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Name of Journal: </w:t>
      </w:r>
      <w:r w:rsidRPr="002A20C8">
        <w:rPr>
          <w:rFonts w:ascii="Book Antiqua" w:eastAsia="Book Antiqua" w:hAnsi="Book Antiqua" w:cs="Book Antiqua"/>
          <w:i/>
          <w:color w:val="000000"/>
        </w:rPr>
        <w:t>World Journal of Clinical Cases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Manuscript NO: </w:t>
      </w:r>
      <w:r w:rsidRPr="002A20C8">
        <w:rPr>
          <w:rFonts w:ascii="Book Antiqua" w:eastAsia="Book Antiqua" w:hAnsi="Book Antiqua" w:cs="Book Antiqua"/>
          <w:color w:val="000000"/>
        </w:rPr>
        <w:t>77732</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Manuscript Type: </w:t>
      </w:r>
      <w:r w:rsidRPr="002A20C8">
        <w:rPr>
          <w:rFonts w:ascii="Book Antiqua" w:eastAsia="Book Antiqua" w:hAnsi="Book Antiqua" w:cs="Book Antiqua"/>
          <w:color w:val="000000"/>
        </w:rPr>
        <w:t>ORIGINAL ARTICLE</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Retrospective Study</w:t>
      </w:r>
    </w:p>
    <w:p w:rsidR="00A75DA1" w:rsidRPr="002A20C8" w:rsidRDefault="00A75DA1">
      <w:pPr>
        <w:spacing w:line="360" w:lineRule="auto"/>
        <w:jc w:val="both"/>
        <w:rPr>
          <w:rFonts w:ascii="Book Antiqua" w:hAnsi="Book Antiqua"/>
          <w:b/>
        </w:rPr>
      </w:pPr>
      <w:r w:rsidRPr="002A20C8">
        <w:rPr>
          <w:rFonts w:ascii="Book Antiqua" w:eastAsia="Book Antiqua" w:hAnsi="Book Antiqua" w:cs="Book Antiqua"/>
          <w:b/>
          <w:bCs/>
          <w:color w:val="000000"/>
        </w:rPr>
        <w:t xml:space="preserve">Prognostic significance of </w:t>
      </w:r>
      <w:r w:rsidRPr="002A20C8">
        <w:rPr>
          <w:rFonts w:ascii="Book Antiqua" w:hAnsi="Book Antiqua" w:cs="Book Antiqua" w:hint="eastAsia"/>
          <w:b/>
          <w:color w:val="000000"/>
          <w:lang w:eastAsia="zh-CN"/>
        </w:rPr>
        <w:t>s</w:t>
      </w:r>
      <w:r w:rsidRPr="002A20C8">
        <w:rPr>
          <w:rFonts w:ascii="Book Antiqua" w:eastAsia="Book Antiqua" w:hAnsi="Book Antiqua" w:cs="Book Antiqua"/>
          <w:b/>
          <w:color w:val="000000"/>
        </w:rPr>
        <w:t>ex determining region Y-box 2</w:t>
      </w:r>
      <w:r w:rsidRPr="002A20C8">
        <w:rPr>
          <w:rFonts w:ascii="Book Antiqua" w:eastAsia="Book Antiqua" w:hAnsi="Book Antiqua" w:cs="Book Antiqua"/>
          <w:b/>
          <w:bCs/>
          <w:color w:val="000000"/>
        </w:rPr>
        <w:t xml:space="preserve">, E-cadherin, and </w:t>
      </w:r>
      <w:proofErr w:type="spellStart"/>
      <w:r w:rsidRPr="002A20C8">
        <w:rPr>
          <w:rFonts w:ascii="Book Antiqua" w:eastAsia="Book Antiqua" w:hAnsi="Book Antiqua" w:cs="Book Antiqua"/>
          <w:b/>
          <w:bCs/>
          <w:color w:val="000000"/>
        </w:rPr>
        <w:t>vimentin</w:t>
      </w:r>
      <w:proofErr w:type="spellEnd"/>
      <w:r w:rsidRPr="002A20C8">
        <w:rPr>
          <w:rFonts w:ascii="Book Antiqua" w:eastAsia="Book Antiqua" w:hAnsi="Book Antiqua" w:cs="Book Antiqua"/>
          <w:b/>
          <w:bCs/>
          <w:color w:val="000000"/>
        </w:rPr>
        <w:t xml:space="preserve"> in esophageal squamous cell carcinoma</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Li </w:t>
      </w:r>
      <w:r w:rsidRPr="002A20C8">
        <w:rPr>
          <w:rFonts w:ascii="Book Antiqua" w:hAnsi="Book Antiqua" w:cs="Book Antiqua" w:hint="eastAsia"/>
          <w:color w:val="000000"/>
          <w:lang w:eastAsia="zh-CN"/>
        </w:rPr>
        <w:t>C</w:t>
      </w:r>
      <w:r w:rsidRPr="002A20C8">
        <w:rPr>
          <w:rFonts w:ascii="Book Antiqua" w:hAnsi="Book Antiqua" w:cs="Book Antiqua" w:hint="eastAsia"/>
          <w:i/>
          <w:color w:val="000000"/>
          <w:lang w:eastAsia="zh-CN"/>
        </w:rPr>
        <w:t xml:space="preserve"> et al</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SOX2,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ESCC</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Chao Li, Yu</w:t>
      </w:r>
      <w:r w:rsidRPr="002A20C8">
        <w:rPr>
          <w:rFonts w:ascii="Book Antiqua" w:hAnsi="Book Antiqua" w:cs="Book Antiqua"/>
          <w:color w:val="000000"/>
          <w:lang w:eastAsia="zh-CN"/>
        </w:rPr>
        <w:t>-Q</w:t>
      </w:r>
      <w:r w:rsidRPr="002A20C8">
        <w:rPr>
          <w:rFonts w:ascii="Book Antiqua" w:eastAsia="Book Antiqua" w:hAnsi="Book Antiqua" w:cs="Book Antiqua"/>
          <w:color w:val="000000"/>
        </w:rPr>
        <w:t>ing Ma</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cs="Book Antiqua"/>
          <w:bCs/>
          <w:color w:val="000000"/>
          <w:lang w:eastAsia="zh-CN"/>
        </w:rPr>
      </w:pPr>
      <w:r w:rsidRPr="002A20C8">
        <w:rPr>
          <w:rFonts w:ascii="Book Antiqua" w:eastAsia="Book Antiqua" w:hAnsi="Book Antiqua" w:cs="Book Antiqua"/>
          <w:b/>
          <w:bCs/>
          <w:color w:val="000000"/>
        </w:rPr>
        <w:t xml:space="preserve">Chao Li, </w:t>
      </w:r>
      <w:r w:rsidRPr="002A20C8">
        <w:rPr>
          <w:rFonts w:ascii="Book Antiqua" w:hAnsi="Book Antiqua" w:cs="Book Antiqua"/>
          <w:bCs/>
          <w:color w:val="000000"/>
          <w:lang w:eastAsia="zh-CN"/>
        </w:rPr>
        <w:t xml:space="preserve">Department of </w:t>
      </w:r>
      <w:r w:rsidRPr="002A20C8">
        <w:rPr>
          <w:rFonts w:ascii="Book Antiqua" w:eastAsia="Book Antiqua" w:hAnsi="Book Antiqua" w:cs="Book Antiqua"/>
          <w:color w:val="000000"/>
        </w:rPr>
        <w:t>RICU, The First Affiliated Hospital, Xinjiang Medical University, Urumqi 830</w:t>
      </w:r>
      <w:r w:rsidRPr="002A20C8">
        <w:rPr>
          <w:rFonts w:ascii="Book Antiqua" w:hAnsi="Book Antiqua" w:cs="Book Antiqua"/>
          <w:bCs/>
          <w:color w:val="000000"/>
          <w:lang w:eastAsia="zh-CN"/>
        </w:rPr>
        <w:t>054, Xinjiang Uygur Autonomous Region, China</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Yu</w:t>
      </w:r>
      <w:r w:rsidRPr="002A20C8">
        <w:rPr>
          <w:rFonts w:ascii="Book Antiqua" w:hAnsi="Book Antiqua" w:cs="Book Antiqua"/>
          <w:b/>
          <w:bCs/>
          <w:color w:val="000000"/>
          <w:lang w:eastAsia="zh-CN"/>
        </w:rPr>
        <w:t>-Q</w:t>
      </w:r>
      <w:r w:rsidRPr="002A20C8">
        <w:rPr>
          <w:rFonts w:ascii="Book Antiqua" w:eastAsia="Book Antiqua" w:hAnsi="Book Antiqua" w:cs="Book Antiqua"/>
          <w:b/>
          <w:bCs/>
          <w:color w:val="000000"/>
        </w:rPr>
        <w:t xml:space="preserve">ing Ma, </w:t>
      </w:r>
      <w:r w:rsidRPr="002A20C8">
        <w:rPr>
          <w:rFonts w:ascii="Book Antiqua" w:hAnsi="Book Antiqua" w:cs="Book Antiqua"/>
          <w:bCs/>
          <w:color w:val="000000"/>
          <w:lang w:eastAsia="zh-CN"/>
        </w:rPr>
        <w:t xml:space="preserve">Department of </w:t>
      </w:r>
      <w:r w:rsidRPr="002A20C8">
        <w:rPr>
          <w:rFonts w:ascii="Book Antiqua" w:eastAsia="Book Antiqua" w:hAnsi="Book Antiqua" w:cs="Book Antiqua"/>
          <w:color w:val="000000"/>
        </w:rPr>
        <w:t xml:space="preserve">Pathology, The First Affiliated Hospital, Xinjiang Medical University, Urumqi 830054, </w:t>
      </w:r>
      <w:r w:rsidRPr="002A20C8">
        <w:rPr>
          <w:rFonts w:ascii="Book Antiqua" w:hAnsi="Book Antiqua" w:cs="Book Antiqua"/>
          <w:bCs/>
          <w:color w:val="000000"/>
          <w:lang w:eastAsia="zh-CN"/>
        </w:rPr>
        <w:t xml:space="preserve">Xinjiang Uygur Autonomous Region, </w:t>
      </w:r>
      <w:r w:rsidRPr="002A20C8">
        <w:rPr>
          <w:rFonts w:ascii="Book Antiqua" w:eastAsia="Book Antiqua" w:hAnsi="Book Antiqua" w:cs="Book Antiqua"/>
          <w:color w:val="000000"/>
        </w:rPr>
        <w:t>China</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lang w:eastAsia="zh-CN"/>
        </w:rPr>
      </w:pPr>
      <w:r w:rsidRPr="002A20C8">
        <w:rPr>
          <w:rFonts w:ascii="Book Antiqua" w:eastAsia="Book Antiqua" w:hAnsi="Book Antiqua" w:cs="Book Antiqua"/>
          <w:b/>
          <w:bCs/>
          <w:color w:val="000000"/>
        </w:rPr>
        <w:t>Author contributions:</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Li</w:t>
      </w:r>
      <w:r w:rsidRPr="002A20C8">
        <w:rPr>
          <w:rFonts w:ascii="Book Antiqua" w:hAnsi="Book Antiqua" w:cs="Book Antiqua" w:hint="eastAsia"/>
          <w:color w:val="000000"/>
          <w:lang w:eastAsia="zh-CN"/>
        </w:rPr>
        <w:t xml:space="preserve"> C and </w:t>
      </w:r>
      <w:r w:rsidRPr="002A20C8">
        <w:rPr>
          <w:rFonts w:ascii="Book Antiqua" w:eastAsia="Book Antiqua" w:hAnsi="Book Antiqua" w:cs="Book Antiqua"/>
          <w:color w:val="000000"/>
        </w:rPr>
        <w:t>Ma</w:t>
      </w:r>
      <w:r w:rsidRPr="002A20C8">
        <w:rPr>
          <w:rFonts w:ascii="Book Antiqua" w:hAnsi="Book Antiqua" w:cs="Book Antiqua" w:hint="eastAsia"/>
          <w:color w:val="000000"/>
          <w:lang w:eastAsia="zh-CN"/>
        </w:rPr>
        <w:t xml:space="preserve"> YQ contributed to the c</w:t>
      </w:r>
      <w:r w:rsidRPr="002A20C8">
        <w:rPr>
          <w:rFonts w:ascii="Book Antiqua" w:eastAsia="Book Antiqua" w:hAnsi="Book Antiqua" w:cs="Book Antiqua"/>
          <w:color w:val="000000"/>
        </w:rPr>
        <w:t>onception and design</w:t>
      </w:r>
      <w:r w:rsidRPr="002A20C8">
        <w:rPr>
          <w:rFonts w:ascii="Book Antiqua" w:hAnsi="Book Antiqua" w:cs="Book Antiqua" w:hint="eastAsia"/>
          <w:color w:val="000000"/>
          <w:lang w:eastAsia="zh-CN"/>
        </w:rPr>
        <w:t>;</w:t>
      </w:r>
      <w:r w:rsidRPr="002A20C8">
        <w:rPr>
          <w:rFonts w:ascii="Book Antiqua" w:hAnsi="Book Antiqua" w:hint="eastAsia"/>
          <w:lang w:eastAsia="zh-CN"/>
        </w:rPr>
        <w:t xml:space="preserve"> </w:t>
      </w:r>
      <w:r w:rsidRPr="002A20C8">
        <w:rPr>
          <w:rFonts w:ascii="Book Antiqua" w:eastAsia="Book Antiqua" w:hAnsi="Book Antiqua" w:cs="Book Antiqua"/>
          <w:color w:val="000000"/>
        </w:rPr>
        <w:t>Ma</w:t>
      </w:r>
      <w:r w:rsidRPr="002A20C8">
        <w:rPr>
          <w:rFonts w:ascii="Book Antiqua" w:hAnsi="Book Antiqua" w:cs="Book Antiqua" w:hint="eastAsia"/>
          <w:color w:val="000000"/>
          <w:lang w:eastAsia="zh-CN"/>
        </w:rPr>
        <w:t xml:space="preserve"> YQ contributed to the</w:t>
      </w:r>
      <w:r w:rsidRPr="002A20C8">
        <w:rPr>
          <w:rFonts w:ascii="Book Antiqua" w:eastAsia="Book Antiqua" w:hAnsi="Book Antiqua" w:cs="Book Antiqua"/>
          <w:color w:val="000000"/>
        </w:rPr>
        <w:t xml:space="preserve"> </w:t>
      </w:r>
      <w:r w:rsidRPr="002A20C8">
        <w:rPr>
          <w:rFonts w:ascii="Book Antiqua" w:hAnsi="Book Antiqua" w:cs="Book Antiqua" w:hint="eastAsia"/>
          <w:color w:val="000000"/>
          <w:lang w:eastAsia="zh-CN"/>
        </w:rPr>
        <w:t>a</w:t>
      </w:r>
      <w:r w:rsidRPr="002A20C8">
        <w:rPr>
          <w:rFonts w:ascii="Book Antiqua" w:eastAsia="Book Antiqua" w:hAnsi="Book Antiqua" w:cs="Book Antiqua"/>
          <w:color w:val="000000"/>
        </w:rPr>
        <w:t>dministrative support</w:t>
      </w:r>
      <w:r w:rsidRPr="002A20C8">
        <w:rPr>
          <w:rFonts w:ascii="Book Antiqua" w:hAnsi="Book Antiqua" w:cs="Book Antiqua" w:hint="eastAsia"/>
          <w:color w:val="000000"/>
          <w:lang w:eastAsia="zh-CN"/>
        </w:rPr>
        <w:t>;</w:t>
      </w:r>
      <w:r w:rsidRPr="002A20C8">
        <w:rPr>
          <w:rFonts w:ascii="Book Antiqua" w:hAnsi="Book Antiqua" w:hint="eastAsia"/>
          <w:lang w:eastAsia="zh-CN"/>
        </w:rPr>
        <w:t xml:space="preserve"> </w:t>
      </w:r>
      <w:r w:rsidRPr="002A20C8">
        <w:rPr>
          <w:rFonts w:ascii="Book Antiqua" w:eastAsia="Book Antiqua" w:hAnsi="Book Antiqua" w:cs="Book Antiqua"/>
          <w:color w:val="000000"/>
        </w:rPr>
        <w:t>Li</w:t>
      </w:r>
      <w:r w:rsidRPr="002A20C8">
        <w:rPr>
          <w:rFonts w:ascii="Book Antiqua" w:hAnsi="Book Antiqua" w:cs="Book Antiqua" w:hint="eastAsia"/>
          <w:color w:val="000000"/>
          <w:lang w:eastAsia="zh-CN"/>
        </w:rPr>
        <w:t xml:space="preserve"> C contributed to the p</w:t>
      </w:r>
      <w:r w:rsidRPr="002A20C8">
        <w:rPr>
          <w:rFonts w:ascii="Book Antiqua" w:eastAsia="Book Antiqua" w:hAnsi="Book Antiqua" w:cs="Book Antiqua"/>
          <w:color w:val="000000"/>
        </w:rPr>
        <w:t>rovision of study materials or patients</w:t>
      </w:r>
      <w:r w:rsidRPr="002A20C8">
        <w:rPr>
          <w:rFonts w:ascii="Book Antiqua" w:hAnsi="Book Antiqua" w:cs="Book Antiqua" w:hint="eastAsia"/>
          <w:color w:val="000000"/>
          <w:lang w:eastAsia="zh-CN"/>
        </w:rPr>
        <w:t>, c</w:t>
      </w:r>
      <w:r w:rsidRPr="002A20C8">
        <w:rPr>
          <w:rFonts w:ascii="Book Antiqua" w:eastAsia="Book Antiqua" w:hAnsi="Book Antiqua" w:cs="Book Antiqua"/>
          <w:color w:val="000000"/>
        </w:rPr>
        <w:t>ollection and assembly of data</w:t>
      </w:r>
      <w:r w:rsidRPr="002A20C8">
        <w:rPr>
          <w:rFonts w:ascii="Book Antiqua" w:hAnsi="Book Antiqua" w:cs="Book Antiqua" w:hint="eastAsia"/>
          <w:color w:val="000000"/>
          <w:lang w:eastAsia="zh-CN"/>
        </w:rPr>
        <w:t>, performed the d</w:t>
      </w:r>
      <w:r w:rsidRPr="002A20C8">
        <w:rPr>
          <w:rFonts w:ascii="Book Antiqua" w:eastAsia="Book Antiqua" w:hAnsi="Book Antiqua" w:cs="Book Antiqua"/>
          <w:color w:val="000000"/>
        </w:rPr>
        <w:t>ata analysis and interpretation</w:t>
      </w:r>
      <w:r w:rsidRPr="002A20C8">
        <w:rPr>
          <w:rFonts w:ascii="Book Antiqua" w:hAnsi="Book Antiqua" w:cs="Book Antiqua" w:hint="eastAsia"/>
          <w:color w:val="000000"/>
          <w:lang w:eastAsia="zh-CN"/>
        </w:rPr>
        <w:t>;</w:t>
      </w:r>
      <w:r w:rsidRPr="002A20C8">
        <w:rPr>
          <w:rFonts w:ascii="Book Antiqua" w:hAnsi="Book Antiqua" w:hint="eastAsia"/>
          <w:lang w:eastAsia="zh-CN"/>
        </w:rPr>
        <w:t xml:space="preserve"> </w:t>
      </w:r>
      <w:r w:rsidRPr="002A20C8">
        <w:rPr>
          <w:rFonts w:ascii="Book Antiqua" w:eastAsia="Book Antiqua" w:hAnsi="Book Antiqua" w:cs="Book Antiqua"/>
          <w:color w:val="000000"/>
        </w:rPr>
        <w:t>All authors</w:t>
      </w:r>
      <w:r w:rsidRPr="002A20C8">
        <w:rPr>
          <w:rFonts w:ascii="Book Antiqua" w:hAnsi="Book Antiqua" w:cs="Book Antiqua" w:hint="eastAsia"/>
          <w:color w:val="000000"/>
          <w:lang w:eastAsia="zh-CN"/>
        </w:rPr>
        <w:t xml:space="preserve"> contributed to the m</w:t>
      </w:r>
      <w:r w:rsidRPr="002A20C8">
        <w:rPr>
          <w:rFonts w:ascii="Book Antiqua" w:eastAsia="Book Antiqua" w:hAnsi="Book Antiqua" w:cs="Book Antiqua"/>
          <w:color w:val="000000"/>
        </w:rPr>
        <w:t>anuscript writing</w:t>
      </w:r>
      <w:r w:rsidRPr="002A20C8">
        <w:rPr>
          <w:rFonts w:ascii="Book Antiqua" w:hAnsi="Book Antiqua" w:hint="eastAsia"/>
          <w:lang w:eastAsia="zh-CN"/>
        </w:rPr>
        <w:t xml:space="preserve"> and </w:t>
      </w:r>
      <w:r w:rsidRPr="002A20C8">
        <w:rPr>
          <w:rFonts w:ascii="Book Antiqua" w:hAnsi="Book Antiqua" w:cs="Book Antiqua" w:hint="eastAsia"/>
          <w:color w:val="000000"/>
          <w:lang w:eastAsia="zh-CN"/>
        </w:rPr>
        <w:t>f</w:t>
      </w:r>
      <w:r w:rsidRPr="002A20C8">
        <w:rPr>
          <w:rFonts w:ascii="Book Antiqua" w:eastAsia="Book Antiqua" w:hAnsi="Book Antiqua" w:cs="Book Antiqua"/>
          <w:color w:val="000000"/>
        </w:rPr>
        <w:t>inal approval of manuscript</w:t>
      </w:r>
      <w:r w:rsidRPr="002A20C8">
        <w:rPr>
          <w:rFonts w:ascii="Book Antiqua" w:hAnsi="Book Antiqua" w:cs="Book Antiqua" w:hint="eastAsia"/>
          <w:color w:val="000000"/>
          <w:lang w:eastAsia="zh-CN"/>
        </w:rPr>
        <w:t>.</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proofErr w:type="gramStart"/>
      <w:r w:rsidRPr="002A20C8">
        <w:rPr>
          <w:rFonts w:ascii="Book Antiqua" w:eastAsia="Book Antiqua" w:hAnsi="Book Antiqua" w:cs="Book Antiqua"/>
          <w:b/>
          <w:bCs/>
          <w:color w:val="000000"/>
        </w:rPr>
        <w:t xml:space="preserve">Supported by </w:t>
      </w:r>
      <w:r w:rsidR="007C1727" w:rsidRPr="002A20C8">
        <w:rPr>
          <w:rFonts w:ascii="Book Antiqua" w:eastAsia="Book Antiqua" w:hAnsi="Book Antiqua" w:cs="Book Antiqua"/>
          <w:color w:val="000000"/>
        </w:rPr>
        <w:t>National Natural Science Foundation of China</w:t>
      </w:r>
      <w:r w:rsidR="007C1727" w:rsidRPr="002A20C8">
        <w:rPr>
          <w:rFonts w:ascii="Book Antiqua" w:hAnsi="Book Antiqua" w:cs="Book Antiqua"/>
          <w:color w:val="000000"/>
          <w:lang w:eastAsia="zh-CN"/>
        </w:rPr>
        <w:t>, N</w:t>
      </w:r>
      <w:r w:rsidR="007C1727" w:rsidRPr="002A20C8">
        <w:rPr>
          <w:rFonts w:ascii="Book Antiqua" w:eastAsia="Book Antiqua" w:hAnsi="Book Antiqua" w:cs="Book Antiqua"/>
          <w:color w:val="000000"/>
        </w:rPr>
        <w:t>o. 81860422</w:t>
      </w:r>
      <w:r w:rsidR="007C1727" w:rsidRPr="002A20C8">
        <w:rPr>
          <w:rFonts w:ascii="Book Antiqua" w:hAnsi="Book Antiqua" w:cs="Book Antiqua" w:hint="eastAsia"/>
          <w:color w:val="000000"/>
          <w:lang w:eastAsia="zh-CN"/>
        </w:rPr>
        <w:t>.</w:t>
      </w:r>
      <w:proofErr w:type="gramEnd"/>
      <w:r w:rsidRPr="002A20C8">
        <w:rPr>
          <w:rFonts w:ascii="Book Antiqua" w:eastAsia="Book Antiqua" w:hAnsi="Book Antiqua" w:cs="Book Antiqua"/>
          <w:color w:val="000000"/>
        </w:rPr>
        <w:t xml:space="preserve"> </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Corresponding author: Yu</w:t>
      </w:r>
      <w:r w:rsidRPr="002A20C8">
        <w:rPr>
          <w:rFonts w:ascii="Book Antiqua" w:hAnsi="Book Antiqua" w:cs="Book Antiqua" w:hint="eastAsia"/>
          <w:b/>
          <w:bCs/>
          <w:color w:val="000000"/>
          <w:lang w:eastAsia="zh-CN"/>
        </w:rPr>
        <w:t>-Q</w:t>
      </w:r>
      <w:r w:rsidRPr="002A20C8">
        <w:rPr>
          <w:rFonts w:ascii="Book Antiqua" w:eastAsia="Book Antiqua" w:hAnsi="Book Antiqua" w:cs="Book Antiqua"/>
          <w:b/>
          <w:bCs/>
          <w:color w:val="000000"/>
        </w:rPr>
        <w:t xml:space="preserve">ing Ma, MD, Doctor, </w:t>
      </w:r>
      <w:r w:rsidRPr="002A20C8">
        <w:rPr>
          <w:rFonts w:ascii="Book Antiqua" w:hAnsi="Book Antiqua" w:cs="Book Antiqua"/>
          <w:bCs/>
          <w:color w:val="000000"/>
          <w:lang w:eastAsia="zh-CN"/>
        </w:rPr>
        <w:t xml:space="preserve">Department of </w:t>
      </w:r>
      <w:r w:rsidRPr="002A20C8">
        <w:rPr>
          <w:rFonts w:ascii="Book Antiqua" w:eastAsia="Book Antiqua" w:hAnsi="Book Antiqua" w:cs="Book Antiqua"/>
          <w:color w:val="000000"/>
        </w:rPr>
        <w:t>Pathology, The First Affiliated Hospital, Xinjiang Medical University,</w:t>
      </w:r>
      <w:r w:rsidRPr="002A20C8">
        <w:rPr>
          <w:rFonts w:ascii="Book Antiqua" w:hAnsi="Book Antiqua" w:cs="Book Antiqua"/>
          <w:color w:val="000000"/>
          <w:lang w:eastAsia="zh-CN"/>
        </w:rPr>
        <w:t xml:space="preserve"> No.</w:t>
      </w:r>
      <w:r w:rsidRPr="002A20C8">
        <w:rPr>
          <w:rFonts w:ascii="Book Antiqua" w:eastAsia="Book Antiqua" w:hAnsi="Book Antiqua" w:cs="Book Antiqua"/>
          <w:color w:val="000000"/>
        </w:rPr>
        <w:t xml:space="preserve"> 137 </w:t>
      </w:r>
      <w:proofErr w:type="spellStart"/>
      <w:r w:rsidRPr="002A20C8">
        <w:rPr>
          <w:rFonts w:ascii="Book Antiqua" w:eastAsia="Book Antiqua" w:hAnsi="Book Antiqua" w:cs="Book Antiqua"/>
          <w:color w:val="000000"/>
        </w:rPr>
        <w:t>Liyu</w:t>
      </w:r>
      <w:proofErr w:type="spellEnd"/>
      <w:r w:rsidRPr="002A20C8">
        <w:rPr>
          <w:rFonts w:ascii="Book Antiqua" w:eastAsia="Book Antiqua" w:hAnsi="Book Antiqua" w:cs="Book Antiqua"/>
          <w:color w:val="000000"/>
        </w:rPr>
        <w:t xml:space="preserve"> Mountain South Road, </w:t>
      </w:r>
      <w:proofErr w:type="spellStart"/>
      <w:r w:rsidRPr="002A20C8">
        <w:rPr>
          <w:rFonts w:ascii="Book Antiqua" w:eastAsia="Book Antiqua" w:hAnsi="Book Antiqua" w:cs="Book Antiqua"/>
          <w:color w:val="000000"/>
        </w:rPr>
        <w:lastRenderedPageBreak/>
        <w:t>Xinshi</w:t>
      </w:r>
      <w:proofErr w:type="spellEnd"/>
      <w:r w:rsidRPr="002A20C8">
        <w:rPr>
          <w:rFonts w:ascii="Book Antiqua" w:eastAsia="Book Antiqua" w:hAnsi="Book Antiqua" w:cs="Book Antiqua"/>
          <w:color w:val="000000"/>
        </w:rPr>
        <w:t xml:space="preserve"> District, Urumqi 830054, </w:t>
      </w:r>
      <w:r w:rsidRPr="002A20C8">
        <w:rPr>
          <w:rFonts w:ascii="Book Antiqua" w:hAnsi="Book Antiqua" w:cs="Book Antiqua"/>
          <w:bCs/>
          <w:color w:val="000000"/>
          <w:lang w:eastAsia="zh-CN"/>
        </w:rPr>
        <w:t xml:space="preserve">Xinjiang Uygur Autonomous Region, </w:t>
      </w:r>
      <w:r w:rsidRPr="002A20C8">
        <w:rPr>
          <w:rFonts w:ascii="Book Antiqua" w:eastAsia="Book Antiqua" w:hAnsi="Book Antiqua" w:cs="Book Antiqua"/>
          <w:color w:val="000000"/>
        </w:rPr>
        <w:t>China. 790701592@qq.com</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Received: </w:t>
      </w:r>
      <w:r w:rsidRPr="002A20C8">
        <w:rPr>
          <w:rFonts w:ascii="Book Antiqua" w:eastAsia="Book Antiqua" w:hAnsi="Book Antiqua" w:cs="Book Antiqua"/>
          <w:color w:val="000000"/>
        </w:rPr>
        <w:t>May 17, 2022</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Revised: </w:t>
      </w:r>
      <w:r w:rsidRPr="002A20C8">
        <w:rPr>
          <w:rFonts w:ascii="Book Antiqua" w:hAnsi="Book Antiqua"/>
        </w:rPr>
        <w:t>June 30, 2022</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Accepted: </w:t>
      </w:r>
      <w:r w:rsidR="0040485C" w:rsidRPr="002A20C8">
        <w:rPr>
          <w:rFonts w:ascii="Book Antiqua" w:eastAsia="Book Antiqua" w:hAnsi="Book Antiqua" w:cs="Book Antiqua"/>
          <w:color w:val="000000"/>
        </w:rPr>
        <w:t>August 21, 2022</w:t>
      </w:r>
    </w:p>
    <w:p w:rsidR="00A75DA1" w:rsidRPr="002A20C8" w:rsidRDefault="00A75DA1" w:rsidP="002A20C8">
      <w:pPr>
        <w:rPr>
          <w:lang w:eastAsia="zh-CN"/>
        </w:rPr>
      </w:pPr>
      <w:r w:rsidRPr="002A20C8">
        <w:rPr>
          <w:rFonts w:ascii="Book Antiqua" w:eastAsia="Book Antiqua" w:hAnsi="Book Antiqua" w:cs="Book Antiqua"/>
          <w:b/>
          <w:bCs/>
          <w:color w:val="000000"/>
        </w:rPr>
        <w:t xml:space="preserve">Published online: </w:t>
      </w:r>
      <w:r w:rsidR="002A20C8">
        <w:rPr>
          <w:rFonts w:ascii="Book Antiqua" w:hAnsi="Book Antiqua"/>
          <w:color w:val="000000"/>
          <w:shd w:val="clear" w:color="auto" w:fill="FFFFFF"/>
        </w:rPr>
        <w:t>September 26, 2022</w:t>
      </w:r>
    </w:p>
    <w:p w:rsidR="00A75DA1" w:rsidRPr="002A20C8" w:rsidRDefault="00A75DA1">
      <w:pPr>
        <w:spacing w:line="360" w:lineRule="auto"/>
        <w:jc w:val="both"/>
        <w:rPr>
          <w:rFonts w:ascii="Book Antiqua" w:hAnsi="Book Antiqua"/>
        </w:rPr>
        <w:sectPr w:rsidR="00A75DA1" w:rsidRPr="002A20C8">
          <w:footerReference w:type="default" r:id="rId7"/>
          <w:pgSz w:w="12240" w:h="15840"/>
          <w:pgMar w:top="1440" w:right="1440" w:bottom="1440" w:left="1440" w:header="720" w:footer="720" w:gutter="0"/>
          <w:cols w:space="720"/>
          <w:docGrid w:linePitch="360"/>
        </w:sect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lastRenderedPageBreak/>
        <w:t>Abstract</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BACKGROUND</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Sex determining region Y-box 2 (SOX2) can promote squamous cell carcinoma (SSC) because it regulates the migration and invasion of several different types of squamous carcinoma cells. However, few studies have examined the prognostic value of SOX2 and its effect on the epithelial-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(EMT) in esophageal SSC (ESCC), a cancer characterized by high invasion and rapid metastasis.</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AIM</w:t>
      </w:r>
    </w:p>
    <w:p w:rsidR="00A75DA1" w:rsidRPr="002A20C8" w:rsidRDefault="00A75DA1">
      <w:pPr>
        <w:spacing w:line="360" w:lineRule="auto"/>
        <w:jc w:val="both"/>
        <w:rPr>
          <w:rFonts w:ascii="Book Antiqua" w:hAnsi="Book Antiqua"/>
        </w:rPr>
      </w:pPr>
      <w:proofErr w:type="gramStart"/>
      <w:r w:rsidRPr="002A20C8">
        <w:rPr>
          <w:rFonts w:ascii="Book Antiqua" w:eastAsia="Book Antiqua" w:hAnsi="Book Antiqua" w:cs="Book Antiqua"/>
          <w:color w:val="000000"/>
        </w:rPr>
        <w:t>To verify the relationship of SOX2 and the EMT in ESCC and determine the prognostic value and significance of SOX2 and protein markers of the EMT in ESCC.</w:t>
      </w:r>
      <w:proofErr w:type="gramEnd"/>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METHODS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One hundred and eighty-five postsurgical ESCC patients were retrospectively examined. Immunohistochemistry was used to detect SOX2,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ESCC tissues. The chi-square test was used to determine the relationships of the expression of these proteins with clinical data. Kaplan-Meier survival curves were used to evaluate factors associated with overall survival (OS).</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RESULTS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had high expression in ESCC tissues and correlated with the depth of local carcinoma invasion. SOX2 expression had positive correlations with tumor size,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and the EMT, and a negative correlation with E-cadherin expression. Expression of 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had negative correlations with OS. SOX2 expression was an independent prognostic risk factor for poor OS in patients with ESCC. </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CONCLUSION</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lastRenderedPageBreak/>
        <w:t xml:space="preserve">SOX2 expression was an independent risk factor for OS in patients with ESCC and its expression had a positive correlation with the expression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 classic marker of the EMT. SOX2 promoted the migration and invasion of ESCC, and this may related to its effect on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promoting the EMT.</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Key Words: </w:t>
      </w:r>
      <w:r w:rsidRPr="002A20C8">
        <w:rPr>
          <w:rFonts w:ascii="Book Antiqua" w:hAnsi="Book Antiqua" w:cs="Book Antiqua" w:hint="eastAsia"/>
          <w:color w:val="000000"/>
          <w:lang w:eastAsia="zh-CN"/>
        </w:rPr>
        <w:t>E</w:t>
      </w:r>
      <w:r w:rsidRPr="002A20C8">
        <w:rPr>
          <w:rFonts w:ascii="Book Antiqua" w:eastAsia="Book Antiqua" w:hAnsi="Book Antiqua" w:cs="Book Antiqua"/>
          <w:color w:val="000000"/>
        </w:rPr>
        <w:t xml:space="preserve">sophageal squamous cell carcinoma; Sex determining region Y-box 2; </w:t>
      </w:r>
      <w:r w:rsidRPr="002A20C8">
        <w:rPr>
          <w:rFonts w:ascii="Book Antiqua" w:hAnsi="Book Antiqua" w:cs="Book Antiqua" w:hint="eastAsia"/>
          <w:color w:val="000000"/>
          <w:lang w:eastAsia="zh-CN"/>
        </w:rPr>
        <w:t>E</w:t>
      </w:r>
      <w:r w:rsidRPr="002A20C8">
        <w:rPr>
          <w:rFonts w:ascii="Book Antiqua" w:eastAsia="Book Antiqua" w:hAnsi="Book Antiqua" w:cs="Book Antiqua"/>
          <w:color w:val="000000"/>
        </w:rPr>
        <w:t>pithelial-to-</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w:t>
      </w:r>
      <w:proofErr w:type="spellStart"/>
      <w:r w:rsidRPr="002A20C8">
        <w:rPr>
          <w:rFonts w:ascii="Book Antiqua" w:hAnsi="Book Antiqua" w:cs="Book Antiqua" w:hint="eastAsia"/>
          <w:color w:val="000000"/>
          <w:lang w:eastAsia="zh-CN"/>
        </w:rPr>
        <w:t>V</w:t>
      </w:r>
      <w:r w:rsidRPr="002A20C8">
        <w:rPr>
          <w:rFonts w:ascii="Book Antiqua" w:eastAsia="Book Antiqua" w:hAnsi="Book Antiqua" w:cs="Book Antiqua"/>
          <w:color w:val="000000"/>
        </w:rPr>
        <w:t>imentin</w:t>
      </w:r>
      <w:proofErr w:type="spellEnd"/>
      <w:r w:rsidRPr="002A20C8">
        <w:rPr>
          <w:rFonts w:ascii="Book Antiqua" w:eastAsia="Book Antiqua" w:hAnsi="Book Antiqua" w:cs="Book Antiqua"/>
          <w:color w:val="000000"/>
        </w:rPr>
        <w:t>; E-cadherin</w:t>
      </w:r>
    </w:p>
    <w:p w:rsidR="00A75DA1" w:rsidRDefault="00A75DA1">
      <w:pPr>
        <w:spacing w:line="360" w:lineRule="auto"/>
        <w:jc w:val="both"/>
        <w:rPr>
          <w:rFonts w:ascii="Book Antiqua" w:hAnsi="Book Antiqua"/>
          <w:lang w:eastAsia="zh-CN"/>
        </w:rPr>
      </w:pPr>
    </w:p>
    <w:p w:rsidR="00F1712D" w:rsidRPr="00026CB8" w:rsidRDefault="00F1712D" w:rsidP="00F1712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F1712D" w:rsidRPr="002A20C8" w:rsidRDefault="00F1712D">
      <w:pPr>
        <w:spacing w:line="360" w:lineRule="auto"/>
        <w:jc w:val="both"/>
        <w:rPr>
          <w:rFonts w:ascii="Book Antiqua" w:hAnsi="Book Antiqua"/>
          <w:lang w:eastAsia="zh-CN"/>
        </w:rPr>
      </w:pPr>
    </w:p>
    <w:p w:rsidR="00F1712D" w:rsidRPr="002F4905" w:rsidRDefault="00461C56">
      <w:pPr>
        <w:spacing w:line="360" w:lineRule="auto"/>
        <w:jc w:val="both"/>
        <w:rPr>
          <w:rFonts w:ascii="Book Antiqua" w:hAnsi="Book Antiqua" w:cs="Book Antiqua"/>
          <w:color w:val="000000"/>
          <w:lang w:eastAsia="zh-CN"/>
        </w:rPr>
      </w:pPr>
      <w:r w:rsidRPr="00461C56">
        <w:rPr>
          <w:rFonts w:ascii="Book Antiqua" w:eastAsia="Book Antiqua" w:hAnsi="Book Antiqua" w:cs="Book Antiqua"/>
          <w:b/>
          <w:color w:val="000000"/>
        </w:rPr>
        <w:t xml:space="preserve">Citation: </w:t>
      </w:r>
      <w:r w:rsidR="00A75DA1" w:rsidRPr="002A20C8">
        <w:rPr>
          <w:rFonts w:ascii="Book Antiqua" w:eastAsia="Book Antiqua" w:hAnsi="Book Antiqua" w:cs="Book Antiqua"/>
          <w:color w:val="000000"/>
        </w:rPr>
        <w:t>Li C, Ma</w:t>
      </w:r>
      <w:r w:rsidR="00A75DA1" w:rsidRPr="002A20C8">
        <w:rPr>
          <w:rFonts w:ascii="Book Antiqua" w:hAnsi="Book Antiqua" w:cs="Book Antiqua" w:hint="eastAsia"/>
          <w:color w:val="000000"/>
          <w:lang w:eastAsia="zh-CN"/>
        </w:rPr>
        <w:t xml:space="preserve"> YQ</w:t>
      </w:r>
      <w:r w:rsidR="00A75DA1" w:rsidRPr="002A20C8">
        <w:rPr>
          <w:rFonts w:ascii="Book Antiqua" w:eastAsia="Book Antiqua" w:hAnsi="Book Antiqua" w:cs="Book Antiqua"/>
          <w:color w:val="000000"/>
        </w:rPr>
        <w:t xml:space="preserve">. </w:t>
      </w:r>
      <w:proofErr w:type="gramStart"/>
      <w:r w:rsidR="00A75DA1" w:rsidRPr="002A20C8">
        <w:rPr>
          <w:rFonts w:ascii="Book Antiqua" w:eastAsia="Book Antiqua" w:hAnsi="Book Antiqua" w:cs="Book Antiqua"/>
          <w:color w:val="000000"/>
        </w:rPr>
        <w:t xml:space="preserve">Prognostic significance of </w:t>
      </w:r>
      <w:r w:rsidR="00A75DA1" w:rsidRPr="002A20C8">
        <w:rPr>
          <w:rFonts w:ascii="Book Antiqua" w:hAnsi="Book Antiqua" w:cs="Book Antiqua" w:hint="eastAsia"/>
          <w:color w:val="000000"/>
          <w:lang w:eastAsia="zh-CN"/>
        </w:rPr>
        <w:t>s</w:t>
      </w:r>
      <w:r w:rsidR="00A75DA1" w:rsidRPr="002A20C8">
        <w:rPr>
          <w:rFonts w:ascii="Book Antiqua" w:eastAsia="Book Antiqua" w:hAnsi="Book Antiqua" w:cs="Book Antiqua"/>
          <w:color w:val="000000"/>
        </w:rPr>
        <w:t xml:space="preserve">ex determining region Y-box 2, E-cadherin, and </w:t>
      </w:r>
      <w:proofErr w:type="spellStart"/>
      <w:r w:rsidR="00A75DA1" w:rsidRPr="002A20C8">
        <w:rPr>
          <w:rFonts w:ascii="Book Antiqua" w:eastAsia="Book Antiqua" w:hAnsi="Book Antiqua" w:cs="Book Antiqua"/>
          <w:color w:val="000000"/>
        </w:rPr>
        <w:t>vimentin</w:t>
      </w:r>
      <w:proofErr w:type="spellEnd"/>
      <w:r w:rsidR="00A75DA1" w:rsidRPr="002A20C8">
        <w:rPr>
          <w:rFonts w:ascii="Book Antiqua" w:eastAsia="Book Antiqua" w:hAnsi="Book Antiqua" w:cs="Book Antiqua"/>
          <w:color w:val="000000"/>
        </w:rPr>
        <w:t xml:space="preserve"> in esophageal squamous cell carcinoma.</w:t>
      </w:r>
      <w:proofErr w:type="gramEnd"/>
      <w:r w:rsidR="00A75DA1" w:rsidRPr="002A20C8">
        <w:rPr>
          <w:rFonts w:ascii="Book Antiqua" w:eastAsia="Book Antiqua" w:hAnsi="Book Antiqua" w:cs="Book Antiqua"/>
          <w:color w:val="000000"/>
        </w:rPr>
        <w:t xml:space="preserve"> </w:t>
      </w:r>
      <w:r w:rsidR="00A75DA1" w:rsidRPr="002A20C8">
        <w:rPr>
          <w:rFonts w:ascii="Book Antiqua" w:eastAsia="Book Antiqua" w:hAnsi="Book Antiqua" w:cs="Book Antiqua"/>
          <w:i/>
          <w:iCs/>
          <w:color w:val="000000"/>
        </w:rPr>
        <w:t xml:space="preserve">World J </w:t>
      </w:r>
      <w:proofErr w:type="spellStart"/>
      <w:r w:rsidR="00A75DA1" w:rsidRPr="002A20C8">
        <w:rPr>
          <w:rFonts w:ascii="Book Antiqua" w:eastAsia="Book Antiqua" w:hAnsi="Book Antiqua" w:cs="Book Antiqua"/>
          <w:i/>
          <w:iCs/>
          <w:color w:val="000000"/>
        </w:rPr>
        <w:t>Clin</w:t>
      </w:r>
      <w:proofErr w:type="spellEnd"/>
      <w:r w:rsidR="00A75DA1" w:rsidRPr="002A20C8">
        <w:rPr>
          <w:rFonts w:ascii="Book Antiqua" w:eastAsia="Book Antiqua" w:hAnsi="Book Antiqua" w:cs="Book Antiqua"/>
          <w:i/>
          <w:iCs/>
          <w:color w:val="000000"/>
        </w:rPr>
        <w:t xml:space="preserve"> Cases</w:t>
      </w:r>
      <w:r w:rsidR="00A75DA1" w:rsidRPr="002A20C8">
        <w:rPr>
          <w:rFonts w:ascii="Book Antiqua" w:eastAsia="Book Antiqua" w:hAnsi="Book Antiqua" w:cs="Book Antiqua"/>
          <w:color w:val="000000"/>
        </w:rPr>
        <w:t xml:space="preserve"> 2022; </w:t>
      </w:r>
      <w:r w:rsidR="00F9269F" w:rsidRPr="00F9269F">
        <w:rPr>
          <w:rFonts w:ascii="Book Antiqua" w:eastAsia="Book Antiqua" w:hAnsi="Book Antiqua" w:cs="Book Antiqua"/>
          <w:color w:val="000000"/>
        </w:rPr>
        <w:t xml:space="preserve">10(27): </w:t>
      </w:r>
      <w:r w:rsidR="00D22016" w:rsidRPr="002F4905">
        <w:rPr>
          <w:rFonts w:ascii="Book Antiqua" w:hAnsi="Book Antiqua" w:cs="Book Antiqua" w:hint="eastAsia"/>
          <w:color w:val="000000"/>
          <w:lang w:eastAsia="zh-CN"/>
        </w:rPr>
        <w:t>9657</w:t>
      </w:r>
      <w:r w:rsidR="00F9269F" w:rsidRPr="00F9269F">
        <w:rPr>
          <w:rFonts w:ascii="Book Antiqua" w:eastAsia="Book Antiqua" w:hAnsi="Book Antiqua" w:cs="Book Antiqua"/>
          <w:color w:val="000000"/>
        </w:rPr>
        <w:t>-</w:t>
      </w:r>
      <w:r w:rsidR="00D22016" w:rsidRPr="002F4905">
        <w:rPr>
          <w:rFonts w:ascii="Book Antiqua" w:hAnsi="Book Antiqua" w:cs="Book Antiqua" w:hint="eastAsia"/>
          <w:color w:val="000000"/>
          <w:lang w:eastAsia="zh-CN"/>
        </w:rPr>
        <w:t>9669</w:t>
      </w:r>
    </w:p>
    <w:p w:rsidR="00F1712D" w:rsidRPr="005A5230" w:rsidRDefault="00F9269F">
      <w:pPr>
        <w:spacing w:line="360" w:lineRule="auto"/>
        <w:jc w:val="both"/>
        <w:rPr>
          <w:rFonts w:ascii="Book Antiqua" w:hAnsi="Book Antiqua" w:cs="Book Antiqua"/>
          <w:color w:val="000000"/>
          <w:lang w:eastAsia="zh-CN"/>
        </w:rPr>
      </w:pPr>
      <w:r w:rsidRPr="00F1712D">
        <w:rPr>
          <w:rFonts w:ascii="Book Antiqua" w:eastAsia="Book Antiqua" w:hAnsi="Book Antiqua" w:cs="Book Antiqua"/>
          <w:b/>
          <w:color w:val="000000"/>
        </w:rPr>
        <w:t xml:space="preserve">URL: </w:t>
      </w:r>
      <w:r w:rsidR="00F1712D" w:rsidRPr="00F1712D">
        <w:rPr>
          <w:rFonts w:ascii="Book Antiqua" w:eastAsia="Book Antiqua" w:hAnsi="Book Antiqua" w:cs="Book Antiqua"/>
          <w:color w:val="000000"/>
        </w:rPr>
        <w:t>https://www.wjgnet.com/2307-8960/full/v10/i27/</w:t>
      </w:r>
      <w:r w:rsidR="00D22016" w:rsidRPr="002F4905">
        <w:rPr>
          <w:rFonts w:ascii="Book Antiqua" w:hAnsi="Book Antiqua" w:cs="Book Antiqua" w:hint="eastAsia"/>
          <w:color w:val="000000"/>
          <w:lang w:eastAsia="zh-CN"/>
        </w:rPr>
        <w:t>9657</w:t>
      </w:r>
      <w:r w:rsidR="00F1712D" w:rsidRPr="00F1712D">
        <w:rPr>
          <w:rFonts w:ascii="Book Antiqua" w:eastAsia="Book Antiqua" w:hAnsi="Book Antiqua" w:cs="Book Antiqua"/>
          <w:color w:val="000000"/>
        </w:rPr>
        <w:t>.htm</w:t>
      </w:r>
    </w:p>
    <w:p w:rsidR="00A75DA1" w:rsidRPr="002F4905" w:rsidRDefault="00F9269F">
      <w:pPr>
        <w:spacing w:line="360" w:lineRule="auto"/>
        <w:jc w:val="both"/>
        <w:rPr>
          <w:rFonts w:ascii="Book Antiqua" w:hAnsi="Book Antiqua"/>
          <w:lang w:eastAsia="zh-CN"/>
        </w:rPr>
      </w:pPr>
      <w:r w:rsidRPr="00F1712D">
        <w:rPr>
          <w:rFonts w:ascii="Book Antiqua" w:eastAsia="Book Antiqua" w:hAnsi="Book Antiqua" w:cs="Book Antiqua"/>
          <w:b/>
          <w:color w:val="000000"/>
        </w:rPr>
        <w:t xml:space="preserve">DOI: </w:t>
      </w:r>
      <w:r w:rsidRPr="00F9269F">
        <w:rPr>
          <w:rFonts w:ascii="Book Antiqua" w:eastAsia="Book Antiqua" w:hAnsi="Book Antiqua" w:cs="Book Antiqua"/>
          <w:color w:val="000000"/>
        </w:rPr>
        <w:t>https://dx.doi.org/10.12998/wjcc.v10.i27.</w:t>
      </w:r>
      <w:r w:rsidR="00D22016" w:rsidRPr="002F4905">
        <w:rPr>
          <w:rFonts w:ascii="Book Antiqua" w:hAnsi="Book Antiqua" w:cs="Book Antiqua" w:hint="eastAsia"/>
          <w:color w:val="000000"/>
          <w:lang w:eastAsia="zh-CN"/>
        </w:rPr>
        <w:t>9657</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Core Tip: </w:t>
      </w:r>
      <w:r w:rsidRPr="002A20C8">
        <w:rPr>
          <w:rFonts w:ascii="Book Antiqua" w:eastAsia="Book Antiqua" w:hAnsi="Book Antiqua" w:cs="Book Antiqua"/>
          <w:color w:val="000000"/>
        </w:rPr>
        <w:t>Sex determining region Y-box 2 (SOX2) functions in the pathogenesis of squamous cell carcinoma (SSC) by driving the increase of tumor size and invasion, and is also associated with the expression of β-catenin and the epithelial-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(EMT). Our examination of the role of SOX2 in esophageal SSC (ESCC) indicated that its expression had a positive correlation with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an established marker of the EMT. SOX2 expression was also associated the migration and invasion of ESCC, and this may be related to the </w:t>
      </w:r>
      <w:proofErr w:type="spellStart"/>
      <w:r w:rsidRPr="002A20C8">
        <w:rPr>
          <w:rFonts w:ascii="Book Antiqua" w:eastAsia="Book Antiqua" w:hAnsi="Book Antiqua" w:cs="Book Antiqua"/>
          <w:color w:val="000000"/>
        </w:rPr>
        <w:t>upregulation</w:t>
      </w:r>
      <w:proofErr w:type="spellEnd"/>
      <w:r w:rsidRPr="002A20C8">
        <w:rPr>
          <w:rFonts w:ascii="Book Antiqua" w:eastAsia="Book Antiqua" w:hAnsi="Book Antiqua" w:cs="Book Antiqua"/>
          <w:color w:val="000000"/>
        </w:rPr>
        <w:t xml:space="preserve">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the </w:t>
      </w:r>
      <w:proofErr w:type="spellStart"/>
      <w:r w:rsidRPr="002A20C8">
        <w:rPr>
          <w:rFonts w:ascii="Book Antiqua" w:eastAsia="Book Antiqua" w:hAnsi="Book Antiqua" w:cs="Book Antiqua"/>
          <w:color w:val="000000"/>
        </w:rPr>
        <w:t>desreased</w:t>
      </w:r>
      <w:proofErr w:type="spellEnd"/>
      <w:r w:rsidRPr="002A20C8">
        <w:rPr>
          <w:rFonts w:ascii="Book Antiqua" w:eastAsia="Book Antiqua" w:hAnsi="Book Antiqua" w:cs="Book Antiqua"/>
          <w:color w:val="000000"/>
        </w:rPr>
        <w:t xml:space="preserve"> expression of E-cadherin, which promote the EMT. SOX2 expression was an independent risk factor for poor OS in patients with ESCC.</w:t>
      </w:r>
    </w:p>
    <w:p w:rsidR="00A75DA1" w:rsidRPr="002A20C8" w:rsidRDefault="00F1712D">
      <w:pPr>
        <w:spacing w:line="360" w:lineRule="auto"/>
        <w:jc w:val="both"/>
        <w:rPr>
          <w:rFonts w:ascii="Book Antiqua" w:hAnsi="Book Antiqua"/>
        </w:rPr>
      </w:pPr>
      <w:r>
        <w:rPr>
          <w:rFonts w:ascii="Book Antiqua" w:hAnsi="Book Antiqua"/>
        </w:rPr>
        <w:br w:type="page"/>
      </w:r>
      <w:r w:rsidR="00A75DA1" w:rsidRPr="002A20C8">
        <w:rPr>
          <w:rFonts w:ascii="Book Antiqua" w:eastAsia="Book Antiqua" w:hAnsi="Book Antiqua" w:cs="Book Antiqua"/>
          <w:b/>
          <w:caps/>
          <w:color w:val="000000"/>
          <w:u w:val="single"/>
        </w:rPr>
        <w:lastRenderedPageBreak/>
        <w:t>INTRODUCTION</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Cancer of the esophagus is the sixth most common cause of cancer-related deaths worldwide, and esophageal squamous cell carcinoma (ESCC) is the major pathological type of this cancer. In particular, ESCC accounts for 90% of esophageal cancers in Eastern Asia, East Africa, South America, and China, and is especially common in Xinjiang residents of Kazakh </w:t>
      </w:r>
      <w:proofErr w:type="gramStart"/>
      <w:r w:rsidRPr="002A20C8">
        <w:rPr>
          <w:rFonts w:ascii="Book Antiqua" w:eastAsia="Book Antiqua" w:hAnsi="Book Antiqua" w:cs="Book Antiqua"/>
          <w:color w:val="000000"/>
        </w:rPr>
        <w:t>ethnicity</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w:t>
      </w:r>
      <w:r w:rsidRPr="002A20C8">
        <w:rPr>
          <w:rFonts w:ascii="Book Antiqua" w:eastAsia="Book Antiqua" w:hAnsi="Book Antiqua" w:cs="Book Antiqua"/>
          <w:color w:val="000000"/>
        </w:rPr>
        <w:t xml:space="preserve">. ESCC originates from squamous epithelial cells of the inner lining of the esophagus, cells that have direct contact with carcinogenic </w:t>
      </w:r>
      <w:proofErr w:type="gramStart"/>
      <w:r w:rsidRPr="002A20C8">
        <w:rPr>
          <w:rFonts w:ascii="Book Antiqua" w:eastAsia="Book Antiqua" w:hAnsi="Book Antiqua" w:cs="Book Antiqua"/>
          <w:color w:val="000000"/>
        </w:rPr>
        <w:t>substances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w:t>
      </w:r>
      <w:r w:rsidRPr="002A20C8">
        <w:rPr>
          <w:rFonts w:ascii="Book Antiqua" w:eastAsia="Book Antiqua" w:hAnsi="Book Antiqua" w:cs="Book Antiqua"/>
          <w:color w:val="000000"/>
        </w:rPr>
        <w:t>. However, multiple pathways, metabolic factors, and genes affect the onset and progression of ESCC, so prevention and treatment can be difficult. ESCC is also associated with a high rate of mortality, and the current 5-year survival rate is only about 20</w:t>
      </w:r>
      <w:proofErr w:type="gramStart"/>
      <w:r w:rsidRPr="002A20C8">
        <w:rPr>
          <w:rFonts w:ascii="Book Antiqua" w:eastAsia="Book Antiqua" w:hAnsi="Book Antiqua" w:cs="Book Antiqua"/>
          <w:color w:val="000000"/>
        </w:rPr>
        <w: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w:t>
      </w:r>
      <w:r w:rsidRPr="002A20C8">
        <w:rPr>
          <w:rFonts w:ascii="Book Antiqua" w:eastAsia="Book Antiqua" w:hAnsi="Book Antiqua" w:cs="Book Antiqua"/>
          <w:color w:val="000000"/>
        </w:rPr>
        <w:t>.</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The epithelial-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(EMT) is one of the most important biological transformations during the progression of </w:t>
      </w:r>
      <w:proofErr w:type="gramStart"/>
      <w:r w:rsidRPr="002A20C8">
        <w:rPr>
          <w:rFonts w:ascii="Book Antiqua" w:eastAsia="Book Antiqua" w:hAnsi="Book Antiqua" w:cs="Book Antiqua"/>
          <w:color w:val="000000"/>
        </w:rPr>
        <w:t>cancers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4,5]</w:t>
      </w:r>
      <w:r w:rsidRPr="002A20C8">
        <w:rPr>
          <w:rFonts w:ascii="Book Antiqua" w:eastAsia="Book Antiqua" w:hAnsi="Book Antiqua" w:cs="Book Antiqua"/>
          <w:color w:val="000000"/>
        </w:rPr>
        <w:t xml:space="preserve">. The EMT is a key factor indicative of poor prognosis in patients with ESCC, because it indicates the presence of local invasion, lymph node metastasis, and distant </w:t>
      </w:r>
      <w:proofErr w:type="gramStart"/>
      <w:r w:rsidRPr="002A20C8">
        <w:rPr>
          <w:rFonts w:ascii="Book Antiqua" w:eastAsia="Book Antiqua" w:hAnsi="Book Antiqua" w:cs="Book Antiqua"/>
          <w:color w:val="000000"/>
        </w:rPr>
        <w:t>metastasis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6-8]</w:t>
      </w:r>
      <w:r w:rsidRPr="002A20C8">
        <w:rPr>
          <w:rFonts w:ascii="Book Antiqua" w:eastAsia="Book Antiqua" w:hAnsi="Book Antiqua" w:cs="Book Antiqua"/>
          <w:color w:val="000000"/>
        </w:rPr>
        <w:t xml:space="preserve">.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are two classical biomarkers of the </w:t>
      </w:r>
      <w:proofErr w:type="gramStart"/>
      <w:r w:rsidRPr="002A20C8">
        <w:rPr>
          <w:rFonts w:ascii="Book Antiqua" w:eastAsia="Book Antiqua" w:hAnsi="Book Antiqua" w:cs="Book Antiqua"/>
          <w:color w:val="000000"/>
        </w:rPr>
        <w:t>EMT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9,10]</w:t>
      </w:r>
      <w:r w:rsidRPr="002A20C8">
        <w:rPr>
          <w:rFonts w:ascii="Book Antiqua" w:eastAsia="Book Antiqua" w:hAnsi="Book Antiqua" w:cs="Book Antiqua"/>
          <w:color w:val="000000"/>
        </w:rPr>
        <w:t xml:space="preserve">. In particular, </w:t>
      </w:r>
      <w:proofErr w:type="spellStart"/>
      <w:r w:rsidRPr="002A20C8">
        <w:rPr>
          <w:rFonts w:ascii="Book Antiqua" w:eastAsia="Book Antiqua" w:hAnsi="Book Antiqua" w:cs="Book Antiqua"/>
          <w:color w:val="000000"/>
        </w:rPr>
        <w:t>downregulation</w:t>
      </w:r>
      <w:proofErr w:type="spellEnd"/>
      <w:r w:rsidRPr="002A20C8">
        <w:rPr>
          <w:rFonts w:ascii="Book Antiqua" w:eastAsia="Book Antiqua" w:hAnsi="Book Antiqua" w:cs="Book Antiqua"/>
          <w:color w:val="000000"/>
        </w:rPr>
        <w:t xml:space="preserve"> of E-cadherin and </w:t>
      </w:r>
      <w:proofErr w:type="spellStart"/>
      <w:r w:rsidRPr="002A20C8">
        <w:rPr>
          <w:rFonts w:ascii="Book Antiqua" w:eastAsia="Book Antiqua" w:hAnsi="Book Antiqua" w:cs="Book Antiqua"/>
          <w:color w:val="000000"/>
        </w:rPr>
        <w:t>upregulation</w:t>
      </w:r>
      <w:proofErr w:type="spellEnd"/>
      <w:r w:rsidRPr="002A20C8">
        <w:rPr>
          <w:rFonts w:ascii="Book Antiqua" w:eastAsia="Book Antiqua" w:hAnsi="Book Antiqua" w:cs="Book Antiqua"/>
          <w:color w:val="000000"/>
        </w:rPr>
        <w:t xml:space="preserve">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tumor cells correlate with tumor cell migration, a necessary step during local invasion and distant metastasis of tumor </w:t>
      </w:r>
      <w:proofErr w:type="gramStart"/>
      <w:r w:rsidRPr="002A20C8">
        <w:rPr>
          <w:rFonts w:ascii="Book Antiqua" w:eastAsia="Book Antiqua" w:hAnsi="Book Antiqua" w:cs="Book Antiqua"/>
          <w:color w:val="000000"/>
        </w:rPr>
        <w:t>cells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11]</w:t>
      </w:r>
      <w:r w:rsidRPr="002A20C8">
        <w:rPr>
          <w:rFonts w:ascii="Book Antiqua" w:eastAsia="Book Antiqua" w:hAnsi="Book Antiqua" w:cs="Book Antiqua"/>
          <w:color w:val="000000"/>
        </w:rPr>
        <w:t>.</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Sex determining region Y-box 2 (SOX2) regulates gene transcription and functions in the initiation and development of cancer stem cells. There is a close relationship between SOX2 and the EMT, but the nature of this relationship differs among different cancers. For example, SOX2 promotes the EMT in oral </w:t>
      </w:r>
      <w:proofErr w:type="gramStart"/>
      <w:r w:rsidRPr="002A20C8">
        <w:rPr>
          <w:rFonts w:ascii="Book Antiqua" w:eastAsia="Book Antiqua" w:hAnsi="Book Antiqua" w:cs="Book Antiqua"/>
          <w:color w:val="000000"/>
        </w:rPr>
        <w:t>cancer</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12]</w:t>
      </w:r>
      <w:r w:rsidRPr="002A20C8">
        <w:rPr>
          <w:rFonts w:ascii="Book Antiqua" w:eastAsia="Book Antiqua" w:hAnsi="Book Antiqua" w:cs="Book Antiqua"/>
          <w:color w:val="000000"/>
        </w:rPr>
        <w:t xml:space="preserve">. Although the pathology of head and neck SCC is similar to that of ESCC, SOX inhibits the EMT and also inhibits the invasion and metastasis of head and neck </w:t>
      </w:r>
      <w:proofErr w:type="gramStart"/>
      <w:r w:rsidRPr="002A20C8">
        <w:rPr>
          <w:rFonts w:ascii="Book Antiqua" w:eastAsia="Book Antiqua" w:hAnsi="Book Antiqua" w:cs="Book Antiqua"/>
          <w:color w:val="000000"/>
        </w:rPr>
        <w:t>SCC</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13]</w:t>
      </w:r>
      <w:r w:rsidRPr="002A20C8">
        <w:rPr>
          <w:rFonts w:ascii="Book Antiqua" w:eastAsia="Book Antiqua" w:hAnsi="Book Antiqua" w:cs="Book Antiqua"/>
          <w:color w:val="000000"/>
        </w:rPr>
        <w:t xml:space="preserve">. However, the relationships between SOX2 and the EMT in ESCC and between the expression of SOX2 and the prognosis of ESCC patients remain to be elucidated. We assessed the role of SOX2 in ESCC and its relationship with the EMT by performing </w:t>
      </w: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staining of SOX2,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ESCC tissues from patients of Han and </w:t>
      </w:r>
      <w:r w:rsidRPr="002A20C8">
        <w:rPr>
          <w:rFonts w:ascii="Book Antiqua" w:eastAsia="Book Antiqua" w:hAnsi="Book Antiqua" w:cs="Book Antiqua"/>
          <w:color w:val="000000"/>
        </w:rPr>
        <w:lastRenderedPageBreak/>
        <w:t>Kazakh ethnicity, and evaluated their prognostic significance and relationships with the clinical features of these patients.</w:t>
      </w:r>
    </w:p>
    <w:p w:rsidR="00A75DA1" w:rsidRPr="002A20C8" w:rsidRDefault="00A75DA1">
      <w:pPr>
        <w:spacing w:line="360" w:lineRule="auto"/>
        <w:ind w:firstLine="420"/>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aps/>
          <w:color w:val="000000"/>
          <w:u w:val="single"/>
        </w:rPr>
        <w:t>MATERIALS AND METHODS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Patient characteristics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This retrospective study examined the records of 185 patients (96 of Han ethnicity and 89 of Kazakh ethnicity) who were diagnosed with ESCC and received radical primary resection of the cancer with lymph node dissection at the First Affiliated Hospital of Xinjiang Medical University between January 2010 and June 2019 (Table 1). None of the patients received </w:t>
      </w:r>
      <w:proofErr w:type="spellStart"/>
      <w:r w:rsidRPr="002A20C8">
        <w:rPr>
          <w:rFonts w:ascii="Book Antiqua" w:eastAsia="Book Antiqua" w:hAnsi="Book Antiqua" w:cs="Book Antiqua"/>
          <w:color w:val="000000"/>
        </w:rPr>
        <w:t>neoadjuvant</w:t>
      </w:r>
      <w:proofErr w:type="spellEnd"/>
      <w:r w:rsidRPr="002A20C8">
        <w:rPr>
          <w:rFonts w:ascii="Book Antiqua" w:eastAsia="Book Antiqua" w:hAnsi="Book Antiqua" w:cs="Book Antiqua"/>
          <w:color w:val="000000"/>
        </w:rPr>
        <w:t xml:space="preserve"> chemotherapy or radiation therapy. All diagnoses were reviewed by two expert pathologists (Ma YQ and Li MY). The available </w:t>
      </w:r>
      <w:proofErr w:type="spellStart"/>
      <w:r w:rsidRPr="002A20C8">
        <w:rPr>
          <w:rFonts w:ascii="Book Antiqua" w:eastAsia="Book Antiqua" w:hAnsi="Book Antiqua" w:cs="Book Antiqua"/>
          <w:color w:val="000000"/>
        </w:rPr>
        <w:t>clinicopathological</w:t>
      </w:r>
      <w:proofErr w:type="spellEnd"/>
      <w:r w:rsidRPr="002A20C8">
        <w:rPr>
          <w:rFonts w:ascii="Book Antiqua" w:eastAsia="Book Antiqua" w:hAnsi="Book Antiqua" w:cs="Book Antiqua"/>
          <w:color w:val="000000"/>
        </w:rPr>
        <w:t xml:space="preserve"> data included age (&lt;</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65 or ≥</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65 years-old), tumor location (upper, middle, or lower), tumor size (&lt;</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3 cm or ≥</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3 cm), tumor differentiation </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uncertain </w:t>
      </w:r>
      <w:r w:rsidRPr="002A20C8">
        <w:rPr>
          <w:rFonts w:ascii="Book Antiqua" w:hAnsi="Book Antiqua" w:cs="Book Antiqua" w:hint="eastAsia"/>
          <w:color w:val="000000"/>
          <w:lang w:eastAsia="zh-CN"/>
        </w:rPr>
        <w:t>(</w:t>
      </w:r>
      <w:proofErr w:type="spellStart"/>
      <w:r w:rsidRPr="002A20C8">
        <w:rPr>
          <w:rFonts w:ascii="Book Antiqua" w:eastAsia="Book Antiqua" w:hAnsi="Book Antiqua" w:cs="Book Antiqua"/>
          <w:color w:val="000000"/>
        </w:rPr>
        <w:t>Gx</w:t>
      </w:r>
      <w:proofErr w:type="spellEnd"/>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well-differentiated </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G1</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moderately differentiated </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G2</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or poorly differentiated </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G3</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lymph node metastasis (yes or no), distant metastasis (yes or no), stage according to the eighth edition of the AJCC (I, II, III, or IV), and depth of invasion (mucosa, </w:t>
      </w:r>
      <w:proofErr w:type="spellStart"/>
      <w:r w:rsidRPr="002A20C8">
        <w:rPr>
          <w:rFonts w:ascii="Book Antiqua" w:eastAsia="Book Antiqua" w:hAnsi="Book Antiqua" w:cs="Book Antiqua"/>
          <w:color w:val="000000"/>
        </w:rPr>
        <w:t>muscularis</w:t>
      </w:r>
      <w:proofErr w:type="spellEnd"/>
      <w:r w:rsidRPr="002A20C8">
        <w:rPr>
          <w:rFonts w:ascii="Book Antiqua" w:eastAsia="Book Antiqua" w:hAnsi="Book Antiqua" w:cs="Book Antiqua"/>
          <w:color w:val="000000"/>
        </w:rPr>
        <w:t xml:space="preserve">, or full thickness).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This study was approved by Ethical Committee of the First Affiliated Hospital of Xinjiang Medical University (20180223-08). Prior to the operation, each patient was clearly informed about the procedures, extraction of tissues, and pathological examination. The experimental purpose was explained verbally during the follow-up. The follow-up deadline was July 2020, based on review of the medical records and telephone calls. Overall survival (OS) was defined as the time from the date of surgery until death or the last follow-up. </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Surgical procedures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From 2010 to 2017, the main surgical method was total incision (left </w:t>
      </w:r>
      <w:proofErr w:type="spellStart"/>
      <w:r w:rsidRPr="002A20C8">
        <w:rPr>
          <w:rFonts w:ascii="Book Antiqua" w:eastAsia="Book Antiqua" w:hAnsi="Book Antiqua" w:cs="Book Antiqua"/>
          <w:color w:val="000000"/>
        </w:rPr>
        <w:t>posterolateral</w:t>
      </w:r>
      <w:proofErr w:type="spellEnd"/>
      <w:r w:rsidRPr="002A20C8">
        <w:rPr>
          <w:rFonts w:ascii="Book Antiqua" w:eastAsia="Book Antiqua" w:hAnsi="Book Antiqua" w:cs="Book Antiqua"/>
          <w:color w:val="000000"/>
        </w:rPr>
        <w:t xml:space="preserve"> thoracotomy and total incision); from 2017 to 2019, the method of total chest and laparoscopic triple incision (right </w:t>
      </w:r>
      <w:proofErr w:type="spellStart"/>
      <w:r w:rsidRPr="002A20C8">
        <w:rPr>
          <w:rFonts w:ascii="Book Antiqua" w:eastAsia="Book Antiqua" w:hAnsi="Book Antiqua" w:cs="Book Antiqua"/>
          <w:color w:val="000000"/>
        </w:rPr>
        <w:t>posterolateral</w:t>
      </w:r>
      <w:proofErr w:type="spellEnd"/>
      <w:r w:rsidRPr="002A20C8">
        <w:rPr>
          <w:rFonts w:ascii="Book Antiqua" w:eastAsia="Book Antiqua" w:hAnsi="Book Antiqua" w:cs="Book Antiqua"/>
          <w:color w:val="000000"/>
        </w:rPr>
        <w:t xml:space="preserve"> thoracotomy and abdominal incision </w:t>
      </w:r>
      <w:r w:rsidRPr="002A20C8">
        <w:rPr>
          <w:rFonts w:ascii="Book Antiqua" w:eastAsia="Book Antiqua" w:hAnsi="Book Antiqua" w:cs="Book Antiqua"/>
          <w:color w:val="000000"/>
        </w:rPr>
        <w:lastRenderedPageBreak/>
        <w:t xml:space="preserve">and left neck) was added. For early stage-cancer, the site was the upper esophagus, and if the esophageal tumor was easy to separate it was removed by separate endoscopic surgery. For intermediate-stage cancer, the lesion was behind the aortic arch, and right chest incision (right </w:t>
      </w:r>
      <w:proofErr w:type="spellStart"/>
      <w:r w:rsidRPr="002A20C8">
        <w:rPr>
          <w:rFonts w:ascii="Book Antiqua" w:eastAsia="Book Antiqua" w:hAnsi="Book Antiqua" w:cs="Book Antiqua"/>
          <w:color w:val="000000"/>
        </w:rPr>
        <w:t>posterolateral</w:t>
      </w:r>
      <w:proofErr w:type="spellEnd"/>
      <w:r w:rsidRPr="002A20C8">
        <w:rPr>
          <w:rFonts w:ascii="Book Antiqua" w:eastAsia="Book Antiqua" w:hAnsi="Book Antiqua" w:cs="Book Antiqua"/>
          <w:color w:val="000000"/>
        </w:rPr>
        <w:t xml:space="preserve"> thoracotomy and abdominal median incision) was used. For the middle and lower esophageal lesions (under the carina), a left </w:t>
      </w:r>
      <w:proofErr w:type="spellStart"/>
      <w:r w:rsidRPr="002A20C8">
        <w:rPr>
          <w:rFonts w:ascii="Book Antiqua" w:eastAsia="Book Antiqua" w:hAnsi="Book Antiqua" w:cs="Book Antiqua"/>
          <w:color w:val="000000"/>
        </w:rPr>
        <w:t>posterolateral</w:t>
      </w:r>
      <w:proofErr w:type="spellEnd"/>
      <w:r w:rsidRPr="002A20C8">
        <w:rPr>
          <w:rFonts w:ascii="Book Antiqua" w:eastAsia="Book Antiqua" w:hAnsi="Book Antiqua" w:cs="Book Antiqua"/>
          <w:color w:val="000000"/>
        </w:rPr>
        <w:t xml:space="preserve"> thoracotomy and incision was often used.</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Immunohistochemistry</w:t>
      </w:r>
    </w:p>
    <w:p w:rsidR="00A75DA1" w:rsidRPr="002A20C8" w:rsidRDefault="00A75DA1">
      <w:pPr>
        <w:spacing w:line="360" w:lineRule="auto"/>
        <w:jc w:val="both"/>
        <w:rPr>
          <w:rFonts w:ascii="Book Antiqua" w:hAnsi="Book Antiqua"/>
        </w:rPr>
      </w:pP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staining was performed using the following antibodies: </w:t>
      </w:r>
      <w:r w:rsidRPr="002A20C8">
        <w:rPr>
          <w:rFonts w:ascii="Book Antiqua" w:hAnsi="Book Antiqua" w:cs="Book Antiqua" w:hint="eastAsia"/>
          <w:color w:val="000000"/>
          <w:lang w:eastAsia="zh-CN"/>
        </w:rPr>
        <w:t>R</w:t>
      </w:r>
      <w:r w:rsidRPr="002A20C8">
        <w:rPr>
          <w:rFonts w:ascii="Book Antiqua" w:eastAsia="Book Antiqua" w:hAnsi="Book Antiqua" w:cs="Book Antiqua"/>
          <w:color w:val="000000"/>
        </w:rPr>
        <w:t xml:space="preserve">abbit monoclonal anti-SOX2 antibody (ab97959, </w:t>
      </w:r>
      <w:proofErr w:type="spellStart"/>
      <w:r w:rsidRPr="002A20C8">
        <w:rPr>
          <w:rFonts w:ascii="Book Antiqua" w:eastAsia="Book Antiqua" w:hAnsi="Book Antiqua" w:cs="Book Antiqua"/>
          <w:color w:val="000000"/>
        </w:rPr>
        <w:t>Abcam</w:t>
      </w:r>
      <w:proofErr w:type="spellEnd"/>
      <w:r w:rsidRPr="002A20C8">
        <w:rPr>
          <w:rFonts w:ascii="Book Antiqua" w:eastAsia="Book Antiqua" w:hAnsi="Book Antiqua" w:cs="Book Antiqua"/>
          <w:color w:val="000000"/>
        </w:rPr>
        <w:t xml:space="preserve">, 1:1000 dilution), rabbit monoclonal anti-E-cadherin antibody (ab227639, </w:t>
      </w:r>
      <w:proofErr w:type="spellStart"/>
      <w:r w:rsidRPr="002A20C8">
        <w:rPr>
          <w:rFonts w:ascii="Book Antiqua" w:eastAsia="Book Antiqua" w:hAnsi="Book Antiqua" w:cs="Book Antiqua"/>
          <w:color w:val="000000"/>
        </w:rPr>
        <w:t>Abcam</w:t>
      </w:r>
      <w:proofErr w:type="spellEnd"/>
      <w:r w:rsidRPr="002A20C8">
        <w:rPr>
          <w:rFonts w:ascii="Book Antiqua" w:eastAsia="Book Antiqua" w:hAnsi="Book Antiqua" w:cs="Book Antiqua"/>
          <w:color w:val="000000"/>
        </w:rPr>
        <w:t>, 1:500 dilution), and rabbit monoclonal anti-</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antibody (ab92547, </w:t>
      </w:r>
      <w:proofErr w:type="spellStart"/>
      <w:r w:rsidRPr="002A20C8">
        <w:rPr>
          <w:rFonts w:ascii="Book Antiqua" w:eastAsia="Book Antiqua" w:hAnsi="Book Antiqua" w:cs="Book Antiqua"/>
          <w:color w:val="000000"/>
        </w:rPr>
        <w:t>Abcam</w:t>
      </w:r>
      <w:proofErr w:type="spellEnd"/>
      <w:r w:rsidRPr="002A20C8">
        <w:rPr>
          <w:rFonts w:ascii="Book Antiqua" w:eastAsia="Book Antiqua" w:hAnsi="Book Antiqua" w:cs="Book Antiqua"/>
          <w:color w:val="000000"/>
        </w:rPr>
        <w:t xml:space="preserve">, 1:500 dilution).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Formalin-fixed samples were embedded in paraffin and then subjected to </w:t>
      </w:r>
      <w:proofErr w:type="spellStart"/>
      <w:r w:rsidRPr="002A20C8">
        <w:rPr>
          <w:rFonts w:ascii="Book Antiqua" w:eastAsia="Book Antiqua" w:hAnsi="Book Antiqua" w:cs="Book Antiqua"/>
          <w:color w:val="000000"/>
        </w:rPr>
        <w:t>deparaffinization</w:t>
      </w:r>
      <w:proofErr w:type="spellEnd"/>
      <w:r w:rsidRPr="002A20C8">
        <w:rPr>
          <w:rFonts w:ascii="Book Antiqua" w:eastAsia="Book Antiqua" w:hAnsi="Book Antiqua" w:cs="Book Antiqua"/>
          <w:color w:val="000000"/>
        </w:rPr>
        <w:t>/hydration and incubation at 58 to 65</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°C for 1 h. On the day before the assays, sections were put into a 37</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°C oven overnight to soften the wax layer. After </w:t>
      </w:r>
      <w:proofErr w:type="spellStart"/>
      <w:r w:rsidRPr="002A20C8">
        <w:rPr>
          <w:rFonts w:ascii="Book Antiqua" w:eastAsia="Book Antiqua" w:hAnsi="Book Antiqua" w:cs="Book Antiqua"/>
          <w:color w:val="000000"/>
        </w:rPr>
        <w:t>dewaxing</w:t>
      </w:r>
      <w:proofErr w:type="spellEnd"/>
      <w:r w:rsidRPr="002A20C8">
        <w:rPr>
          <w:rFonts w:ascii="Book Antiqua" w:eastAsia="Book Antiqua" w:hAnsi="Book Antiqua" w:cs="Book Antiqua"/>
          <w:color w:val="000000"/>
        </w:rPr>
        <w:t xml:space="preserve"> and dehydration, the sections were added to a boiling EDTA repair solution (pH 9.0) for 15 min, cooled at room temperature for 30 min, and then endogenous peroxidase was added for 20 min. The sections were then rinsed three times with phosphate-buffered saline, a goat anti-rabbit secondary antibody (PV-6001) was added, and the sections were then maintained at 37</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°C for 1 h. Finally, DAB was added for staining. Each experiment included positive control sections and negative control sections, in which PBS replaced the primary antibody. </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 xml:space="preserve">Evaluation </w:t>
      </w:r>
      <w:proofErr w:type="spellStart"/>
      <w:r w:rsidRPr="002A20C8">
        <w:rPr>
          <w:rFonts w:ascii="Book Antiqua" w:eastAsia="Book Antiqua" w:hAnsi="Book Antiqua" w:cs="Book Antiqua"/>
          <w:b/>
          <w:bCs/>
          <w:i/>
          <w:iCs/>
          <w:color w:val="000000"/>
        </w:rPr>
        <w:t>immunostaining</w:t>
      </w:r>
      <w:proofErr w:type="spellEnd"/>
      <w:r w:rsidRPr="002A20C8">
        <w:rPr>
          <w:rFonts w:ascii="Book Antiqua" w:eastAsia="Book Antiqua" w:hAnsi="Book Antiqua" w:cs="Book Antiqua"/>
          <w:b/>
          <w:bCs/>
          <w:i/>
          <w:iCs/>
          <w:color w:val="000000"/>
        </w:rPr>
        <w:t xml:space="preserve"> results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Samples of normal esophageal mucosal tissues that were adjacent to but separate from ESCC tissues were independently examined by two experienced pathologists. The microscopy of all slides was performed at the same incident light and compensation intensity, and five high-power fields (×</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400) were randomly selected on each slide for analysis. SOX2 expression was assessed using a semi-quantitative staining index </w:t>
      </w:r>
      <w:r w:rsidRPr="002A20C8">
        <w:rPr>
          <w:rFonts w:ascii="Book Antiqua" w:eastAsia="Book Antiqua" w:hAnsi="Book Antiqua" w:cs="Book Antiqua"/>
          <w:color w:val="000000"/>
        </w:rPr>
        <w:lastRenderedPageBreak/>
        <w:t>defined as the percentage of positive cells × staining intensity. For this calculation, staining intensity was scored 0 (negative), 1 (light brown), 2 (brown), or 3 (dark brown) and the percentage of positive cells was scored as 0 (0</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10%), 1 (11</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25%), 2 (26</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50%), 3 (51</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75%), or 4 (76</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100%). Thus, the staining index ranged from 0 to 12. For analysis of SOX2 data, “positive expression” was defined by a staining index score of 4 or more and “negative expression” as a score of 3 or </w:t>
      </w:r>
      <w:proofErr w:type="gramStart"/>
      <w:r w:rsidRPr="002A20C8">
        <w:rPr>
          <w:rFonts w:ascii="Book Antiqua" w:eastAsia="Book Antiqua" w:hAnsi="Book Antiqua" w:cs="Book Antiqua"/>
          <w:color w:val="000000"/>
        </w:rPr>
        <w:t>less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14]</w:t>
      </w:r>
      <w:r w:rsidRPr="002A20C8">
        <w:rPr>
          <w:rFonts w:ascii="Book Antiqua" w:eastAsia="Book Antiqua" w:hAnsi="Book Antiqua" w:cs="Book Antiqua"/>
          <w:color w:val="000000"/>
        </w:rPr>
        <w:t xml:space="preserve">. </w:t>
      </w:r>
    </w:p>
    <w:p w:rsidR="00A75DA1" w:rsidRPr="002A20C8" w:rsidRDefault="00A75DA1">
      <w:pPr>
        <w:spacing w:line="360" w:lineRule="auto"/>
        <w:ind w:firstLine="420"/>
        <w:jc w:val="both"/>
        <w:rPr>
          <w:rFonts w:ascii="Book Antiqua" w:hAnsi="Book Antiqua"/>
        </w:rPr>
      </w:pPr>
      <w:r w:rsidRPr="002A20C8">
        <w:rPr>
          <w:rFonts w:ascii="Book Antiqua" w:eastAsia="Book Antiqua" w:hAnsi="Book Antiqua" w:cs="Book Antiqua"/>
          <w:color w:val="000000"/>
        </w:rPr>
        <w:t>E</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cadherin expression was considered “negative” if stained cells accounted for 50% or more of continuous membrane staining and “positive” if this percentage was less than 50%, as described by Liu </w:t>
      </w:r>
      <w:r w:rsidRPr="002A20C8">
        <w:rPr>
          <w:rFonts w:ascii="Book Antiqua" w:eastAsia="Book Antiqua" w:hAnsi="Book Antiqua" w:cs="Book Antiqua"/>
          <w:i/>
          <w:iCs/>
          <w:color w:val="000000"/>
        </w:rPr>
        <w:t xml:space="preserve">et </w:t>
      </w:r>
      <w:proofErr w:type="gramStart"/>
      <w:r w:rsidRPr="002A20C8">
        <w:rPr>
          <w:rFonts w:ascii="Book Antiqua" w:eastAsia="Book Antiqua" w:hAnsi="Book Antiqua" w:cs="Book Antiqua"/>
          <w:i/>
          <w:iCs/>
          <w:color w:val="000000"/>
        </w:rPr>
        <w:t>al</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15]</w:t>
      </w:r>
      <w:r w:rsidRPr="002A20C8">
        <w:rPr>
          <w:rFonts w:ascii="Book Antiqua" w:eastAsia="Book Antiqua" w:hAnsi="Book Antiqua" w:cs="Book Antiqua"/>
          <w:color w:val="000000"/>
        </w:rPr>
        <w:t xml:space="preserve">.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was rated by determination of cytoplasmic staining in tumor cells, and “positive” expression was defined by staining of 3% or more of the cells. This threshold was used because nonspecific staining can occur in 1% or more of tumor </w:t>
      </w:r>
      <w:proofErr w:type="gramStart"/>
      <w:r w:rsidRPr="002A20C8">
        <w:rPr>
          <w:rFonts w:ascii="Book Antiqua" w:eastAsia="Book Antiqua" w:hAnsi="Book Antiqua" w:cs="Book Antiqua"/>
          <w:color w:val="000000"/>
        </w:rPr>
        <w:t>cells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16]</w:t>
      </w:r>
      <w:r w:rsidRPr="002A20C8">
        <w:rPr>
          <w:rFonts w:ascii="Book Antiqua" w:eastAsia="Book Antiqua" w:hAnsi="Book Antiqua" w:cs="Book Antiqua"/>
          <w:color w:val="000000"/>
        </w:rPr>
        <w:t>.</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In ESCC tissues</w:t>
      </w:r>
      <w:r w:rsidRPr="002A20C8">
        <w:rPr>
          <w:rFonts w:ascii="Book Antiqua" w:hAnsi="Book Antiqua" w:cs="Book Antiqua" w:hint="eastAsia"/>
          <w:color w:val="000000"/>
          <w:lang w:eastAsia="zh-CN"/>
        </w:rPr>
        <w:t xml:space="preserve"> (Figure 1)</w:t>
      </w:r>
      <w:r w:rsidRPr="002A20C8">
        <w:rPr>
          <w:rFonts w:ascii="Book Antiqua" w:eastAsia="Book Antiqua" w:hAnsi="Book Antiqua" w:cs="Book Antiqua"/>
          <w:color w:val="000000"/>
        </w:rPr>
        <w:t xml:space="preserve">, SOX2 is expressed in the nucleus (Figure 1B), E-cadherin is expressed in the plasma membrane (Figure 1F),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is expressed in the cytoplasm (Figure 1D). In normal esophageal epithelial tissues, 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are undetectable or only expressed in basal layer cells (Figure 1A</w:t>
      </w:r>
      <w:r w:rsidRPr="002A20C8">
        <w:rPr>
          <w:rFonts w:ascii="Book Antiqua" w:hAnsi="Book Antiqua" w:cs="Book Antiqua" w:hint="eastAsia"/>
          <w:color w:val="000000"/>
          <w:lang w:eastAsia="zh-CN"/>
        </w:rPr>
        <w:t xml:space="preserve"> and </w:t>
      </w:r>
      <w:r w:rsidRPr="002A20C8">
        <w:rPr>
          <w:rFonts w:ascii="Book Antiqua" w:eastAsia="Book Antiqua" w:hAnsi="Book Antiqua" w:cs="Book Antiqua"/>
          <w:color w:val="000000"/>
        </w:rPr>
        <w:t xml:space="preserve">C), and E-cadherin is expressed in the plasma membrane of basal layer cells (Figure 1E). </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EMT subtypes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Three different subtypes of the EMT were defined based on the expression of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w:t>
      </w:r>
      <w:r w:rsidRPr="002A20C8">
        <w:rPr>
          <w:rFonts w:ascii="Book Antiqua" w:hAnsi="Book Antiqua" w:cs="Book Antiqua" w:hint="eastAsia"/>
          <w:color w:val="000000"/>
          <w:lang w:eastAsia="zh-CN"/>
        </w:rPr>
        <w:t>E</w:t>
      </w:r>
      <w:r w:rsidRPr="002A20C8">
        <w:rPr>
          <w:rFonts w:ascii="Book Antiqua" w:eastAsia="Book Antiqua" w:hAnsi="Book Antiqua" w:cs="Book Antiqua"/>
          <w:color w:val="000000"/>
        </w:rPr>
        <w:t xml:space="preserve">pithelial cell group (negative for both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mixed group (positive for E-cadherin and negative for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or negative for E-cadherin and positive for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cell group (positive for both E-cadherin and </w:t>
      </w:r>
      <w:proofErr w:type="spellStart"/>
      <w:r w:rsidRPr="002A20C8">
        <w:rPr>
          <w:rFonts w:ascii="Book Antiqua" w:eastAsia="Book Antiqua" w:hAnsi="Book Antiqua" w:cs="Book Antiqua"/>
          <w:color w:val="000000"/>
        </w:rPr>
        <w:t>vimentin</w:t>
      </w:r>
      <w:proofErr w:type="spellEnd"/>
      <w:proofErr w:type="gramStart"/>
      <w:r w:rsidRPr="002A20C8">
        <w:rPr>
          <w:rFonts w:ascii="Book Antiqua" w:eastAsia="Book Antiqua" w:hAnsi="Book Antiqua" w:cs="Book Antiqua"/>
          <w:color w:val="000000"/>
        </w:rPr>
        <w: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16]</w:t>
      </w:r>
      <w:r w:rsidRPr="002A20C8">
        <w:rPr>
          <w:rFonts w:ascii="Book Antiqua" w:eastAsia="Book Antiqua" w:hAnsi="Book Antiqua" w:cs="Book Antiqua"/>
          <w:color w:val="000000"/>
        </w:rPr>
        <w:t>.</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 xml:space="preserve">Statistical methods </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SPSS version 22.0 (SPSS </w:t>
      </w:r>
      <w:proofErr w:type="spellStart"/>
      <w:r w:rsidRPr="002A20C8">
        <w:rPr>
          <w:rFonts w:ascii="Book Antiqua" w:eastAsia="Book Antiqua" w:hAnsi="Book Antiqua" w:cs="Book Antiqua"/>
          <w:color w:val="000000"/>
        </w:rPr>
        <w:t>Inc</w:t>
      </w:r>
      <w:proofErr w:type="spellEnd"/>
      <w:r w:rsidRPr="002A20C8">
        <w:rPr>
          <w:rFonts w:ascii="Book Antiqua" w:eastAsia="Book Antiqua" w:hAnsi="Book Antiqua" w:cs="Book Antiqua"/>
          <w:color w:val="000000"/>
        </w:rPr>
        <w:t>, Chicago, IL, U</w:t>
      </w:r>
      <w:r w:rsidRPr="002A20C8">
        <w:rPr>
          <w:rFonts w:ascii="Book Antiqua" w:hAnsi="Book Antiqua" w:cs="Book Antiqua" w:hint="eastAsia"/>
          <w:color w:val="000000"/>
          <w:lang w:eastAsia="zh-CN"/>
        </w:rPr>
        <w:t>nited States</w:t>
      </w:r>
      <w:r w:rsidRPr="002A20C8">
        <w:rPr>
          <w:rFonts w:ascii="Book Antiqua" w:eastAsia="Book Antiqua" w:hAnsi="Book Antiqua" w:cs="Book Antiqua"/>
          <w:color w:val="000000"/>
        </w:rPr>
        <w:t xml:space="preserve">) was used for all data management and statistical analyses. Categorical variables were expressed as numerals and continuous variables as means ± </w:t>
      </w:r>
      <w:r w:rsidRPr="002A20C8">
        <w:rPr>
          <w:rFonts w:ascii="Book Antiqua" w:hAnsi="Book Antiqua" w:cs="Book Antiqua" w:hint="eastAsia"/>
          <w:color w:val="000000"/>
          <w:lang w:eastAsia="zh-CN"/>
        </w:rPr>
        <w:t>SD</w:t>
      </w:r>
      <w:r w:rsidRPr="002A20C8">
        <w:rPr>
          <w:rFonts w:ascii="Book Antiqua" w:eastAsia="Book Antiqua" w:hAnsi="Book Antiqua" w:cs="Book Antiqua"/>
          <w:color w:val="000000"/>
        </w:rPr>
        <w:t xml:space="preserve">. Patient characteristics were compared using </w:t>
      </w:r>
      <w:r w:rsidRPr="002A20C8">
        <w:rPr>
          <w:rFonts w:ascii="Book Antiqua" w:eastAsia="Book Antiqua" w:hAnsi="Book Antiqua" w:cs="Book Antiqua"/>
          <w:color w:val="000000"/>
        </w:rPr>
        <w:lastRenderedPageBreak/>
        <w:t>the</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χ</w:t>
      </w:r>
      <w:r w:rsidRPr="002A20C8">
        <w:rPr>
          <w:rFonts w:ascii="Book Antiqua" w:eastAsia="Book Antiqua" w:hAnsi="Book Antiqua" w:cs="Book Antiqua"/>
          <w:color w:val="000000"/>
          <w:vertAlign w:val="superscript"/>
        </w:rPr>
        <w:t>2</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 xml:space="preserve">test or Fisher’s exact test (when the expected frequency was less than 5 in a contingency table). OS was assessed using log-rank test with Kaplan-Meier survival curves. A Cox proportional hazard regression model was used to identify the significance and independence of the relationships of different factors with OS. A </w:t>
      </w:r>
      <w:r w:rsidRPr="002A20C8">
        <w:rPr>
          <w:rFonts w:ascii="Book Antiqua" w:eastAsia="Book Antiqua" w:hAnsi="Book Antiqua" w:cs="Book Antiqua"/>
          <w:i/>
          <w:iCs/>
          <w:color w:val="000000"/>
        </w:rPr>
        <w:t>P</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value below 0.05 was considered significant.</w:t>
      </w:r>
    </w:p>
    <w:p w:rsidR="00A75DA1" w:rsidRPr="002A20C8" w:rsidRDefault="00A75DA1">
      <w:pPr>
        <w:spacing w:line="360" w:lineRule="auto"/>
        <w:ind w:firstLine="420"/>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aps/>
          <w:color w:val="000000"/>
          <w:u w:val="single"/>
        </w:rPr>
        <w:t>RESULTS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Baseline characteristics of patients with ESCC</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We recorded the baseline </w:t>
      </w:r>
      <w:proofErr w:type="spellStart"/>
      <w:r w:rsidRPr="002A20C8">
        <w:rPr>
          <w:rFonts w:ascii="Book Antiqua" w:eastAsia="Book Antiqua" w:hAnsi="Book Antiqua" w:cs="Book Antiqua"/>
          <w:color w:val="000000"/>
        </w:rPr>
        <w:t>clinicopathological</w:t>
      </w:r>
      <w:proofErr w:type="spellEnd"/>
      <w:r w:rsidRPr="002A20C8">
        <w:rPr>
          <w:rFonts w:ascii="Book Antiqua" w:eastAsia="Book Antiqua" w:hAnsi="Book Antiqua" w:cs="Book Antiqua"/>
          <w:color w:val="000000"/>
        </w:rPr>
        <w:t xml:space="preserve"> characteristics of all 185 ESCC patients (Table 1). There were 129 males and 56 females and the mean age was 63.47 ± 8.568 years (range: 32–83, median: 64). Ninety-six patients (51.9%) had Han ethnicity and 89 (48.1%) had Kazakh ethnicity. We classified ESCC differentiation as high in 23 patients (12.4%), moderate in 117 patients (63.2%), and poor in 45 patients (24.3%). Analysis of AJCC staging indicated 15 patients (8.1%) with stage I, 119 (64.3%) with stage II, 35 (18.9%) with stage III, and 16 (8.6%) with stage IV. There were 57 patients (30.8%) with lymph node metastases and 9 patients (4.9%) with distant metastases.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Analysis of the </w:t>
      </w: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staining results indicated that 102 samples (55.1%) were positive for SOX2, 71 (38.4%) were positive for E-cadherin, and 116 (62.7%) were positive for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(Table 2). Based on our EMT subtyping criteria, 38 patients (20.5%) were in the epithelial group, 107 (57.8%) were in the mixed group, and 40 (21.6%) were in the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group (Supplementary Table </w:t>
      </w:r>
      <w:r w:rsidRPr="002A20C8">
        <w:rPr>
          <w:rFonts w:ascii="Book Antiqua" w:hAnsi="Book Antiqua" w:cs="Book Antiqua" w:hint="eastAsia"/>
          <w:color w:val="000000"/>
          <w:lang w:eastAsia="zh-CN"/>
        </w:rPr>
        <w:t>1</w:t>
      </w:r>
      <w:r w:rsidRPr="002A20C8">
        <w:rPr>
          <w:rFonts w:ascii="Book Antiqua" w:eastAsia="Book Antiqua" w:hAnsi="Book Antiqua" w:cs="Book Antiqua"/>
          <w:color w:val="000000"/>
        </w:rPr>
        <w:t>).</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 xml:space="preserve">Relationships of SOX2, E-cadherin, </w:t>
      </w:r>
      <w:proofErr w:type="spellStart"/>
      <w:r w:rsidRPr="002A20C8">
        <w:rPr>
          <w:rFonts w:ascii="Book Antiqua" w:eastAsia="Book Antiqua" w:hAnsi="Book Antiqua" w:cs="Book Antiqua"/>
          <w:b/>
          <w:bCs/>
          <w:i/>
          <w:iCs/>
          <w:color w:val="000000"/>
        </w:rPr>
        <w:t>vimentin</w:t>
      </w:r>
      <w:proofErr w:type="spellEnd"/>
      <w:r w:rsidRPr="002A20C8">
        <w:rPr>
          <w:rFonts w:ascii="Book Antiqua" w:eastAsia="Book Antiqua" w:hAnsi="Book Antiqua" w:cs="Book Antiqua"/>
          <w:b/>
          <w:bCs/>
          <w:i/>
          <w:iCs/>
          <w:color w:val="000000"/>
        </w:rPr>
        <w:t xml:space="preserve">, and </w:t>
      </w:r>
      <w:proofErr w:type="spellStart"/>
      <w:r w:rsidRPr="002A20C8">
        <w:rPr>
          <w:rFonts w:ascii="Book Antiqua" w:eastAsia="Book Antiqua" w:hAnsi="Book Antiqua" w:cs="Book Antiqua"/>
          <w:b/>
          <w:bCs/>
          <w:i/>
          <w:iCs/>
          <w:color w:val="000000"/>
        </w:rPr>
        <w:t>clinicopathological</w:t>
      </w:r>
      <w:proofErr w:type="spellEnd"/>
      <w:r w:rsidRPr="002A20C8">
        <w:rPr>
          <w:rFonts w:ascii="Book Antiqua" w:eastAsia="Book Antiqua" w:hAnsi="Book Antiqua" w:cs="Book Antiqua"/>
          <w:b/>
          <w:bCs/>
          <w:i/>
          <w:iCs/>
          <w:color w:val="000000"/>
        </w:rPr>
        <w:t xml:space="preserve"> parameters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We analyzed the relationships of the expression of SOX2,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with the </w:t>
      </w:r>
      <w:proofErr w:type="spellStart"/>
      <w:r w:rsidRPr="002A20C8">
        <w:rPr>
          <w:rFonts w:ascii="Book Antiqua" w:eastAsia="Book Antiqua" w:hAnsi="Book Antiqua" w:cs="Book Antiqua"/>
          <w:color w:val="000000"/>
        </w:rPr>
        <w:t>clinicopathological</w:t>
      </w:r>
      <w:proofErr w:type="spellEnd"/>
      <w:r w:rsidRPr="002A20C8">
        <w:rPr>
          <w:rFonts w:ascii="Book Antiqua" w:eastAsia="Book Antiqua" w:hAnsi="Book Antiqua" w:cs="Book Antiqua"/>
          <w:color w:val="000000"/>
        </w:rPr>
        <w:t xml:space="preserve"> parameters of the 185 ESCC patients (Supplementary Table </w:t>
      </w:r>
      <w:r w:rsidRPr="002A20C8">
        <w:rPr>
          <w:rFonts w:ascii="Book Antiqua" w:hAnsi="Book Antiqua" w:cs="Book Antiqua" w:hint="eastAsia"/>
          <w:color w:val="000000"/>
          <w:lang w:eastAsia="zh-CN"/>
        </w:rPr>
        <w:t>2</w:t>
      </w:r>
      <w:r w:rsidRPr="002A20C8">
        <w:rPr>
          <w:rFonts w:ascii="Book Antiqua" w:eastAsia="Book Antiqua" w:hAnsi="Book Antiqua" w:cs="Book Antiqua"/>
          <w:color w:val="000000"/>
        </w:rPr>
        <w:t>). The results indicated that SOX2 expression had positive correlations with tumor size (</w:t>
      </w:r>
      <w:r w:rsidRPr="002A20C8">
        <w:rPr>
          <w:rFonts w:ascii="Book Antiqua" w:eastAsia="Book Antiqua" w:hAnsi="Book Antiqua" w:cs="Book Antiqua"/>
          <w:i/>
          <w:iCs/>
          <w:color w:val="000000"/>
        </w:rPr>
        <w:t>r</w:t>
      </w:r>
      <w:r w:rsidRPr="002A20C8">
        <w:rPr>
          <w:rFonts w:ascii="Book Antiqua" w:eastAsia="Book Antiqua" w:hAnsi="Book Antiqua" w:cs="Book Antiqua"/>
          <w:color w:val="000000"/>
        </w:rPr>
        <w:t xml:space="preserve"> = 0.382,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0.001) and full depth of tumor invasion (</w:t>
      </w:r>
      <w:r w:rsidRPr="002A20C8">
        <w:rPr>
          <w:rFonts w:ascii="Book Antiqua" w:eastAsia="Book Antiqua" w:hAnsi="Book Antiqua" w:cs="Book Antiqua"/>
          <w:i/>
          <w:iCs/>
          <w:color w:val="000000"/>
        </w:rPr>
        <w:t>r</w:t>
      </w:r>
      <w:r w:rsidRPr="002A20C8">
        <w:rPr>
          <w:rFonts w:ascii="Book Antiqua" w:eastAsia="Book Antiqua" w:hAnsi="Book Antiqua" w:cs="Book Antiqua"/>
          <w:color w:val="000000"/>
        </w:rPr>
        <w:t xml:space="preserve"> = 0.295,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0.001),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had a positive correlation with full depth of tumor invasion (</w:t>
      </w:r>
      <w:r w:rsidRPr="002A20C8">
        <w:rPr>
          <w:rFonts w:ascii="Book Antiqua" w:eastAsia="Book Antiqua" w:hAnsi="Book Antiqua" w:cs="Book Antiqua"/>
          <w:i/>
          <w:iCs/>
          <w:color w:val="000000"/>
        </w:rPr>
        <w:t>r</w:t>
      </w:r>
      <w:r w:rsidRPr="002A20C8">
        <w:rPr>
          <w:rFonts w:ascii="Book Antiqua" w:eastAsia="Book Antiqua" w:hAnsi="Book Antiqua" w:cs="Book Antiqua"/>
          <w:color w:val="000000"/>
        </w:rPr>
        <w:t xml:space="preserve"> = 0.266,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0.001). Analysis of the relationships of the different biomarkers indicated that </w:t>
      </w:r>
      <w:r w:rsidRPr="002A20C8">
        <w:rPr>
          <w:rFonts w:ascii="Book Antiqua" w:eastAsia="Book Antiqua" w:hAnsi="Book Antiqua" w:cs="Book Antiqua"/>
          <w:color w:val="000000"/>
        </w:rPr>
        <w:lastRenderedPageBreak/>
        <w:t xml:space="preserve">expression of 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had a positive correlation, and expression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E-cadherin had a negative correlation (all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0.05).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Further analysis (Table 2) indicated that SOX2 expression was greater in tumors that were 3 cm or larger, and in tumors with </w:t>
      </w:r>
      <w:proofErr w:type="spellStart"/>
      <w:r w:rsidRPr="002A20C8">
        <w:rPr>
          <w:rFonts w:ascii="Book Antiqua" w:eastAsia="Book Antiqua" w:hAnsi="Book Antiqua" w:cs="Book Antiqua"/>
          <w:color w:val="000000"/>
        </w:rPr>
        <w:t>muscularis</w:t>
      </w:r>
      <w:proofErr w:type="spellEnd"/>
      <w:r w:rsidRPr="002A20C8">
        <w:rPr>
          <w:rFonts w:ascii="Book Antiqua" w:eastAsia="Book Antiqua" w:hAnsi="Book Antiqua" w:cs="Book Antiqua"/>
          <w:color w:val="000000"/>
        </w:rPr>
        <w:t xml:space="preserve"> and full thickness invasion (all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0.001).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was also significantly greater in tumors with </w:t>
      </w:r>
      <w:proofErr w:type="spellStart"/>
      <w:r w:rsidRPr="002A20C8">
        <w:rPr>
          <w:rFonts w:ascii="Book Antiqua" w:eastAsia="Book Antiqua" w:hAnsi="Book Antiqua" w:cs="Book Antiqua"/>
          <w:color w:val="000000"/>
        </w:rPr>
        <w:t>muscularis</w:t>
      </w:r>
      <w:proofErr w:type="spellEnd"/>
      <w:r w:rsidRPr="002A20C8">
        <w:rPr>
          <w:rFonts w:ascii="Book Antiqua" w:eastAsia="Book Antiqua" w:hAnsi="Book Antiqua" w:cs="Book Antiqua"/>
          <w:color w:val="000000"/>
        </w:rPr>
        <w:t xml:space="preserve"> and full thickness invasion (</w:t>
      </w:r>
      <w:r w:rsidRPr="002A20C8">
        <w:rPr>
          <w:rFonts w:ascii="Book Antiqua" w:eastAsia="Book Antiqua" w:hAnsi="Book Antiqua" w:cs="Book Antiqua"/>
          <w:i/>
          <w:iCs/>
          <w:color w:val="000000"/>
        </w:rPr>
        <w:t>P</w:t>
      </w:r>
      <w:r w:rsidRPr="002A20C8">
        <w:rPr>
          <w:rFonts w:ascii="Book Antiqua" w:eastAsia="Book Antiqua" w:hAnsi="Book Antiqua" w:cs="Book Antiqua"/>
          <w:color w:val="000000"/>
        </w:rPr>
        <w:t xml:space="preserve"> = 0.007). E-cadherin expression was lower in tumors with moderate differentiation (</w:t>
      </w:r>
      <w:r w:rsidRPr="002A20C8">
        <w:rPr>
          <w:rFonts w:ascii="Book Antiqua" w:eastAsia="Book Antiqua" w:hAnsi="Book Antiqua" w:cs="Book Antiqua"/>
          <w:i/>
          <w:iCs/>
          <w:color w:val="000000"/>
        </w:rPr>
        <w:t>P</w:t>
      </w:r>
      <w:r w:rsidRPr="002A20C8">
        <w:rPr>
          <w:rFonts w:ascii="Book Antiqua" w:eastAsia="Book Antiqua" w:hAnsi="Book Antiqua" w:cs="Book Antiqua"/>
          <w:color w:val="000000"/>
        </w:rPr>
        <w:t xml:space="preserve"> = 0.035). However, pairwise comparisons, in which a difference was considered significant if the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value was less than 0.0125 (</w:t>
      </w:r>
      <w:proofErr w:type="spellStart"/>
      <w:r w:rsidRPr="002A20C8">
        <w:rPr>
          <w:rFonts w:ascii="Book Antiqua" w:eastAsia="Book Antiqua" w:hAnsi="Book Antiqua" w:cs="Book Antiqua"/>
          <w:color w:val="000000"/>
        </w:rPr>
        <w:t>Bonferroni</w:t>
      </w:r>
      <w:proofErr w:type="spellEnd"/>
      <w:r w:rsidRPr="002A20C8">
        <w:rPr>
          <w:rFonts w:ascii="Book Antiqua" w:eastAsia="Book Antiqua" w:hAnsi="Book Antiqua" w:cs="Book Antiqua"/>
          <w:color w:val="000000"/>
        </w:rPr>
        <w:t xml:space="preserve"> correction), indicated there were no significant differences in the expression of these proteins in the groups with high, moderate, and poor differentiation (all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&gt; 0.0125).</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Analysis of the different EMT subtypes (Supplementary Table </w:t>
      </w:r>
      <w:r w:rsidRPr="002A20C8">
        <w:rPr>
          <w:rFonts w:ascii="Book Antiqua" w:hAnsi="Book Antiqua" w:cs="Book Antiqua" w:hint="eastAsia"/>
          <w:color w:val="000000"/>
          <w:lang w:eastAsia="zh-CN"/>
        </w:rPr>
        <w:t>1</w:t>
      </w:r>
      <w:r w:rsidRPr="002A20C8">
        <w:rPr>
          <w:rFonts w:ascii="Book Antiqua" w:eastAsia="Book Antiqua" w:hAnsi="Book Antiqua" w:cs="Book Antiqua"/>
          <w:color w:val="000000"/>
        </w:rPr>
        <w:t xml:space="preserve">) indicated that the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subtype was more likely to be present in tumors with distant metastasis (12.5%, </w:t>
      </w:r>
      <w:r w:rsidRPr="002A20C8">
        <w:rPr>
          <w:rFonts w:ascii="Book Antiqua" w:eastAsia="Book Antiqua" w:hAnsi="Book Antiqua" w:cs="Book Antiqua"/>
          <w:i/>
          <w:iCs/>
          <w:color w:val="000000"/>
        </w:rPr>
        <w:t>P</w:t>
      </w:r>
      <w:r w:rsidRPr="002A20C8">
        <w:rPr>
          <w:rFonts w:ascii="Book Antiqua" w:eastAsia="Book Antiqua" w:hAnsi="Book Antiqua" w:cs="Book Antiqua"/>
          <w:color w:val="000000"/>
        </w:rPr>
        <w:t xml:space="preserve"> = 0.040) than the epithelial subtype (2.6%) and the mixed subtype (2.8%).</w:t>
      </w:r>
    </w:p>
    <w:p w:rsidR="00A75DA1" w:rsidRPr="002A20C8" w:rsidRDefault="00A75DA1">
      <w:pPr>
        <w:spacing w:line="360" w:lineRule="auto"/>
        <w:jc w:val="both"/>
        <w:rPr>
          <w:rFonts w:ascii="Book Antiqua" w:hAnsi="Book Antiqua" w:cs="Book Antiqua"/>
          <w:b/>
          <w:bCs/>
          <w:i/>
          <w:iCs/>
          <w:color w:val="000000"/>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i/>
          <w:iCs/>
          <w:color w:val="000000"/>
        </w:rPr>
        <w:t xml:space="preserve">Relationships of OS with SOX2, </w:t>
      </w:r>
      <w:proofErr w:type="spellStart"/>
      <w:r w:rsidRPr="002A20C8">
        <w:rPr>
          <w:rFonts w:ascii="Book Antiqua" w:eastAsia="Book Antiqua" w:hAnsi="Book Antiqua" w:cs="Book Antiqua"/>
          <w:b/>
          <w:bCs/>
          <w:i/>
          <w:iCs/>
          <w:color w:val="000000"/>
        </w:rPr>
        <w:t>vimentin</w:t>
      </w:r>
      <w:proofErr w:type="spellEnd"/>
      <w:r w:rsidRPr="002A20C8">
        <w:rPr>
          <w:rFonts w:ascii="Book Antiqua" w:eastAsia="Book Antiqua" w:hAnsi="Book Antiqua" w:cs="Book Antiqua"/>
          <w:b/>
          <w:bCs/>
          <w:i/>
          <w:iCs/>
          <w:color w:val="000000"/>
        </w:rPr>
        <w:t>, and E-cadherin, and EMT subtype</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The Kaplan-Meier survival curves showed that OS was significantly and negatively associated with positivity for SOX2, positivity for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the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EMT subtype (Figure 2). However, E-cadherin positivity had no significant effect on OS (</w:t>
      </w:r>
      <w:r w:rsidRPr="002A20C8">
        <w:rPr>
          <w:rFonts w:ascii="Book Antiqua" w:eastAsia="Book Antiqua" w:hAnsi="Book Antiqua" w:cs="Book Antiqua"/>
          <w:i/>
          <w:iCs/>
          <w:color w:val="000000"/>
        </w:rPr>
        <w:t>P</w:t>
      </w:r>
      <w:r w:rsidRPr="002A20C8">
        <w:rPr>
          <w:rFonts w:ascii="Book Antiqua" w:eastAsia="Book Antiqua" w:hAnsi="Book Antiqua" w:cs="Book Antiqua"/>
          <w:color w:val="000000"/>
        </w:rPr>
        <w:t xml:space="preserve"> = 0.12). </w:t>
      </w:r>
    </w:p>
    <w:p w:rsidR="00A75DA1" w:rsidRPr="002A20C8" w:rsidRDefault="00A75DA1">
      <w:pPr>
        <w:spacing w:line="360" w:lineRule="auto"/>
        <w:ind w:firstLineChars="200" w:firstLine="480"/>
        <w:jc w:val="both"/>
        <w:rPr>
          <w:rFonts w:ascii="Book Antiqua" w:hAnsi="Book Antiqua"/>
        </w:rPr>
      </w:pPr>
      <w:proofErr w:type="spellStart"/>
      <w:r w:rsidRPr="002A20C8">
        <w:rPr>
          <w:rFonts w:ascii="Book Antiqua" w:eastAsia="Book Antiqua" w:hAnsi="Book Antiqua" w:cs="Book Antiqua"/>
          <w:color w:val="000000"/>
        </w:rPr>
        <w:t>Univariate</w:t>
      </w:r>
      <w:proofErr w:type="spellEnd"/>
      <w:r w:rsidRPr="002A20C8">
        <w:rPr>
          <w:rFonts w:ascii="Book Antiqua" w:eastAsia="Book Antiqua" w:hAnsi="Book Antiqua" w:cs="Book Antiqua"/>
          <w:color w:val="000000"/>
        </w:rPr>
        <w:t xml:space="preserve"> Cox proportional hazard regression analysis showed that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invasion, EMT subtype, and SOX2 expression were associated with poor OS (all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0.05; Table 3). However, multivariate analysis showed that SOX2 expression (HR</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1.53, 95%CI</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1.06–2.20, </w:t>
      </w:r>
      <w:r w:rsidRPr="002A20C8">
        <w:rPr>
          <w:rFonts w:ascii="Book Antiqua" w:eastAsia="Book Antiqua" w:hAnsi="Book Antiqua" w:cs="Book Antiqua"/>
          <w:i/>
          <w:iCs/>
          <w:color w:val="000000"/>
        </w:rPr>
        <w:t>P</w:t>
      </w:r>
      <w:r w:rsidRPr="002A20C8">
        <w:rPr>
          <w:rFonts w:ascii="Book Antiqua" w:eastAsia="Book Antiqua" w:hAnsi="Book Antiqua" w:cs="Book Antiqua"/>
          <w:color w:val="000000"/>
        </w:rPr>
        <w:t xml:space="preserve"> = 0.022) and invasion (HR</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0.49, 95%CI</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xml:space="preserve"> 0.331–0.771, </w:t>
      </w:r>
      <w:r w:rsidRPr="002A20C8">
        <w:rPr>
          <w:rFonts w:ascii="Book Antiqua" w:eastAsia="Book Antiqua" w:hAnsi="Book Antiqua" w:cs="Book Antiqua"/>
          <w:i/>
          <w:color w:val="000000"/>
        </w:rPr>
        <w:t>P</w:t>
      </w:r>
      <w:r w:rsidRPr="002A20C8">
        <w:rPr>
          <w:rFonts w:ascii="Book Antiqua" w:eastAsia="Book Antiqua" w:hAnsi="Book Antiqua" w:cs="Book Antiqua"/>
          <w:color w:val="000000"/>
        </w:rPr>
        <w:t xml:space="preserve"> &lt; 0.001) were the only factors associated with OS.</w:t>
      </w:r>
    </w:p>
    <w:p w:rsidR="00A75DA1" w:rsidRPr="002A20C8" w:rsidRDefault="00A75DA1">
      <w:pPr>
        <w:spacing w:line="360" w:lineRule="auto"/>
        <w:ind w:firstLine="420"/>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aps/>
          <w:color w:val="000000"/>
          <w:u w:val="single"/>
        </w:rPr>
        <w:t>DISCUSSION</w:t>
      </w:r>
    </w:p>
    <w:p w:rsidR="00A75DA1" w:rsidRPr="002A20C8" w:rsidRDefault="00A75DA1">
      <w:pPr>
        <w:spacing w:line="360" w:lineRule="auto"/>
        <w:jc w:val="both"/>
        <w:rPr>
          <w:rFonts w:ascii="Book Antiqua" w:hAnsi="Book Antiqua"/>
          <w:lang w:eastAsia="zh-CN"/>
        </w:rPr>
      </w:pPr>
      <w:r w:rsidRPr="002A20C8">
        <w:rPr>
          <w:rFonts w:ascii="Book Antiqua" w:eastAsia="Book Antiqua" w:hAnsi="Book Antiqua" w:cs="Book Antiqua"/>
          <w:color w:val="000000"/>
        </w:rPr>
        <w:t xml:space="preserve">In the present study, we performed </w:t>
      </w: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staining to assess the relationship of SOX2 expression with EMT-associated markers and the clinical characteristics of patients with ESCC. Our results indicated that SOX2 positivity was </w:t>
      </w:r>
      <w:r w:rsidRPr="002A20C8">
        <w:rPr>
          <w:rFonts w:ascii="Book Antiqua" w:eastAsia="Book Antiqua" w:hAnsi="Book Antiqua" w:cs="Book Antiqua"/>
          <w:color w:val="000000"/>
        </w:rPr>
        <w:lastRenderedPageBreak/>
        <w:t xml:space="preserve">associated with tumors that had full depth invasion, greater tumor cell proliferation, poor patient prognosis, and the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EMT subtype. The transition of epithelial to stromal cells increases the aggressiveness and malignancy of ESCC. SOX2 is a biomarker of ESCC severity, so therapeutic targeting of this protein may potentially improve the prognosis of patients with these tumors.</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SOX2, a well-known pluripotent transcription factor and tumor stem cell marker, plays a key role in the EMT during the normal physiological processes of embryogenesis</w:t>
      </w:r>
      <w:r w:rsidRPr="002A20C8">
        <w:rPr>
          <w:rFonts w:ascii="Book Antiqua" w:eastAsia="Book Antiqua" w:hAnsi="Book Antiqua" w:cs="Book Antiqua"/>
          <w:color w:val="000000"/>
          <w:vertAlign w:val="superscript"/>
        </w:rPr>
        <w:t>[17]</w:t>
      </w:r>
      <w:r w:rsidRPr="002A20C8">
        <w:rPr>
          <w:rFonts w:ascii="Book Antiqua" w:eastAsia="Book Antiqua" w:hAnsi="Book Antiqua" w:cs="Book Antiqua"/>
          <w:color w:val="000000"/>
        </w:rPr>
        <w:t xml:space="preserve"> and development of the esophagus</w:t>
      </w:r>
      <w:r w:rsidRPr="002A20C8">
        <w:rPr>
          <w:rFonts w:ascii="Book Antiqua" w:eastAsia="Book Antiqua" w:hAnsi="Book Antiqua" w:cs="Book Antiqua"/>
          <w:color w:val="000000"/>
          <w:vertAlign w:val="superscript"/>
        </w:rPr>
        <w:t>[18,19]</w:t>
      </w:r>
      <w:r w:rsidRPr="002A20C8">
        <w:rPr>
          <w:rFonts w:ascii="Book Antiqua" w:eastAsia="Book Antiqua" w:hAnsi="Book Antiqua" w:cs="Book Antiqua"/>
          <w:color w:val="000000"/>
        </w:rPr>
        <w:t>, but it also promotes the proliferation and metastasis of cancer cells</w:t>
      </w:r>
      <w:r w:rsidRPr="002A20C8">
        <w:rPr>
          <w:rFonts w:ascii="Book Antiqua" w:eastAsia="Book Antiqua" w:hAnsi="Book Antiqua" w:cs="Book Antiqua"/>
          <w:color w:val="000000"/>
          <w:vertAlign w:val="superscript"/>
        </w:rPr>
        <w:t>[4,20]</w:t>
      </w:r>
      <w:r w:rsidRPr="002A20C8">
        <w:rPr>
          <w:rFonts w:ascii="Book Antiqua" w:eastAsia="Book Antiqua" w:hAnsi="Book Antiqua" w:cs="Book Antiqua"/>
          <w:color w:val="000000"/>
        </w:rPr>
        <w:t xml:space="preserve">. In particular, SOX2 has high expression in tongue SCC, oral SCC, and </w:t>
      </w:r>
      <w:proofErr w:type="gramStart"/>
      <w:r w:rsidRPr="002A20C8">
        <w:rPr>
          <w:rFonts w:ascii="Book Antiqua" w:eastAsia="Book Antiqua" w:hAnsi="Book Antiqua" w:cs="Book Antiqua"/>
          <w:color w:val="000000"/>
        </w:rPr>
        <w:t>ESCC</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21]</w:t>
      </w:r>
      <w:r w:rsidRPr="002A20C8">
        <w:rPr>
          <w:rFonts w:ascii="Book Antiqua" w:eastAsia="Book Antiqua" w:hAnsi="Book Antiqua" w:cs="Book Antiqua"/>
          <w:color w:val="000000"/>
        </w:rPr>
        <w:t xml:space="preserve">. Some researchers found that SOX2 can promote the proliferation of SCC. In this study, we found that high expression of SOX2 was related to tumor volume, so we speculate that SOX2 also promotes </w:t>
      </w:r>
      <w:proofErr w:type="gramStart"/>
      <w:r w:rsidRPr="002A20C8">
        <w:rPr>
          <w:rFonts w:ascii="Book Antiqua" w:eastAsia="Book Antiqua" w:hAnsi="Book Antiqua" w:cs="Book Antiqua"/>
          <w:color w:val="000000"/>
        </w:rPr>
        <w:t>ESCC</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22]</w:t>
      </w:r>
      <w:r w:rsidRPr="002A20C8">
        <w:rPr>
          <w:rFonts w:ascii="Book Antiqua" w:eastAsia="Book Antiqua" w:hAnsi="Book Antiqua" w:cs="Book Antiqua"/>
          <w:color w:val="000000"/>
        </w:rPr>
        <w:t xml:space="preserve">. However, other research indicated that overexpression of SOX2 inhibited cell proliferation by activating </w:t>
      </w:r>
      <w:proofErr w:type="spellStart"/>
      <w:r w:rsidRPr="002A20C8">
        <w:rPr>
          <w:rFonts w:ascii="Book Antiqua" w:eastAsia="Book Antiqua" w:hAnsi="Book Antiqua" w:cs="Book Antiqua"/>
          <w:color w:val="000000"/>
        </w:rPr>
        <w:t>cyclin</w:t>
      </w:r>
      <w:proofErr w:type="spellEnd"/>
      <w:r w:rsidRPr="002A20C8">
        <w:rPr>
          <w:rFonts w:ascii="Book Antiqua" w:eastAsia="Book Antiqua" w:hAnsi="Book Antiqua" w:cs="Book Antiqua"/>
          <w:color w:val="000000"/>
        </w:rPr>
        <w:t>-dependent kinase inhibitor 1B (p27Kip1</w:t>
      </w:r>
      <w:proofErr w:type="gramStart"/>
      <w:r w:rsidRPr="002A20C8">
        <w:rPr>
          <w:rFonts w:ascii="Book Antiqua" w:eastAsia="Book Antiqua" w:hAnsi="Book Antiqua" w:cs="Book Antiqua"/>
          <w:color w:val="000000"/>
        </w:rPr>
        <w: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23]</w:t>
      </w:r>
      <w:r w:rsidRPr="002A20C8">
        <w:rPr>
          <w:rFonts w:ascii="Book Antiqua" w:eastAsia="Book Antiqua" w:hAnsi="Book Antiqua" w:cs="Book Antiqua"/>
          <w:color w:val="000000"/>
        </w:rPr>
        <w:t xml:space="preserve">. In addition, a critical range of SOX2 expression is needed to promote the proliferation of pancreatic tumor cells; these tumor cells do not proliferate when the SOX2 Level is too high or too low.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The role of SOX2 in promoting the proliferation of ESCC cells needs verification by further </w:t>
      </w:r>
      <w:r w:rsidRPr="002A20C8">
        <w:rPr>
          <w:rFonts w:ascii="Book Antiqua" w:eastAsia="Book Antiqua" w:hAnsi="Book Antiqua" w:cs="Book Antiqua"/>
          <w:i/>
          <w:iCs/>
          <w:color w:val="000000"/>
        </w:rPr>
        <w:t>in vivo</w:t>
      </w:r>
      <w:r w:rsidRPr="002A20C8">
        <w:rPr>
          <w:rFonts w:ascii="Book Antiqua" w:eastAsia="Book Antiqua" w:hAnsi="Book Antiqua" w:cs="Book Antiqua"/>
          <w:color w:val="000000"/>
        </w:rPr>
        <w:t xml:space="preserve"> and </w:t>
      </w:r>
      <w:r w:rsidRPr="002A20C8">
        <w:rPr>
          <w:rFonts w:ascii="Book Antiqua" w:eastAsia="Book Antiqua" w:hAnsi="Book Antiqua" w:cs="Book Antiqua"/>
          <w:i/>
          <w:iCs/>
          <w:color w:val="000000"/>
        </w:rPr>
        <w:t>in vitro</w:t>
      </w:r>
      <w:r w:rsidRPr="002A20C8">
        <w:rPr>
          <w:rFonts w:ascii="Book Antiqua" w:eastAsia="Book Antiqua" w:hAnsi="Book Antiqua" w:cs="Book Antiqua"/>
          <w:color w:val="000000"/>
        </w:rPr>
        <w:t xml:space="preserve"> studies. Some of our results are consistent with those of Takahashi </w:t>
      </w:r>
      <w:r w:rsidRPr="002A20C8">
        <w:rPr>
          <w:rFonts w:ascii="Book Antiqua" w:eastAsia="Book Antiqua" w:hAnsi="Book Antiqua" w:cs="Book Antiqua"/>
          <w:i/>
          <w:iCs/>
          <w:color w:val="000000"/>
        </w:rPr>
        <w:t xml:space="preserve">et </w:t>
      </w:r>
      <w:proofErr w:type="gramStart"/>
      <w:r w:rsidRPr="002A20C8">
        <w:rPr>
          <w:rFonts w:ascii="Book Antiqua" w:eastAsia="Book Antiqua" w:hAnsi="Book Antiqua" w:cs="Book Antiqua"/>
          <w:i/>
          <w:iCs/>
          <w:color w:val="000000"/>
        </w:rPr>
        <w:t>al</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21]</w:t>
      </w:r>
      <w:r w:rsidRPr="002A20C8">
        <w:rPr>
          <w:rFonts w:ascii="Book Antiqua" w:eastAsia="Book Antiqua" w:hAnsi="Book Antiqua" w:cs="Book Antiqua"/>
          <w:color w:val="000000"/>
        </w:rPr>
        <w:t xml:space="preserve">. For example, we both found that high expression of SOX2 in ESCC positively correlated with tumor size and the EMT. SOX2 can also promote the EMT in laryngeal </w:t>
      </w:r>
      <w:proofErr w:type="gramStart"/>
      <w:r w:rsidRPr="002A20C8">
        <w:rPr>
          <w:rFonts w:ascii="Book Antiqua" w:eastAsia="Book Antiqua" w:hAnsi="Book Antiqua" w:cs="Book Antiqua"/>
          <w:color w:val="000000"/>
        </w:rPr>
        <w:t>cancer</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24]</w:t>
      </w:r>
      <w:r w:rsidRPr="002A20C8">
        <w:rPr>
          <w:rFonts w:ascii="Book Antiqua" w:eastAsia="Book Antiqua" w:hAnsi="Book Antiqua" w:cs="Book Antiqua"/>
          <w:color w:val="000000"/>
        </w:rPr>
        <w:t>, esophageal cancer</w:t>
      </w:r>
      <w:r w:rsidRPr="002A20C8">
        <w:rPr>
          <w:rFonts w:ascii="Book Antiqua" w:eastAsia="Book Antiqua" w:hAnsi="Book Antiqua" w:cs="Book Antiqua"/>
          <w:color w:val="000000"/>
          <w:vertAlign w:val="superscript"/>
        </w:rPr>
        <w:t>[25]</w:t>
      </w:r>
      <w:r w:rsidRPr="002A20C8">
        <w:rPr>
          <w:rFonts w:ascii="Book Antiqua" w:eastAsia="Book Antiqua" w:hAnsi="Book Antiqua" w:cs="Book Antiqua"/>
          <w:color w:val="000000"/>
        </w:rPr>
        <w:t>, and gastric cancer</w:t>
      </w:r>
      <w:r w:rsidRPr="002A20C8">
        <w:rPr>
          <w:rFonts w:ascii="Book Antiqua" w:eastAsia="Book Antiqua" w:hAnsi="Book Antiqua" w:cs="Book Antiqua"/>
          <w:color w:val="000000"/>
          <w:vertAlign w:val="superscript"/>
        </w:rPr>
        <w:t>[26]</w:t>
      </w:r>
      <w:r w:rsidRPr="002A20C8">
        <w:rPr>
          <w:rFonts w:ascii="Book Antiqua" w:eastAsia="Book Antiqua" w:hAnsi="Book Antiqua" w:cs="Book Antiqua"/>
          <w:color w:val="000000"/>
        </w:rPr>
        <w:t xml:space="preserve">. Conversely, EMT can promote SOX2 expression and the development of cells with stem cell-like properties in bladder </w:t>
      </w:r>
      <w:proofErr w:type="gramStart"/>
      <w:r w:rsidRPr="002A20C8">
        <w:rPr>
          <w:rFonts w:ascii="Book Antiqua" w:eastAsia="Book Antiqua" w:hAnsi="Book Antiqua" w:cs="Book Antiqua"/>
          <w:color w:val="000000"/>
        </w:rPr>
        <w:t>cancer</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27]</w:t>
      </w:r>
      <w:r w:rsidRPr="002A20C8">
        <w:rPr>
          <w:rFonts w:ascii="Book Antiqua" w:eastAsia="Book Antiqua" w:hAnsi="Book Antiqua" w:cs="Book Antiqua"/>
          <w:color w:val="000000"/>
        </w:rPr>
        <w:t xml:space="preserve">. There is also evidence that SOX2 promoted the EMT </w:t>
      </w:r>
      <w:r w:rsidRPr="002A20C8">
        <w:rPr>
          <w:rFonts w:ascii="Book Antiqua" w:eastAsia="Book Antiqua" w:hAnsi="Book Antiqua" w:cs="Book Antiqua"/>
          <w:i/>
          <w:iCs/>
          <w:color w:val="000000"/>
        </w:rPr>
        <w:t>via</w:t>
      </w:r>
      <w:r w:rsidRPr="002A20C8">
        <w:rPr>
          <w:rFonts w:ascii="Book Antiqua" w:eastAsia="Book Antiqua" w:hAnsi="Book Antiqua" w:cs="Book Antiqua"/>
          <w:color w:val="000000"/>
        </w:rPr>
        <w:t xml:space="preserve"> the STAT3 signaling pathway in </w:t>
      </w:r>
      <w:proofErr w:type="gramStart"/>
      <w:r w:rsidRPr="002A20C8">
        <w:rPr>
          <w:rFonts w:ascii="Book Antiqua" w:eastAsia="Book Antiqua" w:hAnsi="Book Antiqua" w:cs="Book Antiqua"/>
          <w:color w:val="000000"/>
        </w:rPr>
        <w:t>ESCC</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25]</w:t>
      </w:r>
      <w:r w:rsidRPr="002A20C8">
        <w:rPr>
          <w:rFonts w:ascii="Book Antiqua" w:eastAsia="Book Antiqua" w:hAnsi="Book Antiqua" w:cs="Book Antiqua"/>
          <w:color w:val="000000"/>
        </w:rPr>
        <w:t xml:space="preserve">. </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Our results indicated ESCC patients with the </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EMT subtype had greater tissue metastases and shorter OS time than patients with the epithelial EMT subtype. We also identified correlations in the expression of SOX2 with EMT subtype. Therefore, SOX2 expression may promote distant metastasis of ESCC </w:t>
      </w:r>
      <w:r w:rsidRPr="002A20C8">
        <w:rPr>
          <w:rFonts w:ascii="Book Antiqua" w:eastAsia="Book Antiqua" w:hAnsi="Book Antiqua" w:cs="Book Antiqua"/>
          <w:i/>
          <w:iCs/>
          <w:color w:val="000000"/>
        </w:rPr>
        <w:t>via</w:t>
      </w:r>
      <w:r w:rsidRPr="002A20C8">
        <w:rPr>
          <w:rFonts w:ascii="Book Antiqua" w:eastAsia="Book Antiqua" w:hAnsi="Book Antiqua" w:cs="Book Antiqua"/>
          <w:color w:val="000000"/>
        </w:rPr>
        <w:t xml:space="preserve"> the EMT. The EMT is a dynamic biological process in which epithelial cells transform into </w:t>
      </w:r>
      <w:proofErr w:type="spellStart"/>
      <w:r w:rsidRPr="002A20C8">
        <w:rPr>
          <w:rFonts w:ascii="Book Antiqua" w:eastAsia="Book Antiqua" w:hAnsi="Book Antiqua" w:cs="Book Antiqua"/>
          <w:color w:val="000000"/>
        </w:rPr>
        <w:lastRenderedPageBreak/>
        <w:t>mesenchymal</w:t>
      </w:r>
      <w:proofErr w:type="spellEnd"/>
      <w:r w:rsidRPr="002A20C8">
        <w:rPr>
          <w:rFonts w:ascii="Book Antiqua" w:eastAsia="Book Antiqua" w:hAnsi="Book Antiqua" w:cs="Book Antiqua"/>
          <w:color w:val="000000"/>
        </w:rPr>
        <w:t xml:space="preserve"> </w:t>
      </w:r>
      <w:proofErr w:type="gramStart"/>
      <w:r w:rsidRPr="002A20C8">
        <w:rPr>
          <w:rFonts w:ascii="Book Antiqua" w:eastAsia="Book Antiqua" w:hAnsi="Book Antiqua" w:cs="Book Antiqua"/>
          <w:color w:val="000000"/>
        </w:rPr>
        <w:t>cells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28]</w:t>
      </w:r>
      <w:r w:rsidRPr="002A20C8">
        <w:rPr>
          <w:rFonts w:ascii="Book Antiqua" w:eastAsia="Book Antiqua" w:hAnsi="Book Antiqua" w:cs="Book Antiqua"/>
          <w:color w:val="000000"/>
        </w:rPr>
        <w:t xml:space="preserve">, and E-cadherin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are key markers of the initiation of the EMT in tumor cells</w:t>
      </w:r>
      <w:r w:rsidRPr="002A20C8">
        <w:rPr>
          <w:rFonts w:ascii="Book Antiqua" w:eastAsia="Book Antiqua" w:hAnsi="Book Antiqua" w:cs="Book Antiqua"/>
          <w:color w:val="000000"/>
          <w:vertAlign w:val="superscript"/>
        </w:rPr>
        <w:t>[29]</w:t>
      </w:r>
      <w:r w:rsidRPr="002A20C8">
        <w:rPr>
          <w:rFonts w:ascii="Book Antiqua" w:eastAsia="Book Antiqua" w:hAnsi="Book Antiqua" w:cs="Book Antiqua"/>
          <w:color w:val="000000"/>
        </w:rPr>
        <w:t xml:space="preserve">. At the molecular level, E-cadherin is a calcium-dependent adhesion protein that connects epithelial cells and forms </w:t>
      </w:r>
      <w:proofErr w:type="spellStart"/>
      <w:r w:rsidRPr="002A20C8">
        <w:rPr>
          <w:rFonts w:ascii="Book Antiqua" w:eastAsia="Book Antiqua" w:hAnsi="Book Antiqua" w:cs="Book Antiqua"/>
          <w:color w:val="000000"/>
        </w:rPr>
        <w:t>adherens</w:t>
      </w:r>
      <w:proofErr w:type="spellEnd"/>
      <w:r w:rsidRPr="002A20C8">
        <w:rPr>
          <w:rFonts w:ascii="Book Antiqua" w:eastAsia="Book Antiqua" w:hAnsi="Book Antiqua" w:cs="Book Antiqua"/>
          <w:color w:val="000000"/>
        </w:rPr>
        <w:t xml:space="preserve"> junctions between adjacent </w:t>
      </w:r>
      <w:proofErr w:type="gramStart"/>
      <w:r w:rsidRPr="002A20C8">
        <w:rPr>
          <w:rFonts w:ascii="Book Antiqua" w:eastAsia="Book Antiqua" w:hAnsi="Book Antiqua" w:cs="Book Antiqua"/>
          <w:color w:val="000000"/>
        </w:rPr>
        <w:t>cells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30]</w:t>
      </w:r>
      <w:r w:rsidRPr="002A20C8">
        <w:rPr>
          <w:rFonts w:ascii="Book Antiqua" w:eastAsia="Book Antiqua" w:hAnsi="Book Antiqua" w:cs="Book Antiqua"/>
          <w:color w:val="000000"/>
        </w:rPr>
        <w:t xml:space="preserve">. The loss of E-cadherin expression stimulates the EMT in tumors and increases tumor invasion and </w:t>
      </w:r>
      <w:proofErr w:type="gramStart"/>
      <w:r w:rsidRPr="002A20C8">
        <w:rPr>
          <w:rFonts w:ascii="Book Antiqua" w:eastAsia="Book Antiqua" w:hAnsi="Book Antiqua" w:cs="Book Antiqua"/>
          <w:color w:val="000000"/>
        </w:rPr>
        <w:t>metastasis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31,32]</w:t>
      </w:r>
      <w:r w:rsidRPr="002A20C8">
        <w:rPr>
          <w:rFonts w:ascii="Book Antiqua" w:eastAsia="Book Antiqua" w:hAnsi="Book Antiqua" w:cs="Book Antiqua"/>
          <w:color w:val="000000"/>
        </w:rPr>
        <w:t xml:space="preserve">. Twist, Snail and Zeb1 inhibit the transcription of E-cadherin and induce the </w:t>
      </w:r>
      <w:proofErr w:type="gramStart"/>
      <w:r w:rsidRPr="002A20C8">
        <w:rPr>
          <w:rFonts w:ascii="Book Antiqua" w:eastAsia="Book Antiqua" w:hAnsi="Book Antiqua" w:cs="Book Antiqua"/>
          <w:color w:val="000000"/>
        </w:rPr>
        <w:t>EMT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33,34]</w:t>
      </w:r>
      <w:r w:rsidRPr="002A20C8">
        <w:rPr>
          <w:rFonts w:ascii="Book Antiqua" w:eastAsia="Book Antiqua" w:hAnsi="Book Antiqua" w:cs="Book Antiqua"/>
          <w:color w:val="000000"/>
        </w:rPr>
        <w:t xml:space="preserve">. However, </w:t>
      </w:r>
      <w:proofErr w:type="spellStart"/>
      <w:r w:rsidRPr="002A20C8">
        <w:rPr>
          <w:rFonts w:ascii="Book Antiqua" w:eastAsia="Book Antiqua" w:hAnsi="Book Antiqua" w:cs="Book Antiqua"/>
          <w:color w:val="000000"/>
        </w:rPr>
        <w:t>Padmanaban</w:t>
      </w:r>
      <w:proofErr w:type="spellEnd"/>
      <w:r w:rsidRPr="002A20C8">
        <w:rPr>
          <w:rFonts w:ascii="Book Antiqua" w:eastAsia="Book Antiqua" w:hAnsi="Book Antiqua" w:cs="Book Antiqua"/>
          <w:color w:val="000000"/>
        </w:rPr>
        <w:t xml:space="preserve"> </w:t>
      </w:r>
      <w:r w:rsidRPr="002A20C8">
        <w:rPr>
          <w:rFonts w:ascii="Book Antiqua" w:eastAsia="Book Antiqua" w:hAnsi="Book Antiqua" w:cs="Book Antiqua"/>
          <w:i/>
          <w:iCs/>
          <w:color w:val="000000"/>
        </w:rPr>
        <w:t xml:space="preserve">et </w:t>
      </w:r>
      <w:proofErr w:type="gramStart"/>
      <w:r w:rsidRPr="002A20C8">
        <w:rPr>
          <w:rFonts w:ascii="Book Antiqua" w:eastAsia="Book Antiqua" w:hAnsi="Book Antiqua" w:cs="Book Antiqua"/>
          <w:i/>
          <w:iCs/>
          <w:color w:val="000000"/>
        </w:rPr>
        <w:t>al</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35]</w:t>
      </w:r>
      <w:r w:rsidRPr="002A20C8">
        <w:rPr>
          <w:rFonts w:ascii="Book Antiqua" w:eastAsia="Book Antiqua" w:hAnsi="Book Antiqua" w:cs="Book Antiqua"/>
          <w:color w:val="000000"/>
        </w:rPr>
        <w:t xml:space="preserve"> found that although a reduced level of E-cadherin promoted tumor cell invasion, it also reduced cell survival, proliferation, distant metastatic growth, and the number of tumor cells in circulation.</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We found no correlation of the E-cadherin level with the clinical characteristics or prognosis of patients with ESCC. This may be because of the complex dynamic processes of the EMT, so that E-cadherin is a suitable marker of the EMT for </w:t>
      </w:r>
      <w:r w:rsidRPr="002A20C8">
        <w:rPr>
          <w:rFonts w:ascii="Book Antiqua" w:eastAsia="Book Antiqua" w:hAnsi="Book Antiqua" w:cs="Book Antiqua"/>
          <w:i/>
          <w:iCs/>
          <w:color w:val="000000"/>
        </w:rPr>
        <w:t>in vitro</w:t>
      </w:r>
      <w:r w:rsidRPr="002A20C8">
        <w:rPr>
          <w:rFonts w:ascii="Book Antiqua" w:eastAsia="Book Antiqua" w:hAnsi="Book Antiqua" w:cs="Book Antiqua"/>
          <w:color w:val="000000"/>
        </w:rPr>
        <w:t xml:space="preserve"> studies but not in clinical settings. Nevertheless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 type III intermediate filament protein, affects the migration of tumor cells, and plays a key role in allowing deformed tumor cells to pass through the basement membrane, manifesting as invasive growth and distant </w:t>
      </w:r>
      <w:proofErr w:type="gramStart"/>
      <w:r w:rsidRPr="002A20C8">
        <w:rPr>
          <w:rFonts w:ascii="Book Antiqua" w:eastAsia="Book Antiqua" w:hAnsi="Book Antiqua" w:cs="Book Antiqua"/>
          <w:color w:val="000000"/>
        </w:rPr>
        <w:t>metastases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36-38]</w:t>
      </w:r>
      <w:r w:rsidRPr="002A20C8">
        <w:rPr>
          <w:rFonts w:ascii="Book Antiqua" w:eastAsia="Book Antiqua" w:hAnsi="Book Antiqua" w:cs="Book Antiqua"/>
          <w:color w:val="000000"/>
        </w:rPr>
        <w:t xml:space="preserve">. Multiple transcription factors regulate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promote the EMT, such as Twist, Slug, and Zeb1, but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itself can enhance the expression of other transcription factors, such as </w:t>
      </w:r>
      <w:proofErr w:type="gramStart"/>
      <w:r w:rsidRPr="002A20C8">
        <w:rPr>
          <w:rFonts w:ascii="Book Antiqua" w:eastAsia="Book Antiqua" w:hAnsi="Book Antiqua" w:cs="Book Antiqua"/>
          <w:color w:val="000000"/>
        </w:rPr>
        <w:t>Snail</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39]</w:t>
      </w:r>
      <w:r w:rsidRPr="002A20C8">
        <w:rPr>
          <w:rFonts w:ascii="Book Antiqua" w:eastAsia="Book Antiqua" w:hAnsi="Book Antiqua" w:cs="Book Antiqua"/>
          <w:color w:val="000000"/>
        </w:rPr>
        <w:t xml:space="preserve">. The microRNA miR-515-3P also silences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by directly binding to the coding region in its mRNA, and this inhibits expression of this protein and the metastasis of </w:t>
      </w:r>
      <w:proofErr w:type="gramStart"/>
      <w:r w:rsidRPr="002A20C8">
        <w:rPr>
          <w:rFonts w:ascii="Book Antiqua" w:eastAsia="Book Antiqua" w:hAnsi="Book Antiqua" w:cs="Book Antiqua"/>
          <w:color w:val="000000"/>
        </w:rPr>
        <w:t>ESCC</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40]</w:t>
      </w:r>
      <w:r w:rsidRPr="002A20C8">
        <w:rPr>
          <w:rFonts w:ascii="Book Antiqua" w:eastAsia="Book Antiqua" w:hAnsi="Book Antiqua" w:cs="Book Antiqua"/>
          <w:color w:val="000000"/>
        </w:rPr>
        <w:t xml:space="preserve">. In our study,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expression was associated with local invasion of ESCC, and there was a close positive correlation between the expression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SOX2. In </w:t>
      </w:r>
      <w:proofErr w:type="gramStart"/>
      <w:r w:rsidRPr="002A20C8">
        <w:rPr>
          <w:rFonts w:ascii="Book Antiqua" w:eastAsia="Book Antiqua" w:hAnsi="Book Antiqua" w:cs="Book Antiqua"/>
          <w:color w:val="000000"/>
        </w:rPr>
        <w:t>contrast</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41]</w:t>
      </w:r>
      <w:r w:rsidRPr="002A20C8">
        <w:rPr>
          <w:rFonts w:ascii="Book Antiqua" w:eastAsia="Book Antiqua" w:hAnsi="Book Antiqua" w:cs="Book Antiqua"/>
          <w:color w:val="000000"/>
        </w:rPr>
        <w:t xml:space="preserve">, studies of head and neck SCC reported that down-regulation of SOX2 </w:t>
      </w:r>
      <w:r w:rsidRPr="002A20C8">
        <w:rPr>
          <w:rFonts w:ascii="Book Antiqua" w:hAnsi="Book Antiqua" w:cs="Book Antiqua" w:hint="eastAsia"/>
          <w:color w:val="000000"/>
          <w:lang w:eastAsia="zh-CN"/>
        </w:rPr>
        <w:t>l</w:t>
      </w:r>
      <w:r w:rsidRPr="002A20C8">
        <w:rPr>
          <w:rFonts w:ascii="Book Antiqua" w:eastAsia="Book Antiqua" w:hAnsi="Book Antiqua" w:cs="Book Antiqua"/>
          <w:color w:val="000000"/>
        </w:rPr>
        <w:t xml:space="preserve">ed to up-regulation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promotion of tumor cell invasion and metastasis. However, the signal pathway responsible for the interaction between 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in ESCC is still unclear. Whether the EMT promotes tumor stem cell formation because of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acting on SOX2 needs further experimental verification. Nonetheless,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has prognostic value in ESCC, gastric cancer, and colorectal </w:t>
      </w:r>
      <w:proofErr w:type="gramStart"/>
      <w:r w:rsidRPr="002A20C8">
        <w:rPr>
          <w:rFonts w:ascii="Book Antiqua" w:eastAsia="Book Antiqua" w:hAnsi="Book Antiqua" w:cs="Book Antiqua"/>
          <w:color w:val="000000"/>
        </w:rPr>
        <w:t>cancer</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42]</w:t>
      </w:r>
      <w:r w:rsidRPr="002A20C8">
        <w:rPr>
          <w:rFonts w:ascii="Book Antiqua" w:eastAsia="Book Antiqua" w:hAnsi="Book Antiqua" w:cs="Book Antiqua"/>
          <w:color w:val="000000"/>
        </w:rPr>
        <w:t xml:space="preserve">, in that higher expression </w:t>
      </w:r>
      <w:r w:rsidRPr="002A20C8">
        <w:rPr>
          <w:rFonts w:ascii="Book Antiqua" w:eastAsia="Book Antiqua" w:hAnsi="Book Antiqua" w:cs="Book Antiqua"/>
          <w:color w:val="000000"/>
        </w:rPr>
        <w:lastRenderedPageBreak/>
        <w:t xml:space="preserve">correlates with worse prognosis.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a critical prognostic factor for OS in patients with ESCC, may affect patient outcome by directly or indirectly interacting with SOX2.</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There were some shortcomings in this study. First, because this was a retrospective study, we can only identify associations and cannot infer causal relationships. Second, because ESCC patients with advanced disease or distant metastasis do not routinely undergo surgical treatment, we only examined 16 patients (8.6%) with stage IV cancer and 9 patients (4.9%) with distant metastasis. This may partly explain why we did not identify a significant association between AJCC stage and OS.</w:t>
      </w:r>
    </w:p>
    <w:p w:rsidR="00A75DA1" w:rsidRPr="002A20C8" w:rsidRDefault="00A75DA1">
      <w:pPr>
        <w:spacing w:line="360" w:lineRule="auto"/>
        <w:ind w:firstLineChars="200" w:firstLine="480"/>
        <w:jc w:val="both"/>
        <w:rPr>
          <w:rFonts w:ascii="Book Antiqua" w:hAnsi="Book Antiqua"/>
        </w:rPr>
      </w:pPr>
      <w:r w:rsidRPr="002A20C8">
        <w:rPr>
          <w:rFonts w:ascii="Book Antiqua" w:eastAsia="Book Antiqua" w:hAnsi="Book Antiqua" w:cs="Book Antiqua"/>
          <w:color w:val="000000"/>
        </w:rPr>
        <w:t xml:space="preserve">It is exciting to note that a recent single-cell </w:t>
      </w:r>
      <w:proofErr w:type="spellStart"/>
      <w:r w:rsidRPr="002A20C8">
        <w:rPr>
          <w:rFonts w:ascii="Book Antiqua" w:eastAsia="Book Antiqua" w:hAnsi="Book Antiqua" w:cs="Book Antiqua"/>
          <w:color w:val="000000"/>
        </w:rPr>
        <w:t>transcriptomics</w:t>
      </w:r>
      <w:proofErr w:type="spellEnd"/>
      <w:r w:rsidRPr="002A20C8">
        <w:rPr>
          <w:rFonts w:ascii="Book Antiqua" w:eastAsia="Book Antiqua" w:hAnsi="Book Antiqua" w:cs="Book Antiqua"/>
          <w:color w:val="000000"/>
        </w:rPr>
        <w:t xml:space="preserve"> study of ESCC reported that SOX2 was highly expressed in these cells and was an effective marker gene for identification of tumor cells and other cell </w:t>
      </w:r>
      <w:proofErr w:type="gramStart"/>
      <w:r w:rsidRPr="002A20C8">
        <w:rPr>
          <w:rFonts w:ascii="Book Antiqua" w:eastAsia="Book Antiqua" w:hAnsi="Book Antiqua" w:cs="Book Antiqua"/>
          <w:color w:val="000000"/>
        </w:rPr>
        <w:t>types</w:t>
      </w:r>
      <w:r w:rsidRPr="002A20C8">
        <w:rPr>
          <w:rFonts w:ascii="Book Antiqua" w:eastAsia="Book Antiqua" w:hAnsi="Book Antiqua" w:cs="Book Antiqua"/>
          <w:color w:val="000000"/>
          <w:vertAlign w:val="superscript"/>
        </w:rPr>
        <w:t>[</w:t>
      </w:r>
      <w:proofErr w:type="gramEnd"/>
      <w:r w:rsidRPr="002A20C8">
        <w:rPr>
          <w:rFonts w:ascii="Book Antiqua" w:eastAsia="Book Antiqua" w:hAnsi="Book Antiqua" w:cs="Book Antiqua"/>
          <w:color w:val="000000"/>
          <w:vertAlign w:val="superscript"/>
        </w:rPr>
        <w:t>43]</w:t>
      </w:r>
      <w:r w:rsidRPr="002A20C8">
        <w:rPr>
          <w:rFonts w:ascii="Book Antiqua" w:eastAsia="Book Antiqua" w:hAnsi="Book Antiqua" w:cs="Book Antiqua"/>
          <w:color w:val="000000"/>
        </w:rPr>
        <w:t xml:space="preserve">. The results of this single-cell </w:t>
      </w:r>
      <w:proofErr w:type="spellStart"/>
      <w:r w:rsidRPr="002A20C8">
        <w:rPr>
          <w:rFonts w:ascii="Book Antiqua" w:eastAsia="Book Antiqua" w:hAnsi="Book Antiqua" w:cs="Book Antiqua"/>
          <w:color w:val="000000"/>
        </w:rPr>
        <w:t>transcriptomics</w:t>
      </w:r>
      <w:proofErr w:type="spellEnd"/>
      <w:r w:rsidRPr="002A20C8">
        <w:rPr>
          <w:rFonts w:ascii="Book Antiqua" w:eastAsia="Book Antiqua" w:hAnsi="Book Antiqua" w:cs="Book Antiqua"/>
          <w:color w:val="000000"/>
        </w:rPr>
        <w:t xml:space="preserve"> study, combined with our </w:t>
      </w: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results, further confirmed the key role of SOX2 in ESCC. </w:t>
      </w:r>
    </w:p>
    <w:p w:rsidR="00A75DA1" w:rsidRPr="002A20C8" w:rsidRDefault="00A75DA1">
      <w:pPr>
        <w:spacing w:line="360" w:lineRule="auto"/>
        <w:ind w:firstLine="420"/>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aps/>
          <w:color w:val="000000"/>
          <w:u w:val="single"/>
        </w:rPr>
        <w:t>CONCLUSION</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Thus, our immunohistochemistry results support the use of SOX2 as prognostic biomarker for ESCC. Importantly,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may mediate the effects of SOX2 in promoting the EMT during ESCC progression. Further in-depth studies of these two prognostic biomarkers may help to elucidate the mechanism of cell invasion and metastasis during ESCC and also provide insights needed to develop targeted therapies for this cancer.</w:t>
      </w:r>
    </w:p>
    <w:p w:rsidR="00A75DA1" w:rsidRPr="002A20C8" w:rsidRDefault="00A75DA1">
      <w:pPr>
        <w:spacing w:line="360" w:lineRule="auto"/>
        <w:ind w:firstLine="420"/>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aps/>
          <w:color w:val="000000"/>
          <w:u w:val="single"/>
        </w:rPr>
        <w:t>ARTICLE HIGHLIGHTS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background</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Sex determining region Y-box 2 (SOX2) is a promoter of squamous cell carcinoma</w:t>
      </w:r>
      <w:r w:rsidRPr="002A20C8">
        <w:rPr>
          <w:rFonts w:ascii="Book Antiqua" w:hAnsi="Book Antiqua" w:cs="Book Antiqua" w:hint="eastAsia"/>
          <w:color w:val="000000"/>
          <w:lang w:eastAsia="zh-CN"/>
        </w:rPr>
        <w:t xml:space="preserve"> (</w:t>
      </w:r>
      <w:r w:rsidRPr="002A20C8">
        <w:rPr>
          <w:rFonts w:ascii="Book Antiqua" w:eastAsia="Book Antiqua" w:hAnsi="Book Antiqua" w:cs="Book Antiqua"/>
          <w:color w:val="000000"/>
        </w:rPr>
        <w:t>SCC</w:t>
      </w:r>
      <w:r w:rsidRPr="002A20C8">
        <w:rPr>
          <w:rFonts w:ascii="Book Antiqua" w:hAnsi="Book Antiqua" w:cs="Book Antiqua" w:hint="eastAsia"/>
          <w:color w:val="000000"/>
          <w:lang w:eastAsia="zh-CN"/>
        </w:rPr>
        <w:t>)</w:t>
      </w:r>
      <w:r w:rsidRPr="002A20C8">
        <w:rPr>
          <w:rFonts w:ascii="Book Antiqua" w:eastAsia="Book Antiqua" w:hAnsi="Book Antiqua" w:cs="Book Antiqua"/>
          <w:color w:val="000000"/>
        </w:rPr>
        <w:t>, and high expression of SOX2 is related to the proliferation, migration, and invasion of SCC. However, there is limited knowledge of the relationship between SOX2 and the epithelial-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(EMT) in esophageal </w:t>
      </w:r>
      <w:r w:rsidRPr="002A20C8">
        <w:rPr>
          <w:rFonts w:ascii="Book Antiqua" w:hAnsi="Book Antiqua" w:cs="Book Antiqua" w:hint="eastAsia"/>
          <w:color w:val="000000"/>
          <w:lang w:eastAsia="zh-CN"/>
        </w:rPr>
        <w:t>SCC</w:t>
      </w:r>
      <w:r w:rsidRPr="002A20C8">
        <w:rPr>
          <w:rFonts w:ascii="Book Antiqua" w:eastAsia="Book Antiqua" w:hAnsi="Book Antiqua" w:cs="Book Antiqua"/>
          <w:color w:val="000000"/>
        </w:rPr>
        <w:t xml:space="preserve"> (ESCC).</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lastRenderedPageBreak/>
        <w:t>Research motivation</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Single cell sequencing proteomics studies can characterize the heterogeneity of cells within a tissue. For example, studies using this method reported that SOX2 was only expressed in epithelial cells, and was highly expressed in the epithelial cells of ESCC. Our previous bioinformatics research using TCGA database found that SOX2 expression was closely related to the EMT and the </w:t>
      </w:r>
      <w:proofErr w:type="spellStart"/>
      <w:r w:rsidRPr="002A20C8">
        <w:rPr>
          <w:rFonts w:ascii="Book Antiqua" w:eastAsia="Book Antiqua" w:hAnsi="Book Antiqua" w:cs="Book Antiqua"/>
          <w:color w:val="000000"/>
        </w:rPr>
        <w:t>Wnt</w:t>
      </w:r>
      <w:proofErr w:type="spellEnd"/>
      <w:r w:rsidRPr="002A20C8">
        <w:rPr>
          <w:rFonts w:ascii="Book Antiqua" w:eastAsia="Book Antiqua" w:hAnsi="Book Antiqua" w:cs="Book Antiqua"/>
          <w:color w:val="000000"/>
        </w:rPr>
        <w:t>/</w:t>
      </w:r>
      <w:r w:rsidR="00952FCC">
        <w:rPr>
          <w:rFonts w:ascii="Book Antiqua" w:eastAsia="Book Antiqua" w:hAnsi="Book Antiqua" w:cs="Book Antiqua"/>
          <w:color w:val="000000"/>
        </w:rPr>
        <w:t>β</w:t>
      </w:r>
      <w:r w:rsidRPr="002A20C8">
        <w:rPr>
          <w:rFonts w:ascii="Book Antiqua" w:eastAsia="Book Antiqua" w:hAnsi="Book Antiqua" w:cs="Book Antiqua"/>
          <w:color w:val="000000"/>
        </w:rPr>
        <w:t>-catenin signaling pathway in ESCC. The present study was performed to verify the role of SOX</w:t>
      </w:r>
      <w:bookmarkStart w:id="0" w:name="_GoBack"/>
      <w:bookmarkEnd w:id="0"/>
      <w:r w:rsidRPr="002A20C8">
        <w:rPr>
          <w:rFonts w:ascii="Book Antiqua" w:eastAsia="Book Antiqua" w:hAnsi="Book Antiqua" w:cs="Book Antiqua"/>
          <w:color w:val="000000"/>
        </w:rPr>
        <w:t>2 during the EMT in ESCC and to determine its value as a prognostic indicator in these patients.</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objectives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Perform tissue-level studies to determine if SOX2 is related to the EMT and </w:t>
      </w:r>
      <w:proofErr w:type="spellStart"/>
      <w:r w:rsidRPr="002A20C8">
        <w:rPr>
          <w:rFonts w:ascii="Book Antiqua" w:eastAsia="Book Antiqua" w:hAnsi="Book Antiqua" w:cs="Book Antiqua"/>
          <w:color w:val="000000"/>
        </w:rPr>
        <w:t>clinicopathological</w:t>
      </w:r>
      <w:proofErr w:type="spellEnd"/>
      <w:r w:rsidRPr="002A20C8">
        <w:rPr>
          <w:rFonts w:ascii="Book Antiqua" w:eastAsia="Book Antiqua" w:hAnsi="Book Antiqua" w:cs="Book Antiqua"/>
          <w:color w:val="000000"/>
        </w:rPr>
        <w:t xml:space="preserve"> characteristics in ESCC patients, and its possible role as a prognostic indicator in these patients.</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methods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The expression of SOX2,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and E-cadherin were determined by </w:t>
      </w:r>
      <w:proofErr w:type="spellStart"/>
      <w:r w:rsidRPr="002A20C8">
        <w:rPr>
          <w:rFonts w:ascii="Book Antiqua" w:eastAsia="Book Antiqua" w:hAnsi="Book Antiqua" w:cs="Book Antiqua"/>
          <w:color w:val="000000"/>
        </w:rPr>
        <w:t>immunohistochemical</w:t>
      </w:r>
      <w:proofErr w:type="spellEnd"/>
      <w:r w:rsidRPr="002A20C8">
        <w:rPr>
          <w:rFonts w:ascii="Book Antiqua" w:eastAsia="Book Antiqua" w:hAnsi="Book Antiqua" w:cs="Book Antiqua"/>
          <w:color w:val="000000"/>
        </w:rPr>
        <w:t xml:space="preserve"> staining and scoring, and the relationship between SOX2 expression and two classical marker proteins of the EMT was analyzed.</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results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SOX2 had higher expression in ESCC than normal tissue, and its expression had positive correlations with the tumor invasion and tumor size. There was a negative correlation between SOX2 and overall survival, and SOX2 expression was an independent risk factor for prognosis of patients with ESCC. There was also a positive correlation between the expression of SOX2 and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 xml:space="preserve">. SOX2 may promote the EMT in ESCC due to its direct or indirect interaction with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conclusions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lastRenderedPageBreak/>
        <w:t xml:space="preserve">SOX2 expression is an important prognostic indicator in patients with ESCC, and it appears to promote the migration, invasion, and infiltration of ESCC </w:t>
      </w:r>
      <w:r w:rsidRPr="002A20C8">
        <w:rPr>
          <w:rFonts w:ascii="Book Antiqua" w:eastAsia="Book Antiqua" w:hAnsi="Book Antiqua" w:cs="Book Antiqua"/>
          <w:i/>
          <w:iCs/>
          <w:color w:val="000000"/>
        </w:rPr>
        <w:t>via</w:t>
      </w:r>
      <w:r w:rsidRPr="002A20C8">
        <w:rPr>
          <w:rFonts w:ascii="Book Antiqua" w:eastAsia="Book Antiqua" w:hAnsi="Book Antiqua" w:cs="Book Antiqua"/>
          <w:color w:val="000000"/>
        </w:rPr>
        <w:t xml:space="preserve"> </w:t>
      </w:r>
      <w:proofErr w:type="spellStart"/>
      <w:r w:rsidRPr="002A20C8">
        <w:rPr>
          <w:rFonts w:ascii="Book Antiqua" w:eastAsia="Book Antiqua" w:hAnsi="Book Antiqua" w:cs="Book Antiqua"/>
          <w:color w:val="000000"/>
        </w:rPr>
        <w:t>vimentin</w:t>
      </w:r>
      <w:proofErr w:type="spellEnd"/>
      <w:r w:rsidRPr="002A20C8">
        <w:rPr>
          <w:rFonts w:ascii="Book Antiqua" w:eastAsia="Book Antiqua" w:hAnsi="Book Antiqua" w:cs="Book Antiqua"/>
          <w:color w:val="000000"/>
        </w:rPr>
        <w:t>.</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i/>
          <w:color w:val="000000"/>
        </w:rPr>
        <w:t>Research perspectives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Our clinical experiments indicated a correlation of SOX2 expression with the EMT and with activation of the </w:t>
      </w:r>
      <w:proofErr w:type="spellStart"/>
      <w:r w:rsidRPr="002A20C8">
        <w:rPr>
          <w:rFonts w:ascii="Book Antiqua" w:eastAsia="Book Antiqua" w:hAnsi="Book Antiqua" w:cs="Book Antiqua"/>
          <w:color w:val="000000"/>
        </w:rPr>
        <w:t>Wnt</w:t>
      </w:r>
      <w:proofErr w:type="spellEnd"/>
      <w:r w:rsidRPr="002A20C8">
        <w:rPr>
          <w:rFonts w:ascii="Book Antiqua" w:eastAsia="Book Antiqua" w:hAnsi="Book Antiqua" w:cs="Book Antiqua"/>
          <w:color w:val="000000"/>
        </w:rPr>
        <w:t>/β-catenin signaling pathway. It is possible that inhibition of SOX2 expression in ESCC will inhibit the EMT, reduce tumor invasiveness, and improve patient prognosis.</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REFERENCES</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1 </w:t>
      </w:r>
      <w:proofErr w:type="spellStart"/>
      <w:r w:rsidRPr="002A20C8">
        <w:rPr>
          <w:rFonts w:ascii="Book Antiqua" w:hAnsi="Book Antiqua"/>
          <w:b/>
          <w:bCs/>
        </w:rPr>
        <w:t>Abnet</w:t>
      </w:r>
      <w:proofErr w:type="spellEnd"/>
      <w:r w:rsidRPr="002A20C8">
        <w:rPr>
          <w:rFonts w:ascii="Book Antiqua" w:hAnsi="Book Antiqua"/>
          <w:b/>
          <w:bCs/>
        </w:rPr>
        <w:t xml:space="preserve"> CC</w:t>
      </w:r>
      <w:r w:rsidRPr="002A20C8">
        <w:rPr>
          <w:rFonts w:ascii="Book Antiqua" w:hAnsi="Book Antiqua"/>
        </w:rPr>
        <w:t>, Arnold M, Wei WQ.</w:t>
      </w:r>
      <w:proofErr w:type="gramEnd"/>
      <w:r w:rsidRPr="002A20C8">
        <w:rPr>
          <w:rFonts w:ascii="Book Antiqua" w:hAnsi="Book Antiqua"/>
        </w:rPr>
        <w:t xml:space="preserve"> </w:t>
      </w:r>
      <w:proofErr w:type="gramStart"/>
      <w:r w:rsidRPr="002A20C8">
        <w:rPr>
          <w:rFonts w:ascii="Book Antiqua" w:hAnsi="Book Antiqua"/>
        </w:rPr>
        <w:t>Epidemiology of Esophageal Squamous Cell Carcinoma.</w:t>
      </w:r>
      <w:proofErr w:type="gramEnd"/>
      <w:r w:rsidRPr="002A20C8">
        <w:rPr>
          <w:rFonts w:ascii="Book Antiqua" w:hAnsi="Book Antiqua"/>
        </w:rPr>
        <w:t xml:space="preserve"> </w:t>
      </w:r>
      <w:r w:rsidRPr="002A20C8">
        <w:rPr>
          <w:rFonts w:ascii="Book Antiqua" w:hAnsi="Book Antiqua"/>
          <w:i/>
          <w:iCs/>
        </w:rPr>
        <w:t>Gastroenterology</w:t>
      </w:r>
      <w:r w:rsidRPr="002A20C8">
        <w:rPr>
          <w:rFonts w:ascii="Book Antiqua" w:hAnsi="Book Antiqua"/>
        </w:rPr>
        <w:t xml:space="preserve"> 2018; </w:t>
      </w:r>
      <w:r w:rsidRPr="002A20C8">
        <w:rPr>
          <w:rFonts w:ascii="Book Antiqua" w:hAnsi="Book Antiqua"/>
          <w:b/>
          <w:bCs/>
        </w:rPr>
        <w:t>154</w:t>
      </w:r>
      <w:r w:rsidRPr="002A20C8">
        <w:rPr>
          <w:rFonts w:ascii="Book Antiqua" w:hAnsi="Book Antiqua"/>
        </w:rPr>
        <w:t>: 360-373 [PMID: 28823862 DOI: 10.1053/j.gastro.2017.08.023]</w:t>
      </w:r>
    </w:p>
    <w:p w:rsidR="00A75DA1" w:rsidRPr="002A20C8" w:rsidRDefault="00A75DA1">
      <w:pPr>
        <w:spacing w:line="360" w:lineRule="auto"/>
        <w:jc w:val="both"/>
        <w:rPr>
          <w:rFonts w:ascii="Book Antiqua" w:hAnsi="Book Antiqua"/>
        </w:rPr>
      </w:pPr>
      <w:r w:rsidRPr="002A20C8">
        <w:rPr>
          <w:rFonts w:ascii="Book Antiqua" w:hAnsi="Book Antiqua"/>
        </w:rPr>
        <w:t xml:space="preserve">2 </w:t>
      </w:r>
      <w:proofErr w:type="spellStart"/>
      <w:r w:rsidRPr="002A20C8">
        <w:rPr>
          <w:rFonts w:ascii="Book Antiqua" w:hAnsi="Book Antiqua"/>
          <w:b/>
          <w:bCs/>
        </w:rPr>
        <w:t>Prabhu</w:t>
      </w:r>
      <w:proofErr w:type="spellEnd"/>
      <w:r w:rsidRPr="002A20C8">
        <w:rPr>
          <w:rFonts w:ascii="Book Antiqua" w:hAnsi="Book Antiqua"/>
          <w:b/>
          <w:bCs/>
        </w:rPr>
        <w:t xml:space="preserve"> A</w:t>
      </w:r>
      <w:r w:rsidRPr="002A20C8">
        <w:rPr>
          <w:rFonts w:ascii="Book Antiqua" w:hAnsi="Book Antiqua"/>
        </w:rPr>
        <w:t xml:space="preserve">, Obi KO, Rubenstein JH. The synergistic effects of alcohol and tobacco consumption on the risk of esophageal squamous cell carcinoma: a meta-analysis. </w:t>
      </w:r>
      <w:r w:rsidRPr="002A20C8">
        <w:rPr>
          <w:rFonts w:ascii="Book Antiqua" w:hAnsi="Book Antiqua"/>
          <w:i/>
          <w:iCs/>
        </w:rPr>
        <w:t xml:space="preserve">Am J </w:t>
      </w:r>
      <w:proofErr w:type="spellStart"/>
      <w:r w:rsidRPr="002A20C8">
        <w:rPr>
          <w:rFonts w:ascii="Book Antiqua" w:hAnsi="Book Antiqua"/>
          <w:i/>
          <w:iCs/>
        </w:rPr>
        <w:t>Gastroenterol</w:t>
      </w:r>
      <w:proofErr w:type="spellEnd"/>
      <w:r w:rsidRPr="002A20C8">
        <w:rPr>
          <w:rFonts w:ascii="Book Antiqua" w:hAnsi="Book Antiqua"/>
        </w:rPr>
        <w:t xml:space="preserve"> 2014; </w:t>
      </w:r>
      <w:r w:rsidRPr="002A20C8">
        <w:rPr>
          <w:rFonts w:ascii="Book Antiqua" w:hAnsi="Book Antiqua"/>
          <w:b/>
          <w:bCs/>
        </w:rPr>
        <w:t>109</w:t>
      </w:r>
      <w:r w:rsidRPr="002A20C8">
        <w:rPr>
          <w:rFonts w:ascii="Book Antiqua" w:hAnsi="Book Antiqua"/>
        </w:rPr>
        <w:t>: 822-827 [PMID: 24751582 DOI: 10.1038/ajg.2014.71]</w:t>
      </w:r>
    </w:p>
    <w:p w:rsidR="00A75DA1" w:rsidRPr="002A20C8" w:rsidRDefault="00A75DA1">
      <w:pPr>
        <w:spacing w:line="360" w:lineRule="auto"/>
        <w:jc w:val="both"/>
        <w:rPr>
          <w:rFonts w:ascii="Book Antiqua" w:hAnsi="Book Antiqua"/>
        </w:rPr>
      </w:pPr>
      <w:r w:rsidRPr="002A20C8">
        <w:rPr>
          <w:rFonts w:ascii="Book Antiqua" w:hAnsi="Book Antiqua"/>
        </w:rPr>
        <w:t xml:space="preserve">3 </w:t>
      </w:r>
      <w:proofErr w:type="spellStart"/>
      <w:r w:rsidRPr="002A20C8">
        <w:rPr>
          <w:rFonts w:ascii="Book Antiqua" w:hAnsi="Book Antiqua"/>
          <w:b/>
          <w:bCs/>
        </w:rPr>
        <w:t>Hesari</w:t>
      </w:r>
      <w:proofErr w:type="spellEnd"/>
      <w:r w:rsidRPr="002A20C8">
        <w:rPr>
          <w:rFonts w:ascii="Book Antiqua" w:hAnsi="Book Antiqua"/>
          <w:b/>
          <w:bCs/>
        </w:rPr>
        <w:t xml:space="preserve"> A</w:t>
      </w:r>
      <w:r w:rsidRPr="002A20C8">
        <w:rPr>
          <w:rFonts w:ascii="Book Antiqua" w:hAnsi="Book Antiqua"/>
        </w:rPr>
        <w:t xml:space="preserve">, </w:t>
      </w:r>
      <w:proofErr w:type="spellStart"/>
      <w:r w:rsidRPr="002A20C8">
        <w:rPr>
          <w:rFonts w:ascii="Book Antiqua" w:hAnsi="Book Antiqua"/>
        </w:rPr>
        <w:t>Azizian</w:t>
      </w:r>
      <w:proofErr w:type="spellEnd"/>
      <w:r w:rsidRPr="002A20C8">
        <w:rPr>
          <w:rFonts w:ascii="Book Antiqua" w:hAnsi="Book Antiqua"/>
        </w:rPr>
        <w:t xml:space="preserve"> M, </w:t>
      </w:r>
      <w:proofErr w:type="spellStart"/>
      <w:r w:rsidRPr="002A20C8">
        <w:rPr>
          <w:rFonts w:ascii="Book Antiqua" w:hAnsi="Book Antiqua"/>
        </w:rPr>
        <w:t>Sheikhi</w:t>
      </w:r>
      <w:proofErr w:type="spellEnd"/>
      <w:r w:rsidRPr="002A20C8">
        <w:rPr>
          <w:rFonts w:ascii="Book Antiqua" w:hAnsi="Book Antiqua"/>
        </w:rPr>
        <w:t xml:space="preserve"> A, </w:t>
      </w:r>
      <w:proofErr w:type="spellStart"/>
      <w:r w:rsidRPr="002A20C8">
        <w:rPr>
          <w:rFonts w:ascii="Book Antiqua" w:hAnsi="Book Antiqua"/>
        </w:rPr>
        <w:t>Nesaei</w:t>
      </w:r>
      <w:proofErr w:type="spellEnd"/>
      <w:r w:rsidRPr="002A20C8">
        <w:rPr>
          <w:rFonts w:ascii="Book Antiqua" w:hAnsi="Book Antiqua"/>
        </w:rPr>
        <w:t xml:space="preserve"> A, </w:t>
      </w:r>
      <w:proofErr w:type="spellStart"/>
      <w:r w:rsidRPr="002A20C8">
        <w:rPr>
          <w:rFonts w:ascii="Book Antiqua" w:hAnsi="Book Antiqua"/>
        </w:rPr>
        <w:t>Sanaei</w:t>
      </w:r>
      <w:proofErr w:type="spellEnd"/>
      <w:r w:rsidRPr="002A20C8">
        <w:rPr>
          <w:rFonts w:ascii="Book Antiqua" w:hAnsi="Book Antiqua"/>
        </w:rPr>
        <w:t xml:space="preserve"> S, </w:t>
      </w:r>
      <w:proofErr w:type="spellStart"/>
      <w:r w:rsidRPr="002A20C8">
        <w:rPr>
          <w:rFonts w:ascii="Book Antiqua" w:hAnsi="Book Antiqua"/>
        </w:rPr>
        <w:t>Mahinparvar</w:t>
      </w:r>
      <w:proofErr w:type="spellEnd"/>
      <w:r w:rsidRPr="002A20C8">
        <w:rPr>
          <w:rFonts w:ascii="Book Antiqua" w:hAnsi="Book Antiqua"/>
        </w:rPr>
        <w:t xml:space="preserve"> N, </w:t>
      </w:r>
      <w:proofErr w:type="spellStart"/>
      <w:r w:rsidRPr="002A20C8">
        <w:rPr>
          <w:rFonts w:ascii="Book Antiqua" w:hAnsi="Book Antiqua"/>
        </w:rPr>
        <w:t>Derakhshani</w:t>
      </w:r>
      <w:proofErr w:type="spellEnd"/>
      <w:r w:rsidRPr="002A20C8">
        <w:rPr>
          <w:rFonts w:ascii="Book Antiqua" w:hAnsi="Book Antiqua"/>
        </w:rPr>
        <w:t xml:space="preserve"> M, </w:t>
      </w:r>
      <w:proofErr w:type="spellStart"/>
      <w:r w:rsidRPr="002A20C8">
        <w:rPr>
          <w:rFonts w:ascii="Book Antiqua" w:hAnsi="Book Antiqua"/>
        </w:rPr>
        <w:t>Hedayt</w:t>
      </w:r>
      <w:proofErr w:type="spellEnd"/>
      <w:r w:rsidRPr="002A20C8">
        <w:rPr>
          <w:rFonts w:ascii="Book Antiqua" w:hAnsi="Book Antiqua"/>
        </w:rPr>
        <w:t xml:space="preserve"> P, </w:t>
      </w:r>
      <w:proofErr w:type="spellStart"/>
      <w:r w:rsidRPr="002A20C8">
        <w:rPr>
          <w:rFonts w:ascii="Book Antiqua" w:hAnsi="Book Antiqua"/>
        </w:rPr>
        <w:t>Ghasemi</w:t>
      </w:r>
      <w:proofErr w:type="spellEnd"/>
      <w:r w:rsidRPr="002A20C8">
        <w:rPr>
          <w:rFonts w:ascii="Book Antiqua" w:hAnsi="Book Antiqua"/>
        </w:rPr>
        <w:t xml:space="preserve"> F, </w:t>
      </w:r>
      <w:proofErr w:type="spellStart"/>
      <w:r w:rsidRPr="002A20C8">
        <w:rPr>
          <w:rFonts w:ascii="Book Antiqua" w:hAnsi="Book Antiqua"/>
        </w:rPr>
        <w:t>Mirzaei</w:t>
      </w:r>
      <w:proofErr w:type="spellEnd"/>
      <w:r w:rsidRPr="002A20C8">
        <w:rPr>
          <w:rFonts w:ascii="Book Antiqua" w:hAnsi="Book Antiqua"/>
        </w:rPr>
        <w:t xml:space="preserve"> H. </w:t>
      </w:r>
      <w:proofErr w:type="spellStart"/>
      <w:r w:rsidRPr="002A20C8">
        <w:rPr>
          <w:rFonts w:ascii="Book Antiqua" w:hAnsi="Book Antiqua"/>
        </w:rPr>
        <w:t>Chemopreventive</w:t>
      </w:r>
      <w:proofErr w:type="spellEnd"/>
      <w:r w:rsidRPr="002A20C8">
        <w:rPr>
          <w:rFonts w:ascii="Book Antiqua" w:hAnsi="Book Antiqua"/>
        </w:rPr>
        <w:t xml:space="preserve"> and therapeutic potential of </w:t>
      </w:r>
      <w:proofErr w:type="spellStart"/>
      <w:r w:rsidRPr="002A20C8">
        <w:rPr>
          <w:rFonts w:ascii="Book Antiqua" w:hAnsi="Book Antiqua"/>
        </w:rPr>
        <w:t>curcumin</w:t>
      </w:r>
      <w:proofErr w:type="spellEnd"/>
      <w:r w:rsidRPr="002A20C8">
        <w:rPr>
          <w:rFonts w:ascii="Book Antiqua" w:hAnsi="Book Antiqua"/>
        </w:rPr>
        <w:t xml:space="preserve"> in esophageal cancer: Current and future status. </w:t>
      </w:r>
      <w:proofErr w:type="spellStart"/>
      <w:r w:rsidRPr="002A20C8">
        <w:rPr>
          <w:rFonts w:ascii="Book Antiqua" w:hAnsi="Book Antiqua"/>
          <w:i/>
          <w:iCs/>
        </w:rPr>
        <w:t>Int</w:t>
      </w:r>
      <w:proofErr w:type="spellEnd"/>
      <w:r w:rsidRPr="002A20C8">
        <w:rPr>
          <w:rFonts w:ascii="Book Antiqua" w:hAnsi="Book Antiqua"/>
          <w:i/>
          <w:iCs/>
        </w:rPr>
        <w:t xml:space="preserve"> J Cancer</w:t>
      </w:r>
      <w:r w:rsidRPr="002A20C8">
        <w:rPr>
          <w:rFonts w:ascii="Book Antiqua" w:hAnsi="Book Antiqua"/>
        </w:rPr>
        <w:t xml:space="preserve"> 2019; </w:t>
      </w:r>
      <w:r w:rsidRPr="002A20C8">
        <w:rPr>
          <w:rFonts w:ascii="Book Antiqua" w:hAnsi="Book Antiqua"/>
          <w:b/>
          <w:bCs/>
        </w:rPr>
        <w:t>144</w:t>
      </w:r>
      <w:r w:rsidRPr="002A20C8">
        <w:rPr>
          <w:rFonts w:ascii="Book Antiqua" w:hAnsi="Book Antiqua"/>
        </w:rPr>
        <w:t>: 1215-1226 [PMID: 30362511 DOI: 10.1002/ijc.31947]</w:t>
      </w:r>
    </w:p>
    <w:p w:rsidR="00A75DA1" w:rsidRPr="002A20C8" w:rsidRDefault="00A75DA1">
      <w:pPr>
        <w:spacing w:line="360" w:lineRule="auto"/>
        <w:jc w:val="both"/>
        <w:rPr>
          <w:rFonts w:ascii="Book Antiqua" w:hAnsi="Book Antiqua"/>
        </w:rPr>
      </w:pPr>
      <w:r w:rsidRPr="002A20C8">
        <w:rPr>
          <w:rFonts w:ascii="Book Antiqua" w:hAnsi="Book Antiqua"/>
        </w:rPr>
        <w:t xml:space="preserve">4 </w:t>
      </w:r>
      <w:proofErr w:type="spellStart"/>
      <w:r w:rsidRPr="002A20C8">
        <w:rPr>
          <w:rFonts w:ascii="Book Antiqua" w:hAnsi="Book Antiqua"/>
          <w:b/>
          <w:bCs/>
        </w:rPr>
        <w:t>Malinee</w:t>
      </w:r>
      <w:proofErr w:type="spellEnd"/>
      <w:r w:rsidRPr="002A20C8">
        <w:rPr>
          <w:rFonts w:ascii="Book Antiqua" w:hAnsi="Book Antiqua"/>
          <w:b/>
          <w:bCs/>
        </w:rPr>
        <w:t xml:space="preserve"> M</w:t>
      </w:r>
      <w:r w:rsidRPr="002A20C8">
        <w:rPr>
          <w:rFonts w:ascii="Book Antiqua" w:hAnsi="Book Antiqua"/>
        </w:rPr>
        <w:t xml:space="preserve">, Kumar A, Hidaka T, </w:t>
      </w:r>
      <w:proofErr w:type="spellStart"/>
      <w:r w:rsidRPr="002A20C8">
        <w:rPr>
          <w:rFonts w:ascii="Book Antiqua" w:hAnsi="Book Antiqua"/>
        </w:rPr>
        <w:t>Horie</w:t>
      </w:r>
      <w:proofErr w:type="spellEnd"/>
      <w:r w:rsidRPr="002A20C8">
        <w:rPr>
          <w:rFonts w:ascii="Book Antiqua" w:hAnsi="Book Antiqua"/>
        </w:rPr>
        <w:t xml:space="preserve"> M, Hasegawa K, </w:t>
      </w:r>
      <w:proofErr w:type="spellStart"/>
      <w:r w:rsidRPr="002A20C8">
        <w:rPr>
          <w:rFonts w:ascii="Book Antiqua" w:hAnsi="Book Antiqua"/>
        </w:rPr>
        <w:t>Pandian</w:t>
      </w:r>
      <w:proofErr w:type="spellEnd"/>
      <w:r w:rsidRPr="002A20C8">
        <w:rPr>
          <w:rFonts w:ascii="Book Antiqua" w:hAnsi="Book Antiqua"/>
        </w:rPr>
        <w:t xml:space="preserve"> GN, Sugiyama H. Targeted suppression of metastasis regulatory transcription factor SOX2 in various cancer cell lines using a sequence-specific designer </w:t>
      </w:r>
      <w:proofErr w:type="spellStart"/>
      <w:r w:rsidRPr="002A20C8">
        <w:rPr>
          <w:rFonts w:ascii="Book Antiqua" w:hAnsi="Book Antiqua"/>
        </w:rPr>
        <w:t>pyrrole</w:t>
      </w:r>
      <w:proofErr w:type="spellEnd"/>
      <w:r w:rsidRPr="002A20C8">
        <w:rPr>
          <w:rFonts w:ascii="Book Antiqua" w:hAnsi="Book Antiqua"/>
        </w:rPr>
        <w:t xml:space="preserve">-imidazole polyamide. </w:t>
      </w:r>
      <w:proofErr w:type="spellStart"/>
      <w:r w:rsidRPr="002A20C8">
        <w:rPr>
          <w:rFonts w:ascii="Book Antiqua" w:hAnsi="Book Antiqua"/>
          <w:i/>
          <w:iCs/>
        </w:rPr>
        <w:t>Bioorg</w:t>
      </w:r>
      <w:proofErr w:type="spellEnd"/>
      <w:r w:rsidRPr="002A20C8">
        <w:rPr>
          <w:rFonts w:ascii="Book Antiqua" w:hAnsi="Book Antiqua"/>
          <w:i/>
          <w:iCs/>
        </w:rPr>
        <w:t xml:space="preserve"> Med </w:t>
      </w:r>
      <w:proofErr w:type="spellStart"/>
      <w:r w:rsidRPr="002A20C8">
        <w:rPr>
          <w:rFonts w:ascii="Book Antiqua" w:hAnsi="Book Antiqua"/>
          <w:i/>
          <w:iCs/>
        </w:rPr>
        <w:t>Chem</w:t>
      </w:r>
      <w:proofErr w:type="spellEnd"/>
      <w:r w:rsidRPr="002A20C8">
        <w:rPr>
          <w:rFonts w:ascii="Book Antiqua" w:hAnsi="Book Antiqua"/>
        </w:rPr>
        <w:t xml:space="preserve"> 2020; </w:t>
      </w:r>
      <w:r w:rsidRPr="002A20C8">
        <w:rPr>
          <w:rFonts w:ascii="Book Antiqua" w:hAnsi="Book Antiqua"/>
          <w:b/>
          <w:bCs/>
        </w:rPr>
        <w:t>28</w:t>
      </w:r>
      <w:r w:rsidRPr="002A20C8">
        <w:rPr>
          <w:rFonts w:ascii="Book Antiqua" w:hAnsi="Book Antiqua"/>
        </w:rPr>
        <w:t>: 115248 [PMID: 31879179 DOI: 10.1016/j.bmc.2019.115248]</w:t>
      </w:r>
    </w:p>
    <w:p w:rsidR="00A75DA1" w:rsidRPr="002A20C8" w:rsidRDefault="00A75DA1">
      <w:pPr>
        <w:spacing w:line="360" w:lineRule="auto"/>
        <w:jc w:val="both"/>
        <w:rPr>
          <w:rFonts w:ascii="Book Antiqua" w:hAnsi="Book Antiqua"/>
        </w:rPr>
      </w:pPr>
      <w:r w:rsidRPr="002A20C8">
        <w:rPr>
          <w:rFonts w:ascii="Book Antiqua" w:hAnsi="Book Antiqua"/>
        </w:rPr>
        <w:t xml:space="preserve">5 </w:t>
      </w:r>
      <w:proofErr w:type="spellStart"/>
      <w:r w:rsidRPr="002A20C8">
        <w:rPr>
          <w:rFonts w:ascii="Book Antiqua" w:hAnsi="Book Antiqua"/>
          <w:b/>
          <w:bCs/>
        </w:rPr>
        <w:t>Tsunedomi</w:t>
      </w:r>
      <w:proofErr w:type="spellEnd"/>
      <w:r w:rsidRPr="002A20C8">
        <w:rPr>
          <w:rFonts w:ascii="Book Antiqua" w:hAnsi="Book Antiqua"/>
          <w:b/>
          <w:bCs/>
        </w:rPr>
        <w:t xml:space="preserve"> R</w:t>
      </w:r>
      <w:r w:rsidRPr="002A20C8">
        <w:rPr>
          <w:rFonts w:ascii="Book Antiqua" w:hAnsi="Book Antiqua"/>
        </w:rPr>
        <w:t xml:space="preserve">, Yoshimura K, Suzuki N, Hazama S, Nagano H. Clinical implications of cancer stem cells in digestive cancers: acquisition of </w:t>
      </w:r>
      <w:proofErr w:type="spellStart"/>
      <w:r w:rsidRPr="002A20C8">
        <w:rPr>
          <w:rFonts w:ascii="Book Antiqua" w:hAnsi="Book Antiqua"/>
        </w:rPr>
        <w:t>stemness</w:t>
      </w:r>
      <w:proofErr w:type="spellEnd"/>
      <w:r w:rsidRPr="002A20C8">
        <w:rPr>
          <w:rFonts w:ascii="Book Antiqua" w:hAnsi="Book Antiqua"/>
        </w:rPr>
        <w:t xml:space="preserve"> and prognostic impact. </w:t>
      </w:r>
      <w:proofErr w:type="spellStart"/>
      <w:r w:rsidRPr="002A20C8">
        <w:rPr>
          <w:rFonts w:ascii="Book Antiqua" w:hAnsi="Book Antiqua"/>
          <w:i/>
          <w:iCs/>
        </w:rPr>
        <w:t>Surg</w:t>
      </w:r>
      <w:proofErr w:type="spellEnd"/>
      <w:r w:rsidRPr="002A20C8">
        <w:rPr>
          <w:rFonts w:ascii="Book Antiqua" w:hAnsi="Book Antiqua"/>
          <w:i/>
          <w:iCs/>
        </w:rPr>
        <w:t xml:space="preserve"> Today</w:t>
      </w:r>
      <w:r w:rsidRPr="002A20C8">
        <w:rPr>
          <w:rFonts w:ascii="Book Antiqua" w:hAnsi="Book Antiqua"/>
        </w:rPr>
        <w:t xml:space="preserve"> 2020; </w:t>
      </w:r>
      <w:r w:rsidRPr="002A20C8">
        <w:rPr>
          <w:rFonts w:ascii="Book Antiqua" w:hAnsi="Book Antiqua"/>
          <w:b/>
          <w:bCs/>
        </w:rPr>
        <w:t>50</w:t>
      </w:r>
      <w:r w:rsidRPr="002A20C8">
        <w:rPr>
          <w:rFonts w:ascii="Book Antiqua" w:hAnsi="Book Antiqua"/>
        </w:rPr>
        <w:t>: 1560-1577 [PMID: 32025858 DOI: 10.1007/s00595-020-01968-x]</w:t>
      </w:r>
    </w:p>
    <w:p w:rsidR="00A75DA1" w:rsidRPr="002A20C8" w:rsidRDefault="00A75DA1">
      <w:pPr>
        <w:spacing w:line="360" w:lineRule="auto"/>
        <w:jc w:val="both"/>
        <w:rPr>
          <w:rFonts w:ascii="Book Antiqua" w:hAnsi="Book Antiqua"/>
        </w:rPr>
      </w:pPr>
      <w:r w:rsidRPr="002A20C8">
        <w:rPr>
          <w:rFonts w:ascii="Book Antiqua" w:hAnsi="Book Antiqua"/>
        </w:rPr>
        <w:lastRenderedPageBreak/>
        <w:t xml:space="preserve">6 </w:t>
      </w:r>
      <w:r w:rsidRPr="002A20C8">
        <w:rPr>
          <w:rFonts w:ascii="Book Antiqua" w:hAnsi="Book Antiqua"/>
          <w:b/>
          <w:bCs/>
        </w:rPr>
        <w:t>Smyth EC</w:t>
      </w:r>
      <w:r w:rsidRPr="002A20C8">
        <w:rPr>
          <w:rFonts w:ascii="Book Antiqua" w:hAnsi="Book Antiqua"/>
        </w:rPr>
        <w:t xml:space="preserve">, </w:t>
      </w:r>
      <w:proofErr w:type="spellStart"/>
      <w:r w:rsidRPr="002A20C8">
        <w:rPr>
          <w:rFonts w:ascii="Book Antiqua" w:hAnsi="Book Antiqua"/>
        </w:rPr>
        <w:t>Lagergren</w:t>
      </w:r>
      <w:proofErr w:type="spellEnd"/>
      <w:r w:rsidRPr="002A20C8">
        <w:rPr>
          <w:rFonts w:ascii="Book Antiqua" w:hAnsi="Book Antiqua"/>
        </w:rPr>
        <w:t xml:space="preserve"> J, Fitzgerald RC, </w:t>
      </w:r>
      <w:proofErr w:type="spellStart"/>
      <w:r w:rsidRPr="002A20C8">
        <w:rPr>
          <w:rFonts w:ascii="Book Antiqua" w:hAnsi="Book Antiqua"/>
        </w:rPr>
        <w:t>Lordick</w:t>
      </w:r>
      <w:proofErr w:type="spellEnd"/>
      <w:r w:rsidRPr="002A20C8">
        <w:rPr>
          <w:rFonts w:ascii="Book Antiqua" w:hAnsi="Book Antiqua"/>
        </w:rPr>
        <w:t xml:space="preserve"> F, Shah MA, </w:t>
      </w:r>
      <w:proofErr w:type="spellStart"/>
      <w:r w:rsidRPr="002A20C8">
        <w:rPr>
          <w:rFonts w:ascii="Book Antiqua" w:hAnsi="Book Antiqua"/>
        </w:rPr>
        <w:t>Lagergren</w:t>
      </w:r>
      <w:proofErr w:type="spellEnd"/>
      <w:r w:rsidRPr="002A20C8">
        <w:rPr>
          <w:rFonts w:ascii="Book Antiqua" w:hAnsi="Book Antiqua"/>
        </w:rPr>
        <w:t xml:space="preserve"> P, Cunningham D. </w:t>
      </w:r>
      <w:proofErr w:type="spellStart"/>
      <w:r w:rsidRPr="002A20C8">
        <w:rPr>
          <w:rFonts w:ascii="Book Antiqua" w:hAnsi="Book Antiqua"/>
        </w:rPr>
        <w:t>Oesophageal</w:t>
      </w:r>
      <w:proofErr w:type="spellEnd"/>
      <w:r w:rsidRPr="002A20C8">
        <w:rPr>
          <w:rFonts w:ascii="Book Antiqua" w:hAnsi="Book Antiqua"/>
        </w:rPr>
        <w:t xml:space="preserve"> cancer. </w:t>
      </w:r>
      <w:r w:rsidRPr="002A20C8">
        <w:rPr>
          <w:rFonts w:ascii="Book Antiqua" w:hAnsi="Book Antiqua"/>
          <w:i/>
          <w:iCs/>
        </w:rPr>
        <w:t>Nat Rev Dis Primers</w:t>
      </w:r>
      <w:r w:rsidRPr="002A20C8">
        <w:rPr>
          <w:rFonts w:ascii="Book Antiqua" w:hAnsi="Book Antiqua"/>
        </w:rPr>
        <w:t xml:space="preserve"> 2017; </w:t>
      </w:r>
      <w:r w:rsidRPr="002A20C8">
        <w:rPr>
          <w:rFonts w:ascii="Book Antiqua" w:hAnsi="Book Antiqua"/>
          <w:b/>
          <w:bCs/>
        </w:rPr>
        <w:t>3</w:t>
      </w:r>
      <w:r w:rsidRPr="002A20C8">
        <w:rPr>
          <w:rFonts w:ascii="Book Antiqua" w:hAnsi="Book Antiqua"/>
        </w:rPr>
        <w:t>: 17048 [PMID: 28748917 DOI: 10.1038/nrdp.2017.48]</w:t>
      </w:r>
    </w:p>
    <w:p w:rsidR="00A75DA1" w:rsidRPr="002A20C8" w:rsidRDefault="00A75DA1">
      <w:pPr>
        <w:spacing w:line="360" w:lineRule="auto"/>
        <w:jc w:val="both"/>
        <w:rPr>
          <w:rFonts w:ascii="Book Antiqua" w:hAnsi="Book Antiqua"/>
        </w:rPr>
      </w:pPr>
      <w:r w:rsidRPr="002A20C8">
        <w:rPr>
          <w:rFonts w:ascii="Book Antiqua" w:hAnsi="Book Antiqua"/>
        </w:rPr>
        <w:t xml:space="preserve">7 </w:t>
      </w:r>
      <w:proofErr w:type="spellStart"/>
      <w:r w:rsidRPr="002A20C8">
        <w:rPr>
          <w:rFonts w:ascii="Book Antiqua" w:hAnsi="Book Antiqua"/>
          <w:b/>
          <w:bCs/>
        </w:rPr>
        <w:t>Tachimori</w:t>
      </w:r>
      <w:proofErr w:type="spellEnd"/>
      <w:r w:rsidRPr="002A20C8">
        <w:rPr>
          <w:rFonts w:ascii="Book Antiqua" w:hAnsi="Book Antiqua"/>
          <w:b/>
          <w:bCs/>
        </w:rPr>
        <w:t xml:space="preserve"> Y</w:t>
      </w:r>
      <w:r w:rsidRPr="002A20C8">
        <w:rPr>
          <w:rFonts w:ascii="Book Antiqua" w:hAnsi="Book Antiqua"/>
        </w:rPr>
        <w:t xml:space="preserve">, Ozawa S, </w:t>
      </w:r>
      <w:proofErr w:type="spellStart"/>
      <w:r w:rsidRPr="002A20C8">
        <w:rPr>
          <w:rFonts w:ascii="Book Antiqua" w:hAnsi="Book Antiqua"/>
        </w:rPr>
        <w:t>Numasaki</w:t>
      </w:r>
      <w:proofErr w:type="spellEnd"/>
      <w:r w:rsidRPr="002A20C8">
        <w:rPr>
          <w:rFonts w:ascii="Book Antiqua" w:hAnsi="Book Antiqua"/>
        </w:rPr>
        <w:t xml:space="preserve"> H, Matsubara H, </w:t>
      </w:r>
      <w:proofErr w:type="spellStart"/>
      <w:r w:rsidRPr="002A20C8">
        <w:rPr>
          <w:rFonts w:ascii="Book Antiqua" w:hAnsi="Book Antiqua"/>
        </w:rPr>
        <w:t>Shinoda</w:t>
      </w:r>
      <w:proofErr w:type="spellEnd"/>
      <w:r w:rsidRPr="002A20C8">
        <w:rPr>
          <w:rFonts w:ascii="Book Antiqua" w:hAnsi="Book Antiqua"/>
        </w:rPr>
        <w:t xml:space="preserve"> M, </w:t>
      </w:r>
      <w:proofErr w:type="spellStart"/>
      <w:r w:rsidRPr="002A20C8">
        <w:rPr>
          <w:rFonts w:ascii="Book Antiqua" w:hAnsi="Book Antiqua"/>
        </w:rPr>
        <w:t>Toh</w:t>
      </w:r>
      <w:proofErr w:type="spellEnd"/>
      <w:r w:rsidRPr="002A20C8">
        <w:rPr>
          <w:rFonts w:ascii="Book Antiqua" w:hAnsi="Book Antiqua"/>
        </w:rPr>
        <w:t xml:space="preserve"> Y, </w:t>
      </w:r>
      <w:proofErr w:type="spellStart"/>
      <w:r w:rsidRPr="002A20C8">
        <w:rPr>
          <w:rFonts w:ascii="Book Antiqua" w:hAnsi="Book Antiqua"/>
        </w:rPr>
        <w:t>Udagawa</w:t>
      </w:r>
      <w:proofErr w:type="spellEnd"/>
      <w:r w:rsidRPr="002A20C8">
        <w:rPr>
          <w:rFonts w:ascii="Book Antiqua" w:hAnsi="Book Antiqua"/>
        </w:rPr>
        <w:t xml:space="preserve"> H; Registration Committee for Esophageal Cancer of the Japan Esophageal Society. Supraclavicular node metastasis from thoracic esophageal carcinoma: A surgical series from a Japanese multi-institutional nationwide registry of esophageal cancer. </w:t>
      </w:r>
      <w:r w:rsidRPr="002A20C8">
        <w:rPr>
          <w:rFonts w:ascii="Book Antiqua" w:hAnsi="Book Antiqua"/>
          <w:i/>
          <w:iCs/>
        </w:rPr>
        <w:t xml:space="preserve">J </w:t>
      </w:r>
      <w:proofErr w:type="spellStart"/>
      <w:r w:rsidRPr="002A20C8">
        <w:rPr>
          <w:rFonts w:ascii="Book Antiqua" w:hAnsi="Book Antiqua"/>
          <w:i/>
          <w:iCs/>
        </w:rPr>
        <w:t>Thorac</w:t>
      </w:r>
      <w:proofErr w:type="spellEnd"/>
      <w:r w:rsidRPr="002A20C8">
        <w:rPr>
          <w:rFonts w:ascii="Book Antiqua" w:hAnsi="Book Antiqua"/>
          <w:i/>
          <w:iCs/>
        </w:rPr>
        <w:t xml:space="preserve"> </w:t>
      </w:r>
      <w:proofErr w:type="spellStart"/>
      <w:r w:rsidRPr="002A20C8">
        <w:rPr>
          <w:rFonts w:ascii="Book Antiqua" w:hAnsi="Book Antiqua"/>
          <w:i/>
          <w:iCs/>
        </w:rPr>
        <w:t>Cardiovasc</w:t>
      </w:r>
      <w:proofErr w:type="spellEnd"/>
      <w:r w:rsidRPr="002A20C8">
        <w:rPr>
          <w:rFonts w:ascii="Book Antiqua" w:hAnsi="Book Antiqua"/>
          <w:i/>
          <w:iCs/>
        </w:rPr>
        <w:t xml:space="preserve"> </w:t>
      </w:r>
      <w:proofErr w:type="spellStart"/>
      <w:r w:rsidRPr="002A20C8">
        <w:rPr>
          <w:rFonts w:ascii="Book Antiqua" w:hAnsi="Book Antiqua"/>
          <w:i/>
          <w:iCs/>
        </w:rPr>
        <w:t>Surg</w:t>
      </w:r>
      <w:proofErr w:type="spellEnd"/>
      <w:r w:rsidRPr="002A20C8">
        <w:rPr>
          <w:rFonts w:ascii="Book Antiqua" w:hAnsi="Book Antiqua"/>
        </w:rPr>
        <w:t xml:space="preserve"> 2014; </w:t>
      </w:r>
      <w:r w:rsidRPr="002A20C8">
        <w:rPr>
          <w:rFonts w:ascii="Book Antiqua" w:hAnsi="Book Antiqua"/>
          <w:b/>
          <w:bCs/>
        </w:rPr>
        <w:t>148</w:t>
      </w:r>
      <w:r w:rsidRPr="002A20C8">
        <w:rPr>
          <w:rFonts w:ascii="Book Antiqua" w:hAnsi="Book Antiqua"/>
        </w:rPr>
        <w:t>: 1224-1229 [PMID: 24613171 DOI: 10.1016/j.jtcvs.2014.02.008]</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8 </w:t>
      </w:r>
      <w:proofErr w:type="spellStart"/>
      <w:r w:rsidRPr="002A20C8">
        <w:rPr>
          <w:rFonts w:ascii="Book Antiqua" w:hAnsi="Book Antiqua"/>
          <w:b/>
          <w:bCs/>
        </w:rPr>
        <w:t>Sleeman</w:t>
      </w:r>
      <w:proofErr w:type="spellEnd"/>
      <w:r w:rsidRPr="002A20C8">
        <w:rPr>
          <w:rFonts w:ascii="Book Antiqua" w:hAnsi="Book Antiqua"/>
          <w:b/>
          <w:bCs/>
        </w:rPr>
        <w:t xml:space="preserve"> J</w:t>
      </w:r>
      <w:r w:rsidRPr="002A20C8">
        <w:rPr>
          <w:rFonts w:ascii="Book Antiqua" w:hAnsi="Book Antiqua"/>
        </w:rPr>
        <w:t xml:space="preserve">, </w:t>
      </w:r>
      <w:proofErr w:type="spellStart"/>
      <w:r w:rsidRPr="002A20C8">
        <w:rPr>
          <w:rFonts w:ascii="Book Antiqua" w:hAnsi="Book Antiqua"/>
        </w:rPr>
        <w:t>Steeg</w:t>
      </w:r>
      <w:proofErr w:type="spellEnd"/>
      <w:r w:rsidRPr="002A20C8">
        <w:rPr>
          <w:rFonts w:ascii="Book Antiqua" w:hAnsi="Book Antiqua"/>
        </w:rPr>
        <w:t xml:space="preserve"> PS. Cancer metastasis as a therapeutic target.</w:t>
      </w:r>
      <w:proofErr w:type="gramEnd"/>
      <w:r w:rsidRPr="002A20C8">
        <w:rPr>
          <w:rFonts w:ascii="Book Antiqua" w:hAnsi="Book Antiqua"/>
        </w:rPr>
        <w:t xml:space="preserve"> </w:t>
      </w:r>
      <w:proofErr w:type="spellStart"/>
      <w:r w:rsidRPr="002A20C8">
        <w:rPr>
          <w:rFonts w:ascii="Book Antiqua" w:hAnsi="Book Antiqua"/>
          <w:i/>
          <w:iCs/>
        </w:rPr>
        <w:t>Eur</w:t>
      </w:r>
      <w:proofErr w:type="spellEnd"/>
      <w:r w:rsidRPr="002A20C8">
        <w:rPr>
          <w:rFonts w:ascii="Book Antiqua" w:hAnsi="Book Antiqua"/>
          <w:i/>
          <w:iCs/>
        </w:rPr>
        <w:t xml:space="preserve"> J Cancer</w:t>
      </w:r>
      <w:r w:rsidRPr="002A20C8">
        <w:rPr>
          <w:rFonts w:ascii="Book Antiqua" w:hAnsi="Book Antiqua"/>
        </w:rPr>
        <w:t xml:space="preserve"> 2010; </w:t>
      </w:r>
      <w:r w:rsidRPr="002A20C8">
        <w:rPr>
          <w:rFonts w:ascii="Book Antiqua" w:hAnsi="Book Antiqua"/>
          <w:b/>
          <w:bCs/>
        </w:rPr>
        <w:t>46</w:t>
      </w:r>
      <w:r w:rsidRPr="002A20C8">
        <w:rPr>
          <w:rFonts w:ascii="Book Antiqua" w:hAnsi="Book Antiqua"/>
        </w:rPr>
        <w:t>: 1177-1180 [PMID: 20307970 DOI: 10.1016/j.ejca.2010.02.039]</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9 </w:t>
      </w:r>
      <w:proofErr w:type="spellStart"/>
      <w:r w:rsidRPr="002A20C8">
        <w:rPr>
          <w:rFonts w:ascii="Book Antiqua" w:hAnsi="Book Antiqua"/>
          <w:b/>
          <w:bCs/>
        </w:rPr>
        <w:t>Puisieux</w:t>
      </w:r>
      <w:proofErr w:type="spellEnd"/>
      <w:r w:rsidRPr="002A20C8">
        <w:rPr>
          <w:rFonts w:ascii="Book Antiqua" w:hAnsi="Book Antiqua"/>
          <w:b/>
          <w:bCs/>
        </w:rPr>
        <w:t xml:space="preserve"> A</w:t>
      </w:r>
      <w:r w:rsidRPr="002A20C8">
        <w:rPr>
          <w:rFonts w:ascii="Book Antiqua" w:hAnsi="Book Antiqua"/>
        </w:rPr>
        <w:t xml:space="preserve">, </w:t>
      </w:r>
      <w:proofErr w:type="spellStart"/>
      <w:r w:rsidRPr="002A20C8">
        <w:rPr>
          <w:rFonts w:ascii="Book Antiqua" w:hAnsi="Book Antiqua"/>
        </w:rPr>
        <w:t>Brabletz</w:t>
      </w:r>
      <w:proofErr w:type="spellEnd"/>
      <w:r w:rsidRPr="002A20C8">
        <w:rPr>
          <w:rFonts w:ascii="Book Antiqua" w:hAnsi="Book Antiqua"/>
        </w:rPr>
        <w:t xml:space="preserve"> T, Caramel J. Oncogenic roles of EMT-inducing transcription factors.</w:t>
      </w:r>
      <w:proofErr w:type="gramEnd"/>
      <w:r w:rsidRPr="002A20C8">
        <w:rPr>
          <w:rFonts w:ascii="Book Antiqua" w:hAnsi="Book Antiqua"/>
        </w:rPr>
        <w:t xml:space="preserve"> </w:t>
      </w:r>
      <w:r w:rsidRPr="002A20C8">
        <w:rPr>
          <w:rFonts w:ascii="Book Antiqua" w:hAnsi="Book Antiqua"/>
          <w:i/>
          <w:iCs/>
        </w:rPr>
        <w:t xml:space="preserve">Nat Cell </w:t>
      </w:r>
      <w:proofErr w:type="spellStart"/>
      <w:r w:rsidRPr="002A20C8">
        <w:rPr>
          <w:rFonts w:ascii="Book Antiqua" w:hAnsi="Book Antiqua"/>
          <w:i/>
          <w:iCs/>
        </w:rPr>
        <w:t>Biol</w:t>
      </w:r>
      <w:proofErr w:type="spellEnd"/>
      <w:r w:rsidRPr="002A20C8">
        <w:rPr>
          <w:rFonts w:ascii="Book Antiqua" w:hAnsi="Book Antiqua"/>
        </w:rPr>
        <w:t xml:space="preserve"> 2014; </w:t>
      </w:r>
      <w:r w:rsidRPr="002A20C8">
        <w:rPr>
          <w:rFonts w:ascii="Book Antiqua" w:hAnsi="Book Antiqua"/>
          <w:b/>
          <w:bCs/>
        </w:rPr>
        <w:t>16</w:t>
      </w:r>
      <w:r w:rsidRPr="002A20C8">
        <w:rPr>
          <w:rFonts w:ascii="Book Antiqua" w:hAnsi="Book Antiqua"/>
        </w:rPr>
        <w:t>: 488-494 [PMID: 24875735 DOI: 10.1038/ncb2976]</w:t>
      </w:r>
    </w:p>
    <w:p w:rsidR="00A75DA1" w:rsidRPr="002A20C8" w:rsidRDefault="00A75DA1">
      <w:pPr>
        <w:spacing w:line="360" w:lineRule="auto"/>
        <w:jc w:val="both"/>
        <w:rPr>
          <w:rFonts w:ascii="Book Antiqua" w:hAnsi="Book Antiqua"/>
        </w:rPr>
      </w:pPr>
      <w:r w:rsidRPr="002A20C8">
        <w:rPr>
          <w:rFonts w:ascii="Book Antiqua" w:hAnsi="Book Antiqua"/>
        </w:rPr>
        <w:t xml:space="preserve">10 </w:t>
      </w:r>
      <w:r w:rsidRPr="002A20C8">
        <w:rPr>
          <w:rFonts w:ascii="Book Antiqua" w:hAnsi="Book Antiqua"/>
          <w:b/>
          <w:bCs/>
        </w:rPr>
        <w:t>Chung BM</w:t>
      </w:r>
      <w:r w:rsidRPr="002A20C8">
        <w:rPr>
          <w:rFonts w:ascii="Book Antiqua" w:hAnsi="Book Antiqua"/>
        </w:rPr>
        <w:t xml:space="preserve">, </w:t>
      </w:r>
      <w:proofErr w:type="spellStart"/>
      <w:r w:rsidRPr="002A20C8">
        <w:rPr>
          <w:rFonts w:ascii="Book Antiqua" w:hAnsi="Book Antiqua"/>
        </w:rPr>
        <w:t>Rotty</w:t>
      </w:r>
      <w:proofErr w:type="spellEnd"/>
      <w:r w:rsidRPr="002A20C8">
        <w:rPr>
          <w:rFonts w:ascii="Book Antiqua" w:hAnsi="Book Antiqua"/>
        </w:rPr>
        <w:t xml:space="preserve"> JD, </w:t>
      </w:r>
      <w:proofErr w:type="spellStart"/>
      <w:r w:rsidRPr="002A20C8">
        <w:rPr>
          <w:rFonts w:ascii="Book Antiqua" w:hAnsi="Book Antiqua"/>
        </w:rPr>
        <w:t>Coulombe</w:t>
      </w:r>
      <w:proofErr w:type="spellEnd"/>
      <w:r w:rsidRPr="002A20C8">
        <w:rPr>
          <w:rFonts w:ascii="Book Antiqua" w:hAnsi="Book Antiqua"/>
        </w:rPr>
        <w:t xml:space="preserve"> PA. </w:t>
      </w:r>
      <w:proofErr w:type="gramStart"/>
      <w:r w:rsidRPr="002A20C8">
        <w:rPr>
          <w:rFonts w:ascii="Book Antiqua" w:hAnsi="Book Antiqua"/>
        </w:rPr>
        <w:t>Networking galore: intermediate filaments and cell migration.</w:t>
      </w:r>
      <w:proofErr w:type="gramEnd"/>
      <w:r w:rsidRPr="002A20C8">
        <w:rPr>
          <w:rFonts w:ascii="Book Antiqua" w:hAnsi="Book Antiqua"/>
        </w:rPr>
        <w:t xml:space="preserve"> </w:t>
      </w:r>
      <w:proofErr w:type="spellStart"/>
      <w:r w:rsidRPr="002A20C8">
        <w:rPr>
          <w:rFonts w:ascii="Book Antiqua" w:hAnsi="Book Antiqua"/>
          <w:i/>
          <w:iCs/>
        </w:rPr>
        <w:t>Curr</w:t>
      </w:r>
      <w:proofErr w:type="spellEnd"/>
      <w:r w:rsidRPr="002A20C8">
        <w:rPr>
          <w:rFonts w:ascii="Book Antiqua" w:hAnsi="Book Antiqua"/>
          <w:i/>
          <w:iCs/>
        </w:rPr>
        <w:t xml:space="preserve"> </w:t>
      </w:r>
      <w:proofErr w:type="spellStart"/>
      <w:r w:rsidRPr="002A20C8">
        <w:rPr>
          <w:rFonts w:ascii="Book Antiqua" w:hAnsi="Book Antiqua"/>
          <w:i/>
          <w:iCs/>
        </w:rPr>
        <w:t>Opin</w:t>
      </w:r>
      <w:proofErr w:type="spellEnd"/>
      <w:r w:rsidRPr="002A20C8">
        <w:rPr>
          <w:rFonts w:ascii="Book Antiqua" w:hAnsi="Book Antiqua"/>
          <w:i/>
          <w:iCs/>
        </w:rPr>
        <w:t xml:space="preserve"> Cell </w:t>
      </w:r>
      <w:proofErr w:type="spellStart"/>
      <w:r w:rsidRPr="002A20C8">
        <w:rPr>
          <w:rFonts w:ascii="Book Antiqua" w:hAnsi="Book Antiqua"/>
          <w:i/>
          <w:iCs/>
        </w:rPr>
        <w:t>Biol</w:t>
      </w:r>
      <w:proofErr w:type="spellEnd"/>
      <w:r w:rsidRPr="002A20C8">
        <w:rPr>
          <w:rFonts w:ascii="Book Antiqua" w:hAnsi="Book Antiqua"/>
        </w:rPr>
        <w:t xml:space="preserve"> 2013; </w:t>
      </w:r>
      <w:r w:rsidRPr="002A20C8">
        <w:rPr>
          <w:rFonts w:ascii="Book Antiqua" w:hAnsi="Book Antiqua"/>
          <w:b/>
          <w:bCs/>
        </w:rPr>
        <w:t>25</w:t>
      </w:r>
      <w:r w:rsidRPr="002A20C8">
        <w:rPr>
          <w:rFonts w:ascii="Book Antiqua" w:hAnsi="Book Antiqua"/>
        </w:rPr>
        <w:t>: 600-612 [PMID: 23886476 DOI: 10.1016/j.ceb.2013.06.008]</w:t>
      </w:r>
    </w:p>
    <w:p w:rsidR="00A75DA1" w:rsidRPr="002A20C8" w:rsidRDefault="00A75DA1">
      <w:pPr>
        <w:spacing w:line="360" w:lineRule="auto"/>
        <w:jc w:val="both"/>
        <w:rPr>
          <w:rFonts w:ascii="Book Antiqua" w:hAnsi="Book Antiqua"/>
        </w:rPr>
      </w:pPr>
      <w:r w:rsidRPr="002A20C8">
        <w:rPr>
          <w:rFonts w:ascii="Book Antiqua" w:hAnsi="Book Antiqua"/>
        </w:rPr>
        <w:t xml:space="preserve">11 </w:t>
      </w:r>
      <w:proofErr w:type="spellStart"/>
      <w:r w:rsidRPr="002A20C8">
        <w:rPr>
          <w:rFonts w:ascii="Book Antiqua" w:hAnsi="Book Antiqua"/>
          <w:b/>
          <w:bCs/>
        </w:rPr>
        <w:t>Tripathi</w:t>
      </w:r>
      <w:proofErr w:type="spellEnd"/>
      <w:r w:rsidRPr="002A20C8">
        <w:rPr>
          <w:rFonts w:ascii="Book Antiqua" w:hAnsi="Book Antiqua"/>
          <w:b/>
          <w:bCs/>
        </w:rPr>
        <w:t xml:space="preserve"> S</w:t>
      </w:r>
      <w:r w:rsidRPr="002A20C8">
        <w:rPr>
          <w:rFonts w:ascii="Book Antiqua" w:hAnsi="Book Antiqua"/>
        </w:rPr>
        <w:t xml:space="preserve">, Levine H, Jolly MK. </w:t>
      </w:r>
      <w:proofErr w:type="gramStart"/>
      <w:r w:rsidRPr="002A20C8">
        <w:rPr>
          <w:rFonts w:ascii="Book Antiqua" w:hAnsi="Book Antiqua"/>
        </w:rPr>
        <w:t>The Physics of Cellular Decision Making During Epithelial-</w:t>
      </w:r>
      <w:proofErr w:type="spellStart"/>
      <w:r w:rsidRPr="002A20C8">
        <w:rPr>
          <w:rFonts w:ascii="Book Antiqua" w:hAnsi="Book Antiqua"/>
        </w:rPr>
        <w:t>Mesenchymal</w:t>
      </w:r>
      <w:proofErr w:type="spellEnd"/>
      <w:r w:rsidRPr="002A20C8">
        <w:rPr>
          <w:rFonts w:ascii="Book Antiqua" w:hAnsi="Book Antiqua"/>
        </w:rPr>
        <w:t xml:space="preserve"> Transition.</w:t>
      </w:r>
      <w:proofErr w:type="gramEnd"/>
      <w:r w:rsidRPr="002A20C8">
        <w:rPr>
          <w:rFonts w:ascii="Book Antiqua" w:hAnsi="Book Antiqua"/>
        </w:rPr>
        <w:t xml:space="preserve"> </w:t>
      </w:r>
      <w:proofErr w:type="spellStart"/>
      <w:r w:rsidRPr="002A20C8">
        <w:rPr>
          <w:rFonts w:ascii="Book Antiqua" w:hAnsi="Book Antiqua"/>
          <w:i/>
          <w:iCs/>
        </w:rPr>
        <w:t>Annu</w:t>
      </w:r>
      <w:proofErr w:type="spellEnd"/>
      <w:r w:rsidRPr="002A20C8">
        <w:rPr>
          <w:rFonts w:ascii="Book Antiqua" w:hAnsi="Book Antiqua"/>
          <w:i/>
          <w:iCs/>
        </w:rPr>
        <w:t xml:space="preserve"> Rev </w:t>
      </w:r>
      <w:proofErr w:type="spellStart"/>
      <w:r w:rsidRPr="002A20C8">
        <w:rPr>
          <w:rFonts w:ascii="Book Antiqua" w:hAnsi="Book Antiqua"/>
          <w:i/>
          <w:iCs/>
        </w:rPr>
        <w:t>Biophys</w:t>
      </w:r>
      <w:proofErr w:type="spellEnd"/>
      <w:r w:rsidRPr="002A20C8">
        <w:rPr>
          <w:rFonts w:ascii="Book Antiqua" w:hAnsi="Book Antiqua"/>
        </w:rPr>
        <w:t xml:space="preserve"> 2020; </w:t>
      </w:r>
      <w:r w:rsidRPr="002A20C8">
        <w:rPr>
          <w:rFonts w:ascii="Book Antiqua" w:hAnsi="Book Antiqua"/>
          <w:b/>
          <w:bCs/>
        </w:rPr>
        <w:t>49</w:t>
      </w:r>
      <w:r w:rsidRPr="002A20C8">
        <w:rPr>
          <w:rFonts w:ascii="Book Antiqua" w:hAnsi="Book Antiqua"/>
        </w:rPr>
        <w:t>: 1-18 [PMID: 31913665 DOI: 10.1146/annurev-biophys-121219-081557]</w:t>
      </w:r>
    </w:p>
    <w:p w:rsidR="00A75DA1" w:rsidRPr="002A20C8" w:rsidRDefault="00A75DA1">
      <w:pPr>
        <w:spacing w:line="360" w:lineRule="auto"/>
        <w:jc w:val="both"/>
        <w:rPr>
          <w:rFonts w:ascii="Book Antiqua" w:hAnsi="Book Antiqua"/>
        </w:rPr>
      </w:pPr>
      <w:r w:rsidRPr="002A20C8">
        <w:rPr>
          <w:rFonts w:ascii="Book Antiqua" w:hAnsi="Book Antiqua"/>
        </w:rPr>
        <w:t xml:space="preserve">12 </w:t>
      </w:r>
      <w:r w:rsidRPr="002A20C8">
        <w:rPr>
          <w:rFonts w:ascii="Book Antiqua" w:hAnsi="Book Antiqua"/>
          <w:b/>
          <w:bCs/>
        </w:rPr>
        <w:t>Akimoto N</w:t>
      </w:r>
      <w:r w:rsidRPr="002A20C8">
        <w:rPr>
          <w:rFonts w:ascii="Book Antiqua" w:hAnsi="Book Antiqua"/>
        </w:rPr>
        <w:t xml:space="preserve">, Nakamura K, </w:t>
      </w:r>
      <w:proofErr w:type="spellStart"/>
      <w:r w:rsidRPr="002A20C8">
        <w:rPr>
          <w:rFonts w:ascii="Book Antiqua" w:hAnsi="Book Antiqua"/>
        </w:rPr>
        <w:t>Hijioka</w:t>
      </w:r>
      <w:proofErr w:type="spellEnd"/>
      <w:r w:rsidRPr="002A20C8">
        <w:rPr>
          <w:rFonts w:ascii="Book Antiqua" w:hAnsi="Book Antiqua"/>
        </w:rPr>
        <w:t xml:space="preserve"> H, </w:t>
      </w:r>
      <w:proofErr w:type="spellStart"/>
      <w:r w:rsidRPr="002A20C8">
        <w:rPr>
          <w:rFonts w:ascii="Book Antiqua" w:hAnsi="Book Antiqua"/>
        </w:rPr>
        <w:t>Kume</w:t>
      </w:r>
      <w:proofErr w:type="spellEnd"/>
      <w:r w:rsidRPr="002A20C8">
        <w:rPr>
          <w:rFonts w:ascii="Book Antiqua" w:hAnsi="Book Antiqua"/>
        </w:rPr>
        <w:t xml:space="preserve"> K, Matsumura Y, </w:t>
      </w:r>
      <w:proofErr w:type="spellStart"/>
      <w:r w:rsidRPr="002A20C8">
        <w:rPr>
          <w:rFonts w:ascii="Book Antiqua" w:hAnsi="Book Antiqua"/>
        </w:rPr>
        <w:t>Sugiura</w:t>
      </w:r>
      <w:proofErr w:type="spellEnd"/>
      <w:r w:rsidRPr="002A20C8">
        <w:rPr>
          <w:rFonts w:ascii="Book Antiqua" w:hAnsi="Book Antiqua"/>
        </w:rPr>
        <w:t xml:space="preserve"> T. Transfection of T-Box Transcription Factor </w:t>
      </w:r>
      <w:r w:rsidRPr="002A20C8">
        <w:rPr>
          <w:rFonts w:ascii="Book Antiqua" w:hAnsi="Book Antiqua"/>
          <w:i/>
          <w:iCs/>
        </w:rPr>
        <w:t>BRACHYURY</w:t>
      </w:r>
      <w:r w:rsidRPr="002A20C8">
        <w:rPr>
          <w:rFonts w:ascii="Book Antiqua" w:hAnsi="Book Antiqua"/>
        </w:rPr>
        <w:t xml:space="preserve"> and </w:t>
      </w:r>
      <w:r w:rsidRPr="002A20C8">
        <w:rPr>
          <w:rFonts w:ascii="Book Antiqua" w:hAnsi="Book Antiqua"/>
          <w:i/>
          <w:iCs/>
        </w:rPr>
        <w:t>SOX2</w:t>
      </w:r>
      <w:r w:rsidRPr="002A20C8">
        <w:rPr>
          <w:rFonts w:ascii="Book Antiqua" w:hAnsi="Book Antiqua"/>
        </w:rPr>
        <w:t xml:space="preserve"> Synergistically Promote Self-Renewal and Invasive Phenotype in Oral Cancer Cells. </w:t>
      </w:r>
      <w:proofErr w:type="spellStart"/>
      <w:r w:rsidRPr="002A20C8">
        <w:rPr>
          <w:rFonts w:ascii="Book Antiqua" w:hAnsi="Book Antiqua"/>
          <w:i/>
          <w:iCs/>
        </w:rPr>
        <w:t>Int</w:t>
      </w:r>
      <w:proofErr w:type="spellEnd"/>
      <w:r w:rsidRPr="002A20C8">
        <w:rPr>
          <w:rFonts w:ascii="Book Antiqua" w:hAnsi="Book Antiqua"/>
          <w:i/>
          <w:iCs/>
        </w:rPr>
        <w:t xml:space="preserve"> J </w:t>
      </w:r>
      <w:proofErr w:type="spellStart"/>
      <w:r w:rsidRPr="002A20C8">
        <w:rPr>
          <w:rFonts w:ascii="Book Antiqua" w:hAnsi="Book Antiqua"/>
          <w:i/>
          <w:iCs/>
        </w:rPr>
        <w:t>Mol</w:t>
      </w:r>
      <w:proofErr w:type="spellEnd"/>
      <w:r w:rsidRPr="002A20C8">
        <w:rPr>
          <w:rFonts w:ascii="Book Antiqua" w:hAnsi="Book Antiqua"/>
          <w:i/>
          <w:iCs/>
        </w:rPr>
        <w:t xml:space="preserve"> </w:t>
      </w:r>
      <w:proofErr w:type="spellStart"/>
      <w:r w:rsidRPr="002A20C8">
        <w:rPr>
          <w:rFonts w:ascii="Book Antiqua" w:hAnsi="Book Antiqua"/>
          <w:i/>
          <w:iCs/>
        </w:rPr>
        <w:t>Sci</w:t>
      </w:r>
      <w:proofErr w:type="spellEnd"/>
      <w:r w:rsidRPr="002A20C8">
        <w:rPr>
          <w:rFonts w:ascii="Book Antiqua" w:hAnsi="Book Antiqua"/>
        </w:rPr>
        <w:t xml:space="preserve"> 2018; </w:t>
      </w:r>
      <w:r w:rsidRPr="002A20C8">
        <w:rPr>
          <w:rFonts w:ascii="Book Antiqua" w:hAnsi="Book Antiqua"/>
          <w:b/>
          <w:bCs/>
        </w:rPr>
        <w:t>19</w:t>
      </w:r>
      <w:r w:rsidRPr="002A20C8">
        <w:rPr>
          <w:rFonts w:ascii="Book Antiqua" w:hAnsi="Book Antiqua"/>
        </w:rPr>
        <w:t xml:space="preserve"> [PMID: 30453543 DOI: 10.3390/ijms19113620]</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13 </w:t>
      </w:r>
      <w:proofErr w:type="spellStart"/>
      <w:r w:rsidRPr="002A20C8">
        <w:rPr>
          <w:rFonts w:ascii="Book Antiqua" w:hAnsi="Book Antiqua"/>
          <w:b/>
          <w:bCs/>
        </w:rPr>
        <w:t>Lagergren</w:t>
      </w:r>
      <w:proofErr w:type="spellEnd"/>
      <w:r w:rsidRPr="002A20C8">
        <w:rPr>
          <w:rFonts w:ascii="Book Antiqua" w:hAnsi="Book Antiqua"/>
          <w:b/>
          <w:bCs/>
        </w:rPr>
        <w:t xml:space="preserve"> J</w:t>
      </w:r>
      <w:r w:rsidRPr="002A20C8">
        <w:rPr>
          <w:rFonts w:ascii="Book Antiqua" w:hAnsi="Book Antiqua"/>
        </w:rPr>
        <w:t xml:space="preserve">, Smyth E, Cunningham D, </w:t>
      </w:r>
      <w:proofErr w:type="spellStart"/>
      <w:r w:rsidRPr="002A20C8">
        <w:rPr>
          <w:rFonts w:ascii="Book Antiqua" w:hAnsi="Book Antiqua"/>
        </w:rPr>
        <w:t>Lagergren</w:t>
      </w:r>
      <w:proofErr w:type="spellEnd"/>
      <w:r w:rsidRPr="002A20C8">
        <w:rPr>
          <w:rFonts w:ascii="Book Antiqua" w:hAnsi="Book Antiqua"/>
        </w:rPr>
        <w:t xml:space="preserve"> P. </w:t>
      </w:r>
      <w:proofErr w:type="spellStart"/>
      <w:r w:rsidRPr="002A20C8">
        <w:rPr>
          <w:rFonts w:ascii="Book Antiqua" w:hAnsi="Book Antiqua"/>
        </w:rPr>
        <w:t>Oesophageal</w:t>
      </w:r>
      <w:proofErr w:type="spellEnd"/>
      <w:r w:rsidRPr="002A20C8">
        <w:rPr>
          <w:rFonts w:ascii="Book Antiqua" w:hAnsi="Book Antiqua"/>
        </w:rPr>
        <w:t xml:space="preserve"> cancer.</w:t>
      </w:r>
      <w:proofErr w:type="gramEnd"/>
      <w:r w:rsidRPr="002A20C8">
        <w:rPr>
          <w:rFonts w:ascii="Book Antiqua" w:hAnsi="Book Antiqua"/>
        </w:rPr>
        <w:t xml:space="preserve"> </w:t>
      </w:r>
      <w:r w:rsidRPr="002A20C8">
        <w:rPr>
          <w:rFonts w:ascii="Book Antiqua" w:hAnsi="Book Antiqua"/>
          <w:i/>
          <w:iCs/>
        </w:rPr>
        <w:t>Lancet</w:t>
      </w:r>
      <w:r w:rsidRPr="002A20C8">
        <w:rPr>
          <w:rFonts w:ascii="Book Antiqua" w:hAnsi="Book Antiqua"/>
        </w:rPr>
        <w:t xml:space="preserve"> 2017; </w:t>
      </w:r>
      <w:r w:rsidRPr="002A20C8">
        <w:rPr>
          <w:rFonts w:ascii="Book Antiqua" w:hAnsi="Book Antiqua"/>
          <w:b/>
          <w:bCs/>
        </w:rPr>
        <w:t>390</w:t>
      </w:r>
      <w:r w:rsidRPr="002A20C8">
        <w:rPr>
          <w:rFonts w:ascii="Book Antiqua" w:hAnsi="Book Antiqua"/>
        </w:rPr>
        <w:t>: 2383-2396 [PMID: 28648400 DOI: 10.1016/S0140-6736(17)31462-9]</w:t>
      </w:r>
    </w:p>
    <w:p w:rsidR="00A75DA1" w:rsidRPr="002A20C8" w:rsidRDefault="00A75DA1">
      <w:pPr>
        <w:spacing w:line="360" w:lineRule="auto"/>
        <w:jc w:val="both"/>
        <w:rPr>
          <w:rFonts w:ascii="Book Antiqua" w:hAnsi="Book Antiqua"/>
        </w:rPr>
      </w:pPr>
      <w:r w:rsidRPr="002A20C8">
        <w:rPr>
          <w:rFonts w:ascii="Book Antiqua" w:hAnsi="Book Antiqua"/>
        </w:rPr>
        <w:t xml:space="preserve">14 </w:t>
      </w:r>
      <w:r w:rsidRPr="002A20C8">
        <w:rPr>
          <w:rFonts w:ascii="Book Antiqua" w:hAnsi="Book Antiqua"/>
          <w:b/>
          <w:bCs/>
        </w:rPr>
        <w:t>Zhou YX</w:t>
      </w:r>
      <w:r w:rsidRPr="002A20C8">
        <w:rPr>
          <w:rFonts w:ascii="Book Antiqua" w:hAnsi="Book Antiqua"/>
        </w:rPr>
        <w:t xml:space="preserve">, Liu Q, Wang H, Ding F, Ma YQ. </w:t>
      </w:r>
      <w:proofErr w:type="gramStart"/>
      <w:r w:rsidRPr="002A20C8">
        <w:rPr>
          <w:rFonts w:ascii="Book Antiqua" w:hAnsi="Book Antiqua"/>
        </w:rPr>
        <w:t xml:space="preserve">The expression and prognostic value of SOX2, β-catenin and </w:t>
      </w:r>
      <w:proofErr w:type="spellStart"/>
      <w:r w:rsidRPr="002A20C8">
        <w:rPr>
          <w:rFonts w:ascii="Book Antiqua" w:hAnsi="Book Antiqua"/>
        </w:rPr>
        <w:t>survivin</w:t>
      </w:r>
      <w:proofErr w:type="spellEnd"/>
      <w:r w:rsidRPr="002A20C8">
        <w:rPr>
          <w:rFonts w:ascii="Book Antiqua" w:hAnsi="Book Antiqua"/>
        </w:rPr>
        <w:t xml:space="preserve"> in esophageal squamous cell carcinoma.</w:t>
      </w:r>
      <w:proofErr w:type="gramEnd"/>
      <w:r w:rsidRPr="002A20C8">
        <w:rPr>
          <w:rFonts w:ascii="Book Antiqua" w:hAnsi="Book Antiqua"/>
        </w:rPr>
        <w:t xml:space="preserve"> </w:t>
      </w:r>
      <w:r w:rsidRPr="002A20C8">
        <w:rPr>
          <w:rFonts w:ascii="Book Antiqua" w:hAnsi="Book Antiqua"/>
          <w:i/>
          <w:iCs/>
        </w:rPr>
        <w:t xml:space="preserve">Future </w:t>
      </w:r>
      <w:proofErr w:type="spellStart"/>
      <w:r w:rsidRPr="002A20C8">
        <w:rPr>
          <w:rFonts w:ascii="Book Antiqua" w:hAnsi="Book Antiqua"/>
          <w:i/>
          <w:iCs/>
        </w:rPr>
        <w:t>Oncol</w:t>
      </w:r>
      <w:proofErr w:type="spellEnd"/>
      <w:r w:rsidRPr="002A20C8">
        <w:rPr>
          <w:rFonts w:ascii="Book Antiqua" w:hAnsi="Book Antiqua"/>
        </w:rPr>
        <w:t xml:space="preserve"> 2019; </w:t>
      </w:r>
      <w:r w:rsidRPr="002A20C8">
        <w:rPr>
          <w:rFonts w:ascii="Book Antiqua" w:hAnsi="Book Antiqua"/>
          <w:b/>
          <w:bCs/>
        </w:rPr>
        <w:t>15</w:t>
      </w:r>
      <w:r w:rsidRPr="002A20C8">
        <w:rPr>
          <w:rFonts w:ascii="Book Antiqua" w:hAnsi="Book Antiqua"/>
        </w:rPr>
        <w:t>: 4181-4195 [PMID: 31789057 DOI: 10.2217/fon-2018-0884]</w:t>
      </w:r>
    </w:p>
    <w:p w:rsidR="00A75DA1" w:rsidRPr="002A20C8" w:rsidRDefault="00A75DA1">
      <w:pPr>
        <w:spacing w:line="360" w:lineRule="auto"/>
        <w:jc w:val="both"/>
        <w:rPr>
          <w:rFonts w:ascii="Book Antiqua" w:hAnsi="Book Antiqua"/>
        </w:rPr>
      </w:pPr>
      <w:r w:rsidRPr="002A20C8">
        <w:rPr>
          <w:rFonts w:ascii="Book Antiqua" w:hAnsi="Book Antiqua"/>
        </w:rPr>
        <w:t xml:space="preserve">15 </w:t>
      </w:r>
      <w:r w:rsidRPr="002A20C8">
        <w:rPr>
          <w:rFonts w:ascii="Book Antiqua" w:hAnsi="Book Antiqua"/>
          <w:b/>
          <w:bCs/>
        </w:rPr>
        <w:t>Liu Y</w:t>
      </w:r>
      <w:r w:rsidRPr="002A20C8">
        <w:rPr>
          <w:rFonts w:ascii="Book Antiqua" w:hAnsi="Book Antiqua"/>
        </w:rPr>
        <w:t xml:space="preserve">, </w:t>
      </w:r>
      <w:proofErr w:type="spellStart"/>
      <w:r w:rsidRPr="002A20C8">
        <w:rPr>
          <w:rFonts w:ascii="Book Antiqua" w:hAnsi="Book Antiqua"/>
        </w:rPr>
        <w:t>Feng</w:t>
      </w:r>
      <w:proofErr w:type="spellEnd"/>
      <w:r w:rsidRPr="002A20C8">
        <w:rPr>
          <w:rFonts w:ascii="Book Antiqua" w:hAnsi="Book Antiqua"/>
        </w:rPr>
        <w:t xml:space="preserve"> X, Lai J, Yi W, Yang J, Du T, Long X, Zhang Y, Xiao Y. </w:t>
      </w:r>
      <w:proofErr w:type="gramStart"/>
      <w:r w:rsidRPr="002A20C8">
        <w:rPr>
          <w:rFonts w:ascii="Book Antiqua" w:hAnsi="Book Antiqua"/>
        </w:rPr>
        <w:t xml:space="preserve">A novel role of </w:t>
      </w:r>
      <w:proofErr w:type="spellStart"/>
      <w:r w:rsidRPr="002A20C8">
        <w:rPr>
          <w:rFonts w:ascii="Book Antiqua" w:hAnsi="Book Antiqua"/>
        </w:rPr>
        <w:t>kynureninase</w:t>
      </w:r>
      <w:proofErr w:type="spellEnd"/>
      <w:r w:rsidRPr="002A20C8">
        <w:rPr>
          <w:rFonts w:ascii="Book Antiqua" w:hAnsi="Book Antiqua"/>
        </w:rPr>
        <w:t xml:space="preserve"> in the growth control of breast cancer cells and its relationships with </w:t>
      </w:r>
      <w:r w:rsidRPr="002A20C8">
        <w:rPr>
          <w:rFonts w:ascii="Book Antiqua" w:hAnsi="Book Antiqua"/>
        </w:rPr>
        <w:lastRenderedPageBreak/>
        <w:t>breast cancer.</w:t>
      </w:r>
      <w:proofErr w:type="gramEnd"/>
      <w:r w:rsidRPr="002A20C8">
        <w:rPr>
          <w:rFonts w:ascii="Book Antiqua" w:hAnsi="Book Antiqua"/>
        </w:rPr>
        <w:t xml:space="preserve"> </w:t>
      </w:r>
      <w:r w:rsidRPr="002A20C8">
        <w:rPr>
          <w:rFonts w:ascii="Book Antiqua" w:hAnsi="Book Antiqua"/>
          <w:i/>
          <w:iCs/>
        </w:rPr>
        <w:t xml:space="preserve">J Cell </w:t>
      </w:r>
      <w:proofErr w:type="spellStart"/>
      <w:r w:rsidRPr="002A20C8">
        <w:rPr>
          <w:rFonts w:ascii="Book Antiqua" w:hAnsi="Book Antiqua"/>
          <w:i/>
          <w:iCs/>
        </w:rPr>
        <w:t>Mol</w:t>
      </w:r>
      <w:proofErr w:type="spellEnd"/>
      <w:r w:rsidRPr="002A20C8">
        <w:rPr>
          <w:rFonts w:ascii="Book Antiqua" w:hAnsi="Book Antiqua"/>
          <w:i/>
          <w:iCs/>
        </w:rPr>
        <w:t xml:space="preserve"> Med</w:t>
      </w:r>
      <w:r w:rsidRPr="002A20C8">
        <w:rPr>
          <w:rFonts w:ascii="Book Antiqua" w:hAnsi="Book Antiqua"/>
        </w:rPr>
        <w:t xml:space="preserve"> 2019; </w:t>
      </w:r>
      <w:r w:rsidRPr="002A20C8">
        <w:rPr>
          <w:rFonts w:ascii="Book Antiqua" w:hAnsi="Book Antiqua"/>
          <w:b/>
          <w:bCs/>
        </w:rPr>
        <w:t>23</w:t>
      </w:r>
      <w:r w:rsidRPr="002A20C8">
        <w:rPr>
          <w:rFonts w:ascii="Book Antiqua" w:hAnsi="Book Antiqua"/>
        </w:rPr>
        <w:t>: 6700-6707 [PMID: 31332944 DOI: 10.1111/jcmm.14547]</w:t>
      </w:r>
    </w:p>
    <w:p w:rsidR="00A75DA1" w:rsidRPr="002A20C8" w:rsidRDefault="00A75DA1">
      <w:pPr>
        <w:spacing w:line="360" w:lineRule="auto"/>
        <w:jc w:val="both"/>
        <w:rPr>
          <w:rFonts w:ascii="Book Antiqua" w:hAnsi="Book Antiqua"/>
        </w:rPr>
      </w:pPr>
      <w:r w:rsidRPr="002A20C8">
        <w:rPr>
          <w:rFonts w:ascii="Book Antiqua" w:hAnsi="Book Antiqua"/>
        </w:rPr>
        <w:t xml:space="preserve">16 </w:t>
      </w:r>
      <w:r w:rsidRPr="002A20C8">
        <w:rPr>
          <w:rFonts w:ascii="Book Antiqua" w:hAnsi="Book Antiqua"/>
          <w:b/>
          <w:bCs/>
        </w:rPr>
        <w:t>Matsubara T</w:t>
      </w:r>
      <w:r w:rsidRPr="002A20C8">
        <w:rPr>
          <w:rFonts w:ascii="Book Antiqua" w:hAnsi="Book Antiqua"/>
        </w:rPr>
        <w:t xml:space="preserve">, </w:t>
      </w:r>
      <w:proofErr w:type="spellStart"/>
      <w:r w:rsidRPr="002A20C8">
        <w:rPr>
          <w:rFonts w:ascii="Book Antiqua" w:hAnsi="Book Antiqua"/>
        </w:rPr>
        <w:t>Toyokawa</w:t>
      </w:r>
      <w:proofErr w:type="spellEnd"/>
      <w:r w:rsidRPr="002A20C8">
        <w:rPr>
          <w:rFonts w:ascii="Book Antiqua" w:hAnsi="Book Antiqua"/>
        </w:rPr>
        <w:t xml:space="preserve"> G, Takada K, Kinoshita F, </w:t>
      </w:r>
      <w:proofErr w:type="spellStart"/>
      <w:r w:rsidRPr="002A20C8">
        <w:rPr>
          <w:rFonts w:ascii="Book Antiqua" w:hAnsi="Book Antiqua"/>
        </w:rPr>
        <w:t>Kozuma</w:t>
      </w:r>
      <w:proofErr w:type="spellEnd"/>
      <w:r w:rsidRPr="002A20C8">
        <w:rPr>
          <w:rFonts w:ascii="Book Antiqua" w:hAnsi="Book Antiqua"/>
        </w:rPr>
        <w:t xml:space="preserve"> Y, </w:t>
      </w:r>
      <w:proofErr w:type="spellStart"/>
      <w:r w:rsidRPr="002A20C8">
        <w:rPr>
          <w:rFonts w:ascii="Book Antiqua" w:hAnsi="Book Antiqua"/>
        </w:rPr>
        <w:t>Akamine</w:t>
      </w:r>
      <w:proofErr w:type="spellEnd"/>
      <w:r w:rsidRPr="002A20C8">
        <w:rPr>
          <w:rFonts w:ascii="Book Antiqua" w:hAnsi="Book Antiqua"/>
        </w:rPr>
        <w:t xml:space="preserve"> T, </w:t>
      </w:r>
      <w:proofErr w:type="spellStart"/>
      <w:r w:rsidRPr="002A20C8">
        <w:rPr>
          <w:rFonts w:ascii="Book Antiqua" w:hAnsi="Book Antiqua"/>
        </w:rPr>
        <w:t>Shimokawa</w:t>
      </w:r>
      <w:proofErr w:type="spellEnd"/>
      <w:r w:rsidRPr="002A20C8">
        <w:rPr>
          <w:rFonts w:ascii="Book Antiqua" w:hAnsi="Book Antiqua"/>
        </w:rPr>
        <w:t xml:space="preserve"> M, </w:t>
      </w:r>
      <w:proofErr w:type="spellStart"/>
      <w:r w:rsidRPr="002A20C8">
        <w:rPr>
          <w:rFonts w:ascii="Book Antiqua" w:hAnsi="Book Antiqua"/>
        </w:rPr>
        <w:t>Haro</w:t>
      </w:r>
      <w:proofErr w:type="spellEnd"/>
      <w:r w:rsidRPr="002A20C8">
        <w:rPr>
          <w:rFonts w:ascii="Book Antiqua" w:hAnsi="Book Antiqua"/>
        </w:rPr>
        <w:t xml:space="preserve"> A, </w:t>
      </w:r>
      <w:proofErr w:type="spellStart"/>
      <w:r w:rsidRPr="002A20C8">
        <w:rPr>
          <w:rFonts w:ascii="Book Antiqua" w:hAnsi="Book Antiqua"/>
        </w:rPr>
        <w:t>Osoegawa</w:t>
      </w:r>
      <w:proofErr w:type="spellEnd"/>
      <w:r w:rsidRPr="002A20C8">
        <w:rPr>
          <w:rFonts w:ascii="Book Antiqua" w:hAnsi="Book Antiqua"/>
        </w:rPr>
        <w:t xml:space="preserve"> A, </w:t>
      </w:r>
      <w:proofErr w:type="spellStart"/>
      <w:r w:rsidRPr="002A20C8">
        <w:rPr>
          <w:rFonts w:ascii="Book Antiqua" w:hAnsi="Book Antiqua"/>
        </w:rPr>
        <w:t>Tagawa</w:t>
      </w:r>
      <w:proofErr w:type="spellEnd"/>
      <w:r w:rsidRPr="002A20C8">
        <w:rPr>
          <w:rFonts w:ascii="Book Antiqua" w:hAnsi="Book Antiqua"/>
        </w:rPr>
        <w:t xml:space="preserve"> T, Mori M. The association and prognostic impact of enhancer of </w:t>
      </w:r>
      <w:proofErr w:type="spellStart"/>
      <w:r w:rsidRPr="002A20C8">
        <w:rPr>
          <w:rFonts w:ascii="Book Antiqua" w:hAnsi="Book Antiqua"/>
        </w:rPr>
        <w:t>zeste</w:t>
      </w:r>
      <w:proofErr w:type="spellEnd"/>
      <w:r w:rsidRPr="002A20C8">
        <w:rPr>
          <w:rFonts w:ascii="Book Antiqua" w:hAnsi="Book Antiqua"/>
        </w:rPr>
        <w:t xml:space="preserve"> homologue 2 expression and epithelial-</w:t>
      </w:r>
      <w:proofErr w:type="spellStart"/>
      <w:r w:rsidRPr="002A20C8">
        <w:rPr>
          <w:rFonts w:ascii="Book Antiqua" w:hAnsi="Book Antiqua"/>
        </w:rPr>
        <w:t>mesenchymal</w:t>
      </w:r>
      <w:proofErr w:type="spellEnd"/>
      <w:r w:rsidRPr="002A20C8">
        <w:rPr>
          <w:rFonts w:ascii="Book Antiqua" w:hAnsi="Book Antiqua"/>
        </w:rPr>
        <w:t xml:space="preserve"> transition in resected lung adenocarcinoma. </w:t>
      </w:r>
      <w:proofErr w:type="spellStart"/>
      <w:r w:rsidRPr="002A20C8">
        <w:rPr>
          <w:rFonts w:ascii="Book Antiqua" w:hAnsi="Book Antiqua"/>
          <w:i/>
          <w:iCs/>
        </w:rPr>
        <w:t>PLoS</w:t>
      </w:r>
      <w:proofErr w:type="spellEnd"/>
      <w:r w:rsidRPr="002A20C8">
        <w:rPr>
          <w:rFonts w:ascii="Book Antiqua" w:hAnsi="Book Antiqua"/>
          <w:i/>
          <w:iCs/>
        </w:rPr>
        <w:t xml:space="preserve"> One</w:t>
      </w:r>
      <w:r w:rsidRPr="002A20C8">
        <w:rPr>
          <w:rFonts w:ascii="Book Antiqua" w:hAnsi="Book Antiqua"/>
        </w:rPr>
        <w:t xml:space="preserve"> 2019; </w:t>
      </w:r>
      <w:r w:rsidRPr="002A20C8">
        <w:rPr>
          <w:rFonts w:ascii="Book Antiqua" w:hAnsi="Book Antiqua"/>
          <w:b/>
          <w:bCs/>
        </w:rPr>
        <w:t>14</w:t>
      </w:r>
      <w:r w:rsidRPr="002A20C8">
        <w:rPr>
          <w:rFonts w:ascii="Book Antiqua" w:hAnsi="Book Antiqua"/>
        </w:rPr>
        <w:t>: e0215103 [PMID: 31042721 DOI: 10.1371/journal.pone.0215103]</w:t>
      </w:r>
    </w:p>
    <w:p w:rsidR="00A75DA1" w:rsidRPr="002A20C8" w:rsidRDefault="00A75DA1">
      <w:pPr>
        <w:spacing w:line="360" w:lineRule="auto"/>
        <w:jc w:val="both"/>
        <w:rPr>
          <w:rFonts w:ascii="Book Antiqua" w:hAnsi="Book Antiqua"/>
        </w:rPr>
      </w:pPr>
      <w:r w:rsidRPr="002A20C8">
        <w:rPr>
          <w:rFonts w:ascii="Book Antiqua" w:hAnsi="Book Antiqua"/>
        </w:rPr>
        <w:t xml:space="preserve">17 </w:t>
      </w:r>
      <w:r w:rsidRPr="002A20C8">
        <w:rPr>
          <w:rFonts w:ascii="Book Antiqua" w:hAnsi="Book Antiqua"/>
          <w:b/>
          <w:bCs/>
        </w:rPr>
        <w:t>Kinney BA</w:t>
      </w:r>
      <w:r w:rsidRPr="002A20C8">
        <w:rPr>
          <w:rFonts w:ascii="Book Antiqua" w:hAnsi="Book Antiqua"/>
        </w:rPr>
        <w:t xml:space="preserve">, Al </w:t>
      </w:r>
      <w:proofErr w:type="spellStart"/>
      <w:r w:rsidRPr="002A20C8">
        <w:rPr>
          <w:rFonts w:ascii="Book Antiqua" w:hAnsi="Book Antiqua"/>
        </w:rPr>
        <w:t>Anber</w:t>
      </w:r>
      <w:proofErr w:type="spellEnd"/>
      <w:r w:rsidRPr="002A20C8">
        <w:rPr>
          <w:rFonts w:ascii="Book Antiqua" w:hAnsi="Book Antiqua"/>
        </w:rPr>
        <w:t xml:space="preserve"> A, Row RH, Tseng YJ, </w:t>
      </w:r>
      <w:proofErr w:type="spellStart"/>
      <w:r w:rsidRPr="002A20C8">
        <w:rPr>
          <w:rFonts w:ascii="Book Antiqua" w:hAnsi="Book Antiqua"/>
        </w:rPr>
        <w:t>Weidmann</w:t>
      </w:r>
      <w:proofErr w:type="spellEnd"/>
      <w:r w:rsidRPr="002A20C8">
        <w:rPr>
          <w:rFonts w:ascii="Book Antiqua" w:hAnsi="Book Antiqua"/>
        </w:rPr>
        <w:t xml:space="preserve"> MD, </w:t>
      </w:r>
      <w:proofErr w:type="spellStart"/>
      <w:r w:rsidRPr="002A20C8">
        <w:rPr>
          <w:rFonts w:ascii="Book Antiqua" w:hAnsi="Book Antiqua"/>
        </w:rPr>
        <w:t>Knaut</w:t>
      </w:r>
      <w:proofErr w:type="spellEnd"/>
      <w:r w:rsidRPr="002A20C8">
        <w:rPr>
          <w:rFonts w:ascii="Book Antiqua" w:hAnsi="Book Antiqua"/>
        </w:rPr>
        <w:t xml:space="preserve"> H, Martin BL. Sox2 and Canonical </w:t>
      </w:r>
      <w:proofErr w:type="spellStart"/>
      <w:r w:rsidRPr="002A20C8">
        <w:rPr>
          <w:rFonts w:ascii="Book Antiqua" w:hAnsi="Book Antiqua"/>
        </w:rPr>
        <w:t>Wnt</w:t>
      </w:r>
      <w:proofErr w:type="spellEnd"/>
      <w:r w:rsidRPr="002A20C8">
        <w:rPr>
          <w:rFonts w:ascii="Book Antiqua" w:hAnsi="Book Antiqua"/>
        </w:rPr>
        <w:t xml:space="preserve"> Signaling Interact to Activate a Developmental Checkpoint Coordinating Morphogenesis with Mesoderm Fate Acquisition. </w:t>
      </w:r>
      <w:r w:rsidRPr="002A20C8">
        <w:rPr>
          <w:rFonts w:ascii="Book Antiqua" w:hAnsi="Book Antiqua"/>
          <w:i/>
          <w:iCs/>
        </w:rPr>
        <w:t>Cell Rep</w:t>
      </w:r>
      <w:r w:rsidRPr="002A20C8">
        <w:rPr>
          <w:rFonts w:ascii="Book Antiqua" w:hAnsi="Book Antiqua"/>
        </w:rPr>
        <w:t xml:space="preserve"> 2020; </w:t>
      </w:r>
      <w:r w:rsidRPr="002A20C8">
        <w:rPr>
          <w:rFonts w:ascii="Book Antiqua" w:hAnsi="Book Antiqua"/>
          <w:b/>
          <w:bCs/>
        </w:rPr>
        <w:t>33</w:t>
      </w:r>
      <w:r w:rsidRPr="002A20C8">
        <w:rPr>
          <w:rFonts w:ascii="Book Antiqua" w:hAnsi="Book Antiqua"/>
        </w:rPr>
        <w:t>: 108311 [PMID: 33113369 DOI: 10.1016/j.celrep.2020.108311]</w:t>
      </w:r>
    </w:p>
    <w:p w:rsidR="00A75DA1" w:rsidRPr="002A20C8" w:rsidRDefault="00A75DA1">
      <w:pPr>
        <w:spacing w:line="360" w:lineRule="auto"/>
        <w:jc w:val="both"/>
        <w:rPr>
          <w:rFonts w:ascii="Book Antiqua" w:hAnsi="Book Antiqua"/>
        </w:rPr>
      </w:pPr>
      <w:r w:rsidRPr="002A20C8">
        <w:rPr>
          <w:rFonts w:ascii="Book Antiqua" w:hAnsi="Book Antiqua"/>
        </w:rPr>
        <w:t xml:space="preserve">18 </w:t>
      </w:r>
      <w:proofErr w:type="spellStart"/>
      <w:r w:rsidRPr="002A20C8">
        <w:rPr>
          <w:rFonts w:ascii="Book Antiqua" w:hAnsi="Book Antiqua"/>
          <w:b/>
          <w:bCs/>
        </w:rPr>
        <w:t>Trisno</w:t>
      </w:r>
      <w:proofErr w:type="spellEnd"/>
      <w:r w:rsidRPr="002A20C8">
        <w:rPr>
          <w:rFonts w:ascii="Book Antiqua" w:hAnsi="Book Antiqua"/>
          <w:b/>
          <w:bCs/>
        </w:rPr>
        <w:t xml:space="preserve"> SL</w:t>
      </w:r>
      <w:r w:rsidRPr="002A20C8">
        <w:rPr>
          <w:rFonts w:ascii="Book Antiqua" w:hAnsi="Book Antiqua"/>
        </w:rPr>
        <w:t xml:space="preserve">, Philo KED, McCracken KW, </w:t>
      </w:r>
      <w:proofErr w:type="spellStart"/>
      <w:r w:rsidRPr="002A20C8">
        <w:rPr>
          <w:rFonts w:ascii="Book Antiqua" w:hAnsi="Book Antiqua"/>
        </w:rPr>
        <w:t>Catá</w:t>
      </w:r>
      <w:proofErr w:type="spellEnd"/>
      <w:r w:rsidRPr="002A20C8">
        <w:rPr>
          <w:rFonts w:ascii="Book Antiqua" w:hAnsi="Book Antiqua"/>
        </w:rPr>
        <w:t xml:space="preserve"> EM, Ruiz-Torres S, Rankin SA, Han L, Nasr T, </w:t>
      </w:r>
      <w:proofErr w:type="spellStart"/>
      <w:r w:rsidRPr="002A20C8">
        <w:rPr>
          <w:rFonts w:ascii="Book Antiqua" w:hAnsi="Book Antiqua"/>
        </w:rPr>
        <w:t>Chaturvedi</w:t>
      </w:r>
      <w:proofErr w:type="spellEnd"/>
      <w:r w:rsidRPr="002A20C8">
        <w:rPr>
          <w:rFonts w:ascii="Book Antiqua" w:hAnsi="Book Antiqua"/>
        </w:rPr>
        <w:t xml:space="preserve"> P, Rothenberg ME, </w:t>
      </w:r>
      <w:proofErr w:type="spellStart"/>
      <w:r w:rsidRPr="002A20C8">
        <w:rPr>
          <w:rFonts w:ascii="Book Antiqua" w:hAnsi="Book Antiqua"/>
        </w:rPr>
        <w:t>Mandegar</w:t>
      </w:r>
      <w:proofErr w:type="spellEnd"/>
      <w:r w:rsidRPr="002A20C8">
        <w:rPr>
          <w:rFonts w:ascii="Book Antiqua" w:hAnsi="Book Antiqua"/>
        </w:rPr>
        <w:t xml:space="preserve"> MA, Wells SI, Zorn AM, Wells JM. Esophageal </w:t>
      </w:r>
      <w:proofErr w:type="spellStart"/>
      <w:r w:rsidRPr="002A20C8">
        <w:rPr>
          <w:rFonts w:ascii="Book Antiqua" w:hAnsi="Book Antiqua"/>
        </w:rPr>
        <w:t>Organoids</w:t>
      </w:r>
      <w:proofErr w:type="spellEnd"/>
      <w:r w:rsidRPr="002A20C8">
        <w:rPr>
          <w:rFonts w:ascii="Book Antiqua" w:hAnsi="Book Antiqua"/>
        </w:rPr>
        <w:t xml:space="preserve"> from Human Pluripotent Stem Cells Delineate Sox2 Functions during Esophageal Specification. </w:t>
      </w:r>
      <w:r w:rsidRPr="002A20C8">
        <w:rPr>
          <w:rFonts w:ascii="Book Antiqua" w:hAnsi="Book Antiqua"/>
          <w:i/>
          <w:iCs/>
        </w:rPr>
        <w:t>Cell Stem Cell</w:t>
      </w:r>
      <w:r w:rsidRPr="002A20C8">
        <w:rPr>
          <w:rFonts w:ascii="Book Antiqua" w:hAnsi="Book Antiqua"/>
        </w:rPr>
        <w:t xml:space="preserve"> 2018; </w:t>
      </w:r>
      <w:r w:rsidRPr="002A20C8">
        <w:rPr>
          <w:rFonts w:ascii="Book Antiqua" w:hAnsi="Book Antiqua"/>
          <w:b/>
          <w:bCs/>
        </w:rPr>
        <w:t>23</w:t>
      </w:r>
      <w:r w:rsidRPr="002A20C8">
        <w:rPr>
          <w:rFonts w:ascii="Book Antiqua" w:hAnsi="Book Antiqua"/>
        </w:rPr>
        <w:t>: 501-515.e7 [PMID: 30244869 DOI: 10.1016/j.stem.2018.08.008]</w:t>
      </w:r>
    </w:p>
    <w:p w:rsidR="00A75DA1" w:rsidRPr="002A20C8" w:rsidRDefault="00A75DA1">
      <w:pPr>
        <w:spacing w:line="360" w:lineRule="auto"/>
        <w:jc w:val="both"/>
        <w:rPr>
          <w:rFonts w:ascii="Book Antiqua" w:hAnsi="Book Antiqua"/>
        </w:rPr>
      </w:pPr>
      <w:r w:rsidRPr="002A20C8">
        <w:rPr>
          <w:rFonts w:ascii="Book Antiqua" w:hAnsi="Book Antiqua"/>
        </w:rPr>
        <w:t xml:space="preserve">19 </w:t>
      </w:r>
      <w:r w:rsidRPr="002A20C8">
        <w:rPr>
          <w:rFonts w:ascii="Book Antiqua" w:hAnsi="Book Antiqua"/>
          <w:b/>
          <w:bCs/>
        </w:rPr>
        <w:t>Williamson KA</w:t>
      </w:r>
      <w:r w:rsidRPr="002A20C8">
        <w:rPr>
          <w:rFonts w:ascii="Book Antiqua" w:hAnsi="Book Antiqua"/>
        </w:rPr>
        <w:t xml:space="preserve">, </w:t>
      </w:r>
      <w:proofErr w:type="spellStart"/>
      <w:r w:rsidRPr="002A20C8">
        <w:rPr>
          <w:rFonts w:ascii="Book Antiqua" w:hAnsi="Book Antiqua"/>
        </w:rPr>
        <w:t>Hever</w:t>
      </w:r>
      <w:proofErr w:type="spellEnd"/>
      <w:r w:rsidRPr="002A20C8">
        <w:rPr>
          <w:rFonts w:ascii="Book Antiqua" w:hAnsi="Book Antiqua"/>
        </w:rPr>
        <w:t xml:space="preserve"> AM, </w:t>
      </w:r>
      <w:proofErr w:type="spellStart"/>
      <w:r w:rsidRPr="002A20C8">
        <w:rPr>
          <w:rFonts w:ascii="Book Antiqua" w:hAnsi="Book Antiqua"/>
        </w:rPr>
        <w:t>Rainger</w:t>
      </w:r>
      <w:proofErr w:type="spellEnd"/>
      <w:r w:rsidRPr="002A20C8">
        <w:rPr>
          <w:rFonts w:ascii="Book Antiqua" w:hAnsi="Book Antiqua"/>
        </w:rPr>
        <w:t xml:space="preserve"> J, Rogers RC, Magee A, Fiedler Z, </w:t>
      </w:r>
      <w:proofErr w:type="spellStart"/>
      <w:r w:rsidRPr="002A20C8">
        <w:rPr>
          <w:rFonts w:ascii="Book Antiqua" w:hAnsi="Book Antiqua"/>
        </w:rPr>
        <w:t>Keng</w:t>
      </w:r>
      <w:proofErr w:type="spellEnd"/>
      <w:r w:rsidRPr="002A20C8">
        <w:rPr>
          <w:rFonts w:ascii="Book Antiqua" w:hAnsi="Book Antiqua"/>
        </w:rPr>
        <w:t xml:space="preserve"> WT, Sharkey FH, McGill N, Hill CJ, Schneider A, Messina M, </w:t>
      </w:r>
      <w:proofErr w:type="spellStart"/>
      <w:r w:rsidRPr="002A20C8">
        <w:rPr>
          <w:rFonts w:ascii="Book Antiqua" w:hAnsi="Book Antiqua"/>
        </w:rPr>
        <w:t>Turnpenny</w:t>
      </w:r>
      <w:proofErr w:type="spellEnd"/>
      <w:r w:rsidRPr="002A20C8">
        <w:rPr>
          <w:rFonts w:ascii="Book Antiqua" w:hAnsi="Book Antiqua"/>
        </w:rPr>
        <w:t xml:space="preserve"> PD, </w:t>
      </w:r>
      <w:proofErr w:type="spellStart"/>
      <w:r w:rsidRPr="002A20C8">
        <w:rPr>
          <w:rFonts w:ascii="Book Antiqua" w:hAnsi="Book Antiqua"/>
        </w:rPr>
        <w:t>Fantes</w:t>
      </w:r>
      <w:proofErr w:type="spellEnd"/>
      <w:r w:rsidRPr="002A20C8">
        <w:rPr>
          <w:rFonts w:ascii="Book Antiqua" w:hAnsi="Book Antiqua"/>
        </w:rPr>
        <w:t xml:space="preserve"> JA, van </w:t>
      </w:r>
      <w:proofErr w:type="spellStart"/>
      <w:r w:rsidRPr="002A20C8">
        <w:rPr>
          <w:rFonts w:ascii="Book Antiqua" w:hAnsi="Book Antiqua"/>
        </w:rPr>
        <w:t>Heyningen</w:t>
      </w:r>
      <w:proofErr w:type="spellEnd"/>
      <w:r w:rsidRPr="002A20C8">
        <w:rPr>
          <w:rFonts w:ascii="Book Antiqua" w:hAnsi="Book Antiqua"/>
        </w:rPr>
        <w:t xml:space="preserve"> V, </w:t>
      </w:r>
      <w:proofErr w:type="spellStart"/>
      <w:r w:rsidRPr="002A20C8">
        <w:rPr>
          <w:rFonts w:ascii="Book Antiqua" w:hAnsi="Book Antiqua"/>
        </w:rPr>
        <w:t>FitzPatrick</w:t>
      </w:r>
      <w:proofErr w:type="spellEnd"/>
      <w:r w:rsidRPr="002A20C8">
        <w:rPr>
          <w:rFonts w:ascii="Book Antiqua" w:hAnsi="Book Antiqua"/>
        </w:rPr>
        <w:t xml:space="preserve"> DR. Mutations in SOX2 cause </w:t>
      </w:r>
      <w:proofErr w:type="spellStart"/>
      <w:r w:rsidRPr="002A20C8">
        <w:rPr>
          <w:rFonts w:ascii="Book Antiqua" w:hAnsi="Book Antiqua"/>
        </w:rPr>
        <w:t>anophthalmia</w:t>
      </w:r>
      <w:proofErr w:type="spellEnd"/>
      <w:r w:rsidRPr="002A20C8">
        <w:rPr>
          <w:rFonts w:ascii="Book Antiqua" w:hAnsi="Book Antiqua"/>
        </w:rPr>
        <w:t xml:space="preserve">-esophageal-genital (AEG) syndrome. </w:t>
      </w:r>
      <w:r w:rsidRPr="002A20C8">
        <w:rPr>
          <w:rFonts w:ascii="Book Antiqua" w:hAnsi="Book Antiqua"/>
          <w:i/>
          <w:iCs/>
        </w:rPr>
        <w:t xml:space="preserve">Hum </w:t>
      </w:r>
      <w:proofErr w:type="spellStart"/>
      <w:r w:rsidRPr="002A20C8">
        <w:rPr>
          <w:rFonts w:ascii="Book Antiqua" w:hAnsi="Book Antiqua"/>
          <w:i/>
          <w:iCs/>
        </w:rPr>
        <w:t>Mol</w:t>
      </w:r>
      <w:proofErr w:type="spellEnd"/>
      <w:r w:rsidRPr="002A20C8">
        <w:rPr>
          <w:rFonts w:ascii="Book Antiqua" w:hAnsi="Book Antiqua"/>
          <w:i/>
          <w:iCs/>
        </w:rPr>
        <w:t xml:space="preserve"> Genet</w:t>
      </w:r>
      <w:r w:rsidRPr="002A20C8">
        <w:rPr>
          <w:rFonts w:ascii="Book Antiqua" w:hAnsi="Book Antiqua"/>
        </w:rPr>
        <w:t xml:space="preserve"> 2006; </w:t>
      </w:r>
      <w:r w:rsidRPr="002A20C8">
        <w:rPr>
          <w:rFonts w:ascii="Book Antiqua" w:hAnsi="Book Antiqua"/>
          <w:b/>
          <w:bCs/>
        </w:rPr>
        <w:t>15</w:t>
      </w:r>
      <w:r w:rsidRPr="002A20C8">
        <w:rPr>
          <w:rFonts w:ascii="Book Antiqua" w:hAnsi="Book Antiqua"/>
        </w:rPr>
        <w:t>: 1413-1422 [PMID: 16543359 DOI: 10.1093/</w:t>
      </w:r>
      <w:proofErr w:type="spellStart"/>
      <w:r w:rsidRPr="002A20C8">
        <w:rPr>
          <w:rFonts w:ascii="Book Antiqua" w:hAnsi="Book Antiqua"/>
        </w:rPr>
        <w:t>hmg</w:t>
      </w:r>
      <w:proofErr w:type="spellEnd"/>
      <w:r w:rsidRPr="002A20C8">
        <w:rPr>
          <w:rFonts w:ascii="Book Antiqua" w:hAnsi="Book Antiqua"/>
        </w:rPr>
        <w:t>/ddl064]</w:t>
      </w:r>
    </w:p>
    <w:p w:rsidR="00A75DA1" w:rsidRPr="002A20C8" w:rsidRDefault="00A75DA1">
      <w:pPr>
        <w:spacing w:line="360" w:lineRule="auto"/>
        <w:jc w:val="both"/>
        <w:rPr>
          <w:rFonts w:ascii="Book Antiqua" w:hAnsi="Book Antiqua"/>
        </w:rPr>
      </w:pPr>
      <w:r w:rsidRPr="002A20C8">
        <w:rPr>
          <w:rFonts w:ascii="Book Antiqua" w:hAnsi="Book Antiqua"/>
        </w:rPr>
        <w:t xml:space="preserve">20 </w:t>
      </w:r>
      <w:proofErr w:type="spellStart"/>
      <w:r w:rsidRPr="002A20C8">
        <w:rPr>
          <w:rFonts w:ascii="Book Antiqua" w:hAnsi="Book Antiqua"/>
          <w:b/>
          <w:bCs/>
        </w:rPr>
        <w:t>Chaudhary</w:t>
      </w:r>
      <w:proofErr w:type="spellEnd"/>
      <w:r w:rsidRPr="002A20C8">
        <w:rPr>
          <w:rFonts w:ascii="Book Antiqua" w:hAnsi="Book Antiqua"/>
          <w:b/>
          <w:bCs/>
        </w:rPr>
        <w:t xml:space="preserve"> S</w:t>
      </w:r>
      <w:r w:rsidRPr="002A20C8">
        <w:rPr>
          <w:rFonts w:ascii="Book Antiqua" w:hAnsi="Book Antiqua"/>
        </w:rPr>
        <w:t xml:space="preserve">, Islam Z, Mishra V, </w:t>
      </w:r>
      <w:proofErr w:type="spellStart"/>
      <w:r w:rsidRPr="002A20C8">
        <w:rPr>
          <w:rFonts w:ascii="Book Antiqua" w:hAnsi="Book Antiqua"/>
        </w:rPr>
        <w:t>Rawat</w:t>
      </w:r>
      <w:proofErr w:type="spellEnd"/>
      <w:r w:rsidRPr="002A20C8">
        <w:rPr>
          <w:rFonts w:ascii="Book Antiqua" w:hAnsi="Book Antiqua"/>
        </w:rPr>
        <w:t xml:space="preserve"> S, Ashraf GM, </w:t>
      </w:r>
      <w:proofErr w:type="spellStart"/>
      <w:r w:rsidRPr="002A20C8">
        <w:rPr>
          <w:rFonts w:ascii="Book Antiqua" w:hAnsi="Book Antiqua"/>
        </w:rPr>
        <w:t>Kolatkar</w:t>
      </w:r>
      <w:proofErr w:type="spellEnd"/>
      <w:r w:rsidRPr="002A20C8">
        <w:rPr>
          <w:rFonts w:ascii="Book Antiqua" w:hAnsi="Book Antiqua"/>
        </w:rPr>
        <w:t xml:space="preserve"> PR. Sox2: A Regulatory Factor in </w:t>
      </w:r>
      <w:proofErr w:type="spellStart"/>
      <w:r w:rsidRPr="002A20C8">
        <w:rPr>
          <w:rFonts w:ascii="Book Antiqua" w:hAnsi="Book Antiqua"/>
        </w:rPr>
        <w:t>Tumorigenesis</w:t>
      </w:r>
      <w:proofErr w:type="spellEnd"/>
      <w:r w:rsidRPr="002A20C8">
        <w:rPr>
          <w:rFonts w:ascii="Book Antiqua" w:hAnsi="Book Antiqua"/>
        </w:rPr>
        <w:t xml:space="preserve"> and Metastasis. </w:t>
      </w:r>
      <w:proofErr w:type="spellStart"/>
      <w:r w:rsidRPr="002A20C8">
        <w:rPr>
          <w:rFonts w:ascii="Book Antiqua" w:hAnsi="Book Antiqua"/>
          <w:i/>
          <w:iCs/>
        </w:rPr>
        <w:t>Curr</w:t>
      </w:r>
      <w:proofErr w:type="spellEnd"/>
      <w:r w:rsidRPr="002A20C8">
        <w:rPr>
          <w:rFonts w:ascii="Book Antiqua" w:hAnsi="Book Antiqua"/>
          <w:i/>
          <w:iCs/>
        </w:rPr>
        <w:t xml:space="preserve"> Protein </w:t>
      </w:r>
      <w:proofErr w:type="spellStart"/>
      <w:r w:rsidRPr="002A20C8">
        <w:rPr>
          <w:rFonts w:ascii="Book Antiqua" w:hAnsi="Book Antiqua"/>
          <w:i/>
          <w:iCs/>
        </w:rPr>
        <w:t>Pept</w:t>
      </w:r>
      <w:proofErr w:type="spellEnd"/>
      <w:r w:rsidRPr="002A20C8">
        <w:rPr>
          <w:rFonts w:ascii="Book Antiqua" w:hAnsi="Book Antiqua"/>
          <w:i/>
          <w:iCs/>
        </w:rPr>
        <w:t xml:space="preserve"> </w:t>
      </w:r>
      <w:proofErr w:type="spellStart"/>
      <w:r w:rsidRPr="002A20C8">
        <w:rPr>
          <w:rFonts w:ascii="Book Antiqua" w:hAnsi="Book Antiqua"/>
          <w:i/>
          <w:iCs/>
        </w:rPr>
        <w:t>Sci</w:t>
      </w:r>
      <w:proofErr w:type="spellEnd"/>
      <w:r w:rsidRPr="002A20C8">
        <w:rPr>
          <w:rFonts w:ascii="Book Antiqua" w:hAnsi="Book Antiqua"/>
        </w:rPr>
        <w:t xml:space="preserve"> 2019; </w:t>
      </w:r>
      <w:r w:rsidRPr="002A20C8">
        <w:rPr>
          <w:rFonts w:ascii="Book Antiqua" w:hAnsi="Book Antiqua"/>
          <w:b/>
          <w:bCs/>
        </w:rPr>
        <w:t>20</w:t>
      </w:r>
      <w:r w:rsidRPr="002A20C8">
        <w:rPr>
          <w:rFonts w:ascii="Book Antiqua" w:hAnsi="Book Antiqua"/>
        </w:rPr>
        <w:t>: 495-504 [PMID: 30907312 DOI: 10.2174/1389203720666190325102255]</w:t>
      </w:r>
    </w:p>
    <w:p w:rsidR="00A75DA1" w:rsidRPr="002A20C8" w:rsidRDefault="00A75DA1">
      <w:pPr>
        <w:spacing w:line="360" w:lineRule="auto"/>
        <w:jc w:val="both"/>
        <w:rPr>
          <w:rFonts w:ascii="Book Antiqua" w:hAnsi="Book Antiqua"/>
        </w:rPr>
      </w:pPr>
      <w:r w:rsidRPr="002A20C8">
        <w:rPr>
          <w:rFonts w:ascii="Book Antiqua" w:hAnsi="Book Antiqua"/>
        </w:rPr>
        <w:t xml:space="preserve">21 </w:t>
      </w:r>
      <w:r w:rsidRPr="002A20C8">
        <w:rPr>
          <w:rFonts w:ascii="Book Antiqua" w:hAnsi="Book Antiqua"/>
          <w:b/>
          <w:bCs/>
        </w:rPr>
        <w:t>Takahashi K</w:t>
      </w:r>
      <w:r w:rsidRPr="002A20C8">
        <w:rPr>
          <w:rFonts w:ascii="Book Antiqua" w:hAnsi="Book Antiqua"/>
        </w:rPr>
        <w:t xml:space="preserve">, Asano N, </w:t>
      </w:r>
      <w:proofErr w:type="spellStart"/>
      <w:r w:rsidRPr="002A20C8">
        <w:rPr>
          <w:rFonts w:ascii="Book Antiqua" w:hAnsi="Book Antiqua"/>
        </w:rPr>
        <w:t>Imatani</w:t>
      </w:r>
      <w:proofErr w:type="spellEnd"/>
      <w:r w:rsidRPr="002A20C8">
        <w:rPr>
          <w:rFonts w:ascii="Book Antiqua" w:hAnsi="Book Antiqua"/>
        </w:rPr>
        <w:t xml:space="preserve"> A, Kondo Y, Saito M, Takeuchi A, Jin X, Saito M, </w:t>
      </w:r>
      <w:proofErr w:type="spellStart"/>
      <w:r w:rsidRPr="002A20C8">
        <w:rPr>
          <w:rFonts w:ascii="Book Antiqua" w:hAnsi="Book Antiqua"/>
        </w:rPr>
        <w:t>Hatta</w:t>
      </w:r>
      <w:proofErr w:type="spellEnd"/>
      <w:r w:rsidRPr="002A20C8">
        <w:rPr>
          <w:rFonts w:ascii="Book Antiqua" w:hAnsi="Book Antiqua"/>
        </w:rPr>
        <w:t xml:space="preserve"> W, Asanuma K, Uno K, Koike T, </w:t>
      </w:r>
      <w:proofErr w:type="spellStart"/>
      <w:r w:rsidRPr="002A20C8">
        <w:rPr>
          <w:rFonts w:ascii="Book Antiqua" w:hAnsi="Book Antiqua"/>
        </w:rPr>
        <w:t>Masamune</w:t>
      </w:r>
      <w:proofErr w:type="spellEnd"/>
      <w:r w:rsidRPr="002A20C8">
        <w:rPr>
          <w:rFonts w:ascii="Book Antiqua" w:hAnsi="Book Antiqua"/>
        </w:rPr>
        <w:t xml:space="preserve"> A. Sox2 induces </w:t>
      </w:r>
      <w:proofErr w:type="spellStart"/>
      <w:r w:rsidRPr="002A20C8">
        <w:rPr>
          <w:rFonts w:ascii="Book Antiqua" w:hAnsi="Book Antiqua"/>
        </w:rPr>
        <w:t>tumorigenesis</w:t>
      </w:r>
      <w:proofErr w:type="spellEnd"/>
      <w:r w:rsidRPr="002A20C8">
        <w:rPr>
          <w:rFonts w:ascii="Book Antiqua" w:hAnsi="Book Antiqua"/>
        </w:rPr>
        <w:t xml:space="preserve"> and angiogenesis of early-stage esophageal squamous cell carcinoma through secretion of </w:t>
      </w:r>
      <w:proofErr w:type="spellStart"/>
      <w:r w:rsidRPr="002A20C8">
        <w:rPr>
          <w:rFonts w:ascii="Book Antiqua" w:hAnsi="Book Antiqua"/>
        </w:rPr>
        <w:t>Suprabasin</w:t>
      </w:r>
      <w:proofErr w:type="spellEnd"/>
      <w:r w:rsidRPr="002A20C8">
        <w:rPr>
          <w:rFonts w:ascii="Book Antiqua" w:hAnsi="Book Antiqua"/>
        </w:rPr>
        <w:t xml:space="preserve">. </w:t>
      </w:r>
      <w:r w:rsidRPr="002A20C8">
        <w:rPr>
          <w:rFonts w:ascii="Book Antiqua" w:hAnsi="Book Antiqua"/>
          <w:i/>
          <w:iCs/>
        </w:rPr>
        <w:t>Carcinogenesis</w:t>
      </w:r>
      <w:r w:rsidRPr="002A20C8">
        <w:rPr>
          <w:rFonts w:ascii="Book Antiqua" w:hAnsi="Book Antiqua"/>
        </w:rPr>
        <w:t xml:space="preserve"> 2020; </w:t>
      </w:r>
      <w:r w:rsidRPr="002A20C8">
        <w:rPr>
          <w:rFonts w:ascii="Book Antiqua" w:hAnsi="Book Antiqua"/>
          <w:b/>
          <w:bCs/>
        </w:rPr>
        <w:t>41</w:t>
      </w:r>
      <w:r w:rsidRPr="002A20C8">
        <w:rPr>
          <w:rFonts w:ascii="Book Antiqua" w:hAnsi="Book Antiqua"/>
        </w:rPr>
        <w:t>: 1543-1552 [PMID: 32055838 DOI: 10.1093/</w:t>
      </w:r>
      <w:proofErr w:type="spellStart"/>
      <w:r w:rsidRPr="002A20C8">
        <w:rPr>
          <w:rFonts w:ascii="Book Antiqua" w:hAnsi="Book Antiqua"/>
        </w:rPr>
        <w:t>carcin</w:t>
      </w:r>
      <w:proofErr w:type="spellEnd"/>
      <w:r w:rsidRPr="002A20C8">
        <w:rPr>
          <w:rFonts w:ascii="Book Antiqua" w:hAnsi="Book Antiqua"/>
        </w:rPr>
        <w:t>/bgaa014]</w:t>
      </w:r>
    </w:p>
    <w:p w:rsidR="00A75DA1" w:rsidRPr="002A20C8" w:rsidRDefault="00A75DA1">
      <w:pPr>
        <w:spacing w:line="360" w:lineRule="auto"/>
        <w:jc w:val="both"/>
        <w:rPr>
          <w:rFonts w:ascii="Book Antiqua" w:hAnsi="Book Antiqua"/>
        </w:rPr>
      </w:pPr>
      <w:r w:rsidRPr="002A20C8">
        <w:rPr>
          <w:rFonts w:ascii="Book Antiqua" w:hAnsi="Book Antiqua"/>
        </w:rPr>
        <w:lastRenderedPageBreak/>
        <w:t xml:space="preserve">22 </w:t>
      </w:r>
      <w:proofErr w:type="spellStart"/>
      <w:r w:rsidRPr="002A20C8">
        <w:rPr>
          <w:rFonts w:ascii="Book Antiqua" w:hAnsi="Book Antiqua"/>
          <w:b/>
          <w:bCs/>
        </w:rPr>
        <w:t>Boumahdi</w:t>
      </w:r>
      <w:proofErr w:type="spellEnd"/>
      <w:r w:rsidRPr="002A20C8">
        <w:rPr>
          <w:rFonts w:ascii="Book Antiqua" w:hAnsi="Book Antiqua"/>
          <w:b/>
          <w:bCs/>
        </w:rPr>
        <w:t xml:space="preserve"> S</w:t>
      </w:r>
      <w:r w:rsidRPr="002A20C8">
        <w:rPr>
          <w:rFonts w:ascii="Book Antiqua" w:hAnsi="Book Antiqua"/>
        </w:rPr>
        <w:t xml:space="preserve">, </w:t>
      </w:r>
      <w:proofErr w:type="spellStart"/>
      <w:r w:rsidRPr="002A20C8">
        <w:rPr>
          <w:rFonts w:ascii="Book Antiqua" w:hAnsi="Book Antiqua"/>
        </w:rPr>
        <w:t>Driessens</w:t>
      </w:r>
      <w:proofErr w:type="spellEnd"/>
      <w:r w:rsidRPr="002A20C8">
        <w:rPr>
          <w:rFonts w:ascii="Book Antiqua" w:hAnsi="Book Antiqua"/>
        </w:rPr>
        <w:t xml:space="preserve"> G, </w:t>
      </w:r>
      <w:proofErr w:type="spellStart"/>
      <w:r w:rsidRPr="002A20C8">
        <w:rPr>
          <w:rFonts w:ascii="Book Antiqua" w:hAnsi="Book Antiqua"/>
        </w:rPr>
        <w:t>Lapouge</w:t>
      </w:r>
      <w:proofErr w:type="spellEnd"/>
      <w:r w:rsidRPr="002A20C8">
        <w:rPr>
          <w:rFonts w:ascii="Book Antiqua" w:hAnsi="Book Antiqua"/>
        </w:rPr>
        <w:t xml:space="preserve"> G, </w:t>
      </w:r>
      <w:proofErr w:type="spellStart"/>
      <w:r w:rsidRPr="002A20C8">
        <w:rPr>
          <w:rFonts w:ascii="Book Antiqua" w:hAnsi="Book Antiqua"/>
        </w:rPr>
        <w:t>Rorive</w:t>
      </w:r>
      <w:proofErr w:type="spellEnd"/>
      <w:r w:rsidRPr="002A20C8">
        <w:rPr>
          <w:rFonts w:ascii="Book Antiqua" w:hAnsi="Book Antiqua"/>
        </w:rPr>
        <w:t xml:space="preserve"> S, </w:t>
      </w:r>
      <w:proofErr w:type="spellStart"/>
      <w:r w:rsidRPr="002A20C8">
        <w:rPr>
          <w:rFonts w:ascii="Book Antiqua" w:hAnsi="Book Antiqua"/>
        </w:rPr>
        <w:t>Nassar</w:t>
      </w:r>
      <w:proofErr w:type="spellEnd"/>
      <w:r w:rsidRPr="002A20C8">
        <w:rPr>
          <w:rFonts w:ascii="Book Antiqua" w:hAnsi="Book Antiqua"/>
        </w:rPr>
        <w:t xml:space="preserve"> D, Le Mercier M, </w:t>
      </w:r>
      <w:proofErr w:type="spellStart"/>
      <w:r w:rsidRPr="002A20C8">
        <w:rPr>
          <w:rFonts w:ascii="Book Antiqua" w:hAnsi="Book Antiqua"/>
        </w:rPr>
        <w:t>Delatte</w:t>
      </w:r>
      <w:proofErr w:type="spellEnd"/>
      <w:r w:rsidRPr="002A20C8">
        <w:rPr>
          <w:rFonts w:ascii="Book Antiqua" w:hAnsi="Book Antiqua"/>
        </w:rPr>
        <w:t xml:space="preserve"> B, </w:t>
      </w:r>
      <w:proofErr w:type="spellStart"/>
      <w:r w:rsidRPr="002A20C8">
        <w:rPr>
          <w:rFonts w:ascii="Book Antiqua" w:hAnsi="Book Antiqua"/>
        </w:rPr>
        <w:t>Caauwe</w:t>
      </w:r>
      <w:proofErr w:type="spellEnd"/>
      <w:r w:rsidRPr="002A20C8">
        <w:rPr>
          <w:rFonts w:ascii="Book Antiqua" w:hAnsi="Book Antiqua"/>
        </w:rPr>
        <w:t xml:space="preserve"> A, </w:t>
      </w:r>
      <w:proofErr w:type="spellStart"/>
      <w:r w:rsidRPr="002A20C8">
        <w:rPr>
          <w:rFonts w:ascii="Book Antiqua" w:hAnsi="Book Antiqua"/>
        </w:rPr>
        <w:t>Lenglez</w:t>
      </w:r>
      <w:proofErr w:type="spellEnd"/>
      <w:r w:rsidRPr="002A20C8">
        <w:rPr>
          <w:rFonts w:ascii="Book Antiqua" w:hAnsi="Book Antiqua"/>
        </w:rPr>
        <w:t xml:space="preserve"> S, </w:t>
      </w:r>
      <w:proofErr w:type="spellStart"/>
      <w:r w:rsidRPr="002A20C8">
        <w:rPr>
          <w:rFonts w:ascii="Book Antiqua" w:hAnsi="Book Antiqua"/>
        </w:rPr>
        <w:t>Nkusi</w:t>
      </w:r>
      <w:proofErr w:type="spellEnd"/>
      <w:r w:rsidRPr="002A20C8">
        <w:rPr>
          <w:rFonts w:ascii="Book Antiqua" w:hAnsi="Book Antiqua"/>
        </w:rPr>
        <w:t xml:space="preserve"> E, </w:t>
      </w:r>
      <w:proofErr w:type="spellStart"/>
      <w:r w:rsidRPr="002A20C8">
        <w:rPr>
          <w:rFonts w:ascii="Book Antiqua" w:hAnsi="Book Antiqua"/>
        </w:rPr>
        <w:t>Brohée</w:t>
      </w:r>
      <w:proofErr w:type="spellEnd"/>
      <w:r w:rsidRPr="002A20C8">
        <w:rPr>
          <w:rFonts w:ascii="Book Antiqua" w:hAnsi="Book Antiqua"/>
        </w:rPr>
        <w:t xml:space="preserve"> S, Salmon I, Dubois C, del </w:t>
      </w:r>
      <w:proofErr w:type="spellStart"/>
      <w:r w:rsidRPr="002A20C8">
        <w:rPr>
          <w:rFonts w:ascii="Book Antiqua" w:hAnsi="Book Antiqua"/>
        </w:rPr>
        <w:t>Marmol</w:t>
      </w:r>
      <w:proofErr w:type="spellEnd"/>
      <w:r w:rsidRPr="002A20C8">
        <w:rPr>
          <w:rFonts w:ascii="Book Antiqua" w:hAnsi="Book Antiqua"/>
        </w:rPr>
        <w:t xml:space="preserve"> V, </w:t>
      </w:r>
      <w:proofErr w:type="spellStart"/>
      <w:r w:rsidRPr="002A20C8">
        <w:rPr>
          <w:rFonts w:ascii="Book Antiqua" w:hAnsi="Book Antiqua"/>
        </w:rPr>
        <w:t>Fuks</w:t>
      </w:r>
      <w:proofErr w:type="spellEnd"/>
      <w:r w:rsidRPr="002A20C8">
        <w:rPr>
          <w:rFonts w:ascii="Book Antiqua" w:hAnsi="Book Antiqua"/>
        </w:rPr>
        <w:t xml:space="preserve"> F, Beck B, </w:t>
      </w:r>
      <w:proofErr w:type="spellStart"/>
      <w:r w:rsidRPr="002A20C8">
        <w:rPr>
          <w:rFonts w:ascii="Book Antiqua" w:hAnsi="Book Antiqua"/>
        </w:rPr>
        <w:t>Blanpain</w:t>
      </w:r>
      <w:proofErr w:type="spellEnd"/>
      <w:r w:rsidRPr="002A20C8">
        <w:rPr>
          <w:rFonts w:ascii="Book Antiqua" w:hAnsi="Book Antiqua"/>
        </w:rPr>
        <w:t xml:space="preserve"> C. SOX2 controls </w:t>
      </w:r>
      <w:proofErr w:type="spellStart"/>
      <w:r w:rsidRPr="002A20C8">
        <w:rPr>
          <w:rFonts w:ascii="Book Antiqua" w:hAnsi="Book Antiqua"/>
        </w:rPr>
        <w:t>tumour</w:t>
      </w:r>
      <w:proofErr w:type="spellEnd"/>
      <w:r w:rsidRPr="002A20C8">
        <w:rPr>
          <w:rFonts w:ascii="Book Antiqua" w:hAnsi="Book Antiqua"/>
        </w:rPr>
        <w:t xml:space="preserve"> initiation and cancer stem-cell functions in squamous-cell carcinoma. </w:t>
      </w:r>
      <w:r w:rsidRPr="002A20C8">
        <w:rPr>
          <w:rFonts w:ascii="Book Antiqua" w:hAnsi="Book Antiqua"/>
          <w:i/>
          <w:iCs/>
        </w:rPr>
        <w:t>Nature</w:t>
      </w:r>
      <w:r w:rsidRPr="002A20C8">
        <w:rPr>
          <w:rFonts w:ascii="Book Antiqua" w:hAnsi="Book Antiqua"/>
        </w:rPr>
        <w:t xml:space="preserve"> 2014; </w:t>
      </w:r>
      <w:r w:rsidRPr="002A20C8">
        <w:rPr>
          <w:rFonts w:ascii="Book Antiqua" w:hAnsi="Book Antiqua"/>
          <w:b/>
          <w:bCs/>
        </w:rPr>
        <w:t>511</w:t>
      </w:r>
      <w:r w:rsidRPr="002A20C8">
        <w:rPr>
          <w:rFonts w:ascii="Book Antiqua" w:hAnsi="Book Antiqua"/>
        </w:rPr>
        <w:t>: 246-250 [PMID: 24909994 DOI: 10.1038/nature13305]</w:t>
      </w:r>
    </w:p>
    <w:p w:rsidR="00A75DA1" w:rsidRPr="002A20C8" w:rsidRDefault="00A75DA1">
      <w:pPr>
        <w:spacing w:line="360" w:lineRule="auto"/>
        <w:jc w:val="both"/>
        <w:rPr>
          <w:rFonts w:ascii="Book Antiqua" w:hAnsi="Book Antiqua"/>
        </w:rPr>
      </w:pPr>
      <w:r w:rsidRPr="002A20C8">
        <w:rPr>
          <w:rFonts w:ascii="Book Antiqua" w:hAnsi="Book Antiqua"/>
        </w:rPr>
        <w:t xml:space="preserve">23 </w:t>
      </w:r>
      <w:r w:rsidRPr="002A20C8">
        <w:rPr>
          <w:rFonts w:ascii="Book Antiqua" w:hAnsi="Book Antiqua"/>
          <w:b/>
          <w:bCs/>
        </w:rPr>
        <w:t>Liu Z</w:t>
      </w:r>
      <w:r w:rsidRPr="002A20C8">
        <w:rPr>
          <w:rFonts w:ascii="Book Antiqua" w:hAnsi="Book Antiqua"/>
        </w:rPr>
        <w:t xml:space="preserve">, Walters BJ, Owen T, </w:t>
      </w:r>
      <w:proofErr w:type="spellStart"/>
      <w:r w:rsidRPr="002A20C8">
        <w:rPr>
          <w:rFonts w:ascii="Book Antiqua" w:hAnsi="Book Antiqua"/>
        </w:rPr>
        <w:t>Brimble</w:t>
      </w:r>
      <w:proofErr w:type="spellEnd"/>
      <w:r w:rsidRPr="002A20C8">
        <w:rPr>
          <w:rFonts w:ascii="Book Antiqua" w:hAnsi="Book Antiqua"/>
        </w:rPr>
        <w:t xml:space="preserve"> MA, </w:t>
      </w:r>
      <w:proofErr w:type="spellStart"/>
      <w:r w:rsidRPr="002A20C8">
        <w:rPr>
          <w:rFonts w:ascii="Book Antiqua" w:hAnsi="Book Antiqua"/>
        </w:rPr>
        <w:t>Steigelman</w:t>
      </w:r>
      <w:proofErr w:type="spellEnd"/>
      <w:r w:rsidRPr="002A20C8">
        <w:rPr>
          <w:rFonts w:ascii="Book Antiqua" w:hAnsi="Book Antiqua"/>
        </w:rPr>
        <w:t xml:space="preserve"> KA, Zhang L, </w:t>
      </w:r>
      <w:proofErr w:type="spellStart"/>
      <w:r w:rsidRPr="002A20C8">
        <w:rPr>
          <w:rFonts w:ascii="Book Antiqua" w:hAnsi="Book Antiqua"/>
        </w:rPr>
        <w:t>Mellado</w:t>
      </w:r>
      <w:proofErr w:type="spellEnd"/>
      <w:r w:rsidRPr="002A20C8">
        <w:rPr>
          <w:rFonts w:ascii="Book Antiqua" w:hAnsi="Book Antiqua"/>
        </w:rPr>
        <w:t xml:space="preserve"> </w:t>
      </w:r>
      <w:proofErr w:type="spellStart"/>
      <w:r w:rsidRPr="002A20C8">
        <w:rPr>
          <w:rFonts w:ascii="Book Antiqua" w:hAnsi="Book Antiqua"/>
        </w:rPr>
        <w:t>Lagarde</w:t>
      </w:r>
      <w:proofErr w:type="spellEnd"/>
      <w:r w:rsidRPr="002A20C8">
        <w:rPr>
          <w:rFonts w:ascii="Book Antiqua" w:hAnsi="Book Antiqua"/>
        </w:rPr>
        <w:t xml:space="preserve"> MM, Valentine MB, Yu Y, Cox BC, </w:t>
      </w:r>
      <w:proofErr w:type="spellStart"/>
      <w:r w:rsidRPr="002A20C8">
        <w:rPr>
          <w:rFonts w:ascii="Book Antiqua" w:hAnsi="Book Antiqua"/>
        </w:rPr>
        <w:t>Zuo</w:t>
      </w:r>
      <w:proofErr w:type="spellEnd"/>
      <w:r w:rsidRPr="002A20C8">
        <w:rPr>
          <w:rFonts w:ascii="Book Antiqua" w:hAnsi="Book Antiqua"/>
        </w:rPr>
        <w:t xml:space="preserve"> J. Regulation of p27Kip1 by Sox2 maintains quiescence of inner pillar cells in the murine auditory sensory epithelium. </w:t>
      </w:r>
      <w:r w:rsidRPr="002A20C8">
        <w:rPr>
          <w:rFonts w:ascii="Book Antiqua" w:hAnsi="Book Antiqua"/>
          <w:i/>
          <w:iCs/>
        </w:rPr>
        <w:t xml:space="preserve">J </w:t>
      </w:r>
      <w:proofErr w:type="spellStart"/>
      <w:r w:rsidRPr="002A20C8">
        <w:rPr>
          <w:rFonts w:ascii="Book Antiqua" w:hAnsi="Book Antiqua"/>
          <w:i/>
          <w:iCs/>
        </w:rPr>
        <w:t>Neurosci</w:t>
      </w:r>
      <w:proofErr w:type="spellEnd"/>
      <w:r w:rsidRPr="002A20C8">
        <w:rPr>
          <w:rFonts w:ascii="Book Antiqua" w:hAnsi="Book Antiqua"/>
        </w:rPr>
        <w:t xml:space="preserve"> 2012; </w:t>
      </w:r>
      <w:r w:rsidRPr="002A20C8">
        <w:rPr>
          <w:rFonts w:ascii="Book Antiqua" w:hAnsi="Book Antiqua"/>
          <w:b/>
          <w:bCs/>
        </w:rPr>
        <w:t>32</w:t>
      </w:r>
      <w:r w:rsidRPr="002A20C8">
        <w:rPr>
          <w:rFonts w:ascii="Book Antiqua" w:hAnsi="Book Antiqua"/>
        </w:rPr>
        <w:t>: 10530-10540 [PMID: 22855803 DOI: 10.1523/JNEUROSCI.0686-12.2012]</w:t>
      </w:r>
    </w:p>
    <w:p w:rsidR="00A75DA1" w:rsidRPr="002A20C8" w:rsidRDefault="00A75DA1">
      <w:pPr>
        <w:spacing w:line="360" w:lineRule="auto"/>
        <w:jc w:val="both"/>
        <w:rPr>
          <w:rFonts w:ascii="Book Antiqua" w:hAnsi="Book Antiqua"/>
        </w:rPr>
      </w:pPr>
      <w:r w:rsidRPr="002A20C8">
        <w:rPr>
          <w:rFonts w:ascii="Book Antiqua" w:hAnsi="Book Antiqua"/>
        </w:rPr>
        <w:t xml:space="preserve">24 </w:t>
      </w:r>
      <w:r w:rsidRPr="002A20C8">
        <w:rPr>
          <w:rFonts w:ascii="Book Antiqua" w:hAnsi="Book Antiqua"/>
          <w:b/>
          <w:bCs/>
        </w:rPr>
        <w:t>Yang N</w:t>
      </w:r>
      <w:r w:rsidRPr="002A20C8">
        <w:rPr>
          <w:rFonts w:ascii="Book Antiqua" w:hAnsi="Book Antiqua"/>
        </w:rPr>
        <w:t xml:space="preserve">, </w:t>
      </w:r>
      <w:proofErr w:type="spellStart"/>
      <w:r w:rsidRPr="002A20C8">
        <w:rPr>
          <w:rFonts w:ascii="Book Antiqua" w:hAnsi="Book Antiqua"/>
        </w:rPr>
        <w:t>Hui</w:t>
      </w:r>
      <w:proofErr w:type="spellEnd"/>
      <w:r w:rsidRPr="002A20C8">
        <w:rPr>
          <w:rFonts w:ascii="Book Antiqua" w:hAnsi="Book Antiqua"/>
        </w:rPr>
        <w:t xml:space="preserve"> L, Wang Y, Yang H, Jiang X. Overexpression of SOX2 promotes migration, invasion, and epithelial-</w:t>
      </w:r>
      <w:proofErr w:type="spellStart"/>
      <w:r w:rsidRPr="002A20C8">
        <w:rPr>
          <w:rFonts w:ascii="Book Antiqua" w:hAnsi="Book Antiqua"/>
        </w:rPr>
        <w:t>mesenchymal</w:t>
      </w:r>
      <w:proofErr w:type="spellEnd"/>
      <w:r w:rsidRPr="002A20C8">
        <w:rPr>
          <w:rFonts w:ascii="Book Antiqua" w:hAnsi="Book Antiqua"/>
        </w:rPr>
        <w:t xml:space="preserve"> transition through the </w:t>
      </w:r>
      <w:proofErr w:type="spellStart"/>
      <w:r w:rsidRPr="002A20C8">
        <w:rPr>
          <w:rFonts w:ascii="Book Antiqua" w:hAnsi="Book Antiqua"/>
        </w:rPr>
        <w:t>Wnt</w:t>
      </w:r>
      <w:proofErr w:type="spellEnd"/>
      <w:r w:rsidRPr="002A20C8">
        <w:rPr>
          <w:rFonts w:ascii="Book Antiqua" w:hAnsi="Book Antiqua"/>
        </w:rPr>
        <w:t xml:space="preserve">/β-catenin pathway in laryngeal cancer Hep-2 cells. </w:t>
      </w:r>
      <w:proofErr w:type="spellStart"/>
      <w:r w:rsidRPr="002A20C8">
        <w:rPr>
          <w:rFonts w:ascii="Book Antiqua" w:hAnsi="Book Antiqua"/>
          <w:i/>
          <w:iCs/>
        </w:rPr>
        <w:t>Tumour</w:t>
      </w:r>
      <w:proofErr w:type="spellEnd"/>
      <w:r w:rsidRPr="002A20C8">
        <w:rPr>
          <w:rFonts w:ascii="Book Antiqua" w:hAnsi="Book Antiqua"/>
          <w:i/>
          <w:iCs/>
        </w:rPr>
        <w:t xml:space="preserve"> </w:t>
      </w:r>
      <w:proofErr w:type="spellStart"/>
      <w:r w:rsidRPr="002A20C8">
        <w:rPr>
          <w:rFonts w:ascii="Book Antiqua" w:hAnsi="Book Antiqua"/>
          <w:i/>
          <w:iCs/>
        </w:rPr>
        <w:t>Biol</w:t>
      </w:r>
      <w:proofErr w:type="spellEnd"/>
      <w:r w:rsidRPr="002A20C8">
        <w:rPr>
          <w:rFonts w:ascii="Book Antiqua" w:hAnsi="Book Antiqua"/>
        </w:rPr>
        <w:t xml:space="preserve"> 2014; </w:t>
      </w:r>
      <w:r w:rsidRPr="002A20C8">
        <w:rPr>
          <w:rFonts w:ascii="Book Antiqua" w:hAnsi="Book Antiqua"/>
          <w:b/>
          <w:bCs/>
        </w:rPr>
        <w:t>35</w:t>
      </w:r>
      <w:r w:rsidRPr="002A20C8">
        <w:rPr>
          <w:rFonts w:ascii="Book Antiqua" w:hAnsi="Book Antiqua"/>
        </w:rPr>
        <w:t>: 7965-7973 [PMID: 24833089 DOI: 10.1007/s13277-014-2045-3]</w:t>
      </w:r>
    </w:p>
    <w:p w:rsidR="00A75DA1" w:rsidRPr="002A20C8" w:rsidRDefault="00A75DA1">
      <w:pPr>
        <w:spacing w:line="360" w:lineRule="auto"/>
        <w:jc w:val="both"/>
        <w:rPr>
          <w:rFonts w:ascii="Book Antiqua" w:hAnsi="Book Antiqua"/>
        </w:rPr>
      </w:pPr>
      <w:r w:rsidRPr="002A20C8">
        <w:rPr>
          <w:rFonts w:ascii="Book Antiqua" w:hAnsi="Book Antiqua"/>
        </w:rPr>
        <w:t xml:space="preserve">25 </w:t>
      </w:r>
      <w:proofErr w:type="spellStart"/>
      <w:r w:rsidRPr="002A20C8">
        <w:rPr>
          <w:rFonts w:ascii="Book Antiqua" w:hAnsi="Book Antiqua"/>
          <w:b/>
          <w:bCs/>
        </w:rPr>
        <w:t>Gao</w:t>
      </w:r>
      <w:proofErr w:type="spellEnd"/>
      <w:r w:rsidRPr="002A20C8">
        <w:rPr>
          <w:rFonts w:ascii="Book Antiqua" w:hAnsi="Book Antiqua"/>
          <w:b/>
          <w:bCs/>
        </w:rPr>
        <w:t xml:space="preserve"> H</w:t>
      </w:r>
      <w:r w:rsidRPr="002A20C8">
        <w:rPr>
          <w:rFonts w:ascii="Book Antiqua" w:hAnsi="Book Antiqua"/>
        </w:rPr>
        <w:t xml:space="preserve">, </w:t>
      </w:r>
      <w:proofErr w:type="spellStart"/>
      <w:r w:rsidRPr="002A20C8">
        <w:rPr>
          <w:rFonts w:ascii="Book Antiqua" w:hAnsi="Book Antiqua"/>
        </w:rPr>
        <w:t>Teng</w:t>
      </w:r>
      <w:proofErr w:type="spellEnd"/>
      <w:r w:rsidRPr="002A20C8">
        <w:rPr>
          <w:rFonts w:ascii="Book Antiqua" w:hAnsi="Book Antiqua"/>
        </w:rPr>
        <w:t xml:space="preserve"> C, Huang W, </w:t>
      </w:r>
      <w:proofErr w:type="spellStart"/>
      <w:r w:rsidRPr="002A20C8">
        <w:rPr>
          <w:rFonts w:ascii="Book Antiqua" w:hAnsi="Book Antiqua"/>
        </w:rPr>
        <w:t>Peng</w:t>
      </w:r>
      <w:proofErr w:type="spellEnd"/>
      <w:r w:rsidRPr="002A20C8">
        <w:rPr>
          <w:rFonts w:ascii="Book Antiqua" w:hAnsi="Book Antiqua"/>
        </w:rPr>
        <w:t xml:space="preserve"> J, Wang C. SOX2 Promotes the Epithelial to </w:t>
      </w:r>
      <w:proofErr w:type="spellStart"/>
      <w:r w:rsidRPr="002A20C8">
        <w:rPr>
          <w:rFonts w:ascii="Book Antiqua" w:hAnsi="Book Antiqua"/>
        </w:rPr>
        <w:t>Mesenchymal</w:t>
      </w:r>
      <w:proofErr w:type="spellEnd"/>
      <w:r w:rsidRPr="002A20C8">
        <w:rPr>
          <w:rFonts w:ascii="Book Antiqua" w:hAnsi="Book Antiqua"/>
        </w:rPr>
        <w:t xml:space="preserve"> Transition of Esophageal Squamous Cells by Modulating Slug Expression through the Activation of STAT3/HIF-α Signaling. </w:t>
      </w:r>
      <w:proofErr w:type="spellStart"/>
      <w:r w:rsidRPr="002A20C8">
        <w:rPr>
          <w:rFonts w:ascii="Book Antiqua" w:hAnsi="Book Antiqua"/>
          <w:i/>
          <w:iCs/>
        </w:rPr>
        <w:t>Int</w:t>
      </w:r>
      <w:proofErr w:type="spellEnd"/>
      <w:r w:rsidRPr="002A20C8">
        <w:rPr>
          <w:rFonts w:ascii="Book Antiqua" w:hAnsi="Book Antiqua"/>
          <w:i/>
          <w:iCs/>
        </w:rPr>
        <w:t xml:space="preserve"> J </w:t>
      </w:r>
      <w:proofErr w:type="spellStart"/>
      <w:r w:rsidRPr="002A20C8">
        <w:rPr>
          <w:rFonts w:ascii="Book Antiqua" w:hAnsi="Book Antiqua"/>
          <w:i/>
          <w:iCs/>
        </w:rPr>
        <w:t>Mol</w:t>
      </w:r>
      <w:proofErr w:type="spellEnd"/>
      <w:r w:rsidRPr="002A20C8">
        <w:rPr>
          <w:rFonts w:ascii="Book Antiqua" w:hAnsi="Book Antiqua"/>
          <w:i/>
          <w:iCs/>
        </w:rPr>
        <w:t xml:space="preserve"> </w:t>
      </w:r>
      <w:proofErr w:type="spellStart"/>
      <w:r w:rsidRPr="002A20C8">
        <w:rPr>
          <w:rFonts w:ascii="Book Antiqua" w:hAnsi="Book Antiqua"/>
          <w:i/>
          <w:iCs/>
        </w:rPr>
        <w:t>Sci</w:t>
      </w:r>
      <w:proofErr w:type="spellEnd"/>
      <w:r w:rsidRPr="002A20C8">
        <w:rPr>
          <w:rFonts w:ascii="Book Antiqua" w:hAnsi="Book Antiqua"/>
        </w:rPr>
        <w:t xml:space="preserve"> 2015; </w:t>
      </w:r>
      <w:r w:rsidRPr="002A20C8">
        <w:rPr>
          <w:rFonts w:ascii="Book Antiqua" w:hAnsi="Book Antiqua"/>
          <w:b/>
          <w:bCs/>
        </w:rPr>
        <w:t>16</w:t>
      </w:r>
      <w:r w:rsidRPr="002A20C8">
        <w:rPr>
          <w:rFonts w:ascii="Book Antiqua" w:hAnsi="Book Antiqua"/>
        </w:rPr>
        <w:t>: 21643-21657 [PMID: 26370982 DOI: 10.3390/ijms160921643]</w:t>
      </w:r>
    </w:p>
    <w:p w:rsidR="00A75DA1" w:rsidRPr="002A20C8" w:rsidRDefault="00A75DA1">
      <w:pPr>
        <w:spacing w:line="360" w:lineRule="auto"/>
        <w:jc w:val="both"/>
        <w:rPr>
          <w:rFonts w:ascii="Book Antiqua" w:hAnsi="Book Antiqua"/>
        </w:rPr>
      </w:pPr>
      <w:r w:rsidRPr="002A20C8">
        <w:rPr>
          <w:rFonts w:ascii="Book Antiqua" w:hAnsi="Book Antiqua"/>
        </w:rPr>
        <w:t xml:space="preserve">26 </w:t>
      </w:r>
      <w:proofErr w:type="spellStart"/>
      <w:r w:rsidRPr="002A20C8">
        <w:rPr>
          <w:rFonts w:ascii="Book Antiqua" w:hAnsi="Book Antiqua"/>
          <w:b/>
          <w:bCs/>
        </w:rPr>
        <w:t>Guo</w:t>
      </w:r>
      <w:proofErr w:type="spellEnd"/>
      <w:r w:rsidRPr="002A20C8">
        <w:rPr>
          <w:rFonts w:ascii="Book Antiqua" w:hAnsi="Book Antiqua"/>
          <w:b/>
          <w:bCs/>
        </w:rPr>
        <w:t xml:space="preserve"> J</w:t>
      </w:r>
      <w:r w:rsidRPr="002A20C8">
        <w:rPr>
          <w:rFonts w:ascii="Book Antiqua" w:hAnsi="Book Antiqua"/>
        </w:rPr>
        <w:t xml:space="preserve">, Wang B, Fu Z, Wei J, Lu W. Hypoxic Microenvironment Induces EMT and Upgrades Stem-Like Properties of Gastric Cancer Cells. </w:t>
      </w:r>
      <w:proofErr w:type="spellStart"/>
      <w:r w:rsidRPr="002A20C8">
        <w:rPr>
          <w:rFonts w:ascii="Book Antiqua" w:hAnsi="Book Antiqua"/>
          <w:i/>
          <w:iCs/>
        </w:rPr>
        <w:t>Technol</w:t>
      </w:r>
      <w:proofErr w:type="spellEnd"/>
      <w:r w:rsidRPr="002A20C8">
        <w:rPr>
          <w:rFonts w:ascii="Book Antiqua" w:hAnsi="Book Antiqua"/>
          <w:i/>
          <w:iCs/>
        </w:rPr>
        <w:t xml:space="preserve"> Cancer Res Treat</w:t>
      </w:r>
      <w:r w:rsidRPr="002A20C8">
        <w:rPr>
          <w:rFonts w:ascii="Book Antiqua" w:hAnsi="Book Antiqua"/>
        </w:rPr>
        <w:t xml:space="preserve"> 2016; </w:t>
      </w:r>
      <w:r w:rsidRPr="002A20C8">
        <w:rPr>
          <w:rFonts w:ascii="Book Antiqua" w:hAnsi="Book Antiqua"/>
          <w:b/>
          <w:bCs/>
        </w:rPr>
        <w:t>15</w:t>
      </w:r>
      <w:r w:rsidRPr="002A20C8">
        <w:rPr>
          <w:rFonts w:ascii="Book Antiqua" w:hAnsi="Book Antiqua"/>
        </w:rPr>
        <w:t>: 60-68 [PMID: 25601854 DOI: 10.1177/1533034614566413]</w:t>
      </w:r>
    </w:p>
    <w:p w:rsidR="00A75DA1" w:rsidRPr="002A20C8" w:rsidRDefault="00A75DA1">
      <w:pPr>
        <w:spacing w:line="360" w:lineRule="auto"/>
        <w:jc w:val="both"/>
        <w:rPr>
          <w:rFonts w:ascii="Book Antiqua" w:hAnsi="Book Antiqua"/>
        </w:rPr>
      </w:pPr>
      <w:r w:rsidRPr="002A20C8">
        <w:rPr>
          <w:rFonts w:ascii="Book Antiqua" w:hAnsi="Book Antiqua"/>
        </w:rPr>
        <w:t xml:space="preserve">27 </w:t>
      </w:r>
      <w:proofErr w:type="spellStart"/>
      <w:r w:rsidRPr="002A20C8">
        <w:rPr>
          <w:rFonts w:ascii="Book Antiqua" w:hAnsi="Book Antiqua"/>
          <w:b/>
          <w:bCs/>
        </w:rPr>
        <w:t>Migita</w:t>
      </w:r>
      <w:proofErr w:type="spellEnd"/>
      <w:r w:rsidRPr="002A20C8">
        <w:rPr>
          <w:rFonts w:ascii="Book Antiqua" w:hAnsi="Book Antiqua"/>
          <w:b/>
          <w:bCs/>
        </w:rPr>
        <w:t xml:space="preserve"> T</w:t>
      </w:r>
      <w:r w:rsidRPr="002A20C8">
        <w:rPr>
          <w:rFonts w:ascii="Book Antiqua" w:hAnsi="Book Antiqua"/>
        </w:rPr>
        <w:t xml:space="preserve">, Ueda A, </w:t>
      </w:r>
      <w:proofErr w:type="spellStart"/>
      <w:r w:rsidRPr="002A20C8">
        <w:rPr>
          <w:rFonts w:ascii="Book Antiqua" w:hAnsi="Book Antiqua"/>
        </w:rPr>
        <w:t>Ohishi</w:t>
      </w:r>
      <w:proofErr w:type="spellEnd"/>
      <w:r w:rsidRPr="002A20C8">
        <w:rPr>
          <w:rFonts w:ascii="Book Antiqua" w:hAnsi="Book Antiqua"/>
        </w:rPr>
        <w:t xml:space="preserve"> T, </w:t>
      </w:r>
      <w:proofErr w:type="spellStart"/>
      <w:r w:rsidRPr="002A20C8">
        <w:rPr>
          <w:rFonts w:ascii="Book Antiqua" w:hAnsi="Book Antiqua"/>
        </w:rPr>
        <w:t>Hatano</w:t>
      </w:r>
      <w:proofErr w:type="spellEnd"/>
      <w:r w:rsidRPr="002A20C8">
        <w:rPr>
          <w:rFonts w:ascii="Book Antiqua" w:hAnsi="Book Antiqua"/>
        </w:rPr>
        <w:t xml:space="preserve"> M, </w:t>
      </w:r>
      <w:proofErr w:type="spellStart"/>
      <w:r w:rsidRPr="002A20C8">
        <w:rPr>
          <w:rFonts w:ascii="Book Antiqua" w:hAnsi="Book Antiqua"/>
        </w:rPr>
        <w:t>Seimiya</w:t>
      </w:r>
      <w:proofErr w:type="spellEnd"/>
      <w:r w:rsidRPr="002A20C8">
        <w:rPr>
          <w:rFonts w:ascii="Book Antiqua" w:hAnsi="Book Antiqua"/>
        </w:rPr>
        <w:t xml:space="preserve"> H, </w:t>
      </w:r>
      <w:proofErr w:type="spellStart"/>
      <w:r w:rsidRPr="002A20C8">
        <w:rPr>
          <w:rFonts w:ascii="Book Antiqua" w:hAnsi="Book Antiqua"/>
        </w:rPr>
        <w:t>Horiguchi</w:t>
      </w:r>
      <w:proofErr w:type="spellEnd"/>
      <w:r w:rsidRPr="002A20C8">
        <w:rPr>
          <w:rFonts w:ascii="Book Antiqua" w:hAnsi="Book Antiqua"/>
        </w:rPr>
        <w:t xml:space="preserve"> SI, Koga F, </w:t>
      </w:r>
      <w:proofErr w:type="spellStart"/>
      <w:r w:rsidRPr="002A20C8">
        <w:rPr>
          <w:rFonts w:ascii="Book Antiqua" w:hAnsi="Book Antiqua"/>
        </w:rPr>
        <w:t>Shibasaki</w:t>
      </w:r>
      <w:proofErr w:type="spellEnd"/>
      <w:r w:rsidRPr="002A20C8">
        <w:rPr>
          <w:rFonts w:ascii="Book Antiqua" w:hAnsi="Book Antiqua"/>
        </w:rPr>
        <w:t xml:space="preserve"> F. Epithelial-</w:t>
      </w:r>
      <w:proofErr w:type="spellStart"/>
      <w:r w:rsidRPr="002A20C8">
        <w:rPr>
          <w:rFonts w:ascii="Book Antiqua" w:hAnsi="Book Antiqua"/>
        </w:rPr>
        <w:t>mesenchymal</w:t>
      </w:r>
      <w:proofErr w:type="spellEnd"/>
      <w:r w:rsidRPr="002A20C8">
        <w:rPr>
          <w:rFonts w:ascii="Book Antiqua" w:hAnsi="Book Antiqua"/>
        </w:rPr>
        <w:t xml:space="preserve"> transition promotes SOX2 and NANOG expression in bladder cancer. </w:t>
      </w:r>
      <w:r w:rsidRPr="002A20C8">
        <w:rPr>
          <w:rFonts w:ascii="Book Antiqua" w:hAnsi="Book Antiqua"/>
          <w:i/>
          <w:iCs/>
        </w:rPr>
        <w:t>Lab Invest</w:t>
      </w:r>
      <w:r w:rsidRPr="002A20C8">
        <w:rPr>
          <w:rFonts w:ascii="Book Antiqua" w:hAnsi="Book Antiqua"/>
        </w:rPr>
        <w:t xml:space="preserve"> 2017 [PMID: 28240746 DOI: 10.1038/labinvest.2017.17]</w:t>
      </w:r>
    </w:p>
    <w:p w:rsidR="00A75DA1" w:rsidRPr="002A20C8" w:rsidRDefault="00A75DA1">
      <w:pPr>
        <w:spacing w:line="360" w:lineRule="auto"/>
        <w:jc w:val="both"/>
        <w:rPr>
          <w:rFonts w:ascii="Book Antiqua" w:hAnsi="Book Antiqua"/>
        </w:rPr>
      </w:pPr>
      <w:r w:rsidRPr="002A20C8">
        <w:rPr>
          <w:rFonts w:ascii="Book Antiqua" w:hAnsi="Book Antiqua"/>
        </w:rPr>
        <w:t xml:space="preserve">28 </w:t>
      </w:r>
      <w:r w:rsidRPr="002A20C8">
        <w:rPr>
          <w:rFonts w:ascii="Book Antiqua" w:hAnsi="Book Antiqua"/>
          <w:b/>
          <w:bCs/>
        </w:rPr>
        <w:t>Yang J</w:t>
      </w:r>
      <w:r w:rsidRPr="002A20C8">
        <w:rPr>
          <w:rFonts w:ascii="Book Antiqua" w:hAnsi="Book Antiqua"/>
        </w:rPr>
        <w:t xml:space="preserve">, </w:t>
      </w:r>
      <w:proofErr w:type="spellStart"/>
      <w:r w:rsidRPr="002A20C8">
        <w:rPr>
          <w:rFonts w:ascii="Book Antiqua" w:hAnsi="Book Antiqua"/>
        </w:rPr>
        <w:t>Antin</w:t>
      </w:r>
      <w:proofErr w:type="spellEnd"/>
      <w:r w:rsidRPr="002A20C8">
        <w:rPr>
          <w:rFonts w:ascii="Book Antiqua" w:hAnsi="Book Antiqua"/>
        </w:rPr>
        <w:t xml:space="preserve"> P, </w:t>
      </w:r>
      <w:proofErr w:type="spellStart"/>
      <w:r w:rsidRPr="002A20C8">
        <w:rPr>
          <w:rFonts w:ascii="Book Antiqua" w:hAnsi="Book Antiqua"/>
        </w:rPr>
        <w:t>Berx</w:t>
      </w:r>
      <w:proofErr w:type="spellEnd"/>
      <w:r w:rsidRPr="002A20C8">
        <w:rPr>
          <w:rFonts w:ascii="Book Antiqua" w:hAnsi="Book Antiqua"/>
        </w:rPr>
        <w:t xml:space="preserve"> G, </w:t>
      </w:r>
      <w:proofErr w:type="spellStart"/>
      <w:r w:rsidRPr="002A20C8">
        <w:rPr>
          <w:rFonts w:ascii="Book Antiqua" w:hAnsi="Book Antiqua"/>
        </w:rPr>
        <w:t>Blanpain</w:t>
      </w:r>
      <w:proofErr w:type="spellEnd"/>
      <w:r w:rsidRPr="002A20C8">
        <w:rPr>
          <w:rFonts w:ascii="Book Antiqua" w:hAnsi="Book Antiqua"/>
        </w:rPr>
        <w:t xml:space="preserve"> C, </w:t>
      </w:r>
      <w:proofErr w:type="spellStart"/>
      <w:r w:rsidRPr="002A20C8">
        <w:rPr>
          <w:rFonts w:ascii="Book Antiqua" w:hAnsi="Book Antiqua"/>
        </w:rPr>
        <w:t>Brabletz</w:t>
      </w:r>
      <w:proofErr w:type="spellEnd"/>
      <w:r w:rsidRPr="002A20C8">
        <w:rPr>
          <w:rFonts w:ascii="Book Antiqua" w:hAnsi="Book Antiqua"/>
        </w:rPr>
        <w:t xml:space="preserve"> T, </w:t>
      </w:r>
      <w:proofErr w:type="spellStart"/>
      <w:r w:rsidRPr="002A20C8">
        <w:rPr>
          <w:rFonts w:ascii="Book Antiqua" w:hAnsi="Book Antiqua"/>
        </w:rPr>
        <w:t>Bronner</w:t>
      </w:r>
      <w:proofErr w:type="spellEnd"/>
      <w:r w:rsidRPr="002A20C8">
        <w:rPr>
          <w:rFonts w:ascii="Book Antiqua" w:hAnsi="Book Antiqua"/>
        </w:rPr>
        <w:t xml:space="preserve"> M, Campbell K, Cano A, Casanova J, </w:t>
      </w:r>
      <w:proofErr w:type="spellStart"/>
      <w:r w:rsidRPr="002A20C8">
        <w:rPr>
          <w:rFonts w:ascii="Book Antiqua" w:hAnsi="Book Antiqua"/>
        </w:rPr>
        <w:t>Christofori</w:t>
      </w:r>
      <w:proofErr w:type="spellEnd"/>
      <w:r w:rsidRPr="002A20C8">
        <w:rPr>
          <w:rFonts w:ascii="Book Antiqua" w:hAnsi="Book Antiqua"/>
        </w:rPr>
        <w:t xml:space="preserve"> G, </w:t>
      </w:r>
      <w:proofErr w:type="spellStart"/>
      <w:r w:rsidRPr="002A20C8">
        <w:rPr>
          <w:rFonts w:ascii="Book Antiqua" w:hAnsi="Book Antiqua"/>
        </w:rPr>
        <w:t>Dedhar</w:t>
      </w:r>
      <w:proofErr w:type="spellEnd"/>
      <w:r w:rsidRPr="002A20C8">
        <w:rPr>
          <w:rFonts w:ascii="Book Antiqua" w:hAnsi="Book Antiqua"/>
        </w:rPr>
        <w:t xml:space="preserve"> S, </w:t>
      </w:r>
      <w:proofErr w:type="spellStart"/>
      <w:r w:rsidRPr="002A20C8">
        <w:rPr>
          <w:rFonts w:ascii="Book Antiqua" w:hAnsi="Book Antiqua"/>
        </w:rPr>
        <w:t>Derynck</w:t>
      </w:r>
      <w:proofErr w:type="spellEnd"/>
      <w:r w:rsidRPr="002A20C8">
        <w:rPr>
          <w:rFonts w:ascii="Book Antiqua" w:hAnsi="Book Antiqua"/>
        </w:rPr>
        <w:t xml:space="preserve"> R, Ford HL, </w:t>
      </w:r>
      <w:proofErr w:type="spellStart"/>
      <w:r w:rsidRPr="002A20C8">
        <w:rPr>
          <w:rFonts w:ascii="Book Antiqua" w:hAnsi="Book Antiqua"/>
        </w:rPr>
        <w:t>Fuxe</w:t>
      </w:r>
      <w:proofErr w:type="spellEnd"/>
      <w:r w:rsidRPr="002A20C8">
        <w:rPr>
          <w:rFonts w:ascii="Book Antiqua" w:hAnsi="Book Antiqua"/>
        </w:rPr>
        <w:t xml:space="preserve"> J, </w:t>
      </w:r>
      <w:proofErr w:type="spellStart"/>
      <w:r w:rsidRPr="002A20C8">
        <w:rPr>
          <w:rFonts w:ascii="Book Antiqua" w:hAnsi="Book Antiqua"/>
        </w:rPr>
        <w:t>García</w:t>
      </w:r>
      <w:proofErr w:type="spellEnd"/>
      <w:r w:rsidRPr="002A20C8">
        <w:rPr>
          <w:rFonts w:ascii="Book Antiqua" w:hAnsi="Book Antiqua"/>
        </w:rPr>
        <w:t xml:space="preserve"> de </w:t>
      </w:r>
      <w:proofErr w:type="spellStart"/>
      <w:r w:rsidRPr="002A20C8">
        <w:rPr>
          <w:rFonts w:ascii="Book Antiqua" w:hAnsi="Book Antiqua"/>
        </w:rPr>
        <w:t>Herreros</w:t>
      </w:r>
      <w:proofErr w:type="spellEnd"/>
      <w:r w:rsidRPr="002A20C8">
        <w:rPr>
          <w:rFonts w:ascii="Book Antiqua" w:hAnsi="Book Antiqua"/>
        </w:rPr>
        <w:t xml:space="preserve"> A, </w:t>
      </w:r>
      <w:proofErr w:type="spellStart"/>
      <w:r w:rsidRPr="002A20C8">
        <w:rPr>
          <w:rFonts w:ascii="Book Antiqua" w:hAnsi="Book Antiqua"/>
        </w:rPr>
        <w:t>Goodall</w:t>
      </w:r>
      <w:proofErr w:type="spellEnd"/>
      <w:r w:rsidRPr="002A20C8">
        <w:rPr>
          <w:rFonts w:ascii="Book Antiqua" w:hAnsi="Book Antiqua"/>
        </w:rPr>
        <w:t xml:space="preserve"> GJ, </w:t>
      </w:r>
      <w:proofErr w:type="spellStart"/>
      <w:r w:rsidRPr="002A20C8">
        <w:rPr>
          <w:rFonts w:ascii="Book Antiqua" w:hAnsi="Book Antiqua"/>
        </w:rPr>
        <w:t>Hadjantonakis</w:t>
      </w:r>
      <w:proofErr w:type="spellEnd"/>
      <w:r w:rsidRPr="002A20C8">
        <w:rPr>
          <w:rFonts w:ascii="Book Antiqua" w:hAnsi="Book Antiqua"/>
        </w:rPr>
        <w:t xml:space="preserve"> AK, Huang RYJ, </w:t>
      </w:r>
      <w:proofErr w:type="spellStart"/>
      <w:r w:rsidRPr="002A20C8">
        <w:rPr>
          <w:rFonts w:ascii="Book Antiqua" w:hAnsi="Book Antiqua"/>
        </w:rPr>
        <w:t>Kalcheim</w:t>
      </w:r>
      <w:proofErr w:type="spellEnd"/>
      <w:r w:rsidRPr="002A20C8">
        <w:rPr>
          <w:rFonts w:ascii="Book Antiqua" w:hAnsi="Book Antiqua"/>
        </w:rPr>
        <w:t xml:space="preserve"> C, </w:t>
      </w:r>
      <w:proofErr w:type="spellStart"/>
      <w:r w:rsidRPr="002A20C8">
        <w:rPr>
          <w:rFonts w:ascii="Book Antiqua" w:hAnsi="Book Antiqua"/>
        </w:rPr>
        <w:t>Kalluri</w:t>
      </w:r>
      <w:proofErr w:type="spellEnd"/>
      <w:r w:rsidRPr="002A20C8">
        <w:rPr>
          <w:rFonts w:ascii="Book Antiqua" w:hAnsi="Book Antiqua"/>
        </w:rPr>
        <w:t xml:space="preserve"> R, Kang Y, </w:t>
      </w:r>
      <w:proofErr w:type="spellStart"/>
      <w:r w:rsidRPr="002A20C8">
        <w:rPr>
          <w:rFonts w:ascii="Book Antiqua" w:hAnsi="Book Antiqua"/>
        </w:rPr>
        <w:t>Khew-Goodall</w:t>
      </w:r>
      <w:proofErr w:type="spellEnd"/>
      <w:r w:rsidRPr="002A20C8">
        <w:rPr>
          <w:rFonts w:ascii="Book Antiqua" w:hAnsi="Book Antiqua"/>
        </w:rPr>
        <w:t xml:space="preserve"> Y, Levine H, Liu J, </w:t>
      </w:r>
      <w:proofErr w:type="spellStart"/>
      <w:r w:rsidRPr="002A20C8">
        <w:rPr>
          <w:rFonts w:ascii="Book Antiqua" w:hAnsi="Book Antiqua"/>
        </w:rPr>
        <w:t>Longmore</w:t>
      </w:r>
      <w:proofErr w:type="spellEnd"/>
      <w:r w:rsidRPr="002A20C8">
        <w:rPr>
          <w:rFonts w:ascii="Book Antiqua" w:hAnsi="Book Antiqua"/>
        </w:rPr>
        <w:t xml:space="preserve"> GD, Mani SA, </w:t>
      </w:r>
      <w:proofErr w:type="spellStart"/>
      <w:r w:rsidRPr="002A20C8">
        <w:rPr>
          <w:rFonts w:ascii="Book Antiqua" w:hAnsi="Book Antiqua"/>
        </w:rPr>
        <w:t>Massagué</w:t>
      </w:r>
      <w:proofErr w:type="spellEnd"/>
      <w:r w:rsidRPr="002A20C8">
        <w:rPr>
          <w:rFonts w:ascii="Book Antiqua" w:hAnsi="Book Antiqua"/>
        </w:rPr>
        <w:t xml:space="preserve"> J, Mayor R, </w:t>
      </w:r>
      <w:proofErr w:type="spellStart"/>
      <w:r w:rsidRPr="002A20C8">
        <w:rPr>
          <w:rFonts w:ascii="Book Antiqua" w:hAnsi="Book Antiqua"/>
        </w:rPr>
        <w:t>McClay</w:t>
      </w:r>
      <w:proofErr w:type="spellEnd"/>
      <w:r w:rsidRPr="002A20C8">
        <w:rPr>
          <w:rFonts w:ascii="Book Antiqua" w:hAnsi="Book Antiqua"/>
        </w:rPr>
        <w:t xml:space="preserve"> D, </w:t>
      </w:r>
      <w:proofErr w:type="spellStart"/>
      <w:r w:rsidRPr="002A20C8">
        <w:rPr>
          <w:rFonts w:ascii="Book Antiqua" w:hAnsi="Book Antiqua"/>
        </w:rPr>
        <w:t>Mostov</w:t>
      </w:r>
      <w:proofErr w:type="spellEnd"/>
      <w:r w:rsidRPr="002A20C8">
        <w:rPr>
          <w:rFonts w:ascii="Book Antiqua" w:hAnsi="Book Antiqua"/>
        </w:rPr>
        <w:t xml:space="preserve"> KE, </w:t>
      </w:r>
      <w:proofErr w:type="spellStart"/>
      <w:r w:rsidRPr="002A20C8">
        <w:rPr>
          <w:rFonts w:ascii="Book Antiqua" w:hAnsi="Book Antiqua"/>
        </w:rPr>
        <w:t>Newgreen</w:t>
      </w:r>
      <w:proofErr w:type="spellEnd"/>
      <w:r w:rsidRPr="002A20C8">
        <w:rPr>
          <w:rFonts w:ascii="Book Antiqua" w:hAnsi="Book Antiqua"/>
        </w:rPr>
        <w:t xml:space="preserve"> DF, Nieto MA, </w:t>
      </w:r>
      <w:proofErr w:type="spellStart"/>
      <w:r w:rsidRPr="002A20C8">
        <w:rPr>
          <w:rFonts w:ascii="Book Antiqua" w:hAnsi="Book Antiqua"/>
        </w:rPr>
        <w:t>Puisieux</w:t>
      </w:r>
      <w:proofErr w:type="spellEnd"/>
      <w:r w:rsidRPr="002A20C8">
        <w:rPr>
          <w:rFonts w:ascii="Book Antiqua" w:hAnsi="Book Antiqua"/>
        </w:rPr>
        <w:t xml:space="preserve"> A, </w:t>
      </w:r>
      <w:proofErr w:type="spellStart"/>
      <w:r w:rsidRPr="002A20C8">
        <w:rPr>
          <w:rFonts w:ascii="Book Antiqua" w:hAnsi="Book Antiqua"/>
        </w:rPr>
        <w:t>Runyan</w:t>
      </w:r>
      <w:proofErr w:type="spellEnd"/>
      <w:r w:rsidRPr="002A20C8">
        <w:rPr>
          <w:rFonts w:ascii="Book Antiqua" w:hAnsi="Book Antiqua"/>
        </w:rPr>
        <w:t xml:space="preserve"> R, </w:t>
      </w:r>
      <w:proofErr w:type="spellStart"/>
      <w:r w:rsidRPr="002A20C8">
        <w:rPr>
          <w:rFonts w:ascii="Book Antiqua" w:hAnsi="Book Antiqua"/>
        </w:rPr>
        <w:t>Savagner</w:t>
      </w:r>
      <w:proofErr w:type="spellEnd"/>
      <w:r w:rsidRPr="002A20C8">
        <w:rPr>
          <w:rFonts w:ascii="Book Antiqua" w:hAnsi="Book Antiqua"/>
        </w:rPr>
        <w:t xml:space="preserve"> P, Stanger B, </w:t>
      </w:r>
      <w:proofErr w:type="spellStart"/>
      <w:r w:rsidRPr="002A20C8">
        <w:rPr>
          <w:rFonts w:ascii="Book Antiqua" w:hAnsi="Book Antiqua"/>
        </w:rPr>
        <w:t>Stemmler</w:t>
      </w:r>
      <w:proofErr w:type="spellEnd"/>
      <w:r w:rsidRPr="002A20C8">
        <w:rPr>
          <w:rFonts w:ascii="Book Antiqua" w:hAnsi="Book Antiqua"/>
        </w:rPr>
        <w:t xml:space="preserve"> MP, Takahashi Y, </w:t>
      </w:r>
      <w:proofErr w:type="spellStart"/>
      <w:r w:rsidRPr="002A20C8">
        <w:rPr>
          <w:rFonts w:ascii="Book Antiqua" w:hAnsi="Book Antiqua"/>
        </w:rPr>
        <w:t>Takeichi</w:t>
      </w:r>
      <w:proofErr w:type="spellEnd"/>
      <w:r w:rsidRPr="002A20C8">
        <w:rPr>
          <w:rFonts w:ascii="Book Antiqua" w:hAnsi="Book Antiqua"/>
        </w:rPr>
        <w:t xml:space="preserve"> M, </w:t>
      </w:r>
      <w:proofErr w:type="spellStart"/>
      <w:r w:rsidRPr="002A20C8">
        <w:rPr>
          <w:rFonts w:ascii="Book Antiqua" w:hAnsi="Book Antiqua"/>
        </w:rPr>
        <w:t>Theveneau</w:t>
      </w:r>
      <w:proofErr w:type="spellEnd"/>
      <w:r w:rsidRPr="002A20C8">
        <w:rPr>
          <w:rFonts w:ascii="Book Antiqua" w:hAnsi="Book Antiqua"/>
        </w:rPr>
        <w:t xml:space="preserve"> E, </w:t>
      </w:r>
      <w:proofErr w:type="spellStart"/>
      <w:r w:rsidRPr="002A20C8">
        <w:rPr>
          <w:rFonts w:ascii="Book Antiqua" w:hAnsi="Book Antiqua"/>
        </w:rPr>
        <w:t>Thiery</w:t>
      </w:r>
      <w:proofErr w:type="spellEnd"/>
      <w:r w:rsidRPr="002A20C8">
        <w:rPr>
          <w:rFonts w:ascii="Book Antiqua" w:hAnsi="Book Antiqua"/>
        </w:rPr>
        <w:t xml:space="preserve"> JP, Thompson EW, </w:t>
      </w:r>
      <w:r w:rsidRPr="002A20C8">
        <w:rPr>
          <w:rFonts w:ascii="Book Antiqua" w:hAnsi="Book Antiqua"/>
        </w:rPr>
        <w:lastRenderedPageBreak/>
        <w:t xml:space="preserve">Weinberg RA, Williams ED, Xing J, Zhou BP, Sheng G; EMT International Association (TEMTIA). </w:t>
      </w:r>
      <w:proofErr w:type="gramStart"/>
      <w:r w:rsidRPr="002A20C8">
        <w:rPr>
          <w:rFonts w:ascii="Book Antiqua" w:hAnsi="Book Antiqua"/>
        </w:rPr>
        <w:t>Guidelines and definitions for research on epithelial-</w:t>
      </w:r>
      <w:proofErr w:type="spellStart"/>
      <w:r w:rsidRPr="002A20C8">
        <w:rPr>
          <w:rFonts w:ascii="Book Antiqua" w:hAnsi="Book Antiqua"/>
        </w:rPr>
        <w:t>mesenchymal</w:t>
      </w:r>
      <w:proofErr w:type="spellEnd"/>
      <w:r w:rsidRPr="002A20C8">
        <w:rPr>
          <w:rFonts w:ascii="Book Antiqua" w:hAnsi="Book Antiqua"/>
        </w:rPr>
        <w:t xml:space="preserve"> transition.</w:t>
      </w:r>
      <w:proofErr w:type="gramEnd"/>
      <w:r w:rsidRPr="002A20C8">
        <w:rPr>
          <w:rFonts w:ascii="Book Antiqua" w:hAnsi="Book Antiqua"/>
        </w:rPr>
        <w:t xml:space="preserve"> </w:t>
      </w:r>
      <w:r w:rsidRPr="002A20C8">
        <w:rPr>
          <w:rFonts w:ascii="Book Antiqua" w:hAnsi="Book Antiqua"/>
          <w:i/>
          <w:iCs/>
        </w:rPr>
        <w:t xml:space="preserve">Nat Rev </w:t>
      </w:r>
      <w:proofErr w:type="spellStart"/>
      <w:r w:rsidRPr="002A20C8">
        <w:rPr>
          <w:rFonts w:ascii="Book Antiqua" w:hAnsi="Book Antiqua"/>
          <w:i/>
          <w:iCs/>
        </w:rPr>
        <w:t>Mol</w:t>
      </w:r>
      <w:proofErr w:type="spellEnd"/>
      <w:r w:rsidRPr="002A20C8">
        <w:rPr>
          <w:rFonts w:ascii="Book Antiqua" w:hAnsi="Book Antiqua"/>
          <w:i/>
          <w:iCs/>
        </w:rPr>
        <w:t xml:space="preserve"> Cell </w:t>
      </w:r>
      <w:proofErr w:type="spellStart"/>
      <w:r w:rsidRPr="002A20C8">
        <w:rPr>
          <w:rFonts w:ascii="Book Antiqua" w:hAnsi="Book Antiqua"/>
          <w:i/>
          <w:iCs/>
        </w:rPr>
        <w:t>Biol</w:t>
      </w:r>
      <w:proofErr w:type="spellEnd"/>
      <w:r w:rsidRPr="002A20C8">
        <w:rPr>
          <w:rFonts w:ascii="Book Antiqua" w:hAnsi="Book Antiqua"/>
        </w:rPr>
        <w:t xml:space="preserve"> 2020; </w:t>
      </w:r>
      <w:r w:rsidRPr="002A20C8">
        <w:rPr>
          <w:rFonts w:ascii="Book Antiqua" w:hAnsi="Book Antiqua"/>
          <w:b/>
          <w:bCs/>
        </w:rPr>
        <w:t>21</w:t>
      </w:r>
      <w:r w:rsidRPr="002A20C8">
        <w:rPr>
          <w:rFonts w:ascii="Book Antiqua" w:hAnsi="Book Antiqua"/>
        </w:rPr>
        <w:t>: 341-352 [PMID: 32300252 DOI: 10.1038/s41580-020-0237-9]</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29 </w:t>
      </w:r>
      <w:r w:rsidRPr="002A20C8">
        <w:rPr>
          <w:rFonts w:ascii="Book Antiqua" w:hAnsi="Book Antiqua"/>
          <w:b/>
          <w:bCs/>
        </w:rPr>
        <w:t>Chen T</w:t>
      </w:r>
      <w:r w:rsidRPr="002A20C8">
        <w:rPr>
          <w:rFonts w:ascii="Book Antiqua" w:hAnsi="Book Antiqua"/>
        </w:rPr>
        <w:t>, You Y, Jiang H, Wang ZZ.</w:t>
      </w:r>
      <w:proofErr w:type="gramEnd"/>
      <w:r w:rsidRPr="002A20C8">
        <w:rPr>
          <w:rFonts w:ascii="Book Antiqua" w:hAnsi="Book Antiqua"/>
        </w:rPr>
        <w:t xml:space="preserve"> Epithelial-</w:t>
      </w:r>
      <w:proofErr w:type="spellStart"/>
      <w:r w:rsidRPr="002A20C8">
        <w:rPr>
          <w:rFonts w:ascii="Book Antiqua" w:hAnsi="Book Antiqua"/>
        </w:rPr>
        <w:t>mesenchymal</w:t>
      </w:r>
      <w:proofErr w:type="spellEnd"/>
      <w:r w:rsidRPr="002A20C8">
        <w:rPr>
          <w:rFonts w:ascii="Book Antiqua" w:hAnsi="Book Antiqua"/>
        </w:rPr>
        <w:t xml:space="preserve"> transition (EMT): A biological process in the development, stem cell differentiation, and </w:t>
      </w:r>
      <w:proofErr w:type="spellStart"/>
      <w:r w:rsidRPr="002A20C8">
        <w:rPr>
          <w:rFonts w:ascii="Book Antiqua" w:hAnsi="Book Antiqua"/>
        </w:rPr>
        <w:t>tumorigenesis</w:t>
      </w:r>
      <w:proofErr w:type="spellEnd"/>
      <w:r w:rsidRPr="002A20C8">
        <w:rPr>
          <w:rFonts w:ascii="Book Antiqua" w:hAnsi="Book Antiqua"/>
        </w:rPr>
        <w:t xml:space="preserve">. </w:t>
      </w:r>
      <w:r w:rsidRPr="002A20C8">
        <w:rPr>
          <w:rFonts w:ascii="Book Antiqua" w:hAnsi="Book Antiqua"/>
          <w:i/>
          <w:iCs/>
        </w:rPr>
        <w:t xml:space="preserve">J Cell </w:t>
      </w:r>
      <w:proofErr w:type="spellStart"/>
      <w:r w:rsidRPr="002A20C8">
        <w:rPr>
          <w:rFonts w:ascii="Book Antiqua" w:hAnsi="Book Antiqua"/>
          <w:i/>
          <w:iCs/>
        </w:rPr>
        <w:t>Physiol</w:t>
      </w:r>
      <w:proofErr w:type="spellEnd"/>
      <w:r w:rsidRPr="002A20C8">
        <w:rPr>
          <w:rFonts w:ascii="Book Antiqua" w:hAnsi="Book Antiqua"/>
        </w:rPr>
        <w:t xml:space="preserve"> 2017; </w:t>
      </w:r>
      <w:r w:rsidRPr="002A20C8">
        <w:rPr>
          <w:rFonts w:ascii="Book Antiqua" w:hAnsi="Book Antiqua"/>
          <w:b/>
          <w:bCs/>
        </w:rPr>
        <w:t>232</w:t>
      </w:r>
      <w:r w:rsidRPr="002A20C8">
        <w:rPr>
          <w:rFonts w:ascii="Book Antiqua" w:hAnsi="Book Antiqua"/>
        </w:rPr>
        <w:t>: 3261-3272 [PMID: 28079253 DOI: 10.1002/jcp.25797]</w:t>
      </w:r>
    </w:p>
    <w:p w:rsidR="00A75DA1" w:rsidRPr="002A20C8" w:rsidRDefault="00A75DA1">
      <w:pPr>
        <w:spacing w:line="360" w:lineRule="auto"/>
        <w:jc w:val="both"/>
        <w:rPr>
          <w:rFonts w:ascii="Book Antiqua" w:hAnsi="Book Antiqua"/>
        </w:rPr>
      </w:pPr>
      <w:r w:rsidRPr="002A20C8">
        <w:rPr>
          <w:rFonts w:ascii="Book Antiqua" w:hAnsi="Book Antiqua"/>
        </w:rPr>
        <w:t xml:space="preserve">30 </w:t>
      </w:r>
      <w:proofErr w:type="spellStart"/>
      <w:r w:rsidRPr="002A20C8">
        <w:rPr>
          <w:rFonts w:ascii="Book Antiqua" w:hAnsi="Book Antiqua"/>
          <w:b/>
          <w:bCs/>
        </w:rPr>
        <w:t>Kalluri</w:t>
      </w:r>
      <w:proofErr w:type="spellEnd"/>
      <w:r w:rsidRPr="002A20C8">
        <w:rPr>
          <w:rFonts w:ascii="Book Antiqua" w:hAnsi="Book Antiqua"/>
          <w:b/>
          <w:bCs/>
        </w:rPr>
        <w:t xml:space="preserve"> R</w:t>
      </w:r>
      <w:r w:rsidRPr="002A20C8">
        <w:rPr>
          <w:rFonts w:ascii="Book Antiqua" w:hAnsi="Book Antiqua"/>
        </w:rPr>
        <w:t xml:space="preserve">, Weinberg RA. </w:t>
      </w:r>
      <w:proofErr w:type="gramStart"/>
      <w:r w:rsidRPr="002A20C8">
        <w:rPr>
          <w:rFonts w:ascii="Book Antiqua" w:hAnsi="Book Antiqua"/>
        </w:rPr>
        <w:t>The basics of epithelial-</w:t>
      </w:r>
      <w:proofErr w:type="spellStart"/>
      <w:r w:rsidRPr="002A20C8">
        <w:rPr>
          <w:rFonts w:ascii="Book Antiqua" w:hAnsi="Book Antiqua"/>
        </w:rPr>
        <w:t>mesenchymal</w:t>
      </w:r>
      <w:proofErr w:type="spellEnd"/>
      <w:r w:rsidRPr="002A20C8">
        <w:rPr>
          <w:rFonts w:ascii="Book Antiqua" w:hAnsi="Book Antiqua"/>
        </w:rPr>
        <w:t xml:space="preserve"> transition.</w:t>
      </w:r>
      <w:proofErr w:type="gramEnd"/>
      <w:r w:rsidRPr="002A20C8">
        <w:rPr>
          <w:rFonts w:ascii="Book Antiqua" w:hAnsi="Book Antiqua"/>
        </w:rPr>
        <w:t xml:space="preserve"> </w:t>
      </w:r>
      <w:r w:rsidRPr="002A20C8">
        <w:rPr>
          <w:rFonts w:ascii="Book Antiqua" w:hAnsi="Book Antiqua"/>
          <w:i/>
          <w:iCs/>
        </w:rPr>
        <w:t xml:space="preserve">J </w:t>
      </w:r>
      <w:proofErr w:type="spellStart"/>
      <w:r w:rsidRPr="002A20C8">
        <w:rPr>
          <w:rFonts w:ascii="Book Antiqua" w:hAnsi="Book Antiqua"/>
          <w:i/>
          <w:iCs/>
        </w:rPr>
        <w:t>Clin</w:t>
      </w:r>
      <w:proofErr w:type="spellEnd"/>
      <w:r w:rsidRPr="002A20C8">
        <w:rPr>
          <w:rFonts w:ascii="Book Antiqua" w:hAnsi="Book Antiqua"/>
          <w:i/>
          <w:iCs/>
        </w:rPr>
        <w:t xml:space="preserve"> Invest</w:t>
      </w:r>
      <w:r w:rsidRPr="002A20C8">
        <w:rPr>
          <w:rFonts w:ascii="Book Antiqua" w:hAnsi="Book Antiqua"/>
        </w:rPr>
        <w:t xml:space="preserve"> 2009; </w:t>
      </w:r>
      <w:r w:rsidRPr="002A20C8">
        <w:rPr>
          <w:rFonts w:ascii="Book Antiqua" w:hAnsi="Book Antiqua"/>
          <w:b/>
          <w:bCs/>
        </w:rPr>
        <w:t>119</w:t>
      </w:r>
      <w:r w:rsidRPr="002A20C8">
        <w:rPr>
          <w:rFonts w:ascii="Book Antiqua" w:hAnsi="Book Antiqua"/>
        </w:rPr>
        <w:t>: 1420-1428 [PMID: 19487818 DOI: 10.1172/JCI39104]</w:t>
      </w:r>
    </w:p>
    <w:p w:rsidR="00A75DA1" w:rsidRPr="002A20C8" w:rsidRDefault="00A75DA1">
      <w:pPr>
        <w:spacing w:line="360" w:lineRule="auto"/>
        <w:jc w:val="both"/>
        <w:rPr>
          <w:rFonts w:ascii="Book Antiqua" w:hAnsi="Book Antiqua"/>
        </w:rPr>
      </w:pPr>
      <w:r w:rsidRPr="002A20C8">
        <w:rPr>
          <w:rFonts w:ascii="Book Antiqua" w:hAnsi="Book Antiqua"/>
        </w:rPr>
        <w:t xml:space="preserve">31 </w:t>
      </w:r>
      <w:r w:rsidRPr="002A20C8">
        <w:rPr>
          <w:rFonts w:ascii="Book Antiqua" w:hAnsi="Book Antiqua"/>
          <w:b/>
          <w:bCs/>
        </w:rPr>
        <w:t>Watanabe Y</w:t>
      </w:r>
      <w:r w:rsidRPr="002A20C8">
        <w:rPr>
          <w:rFonts w:ascii="Book Antiqua" w:hAnsi="Book Antiqua"/>
        </w:rPr>
        <w:t xml:space="preserve">, </w:t>
      </w:r>
      <w:proofErr w:type="spellStart"/>
      <w:r w:rsidRPr="002A20C8">
        <w:rPr>
          <w:rFonts w:ascii="Book Antiqua" w:hAnsi="Book Antiqua"/>
        </w:rPr>
        <w:t>Imanishi</w:t>
      </w:r>
      <w:proofErr w:type="spellEnd"/>
      <w:r w:rsidRPr="002A20C8">
        <w:rPr>
          <w:rFonts w:ascii="Book Antiqua" w:hAnsi="Book Antiqua"/>
        </w:rPr>
        <w:t xml:space="preserve"> Y, Ozawa H, Sakamoto K, </w:t>
      </w:r>
      <w:proofErr w:type="spellStart"/>
      <w:r w:rsidRPr="002A20C8">
        <w:rPr>
          <w:rFonts w:ascii="Book Antiqua" w:hAnsi="Book Antiqua"/>
        </w:rPr>
        <w:t>Fujii</w:t>
      </w:r>
      <w:proofErr w:type="spellEnd"/>
      <w:r w:rsidRPr="002A20C8">
        <w:rPr>
          <w:rFonts w:ascii="Book Antiqua" w:hAnsi="Book Antiqua"/>
        </w:rPr>
        <w:t xml:space="preserve"> R, </w:t>
      </w:r>
      <w:proofErr w:type="spellStart"/>
      <w:r w:rsidRPr="002A20C8">
        <w:rPr>
          <w:rFonts w:ascii="Book Antiqua" w:hAnsi="Book Antiqua"/>
        </w:rPr>
        <w:t>Shigetomi</w:t>
      </w:r>
      <w:proofErr w:type="spellEnd"/>
      <w:r w:rsidRPr="002A20C8">
        <w:rPr>
          <w:rFonts w:ascii="Book Antiqua" w:hAnsi="Book Antiqua"/>
        </w:rPr>
        <w:t xml:space="preserve"> S, </w:t>
      </w:r>
      <w:proofErr w:type="spellStart"/>
      <w:r w:rsidRPr="002A20C8">
        <w:rPr>
          <w:rFonts w:ascii="Book Antiqua" w:hAnsi="Book Antiqua"/>
        </w:rPr>
        <w:t>Habu</w:t>
      </w:r>
      <w:proofErr w:type="spellEnd"/>
      <w:r w:rsidRPr="002A20C8">
        <w:rPr>
          <w:rFonts w:ascii="Book Antiqua" w:hAnsi="Book Antiqua"/>
        </w:rPr>
        <w:t xml:space="preserve"> N, </w:t>
      </w:r>
      <w:proofErr w:type="spellStart"/>
      <w:r w:rsidRPr="002A20C8">
        <w:rPr>
          <w:rFonts w:ascii="Book Antiqua" w:hAnsi="Book Antiqua"/>
        </w:rPr>
        <w:t>Otsuka</w:t>
      </w:r>
      <w:proofErr w:type="spellEnd"/>
      <w:r w:rsidRPr="002A20C8">
        <w:rPr>
          <w:rFonts w:ascii="Book Antiqua" w:hAnsi="Book Antiqua"/>
        </w:rPr>
        <w:t xml:space="preserve"> K, Sato Y, </w:t>
      </w:r>
      <w:proofErr w:type="spellStart"/>
      <w:r w:rsidRPr="002A20C8">
        <w:rPr>
          <w:rFonts w:ascii="Book Antiqua" w:hAnsi="Book Antiqua"/>
        </w:rPr>
        <w:t>Sekimizu</w:t>
      </w:r>
      <w:proofErr w:type="spellEnd"/>
      <w:r w:rsidRPr="002A20C8">
        <w:rPr>
          <w:rFonts w:ascii="Book Antiqua" w:hAnsi="Book Antiqua"/>
        </w:rPr>
        <w:t xml:space="preserve"> M, Ito F, </w:t>
      </w:r>
      <w:proofErr w:type="spellStart"/>
      <w:r w:rsidRPr="002A20C8">
        <w:rPr>
          <w:rFonts w:ascii="Book Antiqua" w:hAnsi="Book Antiqua"/>
        </w:rPr>
        <w:t>Ikari</w:t>
      </w:r>
      <w:proofErr w:type="spellEnd"/>
      <w:r w:rsidRPr="002A20C8">
        <w:rPr>
          <w:rFonts w:ascii="Book Antiqua" w:hAnsi="Book Antiqua"/>
        </w:rPr>
        <w:t xml:space="preserve"> Y, Saito S, </w:t>
      </w:r>
      <w:proofErr w:type="spellStart"/>
      <w:r w:rsidRPr="002A20C8">
        <w:rPr>
          <w:rFonts w:ascii="Book Antiqua" w:hAnsi="Book Antiqua"/>
        </w:rPr>
        <w:t>Kameyama</w:t>
      </w:r>
      <w:proofErr w:type="spellEnd"/>
      <w:r w:rsidRPr="002A20C8">
        <w:rPr>
          <w:rFonts w:ascii="Book Antiqua" w:hAnsi="Book Antiqua"/>
        </w:rPr>
        <w:t xml:space="preserve"> K, Ogawa K. Selective EP2 and Cox-2 inhibition suppresses cell migration by reversing epithelial-to-</w:t>
      </w:r>
      <w:proofErr w:type="spellStart"/>
      <w:r w:rsidRPr="002A20C8">
        <w:rPr>
          <w:rFonts w:ascii="Book Antiqua" w:hAnsi="Book Antiqua"/>
        </w:rPr>
        <w:t>mesenchymal</w:t>
      </w:r>
      <w:proofErr w:type="spellEnd"/>
      <w:r w:rsidRPr="002A20C8">
        <w:rPr>
          <w:rFonts w:ascii="Book Antiqua" w:hAnsi="Book Antiqua"/>
        </w:rPr>
        <w:t xml:space="preserve"> transition and Cox-2 overexpression and E-cadherin </w:t>
      </w:r>
      <w:proofErr w:type="spellStart"/>
      <w:r w:rsidRPr="002A20C8">
        <w:rPr>
          <w:rFonts w:ascii="Book Antiqua" w:hAnsi="Book Antiqua"/>
        </w:rPr>
        <w:t>downregulation</w:t>
      </w:r>
      <w:proofErr w:type="spellEnd"/>
      <w:r w:rsidRPr="002A20C8">
        <w:rPr>
          <w:rFonts w:ascii="Book Antiqua" w:hAnsi="Book Antiqua"/>
        </w:rPr>
        <w:t xml:space="preserve"> are implicated in neck metastasis of </w:t>
      </w:r>
      <w:proofErr w:type="spellStart"/>
      <w:r w:rsidRPr="002A20C8">
        <w:rPr>
          <w:rFonts w:ascii="Book Antiqua" w:hAnsi="Book Antiqua"/>
        </w:rPr>
        <w:t>hypopharyngeal</w:t>
      </w:r>
      <w:proofErr w:type="spellEnd"/>
      <w:r w:rsidRPr="002A20C8">
        <w:rPr>
          <w:rFonts w:ascii="Book Antiqua" w:hAnsi="Book Antiqua"/>
        </w:rPr>
        <w:t xml:space="preserve"> cancer. </w:t>
      </w:r>
      <w:r w:rsidRPr="002A20C8">
        <w:rPr>
          <w:rFonts w:ascii="Book Antiqua" w:hAnsi="Book Antiqua"/>
          <w:i/>
          <w:iCs/>
        </w:rPr>
        <w:t xml:space="preserve">Am J </w:t>
      </w:r>
      <w:proofErr w:type="spellStart"/>
      <w:r w:rsidRPr="002A20C8">
        <w:rPr>
          <w:rFonts w:ascii="Book Antiqua" w:hAnsi="Book Antiqua"/>
          <w:i/>
          <w:iCs/>
        </w:rPr>
        <w:t>Transl</w:t>
      </w:r>
      <w:proofErr w:type="spellEnd"/>
      <w:r w:rsidRPr="002A20C8">
        <w:rPr>
          <w:rFonts w:ascii="Book Antiqua" w:hAnsi="Book Antiqua"/>
          <w:i/>
          <w:iCs/>
        </w:rPr>
        <w:t xml:space="preserve"> Res</w:t>
      </w:r>
      <w:r w:rsidRPr="002A20C8">
        <w:rPr>
          <w:rFonts w:ascii="Book Antiqua" w:hAnsi="Book Antiqua"/>
        </w:rPr>
        <w:t xml:space="preserve"> 2020; </w:t>
      </w:r>
      <w:r w:rsidRPr="002A20C8">
        <w:rPr>
          <w:rFonts w:ascii="Book Antiqua" w:hAnsi="Book Antiqua"/>
          <w:b/>
          <w:bCs/>
        </w:rPr>
        <w:t>12</w:t>
      </w:r>
      <w:r w:rsidRPr="002A20C8">
        <w:rPr>
          <w:rFonts w:ascii="Book Antiqua" w:hAnsi="Book Antiqua"/>
        </w:rPr>
        <w:t>: 1096-1113 [PMID: 32269737]</w:t>
      </w:r>
    </w:p>
    <w:p w:rsidR="00A75DA1" w:rsidRPr="002A20C8" w:rsidRDefault="00A75DA1">
      <w:pPr>
        <w:spacing w:line="360" w:lineRule="auto"/>
        <w:jc w:val="both"/>
        <w:rPr>
          <w:rFonts w:ascii="Book Antiqua" w:hAnsi="Book Antiqua"/>
        </w:rPr>
      </w:pPr>
      <w:r w:rsidRPr="002A20C8">
        <w:rPr>
          <w:rFonts w:ascii="Book Antiqua" w:hAnsi="Book Antiqua"/>
        </w:rPr>
        <w:t xml:space="preserve">32 </w:t>
      </w:r>
      <w:proofErr w:type="spellStart"/>
      <w:r w:rsidRPr="002A20C8">
        <w:rPr>
          <w:rFonts w:ascii="Book Antiqua" w:hAnsi="Book Antiqua"/>
          <w:b/>
          <w:bCs/>
        </w:rPr>
        <w:t>Wijshake</w:t>
      </w:r>
      <w:proofErr w:type="spellEnd"/>
      <w:r w:rsidRPr="002A20C8">
        <w:rPr>
          <w:rFonts w:ascii="Book Antiqua" w:hAnsi="Book Antiqua"/>
          <w:b/>
          <w:bCs/>
        </w:rPr>
        <w:t xml:space="preserve"> T</w:t>
      </w:r>
      <w:r w:rsidRPr="002A20C8">
        <w:rPr>
          <w:rFonts w:ascii="Book Antiqua" w:hAnsi="Book Antiqua"/>
        </w:rPr>
        <w:t xml:space="preserve">, </w:t>
      </w:r>
      <w:proofErr w:type="spellStart"/>
      <w:r w:rsidRPr="002A20C8">
        <w:rPr>
          <w:rFonts w:ascii="Book Antiqua" w:hAnsi="Book Antiqua"/>
        </w:rPr>
        <w:t>Zou</w:t>
      </w:r>
      <w:proofErr w:type="spellEnd"/>
      <w:r w:rsidRPr="002A20C8">
        <w:rPr>
          <w:rFonts w:ascii="Book Antiqua" w:hAnsi="Book Antiqua"/>
        </w:rPr>
        <w:t xml:space="preserve"> Z, Chen B, </w:t>
      </w:r>
      <w:proofErr w:type="spellStart"/>
      <w:r w:rsidRPr="002A20C8">
        <w:rPr>
          <w:rFonts w:ascii="Book Antiqua" w:hAnsi="Book Antiqua"/>
        </w:rPr>
        <w:t>Zhong</w:t>
      </w:r>
      <w:proofErr w:type="spellEnd"/>
      <w:r w:rsidRPr="002A20C8">
        <w:rPr>
          <w:rFonts w:ascii="Book Antiqua" w:hAnsi="Book Antiqua"/>
        </w:rPr>
        <w:t xml:space="preserve"> L, Xiao G, </w:t>
      </w:r>
      <w:proofErr w:type="spellStart"/>
      <w:r w:rsidRPr="002A20C8">
        <w:rPr>
          <w:rFonts w:ascii="Book Antiqua" w:hAnsi="Book Antiqua"/>
        </w:rPr>
        <w:t>Xie</w:t>
      </w:r>
      <w:proofErr w:type="spellEnd"/>
      <w:r w:rsidRPr="002A20C8">
        <w:rPr>
          <w:rFonts w:ascii="Book Antiqua" w:hAnsi="Book Antiqua"/>
        </w:rPr>
        <w:t xml:space="preserve"> Y, </w:t>
      </w:r>
      <w:proofErr w:type="spellStart"/>
      <w:r w:rsidRPr="002A20C8">
        <w:rPr>
          <w:rFonts w:ascii="Book Antiqua" w:hAnsi="Book Antiqua"/>
        </w:rPr>
        <w:t>Doench</w:t>
      </w:r>
      <w:proofErr w:type="spellEnd"/>
      <w:r w:rsidRPr="002A20C8">
        <w:rPr>
          <w:rFonts w:ascii="Book Antiqua" w:hAnsi="Book Antiqua"/>
        </w:rPr>
        <w:t xml:space="preserve"> JG, Bennett L, Levine B. Tumor-suppressor function of </w:t>
      </w:r>
      <w:proofErr w:type="spellStart"/>
      <w:r w:rsidRPr="002A20C8">
        <w:rPr>
          <w:rFonts w:ascii="Book Antiqua" w:hAnsi="Book Antiqua"/>
        </w:rPr>
        <w:t>Beclin</w:t>
      </w:r>
      <w:proofErr w:type="spellEnd"/>
      <w:r w:rsidRPr="002A20C8">
        <w:rPr>
          <w:rFonts w:ascii="Book Antiqua" w:hAnsi="Book Antiqua"/>
        </w:rPr>
        <w:t xml:space="preserve"> 1 in breast cancer cells requires E-cadherin. </w:t>
      </w:r>
      <w:proofErr w:type="spellStart"/>
      <w:r w:rsidRPr="002A20C8">
        <w:rPr>
          <w:rFonts w:ascii="Book Antiqua" w:hAnsi="Book Antiqua"/>
          <w:i/>
          <w:iCs/>
        </w:rPr>
        <w:t>Proc</w:t>
      </w:r>
      <w:proofErr w:type="spellEnd"/>
      <w:r w:rsidRPr="002A20C8">
        <w:rPr>
          <w:rFonts w:ascii="Book Antiqua" w:hAnsi="Book Antiqua"/>
          <w:i/>
          <w:iCs/>
        </w:rPr>
        <w:t xml:space="preserve"> </w:t>
      </w:r>
      <w:proofErr w:type="spellStart"/>
      <w:r w:rsidRPr="002A20C8">
        <w:rPr>
          <w:rFonts w:ascii="Book Antiqua" w:hAnsi="Book Antiqua"/>
          <w:i/>
          <w:iCs/>
        </w:rPr>
        <w:t>Natl</w:t>
      </w:r>
      <w:proofErr w:type="spellEnd"/>
      <w:r w:rsidRPr="002A20C8">
        <w:rPr>
          <w:rFonts w:ascii="Book Antiqua" w:hAnsi="Book Antiqua"/>
          <w:i/>
          <w:iCs/>
        </w:rPr>
        <w:t xml:space="preserve"> </w:t>
      </w:r>
      <w:proofErr w:type="spellStart"/>
      <w:r w:rsidRPr="002A20C8">
        <w:rPr>
          <w:rFonts w:ascii="Book Antiqua" w:hAnsi="Book Antiqua"/>
          <w:i/>
          <w:iCs/>
        </w:rPr>
        <w:t>Acad</w:t>
      </w:r>
      <w:proofErr w:type="spellEnd"/>
      <w:r w:rsidRPr="002A20C8">
        <w:rPr>
          <w:rFonts w:ascii="Book Antiqua" w:hAnsi="Book Antiqua"/>
          <w:i/>
          <w:iCs/>
        </w:rPr>
        <w:t xml:space="preserve"> </w:t>
      </w:r>
      <w:proofErr w:type="spellStart"/>
      <w:r w:rsidRPr="002A20C8">
        <w:rPr>
          <w:rFonts w:ascii="Book Antiqua" w:hAnsi="Book Antiqua"/>
          <w:i/>
          <w:iCs/>
        </w:rPr>
        <w:t>Sci</w:t>
      </w:r>
      <w:proofErr w:type="spellEnd"/>
      <w:r w:rsidRPr="002A20C8">
        <w:rPr>
          <w:rFonts w:ascii="Book Antiqua" w:hAnsi="Book Antiqua"/>
          <w:i/>
          <w:iCs/>
        </w:rPr>
        <w:t xml:space="preserve"> U S </w:t>
      </w:r>
      <w:proofErr w:type="gramStart"/>
      <w:r w:rsidRPr="002A20C8">
        <w:rPr>
          <w:rFonts w:ascii="Book Antiqua" w:hAnsi="Book Antiqua"/>
          <w:i/>
          <w:iCs/>
        </w:rPr>
        <w:t>A</w:t>
      </w:r>
      <w:proofErr w:type="gramEnd"/>
      <w:r w:rsidRPr="002A20C8">
        <w:rPr>
          <w:rFonts w:ascii="Book Antiqua" w:hAnsi="Book Antiqua"/>
        </w:rPr>
        <w:t xml:space="preserve"> 2021; </w:t>
      </w:r>
      <w:r w:rsidRPr="002A20C8">
        <w:rPr>
          <w:rFonts w:ascii="Book Antiqua" w:hAnsi="Book Antiqua"/>
          <w:b/>
          <w:bCs/>
        </w:rPr>
        <w:t>118</w:t>
      </w:r>
      <w:r w:rsidRPr="002A20C8">
        <w:rPr>
          <w:rFonts w:ascii="Book Antiqua" w:hAnsi="Book Antiqua"/>
        </w:rPr>
        <w:t xml:space="preserve"> [PMID: 33495338 DOI: 10.1073/pnas.2020478118]</w:t>
      </w:r>
    </w:p>
    <w:p w:rsidR="00A75DA1" w:rsidRPr="002A20C8" w:rsidRDefault="00A75DA1">
      <w:pPr>
        <w:spacing w:line="360" w:lineRule="auto"/>
        <w:jc w:val="both"/>
        <w:rPr>
          <w:rFonts w:ascii="Book Antiqua" w:hAnsi="Book Antiqua"/>
        </w:rPr>
      </w:pPr>
      <w:r w:rsidRPr="002A20C8">
        <w:rPr>
          <w:rFonts w:ascii="Book Antiqua" w:hAnsi="Book Antiqua"/>
        </w:rPr>
        <w:t xml:space="preserve">33 </w:t>
      </w:r>
      <w:r w:rsidRPr="002A20C8">
        <w:rPr>
          <w:rFonts w:ascii="Book Antiqua" w:hAnsi="Book Antiqua"/>
          <w:b/>
          <w:bCs/>
        </w:rPr>
        <w:t>Kang Y</w:t>
      </w:r>
      <w:r w:rsidRPr="002A20C8">
        <w:rPr>
          <w:rFonts w:ascii="Book Antiqua" w:hAnsi="Book Antiqua"/>
        </w:rPr>
        <w:t xml:space="preserve">, </w:t>
      </w:r>
      <w:proofErr w:type="spellStart"/>
      <w:r w:rsidRPr="002A20C8">
        <w:rPr>
          <w:rFonts w:ascii="Book Antiqua" w:hAnsi="Book Antiqua"/>
        </w:rPr>
        <w:t>Massagué</w:t>
      </w:r>
      <w:proofErr w:type="spellEnd"/>
      <w:r w:rsidRPr="002A20C8">
        <w:rPr>
          <w:rFonts w:ascii="Book Antiqua" w:hAnsi="Book Antiqua"/>
        </w:rPr>
        <w:t xml:space="preserve"> J. Epithelial-</w:t>
      </w:r>
      <w:proofErr w:type="spellStart"/>
      <w:r w:rsidRPr="002A20C8">
        <w:rPr>
          <w:rFonts w:ascii="Book Antiqua" w:hAnsi="Book Antiqua"/>
        </w:rPr>
        <w:t>mesenchymal</w:t>
      </w:r>
      <w:proofErr w:type="spellEnd"/>
      <w:r w:rsidRPr="002A20C8">
        <w:rPr>
          <w:rFonts w:ascii="Book Antiqua" w:hAnsi="Book Antiqua"/>
        </w:rPr>
        <w:t xml:space="preserve"> transitions: twist in development and metastasis. </w:t>
      </w:r>
      <w:r w:rsidRPr="002A20C8">
        <w:rPr>
          <w:rFonts w:ascii="Book Antiqua" w:hAnsi="Book Antiqua"/>
          <w:i/>
          <w:iCs/>
        </w:rPr>
        <w:t>Cell</w:t>
      </w:r>
      <w:r w:rsidRPr="002A20C8">
        <w:rPr>
          <w:rFonts w:ascii="Book Antiqua" w:hAnsi="Book Antiqua"/>
        </w:rPr>
        <w:t xml:space="preserve"> 2004; </w:t>
      </w:r>
      <w:r w:rsidRPr="002A20C8">
        <w:rPr>
          <w:rFonts w:ascii="Book Antiqua" w:hAnsi="Book Antiqua"/>
          <w:b/>
          <w:bCs/>
        </w:rPr>
        <w:t>118</w:t>
      </w:r>
      <w:r w:rsidRPr="002A20C8">
        <w:rPr>
          <w:rFonts w:ascii="Book Antiqua" w:hAnsi="Book Antiqua"/>
        </w:rPr>
        <w:t>: 277-279 [PMID: 15294153 DOI: 10.1016/j.cell.2004.07.011]</w:t>
      </w:r>
    </w:p>
    <w:p w:rsidR="00A75DA1" w:rsidRPr="002A20C8" w:rsidRDefault="00A75DA1">
      <w:pPr>
        <w:spacing w:line="360" w:lineRule="auto"/>
        <w:jc w:val="both"/>
        <w:rPr>
          <w:rFonts w:ascii="Book Antiqua" w:hAnsi="Book Antiqua"/>
        </w:rPr>
      </w:pPr>
      <w:r w:rsidRPr="002A20C8">
        <w:rPr>
          <w:rFonts w:ascii="Book Antiqua" w:hAnsi="Book Antiqua"/>
        </w:rPr>
        <w:t xml:space="preserve">34 </w:t>
      </w:r>
      <w:proofErr w:type="spellStart"/>
      <w:r w:rsidRPr="002A20C8">
        <w:rPr>
          <w:rFonts w:ascii="Book Antiqua" w:hAnsi="Book Antiqua"/>
          <w:b/>
          <w:bCs/>
        </w:rPr>
        <w:t>Mikami</w:t>
      </w:r>
      <w:proofErr w:type="spellEnd"/>
      <w:r w:rsidRPr="002A20C8">
        <w:rPr>
          <w:rFonts w:ascii="Book Antiqua" w:hAnsi="Book Antiqua"/>
          <w:b/>
          <w:bCs/>
        </w:rPr>
        <w:t xml:space="preserve"> S</w:t>
      </w:r>
      <w:r w:rsidRPr="002A20C8">
        <w:rPr>
          <w:rFonts w:ascii="Book Antiqua" w:hAnsi="Book Antiqua"/>
        </w:rPr>
        <w:t xml:space="preserve">, </w:t>
      </w:r>
      <w:proofErr w:type="spellStart"/>
      <w:r w:rsidRPr="002A20C8">
        <w:rPr>
          <w:rFonts w:ascii="Book Antiqua" w:hAnsi="Book Antiqua"/>
        </w:rPr>
        <w:t>Katsube</w:t>
      </w:r>
      <w:proofErr w:type="spellEnd"/>
      <w:r w:rsidRPr="002A20C8">
        <w:rPr>
          <w:rFonts w:ascii="Book Antiqua" w:hAnsi="Book Antiqua"/>
        </w:rPr>
        <w:t xml:space="preserve"> K, </w:t>
      </w:r>
      <w:proofErr w:type="spellStart"/>
      <w:r w:rsidRPr="002A20C8">
        <w:rPr>
          <w:rFonts w:ascii="Book Antiqua" w:hAnsi="Book Antiqua"/>
        </w:rPr>
        <w:t>Oya</w:t>
      </w:r>
      <w:proofErr w:type="spellEnd"/>
      <w:r w:rsidRPr="002A20C8">
        <w:rPr>
          <w:rFonts w:ascii="Book Antiqua" w:hAnsi="Book Antiqua"/>
        </w:rPr>
        <w:t xml:space="preserve"> M, Ishida M, </w:t>
      </w:r>
      <w:proofErr w:type="spellStart"/>
      <w:r w:rsidRPr="002A20C8">
        <w:rPr>
          <w:rFonts w:ascii="Book Antiqua" w:hAnsi="Book Antiqua"/>
        </w:rPr>
        <w:t>Kosaka</w:t>
      </w:r>
      <w:proofErr w:type="spellEnd"/>
      <w:r w:rsidRPr="002A20C8">
        <w:rPr>
          <w:rFonts w:ascii="Book Antiqua" w:hAnsi="Book Antiqua"/>
        </w:rPr>
        <w:t xml:space="preserve"> T, Mizuno R, </w:t>
      </w:r>
      <w:proofErr w:type="spellStart"/>
      <w:r w:rsidRPr="002A20C8">
        <w:rPr>
          <w:rFonts w:ascii="Book Antiqua" w:hAnsi="Book Antiqua"/>
        </w:rPr>
        <w:t>Mukai</w:t>
      </w:r>
      <w:proofErr w:type="spellEnd"/>
      <w:r w:rsidRPr="002A20C8">
        <w:rPr>
          <w:rFonts w:ascii="Book Antiqua" w:hAnsi="Book Antiqua"/>
        </w:rPr>
        <w:t xml:space="preserve"> M, Okada Y. Expression of Snail and Slug in renal cell carcinoma: E-cadherin repressor Snail is associated with cancer invasion and prognosis. </w:t>
      </w:r>
      <w:r w:rsidRPr="002A20C8">
        <w:rPr>
          <w:rFonts w:ascii="Book Antiqua" w:hAnsi="Book Antiqua"/>
          <w:i/>
          <w:iCs/>
        </w:rPr>
        <w:t>Lab Invest</w:t>
      </w:r>
      <w:r w:rsidRPr="002A20C8">
        <w:rPr>
          <w:rFonts w:ascii="Book Antiqua" w:hAnsi="Book Antiqua"/>
        </w:rPr>
        <w:t xml:space="preserve"> 2011; </w:t>
      </w:r>
      <w:r w:rsidRPr="002A20C8">
        <w:rPr>
          <w:rFonts w:ascii="Book Antiqua" w:hAnsi="Book Antiqua"/>
          <w:b/>
          <w:bCs/>
        </w:rPr>
        <w:t>91</w:t>
      </w:r>
      <w:r w:rsidRPr="002A20C8">
        <w:rPr>
          <w:rFonts w:ascii="Book Antiqua" w:hAnsi="Book Antiqua"/>
        </w:rPr>
        <w:t>: 1443-1458 [PMID: 21808237 DOI: 10.1038/labinvest.2011.111]</w:t>
      </w:r>
    </w:p>
    <w:p w:rsidR="00A75DA1" w:rsidRPr="002A20C8" w:rsidRDefault="00A75DA1">
      <w:pPr>
        <w:spacing w:line="360" w:lineRule="auto"/>
        <w:jc w:val="both"/>
        <w:rPr>
          <w:rFonts w:ascii="Book Antiqua" w:hAnsi="Book Antiqua"/>
        </w:rPr>
      </w:pPr>
      <w:proofErr w:type="gramStart"/>
      <w:r w:rsidRPr="002A20C8">
        <w:rPr>
          <w:rFonts w:ascii="Book Antiqua" w:hAnsi="Book Antiqua"/>
        </w:rPr>
        <w:t xml:space="preserve">35 </w:t>
      </w:r>
      <w:proofErr w:type="spellStart"/>
      <w:r w:rsidRPr="002A20C8">
        <w:rPr>
          <w:rFonts w:ascii="Book Antiqua" w:hAnsi="Book Antiqua"/>
          <w:b/>
          <w:bCs/>
        </w:rPr>
        <w:t>Padmanaban</w:t>
      </w:r>
      <w:proofErr w:type="spellEnd"/>
      <w:r w:rsidRPr="002A20C8">
        <w:rPr>
          <w:rFonts w:ascii="Book Antiqua" w:hAnsi="Book Antiqua"/>
          <w:b/>
          <w:bCs/>
        </w:rPr>
        <w:t xml:space="preserve"> V</w:t>
      </w:r>
      <w:r w:rsidRPr="002A20C8">
        <w:rPr>
          <w:rFonts w:ascii="Book Antiqua" w:hAnsi="Book Antiqua"/>
        </w:rPr>
        <w:t xml:space="preserve">, </w:t>
      </w:r>
      <w:proofErr w:type="spellStart"/>
      <w:r w:rsidRPr="002A20C8">
        <w:rPr>
          <w:rFonts w:ascii="Book Antiqua" w:hAnsi="Book Antiqua"/>
        </w:rPr>
        <w:t>Krol</w:t>
      </w:r>
      <w:proofErr w:type="spellEnd"/>
      <w:r w:rsidRPr="002A20C8">
        <w:rPr>
          <w:rFonts w:ascii="Book Antiqua" w:hAnsi="Book Antiqua"/>
        </w:rPr>
        <w:t xml:space="preserve"> I, </w:t>
      </w:r>
      <w:proofErr w:type="spellStart"/>
      <w:r w:rsidRPr="002A20C8">
        <w:rPr>
          <w:rFonts w:ascii="Book Antiqua" w:hAnsi="Book Antiqua"/>
        </w:rPr>
        <w:t>Suhail</w:t>
      </w:r>
      <w:proofErr w:type="spellEnd"/>
      <w:r w:rsidRPr="002A20C8">
        <w:rPr>
          <w:rFonts w:ascii="Book Antiqua" w:hAnsi="Book Antiqua"/>
        </w:rPr>
        <w:t xml:space="preserve"> Y, </w:t>
      </w:r>
      <w:proofErr w:type="spellStart"/>
      <w:r w:rsidRPr="002A20C8">
        <w:rPr>
          <w:rFonts w:ascii="Book Antiqua" w:hAnsi="Book Antiqua"/>
        </w:rPr>
        <w:t>Szczerba</w:t>
      </w:r>
      <w:proofErr w:type="spellEnd"/>
      <w:r w:rsidRPr="002A20C8">
        <w:rPr>
          <w:rFonts w:ascii="Book Antiqua" w:hAnsi="Book Antiqua"/>
        </w:rPr>
        <w:t xml:space="preserve"> BM, </w:t>
      </w:r>
      <w:proofErr w:type="spellStart"/>
      <w:r w:rsidRPr="002A20C8">
        <w:rPr>
          <w:rFonts w:ascii="Book Antiqua" w:hAnsi="Book Antiqua"/>
        </w:rPr>
        <w:t>Aceto</w:t>
      </w:r>
      <w:proofErr w:type="spellEnd"/>
      <w:r w:rsidRPr="002A20C8">
        <w:rPr>
          <w:rFonts w:ascii="Book Antiqua" w:hAnsi="Book Antiqua"/>
        </w:rPr>
        <w:t xml:space="preserve"> N, Bader JS, </w:t>
      </w:r>
      <w:proofErr w:type="spellStart"/>
      <w:r w:rsidRPr="002A20C8">
        <w:rPr>
          <w:rFonts w:ascii="Book Antiqua" w:hAnsi="Book Antiqua"/>
        </w:rPr>
        <w:t>Ewald</w:t>
      </w:r>
      <w:proofErr w:type="spellEnd"/>
      <w:r w:rsidRPr="002A20C8">
        <w:rPr>
          <w:rFonts w:ascii="Book Antiqua" w:hAnsi="Book Antiqua"/>
        </w:rPr>
        <w:t xml:space="preserve"> AJ.</w:t>
      </w:r>
      <w:proofErr w:type="gramEnd"/>
      <w:r w:rsidRPr="002A20C8">
        <w:rPr>
          <w:rFonts w:ascii="Book Antiqua" w:hAnsi="Book Antiqua"/>
        </w:rPr>
        <w:t xml:space="preserve"> E-cadherin is required for metastasis in multiple models of breast cancer. </w:t>
      </w:r>
      <w:r w:rsidRPr="002A20C8">
        <w:rPr>
          <w:rFonts w:ascii="Book Antiqua" w:hAnsi="Book Antiqua"/>
          <w:i/>
          <w:iCs/>
        </w:rPr>
        <w:t>Nature</w:t>
      </w:r>
      <w:r w:rsidRPr="002A20C8">
        <w:rPr>
          <w:rFonts w:ascii="Book Antiqua" w:hAnsi="Book Antiqua"/>
        </w:rPr>
        <w:t xml:space="preserve"> 2019; </w:t>
      </w:r>
      <w:r w:rsidRPr="002A20C8">
        <w:rPr>
          <w:rFonts w:ascii="Book Antiqua" w:hAnsi="Book Antiqua"/>
          <w:b/>
          <w:bCs/>
        </w:rPr>
        <w:t>573</w:t>
      </w:r>
      <w:r w:rsidRPr="002A20C8">
        <w:rPr>
          <w:rFonts w:ascii="Book Antiqua" w:hAnsi="Book Antiqua"/>
        </w:rPr>
        <w:t>: 439-444 [PMID: 31485072 DOI: 10.1038/s41586-019-1526-3]</w:t>
      </w:r>
    </w:p>
    <w:p w:rsidR="00A75DA1" w:rsidRPr="002A20C8" w:rsidRDefault="00A75DA1">
      <w:pPr>
        <w:spacing w:line="360" w:lineRule="auto"/>
        <w:jc w:val="both"/>
        <w:rPr>
          <w:rFonts w:ascii="Book Antiqua" w:hAnsi="Book Antiqua"/>
        </w:rPr>
      </w:pPr>
      <w:r w:rsidRPr="002A20C8">
        <w:rPr>
          <w:rFonts w:ascii="Book Antiqua" w:hAnsi="Book Antiqua"/>
        </w:rPr>
        <w:lastRenderedPageBreak/>
        <w:t xml:space="preserve">36 </w:t>
      </w:r>
      <w:proofErr w:type="spellStart"/>
      <w:r w:rsidRPr="002A20C8">
        <w:rPr>
          <w:rFonts w:ascii="Book Antiqua" w:hAnsi="Book Antiqua"/>
          <w:b/>
          <w:bCs/>
        </w:rPr>
        <w:t>Jiu</w:t>
      </w:r>
      <w:proofErr w:type="spellEnd"/>
      <w:r w:rsidRPr="002A20C8">
        <w:rPr>
          <w:rFonts w:ascii="Book Antiqua" w:hAnsi="Book Antiqua"/>
          <w:b/>
          <w:bCs/>
        </w:rPr>
        <w:t xml:space="preserve"> Y</w:t>
      </w:r>
      <w:r w:rsidRPr="002A20C8">
        <w:rPr>
          <w:rFonts w:ascii="Book Antiqua" w:hAnsi="Book Antiqua"/>
        </w:rPr>
        <w:t xml:space="preserve">, </w:t>
      </w:r>
      <w:proofErr w:type="spellStart"/>
      <w:r w:rsidRPr="002A20C8">
        <w:rPr>
          <w:rFonts w:ascii="Book Antiqua" w:hAnsi="Book Antiqua"/>
        </w:rPr>
        <w:t>Peränen</w:t>
      </w:r>
      <w:proofErr w:type="spellEnd"/>
      <w:r w:rsidRPr="002A20C8">
        <w:rPr>
          <w:rFonts w:ascii="Book Antiqua" w:hAnsi="Book Antiqua"/>
        </w:rPr>
        <w:t xml:space="preserve"> J, </w:t>
      </w:r>
      <w:proofErr w:type="spellStart"/>
      <w:r w:rsidRPr="002A20C8">
        <w:rPr>
          <w:rFonts w:ascii="Book Antiqua" w:hAnsi="Book Antiqua"/>
        </w:rPr>
        <w:t>Schaible</w:t>
      </w:r>
      <w:proofErr w:type="spellEnd"/>
      <w:r w:rsidRPr="002A20C8">
        <w:rPr>
          <w:rFonts w:ascii="Book Antiqua" w:hAnsi="Book Antiqua"/>
        </w:rPr>
        <w:t xml:space="preserve"> N, Cheng F, Eriksson JE, Krishnan R, </w:t>
      </w:r>
      <w:proofErr w:type="spellStart"/>
      <w:r w:rsidRPr="002A20C8">
        <w:rPr>
          <w:rFonts w:ascii="Book Antiqua" w:hAnsi="Book Antiqua"/>
        </w:rPr>
        <w:t>Lappalainen</w:t>
      </w:r>
      <w:proofErr w:type="spellEnd"/>
      <w:r w:rsidRPr="002A20C8">
        <w:rPr>
          <w:rFonts w:ascii="Book Antiqua" w:hAnsi="Book Antiqua"/>
        </w:rPr>
        <w:t xml:space="preserve"> P. </w:t>
      </w:r>
      <w:proofErr w:type="spellStart"/>
      <w:r w:rsidRPr="002A20C8">
        <w:rPr>
          <w:rFonts w:ascii="Book Antiqua" w:hAnsi="Book Antiqua"/>
        </w:rPr>
        <w:t>Vimentin</w:t>
      </w:r>
      <w:proofErr w:type="spellEnd"/>
      <w:r w:rsidRPr="002A20C8">
        <w:rPr>
          <w:rFonts w:ascii="Book Antiqua" w:hAnsi="Book Antiqua"/>
        </w:rPr>
        <w:t xml:space="preserve"> intermediate filaments control actin stress fiber assembly through GEF-H1 and </w:t>
      </w:r>
      <w:proofErr w:type="spellStart"/>
      <w:r w:rsidRPr="002A20C8">
        <w:rPr>
          <w:rFonts w:ascii="Book Antiqua" w:hAnsi="Book Antiqua"/>
        </w:rPr>
        <w:t>RhoA</w:t>
      </w:r>
      <w:proofErr w:type="spellEnd"/>
      <w:r w:rsidRPr="002A20C8">
        <w:rPr>
          <w:rFonts w:ascii="Book Antiqua" w:hAnsi="Book Antiqua"/>
        </w:rPr>
        <w:t xml:space="preserve">. </w:t>
      </w:r>
      <w:r w:rsidRPr="002A20C8">
        <w:rPr>
          <w:rFonts w:ascii="Book Antiqua" w:hAnsi="Book Antiqua"/>
          <w:i/>
          <w:iCs/>
        </w:rPr>
        <w:t xml:space="preserve">J Cell </w:t>
      </w:r>
      <w:proofErr w:type="spellStart"/>
      <w:r w:rsidRPr="002A20C8">
        <w:rPr>
          <w:rFonts w:ascii="Book Antiqua" w:hAnsi="Book Antiqua"/>
          <w:i/>
          <w:iCs/>
        </w:rPr>
        <w:t>Sci</w:t>
      </w:r>
      <w:proofErr w:type="spellEnd"/>
      <w:r w:rsidRPr="002A20C8">
        <w:rPr>
          <w:rFonts w:ascii="Book Antiqua" w:hAnsi="Book Antiqua"/>
        </w:rPr>
        <w:t xml:space="preserve"> 2017; </w:t>
      </w:r>
      <w:r w:rsidRPr="002A20C8">
        <w:rPr>
          <w:rFonts w:ascii="Book Antiqua" w:hAnsi="Book Antiqua"/>
          <w:b/>
          <w:bCs/>
        </w:rPr>
        <w:t>130</w:t>
      </w:r>
      <w:r w:rsidRPr="002A20C8">
        <w:rPr>
          <w:rFonts w:ascii="Book Antiqua" w:hAnsi="Book Antiqua"/>
        </w:rPr>
        <w:t>: 892-902 [PMID: 28096473 DOI: 10.1242/jcs.196881]</w:t>
      </w:r>
    </w:p>
    <w:p w:rsidR="00A75DA1" w:rsidRPr="002A20C8" w:rsidRDefault="00A75DA1">
      <w:pPr>
        <w:spacing w:line="360" w:lineRule="auto"/>
        <w:jc w:val="both"/>
        <w:rPr>
          <w:rFonts w:ascii="Book Antiqua" w:hAnsi="Book Antiqua"/>
        </w:rPr>
      </w:pPr>
      <w:r w:rsidRPr="002A20C8">
        <w:rPr>
          <w:rFonts w:ascii="Book Antiqua" w:hAnsi="Book Antiqua"/>
        </w:rPr>
        <w:t xml:space="preserve">37 </w:t>
      </w:r>
      <w:proofErr w:type="spellStart"/>
      <w:r w:rsidRPr="002A20C8">
        <w:rPr>
          <w:rFonts w:ascii="Book Antiqua" w:hAnsi="Book Antiqua"/>
          <w:b/>
          <w:bCs/>
        </w:rPr>
        <w:t>Gregor</w:t>
      </w:r>
      <w:proofErr w:type="spellEnd"/>
      <w:r w:rsidRPr="002A20C8">
        <w:rPr>
          <w:rFonts w:ascii="Book Antiqua" w:hAnsi="Book Antiqua"/>
          <w:b/>
          <w:bCs/>
        </w:rPr>
        <w:t xml:space="preserve"> M</w:t>
      </w:r>
      <w:r w:rsidRPr="002A20C8">
        <w:rPr>
          <w:rFonts w:ascii="Book Antiqua" w:hAnsi="Book Antiqua"/>
        </w:rPr>
        <w:t xml:space="preserve">, </w:t>
      </w:r>
      <w:proofErr w:type="spellStart"/>
      <w:r w:rsidRPr="002A20C8">
        <w:rPr>
          <w:rFonts w:ascii="Book Antiqua" w:hAnsi="Book Antiqua"/>
        </w:rPr>
        <w:t>Osmanagic</w:t>
      </w:r>
      <w:proofErr w:type="spellEnd"/>
      <w:r w:rsidRPr="002A20C8">
        <w:rPr>
          <w:rFonts w:ascii="Book Antiqua" w:hAnsi="Book Antiqua"/>
        </w:rPr>
        <w:t xml:space="preserve">-Myers S, </w:t>
      </w:r>
      <w:proofErr w:type="spellStart"/>
      <w:r w:rsidRPr="002A20C8">
        <w:rPr>
          <w:rFonts w:ascii="Book Antiqua" w:hAnsi="Book Antiqua"/>
        </w:rPr>
        <w:t>Burgstaller</w:t>
      </w:r>
      <w:proofErr w:type="spellEnd"/>
      <w:r w:rsidRPr="002A20C8">
        <w:rPr>
          <w:rFonts w:ascii="Book Antiqua" w:hAnsi="Book Antiqua"/>
        </w:rPr>
        <w:t xml:space="preserve"> G, Wolfram M, Fischer I, </w:t>
      </w:r>
      <w:proofErr w:type="spellStart"/>
      <w:r w:rsidRPr="002A20C8">
        <w:rPr>
          <w:rFonts w:ascii="Book Antiqua" w:hAnsi="Book Antiqua"/>
        </w:rPr>
        <w:t>Walko</w:t>
      </w:r>
      <w:proofErr w:type="spellEnd"/>
      <w:r w:rsidRPr="002A20C8">
        <w:rPr>
          <w:rFonts w:ascii="Book Antiqua" w:hAnsi="Book Antiqua"/>
        </w:rPr>
        <w:t xml:space="preserve"> G, </w:t>
      </w:r>
      <w:proofErr w:type="spellStart"/>
      <w:r w:rsidRPr="002A20C8">
        <w:rPr>
          <w:rFonts w:ascii="Book Antiqua" w:hAnsi="Book Antiqua"/>
        </w:rPr>
        <w:t>Resch</w:t>
      </w:r>
      <w:proofErr w:type="spellEnd"/>
      <w:r w:rsidRPr="002A20C8">
        <w:rPr>
          <w:rFonts w:ascii="Book Antiqua" w:hAnsi="Book Antiqua"/>
        </w:rPr>
        <w:t xml:space="preserve"> GP, </w:t>
      </w:r>
      <w:proofErr w:type="spellStart"/>
      <w:r w:rsidRPr="002A20C8">
        <w:rPr>
          <w:rFonts w:ascii="Book Antiqua" w:hAnsi="Book Antiqua"/>
        </w:rPr>
        <w:t>Jörgl</w:t>
      </w:r>
      <w:proofErr w:type="spellEnd"/>
      <w:r w:rsidRPr="002A20C8">
        <w:rPr>
          <w:rFonts w:ascii="Book Antiqua" w:hAnsi="Book Antiqua"/>
        </w:rPr>
        <w:t xml:space="preserve"> A, Herrmann H, </w:t>
      </w:r>
      <w:proofErr w:type="spellStart"/>
      <w:r w:rsidRPr="002A20C8">
        <w:rPr>
          <w:rFonts w:ascii="Book Antiqua" w:hAnsi="Book Antiqua"/>
        </w:rPr>
        <w:t>Wiche</w:t>
      </w:r>
      <w:proofErr w:type="spellEnd"/>
      <w:r w:rsidRPr="002A20C8">
        <w:rPr>
          <w:rFonts w:ascii="Book Antiqua" w:hAnsi="Book Antiqua"/>
        </w:rPr>
        <w:t xml:space="preserve"> G. </w:t>
      </w:r>
      <w:proofErr w:type="spellStart"/>
      <w:r w:rsidRPr="002A20C8">
        <w:rPr>
          <w:rFonts w:ascii="Book Antiqua" w:hAnsi="Book Antiqua"/>
        </w:rPr>
        <w:t>Mechanosensing</w:t>
      </w:r>
      <w:proofErr w:type="spellEnd"/>
      <w:r w:rsidRPr="002A20C8">
        <w:rPr>
          <w:rFonts w:ascii="Book Antiqua" w:hAnsi="Book Antiqua"/>
        </w:rPr>
        <w:t xml:space="preserve"> through focal adhesion-anchored intermediate filaments. </w:t>
      </w:r>
      <w:r w:rsidRPr="002A20C8">
        <w:rPr>
          <w:rFonts w:ascii="Book Antiqua" w:hAnsi="Book Antiqua"/>
          <w:i/>
          <w:iCs/>
        </w:rPr>
        <w:t>FASEB J</w:t>
      </w:r>
      <w:r w:rsidRPr="002A20C8">
        <w:rPr>
          <w:rFonts w:ascii="Book Antiqua" w:hAnsi="Book Antiqua"/>
        </w:rPr>
        <w:t xml:space="preserve"> 2014; </w:t>
      </w:r>
      <w:r w:rsidRPr="002A20C8">
        <w:rPr>
          <w:rFonts w:ascii="Book Antiqua" w:hAnsi="Book Antiqua"/>
          <w:b/>
          <w:bCs/>
        </w:rPr>
        <w:t>28</w:t>
      </w:r>
      <w:r w:rsidRPr="002A20C8">
        <w:rPr>
          <w:rFonts w:ascii="Book Antiqua" w:hAnsi="Book Antiqua"/>
        </w:rPr>
        <w:t>: 715-729 [PMID: 24347609 DOI: 10.1096/fj.13-231829]</w:t>
      </w:r>
    </w:p>
    <w:p w:rsidR="00A75DA1" w:rsidRPr="002A20C8" w:rsidRDefault="00A75DA1">
      <w:pPr>
        <w:spacing w:line="360" w:lineRule="auto"/>
        <w:jc w:val="both"/>
        <w:rPr>
          <w:rFonts w:ascii="Book Antiqua" w:hAnsi="Book Antiqua"/>
        </w:rPr>
      </w:pPr>
      <w:r w:rsidRPr="002A20C8">
        <w:rPr>
          <w:rFonts w:ascii="Book Antiqua" w:hAnsi="Book Antiqua"/>
        </w:rPr>
        <w:t xml:space="preserve">38 </w:t>
      </w:r>
      <w:proofErr w:type="spellStart"/>
      <w:r w:rsidRPr="002A20C8">
        <w:rPr>
          <w:rFonts w:ascii="Book Antiqua" w:hAnsi="Book Antiqua"/>
          <w:b/>
          <w:bCs/>
        </w:rPr>
        <w:t>Tsuruta</w:t>
      </w:r>
      <w:proofErr w:type="spellEnd"/>
      <w:r w:rsidRPr="002A20C8">
        <w:rPr>
          <w:rFonts w:ascii="Book Antiqua" w:hAnsi="Book Antiqua"/>
          <w:b/>
          <w:bCs/>
        </w:rPr>
        <w:t xml:space="preserve"> D</w:t>
      </w:r>
      <w:r w:rsidRPr="002A20C8">
        <w:rPr>
          <w:rFonts w:ascii="Book Antiqua" w:hAnsi="Book Antiqua"/>
        </w:rPr>
        <w:t xml:space="preserve">, Jones JC. The </w:t>
      </w:r>
      <w:proofErr w:type="spellStart"/>
      <w:r w:rsidRPr="002A20C8">
        <w:rPr>
          <w:rFonts w:ascii="Book Antiqua" w:hAnsi="Book Antiqua"/>
        </w:rPr>
        <w:t>vimentin</w:t>
      </w:r>
      <w:proofErr w:type="spellEnd"/>
      <w:r w:rsidRPr="002A20C8">
        <w:rPr>
          <w:rFonts w:ascii="Book Antiqua" w:hAnsi="Book Antiqua"/>
        </w:rPr>
        <w:t xml:space="preserve"> cytoskeleton regulates focal contact size and adhesion of endothelial cells subjected to shear stress. </w:t>
      </w:r>
      <w:r w:rsidRPr="002A20C8">
        <w:rPr>
          <w:rFonts w:ascii="Book Antiqua" w:hAnsi="Book Antiqua"/>
          <w:i/>
          <w:iCs/>
        </w:rPr>
        <w:t xml:space="preserve">J Cell </w:t>
      </w:r>
      <w:proofErr w:type="spellStart"/>
      <w:r w:rsidRPr="002A20C8">
        <w:rPr>
          <w:rFonts w:ascii="Book Antiqua" w:hAnsi="Book Antiqua"/>
          <w:i/>
          <w:iCs/>
        </w:rPr>
        <w:t>Sci</w:t>
      </w:r>
      <w:proofErr w:type="spellEnd"/>
      <w:r w:rsidRPr="002A20C8">
        <w:rPr>
          <w:rFonts w:ascii="Book Antiqua" w:hAnsi="Book Antiqua"/>
        </w:rPr>
        <w:t xml:space="preserve"> 2003; </w:t>
      </w:r>
      <w:r w:rsidRPr="002A20C8">
        <w:rPr>
          <w:rFonts w:ascii="Book Antiqua" w:hAnsi="Book Antiqua"/>
          <w:b/>
          <w:bCs/>
        </w:rPr>
        <w:t>116</w:t>
      </w:r>
      <w:r w:rsidRPr="002A20C8">
        <w:rPr>
          <w:rFonts w:ascii="Book Antiqua" w:hAnsi="Book Antiqua"/>
        </w:rPr>
        <w:t>: 4977-4984 [PMID: 14625391 DOI: 10.1242/jcs.00823]</w:t>
      </w:r>
    </w:p>
    <w:p w:rsidR="00A75DA1" w:rsidRPr="002A20C8" w:rsidRDefault="00A75DA1">
      <w:pPr>
        <w:spacing w:line="360" w:lineRule="auto"/>
        <w:jc w:val="both"/>
        <w:rPr>
          <w:rFonts w:ascii="Book Antiqua" w:hAnsi="Book Antiqua"/>
        </w:rPr>
      </w:pPr>
      <w:r w:rsidRPr="002A20C8">
        <w:rPr>
          <w:rFonts w:ascii="Book Antiqua" w:hAnsi="Book Antiqua"/>
        </w:rPr>
        <w:t xml:space="preserve">39 </w:t>
      </w:r>
      <w:proofErr w:type="spellStart"/>
      <w:r w:rsidRPr="002A20C8">
        <w:rPr>
          <w:rFonts w:ascii="Book Antiqua" w:hAnsi="Book Antiqua"/>
          <w:b/>
          <w:bCs/>
        </w:rPr>
        <w:t>Strouhalova</w:t>
      </w:r>
      <w:proofErr w:type="spellEnd"/>
      <w:r w:rsidRPr="002A20C8">
        <w:rPr>
          <w:rFonts w:ascii="Book Antiqua" w:hAnsi="Book Antiqua"/>
          <w:b/>
          <w:bCs/>
        </w:rPr>
        <w:t xml:space="preserve"> K</w:t>
      </w:r>
      <w:r w:rsidRPr="002A20C8">
        <w:rPr>
          <w:rFonts w:ascii="Book Antiqua" w:hAnsi="Book Antiqua"/>
        </w:rPr>
        <w:t xml:space="preserve">, </w:t>
      </w:r>
      <w:proofErr w:type="spellStart"/>
      <w:r w:rsidRPr="002A20C8">
        <w:rPr>
          <w:rFonts w:ascii="Book Antiqua" w:hAnsi="Book Antiqua"/>
        </w:rPr>
        <w:t>Přechová</w:t>
      </w:r>
      <w:proofErr w:type="spellEnd"/>
      <w:r w:rsidRPr="002A20C8">
        <w:rPr>
          <w:rFonts w:ascii="Book Antiqua" w:hAnsi="Book Antiqua"/>
        </w:rPr>
        <w:t xml:space="preserve"> M, </w:t>
      </w:r>
      <w:proofErr w:type="spellStart"/>
      <w:r w:rsidRPr="002A20C8">
        <w:rPr>
          <w:rFonts w:ascii="Book Antiqua" w:hAnsi="Book Antiqua"/>
        </w:rPr>
        <w:t>Gandalovičová</w:t>
      </w:r>
      <w:proofErr w:type="spellEnd"/>
      <w:r w:rsidRPr="002A20C8">
        <w:rPr>
          <w:rFonts w:ascii="Book Antiqua" w:hAnsi="Book Antiqua"/>
        </w:rPr>
        <w:t xml:space="preserve"> A, </w:t>
      </w:r>
      <w:proofErr w:type="spellStart"/>
      <w:r w:rsidRPr="002A20C8">
        <w:rPr>
          <w:rFonts w:ascii="Book Antiqua" w:hAnsi="Book Antiqua"/>
        </w:rPr>
        <w:t>Brábek</w:t>
      </w:r>
      <w:proofErr w:type="spellEnd"/>
      <w:r w:rsidRPr="002A20C8">
        <w:rPr>
          <w:rFonts w:ascii="Book Antiqua" w:hAnsi="Book Antiqua"/>
        </w:rPr>
        <w:t xml:space="preserve"> J, </w:t>
      </w:r>
      <w:proofErr w:type="spellStart"/>
      <w:r w:rsidRPr="002A20C8">
        <w:rPr>
          <w:rFonts w:ascii="Book Antiqua" w:hAnsi="Book Antiqua"/>
        </w:rPr>
        <w:t>Gregor</w:t>
      </w:r>
      <w:proofErr w:type="spellEnd"/>
      <w:r w:rsidRPr="002A20C8">
        <w:rPr>
          <w:rFonts w:ascii="Book Antiqua" w:hAnsi="Book Antiqua"/>
        </w:rPr>
        <w:t xml:space="preserve"> M, </w:t>
      </w:r>
      <w:proofErr w:type="spellStart"/>
      <w:r w:rsidRPr="002A20C8">
        <w:rPr>
          <w:rFonts w:ascii="Book Antiqua" w:hAnsi="Book Antiqua"/>
        </w:rPr>
        <w:t>Rosel</w:t>
      </w:r>
      <w:proofErr w:type="spellEnd"/>
      <w:r w:rsidRPr="002A20C8">
        <w:rPr>
          <w:rFonts w:ascii="Book Antiqua" w:hAnsi="Book Antiqua"/>
        </w:rPr>
        <w:t xml:space="preserve"> D. </w:t>
      </w:r>
      <w:proofErr w:type="spellStart"/>
      <w:r w:rsidRPr="002A20C8">
        <w:rPr>
          <w:rFonts w:ascii="Book Antiqua" w:hAnsi="Book Antiqua"/>
        </w:rPr>
        <w:t>Vimentin</w:t>
      </w:r>
      <w:proofErr w:type="spellEnd"/>
      <w:r w:rsidRPr="002A20C8">
        <w:rPr>
          <w:rFonts w:ascii="Book Antiqua" w:hAnsi="Book Antiqua"/>
        </w:rPr>
        <w:t xml:space="preserve"> Intermediate Filaments as Potential Target for Cancer Treatment. </w:t>
      </w:r>
      <w:r w:rsidRPr="002A20C8">
        <w:rPr>
          <w:rFonts w:ascii="Book Antiqua" w:hAnsi="Book Antiqua"/>
          <w:i/>
          <w:iCs/>
        </w:rPr>
        <w:t>Cancers (Basel)</w:t>
      </w:r>
      <w:r w:rsidRPr="002A20C8">
        <w:rPr>
          <w:rFonts w:ascii="Book Antiqua" w:hAnsi="Book Antiqua"/>
        </w:rPr>
        <w:t xml:space="preserve"> 2020; </w:t>
      </w:r>
      <w:r w:rsidRPr="002A20C8">
        <w:rPr>
          <w:rFonts w:ascii="Book Antiqua" w:hAnsi="Book Antiqua"/>
          <w:b/>
          <w:bCs/>
        </w:rPr>
        <w:t>12</w:t>
      </w:r>
      <w:r w:rsidRPr="002A20C8">
        <w:rPr>
          <w:rFonts w:ascii="Book Antiqua" w:hAnsi="Book Antiqua"/>
        </w:rPr>
        <w:t xml:space="preserve"> [PMID: 31940801 DOI: 10.3390/cancers12010184]</w:t>
      </w:r>
    </w:p>
    <w:p w:rsidR="00A75DA1" w:rsidRPr="002A20C8" w:rsidRDefault="00A75DA1">
      <w:pPr>
        <w:spacing w:line="360" w:lineRule="auto"/>
        <w:jc w:val="both"/>
        <w:rPr>
          <w:rFonts w:ascii="Book Antiqua" w:hAnsi="Book Antiqua"/>
        </w:rPr>
      </w:pPr>
      <w:r w:rsidRPr="002A20C8">
        <w:rPr>
          <w:rFonts w:ascii="Book Antiqua" w:hAnsi="Book Antiqua"/>
        </w:rPr>
        <w:t xml:space="preserve">40 </w:t>
      </w:r>
      <w:r w:rsidRPr="002A20C8">
        <w:rPr>
          <w:rFonts w:ascii="Book Antiqua" w:hAnsi="Book Antiqua"/>
          <w:b/>
          <w:bCs/>
        </w:rPr>
        <w:t>Hu HF</w:t>
      </w:r>
      <w:r w:rsidRPr="002A20C8">
        <w:rPr>
          <w:rFonts w:ascii="Book Antiqua" w:hAnsi="Book Antiqua"/>
        </w:rPr>
        <w:t xml:space="preserve">, </w:t>
      </w:r>
      <w:proofErr w:type="spellStart"/>
      <w:r w:rsidRPr="002A20C8">
        <w:rPr>
          <w:rFonts w:ascii="Book Antiqua" w:hAnsi="Book Antiqua"/>
        </w:rPr>
        <w:t>Xu</w:t>
      </w:r>
      <w:proofErr w:type="spellEnd"/>
      <w:r w:rsidRPr="002A20C8">
        <w:rPr>
          <w:rFonts w:ascii="Book Antiqua" w:hAnsi="Book Antiqua"/>
        </w:rPr>
        <w:t xml:space="preserve"> WW, Zhang WX, Yan X, Li YJ, Li B, He QY. Identification of miR-515-3p and its targets, </w:t>
      </w:r>
      <w:proofErr w:type="spellStart"/>
      <w:r w:rsidRPr="002A20C8">
        <w:rPr>
          <w:rFonts w:ascii="Book Antiqua" w:hAnsi="Book Antiqua"/>
        </w:rPr>
        <w:t>vimentin</w:t>
      </w:r>
      <w:proofErr w:type="spellEnd"/>
      <w:r w:rsidRPr="002A20C8">
        <w:rPr>
          <w:rFonts w:ascii="Book Antiqua" w:hAnsi="Book Antiqua"/>
        </w:rPr>
        <w:t xml:space="preserve"> and MMP3, as a key regulatory mechanism in esophageal cancer metastasis: functional and clinical significance. </w:t>
      </w:r>
      <w:r w:rsidRPr="002A20C8">
        <w:rPr>
          <w:rFonts w:ascii="Book Antiqua" w:hAnsi="Book Antiqua"/>
          <w:i/>
          <w:iCs/>
        </w:rPr>
        <w:t xml:space="preserve">Signal </w:t>
      </w:r>
      <w:proofErr w:type="spellStart"/>
      <w:r w:rsidRPr="002A20C8">
        <w:rPr>
          <w:rFonts w:ascii="Book Antiqua" w:hAnsi="Book Antiqua"/>
          <w:i/>
          <w:iCs/>
        </w:rPr>
        <w:t>Transduct</w:t>
      </w:r>
      <w:proofErr w:type="spellEnd"/>
      <w:r w:rsidRPr="002A20C8">
        <w:rPr>
          <w:rFonts w:ascii="Book Antiqua" w:hAnsi="Book Antiqua"/>
          <w:i/>
          <w:iCs/>
        </w:rPr>
        <w:t xml:space="preserve"> Target </w:t>
      </w:r>
      <w:proofErr w:type="spellStart"/>
      <w:r w:rsidRPr="002A20C8">
        <w:rPr>
          <w:rFonts w:ascii="Book Antiqua" w:hAnsi="Book Antiqua"/>
          <w:i/>
          <w:iCs/>
        </w:rPr>
        <w:t>Ther</w:t>
      </w:r>
      <w:proofErr w:type="spellEnd"/>
      <w:r w:rsidRPr="002A20C8">
        <w:rPr>
          <w:rFonts w:ascii="Book Antiqua" w:hAnsi="Book Antiqua"/>
        </w:rPr>
        <w:t xml:space="preserve"> 2020; </w:t>
      </w:r>
      <w:r w:rsidRPr="002A20C8">
        <w:rPr>
          <w:rFonts w:ascii="Book Antiqua" w:hAnsi="Book Antiqua"/>
          <w:b/>
          <w:bCs/>
        </w:rPr>
        <w:t>5</w:t>
      </w:r>
      <w:r w:rsidRPr="002A20C8">
        <w:rPr>
          <w:rFonts w:ascii="Book Antiqua" w:hAnsi="Book Antiqua"/>
        </w:rPr>
        <w:t>: 271 [PMID: 33243974 DOI: 10.1038/s41392-020-00275-8]</w:t>
      </w:r>
    </w:p>
    <w:p w:rsidR="00A75DA1" w:rsidRPr="002A20C8" w:rsidRDefault="00A75DA1">
      <w:pPr>
        <w:spacing w:line="360" w:lineRule="auto"/>
        <w:jc w:val="both"/>
        <w:rPr>
          <w:rFonts w:ascii="Book Antiqua" w:hAnsi="Book Antiqua"/>
        </w:rPr>
      </w:pPr>
      <w:r w:rsidRPr="002A20C8">
        <w:rPr>
          <w:rFonts w:ascii="Book Antiqua" w:hAnsi="Book Antiqua"/>
        </w:rPr>
        <w:t xml:space="preserve">41 </w:t>
      </w:r>
      <w:proofErr w:type="spellStart"/>
      <w:r w:rsidRPr="002A20C8">
        <w:rPr>
          <w:rFonts w:ascii="Book Antiqua" w:hAnsi="Book Antiqua"/>
          <w:b/>
          <w:bCs/>
        </w:rPr>
        <w:t>Bayo</w:t>
      </w:r>
      <w:proofErr w:type="spellEnd"/>
      <w:r w:rsidRPr="002A20C8">
        <w:rPr>
          <w:rFonts w:ascii="Book Antiqua" w:hAnsi="Book Antiqua"/>
          <w:b/>
          <w:bCs/>
        </w:rPr>
        <w:t xml:space="preserve"> P</w:t>
      </w:r>
      <w:r w:rsidRPr="002A20C8">
        <w:rPr>
          <w:rFonts w:ascii="Book Antiqua" w:hAnsi="Book Antiqua"/>
        </w:rPr>
        <w:t xml:space="preserve">, </w:t>
      </w:r>
      <w:proofErr w:type="spellStart"/>
      <w:r w:rsidRPr="002A20C8">
        <w:rPr>
          <w:rFonts w:ascii="Book Antiqua" w:hAnsi="Book Antiqua"/>
        </w:rPr>
        <w:t>Jou</w:t>
      </w:r>
      <w:proofErr w:type="spellEnd"/>
      <w:r w:rsidRPr="002A20C8">
        <w:rPr>
          <w:rFonts w:ascii="Book Antiqua" w:hAnsi="Book Antiqua"/>
        </w:rPr>
        <w:t xml:space="preserve"> A, </w:t>
      </w:r>
      <w:proofErr w:type="spellStart"/>
      <w:r w:rsidRPr="002A20C8">
        <w:rPr>
          <w:rFonts w:ascii="Book Antiqua" w:hAnsi="Book Antiqua"/>
        </w:rPr>
        <w:t>Stenzinger</w:t>
      </w:r>
      <w:proofErr w:type="spellEnd"/>
      <w:r w:rsidRPr="002A20C8">
        <w:rPr>
          <w:rFonts w:ascii="Book Antiqua" w:hAnsi="Book Antiqua"/>
        </w:rPr>
        <w:t xml:space="preserve"> A, Shao C, Gross M, Jensen A, </w:t>
      </w:r>
      <w:proofErr w:type="spellStart"/>
      <w:r w:rsidRPr="002A20C8">
        <w:rPr>
          <w:rFonts w:ascii="Book Antiqua" w:hAnsi="Book Antiqua"/>
        </w:rPr>
        <w:t>Grabe</w:t>
      </w:r>
      <w:proofErr w:type="spellEnd"/>
      <w:r w:rsidRPr="002A20C8">
        <w:rPr>
          <w:rFonts w:ascii="Book Antiqua" w:hAnsi="Book Antiqua"/>
        </w:rPr>
        <w:t xml:space="preserve"> N, </w:t>
      </w:r>
      <w:proofErr w:type="spellStart"/>
      <w:r w:rsidRPr="002A20C8">
        <w:rPr>
          <w:rFonts w:ascii="Book Antiqua" w:hAnsi="Book Antiqua"/>
        </w:rPr>
        <w:t>Mende</w:t>
      </w:r>
      <w:proofErr w:type="spellEnd"/>
      <w:r w:rsidRPr="002A20C8">
        <w:rPr>
          <w:rFonts w:ascii="Book Antiqua" w:hAnsi="Book Antiqua"/>
        </w:rPr>
        <w:t xml:space="preserve"> CH, </w:t>
      </w:r>
      <w:proofErr w:type="spellStart"/>
      <w:r w:rsidRPr="002A20C8">
        <w:rPr>
          <w:rFonts w:ascii="Book Antiqua" w:hAnsi="Book Antiqua"/>
        </w:rPr>
        <w:t>Rados</w:t>
      </w:r>
      <w:proofErr w:type="spellEnd"/>
      <w:r w:rsidRPr="002A20C8">
        <w:rPr>
          <w:rFonts w:ascii="Book Antiqua" w:hAnsi="Book Antiqua"/>
        </w:rPr>
        <w:t xml:space="preserve"> PV, Debus J, </w:t>
      </w:r>
      <w:proofErr w:type="spellStart"/>
      <w:r w:rsidRPr="002A20C8">
        <w:rPr>
          <w:rFonts w:ascii="Book Antiqua" w:hAnsi="Book Antiqua"/>
        </w:rPr>
        <w:t>Weichert</w:t>
      </w:r>
      <w:proofErr w:type="spellEnd"/>
      <w:r w:rsidRPr="002A20C8">
        <w:rPr>
          <w:rFonts w:ascii="Book Antiqua" w:hAnsi="Book Antiqua"/>
        </w:rPr>
        <w:t xml:space="preserve"> W, </w:t>
      </w:r>
      <w:proofErr w:type="spellStart"/>
      <w:r w:rsidRPr="002A20C8">
        <w:rPr>
          <w:rFonts w:ascii="Book Antiqua" w:hAnsi="Book Antiqua"/>
        </w:rPr>
        <w:t>Plinkert</w:t>
      </w:r>
      <w:proofErr w:type="spellEnd"/>
      <w:r w:rsidRPr="002A20C8">
        <w:rPr>
          <w:rFonts w:ascii="Book Antiqua" w:hAnsi="Book Antiqua"/>
        </w:rPr>
        <w:t xml:space="preserve"> PK, </w:t>
      </w:r>
      <w:proofErr w:type="spellStart"/>
      <w:r w:rsidRPr="002A20C8">
        <w:rPr>
          <w:rFonts w:ascii="Book Antiqua" w:hAnsi="Book Antiqua"/>
        </w:rPr>
        <w:t>Lichter</w:t>
      </w:r>
      <w:proofErr w:type="spellEnd"/>
      <w:r w:rsidRPr="002A20C8">
        <w:rPr>
          <w:rFonts w:ascii="Book Antiqua" w:hAnsi="Book Antiqua"/>
        </w:rPr>
        <w:t xml:space="preserve"> P, </w:t>
      </w:r>
      <w:proofErr w:type="spellStart"/>
      <w:r w:rsidRPr="002A20C8">
        <w:rPr>
          <w:rFonts w:ascii="Book Antiqua" w:hAnsi="Book Antiqua"/>
        </w:rPr>
        <w:t>Freier</w:t>
      </w:r>
      <w:proofErr w:type="spellEnd"/>
      <w:r w:rsidRPr="002A20C8">
        <w:rPr>
          <w:rFonts w:ascii="Book Antiqua" w:hAnsi="Book Antiqua"/>
        </w:rPr>
        <w:t xml:space="preserve"> K, Hess J. Loss of SOX2 expression induces cell motility via </w:t>
      </w:r>
      <w:proofErr w:type="spellStart"/>
      <w:r w:rsidRPr="002A20C8">
        <w:rPr>
          <w:rFonts w:ascii="Book Antiqua" w:hAnsi="Book Antiqua"/>
        </w:rPr>
        <w:t>vimentin</w:t>
      </w:r>
      <w:proofErr w:type="spellEnd"/>
      <w:r w:rsidRPr="002A20C8">
        <w:rPr>
          <w:rFonts w:ascii="Book Antiqua" w:hAnsi="Book Antiqua"/>
        </w:rPr>
        <w:t xml:space="preserve"> up-regulation and is an unfavorable risk factor for survival of head and neck squamous cell carcinoma. </w:t>
      </w:r>
      <w:proofErr w:type="spellStart"/>
      <w:r w:rsidRPr="002A20C8">
        <w:rPr>
          <w:rFonts w:ascii="Book Antiqua" w:hAnsi="Book Antiqua"/>
          <w:i/>
          <w:iCs/>
        </w:rPr>
        <w:t>Mol</w:t>
      </w:r>
      <w:proofErr w:type="spellEnd"/>
      <w:r w:rsidRPr="002A20C8">
        <w:rPr>
          <w:rFonts w:ascii="Book Antiqua" w:hAnsi="Book Antiqua"/>
          <w:i/>
          <w:iCs/>
        </w:rPr>
        <w:t xml:space="preserve"> </w:t>
      </w:r>
      <w:proofErr w:type="spellStart"/>
      <w:r w:rsidRPr="002A20C8">
        <w:rPr>
          <w:rFonts w:ascii="Book Antiqua" w:hAnsi="Book Antiqua"/>
          <w:i/>
          <w:iCs/>
        </w:rPr>
        <w:t>Oncol</w:t>
      </w:r>
      <w:proofErr w:type="spellEnd"/>
      <w:r w:rsidRPr="002A20C8">
        <w:rPr>
          <w:rFonts w:ascii="Book Antiqua" w:hAnsi="Book Antiqua"/>
        </w:rPr>
        <w:t xml:space="preserve"> 2015; </w:t>
      </w:r>
      <w:r w:rsidRPr="002A20C8">
        <w:rPr>
          <w:rFonts w:ascii="Book Antiqua" w:hAnsi="Book Antiqua"/>
          <w:b/>
          <w:bCs/>
        </w:rPr>
        <w:t>9</w:t>
      </w:r>
      <w:r w:rsidRPr="002A20C8">
        <w:rPr>
          <w:rFonts w:ascii="Book Antiqua" w:hAnsi="Book Antiqua"/>
        </w:rPr>
        <w:t>: 1704-1719 [PMID: 26040981 DOI: 10.1016/j.molonc.2015.05.006]</w:t>
      </w:r>
    </w:p>
    <w:p w:rsidR="00A75DA1" w:rsidRPr="002A20C8" w:rsidRDefault="00A75DA1">
      <w:pPr>
        <w:spacing w:line="360" w:lineRule="auto"/>
        <w:jc w:val="both"/>
        <w:rPr>
          <w:rFonts w:ascii="Book Antiqua" w:hAnsi="Book Antiqua"/>
        </w:rPr>
      </w:pPr>
      <w:r w:rsidRPr="002A20C8">
        <w:rPr>
          <w:rFonts w:ascii="Book Antiqua" w:hAnsi="Book Antiqua"/>
        </w:rPr>
        <w:t xml:space="preserve">42 </w:t>
      </w:r>
      <w:r w:rsidRPr="002A20C8">
        <w:rPr>
          <w:rFonts w:ascii="Book Antiqua" w:hAnsi="Book Antiqua"/>
          <w:b/>
          <w:bCs/>
        </w:rPr>
        <w:t>Al-</w:t>
      </w:r>
      <w:proofErr w:type="spellStart"/>
      <w:r w:rsidRPr="002A20C8">
        <w:rPr>
          <w:rFonts w:ascii="Book Antiqua" w:hAnsi="Book Antiqua"/>
          <w:b/>
          <w:bCs/>
        </w:rPr>
        <w:t>Maghrabi</w:t>
      </w:r>
      <w:proofErr w:type="spellEnd"/>
      <w:r w:rsidRPr="002A20C8">
        <w:rPr>
          <w:rFonts w:ascii="Book Antiqua" w:hAnsi="Book Antiqua"/>
          <w:b/>
          <w:bCs/>
        </w:rPr>
        <w:t xml:space="preserve"> J</w:t>
      </w:r>
      <w:r w:rsidRPr="002A20C8">
        <w:rPr>
          <w:rFonts w:ascii="Book Antiqua" w:hAnsi="Book Antiqua"/>
        </w:rPr>
        <w:t xml:space="preserve">. </w:t>
      </w:r>
      <w:proofErr w:type="spellStart"/>
      <w:r w:rsidRPr="002A20C8">
        <w:rPr>
          <w:rFonts w:ascii="Book Antiqua" w:hAnsi="Book Antiqua"/>
        </w:rPr>
        <w:t>Vimentin</w:t>
      </w:r>
      <w:proofErr w:type="spellEnd"/>
      <w:r w:rsidRPr="002A20C8">
        <w:rPr>
          <w:rFonts w:ascii="Book Antiqua" w:hAnsi="Book Antiqua"/>
        </w:rPr>
        <w:t xml:space="preserve"> </w:t>
      </w:r>
      <w:proofErr w:type="spellStart"/>
      <w:r w:rsidRPr="002A20C8">
        <w:rPr>
          <w:rFonts w:ascii="Book Antiqua" w:hAnsi="Book Antiqua"/>
        </w:rPr>
        <w:t>immunoexpression</w:t>
      </w:r>
      <w:proofErr w:type="spellEnd"/>
      <w:r w:rsidRPr="002A20C8">
        <w:rPr>
          <w:rFonts w:ascii="Book Antiqua" w:hAnsi="Book Antiqua"/>
        </w:rPr>
        <w:t xml:space="preserve"> is associated with higher tumor grade, metastasis, and shorter survival in colorectal cancer. </w:t>
      </w:r>
      <w:proofErr w:type="spellStart"/>
      <w:r w:rsidRPr="002A20C8">
        <w:rPr>
          <w:rFonts w:ascii="Book Antiqua" w:hAnsi="Book Antiqua"/>
          <w:i/>
          <w:iCs/>
        </w:rPr>
        <w:t>Int</w:t>
      </w:r>
      <w:proofErr w:type="spellEnd"/>
      <w:r w:rsidRPr="002A20C8">
        <w:rPr>
          <w:rFonts w:ascii="Book Antiqua" w:hAnsi="Book Antiqua"/>
          <w:i/>
          <w:iCs/>
        </w:rPr>
        <w:t xml:space="preserve"> J </w:t>
      </w:r>
      <w:proofErr w:type="spellStart"/>
      <w:r w:rsidRPr="002A20C8">
        <w:rPr>
          <w:rFonts w:ascii="Book Antiqua" w:hAnsi="Book Antiqua"/>
          <w:i/>
          <w:iCs/>
        </w:rPr>
        <w:t>Clin</w:t>
      </w:r>
      <w:proofErr w:type="spellEnd"/>
      <w:r w:rsidRPr="002A20C8">
        <w:rPr>
          <w:rFonts w:ascii="Book Antiqua" w:hAnsi="Book Antiqua"/>
          <w:i/>
          <w:iCs/>
        </w:rPr>
        <w:t xml:space="preserve"> </w:t>
      </w:r>
      <w:proofErr w:type="spellStart"/>
      <w:r w:rsidRPr="002A20C8">
        <w:rPr>
          <w:rFonts w:ascii="Book Antiqua" w:hAnsi="Book Antiqua"/>
          <w:i/>
          <w:iCs/>
        </w:rPr>
        <w:t>Exp</w:t>
      </w:r>
      <w:proofErr w:type="spellEnd"/>
      <w:r w:rsidRPr="002A20C8">
        <w:rPr>
          <w:rFonts w:ascii="Book Antiqua" w:hAnsi="Book Antiqua"/>
          <w:i/>
          <w:iCs/>
        </w:rPr>
        <w:t xml:space="preserve"> </w:t>
      </w:r>
      <w:proofErr w:type="spellStart"/>
      <w:r w:rsidRPr="002A20C8">
        <w:rPr>
          <w:rFonts w:ascii="Book Antiqua" w:hAnsi="Book Antiqua"/>
          <w:i/>
          <w:iCs/>
        </w:rPr>
        <w:t>Pathol</w:t>
      </w:r>
      <w:proofErr w:type="spellEnd"/>
      <w:r w:rsidRPr="002A20C8">
        <w:rPr>
          <w:rFonts w:ascii="Book Antiqua" w:hAnsi="Book Antiqua"/>
        </w:rPr>
        <w:t xml:space="preserve"> 2020; </w:t>
      </w:r>
      <w:r w:rsidRPr="002A20C8">
        <w:rPr>
          <w:rFonts w:ascii="Book Antiqua" w:hAnsi="Book Antiqua"/>
          <w:b/>
          <w:bCs/>
        </w:rPr>
        <w:t>13</w:t>
      </w:r>
      <w:r w:rsidRPr="002A20C8">
        <w:rPr>
          <w:rFonts w:ascii="Book Antiqua" w:hAnsi="Book Antiqua"/>
        </w:rPr>
        <w:t>: 493-500 [PMID: 32269687]</w:t>
      </w:r>
    </w:p>
    <w:p w:rsidR="00A75DA1" w:rsidRPr="002A20C8" w:rsidRDefault="00A75DA1">
      <w:pPr>
        <w:spacing w:line="360" w:lineRule="auto"/>
        <w:jc w:val="both"/>
        <w:rPr>
          <w:rFonts w:ascii="Book Antiqua" w:hAnsi="Book Antiqua"/>
          <w:lang w:eastAsia="zh-CN"/>
        </w:rPr>
      </w:pPr>
      <w:r w:rsidRPr="002A20C8">
        <w:rPr>
          <w:rFonts w:ascii="Book Antiqua" w:hAnsi="Book Antiqua"/>
        </w:rPr>
        <w:t xml:space="preserve">43 </w:t>
      </w:r>
      <w:r w:rsidRPr="002A20C8">
        <w:rPr>
          <w:rFonts w:ascii="Book Antiqua" w:hAnsi="Book Antiqua"/>
          <w:b/>
          <w:bCs/>
        </w:rPr>
        <w:t>Chen Z</w:t>
      </w:r>
      <w:r w:rsidRPr="002A20C8">
        <w:rPr>
          <w:rFonts w:ascii="Book Antiqua" w:hAnsi="Book Antiqua"/>
        </w:rPr>
        <w:t xml:space="preserve">, Zhao M, Liang J, Hu Z, Huang Y, Li M, Pang Y, Lu T, Sui Q, Zhan C, Lin M, </w:t>
      </w:r>
      <w:proofErr w:type="spellStart"/>
      <w:r w:rsidRPr="002A20C8">
        <w:rPr>
          <w:rFonts w:ascii="Book Antiqua" w:hAnsi="Book Antiqua"/>
        </w:rPr>
        <w:t>Guo</w:t>
      </w:r>
      <w:proofErr w:type="spellEnd"/>
      <w:r w:rsidRPr="002A20C8">
        <w:rPr>
          <w:rFonts w:ascii="Book Antiqua" w:hAnsi="Book Antiqua"/>
        </w:rPr>
        <w:t xml:space="preserve"> W, Wang Q, Tan L. Dissecting the single-cell </w:t>
      </w:r>
      <w:proofErr w:type="spellStart"/>
      <w:r w:rsidRPr="002A20C8">
        <w:rPr>
          <w:rFonts w:ascii="Book Antiqua" w:hAnsi="Book Antiqua"/>
        </w:rPr>
        <w:t>transcriptome</w:t>
      </w:r>
      <w:proofErr w:type="spellEnd"/>
      <w:r w:rsidRPr="002A20C8">
        <w:rPr>
          <w:rFonts w:ascii="Book Antiqua" w:hAnsi="Book Antiqua"/>
        </w:rPr>
        <w:t xml:space="preserve"> network underlying esophagus non-malignant tissues and esophageal squamous cell carcinoma. </w:t>
      </w:r>
      <w:proofErr w:type="spellStart"/>
      <w:r w:rsidRPr="002A20C8">
        <w:rPr>
          <w:rFonts w:ascii="Book Antiqua" w:hAnsi="Book Antiqua"/>
          <w:i/>
          <w:iCs/>
        </w:rPr>
        <w:t>EBioMedicine</w:t>
      </w:r>
      <w:proofErr w:type="spellEnd"/>
      <w:r w:rsidRPr="002A20C8">
        <w:rPr>
          <w:rFonts w:ascii="Book Antiqua" w:hAnsi="Book Antiqua"/>
        </w:rPr>
        <w:t xml:space="preserve"> 2021; </w:t>
      </w:r>
      <w:r w:rsidRPr="002A20C8">
        <w:rPr>
          <w:rFonts w:ascii="Book Antiqua" w:hAnsi="Book Antiqua"/>
          <w:b/>
          <w:bCs/>
        </w:rPr>
        <w:t>69</w:t>
      </w:r>
      <w:r w:rsidRPr="002A20C8">
        <w:rPr>
          <w:rFonts w:ascii="Book Antiqua" w:hAnsi="Book Antiqua"/>
        </w:rPr>
        <w:t>: 103459 [PMID: 34192657 DOI: 10.1016/j.ebiom.2021.103459]</w:t>
      </w:r>
    </w:p>
    <w:p w:rsidR="00A75DA1" w:rsidRPr="002A20C8" w:rsidRDefault="00A75DA1">
      <w:pPr>
        <w:spacing w:line="360" w:lineRule="auto"/>
        <w:jc w:val="both"/>
        <w:rPr>
          <w:rFonts w:ascii="Book Antiqua" w:hAnsi="Book Antiqua"/>
          <w:lang w:eastAsia="zh-CN"/>
        </w:rPr>
        <w:sectPr w:rsidR="00A75DA1" w:rsidRPr="002A20C8">
          <w:pgSz w:w="12240" w:h="15840"/>
          <w:pgMar w:top="1440" w:right="1440" w:bottom="1440" w:left="1440" w:header="720" w:footer="720" w:gutter="0"/>
          <w:cols w:space="720"/>
          <w:docGrid w:linePitch="360"/>
        </w:sect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lastRenderedPageBreak/>
        <w:t>Footnotes</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Institutional review board statement: </w:t>
      </w:r>
      <w:r w:rsidRPr="002A20C8">
        <w:rPr>
          <w:rFonts w:ascii="Book Antiqua" w:eastAsia="Book Antiqua" w:hAnsi="Book Antiqua" w:cs="Book Antiqua"/>
          <w:color w:val="000000"/>
        </w:rPr>
        <w:t xml:space="preserve">This study was approved by Ethical Committee of the First Affiliated Hospital of Xinjiang Medical University (20180223-08). Prior to the operation, each patient was clearly informed about the procedures, extraction of tissues, and pathological examination. </w:t>
      </w:r>
    </w:p>
    <w:p w:rsidR="00A75DA1" w:rsidRPr="002A20C8" w:rsidRDefault="00A75DA1">
      <w:pPr>
        <w:spacing w:line="360" w:lineRule="auto"/>
        <w:jc w:val="both"/>
        <w:rPr>
          <w:rFonts w:ascii="Book Antiqua" w:hAnsi="Book Antiqua"/>
          <w:lang w:eastAsia="zh-CN"/>
        </w:rPr>
      </w:pPr>
    </w:p>
    <w:p w:rsidR="00A75DA1" w:rsidRPr="002A20C8" w:rsidRDefault="00A75DA1">
      <w:pPr>
        <w:pStyle w:val="a6"/>
        <w:spacing w:before="0" w:beforeAutospacing="0" w:after="0" w:afterAutospacing="0" w:line="360" w:lineRule="auto"/>
        <w:jc w:val="both"/>
        <w:rPr>
          <w:rFonts w:ascii="Book Antiqua" w:hAnsi="Book Antiqua"/>
        </w:rPr>
      </w:pPr>
      <w:r w:rsidRPr="002A20C8">
        <w:rPr>
          <w:rFonts w:ascii="Book Antiqua" w:hAnsi="Book Antiqua"/>
          <w:b/>
          <w:bCs/>
        </w:rPr>
        <w:t xml:space="preserve">Informed consent statement: </w:t>
      </w:r>
      <w:r w:rsidRPr="002A20C8">
        <w:rPr>
          <w:rFonts w:ascii="Book Antiqua" w:hAnsi="Book Antiqua"/>
        </w:rPr>
        <w:t>All study participants or their legal guardian provided informed written consent about personal and medical data collection prior to study enrolment.</w:t>
      </w:r>
    </w:p>
    <w:p w:rsidR="00A75DA1" w:rsidRPr="002A20C8" w:rsidRDefault="00A75DA1">
      <w:pPr>
        <w:spacing w:line="360" w:lineRule="auto"/>
        <w:jc w:val="both"/>
        <w:rPr>
          <w:rFonts w:ascii="Book Antiqua" w:hAnsi="Book Antiqua"/>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Conflict-of-interest statement: </w:t>
      </w:r>
      <w:r w:rsidRPr="002A20C8">
        <w:rPr>
          <w:rFonts w:ascii="Book Antiqua" w:hAnsi="Book Antiqua" w:cs="Book Antiqua"/>
          <w:bCs/>
          <w:color w:val="000000"/>
        </w:rPr>
        <w:t>All the</w:t>
      </w:r>
      <w:r w:rsidRPr="002A20C8">
        <w:rPr>
          <w:rFonts w:ascii="Book Antiqua" w:hAnsi="Book Antiqua" w:cs="Book Antiqua"/>
          <w:b/>
          <w:bCs/>
          <w:color w:val="000000"/>
        </w:rPr>
        <w:t xml:space="preserve"> </w:t>
      </w:r>
      <w:r w:rsidRPr="002A20C8">
        <w:rPr>
          <w:rFonts w:ascii="Book Antiqua" w:hAnsi="Book Antiqua" w:cs="Book Antiqua"/>
          <w:color w:val="000000"/>
        </w:rPr>
        <w:t>a</w:t>
      </w:r>
      <w:r w:rsidRPr="002A20C8">
        <w:rPr>
          <w:rFonts w:ascii="Book Antiqua" w:eastAsia="Book Antiqua" w:hAnsi="Book Antiqua" w:cs="Book Antiqua"/>
          <w:color w:val="000000"/>
        </w:rPr>
        <w:t xml:space="preserve">uthors </w:t>
      </w:r>
      <w:r w:rsidRPr="002A20C8">
        <w:rPr>
          <w:rFonts w:ascii="Book Antiqua" w:hAnsi="Book Antiqua" w:cs="Book Antiqua"/>
          <w:color w:val="000000"/>
        </w:rPr>
        <w:t>report</w:t>
      </w:r>
      <w:r w:rsidRPr="002A20C8">
        <w:rPr>
          <w:rFonts w:ascii="Book Antiqua" w:eastAsia="Book Antiqua" w:hAnsi="Book Antiqua" w:cs="Book Antiqua"/>
          <w:color w:val="000000"/>
        </w:rPr>
        <w:t xml:space="preserve"> no </w:t>
      </w:r>
      <w:r w:rsidRPr="002A20C8">
        <w:rPr>
          <w:rFonts w:ascii="Book Antiqua" w:hAnsi="Book Antiqua" w:cs="Book Antiqua"/>
          <w:color w:val="000000"/>
        </w:rPr>
        <w:t xml:space="preserve">relevant </w:t>
      </w:r>
      <w:r w:rsidRPr="002A20C8">
        <w:rPr>
          <w:rFonts w:ascii="Book Antiqua" w:eastAsia="Book Antiqua" w:hAnsi="Book Antiqua" w:cs="Book Antiqua"/>
          <w:color w:val="000000"/>
        </w:rPr>
        <w:t>conflict</w:t>
      </w:r>
      <w:r w:rsidRPr="002A20C8">
        <w:rPr>
          <w:rFonts w:ascii="Book Antiqua" w:hAnsi="Book Antiqua" w:cs="Book Antiqua"/>
          <w:color w:val="000000"/>
        </w:rPr>
        <w:t>s</w:t>
      </w:r>
      <w:r w:rsidRPr="002A20C8">
        <w:rPr>
          <w:rFonts w:ascii="Book Antiqua" w:eastAsia="Book Antiqua" w:hAnsi="Book Antiqua" w:cs="Book Antiqua"/>
          <w:color w:val="000000"/>
        </w:rPr>
        <w:t xml:space="preserve"> of interest for this article.</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Data sharing statement: </w:t>
      </w:r>
      <w:r w:rsidRPr="002A20C8">
        <w:rPr>
          <w:rFonts w:ascii="Book Antiqua" w:eastAsia="Book Antiqua" w:hAnsi="Book Antiqua" w:cs="Book Antiqua"/>
          <w:color w:val="000000"/>
        </w:rPr>
        <w:t>The data that support the findings of this study are available from the corresponding author upon reasonable request.</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bCs/>
          <w:color w:val="000000"/>
        </w:rPr>
        <w:t xml:space="preserve">Open-Access: </w:t>
      </w:r>
      <w:r w:rsidRPr="002A20C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20C8">
        <w:rPr>
          <w:rFonts w:ascii="Book Antiqua" w:eastAsia="Book Antiqua" w:hAnsi="Book Antiqua" w:cs="Book Antiqua"/>
          <w:color w:val="000000"/>
        </w:rPr>
        <w:t>NonCommercial</w:t>
      </w:r>
      <w:proofErr w:type="spellEnd"/>
      <w:r w:rsidRPr="002A20C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cs="Book Antiqua"/>
          <w:color w:val="000000"/>
          <w:lang w:eastAsia="zh-CN"/>
        </w:rPr>
      </w:pPr>
      <w:r w:rsidRPr="002A20C8">
        <w:rPr>
          <w:rFonts w:ascii="Book Antiqua" w:eastAsia="Book Antiqua" w:hAnsi="Book Antiqua" w:cs="Book Antiqua"/>
          <w:b/>
          <w:color w:val="000000"/>
        </w:rPr>
        <w:t xml:space="preserve">Provenance and peer review: </w:t>
      </w:r>
      <w:r w:rsidRPr="002A20C8">
        <w:rPr>
          <w:rFonts w:ascii="Book Antiqua" w:eastAsia="Book Antiqua" w:hAnsi="Book Antiqua" w:cs="Book Antiqua"/>
          <w:color w:val="000000"/>
        </w:rPr>
        <w:t xml:space="preserve">Unsolicited article; </w:t>
      </w:r>
      <w:proofErr w:type="gramStart"/>
      <w:r w:rsidRPr="002A20C8">
        <w:rPr>
          <w:rFonts w:ascii="Book Antiqua" w:eastAsia="Book Antiqua" w:hAnsi="Book Antiqua" w:cs="Book Antiqua"/>
          <w:color w:val="000000"/>
        </w:rPr>
        <w:t>Externally</w:t>
      </w:r>
      <w:proofErr w:type="gramEnd"/>
      <w:r w:rsidRPr="002A20C8">
        <w:rPr>
          <w:rFonts w:ascii="Book Antiqua" w:eastAsia="Book Antiqua" w:hAnsi="Book Antiqua" w:cs="Book Antiqua"/>
          <w:color w:val="000000"/>
        </w:rPr>
        <w:t xml:space="preserve"> peer reviewed.</w:t>
      </w:r>
    </w:p>
    <w:p w:rsidR="00A75DA1" w:rsidRPr="002A20C8" w:rsidRDefault="00A75DA1">
      <w:pPr>
        <w:spacing w:line="360" w:lineRule="auto"/>
        <w:jc w:val="both"/>
        <w:rPr>
          <w:rFonts w:ascii="Book Antiqua" w:hAnsi="Book Antiqua"/>
          <w:lang w:eastAsia="zh-CN"/>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Peer-review model: </w:t>
      </w:r>
      <w:r w:rsidRPr="002A20C8">
        <w:rPr>
          <w:rFonts w:ascii="Book Antiqua" w:eastAsia="Book Antiqua" w:hAnsi="Book Antiqua" w:cs="Book Antiqua"/>
          <w:color w:val="000000"/>
        </w:rPr>
        <w:t>Single blind</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Peer-review started: </w:t>
      </w:r>
      <w:r w:rsidRPr="002A20C8">
        <w:rPr>
          <w:rFonts w:ascii="Book Antiqua" w:eastAsia="Book Antiqua" w:hAnsi="Book Antiqua" w:cs="Book Antiqua"/>
          <w:color w:val="000000"/>
        </w:rPr>
        <w:t>May 17, 2022</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lastRenderedPageBreak/>
        <w:t xml:space="preserve">First decision: </w:t>
      </w:r>
      <w:r w:rsidRPr="002A20C8">
        <w:rPr>
          <w:rFonts w:ascii="Book Antiqua" w:eastAsia="Book Antiqua" w:hAnsi="Book Antiqua" w:cs="Book Antiqua"/>
          <w:color w:val="000000"/>
        </w:rPr>
        <w:t>June 16, 2022</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Article in press: </w:t>
      </w:r>
      <w:r w:rsidR="004562EA" w:rsidRPr="002A20C8">
        <w:rPr>
          <w:rFonts w:ascii="Book Antiqua" w:eastAsia="Book Antiqua" w:hAnsi="Book Antiqua" w:cs="Book Antiqua"/>
          <w:color w:val="000000"/>
        </w:rPr>
        <w:t>August 21, 2022</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Specialty type: </w:t>
      </w:r>
      <w:bookmarkStart w:id="1" w:name="_Hlk71726650"/>
      <w:bookmarkStart w:id="2" w:name="OLE_LINK1953"/>
      <w:bookmarkStart w:id="3" w:name="OLE_LINK2066"/>
      <w:bookmarkStart w:id="4" w:name="OLE_LINK1952"/>
      <w:r w:rsidRPr="002A20C8">
        <w:rPr>
          <w:rFonts w:ascii="Book Antiqua" w:eastAsia="微软雅黑" w:hAnsi="Book Antiqua" w:cs="宋体"/>
        </w:rPr>
        <w:t>Medicine, research and experimenta</w:t>
      </w:r>
      <w:bookmarkEnd w:id="1"/>
      <w:r w:rsidRPr="002A20C8">
        <w:rPr>
          <w:rFonts w:ascii="Book Antiqua" w:eastAsia="微软雅黑" w:hAnsi="Book Antiqua" w:cs="宋体"/>
        </w:rPr>
        <w:t>l</w:t>
      </w:r>
      <w:bookmarkEnd w:id="2"/>
      <w:bookmarkEnd w:id="3"/>
      <w:bookmarkEnd w:id="4"/>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 xml:space="preserve">Country/Territory of origin: </w:t>
      </w:r>
      <w:r w:rsidRPr="002A20C8">
        <w:rPr>
          <w:rFonts w:ascii="Book Antiqua" w:eastAsia="Book Antiqua" w:hAnsi="Book Antiqua" w:cs="Book Antiqua"/>
          <w:color w:val="000000"/>
        </w:rPr>
        <w:t>China</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b/>
          <w:color w:val="000000"/>
        </w:rPr>
        <w:t>Peer-review report’s scientific quality classification</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 xml:space="preserve">Grade </w:t>
      </w:r>
      <w:proofErr w:type="gramStart"/>
      <w:r w:rsidRPr="002A20C8">
        <w:rPr>
          <w:rFonts w:ascii="Book Antiqua" w:eastAsia="Book Antiqua" w:hAnsi="Book Antiqua" w:cs="Book Antiqua"/>
          <w:color w:val="000000"/>
        </w:rPr>
        <w:t>A</w:t>
      </w:r>
      <w:proofErr w:type="gramEnd"/>
      <w:r w:rsidRPr="002A20C8">
        <w:rPr>
          <w:rFonts w:ascii="Book Antiqua" w:eastAsia="Book Antiqua" w:hAnsi="Book Antiqua" w:cs="Book Antiqua"/>
          <w:color w:val="000000"/>
        </w:rPr>
        <w:t xml:space="preserve"> (Excellent): 0</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Grade B (Very good): B</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Grade C (Good): C</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Grade D (Fair): 0</w:t>
      </w:r>
    </w:p>
    <w:p w:rsidR="00A75DA1" w:rsidRPr="002A20C8" w:rsidRDefault="00A75DA1">
      <w:pPr>
        <w:spacing w:line="360" w:lineRule="auto"/>
        <w:jc w:val="both"/>
        <w:rPr>
          <w:rFonts w:ascii="Book Antiqua" w:hAnsi="Book Antiqua"/>
        </w:rPr>
      </w:pPr>
      <w:r w:rsidRPr="002A20C8">
        <w:rPr>
          <w:rFonts w:ascii="Book Antiqua" w:eastAsia="Book Antiqua" w:hAnsi="Book Antiqua" w:cs="Book Antiqua"/>
          <w:color w:val="000000"/>
        </w:rPr>
        <w:t>Grade E (Poor): 0</w:t>
      </w:r>
    </w:p>
    <w:p w:rsidR="00A75DA1" w:rsidRPr="002A20C8" w:rsidRDefault="00A75DA1">
      <w:pPr>
        <w:spacing w:line="360" w:lineRule="auto"/>
        <w:jc w:val="both"/>
        <w:rPr>
          <w:rFonts w:ascii="Book Antiqua" w:hAnsi="Book Antiqua"/>
        </w:rPr>
      </w:pPr>
    </w:p>
    <w:p w:rsidR="00A75DA1" w:rsidRPr="002A20C8" w:rsidRDefault="00A75DA1">
      <w:pPr>
        <w:spacing w:line="360" w:lineRule="auto"/>
        <w:jc w:val="both"/>
        <w:rPr>
          <w:rFonts w:ascii="Book Antiqua" w:hAnsi="Book Antiqua" w:cs="Book Antiqua"/>
          <w:b/>
          <w:color w:val="000000"/>
          <w:lang w:eastAsia="zh-CN"/>
        </w:rPr>
      </w:pPr>
      <w:r w:rsidRPr="002A20C8">
        <w:rPr>
          <w:rFonts w:ascii="Book Antiqua" w:eastAsia="Book Antiqua" w:hAnsi="Book Antiqua" w:cs="Book Antiqua"/>
          <w:b/>
          <w:color w:val="000000"/>
        </w:rPr>
        <w:t xml:space="preserve">P-Reviewer: </w:t>
      </w:r>
      <w:r w:rsidRPr="002A20C8">
        <w:rPr>
          <w:rFonts w:ascii="Book Antiqua" w:eastAsia="Book Antiqua" w:hAnsi="Book Antiqua" w:cs="Book Antiqua"/>
          <w:color w:val="000000"/>
        </w:rPr>
        <w:t>Lim SC, South Korea; Okamoto H, Japan</w:t>
      </w:r>
      <w:r w:rsidRPr="002A20C8">
        <w:rPr>
          <w:rFonts w:ascii="Book Antiqua" w:eastAsia="Book Antiqua" w:hAnsi="Book Antiqua" w:cs="Book Antiqua"/>
          <w:b/>
          <w:color w:val="000000"/>
        </w:rPr>
        <w:t xml:space="preserve"> S-Editor: </w:t>
      </w:r>
      <w:r w:rsidRPr="002A20C8">
        <w:rPr>
          <w:rFonts w:ascii="Book Antiqua" w:hAnsi="Book Antiqua" w:cs="Book Antiqua"/>
          <w:color w:val="000000"/>
          <w:lang w:eastAsia="zh-CN"/>
        </w:rPr>
        <w:t>Fan JR</w:t>
      </w:r>
      <w:r w:rsidRPr="002A20C8">
        <w:rPr>
          <w:rFonts w:ascii="Book Antiqua" w:eastAsia="Book Antiqua" w:hAnsi="Book Antiqua" w:cs="Book Antiqua"/>
          <w:b/>
          <w:color w:val="000000"/>
        </w:rPr>
        <w:t xml:space="preserve"> L-Editor: </w:t>
      </w:r>
      <w:r w:rsidRPr="002A20C8">
        <w:rPr>
          <w:rFonts w:ascii="Book Antiqua" w:hAnsi="Book Antiqua" w:cs="Book Antiqua"/>
          <w:color w:val="000000"/>
          <w:lang w:eastAsia="zh-CN"/>
        </w:rPr>
        <w:t>A</w:t>
      </w:r>
      <w:r w:rsidRPr="002A20C8">
        <w:rPr>
          <w:rFonts w:ascii="Book Antiqua" w:eastAsia="Book Antiqua" w:hAnsi="Book Antiqua" w:cs="Book Antiqua"/>
          <w:b/>
          <w:color w:val="000000"/>
        </w:rPr>
        <w:t xml:space="preserve"> P-Editor:</w:t>
      </w:r>
      <w:r w:rsidRPr="002A20C8">
        <w:rPr>
          <w:rFonts w:ascii="Book Antiqua" w:hAnsi="Book Antiqua" w:cs="Book Antiqua"/>
          <w:color w:val="000000"/>
          <w:lang w:eastAsia="zh-CN"/>
        </w:rPr>
        <w:t xml:space="preserve"> Fan JR</w:t>
      </w:r>
    </w:p>
    <w:p w:rsidR="00A75DA1" w:rsidRPr="002A20C8" w:rsidRDefault="00A75DA1">
      <w:pPr>
        <w:spacing w:line="360" w:lineRule="auto"/>
        <w:jc w:val="both"/>
        <w:rPr>
          <w:rFonts w:ascii="Book Antiqua" w:hAnsi="Book Antiqua"/>
        </w:rPr>
        <w:sectPr w:rsidR="00A75DA1" w:rsidRPr="002A20C8">
          <w:pgSz w:w="12240" w:h="15840"/>
          <w:pgMar w:top="1440" w:right="1440" w:bottom="1440" w:left="1440" w:header="720" w:footer="720" w:gutter="0"/>
          <w:cols w:space="720"/>
          <w:docGrid w:linePitch="360"/>
        </w:sectPr>
      </w:pPr>
      <w:r w:rsidRPr="002A20C8">
        <w:rPr>
          <w:rFonts w:ascii="Book Antiqua" w:eastAsia="Book Antiqua" w:hAnsi="Book Antiqua" w:cs="Book Antiqua"/>
          <w:b/>
          <w:color w:val="000000"/>
        </w:rPr>
        <w:t xml:space="preserve"> </w:t>
      </w:r>
    </w:p>
    <w:p w:rsidR="00A75DA1" w:rsidRPr="002A20C8" w:rsidRDefault="00A75DA1">
      <w:pPr>
        <w:spacing w:line="360" w:lineRule="auto"/>
        <w:jc w:val="both"/>
        <w:rPr>
          <w:rFonts w:ascii="Book Antiqua" w:hAnsi="Book Antiqua" w:cs="Book Antiqua"/>
          <w:b/>
          <w:color w:val="000000"/>
          <w:lang w:eastAsia="zh-CN"/>
        </w:rPr>
      </w:pPr>
      <w:r w:rsidRPr="002A20C8">
        <w:rPr>
          <w:rFonts w:ascii="Book Antiqua" w:eastAsia="Book Antiqua" w:hAnsi="Book Antiqua" w:cs="Book Antiqua"/>
          <w:b/>
          <w:color w:val="000000"/>
        </w:rPr>
        <w:lastRenderedPageBreak/>
        <w:t>Figure Legends</w:t>
      </w:r>
    </w:p>
    <w:p w:rsidR="00A75DA1" w:rsidRPr="002A20C8" w:rsidRDefault="00EB7D08">
      <w:pPr>
        <w:spacing w:line="360" w:lineRule="auto"/>
        <w:jc w:val="both"/>
        <w:rPr>
          <w:rFonts w:ascii="Book Antiqua" w:hAnsi="Book Antiqua"/>
          <w:lang w:eastAsia="zh-CN"/>
        </w:rPr>
      </w:pPr>
      <w:r>
        <w:rPr>
          <w:rFonts w:ascii="Book Antiqua" w:hAnsi="Book Antiqua"/>
          <w:noProof/>
          <w:lang w:eastAsia="zh-CN"/>
        </w:rPr>
        <w:drawing>
          <wp:inline distT="0" distB="0" distL="0" distR="0">
            <wp:extent cx="5935980" cy="4673833"/>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732-g0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980" cy="4673833"/>
                    </a:xfrm>
                    <a:prstGeom prst="rect">
                      <a:avLst/>
                    </a:prstGeom>
                    <a:noFill/>
                    <a:ln>
                      <a:noFill/>
                    </a:ln>
                  </pic:spPr>
                </pic:pic>
              </a:graphicData>
            </a:graphic>
          </wp:inline>
        </w:drawing>
      </w:r>
    </w:p>
    <w:p w:rsidR="00A75DA1" w:rsidRPr="002A20C8" w:rsidRDefault="00A75DA1">
      <w:pPr>
        <w:spacing w:line="360" w:lineRule="auto"/>
        <w:jc w:val="both"/>
        <w:rPr>
          <w:rFonts w:ascii="Book Antiqua" w:hAnsi="Book Antiqua" w:cs="Book Antiqua"/>
          <w:color w:val="000000"/>
          <w:lang w:eastAsia="zh-CN"/>
        </w:rPr>
      </w:pPr>
      <w:r w:rsidRPr="002A20C8">
        <w:rPr>
          <w:rFonts w:ascii="Book Antiqua" w:eastAsia="Book Antiqua" w:hAnsi="Book Antiqua" w:cs="Book Antiqua"/>
          <w:b/>
          <w:bCs/>
          <w:color w:val="000000"/>
        </w:rPr>
        <w:t>Figure 1</w:t>
      </w:r>
      <w:r w:rsidRPr="002A20C8">
        <w:rPr>
          <w:rFonts w:ascii="Book Antiqua" w:eastAsia="Book Antiqua" w:hAnsi="Book Antiqua" w:cs="Book Antiqua"/>
          <w:b/>
          <w:color w:val="000000"/>
        </w:rPr>
        <w:t xml:space="preserve"> Representative immunochemical staining results of </w:t>
      </w:r>
      <w:r w:rsidRPr="002A20C8">
        <w:rPr>
          <w:rFonts w:ascii="Book Antiqua" w:hAnsi="Book Antiqua" w:cs="Book Antiqua"/>
          <w:b/>
          <w:color w:val="000000"/>
          <w:lang w:eastAsia="zh-CN"/>
        </w:rPr>
        <w:t>s</w:t>
      </w:r>
      <w:r w:rsidRPr="002A20C8">
        <w:rPr>
          <w:rFonts w:ascii="Book Antiqua" w:eastAsia="Book Antiqua" w:hAnsi="Book Antiqua" w:cs="Book Antiqua"/>
          <w:b/>
          <w:color w:val="000000"/>
        </w:rPr>
        <w:t xml:space="preserve">ex determining region Y-box 2, </w:t>
      </w:r>
      <w:proofErr w:type="spellStart"/>
      <w:r w:rsidRPr="002A20C8">
        <w:rPr>
          <w:rFonts w:ascii="Book Antiqua" w:eastAsia="Book Antiqua" w:hAnsi="Book Antiqua" w:cs="Book Antiqua"/>
          <w:b/>
          <w:color w:val="000000"/>
        </w:rPr>
        <w:t>vimentin</w:t>
      </w:r>
      <w:proofErr w:type="spellEnd"/>
      <w:r w:rsidRPr="002A20C8">
        <w:rPr>
          <w:rFonts w:ascii="Book Antiqua" w:eastAsia="Book Antiqua" w:hAnsi="Book Antiqua" w:cs="Book Antiqua"/>
          <w:b/>
          <w:color w:val="000000"/>
        </w:rPr>
        <w:t>, and E-cadherin in normal esophagus mucosal tissues (left) and esophageal squamous cell carcinoma tissues (right).</w:t>
      </w:r>
      <w:r w:rsidRPr="005D12DE">
        <w:rPr>
          <w:rFonts w:ascii="Book Antiqua" w:eastAsia="Book Antiqua" w:hAnsi="Book Antiqua" w:cs="Book Antiqua"/>
          <w:b/>
          <w:color w:val="000000"/>
        </w:rPr>
        <w:t xml:space="preserve"> </w:t>
      </w:r>
      <w:r w:rsidRPr="002A20C8">
        <w:rPr>
          <w:rFonts w:ascii="Book Antiqua" w:hAnsi="Book Antiqua" w:cs="Book Antiqua"/>
          <w:color w:val="000000"/>
          <w:lang w:eastAsia="zh-CN"/>
        </w:rPr>
        <w:t xml:space="preserve">A and B: </w:t>
      </w:r>
      <w:r w:rsidRPr="002A20C8">
        <w:rPr>
          <w:rFonts w:ascii="Book Antiqua" w:eastAsia="Book Antiqua" w:hAnsi="Book Antiqua" w:cs="Book Antiqua"/>
          <w:color w:val="000000"/>
        </w:rPr>
        <w:t xml:space="preserve">Note that </w:t>
      </w:r>
      <w:r w:rsidRPr="002A20C8">
        <w:rPr>
          <w:rFonts w:ascii="Book Antiqua" w:hAnsi="Book Antiqua" w:cs="Book Antiqua"/>
          <w:color w:val="000000"/>
          <w:lang w:eastAsia="zh-CN"/>
        </w:rPr>
        <w:t>s</w:t>
      </w:r>
      <w:r w:rsidRPr="002A20C8">
        <w:rPr>
          <w:rFonts w:ascii="Book Antiqua" w:eastAsia="Book Antiqua" w:hAnsi="Book Antiqua" w:cs="Book Antiqua"/>
          <w:color w:val="000000"/>
        </w:rPr>
        <w:t>ex determining region Y-box 2 had negative expression in normal esophageal mucosa (</w:t>
      </w:r>
      <w:r w:rsidRPr="002A20C8">
        <w:rPr>
          <w:rFonts w:ascii="Book Antiqua" w:hAnsi="Book Antiqua" w:cs="Book Antiqua"/>
          <w:bCs/>
          <w:color w:val="000000"/>
          <w:lang w:eastAsia="zh-CN"/>
        </w:rPr>
        <w:t>A</w:t>
      </w:r>
      <w:r w:rsidRPr="002A20C8">
        <w:rPr>
          <w:rFonts w:ascii="Book Antiqua" w:eastAsia="Book Antiqua" w:hAnsi="Book Antiqua" w:cs="Book Antiqua"/>
          <w:color w:val="000000"/>
        </w:rPr>
        <w:t xml:space="preserve">) but positive expression in esophageal squamous cell carcinoma </w:t>
      </w:r>
      <w:r w:rsidRPr="002A20C8">
        <w:rPr>
          <w:rFonts w:ascii="Book Antiqua" w:hAnsi="Book Antiqua" w:cs="Book Antiqua"/>
          <w:color w:val="000000"/>
          <w:lang w:eastAsia="zh-CN"/>
        </w:rPr>
        <w:t>(</w:t>
      </w:r>
      <w:r w:rsidRPr="002A20C8">
        <w:rPr>
          <w:rFonts w:ascii="Book Antiqua" w:eastAsia="Book Antiqua" w:hAnsi="Book Antiqua" w:cs="Book Antiqua"/>
          <w:color w:val="000000"/>
        </w:rPr>
        <w:t>ESCC</w:t>
      </w:r>
      <w:r w:rsidRPr="002A20C8">
        <w:rPr>
          <w:rFonts w:ascii="Book Antiqua" w:hAnsi="Book Antiqua" w:cs="Book Antiqua"/>
          <w:color w:val="000000"/>
          <w:lang w:eastAsia="zh-CN"/>
        </w:rPr>
        <w:t>)</w:t>
      </w:r>
      <w:r w:rsidRPr="002A20C8">
        <w:rPr>
          <w:rFonts w:ascii="Book Antiqua" w:eastAsia="Book Antiqua" w:hAnsi="Book Antiqua" w:cs="Book Antiqua"/>
          <w:color w:val="000000"/>
        </w:rPr>
        <w:t xml:space="preserve"> (</w:t>
      </w:r>
      <w:r w:rsidRPr="002A20C8">
        <w:rPr>
          <w:rFonts w:ascii="Book Antiqua" w:hAnsi="Book Antiqua" w:cs="Book Antiqua"/>
          <w:bCs/>
          <w:color w:val="000000"/>
          <w:lang w:eastAsia="zh-CN"/>
        </w:rPr>
        <w:t>B</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 xml:space="preserve">C and D: </w:t>
      </w:r>
      <w:proofErr w:type="spellStart"/>
      <w:r w:rsidRPr="002A20C8">
        <w:rPr>
          <w:rFonts w:ascii="Book Antiqua" w:hAnsi="Book Antiqua" w:cs="Book Antiqua"/>
          <w:color w:val="000000"/>
          <w:lang w:eastAsia="zh-CN"/>
        </w:rPr>
        <w:t>V</w:t>
      </w:r>
      <w:r w:rsidRPr="002A20C8">
        <w:rPr>
          <w:rFonts w:ascii="Book Antiqua" w:eastAsia="Book Antiqua" w:hAnsi="Book Antiqua" w:cs="Book Antiqua"/>
          <w:color w:val="000000"/>
        </w:rPr>
        <w:t>imentin</w:t>
      </w:r>
      <w:proofErr w:type="spellEnd"/>
      <w:r w:rsidRPr="002A20C8">
        <w:rPr>
          <w:rFonts w:ascii="Book Antiqua" w:eastAsia="Book Antiqua" w:hAnsi="Book Antiqua" w:cs="Book Antiqua"/>
          <w:color w:val="000000"/>
        </w:rPr>
        <w:t xml:space="preserve"> had negative expression in normal esophageal mucosa (</w:t>
      </w:r>
      <w:r w:rsidRPr="002A20C8">
        <w:rPr>
          <w:rFonts w:ascii="Book Antiqua" w:hAnsi="Book Antiqua" w:cs="Book Antiqua"/>
          <w:bCs/>
          <w:color w:val="000000"/>
          <w:lang w:eastAsia="zh-CN"/>
        </w:rPr>
        <w:t>C</w:t>
      </w:r>
      <w:r w:rsidRPr="002A20C8">
        <w:rPr>
          <w:rFonts w:ascii="Book Antiqua" w:eastAsia="Book Antiqua" w:hAnsi="Book Antiqua" w:cs="Book Antiqua"/>
          <w:color w:val="000000"/>
        </w:rPr>
        <w:t>) but positive expression in ESCC (</w:t>
      </w:r>
      <w:r w:rsidRPr="002A20C8">
        <w:rPr>
          <w:rFonts w:ascii="Book Antiqua" w:hAnsi="Book Antiqua" w:cs="Book Antiqua"/>
          <w:bCs/>
          <w:color w:val="000000"/>
          <w:lang w:eastAsia="zh-CN"/>
        </w:rPr>
        <w:t>D</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 xml:space="preserve">E and F: </w:t>
      </w:r>
      <w:r w:rsidRPr="002A20C8">
        <w:rPr>
          <w:rFonts w:ascii="Book Antiqua" w:eastAsia="Book Antiqua" w:hAnsi="Book Antiqua" w:cs="Book Antiqua"/>
          <w:color w:val="000000"/>
        </w:rPr>
        <w:t>E-cadherin had negative expression in normal esophageal mucosa (</w:t>
      </w:r>
      <w:r w:rsidRPr="002A20C8">
        <w:rPr>
          <w:rFonts w:ascii="Book Antiqua" w:hAnsi="Book Antiqua" w:cs="Book Antiqua"/>
          <w:bCs/>
          <w:color w:val="000000"/>
          <w:lang w:eastAsia="zh-CN"/>
        </w:rPr>
        <w:t>E</w:t>
      </w:r>
      <w:r w:rsidRPr="002A20C8">
        <w:rPr>
          <w:rFonts w:ascii="Book Antiqua" w:eastAsia="Book Antiqua" w:hAnsi="Book Antiqua" w:cs="Book Antiqua"/>
          <w:color w:val="000000"/>
        </w:rPr>
        <w:t>) but positive expression in ESCC cells (</w:t>
      </w:r>
      <w:r w:rsidRPr="002A20C8">
        <w:rPr>
          <w:rFonts w:ascii="Book Antiqua" w:hAnsi="Book Antiqua" w:cs="Book Antiqua"/>
          <w:bCs/>
          <w:color w:val="000000"/>
          <w:lang w:eastAsia="zh-CN"/>
        </w:rPr>
        <w:t>F</w:t>
      </w:r>
      <w:r w:rsidRPr="002A20C8">
        <w:rPr>
          <w:rFonts w:ascii="Book Antiqua" w:eastAsia="Book Antiqua" w:hAnsi="Book Antiqua" w:cs="Book Antiqua"/>
          <w:color w:val="000000"/>
        </w:rPr>
        <w:t>). ESCC</w:t>
      </w:r>
      <w:r w:rsidRPr="002A20C8">
        <w:rPr>
          <w:rFonts w:ascii="Book Antiqua" w:hAnsi="Book Antiqua" w:cs="Book Antiqua"/>
          <w:color w:val="000000"/>
          <w:lang w:eastAsia="zh-CN"/>
        </w:rPr>
        <w:t>:</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E</w:t>
      </w:r>
      <w:r w:rsidRPr="002A20C8">
        <w:rPr>
          <w:rFonts w:ascii="Book Antiqua" w:eastAsia="Book Antiqua" w:hAnsi="Book Antiqua" w:cs="Book Antiqua"/>
          <w:color w:val="000000"/>
        </w:rPr>
        <w:t>sophageal squamous cell carcinoma</w:t>
      </w:r>
      <w:r w:rsidRPr="002A20C8">
        <w:rPr>
          <w:rFonts w:ascii="Book Antiqua" w:hAnsi="Book Antiqua" w:cs="Book Antiqua"/>
          <w:color w:val="000000"/>
          <w:lang w:eastAsia="zh-CN"/>
        </w:rPr>
        <w:t>.</w:t>
      </w:r>
    </w:p>
    <w:p w:rsidR="00A75DA1" w:rsidRPr="002A20C8" w:rsidRDefault="00A75DA1">
      <w:pPr>
        <w:spacing w:line="360" w:lineRule="auto"/>
        <w:jc w:val="both"/>
        <w:rPr>
          <w:rFonts w:ascii="Book Antiqua" w:hAnsi="Book Antiqua"/>
          <w:lang w:eastAsia="zh-CN"/>
        </w:rPr>
      </w:pPr>
      <w:r w:rsidRPr="002A20C8">
        <w:rPr>
          <w:rFonts w:ascii="Book Antiqua" w:hAnsi="Book Antiqua"/>
          <w:lang w:eastAsia="zh-CN"/>
        </w:rPr>
        <w:br w:type="page"/>
      </w:r>
      <w:r w:rsidR="00EB7D08">
        <w:rPr>
          <w:rFonts w:ascii="Book Antiqua" w:hAnsi="Book Antiqua"/>
          <w:noProof/>
          <w:lang w:eastAsia="zh-CN"/>
        </w:rPr>
        <w:lastRenderedPageBreak/>
        <w:drawing>
          <wp:inline distT="0" distB="0" distL="0" distR="0">
            <wp:extent cx="5971286" cy="4722801"/>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732-g00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1286" cy="4722801"/>
                    </a:xfrm>
                    <a:prstGeom prst="rect">
                      <a:avLst/>
                    </a:prstGeom>
                    <a:noFill/>
                    <a:ln>
                      <a:noFill/>
                    </a:ln>
                  </pic:spPr>
                </pic:pic>
              </a:graphicData>
            </a:graphic>
          </wp:inline>
        </w:drawing>
      </w:r>
    </w:p>
    <w:p w:rsidR="00A75DA1" w:rsidRPr="002A20C8" w:rsidRDefault="00A75DA1">
      <w:pPr>
        <w:spacing w:line="360" w:lineRule="auto"/>
        <w:jc w:val="both"/>
        <w:rPr>
          <w:rFonts w:ascii="Book Antiqua" w:hAnsi="Book Antiqua" w:cs="Book Antiqua"/>
          <w:color w:val="000000"/>
          <w:lang w:eastAsia="zh-CN"/>
        </w:rPr>
      </w:pPr>
      <w:r w:rsidRPr="002A20C8">
        <w:rPr>
          <w:rFonts w:ascii="Book Antiqua" w:eastAsia="Book Antiqua" w:hAnsi="Book Antiqua" w:cs="Book Antiqua"/>
          <w:b/>
          <w:bCs/>
          <w:color w:val="000000"/>
        </w:rPr>
        <w:t>Figure 2</w:t>
      </w:r>
      <w:r w:rsidRPr="002A20C8">
        <w:rPr>
          <w:rFonts w:ascii="Book Antiqua" w:eastAsia="Book Antiqua" w:hAnsi="Book Antiqua" w:cs="Book Antiqua"/>
          <w:b/>
          <w:color w:val="000000"/>
        </w:rPr>
        <w:t xml:space="preserve"> Kaplan-Meier curves</w:t>
      </w:r>
      <w:r w:rsidRPr="002A20C8">
        <w:rPr>
          <w:rFonts w:ascii="Book Antiqua" w:hAnsi="Book Antiqua" w:cs="Book Antiqua"/>
          <w:b/>
          <w:color w:val="000000"/>
          <w:lang w:eastAsia="zh-CN"/>
        </w:rPr>
        <w:t>.</w:t>
      </w:r>
      <w:r w:rsidRPr="002A20C8">
        <w:rPr>
          <w:rFonts w:ascii="Book Antiqua" w:eastAsia="Book Antiqua" w:hAnsi="Book Antiqua" w:cs="Book Antiqua"/>
          <w:b/>
          <w:color w:val="000000"/>
        </w:rPr>
        <w:t xml:space="preserve"> </w:t>
      </w:r>
      <w:r w:rsidRPr="002A20C8">
        <w:rPr>
          <w:rFonts w:ascii="Book Antiqua" w:hAnsi="Book Antiqua" w:cs="Book Antiqua"/>
          <w:color w:val="000000"/>
          <w:lang w:eastAsia="zh-CN"/>
        </w:rPr>
        <w:t xml:space="preserve">A: </w:t>
      </w:r>
      <w:r w:rsidRPr="002A20C8">
        <w:rPr>
          <w:rFonts w:ascii="Book Antiqua" w:eastAsia="Book Antiqua" w:hAnsi="Book Antiqua" w:cs="Book Antiqua"/>
          <w:color w:val="000000"/>
        </w:rPr>
        <w:t xml:space="preserve">Kaplan-Meier curves for overall survival of esophageal squamous cell carcinoma patients with </w:t>
      </w:r>
      <w:r w:rsidRPr="002A20C8">
        <w:rPr>
          <w:rFonts w:ascii="Book Antiqua" w:hAnsi="Book Antiqua" w:cs="Book Antiqua"/>
          <w:color w:val="000000"/>
          <w:lang w:eastAsia="zh-CN"/>
        </w:rPr>
        <w:t>s</w:t>
      </w:r>
      <w:r w:rsidRPr="002A20C8">
        <w:rPr>
          <w:rFonts w:ascii="Book Antiqua" w:eastAsia="Book Antiqua" w:hAnsi="Book Antiqua" w:cs="Book Antiqua"/>
          <w:color w:val="000000"/>
        </w:rPr>
        <w:t xml:space="preserve">ex determining region Y-box 2 positivity </w:t>
      </w:r>
      <w:proofErr w:type="spellStart"/>
      <w:r w:rsidRPr="002A20C8">
        <w:rPr>
          <w:rFonts w:ascii="Book Antiqua" w:eastAsia="Book Antiqua" w:hAnsi="Book Antiqua" w:cs="Book Antiqua"/>
          <w:i/>
          <w:color w:val="000000"/>
        </w:rPr>
        <w:t>vs</w:t>
      </w:r>
      <w:proofErr w:type="spellEnd"/>
      <w:r w:rsidRPr="002A20C8">
        <w:rPr>
          <w:rFonts w:ascii="Book Antiqua" w:eastAsia="Book Antiqua" w:hAnsi="Book Antiqua" w:cs="Book Antiqua"/>
          <w:color w:val="000000"/>
        </w:rPr>
        <w:t xml:space="preserve"> negativity (</w:t>
      </w:r>
      <w:r w:rsidRPr="002A20C8">
        <w:rPr>
          <w:rFonts w:ascii="Book Antiqua" w:eastAsia="Book Antiqua" w:hAnsi="Book Antiqua" w:cs="Book Antiqua"/>
          <w:i/>
          <w:iCs/>
          <w:color w:val="000000"/>
        </w:rPr>
        <w:t xml:space="preserve">P </w:t>
      </w:r>
      <w:r w:rsidRPr="002A20C8">
        <w:rPr>
          <w:rFonts w:ascii="Book Antiqua" w:eastAsia="Book Antiqua" w:hAnsi="Book Antiqua" w:cs="Book Antiqua"/>
          <w:iCs/>
          <w:color w:val="000000"/>
        </w:rPr>
        <w:t>&lt; 0.05</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 xml:space="preserve">B: </w:t>
      </w:r>
      <w:proofErr w:type="spellStart"/>
      <w:r w:rsidRPr="002A20C8">
        <w:rPr>
          <w:rFonts w:ascii="Book Antiqua" w:hAnsi="Book Antiqua" w:cs="Book Antiqua"/>
          <w:color w:val="000000"/>
          <w:lang w:eastAsia="zh-CN"/>
        </w:rPr>
        <w:t>V</w:t>
      </w:r>
      <w:r w:rsidRPr="002A20C8">
        <w:rPr>
          <w:rFonts w:ascii="Book Antiqua" w:eastAsia="Book Antiqua" w:hAnsi="Book Antiqua" w:cs="Book Antiqua"/>
          <w:color w:val="000000"/>
        </w:rPr>
        <w:t>imentin</w:t>
      </w:r>
      <w:proofErr w:type="spellEnd"/>
      <w:r w:rsidRPr="002A20C8">
        <w:rPr>
          <w:rFonts w:ascii="Book Antiqua" w:eastAsia="Book Antiqua" w:hAnsi="Book Antiqua" w:cs="Book Antiqua"/>
          <w:color w:val="000000"/>
        </w:rPr>
        <w:t xml:space="preserve"> positivity </w:t>
      </w:r>
      <w:proofErr w:type="spellStart"/>
      <w:r w:rsidRPr="002A20C8">
        <w:rPr>
          <w:rFonts w:ascii="Book Antiqua" w:eastAsia="Book Antiqua" w:hAnsi="Book Antiqua" w:cs="Book Antiqua"/>
          <w:i/>
          <w:color w:val="000000"/>
        </w:rPr>
        <w:t>vs</w:t>
      </w:r>
      <w:proofErr w:type="spellEnd"/>
      <w:r w:rsidRPr="002A20C8">
        <w:rPr>
          <w:rFonts w:ascii="Book Antiqua" w:eastAsia="Book Antiqua" w:hAnsi="Book Antiqua" w:cs="Book Antiqua"/>
          <w:color w:val="000000"/>
        </w:rPr>
        <w:t xml:space="preserve"> negativity (</w:t>
      </w:r>
      <w:r w:rsidRPr="002A20C8">
        <w:rPr>
          <w:rFonts w:ascii="Book Antiqua" w:eastAsia="Book Antiqua" w:hAnsi="Book Antiqua" w:cs="Book Antiqua"/>
          <w:i/>
          <w:iCs/>
          <w:color w:val="000000"/>
        </w:rPr>
        <w:t xml:space="preserve">P </w:t>
      </w:r>
      <w:r w:rsidRPr="002A20C8">
        <w:rPr>
          <w:rFonts w:ascii="Book Antiqua" w:eastAsia="Book Antiqua" w:hAnsi="Book Antiqua" w:cs="Book Antiqua"/>
          <w:iCs/>
          <w:color w:val="000000"/>
        </w:rPr>
        <w:t>&lt; 0.05</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 xml:space="preserve">C: </w:t>
      </w:r>
      <w:r w:rsidRPr="002A20C8">
        <w:rPr>
          <w:rFonts w:ascii="Book Antiqua" w:eastAsia="Book Antiqua" w:hAnsi="Book Antiqua" w:cs="Book Antiqua"/>
          <w:color w:val="000000"/>
        </w:rPr>
        <w:t xml:space="preserve">E-cadherin positivity </w:t>
      </w:r>
      <w:proofErr w:type="spellStart"/>
      <w:r w:rsidRPr="002A20C8">
        <w:rPr>
          <w:rFonts w:ascii="Book Antiqua" w:eastAsia="Book Antiqua" w:hAnsi="Book Antiqua" w:cs="Book Antiqua"/>
          <w:i/>
          <w:color w:val="000000"/>
        </w:rPr>
        <w:t>vs</w:t>
      </w:r>
      <w:proofErr w:type="spellEnd"/>
      <w:r w:rsidRPr="002A20C8">
        <w:rPr>
          <w:rFonts w:ascii="Book Antiqua" w:eastAsia="Book Antiqua" w:hAnsi="Book Antiqua" w:cs="Book Antiqua"/>
          <w:color w:val="000000"/>
        </w:rPr>
        <w:t xml:space="preserve"> negativity (</w:t>
      </w:r>
      <w:r w:rsidRPr="002A20C8">
        <w:rPr>
          <w:rFonts w:ascii="Book Antiqua" w:eastAsia="Book Antiqua" w:hAnsi="Book Antiqua" w:cs="Book Antiqua"/>
          <w:i/>
          <w:iCs/>
          <w:color w:val="000000"/>
        </w:rPr>
        <w:t xml:space="preserve">P </w:t>
      </w:r>
      <w:r w:rsidRPr="002A20C8">
        <w:rPr>
          <w:rFonts w:ascii="Book Antiqua" w:eastAsia="Book Antiqua" w:hAnsi="Book Antiqua" w:cs="Book Antiqua"/>
          <w:iCs/>
          <w:color w:val="000000"/>
        </w:rPr>
        <w:t>= 0.33</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D:</w:t>
      </w:r>
      <w:r w:rsidRPr="002A20C8">
        <w:rPr>
          <w:rFonts w:ascii="Book Antiqua" w:eastAsia="Book Antiqua" w:hAnsi="Book Antiqua" w:cs="Book Antiqua"/>
          <w:color w:val="000000"/>
        </w:rPr>
        <w:t xml:space="preserve"> </w:t>
      </w:r>
      <w:r w:rsidRPr="002A20C8">
        <w:rPr>
          <w:rFonts w:ascii="Book Antiqua" w:hAnsi="Book Antiqua" w:cs="Book Antiqua"/>
          <w:color w:val="000000"/>
          <w:lang w:eastAsia="zh-CN"/>
        </w:rPr>
        <w:t>D</w:t>
      </w:r>
      <w:r w:rsidRPr="002A20C8">
        <w:rPr>
          <w:rFonts w:ascii="Book Antiqua" w:eastAsia="Book Antiqua" w:hAnsi="Book Antiqua" w:cs="Book Antiqua"/>
          <w:color w:val="000000"/>
        </w:rPr>
        <w:t>ifferent epithelial-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 subtypes (</w:t>
      </w:r>
      <w:r w:rsidRPr="002A20C8">
        <w:rPr>
          <w:rFonts w:ascii="Book Antiqua" w:eastAsia="Book Antiqua" w:hAnsi="Book Antiqua" w:cs="Book Antiqua"/>
          <w:i/>
          <w:iCs/>
          <w:color w:val="000000"/>
        </w:rPr>
        <w:t xml:space="preserve">P </w:t>
      </w:r>
      <w:r w:rsidRPr="002A20C8">
        <w:rPr>
          <w:rFonts w:ascii="Book Antiqua" w:eastAsia="Book Antiqua" w:hAnsi="Book Antiqua" w:cs="Book Antiqua"/>
          <w:iCs/>
          <w:color w:val="000000"/>
        </w:rPr>
        <w:t>= 0.029</w:t>
      </w:r>
      <w:r w:rsidRPr="002A20C8">
        <w:rPr>
          <w:rFonts w:ascii="Book Antiqua" w:eastAsia="Book Antiqua" w:hAnsi="Book Antiqua" w:cs="Book Antiqua"/>
          <w:color w:val="000000"/>
        </w:rPr>
        <w:t>).</w:t>
      </w:r>
      <w:r w:rsidRPr="002A20C8">
        <w:rPr>
          <w:rFonts w:ascii="Book Antiqua" w:hAnsi="Book Antiqua" w:cs="Book Antiqua"/>
          <w:color w:val="000000"/>
          <w:lang w:eastAsia="zh-CN"/>
        </w:rPr>
        <w:t xml:space="preserve"> EMT: E</w:t>
      </w:r>
      <w:r w:rsidRPr="002A20C8">
        <w:rPr>
          <w:rFonts w:ascii="Book Antiqua" w:eastAsia="Book Antiqua" w:hAnsi="Book Antiqua" w:cs="Book Antiqua"/>
          <w:color w:val="000000"/>
        </w:rPr>
        <w:t>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w:t>
      </w:r>
      <w:r w:rsidRPr="002A20C8">
        <w:rPr>
          <w:rFonts w:ascii="Book Antiqua" w:hAnsi="Book Antiqua" w:cs="Book Antiqua"/>
          <w:color w:val="000000"/>
          <w:lang w:eastAsia="zh-CN"/>
        </w:rPr>
        <w:t>; SOX2: S</w:t>
      </w:r>
      <w:r w:rsidRPr="002A20C8">
        <w:rPr>
          <w:rFonts w:ascii="Book Antiqua" w:eastAsia="Book Antiqua" w:hAnsi="Book Antiqua" w:cs="Book Antiqua"/>
          <w:color w:val="000000"/>
        </w:rPr>
        <w:t>ex determining region Y-box 2</w:t>
      </w:r>
      <w:r w:rsidRPr="002A20C8">
        <w:rPr>
          <w:rFonts w:ascii="Book Antiqua" w:hAnsi="Book Antiqua" w:cs="Book Antiqua"/>
          <w:color w:val="000000"/>
          <w:lang w:eastAsia="zh-CN"/>
        </w:rPr>
        <w:t>.</w:t>
      </w:r>
    </w:p>
    <w:p w:rsidR="00A75DA1" w:rsidRPr="002A20C8" w:rsidRDefault="00A75DA1">
      <w:pPr>
        <w:spacing w:line="360" w:lineRule="auto"/>
        <w:jc w:val="both"/>
        <w:rPr>
          <w:rFonts w:ascii="Book Antiqua" w:hAnsi="Book Antiqua" w:cs="Book Antiqua"/>
          <w:b/>
          <w:color w:val="000000"/>
          <w:lang w:eastAsia="zh-CN"/>
        </w:rPr>
      </w:pPr>
      <w:r w:rsidRPr="002A20C8">
        <w:rPr>
          <w:rFonts w:ascii="Book Antiqua" w:hAnsi="Book Antiqua"/>
          <w:lang w:eastAsia="zh-CN"/>
        </w:rPr>
        <w:br w:type="page"/>
      </w:r>
      <w:bookmarkStart w:id="5" w:name="_Ref64107625"/>
      <w:r w:rsidRPr="002A20C8">
        <w:rPr>
          <w:rFonts w:ascii="Book Antiqua" w:hAnsi="Book Antiqua"/>
          <w:b/>
          <w:bCs/>
        </w:rPr>
        <w:lastRenderedPageBreak/>
        <w:t xml:space="preserve">Table </w:t>
      </w:r>
      <w:bookmarkEnd w:id="5"/>
      <w:r w:rsidRPr="002A20C8">
        <w:rPr>
          <w:rFonts w:ascii="Book Antiqua" w:hAnsi="Book Antiqua"/>
          <w:b/>
          <w:bCs/>
        </w:rPr>
        <w:t xml:space="preserve">1 Baseline demographic and clinical characteristics of the 185 patients with </w:t>
      </w:r>
      <w:r w:rsidRPr="002A20C8">
        <w:rPr>
          <w:rFonts w:ascii="Book Antiqua" w:eastAsia="Book Antiqua" w:hAnsi="Book Antiqua" w:cs="Book Antiqua"/>
          <w:b/>
          <w:color w:val="000000"/>
        </w:rPr>
        <w:t>esophageal squamous cell carcinoma</w:t>
      </w:r>
    </w:p>
    <w:tbl>
      <w:tblPr>
        <w:tblW w:w="0" w:type="auto"/>
        <w:tblBorders>
          <w:top w:val="single" w:sz="4" w:space="0" w:color="auto"/>
          <w:bottom w:val="single" w:sz="4" w:space="0" w:color="auto"/>
        </w:tblBorders>
        <w:tblLook w:val="04A0" w:firstRow="1" w:lastRow="0" w:firstColumn="1" w:lastColumn="0" w:noHBand="0" w:noVBand="1"/>
      </w:tblPr>
      <w:tblGrid>
        <w:gridCol w:w="4788"/>
        <w:gridCol w:w="4788"/>
      </w:tblGrid>
      <w:tr w:rsidR="008F4C04" w:rsidRPr="002A20C8" w:rsidTr="008E30FE">
        <w:tc>
          <w:tcPr>
            <w:tcW w:w="4788" w:type="dxa"/>
            <w:tcBorders>
              <w:top w:val="single" w:sz="4" w:space="0" w:color="auto"/>
              <w:bottom w:val="single" w:sz="4" w:space="0" w:color="auto"/>
            </w:tcBorders>
            <w:shd w:val="clear" w:color="auto" w:fill="auto"/>
            <w:vAlign w:val="center"/>
          </w:tcPr>
          <w:p w:rsidR="008F4C04" w:rsidRPr="002A20C8" w:rsidRDefault="008F4C04" w:rsidP="008E30FE">
            <w:pPr>
              <w:pStyle w:val="a8"/>
              <w:spacing w:line="360" w:lineRule="auto"/>
              <w:jc w:val="both"/>
              <w:rPr>
                <w:rFonts w:ascii="Book Antiqua" w:eastAsia="DengXian" w:hAnsi="Book Antiqua"/>
                <w:bCs/>
                <w:sz w:val="24"/>
                <w:szCs w:val="24"/>
              </w:rPr>
            </w:pPr>
            <w:r w:rsidRPr="002A20C8">
              <w:rPr>
                <w:rFonts w:ascii="Book Antiqua" w:eastAsia="DengXian" w:hAnsi="Book Antiqua"/>
                <w:bCs/>
                <w:sz w:val="24"/>
                <w:szCs w:val="24"/>
              </w:rPr>
              <w:t>Characteristic</w:t>
            </w:r>
          </w:p>
        </w:tc>
        <w:tc>
          <w:tcPr>
            <w:tcW w:w="4788" w:type="dxa"/>
            <w:tcBorders>
              <w:top w:val="single" w:sz="4" w:space="0" w:color="auto"/>
              <w:bottom w:val="single" w:sz="4" w:space="0" w:color="auto"/>
            </w:tcBorders>
            <w:shd w:val="clear" w:color="auto" w:fill="auto"/>
            <w:vAlign w:val="center"/>
          </w:tcPr>
          <w:p w:rsidR="008F4C04" w:rsidRPr="002A20C8" w:rsidRDefault="008F4C04" w:rsidP="008E30FE">
            <w:pPr>
              <w:pStyle w:val="a8"/>
              <w:spacing w:line="360" w:lineRule="auto"/>
              <w:jc w:val="both"/>
              <w:rPr>
                <w:rFonts w:ascii="Book Antiqua" w:hAnsi="Book Antiqua"/>
                <w:sz w:val="24"/>
                <w:szCs w:val="24"/>
              </w:rPr>
            </w:pPr>
            <w:proofErr w:type="gramStart"/>
            <w:r w:rsidRPr="002A20C8">
              <w:rPr>
                <w:rFonts w:ascii="Book Antiqua" w:hAnsi="Book Antiqua"/>
                <w:bCs/>
                <w:i/>
                <w:sz w:val="24"/>
                <w:szCs w:val="24"/>
              </w:rPr>
              <w:t>n</w:t>
            </w:r>
            <w:proofErr w:type="gramEnd"/>
            <w:r w:rsidRPr="002A20C8">
              <w:rPr>
                <w:rFonts w:ascii="Book Antiqua" w:hAnsi="Book Antiqua"/>
                <w:bCs/>
                <w:sz w:val="24"/>
                <w:szCs w:val="24"/>
              </w:rPr>
              <w:t xml:space="preserve"> (%) </w:t>
            </w:r>
          </w:p>
        </w:tc>
      </w:tr>
      <w:tr w:rsidR="008F4C04" w:rsidRPr="002A20C8" w:rsidTr="008E30FE">
        <w:tc>
          <w:tcPr>
            <w:tcW w:w="4788" w:type="dxa"/>
            <w:tcBorders>
              <w:top w:val="single" w:sz="4" w:space="0" w:color="auto"/>
            </w:tcBorders>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 xml:space="preserve">Age, </w:t>
            </w:r>
            <w:proofErr w:type="spellStart"/>
            <w:r w:rsidRPr="002A20C8">
              <w:rPr>
                <w:rFonts w:ascii="Book Antiqua" w:eastAsia="DengXian" w:hAnsi="Book Antiqua"/>
                <w:bCs/>
                <w:sz w:val="24"/>
                <w:szCs w:val="24"/>
              </w:rPr>
              <w:t>yr</w:t>
            </w:r>
            <w:proofErr w:type="spellEnd"/>
          </w:p>
        </w:tc>
        <w:tc>
          <w:tcPr>
            <w:tcW w:w="4788" w:type="dxa"/>
            <w:tcBorders>
              <w:top w:val="single" w:sz="4" w:space="0" w:color="auto"/>
            </w:tcBorders>
            <w:shd w:val="clear" w:color="auto" w:fill="auto"/>
          </w:tcPr>
          <w:p w:rsidR="008F4C04" w:rsidRPr="002A20C8" w:rsidRDefault="008F4C04" w:rsidP="008E30FE">
            <w:pPr>
              <w:pStyle w:val="a8"/>
              <w:spacing w:line="360" w:lineRule="auto"/>
              <w:jc w:val="both"/>
              <w:rPr>
                <w:rFonts w:ascii="Book Antiqua" w:hAnsi="Book Antiqua"/>
                <w:b w:val="0"/>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&lt; 65</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100 (54.1)</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 65</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85 (45.9)</w:t>
            </w: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Gender</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Male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129 (69.7)</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Female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56 (30.3)</w:t>
            </w: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Ethnicity</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5D12DE">
        <w:trPr>
          <w:trHeight w:val="68"/>
        </w:trPr>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Han</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96 (51.9)</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Kazakh</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89 (48.1)</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Tumor</w:t>
            </w:r>
            <w:r w:rsidRPr="002A20C8">
              <w:rPr>
                <w:rFonts w:ascii="Book Antiqua" w:hAnsi="Book Antiqua"/>
                <w:bCs/>
                <w:sz w:val="24"/>
                <w:szCs w:val="24"/>
              </w:rPr>
              <w:t xml:space="preserve"> location</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Upper</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 (4.3)</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sz w:val="24"/>
                <w:szCs w:val="24"/>
              </w:rPr>
              <w:t>Middle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97 (52.4)</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Lower</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80 (43.2)</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Tumor size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&lt; 3 cm</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121 (65.4)</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 3 cm</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64 (34.6)</w:t>
            </w: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Cs/>
                <w:sz w:val="24"/>
                <w:szCs w:val="24"/>
              </w:rPr>
              <w:t>Degree of differentiation</w:t>
            </w:r>
          </w:p>
        </w:tc>
        <w:tc>
          <w:tcPr>
            <w:tcW w:w="4788" w:type="dxa"/>
            <w:shd w:val="clear" w:color="auto" w:fill="auto"/>
          </w:tcPr>
          <w:p w:rsidR="008F4C04" w:rsidRPr="002A20C8" w:rsidRDefault="008F4C04" w:rsidP="008E30FE">
            <w:pPr>
              <w:spacing w:line="360" w:lineRule="auto"/>
              <w:jc w:val="both"/>
              <w:rPr>
                <w:rFonts w:ascii="Book Antiqua" w:hAnsi="Book Antiqua"/>
                <w:b/>
                <w:bCs/>
                <w:lang w:eastAsia="zh-CN"/>
              </w:rPr>
            </w:pP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 xml:space="preserve">High </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23 (12.4)</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Moderate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117 (63.2)</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Poor</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45 (24.3)</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AJCC stage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I</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15 (8.1)</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II</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119 (64.3)</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III</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(18.9)</w:t>
            </w:r>
          </w:p>
        </w:tc>
      </w:tr>
      <w:tr w:rsidR="008F4C04" w:rsidRPr="002A20C8" w:rsidTr="005D12DE">
        <w:tc>
          <w:tcPr>
            <w:tcW w:w="4788" w:type="dxa"/>
            <w:tcBorders>
              <w:bottom w:val="nil"/>
            </w:tcBorders>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IV</w:t>
            </w:r>
          </w:p>
        </w:tc>
        <w:tc>
          <w:tcPr>
            <w:tcW w:w="4788" w:type="dxa"/>
            <w:tcBorders>
              <w:bottom w:val="nil"/>
            </w:tcBorders>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16 (8.6)</w:t>
            </w:r>
          </w:p>
        </w:tc>
      </w:tr>
      <w:tr w:rsidR="008F4C04" w:rsidRPr="002A20C8" w:rsidTr="005D12DE">
        <w:tc>
          <w:tcPr>
            <w:tcW w:w="4788" w:type="dxa"/>
            <w:tcBorders>
              <w:top w:val="nil"/>
              <w:bottom w:val="nil"/>
            </w:tcBorders>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hAnsi="Book Antiqua"/>
                <w:bCs/>
                <w:sz w:val="24"/>
                <w:szCs w:val="24"/>
              </w:rPr>
              <w:t>T stage</w:t>
            </w:r>
          </w:p>
        </w:tc>
        <w:tc>
          <w:tcPr>
            <w:tcW w:w="4788" w:type="dxa"/>
            <w:tcBorders>
              <w:top w:val="nil"/>
              <w:bottom w:val="nil"/>
            </w:tcBorders>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5D12DE">
        <w:tc>
          <w:tcPr>
            <w:tcW w:w="4788" w:type="dxa"/>
            <w:tcBorders>
              <w:top w:val="nil"/>
            </w:tcBorders>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lastRenderedPageBreak/>
              <w:t>T1</w:t>
            </w:r>
          </w:p>
        </w:tc>
        <w:tc>
          <w:tcPr>
            <w:tcW w:w="4788" w:type="dxa"/>
            <w:tcBorders>
              <w:top w:val="nil"/>
            </w:tcBorders>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(3.8)</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T2</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78 (42.2)</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T3</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91 (49.2)</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T4</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(4.9)</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hAnsi="Book Antiqua"/>
                <w:bCs/>
                <w:sz w:val="24"/>
                <w:szCs w:val="24"/>
              </w:rPr>
              <w:t>N stage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N0</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128 (69.2)</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N1</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33 (17.8)</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N2</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19 (10.3)</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N3</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(2.7)</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hAnsi="Book Antiqua"/>
                <w:bCs/>
                <w:sz w:val="24"/>
                <w:szCs w:val="24"/>
              </w:rPr>
              <w:t>M stage</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No</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176 (95.1)</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Yes</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(4.9)</w:t>
            </w:r>
          </w:p>
        </w:tc>
      </w:tr>
      <w:tr w:rsidR="008F4C04" w:rsidRPr="002A20C8" w:rsidTr="005D12DE">
        <w:trPr>
          <w:trHeight w:val="68"/>
        </w:trPr>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eastAsia="DengXian" w:hAnsi="Book Antiqua"/>
                <w:bCs/>
                <w:sz w:val="24"/>
                <w:szCs w:val="24"/>
              </w:rPr>
              <w:t>Depth of invasion</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Mucosa</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51 (27.6)</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proofErr w:type="spellStart"/>
            <w:r w:rsidRPr="002A20C8">
              <w:rPr>
                <w:rFonts w:ascii="Book Antiqua" w:eastAsia="DengXian" w:hAnsi="Book Antiqua"/>
                <w:b w:val="0"/>
                <w:bCs/>
                <w:sz w:val="24"/>
                <w:szCs w:val="24"/>
              </w:rPr>
              <w:t>Muscularis</w:t>
            </w:r>
            <w:proofErr w:type="spellEnd"/>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49 (26.5)</w:t>
            </w:r>
          </w:p>
        </w:tc>
      </w:tr>
      <w:tr w:rsidR="008F4C04" w:rsidRPr="002A20C8" w:rsidTr="008E30FE">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Full thickness</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85 (45.9)</w:t>
            </w: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Cs/>
                <w:sz w:val="24"/>
                <w:szCs w:val="24"/>
              </w:rPr>
              <w:t>Lymph node metastasis</w:t>
            </w:r>
          </w:p>
        </w:tc>
        <w:tc>
          <w:tcPr>
            <w:tcW w:w="4788" w:type="dxa"/>
            <w:shd w:val="clear" w:color="auto" w:fill="auto"/>
          </w:tcPr>
          <w:p w:rsidR="008F4C04" w:rsidRPr="002A20C8" w:rsidRDefault="008F4C04" w:rsidP="008E30FE">
            <w:pPr>
              <w:spacing w:line="360" w:lineRule="auto"/>
              <w:jc w:val="both"/>
              <w:rPr>
                <w:rFonts w:ascii="Book Antiqua" w:hAnsi="Book Antiqua"/>
                <w:b/>
                <w:bCs/>
                <w:lang w:eastAsia="zh-CN"/>
              </w:rPr>
            </w:pP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No</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128 (69.2)</w:t>
            </w:r>
          </w:p>
        </w:tc>
      </w:tr>
      <w:tr w:rsidR="008F4C04" w:rsidRPr="002A20C8" w:rsidTr="008E30FE">
        <w:tc>
          <w:tcPr>
            <w:tcW w:w="4788" w:type="dxa"/>
            <w:shd w:val="clear" w:color="auto" w:fill="auto"/>
            <w:vAlign w:val="bottom"/>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eastAsia="DengXian" w:hAnsi="Book Antiqua"/>
                <w:b w:val="0"/>
                <w:bCs/>
                <w:sz w:val="24"/>
                <w:szCs w:val="24"/>
              </w:rPr>
              <w:t>Yes</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57 (30.8)</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Cs/>
                <w:sz w:val="24"/>
                <w:szCs w:val="24"/>
              </w:rPr>
            </w:pPr>
            <w:r w:rsidRPr="002A20C8">
              <w:rPr>
                <w:rFonts w:ascii="Book Antiqua" w:hAnsi="Book Antiqua"/>
                <w:bCs/>
                <w:sz w:val="24"/>
                <w:szCs w:val="24"/>
              </w:rPr>
              <w:t>Survival status</w:t>
            </w:r>
          </w:p>
        </w:tc>
        <w:tc>
          <w:tcPr>
            <w:tcW w:w="4788" w:type="dxa"/>
            <w:shd w:val="clear" w:color="auto" w:fill="auto"/>
          </w:tcPr>
          <w:p w:rsidR="008F4C04" w:rsidRPr="002A20C8" w:rsidRDefault="008F4C04" w:rsidP="008E30FE">
            <w:pPr>
              <w:pStyle w:val="a8"/>
              <w:spacing w:line="360" w:lineRule="auto"/>
              <w:jc w:val="both"/>
              <w:rPr>
                <w:rFonts w:ascii="Book Antiqua" w:hAnsi="Book Antiqua"/>
                <w:b w:val="0"/>
                <w:bCs/>
                <w:sz w:val="24"/>
                <w:szCs w:val="24"/>
              </w:rPr>
            </w:pP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Alive</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139 (75.1)</w:t>
            </w:r>
          </w:p>
        </w:tc>
      </w:tr>
      <w:tr w:rsidR="008F4C04" w:rsidRPr="002A20C8" w:rsidTr="008E30FE">
        <w:tc>
          <w:tcPr>
            <w:tcW w:w="4788" w:type="dxa"/>
            <w:shd w:val="clear" w:color="auto" w:fill="auto"/>
          </w:tcPr>
          <w:p w:rsidR="008F4C04" w:rsidRPr="002A20C8" w:rsidRDefault="008F4C04" w:rsidP="008E30FE">
            <w:pPr>
              <w:pStyle w:val="a8"/>
              <w:spacing w:line="360" w:lineRule="auto"/>
              <w:jc w:val="both"/>
              <w:rPr>
                <w:rFonts w:ascii="Book Antiqua" w:hAnsi="Book Antiqua"/>
                <w:b w:val="0"/>
                <w:sz w:val="24"/>
                <w:szCs w:val="24"/>
              </w:rPr>
            </w:pPr>
            <w:r w:rsidRPr="002A20C8">
              <w:rPr>
                <w:rFonts w:ascii="Book Antiqua" w:hAnsi="Book Antiqua"/>
                <w:b w:val="0"/>
                <w:sz w:val="24"/>
                <w:szCs w:val="24"/>
              </w:rPr>
              <w:t>Dead</w:t>
            </w:r>
          </w:p>
        </w:tc>
        <w:tc>
          <w:tcPr>
            <w:tcW w:w="4788" w:type="dxa"/>
            <w:shd w:val="clear" w:color="auto" w:fill="auto"/>
            <w:vAlign w:val="center"/>
          </w:tcPr>
          <w:p w:rsidR="008F4C04" w:rsidRPr="002A20C8" w:rsidRDefault="008F4C04" w:rsidP="008E30FE">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46 (24.9)</w:t>
            </w:r>
          </w:p>
        </w:tc>
      </w:tr>
    </w:tbl>
    <w:p w:rsidR="008F4C04" w:rsidRPr="002A20C8" w:rsidRDefault="008F4C04">
      <w:pPr>
        <w:spacing w:line="360" w:lineRule="auto"/>
        <w:jc w:val="both"/>
        <w:rPr>
          <w:rFonts w:ascii="Book Antiqua" w:hAnsi="Book Antiqua"/>
          <w:b/>
          <w:bCs/>
          <w:lang w:eastAsia="zh-CN"/>
        </w:rPr>
      </w:pPr>
    </w:p>
    <w:p w:rsidR="00A75DA1" w:rsidRPr="002A20C8" w:rsidRDefault="00A75DA1">
      <w:pPr>
        <w:spacing w:line="360" w:lineRule="auto"/>
        <w:jc w:val="both"/>
        <w:rPr>
          <w:rFonts w:ascii="Book Antiqua" w:hAnsi="Book Antiqua"/>
        </w:rPr>
        <w:sectPr w:rsidR="00A75DA1" w:rsidRPr="002A20C8">
          <w:pgSz w:w="12240" w:h="15840"/>
          <w:pgMar w:top="1440" w:right="1440" w:bottom="1440" w:left="1440" w:header="720" w:footer="720" w:gutter="0"/>
          <w:cols w:space="720"/>
          <w:docGrid w:linePitch="360"/>
        </w:sectPr>
      </w:pPr>
    </w:p>
    <w:p w:rsidR="00A75DA1" w:rsidRPr="002A20C8" w:rsidRDefault="00A75DA1">
      <w:pPr>
        <w:spacing w:line="360" w:lineRule="auto"/>
        <w:jc w:val="both"/>
        <w:rPr>
          <w:rFonts w:ascii="Book Antiqua" w:hAnsi="Book Antiqua"/>
          <w:b/>
          <w:bCs/>
          <w:lang w:eastAsia="zh-CN"/>
        </w:rPr>
      </w:pPr>
      <w:r w:rsidRPr="002A20C8">
        <w:rPr>
          <w:rFonts w:ascii="Book Antiqua" w:hAnsi="Book Antiqua"/>
          <w:b/>
          <w:bCs/>
        </w:rPr>
        <w:lastRenderedPageBreak/>
        <w:t>Table 2 Relationship of</w:t>
      </w:r>
      <w:r w:rsidRPr="002A20C8">
        <w:rPr>
          <w:rFonts w:ascii="Book Antiqua" w:hAnsi="Book Antiqua" w:cs="Book Antiqua"/>
          <w:b/>
          <w:color w:val="000000"/>
          <w:lang w:eastAsia="zh-CN"/>
        </w:rPr>
        <w:t xml:space="preserve"> s</w:t>
      </w:r>
      <w:r w:rsidRPr="002A20C8">
        <w:rPr>
          <w:rFonts w:ascii="Book Antiqua" w:eastAsia="Book Antiqua" w:hAnsi="Book Antiqua" w:cs="Book Antiqua"/>
          <w:b/>
          <w:color w:val="000000"/>
        </w:rPr>
        <w:t>ex determining region Y-box 2</w:t>
      </w:r>
      <w:r w:rsidRPr="002A20C8">
        <w:rPr>
          <w:rFonts w:ascii="Book Antiqua" w:hAnsi="Book Antiqua"/>
          <w:b/>
          <w:bCs/>
        </w:rPr>
        <w:t xml:space="preserve">, E-cadherin, and </w:t>
      </w:r>
      <w:proofErr w:type="spellStart"/>
      <w:r w:rsidRPr="002A20C8">
        <w:rPr>
          <w:rFonts w:ascii="Book Antiqua" w:hAnsi="Book Antiqua"/>
          <w:b/>
          <w:bCs/>
        </w:rPr>
        <w:t>vimentin</w:t>
      </w:r>
      <w:proofErr w:type="spellEnd"/>
      <w:r w:rsidRPr="002A20C8">
        <w:rPr>
          <w:rFonts w:ascii="Book Antiqua" w:hAnsi="Book Antiqua"/>
          <w:b/>
          <w:bCs/>
        </w:rPr>
        <w:t xml:space="preserve"> with demographic and clinical characteristics</w:t>
      </w: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345"/>
        <w:gridCol w:w="1102"/>
        <w:gridCol w:w="1254"/>
        <w:gridCol w:w="1075"/>
        <w:gridCol w:w="1436"/>
        <w:gridCol w:w="1170"/>
        <w:gridCol w:w="1178"/>
        <w:gridCol w:w="1165"/>
        <w:gridCol w:w="1431"/>
        <w:gridCol w:w="1020"/>
      </w:tblGrid>
      <w:tr w:rsidR="00FA1C75" w:rsidRPr="002A20C8" w:rsidTr="005D12DE">
        <w:trPr>
          <w:trHeight w:val="116"/>
        </w:trPr>
        <w:tc>
          <w:tcPr>
            <w:tcW w:w="890" w:type="pct"/>
            <w:vMerge w:val="restart"/>
            <w:tcBorders>
              <w:top w:val="single" w:sz="4" w:space="0" w:color="auto"/>
              <w:bottom w:val="nil"/>
            </w:tcBorders>
            <w:noWrap/>
          </w:tcPr>
          <w:p w:rsidR="00FA1C75" w:rsidRPr="002A20C8" w:rsidRDefault="00FA1C75">
            <w:pPr>
              <w:pStyle w:val="a8"/>
              <w:spacing w:line="360" w:lineRule="auto"/>
              <w:jc w:val="both"/>
              <w:rPr>
                <w:rFonts w:ascii="Book Antiqua" w:hAnsi="Book Antiqua"/>
                <w:sz w:val="24"/>
                <w:szCs w:val="24"/>
              </w:rPr>
            </w:pPr>
            <w:r w:rsidRPr="002A20C8">
              <w:rPr>
                <w:rFonts w:ascii="Book Antiqua" w:eastAsia="DengXian" w:hAnsi="Book Antiqua"/>
                <w:bCs/>
                <w:kern w:val="0"/>
                <w:sz w:val="24"/>
                <w:szCs w:val="24"/>
              </w:rPr>
              <w:t>Characteristic</w:t>
            </w:r>
          </w:p>
        </w:tc>
        <w:tc>
          <w:tcPr>
            <w:tcW w:w="894" w:type="pct"/>
            <w:gridSpan w:val="2"/>
            <w:tcBorders>
              <w:top w:val="single" w:sz="4" w:space="0" w:color="auto"/>
              <w:bottom w:val="single" w:sz="4" w:space="0" w:color="auto"/>
            </w:tcBorders>
            <w:noWrap/>
          </w:tcPr>
          <w:p w:rsidR="00FA1C75" w:rsidRPr="002A20C8" w:rsidRDefault="00FA1C75">
            <w:pPr>
              <w:pStyle w:val="a8"/>
              <w:spacing w:line="360" w:lineRule="auto"/>
              <w:jc w:val="both"/>
              <w:rPr>
                <w:rFonts w:ascii="Book Antiqua" w:hAnsi="Book Antiqua"/>
                <w:bCs/>
                <w:sz w:val="24"/>
                <w:szCs w:val="24"/>
              </w:rPr>
            </w:pPr>
            <w:r w:rsidRPr="002A20C8">
              <w:rPr>
                <w:rFonts w:ascii="Book Antiqua" w:hAnsi="Book Antiqua"/>
                <w:sz w:val="24"/>
                <w:szCs w:val="24"/>
              </w:rPr>
              <w:t xml:space="preserve">SOX2, </w:t>
            </w:r>
            <w:r w:rsidRPr="002A20C8">
              <w:rPr>
                <w:rFonts w:ascii="Book Antiqua" w:hAnsi="Book Antiqua"/>
                <w:i/>
                <w:sz w:val="24"/>
                <w:szCs w:val="24"/>
              </w:rPr>
              <w:t>n</w:t>
            </w:r>
            <w:r w:rsidRPr="002A20C8">
              <w:rPr>
                <w:rFonts w:ascii="Book Antiqua" w:hAnsi="Book Antiqua"/>
                <w:sz w:val="24"/>
                <w:szCs w:val="24"/>
              </w:rPr>
              <w:t xml:space="preserve"> (%)</w:t>
            </w:r>
          </w:p>
        </w:tc>
        <w:tc>
          <w:tcPr>
            <w:tcW w:w="408" w:type="pct"/>
            <w:vMerge w:val="restart"/>
            <w:tcBorders>
              <w:top w:val="single" w:sz="4" w:space="0" w:color="auto"/>
              <w:bottom w:val="nil"/>
            </w:tcBorders>
            <w:noWrap/>
          </w:tcPr>
          <w:p w:rsidR="00FA1C75" w:rsidRPr="002A20C8" w:rsidRDefault="00FA1C75">
            <w:pPr>
              <w:spacing w:line="360" w:lineRule="auto"/>
              <w:jc w:val="both"/>
              <w:rPr>
                <w:rFonts w:ascii="Book Antiqua" w:hAnsi="Book Antiqua"/>
                <w:b/>
                <w:bCs/>
              </w:rPr>
            </w:pPr>
            <w:r w:rsidRPr="002A20C8">
              <w:rPr>
                <w:rFonts w:ascii="Book Antiqua" w:hAnsi="Book Antiqua"/>
                <w:b/>
                <w:i/>
                <w:iCs/>
              </w:rPr>
              <w:t>P</w:t>
            </w:r>
            <w:r w:rsidRPr="002A20C8">
              <w:rPr>
                <w:rFonts w:ascii="Book Antiqua" w:hAnsi="Book Antiqua"/>
                <w:b/>
                <w:iCs/>
              </w:rPr>
              <w:t xml:space="preserve"> value</w:t>
            </w:r>
          </w:p>
        </w:tc>
        <w:tc>
          <w:tcPr>
            <w:tcW w:w="989" w:type="pct"/>
            <w:gridSpan w:val="2"/>
            <w:tcBorders>
              <w:top w:val="single" w:sz="4" w:space="0" w:color="auto"/>
              <w:bottom w:val="single" w:sz="4" w:space="0" w:color="auto"/>
            </w:tcBorders>
            <w:noWrap/>
          </w:tcPr>
          <w:p w:rsidR="00FA1C75" w:rsidRPr="002A20C8" w:rsidRDefault="00FA1C75">
            <w:pPr>
              <w:pStyle w:val="a8"/>
              <w:spacing w:line="360" w:lineRule="auto"/>
              <w:jc w:val="both"/>
              <w:rPr>
                <w:rFonts w:ascii="Book Antiqua" w:hAnsi="Book Antiqua"/>
                <w:bCs/>
                <w:sz w:val="24"/>
                <w:szCs w:val="24"/>
              </w:rPr>
            </w:pPr>
            <w:r w:rsidRPr="002A20C8">
              <w:rPr>
                <w:rFonts w:ascii="Book Antiqua" w:hAnsi="Book Antiqua"/>
                <w:sz w:val="24"/>
                <w:szCs w:val="24"/>
              </w:rPr>
              <w:t xml:space="preserve">E-cadherin, </w:t>
            </w:r>
            <w:r w:rsidRPr="002A20C8">
              <w:rPr>
                <w:rFonts w:ascii="Book Antiqua" w:hAnsi="Book Antiqua"/>
                <w:i/>
                <w:sz w:val="24"/>
                <w:szCs w:val="24"/>
              </w:rPr>
              <w:t>n</w:t>
            </w:r>
            <w:r w:rsidRPr="002A20C8">
              <w:rPr>
                <w:rFonts w:ascii="Book Antiqua" w:hAnsi="Book Antiqua"/>
                <w:sz w:val="24"/>
                <w:szCs w:val="24"/>
              </w:rPr>
              <w:t xml:space="preserve"> (%)</w:t>
            </w:r>
          </w:p>
        </w:tc>
        <w:tc>
          <w:tcPr>
            <w:tcW w:w="447" w:type="pct"/>
            <w:vMerge w:val="restart"/>
            <w:tcBorders>
              <w:top w:val="single" w:sz="4" w:space="0" w:color="auto"/>
              <w:bottom w:val="nil"/>
            </w:tcBorders>
            <w:noWrap/>
          </w:tcPr>
          <w:p w:rsidR="00FA1C75" w:rsidRPr="002A20C8" w:rsidRDefault="00FA1C75">
            <w:pPr>
              <w:spacing w:line="360" w:lineRule="auto"/>
              <w:jc w:val="both"/>
              <w:rPr>
                <w:rFonts w:ascii="Book Antiqua" w:hAnsi="Book Antiqua"/>
                <w:b/>
                <w:bCs/>
              </w:rPr>
            </w:pPr>
            <w:r w:rsidRPr="002A20C8">
              <w:rPr>
                <w:rFonts w:ascii="Book Antiqua" w:hAnsi="Book Antiqua"/>
                <w:b/>
                <w:i/>
                <w:iCs/>
              </w:rPr>
              <w:t>P</w:t>
            </w:r>
            <w:r w:rsidRPr="002A20C8">
              <w:rPr>
                <w:rFonts w:ascii="Book Antiqua" w:hAnsi="Book Antiqua"/>
                <w:b/>
                <w:iCs/>
              </w:rPr>
              <w:t xml:space="preserve"> value</w:t>
            </w:r>
          </w:p>
        </w:tc>
        <w:tc>
          <w:tcPr>
            <w:tcW w:w="985" w:type="pct"/>
            <w:gridSpan w:val="2"/>
            <w:tcBorders>
              <w:top w:val="single" w:sz="4" w:space="0" w:color="auto"/>
              <w:bottom w:val="single" w:sz="4" w:space="0" w:color="auto"/>
            </w:tcBorders>
            <w:noWrap/>
          </w:tcPr>
          <w:p w:rsidR="00FA1C75" w:rsidRPr="002A20C8" w:rsidRDefault="00FA1C75">
            <w:pPr>
              <w:pStyle w:val="a8"/>
              <w:spacing w:line="360" w:lineRule="auto"/>
              <w:jc w:val="both"/>
              <w:rPr>
                <w:rFonts w:ascii="Book Antiqua" w:hAnsi="Book Antiqua"/>
                <w:bCs/>
                <w:sz w:val="24"/>
                <w:szCs w:val="24"/>
              </w:rPr>
            </w:pPr>
            <w:proofErr w:type="spellStart"/>
            <w:r w:rsidRPr="002A20C8">
              <w:rPr>
                <w:rFonts w:ascii="Book Antiqua" w:hAnsi="Book Antiqua"/>
                <w:sz w:val="24"/>
                <w:szCs w:val="24"/>
              </w:rPr>
              <w:t>Vimentin</w:t>
            </w:r>
            <w:proofErr w:type="spellEnd"/>
            <w:r w:rsidRPr="002A20C8">
              <w:rPr>
                <w:rFonts w:ascii="Book Antiqua" w:hAnsi="Book Antiqua"/>
                <w:sz w:val="24"/>
                <w:szCs w:val="24"/>
              </w:rPr>
              <w:t xml:space="preserve">, </w:t>
            </w:r>
            <w:r w:rsidRPr="002A20C8">
              <w:rPr>
                <w:rFonts w:ascii="Book Antiqua" w:hAnsi="Book Antiqua"/>
                <w:i/>
                <w:sz w:val="24"/>
                <w:szCs w:val="24"/>
              </w:rPr>
              <w:t>n</w:t>
            </w:r>
            <w:r w:rsidRPr="002A20C8">
              <w:rPr>
                <w:rFonts w:ascii="Book Antiqua" w:hAnsi="Book Antiqua"/>
                <w:sz w:val="24"/>
                <w:szCs w:val="24"/>
              </w:rPr>
              <w:t xml:space="preserve"> (%)</w:t>
            </w:r>
          </w:p>
        </w:tc>
        <w:tc>
          <w:tcPr>
            <w:tcW w:w="387" w:type="pct"/>
            <w:vMerge w:val="restart"/>
            <w:tcBorders>
              <w:top w:val="single" w:sz="4" w:space="0" w:color="auto"/>
              <w:bottom w:val="single" w:sz="4" w:space="0" w:color="auto"/>
            </w:tcBorders>
            <w:noWrap/>
          </w:tcPr>
          <w:p w:rsidR="00FA1C75" w:rsidRPr="002A20C8" w:rsidRDefault="00FA1C75">
            <w:pPr>
              <w:spacing w:line="360" w:lineRule="auto"/>
              <w:jc w:val="both"/>
              <w:rPr>
                <w:rFonts w:ascii="Book Antiqua" w:hAnsi="Book Antiqua"/>
                <w:b/>
              </w:rPr>
            </w:pPr>
            <w:r w:rsidRPr="002A20C8">
              <w:rPr>
                <w:rFonts w:ascii="Book Antiqua" w:hAnsi="Book Antiqua"/>
                <w:b/>
                <w:i/>
                <w:iCs/>
              </w:rPr>
              <w:t>P</w:t>
            </w:r>
            <w:r w:rsidRPr="002A20C8">
              <w:rPr>
                <w:rFonts w:ascii="Book Antiqua" w:hAnsi="Book Antiqua"/>
                <w:b/>
                <w:iCs/>
              </w:rPr>
              <w:t xml:space="preserve"> value</w:t>
            </w:r>
          </w:p>
        </w:tc>
      </w:tr>
      <w:tr w:rsidR="00FA1C75" w:rsidRPr="002A20C8" w:rsidTr="00532142">
        <w:trPr>
          <w:trHeight w:val="285"/>
        </w:trPr>
        <w:tc>
          <w:tcPr>
            <w:tcW w:w="890" w:type="pct"/>
            <w:vMerge/>
            <w:tcBorders>
              <w:top w:val="nil"/>
              <w:bottom w:val="single" w:sz="4" w:space="0" w:color="auto"/>
            </w:tcBorders>
            <w:noWrap/>
          </w:tcPr>
          <w:p w:rsidR="00FA1C75" w:rsidRPr="002A20C8" w:rsidRDefault="00FA1C75">
            <w:pPr>
              <w:pStyle w:val="a8"/>
              <w:spacing w:line="360" w:lineRule="auto"/>
              <w:jc w:val="both"/>
              <w:rPr>
                <w:rFonts w:ascii="Book Antiqua" w:hAnsi="Book Antiqua"/>
                <w:sz w:val="24"/>
                <w:szCs w:val="24"/>
              </w:rPr>
            </w:pPr>
          </w:p>
        </w:tc>
        <w:tc>
          <w:tcPr>
            <w:tcW w:w="418"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bCs/>
                <w:sz w:val="24"/>
                <w:szCs w:val="24"/>
              </w:rPr>
            </w:pPr>
            <w:r w:rsidRPr="002A20C8">
              <w:rPr>
                <w:rFonts w:ascii="Book Antiqua" w:hAnsi="Book Antiqua"/>
                <w:bCs/>
                <w:sz w:val="24"/>
                <w:szCs w:val="24"/>
              </w:rPr>
              <w:t>(-)</w:t>
            </w:r>
          </w:p>
        </w:tc>
        <w:tc>
          <w:tcPr>
            <w:tcW w:w="476"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sz w:val="24"/>
                <w:szCs w:val="24"/>
              </w:rPr>
            </w:pPr>
            <w:r w:rsidRPr="002A20C8">
              <w:rPr>
                <w:rFonts w:ascii="Book Antiqua" w:hAnsi="Book Antiqua"/>
                <w:bCs/>
                <w:sz w:val="24"/>
                <w:szCs w:val="24"/>
              </w:rPr>
              <w:t>(+)</w:t>
            </w:r>
          </w:p>
        </w:tc>
        <w:tc>
          <w:tcPr>
            <w:tcW w:w="408" w:type="pct"/>
            <w:vMerge/>
            <w:tcBorders>
              <w:top w:val="nil"/>
              <w:bottom w:val="single" w:sz="4" w:space="0" w:color="auto"/>
            </w:tcBorders>
            <w:noWrap/>
          </w:tcPr>
          <w:p w:rsidR="00FA1C75" w:rsidRPr="002A20C8" w:rsidRDefault="00FA1C75">
            <w:pPr>
              <w:spacing w:line="360" w:lineRule="auto"/>
              <w:jc w:val="both"/>
              <w:rPr>
                <w:rFonts w:ascii="Book Antiqua" w:hAnsi="Book Antiqua"/>
                <w:b/>
                <w:bCs/>
              </w:rPr>
            </w:pPr>
          </w:p>
        </w:tc>
        <w:tc>
          <w:tcPr>
            <w:tcW w:w="545"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sz w:val="24"/>
                <w:szCs w:val="24"/>
              </w:rPr>
            </w:pPr>
            <w:r w:rsidRPr="002A20C8">
              <w:rPr>
                <w:rFonts w:ascii="Book Antiqua" w:hAnsi="Book Antiqua"/>
                <w:bCs/>
                <w:sz w:val="24"/>
                <w:szCs w:val="24"/>
              </w:rPr>
              <w:t>(-)</w:t>
            </w:r>
          </w:p>
        </w:tc>
        <w:tc>
          <w:tcPr>
            <w:tcW w:w="444"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sz w:val="24"/>
                <w:szCs w:val="24"/>
              </w:rPr>
            </w:pPr>
            <w:r w:rsidRPr="002A20C8">
              <w:rPr>
                <w:rFonts w:ascii="Book Antiqua" w:hAnsi="Book Antiqua"/>
                <w:bCs/>
                <w:sz w:val="24"/>
                <w:szCs w:val="24"/>
              </w:rPr>
              <w:t>(+)</w:t>
            </w:r>
          </w:p>
        </w:tc>
        <w:tc>
          <w:tcPr>
            <w:tcW w:w="447" w:type="pct"/>
            <w:vMerge/>
            <w:tcBorders>
              <w:top w:val="nil"/>
              <w:bottom w:val="single" w:sz="4" w:space="0" w:color="auto"/>
            </w:tcBorders>
            <w:noWrap/>
          </w:tcPr>
          <w:p w:rsidR="00FA1C75" w:rsidRPr="002A20C8" w:rsidRDefault="00FA1C75">
            <w:pPr>
              <w:spacing w:line="360" w:lineRule="auto"/>
              <w:jc w:val="both"/>
              <w:rPr>
                <w:rFonts w:ascii="Book Antiqua" w:hAnsi="Book Antiqua"/>
                <w:b/>
                <w:bCs/>
              </w:rPr>
            </w:pPr>
          </w:p>
        </w:tc>
        <w:tc>
          <w:tcPr>
            <w:tcW w:w="442"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sz w:val="24"/>
                <w:szCs w:val="24"/>
              </w:rPr>
            </w:pPr>
            <w:r w:rsidRPr="002A20C8">
              <w:rPr>
                <w:rFonts w:ascii="Book Antiqua" w:hAnsi="Book Antiqua"/>
                <w:bCs/>
                <w:sz w:val="24"/>
                <w:szCs w:val="24"/>
              </w:rPr>
              <w:t>(-)</w:t>
            </w:r>
          </w:p>
        </w:tc>
        <w:tc>
          <w:tcPr>
            <w:tcW w:w="543" w:type="pct"/>
            <w:tcBorders>
              <w:top w:val="single" w:sz="4" w:space="0" w:color="auto"/>
              <w:bottom w:val="single" w:sz="4" w:space="0" w:color="auto"/>
            </w:tcBorders>
            <w:noWrap/>
          </w:tcPr>
          <w:p w:rsidR="00FA1C75" w:rsidRPr="002A20C8" w:rsidRDefault="00FA1C75" w:rsidP="008E30FE">
            <w:pPr>
              <w:pStyle w:val="a8"/>
              <w:spacing w:line="360" w:lineRule="auto"/>
              <w:jc w:val="both"/>
              <w:rPr>
                <w:rFonts w:ascii="Book Antiqua" w:hAnsi="Book Antiqua"/>
                <w:sz w:val="24"/>
                <w:szCs w:val="24"/>
              </w:rPr>
            </w:pPr>
            <w:r w:rsidRPr="002A20C8">
              <w:rPr>
                <w:rFonts w:ascii="Book Antiqua" w:hAnsi="Book Antiqua"/>
                <w:bCs/>
                <w:sz w:val="24"/>
                <w:szCs w:val="24"/>
              </w:rPr>
              <w:t>(+)</w:t>
            </w:r>
          </w:p>
        </w:tc>
        <w:tc>
          <w:tcPr>
            <w:tcW w:w="387" w:type="pct"/>
            <w:vMerge/>
            <w:tcBorders>
              <w:top w:val="nil"/>
              <w:bottom w:val="single" w:sz="4" w:space="0" w:color="auto"/>
            </w:tcBorders>
            <w:noWrap/>
          </w:tcPr>
          <w:p w:rsidR="00FA1C75" w:rsidRPr="002A20C8" w:rsidRDefault="00FA1C75">
            <w:pPr>
              <w:spacing w:line="360" w:lineRule="auto"/>
              <w:jc w:val="both"/>
              <w:rPr>
                <w:rFonts w:ascii="Book Antiqua" w:hAnsi="Book Antiqua"/>
              </w:rPr>
            </w:pPr>
          </w:p>
        </w:tc>
      </w:tr>
      <w:tr w:rsidR="00A75DA1" w:rsidRPr="002A20C8" w:rsidTr="00532142">
        <w:trPr>
          <w:trHeight w:val="285"/>
        </w:trPr>
        <w:tc>
          <w:tcPr>
            <w:tcW w:w="890" w:type="pct"/>
            <w:tcBorders>
              <w:top w:val="single" w:sz="4" w:space="0" w:color="auto"/>
            </w:tcBorders>
            <w:noWrap/>
          </w:tcPr>
          <w:p w:rsidR="00A75DA1" w:rsidRPr="002A20C8" w:rsidRDefault="00A75DA1">
            <w:pPr>
              <w:pStyle w:val="a8"/>
              <w:spacing w:line="360" w:lineRule="auto"/>
              <w:jc w:val="both"/>
              <w:rPr>
                <w:rFonts w:ascii="Book Antiqua" w:hAnsi="Book Antiqua"/>
                <w:sz w:val="24"/>
                <w:szCs w:val="24"/>
              </w:rPr>
            </w:pPr>
            <w:r w:rsidRPr="002A20C8">
              <w:rPr>
                <w:rFonts w:ascii="Book Antiqua" w:hAnsi="Book Antiqua"/>
                <w:sz w:val="24"/>
                <w:szCs w:val="24"/>
              </w:rPr>
              <w:t xml:space="preserve">Cases </w:t>
            </w:r>
          </w:p>
        </w:tc>
        <w:tc>
          <w:tcPr>
            <w:tcW w:w="418"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83 (44.9)</w:t>
            </w:r>
          </w:p>
        </w:tc>
        <w:tc>
          <w:tcPr>
            <w:tcW w:w="476"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102 (55.1)</w:t>
            </w:r>
          </w:p>
        </w:tc>
        <w:tc>
          <w:tcPr>
            <w:tcW w:w="408" w:type="pct"/>
            <w:tcBorders>
              <w:top w:val="single" w:sz="4" w:space="0" w:color="auto"/>
            </w:tcBorders>
            <w:noWrap/>
          </w:tcPr>
          <w:p w:rsidR="00A75DA1" w:rsidRPr="002A20C8" w:rsidRDefault="00A75DA1">
            <w:pPr>
              <w:spacing w:line="360" w:lineRule="auto"/>
              <w:jc w:val="both"/>
              <w:rPr>
                <w:rFonts w:ascii="Book Antiqua" w:hAnsi="Book Antiqua"/>
                <w:bCs/>
              </w:rPr>
            </w:pPr>
          </w:p>
        </w:tc>
        <w:tc>
          <w:tcPr>
            <w:tcW w:w="545"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114 (61.6)</w:t>
            </w:r>
          </w:p>
        </w:tc>
        <w:tc>
          <w:tcPr>
            <w:tcW w:w="444"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71 (38.4)</w:t>
            </w:r>
          </w:p>
        </w:tc>
        <w:tc>
          <w:tcPr>
            <w:tcW w:w="447" w:type="pct"/>
            <w:tcBorders>
              <w:top w:val="single" w:sz="4" w:space="0" w:color="auto"/>
            </w:tcBorders>
            <w:noWrap/>
          </w:tcPr>
          <w:p w:rsidR="00A75DA1" w:rsidRPr="002A20C8" w:rsidRDefault="00A75DA1">
            <w:pPr>
              <w:spacing w:line="360" w:lineRule="auto"/>
              <w:jc w:val="both"/>
              <w:rPr>
                <w:rFonts w:ascii="Book Antiqua" w:hAnsi="Book Antiqua"/>
                <w:bCs/>
              </w:rPr>
            </w:pPr>
          </w:p>
        </w:tc>
        <w:tc>
          <w:tcPr>
            <w:tcW w:w="442"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69 (37.3)</w:t>
            </w:r>
          </w:p>
        </w:tc>
        <w:tc>
          <w:tcPr>
            <w:tcW w:w="543" w:type="pct"/>
            <w:tcBorders>
              <w:top w:val="single" w:sz="4" w:space="0" w:color="auto"/>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116 (62.7)</w:t>
            </w:r>
          </w:p>
        </w:tc>
        <w:tc>
          <w:tcPr>
            <w:tcW w:w="387" w:type="pct"/>
            <w:tcBorders>
              <w:top w:val="single" w:sz="4" w:space="0" w:color="auto"/>
            </w:tcBorders>
            <w:noWrap/>
          </w:tcPr>
          <w:p w:rsidR="00A75DA1" w:rsidRPr="002A20C8" w:rsidRDefault="00A75DA1">
            <w:pPr>
              <w:spacing w:line="360" w:lineRule="auto"/>
              <w:jc w:val="both"/>
              <w:rPr>
                <w:rFonts w:ascii="Book Antiqua" w:hAnsi="Book Antiqua"/>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 xml:space="preserve">Age, </w:t>
            </w:r>
            <w:proofErr w:type="spellStart"/>
            <w:r w:rsidRPr="002A20C8">
              <w:rPr>
                <w:rFonts w:ascii="Book Antiqua" w:eastAsia="DengXian" w:hAnsi="Book Antiqua"/>
                <w:bCs/>
                <w:kern w:val="0"/>
                <w:sz w:val="24"/>
                <w:szCs w:val="24"/>
              </w:rPr>
              <w:t>yr</w:t>
            </w:r>
            <w:proofErr w:type="spellEnd"/>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&lt; 65</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44 (53.0)</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56 (54.9)</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0.882</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(54.4)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38 (53.5)</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0.909</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34 (49.3)</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66 (56.9)</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0.314</w:t>
            </w: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 65</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39 (47.0)</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46 (45.1)</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52 (45.6)</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33 (46.5)</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(50.7)</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50 (43.1)</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Gender</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Male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57 (68.7)</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72 (70.6)</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0.872</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82 (71.9)</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47(66.2)</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0.409</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53 (76.8)</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76 (65.5)</w:t>
            </w:r>
          </w:p>
        </w:tc>
        <w:tc>
          <w:tcPr>
            <w:tcW w:w="387" w:type="pct"/>
            <w:vMerge w:val="restar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b w:val="0"/>
                <w:bCs/>
                <w:sz w:val="24"/>
                <w:szCs w:val="24"/>
              </w:rPr>
              <w:t>0.106</w:t>
            </w: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Female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26 (31.3)</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30 (29.4)</w:t>
            </w:r>
          </w:p>
        </w:tc>
        <w:tc>
          <w:tcPr>
            <w:tcW w:w="408" w:type="pct"/>
            <w:vMerge/>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32 (28.1)</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24 (33.8)</w:t>
            </w:r>
          </w:p>
        </w:tc>
        <w:tc>
          <w:tcPr>
            <w:tcW w:w="447" w:type="pct"/>
            <w:vMerge/>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16 (23.2)</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40 (34.5)</w:t>
            </w:r>
          </w:p>
        </w:tc>
        <w:tc>
          <w:tcPr>
            <w:tcW w:w="387" w:type="pct"/>
            <w:vMerge/>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Ethnicity</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Han</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49 (59.0)</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47 (46.1)</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0.103</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(54.4)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34 (47.9)</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0.390</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38 (55.1)</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58 (50.0)</w:t>
            </w:r>
          </w:p>
        </w:tc>
        <w:tc>
          <w:tcPr>
            <w:tcW w:w="387" w:type="pct"/>
            <w:vMerge w:val="restar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b w:val="0"/>
                <w:bCs/>
                <w:sz w:val="24"/>
                <w:szCs w:val="24"/>
              </w:rPr>
              <w:t>0.504</w:t>
            </w: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 xml:space="preserve">Kazakh </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34 (41.0)</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55 (53.9)</w:t>
            </w:r>
          </w:p>
        </w:tc>
        <w:tc>
          <w:tcPr>
            <w:tcW w:w="408" w:type="pct"/>
            <w:vMerge/>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52 (45.6)</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37 (52.1)</w:t>
            </w:r>
          </w:p>
        </w:tc>
        <w:tc>
          <w:tcPr>
            <w:tcW w:w="447" w:type="pct"/>
            <w:vMerge/>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31 (44.9)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58 (50.0)</w:t>
            </w:r>
          </w:p>
        </w:tc>
        <w:tc>
          <w:tcPr>
            <w:tcW w:w="387" w:type="pct"/>
            <w:vMerge/>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Tumor size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&lt; 3 cm</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71 (85.5)</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50 (49.0)</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&lt; 0.001</w:t>
            </w:r>
            <w:r w:rsidRPr="002A20C8">
              <w:rPr>
                <w:rFonts w:ascii="Book Antiqua" w:hAnsi="Book Antiqua" w:hint="eastAsia"/>
                <w:b w:val="0"/>
                <w:bCs/>
                <w:sz w:val="24"/>
                <w:szCs w:val="24"/>
                <w:vertAlign w:val="superscript"/>
              </w:rPr>
              <w:t>a</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75 (65.8)</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46 (64.8)</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0.889</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51 (73.9)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70 (60.3)</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0.061</w:t>
            </w: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 3 cm</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 (14.5)</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52 (51.0)</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39 (34.2)</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25 (35.2)</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18 (26.1)</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46 (39.7)</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Lymph node metastasis</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D12DE">
        <w:trPr>
          <w:trHeight w:val="323"/>
        </w:trPr>
        <w:tc>
          <w:tcPr>
            <w:tcW w:w="890" w:type="pct"/>
            <w:tcBorders>
              <w:bottom w:val="nil"/>
            </w:tcBorders>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No</w:t>
            </w:r>
          </w:p>
        </w:tc>
        <w:tc>
          <w:tcPr>
            <w:tcW w:w="418"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60 (72.3)</w:t>
            </w:r>
          </w:p>
        </w:tc>
        <w:tc>
          <w:tcPr>
            <w:tcW w:w="476"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68 (66.7)</w:t>
            </w:r>
          </w:p>
        </w:tc>
        <w:tc>
          <w:tcPr>
            <w:tcW w:w="408"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0.428</w:t>
            </w:r>
          </w:p>
        </w:tc>
        <w:tc>
          <w:tcPr>
            <w:tcW w:w="545"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76 (66.7)</w:t>
            </w:r>
          </w:p>
        </w:tc>
        <w:tc>
          <w:tcPr>
            <w:tcW w:w="444"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52 (73.2)</w:t>
            </w:r>
          </w:p>
        </w:tc>
        <w:tc>
          <w:tcPr>
            <w:tcW w:w="447"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0.346</w:t>
            </w:r>
          </w:p>
        </w:tc>
        <w:tc>
          <w:tcPr>
            <w:tcW w:w="442"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53 (76.8)</w:t>
            </w:r>
          </w:p>
        </w:tc>
        <w:tc>
          <w:tcPr>
            <w:tcW w:w="543"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75 (64.7)</w:t>
            </w:r>
          </w:p>
        </w:tc>
        <w:tc>
          <w:tcPr>
            <w:tcW w:w="387"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0.083</w:t>
            </w:r>
          </w:p>
        </w:tc>
      </w:tr>
      <w:tr w:rsidR="00A75DA1" w:rsidRPr="002A20C8" w:rsidTr="005D12DE">
        <w:trPr>
          <w:trHeight w:val="285"/>
        </w:trPr>
        <w:tc>
          <w:tcPr>
            <w:tcW w:w="890" w:type="pct"/>
            <w:tcBorders>
              <w:top w:val="nil"/>
              <w:bottom w:val="nil"/>
            </w:tcBorders>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Yes</w:t>
            </w:r>
          </w:p>
        </w:tc>
        <w:tc>
          <w:tcPr>
            <w:tcW w:w="41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23 (27.7)</w:t>
            </w:r>
          </w:p>
        </w:tc>
        <w:tc>
          <w:tcPr>
            <w:tcW w:w="476"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34 (33.3)</w:t>
            </w:r>
          </w:p>
        </w:tc>
        <w:tc>
          <w:tcPr>
            <w:tcW w:w="408"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545"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38 (33.3)</w:t>
            </w:r>
          </w:p>
        </w:tc>
        <w:tc>
          <w:tcPr>
            <w:tcW w:w="444"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19 (26.8)</w:t>
            </w:r>
          </w:p>
        </w:tc>
        <w:tc>
          <w:tcPr>
            <w:tcW w:w="447"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442"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16 (23.2)</w:t>
            </w:r>
          </w:p>
        </w:tc>
        <w:tc>
          <w:tcPr>
            <w:tcW w:w="543"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41 (35.3)</w:t>
            </w:r>
          </w:p>
        </w:tc>
        <w:tc>
          <w:tcPr>
            <w:tcW w:w="387" w:type="pct"/>
            <w:vMerge/>
            <w:tcBorders>
              <w:top w:val="nil"/>
              <w:bottom w:val="nil"/>
            </w:tcBorders>
            <w:noWrap/>
          </w:tcPr>
          <w:p w:rsidR="00A75DA1" w:rsidRPr="002A20C8" w:rsidRDefault="00A75DA1">
            <w:pPr>
              <w:spacing w:line="360" w:lineRule="auto"/>
              <w:jc w:val="both"/>
              <w:rPr>
                <w:rFonts w:ascii="Book Antiqua" w:hAnsi="Book Antiqua"/>
                <w:bCs/>
              </w:rPr>
            </w:pPr>
          </w:p>
        </w:tc>
      </w:tr>
      <w:tr w:rsidR="00A75DA1" w:rsidRPr="002A20C8" w:rsidTr="005D12DE">
        <w:trPr>
          <w:trHeight w:val="230"/>
        </w:trPr>
        <w:tc>
          <w:tcPr>
            <w:tcW w:w="890" w:type="pct"/>
            <w:tcBorders>
              <w:top w:val="nil"/>
            </w:tcBorders>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lastRenderedPageBreak/>
              <w:t>Tumor location</w:t>
            </w:r>
          </w:p>
        </w:tc>
        <w:tc>
          <w:tcPr>
            <w:tcW w:w="418"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76"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08"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545"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4"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7"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2"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543"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c>
          <w:tcPr>
            <w:tcW w:w="387"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Upper</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 (1.2)</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(6.9)</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0.108</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(4.4)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(4.2)</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0.780</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(4.3)</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(4.3)</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0.935</w:t>
            </w:r>
          </w:p>
        </w:tc>
      </w:tr>
      <w:tr w:rsidR="00A75DA1" w:rsidRPr="002A20C8" w:rsidTr="00532142">
        <w:trPr>
          <w:trHeight w:val="278"/>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Middle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47 (56.6)</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50 (49.0)</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(54.4)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(49.3)</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(50.7)</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(53.4)</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Lower</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(42.2)</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45 (44.1)</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47 (41.2)</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33 (46.5)</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31 (44.9)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49 (42.2)</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Degree of differentiation</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High</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12 (14.5)</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 (10.8)</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0.475</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10(8.8)</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13 (18.3)</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0.035</w:t>
            </w:r>
            <w:r w:rsidRPr="002A20C8">
              <w:rPr>
                <w:rFonts w:ascii="Book Antiqua" w:hAnsi="Book Antiqua" w:hint="eastAsia"/>
                <w:b w:val="0"/>
                <w:bCs/>
                <w:sz w:val="24"/>
                <w:szCs w:val="24"/>
                <w:vertAlign w:val="superscript"/>
              </w:rPr>
              <w:t>a</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(13.0)</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14 (12.1)</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0.953</w:t>
            </w:r>
          </w:p>
        </w:tc>
      </w:tr>
      <w:tr w:rsidR="00A75DA1" w:rsidRPr="002A20C8" w:rsidTr="00532142">
        <w:trPr>
          <w:trHeight w:val="278"/>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Moderate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54 (65.1)</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63 (61.8)</w:t>
            </w:r>
          </w:p>
        </w:tc>
        <w:tc>
          <w:tcPr>
            <w:tcW w:w="408" w:type="pct"/>
            <w:vMerge/>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80 (70.2)</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37 (52.1)</w:t>
            </w:r>
          </w:p>
        </w:tc>
        <w:tc>
          <w:tcPr>
            <w:tcW w:w="447" w:type="pct"/>
            <w:vMerge/>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44 (63.8)</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73 (62.9)</w:t>
            </w:r>
          </w:p>
        </w:tc>
        <w:tc>
          <w:tcPr>
            <w:tcW w:w="387" w:type="pct"/>
            <w:vMerge/>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 xml:space="preserve">Poor </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17 (20.5)</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28 (27.5)</w:t>
            </w:r>
          </w:p>
        </w:tc>
        <w:tc>
          <w:tcPr>
            <w:tcW w:w="408" w:type="pct"/>
            <w:vMerge/>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24 (21.1)</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21 (29.6)</w:t>
            </w:r>
          </w:p>
        </w:tc>
        <w:tc>
          <w:tcPr>
            <w:tcW w:w="447" w:type="pct"/>
            <w:vMerge/>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16 (23.2)</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29 (25.0)</w:t>
            </w:r>
          </w:p>
        </w:tc>
        <w:tc>
          <w:tcPr>
            <w:tcW w:w="387" w:type="pct"/>
            <w:vMerge/>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sz w:val="24"/>
                <w:szCs w:val="24"/>
              </w:rPr>
              <w:t xml:space="preserve">AJCC </w:t>
            </w:r>
            <w:r w:rsidRPr="002A20C8">
              <w:rPr>
                <w:rFonts w:ascii="Book Antiqua" w:eastAsia="DengXian" w:hAnsi="Book Antiqua"/>
                <w:bCs/>
                <w:kern w:val="0"/>
                <w:sz w:val="24"/>
                <w:szCs w:val="24"/>
              </w:rPr>
              <w:t>stage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I</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 (7.2)</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(8.8)</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0.697</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10(8.8)</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5(7.0)</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0.385</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 (8.7)</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(7.8)</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0.592</w:t>
            </w:r>
          </w:p>
        </w:tc>
      </w:tr>
      <w:tr w:rsidR="00A75DA1" w:rsidRPr="002A20C8" w:rsidTr="00532142">
        <w:trPr>
          <w:trHeight w:val="278"/>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II</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57 (68.7)</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(60.8)</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73 (64.0)</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46 (64.8)</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48 (69.6)</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71 (61.2)</w:t>
            </w:r>
          </w:p>
        </w:tc>
        <w:tc>
          <w:tcPr>
            <w:tcW w:w="387" w:type="pct"/>
            <w:vMerge/>
            <w:noWrap/>
          </w:tcPr>
          <w:p w:rsidR="00A75DA1" w:rsidRPr="002A20C8" w:rsidRDefault="00A75DA1">
            <w:pPr>
              <w:spacing w:line="360" w:lineRule="auto"/>
              <w:jc w:val="both"/>
              <w:rPr>
                <w:rFonts w:ascii="Book Antiqua" w:hAnsi="Book Antiqua"/>
              </w:rPr>
            </w:pPr>
          </w:p>
        </w:tc>
      </w:tr>
      <w:tr w:rsidR="00A75DA1" w:rsidRPr="002A20C8" w:rsidTr="00532142">
        <w:trPr>
          <w:trHeight w:val="278"/>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III</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13 (15.7)</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22 (21.6)</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24(21.1)</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 (15.5)</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 (14.5)</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25 (21.6)</w:t>
            </w:r>
          </w:p>
        </w:tc>
        <w:tc>
          <w:tcPr>
            <w:tcW w:w="387" w:type="pct"/>
            <w:vMerge/>
            <w:noWrap/>
          </w:tcPr>
          <w:p w:rsidR="00A75DA1" w:rsidRPr="002A20C8" w:rsidRDefault="00A75DA1">
            <w:pPr>
              <w:spacing w:line="360" w:lineRule="auto"/>
              <w:jc w:val="both"/>
              <w:rPr>
                <w:rFonts w:ascii="Book Antiqua" w:hAnsi="Book Antiqua"/>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IV</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(8.4)</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(8.8)</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(6.1)</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(12.7)</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(7.2)</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 (9.5)</w:t>
            </w:r>
          </w:p>
        </w:tc>
        <w:tc>
          <w:tcPr>
            <w:tcW w:w="387" w:type="pct"/>
            <w:vMerge/>
            <w:noWrap/>
          </w:tcPr>
          <w:p w:rsidR="00A75DA1" w:rsidRPr="002A20C8" w:rsidRDefault="00A75DA1">
            <w:pPr>
              <w:spacing w:line="360" w:lineRule="auto"/>
              <w:jc w:val="both"/>
              <w:rPr>
                <w:rFonts w:ascii="Book Antiqua" w:hAnsi="Book Antiqua"/>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bCs/>
                <w:sz w:val="24"/>
                <w:szCs w:val="24"/>
              </w:rPr>
              <w:t>T stage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D12DE">
        <w:trPr>
          <w:trHeight w:val="323"/>
        </w:trPr>
        <w:tc>
          <w:tcPr>
            <w:tcW w:w="890" w:type="pct"/>
            <w:tcBorders>
              <w:bottom w:val="nil"/>
            </w:tcBorders>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T1</w:t>
            </w:r>
          </w:p>
        </w:tc>
        <w:tc>
          <w:tcPr>
            <w:tcW w:w="418"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(3.6)</w:t>
            </w:r>
          </w:p>
        </w:tc>
        <w:tc>
          <w:tcPr>
            <w:tcW w:w="476"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 (3.9)</w:t>
            </w:r>
          </w:p>
        </w:tc>
        <w:tc>
          <w:tcPr>
            <w:tcW w:w="408"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0.333</w:t>
            </w:r>
          </w:p>
        </w:tc>
        <w:tc>
          <w:tcPr>
            <w:tcW w:w="545"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(4.4)</w:t>
            </w:r>
          </w:p>
        </w:tc>
        <w:tc>
          <w:tcPr>
            <w:tcW w:w="444"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(2.8)</w:t>
            </w:r>
          </w:p>
        </w:tc>
        <w:tc>
          <w:tcPr>
            <w:tcW w:w="447"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0.887</w:t>
            </w:r>
          </w:p>
        </w:tc>
        <w:tc>
          <w:tcPr>
            <w:tcW w:w="442"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(2.9)</w:t>
            </w:r>
          </w:p>
        </w:tc>
        <w:tc>
          <w:tcPr>
            <w:tcW w:w="543" w:type="pc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(4.3)</w:t>
            </w:r>
          </w:p>
        </w:tc>
        <w:tc>
          <w:tcPr>
            <w:tcW w:w="387" w:type="pct"/>
            <w:vMerge w:val="restart"/>
            <w:tcBorders>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0.059</w:t>
            </w:r>
          </w:p>
        </w:tc>
      </w:tr>
      <w:tr w:rsidR="00A75DA1" w:rsidRPr="002A20C8" w:rsidTr="005D12DE">
        <w:trPr>
          <w:trHeight w:val="278"/>
        </w:trPr>
        <w:tc>
          <w:tcPr>
            <w:tcW w:w="890" w:type="pct"/>
            <w:tcBorders>
              <w:top w:val="nil"/>
              <w:bottom w:val="nil"/>
            </w:tcBorders>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T2</w:t>
            </w:r>
          </w:p>
        </w:tc>
        <w:tc>
          <w:tcPr>
            <w:tcW w:w="41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41 (49.4)</w:t>
            </w:r>
          </w:p>
        </w:tc>
        <w:tc>
          <w:tcPr>
            <w:tcW w:w="476"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37 (36.3)</w:t>
            </w:r>
          </w:p>
        </w:tc>
        <w:tc>
          <w:tcPr>
            <w:tcW w:w="408"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545"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49 (43.0)</w:t>
            </w:r>
          </w:p>
        </w:tc>
        <w:tc>
          <w:tcPr>
            <w:tcW w:w="444"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29 (40.8)</w:t>
            </w:r>
          </w:p>
        </w:tc>
        <w:tc>
          <w:tcPr>
            <w:tcW w:w="447"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442"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37 (53.6)</w:t>
            </w:r>
          </w:p>
        </w:tc>
        <w:tc>
          <w:tcPr>
            <w:tcW w:w="543"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41 (35.3)</w:t>
            </w:r>
          </w:p>
        </w:tc>
        <w:tc>
          <w:tcPr>
            <w:tcW w:w="387" w:type="pct"/>
            <w:vMerge/>
            <w:tcBorders>
              <w:top w:val="nil"/>
              <w:bottom w:val="nil"/>
            </w:tcBorders>
            <w:noWrap/>
          </w:tcPr>
          <w:p w:rsidR="00A75DA1" w:rsidRPr="002A20C8" w:rsidRDefault="00A75DA1">
            <w:pPr>
              <w:spacing w:line="360" w:lineRule="auto"/>
              <w:jc w:val="both"/>
              <w:rPr>
                <w:rFonts w:ascii="Book Antiqua" w:hAnsi="Book Antiqua"/>
                <w:bCs/>
              </w:rPr>
            </w:pPr>
          </w:p>
        </w:tc>
      </w:tr>
      <w:tr w:rsidR="00A75DA1" w:rsidRPr="002A20C8" w:rsidTr="005D12DE">
        <w:trPr>
          <w:trHeight w:val="278"/>
        </w:trPr>
        <w:tc>
          <w:tcPr>
            <w:tcW w:w="890" w:type="pct"/>
            <w:tcBorders>
              <w:top w:val="nil"/>
              <w:bottom w:val="nil"/>
            </w:tcBorders>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T3</w:t>
            </w:r>
          </w:p>
        </w:tc>
        <w:tc>
          <w:tcPr>
            <w:tcW w:w="41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36 (43.4)</w:t>
            </w:r>
          </w:p>
        </w:tc>
        <w:tc>
          <w:tcPr>
            <w:tcW w:w="476"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55 (53.9)</w:t>
            </w:r>
          </w:p>
        </w:tc>
        <w:tc>
          <w:tcPr>
            <w:tcW w:w="408"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545"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54 (47.4</w:t>
            </w:r>
          </w:p>
        </w:tc>
        <w:tc>
          <w:tcPr>
            <w:tcW w:w="444"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37 (52.1)</w:t>
            </w:r>
          </w:p>
        </w:tc>
        <w:tc>
          <w:tcPr>
            <w:tcW w:w="447"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442"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29 (42.0)</w:t>
            </w:r>
          </w:p>
        </w:tc>
        <w:tc>
          <w:tcPr>
            <w:tcW w:w="543"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62 (53.4)</w:t>
            </w:r>
          </w:p>
        </w:tc>
        <w:tc>
          <w:tcPr>
            <w:tcW w:w="387" w:type="pct"/>
            <w:vMerge/>
            <w:tcBorders>
              <w:top w:val="nil"/>
              <w:bottom w:val="nil"/>
            </w:tcBorders>
            <w:noWrap/>
          </w:tcPr>
          <w:p w:rsidR="00A75DA1" w:rsidRPr="002A20C8" w:rsidRDefault="00A75DA1">
            <w:pPr>
              <w:spacing w:line="360" w:lineRule="auto"/>
              <w:jc w:val="both"/>
              <w:rPr>
                <w:rFonts w:ascii="Book Antiqua" w:hAnsi="Book Antiqua"/>
                <w:bCs/>
              </w:rPr>
            </w:pPr>
          </w:p>
        </w:tc>
      </w:tr>
      <w:tr w:rsidR="00A75DA1" w:rsidRPr="002A20C8" w:rsidTr="005D12DE">
        <w:trPr>
          <w:trHeight w:val="285"/>
        </w:trPr>
        <w:tc>
          <w:tcPr>
            <w:tcW w:w="890" w:type="pct"/>
            <w:tcBorders>
              <w:top w:val="nil"/>
              <w:bottom w:val="nil"/>
            </w:tcBorders>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T4</w:t>
            </w:r>
          </w:p>
        </w:tc>
        <w:tc>
          <w:tcPr>
            <w:tcW w:w="41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(3.6)</w:t>
            </w:r>
          </w:p>
        </w:tc>
        <w:tc>
          <w:tcPr>
            <w:tcW w:w="476"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 (5.9)</w:t>
            </w:r>
          </w:p>
        </w:tc>
        <w:tc>
          <w:tcPr>
            <w:tcW w:w="408"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545"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 (5.3)</w:t>
            </w:r>
          </w:p>
        </w:tc>
        <w:tc>
          <w:tcPr>
            <w:tcW w:w="444"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(4.2)</w:t>
            </w:r>
          </w:p>
        </w:tc>
        <w:tc>
          <w:tcPr>
            <w:tcW w:w="447" w:type="pct"/>
            <w:vMerge/>
            <w:tcBorders>
              <w:top w:val="nil"/>
              <w:bottom w:val="nil"/>
            </w:tcBorders>
            <w:noWrap/>
          </w:tcPr>
          <w:p w:rsidR="00A75DA1" w:rsidRPr="002A20C8" w:rsidRDefault="00A75DA1">
            <w:pPr>
              <w:spacing w:line="360" w:lineRule="auto"/>
              <w:jc w:val="both"/>
              <w:rPr>
                <w:rFonts w:ascii="Book Antiqua" w:hAnsi="Book Antiqua"/>
                <w:bCs/>
              </w:rPr>
            </w:pPr>
          </w:p>
        </w:tc>
        <w:tc>
          <w:tcPr>
            <w:tcW w:w="442"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 (1.4)</w:t>
            </w:r>
          </w:p>
        </w:tc>
        <w:tc>
          <w:tcPr>
            <w:tcW w:w="543"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 (6.9)</w:t>
            </w:r>
          </w:p>
        </w:tc>
        <w:tc>
          <w:tcPr>
            <w:tcW w:w="387" w:type="pct"/>
            <w:vMerge/>
            <w:tcBorders>
              <w:top w:val="nil"/>
              <w:bottom w:val="nil"/>
            </w:tcBorders>
            <w:noWrap/>
          </w:tcPr>
          <w:p w:rsidR="00A75DA1" w:rsidRPr="002A20C8" w:rsidRDefault="00A75DA1">
            <w:pPr>
              <w:spacing w:line="360" w:lineRule="auto"/>
              <w:jc w:val="both"/>
              <w:rPr>
                <w:rFonts w:ascii="Book Antiqua" w:hAnsi="Book Antiqua"/>
                <w:bCs/>
              </w:rPr>
            </w:pPr>
          </w:p>
        </w:tc>
      </w:tr>
      <w:tr w:rsidR="00A75DA1" w:rsidRPr="002A20C8" w:rsidTr="005D12DE">
        <w:trPr>
          <w:trHeight w:val="285"/>
        </w:trPr>
        <w:tc>
          <w:tcPr>
            <w:tcW w:w="890" w:type="pct"/>
            <w:tcBorders>
              <w:top w:val="nil"/>
              <w:bottom w:val="nil"/>
            </w:tcBorders>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bCs/>
                <w:sz w:val="24"/>
                <w:szCs w:val="24"/>
              </w:rPr>
              <w:t>N stage</w:t>
            </w:r>
          </w:p>
        </w:tc>
        <w:tc>
          <w:tcPr>
            <w:tcW w:w="41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76"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08"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545"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4"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7"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442"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543"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c>
          <w:tcPr>
            <w:tcW w:w="387" w:type="pct"/>
            <w:tcBorders>
              <w:top w:val="nil"/>
              <w:bottom w:val="nil"/>
            </w:tcBorders>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D12DE">
        <w:trPr>
          <w:trHeight w:val="323"/>
        </w:trPr>
        <w:tc>
          <w:tcPr>
            <w:tcW w:w="890" w:type="pct"/>
            <w:tcBorders>
              <w:top w:val="nil"/>
            </w:tcBorders>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lastRenderedPageBreak/>
              <w:t>N0</w:t>
            </w:r>
          </w:p>
        </w:tc>
        <w:tc>
          <w:tcPr>
            <w:tcW w:w="418"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60 (72.3)</w:t>
            </w:r>
          </w:p>
        </w:tc>
        <w:tc>
          <w:tcPr>
            <w:tcW w:w="476"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68 (66.7)</w:t>
            </w:r>
          </w:p>
        </w:tc>
        <w:tc>
          <w:tcPr>
            <w:tcW w:w="408" w:type="pct"/>
            <w:vMerge w:val="restar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0.122</w:t>
            </w:r>
          </w:p>
        </w:tc>
        <w:tc>
          <w:tcPr>
            <w:tcW w:w="545"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76 (66.7)</w:t>
            </w:r>
          </w:p>
        </w:tc>
        <w:tc>
          <w:tcPr>
            <w:tcW w:w="444"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52 (73.2)</w:t>
            </w:r>
          </w:p>
        </w:tc>
        <w:tc>
          <w:tcPr>
            <w:tcW w:w="447" w:type="pct"/>
            <w:vMerge w:val="restar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0.274</w:t>
            </w:r>
          </w:p>
        </w:tc>
        <w:tc>
          <w:tcPr>
            <w:tcW w:w="442"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53 (76.8)</w:t>
            </w:r>
          </w:p>
        </w:tc>
        <w:tc>
          <w:tcPr>
            <w:tcW w:w="543" w:type="pc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75 (64.7)</w:t>
            </w:r>
          </w:p>
        </w:tc>
        <w:tc>
          <w:tcPr>
            <w:tcW w:w="387" w:type="pct"/>
            <w:vMerge w:val="restart"/>
            <w:tcBorders>
              <w:top w:val="nil"/>
            </w:tcBorders>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0.342</w:t>
            </w:r>
          </w:p>
        </w:tc>
      </w:tr>
      <w:tr w:rsidR="00A75DA1" w:rsidRPr="002A20C8" w:rsidTr="00532142">
        <w:trPr>
          <w:trHeight w:val="278"/>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N1</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 (12.0)</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23 (22.5)</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25 (21.9)</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 (11.3)</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(13.0)</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24 (20.7)</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N2</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 (10.8)</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 (9.8)</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10(8.8)</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9(12.7)</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5 (7.2)</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14 (12.1)</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 w:val="0"/>
                <w:sz w:val="24"/>
                <w:szCs w:val="24"/>
              </w:rPr>
            </w:pPr>
            <w:r w:rsidRPr="002A20C8">
              <w:rPr>
                <w:rFonts w:ascii="Book Antiqua" w:hAnsi="Book Antiqua"/>
                <w:b w:val="0"/>
                <w:sz w:val="24"/>
                <w:szCs w:val="24"/>
              </w:rPr>
              <w:t>N3</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 (4.8)</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 (1.0)</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(2.6)</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(2.8)</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(2.6)</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hAnsi="Book Antiqua"/>
                <w:bCs/>
                <w:sz w:val="24"/>
                <w:szCs w:val="24"/>
              </w:rPr>
              <w:t>M stage</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No</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81 (97.6)</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95 (93.1)</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0.190</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111 (97.4)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65(91.5)</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0.088</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67 (97.1)</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109 (94.0)</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0.488</w:t>
            </w: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Yes</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(2.4)</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(6.9)</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 (2.6)</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6 (8.5)</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 (2.9)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7 (6.0)</w:t>
            </w:r>
          </w:p>
        </w:tc>
        <w:tc>
          <w:tcPr>
            <w:tcW w:w="387" w:type="pct"/>
            <w:vMerge/>
            <w:noWrap/>
          </w:tcPr>
          <w:p w:rsidR="00A75DA1" w:rsidRPr="002A20C8" w:rsidRDefault="00A75DA1">
            <w:pPr>
              <w:spacing w:line="360" w:lineRule="auto"/>
              <w:jc w:val="both"/>
              <w:rPr>
                <w:rFonts w:ascii="Book Antiqua" w:hAnsi="Book Antiqua"/>
                <w:bCs/>
              </w:rPr>
            </w:pP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Cs/>
                <w:kern w:val="0"/>
                <w:sz w:val="24"/>
                <w:szCs w:val="24"/>
              </w:rPr>
              <w:t>Depth of invasion</w:t>
            </w:r>
          </w:p>
        </w:tc>
        <w:tc>
          <w:tcPr>
            <w:tcW w:w="418" w:type="pct"/>
            <w:noWrap/>
          </w:tcPr>
          <w:p w:rsidR="00A75DA1" w:rsidRPr="002A20C8" w:rsidRDefault="00A75DA1">
            <w:pPr>
              <w:pStyle w:val="a8"/>
              <w:spacing w:line="360" w:lineRule="auto"/>
              <w:jc w:val="both"/>
              <w:rPr>
                <w:rFonts w:ascii="Book Antiqua" w:hAnsi="Book Antiqua"/>
                <w:b w:val="0"/>
                <w:bCs/>
                <w:sz w:val="24"/>
                <w:szCs w:val="24"/>
              </w:rPr>
            </w:pPr>
          </w:p>
        </w:tc>
        <w:tc>
          <w:tcPr>
            <w:tcW w:w="476" w:type="pct"/>
            <w:noWrap/>
          </w:tcPr>
          <w:p w:rsidR="00A75DA1" w:rsidRPr="002A20C8" w:rsidRDefault="00A75DA1">
            <w:pPr>
              <w:pStyle w:val="a8"/>
              <w:spacing w:line="360" w:lineRule="auto"/>
              <w:jc w:val="both"/>
              <w:rPr>
                <w:rFonts w:ascii="Book Antiqua" w:hAnsi="Book Antiqua"/>
                <w:b w:val="0"/>
                <w:bCs/>
                <w:sz w:val="24"/>
                <w:szCs w:val="24"/>
              </w:rPr>
            </w:pPr>
          </w:p>
        </w:tc>
        <w:tc>
          <w:tcPr>
            <w:tcW w:w="408" w:type="pct"/>
            <w:noWrap/>
          </w:tcPr>
          <w:p w:rsidR="00A75DA1" w:rsidRPr="002A20C8" w:rsidRDefault="00A75DA1">
            <w:pPr>
              <w:pStyle w:val="a8"/>
              <w:spacing w:line="360" w:lineRule="auto"/>
              <w:jc w:val="both"/>
              <w:rPr>
                <w:rFonts w:ascii="Book Antiqua" w:hAnsi="Book Antiqua"/>
                <w:b w:val="0"/>
                <w:bCs/>
                <w:sz w:val="24"/>
                <w:szCs w:val="24"/>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p>
        </w:tc>
        <w:tc>
          <w:tcPr>
            <w:tcW w:w="444" w:type="pct"/>
            <w:noWrap/>
          </w:tcPr>
          <w:p w:rsidR="00A75DA1" w:rsidRPr="002A20C8" w:rsidRDefault="00A75DA1">
            <w:pPr>
              <w:pStyle w:val="a8"/>
              <w:spacing w:line="360" w:lineRule="auto"/>
              <w:jc w:val="both"/>
              <w:rPr>
                <w:rFonts w:ascii="Book Antiqua" w:hAnsi="Book Antiqua"/>
                <w:b w:val="0"/>
                <w:bCs/>
                <w:sz w:val="24"/>
                <w:szCs w:val="24"/>
              </w:rPr>
            </w:pPr>
          </w:p>
        </w:tc>
        <w:tc>
          <w:tcPr>
            <w:tcW w:w="447" w:type="pct"/>
            <w:noWrap/>
          </w:tcPr>
          <w:p w:rsidR="00A75DA1" w:rsidRPr="002A20C8" w:rsidRDefault="00A75DA1">
            <w:pPr>
              <w:pStyle w:val="a8"/>
              <w:spacing w:line="360" w:lineRule="auto"/>
              <w:jc w:val="both"/>
              <w:rPr>
                <w:rFonts w:ascii="Book Antiqua" w:hAnsi="Book Antiqua"/>
                <w:b w:val="0"/>
                <w:bCs/>
                <w:sz w:val="24"/>
                <w:szCs w:val="24"/>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p>
        </w:tc>
        <w:tc>
          <w:tcPr>
            <w:tcW w:w="543" w:type="pct"/>
            <w:noWrap/>
          </w:tcPr>
          <w:p w:rsidR="00A75DA1" w:rsidRPr="002A20C8" w:rsidRDefault="00A75DA1">
            <w:pPr>
              <w:pStyle w:val="a8"/>
              <w:spacing w:line="360" w:lineRule="auto"/>
              <w:jc w:val="both"/>
              <w:rPr>
                <w:rFonts w:ascii="Book Antiqua" w:hAnsi="Book Antiqua"/>
                <w:b w:val="0"/>
                <w:bCs/>
                <w:sz w:val="24"/>
                <w:szCs w:val="24"/>
              </w:rPr>
            </w:pPr>
          </w:p>
        </w:tc>
        <w:tc>
          <w:tcPr>
            <w:tcW w:w="387" w:type="pct"/>
            <w:noWrap/>
          </w:tcPr>
          <w:p w:rsidR="00A75DA1" w:rsidRPr="002A20C8" w:rsidRDefault="00A75DA1">
            <w:pPr>
              <w:pStyle w:val="a8"/>
              <w:spacing w:line="360" w:lineRule="auto"/>
              <w:jc w:val="both"/>
              <w:rPr>
                <w:rFonts w:ascii="Book Antiqua" w:hAnsi="Book Antiqua"/>
                <w:b w:val="0"/>
                <w:bCs/>
                <w:sz w:val="24"/>
                <w:szCs w:val="24"/>
              </w:rPr>
            </w:pPr>
          </w:p>
        </w:tc>
      </w:tr>
      <w:tr w:rsidR="00A75DA1" w:rsidRPr="002A20C8" w:rsidTr="00532142">
        <w:trPr>
          <w:trHeight w:val="323"/>
        </w:trPr>
        <w:tc>
          <w:tcPr>
            <w:tcW w:w="890" w:type="pct"/>
            <w:noWrap/>
          </w:tcPr>
          <w:p w:rsidR="00A75DA1" w:rsidRPr="002A20C8" w:rsidRDefault="00A75DA1">
            <w:pPr>
              <w:pStyle w:val="a8"/>
              <w:spacing w:line="360" w:lineRule="auto"/>
              <w:jc w:val="both"/>
              <w:rPr>
                <w:rFonts w:ascii="Book Antiqua" w:hAnsi="Book Antiqua"/>
                <w:bCs/>
                <w:sz w:val="24"/>
                <w:szCs w:val="24"/>
              </w:rPr>
            </w:pPr>
            <w:r w:rsidRPr="002A20C8">
              <w:rPr>
                <w:rFonts w:ascii="Book Antiqua" w:eastAsia="DengXian" w:hAnsi="Book Antiqua"/>
                <w:b w:val="0"/>
                <w:bCs/>
                <w:kern w:val="0"/>
                <w:sz w:val="24"/>
                <w:szCs w:val="24"/>
              </w:rPr>
              <w:t>Mucosa</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35 (42.2)</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16(15.7)</w:t>
            </w:r>
          </w:p>
        </w:tc>
        <w:tc>
          <w:tcPr>
            <w:tcW w:w="408"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&lt; 0.001</w:t>
            </w:r>
            <w:r w:rsidRPr="002A20C8">
              <w:rPr>
                <w:rFonts w:ascii="Book Antiqua" w:hAnsi="Book Antiqua" w:hint="eastAsia"/>
                <w:b w:val="0"/>
                <w:bCs/>
                <w:sz w:val="24"/>
                <w:szCs w:val="24"/>
                <w:vertAlign w:val="superscript"/>
              </w:rPr>
              <w:t>a</w:t>
            </w: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29 (25.4)</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22 (31.0)</w:t>
            </w:r>
          </w:p>
        </w:tc>
        <w:tc>
          <w:tcPr>
            <w:tcW w:w="44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0.412</w:t>
            </w: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27(39.1)</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24 (20.7)</w:t>
            </w:r>
          </w:p>
        </w:tc>
        <w:tc>
          <w:tcPr>
            <w:tcW w:w="387" w:type="pct"/>
            <w:vMerge w:val="restar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0.007</w:t>
            </w:r>
            <w:r w:rsidRPr="002A20C8">
              <w:rPr>
                <w:rFonts w:ascii="Book Antiqua" w:hAnsi="Book Antiqua" w:hint="eastAsia"/>
                <w:b w:val="0"/>
                <w:bCs/>
                <w:sz w:val="24"/>
                <w:szCs w:val="24"/>
                <w:vertAlign w:val="superscript"/>
              </w:rPr>
              <w:t>a</w:t>
            </w:r>
          </w:p>
        </w:tc>
      </w:tr>
      <w:tr w:rsidR="00A75DA1" w:rsidRPr="002A20C8" w:rsidTr="00532142">
        <w:trPr>
          <w:trHeight w:val="285"/>
        </w:trPr>
        <w:tc>
          <w:tcPr>
            <w:tcW w:w="890" w:type="pct"/>
            <w:noWrap/>
          </w:tcPr>
          <w:p w:rsidR="00A75DA1" w:rsidRPr="002A20C8" w:rsidRDefault="00A75DA1">
            <w:pPr>
              <w:pStyle w:val="a8"/>
              <w:spacing w:line="360" w:lineRule="auto"/>
              <w:jc w:val="both"/>
              <w:rPr>
                <w:rFonts w:ascii="Book Antiqua" w:hAnsi="Book Antiqua"/>
                <w:bCs/>
                <w:sz w:val="24"/>
                <w:szCs w:val="24"/>
              </w:rPr>
            </w:pPr>
            <w:bookmarkStart w:id="6" w:name="_Hlk87254991"/>
            <w:proofErr w:type="spellStart"/>
            <w:r w:rsidRPr="002A20C8">
              <w:rPr>
                <w:rFonts w:ascii="Book Antiqua" w:eastAsia="DengXian" w:hAnsi="Book Antiqua"/>
                <w:b w:val="0"/>
                <w:bCs/>
                <w:kern w:val="0"/>
                <w:sz w:val="24"/>
                <w:szCs w:val="24"/>
              </w:rPr>
              <w:t>Muscularis</w:t>
            </w:r>
            <w:bookmarkEnd w:id="6"/>
            <w:proofErr w:type="spellEnd"/>
            <w:r w:rsidRPr="002A20C8">
              <w:rPr>
                <w:rFonts w:ascii="Book Antiqua" w:eastAsia="DengXian" w:hAnsi="Book Antiqua"/>
                <w:b w:val="0"/>
                <w:bCs/>
                <w:kern w:val="0"/>
                <w:sz w:val="24"/>
                <w:szCs w:val="24"/>
              </w:rPr>
              <w:t>/Full thickness</w:t>
            </w:r>
          </w:p>
        </w:tc>
        <w:tc>
          <w:tcPr>
            <w:tcW w:w="418"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48(57.8)</w:t>
            </w:r>
          </w:p>
        </w:tc>
        <w:tc>
          <w:tcPr>
            <w:tcW w:w="476"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86 (84.3)</w:t>
            </w:r>
          </w:p>
        </w:tc>
        <w:tc>
          <w:tcPr>
            <w:tcW w:w="408" w:type="pct"/>
            <w:vMerge/>
            <w:noWrap/>
          </w:tcPr>
          <w:p w:rsidR="00A75DA1" w:rsidRPr="002A20C8" w:rsidRDefault="00A75DA1">
            <w:pPr>
              <w:spacing w:line="360" w:lineRule="auto"/>
              <w:jc w:val="both"/>
              <w:rPr>
                <w:rFonts w:ascii="Book Antiqua" w:hAnsi="Book Antiqua"/>
                <w:bCs/>
              </w:rPr>
            </w:pPr>
          </w:p>
        </w:tc>
        <w:tc>
          <w:tcPr>
            <w:tcW w:w="545"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85 (74.6)</w:t>
            </w:r>
          </w:p>
        </w:tc>
        <w:tc>
          <w:tcPr>
            <w:tcW w:w="444"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49 (69.0)</w:t>
            </w:r>
          </w:p>
        </w:tc>
        <w:tc>
          <w:tcPr>
            <w:tcW w:w="447" w:type="pct"/>
            <w:vMerge/>
            <w:noWrap/>
          </w:tcPr>
          <w:p w:rsidR="00A75DA1" w:rsidRPr="002A20C8" w:rsidRDefault="00A75DA1">
            <w:pPr>
              <w:spacing w:line="360" w:lineRule="auto"/>
              <w:jc w:val="both"/>
              <w:rPr>
                <w:rFonts w:ascii="Book Antiqua" w:hAnsi="Book Antiqua"/>
                <w:bCs/>
              </w:rPr>
            </w:pPr>
          </w:p>
        </w:tc>
        <w:tc>
          <w:tcPr>
            <w:tcW w:w="442"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42 (60.9)</w:t>
            </w:r>
          </w:p>
        </w:tc>
        <w:tc>
          <w:tcPr>
            <w:tcW w:w="543" w:type="pct"/>
            <w:noWrap/>
          </w:tcPr>
          <w:p w:rsidR="00A75DA1" w:rsidRPr="002A20C8" w:rsidRDefault="00A75DA1">
            <w:pPr>
              <w:pStyle w:val="a8"/>
              <w:spacing w:line="360" w:lineRule="auto"/>
              <w:jc w:val="both"/>
              <w:rPr>
                <w:rFonts w:ascii="Book Antiqua" w:hAnsi="Book Antiqua"/>
                <w:b w:val="0"/>
                <w:bCs/>
                <w:sz w:val="24"/>
                <w:szCs w:val="24"/>
              </w:rPr>
            </w:pPr>
            <w:r w:rsidRPr="002A20C8">
              <w:rPr>
                <w:rFonts w:ascii="Book Antiqua" w:hAnsi="Book Antiqua"/>
                <w:b w:val="0"/>
                <w:bCs/>
                <w:sz w:val="24"/>
                <w:szCs w:val="24"/>
              </w:rPr>
              <w:t>92 (79.3)</w:t>
            </w:r>
          </w:p>
        </w:tc>
        <w:tc>
          <w:tcPr>
            <w:tcW w:w="387" w:type="pct"/>
            <w:vMerge/>
            <w:noWrap/>
          </w:tcPr>
          <w:p w:rsidR="00A75DA1" w:rsidRPr="002A20C8" w:rsidRDefault="00A75DA1">
            <w:pPr>
              <w:spacing w:line="360" w:lineRule="auto"/>
              <w:jc w:val="both"/>
              <w:rPr>
                <w:rFonts w:ascii="Book Antiqua" w:hAnsi="Book Antiqua"/>
                <w:bCs/>
              </w:rPr>
            </w:pPr>
          </w:p>
        </w:tc>
      </w:tr>
    </w:tbl>
    <w:p w:rsidR="00A75DA1" w:rsidRPr="002A20C8" w:rsidRDefault="00A75DA1">
      <w:pPr>
        <w:spacing w:line="360" w:lineRule="auto"/>
        <w:jc w:val="both"/>
        <w:rPr>
          <w:rFonts w:ascii="Book Antiqua" w:hAnsi="Book Antiqua"/>
          <w:lang w:eastAsia="zh-CN"/>
        </w:rPr>
      </w:pPr>
      <w:proofErr w:type="spellStart"/>
      <w:proofErr w:type="gramStart"/>
      <w:r w:rsidRPr="002A20C8">
        <w:rPr>
          <w:rFonts w:ascii="Book Antiqua" w:hAnsi="Book Antiqua" w:hint="eastAsia"/>
          <w:vertAlign w:val="superscript"/>
          <w:lang w:eastAsia="zh-CN"/>
        </w:rPr>
        <w:t>a</w:t>
      </w:r>
      <w:r w:rsidRPr="002A20C8">
        <w:rPr>
          <w:rFonts w:ascii="Book Antiqua" w:hAnsi="Book Antiqua" w:hint="eastAsia"/>
          <w:i/>
          <w:lang w:eastAsia="zh-CN"/>
        </w:rPr>
        <w:t>P</w:t>
      </w:r>
      <w:proofErr w:type="spellEnd"/>
      <w:proofErr w:type="gramEnd"/>
      <w:r w:rsidRPr="002A20C8">
        <w:rPr>
          <w:rFonts w:ascii="Book Antiqua" w:hAnsi="Book Antiqua" w:hint="eastAsia"/>
          <w:lang w:eastAsia="zh-CN"/>
        </w:rPr>
        <w:t xml:space="preserve"> &lt; 0.05, s</w:t>
      </w:r>
      <w:r w:rsidRPr="002A20C8">
        <w:rPr>
          <w:rFonts w:ascii="Book Antiqua" w:hAnsi="Book Antiqua"/>
        </w:rPr>
        <w:t>tatistically significant.</w:t>
      </w:r>
      <w:r w:rsidRPr="002A20C8">
        <w:rPr>
          <w:rFonts w:ascii="Book Antiqua" w:hAnsi="Book Antiqua"/>
          <w:lang w:eastAsia="zh-CN"/>
        </w:rPr>
        <w:t xml:space="preserve"> </w:t>
      </w:r>
      <w:r w:rsidRPr="002A20C8">
        <w:rPr>
          <w:rFonts w:ascii="Book Antiqua" w:hAnsi="Book Antiqua" w:cs="Book Antiqua"/>
          <w:color w:val="000000"/>
          <w:lang w:eastAsia="zh-CN"/>
        </w:rPr>
        <w:t>SOX2: S</w:t>
      </w:r>
      <w:r w:rsidRPr="002A20C8">
        <w:rPr>
          <w:rFonts w:ascii="Book Antiqua" w:eastAsia="Book Antiqua" w:hAnsi="Book Antiqua" w:cs="Book Antiqua"/>
          <w:color w:val="000000"/>
        </w:rPr>
        <w:t>ex determining region Y-box 2</w:t>
      </w:r>
      <w:r w:rsidRPr="002A20C8">
        <w:rPr>
          <w:rFonts w:ascii="Book Antiqua" w:hAnsi="Book Antiqua" w:cs="Book Antiqua"/>
          <w:color w:val="000000"/>
          <w:lang w:eastAsia="zh-CN"/>
        </w:rPr>
        <w:t>.</w:t>
      </w:r>
    </w:p>
    <w:p w:rsidR="00A75DA1" w:rsidRPr="002A20C8" w:rsidRDefault="00A75DA1">
      <w:pPr>
        <w:spacing w:line="360" w:lineRule="auto"/>
        <w:jc w:val="both"/>
        <w:rPr>
          <w:rFonts w:ascii="Book Antiqua" w:hAnsi="Book Antiqua"/>
          <w:b/>
          <w:bCs/>
          <w:lang w:eastAsia="zh-CN"/>
        </w:rPr>
      </w:pPr>
      <w:r w:rsidRPr="002A20C8">
        <w:rPr>
          <w:rFonts w:ascii="Book Antiqua" w:hAnsi="Book Antiqua"/>
          <w:lang w:eastAsia="zh-CN"/>
        </w:rPr>
        <w:br w:type="page"/>
      </w:r>
      <w:bookmarkStart w:id="7" w:name="_Ref64130475"/>
      <w:r w:rsidRPr="002A20C8">
        <w:rPr>
          <w:rFonts w:ascii="Book Antiqua" w:hAnsi="Book Antiqua"/>
          <w:b/>
          <w:bCs/>
        </w:rPr>
        <w:lastRenderedPageBreak/>
        <w:t xml:space="preserve">Table </w:t>
      </w:r>
      <w:bookmarkEnd w:id="7"/>
      <w:r w:rsidRPr="002A20C8">
        <w:rPr>
          <w:rFonts w:ascii="Book Antiqua" w:hAnsi="Book Antiqua"/>
          <w:b/>
          <w:bCs/>
        </w:rPr>
        <w:t>3</w:t>
      </w:r>
      <w:r w:rsidRPr="002A20C8">
        <w:rPr>
          <w:rFonts w:ascii="Book Antiqua" w:hAnsi="Book Antiqua"/>
          <w:b/>
          <w:bCs/>
          <w:lang w:eastAsia="zh-CN"/>
        </w:rPr>
        <w:t xml:space="preserve"> </w:t>
      </w:r>
      <w:proofErr w:type="spellStart"/>
      <w:r w:rsidRPr="002A20C8">
        <w:rPr>
          <w:rFonts w:ascii="Book Antiqua" w:hAnsi="Book Antiqua"/>
          <w:b/>
          <w:bCs/>
        </w:rPr>
        <w:t>Univariate</w:t>
      </w:r>
      <w:proofErr w:type="spellEnd"/>
      <w:r w:rsidRPr="002A20C8">
        <w:rPr>
          <w:rFonts w:ascii="Book Antiqua" w:hAnsi="Book Antiqua"/>
          <w:b/>
          <w:bCs/>
        </w:rPr>
        <w:t xml:space="preserve"> and multivariate analyses of factors associated with overall survival</w:t>
      </w:r>
    </w:p>
    <w:tbl>
      <w:tblPr>
        <w:tblW w:w="5241" w:type="pct"/>
        <w:jc w:val="center"/>
        <w:tblBorders>
          <w:top w:val="single" w:sz="4" w:space="0" w:color="auto"/>
          <w:bottom w:val="single" w:sz="4" w:space="0" w:color="auto"/>
        </w:tblBorders>
        <w:tblLook w:val="0000" w:firstRow="0" w:lastRow="0" w:firstColumn="0" w:lastColumn="0" w:noHBand="0" w:noVBand="0"/>
      </w:tblPr>
      <w:tblGrid>
        <w:gridCol w:w="5972"/>
        <w:gridCol w:w="1594"/>
        <w:gridCol w:w="1196"/>
        <w:gridCol w:w="1037"/>
        <w:gridCol w:w="1594"/>
        <w:gridCol w:w="1376"/>
        <w:gridCol w:w="1042"/>
      </w:tblGrid>
      <w:tr w:rsidR="00A75DA1" w:rsidRPr="002A20C8">
        <w:trPr>
          <w:trHeight w:val="278"/>
          <w:jc w:val="center"/>
        </w:trPr>
        <w:tc>
          <w:tcPr>
            <w:tcW w:w="2187" w:type="pct"/>
            <w:vMerge w:val="restart"/>
            <w:tcBorders>
              <w:top w:val="single" w:sz="4" w:space="0" w:color="auto"/>
              <w:bottom w:val="nil"/>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rPr>
              <w:t>Characteristic</w:t>
            </w:r>
          </w:p>
        </w:tc>
        <w:tc>
          <w:tcPr>
            <w:tcW w:w="1347" w:type="pct"/>
            <w:gridSpan w:val="3"/>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proofErr w:type="spellStart"/>
            <w:r w:rsidRPr="002A20C8">
              <w:rPr>
                <w:rFonts w:ascii="Book Antiqua" w:eastAsia="DengXian" w:hAnsi="Book Antiqua"/>
                <w:b/>
                <w:bCs/>
              </w:rPr>
              <w:t>Univariate</w:t>
            </w:r>
            <w:proofErr w:type="spellEnd"/>
            <w:r w:rsidRPr="002A20C8">
              <w:rPr>
                <w:rFonts w:ascii="Book Antiqua" w:eastAsia="DengXian" w:hAnsi="Book Antiqua"/>
                <w:b/>
                <w:bCs/>
              </w:rPr>
              <w:t xml:space="preserve"> analysis</w:t>
            </w:r>
          </w:p>
        </w:tc>
        <w:tc>
          <w:tcPr>
            <w:tcW w:w="1465" w:type="pct"/>
            <w:gridSpan w:val="3"/>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hAnsi="Book Antiqua"/>
                <w:b/>
                <w:bCs/>
              </w:rPr>
              <w:t>Multivariate analysis</w:t>
            </w:r>
          </w:p>
        </w:tc>
      </w:tr>
      <w:tr w:rsidR="00A75DA1" w:rsidRPr="002A20C8">
        <w:trPr>
          <w:trHeight w:val="278"/>
          <w:jc w:val="center"/>
        </w:trPr>
        <w:tc>
          <w:tcPr>
            <w:tcW w:w="2187" w:type="pct"/>
            <w:vMerge/>
            <w:tcBorders>
              <w:top w:val="nil"/>
              <w:bottom w:val="single" w:sz="4" w:space="0" w:color="auto"/>
            </w:tcBorders>
            <w:noWrap/>
          </w:tcPr>
          <w:p w:rsidR="00A75DA1" w:rsidRPr="002A20C8" w:rsidRDefault="00A75DA1">
            <w:pPr>
              <w:spacing w:line="360" w:lineRule="auto"/>
              <w:jc w:val="both"/>
              <w:rPr>
                <w:rFonts w:ascii="Book Antiqua" w:eastAsia="DengXian" w:hAnsi="Book Antiqua"/>
                <w:b/>
                <w:bCs/>
              </w:rPr>
            </w:pPr>
          </w:p>
        </w:tc>
        <w:tc>
          <w:tcPr>
            <w:tcW w:w="602"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rPr>
              <w:t xml:space="preserve">Hazard </w:t>
            </w:r>
            <w:r w:rsidRPr="002A20C8">
              <w:rPr>
                <w:rFonts w:ascii="Book Antiqua" w:eastAsia="DengXian" w:hAnsi="Book Antiqua"/>
                <w:b/>
                <w:bCs/>
                <w:lang w:eastAsia="zh-CN"/>
              </w:rPr>
              <w:t>r</w:t>
            </w:r>
            <w:r w:rsidRPr="002A20C8">
              <w:rPr>
                <w:rFonts w:ascii="Book Antiqua" w:eastAsia="DengXian" w:hAnsi="Book Antiqua"/>
                <w:b/>
                <w:bCs/>
              </w:rPr>
              <w:t>atio</w:t>
            </w:r>
          </w:p>
        </w:tc>
        <w:tc>
          <w:tcPr>
            <w:tcW w:w="433"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rPr>
              <w:t>95%CI</w:t>
            </w:r>
          </w:p>
        </w:tc>
        <w:tc>
          <w:tcPr>
            <w:tcW w:w="312"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lang w:eastAsia="zh-CN"/>
              </w:rPr>
            </w:pPr>
            <w:r w:rsidRPr="002A20C8">
              <w:rPr>
                <w:rFonts w:ascii="Book Antiqua" w:eastAsia="DengXian" w:hAnsi="Book Antiqua"/>
                <w:b/>
                <w:bCs/>
                <w:i/>
                <w:iCs/>
              </w:rPr>
              <w:t>P</w:t>
            </w:r>
            <w:r w:rsidRPr="002A20C8">
              <w:rPr>
                <w:rFonts w:ascii="Book Antiqua" w:eastAsia="DengXian" w:hAnsi="Book Antiqua"/>
                <w:b/>
                <w:bCs/>
                <w:iCs/>
                <w:lang w:eastAsia="zh-CN"/>
              </w:rPr>
              <w:t xml:space="preserve"> value</w:t>
            </w:r>
          </w:p>
        </w:tc>
        <w:tc>
          <w:tcPr>
            <w:tcW w:w="602"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rPr>
              <w:t xml:space="preserve">Hazard </w:t>
            </w:r>
            <w:r w:rsidRPr="002A20C8">
              <w:rPr>
                <w:rFonts w:ascii="Book Antiqua" w:eastAsia="DengXian" w:hAnsi="Book Antiqua"/>
                <w:b/>
                <w:bCs/>
                <w:lang w:eastAsia="zh-CN"/>
              </w:rPr>
              <w:t>r</w:t>
            </w:r>
            <w:r w:rsidRPr="002A20C8">
              <w:rPr>
                <w:rFonts w:ascii="Book Antiqua" w:eastAsia="DengXian" w:hAnsi="Book Antiqua"/>
                <w:b/>
                <w:bCs/>
              </w:rPr>
              <w:t>atio</w:t>
            </w:r>
          </w:p>
        </w:tc>
        <w:tc>
          <w:tcPr>
            <w:tcW w:w="498"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rPr>
              <w:t>95%CI</w:t>
            </w:r>
          </w:p>
        </w:tc>
        <w:tc>
          <w:tcPr>
            <w:tcW w:w="365" w:type="pct"/>
            <w:tcBorders>
              <w:top w:val="single" w:sz="4" w:space="0" w:color="auto"/>
              <w:bottom w:val="single" w:sz="4" w:space="0" w:color="auto"/>
            </w:tcBorders>
            <w:noWrap/>
          </w:tcPr>
          <w:p w:rsidR="00A75DA1" w:rsidRPr="002A20C8" w:rsidRDefault="00A75DA1">
            <w:pPr>
              <w:spacing w:line="360" w:lineRule="auto"/>
              <w:jc w:val="both"/>
              <w:rPr>
                <w:rFonts w:ascii="Book Antiqua" w:eastAsia="DengXian" w:hAnsi="Book Antiqua"/>
                <w:b/>
                <w:bCs/>
              </w:rPr>
            </w:pPr>
            <w:r w:rsidRPr="002A20C8">
              <w:rPr>
                <w:rFonts w:ascii="Book Antiqua" w:eastAsia="DengXian" w:hAnsi="Book Antiqua"/>
                <w:b/>
                <w:bCs/>
                <w:i/>
                <w:iCs/>
              </w:rPr>
              <w:t>P</w:t>
            </w:r>
            <w:r w:rsidRPr="002A20C8">
              <w:rPr>
                <w:rFonts w:ascii="Book Antiqua" w:eastAsia="DengXian" w:hAnsi="Book Antiqua"/>
                <w:b/>
                <w:bCs/>
                <w:iCs/>
                <w:lang w:eastAsia="zh-CN"/>
              </w:rPr>
              <w:t xml:space="preserve"> value</w:t>
            </w:r>
          </w:p>
        </w:tc>
      </w:tr>
      <w:tr w:rsidR="00A75DA1" w:rsidRPr="002A20C8">
        <w:trPr>
          <w:trHeight w:val="278"/>
          <w:jc w:val="center"/>
        </w:trPr>
        <w:tc>
          <w:tcPr>
            <w:tcW w:w="2187" w:type="pct"/>
            <w:tcBorders>
              <w:top w:val="single" w:sz="4" w:space="0" w:color="auto"/>
            </w:tcBorders>
            <w:noWrap/>
          </w:tcPr>
          <w:p w:rsidR="00A75DA1" w:rsidRPr="002A20C8" w:rsidRDefault="00A75DA1" w:rsidP="005A6DA5">
            <w:pPr>
              <w:spacing w:line="360" w:lineRule="auto"/>
              <w:jc w:val="both"/>
              <w:rPr>
                <w:rFonts w:ascii="Book Antiqua" w:eastAsia="DengXian" w:hAnsi="Book Antiqua"/>
                <w:bCs/>
              </w:rPr>
            </w:pPr>
            <w:r w:rsidRPr="002A20C8">
              <w:rPr>
                <w:rFonts w:ascii="Book Antiqua" w:eastAsia="DengXian" w:hAnsi="Book Antiqua"/>
                <w:bCs/>
              </w:rPr>
              <w:t xml:space="preserve">Age, </w:t>
            </w:r>
            <w:proofErr w:type="spellStart"/>
            <w:r w:rsidRPr="002A20C8">
              <w:rPr>
                <w:rFonts w:ascii="Book Antiqua" w:eastAsia="DengXian" w:hAnsi="Book Antiqua"/>
                <w:bCs/>
              </w:rPr>
              <w:t>yr</w:t>
            </w:r>
            <w:proofErr w:type="spellEnd"/>
            <w:r w:rsidRPr="002A20C8">
              <w:rPr>
                <w:rFonts w:ascii="Book Antiqua" w:eastAsia="DengXian" w:hAnsi="Book Antiqua"/>
                <w:bCs/>
              </w:rPr>
              <w:t xml:space="preserve"> </w:t>
            </w:r>
            <w:r w:rsidRPr="002A20C8">
              <w:rPr>
                <w:rFonts w:ascii="Book Antiqua" w:eastAsia="DengXian" w:hAnsi="Book Antiqua"/>
              </w:rPr>
              <w:t>(≥</w:t>
            </w:r>
            <w:r w:rsidRPr="002A20C8">
              <w:rPr>
                <w:rFonts w:ascii="Book Antiqua" w:eastAsia="DengXian" w:hAnsi="Book Antiqua"/>
                <w:lang w:eastAsia="zh-CN"/>
              </w:rPr>
              <w:t xml:space="preserve"> </w:t>
            </w:r>
            <w:r w:rsidRPr="002A20C8">
              <w:rPr>
                <w:rFonts w:ascii="Book Antiqua" w:eastAsia="DengXian" w:hAnsi="Book Antiqua"/>
              </w:rPr>
              <w:t xml:space="preserve">65 </w:t>
            </w:r>
            <w:proofErr w:type="spellStart"/>
            <w:r w:rsidRPr="002A20C8">
              <w:rPr>
                <w:rFonts w:ascii="Book Antiqua" w:eastAsia="DengXian" w:hAnsi="Book Antiqua"/>
                <w:i/>
              </w:rPr>
              <w:t>vs</w:t>
            </w:r>
            <w:proofErr w:type="spellEnd"/>
            <w:r w:rsidR="005A6DA5" w:rsidRPr="002A20C8">
              <w:rPr>
                <w:rFonts w:ascii="Book Antiqua" w:eastAsia="DengXian" w:hAnsi="Book Antiqua" w:hint="eastAsia"/>
                <w:i/>
                <w:lang w:eastAsia="zh-CN"/>
              </w:rPr>
              <w:t xml:space="preserve"> </w:t>
            </w:r>
            <w:r w:rsidR="005A6DA5" w:rsidRPr="002A20C8">
              <w:rPr>
                <w:rFonts w:ascii="Book Antiqua" w:eastAsia="DengXian" w:hAnsi="Book Antiqua" w:hint="eastAsia"/>
                <w:lang w:eastAsia="zh-CN"/>
              </w:rPr>
              <w:t xml:space="preserve">&lt; </w:t>
            </w:r>
            <w:r w:rsidRPr="002A20C8">
              <w:rPr>
                <w:rFonts w:ascii="Book Antiqua" w:eastAsia="DengXian" w:hAnsi="Book Antiqua"/>
              </w:rPr>
              <w:t>65)</w:t>
            </w:r>
          </w:p>
        </w:tc>
        <w:tc>
          <w:tcPr>
            <w:tcW w:w="602" w:type="pct"/>
            <w:tcBorders>
              <w:top w:val="single" w:sz="4" w:space="0" w:color="auto"/>
            </w:tcBorders>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1.23</w:t>
            </w:r>
          </w:p>
        </w:tc>
        <w:tc>
          <w:tcPr>
            <w:tcW w:w="433" w:type="pct"/>
            <w:tcBorders>
              <w:top w:val="single" w:sz="4" w:space="0" w:color="auto"/>
            </w:tcBorders>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0.88-1.71</w:t>
            </w:r>
          </w:p>
        </w:tc>
        <w:tc>
          <w:tcPr>
            <w:tcW w:w="312" w:type="pct"/>
            <w:tcBorders>
              <w:top w:val="single" w:sz="4" w:space="0" w:color="auto"/>
            </w:tcBorders>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0.233</w:t>
            </w:r>
          </w:p>
        </w:tc>
        <w:tc>
          <w:tcPr>
            <w:tcW w:w="602" w:type="pct"/>
            <w:tcBorders>
              <w:top w:val="single" w:sz="4" w:space="0" w:color="auto"/>
            </w:tcBorders>
            <w:noWrap/>
          </w:tcPr>
          <w:p w:rsidR="00A75DA1" w:rsidRPr="002A20C8" w:rsidRDefault="00A75DA1">
            <w:pPr>
              <w:spacing w:line="360" w:lineRule="auto"/>
              <w:jc w:val="both"/>
              <w:rPr>
                <w:rFonts w:ascii="Book Antiqua" w:eastAsia="DengXian" w:hAnsi="Book Antiqua"/>
              </w:rPr>
            </w:pPr>
          </w:p>
        </w:tc>
        <w:tc>
          <w:tcPr>
            <w:tcW w:w="498" w:type="pct"/>
            <w:tcBorders>
              <w:top w:val="single" w:sz="4" w:space="0" w:color="auto"/>
            </w:tcBorders>
            <w:noWrap/>
          </w:tcPr>
          <w:p w:rsidR="00A75DA1" w:rsidRPr="002A20C8" w:rsidRDefault="00A75DA1">
            <w:pPr>
              <w:spacing w:line="360" w:lineRule="auto"/>
              <w:jc w:val="both"/>
              <w:rPr>
                <w:rFonts w:ascii="Book Antiqua" w:eastAsia="Times New Roman" w:hAnsi="Book Antiqua"/>
              </w:rPr>
            </w:pPr>
          </w:p>
        </w:tc>
        <w:tc>
          <w:tcPr>
            <w:tcW w:w="365" w:type="pct"/>
            <w:tcBorders>
              <w:top w:val="single" w:sz="4" w:space="0" w:color="auto"/>
            </w:tcBorders>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Gender</w:t>
            </w:r>
            <w:r w:rsidRPr="002A20C8">
              <w:rPr>
                <w:rFonts w:ascii="Book Antiqua" w:eastAsia="DengXian" w:hAnsi="Book Antiqua"/>
              </w:rPr>
              <w:t xml:space="preserve"> (Female </w:t>
            </w:r>
            <w:proofErr w:type="spellStart"/>
            <w:r w:rsidRPr="002A20C8">
              <w:rPr>
                <w:rFonts w:ascii="Book Antiqua" w:eastAsia="DengXian" w:hAnsi="Book Antiqua"/>
                <w:i/>
              </w:rPr>
              <w:t>vs</w:t>
            </w:r>
            <w:proofErr w:type="spellEnd"/>
            <w:r w:rsidRPr="002A20C8">
              <w:rPr>
                <w:rFonts w:ascii="Book Antiqua" w:eastAsia="DengXian" w:hAnsi="Book Antiqua"/>
              </w:rPr>
              <w:t xml:space="preserve"> Male)</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0.94</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0.66-1.36</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0.753</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Ethnicity </w:t>
            </w:r>
            <w:r w:rsidRPr="002A20C8">
              <w:rPr>
                <w:rFonts w:ascii="Book Antiqua" w:eastAsia="DengXian" w:hAnsi="Book Antiqua"/>
              </w:rPr>
              <w:t xml:space="preserve">(Han </w:t>
            </w:r>
            <w:proofErr w:type="spellStart"/>
            <w:r w:rsidRPr="002A20C8">
              <w:rPr>
                <w:rFonts w:ascii="Book Antiqua" w:eastAsia="DengXian" w:hAnsi="Book Antiqua"/>
                <w:i/>
              </w:rPr>
              <w:t>vs</w:t>
            </w:r>
            <w:proofErr w:type="spellEnd"/>
            <w:r w:rsidRPr="002A20C8">
              <w:rPr>
                <w:rFonts w:ascii="Book Antiqua" w:eastAsia="DengXian" w:hAnsi="Book Antiqua"/>
              </w:rPr>
              <w:t xml:space="preserve"> Kazakh)</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1.05</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0.75-1.46</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0.782</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Tumor size</w:t>
            </w:r>
            <w:r w:rsidRPr="002A20C8">
              <w:rPr>
                <w:rFonts w:ascii="Book Antiqua" w:eastAsia="DengXian" w:hAnsi="Book Antiqua"/>
              </w:rPr>
              <w:t xml:space="preserve"> (≥</w:t>
            </w:r>
            <w:r w:rsidRPr="002A20C8">
              <w:rPr>
                <w:rFonts w:ascii="Book Antiqua" w:eastAsia="DengXian" w:hAnsi="Book Antiqua"/>
                <w:lang w:eastAsia="zh-CN"/>
              </w:rPr>
              <w:t xml:space="preserve"> </w:t>
            </w:r>
            <w:r w:rsidRPr="002A20C8">
              <w:rPr>
                <w:rFonts w:ascii="Book Antiqua" w:eastAsia="DengXian" w:hAnsi="Book Antiqua"/>
              </w:rPr>
              <w:t xml:space="preserve">3 cm </w:t>
            </w:r>
            <w:proofErr w:type="spellStart"/>
            <w:r w:rsidRPr="002A20C8">
              <w:rPr>
                <w:rFonts w:ascii="Book Antiqua" w:eastAsia="DengXian" w:hAnsi="Book Antiqua"/>
                <w:i/>
              </w:rPr>
              <w:t>vs</w:t>
            </w:r>
            <w:proofErr w:type="spellEnd"/>
            <w:r w:rsidRPr="002A20C8">
              <w:rPr>
                <w:rFonts w:ascii="Book Antiqua" w:eastAsia="DengXian" w:hAnsi="Book Antiqua"/>
                <w:i/>
              </w:rPr>
              <w:t xml:space="preserve"> &lt;</w:t>
            </w:r>
            <w:r w:rsidRPr="002A20C8">
              <w:rPr>
                <w:rFonts w:ascii="Book Antiqua" w:eastAsia="DengXian" w:hAnsi="Book Antiqua"/>
                <w:i/>
                <w:lang w:eastAsia="zh-CN"/>
              </w:rPr>
              <w:t xml:space="preserve"> </w:t>
            </w:r>
            <w:r w:rsidRPr="002A20C8">
              <w:rPr>
                <w:rFonts w:ascii="Book Antiqua" w:eastAsia="DengXian" w:hAnsi="Book Antiqua"/>
              </w:rPr>
              <w:t>3</w:t>
            </w:r>
            <w:r w:rsidRPr="002A20C8">
              <w:rPr>
                <w:rFonts w:ascii="Book Antiqua" w:eastAsia="DengXian" w:hAnsi="Book Antiqua"/>
                <w:lang w:eastAsia="zh-CN"/>
              </w:rPr>
              <w:t xml:space="preserve"> </w:t>
            </w:r>
            <w:r w:rsidRPr="002A20C8">
              <w:rPr>
                <w:rFonts w:ascii="Book Antiqua" w:eastAsia="DengXian" w:hAnsi="Book Antiqua"/>
              </w:rPr>
              <w:t>cm)</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0.92</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0.64-1.33</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0.658</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Tumor location </w:t>
            </w:r>
            <w:r w:rsidRPr="002A20C8">
              <w:rPr>
                <w:rFonts w:ascii="Book Antiqua" w:eastAsia="DengXian" w:hAnsi="Book Antiqua"/>
              </w:rPr>
              <w:t xml:space="preserve">(Upper </w:t>
            </w:r>
            <w:proofErr w:type="spellStart"/>
            <w:r w:rsidRPr="002A20C8">
              <w:rPr>
                <w:rFonts w:ascii="Book Antiqua" w:eastAsia="DengXian" w:hAnsi="Book Antiqua"/>
                <w:i/>
              </w:rPr>
              <w:t>vs</w:t>
            </w:r>
            <w:proofErr w:type="spellEnd"/>
            <w:r w:rsidRPr="002A20C8">
              <w:rPr>
                <w:rFonts w:ascii="Book Antiqua" w:eastAsia="DengXian" w:hAnsi="Book Antiqua"/>
              </w:rPr>
              <w:t xml:space="preserve"> Middle and Lower)</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1.08</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0.80-1.47</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0.605</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AJCC stage (</w:t>
            </w:r>
            <w:r w:rsidRPr="002A20C8">
              <w:rPr>
                <w:rFonts w:ascii="Book Antiqua" w:hAnsi="Book Antiqua"/>
              </w:rPr>
              <w:t>I</w:t>
            </w:r>
            <w:r w:rsidRPr="002A20C8">
              <w:rPr>
                <w:rFonts w:ascii="Book Antiqua" w:eastAsia="DengXian" w:hAnsi="Book Antiqua"/>
              </w:rPr>
              <w:t xml:space="preserve"> </w:t>
            </w:r>
            <w:proofErr w:type="spellStart"/>
            <w:r w:rsidRPr="002A20C8">
              <w:rPr>
                <w:rFonts w:ascii="Book Antiqua" w:eastAsia="DengXian" w:hAnsi="Book Antiqua"/>
                <w:i/>
              </w:rPr>
              <w:t>vs</w:t>
            </w:r>
            <w:proofErr w:type="spellEnd"/>
            <w:r w:rsidRPr="002A20C8">
              <w:rPr>
                <w:rFonts w:ascii="Book Antiqua" w:hAnsi="Book Antiqua"/>
              </w:rPr>
              <w:t xml:space="preserve"> II </w:t>
            </w:r>
            <w:proofErr w:type="spellStart"/>
            <w:r w:rsidRPr="002A20C8">
              <w:rPr>
                <w:rFonts w:ascii="Book Antiqua" w:eastAsia="DengXian" w:hAnsi="Book Antiqua"/>
                <w:i/>
              </w:rPr>
              <w:t>vs</w:t>
            </w:r>
            <w:proofErr w:type="spellEnd"/>
            <w:r w:rsidRPr="002A20C8">
              <w:rPr>
                <w:rFonts w:ascii="Book Antiqua" w:hAnsi="Book Antiqua"/>
              </w:rPr>
              <w:t xml:space="preserve"> III</w:t>
            </w:r>
            <w:r w:rsidRPr="002A20C8">
              <w:rPr>
                <w:rFonts w:ascii="Book Antiqua" w:eastAsia="DengXian" w:hAnsi="Book Antiqua"/>
              </w:rPr>
              <w:t xml:space="preserve"> </w:t>
            </w:r>
            <w:proofErr w:type="spellStart"/>
            <w:r w:rsidRPr="002A20C8">
              <w:rPr>
                <w:rFonts w:ascii="Book Antiqua" w:eastAsia="DengXian" w:hAnsi="Book Antiqua"/>
                <w:i/>
              </w:rPr>
              <w:t>vs</w:t>
            </w:r>
            <w:proofErr w:type="spellEnd"/>
            <w:r w:rsidRPr="002A20C8">
              <w:rPr>
                <w:rFonts w:ascii="Book Antiqua" w:hAnsi="Book Antiqua"/>
              </w:rPr>
              <w:t xml:space="preserve"> IV)</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1.21</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0.96-1.51</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0.100</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Lymph node metastasis </w:t>
            </w:r>
            <w:r w:rsidRPr="002A20C8">
              <w:rPr>
                <w:rFonts w:ascii="Book Antiqua" w:eastAsia="DengXian" w:hAnsi="Book Antiqua"/>
              </w:rPr>
              <w:t xml:space="preserve">(No </w:t>
            </w:r>
            <w:proofErr w:type="spellStart"/>
            <w:r w:rsidRPr="002A20C8">
              <w:rPr>
                <w:rFonts w:ascii="Book Antiqua" w:eastAsia="DengXian" w:hAnsi="Book Antiqua"/>
                <w:i/>
              </w:rPr>
              <w:t>vs</w:t>
            </w:r>
            <w:proofErr w:type="spellEnd"/>
            <w:r w:rsidRPr="002A20C8">
              <w:rPr>
                <w:rFonts w:ascii="Book Antiqua" w:eastAsia="DengXian" w:hAnsi="Book Antiqua"/>
                <w:i/>
                <w:lang w:eastAsia="zh-CN"/>
              </w:rPr>
              <w:t xml:space="preserve"> </w:t>
            </w:r>
            <w:r w:rsidRPr="002A20C8">
              <w:rPr>
                <w:rFonts w:ascii="Book Antiqua" w:eastAsia="DengXian" w:hAnsi="Book Antiqua"/>
              </w:rPr>
              <w:t>Yes)</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1.41</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0.99-2.00</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0.058</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Metastasis </w:t>
            </w:r>
            <w:r w:rsidRPr="002A20C8">
              <w:rPr>
                <w:rFonts w:ascii="Book Antiqua" w:eastAsia="DengXian" w:hAnsi="Book Antiqua"/>
              </w:rPr>
              <w:t xml:space="preserve">(No </w:t>
            </w:r>
            <w:proofErr w:type="spellStart"/>
            <w:r w:rsidRPr="002A20C8">
              <w:rPr>
                <w:rFonts w:ascii="Book Antiqua" w:eastAsia="DengXian" w:hAnsi="Book Antiqua"/>
                <w:i/>
              </w:rPr>
              <w:t>vs</w:t>
            </w:r>
            <w:proofErr w:type="spellEnd"/>
            <w:r w:rsidRPr="002A20C8">
              <w:rPr>
                <w:rFonts w:ascii="Book Antiqua" w:eastAsia="DengXian" w:hAnsi="Book Antiqua"/>
              </w:rPr>
              <w:t xml:space="preserve"> Yes)</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1.70</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0.83-3.48</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0.147</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Degree of differentiation </w:t>
            </w:r>
            <w:r w:rsidRPr="002A20C8">
              <w:rPr>
                <w:rFonts w:ascii="Book Antiqua" w:eastAsia="DengXian" w:hAnsi="Book Antiqua"/>
              </w:rPr>
              <w:t xml:space="preserve">(High </w:t>
            </w:r>
            <w:proofErr w:type="spellStart"/>
            <w:r w:rsidRPr="002A20C8">
              <w:rPr>
                <w:rFonts w:ascii="Book Antiqua" w:eastAsia="DengXian" w:hAnsi="Book Antiqua"/>
                <w:i/>
              </w:rPr>
              <w:t>vs</w:t>
            </w:r>
            <w:proofErr w:type="spellEnd"/>
            <w:r w:rsidRPr="002A20C8">
              <w:rPr>
                <w:rFonts w:ascii="Book Antiqua" w:eastAsia="DengXian" w:hAnsi="Book Antiqua"/>
              </w:rPr>
              <w:t xml:space="preserve"> Moderate </w:t>
            </w:r>
            <w:proofErr w:type="spellStart"/>
            <w:r w:rsidRPr="002A20C8">
              <w:rPr>
                <w:rFonts w:ascii="Book Antiqua" w:eastAsia="DengXian" w:hAnsi="Book Antiqua"/>
                <w:i/>
              </w:rPr>
              <w:t>vs</w:t>
            </w:r>
            <w:proofErr w:type="spellEnd"/>
            <w:r w:rsidRPr="002A20C8">
              <w:rPr>
                <w:rFonts w:ascii="Book Antiqua" w:eastAsia="DengXian" w:hAnsi="Book Antiqua"/>
              </w:rPr>
              <w:t xml:space="preserve"> Poor)</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0.76</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0.56-1.02</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0.069</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E-cadherin expression </w:t>
            </w:r>
            <w:r w:rsidRPr="002A20C8">
              <w:rPr>
                <w:rFonts w:ascii="Book Antiqua" w:eastAsia="DengXian" w:hAnsi="Book Antiqua"/>
              </w:rPr>
              <w:t xml:space="preserve">(Positive </w:t>
            </w:r>
            <w:proofErr w:type="spellStart"/>
            <w:r w:rsidRPr="002A20C8">
              <w:rPr>
                <w:rFonts w:ascii="Book Antiqua" w:eastAsia="DengXian" w:hAnsi="Book Antiqua"/>
                <w:i/>
              </w:rPr>
              <w:t>vs</w:t>
            </w:r>
            <w:proofErr w:type="spellEnd"/>
            <w:r w:rsidRPr="002A20C8">
              <w:rPr>
                <w:rFonts w:ascii="Book Antiqua" w:eastAsia="DengXian" w:hAnsi="Book Antiqua"/>
              </w:rPr>
              <w:t xml:space="preserve"> Negative)</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1.18</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0.84-1.66</w:t>
            </w:r>
          </w:p>
        </w:tc>
        <w:tc>
          <w:tcPr>
            <w:tcW w:w="31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0.337</w:t>
            </w:r>
          </w:p>
        </w:tc>
        <w:tc>
          <w:tcPr>
            <w:tcW w:w="602" w:type="pct"/>
            <w:noWrap/>
          </w:tcPr>
          <w:p w:rsidR="00A75DA1" w:rsidRPr="002A20C8" w:rsidRDefault="00A75DA1">
            <w:pPr>
              <w:spacing w:line="360" w:lineRule="auto"/>
              <w:jc w:val="both"/>
              <w:rPr>
                <w:rFonts w:ascii="Book Antiqua" w:eastAsia="DengXian" w:hAnsi="Book Antiqua"/>
              </w:rPr>
            </w:pPr>
          </w:p>
        </w:tc>
        <w:tc>
          <w:tcPr>
            <w:tcW w:w="498" w:type="pct"/>
            <w:noWrap/>
          </w:tcPr>
          <w:p w:rsidR="00A75DA1" w:rsidRPr="002A20C8" w:rsidRDefault="00A75DA1">
            <w:pPr>
              <w:spacing w:line="360" w:lineRule="auto"/>
              <w:jc w:val="both"/>
              <w:rPr>
                <w:rFonts w:ascii="Book Antiqua" w:eastAsia="Times New Roman" w:hAnsi="Book Antiqua"/>
              </w:rPr>
            </w:pPr>
          </w:p>
        </w:tc>
        <w:tc>
          <w:tcPr>
            <w:tcW w:w="365" w:type="pct"/>
            <w:noWrap/>
          </w:tcPr>
          <w:p w:rsidR="00A75DA1" w:rsidRPr="002A20C8" w:rsidRDefault="00A75DA1">
            <w:pPr>
              <w:spacing w:line="360" w:lineRule="auto"/>
              <w:jc w:val="both"/>
              <w:rPr>
                <w:rFonts w:ascii="Book Antiqua" w:eastAsia="Times New Roman" w:hAnsi="Book Antiqua"/>
              </w:rPr>
            </w:pP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Invasion </w:t>
            </w:r>
            <w:r w:rsidRPr="002A20C8">
              <w:rPr>
                <w:rFonts w:ascii="Book Antiqua" w:eastAsia="DengXian" w:hAnsi="Book Antiqua"/>
              </w:rPr>
              <w:t xml:space="preserve">(Mucosa </w:t>
            </w:r>
            <w:proofErr w:type="spellStart"/>
            <w:r w:rsidRPr="002A20C8">
              <w:rPr>
                <w:rFonts w:ascii="Book Antiqua" w:eastAsia="DengXian" w:hAnsi="Book Antiqua"/>
                <w:i/>
              </w:rPr>
              <w:t>vs</w:t>
            </w:r>
            <w:proofErr w:type="spellEnd"/>
            <w:r w:rsidRPr="002A20C8">
              <w:rPr>
                <w:rFonts w:ascii="Book Antiqua" w:eastAsia="DengXian" w:hAnsi="Book Antiqua"/>
              </w:rPr>
              <w:t xml:space="preserve"> </w:t>
            </w:r>
            <w:proofErr w:type="spellStart"/>
            <w:r w:rsidRPr="002A20C8">
              <w:rPr>
                <w:rFonts w:ascii="Book Antiqua" w:eastAsia="DengXian" w:hAnsi="Book Antiqua"/>
              </w:rPr>
              <w:t>Muscularis</w:t>
            </w:r>
            <w:proofErr w:type="spellEnd"/>
            <w:r w:rsidRPr="002A20C8">
              <w:rPr>
                <w:rFonts w:ascii="Book Antiqua" w:eastAsia="DengXian" w:hAnsi="Book Antiqua"/>
              </w:rPr>
              <w:t xml:space="preserve"> </w:t>
            </w:r>
            <w:proofErr w:type="spellStart"/>
            <w:r w:rsidRPr="002A20C8">
              <w:rPr>
                <w:rFonts w:ascii="Book Antiqua" w:eastAsia="DengXian" w:hAnsi="Book Antiqua"/>
                <w:i/>
              </w:rPr>
              <w:t>vs</w:t>
            </w:r>
            <w:proofErr w:type="spellEnd"/>
            <w:r w:rsidRPr="002A20C8">
              <w:rPr>
                <w:rFonts w:ascii="Book Antiqua" w:eastAsia="DengXian" w:hAnsi="Book Antiqua"/>
              </w:rPr>
              <w:t xml:space="preserve"> Full)</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0.65</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0.45-0.92</w:t>
            </w:r>
          </w:p>
        </w:tc>
        <w:tc>
          <w:tcPr>
            <w:tcW w:w="312" w:type="pct"/>
            <w:noWrap/>
          </w:tcPr>
          <w:p w:rsidR="00A75DA1" w:rsidRPr="002A20C8" w:rsidRDefault="00A75DA1">
            <w:pPr>
              <w:spacing w:line="360" w:lineRule="auto"/>
              <w:jc w:val="both"/>
              <w:rPr>
                <w:rFonts w:ascii="Book Antiqua" w:eastAsia="DengXian" w:hAnsi="Book Antiqua"/>
                <w:lang w:eastAsia="zh-CN"/>
              </w:rPr>
            </w:pPr>
            <w:r w:rsidRPr="002A20C8">
              <w:rPr>
                <w:rFonts w:ascii="Book Antiqua" w:eastAsia="DengXian" w:hAnsi="Book Antiqua"/>
              </w:rPr>
              <w:t>0.015</w:t>
            </w:r>
            <w:r w:rsidRPr="002A20C8">
              <w:rPr>
                <w:rFonts w:ascii="Book Antiqua" w:eastAsia="DengXian" w:hAnsi="Book Antiqua" w:hint="eastAsia"/>
                <w:vertAlign w:val="superscript"/>
                <w:lang w:eastAsia="zh-CN"/>
              </w:rPr>
              <w:t>a</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0.49</w:t>
            </w:r>
          </w:p>
        </w:tc>
        <w:tc>
          <w:tcPr>
            <w:tcW w:w="498" w:type="pct"/>
            <w:noWrap/>
          </w:tcPr>
          <w:p w:rsidR="00A75DA1" w:rsidRPr="002A20C8" w:rsidRDefault="00A75DA1">
            <w:pPr>
              <w:spacing w:line="360" w:lineRule="auto"/>
              <w:jc w:val="both"/>
              <w:rPr>
                <w:rFonts w:ascii="Book Antiqua" w:hAnsi="Book Antiqua"/>
              </w:rPr>
            </w:pPr>
            <w:r w:rsidRPr="002A20C8">
              <w:rPr>
                <w:rFonts w:ascii="Book Antiqua" w:hAnsi="Book Antiqua"/>
              </w:rPr>
              <w:t>0.331-0.711</w:t>
            </w:r>
          </w:p>
        </w:tc>
        <w:tc>
          <w:tcPr>
            <w:tcW w:w="365" w:type="pct"/>
            <w:noWrap/>
          </w:tcPr>
          <w:p w:rsidR="00A75DA1" w:rsidRPr="002A20C8" w:rsidRDefault="00A75DA1">
            <w:pPr>
              <w:spacing w:line="360" w:lineRule="auto"/>
              <w:jc w:val="both"/>
              <w:rPr>
                <w:rFonts w:ascii="Book Antiqua" w:hAnsi="Book Antiqua"/>
                <w:lang w:eastAsia="zh-CN"/>
              </w:rPr>
            </w:pPr>
            <w:r w:rsidRPr="002A20C8">
              <w:rPr>
                <w:rFonts w:ascii="Book Antiqua" w:hAnsi="Book Antiqua"/>
              </w:rPr>
              <w:t>&lt;</w:t>
            </w:r>
            <w:r w:rsidRPr="002A20C8">
              <w:rPr>
                <w:rFonts w:ascii="Book Antiqua" w:hAnsi="Book Antiqua"/>
                <w:lang w:eastAsia="zh-CN"/>
              </w:rPr>
              <w:t xml:space="preserve"> </w:t>
            </w:r>
            <w:r w:rsidRPr="002A20C8">
              <w:rPr>
                <w:rFonts w:ascii="Book Antiqua" w:hAnsi="Book Antiqua"/>
              </w:rPr>
              <w:t>0.001</w:t>
            </w:r>
            <w:r w:rsidRPr="002A20C8">
              <w:rPr>
                <w:rFonts w:ascii="Book Antiqua" w:hAnsi="Book Antiqua" w:hint="eastAsia"/>
                <w:vertAlign w:val="superscript"/>
                <w:lang w:eastAsia="zh-CN"/>
              </w:rPr>
              <w:t>a</w:t>
            </w: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EMT </w:t>
            </w:r>
            <w:r w:rsidRPr="002A20C8">
              <w:rPr>
                <w:rFonts w:ascii="Book Antiqua" w:eastAsia="DengXian" w:hAnsi="Book Antiqua"/>
              </w:rPr>
              <w:t xml:space="preserve">(Epithelial </w:t>
            </w:r>
            <w:proofErr w:type="spellStart"/>
            <w:r w:rsidRPr="002A20C8">
              <w:rPr>
                <w:rFonts w:ascii="Book Antiqua" w:eastAsia="DengXian" w:hAnsi="Book Antiqua"/>
                <w:i/>
              </w:rPr>
              <w:t>vs</w:t>
            </w:r>
            <w:proofErr w:type="spellEnd"/>
            <w:r w:rsidRPr="002A20C8">
              <w:rPr>
                <w:rFonts w:ascii="Book Antiqua" w:eastAsia="DengXian" w:hAnsi="Book Antiqua"/>
              </w:rPr>
              <w:t xml:space="preserve"> Mixed </w:t>
            </w:r>
            <w:proofErr w:type="spellStart"/>
            <w:r w:rsidRPr="002A20C8">
              <w:rPr>
                <w:rFonts w:ascii="Book Antiqua" w:eastAsia="DengXian" w:hAnsi="Book Antiqua"/>
                <w:i/>
              </w:rPr>
              <w:t>vs</w:t>
            </w:r>
            <w:proofErr w:type="spellEnd"/>
            <w:r w:rsidRPr="002A20C8">
              <w:rPr>
                <w:rFonts w:ascii="Book Antiqua" w:eastAsia="DengXian" w:hAnsi="Book Antiqua"/>
              </w:rPr>
              <w:t xml:space="preserve"> </w:t>
            </w:r>
            <w:proofErr w:type="spellStart"/>
            <w:r w:rsidRPr="002A20C8">
              <w:rPr>
                <w:rFonts w:ascii="Book Antiqua" w:eastAsia="DengXian" w:hAnsi="Book Antiqua"/>
              </w:rPr>
              <w:t>Mesenchymal</w:t>
            </w:r>
            <w:proofErr w:type="spellEnd"/>
            <w:r w:rsidRPr="002A20C8">
              <w:rPr>
                <w:rFonts w:ascii="Book Antiqua" w:eastAsia="DengXian" w:hAnsi="Book Antiqua"/>
              </w:rPr>
              <w:t>)</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1.36</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1.06-1.74</w:t>
            </w:r>
          </w:p>
        </w:tc>
        <w:tc>
          <w:tcPr>
            <w:tcW w:w="312" w:type="pct"/>
            <w:noWrap/>
          </w:tcPr>
          <w:p w:rsidR="00A75DA1" w:rsidRPr="002A20C8" w:rsidRDefault="00A75DA1">
            <w:pPr>
              <w:spacing w:line="360" w:lineRule="auto"/>
              <w:jc w:val="both"/>
              <w:rPr>
                <w:rFonts w:ascii="Book Antiqua" w:eastAsia="DengXian" w:hAnsi="Book Antiqua"/>
                <w:lang w:eastAsia="zh-CN"/>
              </w:rPr>
            </w:pPr>
            <w:r w:rsidRPr="002A20C8">
              <w:rPr>
                <w:rFonts w:ascii="Book Antiqua" w:eastAsia="DengXian" w:hAnsi="Book Antiqua"/>
              </w:rPr>
              <w:t>0.016</w:t>
            </w:r>
            <w:r w:rsidRPr="002A20C8">
              <w:rPr>
                <w:rFonts w:ascii="Book Antiqua" w:eastAsia="DengXian" w:hAnsi="Book Antiqua" w:hint="eastAsia"/>
                <w:vertAlign w:val="superscript"/>
                <w:lang w:eastAsia="zh-CN"/>
              </w:rPr>
              <w:t>a</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1.22</w:t>
            </w:r>
          </w:p>
        </w:tc>
        <w:tc>
          <w:tcPr>
            <w:tcW w:w="498" w:type="pct"/>
            <w:noWrap/>
          </w:tcPr>
          <w:p w:rsidR="00A75DA1" w:rsidRPr="002A20C8" w:rsidRDefault="00A75DA1">
            <w:pPr>
              <w:spacing w:line="360" w:lineRule="auto"/>
              <w:jc w:val="both"/>
              <w:rPr>
                <w:rFonts w:ascii="Book Antiqua" w:hAnsi="Book Antiqua"/>
              </w:rPr>
            </w:pPr>
            <w:r w:rsidRPr="002A20C8">
              <w:rPr>
                <w:rFonts w:ascii="Book Antiqua" w:hAnsi="Book Antiqua"/>
              </w:rPr>
              <w:t>0.867-1.719</w:t>
            </w:r>
          </w:p>
        </w:tc>
        <w:tc>
          <w:tcPr>
            <w:tcW w:w="365" w:type="pct"/>
            <w:noWrap/>
          </w:tcPr>
          <w:p w:rsidR="00A75DA1" w:rsidRPr="002A20C8" w:rsidRDefault="00A75DA1">
            <w:pPr>
              <w:spacing w:line="360" w:lineRule="auto"/>
              <w:jc w:val="both"/>
              <w:rPr>
                <w:rFonts w:ascii="Book Antiqua" w:hAnsi="Book Antiqua"/>
              </w:rPr>
            </w:pPr>
            <w:r w:rsidRPr="002A20C8">
              <w:rPr>
                <w:rFonts w:ascii="Book Antiqua" w:hAnsi="Book Antiqua"/>
              </w:rPr>
              <w:t>0.253</w:t>
            </w: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r w:rsidRPr="002A20C8">
              <w:rPr>
                <w:rFonts w:ascii="Book Antiqua" w:eastAsia="DengXian" w:hAnsi="Book Antiqua"/>
                <w:bCs/>
              </w:rPr>
              <w:t xml:space="preserve">SOX2 expression </w:t>
            </w:r>
            <w:r w:rsidRPr="002A20C8">
              <w:rPr>
                <w:rFonts w:ascii="Book Antiqua" w:eastAsia="DengXian" w:hAnsi="Book Antiqua"/>
              </w:rPr>
              <w:t xml:space="preserve">(Positive </w:t>
            </w:r>
            <w:proofErr w:type="spellStart"/>
            <w:r w:rsidRPr="002A20C8">
              <w:rPr>
                <w:rFonts w:ascii="Book Antiqua" w:eastAsia="DengXian" w:hAnsi="Book Antiqua"/>
                <w:i/>
              </w:rPr>
              <w:t>vs</w:t>
            </w:r>
            <w:proofErr w:type="spellEnd"/>
            <w:r w:rsidRPr="002A20C8">
              <w:rPr>
                <w:rFonts w:ascii="Book Antiqua" w:eastAsia="DengXian" w:hAnsi="Book Antiqua"/>
                <w:i/>
                <w:lang w:eastAsia="zh-CN"/>
              </w:rPr>
              <w:t xml:space="preserve"> </w:t>
            </w:r>
            <w:r w:rsidRPr="002A20C8">
              <w:rPr>
                <w:rFonts w:ascii="Book Antiqua" w:eastAsia="DengXian" w:hAnsi="Book Antiqua"/>
              </w:rPr>
              <w:t>Negative)</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1.44</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1.03- 2.03</w:t>
            </w:r>
          </w:p>
        </w:tc>
        <w:tc>
          <w:tcPr>
            <w:tcW w:w="312" w:type="pct"/>
            <w:noWrap/>
          </w:tcPr>
          <w:p w:rsidR="00A75DA1" w:rsidRPr="002A20C8" w:rsidRDefault="00A75DA1">
            <w:pPr>
              <w:spacing w:line="360" w:lineRule="auto"/>
              <w:jc w:val="both"/>
              <w:rPr>
                <w:rFonts w:ascii="Book Antiqua" w:eastAsia="DengXian" w:hAnsi="Book Antiqua"/>
                <w:lang w:eastAsia="zh-CN"/>
              </w:rPr>
            </w:pPr>
            <w:r w:rsidRPr="002A20C8">
              <w:rPr>
                <w:rFonts w:ascii="Book Antiqua" w:eastAsia="DengXian" w:hAnsi="Book Antiqua"/>
              </w:rPr>
              <w:t>0.034</w:t>
            </w:r>
            <w:r w:rsidRPr="002A20C8">
              <w:rPr>
                <w:rFonts w:ascii="Book Antiqua" w:eastAsia="DengXian" w:hAnsi="Book Antiqua" w:hint="eastAsia"/>
                <w:vertAlign w:val="superscript"/>
                <w:lang w:eastAsia="zh-CN"/>
              </w:rPr>
              <w:t>a</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1.53</w:t>
            </w:r>
          </w:p>
        </w:tc>
        <w:tc>
          <w:tcPr>
            <w:tcW w:w="498"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1.06-2.20</w:t>
            </w:r>
          </w:p>
        </w:tc>
        <w:tc>
          <w:tcPr>
            <w:tcW w:w="365" w:type="pct"/>
            <w:noWrap/>
          </w:tcPr>
          <w:p w:rsidR="00A75DA1" w:rsidRPr="002A20C8" w:rsidRDefault="00A75DA1">
            <w:pPr>
              <w:spacing w:line="360" w:lineRule="auto"/>
              <w:jc w:val="both"/>
              <w:rPr>
                <w:rFonts w:ascii="Book Antiqua" w:eastAsia="DengXian" w:hAnsi="Book Antiqua"/>
                <w:lang w:eastAsia="zh-CN"/>
              </w:rPr>
            </w:pPr>
            <w:r w:rsidRPr="002A20C8">
              <w:rPr>
                <w:rFonts w:ascii="Book Antiqua" w:eastAsia="DengXian" w:hAnsi="Book Antiqua"/>
              </w:rPr>
              <w:t>0.022</w:t>
            </w:r>
            <w:r w:rsidRPr="002A20C8">
              <w:rPr>
                <w:rFonts w:ascii="Book Antiqua" w:eastAsia="DengXian" w:hAnsi="Book Antiqua" w:hint="eastAsia"/>
                <w:vertAlign w:val="superscript"/>
                <w:lang w:eastAsia="zh-CN"/>
              </w:rPr>
              <w:t>a</w:t>
            </w:r>
          </w:p>
        </w:tc>
      </w:tr>
      <w:tr w:rsidR="00A75DA1" w:rsidRPr="002A20C8">
        <w:trPr>
          <w:trHeight w:val="278"/>
          <w:jc w:val="center"/>
        </w:trPr>
        <w:tc>
          <w:tcPr>
            <w:tcW w:w="2187" w:type="pct"/>
            <w:noWrap/>
          </w:tcPr>
          <w:p w:rsidR="00A75DA1" w:rsidRPr="002A20C8" w:rsidRDefault="00A75DA1">
            <w:pPr>
              <w:spacing w:line="360" w:lineRule="auto"/>
              <w:jc w:val="both"/>
              <w:rPr>
                <w:rFonts w:ascii="Book Antiqua" w:eastAsia="DengXian" w:hAnsi="Book Antiqua"/>
                <w:bCs/>
              </w:rPr>
            </w:pPr>
            <w:proofErr w:type="spellStart"/>
            <w:r w:rsidRPr="002A20C8">
              <w:rPr>
                <w:rFonts w:ascii="Book Antiqua" w:eastAsia="DengXian" w:hAnsi="Book Antiqua"/>
                <w:bCs/>
              </w:rPr>
              <w:t>Vimentin</w:t>
            </w:r>
            <w:proofErr w:type="spellEnd"/>
            <w:r w:rsidRPr="002A20C8">
              <w:rPr>
                <w:rFonts w:ascii="Book Antiqua" w:eastAsia="DengXian" w:hAnsi="Book Antiqua"/>
                <w:bCs/>
              </w:rPr>
              <w:t xml:space="preserve"> expression</w:t>
            </w:r>
            <w:r w:rsidRPr="002A20C8">
              <w:rPr>
                <w:rFonts w:ascii="Book Antiqua" w:eastAsia="DengXian" w:hAnsi="Book Antiqua"/>
              </w:rPr>
              <w:t xml:space="preserve"> (Positive </w:t>
            </w:r>
            <w:proofErr w:type="spellStart"/>
            <w:r w:rsidRPr="002A20C8">
              <w:rPr>
                <w:rFonts w:ascii="Book Antiqua" w:eastAsia="DengXian" w:hAnsi="Book Antiqua"/>
                <w:i/>
              </w:rPr>
              <w:t>vs</w:t>
            </w:r>
            <w:proofErr w:type="spellEnd"/>
            <w:r w:rsidRPr="002A20C8">
              <w:rPr>
                <w:rFonts w:ascii="Book Antiqua" w:eastAsia="DengXian" w:hAnsi="Book Antiqua"/>
              </w:rPr>
              <w:t xml:space="preserve"> Negative)</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1.51</w:t>
            </w:r>
          </w:p>
        </w:tc>
        <w:tc>
          <w:tcPr>
            <w:tcW w:w="433"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1.06- 2.13</w:t>
            </w:r>
          </w:p>
        </w:tc>
        <w:tc>
          <w:tcPr>
            <w:tcW w:w="312" w:type="pct"/>
            <w:noWrap/>
          </w:tcPr>
          <w:p w:rsidR="00A75DA1" w:rsidRPr="002A20C8" w:rsidRDefault="00A75DA1">
            <w:pPr>
              <w:spacing w:line="360" w:lineRule="auto"/>
              <w:jc w:val="both"/>
              <w:rPr>
                <w:rFonts w:ascii="Book Antiqua" w:eastAsia="DengXian" w:hAnsi="Book Antiqua"/>
                <w:lang w:eastAsia="zh-CN"/>
              </w:rPr>
            </w:pPr>
            <w:r w:rsidRPr="002A20C8">
              <w:rPr>
                <w:rFonts w:ascii="Book Antiqua" w:eastAsia="DengXian" w:hAnsi="Book Antiqua"/>
              </w:rPr>
              <w:t>0.022</w:t>
            </w:r>
            <w:r w:rsidRPr="002A20C8">
              <w:rPr>
                <w:rFonts w:ascii="Book Antiqua" w:eastAsia="DengXian" w:hAnsi="Book Antiqua" w:hint="eastAsia"/>
                <w:vertAlign w:val="superscript"/>
                <w:lang w:eastAsia="zh-CN"/>
              </w:rPr>
              <w:t>a</w:t>
            </w:r>
          </w:p>
        </w:tc>
        <w:tc>
          <w:tcPr>
            <w:tcW w:w="602"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1.37</w:t>
            </w:r>
          </w:p>
        </w:tc>
        <w:tc>
          <w:tcPr>
            <w:tcW w:w="498" w:type="pct"/>
            <w:noWrap/>
          </w:tcPr>
          <w:p w:rsidR="00A75DA1" w:rsidRPr="002A20C8" w:rsidRDefault="00A75DA1">
            <w:pPr>
              <w:spacing w:line="360" w:lineRule="auto"/>
              <w:jc w:val="both"/>
              <w:rPr>
                <w:rFonts w:ascii="Book Antiqua" w:eastAsia="DengXian" w:hAnsi="Book Antiqua"/>
              </w:rPr>
            </w:pPr>
            <w:r w:rsidRPr="002A20C8">
              <w:rPr>
                <w:rFonts w:ascii="Book Antiqua" w:eastAsia="DengXian" w:hAnsi="Book Antiqua"/>
              </w:rPr>
              <w:t>0.83-2.26</w:t>
            </w:r>
          </w:p>
        </w:tc>
        <w:tc>
          <w:tcPr>
            <w:tcW w:w="365" w:type="pct"/>
            <w:noWrap/>
          </w:tcPr>
          <w:p w:rsidR="00A75DA1" w:rsidRPr="002A20C8" w:rsidRDefault="00A75DA1">
            <w:pPr>
              <w:spacing w:line="360" w:lineRule="auto"/>
              <w:jc w:val="both"/>
              <w:rPr>
                <w:rFonts w:ascii="Book Antiqua" w:eastAsia="DengXian" w:hAnsi="Book Antiqua"/>
              </w:rPr>
            </w:pPr>
            <w:r w:rsidRPr="002A20C8">
              <w:rPr>
                <w:rFonts w:ascii="Book Antiqua" w:hAnsi="Book Antiqua"/>
              </w:rPr>
              <w:t>0.</w:t>
            </w:r>
            <w:r w:rsidRPr="002A20C8">
              <w:rPr>
                <w:rFonts w:ascii="Book Antiqua" w:eastAsia="DengXian" w:hAnsi="Book Antiqua"/>
                <w:bCs/>
              </w:rPr>
              <w:t>224</w:t>
            </w:r>
          </w:p>
        </w:tc>
      </w:tr>
    </w:tbl>
    <w:p w:rsidR="00A75DA1" w:rsidRDefault="00A75DA1">
      <w:pPr>
        <w:spacing w:line="360" w:lineRule="auto"/>
        <w:jc w:val="both"/>
        <w:rPr>
          <w:rFonts w:ascii="Book Antiqua" w:hAnsi="Book Antiqua" w:cs="Book Antiqua"/>
          <w:color w:val="000000"/>
          <w:lang w:eastAsia="zh-CN"/>
        </w:rPr>
      </w:pPr>
      <w:proofErr w:type="spellStart"/>
      <w:proofErr w:type="gramStart"/>
      <w:r w:rsidRPr="002A20C8">
        <w:rPr>
          <w:rFonts w:ascii="Book Antiqua" w:hAnsi="Book Antiqua" w:hint="eastAsia"/>
          <w:vertAlign w:val="superscript"/>
          <w:lang w:eastAsia="zh-CN"/>
        </w:rPr>
        <w:t>a</w:t>
      </w:r>
      <w:r w:rsidRPr="002A20C8">
        <w:rPr>
          <w:rFonts w:ascii="Book Antiqua" w:hAnsi="Book Antiqua" w:hint="eastAsia"/>
          <w:i/>
          <w:lang w:eastAsia="zh-CN"/>
        </w:rPr>
        <w:t>P</w:t>
      </w:r>
      <w:proofErr w:type="spellEnd"/>
      <w:proofErr w:type="gramEnd"/>
      <w:r w:rsidRPr="002A20C8">
        <w:rPr>
          <w:rFonts w:ascii="Book Antiqua" w:hAnsi="Book Antiqua" w:hint="eastAsia"/>
          <w:lang w:eastAsia="zh-CN"/>
        </w:rPr>
        <w:t xml:space="preserve"> &lt; 0.05, s</w:t>
      </w:r>
      <w:r w:rsidRPr="002A20C8">
        <w:rPr>
          <w:rFonts w:ascii="Book Antiqua" w:hAnsi="Book Antiqua"/>
        </w:rPr>
        <w:t>tatistically significant.</w:t>
      </w:r>
      <w:r w:rsidRPr="002A20C8">
        <w:rPr>
          <w:rFonts w:ascii="Book Antiqua" w:hAnsi="Book Antiqua"/>
          <w:lang w:eastAsia="zh-CN"/>
        </w:rPr>
        <w:t xml:space="preserve"> </w:t>
      </w:r>
      <w:r w:rsidRPr="002A20C8">
        <w:rPr>
          <w:rFonts w:ascii="Book Antiqua" w:hAnsi="Book Antiqua" w:cs="Book Antiqua"/>
          <w:color w:val="000000"/>
          <w:lang w:eastAsia="zh-CN"/>
        </w:rPr>
        <w:t>EMT: E</w:t>
      </w:r>
      <w:r w:rsidRPr="002A20C8">
        <w:rPr>
          <w:rFonts w:ascii="Book Antiqua" w:eastAsia="Book Antiqua" w:hAnsi="Book Antiqua" w:cs="Book Antiqua"/>
          <w:color w:val="000000"/>
        </w:rPr>
        <w:t>pithelial-</w:t>
      </w:r>
      <w:proofErr w:type="spellStart"/>
      <w:r w:rsidRPr="002A20C8">
        <w:rPr>
          <w:rFonts w:ascii="Book Antiqua" w:eastAsia="Book Antiqua" w:hAnsi="Book Antiqua" w:cs="Book Antiqua"/>
          <w:color w:val="000000"/>
        </w:rPr>
        <w:t>mesenchymal</w:t>
      </w:r>
      <w:proofErr w:type="spellEnd"/>
      <w:r w:rsidRPr="002A20C8">
        <w:rPr>
          <w:rFonts w:ascii="Book Antiqua" w:eastAsia="Book Antiqua" w:hAnsi="Book Antiqua" w:cs="Book Antiqua"/>
          <w:color w:val="000000"/>
        </w:rPr>
        <w:t xml:space="preserve"> transition</w:t>
      </w:r>
      <w:r w:rsidRPr="002A20C8">
        <w:rPr>
          <w:rFonts w:ascii="Book Antiqua" w:hAnsi="Book Antiqua" w:cs="Book Antiqua"/>
          <w:color w:val="000000"/>
          <w:lang w:eastAsia="zh-CN"/>
        </w:rPr>
        <w:t>; SOX2: S</w:t>
      </w:r>
      <w:r w:rsidRPr="002A20C8">
        <w:rPr>
          <w:rFonts w:ascii="Book Antiqua" w:eastAsia="Book Antiqua" w:hAnsi="Book Antiqua" w:cs="Book Antiqua"/>
          <w:color w:val="000000"/>
        </w:rPr>
        <w:t>ex determining region Y-box 2</w:t>
      </w:r>
      <w:r w:rsidRPr="002A20C8">
        <w:rPr>
          <w:rFonts w:ascii="Book Antiqua" w:hAnsi="Book Antiqua" w:cs="Book Antiqua"/>
          <w:color w:val="000000"/>
          <w:lang w:eastAsia="zh-CN"/>
        </w:rPr>
        <w:t>.</w:t>
      </w:r>
    </w:p>
    <w:p w:rsidR="00D34C6E" w:rsidRDefault="00D34C6E" w:rsidP="00D34C6E">
      <w:pPr>
        <w:jc w:val="center"/>
        <w:rPr>
          <w:rFonts w:ascii="Book Antiqua" w:hAnsi="Book Antiqua"/>
        </w:rPr>
      </w:pPr>
      <w:r>
        <w:rPr>
          <w:rFonts w:ascii="Book Antiqua" w:hAnsi="Book Antiqua"/>
          <w:lang w:eastAsia="zh-CN"/>
        </w:rPr>
        <w:br w:type="page"/>
      </w:r>
    </w:p>
    <w:p w:rsidR="00D34C6E" w:rsidRDefault="00D34C6E" w:rsidP="00D34C6E">
      <w:pPr>
        <w:jc w:val="center"/>
        <w:rPr>
          <w:rFonts w:ascii="Book Antiqua" w:hAnsi="Book Antiqua"/>
        </w:rPr>
      </w:pPr>
    </w:p>
    <w:p w:rsidR="00D34C6E" w:rsidRDefault="00EB7D08" w:rsidP="00D34C6E">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34C6E" w:rsidRDefault="00D34C6E" w:rsidP="00D34C6E">
      <w:pPr>
        <w:jc w:val="center"/>
        <w:rPr>
          <w:rFonts w:ascii="Book Antiqua" w:hAnsi="Book Antiqua"/>
        </w:rPr>
      </w:pPr>
    </w:p>
    <w:p w:rsidR="00D34C6E" w:rsidRDefault="00D34C6E" w:rsidP="00D34C6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34C6E" w:rsidRDefault="00D34C6E" w:rsidP="00D34C6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34C6E" w:rsidRDefault="00D34C6E" w:rsidP="00D34C6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34C6E" w:rsidRDefault="00D34C6E" w:rsidP="00D34C6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34C6E" w:rsidRDefault="00D34C6E" w:rsidP="00D34C6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34C6E" w:rsidRPr="00D34C6E" w:rsidRDefault="00D34C6E" w:rsidP="00D34C6E">
      <w:pPr>
        <w:jc w:val="center"/>
        <w:rPr>
          <w:rFonts w:ascii="Book Antiqua" w:hAnsi="Book Antiqua"/>
          <w:sz w:val="21"/>
          <w:szCs w:val="22"/>
        </w:rPr>
      </w:pPr>
      <w:r>
        <w:rPr>
          <w:rFonts w:ascii="Book Antiqua" w:eastAsia="TimesNewRomanPSMT" w:hAnsi="Book Antiqua" w:cs="Garamond"/>
          <w:color w:val="D56400"/>
          <w:sz w:val="28"/>
          <w:szCs w:val="28"/>
        </w:rPr>
        <w:t>https://www.wjgnet.com</w:t>
      </w:r>
    </w:p>
    <w:p w:rsidR="00D34C6E" w:rsidRDefault="00D34C6E" w:rsidP="00D34C6E">
      <w:pPr>
        <w:jc w:val="center"/>
        <w:rPr>
          <w:rFonts w:ascii="Book Antiqua" w:hAnsi="Book Antiqua"/>
        </w:rPr>
      </w:pPr>
    </w:p>
    <w:p w:rsidR="00D34C6E" w:rsidRDefault="00D34C6E" w:rsidP="00D34C6E">
      <w:pPr>
        <w:jc w:val="center"/>
        <w:rPr>
          <w:rFonts w:ascii="Book Antiqua" w:hAnsi="Book Antiqua"/>
        </w:rPr>
      </w:pPr>
    </w:p>
    <w:p w:rsidR="00D34C6E" w:rsidRDefault="00EB7D08" w:rsidP="00D34C6E">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34C6E" w:rsidRDefault="00D34C6E" w:rsidP="00D34C6E">
      <w:pPr>
        <w:jc w:val="center"/>
        <w:rPr>
          <w:rFonts w:ascii="Book Antiqua" w:hAnsi="Book Antiqua"/>
        </w:rPr>
      </w:pPr>
    </w:p>
    <w:p w:rsidR="00D34C6E" w:rsidRDefault="00D34C6E" w:rsidP="00D34C6E">
      <w:pPr>
        <w:jc w:val="center"/>
        <w:rPr>
          <w:rFonts w:ascii="Book Antiqua" w:hAnsi="Book Antiqua"/>
        </w:rPr>
      </w:pPr>
    </w:p>
    <w:p w:rsidR="00D34C6E" w:rsidRPr="00D34C6E" w:rsidRDefault="00D34C6E" w:rsidP="00D34C6E">
      <w:pPr>
        <w:jc w:val="right"/>
        <w:rPr>
          <w:rFonts w:ascii="Book Antiqua" w:hAnsi="Book Antiqua"/>
          <w:color w:val="000000"/>
        </w:rPr>
      </w:pPr>
    </w:p>
    <w:p w:rsidR="00A75DA1" w:rsidRPr="00D34C6E" w:rsidRDefault="00D34C6E" w:rsidP="00D34C6E">
      <w:pPr>
        <w:jc w:val="center"/>
        <w:rPr>
          <w:rFonts w:ascii="Book Antiqua" w:hAnsi="Book Antiqua"/>
          <w:color w:val="000000"/>
          <w:lang w:eastAsia="zh-CN"/>
        </w:rPr>
      </w:pPr>
      <w:r w:rsidRPr="00D34C6E">
        <w:rPr>
          <w:rFonts w:ascii="Book Antiqua" w:eastAsia="BookAntiqua-Bold" w:hAnsi="Book Antiqua" w:cs="BookAntiqua-Bold"/>
          <w:b/>
          <w:bCs/>
          <w:color w:val="000000"/>
        </w:rPr>
        <w:t xml:space="preserve">© 2022 </w:t>
      </w:r>
      <w:proofErr w:type="spellStart"/>
      <w:r w:rsidRPr="00D34C6E">
        <w:rPr>
          <w:rFonts w:ascii="Book Antiqua" w:eastAsia="BookAntiqua-Bold" w:hAnsi="Book Antiqua" w:cs="BookAntiqua-Bold"/>
          <w:b/>
          <w:bCs/>
          <w:color w:val="000000"/>
        </w:rPr>
        <w:t>Baishideng</w:t>
      </w:r>
      <w:proofErr w:type="spellEnd"/>
      <w:r w:rsidRPr="00D34C6E">
        <w:rPr>
          <w:rFonts w:ascii="Book Antiqua" w:eastAsia="BookAntiqua-Bold" w:hAnsi="Book Antiqua" w:cs="BookAntiqua-Bold"/>
          <w:b/>
          <w:bCs/>
          <w:color w:val="000000"/>
        </w:rPr>
        <w:t xml:space="preserve"> Publishing Group Inc. All rights reserved.</w:t>
      </w:r>
      <w:r w:rsidRPr="00D34C6E">
        <w:rPr>
          <w:rFonts w:ascii="Book Antiqua" w:hAnsi="Book Antiqua"/>
          <w:color w:val="000000"/>
        </w:rPr>
        <w:fldChar w:fldCharType="begin"/>
      </w:r>
      <w:r w:rsidRPr="00D34C6E">
        <w:rPr>
          <w:rFonts w:ascii="Book Antiqua" w:hAnsi="Book Antiqua"/>
          <w:color w:val="000000"/>
        </w:rPr>
        <w:instrText xml:space="preserve"> ADDIN EN.REFLIST </w:instrText>
      </w:r>
      <w:r w:rsidRPr="00D34C6E">
        <w:rPr>
          <w:rFonts w:ascii="Book Antiqua" w:hAnsi="Book Antiqua"/>
          <w:color w:val="000000"/>
        </w:rPr>
        <w:fldChar w:fldCharType="end"/>
      </w:r>
    </w:p>
    <w:sectPr w:rsidR="00A75DA1" w:rsidRPr="00D34C6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72C" w:rsidRDefault="0081672C">
      <w:r>
        <w:separator/>
      </w:r>
    </w:p>
  </w:endnote>
  <w:endnote w:type="continuationSeparator" w:id="0">
    <w:p w:rsidR="0081672C" w:rsidRDefault="0081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DA1" w:rsidRDefault="00A75DA1">
    <w:pPr>
      <w:pStyle w:val="a4"/>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52FCC">
      <w:rPr>
        <w:rFonts w:ascii="Book Antiqua" w:hAnsi="Book Antiqua"/>
        <w:b/>
        <w:bCs/>
        <w:noProof/>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52FCC">
      <w:rPr>
        <w:rFonts w:ascii="Book Antiqua" w:hAnsi="Book Antiqua"/>
        <w:b/>
        <w:bCs/>
        <w:noProof/>
        <w:sz w:val="24"/>
        <w:szCs w:val="24"/>
      </w:rPr>
      <w:t>31</w:t>
    </w:r>
    <w:r>
      <w:rPr>
        <w:rFonts w:ascii="Book Antiqua" w:hAnsi="Book Antiqua"/>
        <w:b/>
        <w:bCs/>
        <w:sz w:val="24"/>
        <w:szCs w:val="24"/>
      </w:rPr>
      <w:fldChar w:fldCharType="end"/>
    </w:r>
  </w:p>
  <w:p w:rsidR="00A75DA1" w:rsidRDefault="00A75D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72C" w:rsidRDefault="0081672C">
      <w:r>
        <w:separator/>
      </w:r>
    </w:p>
  </w:footnote>
  <w:footnote w:type="continuationSeparator" w:id="0">
    <w:p w:rsidR="0081672C" w:rsidRDefault="008167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13C"/>
    <w:rsid w:val="0003538B"/>
    <w:rsid w:val="00045CC0"/>
    <w:rsid w:val="00054006"/>
    <w:rsid w:val="00090AB7"/>
    <w:rsid w:val="000C402D"/>
    <w:rsid w:val="000C61A3"/>
    <w:rsid w:val="000E688D"/>
    <w:rsid w:val="00112587"/>
    <w:rsid w:val="00136B75"/>
    <w:rsid w:val="0015127F"/>
    <w:rsid w:val="001578B7"/>
    <w:rsid w:val="001A603B"/>
    <w:rsid w:val="001C18EB"/>
    <w:rsid w:val="002028BE"/>
    <w:rsid w:val="00206CA0"/>
    <w:rsid w:val="00214F58"/>
    <w:rsid w:val="002171C0"/>
    <w:rsid w:val="0027662E"/>
    <w:rsid w:val="0028283D"/>
    <w:rsid w:val="00286EE3"/>
    <w:rsid w:val="002A20C8"/>
    <w:rsid w:val="002A51B2"/>
    <w:rsid w:val="002C74C1"/>
    <w:rsid w:val="002E1E3F"/>
    <w:rsid w:val="002F4905"/>
    <w:rsid w:val="00302675"/>
    <w:rsid w:val="00302F75"/>
    <w:rsid w:val="00326325"/>
    <w:rsid w:val="00333674"/>
    <w:rsid w:val="003404F4"/>
    <w:rsid w:val="00344908"/>
    <w:rsid w:val="00346E26"/>
    <w:rsid w:val="0036204D"/>
    <w:rsid w:val="003660C1"/>
    <w:rsid w:val="00366E06"/>
    <w:rsid w:val="00373E4E"/>
    <w:rsid w:val="00380DE7"/>
    <w:rsid w:val="00381138"/>
    <w:rsid w:val="003928B5"/>
    <w:rsid w:val="003C5973"/>
    <w:rsid w:val="003D1599"/>
    <w:rsid w:val="003E3B1E"/>
    <w:rsid w:val="003F17D0"/>
    <w:rsid w:val="003F1E2D"/>
    <w:rsid w:val="00401BE5"/>
    <w:rsid w:val="0040485C"/>
    <w:rsid w:val="0042212E"/>
    <w:rsid w:val="004319A1"/>
    <w:rsid w:val="00435BF0"/>
    <w:rsid w:val="0045160D"/>
    <w:rsid w:val="004562EA"/>
    <w:rsid w:val="00461C56"/>
    <w:rsid w:val="00485F59"/>
    <w:rsid w:val="004F6671"/>
    <w:rsid w:val="00517ABF"/>
    <w:rsid w:val="00532142"/>
    <w:rsid w:val="00540E82"/>
    <w:rsid w:val="00552555"/>
    <w:rsid w:val="00552F3F"/>
    <w:rsid w:val="00554043"/>
    <w:rsid w:val="0055696E"/>
    <w:rsid w:val="00564C53"/>
    <w:rsid w:val="0057446A"/>
    <w:rsid w:val="00574A77"/>
    <w:rsid w:val="00595184"/>
    <w:rsid w:val="005A5230"/>
    <w:rsid w:val="005A6DA5"/>
    <w:rsid w:val="005D12DE"/>
    <w:rsid w:val="005D2FC6"/>
    <w:rsid w:val="005D6268"/>
    <w:rsid w:val="00657ED2"/>
    <w:rsid w:val="00675766"/>
    <w:rsid w:val="00677C70"/>
    <w:rsid w:val="00695BC8"/>
    <w:rsid w:val="00696CFA"/>
    <w:rsid w:val="0072432F"/>
    <w:rsid w:val="00732EF8"/>
    <w:rsid w:val="00742B48"/>
    <w:rsid w:val="007C1727"/>
    <w:rsid w:val="007E0BE4"/>
    <w:rsid w:val="00804461"/>
    <w:rsid w:val="0081059E"/>
    <w:rsid w:val="008166E8"/>
    <w:rsid w:val="0081672C"/>
    <w:rsid w:val="00826D53"/>
    <w:rsid w:val="00856333"/>
    <w:rsid w:val="0085694E"/>
    <w:rsid w:val="008609D6"/>
    <w:rsid w:val="00871470"/>
    <w:rsid w:val="00896E5D"/>
    <w:rsid w:val="008E30FE"/>
    <w:rsid w:val="008F4C04"/>
    <w:rsid w:val="00933AAD"/>
    <w:rsid w:val="00952FCC"/>
    <w:rsid w:val="00962A16"/>
    <w:rsid w:val="00977B40"/>
    <w:rsid w:val="009A37B9"/>
    <w:rsid w:val="009A3FCB"/>
    <w:rsid w:val="009F67E6"/>
    <w:rsid w:val="00A3715B"/>
    <w:rsid w:val="00A67031"/>
    <w:rsid w:val="00A75DA1"/>
    <w:rsid w:val="00A77B3E"/>
    <w:rsid w:val="00A850C4"/>
    <w:rsid w:val="00A87FA5"/>
    <w:rsid w:val="00AA390E"/>
    <w:rsid w:val="00AA508E"/>
    <w:rsid w:val="00AB74C9"/>
    <w:rsid w:val="00AD572B"/>
    <w:rsid w:val="00B17275"/>
    <w:rsid w:val="00B27222"/>
    <w:rsid w:val="00B34904"/>
    <w:rsid w:val="00B45644"/>
    <w:rsid w:val="00B77459"/>
    <w:rsid w:val="00B92F11"/>
    <w:rsid w:val="00B97C49"/>
    <w:rsid w:val="00BE4675"/>
    <w:rsid w:val="00C0528C"/>
    <w:rsid w:val="00C112CF"/>
    <w:rsid w:val="00C65814"/>
    <w:rsid w:val="00C71014"/>
    <w:rsid w:val="00C81367"/>
    <w:rsid w:val="00C85DA2"/>
    <w:rsid w:val="00CA2A55"/>
    <w:rsid w:val="00CA6416"/>
    <w:rsid w:val="00CD20CA"/>
    <w:rsid w:val="00CF74DF"/>
    <w:rsid w:val="00D066BA"/>
    <w:rsid w:val="00D22016"/>
    <w:rsid w:val="00D273E3"/>
    <w:rsid w:val="00D3375C"/>
    <w:rsid w:val="00D34C6E"/>
    <w:rsid w:val="00D47EB4"/>
    <w:rsid w:val="00D60B18"/>
    <w:rsid w:val="00D63727"/>
    <w:rsid w:val="00DA005B"/>
    <w:rsid w:val="00DC443D"/>
    <w:rsid w:val="00DE201B"/>
    <w:rsid w:val="00DE4237"/>
    <w:rsid w:val="00E24C3F"/>
    <w:rsid w:val="00E4637C"/>
    <w:rsid w:val="00E5495D"/>
    <w:rsid w:val="00E63054"/>
    <w:rsid w:val="00E653D1"/>
    <w:rsid w:val="00EB7D08"/>
    <w:rsid w:val="00ED4558"/>
    <w:rsid w:val="00EE29BA"/>
    <w:rsid w:val="00EE6671"/>
    <w:rsid w:val="00F1712D"/>
    <w:rsid w:val="00F20062"/>
    <w:rsid w:val="00F5285D"/>
    <w:rsid w:val="00F5359F"/>
    <w:rsid w:val="00F54523"/>
    <w:rsid w:val="00F55945"/>
    <w:rsid w:val="00F74F9F"/>
    <w:rsid w:val="00F84114"/>
    <w:rsid w:val="00F9269F"/>
    <w:rsid w:val="00FA1C75"/>
    <w:rsid w:val="00FB2DFF"/>
    <w:rsid w:val="00FC694F"/>
    <w:rsid w:val="00FF25B9"/>
    <w:rsid w:val="00FF36E5"/>
    <w:rsid w:val="4F81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link w:val="a3"/>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character" w:customStyle="1" w:styleId="Char0">
    <w:name w:val="页脚 Char"/>
    <w:link w:val="a4"/>
    <w:uiPriority w:val="99"/>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rPr>
      <w:sz w:val="18"/>
      <w:szCs w:val="18"/>
    </w:rPr>
  </w:style>
  <w:style w:type="paragraph" w:styleId="a6">
    <w:name w:val="Normal (Web)"/>
    <w:basedOn w:val="a"/>
    <w:uiPriority w:val="99"/>
    <w:unhideWhenUsed/>
    <w:pPr>
      <w:spacing w:before="100" w:beforeAutospacing="1" w:after="100" w:afterAutospacing="1"/>
    </w:pPr>
    <w:rPr>
      <w:rFonts w:ascii="宋体" w:hAnsi="宋体" w:cs="宋体"/>
      <w:lang w:eastAsia="zh-CN"/>
    </w:rPr>
  </w:style>
  <w:style w:type="table" w:styleId="a7">
    <w:name w:val="Table Grid"/>
    <w:basedOn w:val="a1"/>
    <w:uiPriority w:val="39"/>
    <w:qFormat/>
    <w:rPr>
      <w:rFonts w:ascii="Calibri" w:hAnsi="Calibri"/>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表格样式"/>
    <w:basedOn w:val="a"/>
    <w:qFormat/>
    <w:pPr>
      <w:widowControl w:val="0"/>
      <w:jc w:val="center"/>
    </w:pPr>
    <w:rPr>
      <w:b/>
      <w:kern w:val="2"/>
      <w:sz w:val="21"/>
      <w:szCs w:val="21"/>
      <w:lang w:eastAsia="zh-CN"/>
    </w:rPr>
  </w:style>
  <w:style w:type="character" w:customStyle="1" w:styleId="q4iawc">
    <w:name w:val="q4iawc"/>
  </w:style>
  <w:style w:type="character" w:styleId="a9">
    <w:name w:val="annotation reference"/>
    <w:rsid w:val="000E688D"/>
    <w:rPr>
      <w:sz w:val="21"/>
      <w:szCs w:val="21"/>
    </w:rPr>
  </w:style>
  <w:style w:type="paragraph" w:styleId="aa">
    <w:name w:val="annotation text"/>
    <w:basedOn w:val="a"/>
    <w:link w:val="Char2"/>
    <w:rsid w:val="000E688D"/>
  </w:style>
  <w:style w:type="character" w:customStyle="1" w:styleId="Char2">
    <w:name w:val="批注文字 Char"/>
    <w:link w:val="aa"/>
    <w:rsid w:val="000E688D"/>
    <w:rPr>
      <w:sz w:val="24"/>
      <w:szCs w:val="24"/>
      <w:lang w:eastAsia="en-US"/>
    </w:rPr>
  </w:style>
  <w:style w:type="paragraph" w:styleId="ab">
    <w:name w:val="annotation subject"/>
    <w:basedOn w:val="aa"/>
    <w:next w:val="aa"/>
    <w:link w:val="Char3"/>
    <w:rsid w:val="000E688D"/>
    <w:rPr>
      <w:b/>
      <w:bCs/>
    </w:rPr>
  </w:style>
  <w:style w:type="character" w:customStyle="1" w:styleId="Char3">
    <w:name w:val="批注主题 Char"/>
    <w:link w:val="ab"/>
    <w:rsid w:val="000E688D"/>
    <w:rPr>
      <w:b/>
      <w:bCs/>
      <w:sz w:val="24"/>
      <w:szCs w:val="24"/>
      <w:lang w:eastAsia="en-US"/>
    </w:rPr>
  </w:style>
  <w:style w:type="paragraph" w:styleId="ac">
    <w:name w:val="Revision"/>
    <w:hidden/>
    <w:uiPriority w:val="99"/>
    <w:unhideWhenUsed/>
    <w:rsid w:val="0040485C"/>
    <w:rPr>
      <w:sz w:val="24"/>
      <w:szCs w:val="24"/>
      <w:lang w:eastAsia="en-US"/>
    </w:rPr>
  </w:style>
  <w:style w:type="character" w:styleId="ad">
    <w:name w:val="Hyperlink"/>
    <w:rsid w:val="00F171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customStyle="1" w:styleId="Char">
    <w:name w:val="批注框文本 Char"/>
    <w:link w:val="a3"/>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character" w:customStyle="1" w:styleId="Char0">
    <w:name w:val="页脚 Char"/>
    <w:link w:val="a4"/>
    <w:uiPriority w:val="99"/>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rPr>
      <w:sz w:val="18"/>
      <w:szCs w:val="18"/>
    </w:rPr>
  </w:style>
  <w:style w:type="paragraph" w:styleId="a6">
    <w:name w:val="Normal (Web)"/>
    <w:basedOn w:val="a"/>
    <w:uiPriority w:val="99"/>
    <w:unhideWhenUsed/>
    <w:pPr>
      <w:spacing w:before="100" w:beforeAutospacing="1" w:after="100" w:afterAutospacing="1"/>
    </w:pPr>
    <w:rPr>
      <w:rFonts w:ascii="宋体" w:hAnsi="宋体" w:cs="宋体"/>
      <w:lang w:eastAsia="zh-CN"/>
    </w:rPr>
  </w:style>
  <w:style w:type="table" w:styleId="a7">
    <w:name w:val="Table Grid"/>
    <w:basedOn w:val="a1"/>
    <w:uiPriority w:val="39"/>
    <w:qFormat/>
    <w:rPr>
      <w:rFonts w:ascii="Calibri" w:hAnsi="Calibri"/>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表格样式"/>
    <w:basedOn w:val="a"/>
    <w:qFormat/>
    <w:pPr>
      <w:widowControl w:val="0"/>
      <w:jc w:val="center"/>
    </w:pPr>
    <w:rPr>
      <w:b/>
      <w:kern w:val="2"/>
      <w:sz w:val="21"/>
      <w:szCs w:val="21"/>
      <w:lang w:eastAsia="zh-CN"/>
    </w:rPr>
  </w:style>
  <w:style w:type="character" w:customStyle="1" w:styleId="q4iawc">
    <w:name w:val="q4iawc"/>
  </w:style>
  <w:style w:type="character" w:styleId="a9">
    <w:name w:val="annotation reference"/>
    <w:rsid w:val="000E688D"/>
    <w:rPr>
      <w:sz w:val="21"/>
      <w:szCs w:val="21"/>
    </w:rPr>
  </w:style>
  <w:style w:type="paragraph" w:styleId="aa">
    <w:name w:val="annotation text"/>
    <w:basedOn w:val="a"/>
    <w:link w:val="Char2"/>
    <w:rsid w:val="000E688D"/>
  </w:style>
  <w:style w:type="character" w:customStyle="1" w:styleId="Char2">
    <w:name w:val="批注文字 Char"/>
    <w:link w:val="aa"/>
    <w:rsid w:val="000E688D"/>
    <w:rPr>
      <w:sz w:val="24"/>
      <w:szCs w:val="24"/>
      <w:lang w:eastAsia="en-US"/>
    </w:rPr>
  </w:style>
  <w:style w:type="paragraph" w:styleId="ab">
    <w:name w:val="annotation subject"/>
    <w:basedOn w:val="aa"/>
    <w:next w:val="aa"/>
    <w:link w:val="Char3"/>
    <w:rsid w:val="000E688D"/>
    <w:rPr>
      <w:b/>
      <w:bCs/>
    </w:rPr>
  </w:style>
  <w:style w:type="character" w:customStyle="1" w:styleId="Char3">
    <w:name w:val="批注主题 Char"/>
    <w:link w:val="ab"/>
    <w:rsid w:val="000E688D"/>
    <w:rPr>
      <w:b/>
      <w:bCs/>
      <w:sz w:val="24"/>
      <w:szCs w:val="24"/>
      <w:lang w:eastAsia="en-US"/>
    </w:rPr>
  </w:style>
  <w:style w:type="paragraph" w:styleId="ac">
    <w:name w:val="Revision"/>
    <w:hidden/>
    <w:uiPriority w:val="99"/>
    <w:unhideWhenUsed/>
    <w:rsid w:val="0040485C"/>
    <w:rPr>
      <w:sz w:val="24"/>
      <w:szCs w:val="24"/>
      <w:lang w:eastAsia="en-US"/>
    </w:rPr>
  </w:style>
  <w:style w:type="character" w:styleId="ad">
    <w:name w:val="Hyperlink"/>
    <w:rsid w:val="00F171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72606">
      <w:bodyDiv w:val="1"/>
      <w:marLeft w:val="0"/>
      <w:marRight w:val="0"/>
      <w:marTop w:val="0"/>
      <w:marBottom w:val="0"/>
      <w:divBdr>
        <w:top w:val="none" w:sz="0" w:space="0" w:color="auto"/>
        <w:left w:val="none" w:sz="0" w:space="0" w:color="auto"/>
        <w:bottom w:val="none" w:sz="0" w:space="0" w:color="auto"/>
        <w:right w:val="none" w:sz="0" w:space="0" w:color="auto"/>
      </w:divBdr>
    </w:div>
    <w:div w:id="195775784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31</Pages>
  <Words>6787</Words>
  <Characters>38690</Characters>
  <Application>Microsoft Office Word</Application>
  <DocSecurity>0</DocSecurity>
  <Lines>322</Lines>
  <Paragraphs>90</Paragraphs>
  <ScaleCrop>false</ScaleCrop>
  <Company>Microsoft</Company>
  <LinksUpToDate>false</LinksUpToDate>
  <CharactersWithSpaces>45387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dc:creator>
  <cp:lastModifiedBy>HP</cp:lastModifiedBy>
  <cp:revision>5</cp:revision>
  <dcterms:created xsi:type="dcterms:W3CDTF">2022-09-06T06:19:00Z</dcterms:created>
  <dcterms:modified xsi:type="dcterms:W3CDTF">2022-09-16T09:08:00Z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36F2B1AFE2AB48EAB62CB3BD85D133F0</vt:lpwstr>
  </property>
</Properties>
</file>