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206" w:rsidRPr="00827CEE" w:rsidRDefault="00A85206" w:rsidP="006941AF">
      <w:pPr>
        <w:spacing w:line="360" w:lineRule="auto"/>
        <w:rPr>
          <w:rFonts w:ascii="Book Antiqua" w:hAnsi="Book Antiqua" w:cs="Book Antiqua"/>
          <w:b/>
          <w:bCs/>
          <w:color w:val="000000"/>
          <w:sz w:val="24"/>
          <w:szCs w:val="24"/>
        </w:rPr>
      </w:pPr>
      <w:bookmarkStart w:id="0" w:name="OLE_LINK180"/>
      <w:bookmarkStart w:id="1" w:name="OLE_LINK57"/>
      <w:r w:rsidRPr="00827CEE">
        <w:rPr>
          <w:rFonts w:ascii="Book Antiqua" w:hAnsi="Book Antiqua" w:cs="Book Antiqua"/>
          <w:b/>
          <w:bCs/>
          <w:color w:val="000000"/>
          <w:sz w:val="24"/>
          <w:szCs w:val="24"/>
        </w:rPr>
        <w:t>Name of journal: World Journal of Gastroenterology</w:t>
      </w:r>
    </w:p>
    <w:p w:rsidR="00A85206" w:rsidRPr="00827CEE" w:rsidRDefault="00A85206" w:rsidP="006941AF">
      <w:pPr>
        <w:spacing w:line="360" w:lineRule="auto"/>
        <w:rPr>
          <w:rFonts w:ascii="Book Antiqua" w:hAnsi="Book Antiqua" w:cs="Book Antiqua"/>
          <w:b/>
          <w:bCs/>
          <w:color w:val="000000"/>
          <w:sz w:val="24"/>
          <w:szCs w:val="24"/>
        </w:rPr>
      </w:pPr>
      <w:r w:rsidRPr="00827CEE">
        <w:rPr>
          <w:rFonts w:ascii="Book Antiqua" w:hAnsi="Book Antiqua" w:cs="Book Antiqua"/>
          <w:b/>
          <w:bCs/>
          <w:color w:val="000000"/>
          <w:sz w:val="24"/>
          <w:szCs w:val="24"/>
        </w:rPr>
        <w:t>ESPS Manuscript NO: 782</w:t>
      </w:r>
    </w:p>
    <w:p w:rsidR="00A85206" w:rsidRPr="00827CEE" w:rsidRDefault="00A85206" w:rsidP="006941AF">
      <w:pPr>
        <w:spacing w:line="360" w:lineRule="auto"/>
        <w:rPr>
          <w:rFonts w:ascii="Book Antiqua" w:hAnsi="Book Antiqua" w:cs="Book Antiqua"/>
          <w:b/>
          <w:bCs/>
          <w:color w:val="000000"/>
          <w:sz w:val="24"/>
          <w:szCs w:val="24"/>
        </w:rPr>
      </w:pPr>
      <w:r w:rsidRPr="00827CEE">
        <w:rPr>
          <w:rFonts w:ascii="Book Antiqua" w:hAnsi="Book Antiqua" w:cs="Book Antiqua"/>
          <w:b/>
          <w:bCs/>
          <w:color w:val="000000"/>
          <w:sz w:val="24"/>
          <w:szCs w:val="24"/>
        </w:rPr>
        <w:t>Columns: REVIEW</w:t>
      </w:r>
    </w:p>
    <w:p w:rsidR="00A85206" w:rsidRPr="00827CEE" w:rsidRDefault="00A85206" w:rsidP="006941AF">
      <w:pPr>
        <w:spacing w:line="360" w:lineRule="auto"/>
        <w:rPr>
          <w:rFonts w:ascii="Book Antiqua" w:hAnsi="Book Antiqua" w:cs="Book Antiqua"/>
          <w:b/>
          <w:bCs/>
          <w:color w:val="000000"/>
          <w:sz w:val="24"/>
          <w:szCs w:val="24"/>
        </w:rPr>
      </w:pPr>
    </w:p>
    <w:p w:rsidR="00A85206" w:rsidRPr="00827CEE" w:rsidRDefault="00A85206" w:rsidP="006941AF">
      <w:pPr>
        <w:spacing w:line="360" w:lineRule="auto"/>
        <w:rPr>
          <w:rFonts w:ascii="Book Antiqua" w:hAnsi="Book Antiqua" w:cs="Book Antiqua"/>
          <w:b/>
          <w:bCs/>
          <w:color w:val="000000"/>
          <w:sz w:val="24"/>
          <w:szCs w:val="24"/>
        </w:rPr>
      </w:pPr>
      <w:bookmarkStart w:id="2" w:name="OLE_LINK79"/>
      <w:r w:rsidRPr="00827CEE">
        <w:rPr>
          <w:rFonts w:ascii="Book Antiqua" w:hAnsi="Book Antiqua" w:cs="Book Antiqua"/>
          <w:b/>
          <w:bCs/>
          <w:color w:val="000000"/>
          <w:sz w:val="24"/>
          <w:szCs w:val="24"/>
        </w:rPr>
        <w:t>Clinical application</w:t>
      </w:r>
      <w:bookmarkEnd w:id="2"/>
      <w:r w:rsidRPr="00827CEE">
        <w:rPr>
          <w:rFonts w:ascii="Book Antiqua" w:hAnsi="Book Antiqua" w:cs="Book Antiqua"/>
          <w:b/>
          <w:bCs/>
          <w:color w:val="000000"/>
          <w:sz w:val="24"/>
          <w:szCs w:val="24"/>
        </w:rPr>
        <w:t xml:space="preserve"> of miRNA in gastric cancer in Eastern Asian area</w:t>
      </w:r>
    </w:p>
    <w:p w:rsidR="00A85206" w:rsidRPr="00827CEE" w:rsidRDefault="00A85206" w:rsidP="006941AF">
      <w:pPr>
        <w:spacing w:line="360" w:lineRule="auto"/>
        <w:rPr>
          <w:rFonts w:ascii="Book Antiqua" w:hAnsi="Book Antiqua" w:cs="Book Antiqua"/>
          <w:color w:val="000000"/>
          <w:sz w:val="24"/>
          <w:szCs w:val="24"/>
        </w:rPr>
      </w:pPr>
      <w:bookmarkStart w:id="3" w:name="OLE_LINK58"/>
      <w:bookmarkStart w:id="4" w:name="OLE_LINK59"/>
      <w:bookmarkEnd w:id="0"/>
      <w:bookmarkEnd w:id="1"/>
    </w:p>
    <w:p w:rsidR="00A85206" w:rsidRPr="00827CEE" w:rsidRDefault="00A85206" w:rsidP="006941AF">
      <w:pPr>
        <w:spacing w:line="360" w:lineRule="auto"/>
        <w:rPr>
          <w:rFonts w:ascii="Book Antiqua" w:hAnsi="Book Antiqua" w:cs="Book Antiqua"/>
          <w:color w:val="000000"/>
          <w:sz w:val="24"/>
          <w:szCs w:val="24"/>
        </w:rPr>
      </w:pPr>
      <w:r w:rsidRPr="00827CEE">
        <w:rPr>
          <w:rFonts w:ascii="Book Antiqua" w:hAnsi="Book Antiqua" w:cs="Book Antiqua"/>
          <w:color w:val="000000"/>
          <w:sz w:val="24"/>
          <w:szCs w:val="24"/>
        </w:rPr>
        <w:t>Gao</w:t>
      </w:r>
      <w:bookmarkEnd w:id="3"/>
      <w:bookmarkEnd w:id="4"/>
      <w:r w:rsidRPr="00827CEE">
        <w:rPr>
          <w:rFonts w:ascii="Book Antiqua" w:hAnsi="Book Antiqua" w:cs="Book Antiqua"/>
          <w:color w:val="000000"/>
          <w:sz w:val="24"/>
          <w:szCs w:val="24"/>
        </w:rPr>
        <w:t xml:space="preserve"> M </w:t>
      </w:r>
      <w:r w:rsidRPr="00827CEE">
        <w:rPr>
          <w:rFonts w:ascii="Book Antiqua" w:hAnsi="Book Antiqua" w:cs="Book Antiqua"/>
          <w:i/>
          <w:iCs/>
          <w:color w:val="000000"/>
          <w:sz w:val="24"/>
          <w:szCs w:val="24"/>
        </w:rPr>
        <w:t xml:space="preserve">et al. </w:t>
      </w:r>
      <w:r w:rsidRPr="00827CEE">
        <w:rPr>
          <w:rFonts w:ascii="Book Antiqua" w:hAnsi="Book Antiqua" w:cs="Book Antiqua"/>
          <w:color w:val="000000"/>
          <w:sz w:val="24"/>
          <w:szCs w:val="24"/>
        </w:rPr>
        <w:t>Application of miRNA in gastric cancer</w:t>
      </w:r>
    </w:p>
    <w:p w:rsidR="00A85206" w:rsidRPr="00827CEE" w:rsidRDefault="00A85206" w:rsidP="006941AF">
      <w:pPr>
        <w:spacing w:line="360" w:lineRule="auto"/>
        <w:rPr>
          <w:rFonts w:ascii="Book Antiqua" w:hAnsi="Book Antiqua" w:cs="Book Antiqua"/>
          <w:color w:val="000000"/>
          <w:sz w:val="24"/>
          <w:szCs w:val="24"/>
        </w:rPr>
      </w:pPr>
    </w:p>
    <w:p w:rsidR="00A85206" w:rsidRPr="00827CEE" w:rsidRDefault="00A85206" w:rsidP="006941AF">
      <w:pPr>
        <w:spacing w:line="360" w:lineRule="auto"/>
        <w:rPr>
          <w:rFonts w:ascii="Book Antiqua" w:hAnsi="Book Antiqua" w:cs="Book Antiqua"/>
          <w:color w:val="000000"/>
          <w:sz w:val="24"/>
          <w:szCs w:val="24"/>
        </w:rPr>
      </w:pPr>
      <w:r w:rsidRPr="00827CEE">
        <w:rPr>
          <w:rFonts w:ascii="Book Antiqua" w:hAnsi="Book Antiqua" w:cs="Book Antiqua"/>
          <w:color w:val="000000"/>
          <w:sz w:val="24"/>
          <w:szCs w:val="24"/>
        </w:rPr>
        <w:t>Ming Gao, Hao Yin, Zhe-Wei Fei</w:t>
      </w:r>
    </w:p>
    <w:p w:rsidR="00A85206" w:rsidRPr="00827CEE" w:rsidRDefault="00A85206" w:rsidP="006941AF">
      <w:pPr>
        <w:spacing w:line="360" w:lineRule="auto"/>
        <w:rPr>
          <w:rFonts w:ascii="Book Antiqua" w:hAnsi="Book Antiqua" w:cs="Book Antiqua"/>
          <w:color w:val="000000"/>
          <w:sz w:val="24"/>
          <w:szCs w:val="24"/>
        </w:rPr>
      </w:pPr>
    </w:p>
    <w:p w:rsidR="00A85206" w:rsidRPr="00827CEE" w:rsidRDefault="00A85206" w:rsidP="006941AF">
      <w:pPr>
        <w:spacing w:line="360" w:lineRule="auto"/>
        <w:rPr>
          <w:rFonts w:ascii="Book Antiqua" w:hAnsi="Book Antiqua" w:cs="Book Antiqua"/>
          <w:color w:val="000000"/>
          <w:sz w:val="24"/>
          <w:szCs w:val="24"/>
        </w:rPr>
      </w:pPr>
      <w:r w:rsidRPr="00827CEE">
        <w:rPr>
          <w:rFonts w:ascii="Book Antiqua" w:hAnsi="Book Antiqua" w:cs="Book Antiqua"/>
          <w:b/>
          <w:bCs/>
          <w:color w:val="000000"/>
          <w:sz w:val="24"/>
          <w:szCs w:val="24"/>
        </w:rPr>
        <w:t>Ming Gao, Zhe-Wei Fei,</w:t>
      </w:r>
      <w:r w:rsidRPr="00827CEE">
        <w:rPr>
          <w:rFonts w:ascii="Book Antiqua" w:hAnsi="Book Antiqua" w:cs="Book Antiqua"/>
          <w:color w:val="000000"/>
          <w:sz w:val="24"/>
          <w:szCs w:val="24"/>
        </w:rPr>
        <w:t xml:space="preserve"> Department of Surgery,</w:t>
      </w:r>
      <w:r>
        <w:rPr>
          <w:rFonts w:ascii="Book Antiqua" w:hAnsi="Book Antiqua" w:cs="Book Antiqua"/>
          <w:color w:val="000000"/>
          <w:sz w:val="24"/>
          <w:szCs w:val="24"/>
        </w:rPr>
        <w:t xml:space="preserve"> </w:t>
      </w:r>
      <w:r w:rsidRPr="00827CEE">
        <w:rPr>
          <w:rFonts w:ascii="Book Antiqua" w:hAnsi="Book Antiqua" w:cs="Book Antiqua"/>
          <w:color w:val="000000"/>
          <w:sz w:val="24"/>
          <w:szCs w:val="24"/>
        </w:rPr>
        <w:t>Xin Hua Hospital (Chongming) Medical School, Shanghai Jiaotong University, Shanghai 202150, China</w:t>
      </w:r>
    </w:p>
    <w:p w:rsidR="00A85206" w:rsidRPr="00827CEE" w:rsidRDefault="00A85206" w:rsidP="006941AF">
      <w:pPr>
        <w:widowControl/>
        <w:spacing w:line="360" w:lineRule="auto"/>
        <w:rPr>
          <w:rFonts w:ascii="Book Antiqua" w:hAnsi="Book Antiqua" w:cs="Book Antiqua"/>
          <w:color w:val="000000"/>
          <w:sz w:val="24"/>
          <w:szCs w:val="24"/>
          <w:vertAlign w:val="superscript"/>
        </w:rPr>
      </w:pPr>
    </w:p>
    <w:p w:rsidR="00A85206" w:rsidRPr="00827CEE" w:rsidRDefault="00A85206" w:rsidP="006941AF">
      <w:pPr>
        <w:spacing w:line="360" w:lineRule="auto"/>
        <w:rPr>
          <w:rFonts w:ascii="Book Antiqua" w:hAnsi="Book Antiqua" w:cs="Book Antiqua"/>
          <w:color w:val="000000"/>
          <w:sz w:val="24"/>
          <w:szCs w:val="24"/>
          <w:vertAlign w:val="superscript"/>
        </w:rPr>
      </w:pPr>
      <w:r w:rsidRPr="00827CEE">
        <w:rPr>
          <w:rFonts w:ascii="Book Antiqua" w:hAnsi="Book Antiqua" w:cs="Book Antiqua"/>
          <w:b/>
          <w:bCs/>
          <w:color w:val="000000"/>
          <w:sz w:val="24"/>
          <w:szCs w:val="24"/>
        </w:rPr>
        <w:t xml:space="preserve">Hao Yin, </w:t>
      </w:r>
      <w:r w:rsidRPr="00827CEE">
        <w:rPr>
          <w:rFonts w:ascii="Book Antiqua" w:hAnsi="Book Antiqua" w:cs="Book Antiqua"/>
          <w:color w:val="000000"/>
          <w:sz w:val="24"/>
          <w:szCs w:val="24"/>
        </w:rPr>
        <w:t xml:space="preserve">Department of Surgery, Transplant Section, Shanghai Changzheng Hospital, Shanghai 200003, China </w:t>
      </w:r>
    </w:p>
    <w:p w:rsidR="00A85206" w:rsidRPr="00827CEE" w:rsidRDefault="00A85206" w:rsidP="006941AF">
      <w:pPr>
        <w:spacing w:line="360" w:lineRule="auto"/>
        <w:rPr>
          <w:rFonts w:ascii="Book Antiqua" w:hAnsi="Book Antiqua" w:cs="Book Antiqua"/>
          <w:color w:val="000000"/>
          <w:sz w:val="24"/>
          <w:szCs w:val="24"/>
          <w:vertAlign w:val="superscript"/>
        </w:rPr>
      </w:pPr>
    </w:p>
    <w:p w:rsidR="00A85206" w:rsidRPr="00827CEE" w:rsidRDefault="00A85206" w:rsidP="006941AF">
      <w:pPr>
        <w:spacing w:line="360" w:lineRule="auto"/>
        <w:rPr>
          <w:rFonts w:ascii="Book Antiqua" w:hAnsi="Book Antiqua" w:cs="Book Antiqua"/>
          <w:color w:val="000000"/>
          <w:sz w:val="24"/>
          <w:szCs w:val="24"/>
        </w:rPr>
      </w:pPr>
      <w:r w:rsidRPr="00827CEE">
        <w:rPr>
          <w:rFonts w:ascii="Book Antiqua" w:hAnsi="Book Antiqua" w:cs="Book Antiqua"/>
          <w:b/>
          <w:bCs/>
          <w:color w:val="000000"/>
          <w:sz w:val="24"/>
          <w:szCs w:val="24"/>
        </w:rPr>
        <w:t>Ming Gao, Hao Yin,</w:t>
      </w:r>
      <w:r w:rsidRPr="00827CEE">
        <w:rPr>
          <w:rFonts w:ascii="Book Antiqua" w:hAnsi="Book Antiqua" w:cs="Book Antiqua"/>
          <w:color w:val="000000"/>
          <w:sz w:val="24"/>
          <w:szCs w:val="24"/>
        </w:rPr>
        <w:t xml:space="preserve"> </w:t>
      </w:r>
      <w:bookmarkStart w:id="5" w:name="OLE_LINK8"/>
      <w:r w:rsidRPr="00827CEE">
        <w:rPr>
          <w:rFonts w:ascii="Book Antiqua" w:hAnsi="Book Antiqua" w:cs="Book Antiqua"/>
          <w:color w:val="000000"/>
          <w:sz w:val="24"/>
          <w:szCs w:val="24"/>
        </w:rPr>
        <w:t xml:space="preserve">Department of Surgery, </w:t>
      </w:r>
      <w:bookmarkStart w:id="6" w:name="OLE_LINK34"/>
      <w:r w:rsidRPr="00827CEE">
        <w:rPr>
          <w:rFonts w:ascii="Book Antiqua" w:hAnsi="Book Antiqua" w:cs="Book Antiqua"/>
          <w:color w:val="000000"/>
          <w:sz w:val="24"/>
          <w:szCs w:val="24"/>
        </w:rPr>
        <w:t>the University of Chicago</w:t>
      </w:r>
      <w:bookmarkEnd w:id="5"/>
      <w:bookmarkEnd w:id="6"/>
      <w:r w:rsidRPr="00827CEE">
        <w:rPr>
          <w:rFonts w:ascii="Book Antiqua" w:hAnsi="Book Antiqua" w:cs="Book Antiqua"/>
          <w:color w:val="000000"/>
          <w:sz w:val="24"/>
          <w:szCs w:val="24"/>
        </w:rPr>
        <w:t>, 5801 South Ellis Avenue, Chicago, IL 606372, United States</w:t>
      </w:r>
    </w:p>
    <w:p w:rsidR="00A85206" w:rsidRPr="00827CEE" w:rsidRDefault="00A85206" w:rsidP="006941AF">
      <w:pPr>
        <w:spacing w:line="360" w:lineRule="auto"/>
        <w:rPr>
          <w:rFonts w:ascii="Book Antiqua" w:hAnsi="Book Antiqua" w:cs="Book Antiqua"/>
          <w:color w:val="000000"/>
          <w:sz w:val="24"/>
          <w:szCs w:val="24"/>
        </w:rPr>
      </w:pPr>
      <w:bookmarkStart w:id="7" w:name="OLE_LINK11"/>
    </w:p>
    <w:p w:rsidR="00A85206" w:rsidRPr="00827CEE" w:rsidRDefault="00A85206" w:rsidP="006941AF">
      <w:pPr>
        <w:spacing w:line="360" w:lineRule="auto"/>
        <w:rPr>
          <w:rFonts w:ascii="Book Antiqua" w:hAnsi="Book Antiqua" w:cs="Book Antiqua"/>
          <w:color w:val="000000"/>
          <w:sz w:val="24"/>
          <w:szCs w:val="24"/>
        </w:rPr>
      </w:pPr>
      <w:r w:rsidRPr="00827CEE">
        <w:rPr>
          <w:rFonts w:ascii="Book Antiqua" w:hAnsi="Book Antiqua" w:cs="Book Antiqua"/>
          <w:b/>
          <w:bCs/>
          <w:sz w:val="24"/>
          <w:szCs w:val="24"/>
        </w:rPr>
        <w:lastRenderedPageBreak/>
        <w:t xml:space="preserve">Author contributions: </w:t>
      </w:r>
      <w:r w:rsidRPr="00827CEE">
        <w:rPr>
          <w:rFonts w:ascii="Book Antiqua" w:hAnsi="Book Antiqua" w:cs="Book Antiqua"/>
          <w:color w:val="000000"/>
          <w:sz w:val="24"/>
          <w:szCs w:val="24"/>
        </w:rPr>
        <w:t>Gao M, Yin H and Fei ZW contributed equally to this work.</w:t>
      </w:r>
    </w:p>
    <w:p w:rsidR="00A85206" w:rsidRDefault="00A85206" w:rsidP="006941AF">
      <w:pPr>
        <w:spacing w:line="360" w:lineRule="auto"/>
        <w:rPr>
          <w:rFonts w:ascii="Book Antiqua" w:hAnsi="Book Antiqua" w:cs="Book Antiqua"/>
          <w:b/>
          <w:bCs/>
          <w:sz w:val="24"/>
          <w:szCs w:val="24"/>
        </w:rPr>
      </w:pPr>
      <w:bookmarkStart w:id="8" w:name="OLE_LINK39"/>
      <w:bookmarkStart w:id="9" w:name="OLE_LINK40"/>
      <w:bookmarkStart w:id="10" w:name="OLE_LINK30"/>
      <w:bookmarkStart w:id="11" w:name="OLE_LINK31"/>
      <w:bookmarkEnd w:id="7"/>
    </w:p>
    <w:p w:rsidR="00A85206" w:rsidRPr="00827CEE" w:rsidRDefault="00A85206" w:rsidP="006941AF">
      <w:pPr>
        <w:spacing w:line="360" w:lineRule="auto"/>
        <w:rPr>
          <w:rFonts w:ascii="Book Antiqua" w:hAnsi="Book Antiqua" w:cs="Book Antiqua"/>
          <w:b/>
          <w:bCs/>
          <w:color w:val="000000"/>
          <w:sz w:val="24"/>
          <w:szCs w:val="24"/>
        </w:rPr>
      </w:pPr>
      <w:r w:rsidRPr="00827CEE">
        <w:rPr>
          <w:rFonts w:ascii="Book Antiqua" w:hAnsi="Book Antiqua" w:cs="Book Antiqua"/>
          <w:b/>
          <w:bCs/>
          <w:sz w:val="24"/>
          <w:szCs w:val="24"/>
        </w:rPr>
        <w:t xml:space="preserve">Correspondence to:  </w:t>
      </w:r>
      <w:r w:rsidRPr="00827CEE">
        <w:rPr>
          <w:rFonts w:ascii="Book Antiqua" w:hAnsi="Book Antiqua" w:cs="Book Antiqua"/>
          <w:b/>
          <w:bCs/>
          <w:color w:val="000000"/>
          <w:sz w:val="24"/>
          <w:szCs w:val="24"/>
        </w:rPr>
        <w:t>Zhe-Wei</w:t>
      </w:r>
      <w:bookmarkStart w:id="12" w:name="OLE_LINK41"/>
      <w:bookmarkEnd w:id="8"/>
      <w:bookmarkEnd w:id="9"/>
      <w:r w:rsidRPr="00827CEE">
        <w:rPr>
          <w:rFonts w:ascii="Book Antiqua" w:hAnsi="Book Antiqua" w:cs="Book Antiqua"/>
          <w:b/>
          <w:bCs/>
          <w:color w:val="000000"/>
          <w:sz w:val="24"/>
          <w:szCs w:val="24"/>
        </w:rPr>
        <w:t xml:space="preserve"> Fei</w:t>
      </w:r>
      <w:bookmarkEnd w:id="12"/>
      <w:r w:rsidRPr="00827CEE">
        <w:rPr>
          <w:rFonts w:ascii="Book Antiqua" w:hAnsi="Book Antiqua" w:cs="Book Antiqua"/>
          <w:b/>
          <w:bCs/>
          <w:color w:val="000000"/>
          <w:sz w:val="24"/>
          <w:szCs w:val="24"/>
        </w:rPr>
        <w:t xml:space="preserve">, MD, </w:t>
      </w:r>
      <w:bookmarkStart w:id="13" w:name="OLE_LINK9"/>
      <w:r w:rsidRPr="00827CEE">
        <w:rPr>
          <w:rFonts w:ascii="Book Antiqua" w:hAnsi="Book Antiqua" w:cs="Book Antiqua"/>
          <w:color w:val="000000"/>
          <w:sz w:val="24"/>
          <w:szCs w:val="24"/>
        </w:rPr>
        <w:t>Department of Surgery, Xin Hua Hospital (Chongming) Medical School, Shanghai Jiaotong University</w:t>
      </w:r>
      <w:bookmarkEnd w:id="13"/>
      <w:r w:rsidRPr="00827CEE">
        <w:rPr>
          <w:rFonts w:ascii="Book Antiqua" w:hAnsi="Book Antiqua" w:cs="Book Antiqua"/>
          <w:color w:val="000000"/>
          <w:sz w:val="24"/>
          <w:szCs w:val="24"/>
        </w:rPr>
        <w:t xml:space="preserve">, Shanghai 202150, China. </w:t>
      </w:r>
      <w:bookmarkStart w:id="14" w:name="OLE_LINK48"/>
      <w:r w:rsidRPr="00827CEE">
        <w:rPr>
          <w:rFonts w:ascii="Book Antiqua" w:hAnsi="Book Antiqua" w:cs="Book Antiqua"/>
          <w:color w:val="000000"/>
          <w:sz w:val="24"/>
          <w:szCs w:val="24"/>
        </w:rPr>
        <w:t>roytina0241032@hotmail.com</w:t>
      </w:r>
      <w:bookmarkEnd w:id="14"/>
    </w:p>
    <w:p w:rsidR="00A85206" w:rsidRPr="00827CEE" w:rsidRDefault="00A85206" w:rsidP="006941AF">
      <w:pPr>
        <w:spacing w:line="360" w:lineRule="auto"/>
        <w:rPr>
          <w:rFonts w:ascii="Book Antiqua" w:hAnsi="Book Antiqua" w:cs="Book Antiqua"/>
          <w:color w:val="000000"/>
          <w:sz w:val="24"/>
          <w:szCs w:val="24"/>
        </w:rPr>
      </w:pPr>
      <w:bookmarkStart w:id="15" w:name="OLE_LINK62"/>
      <w:bookmarkStart w:id="16" w:name="OLE_LINK63"/>
      <w:bookmarkEnd w:id="10"/>
      <w:bookmarkEnd w:id="11"/>
    </w:p>
    <w:p w:rsidR="00A85206" w:rsidRPr="00827CEE" w:rsidRDefault="00A85206" w:rsidP="006941AF">
      <w:pPr>
        <w:spacing w:line="360" w:lineRule="auto"/>
        <w:rPr>
          <w:rFonts w:ascii="Book Antiqua" w:hAnsi="Book Antiqua" w:cs="Book Antiqua"/>
          <w:color w:val="000000"/>
          <w:sz w:val="24"/>
          <w:szCs w:val="24"/>
        </w:rPr>
      </w:pPr>
      <w:r w:rsidRPr="00827CEE">
        <w:rPr>
          <w:rFonts w:ascii="Book Antiqua" w:hAnsi="Book Antiqua" w:cs="Book Antiqua"/>
          <w:b/>
          <w:bCs/>
          <w:sz w:val="24"/>
          <w:szCs w:val="24"/>
        </w:rPr>
        <w:t xml:space="preserve">Telephone: </w:t>
      </w:r>
      <w:r w:rsidRPr="00827CEE">
        <w:rPr>
          <w:rFonts w:ascii="Book Antiqua" w:hAnsi="Book Antiqua" w:cs="Book Antiqua"/>
          <w:sz w:val="24"/>
          <w:szCs w:val="24"/>
        </w:rPr>
        <w:t>+</w:t>
      </w:r>
      <w:r w:rsidRPr="00827CEE">
        <w:rPr>
          <w:rFonts w:ascii="Book Antiqua" w:hAnsi="Book Antiqua" w:cs="Book Antiqua"/>
          <w:color w:val="000000"/>
          <w:sz w:val="24"/>
          <w:szCs w:val="24"/>
        </w:rPr>
        <w:t xml:space="preserve">86-021-69692701 </w:t>
      </w:r>
      <w:r w:rsidRPr="00827CEE">
        <w:rPr>
          <w:rFonts w:ascii="Book Antiqua" w:hAnsi="Book Antiqua" w:cs="Book Antiqua"/>
          <w:b/>
          <w:bCs/>
          <w:color w:val="000000"/>
          <w:sz w:val="24"/>
          <w:szCs w:val="24"/>
        </w:rPr>
        <w:t xml:space="preserve">Fax: </w:t>
      </w:r>
      <w:r w:rsidRPr="00827CEE">
        <w:rPr>
          <w:rFonts w:ascii="Book Antiqua" w:hAnsi="Book Antiqua" w:cs="Book Antiqua"/>
          <w:color w:val="000000"/>
          <w:sz w:val="24"/>
          <w:szCs w:val="24"/>
        </w:rPr>
        <w:t>+ 86-021-</w:t>
      </w:r>
      <w:bookmarkStart w:id="17" w:name="OLE_LINK13"/>
      <w:bookmarkStart w:id="18" w:name="OLE_LINK14"/>
      <w:r w:rsidRPr="00827CEE">
        <w:rPr>
          <w:rFonts w:ascii="Book Antiqua" w:hAnsi="Book Antiqua" w:cs="Book Antiqua"/>
          <w:color w:val="000000"/>
          <w:sz w:val="24"/>
          <w:szCs w:val="24"/>
        </w:rPr>
        <w:t>69692703</w:t>
      </w:r>
      <w:bookmarkEnd w:id="17"/>
      <w:bookmarkEnd w:id="18"/>
    </w:p>
    <w:bookmarkEnd w:id="15"/>
    <w:bookmarkEnd w:id="16"/>
    <w:p w:rsidR="00A85206" w:rsidRPr="00827CEE" w:rsidRDefault="00A85206" w:rsidP="006941AF">
      <w:pPr>
        <w:spacing w:line="360" w:lineRule="auto"/>
        <w:rPr>
          <w:rFonts w:ascii="Book Antiqua" w:hAnsi="Book Antiqua" w:cs="Book Antiqua"/>
          <w:b/>
          <w:bCs/>
          <w:color w:val="000000"/>
          <w:sz w:val="24"/>
          <w:szCs w:val="24"/>
        </w:rPr>
      </w:pPr>
    </w:p>
    <w:p w:rsidR="00A85206" w:rsidRPr="00827CEE" w:rsidRDefault="00A85206" w:rsidP="006941AF">
      <w:pPr>
        <w:spacing w:line="360" w:lineRule="auto"/>
        <w:rPr>
          <w:rFonts w:ascii="Book Antiqua" w:hAnsi="Book Antiqua" w:cs="Book Antiqua"/>
          <w:b/>
          <w:bCs/>
          <w:sz w:val="24"/>
          <w:szCs w:val="24"/>
        </w:rPr>
      </w:pPr>
      <w:r w:rsidRPr="00827CEE">
        <w:rPr>
          <w:rFonts w:ascii="Book Antiqua" w:hAnsi="Book Antiqua" w:cs="Book Antiqua"/>
          <w:b/>
          <w:bCs/>
          <w:sz w:val="24"/>
          <w:szCs w:val="24"/>
        </w:rPr>
        <w:t xml:space="preserve">Received: </w:t>
      </w:r>
      <w:r w:rsidRPr="00827CEE">
        <w:rPr>
          <w:rFonts w:ascii="Book Antiqua" w:hAnsi="Book Antiqua" w:cs="Book Antiqua"/>
          <w:sz w:val="24"/>
          <w:szCs w:val="24"/>
        </w:rPr>
        <w:t xml:space="preserve">October 12, 2012 </w:t>
      </w:r>
      <w:r w:rsidRPr="00827CEE">
        <w:rPr>
          <w:rFonts w:ascii="Book Antiqua" w:hAnsi="Book Antiqua" w:cs="Book Antiqua"/>
          <w:b/>
          <w:bCs/>
          <w:sz w:val="24"/>
          <w:szCs w:val="24"/>
        </w:rPr>
        <w:t xml:space="preserve">Revised: </w:t>
      </w:r>
      <w:r w:rsidRPr="00827CEE">
        <w:rPr>
          <w:rFonts w:ascii="Book Antiqua" w:hAnsi="Book Antiqua" w:cs="Book Antiqua"/>
          <w:sz w:val="24"/>
          <w:szCs w:val="24"/>
        </w:rPr>
        <w:t xml:space="preserve">December </w:t>
      </w:r>
      <w:r>
        <w:rPr>
          <w:rFonts w:ascii="Book Antiqua" w:hAnsi="Book Antiqua" w:cs="Book Antiqua"/>
          <w:sz w:val="24"/>
          <w:szCs w:val="24"/>
        </w:rPr>
        <w:t>16</w:t>
      </w:r>
      <w:r w:rsidRPr="00827CEE">
        <w:rPr>
          <w:rFonts w:ascii="Book Antiqua" w:hAnsi="Book Antiqua" w:cs="Book Antiqua"/>
          <w:sz w:val="24"/>
          <w:szCs w:val="24"/>
        </w:rPr>
        <w:t>, 2012</w:t>
      </w:r>
    </w:p>
    <w:p w:rsidR="00D729AF" w:rsidRDefault="00A85206" w:rsidP="00D729AF">
      <w:r w:rsidRPr="00827CEE">
        <w:rPr>
          <w:rFonts w:ascii="Book Antiqua" w:hAnsi="Book Antiqua" w:cs="Book Antiqua"/>
          <w:b/>
          <w:bCs/>
          <w:sz w:val="24"/>
          <w:szCs w:val="24"/>
        </w:rPr>
        <w:t xml:space="preserve">Accepted: </w:t>
      </w:r>
      <w:r w:rsidR="00D729AF">
        <w:t>December 22, 2012</w:t>
      </w:r>
    </w:p>
    <w:p w:rsidR="00A85206" w:rsidRPr="00827CEE" w:rsidRDefault="00A85206" w:rsidP="006941AF">
      <w:pPr>
        <w:spacing w:line="360" w:lineRule="auto"/>
        <w:rPr>
          <w:rFonts w:ascii="Book Antiqua" w:hAnsi="Book Antiqua" w:cs="Book Antiqua"/>
          <w:b/>
          <w:bCs/>
          <w:sz w:val="24"/>
          <w:szCs w:val="24"/>
        </w:rPr>
      </w:pPr>
      <w:bookmarkStart w:id="19" w:name="_GoBack"/>
      <w:bookmarkEnd w:id="19"/>
      <w:r w:rsidRPr="00827CEE">
        <w:rPr>
          <w:rFonts w:ascii="Book Antiqua" w:hAnsi="Book Antiqua" w:cs="Book Antiqua"/>
          <w:b/>
          <w:bCs/>
          <w:sz w:val="24"/>
          <w:szCs w:val="24"/>
        </w:rPr>
        <w:t xml:space="preserve"> </w:t>
      </w:r>
    </w:p>
    <w:p w:rsidR="00A85206" w:rsidRPr="00827CEE" w:rsidRDefault="00A85206" w:rsidP="006941AF">
      <w:pPr>
        <w:spacing w:line="360" w:lineRule="auto"/>
        <w:rPr>
          <w:rFonts w:ascii="Book Antiqua" w:hAnsi="Book Antiqua" w:cs="Book Antiqua"/>
          <w:color w:val="000000"/>
          <w:kern w:val="0"/>
          <w:sz w:val="24"/>
          <w:szCs w:val="24"/>
        </w:rPr>
      </w:pPr>
      <w:r w:rsidRPr="00827CEE">
        <w:rPr>
          <w:rFonts w:ascii="Book Antiqua" w:hAnsi="Book Antiqua" w:cs="Book Antiqua"/>
          <w:b/>
          <w:bCs/>
          <w:sz w:val="24"/>
          <w:szCs w:val="24"/>
        </w:rPr>
        <w:t>Published online:</w:t>
      </w:r>
    </w:p>
    <w:p w:rsidR="00A85206" w:rsidRPr="00827CEE" w:rsidRDefault="00A85206" w:rsidP="006941AF">
      <w:pPr>
        <w:spacing w:line="360" w:lineRule="auto"/>
        <w:rPr>
          <w:rFonts w:ascii="Book Antiqua" w:hAnsi="Book Antiqua" w:cs="Book Antiqua"/>
          <w:b/>
          <w:bCs/>
          <w:color w:val="000000"/>
          <w:sz w:val="24"/>
          <w:szCs w:val="24"/>
        </w:rPr>
      </w:pPr>
    </w:p>
    <w:p w:rsidR="00A85206" w:rsidRPr="00827CEE" w:rsidRDefault="00A85206" w:rsidP="006941AF">
      <w:pPr>
        <w:spacing w:line="360" w:lineRule="auto"/>
        <w:rPr>
          <w:rFonts w:ascii="Book Antiqua" w:hAnsi="Book Antiqua" w:cs="Book Antiqua"/>
          <w:b/>
          <w:bCs/>
          <w:color w:val="000000"/>
          <w:sz w:val="24"/>
          <w:szCs w:val="24"/>
        </w:rPr>
      </w:pPr>
    </w:p>
    <w:p w:rsidR="00A85206" w:rsidRPr="00827CEE" w:rsidRDefault="00A85206" w:rsidP="006941AF">
      <w:pPr>
        <w:spacing w:line="360" w:lineRule="auto"/>
        <w:rPr>
          <w:rFonts w:ascii="Book Antiqua" w:hAnsi="Book Antiqua" w:cs="Book Antiqua"/>
          <w:b/>
          <w:bCs/>
          <w:color w:val="000000"/>
          <w:sz w:val="24"/>
          <w:szCs w:val="24"/>
        </w:rPr>
      </w:pPr>
    </w:p>
    <w:p w:rsidR="00A85206" w:rsidRPr="00827CEE" w:rsidRDefault="00A85206" w:rsidP="006941AF">
      <w:pPr>
        <w:spacing w:line="360" w:lineRule="auto"/>
        <w:rPr>
          <w:rFonts w:ascii="Book Antiqua" w:hAnsi="Book Antiqua" w:cs="Book Antiqua"/>
          <w:b/>
          <w:bCs/>
          <w:color w:val="000000"/>
          <w:sz w:val="24"/>
          <w:szCs w:val="24"/>
        </w:rPr>
      </w:pPr>
    </w:p>
    <w:p w:rsidR="00A85206" w:rsidRPr="00827CEE" w:rsidRDefault="00A85206" w:rsidP="006941AF">
      <w:pPr>
        <w:spacing w:line="360" w:lineRule="auto"/>
        <w:rPr>
          <w:rFonts w:ascii="Book Antiqua" w:hAnsi="Book Antiqua" w:cs="Book Antiqua"/>
          <w:b/>
          <w:bCs/>
          <w:color w:val="000000"/>
          <w:sz w:val="24"/>
          <w:szCs w:val="24"/>
        </w:rPr>
      </w:pPr>
    </w:p>
    <w:p w:rsidR="00A85206" w:rsidRPr="00827CEE" w:rsidRDefault="00A85206" w:rsidP="006941AF">
      <w:pPr>
        <w:spacing w:line="360" w:lineRule="auto"/>
        <w:rPr>
          <w:rFonts w:ascii="Book Antiqua" w:hAnsi="Book Antiqua" w:cs="Book Antiqua"/>
          <w:b/>
          <w:bCs/>
          <w:color w:val="000000"/>
          <w:sz w:val="24"/>
          <w:szCs w:val="24"/>
        </w:rPr>
      </w:pPr>
    </w:p>
    <w:p w:rsidR="00A85206" w:rsidRPr="00827CEE" w:rsidRDefault="00A85206" w:rsidP="006941AF">
      <w:pPr>
        <w:spacing w:line="360" w:lineRule="auto"/>
        <w:rPr>
          <w:rFonts w:ascii="Book Antiqua" w:hAnsi="Book Antiqua" w:cs="Book Antiqua"/>
          <w:b/>
          <w:bCs/>
          <w:color w:val="000000"/>
          <w:sz w:val="24"/>
          <w:szCs w:val="24"/>
        </w:rPr>
      </w:pPr>
    </w:p>
    <w:p w:rsidR="00A85206" w:rsidRPr="00827CEE" w:rsidRDefault="00A85206" w:rsidP="006941AF">
      <w:pPr>
        <w:spacing w:line="360" w:lineRule="auto"/>
        <w:rPr>
          <w:rFonts w:ascii="Book Antiqua" w:hAnsi="Book Antiqua" w:cs="Book Antiqua"/>
          <w:color w:val="000000"/>
          <w:sz w:val="24"/>
          <w:szCs w:val="24"/>
        </w:rPr>
      </w:pPr>
      <w:r w:rsidRPr="00827CEE">
        <w:rPr>
          <w:rFonts w:ascii="Book Antiqua" w:hAnsi="Book Antiqua" w:cs="Book Antiqua"/>
          <w:b/>
          <w:bCs/>
          <w:color w:val="000000"/>
          <w:sz w:val="24"/>
          <w:szCs w:val="24"/>
        </w:rPr>
        <w:lastRenderedPageBreak/>
        <w:t>Abstract</w:t>
      </w:r>
    </w:p>
    <w:p w:rsidR="00A85206" w:rsidRPr="00827CEE" w:rsidRDefault="00A85206" w:rsidP="006941AF">
      <w:pPr>
        <w:spacing w:line="360" w:lineRule="auto"/>
        <w:rPr>
          <w:rFonts w:ascii="Book Antiqua" w:hAnsi="Book Antiqua" w:cs="Book Antiqua"/>
          <w:color w:val="000000"/>
          <w:sz w:val="24"/>
          <w:szCs w:val="24"/>
        </w:rPr>
      </w:pPr>
      <w:bookmarkStart w:id="20" w:name="OLE_LINK29"/>
      <w:bookmarkStart w:id="21" w:name="OLE_LINK33"/>
      <w:r w:rsidRPr="00827CEE">
        <w:rPr>
          <w:rFonts w:ascii="Book Antiqua" w:hAnsi="Book Antiqua" w:cs="Book Antiqua"/>
          <w:color w:val="000000"/>
          <w:sz w:val="24"/>
          <w:szCs w:val="24"/>
        </w:rPr>
        <w:t xml:space="preserve">In recent years researches have showed that microRNA (miRNA), which almost involves in each step of gastric carcinogenesis, has a bright and broad </w:t>
      </w:r>
      <w:bookmarkStart w:id="22" w:name="OLE_LINK7"/>
      <w:bookmarkStart w:id="23" w:name="OLE_LINK12"/>
      <w:r w:rsidRPr="00827CEE">
        <w:rPr>
          <w:rFonts w:ascii="Book Antiqua" w:hAnsi="Book Antiqua" w:cs="Book Antiqua"/>
          <w:color w:val="000000"/>
          <w:sz w:val="24"/>
          <w:szCs w:val="24"/>
        </w:rPr>
        <w:t>applicatio</w:t>
      </w:r>
      <w:bookmarkEnd w:id="22"/>
      <w:bookmarkEnd w:id="23"/>
      <w:r w:rsidRPr="00827CEE">
        <w:rPr>
          <w:rFonts w:ascii="Book Antiqua" w:hAnsi="Book Antiqua" w:cs="Book Antiqua"/>
          <w:color w:val="000000"/>
          <w:sz w:val="24"/>
          <w:szCs w:val="24"/>
        </w:rPr>
        <w:t xml:space="preserve">n prospects in diagnosis and therapy of gastric carcinoma. Eastern Asia (South Korea, Japan and China) is the highest incidence area of gastric cancer in the world. Gastric cancer of the world accounts for 988 000 new cases and 736 000 deaths in 2008. And approximately 60% of the world gastric cancer is occupied in East Asia (mainly in China). We herein provide a brief review of miRNA about </w:t>
      </w:r>
      <w:bookmarkStart w:id="24" w:name="OLE_LINK24"/>
      <w:bookmarkStart w:id="25" w:name="OLE_LINK25"/>
      <w:bookmarkStart w:id="26" w:name="OLE_LINK28"/>
      <w:r w:rsidRPr="00827CEE">
        <w:rPr>
          <w:rFonts w:ascii="Book Antiqua" w:hAnsi="Book Antiqua" w:cs="Book Antiqua"/>
          <w:color w:val="000000"/>
          <w:sz w:val="24"/>
          <w:szCs w:val="24"/>
        </w:rPr>
        <w:t>clinical application</w:t>
      </w:r>
      <w:bookmarkEnd w:id="24"/>
      <w:bookmarkEnd w:id="25"/>
      <w:bookmarkEnd w:id="26"/>
      <w:r w:rsidRPr="00827CEE">
        <w:rPr>
          <w:rFonts w:ascii="Book Antiqua" w:hAnsi="Book Antiqua" w:cs="Book Antiqua"/>
          <w:color w:val="000000"/>
          <w:sz w:val="24"/>
          <w:szCs w:val="24"/>
        </w:rPr>
        <w:t>s which included the following several aspects: (1) miRNA may serve as a potential new generation of tumor markers; (2) A complete miRNA expression profile is highly specific, can reflect the evolutionary lineage and differentiation of tumors and carry out diversity analysis; (3) Detecting specific miRNA expression in peripheral blood will become a new method for diagnosis of gastric cancer; (4) miRNA can predict prognosis of gastric cancer; (5) miRNA has predictive value to Chemotherapy and Radiotherapy resistance; and (6) miRNA, as a kind of innovative drug has the application prospect in therapy. Finally, we focus on assessing the value of miRNA from laboratory to clinical application and the challenges it faced with in East Asia.</w:t>
      </w:r>
    </w:p>
    <w:bookmarkEnd w:id="20"/>
    <w:bookmarkEnd w:id="21"/>
    <w:p w:rsidR="00A85206" w:rsidRPr="00827CEE" w:rsidRDefault="00A85206" w:rsidP="006941AF">
      <w:pPr>
        <w:spacing w:line="360" w:lineRule="auto"/>
        <w:rPr>
          <w:rFonts w:ascii="Book Antiqua" w:hAnsi="Book Antiqua" w:cs="Book Antiqua"/>
          <w:b/>
          <w:bCs/>
          <w:sz w:val="24"/>
          <w:szCs w:val="24"/>
        </w:rPr>
      </w:pPr>
    </w:p>
    <w:p w:rsidR="00A85206" w:rsidRPr="00827CEE" w:rsidRDefault="00A85206" w:rsidP="006941AF">
      <w:pPr>
        <w:spacing w:line="360" w:lineRule="auto"/>
        <w:rPr>
          <w:rFonts w:ascii="Book Antiqua" w:hAnsi="Book Antiqua" w:cs="Book Antiqua"/>
          <w:sz w:val="24"/>
          <w:szCs w:val="24"/>
        </w:rPr>
      </w:pPr>
      <w:r w:rsidRPr="00827CEE">
        <w:rPr>
          <w:rFonts w:ascii="Book Antiqua" w:hAnsi="Book Antiqua" w:cs="Book Antiqua"/>
          <w:sz w:val="24"/>
          <w:szCs w:val="24"/>
        </w:rPr>
        <w:t>© 2012 Baishideng. All rights reserved.</w:t>
      </w:r>
    </w:p>
    <w:p w:rsidR="00A85206" w:rsidRPr="00827CEE" w:rsidRDefault="00A85206" w:rsidP="006941AF">
      <w:pPr>
        <w:spacing w:line="360" w:lineRule="auto"/>
        <w:rPr>
          <w:rFonts w:ascii="Book Antiqua" w:hAnsi="Book Antiqua" w:cs="Book Antiqua"/>
          <w:b/>
          <w:bCs/>
          <w:sz w:val="24"/>
          <w:szCs w:val="24"/>
        </w:rPr>
      </w:pPr>
    </w:p>
    <w:p w:rsidR="00A85206" w:rsidRPr="00827CEE" w:rsidRDefault="00A85206" w:rsidP="006941AF">
      <w:pPr>
        <w:autoSpaceDE w:val="0"/>
        <w:autoSpaceDN w:val="0"/>
        <w:adjustRightInd w:val="0"/>
        <w:spacing w:line="360" w:lineRule="auto"/>
        <w:rPr>
          <w:rFonts w:ascii="Book Antiqua" w:hAnsi="Book Antiqua" w:cs="Book Antiqua"/>
          <w:color w:val="000000"/>
          <w:sz w:val="24"/>
          <w:szCs w:val="24"/>
        </w:rPr>
      </w:pPr>
      <w:r w:rsidRPr="00827CEE">
        <w:rPr>
          <w:rFonts w:ascii="Book Antiqua" w:hAnsi="Book Antiqua" w:cs="Book Antiqua"/>
          <w:b/>
          <w:bCs/>
          <w:color w:val="000000"/>
          <w:sz w:val="24"/>
          <w:szCs w:val="24"/>
        </w:rPr>
        <w:t>Keywords</w:t>
      </w:r>
      <w:r w:rsidRPr="00827CEE">
        <w:rPr>
          <w:rFonts w:ascii="Book Antiqua" w:hAnsi="Book Antiqua" w:cs="Book Antiqua"/>
          <w:color w:val="000000"/>
          <w:sz w:val="24"/>
          <w:szCs w:val="24"/>
        </w:rPr>
        <w:t xml:space="preserve">: </w:t>
      </w:r>
      <w:bookmarkStart w:id="27" w:name="OLE_LINK16"/>
      <w:bookmarkStart w:id="28" w:name="OLE_LINK18"/>
      <w:bookmarkStart w:id="29" w:name="OLE_LINK42"/>
      <w:r w:rsidRPr="00827CEE">
        <w:rPr>
          <w:rFonts w:ascii="Book Antiqua" w:hAnsi="Book Antiqua" w:cs="Book Antiqua"/>
          <w:color w:val="000000"/>
          <w:sz w:val="24"/>
          <w:szCs w:val="24"/>
        </w:rPr>
        <w:t>miRNA</w:t>
      </w:r>
      <w:bookmarkEnd w:id="27"/>
      <w:bookmarkEnd w:id="28"/>
      <w:bookmarkEnd w:id="29"/>
      <w:r w:rsidRPr="00827CEE">
        <w:rPr>
          <w:rFonts w:ascii="Book Antiqua" w:hAnsi="Book Antiqua" w:cs="Book Antiqua"/>
          <w:color w:val="000000"/>
          <w:sz w:val="24"/>
          <w:szCs w:val="24"/>
        </w:rPr>
        <w:t xml:space="preserve">; </w:t>
      </w:r>
      <w:bookmarkStart w:id="30" w:name="OLE_LINK43"/>
      <w:bookmarkStart w:id="31" w:name="OLE_LINK19"/>
      <w:bookmarkStart w:id="32" w:name="OLE_LINK20"/>
      <w:r w:rsidRPr="00827CEE">
        <w:rPr>
          <w:rFonts w:ascii="Book Antiqua" w:hAnsi="Book Antiqua" w:cs="Book Antiqua"/>
          <w:color w:val="000000"/>
          <w:sz w:val="24"/>
          <w:szCs w:val="24"/>
        </w:rPr>
        <w:t>Prognosis</w:t>
      </w:r>
      <w:bookmarkEnd w:id="30"/>
      <w:r w:rsidRPr="00827CEE">
        <w:rPr>
          <w:rFonts w:ascii="Book Antiqua" w:hAnsi="Book Antiqua" w:cs="Book Antiqua"/>
          <w:color w:val="000000"/>
          <w:sz w:val="24"/>
          <w:szCs w:val="24"/>
        </w:rPr>
        <w:t xml:space="preserve">; </w:t>
      </w:r>
      <w:bookmarkStart w:id="33" w:name="OLE_LINK44"/>
      <w:bookmarkEnd w:id="31"/>
      <w:bookmarkEnd w:id="32"/>
      <w:r w:rsidRPr="00827CEE">
        <w:rPr>
          <w:rFonts w:ascii="Book Antiqua" w:hAnsi="Book Antiqua" w:cs="Book Antiqua"/>
          <w:color w:val="000000"/>
          <w:sz w:val="24"/>
          <w:szCs w:val="24"/>
        </w:rPr>
        <w:t>Clinical application</w:t>
      </w:r>
      <w:bookmarkEnd w:id="33"/>
      <w:r w:rsidRPr="00827CEE">
        <w:rPr>
          <w:rFonts w:ascii="Book Antiqua" w:hAnsi="Book Antiqua" w:cs="Book Antiqua"/>
          <w:color w:val="000000"/>
          <w:sz w:val="24"/>
          <w:szCs w:val="24"/>
        </w:rPr>
        <w:t>;</w:t>
      </w:r>
      <w:bookmarkStart w:id="34" w:name="OLE_LINK21"/>
      <w:bookmarkStart w:id="35" w:name="OLE_LINK22"/>
      <w:r w:rsidRPr="00827CEE">
        <w:rPr>
          <w:rFonts w:ascii="Book Antiqua" w:hAnsi="Book Antiqua" w:cs="Book Antiqua"/>
          <w:color w:val="000000"/>
          <w:sz w:val="24"/>
          <w:szCs w:val="24"/>
        </w:rPr>
        <w:t xml:space="preserve"> Gastric cancer</w:t>
      </w:r>
      <w:bookmarkEnd w:id="34"/>
      <w:bookmarkEnd w:id="35"/>
      <w:r w:rsidRPr="00827CEE">
        <w:rPr>
          <w:rFonts w:ascii="Book Antiqua" w:hAnsi="Book Antiqua" w:cs="Book Antiqua"/>
          <w:color w:val="000000"/>
          <w:sz w:val="24"/>
          <w:szCs w:val="24"/>
        </w:rPr>
        <w:t xml:space="preserve">; </w:t>
      </w:r>
      <w:bookmarkStart w:id="36" w:name="OLE_LINK23"/>
      <w:r w:rsidRPr="00827CEE">
        <w:rPr>
          <w:rFonts w:ascii="Book Antiqua" w:hAnsi="Book Antiqua" w:cs="Book Antiqua"/>
          <w:color w:val="000000"/>
          <w:sz w:val="24"/>
          <w:szCs w:val="24"/>
        </w:rPr>
        <w:t>Eastern Asia</w:t>
      </w:r>
      <w:bookmarkEnd w:id="36"/>
    </w:p>
    <w:p w:rsidR="00A85206" w:rsidRPr="00827CEE" w:rsidRDefault="00A85206" w:rsidP="006941AF">
      <w:pPr>
        <w:spacing w:line="360" w:lineRule="auto"/>
        <w:rPr>
          <w:rFonts w:ascii="Book Antiqua" w:hAnsi="Book Antiqua" w:cs="Book Antiqua"/>
          <w:sz w:val="24"/>
          <w:szCs w:val="24"/>
        </w:rPr>
      </w:pPr>
    </w:p>
    <w:p w:rsidR="00A85206" w:rsidRPr="00827CEE" w:rsidRDefault="00A85206" w:rsidP="006941AF">
      <w:pPr>
        <w:spacing w:line="360" w:lineRule="auto"/>
        <w:rPr>
          <w:rFonts w:ascii="Book Antiqua" w:hAnsi="Book Antiqua" w:cs="Book Antiqua"/>
          <w:sz w:val="24"/>
          <w:szCs w:val="24"/>
        </w:rPr>
      </w:pPr>
    </w:p>
    <w:p w:rsidR="00A85206" w:rsidRPr="00827CEE" w:rsidRDefault="00A85206" w:rsidP="006941AF">
      <w:pPr>
        <w:spacing w:line="360" w:lineRule="auto"/>
        <w:rPr>
          <w:rFonts w:ascii="Book Antiqua" w:hAnsi="Book Antiqua" w:cs="Book Antiqua"/>
          <w:color w:val="000000"/>
          <w:sz w:val="24"/>
          <w:szCs w:val="24"/>
        </w:rPr>
      </w:pPr>
      <w:r w:rsidRPr="009B56DE">
        <w:rPr>
          <w:rFonts w:ascii="Book Antiqua" w:hAnsi="Book Antiqua" w:cs="Book Antiqua"/>
          <w:color w:val="000000"/>
          <w:sz w:val="24"/>
          <w:szCs w:val="24"/>
          <w:lang w:val="pt-BR"/>
        </w:rPr>
        <w:t xml:space="preserve">Gao M, Yin H, Fei ZW. </w:t>
      </w:r>
      <w:r w:rsidRPr="00827CEE">
        <w:rPr>
          <w:rFonts w:ascii="Book Antiqua" w:hAnsi="Book Antiqua" w:cs="Book Antiqua"/>
          <w:color w:val="000000"/>
          <w:sz w:val="24"/>
          <w:szCs w:val="24"/>
        </w:rPr>
        <w:t>Clinical application of miRNA in gastric cancer in Eastern Asian area</w:t>
      </w:r>
    </w:p>
    <w:p w:rsidR="00A85206" w:rsidRPr="00827CEE" w:rsidRDefault="00A85206" w:rsidP="006941AF">
      <w:pPr>
        <w:spacing w:line="360" w:lineRule="auto"/>
        <w:rPr>
          <w:rFonts w:ascii="Book Antiqua" w:hAnsi="Book Antiqua" w:cs="Book Antiqua"/>
          <w:color w:val="000000"/>
          <w:sz w:val="24"/>
          <w:szCs w:val="24"/>
        </w:rPr>
      </w:pPr>
    </w:p>
    <w:p w:rsidR="00A85206" w:rsidRPr="00827CEE" w:rsidRDefault="00A85206" w:rsidP="006941AF">
      <w:pPr>
        <w:spacing w:line="360" w:lineRule="auto"/>
        <w:rPr>
          <w:rFonts w:ascii="Book Antiqua" w:hAnsi="Book Antiqua" w:cs="Book Antiqua"/>
          <w:color w:val="000000"/>
          <w:sz w:val="24"/>
          <w:szCs w:val="24"/>
        </w:rPr>
      </w:pPr>
      <w:r w:rsidRPr="00827CEE">
        <w:rPr>
          <w:rFonts w:ascii="Book Antiqua" w:hAnsi="Book Antiqua" w:cs="Book Antiqua"/>
          <w:b/>
          <w:bCs/>
          <w:sz w:val="24"/>
          <w:szCs w:val="24"/>
        </w:rPr>
        <w:t>Available from:</w:t>
      </w:r>
    </w:p>
    <w:p w:rsidR="00A85206" w:rsidRPr="00827CEE" w:rsidRDefault="00A85206" w:rsidP="006941AF">
      <w:pPr>
        <w:spacing w:line="360" w:lineRule="auto"/>
        <w:rPr>
          <w:rFonts w:ascii="Book Antiqua" w:hAnsi="Book Antiqua" w:cs="Book Antiqua"/>
          <w:sz w:val="24"/>
          <w:szCs w:val="24"/>
        </w:rPr>
      </w:pPr>
      <w:r w:rsidRPr="00827CEE">
        <w:rPr>
          <w:rFonts w:ascii="Book Antiqua" w:hAnsi="Book Antiqua" w:cs="Book Antiqua"/>
          <w:b/>
          <w:bCs/>
          <w:sz w:val="24"/>
          <w:szCs w:val="24"/>
        </w:rPr>
        <w:t>DOI:</w:t>
      </w:r>
    </w:p>
    <w:p w:rsidR="00A85206" w:rsidRPr="00827CEE" w:rsidRDefault="00A85206" w:rsidP="006941AF">
      <w:pPr>
        <w:spacing w:line="360" w:lineRule="auto"/>
        <w:rPr>
          <w:rFonts w:ascii="Book Antiqua" w:hAnsi="Book Antiqua" w:cs="Book Antiqua"/>
          <w:sz w:val="24"/>
          <w:szCs w:val="24"/>
        </w:rPr>
      </w:pPr>
    </w:p>
    <w:p w:rsidR="00A85206" w:rsidRPr="00827CEE" w:rsidRDefault="00A85206" w:rsidP="006941AF">
      <w:pPr>
        <w:spacing w:line="360" w:lineRule="auto"/>
        <w:rPr>
          <w:rFonts w:ascii="Book Antiqua" w:hAnsi="Book Antiqua" w:cs="Book Antiqua"/>
          <w:sz w:val="24"/>
          <w:szCs w:val="24"/>
        </w:rPr>
      </w:pPr>
    </w:p>
    <w:p w:rsidR="00A85206" w:rsidRPr="00827CEE" w:rsidRDefault="00A85206" w:rsidP="006941AF">
      <w:pPr>
        <w:spacing w:line="360" w:lineRule="auto"/>
        <w:rPr>
          <w:rFonts w:ascii="Book Antiqua" w:hAnsi="Book Antiqua" w:cs="Book Antiqua"/>
          <w:sz w:val="24"/>
          <w:szCs w:val="24"/>
        </w:rPr>
      </w:pPr>
    </w:p>
    <w:p w:rsidR="00A85206" w:rsidRPr="00827CEE" w:rsidRDefault="00A85206" w:rsidP="006941AF">
      <w:pPr>
        <w:spacing w:line="360" w:lineRule="auto"/>
        <w:rPr>
          <w:rFonts w:ascii="Book Antiqua" w:hAnsi="Book Antiqua" w:cs="Book Antiqua"/>
          <w:sz w:val="24"/>
          <w:szCs w:val="24"/>
        </w:rPr>
      </w:pPr>
    </w:p>
    <w:p w:rsidR="00A85206" w:rsidRPr="00827CEE" w:rsidRDefault="00A85206" w:rsidP="006941AF">
      <w:pPr>
        <w:spacing w:line="360" w:lineRule="auto"/>
        <w:rPr>
          <w:rFonts w:ascii="Book Antiqua" w:hAnsi="Book Antiqua" w:cs="Book Antiqua"/>
          <w:sz w:val="24"/>
          <w:szCs w:val="24"/>
        </w:rPr>
      </w:pPr>
    </w:p>
    <w:p w:rsidR="00A85206" w:rsidRPr="00827CEE" w:rsidRDefault="00A85206" w:rsidP="006941AF">
      <w:pPr>
        <w:spacing w:line="360" w:lineRule="auto"/>
        <w:rPr>
          <w:rFonts w:ascii="Book Antiqua" w:hAnsi="Book Antiqua" w:cs="Book Antiqua"/>
          <w:sz w:val="24"/>
          <w:szCs w:val="24"/>
        </w:rPr>
      </w:pPr>
    </w:p>
    <w:p w:rsidR="00A85206" w:rsidRPr="00827CEE" w:rsidRDefault="00A85206" w:rsidP="006941AF">
      <w:pPr>
        <w:spacing w:line="360" w:lineRule="auto"/>
        <w:rPr>
          <w:rFonts w:ascii="Book Antiqua" w:hAnsi="Book Antiqua" w:cs="Book Antiqua"/>
          <w:sz w:val="24"/>
          <w:szCs w:val="24"/>
        </w:rPr>
      </w:pPr>
    </w:p>
    <w:p w:rsidR="00A85206" w:rsidRPr="00827CEE" w:rsidRDefault="00A85206" w:rsidP="006941AF">
      <w:pPr>
        <w:spacing w:line="360" w:lineRule="auto"/>
        <w:rPr>
          <w:rFonts w:ascii="Book Antiqua" w:hAnsi="Book Antiqua" w:cs="Book Antiqua"/>
          <w:sz w:val="24"/>
          <w:szCs w:val="24"/>
        </w:rPr>
      </w:pPr>
    </w:p>
    <w:p w:rsidR="00A85206" w:rsidRPr="00827CEE" w:rsidRDefault="00A85206" w:rsidP="006941AF">
      <w:pPr>
        <w:spacing w:line="360" w:lineRule="auto"/>
        <w:rPr>
          <w:rFonts w:ascii="Book Antiqua" w:hAnsi="Book Antiqua" w:cs="Book Antiqua"/>
          <w:sz w:val="24"/>
          <w:szCs w:val="24"/>
        </w:rPr>
      </w:pPr>
    </w:p>
    <w:p w:rsidR="00A85206" w:rsidRPr="00827CEE" w:rsidRDefault="00A85206" w:rsidP="006941AF">
      <w:pPr>
        <w:spacing w:line="360" w:lineRule="auto"/>
        <w:rPr>
          <w:rFonts w:ascii="Book Antiqua" w:hAnsi="Book Antiqua" w:cs="Book Antiqua"/>
          <w:sz w:val="24"/>
          <w:szCs w:val="24"/>
        </w:rPr>
      </w:pPr>
    </w:p>
    <w:p w:rsidR="00A85206" w:rsidRPr="00827CEE" w:rsidRDefault="00A85206" w:rsidP="006941AF">
      <w:pPr>
        <w:spacing w:line="360" w:lineRule="auto"/>
        <w:rPr>
          <w:rFonts w:ascii="Book Antiqua" w:hAnsi="Book Antiqua" w:cs="Book Antiqua"/>
          <w:sz w:val="24"/>
          <w:szCs w:val="24"/>
        </w:rPr>
      </w:pPr>
    </w:p>
    <w:p w:rsidR="00A85206" w:rsidRPr="00827CEE" w:rsidRDefault="00A85206" w:rsidP="006941AF">
      <w:pPr>
        <w:spacing w:line="360" w:lineRule="auto"/>
        <w:rPr>
          <w:rFonts w:ascii="Book Antiqua" w:hAnsi="Book Antiqua" w:cs="Book Antiqua"/>
          <w:sz w:val="24"/>
          <w:szCs w:val="24"/>
        </w:rPr>
      </w:pPr>
    </w:p>
    <w:p w:rsidR="00A85206" w:rsidRPr="00827CEE" w:rsidRDefault="00A85206" w:rsidP="006941AF">
      <w:pPr>
        <w:spacing w:line="360" w:lineRule="auto"/>
        <w:rPr>
          <w:rFonts w:ascii="Book Antiqua" w:hAnsi="Book Antiqua" w:cs="Book Antiqua"/>
          <w:b/>
          <w:bCs/>
          <w:color w:val="000000"/>
          <w:sz w:val="24"/>
          <w:szCs w:val="24"/>
        </w:rPr>
      </w:pPr>
      <w:r w:rsidRPr="00827CEE">
        <w:rPr>
          <w:rFonts w:ascii="Book Antiqua" w:hAnsi="Book Antiqua" w:cs="Book Antiqua"/>
          <w:b/>
          <w:bCs/>
          <w:color w:val="000000"/>
          <w:sz w:val="24"/>
          <w:szCs w:val="24"/>
        </w:rPr>
        <w:lastRenderedPageBreak/>
        <w:t>INTRODUCTION</w:t>
      </w:r>
    </w:p>
    <w:p w:rsidR="00A85206" w:rsidRPr="00827CEE" w:rsidRDefault="00A85206" w:rsidP="006941AF">
      <w:pPr>
        <w:spacing w:line="360" w:lineRule="auto"/>
        <w:rPr>
          <w:rFonts w:ascii="Book Antiqua" w:hAnsi="Book Antiqua" w:cs="Book Antiqua"/>
          <w:color w:val="000000"/>
          <w:sz w:val="24"/>
          <w:szCs w:val="24"/>
        </w:rPr>
      </w:pPr>
      <w:bookmarkStart w:id="37" w:name="OLE_LINK187"/>
      <w:bookmarkStart w:id="38" w:name="OLE_LINK5"/>
      <w:r w:rsidRPr="00827CEE">
        <w:rPr>
          <w:rFonts w:ascii="Book Antiqua" w:hAnsi="Book Antiqua" w:cs="Book Antiqua"/>
          <w:color w:val="000000"/>
          <w:sz w:val="24"/>
          <w:szCs w:val="24"/>
        </w:rPr>
        <w:t>Eastern Asia</w:t>
      </w:r>
      <w:bookmarkEnd w:id="37"/>
      <w:r w:rsidRPr="00827CEE">
        <w:rPr>
          <w:rFonts w:ascii="Book Antiqua" w:hAnsi="Book Antiqua" w:cs="Book Antiqua"/>
          <w:color w:val="000000"/>
          <w:sz w:val="24"/>
          <w:szCs w:val="24"/>
        </w:rPr>
        <w:t xml:space="preserve"> (South Korea, Japan and China) is the highest incidence area of gastric cancer in the world</w:t>
      </w:r>
      <w:bookmarkEnd w:id="38"/>
      <w:r w:rsidRPr="00827CEE">
        <w:rPr>
          <w:rFonts w:ascii="Book Antiqua" w:hAnsi="Book Antiqua" w:cs="Book Antiqua"/>
          <w:color w:val="000000"/>
          <w:sz w:val="24"/>
          <w:szCs w:val="24"/>
        </w:rPr>
        <w:t xml:space="preserve"> (Figure 1). Gastric cancer, a leading cancer of East Asian area whose incidence and mortality respectively is the second and third most common cancer</w:t>
      </w:r>
      <w:r w:rsidRPr="00827CEE">
        <w:rPr>
          <w:rFonts w:ascii="Book Antiqua" w:hAnsi="Book Antiqua" w:cs="Book Antiqua"/>
          <w:color w:val="000000"/>
          <w:sz w:val="24"/>
          <w:szCs w:val="24"/>
          <w:vertAlign w:val="superscript"/>
        </w:rPr>
        <w:t>[1,2]</w:t>
      </w:r>
      <w:r w:rsidRPr="00827CEE">
        <w:rPr>
          <w:rFonts w:ascii="Book Antiqua" w:hAnsi="Book Antiqua" w:cs="Book Antiqua"/>
          <w:color w:val="000000"/>
          <w:sz w:val="24"/>
          <w:szCs w:val="24"/>
        </w:rPr>
        <w:t>. According to WHO</w:t>
      </w:r>
      <w:r w:rsidRPr="00827CEE">
        <w:rPr>
          <w:rFonts w:ascii="Book Antiqua" w:hAnsi="Book Antiqua" w:cs="Book Antiqua"/>
          <w:color w:val="000000"/>
          <w:sz w:val="24"/>
          <w:szCs w:val="24"/>
          <w:vertAlign w:val="superscript"/>
        </w:rPr>
        <w:t>[3]</w:t>
      </w:r>
      <w:r w:rsidRPr="00827CEE">
        <w:rPr>
          <w:rFonts w:ascii="Book Antiqua" w:hAnsi="Book Antiqua" w:cs="Book Antiqua"/>
          <w:color w:val="000000"/>
          <w:sz w:val="24"/>
          <w:szCs w:val="24"/>
        </w:rPr>
        <w:t xml:space="preserve"> statistics, gastric cancer of the world accounts for 988 000 new cases and 736 000 deaths in 2008. And approximately 60% of the world gastric cancer is occupied in East Asia (mainly in China). In China, Approximately two thirds of patients have developed advanced or metastatic disease, and more than half of them have recurrent disease after curative surgery. The median survival time for these patients is only 6-9 mo</w:t>
      </w:r>
      <w:r w:rsidRPr="00827CEE">
        <w:rPr>
          <w:rFonts w:ascii="Book Antiqua" w:hAnsi="Book Antiqua" w:cs="Book Antiqua"/>
          <w:color w:val="000000"/>
          <w:sz w:val="24"/>
          <w:szCs w:val="24"/>
          <w:vertAlign w:val="superscript"/>
        </w:rPr>
        <w:t>[4-6]</w:t>
      </w:r>
      <w:r w:rsidRPr="00827CEE">
        <w:rPr>
          <w:rFonts w:ascii="Book Antiqua" w:hAnsi="Book Antiqua" w:cs="Book Antiqua"/>
          <w:color w:val="000000"/>
          <w:sz w:val="24"/>
          <w:szCs w:val="24"/>
        </w:rPr>
        <w:t xml:space="preserve">. </w:t>
      </w:r>
      <w:bookmarkStart w:id="39" w:name="OLE_LINK26"/>
      <w:bookmarkStart w:id="40" w:name="OLE_LINK27"/>
      <w:r w:rsidRPr="00827CEE">
        <w:rPr>
          <w:rFonts w:ascii="Book Antiqua" w:hAnsi="Book Antiqua" w:cs="Book Antiqua"/>
          <w:color w:val="000000"/>
          <w:sz w:val="24"/>
          <w:szCs w:val="24"/>
        </w:rPr>
        <w:t>Several</w:t>
      </w:r>
      <w:bookmarkEnd w:id="39"/>
      <w:bookmarkEnd w:id="40"/>
      <w:r w:rsidRPr="00827CEE">
        <w:rPr>
          <w:rFonts w:ascii="Book Antiqua" w:hAnsi="Book Antiqua" w:cs="Book Antiqua"/>
          <w:color w:val="000000"/>
          <w:sz w:val="24"/>
          <w:szCs w:val="24"/>
        </w:rPr>
        <w:t xml:space="preserve"> reasons restricted the level of diagnosis and treatment of gastric cancer: (1) limited diagnostic measures for early detection; (2) weak prognostic value of outcome; (3) poor effect of surgery or cytotoxic cell treatment for the advanced disease; and (4) lack of biomarkers utilized for targeted therapy. The discovery of miRNA may change the above-mentioned difficulties, and improve the level of diagnosis and treatment of gastric cancer.</w:t>
      </w:r>
    </w:p>
    <w:p w:rsidR="00A85206" w:rsidRPr="00827CEE" w:rsidRDefault="00A85206" w:rsidP="00D729AF">
      <w:pPr>
        <w:spacing w:line="360" w:lineRule="auto"/>
        <w:ind w:firstLineChars="100" w:firstLine="240"/>
        <w:rPr>
          <w:rFonts w:ascii="Book Antiqua" w:hAnsi="Book Antiqua" w:cs="Book Antiqua"/>
          <w:color w:val="000000"/>
          <w:sz w:val="24"/>
          <w:szCs w:val="24"/>
        </w:rPr>
      </w:pPr>
      <w:r w:rsidRPr="00827CEE">
        <w:rPr>
          <w:rFonts w:ascii="Book Antiqua" w:hAnsi="Book Antiqua" w:cs="Book Antiqua"/>
          <w:color w:val="000000"/>
          <w:sz w:val="24"/>
          <w:szCs w:val="24"/>
        </w:rPr>
        <w:t>MicroRNA (miRNA) includes 20 to 24 nucleotides, which is a class of non-coding small molecular single chain RNA, and has highly conservative, temporal and tissue-specific characteristics</w:t>
      </w:r>
      <w:r w:rsidRPr="00827CEE">
        <w:rPr>
          <w:rFonts w:ascii="Book Antiqua" w:hAnsi="Book Antiqua" w:cs="Book Antiqua"/>
          <w:color w:val="000000"/>
          <w:sz w:val="24"/>
          <w:szCs w:val="24"/>
          <w:vertAlign w:val="superscript"/>
        </w:rPr>
        <w:t>[7-9]</w:t>
      </w:r>
      <w:r w:rsidRPr="00827CEE">
        <w:rPr>
          <w:rFonts w:ascii="Book Antiqua" w:hAnsi="Book Antiqua" w:cs="Book Antiqua"/>
          <w:color w:val="000000"/>
          <w:sz w:val="24"/>
          <w:szCs w:val="24"/>
        </w:rPr>
        <w:t>.</w:t>
      </w:r>
      <w:r>
        <w:rPr>
          <w:rFonts w:ascii="Book Antiqua" w:hAnsi="Book Antiqua" w:cs="Book Antiqua"/>
          <w:color w:val="000000"/>
          <w:sz w:val="24"/>
          <w:szCs w:val="24"/>
        </w:rPr>
        <w:t xml:space="preserve"> </w:t>
      </w:r>
      <w:r w:rsidRPr="00827CEE">
        <w:rPr>
          <w:rFonts w:ascii="Book Antiqua" w:hAnsi="Book Antiqua" w:cs="Book Antiqua"/>
          <w:color w:val="000000"/>
          <w:sz w:val="24"/>
          <w:szCs w:val="24"/>
        </w:rPr>
        <w:t>Through complete or incomplete base pairing with target gene mRNA, RNA-induced silencing complex (RISC) degraded mRNA or blocked its translation, and regulated target gene expression at the posttranscriptional level</w:t>
      </w:r>
      <w:r w:rsidRPr="00827CEE">
        <w:rPr>
          <w:rFonts w:ascii="Book Antiqua" w:hAnsi="Book Antiqua" w:cs="Book Antiqua"/>
          <w:color w:val="000000"/>
          <w:sz w:val="24"/>
          <w:szCs w:val="24"/>
          <w:vertAlign w:val="superscript"/>
        </w:rPr>
        <w:t>[10]</w:t>
      </w:r>
      <w:r w:rsidRPr="00827CEE">
        <w:rPr>
          <w:rFonts w:ascii="Book Antiqua" w:hAnsi="Book Antiqua" w:cs="Book Antiqua"/>
          <w:color w:val="000000"/>
          <w:sz w:val="24"/>
          <w:szCs w:val="24"/>
        </w:rPr>
        <w:t xml:space="preserve">. It widely exists in eukaryotic organism, and regulates proliferation, differentiation and apoptosis of the cell. While the tissues of the body appeared malignant, specific miRNAs were over-expressed or low-expressed in </w:t>
      </w:r>
      <w:bookmarkStart w:id="41" w:name="OLE_LINK75"/>
      <w:bookmarkStart w:id="42" w:name="OLE_LINK76"/>
      <w:r w:rsidRPr="00827CEE">
        <w:rPr>
          <w:rFonts w:ascii="Book Antiqua" w:hAnsi="Book Antiqua" w:cs="Book Antiqua"/>
          <w:color w:val="000000"/>
          <w:sz w:val="24"/>
          <w:szCs w:val="24"/>
        </w:rPr>
        <w:t>different</w:t>
      </w:r>
      <w:bookmarkEnd w:id="41"/>
      <w:bookmarkEnd w:id="42"/>
      <w:r w:rsidRPr="00827CEE">
        <w:rPr>
          <w:rFonts w:ascii="Book Antiqua" w:hAnsi="Book Antiqua" w:cs="Book Antiqua"/>
          <w:color w:val="000000"/>
          <w:sz w:val="24"/>
          <w:szCs w:val="24"/>
        </w:rPr>
        <w:t xml:space="preserve"> tumors and different stages, which implies its correlation with occurrence and development of tumor and prognosis</w:t>
      </w:r>
      <w:r w:rsidRPr="00827CEE">
        <w:rPr>
          <w:rFonts w:ascii="Book Antiqua" w:hAnsi="Book Antiqua" w:cs="Book Antiqua"/>
          <w:color w:val="000000"/>
          <w:sz w:val="24"/>
          <w:szCs w:val="24"/>
          <w:vertAlign w:val="superscript"/>
        </w:rPr>
        <w:t>[11-13]</w:t>
      </w:r>
      <w:r w:rsidRPr="00827CEE">
        <w:rPr>
          <w:rFonts w:ascii="Book Antiqua" w:hAnsi="Book Antiqua" w:cs="Book Antiqua"/>
          <w:color w:val="000000"/>
          <w:sz w:val="24"/>
          <w:szCs w:val="24"/>
        </w:rPr>
        <w:t xml:space="preserve">. Further study of miRNA mechanism related gastric cancer, it provides a new thought for applications relating to </w:t>
      </w:r>
      <w:bookmarkStart w:id="43" w:name="OLE_LINK6"/>
      <w:r w:rsidRPr="00827CEE">
        <w:rPr>
          <w:rFonts w:ascii="Book Antiqua" w:hAnsi="Book Antiqua" w:cs="Book Antiqua"/>
          <w:color w:val="000000"/>
          <w:sz w:val="24"/>
          <w:szCs w:val="24"/>
        </w:rPr>
        <w:t xml:space="preserve">early tumor detection, </w:t>
      </w:r>
      <w:r w:rsidRPr="00827CEE">
        <w:rPr>
          <w:rFonts w:ascii="Book Antiqua" w:hAnsi="Book Antiqua" w:cs="Book Antiqua"/>
          <w:color w:val="000000"/>
          <w:sz w:val="24"/>
          <w:szCs w:val="24"/>
        </w:rPr>
        <w:lastRenderedPageBreak/>
        <w:t>monitoring, prognosis, gene therapy, solving the chemotherapy resistance.</w:t>
      </w:r>
    </w:p>
    <w:bookmarkEnd w:id="43"/>
    <w:p w:rsidR="00A85206" w:rsidRPr="00827CEE" w:rsidRDefault="00A85206" w:rsidP="006941AF">
      <w:pPr>
        <w:spacing w:line="360" w:lineRule="auto"/>
        <w:rPr>
          <w:rFonts w:ascii="Book Antiqua" w:hAnsi="Book Antiqua" w:cs="Book Antiqua"/>
          <w:b/>
          <w:bCs/>
          <w:i/>
          <w:iCs/>
          <w:color w:val="000000"/>
          <w:sz w:val="24"/>
          <w:szCs w:val="24"/>
        </w:rPr>
      </w:pPr>
    </w:p>
    <w:p w:rsidR="00A85206" w:rsidRPr="00827CEE" w:rsidRDefault="00A85206" w:rsidP="006941AF">
      <w:pPr>
        <w:spacing w:line="360" w:lineRule="auto"/>
        <w:rPr>
          <w:rFonts w:ascii="Book Antiqua" w:hAnsi="Book Antiqua" w:cs="Book Antiqua"/>
          <w:b/>
          <w:bCs/>
          <w:color w:val="000000"/>
          <w:sz w:val="24"/>
          <w:szCs w:val="24"/>
        </w:rPr>
      </w:pPr>
      <w:r w:rsidRPr="009B56DE">
        <w:rPr>
          <w:rFonts w:ascii="Book Antiqua" w:hAnsi="Book Antiqua" w:cs="Book Antiqua"/>
          <w:b/>
          <w:bCs/>
          <w:color w:val="000000"/>
          <w:sz w:val="24"/>
          <w:szCs w:val="24"/>
        </w:rPr>
        <w:t>miRNA</w:t>
      </w:r>
      <w:r w:rsidRPr="00827CEE">
        <w:rPr>
          <w:rFonts w:ascii="Book Antiqua" w:hAnsi="Book Antiqua" w:cs="Book Antiqua"/>
          <w:b/>
          <w:bCs/>
          <w:color w:val="000000"/>
          <w:sz w:val="24"/>
          <w:szCs w:val="24"/>
        </w:rPr>
        <w:t xml:space="preserve"> AND DIAGNOSIS </w:t>
      </w:r>
    </w:p>
    <w:p w:rsidR="00A85206" w:rsidRPr="00827CEE" w:rsidRDefault="00A85206" w:rsidP="006941AF">
      <w:pPr>
        <w:spacing w:line="360" w:lineRule="auto"/>
        <w:rPr>
          <w:rFonts w:ascii="Book Antiqua" w:hAnsi="Book Antiqua" w:cs="Book Antiqua"/>
          <w:color w:val="000000"/>
          <w:sz w:val="24"/>
          <w:szCs w:val="24"/>
        </w:rPr>
      </w:pPr>
      <w:r w:rsidRPr="00827CEE">
        <w:rPr>
          <w:rFonts w:ascii="Book Antiqua" w:hAnsi="Book Antiqua" w:cs="Book Antiqua"/>
          <w:color w:val="000000"/>
          <w:sz w:val="24"/>
          <w:szCs w:val="24"/>
        </w:rPr>
        <w:t>Specific tumor markers are often ideal screening tools. Existing clinical tumor markers (such as CEA, CA19-9, CA72-4) for gastric cancer are lack of high specificity and sensitivity</w:t>
      </w:r>
      <w:r w:rsidRPr="00827CEE">
        <w:rPr>
          <w:rFonts w:ascii="Book Antiqua" w:hAnsi="Book Antiqua" w:cs="Book Antiqua"/>
          <w:color w:val="000000"/>
          <w:sz w:val="24"/>
          <w:szCs w:val="24"/>
          <w:vertAlign w:val="superscript"/>
        </w:rPr>
        <w:t>[14]</w:t>
      </w:r>
      <w:r w:rsidRPr="00827CEE">
        <w:rPr>
          <w:rFonts w:ascii="Book Antiqua" w:hAnsi="Book Antiqua" w:cs="Book Antiqua"/>
          <w:color w:val="000000"/>
          <w:sz w:val="24"/>
          <w:szCs w:val="24"/>
        </w:rPr>
        <w:t>. MiRNA may serve as a potential new generation of tumor markers for following reasons</w:t>
      </w:r>
      <w:r w:rsidRPr="00827CEE">
        <w:rPr>
          <w:rFonts w:ascii="Book Antiqua" w:hAnsi="Book Antiqua" w:cs="Book Antiqua"/>
          <w:color w:val="000000"/>
          <w:sz w:val="24"/>
          <w:szCs w:val="24"/>
          <w:vertAlign w:val="superscript"/>
        </w:rPr>
        <w:t>[15-17]</w:t>
      </w:r>
      <w:r w:rsidRPr="00827CEE">
        <w:rPr>
          <w:rFonts w:ascii="Book Antiqua" w:hAnsi="Book Antiqua" w:cs="Book Antiqua"/>
          <w:color w:val="000000"/>
          <w:sz w:val="24"/>
          <w:szCs w:val="24"/>
        </w:rPr>
        <w:t xml:space="preserve">: (1) good tissue specificity, </w:t>
      </w:r>
      <w:r>
        <w:rPr>
          <w:rFonts w:ascii="Book Antiqua" w:hAnsi="Book Antiqua" w:cs="Book Antiqua"/>
          <w:color w:val="000000"/>
          <w:sz w:val="24"/>
          <w:szCs w:val="24"/>
        </w:rPr>
        <w:t>Rosenfeld</w:t>
      </w:r>
      <w:r w:rsidRPr="00827CEE">
        <w:rPr>
          <w:rFonts w:ascii="Book Antiqua" w:hAnsi="Book Antiqua" w:cs="Book Antiqua"/>
          <w:color w:val="000000"/>
          <w:sz w:val="24"/>
          <w:szCs w:val="24"/>
          <w:vertAlign w:val="superscript"/>
        </w:rPr>
        <w:t xml:space="preserve">[18] </w:t>
      </w:r>
      <w:r w:rsidRPr="00827CEE">
        <w:rPr>
          <w:rFonts w:ascii="Book Antiqua" w:hAnsi="Book Antiqua" w:cs="Book Antiqua"/>
          <w:color w:val="000000"/>
          <w:sz w:val="24"/>
          <w:szCs w:val="24"/>
        </w:rPr>
        <w:t>detected unknown sources of miRNA in order to make clear its sources, its specificity is 90%; (2) expression of miRNA in tumors were significantly different with normal tissue; (3) miRNA participates in the occurrence and development of tumor; (4) the expression of miRNA has stage specificity. The same tumors in different stages have different expression profiles</w:t>
      </w:r>
      <w:r w:rsidRPr="00827CEE">
        <w:rPr>
          <w:rFonts w:ascii="Book Antiqua" w:hAnsi="Book Antiqua" w:cs="Book Antiqua"/>
          <w:color w:val="000000"/>
          <w:sz w:val="24"/>
          <w:szCs w:val="24"/>
          <w:vertAlign w:val="superscript"/>
        </w:rPr>
        <w:t>[19,20]</w:t>
      </w:r>
      <w:r w:rsidRPr="00827CEE">
        <w:rPr>
          <w:rFonts w:ascii="Book Antiqua" w:hAnsi="Book Antiqua" w:cs="Book Antiqua"/>
          <w:color w:val="000000"/>
          <w:sz w:val="24"/>
          <w:szCs w:val="24"/>
        </w:rPr>
        <w:t>; and (5) miRNA in fresh tissue, paraffin embedded tissues, and cells and peripheral blood shows good stability</w:t>
      </w:r>
      <w:r w:rsidRPr="00827CEE">
        <w:rPr>
          <w:rFonts w:ascii="Book Antiqua" w:hAnsi="Book Antiqua" w:cs="Book Antiqua"/>
          <w:color w:val="000000"/>
          <w:sz w:val="24"/>
          <w:szCs w:val="24"/>
          <w:vertAlign w:val="superscript"/>
        </w:rPr>
        <w:t>[21]</w:t>
      </w:r>
      <w:r w:rsidRPr="00827CEE">
        <w:rPr>
          <w:rFonts w:ascii="Book Antiqua" w:hAnsi="Book Antiqua" w:cs="Book Antiqua"/>
          <w:color w:val="000000"/>
          <w:sz w:val="24"/>
          <w:szCs w:val="24"/>
        </w:rPr>
        <w:t>.</w:t>
      </w:r>
    </w:p>
    <w:p w:rsidR="00A85206" w:rsidRPr="00827CEE" w:rsidRDefault="00A85206" w:rsidP="00D729AF">
      <w:pPr>
        <w:spacing w:line="360" w:lineRule="auto"/>
        <w:ind w:firstLineChars="100" w:firstLine="240"/>
        <w:rPr>
          <w:rFonts w:ascii="Book Antiqua" w:hAnsi="Book Antiqua" w:cs="Book Antiqua"/>
          <w:color w:val="000000"/>
          <w:sz w:val="24"/>
          <w:szCs w:val="24"/>
        </w:rPr>
      </w:pPr>
      <w:r w:rsidRPr="00827CEE">
        <w:rPr>
          <w:rFonts w:ascii="Book Antiqua" w:hAnsi="Book Antiqua" w:cs="Book Antiqua"/>
          <w:color w:val="000000"/>
          <w:sz w:val="24"/>
          <w:szCs w:val="24"/>
        </w:rPr>
        <w:t>Detection methods of miRNA and miRNA expression in gastric cancer: miRNA as a good tumor marker must have more mature and stable detection method placed for clinical application</w:t>
      </w:r>
      <w:r w:rsidRPr="00827CEE">
        <w:rPr>
          <w:rFonts w:ascii="Book Antiqua" w:hAnsi="Book Antiqua" w:cs="Book Antiqua"/>
          <w:color w:val="000000"/>
          <w:sz w:val="24"/>
          <w:szCs w:val="24"/>
          <w:vertAlign w:val="superscript"/>
        </w:rPr>
        <w:t>[22,23]</w:t>
      </w:r>
      <w:r w:rsidRPr="00827CEE">
        <w:rPr>
          <w:rFonts w:ascii="Book Antiqua" w:hAnsi="Book Antiqua" w:cs="Book Antiqua"/>
          <w:color w:val="000000"/>
          <w:sz w:val="24"/>
          <w:szCs w:val="24"/>
        </w:rPr>
        <w:t xml:space="preserve">. At present, study method about miRNA has become mature. By deep sequencing, we can discover unknown miRNA, then miRNA chip can be a very good identification of the differences in miRNA between the study group and the control group. Finally they could be verified by real-time quantitative </w:t>
      </w:r>
      <w:r>
        <w:rPr>
          <w:rFonts w:ascii="Book Antiqua" w:hAnsi="Book Antiqua" w:cs="Book Antiqua"/>
          <w:color w:val="000000"/>
          <w:sz w:val="24"/>
          <w:szCs w:val="24"/>
        </w:rPr>
        <w:t>polymerase chain reaction</w:t>
      </w:r>
      <w:r w:rsidRPr="00827CEE">
        <w:rPr>
          <w:rFonts w:ascii="Book Antiqua" w:hAnsi="Book Antiqua" w:cs="Book Antiqua"/>
          <w:color w:val="000000"/>
          <w:sz w:val="24"/>
          <w:szCs w:val="24"/>
        </w:rPr>
        <w:t xml:space="preserve"> detecting system (q-PCR)</w:t>
      </w:r>
      <w:r w:rsidRPr="00827CEE">
        <w:rPr>
          <w:rFonts w:ascii="Book Antiqua" w:hAnsi="Book Antiqua" w:cs="Book Antiqua"/>
          <w:color w:val="000000"/>
          <w:sz w:val="24"/>
          <w:szCs w:val="24"/>
          <w:vertAlign w:val="superscript"/>
        </w:rPr>
        <w:t>[24]</w:t>
      </w:r>
      <w:r w:rsidRPr="00827CEE">
        <w:rPr>
          <w:rFonts w:ascii="Book Antiqua" w:hAnsi="Book Antiqua" w:cs="Book Antiqua"/>
          <w:color w:val="000000"/>
          <w:sz w:val="24"/>
          <w:szCs w:val="24"/>
        </w:rPr>
        <w:t>.</w:t>
      </w:r>
    </w:p>
    <w:p w:rsidR="00A85206" w:rsidRPr="00827CEE" w:rsidRDefault="00A85206" w:rsidP="00D729AF">
      <w:pPr>
        <w:spacing w:line="360" w:lineRule="auto"/>
        <w:ind w:firstLineChars="100" w:firstLine="240"/>
        <w:rPr>
          <w:rFonts w:ascii="Book Antiqua" w:hAnsi="Book Antiqua" w:cs="Book Antiqua"/>
          <w:color w:val="000000"/>
          <w:sz w:val="24"/>
          <w:szCs w:val="24"/>
        </w:rPr>
      </w:pPr>
      <w:r w:rsidRPr="00827CEE">
        <w:rPr>
          <w:rFonts w:ascii="Book Antiqua" w:hAnsi="Book Antiqua" w:cs="Book Antiqua"/>
          <w:color w:val="000000"/>
          <w:sz w:val="24"/>
          <w:szCs w:val="24"/>
        </w:rPr>
        <w:t xml:space="preserve">In diagnosing of gastric cancer, the single miRNA is often dictated by poor specificity or sensitivity, but a complete miRNA expression profile is highly specific, can reflect the evolutionary lineage and differentiation of </w:t>
      </w:r>
      <w:bookmarkStart w:id="44" w:name="OLE_LINK113"/>
      <w:bookmarkStart w:id="45" w:name="OLE_LINK114"/>
      <w:r w:rsidRPr="00827CEE">
        <w:rPr>
          <w:rFonts w:ascii="Book Antiqua" w:hAnsi="Book Antiqua" w:cs="Book Antiqua"/>
          <w:color w:val="000000"/>
          <w:sz w:val="24"/>
          <w:szCs w:val="24"/>
        </w:rPr>
        <w:t>tumors</w:t>
      </w:r>
      <w:bookmarkEnd w:id="44"/>
      <w:bookmarkEnd w:id="45"/>
      <w:r w:rsidRPr="00827CEE">
        <w:rPr>
          <w:rFonts w:ascii="Book Antiqua" w:hAnsi="Book Antiqua" w:cs="Book Antiqua"/>
          <w:color w:val="000000"/>
          <w:sz w:val="24"/>
          <w:szCs w:val="24"/>
        </w:rPr>
        <w:t xml:space="preserve"> and carry out diversity </w:t>
      </w:r>
      <w:r w:rsidRPr="00827CEE">
        <w:rPr>
          <w:rFonts w:ascii="Book Antiqua" w:hAnsi="Book Antiqua" w:cs="Book Antiqua"/>
          <w:color w:val="000000"/>
          <w:sz w:val="24"/>
          <w:szCs w:val="24"/>
        </w:rPr>
        <w:lastRenderedPageBreak/>
        <w:t>analysis</w:t>
      </w:r>
      <w:r w:rsidRPr="00827CEE">
        <w:rPr>
          <w:rFonts w:ascii="Book Antiqua" w:hAnsi="Book Antiqua" w:cs="Book Antiqua"/>
          <w:color w:val="000000"/>
          <w:sz w:val="24"/>
          <w:szCs w:val="24"/>
          <w:vertAlign w:val="superscript"/>
        </w:rPr>
        <w:t>[25,26]</w:t>
      </w:r>
      <w:r w:rsidRPr="00827CEE">
        <w:rPr>
          <w:rFonts w:ascii="Book Antiqua" w:hAnsi="Book Antiqua" w:cs="Book Antiqua"/>
          <w:color w:val="000000"/>
          <w:sz w:val="24"/>
          <w:szCs w:val="24"/>
        </w:rPr>
        <w:t>. Through horizontal comparison gastric carcinoma with adjacent normal tissues, we can find specific expression of miRNAs in the cancer tissue; further go on with longitudinal comparison to different periods of tumor, identify the different miRNAs in each period of the tumor and finally complete the tumor diagnosis and periodization</w:t>
      </w:r>
      <w:r w:rsidRPr="00827CEE">
        <w:rPr>
          <w:rFonts w:ascii="Book Antiqua" w:hAnsi="Book Antiqua" w:cs="Book Antiqua"/>
          <w:color w:val="000000"/>
          <w:sz w:val="24"/>
          <w:szCs w:val="24"/>
          <w:vertAlign w:val="superscript"/>
        </w:rPr>
        <w:t>[27,28]</w:t>
      </w:r>
      <w:r w:rsidRPr="00827CEE">
        <w:rPr>
          <w:rFonts w:ascii="Book Antiqua" w:hAnsi="Book Antiqua" w:cs="Book Antiqua"/>
          <w:color w:val="000000"/>
          <w:sz w:val="24"/>
          <w:szCs w:val="24"/>
        </w:rPr>
        <w:t>.</w:t>
      </w:r>
    </w:p>
    <w:p w:rsidR="00A85206" w:rsidRPr="00827CEE" w:rsidRDefault="00A85206" w:rsidP="00D729AF">
      <w:pPr>
        <w:spacing w:line="360" w:lineRule="auto"/>
        <w:ind w:firstLineChars="100" w:firstLine="240"/>
        <w:rPr>
          <w:rFonts w:ascii="Book Antiqua" w:hAnsi="Book Antiqua" w:cs="Book Antiqua"/>
          <w:color w:val="000000"/>
          <w:sz w:val="24"/>
          <w:szCs w:val="24"/>
        </w:rPr>
      </w:pPr>
      <w:r w:rsidRPr="00827CEE">
        <w:rPr>
          <w:rFonts w:ascii="Book Antiqua" w:hAnsi="Book Antiqua" w:cs="Book Antiqua"/>
          <w:color w:val="000000"/>
          <w:sz w:val="24"/>
          <w:szCs w:val="24"/>
        </w:rPr>
        <w:t>We arranged gastric cancer miRNA expression profilings from numerous Chinese and international study groups for gastric cancer miRNA expression profiling from 2008 to 2012</w:t>
      </w:r>
      <w:r w:rsidRPr="00827CEE">
        <w:rPr>
          <w:rFonts w:ascii="Book Antiqua" w:hAnsi="Book Antiqua" w:cs="Book Antiqua"/>
          <w:color w:val="000000"/>
          <w:sz w:val="24"/>
          <w:szCs w:val="24"/>
          <w:vertAlign w:val="superscript"/>
        </w:rPr>
        <w:t>[29-36]</w:t>
      </w:r>
      <w:r w:rsidRPr="00827CEE">
        <w:rPr>
          <w:rFonts w:ascii="Book Antiqua" w:hAnsi="Book Antiqua" w:cs="Book Antiqua"/>
          <w:b/>
          <w:bCs/>
          <w:color w:val="000000"/>
          <w:sz w:val="24"/>
          <w:szCs w:val="24"/>
          <w:vertAlign w:val="superscript"/>
        </w:rPr>
        <w:t xml:space="preserve"> </w:t>
      </w:r>
      <w:r w:rsidRPr="00827CEE">
        <w:rPr>
          <w:rFonts w:ascii="Book Antiqua" w:hAnsi="Book Antiqua" w:cs="Book Antiqua"/>
          <w:color w:val="000000"/>
          <w:sz w:val="24"/>
          <w:szCs w:val="24"/>
        </w:rPr>
        <w:t xml:space="preserve">(Table 1). But we found these results were quite difference, the lack of stability and consistency, reasons for these might be: (1) differences of miRNA chip and software; (2) individual differences in race and patient; (3) difference of the collected specimens standard; (4) great difference in each experimental sample size; and (5) miRNA expression profile differences in different stages and types. According to the above expression </w:t>
      </w:r>
      <w:bookmarkStart w:id="46" w:name="OLE_LINK135"/>
      <w:r w:rsidRPr="00827CEE">
        <w:rPr>
          <w:rFonts w:ascii="Book Antiqua" w:hAnsi="Book Antiqua" w:cs="Book Antiqua"/>
          <w:color w:val="000000"/>
          <w:sz w:val="24"/>
          <w:szCs w:val="24"/>
        </w:rPr>
        <w:t>profiling</w:t>
      </w:r>
      <w:bookmarkEnd w:id="46"/>
      <w:r w:rsidRPr="00827CEE">
        <w:rPr>
          <w:rFonts w:ascii="Book Antiqua" w:hAnsi="Book Antiqua" w:cs="Book Antiqua"/>
          <w:color w:val="000000"/>
          <w:sz w:val="24"/>
          <w:szCs w:val="24"/>
        </w:rPr>
        <w:t>, we summed up several reliable miRNAs which confirmed in the multiple experiments and had 1.5 folk differential expressions between gastric cancer and normal gastric</w:t>
      </w:r>
      <w:bookmarkStart w:id="47" w:name="OLE_LINK138"/>
      <w:bookmarkStart w:id="48" w:name="OLE_LINK139"/>
      <w:r w:rsidRPr="00827CEE">
        <w:rPr>
          <w:rFonts w:ascii="Book Antiqua" w:hAnsi="Book Antiqua" w:cs="Book Antiqua"/>
          <w:color w:val="000000"/>
          <w:sz w:val="24"/>
          <w:szCs w:val="24"/>
        </w:rPr>
        <w:t xml:space="preserve"> tissue</w:t>
      </w:r>
      <w:bookmarkEnd w:id="47"/>
      <w:bookmarkEnd w:id="48"/>
      <w:r w:rsidRPr="00827CEE">
        <w:rPr>
          <w:rFonts w:ascii="Book Antiqua" w:hAnsi="Book Antiqua" w:cs="Book Antiqua"/>
          <w:color w:val="000000"/>
          <w:sz w:val="24"/>
          <w:szCs w:val="24"/>
        </w:rPr>
        <w:t xml:space="preserve">. Next discuss about miRNAs would be based on this basis. Thus we are looking forward to having a large sampled, multi-centered or even transnational cooperation based on different pathological types, stages of the complete expression profiling of miRNAs in gastric cancer. Chinese, Japan, South Korea should carry out cooperation in the same platform and complete standard miRNA expression profiling of gastric cancer in East Asian populations. </w:t>
      </w:r>
    </w:p>
    <w:p w:rsidR="00A85206" w:rsidRPr="00827CEE" w:rsidRDefault="00A85206" w:rsidP="00D729AF">
      <w:pPr>
        <w:spacing w:line="360" w:lineRule="auto"/>
        <w:ind w:firstLineChars="100" w:firstLine="240"/>
        <w:rPr>
          <w:rFonts w:ascii="Book Antiqua" w:hAnsi="Book Antiqua" w:cs="Book Antiqua"/>
          <w:color w:val="000000"/>
          <w:sz w:val="24"/>
          <w:szCs w:val="24"/>
        </w:rPr>
      </w:pPr>
      <w:r w:rsidRPr="00827CEE">
        <w:rPr>
          <w:rFonts w:ascii="Book Antiqua" w:hAnsi="Book Antiqua" w:cs="Book Antiqua"/>
          <w:color w:val="000000"/>
          <w:sz w:val="24"/>
          <w:szCs w:val="24"/>
        </w:rPr>
        <w:t>The change of miRNA expression was an early event during the development of gastric tumor</w:t>
      </w:r>
      <w:r w:rsidRPr="00827CEE">
        <w:rPr>
          <w:rFonts w:ascii="Book Antiqua" w:hAnsi="Book Antiqua" w:cs="Book Antiqua"/>
          <w:color w:val="000000"/>
          <w:sz w:val="24"/>
          <w:szCs w:val="24"/>
          <w:vertAlign w:val="superscript"/>
        </w:rPr>
        <w:t>[37,38]</w:t>
      </w:r>
      <w:r w:rsidRPr="00827CEE">
        <w:rPr>
          <w:rFonts w:ascii="Book Antiqua" w:hAnsi="Book Antiqua" w:cs="Book Antiqua"/>
          <w:color w:val="000000"/>
          <w:sz w:val="24"/>
          <w:szCs w:val="24"/>
        </w:rPr>
        <w:t>.</w:t>
      </w:r>
      <w:r w:rsidRPr="00827CEE">
        <w:rPr>
          <w:rFonts w:ascii="Book Antiqua" w:hAnsi="Book Antiqua" w:cs="Book Antiqua"/>
          <w:color w:val="000000"/>
          <w:sz w:val="24"/>
          <w:szCs w:val="24"/>
          <w:vertAlign w:val="superscript"/>
        </w:rPr>
        <w:t xml:space="preserve"> </w:t>
      </w:r>
      <w:r w:rsidRPr="00827CEE">
        <w:rPr>
          <w:rFonts w:ascii="Book Antiqua" w:hAnsi="Book Antiqua" w:cs="Book Antiqua"/>
          <w:color w:val="000000"/>
          <w:sz w:val="24"/>
          <w:szCs w:val="24"/>
        </w:rPr>
        <w:t>Tracking the changes of miRNA expression profiling based on the relavent gastric tissues, we might have the tumor diagnosed early. Traditional methods for the detection of gastric cancer are endoscopy and biopsy. A minimally invasive examination method would be helpful for screening and early detection of cancer in high risk population</w:t>
      </w:r>
      <w:r w:rsidRPr="00827CEE">
        <w:rPr>
          <w:rFonts w:ascii="Book Antiqua" w:hAnsi="Book Antiqua" w:cs="Book Antiqua"/>
          <w:color w:val="000000"/>
          <w:sz w:val="24"/>
          <w:szCs w:val="24"/>
          <w:vertAlign w:val="superscript"/>
        </w:rPr>
        <w:t>[39]</w:t>
      </w:r>
      <w:r w:rsidRPr="00827CEE">
        <w:rPr>
          <w:rFonts w:ascii="Book Antiqua" w:hAnsi="Book Antiqua" w:cs="Book Antiqua"/>
          <w:color w:val="000000"/>
          <w:sz w:val="24"/>
          <w:szCs w:val="24"/>
        </w:rPr>
        <w:t xml:space="preserve">. Detection of tumor in the peripheral blood of patients with </w:t>
      </w:r>
      <w:r w:rsidRPr="00827CEE">
        <w:rPr>
          <w:rFonts w:ascii="Book Antiqua" w:hAnsi="Book Antiqua" w:cs="Book Antiqua"/>
          <w:color w:val="000000"/>
          <w:sz w:val="24"/>
          <w:szCs w:val="24"/>
        </w:rPr>
        <w:lastRenderedPageBreak/>
        <w:t>specific miRNA expression level has been a research hotspot in miRNA in recent years, which perhaps will become a new method for diagnosis of gastric cancer</w:t>
      </w:r>
      <w:r w:rsidRPr="00827CEE">
        <w:rPr>
          <w:rFonts w:ascii="Book Antiqua" w:hAnsi="Book Antiqua" w:cs="Book Antiqua"/>
          <w:color w:val="000000"/>
          <w:sz w:val="24"/>
          <w:szCs w:val="24"/>
          <w:vertAlign w:val="superscript"/>
        </w:rPr>
        <w:t>[40-42]</w:t>
      </w:r>
      <w:r w:rsidRPr="00827CEE">
        <w:rPr>
          <w:rFonts w:ascii="Book Antiqua" w:hAnsi="Book Antiqua" w:cs="Book Antiqua"/>
          <w:color w:val="000000"/>
          <w:sz w:val="24"/>
          <w:szCs w:val="24"/>
        </w:rPr>
        <w:t>.</w:t>
      </w:r>
    </w:p>
    <w:p w:rsidR="00A85206" w:rsidRPr="00827CEE" w:rsidRDefault="00A85206" w:rsidP="00D729AF">
      <w:pPr>
        <w:spacing w:line="360" w:lineRule="auto"/>
        <w:ind w:firstLineChars="100" w:firstLine="240"/>
        <w:rPr>
          <w:rFonts w:ascii="Book Antiqua" w:hAnsi="Book Antiqua" w:cs="Book Antiqua"/>
          <w:color w:val="000000"/>
          <w:sz w:val="24"/>
          <w:szCs w:val="24"/>
        </w:rPr>
      </w:pPr>
      <w:r w:rsidRPr="00827CEE">
        <w:rPr>
          <w:rFonts w:ascii="Book Antiqua" w:hAnsi="Book Antiqua" w:cs="Book Antiqua"/>
          <w:color w:val="000000"/>
          <w:sz w:val="24"/>
          <w:szCs w:val="24"/>
        </w:rPr>
        <w:t>Researchers showed that 90% plasma miRNA is based on protein-miRNA complex form. As tumor markers in peripheral blood, miRNAs have following advantages: (1) miRNAs exist in great volume in peripheral blood</w:t>
      </w:r>
      <w:r w:rsidRPr="00827CEE">
        <w:rPr>
          <w:rFonts w:ascii="Book Antiqua" w:hAnsi="Book Antiqua" w:cs="Book Antiqua"/>
          <w:color w:val="000000"/>
          <w:sz w:val="24"/>
          <w:szCs w:val="24"/>
          <w:vertAlign w:val="superscript"/>
        </w:rPr>
        <w:t>[43,44]</w:t>
      </w:r>
      <w:r w:rsidRPr="00827CEE">
        <w:rPr>
          <w:rFonts w:ascii="Book Antiqua" w:hAnsi="Book Antiqua" w:cs="Book Antiqua"/>
          <w:color w:val="000000"/>
          <w:sz w:val="24"/>
          <w:szCs w:val="24"/>
        </w:rPr>
        <w:t>; (2) miRNAs can resist highly enzyme digestion</w:t>
      </w:r>
      <w:r w:rsidRPr="00827CEE">
        <w:rPr>
          <w:rFonts w:ascii="Book Antiqua" w:hAnsi="Book Antiqua" w:cs="Book Antiqua"/>
          <w:color w:val="000000"/>
          <w:sz w:val="24"/>
          <w:szCs w:val="24"/>
          <w:vertAlign w:val="superscript"/>
        </w:rPr>
        <w:t>[45-47]</w:t>
      </w:r>
      <w:r w:rsidRPr="00827CEE">
        <w:rPr>
          <w:rFonts w:ascii="Book Antiqua" w:hAnsi="Book Antiqua" w:cs="Book Antiqua"/>
          <w:color w:val="000000"/>
          <w:sz w:val="24"/>
          <w:szCs w:val="24"/>
        </w:rPr>
        <w:t>; (3) miRNAs have strong resistance to the external environment; and (4) miRNAs in tumor patients‘ serum also exist in the abnormal expression</w:t>
      </w:r>
      <w:r w:rsidRPr="00827CEE">
        <w:rPr>
          <w:rFonts w:ascii="Book Antiqua" w:hAnsi="Book Antiqua" w:cs="Book Antiqua"/>
          <w:color w:val="000000"/>
          <w:sz w:val="24"/>
          <w:szCs w:val="24"/>
          <w:vertAlign w:val="superscript"/>
        </w:rPr>
        <w:t>[48]</w:t>
      </w:r>
      <w:r w:rsidRPr="00827CEE">
        <w:rPr>
          <w:rFonts w:ascii="Book Antiqua" w:hAnsi="Book Antiqua" w:cs="Book Antiqua"/>
          <w:color w:val="000000"/>
          <w:sz w:val="24"/>
          <w:szCs w:val="24"/>
        </w:rPr>
        <w:t xml:space="preserve">. </w:t>
      </w:r>
    </w:p>
    <w:p w:rsidR="00A85206" w:rsidRPr="00827CEE" w:rsidRDefault="00A85206" w:rsidP="00D729AF">
      <w:pPr>
        <w:spacing w:line="360" w:lineRule="auto"/>
        <w:ind w:firstLineChars="100" w:firstLine="240"/>
        <w:rPr>
          <w:rFonts w:ascii="Book Antiqua" w:hAnsi="Book Antiqua" w:cs="Book Antiqua"/>
          <w:color w:val="000000"/>
          <w:sz w:val="24"/>
          <w:szCs w:val="24"/>
        </w:rPr>
      </w:pPr>
      <w:r w:rsidRPr="00827CEE">
        <w:rPr>
          <w:rFonts w:ascii="Book Antiqua" w:hAnsi="Book Antiqua" w:cs="Book Antiqua"/>
          <w:color w:val="000000"/>
          <w:sz w:val="24"/>
          <w:szCs w:val="24"/>
        </w:rPr>
        <w:t>In recent 2 years, Japanese and Chinese scholars have made much beneficial exploration for miRNA expression of gastric cancer in the peripheral blood</w:t>
      </w:r>
      <w:r w:rsidRPr="00827CEE">
        <w:rPr>
          <w:rFonts w:ascii="Book Antiqua" w:hAnsi="Book Antiqua" w:cs="Book Antiqua"/>
          <w:color w:val="000000"/>
          <w:sz w:val="24"/>
          <w:szCs w:val="24"/>
          <w:vertAlign w:val="superscript"/>
        </w:rPr>
        <w:t>[49-55]</w:t>
      </w:r>
      <w:r w:rsidRPr="00827CEE">
        <w:rPr>
          <w:rFonts w:ascii="Book Antiqua" w:hAnsi="Book Antiqua" w:cs="Book Antiqua"/>
          <w:color w:val="000000"/>
          <w:sz w:val="24"/>
          <w:szCs w:val="24"/>
        </w:rPr>
        <w:t xml:space="preserve">(Table 2) and obtained some positive results. For example, by comparing serum of 61 gastric cancer patients with 61 healthy persons, Liu </w:t>
      </w:r>
      <w:bookmarkStart w:id="49" w:name="OLE_LINK193"/>
      <w:r w:rsidRPr="00827CEE">
        <w:rPr>
          <w:rFonts w:ascii="Book Antiqua" w:hAnsi="Book Antiqua" w:cs="Book Antiqua"/>
          <w:i/>
          <w:iCs/>
          <w:color w:val="000000"/>
          <w:sz w:val="24"/>
          <w:szCs w:val="24"/>
        </w:rPr>
        <w:t>et al</w:t>
      </w:r>
      <w:bookmarkEnd w:id="49"/>
      <w:r w:rsidRPr="00E3077F">
        <w:rPr>
          <w:rFonts w:ascii="Book Antiqua" w:hAnsi="Book Antiqua" w:cs="Book Antiqua"/>
          <w:color w:val="000000"/>
          <w:sz w:val="24"/>
          <w:szCs w:val="24"/>
          <w:vertAlign w:val="superscript"/>
        </w:rPr>
        <w:t>[</w:t>
      </w:r>
      <w:r w:rsidRPr="00FD0FCB">
        <w:rPr>
          <w:rFonts w:ascii="Book Antiqua" w:hAnsi="Book Antiqua" w:cs="Book Antiqua"/>
          <w:color w:val="000000"/>
          <w:sz w:val="24"/>
          <w:szCs w:val="24"/>
          <w:vertAlign w:val="superscript"/>
        </w:rPr>
        <w:t>49]</w:t>
      </w:r>
      <w:r>
        <w:rPr>
          <w:rFonts w:ascii="Book Antiqua" w:hAnsi="Book Antiqua" w:cs="Book Antiqua"/>
          <w:color w:val="000000"/>
          <w:sz w:val="24"/>
          <w:szCs w:val="24"/>
        </w:rPr>
        <w:t xml:space="preserve"> </w:t>
      </w:r>
      <w:r w:rsidRPr="00827CEE">
        <w:rPr>
          <w:rFonts w:ascii="Book Antiqua" w:hAnsi="Book Antiqua" w:cs="Book Antiqua"/>
          <w:color w:val="000000"/>
          <w:sz w:val="24"/>
          <w:szCs w:val="24"/>
        </w:rPr>
        <w:t>found that the expression of miR-378 in gastric cancer group was significantly higher than that in healthy group. They calculated that t</w:t>
      </w:r>
      <w:bookmarkStart w:id="50" w:name="OLE_LINK198"/>
      <w:bookmarkStart w:id="51" w:name="OLE_LINK199"/>
      <w:r w:rsidRPr="00827CEE">
        <w:rPr>
          <w:rFonts w:ascii="Book Antiqua" w:hAnsi="Book Antiqua" w:cs="Book Antiqua"/>
          <w:color w:val="000000"/>
          <w:sz w:val="24"/>
          <w:szCs w:val="24"/>
        </w:rPr>
        <w:t>he value of the area under</w:t>
      </w:r>
      <w:bookmarkEnd w:id="50"/>
      <w:bookmarkEnd w:id="51"/>
      <w:r w:rsidRPr="00827CEE">
        <w:rPr>
          <w:rFonts w:ascii="Book Antiqua" w:hAnsi="Book Antiqua" w:cs="Book Antiqua"/>
          <w:color w:val="000000"/>
          <w:sz w:val="24"/>
          <w:szCs w:val="24"/>
        </w:rPr>
        <w:t xml:space="preserve"> the receiver-operating characteristic</w:t>
      </w:r>
      <w:r>
        <w:rPr>
          <w:rFonts w:ascii="Book Antiqua" w:hAnsi="Book Antiqua" w:cs="Book Antiqua"/>
          <w:color w:val="000000"/>
          <w:sz w:val="24"/>
          <w:szCs w:val="24"/>
        </w:rPr>
        <w:t xml:space="preserve"> </w:t>
      </w:r>
      <w:r w:rsidRPr="00827CEE">
        <w:rPr>
          <w:rFonts w:ascii="Book Antiqua" w:hAnsi="Book Antiqua" w:cs="Book Antiqua"/>
          <w:color w:val="000000"/>
          <w:sz w:val="24"/>
          <w:szCs w:val="24"/>
        </w:rPr>
        <w:t xml:space="preserve">(ROC) curve was 0.861 (95%CI 0.766-0.928), and </w:t>
      </w:r>
      <w:bookmarkStart w:id="52" w:name="OLE_LINK201"/>
      <w:r w:rsidRPr="00827CEE">
        <w:rPr>
          <w:rFonts w:ascii="Book Antiqua" w:hAnsi="Book Antiqua" w:cs="Book Antiqua"/>
          <w:color w:val="000000"/>
          <w:sz w:val="24"/>
          <w:szCs w:val="24"/>
        </w:rPr>
        <w:t>sensitivity / specificity were 87.5%/70.7%,</w:t>
      </w:r>
      <w:bookmarkEnd w:id="52"/>
      <w:r>
        <w:rPr>
          <w:rFonts w:ascii="Book Antiqua" w:hAnsi="Book Antiqua" w:cs="Book Antiqua"/>
          <w:color w:val="000000"/>
          <w:sz w:val="24"/>
          <w:szCs w:val="24"/>
        </w:rPr>
        <w:t xml:space="preserve"> </w:t>
      </w:r>
      <w:r w:rsidRPr="00827CEE">
        <w:rPr>
          <w:rFonts w:ascii="Book Antiqua" w:hAnsi="Book Antiqua" w:cs="Book Antiqua"/>
          <w:color w:val="000000"/>
          <w:sz w:val="24"/>
          <w:szCs w:val="24"/>
        </w:rPr>
        <w:t>respectively. Similarly, after detecting 69 gastric cancer patients and 30 healthy volunteers in the peripheral serum by qRT-PCR, Tsujiura</w:t>
      </w:r>
      <w:bookmarkStart w:id="53" w:name="OLE_LINK208"/>
      <w:r w:rsidRPr="00827CEE">
        <w:rPr>
          <w:rFonts w:ascii="Book Antiqua" w:hAnsi="Book Antiqua" w:cs="Book Antiqua"/>
          <w:i/>
          <w:iCs/>
          <w:color w:val="000000"/>
          <w:sz w:val="24"/>
          <w:szCs w:val="24"/>
        </w:rPr>
        <w:t xml:space="preserve"> et al</w:t>
      </w:r>
      <w:bookmarkEnd w:id="53"/>
      <w:r w:rsidRPr="00E3077F">
        <w:rPr>
          <w:rFonts w:ascii="Book Antiqua" w:hAnsi="Book Antiqua" w:cs="Book Antiqua"/>
          <w:color w:val="000000"/>
          <w:sz w:val="24"/>
          <w:szCs w:val="24"/>
          <w:vertAlign w:val="superscript"/>
        </w:rPr>
        <w:t xml:space="preserve">[55] </w:t>
      </w:r>
      <w:r w:rsidRPr="00827CEE">
        <w:rPr>
          <w:rFonts w:ascii="Book Antiqua" w:hAnsi="Book Antiqua" w:cs="Book Antiqua"/>
          <w:color w:val="000000"/>
          <w:sz w:val="24"/>
          <w:szCs w:val="24"/>
        </w:rPr>
        <w:t xml:space="preserve">found that the </w:t>
      </w:r>
      <w:bookmarkStart w:id="54" w:name="OLE_LINK207"/>
      <w:r w:rsidRPr="00827CEE">
        <w:rPr>
          <w:rFonts w:ascii="Book Antiqua" w:hAnsi="Book Antiqua" w:cs="Book Antiqua"/>
          <w:color w:val="000000"/>
          <w:sz w:val="24"/>
          <w:szCs w:val="24"/>
        </w:rPr>
        <w:t>plasma concentrations</w:t>
      </w:r>
      <w:bookmarkEnd w:id="54"/>
      <w:r w:rsidRPr="00827CEE">
        <w:rPr>
          <w:rFonts w:ascii="Book Antiqua" w:hAnsi="Book Antiqua" w:cs="Book Antiqua"/>
          <w:color w:val="000000"/>
          <w:sz w:val="24"/>
          <w:szCs w:val="24"/>
        </w:rPr>
        <w:t xml:space="preserve"> of miRNAs (miR-106a, miR-106b) were significantly higher in GC</w:t>
      </w:r>
      <w:r>
        <w:rPr>
          <w:rFonts w:ascii="Book Antiqua" w:hAnsi="Book Antiqua" w:cs="Book Antiqua"/>
          <w:color w:val="000000"/>
          <w:sz w:val="24"/>
          <w:szCs w:val="24"/>
        </w:rPr>
        <w:t xml:space="preserve"> patients than that in controls</w:t>
      </w:r>
      <w:r w:rsidRPr="00827CEE">
        <w:rPr>
          <w:rFonts w:ascii="Book Antiqua" w:hAnsi="Book Antiqua" w:cs="Book Antiqua"/>
          <w:color w:val="000000"/>
          <w:sz w:val="24"/>
          <w:szCs w:val="24"/>
        </w:rPr>
        <w:t xml:space="preserve">, whereas let-7a was lower in GC patient, in which </w:t>
      </w:r>
      <w:bookmarkStart w:id="55" w:name="OLE_LINK209"/>
      <w:bookmarkStart w:id="56" w:name="OLE_LINK210"/>
      <w:r w:rsidRPr="00827CEE">
        <w:rPr>
          <w:rFonts w:ascii="Book Antiqua" w:hAnsi="Book Antiqua" w:cs="Book Antiqua"/>
          <w:color w:val="000000"/>
          <w:sz w:val="24"/>
          <w:szCs w:val="24"/>
        </w:rPr>
        <w:t>the values of area under curve</w:t>
      </w:r>
      <w:bookmarkEnd w:id="55"/>
      <w:bookmarkEnd w:id="56"/>
      <w:r w:rsidRPr="00827CEE">
        <w:rPr>
          <w:rFonts w:ascii="Book Antiqua" w:hAnsi="Book Antiqua" w:cs="Book Antiqua"/>
          <w:color w:val="000000"/>
          <w:sz w:val="24"/>
          <w:szCs w:val="24"/>
        </w:rPr>
        <w:t xml:space="preserve"> of miR-106a and let-7a were 0.879, and sensitivity / specificity were 85.5/80.0, respectively. Those miRNAs can become the ideal tumor markers for gastric cancer. In addition, Liu</w:t>
      </w:r>
      <w:r w:rsidRPr="00827CEE">
        <w:rPr>
          <w:rFonts w:ascii="Book Antiqua" w:hAnsi="Book Antiqua" w:cs="Book Antiqua"/>
          <w:i/>
          <w:iCs/>
          <w:color w:val="000000"/>
          <w:sz w:val="24"/>
          <w:szCs w:val="24"/>
        </w:rPr>
        <w:t xml:space="preserve"> et al</w:t>
      </w:r>
      <w:r w:rsidRPr="00E3077F">
        <w:rPr>
          <w:rFonts w:ascii="Book Antiqua" w:hAnsi="Book Antiqua" w:cs="Book Antiqua"/>
          <w:color w:val="000000"/>
          <w:sz w:val="24"/>
          <w:szCs w:val="24"/>
          <w:vertAlign w:val="superscript"/>
        </w:rPr>
        <w:t>[</w:t>
      </w:r>
      <w:r w:rsidRPr="00FD0FCB">
        <w:rPr>
          <w:rFonts w:ascii="Book Antiqua" w:hAnsi="Book Antiqua" w:cs="Book Antiqua"/>
          <w:color w:val="000000"/>
          <w:sz w:val="24"/>
          <w:szCs w:val="24"/>
          <w:vertAlign w:val="superscript"/>
        </w:rPr>
        <w:t>49]</w:t>
      </w:r>
      <w:r>
        <w:rPr>
          <w:rFonts w:ascii="Book Antiqua" w:hAnsi="Book Antiqua" w:cs="Book Antiqua"/>
          <w:color w:val="000000"/>
          <w:sz w:val="24"/>
          <w:szCs w:val="24"/>
        </w:rPr>
        <w:t xml:space="preserve"> </w:t>
      </w:r>
      <w:r w:rsidRPr="00827CEE">
        <w:rPr>
          <w:rFonts w:ascii="Book Antiqua" w:hAnsi="Book Antiqua" w:cs="Book Antiqua"/>
          <w:color w:val="000000"/>
          <w:sz w:val="24"/>
          <w:szCs w:val="24"/>
        </w:rPr>
        <w:t>detected that the</w:t>
      </w:r>
      <w:bookmarkStart w:id="57" w:name="OLE_LINK221"/>
      <w:bookmarkStart w:id="58" w:name="OLE_LINK222"/>
      <w:r w:rsidRPr="00827CEE">
        <w:rPr>
          <w:rFonts w:ascii="Book Antiqua" w:hAnsi="Book Antiqua" w:cs="Book Antiqua"/>
          <w:color w:val="000000"/>
          <w:sz w:val="24"/>
          <w:szCs w:val="24"/>
        </w:rPr>
        <w:t xml:space="preserve"> plasma</w:t>
      </w:r>
      <w:bookmarkEnd w:id="57"/>
      <w:bookmarkEnd w:id="58"/>
      <w:r w:rsidRPr="00827CEE">
        <w:rPr>
          <w:rFonts w:ascii="Book Antiqua" w:hAnsi="Book Antiqua" w:cs="Book Antiqua"/>
          <w:color w:val="000000"/>
          <w:sz w:val="24"/>
          <w:szCs w:val="24"/>
        </w:rPr>
        <w:t xml:space="preserve"> miRNA (miR-1, miR-20a, miR-27a, miR-34, miR-423-5P) of gastric cancer patients had significantly higher expression than that in control group in a larger sample (164 gastric cancer </w:t>
      </w:r>
      <w:r w:rsidRPr="00E3077F">
        <w:rPr>
          <w:rFonts w:ascii="Book Antiqua" w:hAnsi="Book Antiqua" w:cs="Book Antiqua"/>
          <w:i/>
          <w:iCs/>
          <w:color w:val="000000"/>
          <w:sz w:val="24"/>
          <w:szCs w:val="24"/>
        </w:rPr>
        <w:t>vs</w:t>
      </w:r>
      <w:r>
        <w:rPr>
          <w:rFonts w:ascii="Book Antiqua" w:hAnsi="Book Antiqua" w:cs="Book Antiqua"/>
          <w:color w:val="000000"/>
          <w:sz w:val="24"/>
          <w:szCs w:val="24"/>
        </w:rPr>
        <w:t xml:space="preserve"> </w:t>
      </w:r>
      <w:r w:rsidRPr="00827CEE">
        <w:rPr>
          <w:rFonts w:ascii="Book Antiqua" w:hAnsi="Book Antiqua" w:cs="Book Antiqua"/>
          <w:color w:val="000000"/>
          <w:sz w:val="24"/>
          <w:szCs w:val="24"/>
        </w:rPr>
        <w:t xml:space="preserve">127 healthy people). The value of area under curve was 0.879 (95%CI </w:t>
      </w:r>
      <w:r w:rsidRPr="00827CEE">
        <w:rPr>
          <w:rFonts w:ascii="Book Antiqua" w:hAnsi="Book Antiqua" w:cs="Book Antiqua"/>
          <w:color w:val="000000"/>
          <w:sz w:val="24"/>
          <w:szCs w:val="24"/>
        </w:rPr>
        <w:lastRenderedPageBreak/>
        <w:t>0.822-0.936). It is interesting that, in the same sample, they also compared the AUC values of CEA and CA19-9 which were only 0.503 and 0.600 respectively. The results showed that miRNA as a tumor marker had great advantage. Through the current several sets of data, we found that miRNAs had a very good sensitivity and specificity for gastric cancer and were promising tumor markers. But, at the present, some factors still limit it to become clinical diagnostic applications</w:t>
      </w:r>
      <w:r w:rsidRPr="00827CEE">
        <w:rPr>
          <w:rFonts w:ascii="Book Antiqua" w:hAnsi="Book Antiqua" w:cs="Book Antiqua"/>
          <w:color w:val="000000"/>
          <w:sz w:val="24"/>
          <w:szCs w:val="24"/>
          <w:vertAlign w:val="superscript"/>
        </w:rPr>
        <w:t>[56]</w:t>
      </w:r>
      <w:r>
        <w:rPr>
          <w:rFonts w:ascii="Book Antiqua" w:hAnsi="Book Antiqua" w:cs="Book Antiqua"/>
          <w:color w:val="000000"/>
          <w:sz w:val="24"/>
          <w:szCs w:val="24"/>
        </w:rPr>
        <w:t>:</w:t>
      </w:r>
      <w:r w:rsidRPr="00827CEE">
        <w:rPr>
          <w:rFonts w:ascii="Book Antiqua" w:hAnsi="Book Antiqua" w:cs="Book Antiqua"/>
          <w:color w:val="000000"/>
          <w:sz w:val="24"/>
          <w:szCs w:val="24"/>
        </w:rPr>
        <w:t xml:space="preserve"> (1) the relative difficulty of detection (in quality and quantity); (2) the lack of a unified testing platform and standardization problems; (3) plasma miRNA source and release mechanism is not clear; and (4) the differences in expression of peripheral blood miRNA and its tissue still exists</w:t>
      </w:r>
      <w:r w:rsidRPr="00827CEE">
        <w:rPr>
          <w:rFonts w:ascii="Book Antiqua" w:hAnsi="Book Antiqua" w:cs="Book Antiqua"/>
          <w:color w:val="000000"/>
          <w:sz w:val="24"/>
          <w:szCs w:val="24"/>
          <w:vertAlign w:val="superscript"/>
        </w:rPr>
        <w:t>[57]</w:t>
      </w:r>
      <w:r w:rsidRPr="00827CEE">
        <w:rPr>
          <w:rFonts w:ascii="Book Antiqua" w:hAnsi="Book Antiqua" w:cs="Book Antiqua"/>
          <w:color w:val="000000"/>
          <w:sz w:val="24"/>
          <w:szCs w:val="24"/>
        </w:rPr>
        <w:t>. Thus, searching and identifying specific miRNAs for the diagnosis of gastric cancer is the first task we must take. Establish suitable standard testing system for the clinical application including quality control and diagnosis threshold determination also continue to be the issue to work on. There is high incidence of gastric cancer in East Asian countries. High-risk populations could be screened by miRNA, which should be able to increase the detection rate of early gastric cancer and improve the effect of treatment.</w:t>
      </w:r>
    </w:p>
    <w:p w:rsidR="00A85206" w:rsidRPr="00827CEE" w:rsidRDefault="00A85206" w:rsidP="006941AF">
      <w:pPr>
        <w:spacing w:line="360" w:lineRule="auto"/>
        <w:rPr>
          <w:rFonts w:ascii="Book Antiqua" w:hAnsi="Book Antiqua" w:cs="Book Antiqua"/>
          <w:b/>
          <w:bCs/>
          <w:i/>
          <w:iCs/>
          <w:color w:val="000000"/>
          <w:sz w:val="24"/>
          <w:szCs w:val="24"/>
        </w:rPr>
      </w:pPr>
    </w:p>
    <w:p w:rsidR="00A85206" w:rsidRPr="00827CEE" w:rsidRDefault="00A85206" w:rsidP="006941AF">
      <w:pPr>
        <w:spacing w:line="360" w:lineRule="auto"/>
        <w:rPr>
          <w:rFonts w:ascii="Book Antiqua" w:hAnsi="Book Antiqua" w:cs="Book Antiqua"/>
          <w:b/>
          <w:bCs/>
          <w:color w:val="000000"/>
          <w:sz w:val="24"/>
          <w:szCs w:val="24"/>
        </w:rPr>
      </w:pPr>
      <w:r w:rsidRPr="009B56DE">
        <w:rPr>
          <w:rFonts w:ascii="Book Antiqua" w:hAnsi="Book Antiqua" w:cs="Book Antiqua"/>
          <w:b/>
          <w:bCs/>
          <w:color w:val="000000"/>
          <w:sz w:val="24"/>
          <w:szCs w:val="24"/>
        </w:rPr>
        <w:t>miRNA</w:t>
      </w:r>
      <w:r w:rsidRPr="00827CEE">
        <w:rPr>
          <w:rFonts w:ascii="Book Antiqua" w:hAnsi="Book Antiqua" w:cs="Book Antiqua"/>
          <w:b/>
          <w:bCs/>
          <w:color w:val="000000"/>
          <w:sz w:val="24"/>
          <w:szCs w:val="24"/>
        </w:rPr>
        <w:t xml:space="preserve"> AND PROGNOSIS PREDICTION</w:t>
      </w:r>
    </w:p>
    <w:p w:rsidR="00A85206" w:rsidRPr="00827CEE" w:rsidRDefault="00A85206" w:rsidP="006941AF">
      <w:pPr>
        <w:autoSpaceDE w:val="0"/>
        <w:autoSpaceDN w:val="0"/>
        <w:adjustRightInd w:val="0"/>
        <w:spacing w:line="360" w:lineRule="auto"/>
        <w:rPr>
          <w:rFonts w:ascii="Book Antiqua" w:hAnsi="Book Antiqua" w:cs="Book Antiqua"/>
          <w:color w:val="000000"/>
          <w:sz w:val="24"/>
          <w:szCs w:val="24"/>
        </w:rPr>
      </w:pPr>
      <w:r w:rsidRPr="00827CEE">
        <w:rPr>
          <w:rFonts w:ascii="Book Antiqua" w:hAnsi="Book Antiqua" w:cs="Book Antiqua"/>
          <w:color w:val="000000"/>
          <w:sz w:val="24"/>
          <w:szCs w:val="24"/>
        </w:rPr>
        <w:t>Predicting patient’s survival time, his or her disease progression, the prognosis outcome or response to the treatment is challenging. Because of the stability and specificity of expression in tissues and circulation, miRNA may be regarded as a forecasting tool for disease outcomes. A lot of literatures suggest that miRNA had a close relationship with survival time of gastric cancer, disease stage, tumor recurrence and metastasis of lymph node. The research of Li</w:t>
      </w:r>
      <w:r w:rsidRPr="00827CEE">
        <w:rPr>
          <w:rFonts w:ascii="Book Antiqua" w:hAnsi="Book Antiqua" w:cs="Book Antiqua"/>
          <w:i/>
          <w:iCs/>
          <w:color w:val="000000"/>
          <w:sz w:val="24"/>
          <w:szCs w:val="24"/>
        </w:rPr>
        <w:t xml:space="preserve"> et al</w:t>
      </w:r>
      <w:r w:rsidRPr="00827CEE">
        <w:rPr>
          <w:rFonts w:ascii="Book Antiqua" w:hAnsi="Book Antiqua" w:cs="Book Antiqua"/>
          <w:color w:val="000000"/>
          <w:sz w:val="24"/>
          <w:szCs w:val="24"/>
          <w:vertAlign w:val="superscript"/>
        </w:rPr>
        <w:t>[58]</w:t>
      </w:r>
      <w:r w:rsidRPr="00827CEE">
        <w:rPr>
          <w:rFonts w:ascii="Book Antiqua" w:hAnsi="Book Antiqua" w:cs="Book Antiqua"/>
          <w:color w:val="000000"/>
          <w:sz w:val="24"/>
          <w:szCs w:val="24"/>
        </w:rPr>
        <w:t xml:space="preserve"> showed that a seven-miRNA signature (miR-10b, </w:t>
      </w:r>
      <w:r w:rsidRPr="00827CEE">
        <w:rPr>
          <w:rFonts w:ascii="Book Antiqua" w:hAnsi="Book Antiqua" w:cs="Book Antiqua"/>
          <w:color w:val="000000"/>
          <w:sz w:val="24"/>
          <w:szCs w:val="24"/>
        </w:rPr>
        <w:lastRenderedPageBreak/>
        <w:t xml:space="preserve">miR-21, miR-223, miR-338, let-7a, miR-30a-5p, miR-126) was an independent predictor of overall survival (HR = 3.046; </w:t>
      </w:r>
      <w:r w:rsidRPr="00827CEE">
        <w:rPr>
          <w:rFonts w:ascii="Book Antiqua" w:hAnsi="Book Antiqua" w:cs="Book Antiqua"/>
          <w:i/>
          <w:iCs/>
          <w:color w:val="000000"/>
          <w:sz w:val="24"/>
          <w:szCs w:val="24"/>
        </w:rPr>
        <w:t>P</w:t>
      </w:r>
      <w:r w:rsidRPr="00827CEE">
        <w:rPr>
          <w:rFonts w:ascii="Book Antiqua" w:hAnsi="Book Antiqua" w:cs="Book Antiqua"/>
          <w:color w:val="000000"/>
          <w:sz w:val="24"/>
          <w:szCs w:val="24"/>
        </w:rPr>
        <w:t xml:space="preserve"> = 0.015) and relapse-free survival (HR = 3.337; </w:t>
      </w:r>
      <w:r w:rsidRPr="00827CEE">
        <w:rPr>
          <w:rFonts w:ascii="Book Antiqua" w:hAnsi="Book Antiqua" w:cs="Book Antiqua"/>
          <w:i/>
          <w:iCs/>
          <w:color w:val="000000"/>
          <w:sz w:val="24"/>
          <w:szCs w:val="24"/>
        </w:rPr>
        <w:t>P</w:t>
      </w:r>
      <w:r w:rsidRPr="00827CEE">
        <w:rPr>
          <w:rFonts w:ascii="Book Antiqua" w:hAnsi="Book Antiqua" w:cs="Book Antiqua"/>
          <w:color w:val="000000"/>
          <w:sz w:val="24"/>
          <w:szCs w:val="24"/>
        </w:rPr>
        <w:t xml:space="preserve"> = 0.012). And it can predict the </w:t>
      </w:r>
      <w:bookmarkStart w:id="59" w:name="OLE_LINK67"/>
      <w:bookmarkStart w:id="60" w:name="OLE_LINK66"/>
      <w:r w:rsidRPr="00827CEE">
        <w:rPr>
          <w:rFonts w:ascii="Book Antiqua" w:hAnsi="Book Antiqua" w:cs="Book Antiqua"/>
          <w:color w:val="000000"/>
          <w:sz w:val="24"/>
          <w:szCs w:val="24"/>
        </w:rPr>
        <w:t>prognosis</w:t>
      </w:r>
      <w:bookmarkEnd w:id="59"/>
      <w:bookmarkEnd w:id="60"/>
      <w:r w:rsidRPr="00827CEE">
        <w:rPr>
          <w:rFonts w:ascii="Book Antiqua" w:hAnsi="Book Antiqua" w:cs="Book Antiqua"/>
          <w:color w:val="000000"/>
          <w:sz w:val="24"/>
          <w:szCs w:val="24"/>
        </w:rPr>
        <w:t xml:space="preserve"> of the patient in the stage of tumor, cytologic subtypes and Lauren classification</w:t>
      </w:r>
      <w:r w:rsidRPr="00827CEE">
        <w:rPr>
          <w:rFonts w:ascii="Book Antiqua" w:hAnsi="Book Antiqua" w:cs="Book Antiqua"/>
          <w:color w:val="000000"/>
          <w:sz w:val="24"/>
          <w:szCs w:val="24"/>
          <w:vertAlign w:val="superscript"/>
        </w:rPr>
        <w:t>[59,60]</w:t>
      </w:r>
      <w:r w:rsidRPr="00827CEE">
        <w:rPr>
          <w:rFonts w:ascii="Book Antiqua" w:hAnsi="Book Antiqua" w:cs="Book Antiqua"/>
          <w:color w:val="000000"/>
          <w:sz w:val="24"/>
          <w:szCs w:val="24"/>
        </w:rPr>
        <w:t>. In gastric cancer, many Chinese and foreign research teams discovered a number of miRNAs which played a role as predictor. For example, high expression of miRNA-20b,</w:t>
      </w:r>
      <w:r>
        <w:rPr>
          <w:rFonts w:ascii="Book Antiqua" w:hAnsi="Book Antiqua" w:cs="Book Antiqua"/>
          <w:color w:val="000000"/>
          <w:sz w:val="24"/>
          <w:szCs w:val="24"/>
        </w:rPr>
        <w:t xml:space="preserve"> </w:t>
      </w:r>
      <w:r w:rsidRPr="00827CEE">
        <w:rPr>
          <w:rFonts w:ascii="Book Antiqua" w:hAnsi="Book Antiqua" w:cs="Book Antiqua"/>
          <w:color w:val="000000"/>
          <w:sz w:val="24"/>
          <w:szCs w:val="24"/>
        </w:rPr>
        <w:t>miRNA-150,</w:t>
      </w:r>
      <w:r>
        <w:rPr>
          <w:rFonts w:ascii="Book Antiqua" w:hAnsi="Book Antiqua" w:cs="Book Antiqua"/>
          <w:color w:val="000000"/>
          <w:sz w:val="24"/>
          <w:szCs w:val="24"/>
        </w:rPr>
        <w:t xml:space="preserve"> </w:t>
      </w:r>
      <w:r w:rsidRPr="00827CEE">
        <w:rPr>
          <w:rFonts w:ascii="Book Antiqua" w:hAnsi="Book Antiqua" w:cs="Book Antiqua"/>
          <w:color w:val="000000"/>
          <w:sz w:val="24"/>
          <w:szCs w:val="24"/>
        </w:rPr>
        <w:t>miRNA-142-5p</w:t>
      </w:r>
      <w:r w:rsidRPr="00827CEE">
        <w:rPr>
          <w:rFonts w:ascii="Book Antiqua" w:hAnsi="Book Antiqua" w:cs="Book Antiqua"/>
          <w:color w:val="000000"/>
          <w:sz w:val="24"/>
          <w:szCs w:val="24"/>
          <w:vertAlign w:val="superscript"/>
        </w:rPr>
        <w:t>[61]</w:t>
      </w:r>
      <w:r w:rsidRPr="00E3077F">
        <w:rPr>
          <w:rFonts w:ascii="Book Antiqua" w:hAnsi="Book Antiqua" w:cs="Book Antiqua"/>
          <w:color w:val="000000"/>
          <w:sz w:val="24"/>
          <w:szCs w:val="24"/>
        </w:rPr>
        <w:t>,</w:t>
      </w:r>
      <w:r>
        <w:rPr>
          <w:rFonts w:ascii="Book Antiqua" w:hAnsi="Book Antiqua" w:cs="Book Antiqua"/>
          <w:color w:val="000000"/>
          <w:sz w:val="24"/>
          <w:szCs w:val="24"/>
        </w:rPr>
        <w:t xml:space="preserve"> </w:t>
      </w:r>
      <w:r w:rsidRPr="00827CEE">
        <w:rPr>
          <w:rFonts w:ascii="Book Antiqua" w:hAnsi="Book Antiqua" w:cs="Book Antiqua"/>
          <w:color w:val="000000"/>
          <w:sz w:val="24"/>
          <w:szCs w:val="24"/>
        </w:rPr>
        <w:t>miRNA-375</w:t>
      </w:r>
      <w:r>
        <w:rPr>
          <w:rFonts w:ascii="Book Antiqua" w:hAnsi="Book Antiqua" w:cs="Book Antiqua"/>
          <w:color w:val="000000"/>
          <w:sz w:val="24"/>
          <w:szCs w:val="24"/>
        </w:rPr>
        <w:t xml:space="preserve">, </w:t>
      </w:r>
      <w:r w:rsidRPr="00827CEE">
        <w:rPr>
          <w:rFonts w:ascii="Book Antiqua" w:hAnsi="Book Antiqua" w:cs="Book Antiqua"/>
          <w:color w:val="000000"/>
          <w:sz w:val="24"/>
          <w:szCs w:val="24"/>
        </w:rPr>
        <w:t>miRNA-214</w:t>
      </w:r>
      <w:r w:rsidRPr="00827CEE">
        <w:rPr>
          <w:rFonts w:ascii="Book Antiqua" w:hAnsi="Book Antiqua" w:cs="Book Antiqua"/>
          <w:color w:val="000000"/>
          <w:sz w:val="24"/>
          <w:szCs w:val="24"/>
          <w:vertAlign w:val="superscript"/>
        </w:rPr>
        <w:t>[62]</w:t>
      </w:r>
      <w:r w:rsidRPr="00827CEE">
        <w:rPr>
          <w:rFonts w:ascii="Book Antiqua" w:hAnsi="Book Antiqua" w:cs="Book Antiqua"/>
          <w:color w:val="000000"/>
          <w:sz w:val="24"/>
          <w:szCs w:val="24"/>
        </w:rPr>
        <w:t xml:space="preserve"> and low expression of miRNA-451</w:t>
      </w:r>
      <w:r>
        <w:rPr>
          <w:rFonts w:ascii="Book Antiqua" w:hAnsi="Book Antiqua" w:cs="Book Antiqua"/>
          <w:color w:val="000000"/>
          <w:sz w:val="24"/>
          <w:szCs w:val="24"/>
        </w:rPr>
        <w:t xml:space="preserve">, </w:t>
      </w:r>
      <w:r w:rsidRPr="00827CEE">
        <w:rPr>
          <w:rFonts w:ascii="Book Antiqua" w:hAnsi="Book Antiqua" w:cs="Book Antiqua"/>
          <w:color w:val="000000"/>
          <w:sz w:val="24"/>
          <w:szCs w:val="24"/>
        </w:rPr>
        <w:t>let7g</w:t>
      </w:r>
      <w:r>
        <w:rPr>
          <w:rFonts w:ascii="Book Antiqua" w:hAnsi="Book Antiqua" w:cs="Book Antiqua"/>
          <w:color w:val="000000"/>
          <w:sz w:val="24"/>
          <w:szCs w:val="24"/>
        </w:rPr>
        <w:t xml:space="preserve">, </w:t>
      </w:r>
      <w:r w:rsidRPr="00827CEE">
        <w:rPr>
          <w:rFonts w:ascii="Book Antiqua" w:hAnsi="Book Antiqua" w:cs="Book Antiqua"/>
          <w:color w:val="000000"/>
          <w:sz w:val="24"/>
          <w:szCs w:val="24"/>
        </w:rPr>
        <w:t>miRNA-433</w:t>
      </w:r>
      <w:r>
        <w:rPr>
          <w:rFonts w:ascii="Book Antiqua" w:hAnsi="Book Antiqua" w:cs="Book Antiqua"/>
          <w:color w:val="000000"/>
          <w:sz w:val="24"/>
          <w:szCs w:val="24"/>
        </w:rPr>
        <w:t xml:space="preserve">, </w:t>
      </w:r>
      <w:r w:rsidRPr="00827CEE">
        <w:rPr>
          <w:rFonts w:ascii="Book Antiqua" w:hAnsi="Book Antiqua" w:cs="Book Antiqua"/>
          <w:color w:val="000000"/>
          <w:sz w:val="24"/>
          <w:szCs w:val="24"/>
        </w:rPr>
        <w:t>miRNA-125-</w:t>
      </w:r>
      <w:r w:rsidRPr="00E3077F">
        <w:rPr>
          <w:rFonts w:ascii="Book Antiqua" w:hAnsi="Book Antiqua" w:cs="Book Antiqua"/>
          <w:color w:val="000000"/>
          <w:sz w:val="24"/>
          <w:szCs w:val="24"/>
        </w:rPr>
        <w:t>5p</w:t>
      </w:r>
      <w:r w:rsidRPr="00E3077F">
        <w:rPr>
          <w:rFonts w:ascii="Book Antiqua" w:hAnsi="Book Antiqua" w:cs="Book Antiqua"/>
          <w:color w:val="000000"/>
          <w:sz w:val="24"/>
          <w:szCs w:val="24"/>
          <w:vertAlign w:val="superscript"/>
        </w:rPr>
        <w:t>[63]</w:t>
      </w:r>
      <w:r>
        <w:rPr>
          <w:rFonts w:ascii="Book Antiqua" w:hAnsi="Book Antiqua" w:cs="Book Antiqua"/>
          <w:color w:val="000000"/>
          <w:sz w:val="24"/>
          <w:szCs w:val="24"/>
          <w:vertAlign w:val="superscript"/>
        </w:rPr>
        <w:t xml:space="preserve"> </w:t>
      </w:r>
      <w:r w:rsidRPr="00827CEE">
        <w:rPr>
          <w:rFonts w:ascii="Book Antiqua" w:hAnsi="Book Antiqua" w:cs="Book Antiqua"/>
          <w:color w:val="000000"/>
          <w:sz w:val="24"/>
          <w:szCs w:val="24"/>
        </w:rPr>
        <w:t>were associated with short survival time. High levels of miRNA-27a</w:t>
      </w:r>
      <w:r>
        <w:rPr>
          <w:rFonts w:ascii="Book Antiqua" w:hAnsi="Book Antiqua" w:cs="Book Antiqua"/>
          <w:color w:val="000000"/>
          <w:sz w:val="24"/>
          <w:szCs w:val="24"/>
        </w:rPr>
        <w:t xml:space="preserve">, </w:t>
      </w:r>
      <w:r w:rsidRPr="00827CEE">
        <w:rPr>
          <w:rFonts w:ascii="Book Antiqua" w:hAnsi="Book Antiqua" w:cs="Book Antiqua"/>
          <w:color w:val="000000"/>
          <w:sz w:val="24"/>
          <w:szCs w:val="24"/>
        </w:rPr>
        <w:t>miRNA-650</w:t>
      </w:r>
      <w:r w:rsidRPr="00827CEE">
        <w:rPr>
          <w:rFonts w:ascii="Book Antiqua" w:hAnsi="Book Antiqua" w:cs="Book Antiqua"/>
          <w:color w:val="000000"/>
          <w:sz w:val="24"/>
          <w:szCs w:val="24"/>
          <w:vertAlign w:val="superscript"/>
        </w:rPr>
        <w:t>[64]</w:t>
      </w:r>
      <w:r>
        <w:rPr>
          <w:rFonts w:ascii="Book Antiqua" w:hAnsi="Book Antiqua" w:cs="Book Antiqua"/>
          <w:color w:val="000000"/>
          <w:sz w:val="24"/>
          <w:szCs w:val="24"/>
          <w:vertAlign w:val="superscript"/>
        </w:rPr>
        <w:t xml:space="preserve"> </w:t>
      </w:r>
      <w:r w:rsidRPr="00827CEE">
        <w:rPr>
          <w:rFonts w:ascii="Book Antiqua" w:hAnsi="Book Antiqua" w:cs="Book Antiqua"/>
          <w:color w:val="000000"/>
          <w:sz w:val="24"/>
          <w:szCs w:val="24"/>
        </w:rPr>
        <w:t>and low levels of miRNA-126</w:t>
      </w:r>
      <w:r w:rsidRPr="00827CEE">
        <w:rPr>
          <w:rFonts w:ascii="Book Antiqua" w:hAnsi="Book Antiqua" w:cs="Book Antiqua"/>
          <w:color w:val="000000"/>
          <w:sz w:val="24"/>
          <w:szCs w:val="24"/>
          <w:vertAlign w:val="superscript"/>
        </w:rPr>
        <w:t>[65]</w:t>
      </w:r>
      <w:r>
        <w:rPr>
          <w:rFonts w:ascii="Book Antiqua" w:hAnsi="Book Antiqua" w:cs="Book Antiqua"/>
          <w:color w:val="000000"/>
          <w:sz w:val="24"/>
          <w:szCs w:val="24"/>
        </w:rPr>
        <w:t xml:space="preserve">, </w:t>
      </w:r>
      <w:r w:rsidRPr="00827CEE">
        <w:rPr>
          <w:rFonts w:ascii="Book Antiqua" w:hAnsi="Book Antiqua" w:cs="Book Antiqua"/>
          <w:color w:val="000000"/>
          <w:sz w:val="24"/>
          <w:szCs w:val="24"/>
        </w:rPr>
        <w:t>miRNA-146a</w:t>
      </w:r>
      <w:r w:rsidRPr="00827CEE">
        <w:rPr>
          <w:rFonts w:ascii="Book Antiqua" w:hAnsi="Book Antiqua" w:cs="Book Antiqua"/>
          <w:color w:val="000000"/>
          <w:sz w:val="24"/>
          <w:szCs w:val="24"/>
          <w:vertAlign w:val="superscript"/>
        </w:rPr>
        <w:t>[66]</w:t>
      </w:r>
      <w:r w:rsidRPr="00E3077F">
        <w:rPr>
          <w:rFonts w:ascii="Book Antiqua" w:hAnsi="Book Antiqua" w:cs="Book Antiqua"/>
          <w:color w:val="000000"/>
          <w:sz w:val="24"/>
          <w:szCs w:val="24"/>
        </w:rPr>
        <w:t>,</w:t>
      </w:r>
      <w:r>
        <w:rPr>
          <w:rFonts w:ascii="Book Antiqua" w:hAnsi="Book Antiqua" w:cs="Book Antiqua"/>
          <w:color w:val="000000"/>
          <w:sz w:val="24"/>
          <w:szCs w:val="24"/>
        </w:rPr>
        <w:t xml:space="preserve"> </w:t>
      </w:r>
      <w:r w:rsidRPr="00827CEE">
        <w:rPr>
          <w:rFonts w:ascii="Book Antiqua" w:hAnsi="Book Antiqua" w:cs="Book Antiqua"/>
          <w:color w:val="000000"/>
          <w:sz w:val="24"/>
          <w:szCs w:val="24"/>
        </w:rPr>
        <w:t>miRNA-148</w:t>
      </w:r>
      <w:r w:rsidRPr="00827CEE">
        <w:rPr>
          <w:rFonts w:ascii="Book Antiqua" w:hAnsi="Book Antiqua" w:cs="Book Antiqua"/>
          <w:color w:val="000000"/>
          <w:sz w:val="24"/>
          <w:szCs w:val="24"/>
          <w:vertAlign w:val="superscript"/>
        </w:rPr>
        <w:t>[67]</w:t>
      </w:r>
      <w:r>
        <w:rPr>
          <w:rFonts w:ascii="Book Antiqua" w:hAnsi="Book Antiqua" w:cs="Book Antiqua"/>
          <w:color w:val="000000"/>
          <w:sz w:val="24"/>
          <w:szCs w:val="24"/>
        </w:rPr>
        <w:t xml:space="preserve">, </w:t>
      </w:r>
      <w:r w:rsidRPr="00827CEE">
        <w:rPr>
          <w:rFonts w:ascii="Book Antiqua" w:hAnsi="Book Antiqua" w:cs="Book Antiqua"/>
          <w:color w:val="000000"/>
          <w:sz w:val="24"/>
          <w:szCs w:val="24"/>
        </w:rPr>
        <w:t>miRNA-218</w:t>
      </w:r>
      <w:r w:rsidRPr="00827CEE">
        <w:rPr>
          <w:rFonts w:ascii="Book Antiqua" w:hAnsi="Book Antiqua" w:cs="Book Antiqua"/>
          <w:color w:val="000000"/>
          <w:sz w:val="24"/>
          <w:szCs w:val="24"/>
          <w:vertAlign w:val="superscript"/>
        </w:rPr>
        <w:t>[68]</w:t>
      </w:r>
      <w:r w:rsidRPr="00827CEE">
        <w:rPr>
          <w:rFonts w:ascii="Book Antiqua" w:hAnsi="Book Antiqua" w:cs="Book Antiqua"/>
          <w:color w:val="000000"/>
          <w:sz w:val="24"/>
          <w:szCs w:val="24"/>
        </w:rPr>
        <w:t>,</w:t>
      </w:r>
      <w:r>
        <w:rPr>
          <w:rFonts w:ascii="Book Antiqua" w:hAnsi="Book Antiqua" w:cs="Book Antiqua"/>
          <w:color w:val="000000"/>
          <w:sz w:val="24"/>
          <w:szCs w:val="24"/>
        </w:rPr>
        <w:t xml:space="preserve"> </w:t>
      </w:r>
      <w:r w:rsidRPr="00827CEE">
        <w:rPr>
          <w:rFonts w:ascii="Book Antiqua" w:hAnsi="Book Antiqua" w:cs="Book Antiqua"/>
          <w:color w:val="000000"/>
          <w:sz w:val="24"/>
          <w:szCs w:val="24"/>
        </w:rPr>
        <w:t>miRNA-335</w:t>
      </w:r>
      <w:r w:rsidRPr="00827CEE">
        <w:rPr>
          <w:rFonts w:ascii="Book Antiqua" w:hAnsi="Book Antiqua" w:cs="Book Antiqua"/>
          <w:color w:val="000000"/>
          <w:sz w:val="24"/>
          <w:szCs w:val="24"/>
          <w:vertAlign w:val="superscript"/>
        </w:rPr>
        <w:t>[69]</w:t>
      </w:r>
      <w:r>
        <w:rPr>
          <w:rFonts w:ascii="Book Antiqua" w:hAnsi="Book Antiqua" w:cs="Book Antiqua"/>
          <w:color w:val="000000"/>
          <w:sz w:val="24"/>
          <w:szCs w:val="24"/>
        </w:rPr>
        <w:t xml:space="preserve">, </w:t>
      </w:r>
      <w:r w:rsidRPr="00827CEE">
        <w:rPr>
          <w:rFonts w:ascii="Book Antiqua" w:hAnsi="Book Antiqua" w:cs="Book Antiqua"/>
          <w:color w:val="000000"/>
          <w:sz w:val="24"/>
          <w:szCs w:val="24"/>
        </w:rPr>
        <w:t>miRNA-429</w:t>
      </w:r>
      <w:r w:rsidRPr="00827CEE">
        <w:rPr>
          <w:rFonts w:ascii="Book Antiqua" w:hAnsi="Book Antiqua" w:cs="Book Antiqua"/>
          <w:color w:val="000000"/>
          <w:sz w:val="24"/>
          <w:szCs w:val="24"/>
          <w:vertAlign w:val="superscript"/>
        </w:rPr>
        <w:t>[70]</w:t>
      </w:r>
      <w:r w:rsidRPr="00827CEE">
        <w:rPr>
          <w:rFonts w:ascii="Book Antiqua" w:hAnsi="Book Antiqua" w:cs="Book Antiqua"/>
          <w:color w:val="000000"/>
          <w:sz w:val="24"/>
          <w:szCs w:val="24"/>
        </w:rPr>
        <w:t xml:space="preserve"> indicated  lymph node metastasis. Overexpression of miRNA-375</w:t>
      </w:r>
      <w:r>
        <w:rPr>
          <w:rFonts w:ascii="Book Antiqua" w:hAnsi="Book Antiqua" w:cs="Book Antiqua"/>
          <w:color w:val="000000"/>
          <w:sz w:val="24"/>
          <w:szCs w:val="24"/>
        </w:rPr>
        <w:t xml:space="preserve">, </w:t>
      </w:r>
      <w:r w:rsidRPr="00827CEE">
        <w:rPr>
          <w:rFonts w:ascii="Book Antiqua" w:hAnsi="Book Antiqua" w:cs="Book Antiqua"/>
          <w:color w:val="000000"/>
          <w:sz w:val="24"/>
          <w:szCs w:val="24"/>
        </w:rPr>
        <w:t>miRNA-451</w:t>
      </w:r>
      <w:r>
        <w:rPr>
          <w:rFonts w:ascii="Book Antiqua" w:hAnsi="Book Antiqua" w:cs="Book Antiqua"/>
          <w:color w:val="000000"/>
          <w:sz w:val="24"/>
          <w:szCs w:val="24"/>
        </w:rPr>
        <w:t xml:space="preserve">, </w:t>
      </w:r>
      <w:r w:rsidRPr="00827CEE">
        <w:rPr>
          <w:rFonts w:ascii="Book Antiqua" w:hAnsi="Book Antiqua" w:cs="Book Antiqua"/>
          <w:color w:val="000000"/>
          <w:sz w:val="24"/>
          <w:szCs w:val="24"/>
        </w:rPr>
        <w:t>miRNA-199-3p</w:t>
      </w:r>
      <w:r>
        <w:rPr>
          <w:rFonts w:ascii="Book Antiqua" w:hAnsi="Book Antiqua" w:cs="Book Antiqua"/>
          <w:color w:val="000000"/>
          <w:sz w:val="24"/>
          <w:szCs w:val="24"/>
        </w:rPr>
        <w:t xml:space="preserve">, </w:t>
      </w:r>
      <w:r w:rsidRPr="00827CEE">
        <w:rPr>
          <w:rFonts w:ascii="Book Antiqua" w:hAnsi="Book Antiqua" w:cs="Book Antiqua"/>
          <w:color w:val="000000"/>
          <w:sz w:val="24"/>
          <w:szCs w:val="24"/>
        </w:rPr>
        <w:t>miRNA-195</w:t>
      </w:r>
      <w:r w:rsidRPr="00827CEE">
        <w:rPr>
          <w:rFonts w:ascii="Book Antiqua" w:hAnsi="Book Antiqua" w:cs="Book Antiqua"/>
          <w:color w:val="000000"/>
          <w:sz w:val="24"/>
          <w:szCs w:val="24"/>
          <w:vertAlign w:val="superscript"/>
        </w:rPr>
        <w:t>[71]</w:t>
      </w:r>
      <w:r w:rsidRPr="00827CEE">
        <w:rPr>
          <w:rFonts w:ascii="Book Antiqua" w:hAnsi="Book Antiqua" w:cs="Book Antiqua"/>
          <w:color w:val="000000"/>
          <w:sz w:val="24"/>
          <w:szCs w:val="24"/>
        </w:rPr>
        <w:t xml:space="preserve"> and decreased expression of miRNA-142-5p were more likely to relapse. High levels of miRNA-221</w:t>
      </w:r>
      <w:r w:rsidRPr="00827CEE">
        <w:rPr>
          <w:rFonts w:ascii="Book Antiqua" w:hAnsi="Book Antiqua" w:cs="Book Antiqua"/>
          <w:color w:val="000000"/>
          <w:sz w:val="24"/>
          <w:szCs w:val="24"/>
          <w:vertAlign w:val="superscript"/>
        </w:rPr>
        <w:t>[72]</w:t>
      </w:r>
      <w:r w:rsidRPr="00827CEE">
        <w:rPr>
          <w:rFonts w:ascii="Book Antiqua" w:hAnsi="Book Antiqua" w:cs="Book Antiqua"/>
          <w:color w:val="000000"/>
          <w:sz w:val="24"/>
          <w:szCs w:val="24"/>
        </w:rPr>
        <w:t xml:space="preserve"> and decreased levels of miRNA-126</w:t>
      </w:r>
      <w:r>
        <w:rPr>
          <w:rFonts w:ascii="Book Antiqua" w:hAnsi="Book Antiqua" w:cs="Book Antiqua"/>
          <w:color w:val="000000"/>
          <w:sz w:val="24"/>
          <w:szCs w:val="24"/>
        </w:rPr>
        <w:t xml:space="preserve">, </w:t>
      </w:r>
      <w:r w:rsidRPr="00827CEE">
        <w:rPr>
          <w:rFonts w:ascii="Book Antiqua" w:hAnsi="Book Antiqua" w:cs="Book Antiqua"/>
          <w:color w:val="000000"/>
          <w:sz w:val="24"/>
          <w:szCs w:val="24"/>
        </w:rPr>
        <w:t>miRNA-148a</w:t>
      </w:r>
      <w:r>
        <w:rPr>
          <w:rFonts w:ascii="Book Antiqua" w:hAnsi="Book Antiqua" w:cs="Book Antiqua"/>
          <w:color w:val="000000"/>
          <w:sz w:val="24"/>
          <w:szCs w:val="24"/>
        </w:rPr>
        <w:t xml:space="preserve">, </w:t>
      </w:r>
      <w:r w:rsidRPr="00827CEE">
        <w:rPr>
          <w:rFonts w:ascii="Book Antiqua" w:hAnsi="Book Antiqua" w:cs="Book Antiqua"/>
          <w:color w:val="000000"/>
          <w:sz w:val="24"/>
          <w:szCs w:val="24"/>
        </w:rPr>
        <w:t>miRNA-218 showed advanced gast</w:t>
      </w:r>
      <w:r>
        <w:rPr>
          <w:rFonts w:ascii="Book Antiqua" w:hAnsi="Book Antiqua" w:cs="Book Antiqua"/>
          <w:color w:val="000000"/>
          <w:sz w:val="24"/>
          <w:szCs w:val="24"/>
        </w:rPr>
        <w:t xml:space="preserve">ric cancer. High expression of </w:t>
      </w:r>
      <w:r w:rsidRPr="00827CEE">
        <w:rPr>
          <w:rFonts w:ascii="Book Antiqua" w:hAnsi="Book Antiqua" w:cs="Book Antiqua"/>
          <w:color w:val="000000"/>
          <w:sz w:val="24"/>
          <w:szCs w:val="24"/>
        </w:rPr>
        <w:t>miRNA-223,</w:t>
      </w:r>
      <w:r>
        <w:rPr>
          <w:rFonts w:ascii="Book Antiqua" w:hAnsi="Book Antiqua" w:cs="Book Antiqua"/>
          <w:color w:val="000000"/>
          <w:sz w:val="24"/>
          <w:szCs w:val="24"/>
        </w:rPr>
        <w:t xml:space="preserve"> </w:t>
      </w:r>
      <w:r w:rsidRPr="00827CEE">
        <w:rPr>
          <w:rFonts w:ascii="Book Antiqua" w:hAnsi="Book Antiqua" w:cs="Book Antiqua"/>
          <w:color w:val="000000"/>
          <w:sz w:val="24"/>
          <w:szCs w:val="24"/>
        </w:rPr>
        <w:t>miRNA-148a</w:t>
      </w:r>
      <w:r w:rsidRPr="00827CEE">
        <w:rPr>
          <w:rFonts w:ascii="Book Antiqua" w:hAnsi="Book Antiqua" w:cs="Book Antiqua"/>
          <w:color w:val="000000"/>
          <w:sz w:val="24"/>
          <w:szCs w:val="24"/>
          <w:vertAlign w:val="superscript"/>
        </w:rPr>
        <w:t>[73]</w:t>
      </w:r>
      <w:r w:rsidRPr="00E3077F">
        <w:rPr>
          <w:rFonts w:ascii="Book Antiqua" w:hAnsi="Book Antiqua" w:cs="Book Antiqua"/>
          <w:color w:val="000000"/>
          <w:sz w:val="24"/>
          <w:szCs w:val="24"/>
        </w:rPr>
        <w:t>,</w:t>
      </w:r>
      <w:r w:rsidRPr="00827CEE">
        <w:rPr>
          <w:rFonts w:ascii="Book Antiqua" w:hAnsi="Book Antiqua" w:cs="Book Antiqua"/>
          <w:color w:val="000000"/>
          <w:sz w:val="24"/>
          <w:szCs w:val="24"/>
        </w:rPr>
        <w:t xml:space="preserve"> miRNA-107</w:t>
      </w:r>
      <w:r w:rsidRPr="00827CEE">
        <w:rPr>
          <w:rFonts w:ascii="Book Antiqua" w:hAnsi="Book Antiqua" w:cs="Book Antiqua"/>
          <w:color w:val="000000"/>
          <w:sz w:val="24"/>
          <w:szCs w:val="24"/>
          <w:vertAlign w:val="superscript"/>
        </w:rPr>
        <w:t>[74]</w:t>
      </w:r>
      <w:r w:rsidRPr="00827CEE">
        <w:rPr>
          <w:rFonts w:ascii="Book Antiqua" w:hAnsi="Book Antiqua" w:cs="Book Antiqua"/>
          <w:color w:val="000000"/>
          <w:sz w:val="24"/>
          <w:szCs w:val="24"/>
        </w:rPr>
        <w:t xml:space="preserve"> and reduced expression of miRNA-610</w:t>
      </w:r>
      <w:r w:rsidRPr="00827CEE">
        <w:rPr>
          <w:rFonts w:ascii="Book Antiqua" w:hAnsi="Book Antiqua" w:cs="Book Antiqua"/>
          <w:color w:val="000000"/>
          <w:sz w:val="24"/>
          <w:szCs w:val="24"/>
          <w:vertAlign w:val="superscript"/>
        </w:rPr>
        <w:t>[75]</w:t>
      </w:r>
      <w:r>
        <w:rPr>
          <w:rFonts w:ascii="Book Antiqua" w:hAnsi="Book Antiqua" w:cs="Book Antiqua"/>
          <w:color w:val="000000"/>
          <w:sz w:val="24"/>
          <w:szCs w:val="24"/>
        </w:rPr>
        <w:t xml:space="preserve">, </w:t>
      </w:r>
      <w:r w:rsidRPr="00827CEE">
        <w:rPr>
          <w:rFonts w:ascii="Book Antiqua" w:hAnsi="Book Antiqua" w:cs="Book Antiqua"/>
          <w:color w:val="000000"/>
          <w:sz w:val="24"/>
          <w:szCs w:val="24"/>
        </w:rPr>
        <w:t>miRNA-200b</w:t>
      </w:r>
      <w:r w:rsidRPr="00827CEE">
        <w:rPr>
          <w:rFonts w:ascii="Book Antiqua" w:hAnsi="Book Antiqua" w:cs="Book Antiqua"/>
          <w:color w:val="000000"/>
          <w:sz w:val="24"/>
          <w:szCs w:val="24"/>
          <w:vertAlign w:val="superscript"/>
        </w:rPr>
        <w:t>[76]</w:t>
      </w:r>
      <w:r w:rsidRPr="00E3077F">
        <w:rPr>
          <w:rFonts w:ascii="Book Antiqua" w:hAnsi="Book Antiqua" w:cs="Book Antiqua"/>
          <w:color w:val="000000"/>
          <w:sz w:val="24"/>
          <w:szCs w:val="24"/>
        </w:rPr>
        <w:t>,</w:t>
      </w:r>
      <w:r w:rsidRPr="00827CEE">
        <w:rPr>
          <w:rFonts w:ascii="Book Antiqua" w:hAnsi="Book Antiqua" w:cs="Book Antiqua"/>
          <w:color w:val="000000"/>
          <w:sz w:val="24"/>
          <w:szCs w:val="24"/>
        </w:rPr>
        <w:t xml:space="preserve"> miRNA-7</w:t>
      </w:r>
      <w:r w:rsidRPr="00827CEE">
        <w:rPr>
          <w:rFonts w:ascii="Book Antiqua" w:hAnsi="Book Antiqua" w:cs="Book Antiqua"/>
          <w:color w:val="000000"/>
          <w:sz w:val="24"/>
          <w:szCs w:val="24"/>
          <w:vertAlign w:val="superscript"/>
        </w:rPr>
        <w:t>[77]</w:t>
      </w:r>
      <w:r w:rsidRPr="00827CEE">
        <w:rPr>
          <w:rFonts w:ascii="Book Antiqua" w:hAnsi="Book Antiqua" w:cs="Book Antiqua"/>
          <w:color w:val="000000"/>
          <w:sz w:val="24"/>
          <w:szCs w:val="24"/>
        </w:rPr>
        <w:t xml:space="preserve"> were associated with invasion and metastasis</w:t>
      </w:r>
      <w:r>
        <w:rPr>
          <w:rFonts w:ascii="Book Antiqua" w:hAnsi="Book Antiqua" w:cs="Book Antiqua"/>
          <w:color w:val="000000"/>
          <w:sz w:val="24"/>
          <w:szCs w:val="24"/>
        </w:rPr>
        <w:t xml:space="preserve"> (</w:t>
      </w:r>
      <w:r w:rsidRPr="00827CEE">
        <w:rPr>
          <w:rFonts w:ascii="Book Antiqua" w:hAnsi="Book Antiqua" w:cs="Book Antiqua"/>
          <w:color w:val="000000"/>
          <w:sz w:val="24"/>
          <w:szCs w:val="24"/>
        </w:rPr>
        <w:t>Table 3</w:t>
      </w:r>
      <w:r>
        <w:rPr>
          <w:rFonts w:ascii="Book Antiqua" w:hAnsi="Book Antiqua" w:cs="Book Antiqua"/>
          <w:color w:val="000000"/>
          <w:sz w:val="24"/>
          <w:szCs w:val="24"/>
        </w:rPr>
        <w:t>)</w:t>
      </w:r>
      <w:r w:rsidRPr="00827CEE">
        <w:rPr>
          <w:rFonts w:ascii="Book Antiqua" w:hAnsi="Book Antiqua" w:cs="Book Antiqua"/>
          <w:color w:val="000000"/>
          <w:sz w:val="24"/>
          <w:szCs w:val="24"/>
        </w:rPr>
        <w:t>.</w:t>
      </w:r>
      <w:r>
        <w:rPr>
          <w:rFonts w:ascii="Book Antiqua" w:hAnsi="Book Antiqua" w:cs="Book Antiqua"/>
          <w:color w:val="000000"/>
          <w:sz w:val="24"/>
          <w:szCs w:val="24"/>
        </w:rPr>
        <w:t xml:space="preserve"> </w:t>
      </w:r>
      <w:r w:rsidRPr="00827CEE">
        <w:rPr>
          <w:rFonts w:ascii="Book Antiqua" w:hAnsi="Book Antiqua" w:cs="Book Antiqua"/>
          <w:color w:val="000000"/>
          <w:sz w:val="24"/>
          <w:szCs w:val="24"/>
        </w:rPr>
        <w:t>Therefore many potential predictors have provided profitable helps for judging the prognosis of gastric cancer and the basis for a targeted therapy in our clinical work. However, researching miRNAs as prognostic factors involves small sample sets, high volume of work in validation and the research of independent cohorts all of which are absolutely required before assays for miRNAs can be used in the clinical application.</w:t>
      </w:r>
    </w:p>
    <w:p w:rsidR="00A85206" w:rsidRPr="00827CEE" w:rsidRDefault="00A85206" w:rsidP="006941AF">
      <w:pPr>
        <w:spacing w:line="360" w:lineRule="auto"/>
        <w:rPr>
          <w:rFonts w:ascii="Book Antiqua" w:hAnsi="Book Antiqua" w:cs="Book Antiqua"/>
          <w:b/>
          <w:bCs/>
          <w:i/>
          <w:iCs/>
          <w:color w:val="000000"/>
          <w:sz w:val="24"/>
          <w:szCs w:val="24"/>
        </w:rPr>
      </w:pPr>
    </w:p>
    <w:p w:rsidR="00A85206" w:rsidRPr="00827CEE" w:rsidRDefault="00A85206" w:rsidP="006941AF">
      <w:pPr>
        <w:spacing w:line="360" w:lineRule="auto"/>
        <w:rPr>
          <w:rFonts w:ascii="Book Antiqua" w:hAnsi="Book Antiqua" w:cs="Book Antiqua"/>
          <w:b/>
          <w:bCs/>
          <w:color w:val="000000"/>
          <w:sz w:val="24"/>
          <w:szCs w:val="24"/>
        </w:rPr>
      </w:pPr>
      <w:r w:rsidRPr="009B56DE">
        <w:rPr>
          <w:rFonts w:ascii="Book Antiqua" w:hAnsi="Book Antiqua" w:cs="Book Antiqua"/>
          <w:b/>
          <w:bCs/>
          <w:color w:val="000000"/>
          <w:sz w:val="24"/>
          <w:szCs w:val="24"/>
        </w:rPr>
        <w:t>miRNA</w:t>
      </w:r>
      <w:r w:rsidRPr="00827CEE">
        <w:rPr>
          <w:rFonts w:ascii="Book Antiqua" w:hAnsi="Book Antiqua" w:cs="Book Antiqua"/>
          <w:b/>
          <w:bCs/>
          <w:color w:val="000000"/>
          <w:sz w:val="24"/>
          <w:szCs w:val="24"/>
        </w:rPr>
        <w:t xml:space="preserve"> AND CHEMOTHERAPY, RADIO</w:t>
      </w:r>
      <w:bookmarkStart w:id="61" w:name="OLE_LINK4"/>
      <w:r w:rsidRPr="00827CEE">
        <w:rPr>
          <w:rFonts w:ascii="Book Antiqua" w:hAnsi="Book Antiqua" w:cs="Book Antiqua"/>
          <w:b/>
          <w:bCs/>
          <w:color w:val="000000"/>
          <w:sz w:val="24"/>
          <w:szCs w:val="24"/>
        </w:rPr>
        <w:t>THERAPY</w:t>
      </w:r>
      <w:bookmarkEnd w:id="61"/>
      <w:r w:rsidRPr="00827CEE">
        <w:rPr>
          <w:rFonts w:ascii="Book Antiqua" w:hAnsi="Book Antiqua" w:cs="Book Antiqua"/>
          <w:b/>
          <w:bCs/>
          <w:color w:val="000000"/>
          <w:sz w:val="24"/>
          <w:szCs w:val="24"/>
        </w:rPr>
        <w:t xml:space="preserve"> </w:t>
      </w:r>
    </w:p>
    <w:p w:rsidR="00A85206" w:rsidRPr="00827CEE" w:rsidRDefault="00A85206" w:rsidP="006941AF">
      <w:pPr>
        <w:tabs>
          <w:tab w:val="left" w:pos="8820"/>
        </w:tabs>
        <w:spacing w:line="360" w:lineRule="auto"/>
        <w:rPr>
          <w:rFonts w:ascii="Book Antiqua" w:hAnsi="Book Antiqua" w:cs="Book Antiqua"/>
          <w:color w:val="000000"/>
          <w:sz w:val="24"/>
          <w:szCs w:val="24"/>
        </w:rPr>
      </w:pPr>
      <w:r w:rsidRPr="00827CEE">
        <w:rPr>
          <w:rFonts w:ascii="Book Antiqua" w:hAnsi="Book Antiqua" w:cs="Book Antiqua"/>
          <w:color w:val="000000"/>
          <w:sz w:val="24"/>
          <w:szCs w:val="24"/>
        </w:rPr>
        <w:t xml:space="preserve">Chemotherapy and </w:t>
      </w:r>
      <w:bookmarkStart w:id="62" w:name="OLE_LINK194"/>
      <w:r w:rsidRPr="00827CEE">
        <w:rPr>
          <w:rFonts w:ascii="Book Antiqua" w:hAnsi="Book Antiqua" w:cs="Book Antiqua"/>
          <w:color w:val="000000"/>
          <w:sz w:val="24"/>
          <w:szCs w:val="24"/>
        </w:rPr>
        <w:t>Radiotherapy</w:t>
      </w:r>
      <w:bookmarkEnd w:id="62"/>
      <w:r w:rsidRPr="00827CEE">
        <w:rPr>
          <w:rFonts w:ascii="Book Antiqua" w:hAnsi="Book Antiqua" w:cs="Book Antiqua"/>
          <w:color w:val="000000"/>
          <w:sz w:val="24"/>
          <w:szCs w:val="24"/>
        </w:rPr>
        <w:t xml:space="preserve"> resistance is one big obstacle for improving the survival time of patients with gastric cancer</w:t>
      </w:r>
      <w:r w:rsidRPr="00827CEE">
        <w:rPr>
          <w:rFonts w:ascii="Book Antiqua" w:hAnsi="Book Antiqua" w:cs="Book Antiqua"/>
          <w:color w:val="000000"/>
          <w:sz w:val="24"/>
          <w:szCs w:val="24"/>
          <w:vertAlign w:val="superscript"/>
        </w:rPr>
        <w:t>[78-80]</w:t>
      </w:r>
      <w:r w:rsidRPr="00827CEE">
        <w:rPr>
          <w:rFonts w:ascii="Book Antiqua" w:hAnsi="Book Antiqua" w:cs="Book Antiqua"/>
          <w:color w:val="000000"/>
          <w:sz w:val="24"/>
          <w:szCs w:val="24"/>
        </w:rPr>
        <w:t xml:space="preserve">. </w:t>
      </w:r>
      <w:r w:rsidRPr="00827CEE">
        <w:rPr>
          <w:rFonts w:ascii="Book Antiqua" w:hAnsi="Book Antiqua" w:cs="Book Antiqua"/>
          <w:color w:val="000000"/>
          <w:sz w:val="24"/>
          <w:szCs w:val="24"/>
        </w:rPr>
        <w:lastRenderedPageBreak/>
        <w:t>We can predict the occurances of chemotherapy and radiotherapy resistance</w:t>
      </w:r>
      <w:r w:rsidRPr="00827CEE">
        <w:rPr>
          <w:rFonts w:ascii="Book Antiqua" w:hAnsi="Book Antiqua" w:cs="Book Antiqua"/>
          <w:color w:val="000000"/>
          <w:sz w:val="24"/>
          <w:szCs w:val="24"/>
          <w:vertAlign w:val="superscript"/>
        </w:rPr>
        <w:t xml:space="preserve">[81-83] </w:t>
      </w:r>
      <w:r w:rsidRPr="00827CEE">
        <w:rPr>
          <w:rFonts w:ascii="Book Antiqua" w:hAnsi="Book Antiqua" w:cs="Book Antiqua"/>
          <w:color w:val="000000"/>
          <w:sz w:val="24"/>
          <w:szCs w:val="24"/>
        </w:rPr>
        <w:t>(Table 4) through detecting such patients’ expression profiling of miRNA. Through investigating drug resistance to cisplatin and 5-fluorouracil in 90 patients with gastric cancer and comparing patients’ miRNA expression before and after the chemotherapy,</w:t>
      </w:r>
      <w:r w:rsidRPr="00827CEE">
        <w:rPr>
          <w:rFonts w:ascii="Book Antiqua" w:hAnsi="Book Antiqua" w:cs="Book Antiqua"/>
          <w:color w:val="FF0000"/>
          <w:sz w:val="24"/>
          <w:szCs w:val="24"/>
        </w:rPr>
        <w:t xml:space="preserve"> </w:t>
      </w:r>
      <w:r w:rsidRPr="00827CEE">
        <w:rPr>
          <w:rFonts w:ascii="Book Antiqua" w:hAnsi="Book Antiqua" w:cs="Book Antiqua"/>
          <w:sz w:val="24"/>
          <w:szCs w:val="24"/>
        </w:rPr>
        <w:t xml:space="preserve">Kim </w:t>
      </w:r>
      <w:r w:rsidRPr="00827CEE">
        <w:rPr>
          <w:rFonts w:ascii="Book Antiqua" w:hAnsi="Book Antiqua" w:cs="Book Antiqua"/>
          <w:i/>
          <w:iCs/>
          <w:sz w:val="24"/>
          <w:szCs w:val="24"/>
        </w:rPr>
        <w:t>et al</w:t>
      </w:r>
      <w:r w:rsidRPr="00827CEE">
        <w:rPr>
          <w:rFonts w:ascii="Book Antiqua" w:hAnsi="Book Antiqua" w:cs="Book Antiqua"/>
          <w:sz w:val="24"/>
          <w:szCs w:val="24"/>
          <w:vertAlign w:val="superscript"/>
        </w:rPr>
        <w:t>[81]</w:t>
      </w:r>
      <w:r w:rsidRPr="00827CEE">
        <w:rPr>
          <w:rFonts w:ascii="Book Antiqua" w:hAnsi="Book Antiqua" w:cs="Book Antiqua"/>
          <w:sz w:val="24"/>
          <w:szCs w:val="24"/>
        </w:rPr>
        <w:t xml:space="preserve"> f</w:t>
      </w:r>
      <w:r w:rsidRPr="00827CEE">
        <w:rPr>
          <w:rFonts w:ascii="Book Antiqua" w:hAnsi="Book Antiqua" w:cs="Book Antiqua"/>
          <w:color w:val="000000"/>
          <w:sz w:val="24"/>
          <w:szCs w:val="24"/>
        </w:rPr>
        <w:t xml:space="preserve">ound that high expression of let-7g, miR-342, miR-16, miR-181, miR-1, miR-34 prompted sensitive to chemotherapy, and high expression of miR-518f, miR-520a, miR-520d, miR-519e, miR-363, miR-517 prompted the resistance to chemotherapy. By predicting miRNA, we have a new method in choosing </w:t>
      </w:r>
      <w:bookmarkStart w:id="63" w:name="OLE_LINK1"/>
      <w:r w:rsidRPr="00827CEE">
        <w:rPr>
          <w:rFonts w:ascii="Book Antiqua" w:hAnsi="Book Antiqua" w:cs="Book Antiqua"/>
          <w:color w:val="000000"/>
          <w:sz w:val="24"/>
          <w:szCs w:val="24"/>
        </w:rPr>
        <w:fldChar w:fldCharType="begin"/>
      </w:r>
      <w:r w:rsidRPr="00827CEE">
        <w:rPr>
          <w:rFonts w:ascii="Book Antiqua" w:hAnsi="Book Antiqua" w:cs="Book Antiqua"/>
          <w:color w:val="000000"/>
          <w:sz w:val="24"/>
          <w:szCs w:val="24"/>
        </w:rPr>
        <w:instrText xml:space="preserve"> HYPERLINK "javascript:showjdsw('showjd_0','j_0')" </w:instrText>
      </w:r>
      <w:r w:rsidRPr="00827CEE">
        <w:rPr>
          <w:rFonts w:ascii="Book Antiqua" w:hAnsi="Book Antiqua" w:cs="Book Antiqua"/>
          <w:color w:val="000000"/>
          <w:sz w:val="24"/>
          <w:szCs w:val="24"/>
        </w:rPr>
        <w:fldChar w:fldCharType="separate"/>
      </w:r>
      <w:r w:rsidRPr="00827CEE">
        <w:rPr>
          <w:rFonts w:ascii="Book Antiqua" w:hAnsi="Book Antiqua" w:cs="Book Antiqua"/>
          <w:color w:val="000000"/>
          <w:sz w:val="24"/>
          <w:szCs w:val="24"/>
        </w:rPr>
        <w:t>chemotherapy regimen</w:t>
      </w:r>
      <w:r w:rsidRPr="00827CEE">
        <w:rPr>
          <w:rFonts w:ascii="Book Antiqua" w:hAnsi="Book Antiqua" w:cs="Book Antiqua"/>
          <w:color w:val="000000"/>
          <w:sz w:val="24"/>
          <w:szCs w:val="24"/>
        </w:rPr>
        <w:fldChar w:fldCharType="end"/>
      </w:r>
      <w:r w:rsidRPr="00827CEE">
        <w:rPr>
          <w:rFonts w:ascii="Book Antiqua" w:hAnsi="Book Antiqua" w:cs="Book Antiqua"/>
          <w:color w:val="000000"/>
          <w:sz w:val="24"/>
          <w:szCs w:val="24"/>
        </w:rPr>
        <w:t xml:space="preserve"> </w:t>
      </w:r>
      <w:bookmarkEnd w:id="63"/>
      <w:r w:rsidRPr="00827CEE">
        <w:rPr>
          <w:rFonts w:ascii="Book Antiqua" w:hAnsi="Book Antiqua" w:cs="Book Antiqua"/>
          <w:color w:val="000000"/>
          <w:sz w:val="24"/>
          <w:szCs w:val="24"/>
        </w:rPr>
        <w:t xml:space="preserve">and monitoring the effect of chemotherapy, even reversing the chemotherapy resistance through transfecting specific pre-miRNA. One famous example is that the miRNA-15b and miRNA-16 were down-regulated severely in multiple drug resistance in gastric carcinoma cell line SGC7901/VCR. By improving miRNA-15b and miRNA-16 expression levels, vincristine was enhanced to be sensitive to the cell line. </w:t>
      </w:r>
      <w:r w:rsidRPr="00827CEE">
        <w:rPr>
          <w:rFonts w:ascii="Book Antiqua" w:hAnsi="Book Antiqua" w:cs="Book Antiqua"/>
          <w:i/>
          <w:iCs/>
          <w:color w:val="000000"/>
          <w:sz w:val="24"/>
          <w:szCs w:val="24"/>
        </w:rPr>
        <w:t>In vitro</w:t>
      </w:r>
      <w:r w:rsidRPr="00827CEE">
        <w:rPr>
          <w:rFonts w:ascii="Book Antiqua" w:hAnsi="Book Antiqua" w:cs="Book Antiqua"/>
          <w:color w:val="000000"/>
          <w:sz w:val="24"/>
          <w:szCs w:val="24"/>
        </w:rPr>
        <w:t xml:space="preserve"> experiments, someone also found a similar result. Chen </w:t>
      </w:r>
      <w:r w:rsidRPr="00827CEE">
        <w:rPr>
          <w:rFonts w:ascii="Book Antiqua" w:hAnsi="Book Antiqua" w:cs="Book Antiqua"/>
          <w:i/>
          <w:iCs/>
          <w:color w:val="000000"/>
          <w:sz w:val="24"/>
          <w:szCs w:val="24"/>
        </w:rPr>
        <w:t>et al</w:t>
      </w:r>
      <w:r w:rsidRPr="00827CEE">
        <w:rPr>
          <w:rFonts w:ascii="Book Antiqua" w:hAnsi="Book Antiqua" w:cs="Book Antiqua"/>
          <w:color w:val="000000"/>
          <w:sz w:val="24"/>
          <w:szCs w:val="24"/>
          <w:vertAlign w:val="superscript"/>
        </w:rPr>
        <w:t xml:space="preserve">[84] </w:t>
      </w:r>
      <w:r w:rsidRPr="00827CEE">
        <w:rPr>
          <w:rFonts w:ascii="Book Antiqua" w:hAnsi="Book Antiqua" w:cs="Book Antiqua"/>
          <w:color w:val="000000"/>
          <w:sz w:val="24"/>
          <w:szCs w:val="24"/>
        </w:rPr>
        <w:t xml:space="preserve">transfected miRNA-200c, caused it to high expression in SGC7901/DDP gastric cancer cells, and finally increased DDP, 5-FU, paclitaxel, doxorubicin to be sensitive to gastric cancer cell. The same situation also occurred in radiotherapy on gastric cancer by transfecting into AS-miRNA-221/222 which down-regulated the miRNA-221/222 expression in gastric cancer cell line SGC7901. Zhang </w:t>
      </w:r>
      <w:r w:rsidRPr="00827CEE">
        <w:rPr>
          <w:rFonts w:ascii="Book Antiqua" w:hAnsi="Book Antiqua" w:cs="Book Antiqua"/>
          <w:i/>
          <w:iCs/>
          <w:color w:val="000000"/>
          <w:sz w:val="24"/>
          <w:szCs w:val="24"/>
        </w:rPr>
        <w:t>et al</w:t>
      </w:r>
      <w:r w:rsidRPr="00827CEE">
        <w:rPr>
          <w:rFonts w:ascii="Book Antiqua" w:hAnsi="Book Antiqua" w:cs="Book Antiqua"/>
          <w:color w:val="000000"/>
          <w:sz w:val="24"/>
          <w:szCs w:val="24"/>
        </w:rPr>
        <w:t xml:space="preserve"> found that the survival rate of cancer cell was significantly lower than that in control group. </w:t>
      </w:r>
      <w:bookmarkStart w:id="64" w:name="OLE_LINK211"/>
      <w:bookmarkStart w:id="65" w:name="OLE_LINK212"/>
      <w:r w:rsidRPr="00827CEE">
        <w:rPr>
          <w:rFonts w:ascii="Book Antiqua" w:hAnsi="Book Antiqua" w:cs="Book Antiqua"/>
          <w:color w:val="000000"/>
          <w:sz w:val="24"/>
          <w:szCs w:val="24"/>
        </w:rPr>
        <w:t>Radio-sensitivity</w:t>
      </w:r>
      <w:bookmarkEnd w:id="64"/>
      <w:bookmarkEnd w:id="65"/>
      <w:r w:rsidRPr="00827CEE">
        <w:rPr>
          <w:rFonts w:ascii="Book Antiqua" w:hAnsi="Book Antiqua" w:cs="Book Antiqua"/>
          <w:color w:val="000000"/>
          <w:sz w:val="24"/>
          <w:szCs w:val="24"/>
        </w:rPr>
        <w:t xml:space="preserve"> was promoted through 0-6Gy irradiated. In addition, Bandres </w:t>
      </w:r>
      <w:r w:rsidRPr="00827CEE">
        <w:rPr>
          <w:rFonts w:ascii="Book Antiqua" w:hAnsi="Book Antiqua" w:cs="Book Antiqua"/>
          <w:i/>
          <w:iCs/>
          <w:color w:val="000000"/>
          <w:sz w:val="24"/>
          <w:szCs w:val="24"/>
        </w:rPr>
        <w:t>et al</w:t>
      </w:r>
      <w:r w:rsidRPr="00827CEE">
        <w:rPr>
          <w:rFonts w:ascii="Book Antiqua" w:hAnsi="Book Antiqua" w:cs="Book Antiqua"/>
          <w:color w:val="000000"/>
          <w:sz w:val="24"/>
          <w:szCs w:val="24"/>
          <w:vertAlign w:val="superscript"/>
        </w:rPr>
        <w:t>[85]</w:t>
      </w:r>
      <w:r w:rsidRPr="00827CEE">
        <w:rPr>
          <w:rFonts w:ascii="Book Antiqua" w:hAnsi="Book Antiqua" w:cs="Book Antiqua"/>
          <w:color w:val="000000"/>
          <w:sz w:val="24"/>
          <w:szCs w:val="24"/>
        </w:rPr>
        <w:t xml:space="preserve"> transfected cancer cells with pre-miRNA-451, improved the expression level of miRNA-451 in AGS gastric cancer cells. Under 0-4Gy, the effect of treatment is significantly better than that in control group.</w:t>
      </w:r>
    </w:p>
    <w:p w:rsidR="00A85206" w:rsidRPr="00827CEE" w:rsidRDefault="00A85206" w:rsidP="006941AF">
      <w:pPr>
        <w:spacing w:line="360" w:lineRule="auto"/>
        <w:rPr>
          <w:rFonts w:ascii="Book Antiqua" w:hAnsi="Book Antiqua" w:cs="Book Antiqua"/>
          <w:b/>
          <w:bCs/>
          <w:i/>
          <w:iCs/>
          <w:color w:val="000000"/>
          <w:sz w:val="24"/>
          <w:szCs w:val="24"/>
        </w:rPr>
      </w:pPr>
    </w:p>
    <w:p w:rsidR="00A85206" w:rsidRPr="00827CEE" w:rsidRDefault="00A85206" w:rsidP="006941AF">
      <w:pPr>
        <w:spacing w:line="360" w:lineRule="auto"/>
        <w:rPr>
          <w:rFonts w:ascii="Book Antiqua" w:hAnsi="Book Antiqua" w:cs="Book Antiqua"/>
          <w:b/>
          <w:bCs/>
          <w:color w:val="000000"/>
          <w:sz w:val="24"/>
          <w:szCs w:val="24"/>
        </w:rPr>
      </w:pPr>
      <w:r w:rsidRPr="009B56DE">
        <w:rPr>
          <w:rFonts w:ascii="Book Antiqua" w:hAnsi="Book Antiqua" w:cs="Book Antiqua"/>
          <w:b/>
          <w:bCs/>
          <w:color w:val="000000"/>
          <w:sz w:val="24"/>
          <w:szCs w:val="24"/>
        </w:rPr>
        <w:lastRenderedPageBreak/>
        <w:t>miRNA</w:t>
      </w:r>
      <w:r w:rsidRPr="00827CEE">
        <w:rPr>
          <w:rFonts w:ascii="Book Antiqua" w:hAnsi="Book Antiqua" w:cs="Book Antiqua"/>
          <w:b/>
          <w:bCs/>
          <w:color w:val="000000"/>
          <w:sz w:val="24"/>
          <w:szCs w:val="24"/>
        </w:rPr>
        <w:t xml:space="preserve"> AND TREATMENT</w:t>
      </w:r>
    </w:p>
    <w:p w:rsidR="00A85206" w:rsidRPr="00827CEE" w:rsidRDefault="00A85206" w:rsidP="006941AF">
      <w:pPr>
        <w:tabs>
          <w:tab w:val="left" w:pos="8820"/>
        </w:tabs>
        <w:spacing w:line="360" w:lineRule="auto"/>
        <w:rPr>
          <w:rFonts w:ascii="Book Antiqua" w:hAnsi="Book Antiqua" w:cs="Book Antiqua"/>
          <w:color w:val="000000"/>
          <w:sz w:val="24"/>
          <w:szCs w:val="24"/>
        </w:rPr>
      </w:pPr>
      <w:r w:rsidRPr="00827CEE">
        <w:rPr>
          <w:rFonts w:ascii="Book Antiqua" w:hAnsi="Book Antiqua" w:cs="Book Antiqua"/>
          <w:color w:val="000000"/>
          <w:sz w:val="24"/>
          <w:szCs w:val="24"/>
        </w:rPr>
        <w:t>MiRNA is a regulatory factor of gene expression and acts as a control center in the process of tumor development</w:t>
      </w:r>
      <w:r w:rsidRPr="00827CEE">
        <w:rPr>
          <w:rFonts w:ascii="Book Antiqua" w:hAnsi="Book Antiqua" w:cs="Book Antiqua"/>
          <w:color w:val="000000"/>
          <w:sz w:val="24"/>
          <w:szCs w:val="24"/>
          <w:vertAlign w:val="superscript"/>
        </w:rPr>
        <w:t>[86,87]</w:t>
      </w:r>
      <w:r w:rsidRPr="00827CEE">
        <w:rPr>
          <w:rFonts w:ascii="Book Antiqua" w:hAnsi="Book Antiqua" w:cs="Book Antiqua"/>
          <w:color w:val="000000"/>
          <w:sz w:val="24"/>
          <w:szCs w:val="24"/>
        </w:rPr>
        <w:t>. A miRNA can modulate a variety of protein expression and affect multiple informational pathways</w:t>
      </w:r>
      <w:r w:rsidRPr="00827CEE">
        <w:rPr>
          <w:rFonts w:ascii="Book Antiqua" w:hAnsi="Book Antiqua" w:cs="Book Antiqua"/>
          <w:color w:val="000000"/>
          <w:sz w:val="24"/>
          <w:szCs w:val="24"/>
          <w:vertAlign w:val="superscript"/>
        </w:rPr>
        <w:t>[88]</w:t>
      </w:r>
      <w:r w:rsidRPr="00827CEE">
        <w:rPr>
          <w:rFonts w:ascii="Book Antiqua" w:hAnsi="Book Antiqua" w:cs="Book Antiqua"/>
          <w:color w:val="000000"/>
          <w:sz w:val="24"/>
          <w:szCs w:val="24"/>
        </w:rPr>
        <w:t>. MiRNA as a biological treatment of tumor target molecules will be more effective than coding gene. The basic strategy of current treatment based on miRNA is to adopt gene knockout to inhibit or down-regulate the expression level of miRNA for oncogene; on the contrary, for anti-oncogene, to use the method of gene knock-in to introduce foreign miRNAs, increase the expression level and achieve the purpose of treatment of tumor. For example, small molecule drugs of inhibition of miRNA</w:t>
      </w:r>
      <w:r>
        <w:rPr>
          <w:rFonts w:ascii="Book Antiqua" w:hAnsi="Book Antiqua" w:cs="Book Antiqua"/>
          <w:color w:val="000000"/>
          <w:sz w:val="24"/>
          <w:szCs w:val="24"/>
        </w:rPr>
        <w:t xml:space="preserve">: </w:t>
      </w:r>
      <w:r w:rsidRPr="00827CEE">
        <w:rPr>
          <w:rFonts w:ascii="Book Antiqua" w:hAnsi="Book Antiqua" w:cs="Book Antiqua"/>
          <w:color w:val="000000"/>
          <w:sz w:val="24"/>
          <w:szCs w:val="24"/>
        </w:rPr>
        <w:t>anti-miRNA oligonucleotide (AMOs) followed by base pairing rules, competitively blocked the miRNA with target gene interaction</w:t>
      </w:r>
      <w:r w:rsidRPr="00827CEE">
        <w:rPr>
          <w:rFonts w:ascii="Book Antiqua" w:hAnsi="Book Antiqua" w:cs="Book Antiqua"/>
          <w:color w:val="000000"/>
          <w:sz w:val="24"/>
          <w:szCs w:val="24"/>
          <w:vertAlign w:val="superscript"/>
        </w:rPr>
        <w:t>[89]</w:t>
      </w:r>
      <w:r w:rsidRPr="00D936A2">
        <w:rPr>
          <w:rFonts w:ascii="Book Antiqua" w:hAnsi="Book Antiqua" w:cs="Book Antiqua"/>
          <w:color w:val="000000"/>
          <w:sz w:val="24"/>
          <w:szCs w:val="24"/>
        </w:rPr>
        <w:t>,</w:t>
      </w:r>
      <w:r>
        <w:rPr>
          <w:rFonts w:ascii="Book Antiqua" w:hAnsi="Book Antiqua" w:cs="Book Antiqua"/>
          <w:color w:val="000000"/>
          <w:sz w:val="24"/>
          <w:szCs w:val="24"/>
          <w:vertAlign w:val="superscript"/>
        </w:rPr>
        <w:t xml:space="preserve"> </w:t>
      </w:r>
      <w:r w:rsidRPr="00827CEE">
        <w:rPr>
          <w:rFonts w:ascii="Book Antiqua" w:hAnsi="Book Antiqua" w:cs="Book Antiqua"/>
          <w:color w:val="000000"/>
          <w:sz w:val="24"/>
          <w:szCs w:val="24"/>
        </w:rPr>
        <w:t xml:space="preserve">such as </w:t>
      </w:r>
      <w:r>
        <w:rPr>
          <w:rFonts w:ascii="Book Antiqua" w:hAnsi="Book Antiqua" w:cs="Book Antiqua"/>
          <w:color w:val="000000"/>
          <w:sz w:val="24"/>
          <w:szCs w:val="24"/>
        </w:rPr>
        <w:t>l</w:t>
      </w:r>
      <w:r w:rsidRPr="00827CEE">
        <w:rPr>
          <w:rFonts w:ascii="Book Antiqua" w:hAnsi="Book Antiqua" w:cs="Book Antiqua"/>
          <w:color w:val="000000"/>
          <w:sz w:val="24"/>
          <w:szCs w:val="24"/>
        </w:rPr>
        <w:t>ocked nucleic acid (LNA)</w:t>
      </w:r>
      <w:r w:rsidRPr="00827CEE">
        <w:rPr>
          <w:rFonts w:ascii="Book Antiqua" w:hAnsi="Book Antiqua" w:cs="Book Antiqua"/>
          <w:color w:val="000000"/>
          <w:sz w:val="24"/>
          <w:szCs w:val="24"/>
          <w:vertAlign w:val="superscript"/>
        </w:rPr>
        <w:t>[90-91]</w:t>
      </w:r>
      <w:r w:rsidRPr="00827CEE">
        <w:rPr>
          <w:rFonts w:ascii="Book Antiqua" w:hAnsi="Book Antiqua" w:cs="Book Antiqua"/>
          <w:color w:val="000000"/>
          <w:sz w:val="24"/>
          <w:szCs w:val="24"/>
        </w:rPr>
        <w:t>; MiRNA sponge: the adsorption with miRNA which could not combine with the natural target</w:t>
      </w:r>
      <w:r w:rsidRPr="00827CEE">
        <w:rPr>
          <w:rFonts w:ascii="Book Antiqua" w:hAnsi="Book Antiqua" w:cs="Book Antiqua"/>
          <w:color w:val="000000"/>
          <w:sz w:val="24"/>
          <w:szCs w:val="24"/>
          <w:vertAlign w:val="superscript"/>
        </w:rPr>
        <w:t>[92]</w:t>
      </w:r>
      <w:r w:rsidRPr="00827CEE">
        <w:rPr>
          <w:rFonts w:ascii="Book Antiqua" w:hAnsi="Book Antiqua" w:cs="Book Antiqua"/>
          <w:color w:val="000000"/>
          <w:sz w:val="24"/>
          <w:szCs w:val="24"/>
        </w:rPr>
        <w:t>; besides miR-Mask</w:t>
      </w:r>
      <w:r w:rsidRPr="00827CEE">
        <w:rPr>
          <w:rFonts w:ascii="Book Antiqua" w:hAnsi="Book Antiqua" w:cs="Book Antiqua"/>
          <w:color w:val="000000"/>
          <w:sz w:val="24"/>
          <w:szCs w:val="24"/>
          <w:vertAlign w:val="superscript"/>
        </w:rPr>
        <w:t>[93]</w:t>
      </w:r>
      <w:r w:rsidRPr="00827CEE">
        <w:rPr>
          <w:rFonts w:ascii="Book Antiqua" w:hAnsi="Book Antiqua" w:cs="Book Antiqua"/>
          <w:color w:val="000000"/>
          <w:sz w:val="24"/>
          <w:szCs w:val="24"/>
        </w:rPr>
        <w:t>, miRNA inhibitor and so on. The method of increasing miRNA expression is often by virus as a carrier to introduce a specific miRNA or miRNA mimics and finally up-regulate miRNA and inhibit the tumor</w:t>
      </w:r>
      <w:r w:rsidRPr="00827CEE">
        <w:rPr>
          <w:rFonts w:ascii="Book Antiqua" w:hAnsi="Book Antiqua" w:cs="Book Antiqua"/>
          <w:color w:val="000000"/>
          <w:sz w:val="24"/>
          <w:szCs w:val="24"/>
          <w:vertAlign w:val="superscript"/>
        </w:rPr>
        <w:t>[94]</w:t>
      </w:r>
      <w:r w:rsidRPr="00827CEE">
        <w:rPr>
          <w:rFonts w:ascii="Book Antiqua" w:hAnsi="Book Antiqua" w:cs="Book Antiqua"/>
          <w:color w:val="000000"/>
          <w:sz w:val="24"/>
          <w:szCs w:val="24"/>
        </w:rPr>
        <w:t>.</w:t>
      </w:r>
    </w:p>
    <w:p w:rsidR="00A85206" w:rsidRPr="00827CEE" w:rsidRDefault="00A85206" w:rsidP="006941AF">
      <w:pPr>
        <w:spacing w:line="360" w:lineRule="auto"/>
        <w:rPr>
          <w:rFonts w:ascii="Book Antiqua" w:hAnsi="Book Antiqua" w:cs="Book Antiqua"/>
          <w:color w:val="000000"/>
          <w:sz w:val="24"/>
          <w:szCs w:val="24"/>
        </w:rPr>
      </w:pPr>
      <w:r w:rsidRPr="00827CEE">
        <w:rPr>
          <w:rFonts w:ascii="Book Antiqua" w:hAnsi="Book Antiqua" w:cs="Book Antiqua"/>
          <w:color w:val="000000"/>
          <w:sz w:val="24"/>
          <w:szCs w:val="24"/>
        </w:rPr>
        <w:t xml:space="preserve">   A number of Eastern Asian scholars followed the above-mentioned principle by miRNA mediated treatment method and achieved good results in vitro experiments and animal experiments. For example, miRNA-221/222 were up-regulated in gastric cancer cell line SGC7901. By transfecting AS-miR-221 /222 2000 into cancer cell with liposome,</w:t>
      </w:r>
      <w:r>
        <w:rPr>
          <w:rFonts w:ascii="Book Antiqua" w:hAnsi="Book Antiqua" w:cs="Book Antiqua"/>
          <w:color w:val="000000"/>
          <w:sz w:val="24"/>
          <w:szCs w:val="24"/>
        </w:rPr>
        <w:t xml:space="preserve"> </w:t>
      </w:r>
      <w:r w:rsidRPr="00827CEE">
        <w:rPr>
          <w:rFonts w:ascii="Book Antiqua" w:hAnsi="Book Antiqua" w:cs="Book Antiqua"/>
          <w:color w:val="000000"/>
          <w:sz w:val="24"/>
          <w:szCs w:val="24"/>
        </w:rPr>
        <w:t>miRNA-221/222 were knocked off. That inhibited gastric cancer cell growth and invasion. Their targeted molecule is PTEN</w:t>
      </w:r>
      <w:r w:rsidRPr="00827CEE">
        <w:rPr>
          <w:rFonts w:ascii="Book Antiqua" w:hAnsi="Book Antiqua" w:cs="Book Antiqua"/>
          <w:color w:val="000000"/>
          <w:sz w:val="24"/>
          <w:szCs w:val="24"/>
          <w:vertAlign w:val="superscript"/>
        </w:rPr>
        <w:t>[95]</w:t>
      </w:r>
      <w:r w:rsidRPr="00827CEE">
        <w:rPr>
          <w:rFonts w:ascii="Book Antiqua" w:hAnsi="Book Antiqua" w:cs="Book Antiqua"/>
          <w:color w:val="000000"/>
          <w:sz w:val="24"/>
          <w:szCs w:val="24"/>
        </w:rPr>
        <w:t>. MiR-516-3p was transfected into a gastric scirrhous carcinoma cell line 44AS3 with liposome, significantly over-expressed in cell line, and finally inhibited cancer cells growth, invasion and metastasis</w:t>
      </w:r>
      <w:r w:rsidRPr="00827CEE">
        <w:rPr>
          <w:rFonts w:ascii="Book Antiqua" w:hAnsi="Book Antiqua" w:cs="Book Antiqua"/>
          <w:color w:val="000000"/>
          <w:sz w:val="24"/>
          <w:szCs w:val="24"/>
          <w:vertAlign w:val="superscript"/>
        </w:rPr>
        <w:t>[96]</w:t>
      </w:r>
      <w:r w:rsidRPr="00827CEE">
        <w:rPr>
          <w:rFonts w:ascii="Book Antiqua" w:hAnsi="Book Antiqua" w:cs="Book Antiqua"/>
          <w:color w:val="000000"/>
          <w:sz w:val="24"/>
          <w:szCs w:val="24"/>
        </w:rPr>
        <w:t xml:space="preserve">. Similar results were obtained in nude mice transplantation model of the human stomach cancer. </w:t>
      </w:r>
      <w:r w:rsidRPr="00827CEE">
        <w:rPr>
          <w:rFonts w:ascii="Book Antiqua" w:hAnsi="Book Antiqua" w:cs="Book Antiqua"/>
          <w:color w:val="000000"/>
          <w:sz w:val="24"/>
          <w:szCs w:val="24"/>
        </w:rPr>
        <w:lastRenderedPageBreak/>
        <w:t>Zhang</w:t>
      </w:r>
      <w:r>
        <w:rPr>
          <w:rFonts w:ascii="Book Antiqua" w:hAnsi="Book Antiqua" w:cs="Book Antiqua"/>
          <w:color w:val="000000"/>
          <w:sz w:val="24"/>
          <w:szCs w:val="24"/>
        </w:rPr>
        <w:t xml:space="preserve"> </w:t>
      </w:r>
      <w:r w:rsidRPr="00770064">
        <w:rPr>
          <w:rFonts w:ascii="Book Antiqua" w:hAnsi="Book Antiqua" w:cs="Book Antiqua"/>
          <w:i/>
          <w:iCs/>
          <w:color w:val="000000"/>
          <w:sz w:val="24"/>
          <w:szCs w:val="24"/>
        </w:rPr>
        <w:t>et al</w:t>
      </w:r>
      <w:r w:rsidRPr="00827CEE">
        <w:rPr>
          <w:rFonts w:ascii="Book Antiqua" w:hAnsi="Book Antiqua" w:cs="Book Antiqua"/>
          <w:color w:val="000000"/>
          <w:sz w:val="24"/>
          <w:szCs w:val="24"/>
          <w:vertAlign w:val="superscript"/>
        </w:rPr>
        <w:t>[97]</w:t>
      </w:r>
      <w:r w:rsidRPr="00827CEE">
        <w:rPr>
          <w:rFonts w:ascii="Book Antiqua" w:hAnsi="Book Antiqua" w:cs="Book Antiqua"/>
          <w:color w:val="000000"/>
          <w:sz w:val="24"/>
          <w:szCs w:val="24"/>
        </w:rPr>
        <w:t xml:space="preserve"> through AMOS, knocked down the originally high expression of miRNA-21 and caused the proliferation of gastric cancer cell to slow down and apoptosis to increase visibly. In additions, Ji</w:t>
      </w:r>
      <w:r>
        <w:rPr>
          <w:rFonts w:ascii="Book Antiqua" w:hAnsi="Book Antiqua" w:cs="Book Antiqua"/>
          <w:color w:val="000000"/>
          <w:sz w:val="24"/>
          <w:szCs w:val="24"/>
        </w:rPr>
        <w:t xml:space="preserve"> </w:t>
      </w:r>
      <w:r w:rsidRPr="00770064">
        <w:rPr>
          <w:rFonts w:ascii="Book Antiqua" w:hAnsi="Book Antiqua" w:cs="Book Antiqua"/>
          <w:i/>
          <w:iCs/>
          <w:color w:val="000000"/>
          <w:sz w:val="24"/>
          <w:szCs w:val="24"/>
        </w:rPr>
        <w:t>et al</w:t>
      </w:r>
      <w:r w:rsidRPr="00827CEE">
        <w:rPr>
          <w:rFonts w:ascii="Book Antiqua" w:hAnsi="Book Antiqua" w:cs="Book Antiqua"/>
          <w:color w:val="000000"/>
          <w:sz w:val="24"/>
          <w:szCs w:val="24"/>
          <w:vertAlign w:val="superscript"/>
        </w:rPr>
        <w:t>[98]</w:t>
      </w:r>
      <w:r w:rsidRPr="00827CEE">
        <w:rPr>
          <w:rFonts w:ascii="Book Antiqua" w:hAnsi="Book Antiqua" w:cs="Book Antiqua"/>
          <w:color w:val="000000"/>
          <w:sz w:val="24"/>
          <w:szCs w:val="24"/>
        </w:rPr>
        <w:t xml:space="preserve"> added miRNA-34 analogue in p53 mutated gastric cancer cell lines, to restore its function and up-regulated the expression, which harmed cells’ growth and kept them staying in phase G1. </w:t>
      </w:r>
    </w:p>
    <w:p w:rsidR="00A85206" w:rsidRPr="00827CEE" w:rsidRDefault="00A85206" w:rsidP="006941AF">
      <w:pPr>
        <w:spacing w:line="360" w:lineRule="auto"/>
        <w:rPr>
          <w:rFonts w:ascii="Book Antiqua" w:hAnsi="Book Antiqua" w:cs="Book Antiqua"/>
          <w:color w:val="000000"/>
          <w:sz w:val="24"/>
          <w:szCs w:val="24"/>
        </w:rPr>
      </w:pPr>
      <w:r w:rsidRPr="00827CEE">
        <w:rPr>
          <w:rFonts w:ascii="Book Antiqua" w:hAnsi="Book Antiqua" w:cs="Book Antiqua"/>
          <w:color w:val="000000"/>
          <w:sz w:val="24"/>
          <w:szCs w:val="24"/>
        </w:rPr>
        <w:t xml:space="preserve">   Many test results based on treatment of gastric cancer by miRNA showed us the good application prospect. In particular, Chinese, Japanese, South Korean scholars undertook active attempt in this respect. But we still have several major obstacles to overcome. Firstly, the multi-targeting nature of miRNAs brings the risk of unconscious off-target effect. Secondly, the expression of target gene may often be regulated by multiple miRNAs which would greatly reduce the effect of treatment based on a specific miRNA. Finally, we still lack a good specificity and an efficient miRNA delivery system for the treatment</w:t>
      </w:r>
      <w:r w:rsidRPr="00827CEE">
        <w:rPr>
          <w:rFonts w:ascii="Book Antiqua" w:hAnsi="Book Antiqua" w:cs="Book Antiqua"/>
          <w:color w:val="000000"/>
          <w:sz w:val="24"/>
          <w:szCs w:val="24"/>
          <w:vertAlign w:val="superscript"/>
        </w:rPr>
        <w:t>[99,100]</w:t>
      </w:r>
      <w:r w:rsidRPr="00827CEE">
        <w:rPr>
          <w:rFonts w:ascii="Book Antiqua" w:hAnsi="Book Antiqua" w:cs="Book Antiqua"/>
          <w:color w:val="000000"/>
          <w:sz w:val="24"/>
          <w:szCs w:val="24"/>
        </w:rPr>
        <w:t xml:space="preserve">.  </w:t>
      </w:r>
    </w:p>
    <w:p w:rsidR="00A85206" w:rsidRPr="00827CEE" w:rsidRDefault="00A85206" w:rsidP="006941AF">
      <w:pPr>
        <w:spacing w:line="360" w:lineRule="auto"/>
        <w:rPr>
          <w:rFonts w:ascii="Book Antiqua" w:hAnsi="Book Antiqua" w:cs="Book Antiqua"/>
          <w:b/>
          <w:bCs/>
          <w:color w:val="000000"/>
          <w:sz w:val="24"/>
          <w:szCs w:val="24"/>
        </w:rPr>
      </w:pPr>
    </w:p>
    <w:p w:rsidR="00A85206" w:rsidRPr="00827CEE" w:rsidRDefault="00A85206" w:rsidP="006941AF">
      <w:pPr>
        <w:spacing w:line="360" w:lineRule="auto"/>
        <w:rPr>
          <w:rFonts w:ascii="Book Antiqua" w:hAnsi="Book Antiqua" w:cs="Book Antiqua"/>
          <w:b/>
          <w:bCs/>
          <w:color w:val="000000"/>
          <w:sz w:val="24"/>
          <w:szCs w:val="24"/>
        </w:rPr>
      </w:pPr>
      <w:r w:rsidRPr="00827CEE">
        <w:rPr>
          <w:rFonts w:ascii="Book Antiqua" w:hAnsi="Book Antiqua" w:cs="Book Antiqua"/>
          <w:b/>
          <w:bCs/>
          <w:color w:val="000000"/>
          <w:sz w:val="24"/>
          <w:szCs w:val="24"/>
        </w:rPr>
        <w:t>CONCLUSION</w:t>
      </w:r>
    </w:p>
    <w:p w:rsidR="00A85206" w:rsidRPr="00827CEE" w:rsidRDefault="00A85206" w:rsidP="006941AF">
      <w:pPr>
        <w:spacing w:line="360" w:lineRule="auto"/>
        <w:rPr>
          <w:rFonts w:ascii="Book Antiqua" w:hAnsi="Book Antiqua" w:cs="Book Antiqua"/>
          <w:color w:val="000000"/>
          <w:sz w:val="24"/>
          <w:szCs w:val="24"/>
        </w:rPr>
      </w:pPr>
      <w:bookmarkStart w:id="66" w:name="OLE_LINK2"/>
      <w:r w:rsidRPr="00827CEE">
        <w:rPr>
          <w:rFonts w:ascii="Book Antiqua" w:hAnsi="Book Antiqua" w:cs="Book Antiqua"/>
          <w:color w:val="000000"/>
          <w:sz w:val="24"/>
          <w:szCs w:val="24"/>
        </w:rPr>
        <w:t>MiRNA, which almost involved in each step of gastric carcinogenesis, has a bright and broad application prospects</w:t>
      </w:r>
      <w:bookmarkEnd w:id="66"/>
      <w:r w:rsidRPr="00827CEE">
        <w:rPr>
          <w:rFonts w:ascii="Book Antiqua" w:hAnsi="Book Antiqua" w:cs="Book Antiqua"/>
          <w:color w:val="000000"/>
          <w:sz w:val="24"/>
          <w:szCs w:val="24"/>
        </w:rPr>
        <w:t xml:space="preserve"> </w:t>
      </w:r>
      <w:bookmarkStart w:id="67" w:name="OLE_LINK3"/>
      <w:r w:rsidRPr="00827CEE">
        <w:rPr>
          <w:rFonts w:ascii="Book Antiqua" w:hAnsi="Book Antiqua" w:cs="Book Antiqua"/>
          <w:color w:val="000000"/>
          <w:sz w:val="24"/>
          <w:szCs w:val="24"/>
        </w:rPr>
        <w:t>in the early diagnosis of gastric carcinoma,</w:t>
      </w:r>
      <w:bookmarkEnd w:id="67"/>
      <w:r w:rsidRPr="00827CEE">
        <w:rPr>
          <w:rFonts w:ascii="Book Antiqua" w:hAnsi="Book Antiqua" w:cs="Book Antiqua"/>
          <w:color w:val="000000"/>
          <w:sz w:val="24"/>
          <w:szCs w:val="24"/>
        </w:rPr>
        <w:t xml:space="preserve"> prognosis, detection effect of radiotherapy and chemotherapy, and a new target for the treatment. But study based on clinical application of miRNA for gastric cancer, still lacks the reliable and exact data from the large sample and multi-centers. In recent years, miRNA has been a biomedical research focus. New miRNAs were discovered, research technique was constantly updated. It will be a great challenge to integrate new data and set a standard platform and the procedure. For diagnosis, we need a unified standards and testing platform. For treatment, we need better designed small molecule drugs based </w:t>
      </w:r>
      <w:r w:rsidRPr="00827CEE">
        <w:rPr>
          <w:rFonts w:ascii="Book Antiqua" w:hAnsi="Book Antiqua" w:cs="Book Antiqua"/>
          <w:color w:val="000000"/>
          <w:sz w:val="24"/>
          <w:szCs w:val="24"/>
        </w:rPr>
        <w:lastRenderedPageBreak/>
        <w:t>on the well detailed and more accurate medication carrier without toxic side effect. We look forward to further more profound study of miRNA in bringing much more value in clinical application for the diagnosis and treatment of gastric cancer. East Asia as a frequent incidence area of gastric cancer, should develop more explorations and researches for the application of miRNA in gastric cancer.</w:t>
      </w:r>
    </w:p>
    <w:p w:rsidR="00A85206" w:rsidRPr="00827CEE" w:rsidRDefault="00A85206" w:rsidP="006941AF">
      <w:pPr>
        <w:spacing w:line="360" w:lineRule="auto"/>
        <w:rPr>
          <w:rFonts w:ascii="Book Antiqua" w:hAnsi="Book Antiqua" w:cs="Book Antiqua"/>
          <w:sz w:val="24"/>
          <w:szCs w:val="24"/>
        </w:rPr>
      </w:pPr>
    </w:p>
    <w:p w:rsidR="00A85206" w:rsidRPr="00827CEE" w:rsidRDefault="00A85206" w:rsidP="006941AF">
      <w:pPr>
        <w:spacing w:line="360" w:lineRule="auto"/>
        <w:rPr>
          <w:rFonts w:ascii="Book Antiqua" w:hAnsi="Book Antiqua" w:cs="Book Antiqua"/>
          <w:sz w:val="24"/>
          <w:szCs w:val="24"/>
        </w:rPr>
      </w:pPr>
    </w:p>
    <w:p w:rsidR="00A85206" w:rsidRPr="00827CEE" w:rsidRDefault="00A85206" w:rsidP="006941AF">
      <w:pPr>
        <w:spacing w:line="360" w:lineRule="auto"/>
        <w:rPr>
          <w:rFonts w:ascii="Book Antiqua" w:hAnsi="Book Antiqua" w:cs="Book Antiqua"/>
          <w:b/>
          <w:bCs/>
          <w:color w:val="000000"/>
          <w:sz w:val="24"/>
          <w:szCs w:val="24"/>
        </w:rPr>
      </w:pPr>
    </w:p>
    <w:p w:rsidR="00A85206" w:rsidRDefault="00A85206" w:rsidP="006941AF">
      <w:pPr>
        <w:spacing w:line="360" w:lineRule="auto"/>
        <w:rPr>
          <w:rFonts w:ascii="Book Antiqua" w:hAnsi="Book Antiqua" w:cs="Book Antiqua"/>
          <w:b/>
          <w:bCs/>
          <w:sz w:val="24"/>
          <w:szCs w:val="24"/>
        </w:rPr>
      </w:pPr>
    </w:p>
    <w:p w:rsidR="00A85206" w:rsidRDefault="00A85206" w:rsidP="006941AF">
      <w:pPr>
        <w:spacing w:line="360" w:lineRule="auto"/>
        <w:rPr>
          <w:rFonts w:ascii="Book Antiqua" w:hAnsi="Book Antiqua" w:cs="Book Antiqua"/>
          <w:b/>
          <w:bCs/>
          <w:sz w:val="24"/>
          <w:szCs w:val="24"/>
        </w:rPr>
      </w:pPr>
    </w:p>
    <w:p w:rsidR="00A85206" w:rsidRDefault="00A85206" w:rsidP="006941AF">
      <w:pPr>
        <w:spacing w:line="360" w:lineRule="auto"/>
        <w:rPr>
          <w:rFonts w:ascii="Book Antiqua" w:hAnsi="Book Antiqua" w:cs="Book Antiqua"/>
          <w:b/>
          <w:bCs/>
          <w:sz w:val="24"/>
          <w:szCs w:val="24"/>
        </w:rPr>
      </w:pPr>
    </w:p>
    <w:p w:rsidR="00A85206" w:rsidRDefault="00A85206" w:rsidP="006941AF">
      <w:pPr>
        <w:spacing w:line="360" w:lineRule="auto"/>
        <w:rPr>
          <w:rFonts w:ascii="Book Antiqua" w:hAnsi="Book Antiqua" w:cs="Book Antiqua"/>
          <w:b/>
          <w:bCs/>
          <w:sz w:val="24"/>
          <w:szCs w:val="24"/>
        </w:rPr>
      </w:pPr>
    </w:p>
    <w:p w:rsidR="00A85206" w:rsidRDefault="00A85206" w:rsidP="006941AF">
      <w:pPr>
        <w:spacing w:line="360" w:lineRule="auto"/>
        <w:rPr>
          <w:rFonts w:ascii="Book Antiqua" w:hAnsi="Book Antiqua" w:cs="Book Antiqua"/>
          <w:b/>
          <w:bCs/>
          <w:sz w:val="24"/>
          <w:szCs w:val="24"/>
        </w:rPr>
      </w:pPr>
    </w:p>
    <w:p w:rsidR="00A85206" w:rsidRDefault="00A85206" w:rsidP="006941AF">
      <w:pPr>
        <w:spacing w:line="360" w:lineRule="auto"/>
        <w:rPr>
          <w:rFonts w:ascii="Book Antiqua" w:hAnsi="Book Antiqua" w:cs="Book Antiqua"/>
          <w:b/>
          <w:bCs/>
          <w:sz w:val="24"/>
          <w:szCs w:val="24"/>
        </w:rPr>
      </w:pPr>
    </w:p>
    <w:p w:rsidR="00A85206" w:rsidRDefault="00A85206" w:rsidP="006941AF">
      <w:pPr>
        <w:spacing w:line="360" w:lineRule="auto"/>
        <w:rPr>
          <w:rFonts w:ascii="Book Antiqua" w:hAnsi="Book Antiqua" w:cs="Book Antiqua"/>
          <w:b/>
          <w:bCs/>
          <w:sz w:val="24"/>
          <w:szCs w:val="24"/>
        </w:rPr>
      </w:pPr>
    </w:p>
    <w:p w:rsidR="00A85206" w:rsidRDefault="00A85206" w:rsidP="006941AF">
      <w:pPr>
        <w:spacing w:line="360" w:lineRule="auto"/>
        <w:rPr>
          <w:rFonts w:ascii="Book Antiqua" w:hAnsi="Book Antiqua" w:cs="Book Antiqua"/>
          <w:b/>
          <w:bCs/>
          <w:sz w:val="24"/>
          <w:szCs w:val="24"/>
        </w:rPr>
      </w:pPr>
    </w:p>
    <w:p w:rsidR="00A85206" w:rsidRDefault="00A85206" w:rsidP="006941AF">
      <w:pPr>
        <w:spacing w:line="360" w:lineRule="auto"/>
        <w:rPr>
          <w:rFonts w:ascii="Book Antiqua" w:hAnsi="Book Antiqua" w:cs="Book Antiqua"/>
          <w:b/>
          <w:bCs/>
          <w:sz w:val="24"/>
          <w:szCs w:val="24"/>
        </w:rPr>
      </w:pPr>
    </w:p>
    <w:p w:rsidR="00A85206" w:rsidRPr="00827CEE" w:rsidRDefault="00A85206" w:rsidP="006941AF">
      <w:pPr>
        <w:spacing w:line="360" w:lineRule="auto"/>
        <w:rPr>
          <w:rFonts w:ascii="Book Antiqua" w:hAnsi="Book Antiqua" w:cs="Book Antiqua"/>
          <w:b/>
          <w:bCs/>
          <w:sz w:val="24"/>
          <w:szCs w:val="24"/>
        </w:rPr>
      </w:pPr>
    </w:p>
    <w:p w:rsidR="00A85206" w:rsidRPr="00C431C7" w:rsidRDefault="00A85206" w:rsidP="006941AF">
      <w:pPr>
        <w:tabs>
          <w:tab w:val="left" w:pos="8820"/>
        </w:tabs>
        <w:spacing w:line="360" w:lineRule="auto"/>
        <w:rPr>
          <w:rFonts w:ascii="Book Antiqua" w:hAnsi="Book Antiqua" w:cs="Book Antiqua"/>
          <w:b/>
          <w:bCs/>
          <w:color w:val="000000"/>
          <w:sz w:val="24"/>
          <w:szCs w:val="24"/>
        </w:rPr>
      </w:pPr>
      <w:r w:rsidRPr="00C431C7">
        <w:rPr>
          <w:rFonts w:ascii="Book Antiqua" w:hAnsi="Book Antiqua" w:cs="Book Antiqua"/>
          <w:b/>
          <w:bCs/>
          <w:color w:val="000000"/>
          <w:sz w:val="24"/>
          <w:szCs w:val="24"/>
        </w:rPr>
        <w:lastRenderedPageBreak/>
        <w:t>REFERENCES</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1 </w:t>
      </w:r>
      <w:r w:rsidRPr="00CB7EF2">
        <w:rPr>
          <w:rFonts w:ascii="Book Antiqua" w:hAnsi="Book Antiqua" w:cs="Book Antiqua"/>
          <w:b/>
          <w:bCs/>
          <w:color w:val="000000"/>
          <w:kern w:val="0"/>
          <w:sz w:val="24"/>
          <w:szCs w:val="24"/>
        </w:rPr>
        <w:t>Ferlay J</w:t>
      </w:r>
      <w:r w:rsidRPr="00CB7EF2">
        <w:rPr>
          <w:rFonts w:ascii="Book Antiqua" w:hAnsi="Book Antiqua" w:cs="Book Antiqua"/>
          <w:color w:val="000000"/>
          <w:kern w:val="0"/>
          <w:sz w:val="24"/>
          <w:szCs w:val="24"/>
        </w:rPr>
        <w:t>, Shin HR, Bray F, Forman D, Mathers C, Parkin DM. Estimates of worldwide burden of cancer in 2008: GLOBOCAN 2008. </w:t>
      </w:r>
      <w:r w:rsidRPr="00CB7EF2">
        <w:rPr>
          <w:rFonts w:ascii="Book Antiqua" w:hAnsi="Book Antiqua" w:cs="Book Antiqua"/>
          <w:i/>
          <w:iCs/>
          <w:color w:val="000000"/>
          <w:kern w:val="0"/>
          <w:sz w:val="24"/>
          <w:szCs w:val="24"/>
        </w:rPr>
        <w:t>Int J Cancer</w:t>
      </w:r>
      <w:r w:rsidRPr="00CB7EF2">
        <w:rPr>
          <w:rFonts w:ascii="Book Antiqua" w:hAnsi="Book Antiqua" w:cs="Book Antiqua"/>
          <w:color w:val="000000"/>
          <w:kern w:val="0"/>
          <w:sz w:val="24"/>
          <w:szCs w:val="24"/>
        </w:rPr>
        <w:t> 2010; </w:t>
      </w:r>
      <w:r w:rsidRPr="00CB7EF2">
        <w:rPr>
          <w:rFonts w:ascii="Book Antiqua" w:hAnsi="Book Antiqua" w:cs="Book Antiqua"/>
          <w:b/>
          <w:bCs/>
          <w:color w:val="000000"/>
          <w:kern w:val="0"/>
          <w:sz w:val="24"/>
          <w:szCs w:val="24"/>
        </w:rPr>
        <w:t>127</w:t>
      </w:r>
      <w:r w:rsidRPr="00CB7EF2">
        <w:rPr>
          <w:rFonts w:ascii="Book Antiqua" w:hAnsi="Book Antiqua" w:cs="Book Antiqua"/>
          <w:color w:val="000000"/>
          <w:kern w:val="0"/>
          <w:sz w:val="24"/>
          <w:szCs w:val="24"/>
        </w:rPr>
        <w:t>: 2893-2917 [PMID: 21351269 DOI: 10.1002/ijc.25516]</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2 </w:t>
      </w:r>
      <w:r w:rsidRPr="00CB7EF2">
        <w:rPr>
          <w:rFonts w:ascii="Book Antiqua" w:hAnsi="Book Antiqua" w:cs="Book Antiqua"/>
          <w:b/>
          <w:bCs/>
          <w:color w:val="000000"/>
          <w:kern w:val="0"/>
          <w:sz w:val="24"/>
          <w:szCs w:val="24"/>
        </w:rPr>
        <w:t>Yang L</w:t>
      </w:r>
      <w:r w:rsidRPr="00CB7EF2">
        <w:rPr>
          <w:rFonts w:ascii="Book Antiqua" w:hAnsi="Book Antiqua" w:cs="Book Antiqua"/>
          <w:color w:val="000000"/>
          <w:kern w:val="0"/>
          <w:sz w:val="24"/>
          <w:szCs w:val="24"/>
        </w:rPr>
        <w:t>. Incidence and mortality of gastric cancer in China. </w:t>
      </w:r>
      <w:r w:rsidRPr="00CB7EF2">
        <w:rPr>
          <w:rFonts w:ascii="Book Antiqua" w:hAnsi="Book Antiqua" w:cs="Book Antiqua"/>
          <w:i/>
          <w:iCs/>
          <w:color w:val="000000"/>
          <w:kern w:val="0"/>
          <w:sz w:val="24"/>
          <w:szCs w:val="24"/>
        </w:rPr>
        <w:t>World J Gastroenterol</w:t>
      </w:r>
      <w:r w:rsidRPr="00CB7EF2">
        <w:rPr>
          <w:rFonts w:ascii="Book Antiqua" w:hAnsi="Book Antiqua" w:cs="Book Antiqua"/>
          <w:color w:val="000000"/>
          <w:kern w:val="0"/>
          <w:sz w:val="24"/>
          <w:szCs w:val="24"/>
        </w:rPr>
        <w:t> 2006; </w:t>
      </w:r>
      <w:r w:rsidRPr="00CB7EF2">
        <w:rPr>
          <w:rFonts w:ascii="Book Antiqua" w:hAnsi="Book Antiqua" w:cs="Book Antiqua"/>
          <w:b/>
          <w:bCs/>
          <w:color w:val="000000"/>
          <w:kern w:val="0"/>
          <w:sz w:val="24"/>
          <w:szCs w:val="24"/>
        </w:rPr>
        <w:t>12</w:t>
      </w:r>
      <w:r w:rsidRPr="00CB7EF2">
        <w:rPr>
          <w:rFonts w:ascii="Book Antiqua" w:hAnsi="Book Antiqua" w:cs="Book Antiqua"/>
          <w:color w:val="000000"/>
          <w:kern w:val="0"/>
          <w:sz w:val="24"/>
          <w:szCs w:val="24"/>
        </w:rPr>
        <w:t>: 17-20 [PMID: 16440411]</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3 http: //globocan.iarc.fr/Accessed september 11, 2012.</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4 </w:t>
      </w:r>
      <w:r w:rsidRPr="00CB7EF2">
        <w:rPr>
          <w:rFonts w:ascii="Book Antiqua" w:hAnsi="Book Antiqua" w:cs="Book Antiqua"/>
          <w:b/>
          <w:bCs/>
          <w:color w:val="000000"/>
          <w:kern w:val="0"/>
          <w:sz w:val="24"/>
          <w:szCs w:val="24"/>
        </w:rPr>
        <w:t>Verdecchia A</w:t>
      </w:r>
      <w:r w:rsidRPr="00CB7EF2">
        <w:rPr>
          <w:rFonts w:ascii="Book Antiqua" w:hAnsi="Book Antiqua" w:cs="Book Antiqua"/>
          <w:color w:val="000000"/>
          <w:kern w:val="0"/>
          <w:sz w:val="24"/>
          <w:szCs w:val="24"/>
        </w:rPr>
        <w:t>, Corazziari I, Gatta G, Lisi D, Faivre J, Forman D. Explaining gastric cancer survival differences among European countries. </w:t>
      </w:r>
      <w:r w:rsidRPr="00CB7EF2">
        <w:rPr>
          <w:rFonts w:ascii="Book Antiqua" w:hAnsi="Book Antiqua" w:cs="Book Antiqua"/>
          <w:i/>
          <w:iCs/>
          <w:color w:val="000000"/>
          <w:kern w:val="0"/>
          <w:sz w:val="24"/>
          <w:szCs w:val="24"/>
        </w:rPr>
        <w:t>Int J Cancer</w:t>
      </w:r>
      <w:r w:rsidRPr="00CB7EF2">
        <w:rPr>
          <w:rFonts w:ascii="Book Antiqua" w:hAnsi="Book Antiqua" w:cs="Book Antiqua"/>
          <w:color w:val="000000"/>
          <w:kern w:val="0"/>
          <w:sz w:val="24"/>
          <w:szCs w:val="24"/>
        </w:rPr>
        <w:t> 2004; </w:t>
      </w:r>
      <w:r w:rsidRPr="00CB7EF2">
        <w:rPr>
          <w:rFonts w:ascii="Book Antiqua" w:hAnsi="Book Antiqua" w:cs="Book Antiqua"/>
          <w:b/>
          <w:bCs/>
          <w:color w:val="000000"/>
          <w:kern w:val="0"/>
          <w:sz w:val="24"/>
          <w:szCs w:val="24"/>
        </w:rPr>
        <w:t>109</w:t>
      </w:r>
      <w:r w:rsidRPr="00CB7EF2">
        <w:rPr>
          <w:rFonts w:ascii="Book Antiqua" w:hAnsi="Book Antiqua" w:cs="Book Antiqua"/>
          <w:color w:val="000000"/>
          <w:kern w:val="0"/>
          <w:sz w:val="24"/>
          <w:szCs w:val="24"/>
        </w:rPr>
        <w:t>: 737-741 [PMID: 14999783]</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5 </w:t>
      </w:r>
      <w:r w:rsidRPr="00CB7EF2">
        <w:rPr>
          <w:rFonts w:ascii="Book Antiqua" w:hAnsi="Book Antiqua" w:cs="Book Antiqua"/>
          <w:b/>
          <w:bCs/>
          <w:color w:val="000000"/>
          <w:kern w:val="0"/>
          <w:sz w:val="24"/>
          <w:szCs w:val="24"/>
        </w:rPr>
        <w:t>Bonenkamp JJ</w:t>
      </w:r>
      <w:r w:rsidRPr="00CB7EF2">
        <w:rPr>
          <w:rFonts w:ascii="Book Antiqua" w:hAnsi="Book Antiqua" w:cs="Book Antiqua"/>
          <w:color w:val="000000"/>
          <w:kern w:val="0"/>
          <w:sz w:val="24"/>
          <w:szCs w:val="24"/>
        </w:rPr>
        <w:t>, Hermans J, Sasako M, van de Velde CJ, Welvaart K, Songun I, Meyer S, Plukker JT, Van Elk P, Obertop H, Gouma DJ, van Lanschot JJ, Taat CW, de Graaf PW, von Meyenfeldt MF, Tilanus H. Extended lymph-node dissection for gastric cancer. </w:t>
      </w:r>
      <w:r w:rsidRPr="00CB7EF2">
        <w:rPr>
          <w:rFonts w:ascii="Book Antiqua" w:hAnsi="Book Antiqua" w:cs="Book Antiqua"/>
          <w:i/>
          <w:iCs/>
          <w:color w:val="000000"/>
          <w:kern w:val="0"/>
          <w:sz w:val="24"/>
          <w:szCs w:val="24"/>
        </w:rPr>
        <w:t>N Engl J Med</w:t>
      </w:r>
      <w:r w:rsidRPr="00CB7EF2">
        <w:rPr>
          <w:rFonts w:ascii="Book Antiqua" w:hAnsi="Book Antiqua" w:cs="Book Antiqua"/>
          <w:color w:val="000000"/>
          <w:kern w:val="0"/>
          <w:sz w:val="24"/>
          <w:szCs w:val="24"/>
        </w:rPr>
        <w:t> 1999; </w:t>
      </w:r>
      <w:r w:rsidRPr="00CB7EF2">
        <w:rPr>
          <w:rFonts w:ascii="Book Antiqua" w:hAnsi="Book Antiqua" w:cs="Book Antiqua"/>
          <w:b/>
          <w:bCs/>
          <w:color w:val="000000"/>
          <w:kern w:val="0"/>
          <w:sz w:val="24"/>
          <w:szCs w:val="24"/>
        </w:rPr>
        <w:t>340</w:t>
      </w:r>
      <w:r w:rsidRPr="00CB7EF2">
        <w:rPr>
          <w:rFonts w:ascii="Book Antiqua" w:hAnsi="Book Antiqua" w:cs="Book Antiqua"/>
          <w:color w:val="000000"/>
          <w:kern w:val="0"/>
          <w:sz w:val="24"/>
          <w:szCs w:val="24"/>
        </w:rPr>
        <w:t>: 908-914 [PMID: 10089184]</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6 </w:t>
      </w:r>
      <w:r w:rsidRPr="00CB7EF2">
        <w:rPr>
          <w:rFonts w:ascii="Book Antiqua" w:hAnsi="Book Antiqua" w:cs="Book Antiqua"/>
          <w:b/>
          <w:bCs/>
          <w:color w:val="000000"/>
          <w:kern w:val="0"/>
          <w:sz w:val="24"/>
          <w:szCs w:val="24"/>
        </w:rPr>
        <w:t>Kaneko S</w:t>
      </w:r>
      <w:r w:rsidRPr="00CB7EF2">
        <w:rPr>
          <w:rFonts w:ascii="Book Antiqua" w:hAnsi="Book Antiqua" w:cs="Book Antiqua"/>
          <w:color w:val="000000"/>
          <w:kern w:val="0"/>
          <w:sz w:val="24"/>
          <w:szCs w:val="24"/>
        </w:rPr>
        <w:t>, Yoshimura T. Time trend analysis of gastric cancer incidence in Japan by histological types, 1975-1989. </w:t>
      </w:r>
      <w:r w:rsidRPr="00CB7EF2">
        <w:rPr>
          <w:rFonts w:ascii="Book Antiqua" w:hAnsi="Book Antiqua" w:cs="Book Antiqua"/>
          <w:i/>
          <w:iCs/>
          <w:color w:val="000000"/>
          <w:kern w:val="0"/>
          <w:sz w:val="24"/>
          <w:szCs w:val="24"/>
        </w:rPr>
        <w:t>Br J Cancer</w:t>
      </w:r>
      <w:r w:rsidRPr="00CB7EF2">
        <w:rPr>
          <w:rFonts w:ascii="Book Antiqua" w:hAnsi="Book Antiqua" w:cs="Book Antiqua"/>
          <w:color w:val="000000"/>
          <w:kern w:val="0"/>
          <w:sz w:val="24"/>
          <w:szCs w:val="24"/>
        </w:rPr>
        <w:t> 2001; </w:t>
      </w:r>
      <w:r w:rsidRPr="00CB7EF2">
        <w:rPr>
          <w:rFonts w:ascii="Book Antiqua" w:hAnsi="Book Antiqua" w:cs="Book Antiqua"/>
          <w:b/>
          <w:bCs/>
          <w:color w:val="000000"/>
          <w:kern w:val="0"/>
          <w:sz w:val="24"/>
          <w:szCs w:val="24"/>
        </w:rPr>
        <w:t>84</w:t>
      </w:r>
      <w:r w:rsidRPr="00CB7EF2">
        <w:rPr>
          <w:rFonts w:ascii="Book Antiqua" w:hAnsi="Book Antiqua" w:cs="Book Antiqua"/>
          <w:color w:val="000000"/>
          <w:kern w:val="0"/>
          <w:sz w:val="24"/>
          <w:szCs w:val="24"/>
        </w:rPr>
        <w:t>: 400-405 [PMID: 11161407]</w:t>
      </w:r>
    </w:p>
    <w:p w:rsidR="00A85206" w:rsidRPr="00CB7EF2" w:rsidRDefault="00A85206" w:rsidP="00CB7EF2">
      <w:pPr>
        <w:widowControl/>
        <w:spacing w:line="360" w:lineRule="auto"/>
        <w:rPr>
          <w:rFonts w:ascii="Book Antiqua" w:hAnsi="Book Antiqua" w:cs="Book Antiqua"/>
          <w:color w:val="000000"/>
          <w:kern w:val="0"/>
          <w:sz w:val="24"/>
          <w:szCs w:val="24"/>
        </w:rPr>
      </w:pPr>
      <w:r>
        <w:rPr>
          <w:rFonts w:ascii="Book Antiqua" w:hAnsi="Book Antiqua" w:cs="Book Antiqua"/>
          <w:color w:val="000000"/>
          <w:kern w:val="0"/>
          <w:sz w:val="24"/>
          <w:szCs w:val="24"/>
        </w:rPr>
        <w:t xml:space="preserve">7 </w:t>
      </w:r>
      <w:r w:rsidRPr="00CB7EF2">
        <w:rPr>
          <w:rFonts w:ascii="Book Antiqua" w:hAnsi="Book Antiqua" w:cs="Book Antiqua"/>
          <w:color w:val="000000"/>
          <w:kern w:val="0"/>
          <w:sz w:val="24"/>
          <w:szCs w:val="24"/>
        </w:rPr>
        <w:t>MicroRNA biogenesis: regulating the regulators. </w:t>
      </w:r>
      <w:r w:rsidRPr="00CB7EF2">
        <w:rPr>
          <w:rFonts w:ascii="Book Antiqua" w:hAnsi="Book Antiqua" w:cs="Book Antiqua"/>
          <w:i/>
          <w:iCs/>
          <w:color w:val="000000"/>
          <w:kern w:val="0"/>
          <w:sz w:val="24"/>
          <w:szCs w:val="24"/>
        </w:rPr>
        <w:t>Crit Rev Biochem Mol Biol</w:t>
      </w:r>
      <w:r w:rsidRPr="00CB7EF2">
        <w:rPr>
          <w:rFonts w:ascii="Book Antiqua" w:hAnsi="Book Antiqua" w:cs="Book Antiqua"/>
          <w:color w:val="000000"/>
          <w:kern w:val="0"/>
          <w:sz w:val="24"/>
          <w:szCs w:val="24"/>
        </w:rPr>
        <w:t> 2012; </w:t>
      </w:r>
      <w:r>
        <w:rPr>
          <w:rFonts w:ascii="Book Antiqua" w:hAnsi="Book Antiqua" w:cs="Book Antiqua"/>
          <w:color w:val="000000"/>
          <w:kern w:val="0"/>
          <w:sz w:val="24"/>
          <w:szCs w:val="24"/>
        </w:rPr>
        <w:t>Nov 19</w:t>
      </w:r>
      <w:r w:rsidRPr="00CB7EF2">
        <w:rPr>
          <w:rFonts w:ascii="Book Antiqua" w:hAnsi="Book Antiqua" w:cs="Book Antiqua"/>
          <w:kern w:val="0"/>
          <w:sz w:val="24"/>
          <w:szCs w:val="24"/>
        </w:rPr>
        <w:t> </w:t>
      </w:r>
      <w:r w:rsidRPr="00CB7EF2">
        <w:rPr>
          <w:rFonts w:ascii="Book Antiqua" w:hAnsi="Book Antiqua" w:cs="Book Antiqua"/>
          <w:color w:val="000000"/>
          <w:kern w:val="0"/>
          <w:sz w:val="24"/>
          <w:szCs w:val="24"/>
        </w:rPr>
        <w:t>[Epub ahead of print] [PMID: 23163351]</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8 </w:t>
      </w:r>
      <w:r w:rsidRPr="00CB7EF2">
        <w:rPr>
          <w:rFonts w:ascii="Book Antiqua" w:hAnsi="Book Antiqua" w:cs="Book Antiqua"/>
          <w:b/>
          <w:bCs/>
          <w:color w:val="000000"/>
          <w:kern w:val="0"/>
          <w:sz w:val="24"/>
          <w:szCs w:val="24"/>
        </w:rPr>
        <w:t>Bartel DP</w:t>
      </w:r>
      <w:r w:rsidRPr="00CB7EF2">
        <w:rPr>
          <w:rFonts w:ascii="Book Antiqua" w:hAnsi="Book Antiqua" w:cs="Book Antiqua"/>
          <w:color w:val="000000"/>
          <w:kern w:val="0"/>
          <w:sz w:val="24"/>
          <w:szCs w:val="24"/>
        </w:rPr>
        <w:t>. MicroRNAs: genomics, biogenesis, mechanism, and function. </w:t>
      </w:r>
      <w:r w:rsidRPr="00CB7EF2">
        <w:rPr>
          <w:rFonts w:ascii="Book Antiqua" w:hAnsi="Book Antiqua" w:cs="Book Antiqua"/>
          <w:i/>
          <w:iCs/>
          <w:color w:val="000000"/>
          <w:kern w:val="0"/>
          <w:sz w:val="24"/>
          <w:szCs w:val="24"/>
        </w:rPr>
        <w:t>Cell</w:t>
      </w:r>
      <w:r w:rsidRPr="00CB7EF2">
        <w:rPr>
          <w:rFonts w:ascii="Book Antiqua" w:hAnsi="Book Antiqua" w:cs="Book Antiqua"/>
          <w:color w:val="000000"/>
          <w:kern w:val="0"/>
          <w:sz w:val="24"/>
          <w:szCs w:val="24"/>
        </w:rPr>
        <w:t> 2004; </w:t>
      </w:r>
      <w:r w:rsidRPr="00CB7EF2">
        <w:rPr>
          <w:rFonts w:ascii="Book Antiqua" w:hAnsi="Book Antiqua" w:cs="Book Antiqua"/>
          <w:b/>
          <w:bCs/>
          <w:color w:val="000000"/>
          <w:kern w:val="0"/>
          <w:sz w:val="24"/>
          <w:szCs w:val="24"/>
        </w:rPr>
        <w:t>116</w:t>
      </w:r>
      <w:r w:rsidRPr="00CB7EF2">
        <w:rPr>
          <w:rFonts w:ascii="Book Antiqua" w:hAnsi="Book Antiqua" w:cs="Book Antiqua"/>
          <w:color w:val="000000"/>
          <w:kern w:val="0"/>
          <w:sz w:val="24"/>
          <w:szCs w:val="24"/>
        </w:rPr>
        <w:t>: 281-297 [PMID: 14744438 DOI: 10.1016/S0092-8674(04)00045-5]</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9 </w:t>
      </w:r>
      <w:r w:rsidRPr="00CB7EF2">
        <w:rPr>
          <w:rFonts w:ascii="Book Antiqua" w:hAnsi="Book Antiqua" w:cs="Book Antiqua"/>
          <w:b/>
          <w:bCs/>
          <w:color w:val="000000"/>
          <w:kern w:val="0"/>
          <w:sz w:val="24"/>
          <w:szCs w:val="24"/>
        </w:rPr>
        <w:t>Lee RC</w:t>
      </w:r>
      <w:r w:rsidRPr="00CB7EF2">
        <w:rPr>
          <w:rFonts w:ascii="Book Antiqua" w:hAnsi="Book Antiqua" w:cs="Book Antiqua"/>
          <w:color w:val="000000"/>
          <w:kern w:val="0"/>
          <w:sz w:val="24"/>
          <w:szCs w:val="24"/>
        </w:rPr>
        <w:t>, Feinbaum RL, Ambros V. The C. elegans heterochronic gene lin-4 encodes small RNAs with antisense complementarity to lin-14. </w:t>
      </w:r>
      <w:r w:rsidRPr="00CB7EF2">
        <w:rPr>
          <w:rFonts w:ascii="Book Antiqua" w:hAnsi="Book Antiqua" w:cs="Book Antiqua"/>
          <w:i/>
          <w:iCs/>
          <w:color w:val="000000"/>
          <w:kern w:val="0"/>
          <w:sz w:val="24"/>
          <w:szCs w:val="24"/>
        </w:rPr>
        <w:t>Cell</w:t>
      </w:r>
      <w:r w:rsidRPr="00CB7EF2">
        <w:rPr>
          <w:rFonts w:ascii="Book Antiqua" w:hAnsi="Book Antiqua" w:cs="Book Antiqua"/>
          <w:color w:val="000000"/>
          <w:kern w:val="0"/>
          <w:sz w:val="24"/>
          <w:szCs w:val="24"/>
        </w:rPr>
        <w:t> 1993; </w:t>
      </w:r>
      <w:r w:rsidRPr="00CB7EF2">
        <w:rPr>
          <w:rFonts w:ascii="Book Antiqua" w:hAnsi="Book Antiqua" w:cs="Book Antiqua"/>
          <w:b/>
          <w:bCs/>
          <w:color w:val="000000"/>
          <w:kern w:val="0"/>
          <w:sz w:val="24"/>
          <w:szCs w:val="24"/>
        </w:rPr>
        <w:t>75</w:t>
      </w:r>
      <w:r w:rsidRPr="00CB7EF2">
        <w:rPr>
          <w:rFonts w:ascii="Book Antiqua" w:hAnsi="Book Antiqua" w:cs="Book Antiqua"/>
          <w:color w:val="000000"/>
          <w:kern w:val="0"/>
          <w:sz w:val="24"/>
          <w:szCs w:val="24"/>
        </w:rPr>
        <w:t>: 843-854 [PMID: 8252621 DOI: 10.1016/0092-8674(93)90529-Y]</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lastRenderedPageBreak/>
        <w:t>10 </w:t>
      </w:r>
      <w:r w:rsidRPr="00CB7EF2">
        <w:rPr>
          <w:rFonts w:ascii="Book Antiqua" w:hAnsi="Book Antiqua" w:cs="Book Antiqua"/>
          <w:b/>
          <w:bCs/>
          <w:color w:val="000000"/>
          <w:kern w:val="0"/>
          <w:sz w:val="24"/>
          <w:szCs w:val="24"/>
        </w:rPr>
        <w:t>Hwang HW</w:t>
      </w:r>
      <w:r w:rsidRPr="00CB7EF2">
        <w:rPr>
          <w:rFonts w:ascii="Book Antiqua" w:hAnsi="Book Antiqua" w:cs="Book Antiqua"/>
          <w:color w:val="000000"/>
          <w:kern w:val="0"/>
          <w:sz w:val="24"/>
          <w:szCs w:val="24"/>
        </w:rPr>
        <w:t>, Mendell JT. MicroRNAs in cell proliferation, cell death, and tumorigenesis. </w:t>
      </w:r>
      <w:r w:rsidRPr="00CB7EF2">
        <w:rPr>
          <w:rFonts w:ascii="Book Antiqua" w:hAnsi="Book Antiqua" w:cs="Book Antiqua"/>
          <w:i/>
          <w:iCs/>
          <w:color w:val="000000"/>
          <w:kern w:val="0"/>
          <w:sz w:val="24"/>
          <w:szCs w:val="24"/>
        </w:rPr>
        <w:t>Br J Cancer</w:t>
      </w:r>
      <w:r w:rsidRPr="00CB7EF2">
        <w:rPr>
          <w:rFonts w:ascii="Book Antiqua" w:hAnsi="Book Antiqua" w:cs="Book Antiqua"/>
          <w:color w:val="000000"/>
          <w:kern w:val="0"/>
          <w:sz w:val="24"/>
          <w:szCs w:val="24"/>
        </w:rPr>
        <w:t> 2006; </w:t>
      </w:r>
      <w:r w:rsidRPr="00CB7EF2">
        <w:rPr>
          <w:rFonts w:ascii="Book Antiqua" w:hAnsi="Book Antiqua" w:cs="Book Antiqua"/>
          <w:b/>
          <w:bCs/>
          <w:color w:val="000000"/>
          <w:kern w:val="0"/>
          <w:sz w:val="24"/>
          <w:szCs w:val="24"/>
        </w:rPr>
        <w:t>94</w:t>
      </w:r>
      <w:r w:rsidRPr="00CB7EF2">
        <w:rPr>
          <w:rFonts w:ascii="Book Antiqua" w:hAnsi="Book Antiqua" w:cs="Book Antiqua"/>
          <w:color w:val="000000"/>
          <w:kern w:val="0"/>
          <w:sz w:val="24"/>
          <w:szCs w:val="24"/>
        </w:rPr>
        <w:t>: 776-780 [PMID: 16495913]</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11 </w:t>
      </w:r>
      <w:r w:rsidRPr="00CB7EF2">
        <w:rPr>
          <w:rFonts w:ascii="Book Antiqua" w:hAnsi="Book Antiqua" w:cs="Book Antiqua"/>
          <w:b/>
          <w:bCs/>
          <w:color w:val="000000"/>
          <w:kern w:val="0"/>
          <w:sz w:val="24"/>
          <w:szCs w:val="24"/>
        </w:rPr>
        <w:t>Calin GA</w:t>
      </w:r>
      <w:r w:rsidRPr="00CB7EF2">
        <w:rPr>
          <w:rFonts w:ascii="Book Antiqua" w:hAnsi="Book Antiqua" w:cs="Book Antiqua"/>
          <w:color w:val="000000"/>
          <w:kern w:val="0"/>
          <w:sz w:val="24"/>
          <w:szCs w:val="24"/>
        </w:rPr>
        <w:t>, Croce CM. MicroRNA signatures in human cancers. </w:t>
      </w:r>
      <w:r w:rsidRPr="00CB7EF2">
        <w:rPr>
          <w:rFonts w:ascii="Book Antiqua" w:hAnsi="Book Antiqua" w:cs="Book Antiqua"/>
          <w:i/>
          <w:iCs/>
          <w:color w:val="000000"/>
          <w:kern w:val="0"/>
          <w:sz w:val="24"/>
          <w:szCs w:val="24"/>
        </w:rPr>
        <w:t>Nat Rev Cancer</w:t>
      </w:r>
      <w:r w:rsidRPr="00CB7EF2">
        <w:rPr>
          <w:rFonts w:ascii="Book Antiqua" w:hAnsi="Book Antiqua" w:cs="Book Antiqua"/>
          <w:color w:val="000000"/>
          <w:kern w:val="0"/>
          <w:sz w:val="24"/>
          <w:szCs w:val="24"/>
        </w:rPr>
        <w:t> 2006; </w:t>
      </w:r>
      <w:r w:rsidRPr="00CB7EF2">
        <w:rPr>
          <w:rFonts w:ascii="Book Antiqua" w:hAnsi="Book Antiqua" w:cs="Book Antiqua"/>
          <w:b/>
          <w:bCs/>
          <w:color w:val="000000"/>
          <w:kern w:val="0"/>
          <w:sz w:val="24"/>
          <w:szCs w:val="24"/>
        </w:rPr>
        <w:t>6</w:t>
      </w:r>
      <w:r w:rsidRPr="00CB7EF2">
        <w:rPr>
          <w:rFonts w:ascii="Book Antiqua" w:hAnsi="Book Antiqua" w:cs="Book Antiqua"/>
          <w:color w:val="000000"/>
          <w:kern w:val="0"/>
          <w:sz w:val="24"/>
          <w:szCs w:val="24"/>
        </w:rPr>
        <w:t>: 857-866 [PMID: 17060945 DOI: 10.1038/nrc1997]</w:t>
      </w:r>
    </w:p>
    <w:p w:rsidR="00A85206" w:rsidRPr="009B56DE" w:rsidRDefault="00A85206" w:rsidP="00CB7EF2">
      <w:pPr>
        <w:widowControl/>
        <w:spacing w:line="360" w:lineRule="auto"/>
        <w:rPr>
          <w:rFonts w:ascii="Book Antiqua" w:hAnsi="Book Antiqua" w:cs="Book Antiqua"/>
          <w:color w:val="000000"/>
          <w:kern w:val="0"/>
          <w:sz w:val="24"/>
          <w:szCs w:val="24"/>
          <w:lang w:val="nb-NO"/>
        </w:rPr>
      </w:pPr>
      <w:r>
        <w:rPr>
          <w:rFonts w:ascii="Book Antiqua" w:hAnsi="Book Antiqua" w:cs="Book Antiqua"/>
          <w:color w:val="000000"/>
          <w:kern w:val="0"/>
          <w:sz w:val="24"/>
          <w:szCs w:val="24"/>
        </w:rPr>
        <w:t xml:space="preserve">12 </w:t>
      </w:r>
      <w:r w:rsidRPr="00CB7EF2">
        <w:rPr>
          <w:rFonts w:ascii="Book Antiqua" w:hAnsi="Book Antiqua" w:cs="Book Antiqua"/>
          <w:color w:val="000000"/>
          <w:kern w:val="0"/>
          <w:sz w:val="24"/>
          <w:szCs w:val="24"/>
        </w:rPr>
        <w:t>Roles of microRNA on cancer cell metabolism. </w:t>
      </w:r>
      <w:r w:rsidRPr="009B56DE">
        <w:rPr>
          <w:rFonts w:ascii="Book Antiqua" w:hAnsi="Book Antiqua" w:cs="Book Antiqua"/>
          <w:i/>
          <w:iCs/>
          <w:color w:val="000000"/>
          <w:kern w:val="0"/>
          <w:sz w:val="24"/>
          <w:szCs w:val="24"/>
          <w:lang w:val="nb-NO"/>
        </w:rPr>
        <w:t>J Transl Med</w:t>
      </w:r>
      <w:r w:rsidRPr="009B56DE">
        <w:rPr>
          <w:rFonts w:ascii="Book Antiqua" w:hAnsi="Book Antiqua" w:cs="Book Antiqua"/>
          <w:color w:val="000000"/>
          <w:kern w:val="0"/>
          <w:sz w:val="24"/>
          <w:szCs w:val="24"/>
          <w:lang w:val="nb-NO"/>
        </w:rPr>
        <w:t> 2012; </w:t>
      </w:r>
      <w:r w:rsidRPr="009B56DE">
        <w:rPr>
          <w:rFonts w:ascii="Book Antiqua" w:hAnsi="Book Antiqua" w:cs="Book Antiqua"/>
          <w:b/>
          <w:bCs/>
          <w:color w:val="000000"/>
          <w:kern w:val="0"/>
          <w:sz w:val="24"/>
          <w:szCs w:val="24"/>
          <w:lang w:val="nb-NO"/>
        </w:rPr>
        <w:t>10</w:t>
      </w:r>
      <w:r w:rsidRPr="009B56DE">
        <w:rPr>
          <w:rFonts w:ascii="Book Antiqua" w:hAnsi="Book Antiqua" w:cs="Book Antiqua"/>
          <w:color w:val="000000"/>
          <w:kern w:val="0"/>
          <w:sz w:val="24"/>
          <w:szCs w:val="24"/>
          <w:lang w:val="nb-NO"/>
        </w:rPr>
        <w:t>: 228 [PMID: 23164426 DOI: 10.1073/pnas.0307323101]</w:t>
      </w:r>
    </w:p>
    <w:p w:rsidR="00A85206" w:rsidRPr="00CB7EF2" w:rsidRDefault="00A85206" w:rsidP="00CB7EF2">
      <w:pPr>
        <w:spacing w:line="360" w:lineRule="auto"/>
        <w:rPr>
          <w:rFonts w:ascii="Book Antiqua" w:hAnsi="Book Antiqua" w:cs="Book Antiqua"/>
          <w:sz w:val="24"/>
          <w:szCs w:val="24"/>
        </w:rPr>
      </w:pPr>
      <w:bookmarkStart w:id="68" w:name="OLE_LINK45"/>
      <w:r w:rsidRPr="009B56DE">
        <w:rPr>
          <w:rFonts w:ascii="Book Antiqua" w:hAnsi="Book Antiqua" w:cs="Book Antiqua"/>
          <w:sz w:val="24"/>
          <w:szCs w:val="24"/>
          <w:lang w:val="nb-NO"/>
        </w:rPr>
        <w:t xml:space="preserve">13 </w:t>
      </w:r>
      <w:hyperlink r:id="rId7" w:history="1">
        <w:r w:rsidRPr="009B56DE">
          <w:rPr>
            <w:rFonts w:ascii="Book Antiqua" w:hAnsi="Book Antiqua" w:cs="Book Antiqua"/>
            <w:b/>
            <w:bCs/>
            <w:sz w:val="24"/>
            <w:szCs w:val="24"/>
            <w:lang w:val="nb-NO"/>
          </w:rPr>
          <w:t>Calin GA</w:t>
        </w:r>
      </w:hyperlink>
      <w:r w:rsidRPr="009B56DE">
        <w:rPr>
          <w:rFonts w:ascii="Book Antiqua" w:hAnsi="Book Antiqua" w:cs="Book Antiqua"/>
          <w:b/>
          <w:bCs/>
          <w:sz w:val="24"/>
          <w:szCs w:val="24"/>
          <w:lang w:val="nb-NO"/>
        </w:rPr>
        <w:t>,</w:t>
      </w:r>
      <w:r w:rsidRPr="009B56DE">
        <w:rPr>
          <w:rFonts w:ascii="Book Antiqua" w:hAnsi="Book Antiqua" w:cs="Book Antiqua"/>
          <w:sz w:val="24"/>
          <w:szCs w:val="24"/>
          <w:lang w:val="nb-NO"/>
        </w:rPr>
        <w:t> </w:t>
      </w:r>
      <w:hyperlink r:id="rId8" w:history="1">
        <w:r w:rsidRPr="009B56DE">
          <w:rPr>
            <w:rFonts w:ascii="Book Antiqua" w:hAnsi="Book Antiqua" w:cs="Book Antiqua"/>
            <w:sz w:val="24"/>
            <w:szCs w:val="24"/>
            <w:lang w:val="nb-NO"/>
          </w:rPr>
          <w:t>Sevignani C</w:t>
        </w:r>
      </w:hyperlink>
      <w:r w:rsidRPr="009B56DE">
        <w:rPr>
          <w:rFonts w:ascii="Book Antiqua" w:hAnsi="Book Antiqua" w:cs="Book Antiqua"/>
          <w:sz w:val="24"/>
          <w:szCs w:val="24"/>
          <w:lang w:val="nb-NO"/>
        </w:rPr>
        <w:t>, </w:t>
      </w:r>
      <w:hyperlink r:id="rId9" w:history="1">
        <w:r w:rsidRPr="009B56DE">
          <w:rPr>
            <w:rFonts w:ascii="Book Antiqua" w:hAnsi="Book Antiqua" w:cs="Book Antiqua"/>
            <w:sz w:val="24"/>
            <w:szCs w:val="24"/>
            <w:lang w:val="nb-NO"/>
          </w:rPr>
          <w:t>Dumitru CD</w:t>
        </w:r>
      </w:hyperlink>
      <w:r w:rsidRPr="009B56DE">
        <w:rPr>
          <w:rFonts w:ascii="Book Antiqua" w:hAnsi="Book Antiqua" w:cs="Book Antiqua"/>
          <w:sz w:val="24"/>
          <w:szCs w:val="24"/>
          <w:lang w:val="nb-NO"/>
        </w:rPr>
        <w:t>, </w:t>
      </w:r>
      <w:hyperlink r:id="rId10" w:history="1">
        <w:r w:rsidRPr="009B56DE">
          <w:rPr>
            <w:rFonts w:ascii="Book Antiqua" w:hAnsi="Book Antiqua" w:cs="Book Antiqua"/>
            <w:sz w:val="24"/>
            <w:szCs w:val="24"/>
            <w:lang w:val="nb-NO"/>
          </w:rPr>
          <w:t>Hyslop T</w:t>
        </w:r>
      </w:hyperlink>
      <w:r w:rsidRPr="009B56DE">
        <w:rPr>
          <w:rFonts w:ascii="Book Antiqua" w:hAnsi="Book Antiqua" w:cs="Book Antiqua"/>
          <w:sz w:val="24"/>
          <w:szCs w:val="24"/>
          <w:lang w:val="nb-NO"/>
        </w:rPr>
        <w:t>, </w:t>
      </w:r>
      <w:hyperlink r:id="rId11" w:history="1">
        <w:r w:rsidRPr="009B56DE">
          <w:rPr>
            <w:rFonts w:ascii="Book Antiqua" w:hAnsi="Book Antiqua" w:cs="Book Antiqua"/>
            <w:sz w:val="24"/>
            <w:szCs w:val="24"/>
            <w:lang w:val="nb-NO"/>
          </w:rPr>
          <w:t>Noch E</w:t>
        </w:r>
      </w:hyperlink>
      <w:r w:rsidRPr="009B56DE">
        <w:rPr>
          <w:rFonts w:ascii="Book Antiqua" w:hAnsi="Book Antiqua" w:cs="Book Antiqua"/>
          <w:sz w:val="24"/>
          <w:szCs w:val="24"/>
          <w:lang w:val="nb-NO"/>
        </w:rPr>
        <w:t>, </w:t>
      </w:r>
      <w:hyperlink r:id="rId12" w:history="1">
        <w:r w:rsidRPr="009B56DE">
          <w:rPr>
            <w:rFonts w:ascii="Book Antiqua" w:hAnsi="Book Antiqua" w:cs="Book Antiqua"/>
            <w:sz w:val="24"/>
            <w:szCs w:val="24"/>
            <w:lang w:val="nb-NO"/>
          </w:rPr>
          <w:t>Yendamuri S</w:t>
        </w:r>
      </w:hyperlink>
      <w:r w:rsidRPr="009B56DE">
        <w:rPr>
          <w:rFonts w:ascii="Book Antiqua" w:hAnsi="Book Antiqua" w:cs="Book Antiqua"/>
          <w:sz w:val="24"/>
          <w:szCs w:val="24"/>
          <w:lang w:val="nb-NO"/>
        </w:rPr>
        <w:t>, </w:t>
      </w:r>
      <w:hyperlink r:id="rId13" w:history="1">
        <w:r w:rsidRPr="009B56DE">
          <w:rPr>
            <w:rFonts w:ascii="Book Antiqua" w:hAnsi="Book Antiqua" w:cs="Book Antiqua"/>
            <w:sz w:val="24"/>
            <w:szCs w:val="24"/>
            <w:lang w:val="nb-NO"/>
          </w:rPr>
          <w:t>Shimizu M</w:t>
        </w:r>
      </w:hyperlink>
      <w:r w:rsidRPr="009B56DE">
        <w:rPr>
          <w:rFonts w:ascii="Book Antiqua" w:hAnsi="Book Antiqua" w:cs="Book Antiqua"/>
          <w:sz w:val="24"/>
          <w:szCs w:val="24"/>
          <w:lang w:val="nb-NO"/>
        </w:rPr>
        <w:t>, </w:t>
      </w:r>
      <w:hyperlink r:id="rId14" w:history="1">
        <w:r w:rsidRPr="009B56DE">
          <w:rPr>
            <w:rFonts w:ascii="Book Antiqua" w:hAnsi="Book Antiqua" w:cs="Book Antiqua"/>
            <w:sz w:val="24"/>
            <w:szCs w:val="24"/>
            <w:lang w:val="nb-NO"/>
          </w:rPr>
          <w:t>Rattan S</w:t>
        </w:r>
      </w:hyperlink>
      <w:r w:rsidRPr="009B56DE">
        <w:rPr>
          <w:rFonts w:ascii="Book Antiqua" w:hAnsi="Book Antiqua" w:cs="Book Antiqua"/>
          <w:sz w:val="24"/>
          <w:szCs w:val="24"/>
          <w:lang w:val="nb-NO"/>
        </w:rPr>
        <w:t>, </w:t>
      </w:r>
      <w:hyperlink r:id="rId15" w:history="1">
        <w:r w:rsidRPr="009B56DE">
          <w:rPr>
            <w:rFonts w:ascii="Book Antiqua" w:hAnsi="Book Antiqua" w:cs="Book Antiqua"/>
            <w:sz w:val="24"/>
            <w:szCs w:val="24"/>
            <w:lang w:val="nb-NO"/>
          </w:rPr>
          <w:t>Bullrich F</w:t>
        </w:r>
      </w:hyperlink>
      <w:r w:rsidRPr="009B56DE">
        <w:rPr>
          <w:rFonts w:ascii="Book Antiqua" w:hAnsi="Book Antiqua" w:cs="Book Antiqua"/>
          <w:sz w:val="24"/>
          <w:szCs w:val="24"/>
          <w:lang w:val="nb-NO"/>
        </w:rPr>
        <w:t>, </w:t>
      </w:r>
      <w:hyperlink r:id="rId16" w:history="1">
        <w:r w:rsidRPr="009B56DE">
          <w:rPr>
            <w:rFonts w:ascii="Book Antiqua" w:hAnsi="Book Antiqua" w:cs="Book Antiqua"/>
            <w:sz w:val="24"/>
            <w:szCs w:val="24"/>
            <w:lang w:val="nb-NO"/>
          </w:rPr>
          <w:t>Negrini M</w:t>
        </w:r>
      </w:hyperlink>
      <w:r w:rsidRPr="009B56DE">
        <w:rPr>
          <w:rFonts w:ascii="Book Antiqua" w:hAnsi="Book Antiqua" w:cs="Book Antiqua"/>
          <w:sz w:val="24"/>
          <w:szCs w:val="24"/>
          <w:lang w:val="nb-NO"/>
        </w:rPr>
        <w:t>, </w:t>
      </w:r>
      <w:hyperlink r:id="rId17" w:history="1">
        <w:r w:rsidRPr="009B56DE">
          <w:rPr>
            <w:rFonts w:ascii="Book Antiqua" w:hAnsi="Book Antiqua" w:cs="Book Antiqua"/>
            <w:sz w:val="24"/>
            <w:szCs w:val="24"/>
            <w:lang w:val="nb-NO"/>
          </w:rPr>
          <w:t>Croce CM</w:t>
        </w:r>
      </w:hyperlink>
      <w:r w:rsidRPr="009B56DE">
        <w:rPr>
          <w:rFonts w:ascii="Book Antiqua" w:hAnsi="Book Antiqua" w:cs="Book Antiqua"/>
          <w:sz w:val="24"/>
          <w:szCs w:val="24"/>
          <w:lang w:val="nb-NO"/>
        </w:rPr>
        <w:t xml:space="preserve">. </w:t>
      </w:r>
      <w:r w:rsidRPr="00CB7EF2">
        <w:rPr>
          <w:rFonts w:ascii="Book Antiqua" w:hAnsi="Book Antiqua" w:cs="Book Antiqua"/>
          <w:sz w:val="24"/>
          <w:szCs w:val="24"/>
        </w:rPr>
        <w:t xml:space="preserve">Human microRNA genes are f requently located at f ragile sites and genomic regions involved in cancers. </w:t>
      </w:r>
      <w:hyperlink r:id="rId18" w:anchor="#" w:tooltip="Proceedings of the National Academy of Sciences of the United States of America." w:history="1">
        <w:r w:rsidRPr="00CB7EF2">
          <w:rPr>
            <w:rFonts w:ascii="Book Antiqua" w:hAnsi="Book Antiqua" w:cs="Book Antiqua"/>
            <w:i/>
            <w:iCs/>
            <w:sz w:val="24"/>
            <w:szCs w:val="24"/>
          </w:rPr>
          <w:t>Proc Natl Acad Sci USA</w:t>
        </w:r>
      </w:hyperlink>
      <w:r w:rsidRPr="00CB7EF2">
        <w:rPr>
          <w:rFonts w:ascii="Book Antiqua" w:hAnsi="Book Antiqua" w:cs="Book Antiqua"/>
          <w:i/>
          <w:iCs/>
          <w:sz w:val="24"/>
          <w:szCs w:val="24"/>
        </w:rPr>
        <w:t xml:space="preserve"> </w:t>
      </w:r>
      <w:r w:rsidRPr="00CB7EF2">
        <w:rPr>
          <w:rFonts w:ascii="Book Antiqua" w:hAnsi="Book Antiqua" w:cs="Book Antiqua"/>
          <w:sz w:val="24"/>
          <w:szCs w:val="24"/>
        </w:rPr>
        <w:t>2004</w:t>
      </w:r>
      <w:r>
        <w:rPr>
          <w:rFonts w:ascii="Book Antiqua" w:hAnsi="Book Antiqua" w:cs="Book Antiqua"/>
          <w:sz w:val="24"/>
          <w:szCs w:val="24"/>
        </w:rPr>
        <w:t xml:space="preserve">; </w:t>
      </w:r>
      <w:r w:rsidRPr="00CB7EF2">
        <w:rPr>
          <w:rFonts w:ascii="Book Antiqua" w:hAnsi="Book Antiqua" w:cs="Book Antiqua"/>
          <w:b/>
          <w:bCs/>
          <w:sz w:val="24"/>
          <w:szCs w:val="24"/>
        </w:rPr>
        <w:t>101:</w:t>
      </w:r>
      <w:r>
        <w:rPr>
          <w:rFonts w:ascii="Book Antiqua" w:hAnsi="Book Antiqua" w:cs="Book Antiqua"/>
          <w:sz w:val="24"/>
          <w:szCs w:val="24"/>
        </w:rPr>
        <w:t xml:space="preserve"> </w:t>
      </w:r>
      <w:r w:rsidRPr="00CB7EF2">
        <w:rPr>
          <w:rFonts w:ascii="Book Antiqua" w:hAnsi="Book Antiqua" w:cs="Book Antiqua"/>
          <w:sz w:val="24"/>
          <w:szCs w:val="24"/>
        </w:rPr>
        <w:t>2999-3004 [PMID: 14973191</w:t>
      </w:r>
      <w:bookmarkEnd w:id="68"/>
      <w:r>
        <w:rPr>
          <w:rFonts w:ascii="Book Antiqua" w:hAnsi="Book Antiqua" w:cs="Book Antiqua"/>
          <w:sz w:val="24"/>
          <w:szCs w:val="24"/>
        </w:rPr>
        <w:t>]</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 xml:space="preserve">14 </w:t>
      </w:r>
      <w:hyperlink r:id="rId19" w:history="1">
        <w:r w:rsidRPr="00CB7EF2">
          <w:rPr>
            <w:rFonts w:ascii="Book Antiqua" w:hAnsi="Book Antiqua" w:cs="Book Antiqua"/>
            <w:b/>
            <w:bCs/>
            <w:color w:val="000000"/>
            <w:kern w:val="0"/>
            <w:sz w:val="24"/>
            <w:szCs w:val="24"/>
          </w:rPr>
          <w:t>Liu X</w:t>
        </w:r>
      </w:hyperlink>
      <w:r w:rsidRPr="00CB7EF2">
        <w:rPr>
          <w:rFonts w:ascii="Book Antiqua" w:hAnsi="Book Antiqua" w:cs="Book Antiqua"/>
          <w:b/>
          <w:bCs/>
          <w:color w:val="000000"/>
          <w:kern w:val="0"/>
          <w:sz w:val="24"/>
          <w:szCs w:val="24"/>
        </w:rPr>
        <w:t>,</w:t>
      </w:r>
      <w:r w:rsidRPr="00CB7EF2">
        <w:rPr>
          <w:rFonts w:ascii="Book Antiqua" w:hAnsi="Book Antiqua" w:cs="Book Antiqua"/>
          <w:b/>
          <w:bCs/>
          <w:kern w:val="0"/>
          <w:sz w:val="24"/>
          <w:szCs w:val="24"/>
        </w:rPr>
        <w:t> </w:t>
      </w:r>
      <w:hyperlink r:id="rId20" w:history="1">
        <w:r w:rsidRPr="00CB7EF2">
          <w:rPr>
            <w:rFonts w:ascii="Book Antiqua" w:hAnsi="Book Antiqua" w:cs="Book Antiqua"/>
            <w:color w:val="000000"/>
            <w:kern w:val="0"/>
            <w:sz w:val="24"/>
            <w:szCs w:val="24"/>
          </w:rPr>
          <w:t>Cai H</w:t>
        </w:r>
      </w:hyperlink>
      <w:r w:rsidRPr="00CB7EF2">
        <w:rPr>
          <w:rFonts w:ascii="Book Antiqua" w:hAnsi="Book Antiqua" w:cs="Book Antiqua"/>
          <w:color w:val="000000"/>
          <w:kern w:val="0"/>
          <w:sz w:val="24"/>
          <w:szCs w:val="24"/>
        </w:rPr>
        <w:t>,</w:t>
      </w:r>
      <w:r w:rsidRPr="00CB7EF2">
        <w:rPr>
          <w:rFonts w:ascii="Book Antiqua" w:hAnsi="Book Antiqua" w:cs="Book Antiqua"/>
          <w:kern w:val="0"/>
          <w:sz w:val="24"/>
          <w:szCs w:val="24"/>
        </w:rPr>
        <w:t> </w:t>
      </w:r>
      <w:hyperlink r:id="rId21" w:history="1">
        <w:r w:rsidRPr="00CB7EF2">
          <w:rPr>
            <w:rFonts w:ascii="Book Antiqua" w:hAnsi="Book Antiqua" w:cs="Book Antiqua"/>
            <w:color w:val="000000"/>
            <w:kern w:val="0"/>
            <w:sz w:val="24"/>
            <w:szCs w:val="24"/>
          </w:rPr>
          <w:t>Wang Y</w:t>
        </w:r>
      </w:hyperlink>
      <w:r w:rsidRPr="00CB7EF2">
        <w:rPr>
          <w:rFonts w:ascii="Book Antiqua" w:hAnsi="Book Antiqua" w:cs="Book Antiqua"/>
          <w:color w:val="000000"/>
          <w:kern w:val="0"/>
          <w:sz w:val="24"/>
          <w:szCs w:val="24"/>
        </w:rPr>
        <w:t>. Prognostic significance of tumour markers in Chinese patients with gastric cancer. </w:t>
      </w:r>
      <w:r w:rsidRPr="00CB7EF2">
        <w:rPr>
          <w:rFonts w:ascii="Book Antiqua" w:hAnsi="Book Antiqua" w:cs="Book Antiqua"/>
          <w:i/>
          <w:iCs/>
          <w:color w:val="000000"/>
          <w:kern w:val="0"/>
          <w:sz w:val="24"/>
          <w:szCs w:val="24"/>
        </w:rPr>
        <w:t>ANZ J Surg</w:t>
      </w:r>
      <w:r w:rsidRPr="00CB7EF2">
        <w:rPr>
          <w:rFonts w:ascii="Book Antiqua" w:hAnsi="Book Antiqua" w:cs="Book Antiqua"/>
          <w:color w:val="000000"/>
          <w:kern w:val="0"/>
          <w:sz w:val="24"/>
          <w:szCs w:val="24"/>
        </w:rPr>
        <w:t> 2012; </w:t>
      </w:r>
      <w:r>
        <w:rPr>
          <w:rFonts w:ascii="Book Antiqua" w:hAnsi="Book Antiqua" w:cs="Book Antiqua"/>
          <w:color w:val="000000"/>
          <w:kern w:val="0"/>
          <w:sz w:val="24"/>
          <w:szCs w:val="24"/>
        </w:rPr>
        <w:t>Sep 26</w:t>
      </w:r>
      <w:r w:rsidRPr="00CB7EF2">
        <w:rPr>
          <w:rFonts w:ascii="Book Antiqua" w:hAnsi="Book Antiqua" w:cs="Book Antiqua"/>
          <w:sz w:val="24"/>
          <w:szCs w:val="24"/>
        </w:rPr>
        <w:t xml:space="preserve"> [Epub ahead of print] </w:t>
      </w:r>
      <w:r w:rsidRPr="00CB7EF2">
        <w:rPr>
          <w:rFonts w:ascii="Book Antiqua" w:hAnsi="Book Antiqua" w:cs="Book Antiqua"/>
          <w:color w:val="000000"/>
          <w:kern w:val="0"/>
          <w:sz w:val="24"/>
          <w:szCs w:val="24"/>
        </w:rPr>
        <w:t>[PMID: 23013163 DOI: 10.1111/j.1445-2197.2012.06287.x]</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15</w:t>
      </w:r>
      <w:r w:rsidRPr="00CB7EF2">
        <w:t xml:space="preserve"> </w:t>
      </w:r>
      <w:hyperlink r:id="rId22" w:history="1">
        <w:r w:rsidRPr="00CB7EF2">
          <w:rPr>
            <w:rFonts w:ascii="Book Antiqua" w:hAnsi="Book Antiqua" w:cs="Book Antiqua"/>
            <w:b/>
            <w:bCs/>
            <w:color w:val="000000"/>
            <w:kern w:val="0"/>
            <w:sz w:val="24"/>
            <w:szCs w:val="24"/>
          </w:rPr>
          <w:t>Pignot G</w:t>
        </w:r>
      </w:hyperlink>
      <w:r w:rsidRPr="00CB7EF2">
        <w:rPr>
          <w:rFonts w:ascii="Book Antiqua" w:hAnsi="Book Antiqua" w:cs="Book Antiqua"/>
          <w:b/>
          <w:bCs/>
          <w:color w:val="000000"/>
          <w:kern w:val="0"/>
          <w:sz w:val="24"/>
          <w:szCs w:val="24"/>
        </w:rPr>
        <w:t>,</w:t>
      </w:r>
      <w:r w:rsidRPr="00CB7EF2">
        <w:rPr>
          <w:rFonts w:ascii="Book Antiqua" w:hAnsi="Book Antiqua" w:cs="Book Antiqua"/>
          <w:kern w:val="0"/>
          <w:sz w:val="24"/>
          <w:szCs w:val="24"/>
        </w:rPr>
        <w:t> </w:t>
      </w:r>
      <w:hyperlink r:id="rId23" w:history="1">
        <w:r w:rsidRPr="00CB7EF2">
          <w:rPr>
            <w:rFonts w:ascii="Book Antiqua" w:hAnsi="Book Antiqua" w:cs="Book Antiqua"/>
            <w:color w:val="000000"/>
            <w:kern w:val="0"/>
            <w:sz w:val="24"/>
            <w:szCs w:val="24"/>
          </w:rPr>
          <w:t>Cizeron-Clairac G</w:t>
        </w:r>
      </w:hyperlink>
      <w:r w:rsidRPr="00CB7EF2">
        <w:rPr>
          <w:rFonts w:ascii="Book Antiqua" w:hAnsi="Book Antiqua" w:cs="Book Antiqua"/>
          <w:color w:val="000000"/>
          <w:kern w:val="0"/>
          <w:sz w:val="24"/>
          <w:szCs w:val="24"/>
        </w:rPr>
        <w:t>,</w:t>
      </w:r>
      <w:r w:rsidRPr="00CB7EF2">
        <w:rPr>
          <w:rFonts w:ascii="Book Antiqua" w:hAnsi="Book Antiqua" w:cs="Book Antiqua"/>
          <w:kern w:val="0"/>
          <w:sz w:val="24"/>
          <w:szCs w:val="24"/>
        </w:rPr>
        <w:t> </w:t>
      </w:r>
      <w:hyperlink r:id="rId24" w:history="1">
        <w:r w:rsidRPr="00CB7EF2">
          <w:rPr>
            <w:rFonts w:ascii="Book Antiqua" w:hAnsi="Book Antiqua" w:cs="Book Antiqua"/>
            <w:color w:val="000000"/>
            <w:kern w:val="0"/>
            <w:sz w:val="24"/>
            <w:szCs w:val="24"/>
          </w:rPr>
          <w:t>Vacher S</w:t>
        </w:r>
      </w:hyperlink>
      <w:r w:rsidRPr="00CB7EF2">
        <w:rPr>
          <w:rFonts w:ascii="Book Antiqua" w:hAnsi="Book Antiqua" w:cs="Book Antiqua"/>
          <w:color w:val="000000"/>
          <w:kern w:val="0"/>
          <w:sz w:val="24"/>
          <w:szCs w:val="24"/>
        </w:rPr>
        <w:t>,</w:t>
      </w:r>
      <w:r w:rsidRPr="00CB7EF2">
        <w:rPr>
          <w:rFonts w:ascii="Book Antiqua" w:hAnsi="Book Antiqua" w:cs="Book Antiqua"/>
          <w:kern w:val="0"/>
          <w:sz w:val="24"/>
          <w:szCs w:val="24"/>
        </w:rPr>
        <w:t> </w:t>
      </w:r>
      <w:hyperlink r:id="rId25" w:history="1">
        <w:r w:rsidRPr="00CB7EF2">
          <w:rPr>
            <w:rFonts w:ascii="Book Antiqua" w:hAnsi="Book Antiqua" w:cs="Book Antiqua"/>
            <w:color w:val="000000"/>
            <w:kern w:val="0"/>
            <w:sz w:val="24"/>
            <w:szCs w:val="24"/>
          </w:rPr>
          <w:t>Susini A</w:t>
        </w:r>
      </w:hyperlink>
      <w:r w:rsidRPr="00CB7EF2">
        <w:rPr>
          <w:rFonts w:ascii="Book Antiqua" w:hAnsi="Book Antiqua" w:cs="Book Antiqua"/>
          <w:color w:val="000000"/>
          <w:kern w:val="0"/>
          <w:sz w:val="24"/>
          <w:szCs w:val="24"/>
        </w:rPr>
        <w:t>,</w:t>
      </w:r>
      <w:r w:rsidRPr="00CB7EF2">
        <w:rPr>
          <w:rFonts w:ascii="Book Antiqua" w:hAnsi="Book Antiqua" w:cs="Book Antiqua"/>
          <w:kern w:val="0"/>
          <w:sz w:val="24"/>
          <w:szCs w:val="24"/>
        </w:rPr>
        <w:t> </w:t>
      </w:r>
      <w:hyperlink r:id="rId26" w:history="1">
        <w:r w:rsidRPr="00CB7EF2">
          <w:rPr>
            <w:rFonts w:ascii="Book Antiqua" w:hAnsi="Book Antiqua" w:cs="Book Antiqua"/>
            <w:color w:val="000000"/>
            <w:kern w:val="0"/>
            <w:sz w:val="24"/>
            <w:szCs w:val="24"/>
          </w:rPr>
          <w:t>Tozlu S</w:t>
        </w:r>
      </w:hyperlink>
      <w:r w:rsidRPr="00CB7EF2">
        <w:rPr>
          <w:rFonts w:ascii="Book Antiqua" w:hAnsi="Book Antiqua" w:cs="Book Antiqua"/>
          <w:color w:val="000000"/>
          <w:kern w:val="0"/>
          <w:sz w:val="24"/>
          <w:szCs w:val="24"/>
        </w:rPr>
        <w:t>,</w:t>
      </w:r>
      <w:r w:rsidRPr="00CB7EF2">
        <w:rPr>
          <w:rFonts w:ascii="Book Antiqua" w:hAnsi="Book Antiqua" w:cs="Book Antiqua"/>
          <w:kern w:val="0"/>
          <w:sz w:val="24"/>
          <w:szCs w:val="24"/>
        </w:rPr>
        <w:t> </w:t>
      </w:r>
      <w:hyperlink r:id="rId27" w:history="1">
        <w:r w:rsidRPr="00CB7EF2">
          <w:rPr>
            <w:rFonts w:ascii="Book Antiqua" w:hAnsi="Book Antiqua" w:cs="Book Antiqua"/>
            <w:color w:val="000000"/>
            <w:kern w:val="0"/>
            <w:sz w:val="24"/>
            <w:szCs w:val="24"/>
          </w:rPr>
          <w:t>Vieillefond A</w:t>
        </w:r>
      </w:hyperlink>
      <w:r w:rsidRPr="00CB7EF2">
        <w:rPr>
          <w:rFonts w:ascii="Book Antiqua" w:hAnsi="Book Antiqua" w:cs="Book Antiqua"/>
          <w:color w:val="000000"/>
          <w:kern w:val="0"/>
          <w:sz w:val="24"/>
          <w:szCs w:val="24"/>
        </w:rPr>
        <w:t>,</w:t>
      </w:r>
      <w:r w:rsidRPr="00CB7EF2">
        <w:rPr>
          <w:rFonts w:ascii="Book Antiqua" w:hAnsi="Book Antiqua" w:cs="Book Antiqua"/>
          <w:kern w:val="0"/>
          <w:sz w:val="24"/>
          <w:szCs w:val="24"/>
        </w:rPr>
        <w:t> </w:t>
      </w:r>
      <w:hyperlink r:id="rId28" w:history="1">
        <w:r w:rsidRPr="00CB7EF2">
          <w:rPr>
            <w:rFonts w:ascii="Book Antiqua" w:hAnsi="Book Antiqua" w:cs="Book Antiqua"/>
            <w:color w:val="000000"/>
            <w:kern w:val="0"/>
            <w:sz w:val="24"/>
            <w:szCs w:val="24"/>
          </w:rPr>
          <w:t>Zerbib M</w:t>
        </w:r>
      </w:hyperlink>
      <w:r w:rsidRPr="00CB7EF2">
        <w:rPr>
          <w:rFonts w:ascii="Book Antiqua" w:hAnsi="Book Antiqua" w:cs="Book Antiqua"/>
          <w:color w:val="000000"/>
          <w:kern w:val="0"/>
          <w:sz w:val="24"/>
          <w:szCs w:val="24"/>
        </w:rPr>
        <w:t>,</w:t>
      </w:r>
      <w:r w:rsidRPr="00CB7EF2">
        <w:rPr>
          <w:rFonts w:ascii="Book Antiqua" w:hAnsi="Book Antiqua" w:cs="Book Antiqua"/>
          <w:kern w:val="0"/>
          <w:sz w:val="24"/>
          <w:szCs w:val="24"/>
        </w:rPr>
        <w:t> </w:t>
      </w:r>
      <w:hyperlink r:id="rId29" w:history="1">
        <w:r w:rsidRPr="00CB7EF2">
          <w:rPr>
            <w:rFonts w:ascii="Book Antiqua" w:hAnsi="Book Antiqua" w:cs="Book Antiqua"/>
            <w:color w:val="000000"/>
            <w:kern w:val="0"/>
            <w:sz w:val="24"/>
            <w:szCs w:val="24"/>
          </w:rPr>
          <w:t>Lidereau R</w:t>
        </w:r>
      </w:hyperlink>
      <w:r w:rsidRPr="00CB7EF2">
        <w:rPr>
          <w:rFonts w:ascii="Book Antiqua" w:hAnsi="Book Antiqua" w:cs="Book Antiqua"/>
          <w:color w:val="000000"/>
          <w:kern w:val="0"/>
          <w:sz w:val="24"/>
          <w:szCs w:val="24"/>
        </w:rPr>
        <w:t>,</w:t>
      </w:r>
      <w:r w:rsidRPr="00CB7EF2">
        <w:rPr>
          <w:rFonts w:ascii="Book Antiqua" w:hAnsi="Book Antiqua" w:cs="Book Antiqua"/>
          <w:kern w:val="0"/>
          <w:sz w:val="24"/>
          <w:szCs w:val="24"/>
        </w:rPr>
        <w:t> </w:t>
      </w:r>
      <w:hyperlink r:id="rId30" w:history="1">
        <w:r w:rsidRPr="00CB7EF2">
          <w:rPr>
            <w:rFonts w:ascii="Book Antiqua" w:hAnsi="Book Antiqua" w:cs="Book Antiqua"/>
            <w:color w:val="000000"/>
            <w:kern w:val="0"/>
            <w:sz w:val="24"/>
            <w:szCs w:val="24"/>
          </w:rPr>
          <w:t>Debre B</w:t>
        </w:r>
      </w:hyperlink>
      <w:r w:rsidRPr="00CB7EF2">
        <w:rPr>
          <w:rFonts w:ascii="Book Antiqua" w:hAnsi="Book Antiqua" w:cs="Book Antiqua"/>
          <w:color w:val="000000"/>
          <w:kern w:val="0"/>
          <w:sz w:val="24"/>
          <w:szCs w:val="24"/>
        </w:rPr>
        <w:t>,</w:t>
      </w:r>
      <w:r w:rsidRPr="00CB7EF2">
        <w:rPr>
          <w:rFonts w:ascii="Book Antiqua" w:hAnsi="Book Antiqua" w:cs="Book Antiqua"/>
          <w:kern w:val="0"/>
          <w:sz w:val="24"/>
          <w:szCs w:val="24"/>
        </w:rPr>
        <w:t> </w:t>
      </w:r>
      <w:hyperlink r:id="rId31" w:history="1">
        <w:r w:rsidRPr="00CB7EF2">
          <w:rPr>
            <w:rFonts w:ascii="Book Antiqua" w:hAnsi="Book Antiqua" w:cs="Book Antiqua"/>
            <w:color w:val="000000"/>
            <w:kern w:val="0"/>
            <w:sz w:val="24"/>
            <w:szCs w:val="24"/>
          </w:rPr>
          <w:t>Amsellem-Ouazana D</w:t>
        </w:r>
      </w:hyperlink>
      <w:r w:rsidRPr="00CB7EF2">
        <w:rPr>
          <w:rFonts w:ascii="Book Antiqua" w:hAnsi="Book Antiqua" w:cs="Book Antiqua"/>
          <w:color w:val="000000"/>
          <w:kern w:val="0"/>
          <w:sz w:val="24"/>
          <w:szCs w:val="24"/>
        </w:rPr>
        <w:t>,</w:t>
      </w:r>
      <w:r w:rsidRPr="00CB7EF2">
        <w:rPr>
          <w:rFonts w:ascii="Book Antiqua" w:hAnsi="Book Antiqua" w:cs="Book Antiqua"/>
          <w:kern w:val="0"/>
          <w:sz w:val="24"/>
          <w:szCs w:val="24"/>
        </w:rPr>
        <w:t> </w:t>
      </w:r>
      <w:hyperlink r:id="rId32" w:history="1">
        <w:r w:rsidRPr="00CB7EF2">
          <w:rPr>
            <w:rFonts w:ascii="Book Antiqua" w:hAnsi="Book Antiqua" w:cs="Book Antiqua"/>
            <w:color w:val="000000"/>
            <w:kern w:val="0"/>
            <w:sz w:val="24"/>
            <w:szCs w:val="24"/>
          </w:rPr>
          <w:t>Bieche I</w:t>
        </w:r>
      </w:hyperlink>
      <w:r w:rsidRPr="00CB7EF2">
        <w:rPr>
          <w:rFonts w:ascii="Book Antiqua" w:hAnsi="Book Antiqua" w:cs="Book Antiqua"/>
          <w:color w:val="000000"/>
          <w:kern w:val="0"/>
          <w:sz w:val="24"/>
          <w:szCs w:val="24"/>
        </w:rPr>
        <w:t>. Microrna expression profile in a large series of bladder tumors: Identification of a 3-mirna signature associated with aggressiveness of muscle-invasive bladder cancer. </w:t>
      </w:r>
      <w:r w:rsidRPr="00CB7EF2">
        <w:rPr>
          <w:rFonts w:ascii="Book Antiqua" w:hAnsi="Book Antiqua" w:cs="Book Antiqua"/>
          <w:i/>
          <w:iCs/>
          <w:color w:val="000000"/>
          <w:kern w:val="0"/>
          <w:sz w:val="24"/>
          <w:szCs w:val="24"/>
        </w:rPr>
        <w:t>Int J Cancer</w:t>
      </w:r>
      <w:r w:rsidRPr="00CB7EF2">
        <w:rPr>
          <w:rFonts w:ascii="Book Antiqua" w:hAnsi="Book Antiqua" w:cs="Book Antiqua"/>
          <w:color w:val="000000"/>
          <w:kern w:val="0"/>
          <w:sz w:val="24"/>
          <w:szCs w:val="24"/>
        </w:rPr>
        <w:t> 2012;</w:t>
      </w:r>
      <w:r>
        <w:rPr>
          <w:rFonts w:ascii="Book Antiqua" w:hAnsi="Book Antiqua" w:cs="Book Antiqua"/>
          <w:color w:val="000000"/>
          <w:kern w:val="0"/>
          <w:sz w:val="24"/>
          <w:szCs w:val="24"/>
        </w:rPr>
        <w:t xml:space="preserve"> Nov 20 </w:t>
      </w:r>
      <w:r w:rsidRPr="00CB7EF2">
        <w:rPr>
          <w:rFonts w:ascii="Book Antiqua" w:hAnsi="Book Antiqua" w:cs="Book Antiqua"/>
          <w:sz w:val="24"/>
          <w:szCs w:val="24"/>
        </w:rPr>
        <w:t xml:space="preserve">[Epub ahead of print] </w:t>
      </w:r>
      <w:r w:rsidRPr="00CB7EF2">
        <w:rPr>
          <w:rFonts w:ascii="Book Antiqua" w:hAnsi="Book Antiqua" w:cs="Book Antiqua"/>
          <w:color w:val="000000"/>
          <w:kern w:val="0"/>
          <w:sz w:val="24"/>
          <w:szCs w:val="24"/>
        </w:rPr>
        <w:t>[PMID: 23169479 DOI: 10.1002/ijc.27949.]</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16</w:t>
      </w:r>
      <w:r w:rsidRPr="00CB7EF2">
        <w:t xml:space="preserve"> </w:t>
      </w:r>
      <w:hyperlink r:id="rId33" w:history="1">
        <w:r w:rsidRPr="00CB7EF2">
          <w:rPr>
            <w:rFonts w:ascii="Book Antiqua" w:hAnsi="Book Antiqua" w:cs="Book Antiqua"/>
            <w:b/>
            <w:bCs/>
            <w:color w:val="000000"/>
            <w:kern w:val="0"/>
            <w:sz w:val="24"/>
            <w:szCs w:val="24"/>
          </w:rPr>
          <w:t>Dettmer M</w:t>
        </w:r>
      </w:hyperlink>
      <w:r w:rsidRPr="00CB7EF2">
        <w:rPr>
          <w:rFonts w:ascii="Book Antiqua" w:hAnsi="Book Antiqua" w:cs="Book Antiqua"/>
          <w:b/>
          <w:bCs/>
          <w:color w:val="000000"/>
          <w:kern w:val="0"/>
          <w:sz w:val="24"/>
          <w:szCs w:val="24"/>
        </w:rPr>
        <w:t>,</w:t>
      </w:r>
      <w:r w:rsidRPr="00CB7EF2">
        <w:rPr>
          <w:rFonts w:ascii="Book Antiqua" w:hAnsi="Book Antiqua" w:cs="Book Antiqua"/>
          <w:kern w:val="0"/>
          <w:sz w:val="24"/>
          <w:szCs w:val="24"/>
        </w:rPr>
        <w:t> </w:t>
      </w:r>
      <w:hyperlink r:id="rId34" w:history="1">
        <w:r w:rsidRPr="00CB7EF2">
          <w:rPr>
            <w:rFonts w:ascii="Book Antiqua" w:hAnsi="Book Antiqua" w:cs="Book Antiqua"/>
            <w:color w:val="000000"/>
            <w:kern w:val="0"/>
            <w:sz w:val="24"/>
            <w:szCs w:val="24"/>
          </w:rPr>
          <w:t>Vogetseder A</w:t>
        </w:r>
      </w:hyperlink>
      <w:r w:rsidRPr="00CB7EF2">
        <w:rPr>
          <w:rFonts w:ascii="Book Antiqua" w:hAnsi="Book Antiqua" w:cs="Book Antiqua"/>
          <w:color w:val="000000"/>
          <w:kern w:val="0"/>
          <w:sz w:val="24"/>
          <w:szCs w:val="24"/>
        </w:rPr>
        <w:t>,</w:t>
      </w:r>
      <w:r w:rsidRPr="00CB7EF2">
        <w:rPr>
          <w:rFonts w:ascii="Book Antiqua" w:hAnsi="Book Antiqua" w:cs="Book Antiqua"/>
          <w:kern w:val="0"/>
          <w:sz w:val="24"/>
          <w:szCs w:val="24"/>
        </w:rPr>
        <w:t> </w:t>
      </w:r>
      <w:hyperlink r:id="rId35" w:history="1">
        <w:r w:rsidRPr="00CB7EF2">
          <w:rPr>
            <w:rFonts w:ascii="Book Antiqua" w:hAnsi="Book Antiqua" w:cs="Book Antiqua"/>
            <w:color w:val="000000"/>
            <w:kern w:val="0"/>
            <w:sz w:val="24"/>
            <w:szCs w:val="24"/>
          </w:rPr>
          <w:t>Durso MB</w:t>
        </w:r>
      </w:hyperlink>
      <w:r w:rsidRPr="00CB7EF2">
        <w:rPr>
          <w:rFonts w:ascii="Book Antiqua" w:hAnsi="Book Antiqua" w:cs="Book Antiqua"/>
          <w:color w:val="000000"/>
          <w:kern w:val="0"/>
          <w:sz w:val="24"/>
          <w:szCs w:val="24"/>
        </w:rPr>
        <w:t>,</w:t>
      </w:r>
      <w:r w:rsidRPr="00CB7EF2">
        <w:rPr>
          <w:rFonts w:ascii="Book Antiqua" w:hAnsi="Book Antiqua" w:cs="Book Antiqua"/>
          <w:kern w:val="0"/>
          <w:sz w:val="24"/>
          <w:szCs w:val="24"/>
        </w:rPr>
        <w:t> </w:t>
      </w:r>
      <w:hyperlink r:id="rId36" w:history="1">
        <w:r w:rsidRPr="00CB7EF2">
          <w:rPr>
            <w:rFonts w:ascii="Book Antiqua" w:hAnsi="Book Antiqua" w:cs="Book Antiqua"/>
            <w:color w:val="000000"/>
            <w:kern w:val="0"/>
            <w:sz w:val="24"/>
            <w:szCs w:val="24"/>
          </w:rPr>
          <w:t>Moch H</w:t>
        </w:r>
      </w:hyperlink>
      <w:r w:rsidRPr="00CB7EF2">
        <w:rPr>
          <w:rFonts w:ascii="Book Antiqua" w:hAnsi="Book Antiqua" w:cs="Book Antiqua"/>
          <w:color w:val="000000"/>
          <w:kern w:val="0"/>
          <w:sz w:val="24"/>
          <w:szCs w:val="24"/>
        </w:rPr>
        <w:t>,</w:t>
      </w:r>
      <w:r w:rsidRPr="00CB7EF2">
        <w:rPr>
          <w:rFonts w:ascii="Book Antiqua" w:hAnsi="Book Antiqua" w:cs="Book Antiqua"/>
          <w:kern w:val="0"/>
          <w:sz w:val="24"/>
          <w:szCs w:val="24"/>
        </w:rPr>
        <w:t> </w:t>
      </w:r>
      <w:hyperlink r:id="rId37" w:history="1">
        <w:r w:rsidRPr="00CB7EF2">
          <w:rPr>
            <w:rFonts w:ascii="Book Antiqua" w:hAnsi="Book Antiqua" w:cs="Book Antiqua"/>
            <w:color w:val="000000"/>
            <w:kern w:val="0"/>
            <w:sz w:val="24"/>
            <w:szCs w:val="24"/>
          </w:rPr>
          <w:t>Komminoth P</w:t>
        </w:r>
      </w:hyperlink>
      <w:r w:rsidRPr="00CB7EF2">
        <w:rPr>
          <w:rFonts w:ascii="Book Antiqua" w:hAnsi="Book Antiqua" w:cs="Book Antiqua"/>
          <w:color w:val="000000"/>
          <w:kern w:val="0"/>
          <w:sz w:val="24"/>
          <w:szCs w:val="24"/>
        </w:rPr>
        <w:t>,</w:t>
      </w:r>
      <w:r w:rsidRPr="00CB7EF2">
        <w:rPr>
          <w:rFonts w:ascii="Book Antiqua" w:hAnsi="Book Antiqua" w:cs="Book Antiqua"/>
          <w:kern w:val="0"/>
          <w:sz w:val="24"/>
          <w:szCs w:val="24"/>
        </w:rPr>
        <w:t> </w:t>
      </w:r>
      <w:hyperlink r:id="rId38" w:history="1">
        <w:r w:rsidRPr="00CB7EF2">
          <w:rPr>
            <w:rFonts w:ascii="Book Antiqua" w:hAnsi="Book Antiqua" w:cs="Book Antiqua"/>
            <w:color w:val="000000"/>
            <w:kern w:val="0"/>
            <w:sz w:val="24"/>
            <w:szCs w:val="24"/>
          </w:rPr>
          <w:t>Perren A</w:t>
        </w:r>
      </w:hyperlink>
      <w:r w:rsidRPr="00CB7EF2">
        <w:rPr>
          <w:rFonts w:ascii="Book Antiqua" w:hAnsi="Book Antiqua" w:cs="Book Antiqua"/>
          <w:color w:val="000000"/>
          <w:kern w:val="0"/>
          <w:sz w:val="24"/>
          <w:szCs w:val="24"/>
        </w:rPr>
        <w:t>,</w:t>
      </w:r>
      <w:r w:rsidRPr="00CB7EF2">
        <w:rPr>
          <w:rFonts w:ascii="Book Antiqua" w:hAnsi="Book Antiqua" w:cs="Book Antiqua"/>
          <w:kern w:val="0"/>
          <w:sz w:val="24"/>
          <w:szCs w:val="24"/>
        </w:rPr>
        <w:t> </w:t>
      </w:r>
      <w:hyperlink r:id="rId39" w:history="1">
        <w:r w:rsidRPr="00CB7EF2">
          <w:rPr>
            <w:rFonts w:ascii="Book Antiqua" w:hAnsi="Book Antiqua" w:cs="Book Antiqua"/>
            <w:color w:val="000000"/>
            <w:kern w:val="0"/>
            <w:sz w:val="24"/>
            <w:szCs w:val="24"/>
          </w:rPr>
          <w:t>Nikiforov YE</w:t>
        </w:r>
      </w:hyperlink>
      <w:r w:rsidRPr="00CB7EF2">
        <w:rPr>
          <w:rFonts w:ascii="Book Antiqua" w:hAnsi="Book Antiqua" w:cs="Book Antiqua"/>
          <w:color w:val="000000"/>
          <w:kern w:val="0"/>
          <w:sz w:val="24"/>
          <w:szCs w:val="24"/>
        </w:rPr>
        <w:t>,</w:t>
      </w:r>
      <w:r w:rsidRPr="00CB7EF2">
        <w:rPr>
          <w:rFonts w:ascii="Book Antiqua" w:hAnsi="Book Antiqua" w:cs="Book Antiqua"/>
          <w:kern w:val="0"/>
          <w:sz w:val="24"/>
          <w:szCs w:val="24"/>
        </w:rPr>
        <w:t> </w:t>
      </w:r>
      <w:hyperlink r:id="rId40" w:history="1">
        <w:r w:rsidRPr="00CB7EF2">
          <w:rPr>
            <w:rFonts w:ascii="Book Antiqua" w:hAnsi="Book Antiqua" w:cs="Book Antiqua"/>
            <w:color w:val="000000"/>
            <w:kern w:val="0"/>
            <w:sz w:val="24"/>
            <w:szCs w:val="24"/>
          </w:rPr>
          <w:t>Nikiforova MN</w:t>
        </w:r>
      </w:hyperlink>
      <w:r w:rsidRPr="00CB7EF2">
        <w:rPr>
          <w:rFonts w:ascii="Book Antiqua" w:hAnsi="Book Antiqua" w:cs="Book Antiqua"/>
          <w:color w:val="000000"/>
          <w:kern w:val="0"/>
          <w:sz w:val="24"/>
          <w:szCs w:val="24"/>
        </w:rPr>
        <w:t>. MicroRNA Expression Array Identifies Novel Diagnostic Markers for Conventional and Oncocytic Follicular Thyroid Carcinomas. </w:t>
      </w:r>
      <w:r w:rsidRPr="00CB7EF2">
        <w:rPr>
          <w:rFonts w:ascii="Book Antiqua" w:hAnsi="Book Antiqua" w:cs="Book Antiqua"/>
          <w:i/>
          <w:iCs/>
          <w:color w:val="000000"/>
          <w:kern w:val="0"/>
          <w:sz w:val="24"/>
          <w:szCs w:val="24"/>
        </w:rPr>
        <w:t>J Clin Endocrinol Metab</w:t>
      </w:r>
      <w:r w:rsidRPr="00CB7EF2">
        <w:rPr>
          <w:rFonts w:ascii="Book Antiqua" w:hAnsi="Book Antiqua" w:cs="Book Antiqua"/>
          <w:color w:val="000000"/>
          <w:kern w:val="0"/>
          <w:sz w:val="24"/>
          <w:szCs w:val="24"/>
        </w:rPr>
        <w:t> 2012; </w:t>
      </w:r>
      <w:r>
        <w:rPr>
          <w:rFonts w:ascii="Book Antiqua" w:hAnsi="Book Antiqua" w:cs="Book Antiqua"/>
          <w:color w:val="000000"/>
          <w:kern w:val="0"/>
          <w:sz w:val="24"/>
          <w:szCs w:val="24"/>
        </w:rPr>
        <w:t xml:space="preserve">Nov 12 </w:t>
      </w:r>
      <w:r w:rsidRPr="00CB7EF2">
        <w:rPr>
          <w:rFonts w:ascii="Book Antiqua" w:hAnsi="Book Antiqua" w:cs="Book Antiqua"/>
          <w:sz w:val="24"/>
          <w:szCs w:val="24"/>
        </w:rPr>
        <w:t>[Epub ahead of print]</w:t>
      </w:r>
      <w:r w:rsidRPr="00CB7EF2">
        <w:rPr>
          <w:rFonts w:ascii="Book Antiqua" w:hAnsi="Book Antiqua" w:cs="Book Antiqua"/>
          <w:color w:val="000000"/>
          <w:kern w:val="0"/>
          <w:sz w:val="24"/>
          <w:szCs w:val="24"/>
        </w:rPr>
        <w:t xml:space="preserve"> [PMID: 23150679]</w:t>
      </w:r>
    </w:p>
    <w:p w:rsidR="00A85206" w:rsidRPr="00CB7EF2" w:rsidRDefault="00A85206" w:rsidP="00CB7EF2">
      <w:pPr>
        <w:widowControl/>
        <w:spacing w:line="360" w:lineRule="auto"/>
        <w:rPr>
          <w:rFonts w:ascii="Book Antiqua" w:hAnsi="Book Antiqua" w:cs="Book Antiqua"/>
          <w:color w:val="000000"/>
          <w:kern w:val="0"/>
          <w:sz w:val="24"/>
          <w:szCs w:val="24"/>
        </w:rPr>
      </w:pPr>
      <w:r w:rsidRPr="009B56DE">
        <w:rPr>
          <w:rFonts w:ascii="Book Antiqua" w:hAnsi="Book Antiqua" w:cs="Book Antiqua"/>
          <w:color w:val="000000"/>
          <w:kern w:val="0"/>
          <w:sz w:val="24"/>
          <w:szCs w:val="24"/>
          <w:lang w:val="nb-NO"/>
        </w:rPr>
        <w:lastRenderedPageBreak/>
        <w:t>17 </w:t>
      </w:r>
      <w:r w:rsidRPr="009B56DE">
        <w:rPr>
          <w:rFonts w:ascii="Book Antiqua" w:hAnsi="Book Antiqua" w:cs="Book Antiqua"/>
          <w:b/>
          <w:bCs/>
          <w:color w:val="000000"/>
          <w:kern w:val="0"/>
          <w:sz w:val="24"/>
          <w:szCs w:val="24"/>
          <w:lang w:val="nb-NO"/>
        </w:rPr>
        <w:t>Heneghan HM</w:t>
      </w:r>
      <w:r w:rsidRPr="009B56DE">
        <w:rPr>
          <w:rFonts w:ascii="Book Antiqua" w:hAnsi="Book Antiqua" w:cs="Book Antiqua"/>
          <w:color w:val="000000"/>
          <w:kern w:val="0"/>
          <w:sz w:val="24"/>
          <w:szCs w:val="24"/>
          <w:lang w:val="nb-NO"/>
        </w:rPr>
        <w:t xml:space="preserve">, Miller N, Kerin MJ. </w:t>
      </w:r>
      <w:r w:rsidRPr="00CB7EF2">
        <w:rPr>
          <w:rFonts w:ascii="Book Antiqua" w:hAnsi="Book Antiqua" w:cs="Book Antiqua"/>
          <w:color w:val="000000"/>
          <w:kern w:val="0"/>
          <w:sz w:val="24"/>
          <w:szCs w:val="24"/>
        </w:rPr>
        <w:t>MiRNAs as biomarkers and therapeutic targets in cancer. </w:t>
      </w:r>
      <w:r w:rsidRPr="00CB7EF2">
        <w:rPr>
          <w:rFonts w:ascii="Book Antiqua" w:hAnsi="Book Antiqua" w:cs="Book Antiqua"/>
          <w:i/>
          <w:iCs/>
          <w:color w:val="000000"/>
          <w:kern w:val="0"/>
          <w:sz w:val="24"/>
          <w:szCs w:val="24"/>
        </w:rPr>
        <w:t>Curr Opin Pharmacol</w:t>
      </w:r>
      <w:r w:rsidRPr="00CB7EF2">
        <w:rPr>
          <w:rFonts w:ascii="Book Antiqua" w:hAnsi="Book Antiqua" w:cs="Book Antiqua"/>
          <w:color w:val="000000"/>
          <w:kern w:val="0"/>
          <w:sz w:val="24"/>
          <w:szCs w:val="24"/>
        </w:rPr>
        <w:t> 2010; </w:t>
      </w:r>
      <w:r w:rsidRPr="00CB7EF2">
        <w:rPr>
          <w:rFonts w:ascii="Book Antiqua" w:hAnsi="Book Antiqua" w:cs="Book Antiqua"/>
          <w:b/>
          <w:bCs/>
          <w:color w:val="000000"/>
          <w:kern w:val="0"/>
          <w:sz w:val="24"/>
          <w:szCs w:val="24"/>
        </w:rPr>
        <w:t>10</w:t>
      </w:r>
      <w:r w:rsidRPr="00CB7EF2">
        <w:rPr>
          <w:rFonts w:ascii="Book Antiqua" w:hAnsi="Book Antiqua" w:cs="Book Antiqua"/>
          <w:color w:val="000000"/>
          <w:kern w:val="0"/>
          <w:sz w:val="24"/>
          <w:szCs w:val="24"/>
        </w:rPr>
        <w:t>: 543-550 [PMID: 20541466 DOI: 10.1016/j.coph.2010.05.010]</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18 </w:t>
      </w:r>
      <w:r w:rsidRPr="00CB7EF2">
        <w:rPr>
          <w:rFonts w:ascii="Book Antiqua" w:hAnsi="Book Antiqua" w:cs="Book Antiqua"/>
          <w:b/>
          <w:bCs/>
          <w:color w:val="000000"/>
          <w:kern w:val="0"/>
          <w:sz w:val="24"/>
          <w:szCs w:val="24"/>
        </w:rPr>
        <w:t>Rosenfeld N</w:t>
      </w:r>
      <w:r w:rsidRPr="00CB7EF2">
        <w:rPr>
          <w:rFonts w:ascii="Book Antiqua" w:hAnsi="Book Antiqua" w:cs="Book Antiqua"/>
          <w:color w:val="000000"/>
          <w:kern w:val="0"/>
          <w:sz w:val="24"/>
          <w:szCs w:val="24"/>
        </w:rPr>
        <w:t>, Aharonov R, Meiri E, Rosenwald S, Spector Y, Zepeniuk M, Benjamin H, Shabes N, Tabak S, Levy A, Lebanony D, Goren Y, Silberschein E, Targan N, Ben-Ari A, Gilad S, Sion-Vardy N, Tobar A, Feinmesser M, Kharenko O, Nativ O, Nass D, Perelman M, Yosepovich A, Shalmon B, Polak-Charcon S, Fridman E, Avniel A, Bentwich I, Bentwich Z, Cohen D, Chajut A, Barshack I. MicroRNAs accurately identify cancer tissue origin. </w:t>
      </w:r>
      <w:r w:rsidRPr="00CB7EF2">
        <w:rPr>
          <w:rFonts w:ascii="Book Antiqua" w:hAnsi="Book Antiqua" w:cs="Book Antiqua"/>
          <w:i/>
          <w:iCs/>
          <w:color w:val="000000"/>
          <w:kern w:val="0"/>
          <w:sz w:val="24"/>
          <w:szCs w:val="24"/>
        </w:rPr>
        <w:t>Nat Biotechnol</w:t>
      </w:r>
      <w:r w:rsidRPr="00CB7EF2">
        <w:rPr>
          <w:rFonts w:ascii="Book Antiqua" w:hAnsi="Book Antiqua" w:cs="Book Antiqua"/>
          <w:color w:val="000000"/>
          <w:kern w:val="0"/>
          <w:sz w:val="24"/>
          <w:szCs w:val="24"/>
        </w:rPr>
        <w:t> 2008; </w:t>
      </w:r>
      <w:r w:rsidRPr="00CB7EF2">
        <w:rPr>
          <w:rFonts w:ascii="Book Antiqua" w:hAnsi="Book Antiqua" w:cs="Book Antiqua"/>
          <w:b/>
          <w:bCs/>
          <w:color w:val="000000"/>
          <w:kern w:val="0"/>
          <w:sz w:val="24"/>
          <w:szCs w:val="24"/>
        </w:rPr>
        <w:t>26</w:t>
      </w:r>
      <w:r w:rsidRPr="00CB7EF2">
        <w:rPr>
          <w:rFonts w:ascii="Book Antiqua" w:hAnsi="Book Antiqua" w:cs="Book Antiqua"/>
          <w:color w:val="000000"/>
          <w:kern w:val="0"/>
          <w:sz w:val="24"/>
          <w:szCs w:val="24"/>
        </w:rPr>
        <w:t>: 462-469 [PMID: 18362881]</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19 </w:t>
      </w:r>
      <w:r w:rsidRPr="00CB7EF2">
        <w:rPr>
          <w:rFonts w:ascii="Book Antiqua" w:hAnsi="Book Antiqua" w:cs="Book Antiqua"/>
          <w:b/>
          <w:bCs/>
          <w:color w:val="000000"/>
          <w:kern w:val="0"/>
          <w:sz w:val="24"/>
          <w:szCs w:val="24"/>
        </w:rPr>
        <w:t>Malumbres R</w:t>
      </w:r>
      <w:r w:rsidRPr="00CB7EF2">
        <w:rPr>
          <w:rFonts w:ascii="Book Antiqua" w:hAnsi="Book Antiqua" w:cs="Book Antiqua"/>
          <w:color w:val="000000"/>
          <w:kern w:val="0"/>
          <w:sz w:val="24"/>
          <w:szCs w:val="24"/>
        </w:rPr>
        <w:t>, Sarosiek KA, Cubedo E, Ruiz JW, Jiang X, Gascoyne RD, Tibshirani R, Lossos IS. Differentiation stage-specific expression of microRNAs in B lymphocytes and diffuse large B-cell lymphomas. </w:t>
      </w:r>
      <w:r w:rsidRPr="00CB7EF2">
        <w:rPr>
          <w:rFonts w:ascii="Book Antiqua" w:hAnsi="Book Antiqua" w:cs="Book Antiqua"/>
          <w:i/>
          <w:iCs/>
          <w:color w:val="000000"/>
          <w:kern w:val="0"/>
          <w:sz w:val="24"/>
          <w:szCs w:val="24"/>
        </w:rPr>
        <w:t>Blood</w:t>
      </w:r>
      <w:r w:rsidRPr="00CB7EF2">
        <w:rPr>
          <w:rFonts w:ascii="Book Antiqua" w:hAnsi="Book Antiqua" w:cs="Book Antiqua"/>
          <w:color w:val="000000"/>
          <w:kern w:val="0"/>
          <w:sz w:val="24"/>
          <w:szCs w:val="24"/>
        </w:rPr>
        <w:t> 2009; </w:t>
      </w:r>
      <w:r w:rsidRPr="00CB7EF2">
        <w:rPr>
          <w:rFonts w:ascii="Book Antiqua" w:hAnsi="Book Antiqua" w:cs="Book Antiqua"/>
          <w:b/>
          <w:bCs/>
          <w:color w:val="000000"/>
          <w:kern w:val="0"/>
          <w:sz w:val="24"/>
          <w:szCs w:val="24"/>
        </w:rPr>
        <w:t>113</w:t>
      </w:r>
      <w:r w:rsidRPr="00CB7EF2">
        <w:rPr>
          <w:rFonts w:ascii="Book Antiqua" w:hAnsi="Book Antiqua" w:cs="Book Antiqua"/>
          <w:color w:val="000000"/>
          <w:kern w:val="0"/>
          <w:sz w:val="24"/>
          <w:szCs w:val="24"/>
        </w:rPr>
        <w:t>: 3754-3764 [PMID: 19047678]</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20 </w:t>
      </w:r>
      <w:r w:rsidRPr="00CB7EF2">
        <w:rPr>
          <w:rFonts w:ascii="Book Antiqua" w:hAnsi="Book Antiqua" w:cs="Book Antiqua"/>
          <w:b/>
          <w:bCs/>
          <w:color w:val="000000"/>
          <w:kern w:val="0"/>
          <w:sz w:val="24"/>
          <w:szCs w:val="24"/>
        </w:rPr>
        <w:t>Yan LX</w:t>
      </w:r>
      <w:r w:rsidRPr="00CB7EF2">
        <w:rPr>
          <w:rFonts w:ascii="Book Antiqua" w:hAnsi="Book Antiqua" w:cs="Book Antiqua"/>
          <w:color w:val="000000"/>
          <w:kern w:val="0"/>
          <w:sz w:val="24"/>
          <w:szCs w:val="24"/>
        </w:rPr>
        <w:t>, Huang XF, Shao Q, Huang MY, Deng L, Wu QL, Zeng YX, Shao JY. MicroRNA miR-21 overexpression in human breast cancer is associated with advanced clinical stage, lymph node metastasis and patient poor prognosis. </w:t>
      </w:r>
      <w:r w:rsidRPr="00CB7EF2">
        <w:rPr>
          <w:rFonts w:ascii="Book Antiqua" w:hAnsi="Book Antiqua" w:cs="Book Antiqua"/>
          <w:i/>
          <w:iCs/>
          <w:color w:val="000000"/>
          <w:kern w:val="0"/>
          <w:sz w:val="24"/>
          <w:szCs w:val="24"/>
        </w:rPr>
        <w:t>RNA</w:t>
      </w:r>
      <w:r w:rsidRPr="00CB7EF2">
        <w:rPr>
          <w:rFonts w:ascii="Book Antiqua" w:hAnsi="Book Antiqua" w:cs="Book Antiqua"/>
          <w:color w:val="000000"/>
          <w:kern w:val="0"/>
          <w:sz w:val="24"/>
          <w:szCs w:val="24"/>
        </w:rPr>
        <w:t> 2008; </w:t>
      </w:r>
      <w:r w:rsidRPr="00CB7EF2">
        <w:rPr>
          <w:rFonts w:ascii="Book Antiqua" w:hAnsi="Book Antiqua" w:cs="Book Antiqua"/>
          <w:b/>
          <w:bCs/>
          <w:color w:val="000000"/>
          <w:kern w:val="0"/>
          <w:sz w:val="24"/>
          <w:szCs w:val="24"/>
        </w:rPr>
        <w:t>14</w:t>
      </w:r>
      <w:r w:rsidRPr="00CB7EF2">
        <w:rPr>
          <w:rFonts w:ascii="Book Antiqua" w:hAnsi="Book Antiqua" w:cs="Book Antiqua"/>
          <w:color w:val="000000"/>
          <w:kern w:val="0"/>
          <w:sz w:val="24"/>
          <w:szCs w:val="24"/>
        </w:rPr>
        <w:t>: 2348-2360 [PMID: 18812439]</w:t>
      </w:r>
    </w:p>
    <w:p w:rsidR="00A85206" w:rsidRPr="00CB7EF2" w:rsidRDefault="00A85206" w:rsidP="00CB7EF2">
      <w:pPr>
        <w:widowControl/>
        <w:spacing w:line="360" w:lineRule="auto"/>
        <w:rPr>
          <w:rFonts w:ascii="Book Antiqua" w:hAnsi="Book Antiqua" w:cs="Book Antiqua"/>
          <w:color w:val="000000"/>
          <w:kern w:val="0"/>
          <w:sz w:val="24"/>
          <w:szCs w:val="24"/>
        </w:rPr>
      </w:pPr>
      <w:r>
        <w:rPr>
          <w:rFonts w:ascii="Book Antiqua" w:hAnsi="Book Antiqua" w:cs="Book Antiqua"/>
          <w:color w:val="000000"/>
          <w:kern w:val="0"/>
          <w:sz w:val="24"/>
          <w:szCs w:val="24"/>
        </w:rPr>
        <w:t xml:space="preserve">21 </w:t>
      </w:r>
      <w:r w:rsidRPr="003C3941">
        <w:rPr>
          <w:rFonts w:ascii="Book Antiqua" w:hAnsi="Book Antiqua" w:cs="Book Antiqua"/>
          <w:b/>
          <w:bCs/>
          <w:color w:val="000000"/>
          <w:kern w:val="0"/>
          <w:sz w:val="24"/>
          <w:szCs w:val="24"/>
        </w:rPr>
        <w:t>Liu ZB,</w:t>
      </w:r>
      <w:r w:rsidRPr="00CB7EF2">
        <w:rPr>
          <w:rFonts w:ascii="Book Antiqua" w:hAnsi="Book Antiqua" w:cs="Book Antiqua"/>
          <w:color w:val="000000"/>
          <w:kern w:val="0"/>
          <w:sz w:val="24"/>
          <w:szCs w:val="24"/>
        </w:rPr>
        <w:t xml:space="preserve"> Xie L.</w:t>
      </w:r>
      <w:r>
        <w:rPr>
          <w:rFonts w:ascii="Book Antiqua" w:hAnsi="Book Antiqua" w:cs="Book Antiqua"/>
          <w:color w:val="000000"/>
          <w:kern w:val="0"/>
          <w:sz w:val="24"/>
          <w:szCs w:val="24"/>
        </w:rPr>
        <w:t xml:space="preserve"> </w:t>
      </w:r>
      <w:r w:rsidRPr="00CB7EF2">
        <w:rPr>
          <w:rFonts w:ascii="Book Antiqua" w:hAnsi="Book Antiqua" w:cs="Book Antiqua"/>
          <w:color w:val="000000"/>
          <w:kern w:val="0"/>
          <w:sz w:val="24"/>
          <w:szCs w:val="24"/>
        </w:rPr>
        <w:t>MiRNA: A new cancer biomarker.</w:t>
      </w:r>
      <w:r w:rsidRPr="003C3941">
        <w:rPr>
          <w:rFonts w:ascii="Book Antiqua" w:hAnsi="Book Antiqua" w:cs="Book Antiqua"/>
          <w:i/>
          <w:iCs/>
          <w:color w:val="000000"/>
          <w:kern w:val="0"/>
          <w:sz w:val="24"/>
          <w:szCs w:val="24"/>
        </w:rPr>
        <w:t xml:space="preserve"> Chinese Clinical Oncology</w:t>
      </w:r>
      <w:r>
        <w:rPr>
          <w:rFonts w:ascii="Book Antiqua" w:hAnsi="Book Antiqua" w:cs="Book Antiqua"/>
          <w:color w:val="000000"/>
          <w:kern w:val="0"/>
          <w:sz w:val="24"/>
          <w:szCs w:val="24"/>
        </w:rPr>
        <w:t xml:space="preserve"> </w:t>
      </w:r>
      <w:r w:rsidRPr="00CB7EF2">
        <w:rPr>
          <w:rFonts w:ascii="Book Antiqua" w:hAnsi="Book Antiqua" w:cs="Book Antiqua"/>
          <w:color w:val="000000"/>
          <w:kern w:val="0"/>
          <w:sz w:val="24"/>
          <w:szCs w:val="24"/>
        </w:rPr>
        <w:t>2010</w:t>
      </w:r>
      <w:r>
        <w:rPr>
          <w:rFonts w:ascii="Book Antiqua" w:hAnsi="Book Antiqua" w:cs="Book Antiqua"/>
          <w:color w:val="000000"/>
          <w:kern w:val="0"/>
          <w:sz w:val="24"/>
          <w:szCs w:val="24"/>
        </w:rPr>
        <w:t xml:space="preserve">; </w:t>
      </w:r>
      <w:r w:rsidRPr="003C3941">
        <w:rPr>
          <w:rFonts w:ascii="Book Antiqua" w:hAnsi="Book Antiqua" w:cs="Book Antiqua"/>
          <w:b/>
          <w:bCs/>
          <w:color w:val="000000"/>
          <w:kern w:val="0"/>
          <w:sz w:val="24"/>
          <w:szCs w:val="24"/>
        </w:rPr>
        <w:t xml:space="preserve">15: </w:t>
      </w:r>
      <w:r w:rsidRPr="00CB7EF2">
        <w:rPr>
          <w:rFonts w:ascii="Book Antiqua" w:hAnsi="Book Antiqua" w:cs="Book Antiqua"/>
          <w:color w:val="000000"/>
          <w:kern w:val="0"/>
          <w:sz w:val="24"/>
          <w:szCs w:val="24"/>
        </w:rPr>
        <w:t>No.1</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22 </w:t>
      </w:r>
      <w:r w:rsidRPr="00CB7EF2">
        <w:rPr>
          <w:rFonts w:ascii="Book Antiqua" w:hAnsi="Book Antiqua" w:cs="Book Antiqua"/>
          <w:b/>
          <w:bCs/>
          <w:color w:val="000000"/>
          <w:kern w:val="0"/>
          <w:sz w:val="24"/>
          <w:szCs w:val="24"/>
        </w:rPr>
        <w:t>Nuovo GJ</w:t>
      </w:r>
      <w:r w:rsidRPr="00CB7EF2">
        <w:rPr>
          <w:rFonts w:ascii="Book Antiqua" w:hAnsi="Book Antiqua" w:cs="Book Antiqua"/>
          <w:color w:val="000000"/>
          <w:kern w:val="0"/>
          <w:sz w:val="24"/>
          <w:szCs w:val="24"/>
        </w:rPr>
        <w:t>, Elton TS, Nana-Sinkam P, Volinia S, Croce CM, Schmittgen TD. A methodology for the combined in situ analyses of the precursor and mature forms of microRNAs and correlation with their putative targets. </w:t>
      </w:r>
      <w:r w:rsidRPr="00CB7EF2">
        <w:rPr>
          <w:rFonts w:ascii="Book Antiqua" w:hAnsi="Book Antiqua" w:cs="Book Antiqua"/>
          <w:i/>
          <w:iCs/>
          <w:color w:val="000000"/>
          <w:kern w:val="0"/>
          <w:sz w:val="24"/>
          <w:szCs w:val="24"/>
        </w:rPr>
        <w:t>Nat Protoc</w:t>
      </w:r>
      <w:r w:rsidRPr="00CB7EF2">
        <w:rPr>
          <w:rFonts w:ascii="Book Antiqua" w:hAnsi="Book Antiqua" w:cs="Book Antiqua"/>
          <w:color w:val="000000"/>
          <w:kern w:val="0"/>
          <w:sz w:val="24"/>
          <w:szCs w:val="24"/>
        </w:rPr>
        <w:t> 2009; </w:t>
      </w:r>
      <w:r w:rsidRPr="00CB7EF2">
        <w:rPr>
          <w:rFonts w:ascii="Book Antiqua" w:hAnsi="Book Antiqua" w:cs="Book Antiqua"/>
          <w:b/>
          <w:bCs/>
          <w:color w:val="000000"/>
          <w:kern w:val="0"/>
          <w:sz w:val="24"/>
          <w:szCs w:val="24"/>
        </w:rPr>
        <w:t>4</w:t>
      </w:r>
      <w:r w:rsidRPr="00CB7EF2">
        <w:rPr>
          <w:rFonts w:ascii="Book Antiqua" w:hAnsi="Book Antiqua" w:cs="Book Antiqua"/>
          <w:color w:val="000000"/>
          <w:kern w:val="0"/>
          <w:sz w:val="24"/>
          <w:szCs w:val="24"/>
        </w:rPr>
        <w:t>: 107-115 [PMID: 19131963 DOI: 10.1038/nprot.2008.215]</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lastRenderedPageBreak/>
        <w:t>23 </w:t>
      </w:r>
      <w:r w:rsidRPr="00CB7EF2">
        <w:rPr>
          <w:rFonts w:ascii="Book Antiqua" w:hAnsi="Book Antiqua" w:cs="Book Antiqua"/>
          <w:b/>
          <w:bCs/>
          <w:color w:val="000000"/>
          <w:kern w:val="0"/>
          <w:sz w:val="24"/>
          <w:szCs w:val="24"/>
        </w:rPr>
        <w:t>Schotte D</w:t>
      </w:r>
      <w:r w:rsidRPr="00CB7EF2">
        <w:rPr>
          <w:rFonts w:ascii="Book Antiqua" w:hAnsi="Book Antiqua" w:cs="Book Antiqua"/>
          <w:color w:val="000000"/>
          <w:kern w:val="0"/>
          <w:sz w:val="24"/>
          <w:szCs w:val="24"/>
        </w:rPr>
        <w:t>, Akbari Moqadam F, Lange-Turenhout EA, Chen C, van Ijcken WF, Pieters R, den Boer ML. Discovery of new microRNAs by small RNAome deep sequencing in childhood acute lymphoblastic leukemia. </w:t>
      </w:r>
      <w:r w:rsidRPr="00CB7EF2">
        <w:rPr>
          <w:rFonts w:ascii="Book Antiqua" w:hAnsi="Book Antiqua" w:cs="Book Antiqua"/>
          <w:i/>
          <w:iCs/>
          <w:color w:val="000000"/>
          <w:kern w:val="0"/>
          <w:sz w:val="24"/>
          <w:szCs w:val="24"/>
        </w:rPr>
        <w:t>Leukemia</w:t>
      </w:r>
      <w:r w:rsidRPr="00CB7EF2">
        <w:rPr>
          <w:rFonts w:ascii="Book Antiqua" w:hAnsi="Book Antiqua" w:cs="Book Antiqua"/>
          <w:color w:val="000000"/>
          <w:kern w:val="0"/>
          <w:sz w:val="24"/>
          <w:szCs w:val="24"/>
        </w:rPr>
        <w:t> 2011; </w:t>
      </w:r>
      <w:r w:rsidRPr="00CB7EF2">
        <w:rPr>
          <w:rFonts w:ascii="Book Antiqua" w:hAnsi="Book Antiqua" w:cs="Book Antiqua"/>
          <w:b/>
          <w:bCs/>
          <w:color w:val="000000"/>
          <w:kern w:val="0"/>
          <w:sz w:val="24"/>
          <w:szCs w:val="24"/>
        </w:rPr>
        <w:t>25</w:t>
      </w:r>
      <w:r w:rsidRPr="00CB7EF2">
        <w:rPr>
          <w:rFonts w:ascii="Book Antiqua" w:hAnsi="Book Antiqua" w:cs="Book Antiqua"/>
          <w:color w:val="000000"/>
          <w:kern w:val="0"/>
          <w:sz w:val="24"/>
          <w:szCs w:val="24"/>
        </w:rPr>
        <w:t>: 1389-1399 [PMID: 21606961 DOI: 10.1038/leu.2011.105]</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24 </w:t>
      </w:r>
      <w:r w:rsidRPr="00CB7EF2">
        <w:rPr>
          <w:rFonts w:ascii="Book Antiqua" w:hAnsi="Book Antiqua" w:cs="Book Antiqua"/>
          <w:b/>
          <w:bCs/>
          <w:color w:val="000000"/>
          <w:kern w:val="0"/>
          <w:sz w:val="24"/>
          <w:szCs w:val="24"/>
        </w:rPr>
        <w:t>Mei Q</w:t>
      </w:r>
      <w:r w:rsidRPr="00CB7EF2">
        <w:rPr>
          <w:rFonts w:ascii="Book Antiqua" w:hAnsi="Book Antiqua" w:cs="Book Antiqua"/>
          <w:color w:val="000000"/>
          <w:kern w:val="0"/>
          <w:sz w:val="24"/>
          <w:szCs w:val="24"/>
        </w:rPr>
        <w:t>, Li X, Meng Y, Wu Z, Guo M, Zhao Y, Fu X, Han W. A facile and specific assay for quantifying microRNA by an optimized RT-qPCR approach. </w:t>
      </w:r>
      <w:r w:rsidRPr="00CB7EF2">
        <w:rPr>
          <w:rFonts w:ascii="Book Antiqua" w:hAnsi="Book Antiqua" w:cs="Book Antiqua"/>
          <w:i/>
          <w:iCs/>
          <w:color w:val="000000"/>
          <w:kern w:val="0"/>
          <w:sz w:val="24"/>
          <w:szCs w:val="24"/>
        </w:rPr>
        <w:t>PLoS One</w:t>
      </w:r>
      <w:r w:rsidRPr="00CB7EF2">
        <w:rPr>
          <w:rFonts w:ascii="Book Antiqua" w:hAnsi="Book Antiqua" w:cs="Book Antiqua"/>
          <w:color w:val="000000"/>
          <w:kern w:val="0"/>
          <w:sz w:val="24"/>
          <w:szCs w:val="24"/>
        </w:rPr>
        <w:t> 2012; </w:t>
      </w:r>
      <w:r w:rsidRPr="00CB7EF2">
        <w:rPr>
          <w:rFonts w:ascii="Book Antiqua" w:hAnsi="Book Antiqua" w:cs="Book Antiqua"/>
          <w:b/>
          <w:bCs/>
          <w:color w:val="000000"/>
          <w:kern w:val="0"/>
          <w:sz w:val="24"/>
          <w:szCs w:val="24"/>
        </w:rPr>
        <w:t>7</w:t>
      </w:r>
      <w:r w:rsidRPr="00CB7EF2">
        <w:rPr>
          <w:rFonts w:ascii="Book Antiqua" w:hAnsi="Book Antiqua" w:cs="Book Antiqua"/>
          <w:color w:val="000000"/>
          <w:kern w:val="0"/>
          <w:sz w:val="24"/>
          <w:szCs w:val="24"/>
        </w:rPr>
        <w:t>: e46890 [PMID: 23071657 DOI: 10.1371/journal.pone.0046890]</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25 </w:t>
      </w:r>
      <w:r w:rsidRPr="00CB7EF2">
        <w:rPr>
          <w:rFonts w:ascii="Book Antiqua" w:hAnsi="Book Antiqua" w:cs="Book Antiqua"/>
          <w:b/>
          <w:bCs/>
          <w:color w:val="000000"/>
          <w:kern w:val="0"/>
          <w:sz w:val="24"/>
          <w:szCs w:val="24"/>
        </w:rPr>
        <w:t>Lu J</w:t>
      </w:r>
      <w:r w:rsidRPr="00CB7EF2">
        <w:rPr>
          <w:rFonts w:ascii="Book Antiqua" w:hAnsi="Book Antiqua" w:cs="Book Antiqua"/>
          <w:color w:val="000000"/>
          <w:kern w:val="0"/>
          <w:sz w:val="24"/>
          <w:szCs w:val="24"/>
        </w:rPr>
        <w:t>, Getz G, Miska EA, Alvarez-Saavedra E, Lamb J, Peck D, Sweet-Cordero A, Ebert BL, Mak RH, Ferrando AA, Downing JR, Jacks T, Horvitz HR, Golub TR. MicroRNA expression profiles classify human cancers. </w:t>
      </w:r>
      <w:r w:rsidRPr="00CB7EF2">
        <w:rPr>
          <w:rFonts w:ascii="Book Antiqua" w:hAnsi="Book Antiqua" w:cs="Book Antiqua"/>
          <w:i/>
          <w:iCs/>
          <w:color w:val="000000"/>
          <w:kern w:val="0"/>
          <w:sz w:val="24"/>
          <w:szCs w:val="24"/>
        </w:rPr>
        <w:t>Nature</w:t>
      </w:r>
      <w:r w:rsidRPr="00CB7EF2">
        <w:rPr>
          <w:rFonts w:ascii="Book Antiqua" w:hAnsi="Book Antiqua" w:cs="Book Antiqua"/>
          <w:color w:val="000000"/>
          <w:kern w:val="0"/>
          <w:sz w:val="24"/>
          <w:szCs w:val="24"/>
        </w:rPr>
        <w:t> 2005; </w:t>
      </w:r>
      <w:r w:rsidRPr="00CB7EF2">
        <w:rPr>
          <w:rFonts w:ascii="Book Antiqua" w:hAnsi="Book Antiqua" w:cs="Book Antiqua"/>
          <w:b/>
          <w:bCs/>
          <w:color w:val="000000"/>
          <w:kern w:val="0"/>
          <w:sz w:val="24"/>
          <w:szCs w:val="24"/>
        </w:rPr>
        <w:t>435</w:t>
      </w:r>
      <w:r w:rsidRPr="00CB7EF2">
        <w:rPr>
          <w:rFonts w:ascii="Book Antiqua" w:hAnsi="Book Antiqua" w:cs="Book Antiqua"/>
          <w:color w:val="000000"/>
          <w:kern w:val="0"/>
          <w:sz w:val="24"/>
          <w:szCs w:val="24"/>
        </w:rPr>
        <w:t>: 834-838 [PMID: 15944708 DOI: 10.1038/nature03702]</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26 </w:t>
      </w:r>
      <w:r w:rsidRPr="00CB7EF2">
        <w:rPr>
          <w:rFonts w:ascii="Book Antiqua" w:hAnsi="Book Antiqua" w:cs="Book Antiqua"/>
          <w:b/>
          <w:bCs/>
          <w:color w:val="000000"/>
          <w:kern w:val="0"/>
          <w:sz w:val="24"/>
          <w:szCs w:val="24"/>
        </w:rPr>
        <w:t>Volinia S</w:t>
      </w:r>
      <w:r w:rsidRPr="00CB7EF2">
        <w:rPr>
          <w:rFonts w:ascii="Book Antiqua" w:hAnsi="Book Antiqua" w:cs="Book Antiqua"/>
          <w:color w:val="000000"/>
          <w:kern w:val="0"/>
          <w:sz w:val="24"/>
          <w:szCs w:val="24"/>
        </w:rPr>
        <w:t>, Calin GA, Liu CG, Ambs S, Cimmino A, Petrocca F, Visone R, Iorio M, Roldo C, Ferracin M, Prueitt RL, Yanaihara N, Lanza G, Scarpa A, Vecchione A, Negrini M, Harris CC, Croce CM. A microRNA expression signature of human solid tumors defines cancer gene targets. </w:t>
      </w:r>
      <w:r w:rsidRPr="00CB7EF2">
        <w:rPr>
          <w:rFonts w:ascii="Book Antiqua" w:hAnsi="Book Antiqua" w:cs="Book Antiqua"/>
          <w:i/>
          <w:iCs/>
          <w:color w:val="000000"/>
          <w:kern w:val="0"/>
          <w:sz w:val="24"/>
          <w:szCs w:val="24"/>
        </w:rPr>
        <w:t>Proc Natl Acad Sci U S A</w:t>
      </w:r>
      <w:r w:rsidRPr="00CB7EF2">
        <w:rPr>
          <w:rFonts w:ascii="Book Antiqua" w:hAnsi="Book Antiqua" w:cs="Book Antiqua"/>
          <w:color w:val="000000"/>
          <w:kern w:val="0"/>
          <w:sz w:val="24"/>
          <w:szCs w:val="24"/>
        </w:rPr>
        <w:t> 2006; </w:t>
      </w:r>
      <w:r w:rsidRPr="00CB7EF2">
        <w:rPr>
          <w:rFonts w:ascii="Book Antiqua" w:hAnsi="Book Antiqua" w:cs="Book Antiqua"/>
          <w:b/>
          <w:bCs/>
          <w:color w:val="000000"/>
          <w:kern w:val="0"/>
          <w:sz w:val="24"/>
          <w:szCs w:val="24"/>
        </w:rPr>
        <w:t>103</w:t>
      </w:r>
      <w:r w:rsidRPr="00CB7EF2">
        <w:rPr>
          <w:rFonts w:ascii="Book Antiqua" w:hAnsi="Book Antiqua" w:cs="Book Antiqua"/>
          <w:color w:val="000000"/>
          <w:kern w:val="0"/>
          <w:sz w:val="24"/>
          <w:szCs w:val="24"/>
        </w:rPr>
        <w:t>: 2257-2261 [PMID: 16461460 DOI: 10.1073/pnas.0510565103]</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 xml:space="preserve">27 </w:t>
      </w:r>
      <w:r w:rsidRPr="003C3941">
        <w:rPr>
          <w:rFonts w:ascii="Book Antiqua" w:hAnsi="Book Antiqua" w:cs="Book Antiqua"/>
          <w:b/>
          <w:bCs/>
          <w:color w:val="000000"/>
          <w:kern w:val="0"/>
          <w:sz w:val="24"/>
          <w:szCs w:val="24"/>
        </w:rPr>
        <w:t>Qi P,</w:t>
      </w:r>
      <w:r>
        <w:rPr>
          <w:rFonts w:ascii="Book Antiqua" w:hAnsi="Book Antiqua" w:cs="Book Antiqua"/>
          <w:color w:val="000000"/>
          <w:kern w:val="0"/>
          <w:sz w:val="24"/>
          <w:szCs w:val="24"/>
        </w:rPr>
        <w:t xml:space="preserve"> </w:t>
      </w:r>
      <w:r w:rsidRPr="00CB7EF2">
        <w:rPr>
          <w:rFonts w:ascii="Book Antiqua" w:hAnsi="Book Antiqua" w:cs="Book Antiqua"/>
          <w:color w:val="000000"/>
          <w:kern w:val="0"/>
          <w:sz w:val="24"/>
          <w:szCs w:val="24"/>
        </w:rPr>
        <w:t>Gao CF. MiRNA and research progress in hepatocellularcarcinoma.</w:t>
      </w:r>
      <w:r w:rsidRPr="003C3941">
        <w:rPr>
          <w:rFonts w:ascii="Book Antiqua" w:hAnsi="Book Antiqua" w:cs="Book Antiqua"/>
          <w:i/>
          <w:iCs/>
          <w:color w:val="000000"/>
          <w:kern w:val="0"/>
          <w:sz w:val="24"/>
          <w:szCs w:val="24"/>
        </w:rPr>
        <w:t xml:space="preserve"> China Biotechnology</w:t>
      </w:r>
      <w:r>
        <w:rPr>
          <w:rFonts w:ascii="Book Antiqua" w:hAnsi="Book Antiqua" w:cs="Book Antiqua"/>
          <w:color w:val="000000"/>
          <w:kern w:val="0"/>
          <w:sz w:val="24"/>
          <w:szCs w:val="24"/>
        </w:rPr>
        <w:t xml:space="preserve"> </w:t>
      </w:r>
      <w:r w:rsidRPr="00CB7EF2">
        <w:rPr>
          <w:rFonts w:ascii="Book Antiqua" w:hAnsi="Book Antiqua" w:cs="Book Antiqua"/>
          <w:color w:val="000000"/>
          <w:kern w:val="0"/>
          <w:sz w:val="24"/>
          <w:szCs w:val="24"/>
        </w:rPr>
        <w:t>2008</w:t>
      </w:r>
      <w:r>
        <w:rPr>
          <w:rFonts w:ascii="Book Antiqua" w:hAnsi="Book Antiqua" w:cs="Book Antiqua"/>
          <w:color w:val="000000"/>
          <w:kern w:val="0"/>
          <w:sz w:val="24"/>
          <w:szCs w:val="24"/>
        </w:rPr>
        <w:t xml:space="preserve">; </w:t>
      </w:r>
      <w:r w:rsidRPr="003C3941">
        <w:rPr>
          <w:rFonts w:ascii="Book Antiqua" w:hAnsi="Book Antiqua" w:cs="Book Antiqua"/>
          <w:b/>
          <w:bCs/>
          <w:color w:val="000000"/>
          <w:kern w:val="0"/>
          <w:sz w:val="24"/>
          <w:szCs w:val="24"/>
        </w:rPr>
        <w:t xml:space="preserve">28: </w:t>
      </w:r>
      <w:r>
        <w:rPr>
          <w:rFonts w:ascii="Book Antiqua" w:hAnsi="Book Antiqua" w:cs="Book Antiqua"/>
          <w:color w:val="000000"/>
          <w:kern w:val="0"/>
          <w:sz w:val="24"/>
          <w:szCs w:val="24"/>
        </w:rPr>
        <w:t>94-101</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 xml:space="preserve">28 </w:t>
      </w:r>
      <w:r w:rsidRPr="003C3941">
        <w:rPr>
          <w:rFonts w:ascii="Book Antiqua" w:hAnsi="Book Antiqua" w:cs="Book Antiqua"/>
          <w:b/>
          <w:bCs/>
          <w:color w:val="000000"/>
          <w:kern w:val="0"/>
          <w:sz w:val="24"/>
          <w:szCs w:val="24"/>
        </w:rPr>
        <w:t xml:space="preserve">Jia H, </w:t>
      </w:r>
      <w:r w:rsidRPr="00CB7EF2">
        <w:rPr>
          <w:rFonts w:ascii="Book Antiqua" w:hAnsi="Book Antiqua" w:cs="Book Antiqua"/>
          <w:color w:val="000000"/>
          <w:kern w:val="0"/>
          <w:sz w:val="24"/>
          <w:szCs w:val="24"/>
        </w:rPr>
        <w:t xml:space="preserve">Xu Y. MicroRNA and gastric cancer. </w:t>
      </w:r>
      <w:r w:rsidRPr="003C3941">
        <w:rPr>
          <w:rFonts w:ascii="Book Antiqua" w:hAnsi="Book Antiqua" w:cs="Book Antiqua"/>
          <w:i/>
          <w:iCs/>
          <w:color w:val="000000"/>
          <w:kern w:val="0"/>
          <w:sz w:val="24"/>
          <w:szCs w:val="24"/>
        </w:rPr>
        <w:t>Medical Recapitulate</w:t>
      </w:r>
      <w:r>
        <w:rPr>
          <w:rFonts w:ascii="Book Antiqua" w:hAnsi="Book Antiqua" w:cs="Book Antiqua"/>
          <w:color w:val="000000"/>
          <w:kern w:val="0"/>
          <w:sz w:val="24"/>
          <w:szCs w:val="24"/>
        </w:rPr>
        <w:t xml:space="preserve"> </w:t>
      </w:r>
      <w:r w:rsidRPr="00CB7EF2">
        <w:rPr>
          <w:rFonts w:ascii="Book Antiqua" w:hAnsi="Book Antiqua" w:cs="Book Antiqua"/>
          <w:color w:val="000000"/>
          <w:kern w:val="0"/>
          <w:sz w:val="24"/>
          <w:szCs w:val="24"/>
        </w:rPr>
        <w:t>2009</w:t>
      </w:r>
      <w:r>
        <w:rPr>
          <w:rFonts w:ascii="Book Antiqua" w:hAnsi="Book Antiqua" w:cs="Book Antiqua"/>
          <w:color w:val="000000"/>
          <w:kern w:val="0"/>
          <w:sz w:val="24"/>
          <w:szCs w:val="24"/>
        </w:rPr>
        <w:t xml:space="preserve">; </w:t>
      </w:r>
      <w:r w:rsidRPr="003C3941">
        <w:rPr>
          <w:rFonts w:ascii="Book Antiqua" w:hAnsi="Book Antiqua" w:cs="Book Antiqua"/>
          <w:b/>
          <w:bCs/>
          <w:color w:val="000000"/>
          <w:kern w:val="0"/>
          <w:sz w:val="24"/>
          <w:szCs w:val="24"/>
        </w:rPr>
        <w:t xml:space="preserve">5: </w:t>
      </w:r>
      <w:r>
        <w:rPr>
          <w:rFonts w:ascii="Book Antiqua" w:hAnsi="Book Antiqua" w:cs="Book Antiqua"/>
          <w:color w:val="000000"/>
          <w:kern w:val="0"/>
          <w:sz w:val="24"/>
          <w:szCs w:val="24"/>
        </w:rPr>
        <w:t>670-672</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29 </w:t>
      </w:r>
      <w:r w:rsidRPr="00CB7EF2">
        <w:rPr>
          <w:rFonts w:ascii="Book Antiqua" w:hAnsi="Book Antiqua" w:cs="Book Antiqua"/>
          <w:b/>
          <w:bCs/>
          <w:color w:val="000000"/>
          <w:kern w:val="0"/>
          <w:sz w:val="24"/>
          <w:szCs w:val="24"/>
        </w:rPr>
        <w:t>Katada T</w:t>
      </w:r>
      <w:r w:rsidRPr="00CB7EF2">
        <w:rPr>
          <w:rFonts w:ascii="Book Antiqua" w:hAnsi="Book Antiqua" w:cs="Book Antiqua"/>
          <w:color w:val="000000"/>
          <w:kern w:val="0"/>
          <w:sz w:val="24"/>
          <w:szCs w:val="24"/>
        </w:rPr>
        <w:t>, Ishiguro H, Kuwabara Y, Kimura M, Mitui A, Mori Y, Ogawa R, Harata K, Fujii Y. microRNA expression profile in undifferentiated gastric cancer. </w:t>
      </w:r>
      <w:r w:rsidRPr="00CB7EF2">
        <w:rPr>
          <w:rFonts w:ascii="Book Antiqua" w:hAnsi="Book Antiqua" w:cs="Book Antiqua"/>
          <w:i/>
          <w:iCs/>
          <w:color w:val="000000"/>
          <w:kern w:val="0"/>
          <w:sz w:val="24"/>
          <w:szCs w:val="24"/>
        </w:rPr>
        <w:t>Int J Oncol</w:t>
      </w:r>
      <w:r w:rsidRPr="00CB7EF2">
        <w:rPr>
          <w:rFonts w:ascii="Book Antiqua" w:hAnsi="Book Antiqua" w:cs="Book Antiqua"/>
          <w:color w:val="000000"/>
          <w:kern w:val="0"/>
          <w:sz w:val="24"/>
          <w:szCs w:val="24"/>
        </w:rPr>
        <w:t> 2009; </w:t>
      </w:r>
      <w:r w:rsidRPr="00CB7EF2">
        <w:rPr>
          <w:rFonts w:ascii="Book Antiqua" w:hAnsi="Book Antiqua" w:cs="Book Antiqua"/>
          <w:b/>
          <w:bCs/>
          <w:color w:val="000000"/>
          <w:kern w:val="0"/>
          <w:sz w:val="24"/>
          <w:szCs w:val="24"/>
        </w:rPr>
        <w:t>34</w:t>
      </w:r>
      <w:r w:rsidRPr="00CB7EF2">
        <w:rPr>
          <w:rFonts w:ascii="Book Antiqua" w:hAnsi="Book Antiqua" w:cs="Book Antiqua"/>
          <w:color w:val="000000"/>
          <w:kern w:val="0"/>
          <w:sz w:val="24"/>
          <w:szCs w:val="24"/>
        </w:rPr>
        <w:t>: 537-542 [PMID: 19148490]</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30 </w:t>
      </w:r>
      <w:r w:rsidRPr="00CB7EF2">
        <w:rPr>
          <w:rFonts w:ascii="Book Antiqua" w:hAnsi="Book Antiqua" w:cs="Book Antiqua"/>
          <w:b/>
          <w:bCs/>
          <w:color w:val="000000"/>
          <w:kern w:val="0"/>
          <w:sz w:val="24"/>
          <w:szCs w:val="24"/>
        </w:rPr>
        <w:t>Guo J</w:t>
      </w:r>
      <w:r w:rsidRPr="00CB7EF2">
        <w:rPr>
          <w:rFonts w:ascii="Book Antiqua" w:hAnsi="Book Antiqua" w:cs="Book Antiqua"/>
          <w:color w:val="000000"/>
          <w:kern w:val="0"/>
          <w:sz w:val="24"/>
          <w:szCs w:val="24"/>
        </w:rPr>
        <w:t>, Miao Y, Xiao B, Huan R, Jiang Z, Meng D, Wang Y. Differential expression of microRNA species in human gastric cancer versus non-tumorous tissues. </w:t>
      </w:r>
      <w:r w:rsidRPr="00CB7EF2">
        <w:rPr>
          <w:rFonts w:ascii="Book Antiqua" w:hAnsi="Book Antiqua" w:cs="Book Antiqua"/>
          <w:i/>
          <w:iCs/>
          <w:color w:val="000000"/>
          <w:kern w:val="0"/>
          <w:sz w:val="24"/>
          <w:szCs w:val="24"/>
        </w:rPr>
        <w:t>J Gastroenterol Hepatol</w:t>
      </w:r>
      <w:r w:rsidRPr="00CB7EF2">
        <w:rPr>
          <w:rFonts w:ascii="Book Antiqua" w:hAnsi="Book Antiqua" w:cs="Book Antiqua"/>
          <w:color w:val="000000"/>
          <w:kern w:val="0"/>
          <w:sz w:val="24"/>
          <w:szCs w:val="24"/>
        </w:rPr>
        <w:t> 2009; </w:t>
      </w:r>
      <w:r w:rsidRPr="00CB7EF2">
        <w:rPr>
          <w:rFonts w:ascii="Book Antiqua" w:hAnsi="Book Antiqua" w:cs="Book Antiqua"/>
          <w:b/>
          <w:bCs/>
          <w:color w:val="000000"/>
          <w:kern w:val="0"/>
          <w:sz w:val="24"/>
          <w:szCs w:val="24"/>
        </w:rPr>
        <w:t>24</w:t>
      </w:r>
      <w:r w:rsidRPr="00CB7EF2">
        <w:rPr>
          <w:rFonts w:ascii="Book Antiqua" w:hAnsi="Book Antiqua" w:cs="Book Antiqua"/>
          <w:color w:val="000000"/>
          <w:kern w:val="0"/>
          <w:sz w:val="24"/>
          <w:szCs w:val="24"/>
        </w:rPr>
        <w:t>: 652-657 [PMID: 19175831]</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lastRenderedPageBreak/>
        <w:t>31 </w:t>
      </w:r>
      <w:r w:rsidRPr="00CB7EF2">
        <w:rPr>
          <w:rFonts w:ascii="Book Antiqua" w:hAnsi="Book Antiqua" w:cs="Book Antiqua"/>
          <w:b/>
          <w:bCs/>
          <w:color w:val="000000"/>
          <w:kern w:val="0"/>
          <w:sz w:val="24"/>
          <w:szCs w:val="24"/>
        </w:rPr>
        <w:t>Yao Y</w:t>
      </w:r>
      <w:r w:rsidRPr="00CB7EF2">
        <w:rPr>
          <w:rFonts w:ascii="Book Antiqua" w:hAnsi="Book Antiqua" w:cs="Book Antiqua"/>
          <w:color w:val="000000"/>
          <w:kern w:val="0"/>
          <w:sz w:val="24"/>
          <w:szCs w:val="24"/>
        </w:rPr>
        <w:t>, Suo AL, Li ZF, Liu LY, Tian T, Ni L, Zhang WG, Nan KJ, Song TS, Huang C. MicroRNA profiling of human gastric cancer. </w:t>
      </w:r>
      <w:r w:rsidRPr="00CB7EF2">
        <w:rPr>
          <w:rFonts w:ascii="Book Antiqua" w:hAnsi="Book Antiqua" w:cs="Book Antiqua"/>
          <w:i/>
          <w:iCs/>
          <w:color w:val="000000"/>
          <w:kern w:val="0"/>
          <w:sz w:val="24"/>
          <w:szCs w:val="24"/>
        </w:rPr>
        <w:t>Mol Med Report</w:t>
      </w:r>
      <w:r w:rsidRPr="00CB7EF2">
        <w:rPr>
          <w:rFonts w:ascii="Book Antiqua" w:hAnsi="Book Antiqua" w:cs="Book Antiqua"/>
          <w:color w:val="000000"/>
          <w:kern w:val="0"/>
          <w:sz w:val="24"/>
          <w:szCs w:val="24"/>
        </w:rPr>
        <w:t> </w:t>
      </w:r>
      <w:r>
        <w:rPr>
          <w:rFonts w:ascii="Book Antiqua" w:hAnsi="Book Antiqua" w:cs="Book Antiqua"/>
          <w:color w:val="000000"/>
          <w:kern w:val="0"/>
          <w:sz w:val="24"/>
          <w:szCs w:val="24"/>
        </w:rPr>
        <w:t>2009</w:t>
      </w:r>
      <w:r w:rsidRPr="00CB7EF2">
        <w:rPr>
          <w:rFonts w:ascii="Book Antiqua" w:hAnsi="Book Antiqua" w:cs="Book Antiqua"/>
          <w:color w:val="000000"/>
          <w:kern w:val="0"/>
          <w:sz w:val="24"/>
          <w:szCs w:val="24"/>
        </w:rPr>
        <w:t>; </w:t>
      </w:r>
      <w:r w:rsidRPr="00CB7EF2">
        <w:rPr>
          <w:rFonts w:ascii="Book Antiqua" w:hAnsi="Book Antiqua" w:cs="Book Antiqua"/>
          <w:b/>
          <w:bCs/>
          <w:color w:val="000000"/>
          <w:kern w:val="0"/>
          <w:sz w:val="24"/>
          <w:szCs w:val="24"/>
        </w:rPr>
        <w:t>2</w:t>
      </w:r>
      <w:r w:rsidRPr="00CB7EF2">
        <w:rPr>
          <w:rFonts w:ascii="Book Antiqua" w:hAnsi="Book Antiqua" w:cs="Book Antiqua"/>
          <w:color w:val="000000"/>
          <w:kern w:val="0"/>
          <w:sz w:val="24"/>
          <w:szCs w:val="24"/>
        </w:rPr>
        <w:t>: 963-970 [PMID: 21475928 DOI: 10.3892/mmr_0000019</w:t>
      </w:r>
      <w:r>
        <w:rPr>
          <w:rFonts w:ascii="Book Antiqua" w:hAnsi="Book Antiqua" w:cs="Book Antiqua"/>
          <w:color w:val="000000"/>
          <w:kern w:val="0"/>
          <w:sz w:val="24"/>
          <w:szCs w:val="24"/>
        </w:rPr>
        <w:t>9]</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32 </w:t>
      </w:r>
      <w:r w:rsidRPr="00CB7EF2">
        <w:rPr>
          <w:rFonts w:ascii="Book Antiqua" w:hAnsi="Book Antiqua" w:cs="Book Antiqua"/>
          <w:b/>
          <w:bCs/>
          <w:color w:val="000000"/>
          <w:kern w:val="0"/>
          <w:sz w:val="24"/>
          <w:szCs w:val="24"/>
        </w:rPr>
        <w:t>Luo H</w:t>
      </w:r>
      <w:r w:rsidRPr="00CB7EF2">
        <w:rPr>
          <w:rFonts w:ascii="Book Antiqua" w:hAnsi="Book Antiqua" w:cs="Book Antiqua"/>
          <w:color w:val="000000"/>
          <w:kern w:val="0"/>
          <w:sz w:val="24"/>
          <w:szCs w:val="24"/>
        </w:rPr>
        <w:t>, Zhang H, Zhang Z, Zhang X, Ning B, Guo J, Nie N, Liu B, Wu X. Down-regulated miR-9 and miR-433 in human gastric carcinoma. </w:t>
      </w:r>
      <w:r w:rsidRPr="00CB7EF2">
        <w:rPr>
          <w:rFonts w:ascii="Book Antiqua" w:hAnsi="Book Antiqua" w:cs="Book Antiqua"/>
          <w:i/>
          <w:iCs/>
          <w:color w:val="000000"/>
          <w:kern w:val="0"/>
          <w:sz w:val="24"/>
          <w:szCs w:val="24"/>
        </w:rPr>
        <w:t>J Exp Clin Cancer Res</w:t>
      </w:r>
      <w:r w:rsidRPr="00CB7EF2">
        <w:rPr>
          <w:rFonts w:ascii="Book Antiqua" w:hAnsi="Book Antiqua" w:cs="Book Antiqua"/>
          <w:color w:val="000000"/>
          <w:kern w:val="0"/>
          <w:sz w:val="24"/>
          <w:szCs w:val="24"/>
        </w:rPr>
        <w:t> 2009; </w:t>
      </w:r>
      <w:r w:rsidRPr="00CB7EF2">
        <w:rPr>
          <w:rFonts w:ascii="Book Antiqua" w:hAnsi="Book Antiqua" w:cs="Book Antiqua"/>
          <w:b/>
          <w:bCs/>
          <w:color w:val="000000"/>
          <w:kern w:val="0"/>
          <w:sz w:val="24"/>
          <w:szCs w:val="24"/>
        </w:rPr>
        <w:t>28</w:t>
      </w:r>
      <w:r w:rsidRPr="00CB7EF2">
        <w:rPr>
          <w:rFonts w:ascii="Book Antiqua" w:hAnsi="Book Antiqua" w:cs="Book Antiqua"/>
          <w:color w:val="000000"/>
          <w:kern w:val="0"/>
          <w:sz w:val="24"/>
          <w:szCs w:val="24"/>
        </w:rPr>
        <w:t>: 82 [PMID: 19531230]</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33 </w:t>
      </w:r>
      <w:r w:rsidRPr="00CB7EF2">
        <w:rPr>
          <w:rFonts w:ascii="Book Antiqua" w:hAnsi="Book Antiqua" w:cs="Book Antiqua"/>
          <w:b/>
          <w:bCs/>
          <w:color w:val="000000"/>
          <w:kern w:val="0"/>
          <w:sz w:val="24"/>
          <w:szCs w:val="24"/>
        </w:rPr>
        <w:t>Ueda T</w:t>
      </w:r>
      <w:r w:rsidRPr="00CB7EF2">
        <w:rPr>
          <w:rFonts w:ascii="Book Antiqua" w:hAnsi="Book Antiqua" w:cs="Book Antiqua"/>
          <w:color w:val="000000"/>
          <w:kern w:val="0"/>
          <w:sz w:val="24"/>
          <w:szCs w:val="24"/>
        </w:rPr>
        <w:t>, Volinia S, Okumura H, Shimizu M, Taccioli C, Rossi S, Alder H, Liu CG, Oue N, Yasui W, Yoshida K, Sasaki H, Nomura S, Seto Y, Kaminishi M, Calin GA, Croce CM. Relation between microRNA expression and progression and prognosis of gastric cancer: a microRNA expression analysis. </w:t>
      </w:r>
      <w:r w:rsidRPr="00CB7EF2">
        <w:rPr>
          <w:rFonts w:ascii="Book Antiqua" w:hAnsi="Book Antiqua" w:cs="Book Antiqua"/>
          <w:i/>
          <w:iCs/>
          <w:color w:val="000000"/>
          <w:kern w:val="0"/>
          <w:sz w:val="24"/>
          <w:szCs w:val="24"/>
        </w:rPr>
        <w:t>Lancet Oncol</w:t>
      </w:r>
      <w:r w:rsidRPr="00CB7EF2">
        <w:rPr>
          <w:rFonts w:ascii="Book Antiqua" w:hAnsi="Book Antiqua" w:cs="Book Antiqua"/>
          <w:color w:val="000000"/>
          <w:kern w:val="0"/>
          <w:sz w:val="24"/>
          <w:szCs w:val="24"/>
        </w:rPr>
        <w:t> 2010; </w:t>
      </w:r>
      <w:r w:rsidRPr="00CB7EF2">
        <w:rPr>
          <w:rFonts w:ascii="Book Antiqua" w:hAnsi="Book Antiqua" w:cs="Book Antiqua"/>
          <w:b/>
          <w:bCs/>
          <w:color w:val="000000"/>
          <w:kern w:val="0"/>
          <w:sz w:val="24"/>
          <w:szCs w:val="24"/>
        </w:rPr>
        <w:t>11</w:t>
      </w:r>
      <w:r w:rsidRPr="00CB7EF2">
        <w:rPr>
          <w:rFonts w:ascii="Book Antiqua" w:hAnsi="Book Antiqua" w:cs="Book Antiqua"/>
          <w:color w:val="000000"/>
          <w:kern w:val="0"/>
          <w:sz w:val="24"/>
          <w:szCs w:val="24"/>
        </w:rPr>
        <w:t>: 136-146 [PMID: 20022810]</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34 </w:t>
      </w:r>
      <w:r w:rsidRPr="00CB7EF2">
        <w:rPr>
          <w:rFonts w:ascii="Book Antiqua" w:hAnsi="Book Antiqua" w:cs="Book Antiqua"/>
          <w:b/>
          <w:bCs/>
          <w:color w:val="000000"/>
          <w:kern w:val="0"/>
          <w:sz w:val="24"/>
          <w:szCs w:val="24"/>
        </w:rPr>
        <w:t>Tsukamoto Y</w:t>
      </w:r>
      <w:r w:rsidRPr="00CB7EF2">
        <w:rPr>
          <w:rFonts w:ascii="Book Antiqua" w:hAnsi="Book Antiqua" w:cs="Book Antiqua"/>
          <w:color w:val="000000"/>
          <w:kern w:val="0"/>
          <w:sz w:val="24"/>
          <w:szCs w:val="24"/>
        </w:rPr>
        <w:t>, Nakada C, Noguchi T, Tanigawa M, Nguyen LT, Uchida T, Hijiya N, Matsuura K, Fujioka T, Seto M, Moriyama M. MicroRNA-375 is downregulated in gastric carcinomas and regulates cell survival by targeting PDK1 and 14-3-3zeta. </w:t>
      </w:r>
      <w:r w:rsidRPr="00CB7EF2">
        <w:rPr>
          <w:rFonts w:ascii="Book Antiqua" w:hAnsi="Book Antiqua" w:cs="Book Antiqua"/>
          <w:i/>
          <w:iCs/>
          <w:color w:val="000000"/>
          <w:kern w:val="0"/>
          <w:sz w:val="24"/>
          <w:szCs w:val="24"/>
        </w:rPr>
        <w:t>Cancer Res</w:t>
      </w:r>
      <w:r w:rsidRPr="00CB7EF2">
        <w:rPr>
          <w:rFonts w:ascii="Book Antiqua" w:hAnsi="Book Antiqua" w:cs="Book Antiqua"/>
          <w:color w:val="000000"/>
          <w:kern w:val="0"/>
          <w:sz w:val="24"/>
          <w:szCs w:val="24"/>
        </w:rPr>
        <w:t> 2010; </w:t>
      </w:r>
      <w:r w:rsidRPr="00CB7EF2">
        <w:rPr>
          <w:rFonts w:ascii="Book Antiqua" w:hAnsi="Book Antiqua" w:cs="Book Antiqua"/>
          <w:b/>
          <w:bCs/>
          <w:color w:val="000000"/>
          <w:kern w:val="0"/>
          <w:sz w:val="24"/>
          <w:szCs w:val="24"/>
        </w:rPr>
        <w:t>70</w:t>
      </w:r>
      <w:r w:rsidRPr="00CB7EF2">
        <w:rPr>
          <w:rFonts w:ascii="Book Antiqua" w:hAnsi="Book Antiqua" w:cs="Book Antiqua"/>
          <w:color w:val="000000"/>
          <w:kern w:val="0"/>
          <w:sz w:val="24"/>
          <w:szCs w:val="24"/>
        </w:rPr>
        <w:t>: 2339-2349 [PMID: 20215506]</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35 </w:t>
      </w:r>
      <w:r w:rsidRPr="00CB7EF2">
        <w:rPr>
          <w:rFonts w:ascii="Book Antiqua" w:hAnsi="Book Antiqua" w:cs="Book Antiqua"/>
          <w:b/>
          <w:bCs/>
          <w:color w:val="000000"/>
          <w:kern w:val="0"/>
          <w:sz w:val="24"/>
          <w:szCs w:val="24"/>
        </w:rPr>
        <w:t>Li X</w:t>
      </w:r>
      <w:r w:rsidRPr="00CB7EF2">
        <w:rPr>
          <w:rFonts w:ascii="Book Antiqua" w:hAnsi="Book Antiqua" w:cs="Book Antiqua"/>
          <w:color w:val="000000"/>
          <w:kern w:val="0"/>
          <w:sz w:val="24"/>
          <w:szCs w:val="24"/>
        </w:rPr>
        <w:t>, Zhang Y, Zhang H, Liu X, Gong T, Li M, Sun L, Ji G, Shi Y, Han Z, Han S, Nie Y, Chen X, Zhao Q, Ding J, Wu K, Daiming F. miRNA-223 promotes gastric cancer invasion and metastasis by targeting tumor suppressor EPB41L3. </w:t>
      </w:r>
      <w:r w:rsidRPr="00CB7EF2">
        <w:rPr>
          <w:rFonts w:ascii="Book Antiqua" w:hAnsi="Book Antiqua" w:cs="Book Antiqua"/>
          <w:i/>
          <w:iCs/>
          <w:color w:val="000000"/>
          <w:kern w:val="0"/>
          <w:sz w:val="24"/>
          <w:szCs w:val="24"/>
        </w:rPr>
        <w:t>Mol Cancer Res</w:t>
      </w:r>
      <w:r w:rsidRPr="00CB7EF2">
        <w:rPr>
          <w:rFonts w:ascii="Book Antiqua" w:hAnsi="Book Antiqua" w:cs="Book Antiqua"/>
          <w:color w:val="000000"/>
          <w:kern w:val="0"/>
          <w:sz w:val="24"/>
          <w:szCs w:val="24"/>
        </w:rPr>
        <w:t> 2011; </w:t>
      </w:r>
      <w:r w:rsidRPr="00CB7EF2">
        <w:rPr>
          <w:rFonts w:ascii="Book Antiqua" w:hAnsi="Book Antiqua" w:cs="Book Antiqua"/>
          <w:b/>
          <w:bCs/>
          <w:color w:val="000000"/>
          <w:kern w:val="0"/>
          <w:sz w:val="24"/>
          <w:szCs w:val="24"/>
        </w:rPr>
        <w:t>9</w:t>
      </w:r>
      <w:r w:rsidRPr="00CB7EF2">
        <w:rPr>
          <w:rFonts w:ascii="Book Antiqua" w:hAnsi="Book Antiqua" w:cs="Book Antiqua"/>
          <w:color w:val="000000"/>
          <w:kern w:val="0"/>
          <w:sz w:val="24"/>
          <w:szCs w:val="24"/>
        </w:rPr>
        <w:t>: 824-833 [PMID: 21628394]</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36 </w:t>
      </w:r>
      <w:r w:rsidRPr="00CB7EF2">
        <w:rPr>
          <w:rFonts w:ascii="Book Antiqua" w:hAnsi="Book Antiqua" w:cs="Book Antiqua"/>
          <w:b/>
          <w:bCs/>
          <w:color w:val="000000"/>
          <w:kern w:val="0"/>
          <w:sz w:val="24"/>
          <w:szCs w:val="24"/>
        </w:rPr>
        <w:t>Carvalho J</w:t>
      </w:r>
      <w:r w:rsidRPr="00CB7EF2">
        <w:rPr>
          <w:rFonts w:ascii="Book Antiqua" w:hAnsi="Book Antiqua" w:cs="Book Antiqua"/>
          <w:color w:val="000000"/>
          <w:kern w:val="0"/>
          <w:sz w:val="24"/>
          <w:szCs w:val="24"/>
        </w:rPr>
        <w:t>, van Grieken NC, Pereira PM, Sousa S, Tijssen M, Buffart TE, Diosdado B, Grabsch H, Santos MA, Meijer G, Seruca R, Carvalho B, Oliveira C. Lack of microRNA-101 causes E-cadherin functional deregulation through EZH2 up-regulation in intestinal gastric cancer. </w:t>
      </w:r>
      <w:r w:rsidRPr="00CB7EF2">
        <w:rPr>
          <w:rFonts w:ascii="Book Antiqua" w:hAnsi="Book Antiqua" w:cs="Book Antiqua"/>
          <w:i/>
          <w:iCs/>
          <w:color w:val="000000"/>
          <w:kern w:val="0"/>
          <w:sz w:val="24"/>
          <w:szCs w:val="24"/>
        </w:rPr>
        <w:t>J Pathol</w:t>
      </w:r>
      <w:r w:rsidRPr="00CB7EF2">
        <w:rPr>
          <w:rFonts w:ascii="Book Antiqua" w:hAnsi="Book Antiqua" w:cs="Book Antiqua"/>
          <w:color w:val="000000"/>
          <w:kern w:val="0"/>
          <w:sz w:val="24"/>
          <w:szCs w:val="24"/>
        </w:rPr>
        <w:t> 2012; </w:t>
      </w:r>
      <w:r w:rsidRPr="00CB7EF2">
        <w:rPr>
          <w:rFonts w:ascii="Book Antiqua" w:hAnsi="Book Antiqua" w:cs="Book Antiqua"/>
          <w:b/>
          <w:bCs/>
          <w:color w:val="000000"/>
          <w:kern w:val="0"/>
          <w:sz w:val="24"/>
          <w:szCs w:val="24"/>
        </w:rPr>
        <w:t>228</w:t>
      </w:r>
      <w:r w:rsidRPr="00CB7EF2">
        <w:rPr>
          <w:rFonts w:ascii="Book Antiqua" w:hAnsi="Book Antiqua" w:cs="Book Antiqua"/>
          <w:color w:val="000000"/>
          <w:kern w:val="0"/>
          <w:sz w:val="24"/>
          <w:szCs w:val="24"/>
        </w:rPr>
        <w:t>: 31-44 [PMID: 22450781 DOI: 10.1002/path.4032.]</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lastRenderedPageBreak/>
        <w:t>37 </w:t>
      </w:r>
      <w:r w:rsidRPr="00CB7EF2">
        <w:rPr>
          <w:rFonts w:ascii="Book Antiqua" w:hAnsi="Book Antiqua" w:cs="Book Antiqua"/>
          <w:b/>
          <w:bCs/>
          <w:color w:val="000000"/>
          <w:kern w:val="0"/>
          <w:sz w:val="24"/>
          <w:szCs w:val="24"/>
        </w:rPr>
        <w:t>Jiao LR</w:t>
      </w:r>
      <w:r w:rsidRPr="00CB7EF2">
        <w:rPr>
          <w:rFonts w:ascii="Book Antiqua" w:hAnsi="Book Antiqua" w:cs="Book Antiqua"/>
          <w:color w:val="000000"/>
          <w:kern w:val="0"/>
          <w:sz w:val="24"/>
          <w:szCs w:val="24"/>
        </w:rPr>
        <w:t>, Frampton AE, Jacob J, Pellegrino L, Krell J, Giamas G, Tsim N, Vlavianos P, Cohen P, Ahmad R, Keller A, Habib NA, Stebbing J, Castellano L. MicroRNAs targeting oncogenes are down-regulated in pancreatic malignant transformation from benign tumors. </w:t>
      </w:r>
      <w:r w:rsidRPr="00CB7EF2">
        <w:rPr>
          <w:rFonts w:ascii="Book Antiqua" w:hAnsi="Book Antiqua" w:cs="Book Antiqua"/>
          <w:i/>
          <w:iCs/>
          <w:color w:val="000000"/>
          <w:kern w:val="0"/>
          <w:sz w:val="24"/>
          <w:szCs w:val="24"/>
        </w:rPr>
        <w:t>PLoS One</w:t>
      </w:r>
      <w:r w:rsidRPr="00CB7EF2">
        <w:rPr>
          <w:rFonts w:ascii="Book Antiqua" w:hAnsi="Book Antiqua" w:cs="Book Antiqua"/>
          <w:color w:val="000000"/>
          <w:kern w:val="0"/>
          <w:sz w:val="24"/>
          <w:szCs w:val="24"/>
        </w:rPr>
        <w:t> 2012; </w:t>
      </w:r>
      <w:r w:rsidRPr="00CB7EF2">
        <w:rPr>
          <w:rFonts w:ascii="Book Antiqua" w:hAnsi="Book Antiqua" w:cs="Book Antiqua"/>
          <w:b/>
          <w:bCs/>
          <w:color w:val="000000"/>
          <w:kern w:val="0"/>
          <w:sz w:val="24"/>
          <w:szCs w:val="24"/>
        </w:rPr>
        <w:t>7</w:t>
      </w:r>
      <w:r w:rsidRPr="00CB7EF2">
        <w:rPr>
          <w:rFonts w:ascii="Book Antiqua" w:hAnsi="Book Antiqua" w:cs="Book Antiqua"/>
          <w:color w:val="000000"/>
          <w:kern w:val="0"/>
          <w:sz w:val="24"/>
          <w:szCs w:val="24"/>
        </w:rPr>
        <w:t>: e32068 [PMID: 22384141 DOI: 10.1371/journal.pone.0032068]</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38 </w:t>
      </w:r>
      <w:r w:rsidRPr="00CB7EF2">
        <w:rPr>
          <w:rFonts w:ascii="Book Antiqua" w:hAnsi="Book Antiqua" w:cs="Book Antiqua"/>
          <w:b/>
          <w:bCs/>
          <w:color w:val="000000"/>
          <w:kern w:val="0"/>
          <w:sz w:val="24"/>
          <w:szCs w:val="24"/>
        </w:rPr>
        <w:t>Park SM</w:t>
      </w:r>
      <w:r w:rsidRPr="00CB7EF2">
        <w:rPr>
          <w:rFonts w:ascii="Book Antiqua" w:hAnsi="Book Antiqua" w:cs="Book Antiqua"/>
          <w:color w:val="000000"/>
          <w:kern w:val="0"/>
          <w:sz w:val="24"/>
          <w:szCs w:val="24"/>
        </w:rPr>
        <w:t>, Shell S, Radjabi AR, Schickel R, Feig C, Boyerinas B, Dinulescu DM, Lengyel E, Peter ME. Let-7 prevents early cancer progression by suppressing expression of the embryonic gene HMGA2. </w:t>
      </w:r>
      <w:r w:rsidRPr="00CB7EF2">
        <w:rPr>
          <w:rFonts w:ascii="Book Antiqua" w:hAnsi="Book Antiqua" w:cs="Book Antiqua"/>
          <w:i/>
          <w:iCs/>
          <w:color w:val="000000"/>
          <w:kern w:val="0"/>
          <w:sz w:val="24"/>
          <w:szCs w:val="24"/>
        </w:rPr>
        <w:t>Cell Cycle</w:t>
      </w:r>
      <w:r w:rsidRPr="00CB7EF2">
        <w:rPr>
          <w:rFonts w:ascii="Book Antiqua" w:hAnsi="Book Antiqua" w:cs="Book Antiqua"/>
          <w:color w:val="000000"/>
          <w:kern w:val="0"/>
          <w:sz w:val="24"/>
          <w:szCs w:val="24"/>
        </w:rPr>
        <w:t> 2007; </w:t>
      </w:r>
      <w:r w:rsidRPr="00CB7EF2">
        <w:rPr>
          <w:rFonts w:ascii="Book Antiqua" w:hAnsi="Book Antiqua" w:cs="Book Antiqua"/>
          <w:b/>
          <w:bCs/>
          <w:color w:val="000000"/>
          <w:kern w:val="0"/>
          <w:sz w:val="24"/>
          <w:szCs w:val="24"/>
        </w:rPr>
        <w:t>6</w:t>
      </w:r>
      <w:r w:rsidRPr="00CB7EF2">
        <w:rPr>
          <w:rFonts w:ascii="Book Antiqua" w:hAnsi="Book Antiqua" w:cs="Book Antiqua"/>
          <w:color w:val="000000"/>
          <w:kern w:val="0"/>
          <w:sz w:val="24"/>
          <w:szCs w:val="24"/>
        </w:rPr>
        <w:t>: 2585-2590 [PMID: 17957144 DOI: 10.4161/cc.6.21.4845]</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39 </w:t>
      </w:r>
      <w:r w:rsidRPr="00CB7EF2">
        <w:rPr>
          <w:rFonts w:ascii="Book Antiqua" w:hAnsi="Book Antiqua" w:cs="Book Antiqua"/>
          <w:b/>
          <w:bCs/>
          <w:color w:val="000000"/>
          <w:kern w:val="0"/>
          <w:sz w:val="24"/>
          <w:szCs w:val="24"/>
        </w:rPr>
        <w:t>Keller A</w:t>
      </w:r>
      <w:r w:rsidRPr="00CB7EF2">
        <w:rPr>
          <w:rFonts w:ascii="Book Antiqua" w:hAnsi="Book Antiqua" w:cs="Book Antiqua"/>
          <w:color w:val="000000"/>
          <w:kern w:val="0"/>
          <w:sz w:val="24"/>
          <w:szCs w:val="24"/>
        </w:rPr>
        <w:t>, Leidinger P, Gislefoss R, Haugen A, Langseth H, Staehler P, Lenhof HP, Meese E. Stable serum miRNA profiles as potential tool for non-invasive lung cancer diagnosis. </w:t>
      </w:r>
      <w:r w:rsidRPr="00CB7EF2">
        <w:rPr>
          <w:rFonts w:ascii="Book Antiqua" w:hAnsi="Book Antiqua" w:cs="Book Antiqua"/>
          <w:i/>
          <w:iCs/>
          <w:color w:val="000000"/>
          <w:kern w:val="0"/>
          <w:sz w:val="24"/>
          <w:szCs w:val="24"/>
        </w:rPr>
        <w:t>RNA Biol</w:t>
      </w:r>
      <w:r w:rsidRPr="00CB7EF2">
        <w:rPr>
          <w:rFonts w:ascii="Book Antiqua" w:hAnsi="Book Antiqua" w:cs="Book Antiqua"/>
          <w:color w:val="000000"/>
          <w:kern w:val="0"/>
          <w:sz w:val="24"/>
          <w:szCs w:val="24"/>
        </w:rPr>
        <w:t> </w:t>
      </w:r>
      <w:r>
        <w:rPr>
          <w:rFonts w:ascii="Book Antiqua" w:hAnsi="Book Antiqua" w:cs="Book Antiqua"/>
          <w:color w:val="000000"/>
          <w:kern w:val="0"/>
          <w:sz w:val="24"/>
          <w:szCs w:val="24"/>
        </w:rPr>
        <w:t>2011</w:t>
      </w:r>
      <w:r w:rsidRPr="00CB7EF2">
        <w:rPr>
          <w:rFonts w:ascii="Book Antiqua" w:hAnsi="Book Antiqua" w:cs="Book Antiqua"/>
          <w:color w:val="000000"/>
          <w:kern w:val="0"/>
          <w:sz w:val="24"/>
          <w:szCs w:val="24"/>
        </w:rPr>
        <w:t>; </w:t>
      </w:r>
      <w:r w:rsidRPr="00CB7EF2">
        <w:rPr>
          <w:rFonts w:ascii="Book Antiqua" w:hAnsi="Book Antiqua" w:cs="Book Antiqua"/>
          <w:b/>
          <w:bCs/>
          <w:color w:val="000000"/>
          <w:kern w:val="0"/>
          <w:sz w:val="24"/>
          <w:szCs w:val="24"/>
        </w:rPr>
        <w:t>8</w:t>
      </w:r>
      <w:r w:rsidRPr="00CB7EF2">
        <w:rPr>
          <w:rFonts w:ascii="Book Antiqua" w:hAnsi="Book Antiqua" w:cs="Book Antiqua"/>
          <w:color w:val="000000"/>
          <w:kern w:val="0"/>
          <w:sz w:val="24"/>
          <w:szCs w:val="24"/>
        </w:rPr>
        <w:t>: 506-516 [PMID: 21558792 DOI: 10.4161/rna.8.3.14994]</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40 </w:t>
      </w:r>
      <w:r w:rsidRPr="00CB7EF2">
        <w:rPr>
          <w:rFonts w:ascii="Book Antiqua" w:hAnsi="Book Antiqua" w:cs="Book Antiqua"/>
          <w:b/>
          <w:bCs/>
          <w:color w:val="000000"/>
          <w:kern w:val="0"/>
          <w:sz w:val="24"/>
          <w:szCs w:val="24"/>
        </w:rPr>
        <w:t>Selth LA</w:t>
      </w:r>
      <w:r w:rsidRPr="00CB7EF2">
        <w:rPr>
          <w:rFonts w:ascii="Book Antiqua" w:hAnsi="Book Antiqua" w:cs="Book Antiqua"/>
          <w:color w:val="000000"/>
          <w:kern w:val="0"/>
          <w:sz w:val="24"/>
          <w:szCs w:val="24"/>
        </w:rPr>
        <w:t>, Tilley WD, Butler LM. Circulating microRNAs: macro-utility as markers of prostate cancer? </w:t>
      </w:r>
      <w:r w:rsidRPr="00CB7EF2">
        <w:rPr>
          <w:rFonts w:ascii="Book Antiqua" w:hAnsi="Book Antiqua" w:cs="Book Antiqua"/>
          <w:i/>
          <w:iCs/>
          <w:color w:val="000000"/>
          <w:kern w:val="0"/>
          <w:sz w:val="24"/>
          <w:szCs w:val="24"/>
        </w:rPr>
        <w:t>Endocr Relat Cancer</w:t>
      </w:r>
      <w:r w:rsidRPr="00CB7EF2">
        <w:rPr>
          <w:rFonts w:ascii="Book Antiqua" w:hAnsi="Book Antiqua" w:cs="Book Antiqua"/>
          <w:color w:val="000000"/>
          <w:kern w:val="0"/>
          <w:sz w:val="24"/>
          <w:szCs w:val="24"/>
        </w:rPr>
        <w:t> 2012; </w:t>
      </w:r>
      <w:r w:rsidRPr="00CB7EF2">
        <w:rPr>
          <w:rFonts w:ascii="Book Antiqua" w:hAnsi="Book Antiqua" w:cs="Book Antiqua"/>
          <w:b/>
          <w:bCs/>
          <w:color w:val="000000"/>
          <w:kern w:val="0"/>
          <w:sz w:val="24"/>
          <w:szCs w:val="24"/>
        </w:rPr>
        <w:t>19</w:t>
      </w:r>
      <w:r w:rsidRPr="00CB7EF2">
        <w:rPr>
          <w:rFonts w:ascii="Book Antiqua" w:hAnsi="Book Antiqua" w:cs="Book Antiqua"/>
          <w:color w:val="000000"/>
          <w:kern w:val="0"/>
          <w:sz w:val="24"/>
          <w:szCs w:val="24"/>
        </w:rPr>
        <w:t>: R99-R113 [PMID: 22492480 DOI: 10.1530/ERC-12-0010]</w:t>
      </w:r>
    </w:p>
    <w:p w:rsidR="00A85206" w:rsidRPr="009B56DE" w:rsidRDefault="00A85206" w:rsidP="00CB7EF2">
      <w:pPr>
        <w:widowControl/>
        <w:spacing w:line="360" w:lineRule="auto"/>
        <w:rPr>
          <w:rFonts w:ascii="Book Antiqua" w:hAnsi="Book Antiqua" w:cs="Book Antiqua"/>
          <w:color w:val="000000"/>
          <w:kern w:val="0"/>
          <w:sz w:val="24"/>
          <w:szCs w:val="24"/>
          <w:lang w:val="it-IT"/>
        </w:rPr>
      </w:pPr>
      <w:r w:rsidRPr="00CB7EF2">
        <w:rPr>
          <w:rFonts w:ascii="Book Antiqua" w:hAnsi="Book Antiqua" w:cs="Book Antiqua"/>
          <w:color w:val="000000"/>
          <w:kern w:val="0"/>
          <w:sz w:val="24"/>
          <w:szCs w:val="24"/>
        </w:rPr>
        <w:t>41</w:t>
      </w:r>
      <w:r w:rsidRPr="003C3941">
        <w:t xml:space="preserve"> </w:t>
      </w:r>
      <w:hyperlink r:id="rId41" w:history="1">
        <w:r w:rsidRPr="003C3941">
          <w:rPr>
            <w:rFonts w:ascii="Book Antiqua" w:hAnsi="Book Antiqua" w:cs="Book Antiqua"/>
            <w:b/>
            <w:bCs/>
            <w:color w:val="000000"/>
            <w:kern w:val="0"/>
            <w:sz w:val="24"/>
            <w:szCs w:val="24"/>
          </w:rPr>
          <w:t>Sun Y</w:t>
        </w:r>
      </w:hyperlink>
      <w:r w:rsidRPr="003C3941">
        <w:rPr>
          <w:rFonts w:ascii="Book Antiqua" w:hAnsi="Book Antiqua" w:cs="Book Antiqua"/>
          <w:b/>
          <w:bCs/>
          <w:color w:val="000000"/>
          <w:kern w:val="0"/>
          <w:sz w:val="24"/>
          <w:szCs w:val="24"/>
        </w:rPr>
        <w:t>,</w:t>
      </w:r>
      <w:r w:rsidRPr="003C3941">
        <w:rPr>
          <w:rFonts w:ascii="Book Antiqua" w:hAnsi="Book Antiqua" w:cs="Book Antiqua"/>
          <w:kern w:val="0"/>
          <w:sz w:val="24"/>
          <w:szCs w:val="24"/>
        </w:rPr>
        <w:t> </w:t>
      </w:r>
      <w:hyperlink r:id="rId42" w:history="1">
        <w:r w:rsidRPr="003C3941">
          <w:rPr>
            <w:rFonts w:ascii="Book Antiqua" w:hAnsi="Book Antiqua" w:cs="Book Antiqua"/>
            <w:color w:val="000000"/>
            <w:kern w:val="0"/>
            <w:sz w:val="24"/>
            <w:szCs w:val="24"/>
          </w:rPr>
          <w:t>Zhang K</w:t>
        </w:r>
      </w:hyperlink>
      <w:r w:rsidRPr="003C3941">
        <w:rPr>
          <w:rFonts w:ascii="Book Antiqua" w:hAnsi="Book Antiqua" w:cs="Book Antiqua"/>
          <w:color w:val="000000"/>
          <w:kern w:val="0"/>
          <w:sz w:val="24"/>
          <w:szCs w:val="24"/>
        </w:rPr>
        <w:t>,</w:t>
      </w:r>
      <w:r w:rsidRPr="003C3941">
        <w:rPr>
          <w:rFonts w:ascii="Book Antiqua" w:hAnsi="Book Antiqua" w:cs="Book Antiqua"/>
          <w:kern w:val="0"/>
          <w:sz w:val="24"/>
          <w:szCs w:val="24"/>
        </w:rPr>
        <w:t> </w:t>
      </w:r>
      <w:hyperlink r:id="rId43" w:history="1">
        <w:r w:rsidRPr="003C3941">
          <w:rPr>
            <w:rFonts w:ascii="Book Antiqua" w:hAnsi="Book Antiqua" w:cs="Book Antiqua"/>
            <w:color w:val="000000"/>
            <w:kern w:val="0"/>
            <w:sz w:val="24"/>
            <w:szCs w:val="24"/>
          </w:rPr>
          <w:t>Fan G</w:t>
        </w:r>
      </w:hyperlink>
      <w:r w:rsidRPr="003C3941">
        <w:rPr>
          <w:rFonts w:ascii="Book Antiqua" w:hAnsi="Book Antiqua" w:cs="Book Antiqua"/>
          <w:color w:val="000000"/>
          <w:kern w:val="0"/>
          <w:sz w:val="24"/>
          <w:szCs w:val="24"/>
        </w:rPr>
        <w:t>,</w:t>
      </w:r>
      <w:r w:rsidRPr="003C3941">
        <w:rPr>
          <w:rFonts w:ascii="Book Antiqua" w:hAnsi="Book Antiqua" w:cs="Book Antiqua"/>
          <w:kern w:val="0"/>
          <w:sz w:val="24"/>
          <w:szCs w:val="24"/>
        </w:rPr>
        <w:t> </w:t>
      </w:r>
      <w:hyperlink r:id="rId44" w:history="1">
        <w:r w:rsidRPr="003C3941">
          <w:rPr>
            <w:rFonts w:ascii="Book Antiqua" w:hAnsi="Book Antiqua" w:cs="Book Antiqua"/>
            <w:color w:val="000000"/>
            <w:kern w:val="0"/>
            <w:sz w:val="24"/>
            <w:szCs w:val="24"/>
          </w:rPr>
          <w:t>Li J</w:t>
        </w:r>
      </w:hyperlink>
      <w:r w:rsidRPr="003C3941">
        <w:rPr>
          <w:rFonts w:ascii="Book Antiqua" w:hAnsi="Book Antiqua" w:cs="Book Antiqua"/>
          <w:color w:val="000000"/>
          <w:kern w:val="0"/>
          <w:sz w:val="24"/>
          <w:szCs w:val="24"/>
        </w:rPr>
        <w:t>.</w:t>
      </w:r>
      <w:r w:rsidRPr="00CB7EF2">
        <w:rPr>
          <w:rFonts w:ascii="Book Antiqua" w:hAnsi="Book Antiqua" w:cs="Book Antiqua"/>
          <w:color w:val="000000"/>
          <w:kern w:val="0"/>
          <w:sz w:val="24"/>
          <w:szCs w:val="24"/>
        </w:rPr>
        <w:t xml:space="preserve"> Identification of circulating microRNAs as biomarkers in cancers: what have we got? </w:t>
      </w:r>
      <w:r w:rsidRPr="009B56DE">
        <w:rPr>
          <w:rFonts w:ascii="Book Antiqua" w:hAnsi="Book Antiqua" w:cs="Book Antiqua"/>
          <w:i/>
          <w:iCs/>
          <w:color w:val="000000"/>
          <w:kern w:val="0"/>
          <w:sz w:val="24"/>
          <w:szCs w:val="24"/>
          <w:lang w:val="it-IT"/>
        </w:rPr>
        <w:t>Clin Chem Lab Med</w:t>
      </w:r>
      <w:r w:rsidRPr="009B56DE">
        <w:rPr>
          <w:rFonts w:ascii="Book Antiqua" w:hAnsi="Book Antiqua" w:cs="Book Antiqua"/>
          <w:color w:val="000000"/>
          <w:kern w:val="0"/>
          <w:sz w:val="24"/>
          <w:szCs w:val="24"/>
          <w:lang w:val="it-IT"/>
        </w:rPr>
        <w:t> 2012; </w:t>
      </w:r>
      <w:r w:rsidRPr="009B56DE">
        <w:rPr>
          <w:rFonts w:ascii="Book Antiqua" w:hAnsi="Book Antiqua" w:cs="Book Antiqua"/>
          <w:b/>
          <w:bCs/>
          <w:color w:val="000000"/>
          <w:kern w:val="0"/>
          <w:sz w:val="24"/>
          <w:szCs w:val="24"/>
          <w:lang w:val="it-IT"/>
        </w:rPr>
        <w:t xml:space="preserve">6: </w:t>
      </w:r>
      <w:r w:rsidRPr="009B56DE">
        <w:rPr>
          <w:rFonts w:ascii="Book Antiqua" w:hAnsi="Book Antiqua" w:cs="Book Antiqua"/>
          <w:color w:val="000000"/>
          <w:kern w:val="0"/>
          <w:sz w:val="24"/>
          <w:szCs w:val="24"/>
          <w:lang w:val="it-IT"/>
        </w:rPr>
        <w:t>1-6 [PMID: 23087086 DOI: 10.1515/cclm-2012-0360]</w:t>
      </w:r>
    </w:p>
    <w:p w:rsidR="00A85206" w:rsidRPr="00CB7EF2" w:rsidRDefault="00A85206" w:rsidP="00CB7EF2">
      <w:pPr>
        <w:widowControl/>
        <w:spacing w:line="360" w:lineRule="auto"/>
        <w:rPr>
          <w:rFonts w:ascii="Book Antiqua" w:hAnsi="Book Antiqua" w:cs="Book Antiqua"/>
          <w:color w:val="000000"/>
          <w:kern w:val="0"/>
          <w:sz w:val="24"/>
          <w:szCs w:val="24"/>
        </w:rPr>
      </w:pPr>
      <w:r w:rsidRPr="009B56DE">
        <w:rPr>
          <w:rFonts w:ascii="Book Antiqua" w:hAnsi="Book Antiqua" w:cs="Book Antiqua"/>
          <w:color w:val="000000"/>
          <w:kern w:val="0"/>
          <w:sz w:val="24"/>
          <w:szCs w:val="24"/>
          <w:lang w:val="it-IT"/>
        </w:rPr>
        <w:t>42 </w:t>
      </w:r>
      <w:r w:rsidRPr="009B56DE">
        <w:rPr>
          <w:rFonts w:ascii="Book Antiqua" w:hAnsi="Book Antiqua" w:cs="Book Antiqua"/>
          <w:b/>
          <w:bCs/>
          <w:color w:val="000000"/>
          <w:kern w:val="0"/>
          <w:sz w:val="24"/>
          <w:szCs w:val="24"/>
          <w:lang w:val="it-IT"/>
        </w:rPr>
        <w:t>Bianchi F</w:t>
      </w:r>
      <w:r w:rsidRPr="009B56DE">
        <w:rPr>
          <w:rFonts w:ascii="Book Antiqua" w:hAnsi="Book Antiqua" w:cs="Book Antiqua"/>
          <w:color w:val="000000"/>
          <w:kern w:val="0"/>
          <w:sz w:val="24"/>
          <w:szCs w:val="24"/>
          <w:lang w:val="it-IT"/>
        </w:rPr>
        <w:t xml:space="preserve">, Nicassio F, Veronesi G, di Fiore PP. </w:t>
      </w:r>
      <w:r w:rsidRPr="00CB7EF2">
        <w:rPr>
          <w:rFonts w:ascii="Book Antiqua" w:hAnsi="Book Antiqua" w:cs="Book Antiqua"/>
          <w:color w:val="000000"/>
          <w:kern w:val="0"/>
          <w:sz w:val="24"/>
          <w:szCs w:val="24"/>
        </w:rPr>
        <w:t>Circulating microRNAs: next-generation biomarkers for early lung cancer detection. </w:t>
      </w:r>
      <w:r w:rsidRPr="00CB7EF2">
        <w:rPr>
          <w:rFonts w:ascii="Book Antiqua" w:hAnsi="Book Antiqua" w:cs="Book Antiqua"/>
          <w:i/>
          <w:iCs/>
          <w:color w:val="000000"/>
          <w:kern w:val="0"/>
          <w:sz w:val="24"/>
          <w:szCs w:val="24"/>
        </w:rPr>
        <w:t>Ecancermedicalscience</w:t>
      </w:r>
      <w:r w:rsidRPr="00CB7EF2">
        <w:rPr>
          <w:rFonts w:ascii="Book Antiqua" w:hAnsi="Book Antiqua" w:cs="Book Antiqua"/>
          <w:color w:val="000000"/>
          <w:kern w:val="0"/>
          <w:sz w:val="24"/>
          <w:szCs w:val="24"/>
        </w:rPr>
        <w:t> 2012; </w:t>
      </w:r>
      <w:r w:rsidRPr="00CB7EF2">
        <w:rPr>
          <w:rFonts w:ascii="Book Antiqua" w:hAnsi="Book Antiqua" w:cs="Book Antiqua"/>
          <w:b/>
          <w:bCs/>
          <w:color w:val="000000"/>
          <w:kern w:val="0"/>
          <w:sz w:val="24"/>
          <w:szCs w:val="24"/>
        </w:rPr>
        <w:t>6</w:t>
      </w:r>
      <w:r w:rsidRPr="00CB7EF2">
        <w:rPr>
          <w:rFonts w:ascii="Book Antiqua" w:hAnsi="Book Antiqua" w:cs="Book Antiqua"/>
          <w:color w:val="000000"/>
          <w:kern w:val="0"/>
          <w:sz w:val="24"/>
          <w:szCs w:val="24"/>
        </w:rPr>
        <w:t>: 246 [PMID: 22518197]</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43 </w:t>
      </w:r>
      <w:r w:rsidRPr="00CB7EF2">
        <w:rPr>
          <w:rFonts w:ascii="Book Antiqua" w:hAnsi="Book Antiqua" w:cs="Book Antiqua"/>
          <w:b/>
          <w:bCs/>
          <w:color w:val="000000"/>
          <w:kern w:val="0"/>
          <w:sz w:val="24"/>
          <w:szCs w:val="24"/>
        </w:rPr>
        <w:t>Tsang JC</w:t>
      </w:r>
      <w:r w:rsidRPr="00CB7EF2">
        <w:rPr>
          <w:rFonts w:ascii="Book Antiqua" w:hAnsi="Book Antiqua" w:cs="Book Antiqua"/>
          <w:color w:val="000000"/>
          <w:kern w:val="0"/>
          <w:sz w:val="24"/>
          <w:szCs w:val="24"/>
        </w:rPr>
        <w:t>, Lo YM. Circulating nucleic acids in plasma/serum. </w:t>
      </w:r>
      <w:r w:rsidRPr="00CB7EF2">
        <w:rPr>
          <w:rFonts w:ascii="Book Antiqua" w:hAnsi="Book Antiqua" w:cs="Book Antiqua"/>
          <w:i/>
          <w:iCs/>
          <w:color w:val="000000"/>
          <w:kern w:val="0"/>
          <w:sz w:val="24"/>
          <w:szCs w:val="24"/>
        </w:rPr>
        <w:t>Pathology</w:t>
      </w:r>
      <w:r w:rsidRPr="00CB7EF2">
        <w:rPr>
          <w:rFonts w:ascii="Book Antiqua" w:hAnsi="Book Antiqua" w:cs="Book Antiqua"/>
          <w:color w:val="000000"/>
          <w:kern w:val="0"/>
          <w:sz w:val="24"/>
          <w:szCs w:val="24"/>
        </w:rPr>
        <w:t> 2007; </w:t>
      </w:r>
      <w:r w:rsidRPr="00CB7EF2">
        <w:rPr>
          <w:rFonts w:ascii="Book Antiqua" w:hAnsi="Book Antiqua" w:cs="Book Antiqua"/>
          <w:b/>
          <w:bCs/>
          <w:color w:val="000000"/>
          <w:kern w:val="0"/>
          <w:sz w:val="24"/>
          <w:szCs w:val="24"/>
        </w:rPr>
        <w:t>39</w:t>
      </w:r>
      <w:r w:rsidRPr="00CB7EF2">
        <w:rPr>
          <w:rFonts w:ascii="Book Antiqua" w:hAnsi="Book Antiqua" w:cs="Book Antiqua"/>
          <w:color w:val="000000"/>
          <w:kern w:val="0"/>
          <w:sz w:val="24"/>
          <w:szCs w:val="24"/>
        </w:rPr>
        <w:t>: 197-207 [PMID: 17454749]</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44 </w:t>
      </w:r>
      <w:r w:rsidRPr="00CB7EF2">
        <w:rPr>
          <w:rFonts w:ascii="Book Antiqua" w:hAnsi="Book Antiqua" w:cs="Book Antiqua"/>
          <w:b/>
          <w:bCs/>
          <w:color w:val="000000"/>
          <w:kern w:val="0"/>
          <w:sz w:val="24"/>
          <w:szCs w:val="24"/>
        </w:rPr>
        <w:t>Chen X</w:t>
      </w:r>
      <w:r w:rsidRPr="00CB7EF2">
        <w:rPr>
          <w:rFonts w:ascii="Book Antiqua" w:hAnsi="Book Antiqua" w:cs="Book Antiqua"/>
          <w:color w:val="000000"/>
          <w:kern w:val="0"/>
          <w:sz w:val="24"/>
          <w:szCs w:val="24"/>
        </w:rPr>
        <w:t xml:space="preserve">, Ba Y, Ma L, Cai X, Yin Y, Wang K, Guo J, Zhang Y, Chen J, Guo X, Li Q, Li X, Wang W, Zhang Y, Wang J, Jiang X, Xiang Y, Xu C, Zheng P, Zhang J, Li R, Zhang H, Shang X, Gong T, Ning G, Wang J, Zen K, Zhang J, Zhang CY. Characterization of </w:t>
      </w:r>
      <w:r w:rsidRPr="00CB7EF2">
        <w:rPr>
          <w:rFonts w:ascii="Book Antiqua" w:hAnsi="Book Antiqua" w:cs="Book Antiqua"/>
          <w:color w:val="000000"/>
          <w:kern w:val="0"/>
          <w:sz w:val="24"/>
          <w:szCs w:val="24"/>
        </w:rPr>
        <w:lastRenderedPageBreak/>
        <w:t>microRNAs in serum: a novel class of biomarkers for diagnosis of cancer and other diseases. </w:t>
      </w:r>
      <w:r w:rsidRPr="00CB7EF2">
        <w:rPr>
          <w:rFonts w:ascii="Book Antiqua" w:hAnsi="Book Antiqua" w:cs="Book Antiqua"/>
          <w:i/>
          <w:iCs/>
          <w:color w:val="000000"/>
          <w:kern w:val="0"/>
          <w:sz w:val="24"/>
          <w:szCs w:val="24"/>
        </w:rPr>
        <w:t>Cell Res</w:t>
      </w:r>
      <w:r w:rsidRPr="00CB7EF2">
        <w:rPr>
          <w:rFonts w:ascii="Book Antiqua" w:hAnsi="Book Antiqua" w:cs="Book Antiqua"/>
          <w:color w:val="000000"/>
          <w:kern w:val="0"/>
          <w:sz w:val="24"/>
          <w:szCs w:val="24"/>
        </w:rPr>
        <w:t> 2008; </w:t>
      </w:r>
      <w:r w:rsidRPr="00CB7EF2">
        <w:rPr>
          <w:rFonts w:ascii="Book Antiqua" w:hAnsi="Book Antiqua" w:cs="Book Antiqua"/>
          <w:b/>
          <w:bCs/>
          <w:color w:val="000000"/>
          <w:kern w:val="0"/>
          <w:sz w:val="24"/>
          <w:szCs w:val="24"/>
        </w:rPr>
        <w:t>18</w:t>
      </w:r>
      <w:r w:rsidRPr="00CB7EF2">
        <w:rPr>
          <w:rFonts w:ascii="Book Antiqua" w:hAnsi="Book Antiqua" w:cs="Book Antiqua"/>
          <w:color w:val="000000"/>
          <w:kern w:val="0"/>
          <w:sz w:val="24"/>
          <w:szCs w:val="24"/>
        </w:rPr>
        <w:t>: 997-1006 [PMID: 18766170]</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45 </w:t>
      </w:r>
      <w:r w:rsidRPr="00CB7EF2">
        <w:rPr>
          <w:rFonts w:ascii="Book Antiqua" w:hAnsi="Book Antiqua" w:cs="Book Antiqua"/>
          <w:b/>
          <w:bCs/>
          <w:color w:val="000000"/>
          <w:kern w:val="0"/>
          <w:sz w:val="24"/>
          <w:szCs w:val="24"/>
        </w:rPr>
        <w:t>Mitchell PS</w:t>
      </w:r>
      <w:r w:rsidRPr="00CB7EF2">
        <w:rPr>
          <w:rFonts w:ascii="Book Antiqua" w:hAnsi="Book Antiqua" w:cs="Book Antiqua"/>
          <w:color w:val="000000"/>
          <w:kern w:val="0"/>
          <w:sz w:val="24"/>
          <w:szCs w:val="24"/>
        </w:rPr>
        <w:t>, Parkin RK, Kroh EM, Fritz BR, Wyman SK, Pogosova-Agadjanyan EL, Peterson A, Noteboom J, O'Briant KC, Allen A, Lin DW, Urban N, Drescher CW, Knudsen BS, Stirewalt DL, Gentleman R, Vessella RL, Nelson PS, Martin DB, Tewari M. Circulating microRNAs as stable blood-based markers for cancer detection. </w:t>
      </w:r>
      <w:r w:rsidRPr="00CB7EF2">
        <w:rPr>
          <w:rFonts w:ascii="Book Antiqua" w:hAnsi="Book Antiqua" w:cs="Book Antiqua"/>
          <w:i/>
          <w:iCs/>
          <w:color w:val="000000"/>
          <w:kern w:val="0"/>
          <w:sz w:val="24"/>
          <w:szCs w:val="24"/>
        </w:rPr>
        <w:t>Proc Natl Acad Sci U S A</w:t>
      </w:r>
      <w:r w:rsidRPr="00CB7EF2">
        <w:rPr>
          <w:rFonts w:ascii="Book Antiqua" w:hAnsi="Book Antiqua" w:cs="Book Antiqua"/>
          <w:color w:val="000000"/>
          <w:kern w:val="0"/>
          <w:sz w:val="24"/>
          <w:szCs w:val="24"/>
        </w:rPr>
        <w:t> 2008; </w:t>
      </w:r>
      <w:r w:rsidRPr="00CB7EF2">
        <w:rPr>
          <w:rFonts w:ascii="Book Antiqua" w:hAnsi="Book Antiqua" w:cs="Book Antiqua"/>
          <w:b/>
          <w:bCs/>
          <w:color w:val="000000"/>
          <w:kern w:val="0"/>
          <w:sz w:val="24"/>
          <w:szCs w:val="24"/>
        </w:rPr>
        <w:t>105</w:t>
      </w:r>
      <w:r w:rsidRPr="00CB7EF2">
        <w:rPr>
          <w:rFonts w:ascii="Book Antiqua" w:hAnsi="Book Antiqua" w:cs="Book Antiqua"/>
          <w:color w:val="000000"/>
          <w:kern w:val="0"/>
          <w:sz w:val="24"/>
          <w:szCs w:val="24"/>
        </w:rPr>
        <w:t>: 10513-10518 [PMID: 18663219]</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46 </w:t>
      </w:r>
      <w:r w:rsidRPr="00CB7EF2">
        <w:rPr>
          <w:rFonts w:ascii="Book Antiqua" w:hAnsi="Book Antiqua" w:cs="Book Antiqua"/>
          <w:b/>
          <w:bCs/>
          <w:color w:val="000000"/>
          <w:kern w:val="0"/>
          <w:sz w:val="24"/>
          <w:szCs w:val="24"/>
        </w:rPr>
        <w:t>Caby MP</w:t>
      </w:r>
      <w:r w:rsidRPr="00CB7EF2">
        <w:rPr>
          <w:rFonts w:ascii="Book Antiqua" w:hAnsi="Book Antiqua" w:cs="Book Antiqua"/>
          <w:color w:val="000000"/>
          <w:kern w:val="0"/>
          <w:sz w:val="24"/>
          <w:szCs w:val="24"/>
        </w:rPr>
        <w:t>, Lankar D, Vincendeau-Scherrer C, Raposo G, Bonnerot C. Exosomal-like vesicles are present in human blood plasma. </w:t>
      </w:r>
      <w:r w:rsidRPr="00CB7EF2">
        <w:rPr>
          <w:rFonts w:ascii="Book Antiqua" w:hAnsi="Book Antiqua" w:cs="Book Antiqua"/>
          <w:i/>
          <w:iCs/>
          <w:color w:val="000000"/>
          <w:kern w:val="0"/>
          <w:sz w:val="24"/>
          <w:szCs w:val="24"/>
        </w:rPr>
        <w:t>Int Immunol</w:t>
      </w:r>
      <w:r w:rsidRPr="00CB7EF2">
        <w:rPr>
          <w:rFonts w:ascii="Book Antiqua" w:hAnsi="Book Antiqua" w:cs="Book Antiqua"/>
          <w:color w:val="000000"/>
          <w:kern w:val="0"/>
          <w:sz w:val="24"/>
          <w:szCs w:val="24"/>
        </w:rPr>
        <w:t> 2005; </w:t>
      </w:r>
      <w:r w:rsidRPr="00CB7EF2">
        <w:rPr>
          <w:rFonts w:ascii="Book Antiqua" w:hAnsi="Book Antiqua" w:cs="Book Antiqua"/>
          <w:b/>
          <w:bCs/>
          <w:color w:val="000000"/>
          <w:kern w:val="0"/>
          <w:sz w:val="24"/>
          <w:szCs w:val="24"/>
        </w:rPr>
        <w:t>17</w:t>
      </w:r>
      <w:r w:rsidRPr="00CB7EF2">
        <w:rPr>
          <w:rFonts w:ascii="Book Antiqua" w:hAnsi="Book Antiqua" w:cs="Book Antiqua"/>
          <w:color w:val="000000"/>
          <w:kern w:val="0"/>
          <w:sz w:val="24"/>
          <w:szCs w:val="24"/>
        </w:rPr>
        <w:t>: 879-887 [PMID: 15908444]</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47 </w:t>
      </w:r>
      <w:r w:rsidRPr="00CB7EF2">
        <w:rPr>
          <w:rFonts w:ascii="Book Antiqua" w:hAnsi="Book Antiqua" w:cs="Book Antiqua"/>
          <w:b/>
          <w:bCs/>
          <w:color w:val="000000"/>
          <w:kern w:val="0"/>
          <w:sz w:val="24"/>
          <w:szCs w:val="24"/>
        </w:rPr>
        <w:t>Valadi H</w:t>
      </w:r>
      <w:r w:rsidRPr="00CB7EF2">
        <w:rPr>
          <w:rFonts w:ascii="Book Antiqua" w:hAnsi="Book Antiqua" w:cs="Book Antiqua"/>
          <w:color w:val="000000"/>
          <w:kern w:val="0"/>
          <w:sz w:val="24"/>
          <w:szCs w:val="24"/>
        </w:rPr>
        <w:t>, Ekström K, Bossios A, Sjöstrand M, Lee JJ, Lötvall JO. Exosome-mediated transfer of mRNAs and microRNAs is a novel mechanism of genetic exchange between cells. </w:t>
      </w:r>
      <w:r w:rsidRPr="00CB7EF2">
        <w:rPr>
          <w:rFonts w:ascii="Book Antiqua" w:hAnsi="Book Antiqua" w:cs="Book Antiqua"/>
          <w:i/>
          <w:iCs/>
          <w:color w:val="000000"/>
          <w:kern w:val="0"/>
          <w:sz w:val="24"/>
          <w:szCs w:val="24"/>
        </w:rPr>
        <w:t>Nat Cell Biol</w:t>
      </w:r>
      <w:r w:rsidRPr="00CB7EF2">
        <w:rPr>
          <w:rFonts w:ascii="Book Antiqua" w:hAnsi="Book Antiqua" w:cs="Book Antiqua"/>
          <w:color w:val="000000"/>
          <w:kern w:val="0"/>
          <w:sz w:val="24"/>
          <w:szCs w:val="24"/>
        </w:rPr>
        <w:t> 2007; </w:t>
      </w:r>
      <w:r w:rsidRPr="00CB7EF2">
        <w:rPr>
          <w:rFonts w:ascii="Book Antiqua" w:hAnsi="Book Antiqua" w:cs="Book Antiqua"/>
          <w:b/>
          <w:bCs/>
          <w:color w:val="000000"/>
          <w:kern w:val="0"/>
          <w:sz w:val="24"/>
          <w:szCs w:val="24"/>
        </w:rPr>
        <w:t>9</w:t>
      </w:r>
      <w:r w:rsidRPr="00CB7EF2">
        <w:rPr>
          <w:rFonts w:ascii="Book Antiqua" w:hAnsi="Book Antiqua" w:cs="Book Antiqua"/>
          <w:color w:val="000000"/>
          <w:kern w:val="0"/>
          <w:sz w:val="24"/>
          <w:szCs w:val="24"/>
        </w:rPr>
        <w:t>: 654-659 [PMID: 17486113]</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48 </w:t>
      </w:r>
      <w:r w:rsidRPr="00CB7EF2">
        <w:rPr>
          <w:rFonts w:ascii="Book Antiqua" w:hAnsi="Book Antiqua" w:cs="Book Antiqua"/>
          <w:b/>
          <w:bCs/>
          <w:color w:val="000000"/>
          <w:kern w:val="0"/>
          <w:sz w:val="24"/>
          <w:szCs w:val="24"/>
        </w:rPr>
        <w:t>Lawrie CH</w:t>
      </w:r>
      <w:r w:rsidRPr="00CB7EF2">
        <w:rPr>
          <w:rFonts w:ascii="Book Antiqua" w:hAnsi="Book Antiqua" w:cs="Book Antiqua"/>
          <w:color w:val="000000"/>
          <w:kern w:val="0"/>
          <w:sz w:val="24"/>
          <w:szCs w:val="24"/>
        </w:rPr>
        <w:t>, Gal S, Dunlop HM, Pushkaran B, Liggins AP, Pulford K, Banham AH, Pezzella F, Boultwood J, Wainscoat JS, Hatton CS, Harris AL. Detection of elevated levels of tumour-associated microRNAs in serum of patients with diffuse large B-cell lymphoma. </w:t>
      </w:r>
      <w:r w:rsidRPr="00CB7EF2">
        <w:rPr>
          <w:rFonts w:ascii="Book Antiqua" w:hAnsi="Book Antiqua" w:cs="Book Antiqua"/>
          <w:i/>
          <w:iCs/>
          <w:color w:val="000000"/>
          <w:kern w:val="0"/>
          <w:sz w:val="24"/>
          <w:szCs w:val="24"/>
        </w:rPr>
        <w:t>Br J Haematol</w:t>
      </w:r>
      <w:r w:rsidRPr="00CB7EF2">
        <w:rPr>
          <w:rFonts w:ascii="Book Antiqua" w:hAnsi="Book Antiqua" w:cs="Book Antiqua"/>
          <w:color w:val="000000"/>
          <w:kern w:val="0"/>
          <w:sz w:val="24"/>
          <w:szCs w:val="24"/>
        </w:rPr>
        <w:t> 2008; </w:t>
      </w:r>
      <w:r w:rsidRPr="00CB7EF2">
        <w:rPr>
          <w:rFonts w:ascii="Book Antiqua" w:hAnsi="Book Antiqua" w:cs="Book Antiqua"/>
          <w:b/>
          <w:bCs/>
          <w:color w:val="000000"/>
          <w:kern w:val="0"/>
          <w:sz w:val="24"/>
          <w:szCs w:val="24"/>
        </w:rPr>
        <w:t>141</w:t>
      </w:r>
      <w:r w:rsidRPr="00CB7EF2">
        <w:rPr>
          <w:rFonts w:ascii="Book Antiqua" w:hAnsi="Book Antiqua" w:cs="Book Antiqua"/>
          <w:color w:val="000000"/>
          <w:kern w:val="0"/>
          <w:sz w:val="24"/>
          <w:szCs w:val="24"/>
        </w:rPr>
        <w:t>: 672-675 [PMID: 18318758]</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49 </w:t>
      </w:r>
      <w:r w:rsidRPr="00CB7EF2">
        <w:rPr>
          <w:rFonts w:ascii="Book Antiqua" w:hAnsi="Book Antiqua" w:cs="Book Antiqua"/>
          <w:b/>
          <w:bCs/>
          <w:color w:val="000000"/>
          <w:kern w:val="0"/>
          <w:sz w:val="24"/>
          <w:szCs w:val="24"/>
        </w:rPr>
        <w:t>Liu H</w:t>
      </w:r>
      <w:r w:rsidRPr="00CB7EF2">
        <w:rPr>
          <w:rFonts w:ascii="Book Antiqua" w:hAnsi="Book Antiqua" w:cs="Book Antiqua"/>
          <w:color w:val="000000"/>
          <w:kern w:val="0"/>
          <w:sz w:val="24"/>
          <w:szCs w:val="24"/>
        </w:rPr>
        <w:t>, Zhu L, Liu B, Yang L, Meng X, Zhang W, Ma Y, Xiao H. Genome-wide microRNA profiles identify miR-378 as a serum biomarker for early detection of gastric cancer. </w:t>
      </w:r>
      <w:r w:rsidRPr="00CB7EF2">
        <w:rPr>
          <w:rFonts w:ascii="Book Antiqua" w:hAnsi="Book Antiqua" w:cs="Book Antiqua"/>
          <w:i/>
          <w:iCs/>
          <w:color w:val="000000"/>
          <w:kern w:val="0"/>
          <w:sz w:val="24"/>
          <w:szCs w:val="24"/>
        </w:rPr>
        <w:t>Cancer Lett</w:t>
      </w:r>
      <w:r w:rsidRPr="00CB7EF2">
        <w:rPr>
          <w:rFonts w:ascii="Book Antiqua" w:hAnsi="Book Antiqua" w:cs="Book Antiqua"/>
          <w:color w:val="000000"/>
          <w:kern w:val="0"/>
          <w:sz w:val="24"/>
          <w:szCs w:val="24"/>
        </w:rPr>
        <w:t> 2012; </w:t>
      </w:r>
      <w:r w:rsidRPr="00CB7EF2">
        <w:rPr>
          <w:rFonts w:ascii="Book Antiqua" w:hAnsi="Book Antiqua" w:cs="Book Antiqua"/>
          <w:b/>
          <w:bCs/>
          <w:color w:val="000000"/>
          <w:kern w:val="0"/>
          <w:sz w:val="24"/>
          <w:szCs w:val="24"/>
        </w:rPr>
        <w:t>316</w:t>
      </w:r>
      <w:r w:rsidRPr="00CB7EF2">
        <w:rPr>
          <w:rFonts w:ascii="Book Antiqua" w:hAnsi="Book Antiqua" w:cs="Book Antiqua"/>
          <w:color w:val="000000"/>
          <w:kern w:val="0"/>
          <w:sz w:val="24"/>
          <w:szCs w:val="24"/>
        </w:rPr>
        <w:t>: 196-203 [PMID: 22169097 DOI: 10.1016/j.canlet.2011.10.034.]</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lastRenderedPageBreak/>
        <w:t>50 </w:t>
      </w:r>
      <w:r w:rsidRPr="00CB7EF2">
        <w:rPr>
          <w:rFonts w:ascii="Book Antiqua" w:hAnsi="Book Antiqua" w:cs="Book Antiqua"/>
          <w:b/>
          <w:bCs/>
          <w:color w:val="000000"/>
          <w:kern w:val="0"/>
          <w:sz w:val="24"/>
          <w:szCs w:val="24"/>
        </w:rPr>
        <w:t>Liu R</w:t>
      </w:r>
      <w:r w:rsidRPr="00CB7EF2">
        <w:rPr>
          <w:rFonts w:ascii="Book Antiqua" w:hAnsi="Book Antiqua" w:cs="Book Antiqua"/>
          <w:color w:val="000000"/>
          <w:kern w:val="0"/>
          <w:sz w:val="24"/>
          <w:szCs w:val="24"/>
        </w:rPr>
        <w:t>, Zhang C, Hu Z, Li G, Wang C, Yang C, Huang D, Chen X, Zhang H, Zhuang R, Deng T, Liu H, Yin J, Wang S, Zen K, Ba Y, Zhang CY. A five-microRNA signature identified from genome-wide serum microRNA expression profiling serves as a fingerprint for gastric cancer diagnosis. </w:t>
      </w:r>
      <w:r w:rsidRPr="00CB7EF2">
        <w:rPr>
          <w:rFonts w:ascii="Book Antiqua" w:hAnsi="Book Antiqua" w:cs="Book Antiqua"/>
          <w:i/>
          <w:iCs/>
          <w:color w:val="000000"/>
          <w:kern w:val="0"/>
          <w:sz w:val="24"/>
          <w:szCs w:val="24"/>
        </w:rPr>
        <w:t>Eur J Cancer</w:t>
      </w:r>
      <w:r w:rsidRPr="00CB7EF2">
        <w:rPr>
          <w:rFonts w:ascii="Book Antiqua" w:hAnsi="Book Antiqua" w:cs="Book Antiqua"/>
          <w:color w:val="000000"/>
          <w:kern w:val="0"/>
          <w:sz w:val="24"/>
          <w:szCs w:val="24"/>
        </w:rPr>
        <w:t> 2011; </w:t>
      </w:r>
      <w:r w:rsidRPr="00CB7EF2">
        <w:rPr>
          <w:rFonts w:ascii="Book Antiqua" w:hAnsi="Book Antiqua" w:cs="Book Antiqua"/>
          <w:b/>
          <w:bCs/>
          <w:color w:val="000000"/>
          <w:kern w:val="0"/>
          <w:sz w:val="24"/>
          <w:szCs w:val="24"/>
        </w:rPr>
        <w:t>47</w:t>
      </w:r>
      <w:r w:rsidRPr="00CB7EF2">
        <w:rPr>
          <w:rFonts w:ascii="Book Antiqua" w:hAnsi="Book Antiqua" w:cs="Book Antiqua"/>
          <w:color w:val="000000"/>
          <w:kern w:val="0"/>
          <w:sz w:val="24"/>
          <w:szCs w:val="24"/>
        </w:rPr>
        <w:t>: 784-791 [PMID: 21112772]</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51 </w:t>
      </w:r>
      <w:r w:rsidRPr="00CB7EF2">
        <w:rPr>
          <w:rFonts w:ascii="Book Antiqua" w:hAnsi="Book Antiqua" w:cs="Book Antiqua"/>
          <w:b/>
          <w:bCs/>
          <w:color w:val="000000"/>
          <w:kern w:val="0"/>
          <w:sz w:val="24"/>
          <w:szCs w:val="24"/>
        </w:rPr>
        <w:t>Zhou H</w:t>
      </w:r>
      <w:r w:rsidRPr="00CB7EF2">
        <w:rPr>
          <w:rFonts w:ascii="Book Antiqua" w:hAnsi="Book Antiqua" w:cs="Book Antiqua"/>
          <w:color w:val="000000"/>
          <w:kern w:val="0"/>
          <w:sz w:val="24"/>
          <w:szCs w:val="24"/>
        </w:rPr>
        <w:t>, Guo JM, Lou YR, Zhang XJ, Zhong FD, Jiang Z, Cheng J, Xiao BX. Detection of circulating tumor cells in peripheral blood from patients with gastric cancer using microRNA as a marker. </w:t>
      </w:r>
      <w:r w:rsidRPr="00CB7EF2">
        <w:rPr>
          <w:rFonts w:ascii="Book Antiqua" w:hAnsi="Book Antiqua" w:cs="Book Antiqua"/>
          <w:i/>
          <w:iCs/>
          <w:color w:val="000000"/>
          <w:kern w:val="0"/>
          <w:sz w:val="24"/>
          <w:szCs w:val="24"/>
        </w:rPr>
        <w:t>J Mol Med (Berl)</w:t>
      </w:r>
      <w:r w:rsidRPr="00CB7EF2">
        <w:rPr>
          <w:rFonts w:ascii="Book Antiqua" w:hAnsi="Book Antiqua" w:cs="Book Antiqua"/>
          <w:color w:val="000000"/>
          <w:kern w:val="0"/>
          <w:sz w:val="24"/>
          <w:szCs w:val="24"/>
        </w:rPr>
        <w:t> 2010; </w:t>
      </w:r>
      <w:r w:rsidRPr="00CB7EF2">
        <w:rPr>
          <w:rFonts w:ascii="Book Antiqua" w:hAnsi="Book Antiqua" w:cs="Book Antiqua"/>
          <w:b/>
          <w:bCs/>
          <w:color w:val="000000"/>
          <w:kern w:val="0"/>
          <w:sz w:val="24"/>
          <w:szCs w:val="24"/>
        </w:rPr>
        <w:t>88</w:t>
      </w:r>
      <w:r w:rsidRPr="00CB7EF2">
        <w:rPr>
          <w:rFonts w:ascii="Book Antiqua" w:hAnsi="Book Antiqua" w:cs="Book Antiqua"/>
          <w:color w:val="000000"/>
          <w:kern w:val="0"/>
          <w:sz w:val="24"/>
          <w:szCs w:val="24"/>
        </w:rPr>
        <w:t>: 709-717 [PMID: 20349219]</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52 </w:t>
      </w:r>
      <w:r w:rsidRPr="00CB7EF2">
        <w:rPr>
          <w:rFonts w:ascii="Book Antiqua" w:hAnsi="Book Antiqua" w:cs="Book Antiqua"/>
          <w:b/>
          <w:bCs/>
          <w:color w:val="000000"/>
          <w:kern w:val="0"/>
          <w:sz w:val="24"/>
          <w:szCs w:val="24"/>
        </w:rPr>
        <w:t>Song MY</w:t>
      </w:r>
      <w:r w:rsidRPr="00CB7EF2">
        <w:rPr>
          <w:rFonts w:ascii="Book Antiqua" w:hAnsi="Book Antiqua" w:cs="Book Antiqua"/>
          <w:color w:val="000000"/>
          <w:kern w:val="0"/>
          <w:sz w:val="24"/>
          <w:szCs w:val="24"/>
        </w:rPr>
        <w:t>, Pan KF, Su HJ, Zhang L, Ma JL, Li JY, Yuasa Y, Kang D, Kim YS, You WC. Identification of serum microRNAs as novel non-invasive biomarkers for early detection of gastric cancer. </w:t>
      </w:r>
      <w:r w:rsidRPr="00CB7EF2">
        <w:rPr>
          <w:rFonts w:ascii="Book Antiqua" w:hAnsi="Book Antiqua" w:cs="Book Antiqua"/>
          <w:i/>
          <w:iCs/>
          <w:color w:val="000000"/>
          <w:kern w:val="0"/>
          <w:sz w:val="24"/>
          <w:szCs w:val="24"/>
        </w:rPr>
        <w:t>PLoS One</w:t>
      </w:r>
      <w:r w:rsidRPr="00CB7EF2">
        <w:rPr>
          <w:rFonts w:ascii="Book Antiqua" w:hAnsi="Book Antiqua" w:cs="Book Antiqua"/>
          <w:color w:val="000000"/>
          <w:kern w:val="0"/>
          <w:sz w:val="24"/>
          <w:szCs w:val="24"/>
        </w:rPr>
        <w:t> 2012; </w:t>
      </w:r>
      <w:r w:rsidRPr="00CB7EF2">
        <w:rPr>
          <w:rFonts w:ascii="Book Antiqua" w:hAnsi="Book Antiqua" w:cs="Book Antiqua"/>
          <w:b/>
          <w:bCs/>
          <w:color w:val="000000"/>
          <w:kern w:val="0"/>
          <w:sz w:val="24"/>
          <w:szCs w:val="24"/>
        </w:rPr>
        <w:t>7</w:t>
      </w:r>
      <w:r w:rsidRPr="00CB7EF2">
        <w:rPr>
          <w:rFonts w:ascii="Book Antiqua" w:hAnsi="Book Antiqua" w:cs="Book Antiqua"/>
          <w:color w:val="000000"/>
          <w:kern w:val="0"/>
          <w:sz w:val="24"/>
          <w:szCs w:val="24"/>
        </w:rPr>
        <w:t>: e33608 [PMID: 22432036]</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53 </w:t>
      </w:r>
      <w:r w:rsidRPr="00CB7EF2">
        <w:rPr>
          <w:rFonts w:ascii="Book Antiqua" w:hAnsi="Book Antiqua" w:cs="Book Antiqua"/>
          <w:b/>
          <w:bCs/>
          <w:color w:val="000000"/>
          <w:kern w:val="0"/>
          <w:sz w:val="24"/>
          <w:szCs w:val="24"/>
        </w:rPr>
        <w:t>Konishi H</w:t>
      </w:r>
      <w:r w:rsidRPr="00CB7EF2">
        <w:rPr>
          <w:rFonts w:ascii="Book Antiqua" w:hAnsi="Book Antiqua" w:cs="Book Antiqua"/>
          <w:color w:val="000000"/>
          <w:kern w:val="0"/>
          <w:sz w:val="24"/>
          <w:szCs w:val="24"/>
        </w:rPr>
        <w:t>, Ichikawa D, Komatsu S, Shiozaki A, Tsujiura M, Takeshita H, Morimura R, Nagata H, Arita T, Kawaguchi T, Hirashima S, Fujiwara H, Okamoto K, Otsuji E. Detection of gastric cancer-associated microRNAs on microRNA microarray comparing pre- and post-operative plasma. </w:t>
      </w:r>
      <w:r w:rsidRPr="00CB7EF2">
        <w:rPr>
          <w:rFonts w:ascii="Book Antiqua" w:hAnsi="Book Antiqua" w:cs="Book Antiqua"/>
          <w:i/>
          <w:iCs/>
          <w:color w:val="000000"/>
          <w:kern w:val="0"/>
          <w:sz w:val="24"/>
          <w:szCs w:val="24"/>
        </w:rPr>
        <w:t>Br J Cancer</w:t>
      </w:r>
      <w:r w:rsidRPr="00CB7EF2">
        <w:rPr>
          <w:rFonts w:ascii="Book Antiqua" w:hAnsi="Book Antiqua" w:cs="Book Antiqua"/>
          <w:color w:val="000000"/>
          <w:kern w:val="0"/>
          <w:sz w:val="24"/>
          <w:szCs w:val="24"/>
        </w:rPr>
        <w:t> 2012; </w:t>
      </w:r>
      <w:r w:rsidRPr="00CB7EF2">
        <w:rPr>
          <w:rFonts w:ascii="Book Antiqua" w:hAnsi="Book Antiqua" w:cs="Book Antiqua"/>
          <w:b/>
          <w:bCs/>
          <w:color w:val="000000"/>
          <w:kern w:val="0"/>
          <w:sz w:val="24"/>
          <w:szCs w:val="24"/>
        </w:rPr>
        <w:t>106</w:t>
      </w:r>
      <w:r w:rsidRPr="00CB7EF2">
        <w:rPr>
          <w:rFonts w:ascii="Book Antiqua" w:hAnsi="Book Antiqua" w:cs="Book Antiqua"/>
          <w:color w:val="000000"/>
          <w:kern w:val="0"/>
          <w:sz w:val="24"/>
          <w:szCs w:val="24"/>
        </w:rPr>
        <w:t>: 740-747 [PMID: 22262318 DOI: 10.1038/bjc.2011.588]</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54 </w:t>
      </w:r>
      <w:r w:rsidRPr="00CB7EF2">
        <w:rPr>
          <w:rFonts w:ascii="Book Antiqua" w:hAnsi="Book Antiqua" w:cs="Book Antiqua"/>
          <w:b/>
          <w:bCs/>
          <w:color w:val="000000"/>
          <w:kern w:val="0"/>
          <w:sz w:val="24"/>
          <w:szCs w:val="24"/>
        </w:rPr>
        <w:t>Wang B</w:t>
      </w:r>
      <w:r w:rsidRPr="00CB7EF2">
        <w:rPr>
          <w:rFonts w:ascii="Book Antiqua" w:hAnsi="Book Antiqua" w:cs="Book Antiqua"/>
          <w:color w:val="000000"/>
          <w:kern w:val="0"/>
          <w:sz w:val="24"/>
          <w:szCs w:val="24"/>
        </w:rPr>
        <w:t>, Zhang Q. The expression and clinical significance of circulating microRNA-21 in serum of five solid tumors. </w:t>
      </w:r>
      <w:r w:rsidRPr="00CB7EF2">
        <w:rPr>
          <w:rFonts w:ascii="Book Antiqua" w:hAnsi="Book Antiqua" w:cs="Book Antiqua"/>
          <w:i/>
          <w:iCs/>
          <w:color w:val="000000"/>
          <w:kern w:val="0"/>
          <w:sz w:val="24"/>
          <w:szCs w:val="24"/>
        </w:rPr>
        <w:t>J Cancer Res Clin Oncol</w:t>
      </w:r>
      <w:r w:rsidRPr="00CB7EF2">
        <w:rPr>
          <w:rFonts w:ascii="Book Antiqua" w:hAnsi="Book Antiqua" w:cs="Book Antiqua"/>
          <w:color w:val="000000"/>
          <w:kern w:val="0"/>
          <w:sz w:val="24"/>
          <w:szCs w:val="24"/>
        </w:rPr>
        <w:t> 2012; </w:t>
      </w:r>
      <w:r w:rsidRPr="00CB7EF2">
        <w:rPr>
          <w:rFonts w:ascii="Book Antiqua" w:hAnsi="Book Antiqua" w:cs="Book Antiqua"/>
          <w:b/>
          <w:bCs/>
          <w:color w:val="000000"/>
          <w:kern w:val="0"/>
          <w:sz w:val="24"/>
          <w:szCs w:val="24"/>
        </w:rPr>
        <w:t>138</w:t>
      </w:r>
      <w:r w:rsidRPr="00CB7EF2">
        <w:rPr>
          <w:rFonts w:ascii="Book Antiqua" w:hAnsi="Book Antiqua" w:cs="Book Antiqua"/>
          <w:color w:val="000000"/>
          <w:kern w:val="0"/>
          <w:sz w:val="24"/>
          <w:szCs w:val="24"/>
        </w:rPr>
        <w:t>: 1659-1666 [PMID: 22638884]</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55 </w:t>
      </w:r>
      <w:r w:rsidRPr="00CB7EF2">
        <w:rPr>
          <w:rFonts w:ascii="Book Antiqua" w:hAnsi="Book Antiqua" w:cs="Book Antiqua"/>
          <w:b/>
          <w:bCs/>
          <w:color w:val="000000"/>
          <w:kern w:val="0"/>
          <w:sz w:val="24"/>
          <w:szCs w:val="24"/>
        </w:rPr>
        <w:t>Tsujiura M</w:t>
      </w:r>
      <w:r w:rsidRPr="00CB7EF2">
        <w:rPr>
          <w:rFonts w:ascii="Book Antiqua" w:hAnsi="Book Antiqua" w:cs="Book Antiqua"/>
          <w:color w:val="000000"/>
          <w:kern w:val="0"/>
          <w:sz w:val="24"/>
          <w:szCs w:val="24"/>
        </w:rPr>
        <w:t>, Ichikawa D, Komatsu S, Shiozaki A, Takeshita H, Kosuga T, Konishi H, Morimura R, Deguchi K, Fujiwara H, Okamoto K, Otsuji E. Circulating microRNAs in plasma of patients with gastric cancers. </w:t>
      </w:r>
      <w:r w:rsidRPr="00CB7EF2">
        <w:rPr>
          <w:rFonts w:ascii="Book Antiqua" w:hAnsi="Book Antiqua" w:cs="Book Antiqua"/>
          <w:i/>
          <w:iCs/>
          <w:color w:val="000000"/>
          <w:kern w:val="0"/>
          <w:sz w:val="24"/>
          <w:szCs w:val="24"/>
        </w:rPr>
        <w:t>Br J Cancer</w:t>
      </w:r>
      <w:r w:rsidRPr="00CB7EF2">
        <w:rPr>
          <w:rFonts w:ascii="Book Antiqua" w:hAnsi="Book Antiqua" w:cs="Book Antiqua"/>
          <w:color w:val="000000"/>
          <w:kern w:val="0"/>
          <w:sz w:val="24"/>
          <w:szCs w:val="24"/>
        </w:rPr>
        <w:t> 2010; </w:t>
      </w:r>
      <w:r w:rsidRPr="00CB7EF2">
        <w:rPr>
          <w:rFonts w:ascii="Book Antiqua" w:hAnsi="Book Antiqua" w:cs="Book Antiqua"/>
          <w:b/>
          <w:bCs/>
          <w:color w:val="000000"/>
          <w:kern w:val="0"/>
          <w:sz w:val="24"/>
          <w:szCs w:val="24"/>
        </w:rPr>
        <w:t>102</w:t>
      </w:r>
      <w:r w:rsidRPr="00CB7EF2">
        <w:rPr>
          <w:rFonts w:ascii="Book Antiqua" w:hAnsi="Book Antiqua" w:cs="Book Antiqua"/>
          <w:color w:val="000000"/>
          <w:kern w:val="0"/>
          <w:sz w:val="24"/>
          <w:szCs w:val="24"/>
        </w:rPr>
        <w:t>: 1174-1179 [PMID: 20234369]</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56 </w:t>
      </w:r>
      <w:r w:rsidRPr="00CB7EF2">
        <w:rPr>
          <w:rFonts w:ascii="Book Antiqua" w:hAnsi="Book Antiqua" w:cs="Book Antiqua"/>
          <w:b/>
          <w:bCs/>
          <w:color w:val="000000"/>
          <w:kern w:val="0"/>
          <w:sz w:val="24"/>
          <w:szCs w:val="24"/>
        </w:rPr>
        <w:t>Song JH</w:t>
      </w:r>
      <w:r w:rsidRPr="00CB7EF2">
        <w:rPr>
          <w:rFonts w:ascii="Book Antiqua" w:hAnsi="Book Antiqua" w:cs="Book Antiqua"/>
          <w:color w:val="000000"/>
          <w:kern w:val="0"/>
          <w:sz w:val="24"/>
          <w:szCs w:val="24"/>
        </w:rPr>
        <w:t>, Meltzer SJ. MicroRNAs in pathogenesis, diagnosis, and treatment of gastroesophageal cancers. </w:t>
      </w:r>
      <w:r w:rsidRPr="00CB7EF2">
        <w:rPr>
          <w:rFonts w:ascii="Book Antiqua" w:hAnsi="Book Antiqua" w:cs="Book Antiqua"/>
          <w:i/>
          <w:iCs/>
          <w:color w:val="000000"/>
          <w:kern w:val="0"/>
          <w:sz w:val="24"/>
          <w:szCs w:val="24"/>
        </w:rPr>
        <w:t>Gastroenterology</w:t>
      </w:r>
      <w:r w:rsidRPr="00CB7EF2">
        <w:rPr>
          <w:rFonts w:ascii="Book Antiqua" w:hAnsi="Book Antiqua" w:cs="Book Antiqua"/>
          <w:color w:val="000000"/>
          <w:kern w:val="0"/>
          <w:sz w:val="24"/>
          <w:szCs w:val="24"/>
        </w:rPr>
        <w:t> 2012; </w:t>
      </w:r>
      <w:r w:rsidRPr="00CB7EF2">
        <w:rPr>
          <w:rFonts w:ascii="Book Antiqua" w:hAnsi="Book Antiqua" w:cs="Book Antiqua"/>
          <w:b/>
          <w:bCs/>
          <w:color w:val="000000"/>
          <w:kern w:val="0"/>
          <w:sz w:val="24"/>
          <w:szCs w:val="24"/>
        </w:rPr>
        <w:t>143</w:t>
      </w:r>
      <w:r w:rsidRPr="00CB7EF2">
        <w:rPr>
          <w:rFonts w:ascii="Book Antiqua" w:hAnsi="Book Antiqua" w:cs="Book Antiqua"/>
          <w:color w:val="000000"/>
          <w:kern w:val="0"/>
          <w:sz w:val="24"/>
          <w:szCs w:val="24"/>
        </w:rPr>
        <w:t>: 35-47.e2 [PMID: 22580099]</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lastRenderedPageBreak/>
        <w:t>57 </w:t>
      </w:r>
      <w:r w:rsidRPr="00CB7EF2">
        <w:rPr>
          <w:rFonts w:ascii="Book Antiqua" w:hAnsi="Book Antiqua" w:cs="Book Antiqua"/>
          <w:b/>
          <w:bCs/>
          <w:color w:val="000000"/>
          <w:kern w:val="0"/>
          <w:sz w:val="24"/>
          <w:szCs w:val="24"/>
        </w:rPr>
        <w:t>Zampetaki A</w:t>
      </w:r>
      <w:r w:rsidRPr="00CB7EF2">
        <w:rPr>
          <w:rFonts w:ascii="Book Antiqua" w:hAnsi="Book Antiqua" w:cs="Book Antiqua"/>
          <w:color w:val="000000"/>
          <w:kern w:val="0"/>
          <w:sz w:val="24"/>
          <w:szCs w:val="24"/>
        </w:rPr>
        <w:t>, Kiechl S, Drozdov I, Willeit P, Mayr U, Prokopi M, Mayr A, Weger S, Oberhollenzer F, Bonora E, Shah A, Willeit J, Mayr M. Plasma microRNA profiling reveals loss of endothelial miR-126 and other microRNAs in type 2 diabetes. </w:t>
      </w:r>
      <w:r w:rsidRPr="00CB7EF2">
        <w:rPr>
          <w:rFonts w:ascii="Book Antiqua" w:hAnsi="Book Antiqua" w:cs="Book Antiqua"/>
          <w:i/>
          <w:iCs/>
          <w:color w:val="000000"/>
          <w:kern w:val="0"/>
          <w:sz w:val="24"/>
          <w:szCs w:val="24"/>
        </w:rPr>
        <w:t>Circ Res</w:t>
      </w:r>
      <w:r w:rsidRPr="00CB7EF2">
        <w:rPr>
          <w:rFonts w:ascii="Book Antiqua" w:hAnsi="Book Antiqua" w:cs="Book Antiqua"/>
          <w:color w:val="000000"/>
          <w:kern w:val="0"/>
          <w:sz w:val="24"/>
          <w:szCs w:val="24"/>
        </w:rPr>
        <w:t> 2010; </w:t>
      </w:r>
      <w:r w:rsidRPr="00CB7EF2">
        <w:rPr>
          <w:rFonts w:ascii="Book Antiqua" w:hAnsi="Book Antiqua" w:cs="Book Antiqua"/>
          <w:b/>
          <w:bCs/>
          <w:color w:val="000000"/>
          <w:kern w:val="0"/>
          <w:sz w:val="24"/>
          <w:szCs w:val="24"/>
        </w:rPr>
        <w:t>107</w:t>
      </w:r>
      <w:r w:rsidRPr="00CB7EF2">
        <w:rPr>
          <w:rFonts w:ascii="Book Antiqua" w:hAnsi="Book Antiqua" w:cs="Book Antiqua"/>
          <w:color w:val="000000"/>
          <w:kern w:val="0"/>
          <w:sz w:val="24"/>
          <w:szCs w:val="24"/>
        </w:rPr>
        <w:t>: 810-817 [PMID: 20651284 DOI: 10.1161/CIRCRESAHA.110.226357]</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58 </w:t>
      </w:r>
      <w:r w:rsidRPr="00CB7EF2">
        <w:rPr>
          <w:rFonts w:ascii="Book Antiqua" w:hAnsi="Book Antiqua" w:cs="Book Antiqua"/>
          <w:b/>
          <w:bCs/>
          <w:color w:val="000000"/>
          <w:kern w:val="0"/>
          <w:sz w:val="24"/>
          <w:szCs w:val="24"/>
        </w:rPr>
        <w:t>Li X</w:t>
      </w:r>
      <w:r w:rsidRPr="00CB7EF2">
        <w:rPr>
          <w:rFonts w:ascii="Book Antiqua" w:hAnsi="Book Antiqua" w:cs="Book Antiqua"/>
          <w:color w:val="000000"/>
          <w:kern w:val="0"/>
          <w:sz w:val="24"/>
          <w:szCs w:val="24"/>
        </w:rPr>
        <w:t>, Zhang Y, Zhang Y, Ding J, Wu K, Fan D. Survival prediction of gastric cancer by a seven-microRNA signature. </w:t>
      </w:r>
      <w:r w:rsidRPr="00CB7EF2">
        <w:rPr>
          <w:rFonts w:ascii="Book Antiqua" w:hAnsi="Book Antiqua" w:cs="Book Antiqua"/>
          <w:i/>
          <w:iCs/>
          <w:color w:val="000000"/>
          <w:kern w:val="0"/>
          <w:sz w:val="24"/>
          <w:szCs w:val="24"/>
        </w:rPr>
        <w:t>Gut</w:t>
      </w:r>
      <w:r w:rsidRPr="00CB7EF2">
        <w:rPr>
          <w:rFonts w:ascii="Book Antiqua" w:hAnsi="Book Antiqua" w:cs="Book Antiqua"/>
          <w:color w:val="000000"/>
          <w:kern w:val="0"/>
          <w:sz w:val="24"/>
          <w:szCs w:val="24"/>
        </w:rPr>
        <w:t> 2010; </w:t>
      </w:r>
      <w:r w:rsidRPr="00CB7EF2">
        <w:rPr>
          <w:rFonts w:ascii="Book Antiqua" w:hAnsi="Book Antiqua" w:cs="Book Antiqua"/>
          <w:b/>
          <w:bCs/>
          <w:color w:val="000000"/>
          <w:kern w:val="0"/>
          <w:sz w:val="24"/>
          <w:szCs w:val="24"/>
        </w:rPr>
        <w:t>59</w:t>
      </w:r>
      <w:r w:rsidRPr="00CB7EF2">
        <w:rPr>
          <w:rFonts w:ascii="Book Antiqua" w:hAnsi="Book Antiqua" w:cs="Book Antiqua"/>
          <w:color w:val="000000"/>
          <w:kern w:val="0"/>
          <w:sz w:val="24"/>
          <w:szCs w:val="24"/>
        </w:rPr>
        <w:t>: 579-585 [PMID: 19951901]</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59 </w:t>
      </w:r>
      <w:r w:rsidRPr="00CB7EF2">
        <w:rPr>
          <w:rFonts w:ascii="Book Antiqua" w:hAnsi="Book Antiqua" w:cs="Book Antiqua"/>
          <w:b/>
          <w:bCs/>
          <w:color w:val="000000"/>
          <w:kern w:val="0"/>
          <w:sz w:val="24"/>
          <w:szCs w:val="24"/>
        </w:rPr>
        <w:t>Fu X</w:t>
      </w:r>
      <w:r w:rsidRPr="00CB7EF2">
        <w:rPr>
          <w:rFonts w:ascii="Book Antiqua" w:hAnsi="Book Antiqua" w:cs="Book Antiqua"/>
          <w:color w:val="000000"/>
          <w:kern w:val="0"/>
          <w:sz w:val="24"/>
          <w:szCs w:val="24"/>
        </w:rPr>
        <w:t>, Han Y, Wu Y, Zhu X, Lu X, Mao F, Wang X, He X, Zhao Y, Zhao Y. Prognostic role of microRNA-21 in various carcinomas: a systematic review and meta-analysis. </w:t>
      </w:r>
      <w:r w:rsidRPr="00CB7EF2">
        <w:rPr>
          <w:rFonts w:ascii="Book Antiqua" w:hAnsi="Book Antiqua" w:cs="Book Antiqua"/>
          <w:i/>
          <w:iCs/>
          <w:color w:val="000000"/>
          <w:kern w:val="0"/>
          <w:sz w:val="24"/>
          <w:szCs w:val="24"/>
        </w:rPr>
        <w:t>Eur J Clin Invest</w:t>
      </w:r>
      <w:r w:rsidRPr="00CB7EF2">
        <w:rPr>
          <w:rFonts w:ascii="Book Antiqua" w:hAnsi="Book Antiqua" w:cs="Book Antiqua"/>
          <w:color w:val="000000"/>
          <w:kern w:val="0"/>
          <w:sz w:val="24"/>
          <w:szCs w:val="24"/>
        </w:rPr>
        <w:t> 2011; </w:t>
      </w:r>
      <w:r w:rsidRPr="00CB7EF2">
        <w:rPr>
          <w:rFonts w:ascii="Book Antiqua" w:hAnsi="Book Antiqua" w:cs="Book Antiqua"/>
          <w:b/>
          <w:bCs/>
          <w:color w:val="000000"/>
          <w:kern w:val="0"/>
          <w:sz w:val="24"/>
          <w:szCs w:val="24"/>
        </w:rPr>
        <w:t>41</w:t>
      </w:r>
      <w:r w:rsidRPr="00CB7EF2">
        <w:rPr>
          <w:rFonts w:ascii="Book Antiqua" w:hAnsi="Book Antiqua" w:cs="Book Antiqua"/>
          <w:color w:val="000000"/>
          <w:kern w:val="0"/>
          <w:sz w:val="24"/>
          <w:szCs w:val="24"/>
        </w:rPr>
        <w:t>: 1245-1253 [PMID: 21521185 DOI: 10.1111/j.1365-2362.2011.02535.x]</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60 </w:t>
      </w:r>
      <w:r w:rsidRPr="00CB7EF2">
        <w:rPr>
          <w:rFonts w:ascii="Book Antiqua" w:hAnsi="Book Antiqua" w:cs="Book Antiqua"/>
          <w:b/>
          <w:bCs/>
          <w:color w:val="000000"/>
          <w:kern w:val="0"/>
          <w:sz w:val="24"/>
          <w:szCs w:val="24"/>
        </w:rPr>
        <w:t>Huang L</w:t>
      </w:r>
      <w:r w:rsidRPr="00CB7EF2">
        <w:rPr>
          <w:rFonts w:ascii="Book Antiqua" w:hAnsi="Book Antiqua" w:cs="Book Antiqua"/>
          <w:color w:val="000000"/>
          <w:kern w:val="0"/>
          <w:sz w:val="24"/>
          <w:szCs w:val="24"/>
        </w:rPr>
        <w:t>, Lin JX, Yu YH, Zhang MY, Wang HY, Zheng M. Downregulation of six microRNAs is associated with advanced stage, lymph node metastasis and poor prognosis in small cell carcinoma of the cervix. </w:t>
      </w:r>
      <w:r w:rsidRPr="00CB7EF2">
        <w:rPr>
          <w:rFonts w:ascii="Book Antiqua" w:hAnsi="Book Antiqua" w:cs="Book Antiqua"/>
          <w:i/>
          <w:iCs/>
          <w:color w:val="000000"/>
          <w:kern w:val="0"/>
          <w:sz w:val="24"/>
          <w:szCs w:val="24"/>
        </w:rPr>
        <w:t>PLoS One</w:t>
      </w:r>
      <w:r w:rsidRPr="00CB7EF2">
        <w:rPr>
          <w:rFonts w:ascii="Book Antiqua" w:hAnsi="Book Antiqua" w:cs="Book Antiqua"/>
          <w:color w:val="000000"/>
          <w:kern w:val="0"/>
          <w:sz w:val="24"/>
          <w:szCs w:val="24"/>
        </w:rPr>
        <w:t> 2012; </w:t>
      </w:r>
      <w:r w:rsidRPr="00CB7EF2">
        <w:rPr>
          <w:rFonts w:ascii="Book Antiqua" w:hAnsi="Book Antiqua" w:cs="Book Antiqua"/>
          <w:b/>
          <w:bCs/>
          <w:color w:val="000000"/>
          <w:kern w:val="0"/>
          <w:sz w:val="24"/>
          <w:szCs w:val="24"/>
        </w:rPr>
        <w:t>7</w:t>
      </w:r>
      <w:r w:rsidRPr="00CB7EF2">
        <w:rPr>
          <w:rFonts w:ascii="Book Antiqua" w:hAnsi="Book Antiqua" w:cs="Book Antiqua"/>
          <w:color w:val="000000"/>
          <w:kern w:val="0"/>
          <w:sz w:val="24"/>
          <w:szCs w:val="24"/>
        </w:rPr>
        <w:t>: e33762 [PMID: 22438992 DOI: 10.1371/journal.pone.0033762]</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61 </w:t>
      </w:r>
      <w:r w:rsidRPr="00CB7EF2">
        <w:rPr>
          <w:rFonts w:ascii="Book Antiqua" w:hAnsi="Book Antiqua" w:cs="Book Antiqua"/>
          <w:b/>
          <w:bCs/>
          <w:color w:val="000000"/>
          <w:kern w:val="0"/>
          <w:sz w:val="24"/>
          <w:szCs w:val="24"/>
        </w:rPr>
        <w:t>Zhang X</w:t>
      </w:r>
      <w:r w:rsidRPr="00CB7EF2">
        <w:rPr>
          <w:rFonts w:ascii="Book Antiqua" w:hAnsi="Book Antiqua" w:cs="Book Antiqua"/>
          <w:color w:val="000000"/>
          <w:kern w:val="0"/>
          <w:sz w:val="24"/>
          <w:szCs w:val="24"/>
        </w:rPr>
        <w:t>, Yan Z, Zhang J, Gong L, Li W, Cui J, Liu Y, Gao Z, Li J, Shen L, Lu Y. Combination of hsa-miR-375 and hsa-miR-142-5p as a predictor for recurrence risk in gastric cancer patients following surgical resection. </w:t>
      </w:r>
      <w:r w:rsidRPr="00CB7EF2">
        <w:rPr>
          <w:rFonts w:ascii="Book Antiqua" w:hAnsi="Book Antiqua" w:cs="Book Antiqua"/>
          <w:i/>
          <w:iCs/>
          <w:color w:val="000000"/>
          <w:kern w:val="0"/>
          <w:sz w:val="24"/>
          <w:szCs w:val="24"/>
        </w:rPr>
        <w:t>Ann Oncol</w:t>
      </w:r>
      <w:r w:rsidRPr="00CB7EF2">
        <w:rPr>
          <w:rFonts w:ascii="Book Antiqua" w:hAnsi="Book Antiqua" w:cs="Book Antiqua"/>
          <w:color w:val="000000"/>
          <w:kern w:val="0"/>
          <w:sz w:val="24"/>
          <w:szCs w:val="24"/>
        </w:rPr>
        <w:t> 2011; </w:t>
      </w:r>
      <w:r w:rsidRPr="00CB7EF2">
        <w:rPr>
          <w:rFonts w:ascii="Book Antiqua" w:hAnsi="Book Antiqua" w:cs="Book Antiqua"/>
          <w:b/>
          <w:bCs/>
          <w:color w:val="000000"/>
          <w:kern w:val="0"/>
          <w:sz w:val="24"/>
          <w:szCs w:val="24"/>
        </w:rPr>
        <w:t>22</w:t>
      </w:r>
      <w:r w:rsidRPr="00CB7EF2">
        <w:rPr>
          <w:rFonts w:ascii="Book Antiqua" w:hAnsi="Book Antiqua" w:cs="Book Antiqua"/>
          <w:color w:val="000000"/>
          <w:kern w:val="0"/>
          <w:sz w:val="24"/>
          <w:szCs w:val="24"/>
        </w:rPr>
        <w:t>: 2257-2266 [PMID: 21343377]</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62 </w:t>
      </w:r>
      <w:r w:rsidRPr="00CB7EF2">
        <w:rPr>
          <w:rFonts w:ascii="Book Antiqua" w:hAnsi="Book Antiqua" w:cs="Book Antiqua"/>
          <w:b/>
          <w:bCs/>
          <w:color w:val="000000"/>
          <w:kern w:val="0"/>
          <w:sz w:val="24"/>
          <w:szCs w:val="24"/>
        </w:rPr>
        <w:t>Xiong X</w:t>
      </w:r>
      <w:r w:rsidRPr="00CB7EF2">
        <w:rPr>
          <w:rFonts w:ascii="Book Antiqua" w:hAnsi="Book Antiqua" w:cs="Book Antiqua"/>
          <w:color w:val="000000"/>
          <w:kern w:val="0"/>
          <w:sz w:val="24"/>
          <w:szCs w:val="24"/>
        </w:rPr>
        <w:t>, Ren HZ, Li MH, Mei JH, Wen JF, Zheng CL. Down-regulated miRNA-214 induces a cell cycle G1 arrest in gastric cancer cells by up-regulating the PTEN protein. </w:t>
      </w:r>
      <w:r w:rsidRPr="00CB7EF2">
        <w:rPr>
          <w:rFonts w:ascii="Book Antiqua" w:hAnsi="Book Antiqua" w:cs="Book Antiqua"/>
          <w:i/>
          <w:iCs/>
          <w:color w:val="000000"/>
          <w:kern w:val="0"/>
          <w:sz w:val="24"/>
          <w:szCs w:val="24"/>
        </w:rPr>
        <w:t>Pathol Oncol Res</w:t>
      </w:r>
      <w:r w:rsidRPr="00CB7EF2">
        <w:rPr>
          <w:rFonts w:ascii="Book Antiqua" w:hAnsi="Book Antiqua" w:cs="Book Antiqua"/>
          <w:color w:val="000000"/>
          <w:kern w:val="0"/>
          <w:sz w:val="24"/>
          <w:szCs w:val="24"/>
        </w:rPr>
        <w:t> 2011; </w:t>
      </w:r>
      <w:r w:rsidRPr="00CB7EF2">
        <w:rPr>
          <w:rFonts w:ascii="Book Antiqua" w:hAnsi="Book Antiqua" w:cs="Book Antiqua"/>
          <w:b/>
          <w:bCs/>
          <w:color w:val="000000"/>
          <w:kern w:val="0"/>
          <w:sz w:val="24"/>
          <w:szCs w:val="24"/>
        </w:rPr>
        <w:t>17</w:t>
      </w:r>
      <w:r w:rsidRPr="00CB7EF2">
        <w:rPr>
          <w:rFonts w:ascii="Book Antiqua" w:hAnsi="Book Antiqua" w:cs="Book Antiqua"/>
          <w:color w:val="000000"/>
          <w:kern w:val="0"/>
          <w:sz w:val="24"/>
          <w:szCs w:val="24"/>
        </w:rPr>
        <w:t>: 931-937 [PMID: 21688200 DOI: 10.1007/s12253-011-9406-7]</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lastRenderedPageBreak/>
        <w:t>63 </w:t>
      </w:r>
      <w:r w:rsidRPr="00CB7EF2">
        <w:rPr>
          <w:rFonts w:ascii="Book Antiqua" w:hAnsi="Book Antiqua" w:cs="Book Antiqua"/>
          <w:b/>
          <w:bCs/>
          <w:color w:val="000000"/>
          <w:kern w:val="0"/>
          <w:sz w:val="24"/>
          <w:szCs w:val="24"/>
        </w:rPr>
        <w:t>Nishida N</w:t>
      </w:r>
      <w:r w:rsidRPr="00CB7EF2">
        <w:rPr>
          <w:rFonts w:ascii="Book Antiqua" w:hAnsi="Book Antiqua" w:cs="Book Antiqua"/>
          <w:color w:val="000000"/>
          <w:kern w:val="0"/>
          <w:sz w:val="24"/>
          <w:szCs w:val="24"/>
        </w:rPr>
        <w:t>, Mimori K, Fabbri M, Yokobori T, Sudo T, Tanaka F, Shibata K, Ishii H, Doki Y, Mori M. MicroRNA-125a-5p is an independent prognostic factor in gastric cancer and inhibits the proliferation of human gastric cancer cells in combination with trastuzumab. </w:t>
      </w:r>
      <w:r w:rsidRPr="00CB7EF2">
        <w:rPr>
          <w:rFonts w:ascii="Book Antiqua" w:hAnsi="Book Antiqua" w:cs="Book Antiqua"/>
          <w:i/>
          <w:iCs/>
          <w:color w:val="000000"/>
          <w:kern w:val="0"/>
          <w:sz w:val="24"/>
          <w:szCs w:val="24"/>
        </w:rPr>
        <w:t>Clin Cancer Res</w:t>
      </w:r>
      <w:r w:rsidRPr="00CB7EF2">
        <w:rPr>
          <w:rFonts w:ascii="Book Antiqua" w:hAnsi="Book Antiqua" w:cs="Book Antiqua"/>
          <w:color w:val="000000"/>
          <w:kern w:val="0"/>
          <w:sz w:val="24"/>
          <w:szCs w:val="24"/>
        </w:rPr>
        <w:t> 2011; </w:t>
      </w:r>
      <w:r w:rsidRPr="00CB7EF2">
        <w:rPr>
          <w:rFonts w:ascii="Book Antiqua" w:hAnsi="Book Antiqua" w:cs="Book Antiqua"/>
          <w:b/>
          <w:bCs/>
          <w:color w:val="000000"/>
          <w:kern w:val="0"/>
          <w:sz w:val="24"/>
          <w:szCs w:val="24"/>
        </w:rPr>
        <w:t>17</w:t>
      </w:r>
      <w:r w:rsidRPr="00CB7EF2">
        <w:rPr>
          <w:rFonts w:ascii="Book Antiqua" w:hAnsi="Book Antiqua" w:cs="Book Antiqua"/>
          <w:color w:val="000000"/>
          <w:kern w:val="0"/>
          <w:sz w:val="24"/>
          <w:szCs w:val="24"/>
        </w:rPr>
        <w:t>: 2725-2733 [PMID: 21220473]</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64 </w:t>
      </w:r>
      <w:r w:rsidRPr="00CB7EF2">
        <w:rPr>
          <w:rFonts w:ascii="Book Antiqua" w:hAnsi="Book Antiqua" w:cs="Book Antiqua"/>
          <w:b/>
          <w:bCs/>
          <w:color w:val="000000"/>
          <w:kern w:val="0"/>
          <w:sz w:val="24"/>
          <w:szCs w:val="24"/>
        </w:rPr>
        <w:t>Zhang X</w:t>
      </w:r>
      <w:r w:rsidRPr="00CB7EF2">
        <w:rPr>
          <w:rFonts w:ascii="Book Antiqua" w:hAnsi="Book Antiqua" w:cs="Book Antiqua"/>
          <w:color w:val="000000"/>
          <w:kern w:val="0"/>
          <w:sz w:val="24"/>
          <w:szCs w:val="24"/>
        </w:rPr>
        <w:t>, Zhu W, Zhang J, Huo S, Zhou L, Gu Z, Zhang M. MicroRNA-650 targets ING4 to promote gastric cancer tumorigenicity. </w:t>
      </w:r>
      <w:r w:rsidRPr="00CB7EF2">
        <w:rPr>
          <w:rFonts w:ascii="Book Antiqua" w:hAnsi="Book Antiqua" w:cs="Book Antiqua"/>
          <w:i/>
          <w:iCs/>
          <w:color w:val="000000"/>
          <w:kern w:val="0"/>
          <w:sz w:val="24"/>
          <w:szCs w:val="24"/>
        </w:rPr>
        <w:t>Biochem Biophys Res Commun</w:t>
      </w:r>
      <w:r w:rsidRPr="00CB7EF2">
        <w:rPr>
          <w:rFonts w:ascii="Book Antiqua" w:hAnsi="Book Antiqua" w:cs="Book Antiqua"/>
          <w:color w:val="000000"/>
          <w:kern w:val="0"/>
          <w:sz w:val="24"/>
          <w:szCs w:val="24"/>
        </w:rPr>
        <w:t> 2010; </w:t>
      </w:r>
      <w:r w:rsidRPr="00CB7EF2">
        <w:rPr>
          <w:rFonts w:ascii="Book Antiqua" w:hAnsi="Book Antiqua" w:cs="Book Antiqua"/>
          <w:b/>
          <w:bCs/>
          <w:color w:val="000000"/>
          <w:kern w:val="0"/>
          <w:sz w:val="24"/>
          <w:szCs w:val="24"/>
        </w:rPr>
        <w:t>395</w:t>
      </w:r>
      <w:r w:rsidRPr="00CB7EF2">
        <w:rPr>
          <w:rFonts w:ascii="Book Antiqua" w:hAnsi="Book Antiqua" w:cs="Book Antiqua"/>
          <w:color w:val="000000"/>
          <w:kern w:val="0"/>
          <w:sz w:val="24"/>
          <w:szCs w:val="24"/>
        </w:rPr>
        <w:t>: 275-280 [PMID: 20381459]</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65 </w:t>
      </w:r>
      <w:r w:rsidRPr="00CB7EF2">
        <w:rPr>
          <w:rFonts w:ascii="Book Antiqua" w:hAnsi="Book Antiqua" w:cs="Book Antiqua"/>
          <w:b/>
          <w:bCs/>
          <w:color w:val="000000"/>
          <w:kern w:val="0"/>
          <w:sz w:val="24"/>
          <w:szCs w:val="24"/>
        </w:rPr>
        <w:t>Feng R</w:t>
      </w:r>
      <w:r w:rsidRPr="00CB7EF2">
        <w:rPr>
          <w:rFonts w:ascii="Book Antiqua" w:hAnsi="Book Antiqua" w:cs="Book Antiqua"/>
          <w:color w:val="000000"/>
          <w:kern w:val="0"/>
          <w:sz w:val="24"/>
          <w:szCs w:val="24"/>
        </w:rPr>
        <w:t>, Chen X, Yu Y, Su L, Yu B, Li J, Cai Q, Yan M, Liu B, Zhu Z. miR-126 functions as a tumour suppressor in human gastric cancer. </w:t>
      </w:r>
      <w:r w:rsidRPr="00CB7EF2">
        <w:rPr>
          <w:rFonts w:ascii="Book Antiqua" w:hAnsi="Book Antiqua" w:cs="Book Antiqua"/>
          <w:i/>
          <w:iCs/>
          <w:color w:val="000000"/>
          <w:kern w:val="0"/>
          <w:sz w:val="24"/>
          <w:szCs w:val="24"/>
        </w:rPr>
        <w:t>Cancer Lett</w:t>
      </w:r>
      <w:r w:rsidRPr="00CB7EF2">
        <w:rPr>
          <w:rFonts w:ascii="Book Antiqua" w:hAnsi="Book Antiqua" w:cs="Book Antiqua"/>
          <w:color w:val="000000"/>
          <w:kern w:val="0"/>
          <w:sz w:val="24"/>
          <w:szCs w:val="24"/>
        </w:rPr>
        <w:t> 2010; </w:t>
      </w:r>
      <w:r w:rsidRPr="00CB7EF2">
        <w:rPr>
          <w:rFonts w:ascii="Book Antiqua" w:hAnsi="Book Antiqua" w:cs="Book Antiqua"/>
          <w:b/>
          <w:bCs/>
          <w:color w:val="000000"/>
          <w:kern w:val="0"/>
          <w:sz w:val="24"/>
          <w:szCs w:val="24"/>
        </w:rPr>
        <w:t>298</w:t>
      </w:r>
      <w:r w:rsidRPr="00CB7EF2">
        <w:rPr>
          <w:rFonts w:ascii="Book Antiqua" w:hAnsi="Book Antiqua" w:cs="Book Antiqua"/>
          <w:color w:val="000000"/>
          <w:kern w:val="0"/>
          <w:sz w:val="24"/>
          <w:szCs w:val="24"/>
        </w:rPr>
        <w:t>: 50-63 [PMID: 20619534]</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66 </w:t>
      </w:r>
      <w:r w:rsidRPr="00CB7EF2">
        <w:rPr>
          <w:rFonts w:ascii="Book Antiqua" w:hAnsi="Book Antiqua" w:cs="Book Antiqua"/>
          <w:b/>
          <w:bCs/>
          <w:color w:val="000000"/>
          <w:kern w:val="0"/>
          <w:sz w:val="24"/>
          <w:szCs w:val="24"/>
        </w:rPr>
        <w:t>Kogo R</w:t>
      </w:r>
      <w:r w:rsidRPr="00CB7EF2">
        <w:rPr>
          <w:rFonts w:ascii="Book Antiqua" w:hAnsi="Book Antiqua" w:cs="Book Antiqua"/>
          <w:color w:val="000000"/>
          <w:kern w:val="0"/>
          <w:sz w:val="24"/>
          <w:szCs w:val="24"/>
        </w:rPr>
        <w:t>, Mimori K, Tanaka F, Komune S, Mori M. Clinical significance of miR-146a in gastric cancer cases. </w:t>
      </w:r>
      <w:r w:rsidRPr="00CB7EF2">
        <w:rPr>
          <w:rFonts w:ascii="Book Antiqua" w:hAnsi="Book Antiqua" w:cs="Book Antiqua"/>
          <w:i/>
          <w:iCs/>
          <w:color w:val="000000"/>
          <w:kern w:val="0"/>
          <w:sz w:val="24"/>
          <w:szCs w:val="24"/>
        </w:rPr>
        <w:t>Clin Cancer Res</w:t>
      </w:r>
      <w:r w:rsidRPr="00CB7EF2">
        <w:rPr>
          <w:rFonts w:ascii="Book Antiqua" w:hAnsi="Book Antiqua" w:cs="Book Antiqua"/>
          <w:color w:val="000000"/>
          <w:kern w:val="0"/>
          <w:sz w:val="24"/>
          <w:szCs w:val="24"/>
        </w:rPr>
        <w:t> 2011; </w:t>
      </w:r>
      <w:r w:rsidRPr="00CB7EF2">
        <w:rPr>
          <w:rFonts w:ascii="Book Antiqua" w:hAnsi="Book Antiqua" w:cs="Book Antiqua"/>
          <w:b/>
          <w:bCs/>
          <w:color w:val="000000"/>
          <w:kern w:val="0"/>
          <w:sz w:val="24"/>
          <w:szCs w:val="24"/>
        </w:rPr>
        <w:t>17</w:t>
      </w:r>
      <w:r w:rsidRPr="00CB7EF2">
        <w:rPr>
          <w:rFonts w:ascii="Book Antiqua" w:hAnsi="Book Antiqua" w:cs="Book Antiqua"/>
          <w:color w:val="000000"/>
          <w:kern w:val="0"/>
          <w:sz w:val="24"/>
          <w:szCs w:val="24"/>
        </w:rPr>
        <w:t>: 4277-4284 [PMID: 21632853]</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67 </w:t>
      </w:r>
      <w:r w:rsidRPr="00CB7EF2">
        <w:rPr>
          <w:rFonts w:ascii="Book Antiqua" w:hAnsi="Book Antiqua" w:cs="Book Antiqua"/>
          <w:b/>
          <w:bCs/>
          <w:color w:val="000000"/>
          <w:kern w:val="0"/>
          <w:sz w:val="24"/>
          <w:szCs w:val="24"/>
        </w:rPr>
        <w:t>Zheng B</w:t>
      </w:r>
      <w:r w:rsidRPr="00CB7EF2">
        <w:rPr>
          <w:rFonts w:ascii="Book Antiqua" w:hAnsi="Book Antiqua" w:cs="Book Antiqua"/>
          <w:color w:val="000000"/>
          <w:kern w:val="0"/>
          <w:sz w:val="24"/>
          <w:szCs w:val="24"/>
        </w:rPr>
        <w:t>, Liang L, Wang C, Huang S, Cao X, Zha R, Liu L, Jia D, Tian Q, Wu J, Ye Y, Wang Q, Long Z, Zhou Y, Du C, He X, Shi Y. MicroRNA-148a suppresses tumor cell invasion and metastasis by downregulating ROCK1 in gastric cancer. </w:t>
      </w:r>
      <w:r w:rsidRPr="00CB7EF2">
        <w:rPr>
          <w:rFonts w:ascii="Book Antiqua" w:hAnsi="Book Antiqua" w:cs="Book Antiqua"/>
          <w:i/>
          <w:iCs/>
          <w:color w:val="000000"/>
          <w:kern w:val="0"/>
          <w:sz w:val="24"/>
          <w:szCs w:val="24"/>
        </w:rPr>
        <w:t>Clin Cancer Res</w:t>
      </w:r>
      <w:r w:rsidRPr="00CB7EF2">
        <w:rPr>
          <w:rFonts w:ascii="Book Antiqua" w:hAnsi="Book Antiqua" w:cs="Book Antiqua"/>
          <w:color w:val="000000"/>
          <w:kern w:val="0"/>
          <w:sz w:val="24"/>
          <w:szCs w:val="24"/>
        </w:rPr>
        <w:t> 2011; </w:t>
      </w:r>
      <w:r w:rsidRPr="00CB7EF2">
        <w:rPr>
          <w:rFonts w:ascii="Book Antiqua" w:hAnsi="Book Antiqua" w:cs="Book Antiqua"/>
          <w:b/>
          <w:bCs/>
          <w:color w:val="000000"/>
          <w:kern w:val="0"/>
          <w:sz w:val="24"/>
          <w:szCs w:val="24"/>
        </w:rPr>
        <w:t>17</w:t>
      </w:r>
      <w:r w:rsidRPr="00CB7EF2">
        <w:rPr>
          <w:rFonts w:ascii="Book Antiqua" w:hAnsi="Book Antiqua" w:cs="Book Antiqua"/>
          <w:color w:val="000000"/>
          <w:kern w:val="0"/>
          <w:sz w:val="24"/>
          <w:szCs w:val="24"/>
        </w:rPr>
        <w:t>: 7574-7583 [PMID: 21994419]</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68 </w:t>
      </w:r>
      <w:r w:rsidRPr="00CB7EF2">
        <w:rPr>
          <w:rFonts w:ascii="Book Antiqua" w:hAnsi="Book Antiqua" w:cs="Book Antiqua"/>
          <w:b/>
          <w:bCs/>
          <w:color w:val="000000"/>
          <w:kern w:val="0"/>
          <w:sz w:val="24"/>
          <w:szCs w:val="24"/>
        </w:rPr>
        <w:t>Tie J</w:t>
      </w:r>
      <w:r w:rsidRPr="00CB7EF2">
        <w:rPr>
          <w:rFonts w:ascii="Book Antiqua" w:hAnsi="Book Antiqua" w:cs="Book Antiqua"/>
          <w:color w:val="000000"/>
          <w:kern w:val="0"/>
          <w:sz w:val="24"/>
          <w:szCs w:val="24"/>
        </w:rPr>
        <w:t>, Pan Y, Zhao L, Wu K, Liu J, Sun S, Guo X, Wang B, Gang Y, Zhang Y, Li Q, Qiao T, Zhao Q, Nie Y, Fan D. MiR-218 inhibits invasion and metastasis of gastric cancer by targeting the Robo1 receptor. </w:t>
      </w:r>
      <w:r w:rsidRPr="00CB7EF2">
        <w:rPr>
          <w:rFonts w:ascii="Book Antiqua" w:hAnsi="Book Antiqua" w:cs="Book Antiqua"/>
          <w:i/>
          <w:iCs/>
          <w:color w:val="000000"/>
          <w:kern w:val="0"/>
          <w:sz w:val="24"/>
          <w:szCs w:val="24"/>
        </w:rPr>
        <w:t>PLoS Genet</w:t>
      </w:r>
      <w:r w:rsidRPr="00CB7EF2">
        <w:rPr>
          <w:rFonts w:ascii="Book Antiqua" w:hAnsi="Book Antiqua" w:cs="Book Antiqua"/>
          <w:color w:val="000000"/>
          <w:kern w:val="0"/>
          <w:sz w:val="24"/>
          <w:szCs w:val="24"/>
        </w:rPr>
        <w:t> 2010; </w:t>
      </w:r>
      <w:r w:rsidRPr="00CB7EF2">
        <w:rPr>
          <w:rFonts w:ascii="Book Antiqua" w:hAnsi="Book Antiqua" w:cs="Book Antiqua"/>
          <w:b/>
          <w:bCs/>
          <w:color w:val="000000"/>
          <w:kern w:val="0"/>
          <w:sz w:val="24"/>
          <w:szCs w:val="24"/>
        </w:rPr>
        <w:t>6</w:t>
      </w:r>
      <w:r w:rsidRPr="00CB7EF2">
        <w:rPr>
          <w:rFonts w:ascii="Book Antiqua" w:hAnsi="Book Antiqua" w:cs="Book Antiqua"/>
          <w:color w:val="000000"/>
          <w:kern w:val="0"/>
          <w:sz w:val="24"/>
          <w:szCs w:val="24"/>
        </w:rPr>
        <w:t>: e1000879 [PMID: 20300657]</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69 </w:t>
      </w:r>
      <w:r w:rsidRPr="00CB7EF2">
        <w:rPr>
          <w:rFonts w:ascii="Book Antiqua" w:hAnsi="Book Antiqua" w:cs="Book Antiqua"/>
          <w:b/>
          <w:bCs/>
          <w:color w:val="000000"/>
          <w:kern w:val="0"/>
          <w:sz w:val="24"/>
          <w:szCs w:val="24"/>
        </w:rPr>
        <w:t>Xu Y</w:t>
      </w:r>
      <w:r w:rsidRPr="00CB7EF2">
        <w:rPr>
          <w:rFonts w:ascii="Book Antiqua" w:hAnsi="Book Antiqua" w:cs="Book Antiqua"/>
          <w:color w:val="000000"/>
          <w:kern w:val="0"/>
          <w:sz w:val="24"/>
          <w:szCs w:val="24"/>
        </w:rPr>
        <w:t>, Zhao F, Wang Z, Song Y, Luo Y, Zhang X, Jiang L, Sun Z, Miao Z, Xu H. MicroRNA-335 acts as a metastasis suppressor in gastric cancer by targeting Bcl-w and specificity protein 1. </w:t>
      </w:r>
      <w:r w:rsidRPr="00CB7EF2">
        <w:rPr>
          <w:rFonts w:ascii="Book Antiqua" w:hAnsi="Book Antiqua" w:cs="Book Antiqua"/>
          <w:i/>
          <w:iCs/>
          <w:color w:val="000000"/>
          <w:kern w:val="0"/>
          <w:sz w:val="24"/>
          <w:szCs w:val="24"/>
        </w:rPr>
        <w:t>Oncogene</w:t>
      </w:r>
      <w:r w:rsidRPr="00CB7EF2">
        <w:rPr>
          <w:rFonts w:ascii="Book Antiqua" w:hAnsi="Book Antiqua" w:cs="Book Antiqua"/>
          <w:color w:val="000000"/>
          <w:kern w:val="0"/>
          <w:sz w:val="24"/>
          <w:szCs w:val="24"/>
        </w:rPr>
        <w:t> 2012; </w:t>
      </w:r>
      <w:r w:rsidRPr="00CB7EF2">
        <w:rPr>
          <w:rFonts w:ascii="Book Antiqua" w:hAnsi="Book Antiqua" w:cs="Book Antiqua"/>
          <w:b/>
          <w:bCs/>
          <w:color w:val="000000"/>
          <w:kern w:val="0"/>
          <w:sz w:val="24"/>
          <w:szCs w:val="24"/>
        </w:rPr>
        <w:t>31</w:t>
      </w:r>
      <w:r w:rsidRPr="00CB7EF2">
        <w:rPr>
          <w:rFonts w:ascii="Book Antiqua" w:hAnsi="Book Antiqua" w:cs="Book Antiqua"/>
          <w:color w:val="000000"/>
          <w:kern w:val="0"/>
          <w:sz w:val="24"/>
          <w:szCs w:val="24"/>
        </w:rPr>
        <w:t>: 1398-1407 [PMID: 21822301 DOI: 10.1038/onc.2011.340.]</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lastRenderedPageBreak/>
        <w:t>70 </w:t>
      </w:r>
      <w:r w:rsidRPr="00CB7EF2">
        <w:rPr>
          <w:rFonts w:ascii="Book Antiqua" w:hAnsi="Book Antiqua" w:cs="Book Antiqua"/>
          <w:b/>
          <w:bCs/>
          <w:color w:val="000000"/>
          <w:kern w:val="0"/>
          <w:sz w:val="24"/>
          <w:szCs w:val="24"/>
        </w:rPr>
        <w:t>Sun T</w:t>
      </w:r>
      <w:r w:rsidRPr="00CB7EF2">
        <w:rPr>
          <w:rFonts w:ascii="Book Antiqua" w:hAnsi="Book Antiqua" w:cs="Book Antiqua"/>
          <w:color w:val="000000"/>
          <w:kern w:val="0"/>
          <w:sz w:val="24"/>
          <w:szCs w:val="24"/>
        </w:rPr>
        <w:t>, Wang C, Xing J, Wu D. miR-429 modulates the expression of c-myc in human gastric carcinoma cells. </w:t>
      </w:r>
      <w:r w:rsidRPr="00CB7EF2">
        <w:rPr>
          <w:rFonts w:ascii="Book Antiqua" w:hAnsi="Book Antiqua" w:cs="Book Antiqua"/>
          <w:i/>
          <w:iCs/>
          <w:color w:val="000000"/>
          <w:kern w:val="0"/>
          <w:sz w:val="24"/>
          <w:szCs w:val="24"/>
        </w:rPr>
        <w:t>Eur J Cancer</w:t>
      </w:r>
      <w:r w:rsidRPr="00CB7EF2">
        <w:rPr>
          <w:rFonts w:ascii="Book Antiqua" w:hAnsi="Book Antiqua" w:cs="Book Antiqua"/>
          <w:color w:val="000000"/>
          <w:kern w:val="0"/>
          <w:sz w:val="24"/>
          <w:szCs w:val="24"/>
        </w:rPr>
        <w:t> 2011; </w:t>
      </w:r>
      <w:r w:rsidRPr="00CB7EF2">
        <w:rPr>
          <w:rFonts w:ascii="Book Antiqua" w:hAnsi="Book Antiqua" w:cs="Book Antiqua"/>
          <w:b/>
          <w:bCs/>
          <w:color w:val="000000"/>
          <w:kern w:val="0"/>
          <w:sz w:val="24"/>
          <w:szCs w:val="24"/>
        </w:rPr>
        <w:t>47</w:t>
      </w:r>
      <w:r w:rsidRPr="00CB7EF2">
        <w:rPr>
          <w:rFonts w:ascii="Book Antiqua" w:hAnsi="Book Antiqua" w:cs="Book Antiqua"/>
          <w:color w:val="000000"/>
          <w:kern w:val="0"/>
          <w:sz w:val="24"/>
          <w:szCs w:val="24"/>
        </w:rPr>
        <w:t>: 2552-2559 [PMID: 21684154]</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71 </w:t>
      </w:r>
      <w:r w:rsidRPr="00CB7EF2">
        <w:rPr>
          <w:rFonts w:ascii="Book Antiqua" w:hAnsi="Book Antiqua" w:cs="Book Antiqua"/>
          <w:b/>
          <w:bCs/>
          <w:color w:val="000000"/>
          <w:kern w:val="0"/>
          <w:sz w:val="24"/>
          <w:szCs w:val="24"/>
        </w:rPr>
        <w:t>Brenner B</w:t>
      </w:r>
      <w:r w:rsidRPr="00CB7EF2">
        <w:rPr>
          <w:rFonts w:ascii="Book Antiqua" w:hAnsi="Book Antiqua" w:cs="Book Antiqua"/>
          <w:color w:val="000000"/>
          <w:kern w:val="0"/>
          <w:sz w:val="24"/>
          <w:szCs w:val="24"/>
        </w:rPr>
        <w:t>, Hoshen MB, Purim O, David MB, Ashkenazi K, Marshak G, Kundel Y, Brenner R, Morgenstern S, Halpern M, Rosenfeld N, Chajut A, Niv Y, Kushnir M. MicroRNAs as a potential prognostic factor in gastric cancer. </w:t>
      </w:r>
      <w:r w:rsidRPr="00CB7EF2">
        <w:rPr>
          <w:rFonts w:ascii="Book Antiqua" w:hAnsi="Book Antiqua" w:cs="Book Antiqua"/>
          <w:i/>
          <w:iCs/>
          <w:color w:val="000000"/>
          <w:kern w:val="0"/>
          <w:sz w:val="24"/>
          <w:szCs w:val="24"/>
        </w:rPr>
        <w:t>World J Gastroenterol</w:t>
      </w:r>
      <w:r w:rsidRPr="00CB7EF2">
        <w:rPr>
          <w:rFonts w:ascii="Book Antiqua" w:hAnsi="Book Antiqua" w:cs="Book Antiqua"/>
          <w:color w:val="000000"/>
          <w:kern w:val="0"/>
          <w:sz w:val="24"/>
          <w:szCs w:val="24"/>
        </w:rPr>
        <w:t> 2011; </w:t>
      </w:r>
      <w:r w:rsidRPr="00CB7EF2">
        <w:rPr>
          <w:rFonts w:ascii="Book Antiqua" w:hAnsi="Book Antiqua" w:cs="Book Antiqua"/>
          <w:b/>
          <w:bCs/>
          <w:color w:val="000000"/>
          <w:kern w:val="0"/>
          <w:sz w:val="24"/>
          <w:szCs w:val="24"/>
        </w:rPr>
        <w:t>17</w:t>
      </w:r>
      <w:r w:rsidRPr="00CB7EF2">
        <w:rPr>
          <w:rFonts w:ascii="Book Antiqua" w:hAnsi="Book Antiqua" w:cs="Book Antiqua"/>
          <w:color w:val="000000"/>
          <w:kern w:val="0"/>
          <w:sz w:val="24"/>
          <w:szCs w:val="24"/>
        </w:rPr>
        <w:t>: 3976-3985 [PMID: 22046085]</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72 </w:t>
      </w:r>
      <w:r w:rsidRPr="00CB7EF2">
        <w:rPr>
          <w:rFonts w:ascii="Book Antiqua" w:hAnsi="Book Antiqua" w:cs="Book Antiqua"/>
          <w:b/>
          <w:bCs/>
          <w:color w:val="000000"/>
          <w:kern w:val="0"/>
          <w:sz w:val="24"/>
          <w:szCs w:val="24"/>
        </w:rPr>
        <w:t>Liu K</w:t>
      </w:r>
      <w:r w:rsidRPr="00CB7EF2">
        <w:rPr>
          <w:rFonts w:ascii="Book Antiqua" w:hAnsi="Book Antiqua" w:cs="Book Antiqua"/>
          <w:color w:val="000000"/>
          <w:kern w:val="0"/>
          <w:sz w:val="24"/>
          <w:szCs w:val="24"/>
        </w:rPr>
        <w:t>, Li G, Fan C, Diao Y, Wu B, Li J. Increased Expression of MicroRNA-221 in gastric cancer and its clinical significance. </w:t>
      </w:r>
      <w:r w:rsidRPr="00CB7EF2">
        <w:rPr>
          <w:rFonts w:ascii="Book Antiqua" w:hAnsi="Book Antiqua" w:cs="Book Antiqua"/>
          <w:i/>
          <w:iCs/>
          <w:color w:val="000000"/>
          <w:kern w:val="0"/>
          <w:sz w:val="24"/>
          <w:szCs w:val="24"/>
        </w:rPr>
        <w:t>J Int Med Res</w:t>
      </w:r>
      <w:r w:rsidRPr="00CB7EF2">
        <w:rPr>
          <w:rFonts w:ascii="Book Antiqua" w:hAnsi="Book Antiqua" w:cs="Book Antiqua"/>
          <w:color w:val="000000"/>
          <w:kern w:val="0"/>
          <w:sz w:val="24"/>
          <w:szCs w:val="24"/>
        </w:rPr>
        <w:t> 2012; </w:t>
      </w:r>
      <w:r w:rsidRPr="00CB7EF2">
        <w:rPr>
          <w:rFonts w:ascii="Book Antiqua" w:hAnsi="Book Antiqua" w:cs="Book Antiqua"/>
          <w:b/>
          <w:bCs/>
          <w:color w:val="000000"/>
          <w:kern w:val="0"/>
          <w:sz w:val="24"/>
          <w:szCs w:val="24"/>
        </w:rPr>
        <w:t>40</w:t>
      </w:r>
      <w:r w:rsidRPr="00CB7EF2">
        <w:rPr>
          <w:rFonts w:ascii="Book Antiqua" w:hAnsi="Book Antiqua" w:cs="Book Antiqua"/>
          <w:color w:val="000000"/>
          <w:kern w:val="0"/>
          <w:sz w:val="24"/>
          <w:szCs w:val="24"/>
        </w:rPr>
        <w:t>: 467-474 [PMID: 22613407]</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73 </w:t>
      </w:r>
      <w:r w:rsidRPr="00CB7EF2">
        <w:rPr>
          <w:rFonts w:ascii="Book Antiqua" w:hAnsi="Book Antiqua" w:cs="Book Antiqua"/>
          <w:b/>
          <w:bCs/>
          <w:color w:val="000000"/>
          <w:kern w:val="0"/>
          <w:sz w:val="24"/>
          <w:szCs w:val="24"/>
        </w:rPr>
        <w:t>Tseng CW</w:t>
      </w:r>
      <w:r w:rsidRPr="00CB7EF2">
        <w:rPr>
          <w:rFonts w:ascii="Book Antiqua" w:hAnsi="Book Antiqua" w:cs="Book Antiqua"/>
          <w:color w:val="000000"/>
          <w:kern w:val="0"/>
          <w:sz w:val="24"/>
          <w:szCs w:val="24"/>
        </w:rPr>
        <w:t>, Lin CC, Chen CN, Huang HC, Juan HF. Integrative network analysis reveals active microRNAs and their functions in gastric cancer. </w:t>
      </w:r>
      <w:r w:rsidRPr="00CB7EF2">
        <w:rPr>
          <w:rFonts w:ascii="Book Antiqua" w:hAnsi="Book Antiqua" w:cs="Book Antiqua"/>
          <w:i/>
          <w:iCs/>
          <w:color w:val="000000"/>
          <w:kern w:val="0"/>
          <w:sz w:val="24"/>
          <w:szCs w:val="24"/>
        </w:rPr>
        <w:t>BMC Syst Biol</w:t>
      </w:r>
      <w:r w:rsidRPr="00CB7EF2">
        <w:rPr>
          <w:rFonts w:ascii="Book Antiqua" w:hAnsi="Book Antiqua" w:cs="Book Antiqua"/>
          <w:color w:val="000000"/>
          <w:kern w:val="0"/>
          <w:sz w:val="24"/>
          <w:szCs w:val="24"/>
        </w:rPr>
        <w:t> 2011; </w:t>
      </w:r>
      <w:r w:rsidRPr="00CB7EF2">
        <w:rPr>
          <w:rFonts w:ascii="Book Antiqua" w:hAnsi="Book Antiqua" w:cs="Book Antiqua"/>
          <w:b/>
          <w:bCs/>
          <w:color w:val="000000"/>
          <w:kern w:val="0"/>
          <w:sz w:val="24"/>
          <w:szCs w:val="24"/>
        </w:rPr>
        <w:t>5</w:t>
      </w:r>
      <w:r w:rsidRPr="00CB7EF2">
        <w:rPr>
          <w:rFonts w:ascii="Book Antiqua" w:hAnsi="Book Antiqua" w:cs="Book Antiqua"/>
          <w:color w:val="000000"/>
          <w:kern w:val="0"/>
          <w:sz w:val="24"/>
          <w:szCs w:val="24"/>
        </w:rPr>
        <w:t>: 99 [PMID: 21703006]</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74 </w:t>
      </w:r>
      <w:r w:rsidRPr="00CB7EF2">
        <w:rPr>
          <w:rFonts w:ascii="Book Antiqua" w:hAnsi="Book Antiqua" w:cs="Book Antiqua"/>
          <w:b/>
          <w:bCs/>
          <w:color w:val="000000"/>
          <w:kern w:val="0"/>
          <w:sz w:val="24"/>
          <w:szCs w:val="24"/>
        </w:rPr>
        <w:t>Li X</w:t>
      </w:r>
      <w:r w:rsidRPr="00CB7EF2">
        <w:rPr>
          <w:rFonts w:ascii="Book Antiqua" w:hAnsi="Book Antiqua" w:cs="Book Antiqua"/>
          <w:color w:val="000000"/>
          <w:kern w:val="0"/>
          <w:sz w:val="24"/>
          <w:szCs w:val="24"/>
        </w:rPr>
        <w:t>, Zhang Y, Shi Y, Dong G, Liang J, Han Y, Wang X, Zhao Q, Ding J, Wu K, Fan D. MicroRNA-107, an oncogene microRNA that regulates tumour invasion and metastasis by targeting DICER1 in gastric cancer. </w:t>
      </w:r>
      <w:r w:rsidRPr="00CB7EF2">
        <w:rPr>
          <w:rFonts w:ascii="Book Antiqua" w:hAnsi="Book Antiqua" w:cs="Book Antiqua"/>
          <w:i/>
          <w:iCs/>
          <w:color w:val="000000"/>
          <w:kern w:val="0"/>
          <w:sz w:val="24"/>
          <w:szCs w:val="24"/>
        </w:rPr>
        <w:t>J Cell Mol Med</w:t>
      </w:r>
      <w:r w:rsidRPr="00CB7EF2">
        <w:rPr>
          <w:rFonts w:ascii="Book Antiqua" w:hAnsi="Book Antiqua" w:cs="Book Antiqua"/>
          <w:color w:val="000000"/>
          <w:kern w:val="0"/>
          <w:sz w:val="24"/>
          <w:szCs w:val="24"/>
        </w:rPr>
        <w:t> 2011; </w:t>
      </w:r>
      <w:r w:rsidRPr="00CB7EF2">
        <w:rPr>
          <w:rFonts w:ascii="Book Antiqua" w:hAnsi="Book Antiqua" w:cs="Book Antiqua"/>
          <w:b/>
          <w:bCs/>
          <w:color w:val="000000"/>
          <w:kern w:val="0"/>
          <w:sz w:val="24"/>
          <w:szCs w:val="24"/>
        </w:rPr>
        <w:t>15</w:t>
      </w:r>
      <w:r w:rsidRPr="00CB7EF2">
        <w:rPr>
          <w:rFonts w:ascii="Book Antiqua" w:hAnsi="Book Antiqua" w:cs="Book Antiqua"/>
          <w:color w:val="000000"/>
          <w:kern w:val="0"/>
          <w:sz w:val="24"/>
          <w:szCs w:val="24"/>
        </w:rPr>
        <w:t>: 1887-1895 [PMID: 21029372 DOI: 10.1111/j.1582-4934.2010.01194.x]</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75 </w:t>
      </w:r>
      <w:r w:rsidRPr="00CB7EF2">
        <w:rPr>
          <w:rFonts w:ascii="Book Antiqua" w:hAnsi="Book Antiqua" w:cs="Book Antiqua"/>
          <w:b/>
          <w:bCs/>
          <w:color w:val="000000"/>
          <w:kern w:val="0"/>
          <w:sz w:val="24"/>
          <w:szCs w:val="24"/>
        </w:rPr>
        <w:t>Wang J</w:t>
      </w:r>
      <w:r w:rsidRPr="00CB7EF2">
        <w:rPr>
          <w:rFonts w:ascii="Book Antiqua" w:hAnsi="Book Antiqua" w:cs="Book Antiqua"/>
          <w:color w:val="000000"/>
          <w:kern w:val="0"/>
          <w:sz w:val="24"/>
          <w:szCs w:val="24"/>
        </w:rPr>
        <w:t>, Zhang J, Wu J, Luo D, Su K, Shi W, Liu J, Tian Y, Wei L. MicroRNA-610 inhibits the migration and invasion of gastric cancer cells by suppressing the expression of vasodilator-stimulated phosphoprotein. </w:t>
      </w:r>
      <w:r w:rsidRPr="00CB7EF2">
        <w:rPr>
          <w:rFonts w:ascii="Book Antiqua" w:hAnsi="Book Antiqua" w:cs="Book Antiqua"/>
          <w:i/>
          <w:iCs/>
          <w:color w:val="000000"/>
          <w:kern w:val="0"/>
          <w:sz w:val="24"/>
          <w:szCs w:val="24"/>
        </w:rPr>
        <w:t>Eur J Cancer</w:t>
      </w:r>
      <w:r w:rsidRPr="00CB7EF2">
        <w:rPr>
          <w:rFonts w:ascii="Book Antiqua" w:hAnsi="Book Antiqua" w:cs="Book Antiqua"/>
          <w:color w:val="000000"/>
          <w:kern w:val="0"/>
          <w:sz w:val="24"/>
          <w:szCs w:val="24"/>
        </w:rPr>
        <w:t> 2012; </w:t>
      </w:r>
      <w:r w:rsidRPr="00CB7EF2">
        <w:rPr>
          <w:rFonts w:ascii="Book Antiqua" w:hAnsi="Book Antiqua" w:cs="Book Antiqua"/>
          <w:b/>
          <w:bCs/>
          <w:color w:val="000000"/>
          <w:kern w:val="0"/>
          <w:sz w:val="24"/>
          <w:szCs w:val="24"/>
        </w:rPr>
        <w:t>48</w:t>
      </w:r>
      <w:r w:rsidRPr="00CB7EF2">
        <w:rPr>
          <w:rFonts w:ascii="Book Antiqua" w:hAnsi="Book Antiqua" w:cs="Book Antiqua"/>
          <w:color w:val="000000"/>
          <w:kern w:val="0"/>
          <w:sz w:val="24"/>
          <w:szCs w:val="24"/>
        </w:rPr>
        <w:t>: 1904-1913 [PMID: 22189055]</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lastRenderedPageBreak/>
        <w:t>76 </w:t>
      </w:r>
      <w:r w:rsidRPr="00CB7EF2">
        <w:rPr>
          <w:rFonts w:ascii="Book Antiqua" w:hAnsi="Book Antiqua" w:cs="Book Antiqua"/>
          <w:b/>
          <w:bCs/>
          <w:color w:val="000000"/>
          <w:kern w:val="0"/>
          <w:sz w:val="24"/>
          <w:szCs w:val="24"/>
        </w:rPr>
        <w:t>Kurashige J</w:t>
      </w:r>
      <w:r w:rsidRPr="00CB7EF2">
        <w:rPr>
          <w:rFonts w:ascii="Book Antiqua" w:hAnsi="Book Antiqua" w:cs="Book Antiqua"/>
          <w:color w:val="000000"/>
          <w:kern w:val="0"/>
          <w:sz w:val="24"/>
          <w:szCs w:val="24"/>
        </w:rPr>
        <w:t>, Kamohara H, Watanabe M, Hiyoshi Y, Iwatsuki M, Tanaka Y, Kinoshita K, Saito S, Baba Y, Baba H. MicroRNA-200b regulates cell proliferation, invasion, and migration by directly targeting ZEB2 in gastric carcinoma. </w:t>
      </w:r>
      <w:r w:rsidRPr="00CB7EF2">
        <w:rPr>
          <w:rFonts w:ascii="Book Antiqua" w:hAnsi="Book Antiqua" w:cs="Book Antiqua"/>
          <w:i/>
          <w:iCs/>
          <w:color w:val="000000"/>
          <w:kern w:val="0"/>
          <w:sz w:val="24"/>
          <w:szCs w:val="24"/>
        </w:rPr>
        <w:t>Ann Surg Oncol</w:t>
      </w:r>
      <w:r w:rsidRPr="00CB7EF2">
        <w:rPr>
          <w:rFonts w:ascii="Book Antiqua" w:hAnsi="Book Antiqua" w:cs="Book Antiqua"/>
          <w:color w:val="000000"/>
          <w:kern w:val="0"/>
          <w:sz w:val="24"/>
          <w:szCs w:val="24"/>
        </w:rPr>
        <w:t> 2012; </w:t>
      </w:r>
      <w:r w:rsidRPr="00CB7EF2">
        <w:rPr>
          <w:rFonts w:ascii="Book Antiqua" w:hAnsi="Book Antiqua" w:cs="Book Antiqua"/>
          <w:b/>
          <w:bCs/>
          <w:color w:val="000000"/>
          <w:kern w:val="0"/>
          <w:sz w:val="24"/>
          <w:szCs w:val="24"/>
        </w:rPr>
        <w:t>19 Suppl 3</w:t>
      </w:r>
      <w:r w:rsidRPr="00CB7EF2">
        <w:rPr>
          <w:rFonts w:ascii="Book Antiqua" w:hAnsi="Book Antiqua" w:cs="Book Antiqua"/>
          <w:color w:val="000000"/>
          <w:kern w:val="0"/>
          <w:sz w:val="24"/>
          <w:szCs w:val="24"/>
        </w:rPr>
        <w:t>: S656-S664 [PMID: 22311119]</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77</w:t>
      </w:r>
      <w:r w:rsidRPr="000963F6">
        <w:t xml:space="preserve"> </w:t>
      </w:r>
      <w:hyperlink r:id="rId45" w:history="1">
        <w:r w:rsidRPr="000963F6">
          <w:rPr>
            <w:rFonts w:ascii="Book Antiqua" w:hAnsi="Book Antiqua" w:cs="Book Antiqua"/>
            <w:b/>
            <w:bCs/>
            <w:color w:val="000000"/>
            <w:kern w:val="0"/>
            <w:sz w:val="24"/>
            <w:szCs w:val="24"/>
          </w:rPr>
          <w:t>Zhao X</w:t>
        </w:r>
      </w:hyperlink>
      <w:r w:rsidRPr="000963F6">
        <w:rPr>
          <w:rFonts w:ascii="Book Antiqua" w:hAnsi="Book Antiqua" w:cs="Book Antiqua"/>
          <w:b/>
          <w:bCs/>
          <w:color w:val="000000"/>
          <w:kern w:val="0"/>
          <w:sz w:val="24"/>
          <w:szCs w:val="24"/>
        </w:rPr>
        <w:t>,</w:t>
      </w:r>
      <w:r w:rsidRPr="000963F6">
        <w:rPr>
          <w:rFonts w:ascii="Book Antiqua" w:hAnsi="Book Antiqua" w:cs="Book Antiqua"/>
          <w:kern w:val="0"/>
          <w:sz w:val="24"/>
          <w:szCs w:val="24"/>
        </w:rPr>
        <w:t> </w:t>
      </w:r>
      <w:hyperlink r:id="rId46" w:history="1">
        <w:r w:rsidRPr="000963F6">
          <w:rPr>
            <w:rFonts w:ascii="Book Antiqua" w:hAnsi="Book Antiqua" w:cs="Book Antiqua"/>
            <w:color w:val="000000"/>
            <w:kern w:val="0"/>
            <w:sz w:val="24"/>
            <w:szCs w:val="24"/>
          </w:rPr>
          <w:t>Dou W</w:t>
        </w:r>
      </w:hyperlink>
      <w:r w:rsidRPr="000963F6">
        <w:rPr>
          <w:rFonts w:ascii="Book Antiqua" w:hAnsi="Book Antiqua" w:cs="Book Antiqua"/>
          <w:color w:val="000000"/>
          <w:kern w:val="0"/>
          <w:sz w:val="24"/>
          <w:szCs w:val="24"/>
        </w:rPr>
        <w:t>,</w:t>
      </w:r>
      <w:r w:rsidRPr="000963F6">
        <w:rPr>
          <w:rFonts w:ascii="Book Antiqua" w:hAnsi="Book Antiqua" w:cs="Book Antiqua"/>
          <w:kern w:val="0"/>
          <w:sz w:val="24"/>
          <w:szCs w:val="24"/>
        </w:rPr>
        <w:t> </w:t>
      </w:r>
      <w:hyperlink r:id="rId47" w:history="1">
        <w:r w:rsidRPr="000963F6">
          <w:rPr>
            <w:rFonts w:ascii="Book Antiqua" w:hAnsi="Book Antiqua" w:cs="Book Antiqua"/>
            <w:color w:val="000000"/>
            <w:kern w:val="0"/>
            <w:sz w:val="24"/>
            <w:szCs w:val="24"/>
          </w:rPr>
          <w:t>He L</w:t>
        </w:r>
      </w:hyperlink>
      <w:r w:rsidRPr="000963F6">
        <w:rPr>
          <w:rFonts w:ascii="Book Antiqua" w:hAnsi="Book Antiqua" w:cs="Book Antiqua"/>
          <w:color w:val="000000"/>
          <w:kern w:val="0"/>
          <w:sz w:val="24"/>
          <w:szCs w:val="24"/>
        </w:rPr>
        <w:t>,</w:t>
      </w:r>
      <w:r w:rsidRPr="000963F6">
        <w:rPr>
          <w:rFonts w:ascii="Book Antiqua" w:hAnsi="Book Antiqua" w:cs="Book Antiqua"/>
          <w:kern w:val="0"/>
          <w:sz w:val="24"/>
          <w:szCs w:val="24"/>
        </w:rPr>
        <w:t> </w:t>
      </w:r>
      <w:hyperlink r:id="rId48" w:history="1">
        <w:r w:rsidRPr="000963F6">
          <w:rPr>
            <w:rFonts w:ascii="Book Antiqua" w:hAnsi="Book Antiqua" w:cs="Book Antiqua"/>
            <w:color w:val="000000"/>
            <w:kern w:val="0"/>
            <w:sz w:val="24"/>
            <w:szCs w:val="24"/>
          </w:rPr>
          <w:t>Liang S</w:t>
        </w:r>
      </w:hyperlink>
      <w:r w:rsidRPr="000963F6">
        <w:rPr>
          <w:rFonts w:ascii="Book Antiqua" w:hAnsi="Book Antiqua" w:cs="Book Antiqua"/>
          <w:color w:val="000000"/>
          <w:kern w:val="0"/>
          <w:sz w:val="24"/>
          <w:szCs w:val="24"/>
        </w:rPr>
        <w:t>,</w:t>
      </w:r>
      <w:r w:rsidRPr="000963F6">
        <w:rPr>
          <w:rFonts w:ascii="Book Antiqua" w:hAnsi="Book Antiqua" w:cs="Book Antiqua"/>
          <w:kern w:val="0"/>
          <w:sz w:val="24"/>
          <w:szCs w:val="24"/>
        </w:rPr>
        <w:t> </w:t>
      </w:r>
      <w:hyperlink r:id="rId49" w:history="1">
        <w:r w:rsidRPr="000963F6">
          <w:rPr>
            <w:rFonts w:ascii="Book Antiqua" w:hAnsi="Book Antiqua" w:cs="Book Antiqua"/>
            <w:color w:val="000000"/>
            <w:kern w:val="0"/>
            <w:sz w:val="24"/>
            <w:szCs w:val="24"/>
          </w:rPr>
          <w:t>Tie J</w:t>
        </w:r>
      </w:hyperlink>
      <w:r w:rsidRPr="000963F6">
        <w:rPr>
          <w:rFonts w:ascii="Book Antiqua" w:hAnsi="Book Antiqua" w:cs="Book Antiqua"/>
          <w:color w:val="000000"/>
          <w:kern w:val="0"/>
          <w:sz w:val="24"/>
          <w:szCs w:val="24"/>
        </w:rPr>
        <w:t>,</w:t>
      </w:r>
      <w:r w:rsidRPr="000963F6">
        <w:rPr>
          <w:rFonts w:ascii="Book Antiqua" w:hAnsi="Book Antiqua" w:cs="Book Antiqua"/>
          <w:kern w:val="0"/>
          <w:sz w:val="24"/>
          <w:szCs w:val="24"/>
        </w:rPr>
        <w:t> </w:t>
      </w:r>
      <w:hyperlink r:id="rId50" w:history="1">
        <w:r w:rsidRPr="000963F6">
          <w:rPr>
            <w:rFonts w:ascii="Book Antiqua" w:hAnsi="Book Antiqua" w:cs="Book Antiqua"/>
            <w:color w:val="000000"/>
            <w:kern w:val="0"/>
            <w:sz w:val="24"/>
            <w:szCs w:val="24"/>
          </w:rPr>
          <w:t>Liu C</w:t>
        </w:r>
      </w:hyperlink>
      <w:r w:rsidRPr="000963F6">
        <w:rPr>
          <w:rFonts w:ascii="Book Antiqua" w:hAnsi="Book Antiqua" w:cs="Book Antiqua"/>
          <w:color w:val="000000"/>
          <w:kern w:val="0"/>
          <w:sz w:val="24"/>
          <w:szCs w:val="24"/>
        </w:rPr>
        <w:t>,</w:t>
      </w:r>
      <w:r w:rsidRPr="000963F6">
        <w:rPr>
          <w:rFonts w:ascii="Book Antiqua" w:hAnsi="Book Antiqua" w:cs="Book Antiqua"/>
          <w:kern w:val="0"/>
          <w:sz w:val="24"/>
          <w:szCs w:val="24"/>
        </w:rPr>
        <w:t> </w:t>
      </w:r>
      <w:hyperlink r:id="rId51" w:history="1">
        <w:r w:rsidRPr="000963F6">
          <w:rPr>
            <w:rFonts w:ascii="Book Antiqua" w:hAnsi="Book Antiqua" w:cs="Book Antiqua"/>
            <w:color w:val="000000"/>
            <w:kern w:val="0"/>
            <w:sz w:val="24"/>
            <w:szCs w:val="24"/>
          </w:rPr>
          <w:t>Li T</w:t>
        </w:r>
      </w:hyperlink>
      <w:r w:rsidRPr="000963F6">
        <w:rPr>
          <w:rFonts w:ascii="Book Antiqua" w:hAnsi="Book Antiqua" w:cs="Book Antiqua"/>
          <w:color w:val="000000"/>
          <w:kern w:val="0"/>
          <w:sz w:val="24"/>
          <w:szCs w:val="24"/>
        </w:rPr>
        <w:t>,</w:t>
      </w:r>
      <w:r w:rsidRPr="000963F6">
        <w:rPr>
          <w:rFonts w:ascii="Book Antiqua" w:hAnsi="Book Antiqua" w:cs="Book Antiqua"/>
          <w:kern w:val="0"/>
          <w:sz w:val="24"/>
          <w:szCs w:val="24"/>
        </w:rPr>
        <w:t> </w:t>
      </w:r>
      <w:hyperlink r:id="rId52" w:history="1">
        <w:r w:rsidRPr="000963F6">
          <w:rPr>
            <w:rFonts w:ascii="Book Antiqua" w:hAnsi="Book Antiqua" w:cs="Book Antiqua"/>
            <w:color w:val="000000"/>
            <w:kern w:val="0"/>
            <w:sz w:val="24"/>
            <w:szCs w:val="24"/>
          </w:rPr>
          <w:t>Lu Y</w:t>
        </w:r>
      </w:hyperlink>
      <w:r w:rsidRPr="000963F6">
        <w:rPr>
          <w:rFonts w:ascii="Book Antiqua" w:hAnsi="Book Antiqua" w:cs="Book Antiqua"/>
          <w:color w:val="000000"/>
          <w:kern w:val="0"/>
          <w:sz w:val="24"/>
          <w:szCs w:val="24"/>
        </w:rPr>
        <w:t>,</w:t>
      </w:r>
      <w:r w:rsidRPr="000963F6">
        <w:rPr>
          <w:rFonts w:ascii="Book Antiqua" w:hAnsi="Book Antiqua" w:cs="Book Antiqua"/>
          <w:kern w:val="0"/>
          <w:sz w:val="24"/>
          <w:szCs w:val="24"/>
        </w:rPr>
        <w:t> </w:t>
      </w:r>
      <w:hyperlink r:id="rId53" w:history="1">
        <w:r w:rsidRPr="000963F6">
          <w:rPr>
            <w:rFonts w:ascii="Book Antiqua" w:hAnsi="Book Antiqua" w:cs="Book Antiqua"/>
            <w:color w:val="000000"/>
            <w:kern w:val="0"/>
            <w:sz w:val="24"/>
            <w:szCs w:val="24"/>
          </w:rPr>
          <w:t>Mo P</w:t>
        </w:r>
      </w:hyperlink>
      <w:r w:rsidRPr="000963F6">
        <w:rPr>
          <w:rFonts w:ascii="Book Antiqua" w:hAnsi="Book Antiqua" w:cs="Book Antiqua"/>
          <w:color w:val="000000"/>
          <w:kern w:val="0"/>
          <w:sz w:val="24"/>
          <w:szCs w:val="24"/>
        </w:rPr>
        <w:t>,</w:t>
      </w:r>
      <w:r w:rsidRPr="000963F6">
        <w:rPr>
          <w:rFonts w:ascii="Book Antiqua" w:hAnsi="Book Antiqua" w:cs="Book Antiqua"/>
          <w:kern w:val="0"/>
          <w:sz w:val="24"/>
          <w:szCs w:val="24"/>
        </w:rPr>
        <w:t> </w:t>
      </w:r>
      <w:hyperlink r:id="rId54" w:history="1">
        <w:r w:rsidRPr="000963F6">
          <w:rPr>
            <w:rFonts w:ascii="Book Antiqua" w:hAnsi="Book Antiqua" w:cs="Book Antiqua"/>
            <w:color w:val="000000"/>
            <w:kern w:val="0"/>
            <w:sz w:val="24"/>
            <w:szCs w:val="24"/>
          </w:rPr>
          <w:t>Shi Y</w:t>
        </w:r>
      </w:hyperlink>
      <w:r w:rsidRPr="000963F6">
        <w:rPr>
          <w:rFonts w:ascii="Book Antiqua" w:hAnsi="Book Antiqua" w:cs="Book Antiqua"/>
          <w:color w:val="000000"/>
          <w:kern w:val="0"/>
          <w:sz w:val="24"/>
          <w:szCs w:val="24"/>
        </w:rPr>
        <w:t>,</w:t>
      </w:r>
      <w:r w:rsidRPr="000963F6">
        <w:rPr>
          <w:rFonts w:ascii="Book Antiqua" w:hAnsi="Book Antiqua" w:cs="Book Antiqua"/>
          <w:kern w:val="0"/>
          <w:sz w:val="24"/>
          <w:szCs w:val="24"/>
        </w:rPr>
        <w:t> </w:t>
      </w:r>
      <w:hyperlink r:id="rId55" w:history="1">
        <w:r w:rsidRPr="000963F6">
          <w:rPr>
            <w:rFonts w:ascii="Book Antiqua" w:hAnsi="Book Antiqua" w:cs="Book Antiqua"/>
            <w:color w:val="000000"/>
            <w:kern w:val="0"/>
            <w:sz w:val="24"/>
            <w:szCs w:val="24"/>
          </w:rPr>
          <w:t>Wu K</w:t>
        </w:r>
      </w:hyperlink>
      <w:r w:rsidRPr="000963F6">
        <w:rPr>
          <w:rFonts w:ascii="Book Antiqua" w:hAnsi="Book Antiqua" w:cs="Book Antiqua"/>
          <w:color w:val="000000"/>
          <w:kern w:val="0"/>
          <w:sz w:val="24"/>
          <w:szCs w:val="24"/>
        </w:rPr>
        <w:t>,</w:t>
      </w:r>
      <w:r w:rsidRPr="000963F6">
        <w:rPr>
          <w:rFonts w:ascii="Book Antiqua" w:hAnsi="Book Antiqua" w:cs="Book Antiqua"/>
          <w:kern w:val="0"/>
          <w:sz w:val="24"/>
          <w:szCs w:val="24"/>
        </w:rPr>
        <w:t> </w:t>
      </w:r>
      <w:hyperlink r:id="rId56" w:history="1">
        <w:r w:rsidRPr="000963F6">
          <w:rPr>
            <w:rFonts w:ascii="Book Antiqua" w:hAnsi="Book Antiqua" w:cs="Book Antiqua"/>
            <w:color w:val="000000"/>
            <w:kern w:val="0"/>
            <w:sz w:val="24"/>
            <w:szCs w:val="24"/>
          </w:rPr>
          <w:t>Nie Y</w:t>
        </w:r>
      </w:hyperlink>
      <w:r w:rsidRPr="000963F6">
        <w:rPr>
          <w:rFonts w:ascii="Book Antiqua" w:hAnsi="Book Antiqua" w:cs="Book Antiqua"/>
          <w:color w:val="000000"/>
          <w:kern w:val="0"/>
          <w:sz w:val="24"/>
          <w:szCs w:val="24"/>
        </w:rPr>
        <w:t>,</w:t>
      </w:r>
      <w:r w:rsidRPr="000963F6">
        <w:rPr>
          <w:rFonts w:ascii="Book Antiqua" w:hAnsi="Book Antiqua" w:cs="Book Antiqua"/>
          <w:kern w:val="0"/>
          <w:sz w:val="24"/>
          <w:szCs w:val="24"/>
        </w:rPr>
        <w:t> </w:t>
      </w:r>
      <w:hyperlink r:id="rId57" w:history="1">
        <w:r w:rsidRPr="000963F6">
          <w:rPr>
            <w:rFonts w:ascii="Book Antiqua" w:hAnsi="Book Antiqua" w:cs="Book Antiqua"/>
            <w:color w:val="000000"/>
            <w:kern w:val="0"/>
            <w:sz w:val="24"/>
            <w:szCs w:val="24"/>
          </w:rPr>
          <w:t>Fan D</w:t>
        </w:r>
      </w:hyperlink>
      <w:r w:rsidRPr="000963F6">
        <w:rPr>
          <w:rFonts w:ascii="Book Antiqua" w:hAnsi="Book Antiqua" w:cs="Book Antiqua"/>
          <w:color w:val="000000"/>
          <w:kern w:val="0"/>
          <w:sz w:val="24"/>
          <w:szCs w:val="24"/>
        </w:rPr>
        <w:t xml:space="preserve">. </w:t>
      </w:r>
      <w:r w:rsidRPr="00CB7EF2">
        <w:rPr>
          <w:rFonts w:ascii="Book Antiqua" w:hAnsi="Book Antiqua" w:cs="Book Antiqua"/>
          <w:color w:val="000000"/>
          <w:kern w:val="0"/>
          <w:sz w:val="24"/>
          <w:szCs w:val="24"/>
        </w:rPr>
        <w:t>MicroRNA-7 functions as an anti-metastatic microRNA in gastric cancer by targeting insulin-like growth factor-1 receptor. </w:t>
      </w:r>
      <w:r w:rsidRPr="00CB7EF2">
        <w:rPr>
          <w:rFonts w:ascii="Book Antiqua" w:hAnsi="Book Antiqua" w:cs="Book Antiqua"/>
          <w:i/>
          <w:iCs/>
          <w:color w:val="000000"/>
          <w:kern w:val="0"/>
          <w:sz w:val="24"/>
          <w:szCs w:val="24"/>
        </w:rPr>
        <w:t>Oncogene</w:t>
      </w:r>
      <w:r w:rsidRPr="00CB7EF2">
        <w:rPr>
          <w:rFonts w:ascii="Book Antiqua" w:hAnsi="Book Antiqua" w:cs="Book Antiqua"/>
          <w:color w:val="000000"/>
          <w:kern w:val="0"/>
          <w:sz w:val="24"/>
          <w:szCs w:val="24"/>
        </w:rPr>
        <w:t> 2012; </w:t>
      </w:r>
      <w:r>
        <w:rPr>
          <w:rFonts w:ascii="Book Antiqua" w:hAnsi="Book Antiqua" w:cs="Book Antiqua"/>
          <w:color w:val="000000"/>
          <w:kern w:val="0"/>
          <w:sz w:val="24"/>
          <w:szCs w:val="24"/>
        </w:rPr>
        <w:t>May 21</w:t>
      </w:r>
      <w:r w:rsidRPr="000963F6">
        <w:rPr>
          <w:rFonts w:ascii="Book Antiqua" w:hAnsi="Book Antiqua" w:cs="Book Antiqua"/>
          <w:color w:val="000000"/>
          <w:kern w:val="0"/>
          <w:sz w:val="24"/>
          <w:szCs w:val="24"/>
        </w:rPr>
        <w:t xml:space="preserve"> [Epub ahead of print]</w:t>
      </w:r>
      <w:r w:rsidRPr="00CB7EF2">
        <w:rPr>
          <w:rFonts w:ascii="Book Antiqua" w:hAnsi="Book Antiqua" w:cs="Book Antiqua"/>
          <w:color w:val="000000"/>
          <w:kern w:val="0"/>
          <w:sz w:val="24"/>
          <w:szCs w:val="24"/>
        </w:rPr>
        <w:t xml:space="preserve"> [PMID: 22614005 DOI: 10.1038/onc.2012.156]</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78 </w:t>
      </w:r>
      <w:r w:rsidRPr="00CB7EF2">
        <w:rPr>
          <w:rFonts w:ascii="Book Antiqua" w:hAnsi="Book Antiqua" w:cs="Book Antiqua"/>
          <w:b/>
          <w:bCs/>
          <w:color w:val="000000"/>
          <w:kern w:val="0"/>
          <w:sz w:val="24"/>
          <w:szCs w:val="24"/>
        </w:rPr>
        <w:t>Linkous AG</w:t>
      </w:r>
      <w:r w:rsidRPr="00CB7EF2">
        <w:rPr>
          <w:rFonts w:ascii="Book Antiqua" w:hAnsi="Book Antiqua" w:cs="Book Antiqua"/>
          <w:color w:val="000000"/>
          <w:kern w:val="0"/>
          <w:sz w:val="24"/>
          <w:szCs w:val="24"/>
        </w:rPr>
        <w:t>, Yazlovitskaya EM. Novel radiosensitizing anticancer therapeutics. </w:t>
      </w:r>
      <w:r w:rsidRPr="00CB7EF2">
        <w:rPr>
          <w:rFonts w:ascii="Book Antiqua" w:hAnsi="Book Antiqua" w:cs="Book Antiqua"/>
          <w:i/>
          <w:iCs/>
          <w:color w:val="000000"/>
          <w:kern w:val="0"/>
          <w:sz w:val="24"/>
          <w:szCs w:val="24"/>
        </w:rPr>
        <w:t>Anticancer Res</w:t>
      </w:r>
      <w:r w:rsidRPr="00CB7EF2">
        <w:rPr>
          <w:rFonts w:ascii="Book Antiqua" w:hAnsi="Book Antiqua" w:cs="Book Antiqua"/>
          <w:color w:val="000000"/>
          <w:kern w:val="0"/>
          <w:sz w:val="24"/>
          <w:szCs w:val="24"/>
        </w:rPr>
        <w:t> 2012; </w:t>
      </w:r>
      <w:r w:rsidRPr="00CB7EF2">
        <w:rPr>
          <w:rFonts w:ascii="Book Antiqua" w:hAnsi="Book Antiqua" w:cs="Book Antiqua"/>
          <w:b/>
          <w:bCs/>
          <w:color w:val="000000"/>
          <w:kern w:val="0"/>
          <w:sz w:val="24"/>
          <w:szCs w:val="24"/>
        </w:rPr>
        <w:t>32</w:t>
      </w:r>
      <w:r w:rsidRPr="00CB7EF2">
        <w:rPr>
          <w:rFonts w:ascii="Book Antiqua" w:hAnsi="Book Antiqua" w:cs="Book Antiqua"/>
          <w:color w:val="000000"/>
          <w:kern w:val="0"/>
          <w:sz w:val="24"/>
          <w:szCs w:val="24"/>
        </w:rPr>
        <w:t>: 2487-2499 [PMID: 22753705]</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79 </w:t>
      </w:r>
      <w:r w:rsidRPr="00CB7EF2">
        <w:rPr>
          <w:rFonts w:ascii="Book Antiqua" w:hAnsi="Book Antiqua" w:cs="Book Antiqua"/>
          <w:b/>
          <w:bCs/>
          <w:color w:val="000000"/>
          <w:kern w:val="0"/>
          <w:sz w:val="24"/>
          <w:szCs w:val="24"/>
        </w:rPr>
        <w:t>Gordon RR</w:t>
      </w:r>
      <w:r w:rsidRPr="00CB7EF2">
        <w:rPr>
          <w:rFonts w:ascii="Book Antiqua" w:hAnsi="Book Antiqua" w:cs="Book Antiqua"/>
          <w:color w:val="000000"/>
          <w:kern w:val="0"/>
          <w:sz w:val="24"/>
          <w:szCs w:val="24"/>
        </w:rPr>
        <w:t>, Nelson PS. Cellular senescence and cancer chemotherapy resistance. </w:t>
      </w:r>
      <w:r w:rsidRPr="00CB7EF2">
        <w:rPr>
          <w:rFonts w:ascii="Book Antiqua" w:hAnsi="Book Antiqua" w:cs="Book Antiqua"/>
          <w:i/>
          <w:iCs/>
          <w:color w:val="000000"/>
          <w:kern w:val="0"/>
          <w:sz w:val="24"/>
          <w:szCs w:val="24"/>
        </w:rPr>
        <w:t>Drug Resist Updat</w:t>
      </w:r>
      <w:r w:rsidRPr="00CB7EF2">
        <w:rPr>
          <w:rFonts w:ascii="Book Antiqua" w:hAnsi="Book Antiqua" w:cs="Book Antiqua"/>
          <w:color w:val="000000"/>
          <w:kern w:val="0"/>
          <w:sz w:val="24"/>
          <w:szCs w:val="24"/>
        </w:rPr>
        <w:t> </w:t>
      </w:r>
      <w:r>
        <w:rPr>
          <w:rFonts w:ascii="Book Antiqua" w:hAnsi="Book Antiqua" w:cs="Book Antiqua"/>
          <w:color w:val="000000"/>
          <w:kern w:val="0"/>
          <w:sz w:val="24"/>
          <w:szCs w:val="24"/>
        </w:rPr>
        <w:t>2012</w:t>
      </w:r>
      <w:r w:rsidRPr="00CB7EF2">
        <w:rPr>
          <w:rFonts w:ascii="Book Antiqua" w:hAnsi="Book Antiqua" w:cs="Book Antiqua"/>
          <w:color w:val="000000"/>
          <w:kern w:val="0"/>
          <w:sz w:val="24"/>
          <w:szCs w:val="24"/>
        </w:rPr>
        <w:t>; </w:t>
      </w:r>
      <w:r w:rsidRPr="00CB7EF2">
        <w:rPr>
          <w:rFonts w:ascii="Book Antiqua" w:hAnsi="Book Antiqua" w:cs="Book Antiqua"/>
          <w:b/>
          <w:bCs/>
          <w:color w:val="000000"/>
          <w:kern w:val="0"/>
          <w:sz w:val="24"/>
          <w:szCs w:val="24"/>
        </w:rPr>
        <w:t>15</w:t>
      </w:r>
      <w:r w:rsidRPr="00CB7EF2">
        <w:rPr>
          <w:rFonts w:ascii="Book Antiqua" w:hAnsi="Book Antiqua" w:cs="Book Antiqua"/>
          <w:color w:val="000000"/>
          <w:kern w:val="0"/>
          <w:sz w:val="24"/>
          <w:szCs w:val="24"/>
        </w:rPr>
        <w:t>: 123-131 [PMID: 22365330 DOI: 10.1016/j.drup.2012.01.002]</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80 </w:t>
      </w:r>
      <w:r w:rsidRPr="00CB7EF2">
        <w:rPr>
          <w:rFonts w:ascii="Book Antiqua" w:hAnsi="Book Antiqua" w:cs="Book Antiqua"/>
          <w:b/>
          <w:bCs/>
          <w:color w:val="000000"/>
          <w:kern w:val="0"/>
          <w:sz w:val="24"/>
          <w:szCs w:val="24"/>
        </w:rPr>
        <w:t>Perez-Plasencia C</w:t>
      </w:r>
      <w:r w:rsidRPr="00CB7EF2">
        <w:rPr>
          <w:rFonts w:ascii="Book Antiqua" w:hAnsi="Book Antiqua" w:cs="Book Antiqua"/>
          <w:color w:val="000000"/>
          <w:kern w:val="0"/>
          <w:sz w:val="24"/>
          <w:szCs w:val="24"/>
        </w:rPr>
        <w:t>, Duenas-Gonzalez A. Can the state of cancer chemotherapy resistance be reverted by epigenetic therapy? </w:t>
      </w:r>
      <w:r w:rsidRPr="00CB7EF2">
        <w:rPr>
          <w:rFonts w:ascii="Book Antiqua" w:hAnsi="Book Antiqua" w:cs="Book Antiqua"/>
          <w:i/>
          <w:iCs/>
          <w:color w:val="000000"/>
          <w:kern w:val="0"/>
          <w:sz w:val="24"/>
          <w:szCs w:val="24"/>
        </w:rPr>
        <w:t>Mol Cancer</w:t>
      </w:r>
      <w:r w:rsidRPr="00CB7EF2">
        <w:rPr>
          <w:rFonts w:ascii="Book Antiqua" w:hAnsi="Book Antiqua" w:cs="Book Antiqua"/>
          <w:color w:val="000000"/>
          <w:kern w:val="0"/>
          <w:sz w:val="24"/>
          <w:szCs w:val="24"/>
        </w:rPr>
        <w:t> 2006; </w:t>
      </w:r>
      <w:r w:rsidRPr="00CB7EF2">
        <w:rPr>
          <w:rFonts w:ascii="Book Antiqua" w:hAnsi="Book Antiqua" w:cs="Book Antiqua"/>
          <w:b/>
          <w:bCs/>
          <w:color w:val="000000"/>
          <w:kern w:val="0"/>
          <w:sz w:val="24"/>
          <w:szCs w:val="24"/>
        </w:rPr>
        <w:t>5</w:t>
      </w:r>
      <w:r w:rsidRPr="00CB7EF2">
        <w:rPr>
          <w:rFonts w:ascii="Book Antiqua" w:hAnsi="Book Antiqua" w:cs="Book Antiqua"/>
          <w:color w:val="000000"/>
          <w:kern w:val="0"/>
          <w:sz w:val="24"/>
          <w:szCs w:val="24"/>
        </w:rPr>
        <w:t>: 27 [PMID: 16831224 DOI: 10.1186/1476-4598-5-27]</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81 </w:t>
      </w:r>
      <w:r w:rsidRPr="00CB7EF2">
        <w:rPr>
          <w:rFonts w:ascii="Book Antiqua" w:hAnsi="Book Antiqua" w:cs="Book Antiqua"/>
          <w:b/>
          <w:bCs/>
          <w:color w:val="000000"/>
          <w:kern w:val="0"/>
          <w:sz w:val="24"/>
          <w:szCs w:val="24"/>
        </w:rPr>
        <w:t>Kim CH</w:t>
      </w:r>
      <w:r w:rsidRPr="00CB7EF2">
        <w:rPr>
          <w:rFonts w:ascii="Book Antiqua" w:hAnsi="Book Antiqua" w:cs="Book Antiqua"/>
          <w:color w:val="000000"/>
          <w:kern w:val="0"/>
          <w:sz w:val="24"/>
          <w:szCs w:val="24"/>
        </w:rPr>
        <w:t>, Kim HK, Rettig RL, Kim J, Lee ET, Aprelikova O, Choi IJ, Munroe DJ, Green JE. miRNA signature associated with outcome of gastric cancer patients following chemotherapy. </w:t>
      </w:r>
      <w:r w:rsidRPr="00CB7EF2">
        <w:rPr>
          <w:rFonts w:ascii="Book Antiqua" w:hAnsi="Book Antiqua" w:cs="Book Antiqua"/>
          <w:i/>
          <w:iCs/>
          <w:color w:val="000000"/>
          <w:kern w:val="0"/>
          <w:sz w:val="24"/>
          <w:szCs w:val="24"/>
        </w:rPr>
        <w:t>BMC Med Genomics</w:t>
      </w:r>
      <w:r w:rsidRPr="00CB7EF2">
        <w:rPr>
          <w:rFonts w:ascii="Book Antiqua" w:hAnsi="Book Antiqua" w:cs="Book Antiqua"/>
          <w:color w:val="000000"/>
          <w:kern w:val="0"/>
          <w:sz w:val="24"/>
          <w:szCs w:val="24"/>
        </w:rPr>
        <w:t> 2011; </w:t>
      </w:r>
      <w:r w:rsidRPr="00CB7EF2">
        <w:rPr>
          <w:rFonts w:ascii="Book Antiqua" w:hAnsi="Book Antiqua" w:cs="Book Antiqua"/>
          <w:b/>
          <w:bCs/>
          <w:color w:val="000000"/>
          <w:kern w:val="0"/>
          <w:sz w:val="24"/>
          <w:szCs w:val="24"/>
        </w:rPr>
        <w:t>4</w:t>
      </w:r>
      <w:r w:rsidRPr="00CB7EF2">
        <w:rPr>
          <w:rFonts w:ascii="Book Antiqua" w:hAnsi="Book Antiqua" w:cs="Book Antiqua"/>
          <w:color w:val="000000"/>
          <w:kern w:val="0"/>
          <w:sz w:val="24"/>
          <w:szCs w:val="24"/>
        </w:rPr>
        <w:t>: 79 [PMID: 22112324]</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82 </w:t>
      </w:r>
      <w:r w:rsidRPr="00CB7EF2">
        <w:rPr>
          <w:rFonts w:ascii="Book Antiqua" w:hAnsi="Book Antiqua" w:cs="Book Antiqua"/>
          <w:b/>
          <w:bCs/>
          <w:color w:val="000000"/>
          <w:kern w:val="0"/>
          <w:sz w:val="24"/>
          <w:szCs w:val="24"/>
        </w:rPr>
        <w:t>Wu XM</w:t>
      </w:r>
      <w:r w:rsidRPr="00CB7EF2">
        <w:rPr>
          <w:rFonts w:ascii="Book Antiqua" w:hAnsi="Book Antiqua" w:cs="Book Antiqua"/>
          <w:color w:val="000000"/>
          <w:kern w:val="0"/>
          <w:sz w:val="24"/>
          <w:szCs w:val="24"/>
        </w:rPr>
        <w:t>, Shao XQ, Meng XX, Zhang XN, Zhu L, Liu SX, Lin J, Xiao HS. Genome-wide analysis of microRNA and mRNA expression signatures in hydroxycamptothecin-resistant gastric cancer cells. </w:t>
      </w:r>
      <w:r w:rsidRPr="00CB7EF2">
        <w:rPr>
          <w:rFonts w:ascii="Book Antiqua" w:hAnsi="Book Antiqua" w:cs="Book Antiqua"/>
          <w:i/>
          <w:iCs/>
          <w:color w:val="000000"/>
          <w:kern w:val="0"/>
          <w:sz w:val="24"/>
          <w:szCs w:val="24"/>
        </w:rPr>
        <w:t>Acta Pharmacol Sin</w:t>
      </w:r>
      <w:r w:rsidRPr="00CB7EF2">
        <w:rPr>
          <w:rFonts w:ascii="Book Antiqua" w:hAnsi="Book Antiqua" w:cs="Book Antiqua"/>
          <w:color w:val="000000"/>
          <w:kern w:val="0"/>
          <w:sz w:val="24"/>
          <w:szCs w:val="24"/>
        </w:rPr>
        <w:t> 2011; </w:t>
      </w:r>
      <w:r w:rsidRPr="00CB7EF2">
        <w:rPr>
          <w:rFonts w:ascii="Book Antiqua" w:hAnsi="Book Antiqua" w:cs="Book Antiqua"/>
          <w:b/>
          <w:bCs/>
          <w:color w:val="000000"/>
          <w:kern w:val="0"/>
          <w:sz w:val="24"/>
          <w:szCs w:val="24"/>
        </w:rPr>
        <w:t>32</w:t>
      </w:r>
      <w:r w:rsidRPr="00CB7EF2">
        <w:rPr>
          <w:rFonts w:ascii="Book Antiqua" w:hAnsi="Book Antiqua" w:cs="Book Antiqua"/>
          <w:color w:val="000000"/>
          <w:kern w:val="0"/>
          <w:sz w:val="24"/>
          <w:szCs w:val="24"/>
        </w:rPr>
        <w:t>: 259-269 [PMID: 21293479]</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lastRenderedPageBreak/>
        <w:t>83 </w:t>
      </w:r>
      <w:r w:rsidRPr="00CB7EF2">
        <w:rPr>
          <w:rFonts w:ascii="Book Antiqua" w:hAnsi="Book Antiqua" w:cs="Book Antiqua"/>
          <w:b/>
          <w:bCs/>
          <w:color w:val="000000"/>
          <w:kern w:val="0"/>
          <w:sz w:val="24"/>
          <w:szCs w:val="24"/>
        </w:rPr>
        <w:t>Xia L</w:t>
      </w:r>
      <w:r w:rsidRPr="00CB7EF2">
        <w:rPr>
          <w:rFonts w:ascii="Book Antiqua" w:hAnsi="Book Antiqua" w:cs="Book Antiqua"/>
          <w:color w:val="000000"/>
          <w:kern w:val="0"/>
          <w:sz w:val="24"/>
          <w:szCs w:val="24"/>
        </w:rPr>
        <w:t>, Zhang D, Du R, Pan Y, Zhao L, Sun S, Hong L, Liu J, Fan D. miR-15b and miR-16 modulate multidrug resistance by targeting BCL2 in human gastric cancer cells. </w:t>
      </w:r>
      <w:r w:rsidRPr="00CB7EF2">
        <w:rPr>
          <w:rFonts w:ascii="Book Antiqua" w:hAnsi="Book Antiqua" w:cs="Book Antiqua"/>
          <w:i/>
          <w:iCs/>
          <w:color w:val="000000"/>
          <w:kern w:val="0"/>
          <w:sz w:val="24"/>
          <w:szCs w:val="24"/>
        </w:rPr>
        <w:t>Int J Cancer</w:t>
      </w:r>
      <w:r w:rsidRPr="00CB7EF2">
        <w:rPr>
          <w:rFonts w:ascii="Book Antiqua" w:hAnsi="Book Antiqua" w:cs="Book Antiqua"/>
          <w:color w:val="000000"/>
          <w:kern w:val="0"/>
          <w:sz w:val="24"/>
          <w:szCs w:val="24"/>
        </w:rPr>
        <w:t> 2008; </w:t>
      </w:r>
      <w:r w:rsidRPr="00CB7EF2">
        <w:rPr>
          <w:rFonts w:ascii="Book Antiqua" w:hAnsi="Book Antiqua" w:cs="Book Antiqua"/>
          <w:b/>
          <w:bCs/>
          <w:color w:val="000000"/>
          <w:kern w:val="0"/>
          <w:sz w:val="24"/>
          <w:szCs w:val="24"/>
        </w:rPr>
        <w:t>123</w:t>
      </w:r>
      <w:r w:rsidRPr="00CB7EF2">
        <w:rPr>
          <w:rFonts w:ascii="Book Antiqua" w:hAnsi="Book Antiqua" w:cs="Book Antiqua"/>
          <w:color w:val="000000"/>
          <w:kern w:val="0"/>
          <w:sz w:val="24"/>
          <w:szCs w:val="24"/>
        </w:rPr>
        <w:t>: 372-379 [PMID: 18449891]</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84 </w:t>
      </w:r>
      <w:r w:rsidRPr="00CB7EF2">
        <w:rPr>
          <w:rFonts w:ascii="Book Antiqua" w:hAnsi="Book Antiqua" w:cs="Book Antiqua"/>
          <w:b/>
          <w:bCs/>
          <w:color w:val="000000"/>
          <w:kern w:val="0"/>
          <w:sz w:val="24"/>
          <w:szCs w:val="24"/>
        </w:rPr>
        <w:t>Chen Y</w:t>
      </w:r>
      <w:r w:rsidRPr="00CB7EF2">
        <w:rPr>
          <w:rFonts w:ascii="Book Antiqua" w:hAnsi="Book Antiqua" w:cs="Book Antiqua"/>
          <w:color w:val="000000"/>
          <w:kern w:val="0"/>
          <w:sz w:val="24"/>
          <w:szCs w:val="24"/>
        </w:rPr>
        <w:t>, Zuo J, Liu Y, Gao H, Liu W. Inhibitory effects of miRNA-200c on chemotherapy-resistance and cell proliferation of gastric cancer SGC7901/DDP cells. </w:t>
      </w:r>
      <w:r w:rsidRPr="00CB7EF2">
        <w:rPr>
          <w:rFonts w:ascii="Book Antiqua" w:hAnsi="Book Antiqua" w:cs="Book Antiqua"/>
          <w:i/>
          <w:iCs/>
          <w:color w:val="000000"/>
          <w:kern w:val="0"/>
          <w:sz w:val="24"/>
          <w:szCs w:val="24"/>
        </w:rPr>
        <w:t>Chin J Cancer</w:t>
      </w:r>
      <w:r w:rsidRPr="00CB7EF2">
        <w:rPr>
          <w:rFonts w:ascii="Book Antiqua" w:hAnsi="Book Antiqua" w:cs="Book Antiqua"/>
          <w:color w:val="000000"/>
          <w:kern w:val="0"/>
          <w:sz w:val="24"/>
          <w:szCs w:val="24"/>
        </w:rPr>
        <w:t> 2010; </w:t>
      </w:r>
      <w:r w:rsidRPr="00CB7EF2">
        <w:rPr>
          <w:rFonts w:ascii="Book Antiqua" w:hAnsi="Book Antiqua" w:cs="Book Antiqua"/>
          <w:b/>
          <w:bCs/>
          <w:color w:val="000000"/>
          <w:kern w:val="0"/>
          <w:sz w:val="24"/>
          <w:szCs w:val="24"/>
        </w:rPr>
        <w:t>29</w:t>
      </w:r>
      <w:r w:rsidRPr="00CB7EF2">
        <w:rPr>
          <w:rFonts w:ascii="Book Antiqua" w:hAnsi="Book Antiqua" w:cs="Book Antiqua"/>
          <w:color w:val="000000"/>
          <w:kern w:val="0"/>
          <w:sz w:val="24"/>
          <w:szCs w:val="24"/>
        </w:rPr>
        <w:t>: 1006-1011 [PMID: 21114921]</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85 </w:t>
      </w:r>
      <w:r w:rsidRPr="00CB7EF2">
        <w:rPr>
          <w:rFonts w:ascii="Book Antiqua" w:hAnsi="Book Antiqua" w:cs="Book Antiqua"/>
          <w:b/>
          <w:bCs/>
          <w:color w:val="000000"/>
          <w:kern w:val="0"/>
          <w:sz w:val="24"/>
          <w:szCs w:val="24"/>
        </w:rPr>
        <w:t>Bandres E</w:t>
      </w:r>
      <w:r w:rsidRPr="00CB7EF2">
        <w:rPr>
          <w:rFonts w:ascii="Book Antiqua" w:hAnsi="Book Antiqua" w:cs="Book Antiqua"/>
          <w:color w:val="000000"/>
          <w:kern w:val="0"/>
          <w:sz w:val="24"/>
          <w:szCs w:val="24"/>
        </w:rPr>
        <w:t>, Bitarte N, Arias F, Agorreta J, Fortes P, Agirre X, Zarate R, Diaz-Gonzalez JA, Ramirez N, Sola JJ, Jimenez P, Rodriguez J, Garcia-Foncillas J. microRNA-451 regulates macrophage migration inhibitory factor production and proliferation of gastrointestinal cancer cells. </w:t>
      </w:r>
      <w:r w:rsidRPr="00CB7EF2">
        <w:rPr>
          <w:rFonts w:ascii="Book Antiqua" w:hAnsi="Book Antiqua" w:cs="Book Antiqua"/>
          <w:i/>
          <w:iCs/>
          <w:color w:val="000000"/>
          <w:kern w:val="0"/>
          <w:sz w:val="24"/>
          <w:szCs w:val="24"/>
        </w:rPr>
        <w:t>Clin Cancer Res</w:t>
      </w:r>
      <w:r w:rsidRPr="00CB7EF2">
        <w:rPr>
          <w:rFonts w:ascii="Book Antiqua" w:hAnsi="Book Antiqua" w:cs="Book Antiqua"/>
          <w:color w:val="000000"/>
          <w:kern w:val="0"/>
          <w:sz w:val="24"/>
          <w:szCs w:val="24"/>
        </w:rPr>
        <w:t> 2009; </w:t>
      </w:r>
      <w:r w:rsidRPr="00CB7EF2">
        <w:rPr>
          <w:rFonts w:ascii="Book Antiqua" w:hAnsi="Book Antiqua" w:cs="Book Antiqua"/>
          <w:b/>
          <w:bCs/>
          <w:color w:val="000000"/>
          <w:kern w:val="0"/>
          <w:sz w:val="24"/>
          <w:szCs w:val="24"/>
        </w:rPr>
        <w:t>15</w:t>
      </w:r>
      <w:r w:rsidRPr="00CB7EF2">
        <w:rPr>
          <w:rFonts w:ascii="Book Antiqua" w:hAnsi="Book Antiqua" w:cs="Book Antiqua"/>
          <w:color w:val="000000"/>
          <w:kern w:val="0"/>
          <w:sz w:val="24"/>
          <w:szCs w:val="24"/>
        </w:rPr>
        <w:t>: 2281-2290 [PMID: 19318487]</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86 </w:t>
      </w:r>
      <w:r w:rsidRPr="00CB7EF2">
        <w:rPr>
          <w:rFonts w:ascii="Book Antiqua" w:hAnsi="Book Antiqua" w:cs="Book Antiqua"/>
          <w:b/>
          <w:bCs/>
          <w:color w:val="000000"/>
          <w:kern w:val="0"/>
          <w:sz w:val="24"/>
          <w:szCs w:val="24"/>
        </w:rPr>
        <w:t>Saito Y</w:t>
      </w:r>
      <w:r w:rsidRPr="00CB7EF2">
        <w:rPr>
          <w:rFonts w:ascii="Book Antiqua" w:hAnsi="Book Antiqua" w:cs="Book Antiqua"/>
          <w:color w:val="000000"/>
          <w:kern w:val="0"/>
          <w:sz w:val="24"/>
          <w:szCs w:val="24"/>
        </w:rPr>
        <w:t>, Liang G, Egger G, Friedman JM, Chuang JC, Coetzee GA, Jones PA. Specific activation of microRNA-127 with downregulation of the proto-oncogene BCL6 by chromatin-modifying drugs in human cancer cells. </w:t>
      </w:r>
      <w:r w:rsidRPr="00CB7EF2">
        <w:rPr>
          <w:rFonts w:ascii="Book Antiqua" w:hAnsi="Book Antiqua" w:cs="Book Antiqua"/>
          <w:i/>
          <w:iCs/>
          <w:color w:val="000000"/>
          <w:kern w:val="0"/>
          <w:sz w:val="24"/>
          <w:szCs w:val="24"/>
        </w:rPr>
        <w:t>Cancer Cell</w:t>
      </w:r>
      <w:r w:rsidRPr="00CB7EF2">
        <w:rPr>
          <w:rFonts w:ascii="Book Antiqua" w:hAnsi="Book Antiqua" w:cs="Book Antiqua"/>
          <w:color w:val="000000"/>
          <w:kern w:val="0"/>
          <w:sz w:val="24"/>
          <w:szCs w:val="24"/>
        </w:rPr>
        <w:t> 2006; </w:t>
      </w:r>
      <w:r w:rsidRPr="00CB7EF2">
        <w:rPr>
          <w:rFonts w:ascii="Book Antiqua" w:hAnsi="Book Antiqua" w:cs="Book Antiqua"/>
          <w:b/>
          <w:bCs/>
          <w:color w:val="000000"/>
          <w:kern w:val="0"/>
          <w:sz w:val="24"/>
          <w:szCs w:val="24"/>
        </w:rPr>
        <w:t>9</w:t>
      </w:r>
      <w:r w:rsidRPr="00CB7EF2">
        <w:rPr>
          <w:rFonts w:ascii="Book Antiqua" w:hAnsi="Book Antiqua" w:cs="Book Antiqua"/>
          <w:color w:val="000000"/>
          <w:kern w:val="0"/>
          <w:sz w:val="24"/>
          <w:szCs w:val="24"/>
        </w:rPr>
        <w:t>: 435-443 [PMID: 16766263 DOI: 10.1016/j.ccr.2006.04.020]</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87 </w:t>
      </w:r>
      <w:r w:rsidRPr="00CB7EF2">
        <w:rPr>
          <w:rFonts w:ascii="Book Antiqua" w:hAnsi="Book Antiqua" w:cs="Book Antiqua"/>
          <w:b/>
          <w:bCs/>
          <w:color w:val="000000"/>
          <w:kern w:val="0"/>
          <w:sz w:val="24"/>
          <w:szCs w:val="24"/>
        </w:rPr>
        <w:t>Lujambio A</w:t>
      </w:r>
      <w:r w:rsidRPr="00CB7EF2">
        <w:rPr>
          <w:rFonts w:ascii="Book Antiqua" w:hAnsi="Book Antiqua" w:cs="Book Antiqua"/>
          <w:color w:val="000000"/>
          <w:kern w:val="0"/>
          <w:sz w:val="24"/>
          <w:szCs w:val="24"/>
        </w:rPr>
        <w:t>, Calin GA, Villanueva A, Ropero S, Sánchez-Céspedes M, Blanco D, Montuenga LM, Rossi S, Nicoloso MS, Faller WJ, Gallagher WM, Eccles SA, Croce CM, Esteller M. A microRNA DNA methylation signature for human cancer metastasis. </w:t>
      </w:r>
      <w:r w:rsidRPr="00CB7EF2">
        <w:rPr>
          <w:rFonts w:ascii="Book Antiqua" w:hAnsi="Book Antiqua" w:cs="Book Antiqua"/>
          <w:i/>
          <w:iCs/>
          <w:color w:val="000000"/>
          <w:kern w:val="0"/>
          <w:sz w:val="24"/>
          <w:szCs w:val="24"/>
        </w:rPr>
        <w:t>Proc Natl Acad Sci U S A</w:t>
      </w:r>
      <w:r w:rsidRPr="00CB7EF2">
        <w:rPr>
          <w:rFonts w:ascii="Book Antiqua" w:hAnsi="Book Antiqua" w:cs="Book Antiqua"/>
          <w:color w:val="000000"/>
          <w:kern w:val="0"/>
          <w:sz w:val="24"/>
          <w:szCs w:val="24"/>
        </w:rPr>
        <w:t> 2008; </w:t>
      </w:r>
      <w:r w:rsidRPr="00CB7EF2">
        <w:rPr>
          <w:rFonts w:ascii="Book Antiqua" w:hAnsi="Book Antiqua" w:cs="Book Antiqua"/>
          <w:b/>
          <w:bCs/>
          <w:color w:val="000000"/>
          <w:kern w:val="0"/>
          <w:sz w:val="24"/>
          <w:szCs w:val="24"/>
        </w:rPr>
        <w:t>105</w:t>
      </w:r>
      <w:r w:rsidRPr="00CB7EF2">
        <w:rPr>
          <w:rFonts w:ascii="Book Antiqua" w:hAnsi="Book Antiqua" w:cs="Book Antiqua"/>
          <w:color w:val="000000"/>
          <w:kern w:val="0"/>
          <w:sz w:val="24"/>
          <w:szCs w:val="24"/>
        </w:rPr>
        <w:t>: 13556-13561 [PMID: 18768788 DOI: 10.1073/pnas.0803055105]</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88 </w:t>
      </w:r>
      <w:r w:rsidRPr="00CB7EF2">
        <w:rPr>
          <w:rFonts w:ascii="Book Antiqua" w:hAnsi="Book Antiqua" w:cs="Book Antiqua"/>
          <w:b/>
          <w:bCs/>
          <w:color w:val="000000"/>
          <w:kern w:val="0"/>
          <w:sz w:val="24"/>
          <w:szCs w:val="24"/>
        </w:rPr>
        <w:t>Sotiropoulou G</w:t>
      </w:r>
      <w:r w:rsidRPr="00CB7EF2">
        <w:rPr>
          <w:rFonts w:ascii="Book Antiqua" w:hAnsi="Book Antiqua" w:cs="Book Antiqua"/>
          <w:color w:val="000000"/>
          <w:kern w:val="0"/>
          <w:sz w:val="24"/>
          <w:szCs w:val="24"/>
        </w:rPr>
        <w:t>, Pampalakis G, Lianidou E, Mourelatos Z. Emerging roles of microRNAs as molecular switches in the integrated circuit of the cancer cell. </w:t>
      </w:r>
      <w:r w:rsidRPr="00CB7EF2">
        <w:rPr>
          <w:rFonts w:ascii="Book Antiqua" w:hAnsi="Book Antiqua" w:cs="Book Antiqua"/>
          <w:i/>
          <w:iCs/>
          <w:color w:val="000000"/>
          <w:kern w:val="0"/>
          <w:sz w:val="24"/>
          <w:szCs w:val="24"/>
        </w:rPr>
        <w:t>RNA</w:t>
      </w:r>
      <w:r w:rsidRPr="00CB7EF2">
        <w:rPr>
          <w:rFonts w:ascii="Book Antiqua" w:hAnsi="Book Antiqua" w:cs="Book Antiqua"/>
          <w:color w:val="000000"/>
          <w:kern w:val="0"/>
          <w:sz w:val="24"/>
          <w:szCs w:val="24"/>
        </w:rPr>
        <w:t> 2009; </w:t>
      </w:r>
      <w:r w:rsidRPr="00CB7EF2">
        <w:rPr>
          <w:rFonts w:ascii="Book Antiqua" w:hAnsi="Book Antiqua" w:cs="Book Antiqua"/>
          <w:b/>
          <w:bCs/>
          <w:color w:val="000000"/>
          <w:kern w:val="0"/>
          <w:sz w:val="24"/>
          <w:szCs w:val="24"/>
        </w:rPr>
        <w:t>15</w:t>
      </w:r>
      <w:r w:rsidRPr="00CB7EF2">
        <w:rPr>
          <w:rFonts w:ascii="Book Antiqua" w:hAnsi="Book Antiqua" w:cs="Book Antiqua"/>
          <w:color w:val="000000"/>
          <w:kern w:val="0"/>
          <w:sz w:val="24"/>
          <w:szCs w:val="24"/>
        </w:rPr>
        <w:t>: 1443-1461 [PMID: 19561119 DOI: 10.1261/rna.1534709]</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89 </w:t>
      </w:r>
      <w:r w:rsidRPr="00CB7EF2">
        <w:rPr>
          <w:rFonts w:ascii="Book Antiqua" w:hAnsi="Book Antiqua" w:cs="Book Antiqua"/>
          <w:b/>
          <w:bCs/>
          <w:color w:val="000000"/>
          <w:kern w:val="0"/>
          <w:sz w:val="24"/>
          <w:szCs w:val="24"/>
        </w:rPr>
        <w:t>Weiler J</w:t>
      </w:r>
      <w:r w:rsidRPr="00CB7EF2">
        <w:rPr>
          <w:rFonts w:ascii="Book Antiqua" w:hAnsi="Book Antiqua" w:cs="Book Antiqua"/>
          <w:color w:val="000000"/>
          <w:kern w:val="0"/>
          <w:sz w:val="24"/>
          <w:szCs w:val="24"/>
        </w:rPr>
        <w:t>, Hunziker J, Hall J. Anti-miRNA oligonucleotides (AMOs): ammunition to target miRNAs implicated in human disease? </w:t>
      </w:r>
      <w:r w:rsidRPr="00CB7EF2">
        <w:rPr>
          <w:rFonts w:ascii="Book Antiqua" w:hAnsi="Book Antiqua" w:cs="Book Antiqua"/>
          <w:i/>
          <w:iCs/>
          <w:color w:val="000000"/>
          <w:kern w:val="0"/>
          <w:sz w:val="24"/>
          <w:szCs w:val="24"/>
        </w:rPr>
        <w:t>Gene Ther</w:t>
      </w:r>
      <w:r w:rsidRPr="00CB7EF2">
        <w:rPr>
          <w:rFonts w:ascii="Book Antiqua" w:hAnsi="Book Antiqua" w:cs="Book Antiqua"/>
          <w:color w:val="000000"/>
          <w:kern w:val="0"/>
          <w:sz w:val="24"/>
          <w:szCs w:val="24"/>
        </w:rPr>
        <w:t> 2006; </w:t>
      </w:r>
      <w:r w:rsidRPr="00CB7EF2">
        <w:rPr>
          <w:rFonts w:ascii="Book Antiqua" w:hAnsi="Book Antiqua" w:cs="Book Antiqua"/>
          <w:b/>
          <w:bCs/>
          <w:color w:val="000000"/>
          <w:kern w:val="0"/>
          <w:sz w:val="24"/>
          <w:szCs w:val="24"/>
        </w:rPr>
        <w:t>13</w:t>
      </w:r>
      <w:r w:rsidRPr="00CB7EF2">
        <w:rPr>
          <w:rFonts w:ascii="Book Antiqua" w:hAnsi="Book Antiqua" w:cs="Book Antiqua"/>
          <w:color w:val="000000"/>
          <w:kern w:val="0"/>
          <w:sz w:val="24"/>
          <w:szCs w:val="24"/>
        </w:rPr>
        <w:t>: 496-502 [PMID: 16195701 DOI: 10.1038/sj.gt.3302654]</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lastRenderedPageBreak/>
        <w:t>90 </w:t>
      </w:r>
      <w:r w:rsidRPr="00CB7EF2">
        <w:rPr>
          <w:rFonts w:ascii="Book Antiqua" w:hAnsi="Book Antiqua" w:cs="Book Antiqua"/>
          <w:b/>
          <w:bCs/>
          <w:color w:val="000000"/>
          <w:kern w:val="0"/>
          <w:sz w:val="24"/>
          <w:szCs w:val="24"/>
        </w:rPr>
        <w:t>Elmén J</w:t>
      </w:r>
      <w:r w:rsidRPr="00CB7EF2">
        <w:rPr>
          <w:rFonts w:ascii="Book Antiqua" w:hAnsi="Book Antiqua" w:cs="Book Antiqua"/>
          <w:color w:val="000000"/>
          <w:kern w:val="0"/>
          <w:sz w:val="24"/>
          <w:szCs w:val="24"/>
        </w:rPr>
        <w:t>, Lindow M, Schütz S, Lawrence M, Petri A, Obad S, Lindholm M, Hedtjärn M, Hansen HF, Berger U, Gullans S, Kearney P, Sarnow P, Straarup EM, Kauppinen S. LNA-mediated microRNA silencing in non-human primates. </w:t>
      </w:r>
      <w:r w:rsidRPr="00CB7EF2">
        <w:rPr>
          <w:rFonts w:ascii="Book Antiqua" w:hAnsi="Book Antiqua" w:cs="Book Antiqua"/>
          <w:i/>
          <w:iCs/>
          <w:color w:val="000000"/>
          <w:kern w:val="0"/>
          <w:sz w:val="24"/>
          <w:szCs w:val="24"/>
        </w:rPr>
        <w:t>Nature</w:t>
      </w:r>
      <w:r w:rsidRPr="00CB7EF2">
        <w:rPr>
          <w:rFonts w:ascii="Book Antiqua" w:hAnsi="Book Antiqua" w:cs="Book Antiqua"/>
          <w:color w:val="000000"/>
          <w:kern w:val="0"/>
          <w:sz w:val="24"/>
          <w:szCs w:val="24"/>
        </w:rPr>
        <w:t> 2008; </w:t>
      </w:r>
      <w:r w:rsidRPr="00CB7EF2">
        <w:rPr>
          <w:rFonts w:ascii="Book Antiqua" w:hAnsi="Book Antiqua" w:cs="Book Antiqua"/>
          <w:b/>
          <w:bCs/>
          <w:color w:val="000000"/>
          <w:kern w:val="0"/>
          <w:sz w:val="24"/>
          <w:szCs w:val="24"/>
        </w:rPr>
        <w:t>452</w:t>
      </w:r>
      <w:r w:rsidRPr="00CB7EF2">
        <w:rPr>
          <w:rFonts w:ascii="Book Antiqua" w:hAnsi="Book Antiqua" w:cs="Book Antiqua"/>
          <w:color w:val="000000"/>
          <w:kern w:val="0"/>
          <w:sz w:val="24"/>
          <w:szCs w:val="24"/>
        </w:rPr>
        <w:t>: 896-899 [PMID: 18368051 DOI: 10.1038/nature06783]</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91 </w:t>
      </w:r>
      <w:r w:rsidRPr="00CB7EF2">
        <w:rPr>
          <w:rFonts w:ascii="Book Antiqua" w:hAnsi="Book Antiqua" w:cs="Book Antiqua"/>
          <w:b/>
          <w:bCs/>
          <w:color w:val="000000"/>
          <w:kern w:val="0"/>
          <w:sz w:val="24"/>
          <w:szCs w:val="24"/>
        </w:rPr>
        <w:t>Tachibana A</w:t>
      </w:r>
      <w:r w:rsidRPr="00CB7EF2">
        <w:rPr>
          <w:rFonts w:ascii="Book Antiqua" w:hAnsi="Book Antiqua" w:cs="Book Antiqua"/>
          <w:color w:val="000000"/>
          <w:kern w:val="0"/>
          <w:sz w:val="24"/>
          <w:szCs w:val="24"/>
        </w:rPr>
        <w:t>, Yamada Y, Ida H, Saito S, Tanabe T. LidNA, a novel miRNA inhibitor constructed with unmodified DNA. </w:t>
      </w:r>
      <w:r w:rsidRPr="00CB7EF2">
        <w:rPr>
          <w:rFonts w:ascii="Book Antiqua" w:hAnsi="Book Antiqua" w:cs="Book Antiqua"/>
          <w:i/>
          <w:iCs/>
          <w:color w:val="000000"/>
          <w:kern w:val="0"/>
          <w:sz w:val="24"/>
          <w:szCs w:val="24"/>
        </w:rPr>
        <w:t>FEBS Lett</w:t>
      </w:r>
      <w:r w:rsidRPr="00CB7EF2">
        <w:rPr>
          <w:rFonts w:ascii="Book Antiqua" w:hAnsi="Book Antiqua" w:cs="Book Antiqua"/>
          <w:color w:val="000000"/>
          <w:kern w:val="0"/>
          <w:sz w:val="24"/>
          <w:szCs w:val="24"/>
        </w:rPr>
        <w:t> 2012; </w:t>
      </w:r>
      <w:r w:rsidRPr="00CB7EF2">
        <w:rPr>
          <w:rFonts w:ascii="Book Antiqua" w:hAnsi="Book Antiqua" w:cs="Book Antiqua"/>
          <w:b/>
          <w:bCs/>
          <w:color w:val="000000"/>
          <w:kern w:val="0"/>
          <w:sz w:val="24"/>
          <w:szCs w:val="24"/>
        </w:rPr>
        <w:t>586</w:t>
      </w:r>
      <w:r w:rsidRPr="00CB7EF2">
        <w:rPr>
          <w:rFonts w:ascii="Book Antiqua" w:hAnsi="Book Antiqua" w:cs="Book Antiqua"/>
          <w:color w:val="000000"/>
          <w:kern w:val="0"/>
          <w:sz w:val="24"/>
          <w:szCs w:val="24"/>
        </w:rPr>
        <w:t>: 1529-1532 [PMID: 22673521 DOI: 10.1016/j.febslet.2012.04.013]</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92 </w:t>
      </w:r>
      <w:r w:rsidRPr="00CB7EF2">
        <w:rPr>
          <w:rFonts w:ascii="Book Antiqua" w:hAnsi="Book Antiqua" w:cs="Book Antiqua"/>
          <w:b/>
          <w:bCs/>
          <w:color w:val="000000"/>
          <w:kern w:val="0"/>
          <w:sz w:val="24"/>
          <w:szCs w:val="24"/>
        </w:rPr>
        <w:t>Ebert MS</w:t>
      </w:r>
      <w:r w:rsidRPr="00CB7EF2">
        <w:rPr>
          <w:rFonts w:ascii="Book Antiqua" w:hAnsi="Book Antiqua" w:cs="Book Antiqua"/>
          <w:color w:val="000000"/>
          <w:kern w:val="0"/>
          <w:sz w:val="24"/>
          <w:szCs w:val="24"/>
        </w:rPr>
        <w:t>, Neilson JR, Sharp PA. MicroRNA sponges: competitive inhibitors of small RNAs in mammalian cells. </w:t>
      </w:r>
      <w:r w:rsidRPr="00CB7EF2">
        <w:rPr>
          <w:rFonts w:ascii="Book Antiqua" w:hAnsi="Book Antiqua" w:cs="Book Antiqua"/>
          <w:i/>
          <w:iCs/>
          <w:color w:val="000000"/>
          <w:kern w:val="0"/>
          <w:sz w:val="24"/>
          <w:szCs w:val="24"/>
        </w:rPr>
        <w:t>Nat Methods</w:t>
      </w:r>
      <w:r w:rsidRPr="00CB7EF2">
        <w:rPr>
          <w:rFonts w:ascii="Book Antiqua" w:hAnsi="Book Antiqua" w:cs="Book Antiqua"/>
          <w:color w:val="000000"/>
          <w:kern w:val="0"/>
          <w:sz w:val="24"/>
          <w:szCs w:val="24"/>
        </w:rPr>
        <w:t> 2007; </w:t>
      </w:r>
      <w:r w:rsidRPr="00CB7EF2">
        <w:rPr>
          <w:rFonts w:ascii="Book Antiqua" w:hAnsi="Book Antiqua" w:cs="Book Antiqua"/>
          <w:b/>
          <w:bCs/>
          <w:color w:val="000000"/>
          <w:kern w:val="0"/>
          <w:sz w:val="24"/>
          <w:szCs w:val="24"/>
        </w:rPr>
        <w:t>4</w:t>
      </w:r>
      <w:r w:rsidRPr="00CB7EF2">
        <w:rPr>
          <w:rFonts w:ascii="Book Antiqua" w:hAnsi="Book Antiqua" w:cs="Book Antiqua"/>
          <w:color w:val="000000"/>
          <w:kern w:val="0"/>
          <w:sz w:val="24"/>
          <w:szCs w:val="24"/>
        </w:rPr>
        <w:t>: 721-726 [PMID: 17694064 DOI: 10.1038/nmeth1079]</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93 </w:t>
      </w:r>
      <w:r w:rsidRPr="00CB7EF2">
        <w:rPr>
          <w:rFonts w:ascii="Book Antiqua" w:hAnsi="Book Antiqua" w:cs="Book Antiqua"/>
          <w:b/>
          <w:bCs/>
          <w:color w:val="000000"/>
          <w:kern w:val="0"/>
          <w:sz w:val="24"/>
          <w:szCs w:val="24"/>
        </w:rPr>
        <w:t>Wang Z</w:t>
      </w:r>
      <w:r w:rsidRPr="00CB7EF2">
        <w:rPr>
          <w:rFonts w:ascii="Book Antiqua" w:hAnsi="Book Antiqua" w:cs="Book Antiqua"/>
          <w:color w:val="000000"/>
          <w:kern w:val="0"/>
          <w:sz w:val="24"/>
          <w:szCs w:val="24"/>
        </w:rPr>
        <w:t>. The principles of MiRNA-masking antisense oligonucleotides technology. </w:t>
      </w:r>
      <w:r w:rsidRPr="00CB7EF2">
        <w:rPr>
          <w:rFonts w:ascii="Book Antiqua" w:hAnsi="Book Antiqua" w:cs="Book Antiqua"/>
          <w:i/>
          <w:iCs/>
          <w:color w:val="000000"/>
          <w:kern w:val="0"/>
          <w:sz w:val="24"/>
          <w:szCs w:val="24"/>
        </w:rPr>
        <w:t>Methods Mol Biol</w:t>
      </w:r>
      <w:r w:rsidRPr="00CB7EF2">
        <w:rPr>
          <w:rFonts w:ascii="Book Antiqua" w:hAnsi="Book Antiqua" w:cs="Book Antiqua"/>
          <w:color w:val="000000"/>
          <w:kern w:val="0"/>
          <w:sz w:val="24"/>
          <w:szCs w:val="24"/>
        </w:rPr>
        <w:t> 2011; </w:t>
      </w:r>
      <w:r w:rsidRPr="00CB7EF2">
        <w:rPr>
          <w:rFonts w:ascii="Book Antiqua" w:hAnsi="Book Antiqua" w:cs="Book Antiqua"/>
          <w:b/>
          <w:bCs/>
          <w:color w:val="000000"/>
          <w:kern w:val="0"/>
          <w:sz w:val="24"/>
          <w:szCs w:val="24"/>
        </w:rPr>
        <w:t>676</w:t>
      </w:r>
      <w:r w:rsidRPr="00CB7EF2">
        <w:rPr>
          <w:rFonts w:ascii="Book Antiqua" w:hAnsi="Book Antiqua" w:cs="Book Antiqua"/>
          <w:color w:val="000000"/>
          <w:kern w:val="0"/>
          <w:sz w:val="24"/>
          <w:szCs w:val="24"/>
        </w:rPr>
        <w:t>: 43-49 [PMID: 20931388 DOI: 10.1007/978-1-60761-863-8_3]</w:t>
      </w:r>
    </w:p>
    <w:p w:rsidR="00A85206" w:rsidRPr="00CB7EF2" w:rsidRDefault="00A85206" w:rsidP="00CB7EF2">
      <w:pPr>
        <w:widowControl/>
        <w:spacing w:line="360" w:lineRule="auto"/>
        <w:rPr>
          <w:rFonts w:ascii="Book Antiqua" w:hAnsi="Book Antiqua" w:cs="Book Antiqua"/>
          <w:color w:val="000000"/>
          <w:kern w:val="0"/>
          <w:sz w:val="24"/>
          <w:szCs w:val="24"/>
        </w:rPr>
      </w:pPr>
      <w:r>
        <w:rPr>
          <w:rFonts w:ascii="Book Antiqua" w:hAnsi="Book Antiqua" w:cs="Book Antiqua"/>
          <w:color w:val="000000"/>
          <w:kern w:val="0"/>
          <w:sz w:val="24"/>
          <w:szCs w:val="24"/>
        </w:rPr>
        <w:t xml:space="preserve">94 </w:t>
      </w:r>
      <w:r w:rsidRPr="00D92C72">
        <w:rPr>
          <w:rFonts w:ascii="Book Antiqua" w:hAnsi="Book Antiqua" w:cs="Book Antiqua"/>
          <w:b/>
          <w:bCs/>
          <w:color w:val="000000"/>
          <w:kern w:val="0"/>
          <w:sz w:val="24"/>
          <w:szCs w:val="24"/>
        </w:rPr>
        <w:t>Cheng N,</w:t>
      </w:r>
      <w:r>
        <w:rPr>
          <w:rFonts w:ascii="Book Antiqua" w:hAnsi="Book Antiqua" w:cs="Book Antiqua"/>
          <w:color w:val="000000"/>
          <w:kern w:val="0"/>
          <w:sz w:val="24"/>
          <w:szCs w:val="24"/>
        </w:rPr>
        <w:t xml:space="preserve"> Wang KH, Sun SH</w:t>
      </w:r>
      <w:r w:rsidRPr="00CB7EF2">
        <w:rPr>
          <w:rFonts w:ascii="Book Antiqua" w:hAnsi="Book Antiqua" w:cs="Book Antiqua"/>
          <w:color w:val="000000"/>
          <w:kern w:val="0"/>
          <w:sz w:val="24"/>
          <w:szCs w:val="24"/>
        </w:rPr>
        <w:t>.</w:t>
      </w:r>
      <w:r>
        <w:rPr>
          <w:rFonts w:ascii="Book Antiqua" w:hAnsi="Book Antiqua" w:cs="Book Antiqua"/>
          <w:color w:val="000000"/>
          <w:kern w:val="0"/>
          <w:sz w:val="24"/>
          <w:szCs w:val="24"/>
        </w:rPr>
        <w:t xml:space="preserve"> </w:t>
      </w:r>
      <w:r w:rsidRPr="00CB7EF2">
        <w:rPr>
          <w:rFonts w:ascii="Book Antiqua" w:hAnsi="Book Antiqua" w:cs="Book Antiqua"/>
          <w:color w:val="000000"/>
          <w:kern w:val="0"/>
          <w:sz w:val="24"/>
          <w:szCs w:val="24"/>
        </w:rPr>
        <w:t xml:space="preserve">Application perspectives of microRNA-based human cancer therapy. </w:t>
      </w:r>
      <w:r w:rsidRPr="00D92C72">
        <w:rPr>
          <w:rFonts w:ascii="Book Antiqua" w:hAnsi="Book Antiqua" w:cs="Book Antiqua"/>
          <w:i/>
          <w:iCs/>
          <w:color w:val="000000"/>
          <w:kern w:val="0"/>
          <w:sz w:val="24"/>
          <w:szCs w:val="24"/>
        </w:rPr>
        <w:t>J Mol Diagn Ther</w:t>
      </w:r>
      <w:r w:rsidRPr="00CB7EF2">
        <w:rPr>
          <w:rFonts w:ascii="Book Antiqua" w:hAnsi="Book Antiqua" w:cs="Book Antiqua"/>
          <w:color w:val="000000"/>
          <w:kern w:val="0"/>
          <w:sz w:val="24"/>
          <w:szCs w:val="24"/>
        </w:rPr>
        <w:t xml:space="preserve"> 2010</w:t>
      </w:r>
      <w:r>
        <w:rPr>
          <w:rFonts w:ascii="Book Antiqua" w:hAnsi="Book Antiqua" w:cs="Book Antiqua"/>
          <w:color w:val="000000"/>
          <w:kern w:val="0"/>
          <w:sz w:val="24"/>
          <w:szCs w:val="24"/>
        </w:rPr>
        <w:t xml:space="preserve">; 2: </w:t>
      </w:r>
      <w:r w:rsidRPr="00CB7EF2">
        <w:rPr>
          <w:rFonts w:ascii="Book Antiqua" w:hAnsi="Book Antiqua" w:cs="Book Antiqua"/>
          <w:color w:val="000000"/>
          <w:kern w:val="0"/>
          <w:sz w:val="24"/>
          <w:szCs w:val="24"/>
        </w:rPr>
        <w:t>6</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95 </w:t>
      </w:r>
      <w:r w:rsidRPr="00CB7EF2">
        <w:rPr>
          <w:rFonts w:ascii="Book Antiqua" w:hAnsi="Book Antiqua" w:cs="Book Antiqua"/>
          <w:b/>
          <w:bCs/>
          <w:color w:val="000000"/>
          <w:kern w:val="0"/>
          <w:sz w:val="24"/>
          <w:szCs w:val="24"/>
        </w:rPr>
        <w:t>Chun-Zhi Z</w:t>
      </w:r>
      <w:r w:rsidRPr="00CB7EF2">
        <w:rPr>
          <w:rFonts w:ascii="Book Antiqua" w:hAnsi="Book Antiqua" w:cs="Book Antiqua"/>
          <w:color w:val="000000"/>
          <w:kern w:val="0"/>
          <w:sz w:val="24"/>
          <w:szCs w:val="24"/>
        </w:rPr>
        <w:t>, Lei H, An-Ling Z, Yan-Chao F, Xiao Y, Guang-Xiu W, Zhi-Fan J, Pei-Yu P, Qing-Yu Z, Chun-Sheng K. MicroRNA-221 and microRNA-222 regulate gastric carcinoma cell proliferation and radioresistance by targeting PTEN. </w:t>
      </w:r>
      <w:r w:rsidRPr="00CB7EF2">
        <w:rPr>
          <w:rFonts w:ascii="Book Antiqua" w:hAnsi="Book Antiqua" w:cs="Book Antiqua"/>
          <w:i/>
          <w:iCs/>
          <w:color w:val="000000"/>
          <w:kern w:val="0"/>
          <w:sz w:val="24"/>
          <w:szCs w:val="24"/>
        </w:rPr>
        <w:t>BMC Cancer</w:t>
      </w:r>
      <w:r w:rsidRPr="00CB7EF2">
        <w:rPr>
          <w:rFonts w:ascii="Book Antiqua" w:hAnsi="Book Antiqua" w:cs="Book Antiqua"/>
          <w:color w:val="000000"/>
          <w:kern w:val="0"/>
          <w:sz w:val="24"/>
          <w:szCs w:val="24"/>
        </w:rPr>
        <w:t> 2010; </w:t>
      </w:r>
      <w:r w:rsidRPr="00CB7EF2">
        <w:rPr>
          <w:rFonts w:ascii="Book Antiqua" w:hAnsi="Book Antiqua" w:cs="Book Antiqua"/>
          <w:b/>
          <w:bCs/>
          <w:color w:val="000000"/>
          <w:kern w:val="0"/>
          <w:sz w:val="24"/>
          <w:szCs w:val="24"/>
        </w:rPr>
        <w:t>10</w:t>
      </w:r>
      <w:r w:rsidRPr="00CB7EF2">
        <w:rPr>
          <w:rFonts w:ascii="Book Antiqua" w:hAnsi="Book Antiqua" w:cs="Book Antiqua"/>
          <w:color w:val="000000"/>
          <w:kern w:val="0"/>
          <w:sz w:val="24"/>
          <w:szCs w:val="24"/>
        </w:rPr>
        <w:t>: 367 [PMID: 20618998]</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96 </w:t>
      </w:r>
      <w:r w:rsidRPr="00CB7EF2">
        <w:rPr>
          <w:rFonts w:ascii="Book Antiqua" w:hAnsi="Book Antiqua" w:cs="Book Antiqua"/>
          <w:b/>
          <w:bCs/>
          <w:color w:val="000000"/>
          <w:kern w:val="0"/>
          <w:sz w:val="24"/>
          <w:szCs w:val="24"/>
        </w:rPr>
        <w:t>Takei Y</w:t>
      </w:r>
      <w:r w:rsidRPr="00CB7EF2">
        <w:rPr>
          <w:rFonts w:ascii="Book Antiqua" w:hAnsi="Book Antiqua" w:cs="Book Antiqua"/>
          <w:color w:val="000000"/>
          <w:kern w:val="0"/>
          <w:sz w:val="24"/>
          <w:szCs w:val="24"/>
        </w:rPr>
        <w:t>, Takigahira M, Mihara K, Tarumi Y, Yanagihara K. The metastasis-associated microRNA miR-516a-3p is a novel therapeutic target for inhibiting peritoneal dissemination of human scirrhous gastric cancer. </w:t>
      </w:r>
      <w:r w:rsidRPr="00CB7EF2">
        <w:rPr>
          <w:rFonts w:ascii="Book Antiqua" w:hAnsi="Book Antiqua" w:cs="Book Antiqua"/>
          <w:i/>
          <w:iCs/>
          <w:color w:val="000000"/>
          <w:kern w:val="0"/>
          <w:sz w:val="24"/>
          <w:szCs w:val="24"/>
        </w:rPr>
        <w:t>Cancer Res</w:t>
      </w:r>
      <w:r w:rsidRPr="00CB7EF2">
        <w:rPr>
          <w:rFonts w:ascii="Book Antiqua" w:hAnsi="Book Antiqua" w:cs="Book Antiqua"/>
          <w:color w:val="000000"/>
          <w:kern w:val="0"/>
          <w:sz w:val="24"/>
          <w:szCs w:val="24"/>
        </w:rPr>
        <w:t> 2011; </w:t>
      </w:r>
      <w:r w:rsidRPr="00CB7EF2">
        <w:rPr>
          <w:rFonts w:ascii="Book Antiqua" w:hAnsi="Book Antiqua" w:cs="Book Antiqua"/>
          <w:b/>
          <w:bCs/>
          <w:color w:val="000000"/>
          <w:kern w:val="0"/>
          <w:sz w:val="24"/>
          <w:szCs w:val="24"/>
        </w:rPr>
        <w:t>71</w:t>
      </w:r>
      <w:r w:rsidRPr="00CB7EF2">
        <w:rPr>
          <w:rFonts w:ascii="Book Antiqua" w:hAnsi="Book Antiqua" w:cs="Book Antiqua"/>
          <w:color w:val="000000"/>
          <w:kern w:val="0"/>
          <w:sz w:val="24"/>
          <w:szCs w:val="24"/>
        </w:rPr>
        <w:t>: 1442-1453 [PMID: 21169410]</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lastRenderedPageBreak/>
        <w:t>97 </w:t>
      </w:r>
      <w:r w:rsidRPr="00CB7EF2">
        <w:rPr>
          <w:rFonts w:ascii="Book Antiqua" w:hAnsi="Book Antiqua" w:cs="Book Antiqua"/>
          <w:b/>
          <w:bCs/>
          <w:color w:val="000000"/>
          <w:kern w:val="0"/>
          <w:sz w:val="24"/>
          <w:szCs w:val="24"/>
        </w:rPr>
        <w:t>Zhang Z</w:t>
      </w:r>
      <w:r w:rsidRPr="00CB7EF2">
        <w:rPr>
          <w:rFonts w:ascii="Book Antiqua" w:hAnsi="Book Antiqua" w:cs="Book Antiqua"/>
          <w:color w:val="000000"/>
          <w:kern w:val="0"/>
          <w:sz w:val="24"/>
          <w:szCs w:val="24"/>
        </w:rPr>
        <w:t>, Li Z, Gao C, Chen P, Chen J, Liu W, Xiao S, Lu H. miR-21 plays a pivotal role in gastric cancer pathogenesis and progression. </w:t>
      </w:r>
      <w:r w:rsidRPr="00CB7EF2">
        <w:rPr>
          <w:rFonts w:ascii="Book Antiqua" w:hAnsi="Book Antiqua" w:cs="Book Antiqua"/>
          <w:i/>
          <w:iCs/>
          <w:color w:val="000000"/>
          <w:kern w:val="0"/>
          <w:sz w:val="24"/>
          <w:szCs w:val="24"/>
        </w:rPr>
        <w:t>Lab Invest</w:t>
      </w:r>
      <w:r w:rsidRPr="00CB7EF2">
        <w:rPr>
          <w:rFonts w:ascii="Book Antiqua" w:hAnsi="Book Antiqua" w:cs="Book Antiqua"/>
          <w:color w:val="000000"/>
          <w:kern w:val="0"/>
          <w:sz w:val="24"/>
          <w:szCs w:val="24"/>
        </w:rPr>
        <w:t> 2008; </w:t>
      </w:r>
      <w:r w:rsidRPr="00CB7EF2">
        <w:rPr>
          <w:rFonts w:ascii="Book Antiqua" w:hAnsi="Book Antiqua" w:cs="Book Antiqua"/>
          <w:b/>
          <w:bCs/>
          <w:color w:val="000000"/>
          <w:kern w:val="0"/>
          <w:sz w:val="24"/>
          <w:szCs w:val="24"/>
        </w:rPr>
        <w:t>88</w:t>
      </w:r>
      <w:r w:rsidRPr="00CB7EF2">
        <w:rPr>
          <w:rFonts w:ascii="Book Antiqua" w:hAnsi="Book Antiqua" w:cs="Book Antiqua"/>
          <w:color w:val="000000"/>
          <w:kern w:val="0"/>
          <w:sz w:val="24"/>
          <w:szCs w:val="24"/>
        </w:rPr>
        <w:t>: 1358-1366 [PMID: 18794849]</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98 </w:t>
      </w:r>
      <w:r w:rsidRPr="00CB7EF2">
        <w:rPr>
          <w:rFonts w:ascii="Book Antiqua" w:hAnsi="Book Antiqua" w:cs="Book Antiqua"/>
          <w:b/>
          <w:bCs/>
          <w:color w:val="000000"/>
          <w:kern w:val="0"/>
          <w:sz w:val="24"/>
          <w:szCs w:val="24"/>
        </w:rPr>
        <w:t>Ji Q</w:t>
      </w:r>
      <w:r w:rsidRPr="00CB7EF2">
        <w:rPr>
          <w:rFonts w:ascii="Book Antiqua" w:hAnsi="Book Antiqua" w:cs="Book Antiqua"/>
          <w:color w:val="000000"/>
          <w:kern w:val="0"/>
          <w:sz w:val="24"/>
          <w:szCs w:val="24"/>
        </w:rPr>
        <w:t>, Hao X, Meng Y, Zhang M, Desano J, Fan D, Xu L. Restoration of tumor suppressor miR-34 inhibits human p53-mutant gastric cancer tumorspheres. </w:t>
      </w:r>
      <w:r w:rsidRPr="00CB7EF2">
        <w:rPr>
          <w:rFonts w:ascii="Book Antiqua" w:hAnsi="Book Antiqua" w:cs="Book Antiqua"/>
          <w:i/>
          <w:iCs/>
          <w:color w:val="000000"/>
          <w:kern w:val="0"/>
          <w:sz w:val="24"/>
          <w:szCs w:val="24"/>
        </w:rPr>
        <w:t>BMC Cancer</w:t>
      </w:r>
      <w:r w:rsidRPr="00CB7EF2">
        <w:rPr>
          <w:rFonts w:ascii="Book Antiqua" w:hAnsi="Book Antiqua" w:cs="Book Antiqua"/>
          <w:color w:val="000000"/>
          <w:kern w:val="0"/>
          <w:sz w:val="24"/>
          <w:szCs w:val="24"/>
        </w:rPr>
        <w:t> 2008; </w:t>
      </w:r>
      <w:r w:rsidRPr="00CB7EF2">
        <w:rPr>
          <w:rFonts w:ascii="Book Antiqua" w:hAnsi="Book Antiqua" w:cs="Book Antiqua"/>
          <w:b/>
          <w:bCs/>
          <w:color w:val="000000"/>
          <w:kern w:val="0"/>
          <w:sz w:val="24"/>
          <w:szCs w:val="24"/>
        </w:rPr>
        <w:t>8</w:t>
      </w:r>
      <w:r w:rsidRPr="00CB7EF2">
        <w:rPr>
          <w:rFonts w:ascii="Book Antiqua" w:hAnsi="Book Antiqua" w:cs="Book Antiqua"/>
          <w:color w:val="000000"/>
          <w:kern w:val="0"/>
          <w:sz w:val="24"/>
          <w:szCs w:val="24"/>
        </w:rPr>
        <w:t>: 266 [PMID: 18803879]</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99 </w:t>
      </w:r>
      <w:r w:rsidRPr="00CB7EF2">
        <w:rPr>
          <w:rFonts w:ascii="Book Antiqua" w:hAnsi="Book Antiqua" w:cs="Book Antiqua"/>
          <w:b/>
          <w:bCs/>
          <w:color w:val="000000"/>
          <w:kern w:val="0"/>
          <w:sz w:val="24"/>
          <w:szCs w:val="24"/>
        </w:rPr>
        <w:t>Wu Y</w:t>
      </w:r>
      <w:r w:rsidRPr="00CB7EF2">
        <w:rPr>
          <w:rFonts w:ascii="Book Antiqua" w:hAnsi="Book Antiqua" w:cs="Book Antiqua"/>
          <w:color w:val="000000"/>
          <w:kern w:val="0"/>
          <w:sz w:val="24"/>
          <w:szCs w:val="24"/>
        </w:rPr>
        <w:t>, Crawford M, Yu B, Mao Y, Nana-Sinkam SP, Lee LJ. MicroRNA delivery by cationic lipoplexes for lung cancer therapy. </w:t>
      </w:r>
      <w:r w:rsidRPr="00CB7EF2">
        <w:rPr>
          <w:rFonts w:ascii="Book Antiqua" w:hAnsi="Book Antiqua" w:cs="Book Antiqua"/>
          <w:i/>
          <w:iCs/>
          <w:color w:val="000000"/>
          <w:kern w:val="0"/>
          <w:sz w:val="24"/>
          <w:szCs w:val="24"/>
        </w:rPr>
        <w:t>Mol Pharm</w:t>
      </w:r>
      <w:r w:rsidRPr="00CB7EF2">
        <w:rPr>
          <w:rFonts w:ascii="Book Antiqua" w:hAnsi="Book Antiqua" w:cs="Book Antiqua"/>
          <w:color w:val="000000"/>
          <w:kern w:val="0"/>
          <w:sz w:val="24"/>
          <w:szCs w:val="24"/>
        </w:rPr>
        <w:t> 2011; </w:t>
      </w:r>
      <w:r w:rsidRPr="00CB7EF2">
        <w:rPr>
          <w:rFonts w:ascii="Book Antiqua" w:hAnsi="Book Antiqua" w:cs="Book Antiqua"/>
          <w:b/>
          <w:bCs/>
          <w:color w:val="000000"/>
          <w:kern w:val="0"/>
          <w:sz w:val="24"/>
          <w:szCs w:val="24"/>
        </w:rPr>
        <w:t>8</w:t>
      </w:r>
      <w:r w:rsidRPr="00CB7EF2">
        <w:rPr>
          <w:rFonts w:ascii="Book Antiqua" w:hAnsi="Book Antiqua" w:cs="Book Antiqua"/>
          <w:color w:val="000000"/>
          <w:kern w:val="0"/>
          <w:sz w:val="24"/>
          <w:szCs w:val="24"/>
        </w:rPr>
        <w:t>: 1381-1389 [PMID: 21648427 DOI: 10.1021/mp2002076]</w:t>
      </w:r>
    </w:p>
    <w:p w:rsidR="00A85206" w:rsidRPr="00CB7EF2" w:rsidRDefault="00A85206" w:rsidP="00CB7EF2">
      <w:pPr>
        <w:widowControl/>
        <w:spacing w:line="360" w:lineRule="auto"/>
        <w:rPr>
          <w:rFonts w:ascii="Book Antiqua" w:hAnsi="Book Antiqua" w:cs="Book Antiqua"/>
          <w:color w:val="000000"/>
          <w:kern w:val="0"/>
          <w:sz w:val="24"/>
          <w:szCs w:val="24"/>
        </w:rPr>
      </w:pPr>
      <w:r w:rsidRPr="00CB7EF2">
        <w:rPr>
          <w:rFonts w:ascii="Book Antiqua" w:hAnsi="Book Antiqua" w:cs="Book Antiqua"/>
          <w:color w:val="000000"/>
          <w:kern w:val="0"/>
          <w:sz w:val="24"/>
          <w:szCs w:val="24"/>
        </w:rPr>
        <w:t>100 </w:t>
      </w:r>
      <w:r w:rsidRPr="00CB7EF2">
        <w:rPr>
          <w:rFonts w:ascii="Book Antiqua" w:hAnsi="Book Antiqua" w:cs="Book Antiqua"/>
          <w:b/>
          <w:bCs/>
          <w:color w:val="000000"/>
          <w:kern w:val="0"/>
          <w:sz w:val="24"/>
          <w:szCs w:val="24"/>
        </w:rPr>
        <w:t>Yang X</w:t>
      </w:r>
      <w:r w:rsidRPr="00CB7EF2">
        <w:rPr>
          <w:rFonts w:ascii="Book Antiqua" w:hAnsi="Book Antiqua" w:cs="Book Antiqua"/>
          <w:color w:val="000000"/>
          <w:kern w:val="0"/>
          <w:sz w:val="24"/>
          <w:szCs w:val="24"/>
        </w:rPr>
        <w:t>, Haurigot V, Zhou S, Luo G, Couto LB. Inhibition of hepatitis C virus replication using adeno-associated virus vector delivery of an exogenous anti-hepatitis C virus microRNA cluster. </w:t>
      </w:r>
      <w:r w:rsidRPr="00CB7EF2">
        <w:rPr>
          <w:rFonts w:ascii="Book Antiqua" w:hAnsi="Book Antiqua" w:cs="Book Antiqua"/>
          <w:i/>
          <w:iCs/>
          <w:color w:val="000000"/>
          <w:kern w:val="0"/>
          <w:sz w:val="24"/>
          <w:szCs w:val="24"/>
        </w:rPr>
        <w:t>Hepatology</w:t>
      </w:r>
      <w:r w:rsidRPr="00CB7EF2">
        <w:rPr>
          <w:rFonts w:ascii="Book Antiqua" w:hAnsi="Book Antiqua" w:cs="Book Antiqua"/>
          <w:color w:val="000000"/>
          <w:kern w:val="0"/>
          <w:sz w:val="24"/>
          <w:szCs w:val="24"/>
        </w:rPr>
        <w:t> 2010; </w:t>
      </w:r>
      <w:r w:rsidRPr="00CB7EF2">
        <w:rPr>
          <w:rFonts w:ascii="Book Antiqua" w:hAnsi="Book Antiqua" w:cs="Book Antiqua"/>
          <w:b/>
          <w:bCs/>
          <w:color w:val="000000"/>
          <w:kern w:val="0"/>
          <w:sz w:val="24"/>
          <w:szCs w:val="24"/>
        </w:rPr>
        <w:t>52</w:t>
      </w:r>
      <w:r w:rsidRPr="00CB7EF2">
        <w:rPr>
          <w:rFonts w:ascii="Book Antiqua" w:hAnsi="Book Antiqua" w:cs="Book Antiqua"/>
          <w:color w:val="000000"/>
          <w:kern w:val="0"/>
          <w:sz w:val="24"/>
          <w:szCs w:val="24"/>
        </w:rPr>
        <w:t>: 1877-1887 [PMID: 20931557 DOI: 10.1002/hep.23908.</w:t>
      </w:r>
    </w:p>
    <w:p w:rsidR="00A85206" w:rsidRPr="00CB7EF2" w:rsidRDefault="00A85206" w:rsidP="00CB7EF2">
      <w:pPr>
        <w:autoSpaceDE w:val="0"/>
        <w:autoSpaceDN w:val="0"/>
        <w:adjustRightInd w:val="0"/>
        <w:spacing w:line="360" w:lineRule="auto"/>
        <w:rPr>
          <w:rFonts w:ascii="Book Antiqua" w:hAnsi="Book Antiqua" w:cs="Book Antiqua"/>
          <w:color w:val="000000"/>
          <w:sz w:val="24"/>
          <w:szCs w:val="24"/>
        </w:rPr>
      </w:pPr>
    </w:p>
    <w:p w:rsidR="00A85206" w:rsidRPr="00C431C7" w:rsidRDefault="00A85206" w:rsidP="00D729AF">
      <w:pPr>
        <w:wordWrap w:val="0"/>
        <w:autoSpaceDE w:val="0"/>
        <w:autoSpaceDN w:val="0"/>
        <w:adjustRightInd w:val="0"/>
        <w:spacing w:line="360" w:lineRule="auto"/>
        <w:ind w:left="482" w:hangingChars="200" w:hanging="482"/>
        <w:jc w:val="right"/>
        <w:rPr>
          <w:rFonts w:ascii="Book Antiqua" w:hAnsi="Book Antiqua" w:cs="Book Antiqua"/>
          <w:color w:val="000000"/>
          <w:sz w:val="24"/>
          <w:szCs w:val="24"/>
        </w:rPr>
      </w:pPr>
      <w:r w:rsidRPr="00C431C7">
        <w:rPr>
          <w:rFonts w:ascii="Book Antiqua" w:hAnsi="Book Antiqua" w:cs="Book Antiqua"/>
          <w:b/>
          <w:bCs/>
          <w:sz w:val="24"/>
          <w:szCs w:val="24"/>
        </w:rPr>
        <w:t>P-Reviewer</w:t>
      </w:r>
      <w:r>
        <w:rPr>
          <w:rFonts w:ascii="Book Antiqua" w:hAnsi="Book Antiqua" w:cs="Book Antiqua"/>
          <w:b/>
          <w:bCs/>
          <w:sz w:val="24"/>
          <w:szCs w:val="24"/>
        </w:rPr>
        <w:t xml:space="preserve">s </w:t>
      </w:r>
      <w:r>
        <w:rPr>
          <w:rFonts w:ascii="Book Antiqua" w:hAnsi="Book Antiqua" w:cs="Book Antiqua"/>
          <w:sz w:val="24"/>
          <w:szCs w:val="24"/>
        </w:rPr>
        <w:t xml:space="preserve">Ziogas </w:t>
      </w:r>
      <w:r w:rsidRPr="00C431C7">
        <w:rPr>
          <w:rFonts w:ascii="Book Antiqua" w:hAnsi="Book Antiqua" w:cs="Book Antiqua"/>
          <w:sz w:val="24"/>
          <w:szCs w:val="24"/>
        </w:rPr>
        <w:t xml:space="preserve">D, </w:t>
      </w:r>
      <w:r>
        <w:rPr>
          <w:rFonts w:ascii="Book Antiqua" w:hAnsi="Book Antiqua" w:cs="Book Antiqua"/>
          <w:sz w:val="24"/>
          <w:szCs w:val="24"/>
        </w:rPr>
        <w:t xml:space="preserve">Sakurazawa </w:t>
      </w:r>
      <w:r w:rsidRPr="00C431C7">
        <w:rPr>
          <w:rFonts w:ascii="Book Antiqua" w:hAnsi="Book Antiqua" w:cs="Book Antiqua"/>
          <w:sz w:val="24"/>
          <w:szCs w:val="24"/>
        </w:rPr>
        <w:t xml:space="preserve">N  </w:t>
      </w:r>
      <w:r w:rsidRPr="00C431C7">
        <w:rPr>
          <w:rFonts w:ascii="Book Antiqua" w:hAnsi="Book Antiqua" w:cs="Book Antiqua"/>
          <w:b/>
          <w:bCs/>
          <w:sz w:val="24"/>
          <w:szCs w:val="24"/>
        </w:rPr>
        <w:t>S-Editor</w:t>
      </w:r>
      <w:r w:rsidRPr="00C431C7">
        <w:rPr>
          <w:rFonts w:ascii="Book Antiqua" w:hAnsi="Book Antiqua" w:cs="Book Antiqua"/>
          <w:sz w:val="24"/>
          <w:szCs w:val="24"/>
        </w:rPr>
        <w:t xml:space="preserve"> </w:t>
      </w:r>
      <w:r>
        <w:rPr>
          <w:rFonts w:ascii="Book Antiqua" w:hAnsi="Book Antiqua" w:cs="Book Antiqua"/>
          <w:sz w:val="24"/>
          <w:szCs w:val="24"/>
        </w:rPr>
        <w:t>Song XX</w:t>
      </w:r>
      <w:r w:rsidRPr="00C431C7">
        <w:rPr>
          <w:rFonts w:ascii="Book Antiqua" w:hAnsi="Book Antiqua" w:cs="Book Antiqua"/>
          <w:sz w:val="24"/>
          <w:szCs w:val="24"/>
        </w:rPr>
        <w:t xml:space="preserve"> </w:t>
      </w:r>
      <w:r w:rsidRPr="00C431C7">
        <w:rPr>
          <w:rFonts w:ascii="Book Antiqua" w:hAnsi="Book Antiqua" w:cs="Book Antiqua"/>
          <w:b/>
          <w:bCs/>
          <w:sz w:val="24"/>
          <w:szCs w:val="24"/>
        </w:rPr>
        <w:t>L-Editor</w:t>
      </w:r>
      <w:r w:rsidRPr="00C431C7">
        <w:rPr>
          <w:rFonts w:ascii="Book Antiqua" w:hAnsi="Book Antiqua" w:cs="Book Antiqua"/>
          <w:sz w:val="24"/>
          <w:szCs w:val="24"/>
        </w:rPr>
        <w:t xml:space="preserve"> </w:t>
      </w:r>
      <w:r w:rsidRPr="00C431C7">
        <w:rPr>
          <w:rFonts w:ascii="Book Antiqua" w:hAnsi="Book Antiqua" w:cs="Book Antiqua"/>
          <w:b/>
          <w:bCs/>
          <w:sz w:val="24"/>
          <w:szCs w:val="24"/>
        </w:rPr>
        <w:t>E-Editor</w:t>
      </w:r>
    </w:p>
    <w:p w:rsidR="00A85206" w:rsidRPr="00C431C7" w:rsidRDefault="00A85206" w:rsidP="00D729AF">
      <w:pPr>
        <w:autoSpaceDE w:val="0"/>
        <w:autoSpaceDN w:val="0"/>
        <w:adjustRightInd w:val="0"/>
        <w:spacing w:line="360" w:lineRule="auto"/>
        <w:ind w:left="480" w:hangingChars="200" w:hanging="480"/>
        <w:rPr>
          <w:rFonts w:ascii="Book Antiqua" w:hAnsi="Book Antiqua" w:cs="Book Antiqua"/>
          <w:color w:val="000000"/>
          <w:sz w:val="24"/>
          <w:szCs w:val="24"/>
        </w:rPr>
      </w:pPr>
    </w:p>
    <w:p w:rsidR="00A85206" w:rsidRPr="00827CEE" w:rsidRDefault="00BB3225" w:rsidP="006941AF">
      <w:pPr>
        <w:spacing w:line="360" w:lineRule="auto"/>
        <w:rPr>
          <w:rFonts w:ascii="Book Antiqua" w:hAnsi="Book Antiqua" w:cs="Book Antiqua"/>
          <w:sz w:val="24"/>
          <w:szCs w:val="24"/>
        </w:rPr>
      </w:pPr>
      <w:r>
        <w:rPr>
          <w:rFonts w:ascii="Book Antiqua" w:hAnsi="Book Antiqua" w:cs="Book Antiqua"/>
          <w:noProof/>
          <w:sz w:val="24"/>
          <w:szCs w:val="24"/>
        </w:rPr>
        <w:lastRenderedPageBreak/>
        <w:drawing>
          <wp:inline distT="0" distB="0" distL="0" distR="0">
            <wp:extent cx="5172075" cy="3514725"/>
            <wp:effectExtent l="0" t="0" r="0" b="0"/>
            <wp:docPr id="1"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A85206" w:rsidRPr="00827CEE" w:rsidRDefault="00A85206" w:rsidP="00AB4C97">
      <w:pPr>
        <w:tabs>
          <w:tab w:val="left" w:pos="3960"/>
        </w:tabs>
        <w:spacing w:line="360" w:lineRule="auto"/>
        <w:rPr>
          <w:rFonts w:ascii="Book Antiqua" w:hAnsi="Book Antiqua" w:cs="Book Antiqua"/>
          <w:b/>
          <w:bCs/>
          <w:sz w:val="24"/>
          <w:szCs w:val="24"/>
        </w:rPr>
      </w:pPr>
      <w:r w:rsidRPr="00827CEE">
        <w:rPr>
          <w:rFonts w:ascii="Book Antiqua" w:hAnsi="Book Antiqua" w:cs="Book Antiqua"/>
          <w:b/>
          <w:bCs/>
          <w:sz w:val="24"/>
          <w:szCs w:val="24"/>
        </w:rPr>
        <w:t>Figure</w:t>
      </w:r>
      <w:r>
        <w:rPr>
          <w:rFonts w:ascii="Book Antiqua" w:hAnsi="Book Antiqua" w:cs="Book Antiqua"/>
          <w:b/>
          <w:bCs/>
          <w:sz w:val="24"/>
          <w:szCs w:val="24"/>
        </w:rPr>
        <w:t xml:space="preserve"> </w:t>
      </w:r>
      <w:r w:rsidRPr="00827CEE">
        <w:rPr>
          <w:rFonts w:ascii="Book Antiqua" w:hAnsi="Book Antiqua" w:cs="Book Antiqua"/>
          <w:b/>
          <w:bCs/>
          <w:sz w:val="24"/>
          <w:szCs w:val="24"/>
        </w:rPr>
        <w:t xml:space="preserve">1 Gastric cancer incidence, mortality and prevalence </w:t>
      </w:r>
      <w:r>
        <w:rPr>
          <w:rFonts w:ascii="Book Antiqua" w:hAnsi="Book Antiqua" w:cs="Book Antiqua"/>
          <w:b/>
          <w:bCs/>
          <w:sz w:val="24"/>
          <w:szCs w:val="24"/>
        </w:rPr>
        <w:t xml:space="preserve">South </w:t>
      </w:r>
      <w:r w:rsidRPr="00827CEE">
        <w:rPr>
          <w:rFonts w:ascii="Book Antiqua" w:hAnsi="Book Antiqua" w:cs="Book Antiqua"/>
          <w:b/>
          <w:bCs/>
          <w:sz w:val="24"/>
          <w:szCs w:val="24"/>
        </w:rPr>
        <w:t>Korea,</w:t>
      </w:r>
      <w:r>
        <w:rPr>
          <w:rFonts w:ascii="Book Antiqua" w:hAnsi="Book Antiqua" w:cs="Book Antiqua"/>
          <w:b/>
          <w:bCs/>
          <w:sz w:val="24"/>
          <w:szCs w:val="24"/>
        </w:rPr>
        <w:t xml:space="preserve"> </w:t>
      </w:r>
      <w:r w:rsidRPr="00827CEE">
        <w:rPr>
          <w:rFonts w:ascii="Book Antiqua" w:hAnsi="Book Antiqua" w:cs="Book Antiqua"/>
          <w:b/>
          <w:bCs/>
          <w:sz w:val="24"/>
          <w:szCs w:val="24"/>
        </w:rPr>
        <w:t>Japan,</w:t>
      </w:r>
      <w:r>
        <w:rPr>
          <w:rFonts w:ascii="Book Antiqua" w:hAnsi="Book Antiqua" w:cs="Book Antiqua"/>
          <w:b/>
          <w:bCs/>
          <w:sz w:val="24"/>
          <w:szCs w:val="24"/>
        </w:rPr>
        <w:t xml:space="preserve"> </w:t>
      </w:r>
      <w:r w:rsidRPr="00827CEE">
        <w:rPr>
          <w:rFonts w:ascii="Book Antiqua" w:hAnsi="Book Antiqua" w:cs="Book Antiqua"/>
          <w:b/>
          <w:bCs/>
          <w:sz w:val="24"/>
          <w:szCs w:val="24"/>
        </w:rPr>
        <w:t>China,</w:t>
      </w:r>
      <w:r>
        <w:rPr>
          <w:rFonts w:ascii="Book Antiqua" w:hAnsi="Book Antiqua" w:cs="Book Antiqua"/>
          <w:b/>
          <w:bCs/>
          <w:sz w:val="24"/>
          <w:szCs w:val="24"/>
        </w:rPr>
        <w:t xml:space="preserve"> </w:t>
      </w:r>
      <w:r w:rsidRPr="00827CEE">
        <w:rPr>
          <w:rFonts w:ascii="Book Antiqua" w:hAnsi="Book Antiqua" w:cs="Book Antiqua"/>
          <w:b/>
          <w:bCs/>
          <w:sz w:val="24"/>
          <w:szCs w:val="24"/>
        </w:rPr>
        <w:t>Eastern</w:t>
      </w:r>
      <w:r>
        <w:rPr>
          <w:rFonts w:ascii="Book Antiqua" w:hAnsi="Book Antiqua" w:cs="Book Antiqua"/>
          <w:b/>
          <w:bCs/>
          <w:sz w:val="24"/>
          <w:szCs w:val="24"/>
        </w:rPr>
        <w:t xml:space="preserve"> </w:t>
      </w:r>
      <w:r w:rsidRPr="00827CEE">
        <w:rPr>
          <w:rFonts w:ascii="Book Antiqua" w:hAnsi="Book Antiqua" w:cs="Book Antiqua"/>
          <w:b/>
          <w:bCs/>
          <w:sz w:val="24"/>
          <w:szCs w:val="24"/>
        </w:rPr>
        <w:t>Asia and world in 2008</w:t>
      </w:r>
      <w:r>
        <w:rPr>
          <w:rFonts w:ascii="Book Antiqua" w:hAnsi="Book Antiqua" w:cs="Book Antiqua"/>
          <w:b/>
          <w:bCs/>
          <w:sz w:val="24"/>
          <w:szCs w:val="24"/>
        </w:rPr>
        <w:t>.</w:t>
      </w:r>
    </w:p>
    <w:p w:rsidR="00A85206" w:rsidRPr="00AB4C97" w:rsidRDefault="00A85206" w:rsidP="006941AF">
      <w:pPr>
        <w:spacing w:line="360" w:lineRule="auto"/>
        <w:rPr>
          <w:rFonts w:ascii="Book Antiqua" w:hAnsi="Book Antiqua" w:cs="Book Antiqua"/>
          <w:color w:val="000000"/>
          <w:sz w:val="24"/>
          <w:szCs w:val="24"/>
        </w:rPr>
      </w:pPr>
    </w:p>
    <w:p w:rsidR="00A85206" w:rsidRPr="00827CEE" w:rsidRDefault="00A85206" w:rsidP="006941AF">
      <w:pPr>
        <w:spacing w:line="360" w:lineRule="auto"/>
        <w:rPr>
          <w:rFonts w:ascii="Book Antiqua" w:hAnsi="Book Antiqua" w:cs="Book Antiqua"/>
          <w:color w:val="000000"/>
          <w:sz w:val="24"/>
          <w:szCs w:val="24"/>
        </w:rPr>
      </w:pPr>
    </w:p>
    <w:p w:rsidR="00A85206" w:rsidRPr="00827CEE" w:rsidRDefault="00A85206" w:rsidP="006941AF">
      <w:pPr>
        <w:spacing w:line="360" w:lineRule="auto"/>
        <w:rPr>
          <w:rFonts w:ascii="Book Antiqua" w:hAnsi="Book Antiqua" w:cs="Book Antiqua"/>
          <w:color w:val="000000"/>
          <w:sz w:val="24"/>
          <w:szCs w:val="24"/>
        </w:rPr>
      </w:pPr>
    </w:p>
    <w:p w:rsidR="00A85206" w:rsidRPr="00827CEE" w:rsidRDefault="00A85206" w:rsidP="006941AF">
      <w:pPr>
        <w:spacing w:line="360" w:lineRule="auto"/>
        <w:rPr>
          <w:rFonts w:ascii="Book Antiqua" w:hAnsi="Book Antiqua" w:cs="Book Antiqua"/>
          <w:b/>
          <w:bCs/>
          <w:sz w:val="24"/>
          <w:szCs w:val="24"/>
        </w:rPr>
      </w:pPr>
    </w:p>
    <w:p w:rsidR="00A85206" w:rsidRPr="00827CEE" w:rsidRDefault="00A85206" w:rsidP="006941AF">
      <w:pPr>
        <w:spacing w:line="360" w:lineRule="auto"/>
        <w:rPr>
          <w:rFonts w:ascii="Book Antiqua" w:hAnsi="Book Antiqua" w:cs="Book Antiqua"/>
          <w:b/>
          <w:bCs/>
          <w:sz w:val="24"/>
          <w:szCs w:val="24"/>
        </w:rPr>
      </w:pPr>
      <w:r>
        <w:rPr>
          <w:rFonts w:ascii="Book Antiqua" w:hAnsi="Book Antiqua" w:cs="Book Antiqua"/>
          <w:b/>
          <w:bCs/>
          <w:sz w:val="24"/>
          <w:szCs w:val="24"/>
        </w:rPr>
        <w:lastRenderedPageBreak/>
        <w:t>Table 1 In 2008</w:t>
      </w:r>
      <w:r w:rsidRPr="00827CEE">
        <w:rPr>
          <w:rFonts w:ascii="Book Antiqua" w:hAnsi="Book Antiqua" w:cs="Book Antiqua"/>
          <w:b/>
          <w:bCs/>
          <w:sz w:val="24"/>
          <w:szCs w:val="24"/>
        </w:rPr>
        <w:t>-2012 year 8 groups obtained miNRA expressions in gastric cancer</w:t>
      </w:r>
    </w:p>
    <w:tbl>
      <w:tblPr>
        <w:tblW w:w="16560" w:type="dxa"/>
        <w:tblInd w:w="2" w:type="dxa"/>
        <w:tblBorders>
          <w:top w:val="single" w:sz="4" w:space="0" w:color="auto"/>
          <w:bottom w:val="single" w:sz="4" w:space="0" w:color="auto"/>
        </w:tblBorders>
        <w:tblLook w:val="01E0" w:firstRow="1" w:lastRow="1" w:firstColumn="1" w:lastColumn="1" w:noHBand="0" w:noVBand="0"/>
      </w:tblPr>
      <w:tblGrid>
        <w:gridCol w:w="2265"/>
        <w:gridCol w:w="2154"/>
        <w:gridCol w:w="1978"/>
        <w:gridCol w:w="6254"/>
        <w:gridCol w:w="3909"/>
      </w:tblGrid>
      <w:tr w:rsidR="00A85206" w:rsidRPr="00827CEE">
        <w:trPr>
          <w:trHeight w:val="350"/>
        </w:trPr>
        <w:tc>
          <w:tcPr>
            <w:tcW w:w="2265" w:type="dxa"/>
            <w:tcBorders>
              <w:top w:val="single" w:sz="4" w:space="0" w:color="auto"/>
              <w:bottom w:val="single" w:sz="4" w:space="0" w:color="auto"/>
            </w:tcBorders>
          </w:tcPr>
          <w:p w:rsidR="00A85206" w:rsidRPr="00827CEE" w:rsidRDefault="00A85206" w:rsidP="00FD0FCB">
            <w:pPr>
              <w:spacing w:line="360" w:lineRule="auto"/>
              <w:rPr>
                <w:rFonts w:ascii="Book Antiqua" w:hAnsi="Book Antiqua" w:cs="Book Antiqua"/>
                <w:sz w:val="24"/>
                <w:szCs w:val="24"/>
              </w:rPr>
            </w:pPr>
            <w:r w:rsidRPr="00827CEE">
              <w:rPr>
                <w:rFonts w:ascii="Book Antiqua" w:hAnsi="Book Antiqua" w:cs="Book Antiqua"/>
                <w:sz w:val="24"/>
                <w:szCs w:val="24"/>
              </w:rPr>
              <w:t>Group</w:t>
            </w:r>
          </w:p>
        </w:tc>
        <w:tc>
          <w:tcPr>
            <w:tcW w:w="2154" w:type="dxa"/>
            <w:tcBorders>
              <w:top w:val="single" w:sz="4" w:space="0" w:color="auto"/>
              <w:bottom w:val="single" w:sz="4" w:space="0" w:color="auto"/>
            </w:tcBorders>
          </w:tcPr>
          <w:p w:rsidR="00A85206" w:rsidRPr="00827CEE" w:rsidRDefault="00A85206" w:rsidP="00FD0FCB">
            <w:pPr>
              <w:spacing w:line="360" w:lineRule="auto"/>
              <w:rPr>
                <w:rFonts w:ascii="Book Antiqua" w:hAnsi="Book Antiqua" w:cs="Book Antiqua"/>
                <w:sz w:val="24"/>
                <w:szCs w:val="24"/>
              </w:rPr>
            </w:pPr>
            <w:r w:rsidRPr="00827CEE">
              <w:rPr>
                <w:rFonts w:ascii="Book Antiqua" w:hAnsi="Book Antiqua" w:cs="Book Antiqua"/>
                <w:sz w:val="24"/>
                <w:szCs w:val="24"/>
              </w:rPr>
              <w:t>Method</w:t>
            </w:r>
          </w:p>
        </w:tc>
        <w:tc>
          <w:tcPr>
            <w:tcW w:w="1978" w:type="dxa"/>
            <w:tcBorders>
              <w:top w:val="single" w:sz="4" w:space="0" w:color="auto"/>
              <w:bottom w:val="single" w:sz="4" w:space="0" w:color="auto"/>
            </w:tcBorders>
          </w:tcPr>
          <w:p w:rsidR="00A85206" w:rsidRPr="00827CEE" w:rsidRDefault="00A85206" w:rsidP="00FD0FCB">
            <w:pPr>
              <w:spacing w:line="360" w:lineRule="auto"/>
              <w:rPr>
                <w:rFonts w:ascii="Book Antiqua" w:hAnsi="Book Antiqua" w:cs="Book Antiqua"/>
                <w:sz w:val="24"/>
                <w:szCs w:val="24"/>
              </w:rPr>
            </w:pPr>
            <w:r w:rsidRPr="00827CEE">
              <w:rPr>
                <w:rFonts w:ascii="Book Antiqua" w:hAnsi="Book Antiqua" w:cs="Book Antiqua"/>
                <w:sz w:val="24"/>
                <w:szCs w:val="24"/>
              </w:rPr>
              <w:t>Sample</w:t>
            </w:r>
          </w:p>
        </w:tc>
        <w:tc>
          <w:tcPr>
            <w:tcW w:w="6254" w:type="dxa"/>
            <w:tcBorders>
              <w:top w:val="single" w:sz="4" w:space="0" w:color="auto"/>
              <w:bottom w:val="single" w:sz="4" w:space="0" w:color="auto"/>
            </w:tcBorders>
          </w:tcPr>
          <w:p w:rsidR="00A85206" w:rsidRPr="00827CEE" w:rsidRDefault="00A85206" w:rsidP="00FD0FCB">
            <w:pPr>
              <w:spacing w:line="360" w:lineRule="auto"/>
              <w:rPr>
                <w:rFonts w:ascii="Book Antiqua" w:hAnsi="Book Antiqua" w:cs="Book Antiqua"/>
                <w:sz w:val="24"/>
                <w:szCs w:val="24"/>
              </w:rPr>
            </w:pPr>
            <w:r w:rsidRPr="00827CEE">
              <w:rPr>
                <w:rFonts w:ascii="Book Antiqua" w:hAnsi="Book Antiqua" w:cs="Book Antiqua"/>
                <w:sz w:val="24"/>
                <w:szCs w:val="24"/>
              </w:rPr>
              <w:t>Upregulated</w:t>
            </w:r>
          </w:p>
        </w:tc>
        <w:tc>
          <w:tcPr>
            <w:tcW w:w="3909" w:type="dxa"/>
            <w:tcBorders>
              <w:top w:val="single" w:sz="4" w:space="0" w:color="auto"/>
              <w:bottom w:val="single" w:sz="4" w:space="0" w:color="auto"/>
            </w:tcBorders>
          </w:tcPr>
          <w:p w:rsidR="00A85206" w:rsidRPr="00827CEE" w:rsidRDefault="00A85206" w:rsidP="00FD0FCB">
            <w:pPr>
              <w:spacing w:line="360" w:lineRule="auto"/>
              <w:rPr>
                <w:rFonts w:ascii="Book Antiqua" w:hAnsi="Book Antiqua" w:cs="Book Antiqua"/>
                <w:sz w:val="24"/>
                <w:szCs w:val="24"/>
              </w:rPr>
            </w:pPr>
            <w:r w:rsidRPr="00827CEE">
              <w:rPr>
                <w:rFonts w:ascii="Book Antiqua" w:hAnsi="Book Antiqua" w:cs="Book Antiqua"/>
                <w:sz w:val="24"/>
                <w:szCs w:val="24"/>
              </w:rPr>
              <w:t>Downregulated</w:t>
            </w:r>
          </w:p>
        </w:tc>
      </w:tr>
      <w:tr w:rsidR="00A85206" w:rsidRPr="00827CEE">
        <w:trPr>
          <w:trHeight w:val="1033"/>
        </w:trPr>
        <w:tc>
          <w:tcPr>
            <w:tcW w:w="2265" w:type="dxa"/>
            <w:tcBorders>
              <w:top w:val="single" w:sz="4" w:space="0" w:color="auto"/>
            </w:tcBorders>
          </w:tcPr>
          <w:p w:rsidR="00A85206" w:rsidRPr="00827CEE" w:rsidRDefault="00A85206" w:rsidP="00FD0FCB">
            <w:pPr>
              <w:spacing w:line="360" w:lineRule="auto"/>
              <w:rPr>
                <w:rFonts w:ascii="Book Antiqua" w:hAnsi="Book Antiqua" w:cs="Book Antiqua"/>
                <w:sz w:val="24"/>
                <w:szCs w:val="24"/>
              </w:rPr>
            </w:pPr>
            <w:bookmarkStart w:id="69" w:name="_Hlk330382540"/>
            <w:r w:rsidRPr="00827CEE">
              <w:rPr>
                <w:rFonts w:ascii="Book Antiqua" w:hAnsi="Book Antiqua" w:cs="Book Antiqua"/>
                <w:sz w:val="24"/>
                <w:szCs w:val="24"/>
              </w:rPr>
              <w:t>Katada</w:t>
            </w:r>
            <w:r w:rsidRPr="007C2C87">
              <w:rPr>
                <w:rFonts w:ascii="Book Antiqua" w:hAnsi="Book Antiqua" w:cs="Book Antiqua"/>
                <w:i/>
                <w:iCs/>
                <w:sz w:val="24"/>
                <w:szCs w:val="24"/>
              </w:rPr>
              <w:t xml:space="preserve"> et al</w:t>
            </w:r>
            <w:r w:rsidRPr="00827CEE">
              <w:rPr>
                <w:rFonts w:ascii="Book Antiqua" w:hAnsi="Book Antiqua" w:cs="Book Antiqua"/>
                <w:sz w:val="24"/>
                <w:szCs w:val="24"/>
                <w:vertAlign w:val="superscript"/>
              </w:rPr>
              <w:t>[29]</w:t>
            </w:r>
          </w:p>
          <w:p w:rsidR="00A85206" w:rsidRPr="00827CEE" w:rsidRDefault="00A85206" w:rsidP="00FD0FCB">
            <w:pPr>
              <w:spacing w:line="360" w:lineRule="auto"/>
              <w:rPr>
                <w:rFonts w:ascii="Book Antiqua" w:hAnsi="Book Antiqua" w:cs="Book Antiqua"/>
                <w:sz w:val="24"/>
                <w:szCs w:val="24"/>
              </w:rPr>
            </w:pPr>
          </w:p>
        </w:tc>
        <w:tc>
          <w:tcPr>
            <w:tcW w:w="2154" w:type="dxa"/>
            <w:tcBorders>
              <w:top w:val="single" w:sz="4" w:space="0" w:color="auto"/>
            </w:tcBorders>
          </w:tcPr>
          <w:p w:rsidR="00A85206" w:rsidRPr="00827CEE" w:rsidRDefault="00A85206" w:rsidP="00FD0FCB">
            <w:pPr>
              <w:spacing w:line="360" w:lineRule="auto"/>
              <w:rPr>
                <w:rFonts w:ascii="Book Antiqua" w:hAnsi="Book Antiqua" w:cs="Book Antiqua"/>
                <w:sz w:val="24"/>
                <w:szCs w:val="24"/>
              </w:rPr>
            </w:pPr>
            <w:r w:rsidRPr="00827CEE">
              <w:rPr>
                <w:rFonts w:ascii="Book Antiqua" w:hAnsi="Book Antiqua" w:cs="Book Antiqua"/>
                <w:sz w:val="24"/>
                <w:szCs w:val="24"/>
              </w:rPr>
              <w:t>TaqManmiRNA assays+qRT-PCR</w:t>
            </w:r>
          </w:p>
        </w:tc>
        <w:tc>
          <w:tcPr>
            <w:tcW w:w="1978" w:type="dxa"/>
            <w:tcBorders>
              <w:top w:val="single" w:sz="4" w:space="0" w:color="auto"/>
            </w:tcBorders>
          </w:tcPr>
          <w:p w:rsidR="00A85206" w:rsidRPr="00827CEE" w:rsidRDefault="00A85206" w:rsidP="00FD0FCB">
            <w:pPr>
              <w:spacing w:line="360" w:lineRule="auto"/>
              <w:rPr>
                <w:rFonts w:ascii="Book Antiqua" w:hAnsi="Book Antiqua" w:cs="Book Antiqua"/>
                <w:sz w:val="24"/>
                <w:szCs w:val="24"/>
              </w:rPr>
            </w:pPr>
            <w:r w:rsidRPr="00827CEE">
              <w:rPr>
                <w:rFonts w:ascii="Book Antiqua" w:hAnsi="Book Antiqua" w:cs="Book Antiqua"/>
                <w:sz w:val="24"/>
                <w:szCs w:val="24"/>
              </w:rPr>
              <w:t>42u ndifferentiated gastric cancer and controls</w:t>
            </w:r>
          </w:p>
        </w:tc>
        <w:tc>
          <w:tcPr>
            <w:tcW w:w="6254" w:type="dxa"/>
            <w:tcBorders>
              <w:top w:val="single" w:sz="4" w:space="0" w:color="auto"/>
            </w:tcBorders>
          </w:tcPr>
          <w:p w:rsidR="00A85206" w:rsidRPr="00827CEE" w:rsidRDefault="00A85206" w:rsidP="00FD0FCB">
            <w:pPr>
              <w:spacing w:line="360" w:lineRule="auto"/>
              <w:rPr>
                <w:rFonts w:ascii="Book Antiqua" w:hAnsi="Book Antiqua" w:cs="Book Antiqua"/>
                <w:sz w:val="24"/>
                <w:szCs w:val="24"/>
              </w:rPr>
            </w:pPr>
            <w:r w:rsidRPr="00827CEE">
              <w:rPr>
                <w:rFonts w:ascii="Book Antiqua" w:hAnsi="Book Antiqua" w:cs="Book Antiqua"/>
                <w:sz w:val="24"/>
                <w:szCs w:val="24"/>
              </w:rPr>
              <w:t>miR-34b miR-34c miR-128a</w:t>
            </w:r>
          </w:p>
        </w:tc>
        <w:tc>
          <w:tcPr>
            <w:tcW w:w="3909" w:type="dxa"/>
            <w:tcBorders>
              <w:top w:val="single" w:sz="4" w:space="0" w:color="auto"/>
            </w:tcBorders>
          </w:tcPr>
          <w:p w:rsidR="00A85206" w:rsidRPr="00827CEE" w:rsidRDefault="00A85206" w:rsidP="00FD0FCB">
            <w:pPr>
              <w:spacing w:line="360" w:lineRule="auto"/>
              <w:rPr>
                <w:rFonts w:ascii="Book Antiqua" w:hAnsi="Book Antiqua" w:cs="Book Antiqua"/>
                <w:sz w:val="24"/>
                <w:szCs w:val="24"/>
              </w:rPr>
            </w:pPr>
            <w:r w:rsidRPr="00827CEE">
              <w:rPr>
                <w:rFonts w:ascii="Book Antiqua" w:hAnsi="Book Antiqua" w:cs="Book Antiqua"/>
                <w:sz w:val="24"/>
                <w:szCs w:val="24"/>
              </w:rPr>
              <w:t>miR-128b miR-129 miR-148</w:t>
            </w:r>
          </w:p>
        </w:tc>
      </w:tr>
      <w:bookmarkEnd w:id="69"/>
      <w:tr w:rsidR="00A85206" w:rsidRPr="00C205D1">
        <w:trPr>
          <w:trHeight w:val="910"/>
        </w:trPr>
        <w:tc>
          <w:tcPr>
            <w:tcW w:w="2265" w:type="dxa"/>
          </w:tcPr>
          <w:p w:rsidR="00A85206" w:rsidRPr="00827CEE" w:rsidRDefault="00A85206" w:rsidP="00FD0FCB">
            <w:pPr>
              <w:spacing w:line="360" w:lineRule="auto"/>
              <w:rPr>
                <w:rFonts w:ascii="Book Antiqua" w:hAnsi="Book Antiqua" w:cs="Book Antiqua"/>
                <w:sz w:val="24"/>
                <w:szCs w:val="24"/>
              </w:rPr>
            </w:pPr>
            <w:r w:rsidRPr="00827CEE">
              <w:rPr>
                <w:rFonts w:ascii="Book Antiqua" w:hAnsi="Book Antiqua" w:cs="Book Antiqua"/>
                <w:sz w:val="24"/>
                <w:szCs w:val="24"/>
              </w:rPr>
              <w:t>Guo</w:t>
            </w:r>
            <w:r>
              <w:rPr>
                <w:rFonts w:ascii="Book Antiqua" w:hAnsi="Book Antiqua" w:cs="Book Antiqua"/>
                <w:sz w:val="24"/>
                <w:szCs w:val="24"/>
              </w:rPr>
              <w:t xml:space="preserve"> </w:t>
            </w:r>
            <w:r w:rsidRPr="007C2C87">
              <w:rPr>
                <w:rFonts w:ascii="Book Antiqua" w:hAnsi="Book Antiqua" w:cs="Book Antiqua"/>
                <w:i/>
                <w:iCs/>
                <w:sz w:val="24"/>
                <w:szCs w:val="24"/>
              </w:rPr>
              <w:t>et al</w:t>
            </w:r>
            <w:r w:rsidRPr="00827CEE">
              <w:rPr>
                <w:rFonts w:ascii="Book Antiqua" w:hAnsi="Book Antiqua" w:cs="Book Antiqua"/>
                <w:sz w:val="24"/>
                <w:szCs w:val="24"/>
                <w:vertAlign w:val="superscript"/>
              </w:rPr>
              <w:t>[30]</w:t>
            </w:r>
          </w:p>
          <w:p w:rsidR="00A85206" w:rsidRPr="00827CEE" w:rsidRDefault="00A85206" w:rsidP="00FD0FCB">
            <w:pPr>
              <w:spacing w:line="360" w:lineRule="auto"/>
              <w:rPr>
                <w:rFonts w:ascii="Book Antiqua" w:hAnsi="Book Antiqua" w:cs="Book Antiqua"/>
                <w:sz w:val="24"/>
                <w:szCs w:val="24"/>
              </w:rPr>
            </w:pPr>
          </w:p>
        </w:tc>
        <w:tc>
          <w:tcPr>
            <w:tcW w:w="2154" w:type="dxa"/>
          </w:tcPr>
          <w:p w:rsidR="00A85206" w:rsidRPr="00827CEE" w:rsidRDefault="00A85206" w:rsidP="00FD0FCB">
            <w:pPr>
              <w:spacing w:line="360" w:lineRule="auto"/>
              <w:rPr>
                <w:rFonts w:ascii="Book Antiqua" w:hAnsi="Book Antiqua" w:cs="Book Antiqua"/>
                <w:sz w:val="24"/>
                <w:szCs w:val="24"/>
              </w:rPr>
            </w:pPr>
            <w:r w:rsidRPr="00827CEE">
              <w:rPr>
                <w:rFonts w:ascii="Book Antiqua" w:hAnsi="Book Antiqua" w:cs="Book Antiqua"/>
                <w:sz w:val="24"/>
                <w:szCs w:val="24"/>
              </w:rPr>
              <w:t>Microarray</w:t>
            </w:r>
          </w:p>
        </w:tc>
        <w:tc>
          <w:tcPr>
            <w:tcW w:w="1978" w:type="dxa"/>
          </w:tcPr>
          <w:p w:rsidR="00A85206" w:rsidRPr="00827CEE" w:rsidRDefault="00A85206" w:rsidP="00FD0FCB">
            <w:pPr>
              <w:spacing w:line="360" w:lineRule="auto"/>
              <w:rPr>
                <w:rFonts w:ascii="Book Antiqua" w:hAnsi="Book Antiqua" w:cs="Book Antiqua"/>
                <w:sz w:val="24"/>
                <w:szCs w:val="24"/>
              </w:rPr>
            </w:pPr>
            <w:r w:rsidRPr="00827CEE">
              <w:rPr>
                <w:rFonts w:ascii="Book Antiqua" w:hAnsi="Book Antiqua" w:cs="Book Antiqua"/>
                <w:sz w:val="24"/>
                <w:szCs w:val="24"/>
              </w:rPr>
              <w:t>3 gastric cancers and adjacent normal tissues</w:t>
            </w:r>
          </w:p>
        </w:tc>
        <w:tc>
          <w:tcPr>
            <w:tcW w:w="6254" w:type="dxa"/>
          </w:tcPr>
          <w:p w:rsidR="00A85206" w:rsidRPr="00827CEE" w:rsidRDefault="00A85206" w:rsidP="00FD0FCB">
            <w:pPr>
              <w:spacing w:line="360" w:lineRule="auto"/>
              <w:rPr>
                <w:rFonts w:ascii="Book Antiqua" w:hAnsi="Book Antiqua" w:cs="Book Antiqua"/>
                <w:sz w:val="24"/>
                <w:szCs w:val="24"/>
              </w:rPr>
            </w:pPr>
            <w:r w:rsidRPr="00827CEE">
              <w:rPr>
                <w:rFonts w:ascii="Book Antiqua" w:hAnsi="Book Antiqua" w:cs="Book Antiqua"/>
                <w:sz w:val="24"/>
                <w:szCs w:val="24"/>
              </w:rPr>
              <w:t>miR-20b, miR-20a, miR-17, miR-106a, miR-18a, miR-21,miR-106b, miR-18b, miR-421,miR-340,miR-19a , miR-658</w:t>
            </w:r>
          </w:p>
        </w:tc>
        <w:tc>
          <w:tcPr>
            <w:tcW w:w="3909" w:type="dxa"/>
          </w:tcPr>
          <w:p w:rsidR="00A85206" w:rsidRPr="009B56DE" w:rsidRDefault="00A85206" w:rsidP="00FD0FCB">
            <w:pPr>
              <w:spacing w:line="360" w:lineRule="auto"/>
              <w:rPr>
                <w:rFonts w:ascii="Book Antiqua" w:hAnsi="Book Antiqua" w:cs="Book Antiqua"/>
                <w:sz w:val="24"/>
                <w:szCs w:val="24"/>
                <w:lang w:val="es-ES"/>
              </w:rPr>
            </w:pPr>
            <w:r w:rsidRPr="009B56DE">
              <w:rPr>
                <w:rFonts w:ascii="Book Antiqua" w:hAnsi="Book Antiqua" w:cs="Book Antiqua"/>
                <w:sz w:val="24"/>
                <w:szCs w:val="24"/>
                <w:lang w:val="es-ES"/>
              </w:rPr>
              <w:t>miR- 768-3p, miR- 378, miR-31, miR- 139-5p, miR- 195, miR-497, miR- 133b</w:t>
            </w:r>
          </w:p>
        </w:tc>
      </w:tr>
      <w:tr w:rsidR="00A85206" w:rsidRPr="00827CEE">
        <w:trPr>
          <w:trHeight w:val="175"/>
        </w:trPr>
        <w:tc>
          <w:tcPr>
            <w:tcW w:w="2265" w:type="dxa"/>
          </w:tcPr>
          <w:p w:rsidR="00A85206" w:rsidRPr="00827CEE" w:rsidRDefault="00A85206" w:rsidP="00FD0FCB">
            <w:pPr>
              <w:spacing w:line="360" w:lineRule="auto"/>
              <w:rPr>
                <w:rFonts w:ascii="Book Antiqua" w:hAnsi="Book Antiqua" w:cs="Book Antiqua"/>
                <w:sz w:val="24"/>
                <w:szCs w:val="24"/>
              </w:rPr>
            </w:pPr>
            <w:r w:rsidRPr="00827CEE">
              <w:rPr>
                <w:rFonts w:ascii="Book Antiqua" w:hAnsi="Book Antiqua" w:cs="Book Antiqua"/>
                <w:sz w:val="24"/>
                <w:szCs w:val="24"/>
              </w:rPr>
              <w:t>Yao</w:t>
            </w:r>
            <w:r w:rsidRPr="007C2C87">
              <w:rPr>
                <w:rFonts w:ascii="Book Antiqua" w:hAnsi="Book Antiqua" w:cs="Book Antiqua"/>
                <w:i/>
                <w:iCs/>
                <w:sz w:val="24"/>
                <w:szCs w:val="24"/>
              </w:rPr>
              <w:t xml:space="preserve"> et al</w:t>
            </w:r>
            <w:r w:rsidRPr="00827CEE">
              <w:rPr>
                <w:rFonts w:ascii="Book Antiqua" w:hAnsi="Book Antiqua" w:cs="Book Antiqua"/>
                <w:sz w:val="24"/>
                <w:szCs w:val="24"/>
                <w:vertAlign w:val="superscript"/>
              </w:rPr>
              <w:t>[31]</w:t>
            </w:r>
          </w:p>
          <w:p w:rsidR="00A85206" w:rsidRPr="00827CEE" w:rsidRDefault="00A85206" w:rsidP="00FD0FCB">
            <w:pPr>
              <w:spacing w:line="360" w:lineRule="auto"/>
              <w:rPr>
                <w:rFonts w:ascii="Book Antiqua" w:hAnsi="Book Antiqua" w:cs="Book Antiqua"/>
                <w:sz w:val="24"/>
                <w:szCs w:val="24"/>
              </w:rPr>
            </w:pPr>
          </w:p>
        </w:tc>
        <w:tc>
          <w:tcPr>
            <w:tcW w:w="2154" w:type="dxa"/>
          </w:tcPr>
          <w:p w:rsidR="00A85206" w:rsidRPr="00827CEE" w:rsidRDefault="00A85206" w:rsidP="00FD0FCB">
            <w:pPr>
              <w:spacing w:line="360" w:lineRule="auto"/>
              <w:rPr>
                <w:rFonts w:ascii="Book Antiqua" w:hAnsi="Book Antiqua" w:cs="Book Antiqua"/>
                <w:sz w:val="24"/>
                <w:szCs w:val="24"/>
              </w:rPr>
            </w:pPr>
            <w:r w:rsidRPr="00827CEE">
              <w:rPr>
                <w:rFonts w:ascii="Book Antiqua" w:hAnsi="Book Antiqua" w:cs="Book Antiqua"/>
                <w:sz w:val="24"/>
                <w:szCs w:val="24"/>
              </w:rPr>
              <w:t>Microarray+ qRT-PCR</w:t>
            </w:r>
          </w:p>
        </w:tc>
        <w:tc>
          <w:tcPr>
            <w:tcW w:w="1978" w:type="dxa"/>
          </w:tcPr>
          <w:p w:rsidR="00A85206" w:rsidRPr="00827CEE" w:rsidRDefault="00A85206" w:rsidP="00FD0FCB">
            <w:pPr>
              <w:spacing w:line="360" w:lineRule="auto"/>
              <w:rPr>
                <w:rFonts w:ascii="Book Antiqua" w:hAnsi="Book Antiqua" w:cs="Book Antiqua"/>
                <w:sz w:val="24"/>
                <w:szCs w:val="24"/>
              </w:rPr>
            </w:pPr>
            <w:r w:rsidRPr="00827CEE">
              <w:rPr>
                <w:rFonts w:ascii="Book Antiqua" w:hAnsi="Book Antiqua" w:cs="Book Antiqua"/>
                <w:sz w:val="24"/>
                <w:szCs w:val="24"/>
              </w:rPr>
              <w:t>10 Gastric cancers and adjacent  normal tissue</w:t>
            </w:r>
          </w:p>
        </w:tc>
        <w:tc>
          <w:tcPr>
            <w:tcW w:w="6254" w:type="dxa"/>
          </w:tcPr>
          <w:p w:rsidR="00A85206" w:rsidRPr="00827CEE" w:rsidRDefault="00A85206" w:rsidP="00FD0FCB">
            <w:pPr>
              <w:spacing w:line="360" w:lineRule="auto"/>
              <w:rPr>
                <w:rFonts w:ascii="Book Antiqua" w:hAnsi="Book Antiqua" w:cs="Book Antiqua"/>
                <w:sz w:val="24"/>
                <w:szCs w:val="24"/>
              </w:rPr>
            </w:pPr>
            <w:r w:rsidRPr="00827CEE">
              <w:rPr>
                <w:rFonts w:ascii="Book Antiqua" w:hAnsi="Book Antiqua" w:cs="Book Antiqua"/>
                <w:sz w:val="24"/>
                <w:szCs w:val="24"/>
              </w:rPr>
              <w:t>miR-223,miR-106b,miR-147,miR-34a,miR-130b,miR-106a, miR-18a, miR-17, miR-98, miR-616,miR-181a-2, miR-185, miR-1259, miR-601, miR-196a, miR-221, miR-302f, miR-340, miR-337-3p, miR-520c-3p, miR-575 and miR-138</w:t>
            </w:r>
          </w:p>
        </w:tc>
        <w:tc>
          <w:tcPr>
            <w:tcW w:w="3909" w:type="dxa"/>
          </w:tcPr>
          <w:p w:rsidR="00A85206" w:rsidRPr="00827CEE" w:rsidRDefault="00A85206" w:rsidP="00FD0FCB">
            <w:pPr>
              <w:spacing w:line="360" w:lineRule="auto"/>
              <w:rPr>
                <w:rFonts w:ascii="Book Antiqua" w:hAnsi="Book Antiqua" w:cs="Book Antiqua"/>
                <w:sz w:val="24"/>
                <w:szCs w:val="24"/>
              </w:rPr>
            </w:pPr>
            <w:r w:rsidRPr="00827CEE">
              <w:rPr>
                <w:rFonts w:ascii="Book Antiqua" w:hAnsi="Book Antiqua" w:cs="Book Antiqua"/>
                <w:sz w:val="24"/>
                <w:szCs w:val="24"/>
              </w:rPr>
              <w:t>miR-638 miR-378</w:t>
            </w:r>
          </w:p>
          <w:p w:rsidR="00A85206" w:rsidRPr="00827CEE" w:rsidRDefault="00A85206" w:rsidP="00FD0FCB">
            <w:pPr>
              <w:spacing w:line="360" w:lineRule="auto"/>
              <w:rPr>
                <w:rFonts w:ascii="Book Antiqua" w:hAnsi="Book Antiqua" w:cs="Book Antiqua"/>
                <w:sz w:val="24"/>
                <w:szCs w:val="24"/>
              </w:rPr>
            </w:pPr>
          </w:p>
        </w:tc>
      </w:tr>
      <w:tr w:rsidR="00A85206" w:rsidRPr="00C205D1">
        <w:trPr>
          <w:trHeight w:val="175"/>
        </w:trPr>
        <w:tc>
          <w:tcPr>
            <w:tcW w:w="2265" w:type="dxa"/>
          </w:tcPr>
          <w:p w:rsidR="00A85206" w:rsidRPr="00827CEE" w:rsidRDefault="00A85206" w:rsidP="00FD0FCB">
            <w:pPr>
              <w:spacing w:line="360" w:lineRule="auto"/>
              <w:rPr>
                <w:rFonts w:ascii="Book Antiqua" w:hAnsi="Book Antiqua" w:cs="Book Antiqua"/>
                <w:sz w:val="24"/>
                <w:szCs w:val="24"/>
              </w:rPr>
            </w:pPr>
            <w:r w:rsidRPr="00827CEE">
              <w:rPr>
                <w:rFonts w:ascii="Book Antiqua" w:hAnsi="Book Antiqua" w:cs="Book Antiqua"/>
                <w:sz w:val="24"/>
                <w:szCs w:val="24"/>
              </w:rPr>
              <w:t>Luo</w:t>
            </w:r>
            <w:r>
              <w:rPr>
                <w:rFonts w:ascii="Book Antiqua" w:hAnsi="Book Antiqua" w:cs="Book Antiqua"/>
                <w:sz w:val="24"/>
                <w:szCs w:val="24"/>
              </w:rPr>
              <w:t xml:space="preserve"> </w:t>
            </w:r>
            <w:r w:rsidRPr="007C2C87">
              <w:rPr>
                <w:rFonts w:ascii="Book Antiqua" w:hAnsi="Book Antiqua" w:cs="Book Antiqua"/>
                <w:i/>
                <w:iCs/>
                <w:sz w:val="24"/>
                <w:szCs w:val="24"/>
              </w:rPr>
              <w:t>et al</w:t>
            </w:r>
            <w:r w:rsidRPr="00827CEE">
              <w:rPr>
                <w:rFonts w:ascii="Book Antiqua" w:hAnsi="Book Antiqua" w:cs="Book Antiqua"/>
                <w:sz w:val="24"/>
                <w:szCs w:val="24"/>
                <w:vertAlign w:val="superscript"/>
              </w:rPr>
              <w:t>[32]</w:t>
            </w:r>
          </w:p>
          <w:p w:rsidR="00A85206" w:rsidRPr="00827CEE" w:rsidRDefault="00A85206" w:rsidP="00FD0FCB">
            <w:pPr>
              <w:spacing w:line="360" w:lineRule="auto"/>
              <w:rPr>
                <w:rFonts w:ascii="Book Antiqua" w:hAnsi="Book Antiqua" w:cs="Book Antiqua"/>
                <w:sz w:val="24"/>
                <w:szCs w:val="24"/>
              </w:rPr>
            </w:pPr>
          </w:p>
        </w:tc>
        <w:tc>
          <w:tcPr>
            <w:tcW w:w="2154" w:type="dxa"/>
          </w:tcPr>
          <w:p w:rsidR="00A85206" w:rsidRPr="00827CEE" w:rsidRDefault="00A85206" w:rsidP="00FD0FCB">
            <w:pPr>
              <w:spacing w:line="360" w:lineRule="auto"/>
              <w:rPr>
                <w:rFonts w:ascii="Book Antiqua" w:hAnsi="Book Antiqua" w:cs="Book Antiqua"/>
                <w:sz w:val="24"/>
                <w:szCs w:val="24"/>
              </w:rPr>
            </w:pPr>
            <w:r w:rsidRPr="00827CEE">
              <w:rPr>
                <w:rFonts w:ascii="Book Antiqua" w:hAnsi="Book Antiqua" w:cs="Book Antiqua"/>
                <w:sz w:val="24"/>
                <w:szCs w:val="24"/>
              </w:rPr>
              <w:t>Microarray+ qRT-PCR</w:t>
            </w:r>
          </w:p>
        </w:tc>
        <w:tc>
          <w:tcPr>
            <w:tcW w:w="1978" w:type="dxa"/>
          </w:tcPr>
          <w:p w:rsidR="00A85206" w:rsidRPr="00827CEE" w:rsidRDefault="00A85206" w:rsidP="00FD0FCB">
            <w:pPr>
              <w:spacing w:line="360" w:lineRule="auto"/>
              <w:rPr>
                <w:rFonts w:ascii="Book Antiqua" w:hAnsi="Book Antiqua" w:cs="Book Antiqua"/>
                <w:sz w:val="24"/>
                <w:szCs w:val="24"/>
              </w:rPr>
            </w:pPr>
            <w:r w:rsidRPr="00827CEE">
              <w:rPr>
                <w:rFonts w:ascii="Book Antiqua" w:hAnsi="Book Antiqua" w:cs="Book Antiqua"/>
                <w:sz w:val="24"/>
                <w:szCs w:val="24"/>
              </w:rPr>
              <w:t>24 gastric cancers</w:t>
            </w:r>
          </w:p>
        </w:tc>
        <w:tc>
          <w:tcPr>
            <w:tcW w:w="6254" w:type="dxa"/>
          </w:tcPr>
          <w:p w:rsidR="00A85206" w:rsidRPr="009B56DE" w:rsidRDefault="00A85206" w:rsidP="00FD0FCB">
            <w:pPr>
              <w:spacing w:line="360" w:lineRule="auto"/>
              <w:rPr>
                <w:rFonts w:ascii="Book Antiqua" w:hAnsi="Book Antiqua" w:cs="Book Antiqua"/>
                <w:sz w:val="24"/>
                <w:szCs w:val="24"/>
                <w:lang w:val="es-ES"/>
              </w:rPr>
            </w:pPr>
            <w:r w:rsidRPr="009B56DE">
              <w:rPr>
                <w:rFonts w:ascii="Book Antiqua" w:hAnsi="Book Antiqua" w:cs="Book Antiqua"/>
                <w:sz w:val="24"/>
                <w:szCs w:val="24"/>
                <w:lang w:val="es-ES"/>
              </w:rPr>
              <w:t>MiR-26b miR-30a-5p miR-212 miR-320 miR-379 miR-518b miR-409-3b</w:t>
            </w:r>
          </w:p>
        </w:tc>
        <w:tc>
          <w:tcPr>
            <w:tcW w:w="3909" w:type="dxa"/>
          </w:tcPr>
          <w:p w:rsidR="00A85206" w:rsidRPr="009B56DE" w:rsidRDefault="00A85206" w:rsidP="00FD0FCB">
            <w:pPr>
              <w:spacing w:line="360" w:lineRule="auto"/>
              <w:rPr>
                <w:rFonts w:ascii="Book Antiqua" w:hAnsi="Book Antiqua" w:cs="Book Antiqua"/>
                <w:sz w:val="24"/>
                <w:szCs w:val="24"/>
                <w:lang w:val="es-ES"/>
              </w:rPr>
            </w:pPr>
            <w:r w:rsidRPr="009B56DE">
              <w:rPr>
                <w:rFonts w:ascii="Book Antiqua" w:hAnsi="Book Antiqua" w:cs="Book Antiqua"/>
                <w:sz w:val="24"/>
                <w:szCs w:val="24"/>
                <w:lang w:val="es-ES"/>
              </w:rPr>
              <w:t xml:space="preserve">MiR-9 miR-19b miR-155 miR-188 miR-197 miR-338 miR-370 miR-383 miR-433 miR-490 </w:t>
            </w:r>
            <w:r w:rsidRPr="009B56DE">
              <w:rPr>
                <w:rFonts w:ascii="Book Antiqua" w:hAnsi="Book Antiqua" w:cs="Book Antiqua"/>
                <w:sz w:val="24"/>
                <w:szCs w:val="24"/>
                <w:lang w:val="es-ES"/>
              </w:rPr>
              <w:lastRenderedPageBreak/>
              <w:t>miR-503 miR-545 miR-551a miR-567 miR-575 miR-611 miR-630 miR-649 miR-652</w:t>
            </w:r>
          </w:p>
        </w:tc>
      </w:tr>
      <w:tr w:rsidR="00A85206" w:rsidRPr="00827CEE">
        <w:trPr>
          <w:trHeight w:val="175"/>
        </w:trPr>
        <w:tc>
          <w:tcPr>
            <w:tcW w:w="2265" w:type="dxa"/>
          </w:tcPr>
          <w:p w:rsidR="00A85206" w:rsidRPr="00827CEE" w:rsidRDefault="00A85206" w:rsidP="00FD0FCB">
            <w:pPr>
              <w:spacing w:line="360" w:lineRule="auto"/>
              <w:rPr>
                <w:rFonts w:ascii="Book Antiqua" w:hAnsi="Book Antiqua" w:cs="Book Antiqua"/>
                <w:sz w:val="24"/>
                <w:szCs w:val="24"/>
              </w:rPr>
            </w:pPr>
            <w:r w:rsidRPr="00827CEE">
              <w:rPr>
                <w:rFonts w:ascii="Book Antiqua" w:hAnsi="Book Antiqua" w:cs="Book Antiqua"/>
                <w:sz w:val="24"/>
                <w:szCs w:val="24"/>
              </w:rPr>
              <w:lastRenderedPageBreak/>
              <w:t>Ueda</w:t>
            </w:r>
            <w:r>
              <w:rPr>
                <w:rFonts w:ascii="Book Antiqua" w:hAnsi="Book Antiqua" w:cs="Book Antiqua"/>
                <w:sz w:val="24"/>
                <w:szCs w:val="24"/>
              </w:rPr>
              <w:t xml:space="preserve"> </w:t>
            </w:r>
            <w:r w:rsidRPr="005218EC">
              <w:rPr>
                <w:rFonts w:ascii="Book Antiqua" w:hAnsi="Book Antiqua" w:cs="Book Antiqua"/>
                <w:i/>
                <w:iCs/>
                <w:sz w:val="24"/>
                <w:szCs w:val="24"/>
              </w:rPr>
              <w:t>et al</w:t>
            </w:r>
            <w:r w:rsidRPr="00827CEE">
              <w:rPr>
                <w:rFonts w:ascii="Book Antiqua" w:hAnsi="Book Antiqua" w:cs="Book Antiqua"/>
                <w:sz w:val="24"/>
                <w:szCs w:val="24"/>
                <w:vertAlign w:val="superscript"/>
              </w:rPr>
              <w:t>[33]</w:t>
            </w:r>
          </w:p>
          <w:p w:rsidR="00A85206" w:rsidRPr="00827CEE" w:rsidRDefault="00A85206" w:rsidP="00FD0FCB">
            <w:pPr>
              <w:spacing w:line="360" w:lineRule="auto"/>
              <w:rPr>
                <w:rFonts w:ascii="Book Antiqua" w:hAnsi="Book Antiqua" w:cs="Book Antiqua"/>
                <w:sz w:val="24"/>
                <w:szCs w:val="24"/>
              </w:rPr>
            </w:pPr>
          </w:p>
        </w:tc>
        <w:tc>
          <w:tcPr>
            <w:tcW w:w="2154" w:type="dxa"/>
          </w:tcPr>
          <w:p w:rsidR="00A85206" w:rsidRPr="00827CEE" w:rsidRDefault="00A85206" w:rsidP="00FD0FCB">
            <w:pPr>
              <w:spacing w:line="360" w:lineRule="auto"/>
              <w:rPr>
                <w:rFonts w:ascii="Book Antiqua" w:hAnsi="Book Antiqua" w:cs="Book Antiqua"/>
                <w:sz w:val="24"/>
                <w:szCs w:val="24"/>
              </w:rPr>
            </w:pPr>
            <w:r w:rsidRPr="00827CEE">
              <w:rPr>
                <w:rFonts w:ascii="Book Antiqua" w:hAnsi="Book Antiqua" w:cs="Book Antiqua"/>
                <w:sz w:val="24"/>
                <w:szCs w:val="24"/>
              </w:rPr>
              <w:t>Microarray+ qRT-PCR</w:t>
            </w:r>
          </w:p>
        </w:tc>
        <w:tc>
          <w:tcPr>
            <w:tcW w:w="1978" w:type="dxa"/>
          </w:tcPr>
          <w:p w:rsidR="00A85206" w:rsidRPr="00827CEE" w:rsidRDefault="00A85206" w:rsidP="00FD0FCB">
            <w:pPr>
              <w:spacing w:line="360" w:lineRule="auto"/>
              <w:rPr>
                <w:rFonts w:ascii="Book Antiqua" w:hAnsi="Book Antiqua" w:cs="Book Antiqua"/>
                <w:sz w:val="24"/>
                <w:szCs w:val="24"/>
              </w:rPr>
            </w:pPr>
            <w:r w:rsidRPr="00827CEE">
              <w:rPr>
                <w:rFonts w:ascii="Book Antiqua" w:hAnsi="Book Antiqua" w:cs="Book Antiqua"/>
                <w:sz w:val="24"/>
                <w:szCs w:val="24"/>
              </w:rPr>
              <w:t>353</w:t>
            </w:r>
            <w:r w:rsidRPr="00827CEE">
              <w:rPr>
                <w:rFonts w:ascii="Book Antiqua" w:hAnsi="Book Antiqua" w:cs="宋体" w:hint="eastAsia"/>
                <w:sz w:val="24"/>
                <w:szCs w:val="24"/>
              </w:rPr>
              <w:t>（</w:t>
            </w:r>
            <w:r w:rsidRPr="00827CEE">
              <w:rPr>
                <w:rFonts w:ascii="Book Antiqua" w:hAnsi="Book Antiqua" w:cs="Book Antiqua"/>
                <w:sz w:val="24"/>
                <w:szCs w:val="24"/>
              </w:rPr>
              <w:t>184 gastric cancers 169controls</w:t>
            </w:r>
            <w:r w:rsidRPr="00827CEE">
              <w:rPr>
                <w:rFonts w:ascii="Book Antiqua" w:hAnsi="Book Antiqua" w:cs="宋体" w:hint="eastAsia"/>
                <w:sz w:val="24"/>
                <w:szCs w:val="24"/>
              </w:rPr>
              <w:t>）</w:t>
            </w:r>
          </w:p>
        </w:tc>
        <w:tc>
          <w:tcPr>
            <w:tcW w:w="6254" w:type="dxa"/>
          </w:tcPr>
          <w:p w:rsidR="00A85206" w:rsidRPr="00827CEE" w:rsidRDefault="00A85206" w:rsidP="00FD0FCB">
            <w:pPr>
              <w:spacing w:line="360" w:lineRule="auto"/>
              <w:rPr>
                <w:rFonts w:ascii="Book Antiqua" w:hAnsi="Book Antiqua" w:cs="Book Antiqua"/>
                <w:sz w:val="24"/>
                <w:szCs w:val="24"/>
              </w:rPr>
            </w:pPr>
            <w:r w:rsidRPr="00827CEE">
              <w:rPr>
                <w:rFonts w:ascii="Book Antiqua" w:hAnsi="Book Antiqua" w:cs="Book Antiqua"/>
                <w:sz w:val="24"/>
                <w:szCs w:val="24"/>
              </w:rPr>
              <w:t xml:space="preserve">miR-181d miR-181a-1, miR-181a-2 miR-181c miR-181b-1,  miR-181b-2 miR-21 miR-25  miR-92-1,  miR-92-2 miR-93  miR-17-5p miR-106a miR-20b miR-135a-1, miR-135a-2 miR-425-5p  miR-106b  miR-20a  miR-19b-1,  miR-19b-2  </w:t>
            </w:r>
          </w:p>
        </w:tc>
        <w:tc>
          <w:tcPr>
            <w:tcW w:w="3909" w:type="dxa"/>
          </w:tcPr>
          <w:p w:rsidR="00A85206" w:rsidRPr="009B56DE" w:rsidRDefault="00A85206" w:rsidP="00FD0FCB">
            <w:pPr>
              <w:spacing w:line="360" w:lineRule="auto"/>
              <w:rPr>
                <w:rFonts w:ascii="Book Antiqua" w:hAnsi="Book Antiqua" w:cs="Book Antiqua"/>
                <w:sz w:val="24"/>
                <w:szCs w:val="24"/>
                <w:lang w:val="es-ES"/>
              </w:rPr>
            </w:pPr>
            <w:r w:rsidRPr="009B56DE">
              <w:rPr>
                <w:rFonts w:ascii="Book Antiqua" w:hAnsi="Book Antiqua" w:cs="Book Antiqua"/>
                <w:sz w:val="24"/>
                <w:szCs w:val="24"/>
                <w:lang w:val="es-ES"/>
              </w:rPr>
              <w:t>miR-148a  miR-148b  miR-375  miR-29b-1,  miR-29b-2  miR-29c  miR-152  miR-218-2</w:t>
            </w:r>
          </w:p>
          <w:p w:rsidR="00A85206" w:rsidRPr="00827CEE" w:rsidRDefault="00A85206" w:rsidP="00FD0FCB">
            <w:pPr>
              <w:spacing w:line="360" w:lineRule="auto"/>
              <w:rPr>
                <w:rFonts w:ascii="Book Antiqua" w:hAnsi="Book Antiqua" w:cs="Book Antiqua"/>
                <w:sz w:val="24"/>
                <w:szCs w:val="24"/>
              </w:rPr>
            </w:pPr>
            <w:r w:rsidRPr="00827CEE">
              <w:rPr>
                <w:rFonts w:ascii="Book Antiqua" w:hAnsi="Book Antiqua" w:cs="Book Antiqua"/>
                <w:sz w:val="24"/>
                <w:szCs w:val="24"/>
              </w:rPr>
              <w:t>miR-451  miR-30d</w:t>
            </w:r>
          </w:p>
          <w:p w:rsidR="00A85206" w:rsidRPr="00827CEE" w:rsidRDefault="00A85206" w:rsidP="00FD0FCB">
            <w:pPr>
              <w:spacing w:line="360" w:lineRule="auto"/>
              <w:rPr>
                <w:rFonts w:ascii="Book Antiqua" w:hAnsi="Book Antiqua" w:cs="Book Antiqua"/>
                <w:sz w:val="24"/>
                <w:szCs w:val="24"/>
              </w:rPr>
            </w:pPr>
          </w:p>
        </w:tc>
      </w:tr>
      <w:tr w:rsidR="00A85206" w:rsidRPr="00827CEE">
        <w:trPr>
          <w:trHeight w:val="175"/>
        </w:trPr>
        <w:tc>
          <w:tcPr>
            <w:tcW w:w="2265" w:type="dxa"/>
          </w:tcPr>
          <w:p w:rsidR="00A85206" w:rsidRPr="00827CEE" w:rsidRDefault="00A85206" w:rsidP="00FD0FCB">
            <w:pPr>
              <w:spacing w:line="360" w:lineRule="auto"/>
              <w:rPr>
                <w:rFonts w:ascii="Book Antiqua" w:hAnsi="Book Antiqua" w:cs="Book Antiqua"/>
                <w:sz w:val="24"/>
                <w:szCs w:val="24"/>
              </w:rPr>
            </w:pPr>
            <w:r w:rsidRPr="00827CEE">
              <w:rPr>
                <w:rFonts w:ascii="Book Antiqua" w:hAnsi="Book Antiqua" w:cs="Book Antiqua"/>
                <w:sz w:val="24"/>
                <w:szCs w:val="24"/>
              </w:rPr>
              <w:t>Tsukamoto</w:t>
            </w:r>
            <w:r w:rsidRPr="005218EC">
              <w:rPr>
                <w:rFonts w:ascii="Book Antiqua" w:hAnsi="Book Antiqua" w:cs="Book Antiqua"/>
                <w:i/>
                <w:iCs/>
                <w:sz w:val="24"/>
                <w:szCs w:val="24"/>
              </w:rPr>
              <w:t xml:space="preserve"> et al</w:t>
            </w:r>
            <w:r w:rsidRPr="00827CEE">
              <w:rPr>
                <w:rFonts w:ascii="Book Antiqua" w:hAnsi="Book Antiqua" w:cs="Book Antiqua"/>
                <w:sz w:val="24"/>
                <w:szCs w:val="24"/>
                <w:vertAlign w:val="superscript"/>
              </w:rPr>
              <w:t>[34]</w:t>
            </w:r>
          </w:p>
          <w:p w:rsidR="00A85206" w:rsidRPr="00827CEE" w:rsidRDefault="00A85206" w:rsidP="00FD0FCB">
            <w:pPr>
              <w:spacing w:line="360" w:lineRule="auto"/>
              <w:rPr>
                <w:rFonts w:ascii="Book Antiqua" w:hAnsi="Book Antiqua" w:cs="Book Antiqua"/>
                <w:sz w:val="24"/>
                <w:szCs w:val="24"/>
              </w:rPr>
            </w:pPr>
          </w:p>
        </w:tc>
        <w:tc>
          <w:tcPr>
            <w:tcW w:w="2154" w:type="dxa"/>
          </w:tcPr>
          <w:p w:rsidR="00A85206" w:rsidRPr="00827CEE" w:rsidRDefault="00A85206" w:rsidP="00FD0FCB">
            <w:pPr>
              <w:spacing w:line="360" w:lineRule="auto"/>
              <w:rPr>
                <w:rFonts w:ascii="Book Antiqua" w:hAnsi="Book Antiqua" w:cs="Book Antiqua"/>
                <w:sz w:val="24"/>
                <w:szCs w:val="24"/>
              </w:rPr>
            </w:pPr>
            <w:r w:rsidRPr="00827CEE">
              <w:rPr>
                <w:rFonts w:ascii="Book Antiqua" w:hAnsi="Book Antiqua" w:cs="Book Antiqua"/>
                <w:sz w:val="24"/>
                <w:szCs w:val="24"/>
              </w:rPr>
              <w:t>Microarray(470)+ qRT-PCR</w:t>
            </w:r>
          </w:p>
        </w:tc>
        <w:tc>
          <w:tcPr>
            <w:tcW w:w="1978" w:type="dxa"/>
          </w:tcPr>
          <w:p w:rsidR="00A85206" w:rsidRPr="00827CEE" w:rsidRDefault="00A85206" w:rsidP="00FD0FCB">
            <w:pPr>
              <w:spacing w:line="360" w:lineRule="auto"/>
              <w:rPr>
                <w:rFonts w:ascii="Book Antiqua" w:hAnsi="Book Antiqua" w:cs="Book Antiqua"/>
                <w:sz w:val="24"/>
                <w:szCs w:val="24"/>
              </w:rPr>
            </w:pPr>
            <w:r w:rsidRPr="00827CEE">
              <w:rPr>
                <w:rFonts w:ascii="Book Antiqua" w:hAnsi="Book Antiqua" w:cs="Book Antiqua"/>
                <w:sz w:val="24"/>
                <w:szCs w:val="24"/>
              </w:rPr>
              <w:t>22gastric cancers</w:t>
            </w:r>
          </w:p>
        </w:tc>
        <w:tc>
          <w:tcPr>
            <w:tcW w:w="6254" w:type="dxa"/>
          </w:tcPr>
          <w:p w:rsidR="00A85206" w:rsidRPr="00827CEE" w:rsidRDefault="00A85206" w:rsidP="00FD0FCB">
            <w:pPr>
              <w:spacing w:line="360" w:lineRule="auto"/>
              <w:rPr>
                <w:rFonts w:ascii="Book Antiqua" w:hAnsi="Book Antiqua" w:cs="Book Antiqua"/>
                <w:sz w:val="24"/>
                <w:szCs w:val="24"/>
              </w:rPr>
            </w:pPr>
            <w:r w:rsidRPr="00827CEE">
              <w:rPr>
                <w:rFonts w:ascii="Book Antiqua" w:hAnsi="Book Antiqua" w:cs="Book Antiqua"/>
                <w:sz w:val="24"/>
                <w:szCs w:val="24"/>
              </w:rPr>
              <w:t>miR-18a miR-106a miR-17 miR-146a miR-93 miR-19a miR-20a miR-20b miR-25 miR-15b miR-425 miR-92a miR-194 miR-10a miR-222 miR-7 miR-106b miR-320a miR-21 miR-34a miR-19b miR-103 miR-215 miR-192 miR-429 miR-27a miR-223miR-23a miR-107 miR-200b miR-24 miR-15a miR-16</w:t>
            </w:r>
          </w:p>
        </w:tc>
        <w:tc>
          <w:tcPr>
            <w:tcW w:w="3909" w:type="dxa"/>
          </w:tcPr>
          <w:p w:rsidR="00A85206" w:rsidRPr="00827CEE" w:rsidRDefault="00A85206" w:rsidP="00FD0FCB">
            <w:pPr>
              <w:spacing w:line="360" w:lineRule="auto"/>
              <w:rPr>
                <w:rFonts w:ascii="Book Antiqua" w:hAnsi="Book Antiqua" w:cs="Book Antiqua"/>
                <w:sz w:val="24"/>
                <w:szCs w:val="24"/>
              </w:rPr>
            </w:pPr>
            <w:r w:rsidRPr="00827CEE">
              <w:rPr>
                <w:rFonts w:ascii="Book Antiqua" w:hAnsi="Book Antiqua" w:cs="Book Antiqua"/>
                <w:sz w:val="24"/>
                <w:szCs w:val="24"/>
              </w:rPr>
              <w:t xml:space="preserve">miR-375 miR-29c miR-148a miR-30a-5p miR-30e-5p miR-638 </w:t>
            </w:r>
          </w:p>
        </w:tc>
      </w:tr>
      <w:tr w:rsidR="00A85206" w:rsidRPr="00827CEE">
        <w:trPr>
          <w:trHeight w:val="175"/>
        </w:trPr>
        <w:tc>
          <w:tcPr>
            <w:tcW w:w="2265" w:type="dxa"/>
          </w:tcPr>
          <w:p w:rsidR="00A85206" w:rsidRPr="00827CEE" w:rsidRDefault="00A85206" w:rsidP="00FD0FCB">
            <w:pPr>
              <w:spacing w:line="360" w:lineRule="auto"/>
              <w:rPr>
                <w:rFonts w:ascii="Book Antiqua" w:hAnsi="Book Antiqua" w:cs="Book Antiqua"/>
                <w:sz w:val="24"/>
                <w:szCs w:val="24"/>
              </w:rPr>
            </w:pPr>
            <w:r w:rsidRPr="00827CEE">
              <w:rPr>
                <w:rFonts w:ascii="Book Antiqua" w:hAnsi="Book Antiqua" w:cs="Book Antiqua"/>
                <w:sz w:val="24"/>
                <w:szCs w:val="24"/>
              </w:rPr>
              <w:t>Li</w:t>
            </w:r>
            <w:r>
              <w:rPr>
                <w:rFonts w:ascii="Book Antiqua" w:hAnsi="Book Antiqua" w:cs="Book Antiqua"/>
                <w:sz w:val="24"/>
                <w:szCs w:val="24"/>
              </w:rPr>
              <w:t xml:space="preserve"> </w:t>
            </w:r>
            <w:r w:rsidRPr="005218EC">
              <w:rPr>
                <w:rFonts w:ascii="Book Antiqua" w:hAnsi="Book Antiqua" w:cs="Book Antiqua"/>
                <w:i/>
                <w:iCs/>
                <w:sz w:val="24"/>
                <w:szCs w:val="24"/>
              </w:rPr>
              <w:t>et al</w:t>
            </w:r>
            <w:r w:rsidRPr="00827CEE">
              <w:rPr>
                <w:rFonts w:ascii="Book Antiqua" w:hAnsi="Book Antiqua" w:cs="Book Antiqua"/>
                <w:sz w:val="24"/>
                <w:szCs w:val="24"/>
                <w:vertAlign w:val="superscript"/>
              </w:rPr>
              <w:t>[35]</w:t>
            </w:r>
          </w:p>
          <w:p w:rsidR="00A85206" w:rsidRPr="00827CEE" w:rsidRDefault="00A85206" w:rsidP="00FD0FCB">
            <w:pPr>
              <w:spacing w:line="360" w:lineRule="auto"/>
              <w:rPr>
                <w:rFonts w:ascii="Book Antiqua" w:hAnsi="Book Antiqua" w:cs="Book Antiqua"/>
                <w:sz w:val="24"/>
                <w:szCs w:val="24"/>
              </w:rPr>
            </w:pPr>
          </w:p>
        </w:tc>
        <w:tc>
          <w:tcPr>
            <w:tcW w:w="2154" w:type="dxa"/>
          </w:tcPr>
          <w:p w:rsidR="00A85206" w:rsidRPr="00827CEE" w:rsidRDefault="00A85206" w:rsidP="00FD0FCB">
            <w:pPr>
              <w:spacing w:line="360" w:lineRule="auto"/>
              <w:rPr>
                <w:rFonts w:ascii="Book Antiqua" w:hAnsi="Book Antiqua" w:cs="Book Antiqua"/>
                <w:sz w:val="24"/>
                <w:szCs w:val="24"/>
              </w:rPr>
            </w:pPr>
            <w:r w:rsidRPr="00827CEE">
              <w:rPr>
                <w:rFonts w:ascii="Book Antiqua" w:hAnsi="Book Antiqua" w:cs="Book Antiqua"/>
                <w:sz w:val="24"/>
                <w:szCs w:val="24"/>
              </w:rPr>
              <w:t>TaqManmiRNA assays+qRT-PCR</w:t>
            </w:r>
          </w:p>
        </w:tc>
        <w:tc>
          <w:tcPr>
            <w:tcW w:w="1978" w:type="dxa"/>
          </w:tcPr>
          <w:p w:rsidR="00A85206" w:rsidRPr="00827CEE" w:rsidRDefault="00A85206" w:rsidP="00FD0FCB">
            <w:pPr>
              <w:spacing w:line="360" w:lineRule="auto"/>
              <w:rPr>
                <w:rFonts w:ascii="Book Antiqua" w:hAnsi="Book Antiqua" w:cs="Book Antiqua"/>
                <w:sz w:val="24"/>
                <w:szCs w:val="24"/>
              </w:rPr>
            </w:pPr>
            <w:r w:rsidRPr="00827CEE">
              <w:rPr>
                <w:rFonts w:ascii="Book Antiqua" w:hAnsi="Book Antiqua" w:cs="Book Antiqua"/>
                <w:sz w:val="24"/>
                <w:szCs w:val="24"/>
              </w:rPr>
              <w:t>30gastric cancer and controls</w:t>
            </w:r>
          </w:p>
        </w:tc>
        <w:tc>
          <w:tcPr>
            <w:tcW w:w="6254" w:type="dxa"/>
          </w:tcPr>
          <w:p w:rsidR="00A85206" w:rsidRPr="00827CEE" w:rsidRDefault="00A85206" w:rsidP="00FD0FCB">
            <w:pPr>
              <w:spacing w:line="360" w:lineRule="auto"/>
              <w:rPr>
                <w:rFonts w:ascii="Book Antiqua" w:hAnsi="Book Antiqua" w:cs="Book Antiqua"/>
                <w:sz w:val="24"/>
                <w:szCs w:val="24"/>
              </w:rPr>
            </w:pPr>
            <w:r w:rsidRPr="00827CEE">
              <w:rPr>
                <w:rFonts w:ascii="Book Antiqua" w:hAnsi="Book Antiqua" w:cs="Book Antiqua"/>
                <w:sz w:val="24"/>
                <w:szCs w:val="24"/>
              </w:rPr>
              <w:t xml:space="preserve">miR-223, miR-21, miR-23b, miR-222, miR-25, miR-23a, miR-221, miR-107, miR-103, miR-99a, miR-100, miR-125b, miR-92, miR-146a, miR-214 and miR-191, </w:t>
            </w:r>
          </w:p>
        </w:tc>
        <w:tc>
          <w:tcPr>
            <w:tcW w:w="3909" w:type="dxa"/>
          </w:tcPr>
          <w:p w:rsidR="00A85206" w:rsidRPr="00827CEE" w:rsidRDefault="00A85206" w:rsidP="00FD0FCB">
            <w:pPr>
              <w:spacing w:line="360" w:lineRule="auto"/>
              <w:rPr>
                <w:rFonts w:ascii="Book Antiqua" w:hAnsi="Book Antiqua" w:cs="Book Antiqua"/>
                <w:sz w:val="24"/>
                <w:szCs w:val="24"/>
              </w:rPr>
            </w:pPr>
            <w:r w:rsidRPr="00827CEE">
              <w:rPr>
                <w:rFonts w:ascii="Book Antiqua" w:hAnsi="Book Antiqua" w:cs="Book Antiqua"/>
                <w:sz w:val="24"/>
                <w:szCs w:val="24"/>
              </w:rPr>
              <w:t>let-7a, miR-126, miR-210, miR-181b, miR-197, miR-30aa-5p.</w:t>
            </w:r>
          </w:p>
          <w:p w:rsidR="00A85206" w:rsidRPr="00827CEE" w:rsidRDefault="00A85206" w:rsidP="00FD0FCB">
            <w:pPr>
              <w:spacing w:line="360" w:lineRule="auto"/>
              <w:rPr>
                <w:rFonts w:ascii="Book Antiqua" w:hAnsi="Book Antiqua" w:cs="Book Antiqua"/>
                <w:sz w:val="24"/>
                <w:szCs w:val="24"/>
              </w:rPr>
            </w:pPr>
          </w:p>
        </w:tc>
      </w:tr>
      <w:tr w:rsidR="00A85206" w:rsidRPr="00827CEE">
        <w:trPr>
          <w:trHeight w:val="175"/>
        </w:trPr>
        <w:tc>
          <w:tcPr>
            <w:tcW w:w="2265" w:type="dxa"/>
            <w:tcBorders>
              <w:bottom w:val="single" w:sz="4" w:space="0" w:color="auto"/>
            </w:tcBorders>
          </w:tcPr>
          <w:p w:rsidR="00A85206" w:rsidRPr="00827CEE" w:rsidRDefault="00A85206" w:rsidP="00FD0FCB">
            <w:pPr>
              <w:spacing w:line="360" w:lineRule="auto"/>
              <w:rPr>
                <w:rFonts w:ascii="Book Antiqua" w:hAnsi="Book Antiqua" w:cs="Book Antiqua"/>
                <w:sz w:val="24"/>
                <w:szCs w:val="24"/>
              </w:rPr>
            </w:pPr>
            <w:r w:rsidRPr="00827CEE">
              <w:rPr>
                <w:rFonts w:ascii="Book Antiqua" w:hAnsi="Book Antiqua" w:cs="Book Antiqua"/>
                <w:sz w:val="24"/>
                <w:szCs w:val="24"/>
              </w:rPr>
              <w:lastRenderedPageBreak/>
              <w:t>Carvalho</w:t>
            </w:r>
            <w:r>
              <w:rPr>
                <w:rFonts w:ascii="Book Antiqua" w:hAnsi="Book Antiqua" w:cs="Book Antiqua"/>
                <w:sz w:val="24"/>
                <w:szCs w:val="24"/>
              </w:rPr>
              <w:t xml:space="preserve"> </w:t>
            </w:r>
            <w:r w:rsidRPr="005218EC">
              <w:rPr>
                <w:rFonts w:ascii="Book Antiqua" w:hAnsi="Book Antiqua" w:cs="Book Antiqua"/>
                <w:i/>
                <w:iCs/>
                <w:sz w:val="24"/>
                <w:szCs w:val="24"/>
              </w:rPr>
              <w:t>et al</w:t>
            </w:r>
            <w:r w:rsidRPr="00827CEE">
              <w:rPr>
                <w:rFonts w:ascii="Book Antiqua" w:hAnsi="Book Antiqua" w:cs="Book Antiqua"/>
                <w:sz w:val="24"/>
                <w:szCs w:val="24"/>
                <w:vertAlign w:val="superscript"/>
              </w:rPr>
              <w:t>[36]</w:t>
            </w:r>
          </w:p>
          <w:p w:rsidR="00A85206" w:rsidRPr="00827CEE" w:rsidRDefault="00A85206" w:rsidP="00FD0FCB">
            <w:pPr>
              <w:spacing w:line="360" w:lineRule="auto"/>
              <w:rPr>
                <w:rFonts w:ascii="Book Antiqua" w:hAnsi="Book Antiqua" w:cs="Book Antiqua"/>
                <w:sz w:val="24"/>
                <w:szCs w:val="24"/>
              </w:rPr>
            </w:pPr>
          </w:p>
        </w:tc>
        <w:tc>
          <w:tcPr>
            <w:tcW w:w="2154" w:type="dxa"/>
            <w:tcBorders>
              <w:bottom w:val="single" w:sz="4" w:space="0" w:color="auto"/>
            </w:tcBorders>
          </w:tcPr>
          <w:p w:rsidR="00A85206" w:rsidRPr="00827CEE" w:rsidRDefault="00A85206" w:rsidP="00FD0FCB">
            <w:pPr>
              <w:spacing w:line="360" w:lineRule="auto"/>
              <w:rPr>
                <w:rFonts w:ascii="Book Antiqua" w:hAnsi="Book Antiqua" w:cs="Book Antiqua"/>
                <w:sz w:val="24"/>
                <w:szCs w:val="24"/>
              </w:rPr>
            </w:pPr>
            <w:r w:rsidRPr="00827CEE">
              <w:rPr>
                <w:rFonts w:ascii="Book Antiqua" w:hAnsi="Book Antiqua" w:cs="Book Antiqua"/>
                <w:sz w:val="24"/>
                <w:szCs w:val="24"/>
              </w:rPr>
              <w:t>Microarray+ qRT-PCR</w:t>
            </w:r>
          </w:p>
        </w:tc>
        <w:tc>
          <w:tcPr>
            <w:tcW w:w="1978" w:type="dxa"/>
            <w:tcBorders>
              <w:bottom w:val="single" w:sz="4" w:space="0" w:color="auto"/>
            </w:tcBorders>
          </w:tcPr>
          <w:p w:rsidR="00A85206" w:rsidRPr="00827CEE" w:rsidRDefault="00A85206" w:rsidP="00FD0FCB">
            <w:pPr>
              <w:spacing w:line="360" w:lineRule="auto"/>
              <w:rPr>
                <w:rFonts w:ascii="Book Antiqua" w:hAnsi="Book Antiqua" w:cs="Book Antiqua"/>
                <w:sz w:val="24"/>
                <w:szCs w:val="24"/>
              </w:rPr>
            </w:pPr>
            <w:r w:rsidRPr="00827CEE">
              <w:rPr>
                <w:rFonts w:ascii="Book Antiqua" w:hAnsi="Book Antiqua" w:cs="Book Antiqua"/>
                <w:sz w:val="24"/>
                <w:szCs w:val="24"/>
              </w:rPr>
              <w:t>76 gastric cancers</w:t>
            </w:r>
          </w:p>
        </w:tc>
        <w:tc>
          <w:tcPr>
            <w:tcW w:w="6254" w:type="dxa"/>
            <w:tcBorders>
              <w:bottom w:val="single" w:sz="4" w:space="0" w:color="auto"/>
            </w:tcBorders>
          </w:tcPr>
          <w:p w:rsidR="00A85206" w:rsidRPr="00827CEE" w:rsidRDefault="00A85206" w:rsidP="00FD0FCB">
            <w:pPr>
              <w:spacing w:line="360" w:lineRule="auto"/>
              <w:rPr>
                <w:rFonts w:ascii="Book Antiqua" w:hAnsi="Book Antiqua" w:cs="Book Antiqua"/>
                <w:sz w:val="24"/>
                <w:szCs w:val="24"/>
              </w:rPr>
            </w:pPr>
            <w:r w:rsidRPr="00827CEE">
              <w:rPr>
                <w:rFonts w:ascii="Book Antiqua" w:hAnsi="Book Antiqua" w:cs="Book Antiqua"/>
                <w:sz w:val="24"/>
                <w:szCs w:val="24"/>
              </w:rPr>
              <w:t>miR-582-5p  miR-151-5p  miR-296-5p  miR-30b  miR-513-5p miR-335 miR-576-5p miR-219-2-3p miR-331-5p miR-889 miR-152 miR-992 miR-93 miR-519c miR-599 miR-520a-5p miR-631 miR-550 miR-136 miR-22 miR-515-5p miR-127-3p miR-374a  miR-181a miR-192 miR-532-3p miR-30d miR-640 miR-425 miR-92b miR-501-5p miR-514 miR-576-3p miR-519e miR-149 miR-219-1-3p miR-424 miR-220 miR-96 miR-218-2 miR-649 miR-215 miR-182 miR-122 miR-524-3p miR-187 miR-526b miR-770-5p miR-545 miR-200b miR-9 miR-141 miR-579 miR-493 miR-137 miR-216a miR-503 miR-126 miR-23b miR-99b miR-101 miR-323-3p miR-25 miR-92a-1 miR-429</w:t>
            </w:r>
          </w:p>
        </w:tc>
        <w:tc>
          <w:tcPr>
            <w:tcW w:w="3909" w:type="dxa"/>
            <w:tcBorders>
              <w:bottom w:val="single" w:sz="4" w:space="0" w:color="auto"/>
            </w:tcBorders>
          </w:tcPr>
          <w:p w:rsidR="00A85206" w:rsidRPr="00827CEE" w:rsidRDefault="00A85206" w:rsidP="00FD0FCB">
            <w:pPr>
              <w:spacing w:line="360" w:lineRule="auto"/>
              <w:rPr>
                <w:rFonts w:ascii="Book Antiqua" w:hAnsi="Book Antiqua" w:cs="Book Antiqua"/>
                <w:sz w:val="24"/>
                <w:szCs w:val="24"/>
              </w:rPr>
            </w:pPr>
            <w:r w:rsidRPr="00827CEE">
              <w:rPr>
                <w:rFonts w:ascii="Book Antiqua" w:hAnsi="Book Antiqua" w:cs="Book Antiqua"/>
                <w:sz w:val="24"/>
                <w:szCs w:val="24"/>
              </w:rPr>
              <w:t>miR-451   miR-502-3p  miR-101  miR-33a  miR-516a-3p/miR-516b</w:t>
            </w:r>
          </w:p>
          <w:p w:rsidR="00A85206" w:rsidRPr="00827CEE" w:rsidRDefault="00A85206" w:rsidP="00FD0FCB">
            <w:pPr>
              <w:spacing w:line="360" w:lineRule="auto"/>
              <w:rPr>
                <w:rFonts w:ascii="Book Antiqua" w:hAnsi="Book Antiqua" w:cs="Book Antiqua"/>
                <w:sz w:val="24"/>
                <w:szCs w:val="24"/>
              </w:rPr>
            </w:pPr>
          </w:p>
        </w:tc>
      </w:tr>
    </w:tbl>
    <w:p w:rsidR="00A85206" w:rsidRPr="00827CEE" w:rsidRDefault="00A85206" w:rsidP="006941AF">
      <w:pPr>
        <w:spacing w:line="360" w:lineRule="auto"/>
        <w:rPr>
          <w:rFonts w:ascii="Book Antiqua" w:hAnsi="Book Antiqua" w:cs="Book Antiqua"/>
          <w:sz w:val="24"/>
          <w:szCs w:val="24"/>
        </w:rPr>
      </w:pPr>
      <w:r w:rsidRPr="00827CEE">
        <w:rPr>
          <w:rFonts w:ascii="Book Antiqua" w:hAnsi="Book Antiqua" w:cs="Book Antiqua"/>
          <w:sz w:val="24"/>
          <w:szCs w:val="24"/>
        </w:rPr>
        <w:t>qRT-PCR</w:t>
      </w:r>
      <w:r>
        <w:rPr>
          <w:rFonts w:ascii="Book Antiqua" w:hAnsi="Book Antiqua" w:cs="Book Antiqua"/>
          <w:sz w:val="24"/>
          <w:szCs w:val="24"/>
        </w:rPr>
        <w:t xml:space="preserve">: </w:t>
      </w:r>
      <w:r w:rsidRPr="00204366">
        <w:rPr>
          <w:rFonts w:ascii="Book Antiqua" w:hAnsi="Book Antiqua" w:cs="Book Antiqua"/>
          <w:sz w:val="24"/>
          <w:szCs w:val="24"/>
        </w:rPr>
        <w:t>Quantitative reverse transcriptase polymerase chain reaction</w:t>
      </w:r>
      <w:r>
        <w:rPr>
          <w:rFonts w:ascii="Book Antiqua" w:hAnsi="Book Antiqua" w:cs="Book Antiqua"/>
          <w:sz w:val="24"/>
          <w:szCs w:val="24"/>
        </w:rPr>
        <w:t>.</w:t>
      </w:r>
    </w:p>
    <w:p w:rsidR="00A85206" w:rsidRPr="00827CEE" w:rsidRDefault="00A85206" w:rsidP="006941AF">
      <w:pPr>
        <w:spacing w:line="360" w:lineRule="auto"/>
        <w:rPr>
          <w:rFonts w:ascii="Book Antiqua" w:hAnsi="Book Antiqua" w:cs="Book Antiqua"/>
          <w:color w:val="000000"/>
          <w:sz w:val="24"/>
          <w:szCs w:val="24"/>
        </w:rPr>
      </w:pPr>
    </w:p>
    <w:p w:rsidR="00A85206" w:rsidRDefault="00A85206" w:rsidP="006941AF">
      <w:pPr>
        <w:spacing w:line="360" w:lineRule="auto"/>
        <w:rPr>
          <w:rFonts w:ascii="Book Antiqua" w:hAnsi="Book Antiqua" w:cs="Book Antiqua"/>
          <w:color w:val="000000"/>
          <w:sz w:val="24"/>
          <w:szCs w:val="24"/>
        </w:rPr>
      </w:pPr>
    </w:p>
    <w:p w:rsidR="00A85206" w:rsidRPr="00827CEE" w:rsidRDefault="00A85206" w:rsidP="006941AF">
      <w:pPr>
        <w:spacing w:line="360" w:lineRule="auto"/>
        <w:rPr>
          <w:rFonts w:ascii="Book Antiqua" w:hAnsi="Book Antiqua" w:cs="Book Antiqua"/>
          <w:color w:val="000000"/>
          <w:sz w:val="24"/>
          <w:szCs w:val="24"/>
        </w:rPr>
      </w:pPr>
    </w:p>
    <w:p w:rsidR="00A85206" w:rsidRPr="0041658E" w:rsidRDefault="00A85206" w:rsidP="006941AF">
      <w:pPr>
        <w:spacing w:line="360" w:lineRule="auto"/>
        <w:rPr>
          <w:rFonts w:ascii="Book Antiqua" w:hAnsi="Book Antiqua" w:cs="Book Antiqua"/>
          <w:b/>
          <w:bCs/>
          <w:sz w:val="24"/>
          <w:szCs w:val="24"/>
        </w:rPr>
      </w:pPr>
      <w:r>
        <w:rPr>
          <w:rFonts w:ascii="Book Antiqua" w:hAnsi="Book Antiqua" w:cs="Book Antiqua"/>
          <w:b/>
          <w:bCs/>
          <w:sz w:val="24"/>
          <w:szCs w:val="24"/>
        </w:rPr>
        <w:lastRenderedPageBreak/>
        <w:t>Table 2</w:t>
      </w:r>
      <w:r w:rsidRPr="00827CEE">
        <w:rPr>
          <w:rFonts w:ascii="Book Antiqua" w:hAnsi="Book Antiqua" w:cs="Book Antiqua"/>
          <w:b/>
          <w:bCs/>
          <w:sz w:val="24"/>
          <w:szCs w:val="24"/>
        </w:rPr>
        <w:t xml:space="preserve"> The expression of miRNA patients and area under curve value, </w:t>
      </w:r>
      <w:bookmarkStart w:id="70" w:name="OLE_LINK175"/>
      <w:r w:rsidRPr="00827CEE">
        <w:rPr>
          <w:rFonts w:ascii="Book Antiqua" w:hAnsi="Book Antiqua" w:cs="Book Antiqua"/>
          <w:b/>
          <w:bCs/>
          <w:sz w:val="24"/>
          <w:szCs w:val="24"/>
        </w:rPr>
        <w:t>sensitivity and specificity</w:t>
      </w:r>
      <w:bookmarkEnd w:id="70"/>
      <w:r w:rsidRPr="00827CEE">
        <w:rPr>
          <w:rFonts w:ascii="Book Antiqua" w:hAnsi="Book Antiqua" w:cs="Book Antiqua"/>
          <w:b/>
          <w:bCs/>
          <w:sz w:val="24"/>
          <w:szCs w:val="24"/>
        </w:rPr>
        <w:t xml:space="preserve"> in the </w:t>
      </w:r>
      <w:r>
        <w:rPr>
          <w:rFonts w:ascii="Book Antiqua" w:hAnsi="Book Antiqua" w:cs="Book Antiqua"/>
          <w:b/>
          <w:bCs/>
          <w:sz w:val="24"/>
          <w:szCs w:val="24"/>
        </w:rPr>
        <w:t>serum samples of gastric cancer</w:t>
      </w:r>
    </w:p>
    <w:tbl>
      <w:tblPr>
        <w:tblpPr w:leftFromText="180" w:rightFromText="180" w:vertAnchor="text" w:horzAnchor="margin" w:tblpXSpec="center" w:tblpY="-11"/>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1119"/>
        <w:gridCol w:w="3845"/>
        <w:gridCol w:w="993"/>
        <w:gridCol w:w="1324"/>
        <w:gridCol w:w="2004"/>
      </w:tblGrid>
      <w:tr w:rsidR="00A85206" w:rsidRPr="0041658E">
        <w:trPr>
          <w:trHeight w:val="435"/>
        </w:trPr>
        <w:tc>
          <w:tcPr>
            <w:tcW w:w="1329" w:type="dxa"/>
            <w:tcBorders>
              <w:top w:val="thinThickSmallGap" w:sz="24" w:space="0" w:color="auto"/>
              <w:left w:val="nil"/>
              <w:right w:val="nil"/>
            </w:tcBorders>
          </w:tcPr>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Group</w:t>
            </w:r>
          </w:p>
        </w:tc>
        <w:tc>
          <w:tcPr>
            <w:tcW w:w="1119" w:type="dxa"/>
            <w:tcBorders>
              <w:top w:val="thinThickSmallGap" w:sz="24" w:space="0" w:color="auto"/>
              <w:left w:val="nil"/>
              <w:right w:val="nil"/>
            </w:tcBorders>
          </w:tcPr>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Sample</w:t>
            </w:r>
          </w:p>
        </w:tc>
        <w:tc>
          <w:tcPr>
            <w:tcW w:w="3845" w:type="dxa"/>
            <w:tcBorders>
              <w:top w:val="thinThickSmallGap" w:sz="24" w:space="0" w:color="auto"/>
              <w:left w:val="nil"/>
              <w:right w:val="nil"/>
            </w:tcBorders>
          </w:tcPr>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MicroRNA</w:t>
            </w:r>
          </w:p>
        </w:tc>
        <w:tc>
          <w:tcPr>
            <w:tcW w:w="993" w:type="dxa"/>
            <w:tcBorders>
              <w:top w:val="thinThickSmallGap" w:sz="24" w:space="0" w:color="auto"/>
              <w:left w:val="nil"/>
              <w:right w:val="nil"/>
            </w:tcBorders>
          </w:tcPr>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AUC</w:t>
            </w:r>
          </w:p>
        </w:tc>
        <w:tc>
          <w:tcPr>
            <w:tcW w:w="1324" w:type="dxa"/>
            <w:tcBorders>
              <w:top w:val="thinThickSmallGap" w:sz="24" w:space="0" w:color="auto"/>
              <w:left w:val="nil"/>
              <w:right w:val="nil"/>
            </w:tcBorders>
          </w:tcPr>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Method</w:t>
            </w:r>
          </w:p>
        </w:tc>
        <w:tc>
          <w:tcPr>
            <w:tcW w:w="2004" w:type="dxa"/>
            <w:tcBorders>
              <w:top w:val="thinThickSmallGap" w:sz="24" w:space="0" w:color="auto"/>
              <w:left w:val="nil"/>
              <w:right w:val="nil"/>
            </w:tcBorders>
          </w:tcPr>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Sensitivity/specificity (%)</w:t>
            </w:r>
          </w:p>
        </w:tc>
      </w:tr>
      <w:tr w:rsidR="00A85206" w:rsidRPr="0041658E">
        <w:trPr>
          <w:trHeight w:val="435"/>
        </w:trPr>
        <w:tc>
          <w:tcPr>
            <w:tcW w:w="1329" w:type="dxa"/>
            <w:tcBorders>
              <w:left w:val="nil"/>
              <w:bottom w:val="nil"/>
              <w:right w:val="nil"/>
            </w:tcBorders>
          </w:tcPr>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Liu</w:t>
            </w:r>
            <w:r w:rsidRPr="005218EC">
              <w:rPr>
                <w:rFonts w:ascii="Book Antiqua" w:hAnsi="Book Antiqua" w:cs="Book Antiqua"/>
                <w:i/>
                <w:iCs/>
                <w:sz w:val="24"/>
                <w:szCs w:val="24"/>
              </w:rPr>
              <w:t xml:space="preserve"> et al</w:t>
            </w:r>
            <w:r w:rsidRPr="0041658E">
              <w:rPr>
                <w:rFonts w:ascii="Book Antiqua" w:hAnsi="Book Antiqua" w:cs="Book Antiqua"/>
                <w:sz w:val="24"/>
                <w:szCs w:val="24"/>
                <w:vertAlign w:val="superscript"/>
              </w:rPr>
              <w:t>[49]</w:t>
            </w:r>
          </w:p>
          <w:p w:rsidR="00A85206" w:rsidRPr="0041658E" w:rsidRDefault="00A85206" w:rsidP="00FD0FCB">
            <w:pPr>
              <w:spacing w:line="360" w:lineRule="auto"/>
              <w:rPr>
                <w:rFonts w:ascii="Book Antiqua" w:hAnsi="Book Antiqua" w:cs="Book Antiqua"/>
                <w:sz w:val="24"/>
                <w:szCs w:val="24"/>
              </w:rPr>
            </w:pPr>
          </w:p>
        </w:tc>
        <w:tc>
          <w:tcPr>
            <w:tcW w:w="1119" w:type="dxa"/>
            <w:tcBorders>
              <w:left w:val="nil"/>
              <w:bottom w:val="nil"/>
              <w:right w:val="nil"/>
            </w:tcBorders>
          </w:tcPr>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61GC/61C</w:t>
            </w:r>
          </w:p>
        </w:tc>
        <w:tc>
          <w:tcPr>
            <w:tcW w:w="3845" w:type="dxa"/>
            <w:tcBorders>
              <w:left w:val="nil"/>
              <w:bottom w:val="nil"/>
              <w:right w:val="nil"/>
            </w:tcBorders>
          </w:tcPr>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miR-378↑</w:t>
            </w:r>
          </w:p>
        </w:tc>
        <w:tc>
          <w:tcPr>
            <w:tcW w:w="993" w:type="dxa"/>
            <w:tcBorders>
              <w:left w:val="nil"/>
              <w:bottom w:val="nil"/>
              <w:right w:val="nil"/>
            </w:tcBorders>
          </w:tcPr>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0.861</w:t>
            </w:r>
          </w:p>
        </w:tc>
        <w:tc>
          <w:tcPr>
            <w:tcW w:w="1324" w:type="dxa"/>
            <w:tcBorders>
              <w:left w:val="nil"/>
              <w:bottom w:val="nil"/>
              <w:right w:val="nil"/>
            </w:tcBorders>
          </w:tcPr>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qRT-PCR</w:t>
            </w:r>
          </w:p>
        </w:tc>
        <w:tc>
          <w:tcPr>
            <w:tcW w:w="2004" w:type="dxa"/>
            <w:tcBorders>
              <w:left w:val="nil"/>
              <w:bottom w:val="nil"/>
              <w:right w:val="nil"/>
            </w:tcBorders>
          </w:tcPr>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87.5/70.7</w:t>
            </w:r>
          </w:p>
        </w:tc>
      </w:tr>
      <w:tr w:rsidR="00A85206" w:rsidRPr="0041658E">
        <w:trPr>
          <w:trHeight w:val="435"/>
        </w:trPr>
        <w:tc>
          <w:tcPr>
            <w:tcW w:w="1329" w:type="dxa"/>
            <w:tcBorders>
              <w:top w:val="nil"/>
              <w:left w:val="nil"/>
              <w:bottom w:val="nil"/>
              <w:right w:val="nil"/>
            </w:tcBorders>
          </w:tcPr>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Liu</w:t>
            </w:r>
            <w:r w:rsidRPr="005218EC">
              <w:rPr>
                <w:rFonts w:ascii="Book Antiqua" w:hAnsi="Book Antiqua" w:cs="Book Antiqua"/>
                <w:i/>
                <w:iCs/>
                <w:sz w:val="24"/>
                <w:szCs w:val="24"/>
              </w:rPr>
              <w:t xml:space="preserve"> et al</w:t>
            </w:r>
            <w:r w:rsidRPr="0041658E">
              <w:rPr>
                <w:rFonts w:ascii="Book Antiqua" w:hAnsi="Book Antiqua" w:cs="Book Antiqua"/>
                <w:sz w:val="24"/>
                <w:szCs w:val="24"/>
                <w:vertAlign w:val="superscript"/>
              </w:rPr>
              <w:t>[50]</w:t>
            </w:r>
          </w:p>
          <w:p w:rsidR="00A85206" w:rsidRPr="0041658E" w:rsidRDefault="00A85206" w:rsidP="00FD0FCB">
            <w:pPr>
              <w:spacing w:line="360" w:lineRule="auto"/>
              <w:rPr>
                <w:rFonts w:ascii="Book Antiqua" w:hAnsi="Book Antiqua" w:cs="Book Antiqua"/>
                <w:sz w:val="24"/>
                <w:szCs w:val="24"/>
              </w:rPr>
            </w:pPr>
          </w:p>
        </w:tc>
        <w:tc>
          <w:tcPr>
            <w:tcW w:w="1119" w:type="dxa"/>
            <w:tcBorders>
              <w:top w:val="nil"/>
              <w:left w:val="nil"/>
              <w:bottom w:val="nil"/>
              <w:right w:val="nil"/>
            </w:tcBorders>
          </w:tcPr>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164GC/127C</w:t>
            </w:r>
          </w:p>
        </w:tc>
        <w:tc>
          <w:tcPr>
            <w:tcW w:w="3845" w:type="dxa"/>
            <w:tcBorders>
              <w:top w:val="nil"/>
              <w:left w:val="nil"/>
              <w:bottom w:val="nil"/>
              <w:right w:val="nil"/>
            </w:tcBorders>
          </w:tcPr>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(miR-1,</w:t>
            </w:r>
            <w:r>
              <w:rPr>
                <w:rFonts w:ascii="Book Antiqua" w:hAnsi="Book Antiqua" w:cs="Book Antiqua"/>
                <w:sz w:val="24"/>
                <w:szCs w:val="24"/>
              </w:rPr>
              <w:t xml:space="preserve"> </w:t>
            </w:r>
            <w:r w:rsidRPr="0041658E">
              <w:rPr>
                <w:rFonts w:ascii="Book Antiqua" w:hAnsi="Book Antiqua" w:cs="Book Antiqua"/>
                <w:sz w:val="24"/>
                <w:szCs w:val="24"/>
              </w:rPr>
              <w:t>miR-20a,</w:t>
            </w:r>
            <w:r>
              <w:rPr>
                <w:rFonts w:ascii="Book Antiqua" w:hAnsi="Book Antiqua" w:cs="Book Antiqua"/>
                <w:sz w:val="24"/>
                <w:szCs w:val="24"/>
              </w:rPr>
              <w:t xml:space="preserve"> </w:t>
            </w:r>
            <w:r w:rsidRPr="0041658E">
              <w:rPr>
                <w:rFonts w:ascii="Book Antiqua" w:hAnsi="Book Antiqua" w:cs="Book Antiqua"/>
                <w:sz w:val="24"/>
                <w:szCs w:val="24"/>
              </w:rPr>
              <w:t>miR-27a,</w:t>
            </w:r>
            <w:r>
              <w:rPr>
                <w:rFonts w:ascii="Book Antiqua" w:hAnsi="Book Antiqua" w:cs="Book Antiqua"/>
                <w:sz w:val="24"/>
                <w:szCs w:val="24"/>
              </w:rPr>
              <w:t xml:space="preserve"> </w:t>
            </w:r>
            <w:r w:rsidRPr="0041658E">
              <w:rPr>
                <w:rFonts w:ascii="Book Antiqua" w:hAnsi="Book Antiqua" w:cs="Book Antiqua"/>
                <w:sz w:val="24"/>
                <w:szCs w:val="24"/>
              </w:rPr>
              <w:t>miR-34,</w:t>
            </w:r>
          </w:p>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miR-423-5P)↑</w:t>
            </w:r>
          </w:p>
        </w:tc>
        <w:tc>
          <w:tcPr>
            <w:tcW w:w="993" w:type="dxa"/>
            <w:tcBorders>
              <w:top w:val="nil"/>
              <w:left w:val="nil"/>
              <w:bottom w:val="nil"/>
              <w:right w:val="nil"/>
            </w:tcBorders>
          </w:tcPr>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0.879</w:t>
            </w:r>
          </w:p>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0.831</w:t>
            </w:r>
          </w:p>
        </w:tc>
        <w:tc>
          <w:tcPr>
            <w:tcW w:w="1324" w:type="dxa"/>
            <w:tcBorders>
              <w:top w:val="nil"/>
              <w:left w:val="nil"/>
              <w:bottom w:val="nil"/>
              <w:right w:val="nil"/>
            </w:tcBorders>
          </w:tcPr>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Microarray+ qRT-PCR</w:t>
            </w:r>
          </w:p>
        </w:tc>
        <w:tc>
          <w:tcPr>
            <w:tcW w:w="2004" w:type="dxa"/>
            <w:tcBorders>
              <w:top w:val="nil"/>
              <w:left w:val="nil"/>
              <w:bottom w:val="nil"/>
              <w:right w:val="nil"/>
            </w:tcBorders>
          </w:tcPr>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79.3/86.5</w:t>
            </w:r>
          </w:p>
        </w:tc>
      </w:tr>
      <w:tr w:rsidR="00A85206" w:rsidRPr="0041658E">
        <w:trPr>
          <w:trHeight w:val="435"/>
        </w:trPr>
        <w:tc>
          <w:tcPr>
            <w:tcW w:w="1329" w:type="dxa"/>
            <w:tcBorders>
              <w:top w:val="nil"/>
              <w:left w:val="nil"/>
              <w:bottom w:val="nil"/>
              <w:right w:val="nil"/>
            </w:tcBorders>
          </w:tcPr>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Konish</w:t>
            </w:r>
            <w:r w:rsidRPr="005218EC">
              <w:rPr>
                <w:rFonts w:ascii="Book Antiqua" w:hAnsi="Book Antiqua" w:cs="Book Antiqua"/>
                <w:i/>
                <w:iCs/>
                <w:sz w:val="24"/>
                <w:szCs w:val="24"/>
              </w:rPr>
              <w:t xml:space="preserve"> et al</w:t>
            </w:r>
            <w:r w:rsidRPr="0041658E">
              <w:rPr>
                <w:rFonts w:ascii="Book Antiqua" w:hAnsi="Book Antiqua" w:cs="Book Antiqua"/>
                <w:sz w:val="24"/>
                <w:szCs w:val="24"/>
                <w:vertAlign w:val="superscript"/>
              </w:rPr>
              <w:t>[51]</w:t>
            </w:r>
          </w:p>
        </w:tc>
        <w:tc>
          <w:tcPr>
            <w:tcW w:w="1119" w:type="dxa"/>
            <w:tcBorders>
              <w:top w:val="nil"/>
              <w:left w:val="nil"/>
              <w:bottom w:val="nil"/>
              <w:right w:val="nil"/>
            </w:tcBorders>
          </w:tcPr>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56GC/30C</w:t>
            </w:r>
          </w:p>
        </w:tc>
        <w:tc>
          <w:tcPr>
            <w:tcW w:w="3845" w:type="dxa"/>
            <w:tcBorders>
              <w:top w:val="nil"/>
              <w:left w:val="nil"/>
              <w:bottom w:val="nil"/>
              <w:right w:val="nil"/>
            </w:tcBorders>
          </w:tcPr>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miR-451↑</w:t>
            </w:r>
          </w:p>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miR-486↑</w:t>
            </w:r>
          </w:p>
        </w:tc>
        <w:tc>
          <w:tcPr>
            <w:tcW w:w="993" w:type="dxa"/>
            <w:tcBorders>
              <w:top w:val="nil"/>
              <w:left w:val="nil"/>
              <w:bottom w:val="nil"/>
              <w:right w:val="nil"/>
            </w:tcBorders>
          </w:tcPr>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0.96</w:t>
            </w:r>
          </w:p>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0.92</w:t>
            </w:r>
          </w:p>
        </w:tc>
        <w:tc>
          <w:tcPr>
            <w:tcW w:w="1324" w:type="dxa"/>
            <w:tcBorders>
              <w:top w:val="nil"/>
              <w:left w:val="nil"/>
              <w:bottom w:val="nil"/>
              <w:right w:val="nil"/>
            </w:tcBorders>
          </w:tcPr>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Microarray+ qRT-PCR</w:t>
            </w:r>
          </w:p>
        </w:tc>
        <w:tc>
          <w:tcPr>
            <w:tcW w:w="2004" w:type="dxa"/>
            <w:tcBorders>
              <w:top w:val="nil"/>
              <w:left w:val="nil"/>
              <w:bottom w:val="nil"/>
              <w:right w:val="nil"/>
            </w:tcBorders>
          </w:tcPr>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96.0/100</w:t>
            </w:r>
          </w:p>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86.0/97.0</w:t>
            </w:r>
          </w:p>
        </w:tc>
      </w:tr>
      <w:tr w:rsidR="00A85206" w:rsidRPr="0041658E">
        <w:trPr>
          <w:trHeight w:val="435"/>
        </w:trPr>
        <w:tc>
          <w:tcPr>
            <w:tcW w:w="1329" w:type="dxa"/>
            <w:tcBorders>
              <w:top w:val="nil"/>
              <w:left w:val="nil"/>
              <w:bottom w:val="nil"/>
              <w:right w:val="nil"/>
            </w:tcBorders>
          </w:tcPr>
          <w:p w:rsidR="00A85206" w:rsidRPr="0041658E" w:rsidRDefault="00A85206" w:rsidP="00FD0FCB">
            <w:pPr>
              <w:spacing w:line="360" w:lineRule="auto"/>
              <w:rPr>
                <w:rFonts w:ascii="Book Antiqua" w:hAnsi="Book Antiqua" w:cs="Book Antiqua"/>
                <w:sz w:val="24"/>
                <w:szCs w:val="24"/>
                <w:vertAlign w:val="superscript"/>
              </w:rPr>
            </w:pPr>
            <w:r w:rsidRPr="0041658E">
              <w:rPr>
                <w:rFonts w:ascii="Book Antiqua" w:hAnsi="Book Antiqua" w:cs="Book Antiqua"/>
                <w:sz w:val="24"/>
                <w:szCs w:val="24"/>
              </w:rPr>
              <w:t>Song</w:t>
            </w:r>
            <w:r w:rsidRPr="005218EC">
              <w:rPr>
                <w:rFonts w:ascii="Book Antiqua" w:hAnsi="Book Antiqua" w:cs="Book Antiqua"/>
                <w:i/>
                <w:iCs/>
                <w:sz w:val="24"/>
                <w:szCs w:val="24"/>
              </w:rPr>
              <w:t xml:space="preserve"> et al</w:t>
            </w:r>
            <w:r w:rsidRPr="0041658E">
              <w:rPr>
                <w:rFonts w:ascii="Book Antiqua" w:hAnsi="Book Antiqua" w:cs="Book Antiqua"/>
                <w:sz w:val="24"/>
                <w:szCs w:val="24"/>
                <w:vertAlign w:val="superscript"/>
              </w:rPr>
              <w:t>[52]</w:t>
            </w:r>
          </w:p>
          <w:p w:rsidR="00A85206" w:rsidRPr="0041658E" w:rsidRDefault="00A85206" w:rsidP="00FD0FCB">
            <w:pPr>
              <w:spacing w:line="360" w:lineRule="auto"/>
              <w:rPr>
                <w:rFonts w:ascii="Book Antiqua" w:hAnsi="Book Antiqua" w:cs="Book Antiqua"/>
                <w:sz w:val="24"/>
                <w:szCs w:val="24"/>
              </w:rPr>
            </w:pPr>
          </w:p>
        </w:tc>
        <w:tc>
          <w:tcPr>
            <w:tcW w:w="1119" w:type="dxa"/>
            <w:tcBorders>
              <w:top w:val="nil"/>
              <w:left w:val="nil"/>
              <w:bottom w:val="nil"/>
              <w:right w:val="nil"/>
            </w:tcBorders>
          </w:tcPr>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82GC/82C</w:t>
            </w:r>
          </w:p>
        </w:tc>
        <w:tc>
          <w:tcPr>
            <w:tcW w:w="3845" w:type="dxa"/>
            <w:tcBorders>
              <w:top w:val="nil"/>
              <w:left w:val="nil"/>
              <w:bottom w:val="nil"/>
              <w:right w:val="nil"/>
            </w:tcBorders>
          </w:tcPr>
          <w:p w:rsidR="00A85206" w:rsidRPr="0041658E" w:rsidRDefault="00A85206" w:rsidP="005E7B7C">
            <w:pPr>
              <w:spacing w:line="360" w:lineRule="auto"/>
              <w:rPr>
                <w:rFonts w:ascii="Book Antiqua" w:hAnsi="Book Antiqua" w:cs="Book Antiqua"/>
                <w:sz w:val="24"/>
                <w:szCs w:val="24"/>
              </w:rPr>
            </w:pPr>
            <w:r w:rsidRPr="0041658E">
              <w:rPr>
                <w:rFonts w:ascii="Book Antiqua" w:hAnsi="Book Antiqua" w:cs="Book Antiqua"/>
                <w:sz w:val="24"/>
                <w:szCs w:val="24"/>
              </w:rPr>
              <w:t>miR-221, miR-744 and miR-376c↑</w:t>
            </w:r>
          </w:p>
        </w:tc>
        <w:tc>
          <w:tcPr>
            <w:tcW w:w="993" w:type="dxa"/>
            <w:tcBorders>
              <w:top w:val="nil"/>
              <w:left w:val="nil"/>
              <w:bottom w:val="nil"/>
              <w:right w:val="nil"/>
            </w:tcBorders>
          </w:tcPr>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N/A</w:t>
            </w:r>
          </w:p>
        </w:tc>
        <w:tc>
          <w:tcPr>
            <w:tcW w:w="1324" w:type="dxa"/>
            <w:tcBorders>
              <w:top w:val="nil"/>
              <w:left w:val="nil"/>
              <w:bottom w:val="nil"/>
              <w:right w:val="nil"/>
            </w:tcBorders>
          </w:tcPr>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qRT-PCR</w:t>
            </w:r>
          </w:p>
        </w:tc>
        <w:tc>
          <w:tcPr>
            <w:tcW w:w="2004" w:type="dxa"/>
            <w:tcBorders>
              <w:top w:val="nil"/>
              <w:left w:val="nil"/>
              <w:bottom w:val="nil"/>
              <w:right w:val="nil"/>
            </w:tcBorders>
          </w:tcPr>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82.4/58.8</w:t>
            </w:r>
          </w:p>
        </w:tc>
      </w:tr>
      <w:tr w:rsidR="00A85206" w:rsidRPr="0041658E">
        <w:trPr>
          <w:trHeight w:val="435"/>
        </w:trPr>
        <w:tc>
          <w:tcPr>
            <w:tcW w:w="1329" w:type="dxa"/>
            <w:tcBorders>
              <w:top w:val="nil"/>
              <w:left w:val="nil"/>
              <w:bottom w:val="nil"/>
              <w:right w:val="nil"/>
            </w:tcBorders>
          </w:tcPr>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Zhou</w:t>
            </w:r>
            <w:r w:rsidRPr="005218EC">
              <w:rPr>
                <w:rFonts w:ascii="Book Antiqua" w:hAnsi="Book Antiqua" w:cs="Book Antiqua"/>
                <w:i/>
                <w:iCs/>
                <w:sz w:val="24"/>
                <w:szCs w:val="24"/>
              </w:rPr>
              <w:t xml:space="preserve"> et al</w:t>
            </w:r>
            <w:r w:rsidRPr="0041658E">
              <w:rPr>
                <w:rFonts w:ascii="Book Antiqua" w:hAnsi="Book Antiqua" w:cs="Book Antiqua"/>
                <w:sz w:val="24"/>
                <w:szCs w:val="24"/>
                <w:vertAlign w:val="superscript"/>
              </w:rPr>
              <w:t>[53]</w:t>
            </w:r>
          </w:p>
        </w:tc>
        <w:tc>
          <w:tcPr>
            <w:tcW w:w="1119" w:type="dxa"/>
            <w:tcBorders>
              <w:top w:val="nil"/>
              <w:left w:val="nil"/>
              <w:bottom w:val="nil"/>
              <w:right w:val="nil"/>
            </w:tcBorders>
          </w:tcPr>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90GC/27C</w:t>
            </w:r>
          </w:p>
        </w:tc>
        <w:tc>
          <w:tcPr>
            <w:tcW w:w="3845" w:type="dxa"/>
            <w:tcBorders>
              <w:top w:val="nil"/>
              <w:left w:val="nil"/>
              <w:bottom w:val="nil"/>
              <w:right w:val="nil"/>
            </w:tcBorders>
          </w:tcPr>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miR-106a↑</w:t>
            </w:r>
          </w:p>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miR-17↑</w:t>
            </w:r>
          </w:p>
        </w:tc>
        <w:tc>
          <w:tcPr>
            <w:tcW w:w="993" w:type="dxa"/>
            <w:tcBorders>
              <w:top w:val="nil"/>
              <w:left w:val="nil"/>
              <w:bottom w:val="nil"/>
              <w:right w:val="nil"/>
            </w:tcBorders>
          </w:tcPr>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0.684</w:t>
            </w:r>
          </w:p>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0.743</w:t>
            </w:r>
          </w:p>
        </w:tc>
        <w:tc>
          <w:tcPr>
            <w:tcW w:w="1324" w:type="dxa"/>
            <w:tcBorders>
              <w:top w:val="nil"/>
              <w:left w:val="nil"/>
              <w:bottom w:val="nil"/>
              <w:right w:val="nil"/>
            </w:tcBorders>
          </w:tcPr>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 xml:space="preserve">Microarray+ </w:t>
            </w:r>
            <w:r w:rsidRPr="0041658E">
              <w:rPr>
                <w:rFonts w:ascii="Book Antiqua" w:hAnsi="Book Antiqua" w:cs="Book Antiqua"/>
                <w:sz w:val="24"/>
                <w:szCs w:val="24"/>
              </w:rPr>
              <w:lastRenderedPageBreak/>
              <w:t>qRT-PCR</w:t>
            </w:r>
          </w:p>
        </w:tc>
        <w:tc>
          <w:tcPr>
            <w:tcW w:w="2004" w:type="dxa"/>
            <w:tcBorders>
              <w:top w:val="nil"/>
              <w:left w:val="nil"/>
              <w:bottom w:val="nil"/>
              <w:right w:val="nil"/>
            </w:tcBorders>
          </w:tcPr>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lastRenderedPageBreak/>
              <w:t>48.2/90.2</w:t>
            </w:r>
          </w:p>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51.9/92.7</w:t>
            </w:r>
          </w:p>
        </w:tc>
      </w:tr>
      <w:tr w:rsidR="00A85206" w:rsidRPr="0041658E">
        <w:trPr>
          <w:trHeight w:val="435"/>
        </w:trPr>
        <w:tc>
          <w:tcPr>
            <w:tcW w:w="1329" w:type="dxa"/>
            <w:tcBorders>
              <w:top w:val="nil"/>
              <w:left w:val="nil"/>
              <w:bottom w:val="nil"/>
              <w:right w:val="nil"/>
            </w:tcBorders>
          </w:tcPr>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lastRenderedPageBreak/>
              <w:t>Wang</w:t>
            </w:r>
            <w:r w:rsidRPr="005218EC">
              <w:rPr>
                <w:rFonts w:ascii="Book Antiqua" w:hAnsi="Book Antiqua" w:cs="Book Antiqua"/>
                <w:i/>
                <w:iCs/>
                <w:sz w:val="24"/>
                <w:szCs w:val="24"/>
              </w:rPr>
              <w:t xml:space="preserve"> et al</w:t>
            </w:r>
            <w:r w:rsidRPr="0041658E">
              <w:rPr>
                <w:rFonts w:ascii="Book Antiqua" w:hAnsi="Book Antiqua" w:cs="Book Antiqua"/>
                <w:sz w:val="24"/>
                <w:szCs w:val="24"/>
                <w:vertAlign w:val="superscript"/>
              </w:rPr>
              <w:t>[54]</w:t>
            </w:r>
          </w:p>
        </w:tc>
        <w:tc>
          <w:tcPr>
            <w:tcW w:w="1119" w:type="dxa"/>
            <w:tcBorders>
              <w:top w:val="nil"/>
              <w:left w:val="nil"/>
              <w:bottom w:val="nil"/>
              <w:right w:val="nil"/>
            </w:tcBorders>
          </w:tcPr>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174GC/39C</w:t>
            </w:r>
          </w:p>
        </w:tc>
        <w:tc>
          <w:tcPr>
            <w:tcW w:w="3845" w:type="dxa"/>
            <w:tcBorders>
              <w:top w:val="nil"/>
              <w:left w:val="nil"/>
              <w:bottom w:val="nil"/>
              <w:right w:val="nil"/>
            </w:tcBorders>
          </w:tcPr>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miR-21↑</w:t>
            </w:r>
          </w:p>
        </w:tc>
        <w:tc>
          <w:tcPr>
            <w:tcW w:w="993" w:type="dxa"/>
            <w:tcBorders>
              <w:top w:val="nil"/>
              <w:left w:val="nil"/>
              <w:bottom w:val="nil"/>
              <w:right w:val="nil"/>
            </w:tcBorders>
          </w:tcPr>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0.81</w:t>
            </w:r>
          </w:p>
        </w:tc>
        <w:tc>
          <w:tcPr>
            <w:tcW w:w="1324" w:type="dxa"/>
            <w:tcBorders>
              <w:top w:val="nil"/>
              <w:left w:val="nil"/>
              <w:bottom w:val="nil"/>
              <w:right w:val="nil"/>
            </w:tcBorders>
          </w:tcPr>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Microarray+ qRT-PCR</w:t>
            </w:r>
          </w:p>
        </w:tc>
        <w:tc>
          <w:tcPr>
            <w:tcW w:w="2004" w:type="dxa"/>
            <w:tcBorders>
              <w:top w:val="nil"/>
              <w:left w:val="nil"/>
              <w:bottom w:val="nil"/>
              <w:right w:val="nil"/>
            </w:tcBorders>
          </w:tcPr>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56.7/94.9</w:t>
            </w:r>
          </w:p>
        </w:tc>
      </w:tr>
      <w:tr w:rsidR="00A85206" w:rsidRPr="0041658E">
        <w:trPr>
          <w:trHeight w:val="435"/>
        </w:trPr>
        <w:tc>
          <w:tcPr>
            <w:tcW w:w="1329" w:type="dxa"/>
            <w:tcBorders>
              <w:top w:val="nil"/>
              <w:left w:val="nil"/>
              <w:bottom w:val="thickThinSmallGap" w:sz="24" w:space="0" w:color="auto"/>
              <w:right w:val="nil"/>
            </w:tcBorders>
          </w:tcPr>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Tsujiura</w:t>
            </w:r>
            <w:r>
              <w:rPr>
                <w:rFonts w:ascii="Book Antiqua" w:hAnsi="Book Antiqua" w:cs="Book Antiqua"/>
                <w:sz w:val="24"/>
                <w:szCs w:val="24"/>
              </w:rPr>
              <w:t xml:space="preserve"> </w:t>
            </w:r>
            <w:r w:rsidRPr="005218EC">
              <w:rPr>
                <w:rFonts w:ascii="Book Antiqua" w:hAnsi="Book Antiqua" w:cs="Book Antiqua"/>
                <w:i/>
                <w:iCs/>
                <w:sz w:val="24"/>
                <w:szCs w:val="24"/>
              </w:rPr>
              <w:t xml:space="preserve"> et al</w:t>
            </w:r>
            <w:r w:rsidRPr="0041658E">
              <w:rPr>
                <w:rFonts w:ascii="Book Antiqua" w:hAnsi="Book Antiqua" w:cs="Book Antiqua"/>
                <w:sz w:val="24"/>
                <w:szCs w:val="24"/>
                <w:vertAlign w:val="superscript"/>
              </w:rPr>
              <w:t>[55]</w:t>
            </w:r>
          </w:p>
        </w:tc>
        <w:tc>
          <w:tcPr>
            <w:tcW w:w="1119" w:type="dxa"/>
            <w:tcBorders>
              <w:top w:val="nil"/>
              <w:left w:val="nil"/>
              <w:bottom w:val="thickThinSmallGap" w:sz="24" w:space="0" w:color="auto"/>
              <w:right w:val="nil"/>
            </w:tcBorders>
          </w:tcPr>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69GC/30C</w:t>
            </w:r>
          </w:p>
        </w:tc>
        <w:tc>
          <w:tcPr>
            <w:tcW w:w="3845" w:type="dxa"/>
            <w:tcBorders>
              <w:top w:val="nil"/>
              <w:left w:val="nil"/>
              <w:bottom w:val="thickThinSmallGap" w:sz="24" w:space="0" w:color="auto"/>
              <w:right w:val="nil"/>
            </w:tcBorders>
          </w:tcPr>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miR-106b↑</w:t>
            </w:r>
          </w:p>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miR-106a↑,</w:t>
            </w:r>
            <w:r>
              <w:rPr>
                <w:rFonts w:ascii="Book Antiqua" w:hAnsi="Book Antiqua" w:cs="Book Antiqua"/>
                <w:sz w:val="24"/>
                <w:szCs w:val="24"/>
              </w:rPr>
              <w:t xml:space="preserve"> </w:t>
            </w:r>
            <w:r w:rsidRPr="0041658E">
              <w:rPr>
                <w:rFonts w:ascii="Book Antiqua" w:hAnsi="Book Antiqua" w:cs="Book Antiqua"/>
                <w:sz w:val="24"/>
                <w:szCs w:val="24"/>
              </w:rPr>
              <w:t>let-7a↓</w:t>
            </w:r>
          </w:p>
        </w:tc>
        <w:tc>
          <w:tcPr>
            <w:tcW w:w="993" w:type="dxa"/>
            <w:tcBorders>
              <w:top w:val="nil"/>
              <w:left w:val="nil"/>
              <w:bottom w:val="thickThinSmallGap" w:sz="24" w:space="0" w:color="auto"/>
              <w:right w:val="nil"/>
            </w:tcBorders>
          </w:tcPr>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0.72</w:t>
            </w:r>
          </w:p>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0.879</w:t>
            </w:r>
          </w:p>
        </w:tc>
        <w:tc>
          <w:tcPr>
            <w:tcW w:w="1324" w:type="dxa"/>
            <w:tcBorders>
              <w:top w:val="nil"/>
              <w:left w:val="nil"/>
              <w:bottom w:val="thickThinSmallGap" w:sz="24" w:space="0" w:color="auto"/>
              <w:right w:val="nil"/>
            </w:tcBorders>
          </w:tcPr>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Microarray+ qRT-PCR</w:t>
            </w:r>
          </w:p>
        </w:tc>
        <w:tc>
          <w:tcPr>
            <w:tcW w:w="2004" w:type="dxa"/>
            <w:tcBorders>
              <w:top w:val="nil"/>
              <w:left w:val="nil"/>
              <w:bottom w:val="thickThinSmallGap" w:sz="24" w:space="0" w:color="auto"/>
              <w:right w:val="nil"/>
            </w:tcBorders>
          </w:tcPr>
          <w:p w:rsidR="00A85206" w:rsidRPr="0041658E" w:rsidRDefault="00A85206" w:rsidP="00FD0FCB">
            <w:pPr>
              <w:tabs>
                <w:tab w:val="left" w:pos="1230"/>
              </w:tabs>
              <w:spacing w:line="360" w:lineRule="auto"/>
              <w:rPr>
                <w:rFonts w:ascii="Book Antiqua" w:hAnsi="Book Antiqua" w:cs="Book Antiqua"/>
                <w:sz w:val="24"/>
                <w:szCs w:val="24"/>
              </w:rPr>
            </w:pPr>
            <w:r w:rsidRPr="0041658E">
              <w:rPr>
                <w:rFonts w:ascii="Book Antiqua" w:hAnsi="Book Antiqua" w:cs="Book Antiqua"/>
                <w:sz w:val="24"/>
                <w:szCs w:val="24"/>
              </w:rPr>
              <w:t>N/A</w:t>
            </w:r>
            <w:r w:rsidRPr="0041658E">
              <w:rPr>
                <w:rFonts w:ascii="Book Antiqua" w:hAnsi="Book Antiqua" w:cs="Book Antiqua"/>
                <w:sz w:val="24"/>
                <w:szCs w:val="24"/>
              </w:rPr>
              <w:tab/>
            </w:r>
          </w:p>
          <w:p w:rsidR="00A85206" w:rsidRPr="0041658E" w:rsidRDefault="00A85206" w:rsidP="00FD0FCB">
            <w:pPr>
              <w:spacing w:line="360" w:lineRule="auto"/>
              <w:rPr>
                <w:rFonts w:ascii="Book Antiqua" w:hAnsi="Book Antiqua" w:cs="Book Antiqua"/>
                <w:sz w:val="24"/>
                <w:szCs w:val="24"/>
              </w:rPr>
            </w:pPr>
            <w:r w:rsidRPr="0041658E">
              <w:rPr>
                <w:rFonts w:ascii="Book Antiqua" w:hAnsi="Book Antiqua" w:cs="Book Antiqua"/>
                <w:sz w:val="24"/>
                <w:szCs w:val="24"/>
              </w:rPr>
              <w:t>85.5/80.0</w:t>
            </w:r>
          </w:p>
        </w:tc>
      </w:tr>
    </w:tbl>
    <w:p w:rsidR="00A85206" w:rsidRPr="00827CEE" w:rsidRDefault="00A85206" w:rsidP="006941AF">
      <w:pPr>
        <w:spacing w:line="360" w:lineRule="auto"/>
        <w:rPr>
          <w:rFonts w:ascii="Book Antiqua" w:hAnsi="Book Antiqua" w:cs="Book Antiqua"/>
          <w:b/>
          <w:bCs/>
          <w:sz w:val="24"/>
          <w:szCs w:val="24"/>
        </w:rPr>
      </w:pPr>
    </w:p>
    <w:p w:rsidR="00A85206" w:rsidRPr="00827CEE" w:rsidRDefault="00A85206" w:rsidP="006941AF">
      <w:pPr>
        <w:spacing w:line="360" w:lineRule="auto"/>
        <w:rPr>
          <w:rFonts w:ascii="Book Antiqua" w:hAnsi="Book Antiqua" w:cs="Book Antiqua"/>
          <w:b/>
          <w:bCs/>
          <w:sz w:val="24"/>
          <w:szCs w:val="24"/>
        </w:rPr>
      </w:pPr>
    </w:p>
    <w:p w:rsidR="00A85206" w:rsidRPr="00827CEE" w:rsidRDefault="00A85206" w:rsidP="006941AF">
      <w:pPr>
        <w:spacing w:line="360" w:lineRule="auto"/>
        <w:rPr>
          <w:rFonts w:ascii="Book Antiqua" w:hAnsi="Book Antiqua" w:cs="Book Antiqua"/>
          <w:b/>
          <w:bCs/>
          <w:sz w:val="24"/>
          <w:szCs w:val="24"/>
        </w:rPr>
      </w:pPr>
      <w:r w:rsidRPr="00827CEE">
        <w:rPr>
          <w:rFonts w:ascii="Book Antiqua" w:hAnsi="Book Antiqua" w:cs="Book Antiqua"/>
          <w:b/>
          <w:bCs/>
          <w:sz w:val="24"/>
          <w:szCs w:val="24"/>
        </w:rPr>
        <w:t xml:space="preserve">                       </w:t>
      </w:r>
    </w:p>
    <w:p w:rsidR="00A85206" w:rsidRPr="00827CEE" w:rsidRDefault="00A85206" w:rsidP="006941AF">
      <w:pPr>
        <w:spacing w:line="360" w:lineRule="auto"/>
        <w:rPr>
          <w:rFonts w:ascii="Book Antiqua" w:hAnsi="Book Antiqua" w:cs="Book Antiqua"/>
          <w:b/>
          <w:bCs/>
          <w:sz w:val="24"/>
          <w:szCs w:val="24"/>
        </w:rPr>
      </w:pPr>
    </w:p>
    <w:p w:rsidR="00A85206" w:rsidRPr="00827CEE" w:rsidRDefault="00A85206" w:rsidP="006941AF">
      <w:pPr>
        <w:spacing w:line="360" w:lineRule="auto"/>
        <w:rPr>
          <w:rFonts w:ascii="Book Antiqua" w:hAnsi="Book Antiqua" w:cs="Book Antiqua"/>
          <w:b/>
          <w:bCs/>
          <w:sz w:val="24"/>
          <w:szCs w:val="24"/>
        </w:rPr>
      </w:pPr>
    </w:p>
    <w:p w:rsidR="00A85206" w:rsidRPr="00827CEE" w:rsidRDefault="00A85206" w:rsidP="006941AF">
      <w:pPr>
        <w:spacing w:line="360" w:lineRule="auto"/>
        <w:rPr>
          <w:rFonts w:ascii="Book Antiqua" w:hAnsi="Book Antiqua" w:cs="Book Antiqua"/>
          <w:b/>
          <w:bCs/>
          <w:sz w:val="24"/>
          <w:szCs w:val="24"/>
        </w:rPr>
      </w:pPr>
    </w:p>
    <w:p w:rsidR="00A85206" w:rsidRPr="00827CEE" w:rsidRDefault="00A85206" w:rsidP="006941AF">
      <w:pPr>
        <w:spacing w:line="360" w:lineRule="auto"/>
        <w:rPr>
          <w:rFonts w:ascii="Book Antiqua" w:hAnsi="Book Antiqua" w:cs="Book Antiqua"/>
          <w:b/>
          <w:bCs/>
          <w:sz w:val="24"/>
          <w:szCs w:val="24"/>
        </w:rPr>
      </w:pPr>
    </w:p>
    <w:p w:rsidR="00A85206" w:rsidRDefault="00A85206" w:rsidP="006941AF">
      <w:pPr>
        <w:spacing w:line="360" w:lineRule="auto"/>
        <w:rPr>
          <w:rFonts w:ascii="Book Antiqua" w:hAnsi="Book Antiqua" w:cs="Book Antiqua"/>
          <w:b/>
          <w:bCs/>
          <w:sz w:val="24"/>
          <w:szCs w:val="24"/>
        </w:rPr>
      </w:pPr>
    </w:p>
    <w:p w:rsidR="00A85206" w:rsidRPr="005E7B7C" w:rsidRDefault="00A85206" w:rsidP="006941AF">
      <w:pPr>
        <w:spacing w:line="360" w:lineRule="auto"/>
        <w:rPr>
          <w:rFonts w:ascii="Book Antiqua" w:hAnsi="Book Antiqua" w:cs="Book Antiqua"/>
          <w:sz w:val="24"/>
          <w:szCs w:val="24"/>
        </w:rPr>
      </w:pPr>
      <w:r w:rsidRPr="00827CEE">
        <w:rPr>
          <w:rFonts w:ascii="Book Antiqua" w:hAnsi="Book Antiqua" w:cs="Book Antiqua"/>
          <w:sz w:val="24"/>
          <w:szCs w:val="24"/>
        </w:rPr>
        <w:t>qRT-PCR</w:t>
      </w:r>
      <w:r>
        <w:rPr>
          <w:rFonts w:ascii="Book Antiqua" w:hAnsi="Book Antiqua" w:cs="Book Antiqua"/>
          <w:sz w:val="24"/>
          <w:szCs w:val="24"/>
        </w:rPr>
        <w:t xml:space="preserve">: </w:t>
      </w:r>
      <w:r w:rsidRPr="00204366">
        <w:rPr>
          <w:rFonts w:ascii="Book Antiqua" w:hAnsi="Book Antiqua" w:cs="Book Antiqua"/>
          <w:sz w:val="24"/>
          <w:szCs w:val="24"/>
        </w:rPr>
        <w:t>Quantitative reverse transcriptase polymerase chain reaction</w:t>
      </w:r>
      <w:r>
        <w:rPr>
          <w:rFonts w:ascii="Book Antiqua" w:hAnsi="Book Antiqua" w:cs="Book Antiqua"/>
          <w:sz w:val="24"/>
          <w:szCs w:val="24"/>
        </w:rPr>
        <w:t xml:space="preserve">; </w:t>
      </w:r>
      <w:r w:rsidRPr="005E7B7C">
        <w:rPr>
          <w:rFonts w:ascii="Book Antiqua" w:hAnsi="Book Antiqua" w:cs="Book Antiqua"/>
          <w:sz w:val="24"/>
          <w:szCs w:val="24"/>
        </w:rPr>
        <w:t>GC</w:t>
      </w:r>
      <w:r>
        <w:rPr>
          <w:rFonts w:ascii="Book Antiqua" w:hAnsi="Book Antiqua" w:cs="Book Antiqua"/>
          <w:sz w:val="24"/>
          <w:szCs w:val="24"/>
        </w:rPr>
        <w:t xml:space="preserve">: </w:t>
      </w:r>
      <w:r w:rsidRPr="005E7B7C">
        <w:rPr>
          <w:rFonts w:ascii="Book Antiqua" w:hAnsi="Book Antiqua" w:cs="Book Antiqua"/>
          <w:sz w:val="24"/>
          <w:szCs w:val="24"/>
        </w:rPr>
        <w:t>Gastric cancer,</w:t>
      </w:r>
      <w:r>
        <w:rPr>
          <w:rFonts w:ascii="Book Antiqua" w:hAnsi="Book Antiqua" w:cs="Book Antiqua"/>
          <w:sz w:val="24"/>
          <w:szCs w:val="24"/>
        </w:rPr>
        <w:t xml:space="preserve"> </w:t>
      </w:r>
      <w:r w:rsidRPr="005E7B7C">
        <w:rPr>
          <w:rFonts w:ascii="Book Antiqua" w:hAnsi="Book Antiqua" w:cs="Book Antiqua"/>
          <w:sz w:val="24"/>
          <w:szCs w:val="24"/>
        </w:rPr>
        <w:t>C</w:t>
      </w:r>
      <w:r>
        <w:rPr>
          <w:rFonts w:ascii="Book Antiqua" w:hAnsi="Book Antiqua" w:cs="Book Antiqua"/>
          <w:sz w:val="24"/>
          <w:szCs w:val="24"/>
        </w:rPr>
        <w:t xml:space="preserve">: </w:t>
      </w:r>
      <w:r w:rsidRPr="005E7B7C">
        <w:rPr>
          <w:rFonts w:ascii="Book Antiqua" w:hAnsi="Book Antiqua" w:cs="Book Antiqua"/>
          <w:sz w:val="24"/>
          <w:szCs w:val="24"/>
        </w:rPr>
        <w:t>Control</w:t>
      </w:r>
      <w:r>
        <w:rPr>
          <w:rFonts w:ascii="Book Antiqua" w:hAnsi="Book Antiqua" w:cs="Book Antiqua"/>
          <w:sz w:val="24"/>
          <w:szCs w:val="24"/>
        </w:rPr>
        <w:t>;</w:t>
      </w:r>
      <w:r w:rsidRPr="005E7B7C">
        <w:rPr>
          <w:rFonts w:ascii="Book Antiqua" w:hAnsi="Book Antiqua" w:cs="Book Antiqua"/>
          <w:sz w:val="24"/>
          <w:szCs w:val="24"/>
        </w:rPr>
        <w:t xml:space="preserve"> AUC</w:t>
      </w:r>
      <w:r>
        <w:rPr>
          <w:rFonts w:ascii="Book Antiqua" w:hAnsi="Book Antiqua" w:cs="Book Antiqua"/>
          <w:sz w:val="24"/>
          <w:szCs w:val="24"/>
        </w:rPr>
        <w:t>:</w:t>
      </w:r>
      <w:r w:rsidRPr="005E7B7C">
        <w:rPr>
          <w:rFonts w:ascii="Book Antiqua" w:hAnsi="Book Antiqua" w:cs="Book Antiqua"/>
          <w:color w:val="333333"/>
          <w:sz w:val="24"/>
          <w:szCs w:val="24"/>
        </w:rPr>
        <w:t xml:space="preserve"> </w:t>
      </w:r>
      <w:r w:rsidRPr="005E7B7C">
        <w:rPr>
          <w:rFonts w:ascii="Book Antiqua" w:hAnsi="Book Antiqua" w:cs="Book Antiqua"/>
          <w:sz w:val="24"/>
          <w:szCs w:val="24"/>
        </w:rPr>
        <w:t>Area under curve</w:t>
      </w:r>
      <w:r>
        <w:rPr>
          <w:rFonts w:ascii="Book Antiqua" w:hAnsi="Book Antiqua" w:cs="Book Antiqua"/>
          <w:sz w:val="24"/>
          <w:szCs w:val="24"/>
        </w:rPr>
        <w:t>;</w:t>
      </w:r>
      <w:r w:rsidRPr="005E7B7C">
        <w:rPr>
          <w:rFonts w:ascii="Book Antiqua" w:hAnsi="Book Antiqua" w:cs="Book Antiqua"/>
          <w:sz w:val="24"/>
          <w:szCs w:val="24"/>
        </w:rPr>
        <w:t xml:space="preserve">   ↑</w:t>
      </w:r>
      <w:bookmarkStart w:id="71" w:name="OLE_LINK179"/>
      <w:bookmarkStart w:id="72" w:name="OLE_LINK178"/>
      <w:r>
        <w:rPr>
          <w:rFonts w:ascii="Book Antiqua" w:hAnsi="Book Antiqua" w:cs="Book Antiqua"/>
          <w:sz w:val="24"/>
          <w:szCs w:val="24"/>
        </w:rPr>
        <w:t>:</w:t>
      </w:r>
      <w:r w:rsidRPr="005E7B7C">
        <w:rPr>
          <w:rFonts w:ascii="Book Antiqua" w:hAnsi="Book Antiqua" w:cs="Book Antiqua"/>
          <w:sz w:val="24"/>
          <w:szCs w:val="24"/>
        </w:rPr>
        <w:t xml:space="preserve"> Upregulated</w:t>
      </w:r>
      <w:bookmarkEnd w:id="71"/>
      <w:bookmarkEnd w:id="72"/>
      <w:r>
        <w:rPr>
          <w:rFonts w:ascii="Book Antiqua" w:hAnsi="Book Antiqua" w:cs="Book Antiqua"/>
          <w:sz w:val="24"/>
          <w:szCs w:val="24"/>
        </w:rPr>
        <w:t xml:space="preserve">; </w:t>
      </w:r>
      <w:r w:rsidRPr="005E7B7C">
        <w:rPr>
          <w:rFonts w:ascii="Book Antiqua" w:hAnsi="Book Antiqua" w:cs="Book Antiqua"/>
          <w:sz w:val="24"/>
          <w:szCs w:val="24"/>
        </w:rPr>
        <w:t>↓</w:t>
      </w:r>
      <w:r>
        <w:rPr>
          <w:rFonts w:ascii="Book Antiqua" w:hAnsi="Book Antiqua" w:cs="Book Antiqua"/>
          <w:sz w:val="24"/>
          <w:szCs w:val="24"/>
        </w:rPr>
        <w:t>:</w:t>
      </w:r>
      <w:r w:rsidRPr="005E7B7C">
        <w:rPr>
          <w:rFonts w:ascii="Book Antiqua" w:hAnsi="Book Antiqua" w:cs="Book Antiqua"/>
          <w:sz w:val="24"/>
          <w:szCs w:val="24"/>
        </w:rPr>
        <w:t xml:space="preserve"> Downregulated</w:t>
      </w:r>
      <w:r>
        <w:rPr>
          <w:rFonts w:ascii="Book Antiqua" w:hAnsi="Book Antiqua" w:cs="Book Antiqua"/>
          <w:sz w:val="24"/>
          <w:szCs w:val="24"/>
        </w:rPr>
        <w:t>.</w:t>
      </w:r>
    </w:p>
    <w:p w:rsidR="00A85206" w:rsidRPr="005E7B7C" w:rsidRDefault="00A85206" w:rsidP="006941AF">
      <w:pPr>
        <w:spacing w:line="360" w:lineRule="auto"/>
        <w:rPr>
          <w:rFonts w:ascii="Book Antiqua" w:hAnsi="Book Antiqua" w:cs="Book Antiqua"/>
          <w:color w:val="000000"/>
          <w:sz w:val="24"/>
          <w:szCs w:val="24"/>
        </w:rPr>
      </w:pPr>
    </w:p>
    <w:p w:rsidR="00A85206" w:rsidRPr="00827CEE" w:rsidRDefault="00A85206" w:rsidP="006941AF">
      <w:pPr>
        <w:spacing w:line="360" w:lineRule="auto"/>
        <w:rPr>
          <w:rFonts w:ascii="Book Antiqua" w:hAnsi="Book Antiqua" w:cs="Book Antiqua"/>
          <w:color w:val="000000"/>
          <w:sz w:val="24"/>
          <w:szCs w:val="24"/>
        </w:rPr>
      </w:pPr>
    </w:p>
    <w:p w:rsidR="00A85206" w:rsidRPr="00827CEE" w:rsidRDefault="00A85206" w:rsidP="006941AF">
      <w:pPr>
        <w:spacing w:line="360" w:lineRule="auto"/>
        <w:rPr>
          <w:rFonts w:ascii="Book Antiqua" w:hAnsi="Book Antiqua" w:cs="Book Antiqua"/>
          <w:color w:val="000000"/>
          <w:sz w:val="24"/>
          <w:szCs w:val="24"/>
        </w:rPr>
      </w:pPr>
    </w:p>
    <w:p w:rsidR="00A85206" w:rsidRPr="00827CEE" w:rsidRDefault="00A85206" w:rsidP="006941AF">
      <w:pPr>
        <w:spacing w:line="360" w:lineRule="auto"/>
        <w:rPr>
          <w:rFonts w:ascii="Book Antiqua" w:hAnsi="Book Antiqua" w:cs="Book Antiqua"/>
          <w:color w:val="000000"/>
          <w:sz w:val="24"/>
          <w:szCs w:val="24"/>
        </w:rPr>
      </w:pPr>
    </w:p>
    <w:p w:rsidR="00A85206" w:rsidRPr="00827CEE" w:rsidRDefault="00A85206" w:rsidP="006941AF">
      <w:pPr>
        <w:spacing w:line="360" w:lineRule="auto"/>
        <w:rPr>
          <w:rFonts w:ascii="Book Antiqua" w:hAnsi="Book Antiqua" w:cs="Book Antiqua"/>
          <w:color w:val="000000"/>
          <w:sz w:val="24"/>
          <w:szCs w:val="24"/>
        </w:rPr>
      </w:pPr>
    </w:p>
    <w:p w:rsidR="00A85206" w:rsidRPr="00827CEE" w:rsidRDefault="00A85206" w:rsidP="006941AF">
      <w:pPr>
        <w:spacing w:line="360" w:lineRule="auto"/>
        <w:rPr>
          <w:rFonts w:ascii="Book Antiqua" w:hAnsi="Book Antiqua" w:cs="Book Antiqua"/>
          <w:color w:val="000000"/>
          <w:sz w:val="24"/>
          <w:szCs w:val="24"/>
        </w:rPr>
      </w:pPr>
    </w:p>
    <w:p w:rsidR="00A85206" w:rsidRPr="00827CEE" w:rsidRDefault="00A85206" w:rsidP="006941AF">
      <w:pPr>
        <w:spacing w:line="360" w:lineRule="auto"/>
        <w:rPr>
          <w:rFonts w:ascii="Book Antiqua" w:hAnsi="Book Antiqua" w:cs="Book Antiqua"/>
          <w:color w:val="000000"/>
          <w:sz w:val="24"/>
          <w:szCs w:val="24"/>
        </w:rPr>
      </w:pPr>
    </w:p>
    <w:p w:rsidR="00A85206" w:rsidRPr="00827CEE" w:rsidRDefault="00A85206" w:rsidP="006941AF">
      <w:pPr>
        <w:spacing w:line="360" w:lineRule="auto"/>
        <w:rPr>
          <w:rFonts w:ascii="Book Antiqua" w:hAnsi="Book Antiqua" w:cs="Book Antiqua"/>
          <w:b/>
          <w:bCs/>
          <w:color w:val="000000"/>
          <w:sz w:val="24"/>
          <w:szCs w:val="24"/>
        </w:rPr>
      </w:pPr>
      <w:r>
        <w:rPr>
          <w:rFonts w:ascii="Book Antiqua" w:hAnsi="Book Antiqua" w:cs="Book Antiqua"/>
          <w:b/>
          <w:bCs/>
          <w:color w:val="000000"/>
          <w:sz w:val="24"/>
          <w:szCs w:val="24"/>
        </w:rPr>
        <w:lastRenderedPageBreak/>
        <w:t>Table 3</w:t>
      </w:r>
      <w:r w:rsidRPr="00827CEE">
        <w:rPr>
          <w:rFonts w:ascii="Book Antiqua" w:hAnsi="Book Antiqua" w:cs="Book Antiqua"/>
          <w:b/>
          <w:bCs/>
          <w:color w:val="000000"/>
          <w:sz w:val="24"/>
          <w:szCs w:val="24"/>
        </w:rPr>
        <w:t xml:space="preserve"> Gastric cancer with</w:t>
      </w:r>
      <w:bookmarkStart w:id="73" w:name="OLE_LINK242"/>
      <w:bookmarkStart w:id="74" w:name="OLE_LINK241"/>
      <w:r w:rsidRPr="00827CEE">
        <w:rPr>
          <w:rFonts w:ascii="Book Antiqua" w:hAnsi="Book Antiqua" w:cs="Book Antiqua"/>
          <w:b/>
          <w:bCs/>
          <w:color w:val="000000"/>
          <w:sz w:val="24"/>
          <w:szCs w:val="24"/>
        </w:rPr>
        <w:t xml:space="preserve"> potential predictive role of miRNA</w:t>
      </w:r>
      <w:bookmarkEnd w:id="73"/>
      <w:bookmarkEnd w:id="74"/>
    </w:p>
    <w:tbl>
      <w:tblPr>
        <w:tblpPr w:leftFromText="180" w:rightFromText="180" w:vertAnchor="text" w:horzAnchor="margin" w:tblpXSpec="center" w:tblpY="428"/>
        <w:tblW w:w="9601" w:type="dxa"/>
        <w:tblBorders>
          <w:top w:val="single" w:sz="4" w:space="0" w:color="auto"/>
          <w:bottom w:val="single" w:sz="4" w:space="0" w:color="auto"/>
          <w:insideH w:val="single" w:sz="4" w:space="0" w:color="auto"/>
        </w:tblBorders>
        <w:tblLook w:val="01E0" w:firstRow="1" w:lastRow="1" w:firstColumn="1" w:lastColumn="1" w:noHBand="0" w:noVBand="0"/>
      </w:tblPr>
      <w:tblGrid>
        <w:gridCol w:w="1491"/>
        <w:gridCol w:w="4066"/>
        <w:gridCol w:w="4044"/>
      </w:tblGrid>
      <w:tr w:rsidR="00A85206" w:rsidRPr="00DD7CF4">
        <w:trPr>
          <w:trHeight w:val="372"/>
        </w:trPr>
        <w:tc>
          <w:tcPr>
            <w:tcW w:w="1491" w:type="dxa"/>
            <w:vMerge w:val="restart"/>
          </w:tcPr>
          <w:p w:rsidR="00A85206" w:rsidRPr="00DD7CF4" w:rsidRDefault="00A85206" w:rsidP="00FD0FCB">
            <w:pPr>
              <w:spacing w:line="360" w:lineRule="auto"/>
              <w:rPr>
                <w:rFonts w:ascii="Book Antiqua" w:hAnsi="Book Antiqua" w:cs="Book Antiqua"/>
                <w:sz w:val="24"/>
                <w:szCs w:val="24"/>
              </w:rPr>
            </w:pPr>
          </w:p>
        </w:tc>
        <w:tc>
          <w:tcPr>
            <w:tcW w:w="8110" w:type="dxa"/>
            <w:gridSpan w:val="2"/>
          </w:tcPr>
          <w:p w:rsidR="00A85206" w:rsidRPr="00DD7CF4" w:rsidRDefault="00A85206" w:rsidP="00FD0FCB">
            <w:pPr>
              <w:spacing w:line="360" w:lineRule="auto"/>
              <w:rPr>
                <w:rFonts w:ascii="Book Antiqua" w:hAnsi="Book Antiqua" w:cs="Book Antiqua"/>
                <w:sz w:val="24"/>
                <w:szCs w:val="24"/>
              </w:rPr>
            </w:pPr>
            <w:r w:rsidRPr="00DD7CF4">
              <w:rPr>
                <w:rFonts w:ascii="Book Antiqua" w:hAnsi="Book Antiqua" w:cs="Book Antiqua"/>
                <w:color w:val="000000"/>
                <w:sz w:val="24"/>
                <w:szCs w:val="24"/>
              </w:rPr>
              <w:t>Potential predictive role of miRNA</w:t>
            </w:r>
          </w:p>
        </w:tc>
      </w:tr>
      <w:tr w:rsidR="00A85206" w:rsidRPr="00DD7CF4">
        <w:trPr>
          <w:trHeight w:val="468"/>
        </w:trPr>
        <w:tc>
          <w:tcPr>
            <w:tcW w:w="0" w:type="auto"/>
            <w:vMerge/>
            <w:vAlign w:val="center"/>
          </w:tcPr>
          <w:p w:rsidR="00A85206" w:rsidRPr="00DD7CF4" w:rsidRDefault="00A85206" w:rsidP="00FD0FCB">
            <w:pPr>
              <w:widowControl/>
              <w:spacing w:line="360" w:lineRule="auto"/>
              <w:rPr>
                <w:rFonts w:ascii="Book Antiqua" w:hAnsi="Book Antiqua" w:cs="Book Antiqua"/>
                <w:sz w:val="24"/>
                <w:szCs w:val="24"/>
              </w:rPr>
            </w:pPr>
          </w:p>
        </w:tc>
        <w:tc>
          <w:tcPr>
            <w:tcW w:w="8110" w:type="dxa"/>
            <w:gridSpan w:val="2"/>
          </w:tcPr>
          <w:p w:rsidR="00A85206" w:rsidRPr="00DD7CF4" w:rsidRDefault="00A85206" w:rsidP="00DD7CF4">
            <w:pPr>
              <w:spacing w:line="360" w:lineRule="auto"/>
              <w:rPr>
                <w:rFonts w:ascii="Book Antiqua" w:hAnsi="Book Antiqua" w:cs="Book Antiqua"/>
                <w:sz w:val="24"/>
                <w:szCs w:val="24"/>
              </w:rPr>
            </w:pPr>
            <w:r w:rsidRPr="00DD7CF4">
              <w:rPr>
                <w:rFonts w:ascii="Book Antiqua" w:hAnsi="Book Antiqua" w:cs="Book Antiqua"/>
                <w:color w:val="000000"/>
                <w:sz w:val="24"/>
                <w:szCs w:val="24"/>
              </w:rPr>
              <w:t xml:space="preserve">MiRNAs of high expression   </w:t>
            </w:r>
            <w:r>
              <w:rPr>
                <w:rFonts w:ascii="Book Antiqua" w:hAnsi="Book Antiqua" w:cs="Book Antiqua"/>
                <w:sz w:val="24"/>
                <w:szCs w:val="24"/>
              </w:rPr>
              <w:t xml:space="preserve">    </w:t>
            </w:r>
            <w:r w:rsidRPr="00DD7CF4">
              <w:rPr>
                <w:rFonts w:ascii="Book Antiqua" w:hAnsi="Book Antiqua" w:cs="Book Antiqua"/>
                <w:color w:val="000000"/>
                <w:sz w:val="24"/>
                <w:szCs w:val="24"/>
              </w:rPr>
              <w:t>MiRNAs of low expression</w:t>
            </w:r>
          </w:p>
        </w:tc>
      </w:tr>
      <w:tr w:rsidR="00A85206" w:rsidRPr="00DD7CF4">
        <w:trPr>
          <w:trHeight w:val="623"/>
        </w:trPr>
        <w:tc>
          <w:tcPr>
            <w:tcW w:w="1491" w:type="dxa"/>
            <w:tcBorders>
              <w:bottom w:val="nil"/>
            </w:tcBorders>
          </w:tcPr>
          <w:p w:rsidR="00A85206" w:rsidRPr="00DD7CF4" w:rsidRDefault="00A85206" w:rsidP="00FD0FCB">
            <w:pPr>
              <w:spacing w:line="360" w:lineRule="auto"/>
              <w:rPr>
                <w:rFonts w:ascii="Book Antiqua" w:hAnsi="Book Antiqua" w:cs="Book Antiqua"/>
                <w:color w:val="000000"/>
                <w:sz w:val="24"/>
                <w:szCs w:val="24"/>
              </w:rPr>
            </w:pPr>
            <w:r w:rsidRPr="00DD7CF4">
              <w:rPr>
                <w:rFonts w:ascii="Book Antiqua" w:hAnsi="Book Antiqua" w:cs="Book Antiqua"/>
                <w:color w:val="000000"/>
                <w:sz w:val="24"/>
                <w:szCs w:val="24"/>
              </w:rPr>
              <w:t>Short survival time</w:t>
            </w:r>
          </w:p>
        </w:tc>
        <w:tc>
          <w:tcPr>
            <w:tcW w:w="4066" w:type="dxa"/>
            <w:tcBorders>
              <w:bottom w:val="nil"/>
            </w:tcBorders>
          </w:tcPr>
          <w:p w:rsidR="00A85206" w:rsidRPr="00DD7CF4" w:rsidRDefault="00A85206" w:rsidP="00FD0FCB">
            <w:pPr>
              <w:spacing w:line="360" w:lineRule="auto"/>
              <w:rPr>
                <w:rFonts w:ascii="Book Antiqua" w:hAnsi="Book Antiqua" w:cs="Book Antiqua"/>
                <w:color w:val="000000"/>
                <w:sz w:val="24"/>
                <w:szCs w:val="24"/>
              </w:rPr>
            </w:pPr>
            <w:r w:rsidRPr="00DD7CF4">
              <w:rPr>
                <w:rFonts w:ascii="Book Antiqua" w:hAnsi="Book Antiqua" w:cs="Book Antiqua"/>
                <w:color w:val="000000"/>
                <w:sz w:val="24"/>
                <w:szCs w:val="24"/>
              </w:rPr>
              <w:t>miRNA-20b,</w:t>
            </w:r>
            <w:r>
              <w:rPr>
                <w:rFonts w:ascii="Book Antiqua" w:hAnsi="Book Antiqua" w:cs="Book Antiqua"/>
                <w:color w:val="000000"/>
                <w:sz w:val="24"/>
                <w:szCs w:val="24"/>
              </w:rPr>
              <w:t xml:space="preserve"> </w:t>
            </w:r>
            <w:r w:rsidRPr="00DD7CF4">
              <w:rPr>
                <w:rFonts w:ascii="Book Antiqua" w:hAnsi="Book Antiqua" w:cs="Book Antiqua"/>
                <w:color w:val="000000"/>
                <w:sz w:val="24"/>
                <w:szCs w:val="24"/>
              </w:rPr>
              <w:t>miRNA-150</w:t>
            </w:r>
            <w:r w:rsidRPr="00DD7CF4">
              <w:rPr>
                <w:rFonts w:ascii="Book Antiqua" w:hAnsi="Book Antiqua" w:cs="Book Antiqua"/>
                <w:color w:val="000000"/>
                <w:sz w:val="24"/>
                <w:szCs w:val="24"/>
                <w:vertAlign w:val="superscript"/>
              </w:rPr>
              <w:t>[29]</w:t>
            </w:r>
            <w:r w:rsidRPr="00DD7CF4">
              <w:rPr>
                <w:rFonts w:ascii="Book Antiqua" w:hAnsi="Book Antiqua" w:cs="Book Antiqua"/>
                <w:color w:val="000000"/>
                <w:sz w:val="24"/>
                <w:szCs w:val="24"/>
              </w:rPr>
              <w:t>,</w:t>
            </w:r>
            <w:r>
              <w:rPr>
                <w:rFonts w:ascii="Book Antiqua" w:hAnsi="Book Antiqua" w:cs="Book Antiqua"/>
                <w:color w:val="000000"/>
                <w:sz w:val="24"/>
                <w:szCs w:val="24"/>
              </w:rPr>
              <w:t xml:space="preserve"> </w:t>
            </w:r>
            <w:r w:rsidRPr="00DD7CF4">
              <w:rPr>
                <w:rFonts w:ascii="Book Antiqua" w:hAnsi="Book Antiqua" w:cs="Book Antiqua"/>
                <w:color w:val="000000"/>
                <w:sz w:val="24"/>
                <w:szCs w:val="24"/>
              </w:rPr>
              <w:t>miRNA-142-5p</w:t>
            </w:r>
            <w:r w:rsidRPr="00DD7CF4">
              <w:rPr>
                <w:rFonts w:ascii="Book Antiqua" w:hAnsi="Book Antiqua" w:cs="Book Antiqua"/>
                <w:color w:val="000000"/>
                <w:sz w:val="24"/>
                <w:szCs w:val="24"/>
                <w:vertAlign w:val="superscript"/>
              </w:rPr>
              <w:t>[61]</w:t>
            </w:r>
            <w:r w:rsidRPr="00DD7CF4">
              <w:rPr>
                <w:rFonts w:ascii="Book Antiqua" w:hAnsi="Book Antiqua" w:cs="Book Antiqua"/>
                <w:color w:val="000000"/>
                <w:sz w:val="24"/>
                <w:szCs w:val="24"/>
              </w:rPr>
              <w:t>,</w:t>
            </w:r>
            <w:r>
              <w:rPr>
                <w:rFonts w:ascii="Book Antiqua" w:hAnsi="Book Antiqua" w:cs="Book Antiqua"/>
                <w:color w:val="000000"/>
                <w:sz w:val="24"/>
                <w:szCs w:val="24"/>
              </w:rPr>
              <w:t xml:space="preserve"> </w:t>
            </w:r>
            <w:r w:rsidRPr="00DD7CF4">
              <w:rPr>
                <w:rFonts w:ascii="Book Antiqua" w:hAnsi="Book Antiqua" w:cs="Book Antiqua"/>
                <w:color w:val="000000"/>
                <w:sz w:val="24"/>
                <w:szCs w:val="24"/>
              </w:rPr>
              <w:t>miRNA-375,</w:t>
            </w:r>
            <w:r>
              <w:rPr>
                <w:rFonts w:ascii="Book Antiqua" w:hAnsi="Book Antiqua" w:cs="Book Antiqua"/>
                <w:color w:val="000000"/>
                <w:sz w:val="24"/>
                <w:szCs w:val="24"/>
              </w:rPr>
              <w:t xml:space="preserve"> </w:t>
            </w:r>
            <w:r w:rsidRPr="00DD7CF4">
              <w:rPr>
                <w:rFonts w:ascii="Book Antiqua" w:hAnsi="Book Antiqua" w:cs="Book Antiqua"/>
                <w:color w:val="000000"/>
                <w:sz w:val="24"/>
                <w:szCs w:val="24"/>
              </w:rPr>
              <w:t>miRNA-214</w:t>
            </w:r>
            <w:r w:rsidRPr="00DD7CF4">
              <w:rPr>
                <w:rFonts w:ascii="Book Antiqua" w:hAnsi="Book Antiqua" w:cs="Book Antiqua"/>
                <w:color w:val="000000"/>
                <w:sz w:val="24"/>
                <w:szCs w:val="24"/>
                <w:vertAlign w:val="superscript"/>
              </w:rPr>
              <w:t>[62]</w:t>
            </w:r>
          </w:p>
          <w:p w:rsidR="00A85206" w:rsidRPr="00DD7CF4" w:rsidRDefault="00A85206" w:rsidP="00FD0FCB">
            <w:pPr>
              <w:spacing w:line="360" w:lineRule="auto"/>
              <w:rPr>
                <w:rFonts w:ascii="Book Antiqua" w:hAnsi="Book Antiqua" w:cs="Book Antiqua"/>
                <w:color w:val="000000"/>
                <w:sz w:val="24"/>
                <w:szCs w:val="24"/>
              </w:rPr>
            </w:pPr>
          </w:p>
        </w:tc>
        <w:tc>
          <w:tcPr>
            <w:tcW w:w="4044" w:type="dxa"/>
            <w:tcBorders>
              <w:bottom w:val="nil"/>
            </w:tcBorders>
          </w:tcPr>
          <w:p w:rsidR="00A85206" w:rsidRPr="00DD7CF4" w:rsidRDefault="00A85206" w:rsidP="00DD7CF4">
            <w:pPr>
              <w:spacing w:line="360" w:lineRule="auto"/>
              <w:rPr>
                <w:rFonts w:ascii="Book Antiqua" w:hAnsi="Book Antiqua" w:cs="Book Antiqua"/>
                <w:sz w:val="24"/>
                <w:szCs w:val="24"/>
              </w:rPr>
            </w:pPr>
            <w:r w:rsidRPr="00DD7CF4">
              <w:rPr>
                <w:rFonts w:ascii="Book Antiqua" w:hAnsi="Book Antiqua" w:cs="Book Antiqua"/>
                <w:color w:val="000000"/>
                <w:sz w:val="24"/>
                <w:szCs w:val="24"/>
              </w:rPr>
              <w:t>miRNA-451,</w:t>
            </w:r>
            <w:r>
              <w:rPr>
                <w:rFonts w:ascii="Book Antiqua" w:hAnsi="Book Antiqua" w:cs="Book Antiqua"/>
                <w:color w:val="000000"/>
                <w:sz w:val="24"/>
                <w:szCs w:val="24"/>
              </w:rPr>
              <w:t xml:space="preserve"> </w:t>
            </w:r>
            <w:r w:rsidRPr="00DD7CF4">
              <w:rPr>
                <w:rFonts w:ascii="Book Antiqua" w:hAnsi="Book Antiqua" w:cs="Book Antiqua"/>
                <w:color w:val="000000"/>
                <w:sz w:val="24"/>
                <w:szCs w:val="24"/>
              </w:rPr>
              <w:t>let7g</w:t>
            </w:r>
            <w:r w:rsidRPr="00DD7CF4">
              <w:rPr>
                <w:rFonts w:ascii="Book Antiqua" w:hAnsi="Book Antiqua" w:cs="Book Antiqua"/>
                <w:color w:val="000000"/>
                <w:sz w:val="24"/>
                <w:szCs w:val="24"/>
                <w:vertAlign w:val="superscript"/>
              </w:rPr>
              <w:t>1</w:t>
            </w:r>
            <w:r w:rsidRPr="00DD7CF4">
              <w:rPr>
                <w:rFonts w:ascii="Book Antiqua" w:hAnsi="Book Antiqua" w:cs="Book Antiqua"/>
                <w:color w:val="000000"/>
                <w:sz w:val="24"/>
                <w:szCs w:val="24"/>
              </w:rPr>
              <w:t>,</w:t>
            </w:r>
            <w:r>
              <w:rPr>
                <w:rFonts w:ascii="Book Antiqua" w:hAnsi="Book Antiqua" w:cs="Book Antiqua"/>
                <w:color w:val="000000"/>
                <w:sz w:val="24"/>
                <w:szCs w:val="24"/>
              </w:rPr>
              <w:t xml:space="preserve"> </w:t>
            </w:r>
            <w:r w:rsidRPr="00DD7CF4">
              <w:rPr>
                <w:rFonts w:ascii="Book Antiqua" w:hAnsi="Book Antiqua" w:cs="Book Antiqua"/>
                <w:color w:val="000000"/>
                <w:sz w:val="24"/>
                <w:szCs w:val="24"/>
              </w:rPr>
              <w:t>miRNA-433</w:t>
            </w:r>
            <w:r w:rsidRPr="00DD7CF4">
              <w:rPr>
                <w:rFonts w:ascii="Book Antiqua" w:hAnsi="Book Antiqua" w:cs="Book Antiqua"/>
                <w:color w:val="000000"/>
                <w:sz w:val="24"/>
                <w:szCs w:val="24"/>
                <w:vertAlign w:val="superscript"/>
              </w:rPr>
              <w:t>1[33]</w:t>
            </w:r>
            <w:r w:rsidRPr="00DD7CF4">
              <w:rPr>
                <w:rFonts w:ascii="Book Antiqua" w:hAnsi="Book Antiqua" w:cs="Book Antiqua"/>
                <w:color w:val="000000"/>
                <w:sz w:val="24"/>
                <w:szCs w:val="24"/>
              </w:rPr>
              <w:t>,</w:t>
            </w:r>
            <w:r>
              <w:rPr>
                <w:rFonts w:ascii="Book Antiqua" w:hAnsi="Book Antiqua" w:cs="Book Antiqua"/>
                <w:color w:val="000000"/>
                <w:sz w:val="24"/>
                <w:szCs w:val="24"/>
              </w:rPr>
              <w:t xml:space="preserve"> </w:t>
            </w:r>
            <w:r w:rsidRPr="00DD7CF4">
              <w:rPr>
                <w:rFonts w:ascii="Book Antiqua" w:hAnsi="Book Antiqua" w:cs="Book Antiqua"/>
                <w:color w:val="000000"/>
                <w:sz w:val="24"/>
                <w:szCs w:val="24"/>
              </w:rPr>
              <w:t>miRNA-125-5p</w:t>
            </w:r>
            <w:r w:rsidRPr="00DD7CF4">
              <w:rPr>
                <w:rFonts w:ascii="Book Antiqua" w:hAnsi="Book Antiqua" w:cs="Book Antiqua"/>
                <w:color w:val="000000"/>
                <w:sz w:val="24"/>
                <w:szCs w:val="24"/>
                <w:vertAlign w:val="superscript"/>
              </w:rPr>
              <w:t>3[63]</w:t>
            </w:r>
          </w:p>
        </w:tc>
      </w:tr>
      <w:tr w:rsidR="00A85206" w:rsidRPr="00DD7CF4">
        <w:trPr>
          <w:trHeight w:val="603"/>
        </w:trPr>
        <w:tc>
          <w:tcPr>
            <w:tcW w:w="1491" w:type="dxa"/>
            <w:tcBorders>
              <w:top w:val="nil"/>
              <w:bottom w:val="nil"/>
            </w:tcBorders>
          </w:tcPr>
          <w:p w:rsidR="00A85206" w:rsidRPr="00DD7CF4" w:rsidRDefault="00A85206" w:rsidP="00FD0FCB">
            <w:pPr>
              <w:spacing w:line="360" w:lineRule="auto"/>
              <w:rPr>
                <w:rFonts w:ascii="Book Antiqua" w:hAnsi="Book Antiqua" w:cs="Book Antiqua"/>
                <w:sz w:val="24"/>
                <w:szCs w:val="24"/>
              </w:rPr>
            </w:pPr>
            <w:r w:rsidRPr="00DD7CF4">
              <w:rPr>
                <w:rFonts w:ascii="Book Antiqua" w:hAnsi="Book Antiqua" w:cs="Book Antiqua"/>
                <w:color w:val="000000"/>
                <w:sz w:val="24"/>
                <w:szCs w:val="24"/>
              </w:rPr>
              <w:t>Lymph node metastasis</w:t>
            </w:r>
          </w:p>
        </w:tc>
        <w:tc>
          <w:tcPr>
            <w:tcW w:w="4066" w:type="dxa"/>
            <w:tcBorders>
              <w:top w:val="nil"/>
              <w:bottom w:val="nil"/>
            </w:tcBorders>
          </w:tcPr>
          <w:p w:rsidR="00A85206" w:rsidRPr="00DD7CF4" w:rsidRDefault="00A85206" w:rsidP="00FD0FCB">
            <w:pPr>
              <w:spacing w:line="360" w:lineRule="auto"/>
              <w:rPr>
                <w:rFonts w:ascii="Book Antiqua" w:hAnsi="Book Antiqua" w:cs="Book Antiqua"/>
                <w:color w:val="000000"/>
                <w:sz w:val="24"/>
                <w:szCs w:val="24"/>
              </w:rPr>
            </w:pPr>
            <w:r w:rsidRPr="00DD7CF4">
              <w:rPr>
                <w:rFonts w:ascii="Book Antiqua" w:hAnsi="Book Antiqua" w:cs="Book Antiqua"/>
                <w:color w:val="000000"/>
                <w:sz w:val="24"/>
                <w:szCs w:val="24"/>
              </w:rPr>
              <w:t>miRNA-27a</w:t>
            </w:r>
            <w:r w:rsidRPr="00DD7CF4">
              <w:rPr>
                <w:rFonts w:ascii="Book Antiqua" w:hAnsi="Book Antiqua" w:cs="Book Antiqua"/>
                <w:color w:val="000000"/>
                <w:sz w:val="24"/>
                <w:szCs w:val="24"/>
                <w:vertAlign w:val="superscript"/>
              </w:rPr>
              <w:t>[29]</w:t>
            </w:r>
            <w:r w:rsidRPr="00DD7CF4">
              <w:rPr>
                <w:rFonts w:ascii="Book Antiqua" w:hAnsi="Book Antiqua" w:cs="Book Antiqua"/>
                <w:color w:val="000000"/>
                <w:sz w:val="24"/>
                <w:szCs w:val="24"/>
              </w:rPr>
              <w:t>,</w:t>
            </w:r>
            <w:r>
              <w:rPr>
                <w:rFonts w:ascii="Book Antiqua" w:hAnsi="Book Antiqua" w:cs="Book Antiqua"/>
                <w:color w:val="000000"/>
                <w:sz w:val="24"/>
                <w:szCs w:val="24"/>
              </w:rPr>
              <w:t xml:space="preserve"> </w:t>
            </w:r>
            <w:r w:rsidRPr="00DD7CF4">
              <w:rPr>
                <w:rFonts w:ascii="Book Antiqua" w:hAnsi="Book Antiqua" w:cs="Book Antiqua"/>
                <w:color w:val="000000"/>
                <w:sz w:val="24"/>
                <w:szCs w:val="24"/>
              </w:rPr>
              <w:t>miRNA-650</w:t>
            </w:r>
            <w:r w:rsidRPr="00DD7CF4">
              <w:rPr>
                <w:rFonts w:ascii="Book Antiqua" w:hAnsi="Book Antiqua" w:cs="Book Antiqua"/>
                <w:color w:val="000000"/>
                <w:sz w:val="24"/>
                <w:szCs w:val="24"/>
                <w:vertAlign w:val="superscript"/>
              </w:rPr>
              <w:t>[64]</w:t>
            </w:r>
          </w:p>
          <w:p w:rsidR="00A85206" w:rsidRPr="00DD7CF4" w:rsidRDefault="00A85206" w:rsidP="00FD0FCB">
            <w:pPr>
              <w:spacing w:line="360" w:lineRule="auto"/>
              <w:rPr>
                <w:rFonts w:ascii="Book Antiqua" w:hAnsi="Book Antiqua" w:cs="Book Antiqua"/>
                <w:color w:val="000000"/>
                <w:sz w:val="24"/>
                <w:szCs w:val="24"/>
              </w:rPr>
            </w:pPr>
          </w:p>
        </w:tc>
        <w:tc>
          <w:tcPr>
            <w:tcW w:w="4044" w:type="dxa"/>
            <w:tcBorders>
              <w:top w:val="nil"/>
              <w:bottom w:val="nil"/>
            </w:tcBorders>
          </w:tcPr>
          <w:p w:rsidR="00A85206" w:rsidRPr="00DD7CF4" w:rsidRDefault="00A85206" w:rsidP="00DD7CF4">
            <w:pPr>
              <w:spacing w:line="360" w:lineRule="auto"/>
              <w:rPr>
                <w:rFonts w:ascii="Book Antiqua" w:hAnsi="Book Antiqua" w:cs="Book Antiqua"/>
                <w:color w:val="000000"/>
                <w:sz w:val="24"/>
                <w:szCs w:val="24"/>
              </w:rPr>
            </w:pPr>
            <w:r w:rsidRPr="00DD7CF4">
              <w:rPr>
                <w:rFonts w:ascii="Book Antiqua" w:hAnsi="Book Antiqua" w:cs="Book Antiqua"/>
                <w:color w:val="000000"/>
                <w:sz w:val="24"/>
                <w:szCs w:val="24"/>
              </w:rPr>
              <w:t>miRNA-126</w:t>
            </w:r>
            <w:r w:rsidRPr="00DD7CF4">
              <w:rPr>
                <w:rFonts w:ascii="Book Antiqua" w:hAnsi="Book Antiqua" w:cs="Book Antiqua"/>
                <w:color w:val="000000"/>
                <w:sz w:val="24"/>
                <w:szCs w:val="24"/>
                <w:vertAlign w:val="superscript"/>
              </w:rPr>
              <w:t>[65]</w:t>
            </w:r>
            <w:r w:rsidRPr="00DD7CF4">
              <w:rPr>
                <w:rFonts w:ascii="Book Antiqua" w:hAnsi="Book Antiqua" w:cs="Book Antiqua"/>
                <w:color w:val="000000"/>
                <w:sz w:val="24"/>
                <w:szCs w:val="24"/>
              </w:rPr>
              <w:t>,</w:t>
            </w:r>
            <w:r>
              <w:rPr>
                <w:rFonts w:ascii="Book Antiqua" w:hAnsi="Book Antiqua" w:cs="Book Antiqua"/>
                <w:color w:val="000000"/>
                <w:sz w:val="24"/>
                <w:szCs w:val="24"/>
              </w:rPr>
              <w:t xml:space="preserve"> </w:t>
            </w:r>
            <w:r w:rsidRPr="00DD7CF4">
              <w:rPr>
                <w:rFonts w:ascii="Book Antiqua" w:hAnsi="Book Antiqua" w:cs="Book Antiqua"/>
                <w:sz w:val="24"/>
                <w:szCs w:val="24"/>
              </w:rPr>
              <w:t>miRNA-146a</w:t>
            </w:r>
            <w:r w:rsidRPr="00DD7CF4">
              <w:rPr>
                <w:rFonts w:ascii="Book Antiqua" w:hAnsi="Book Antiqua" w:cs="Book Antiqua"/>
                <w:sz w:val="24"/>
                <w:szCs w:val="24"/>
                <w:vertAlign w:val="superscript"/>
              </w:rPr>
              <w:t>[66]</w:t>
            </w:r>
            <w:r w:rsidRPr="00DD7CF4">
              <w:rPr>
                <w:rFonts w:ascii="Book Antiqua" w:hAnsi="Book Antiqua" w:cs="Book Antiqua"/>
                <w:sz w:val="24"/>
                <w:szCs w:val="24"/>
              </w:rPr>
              <w:t>,</w:t>
            </w:r>
            <w:r>
              <w:rPr>
                <w:rFonts w:ascii="Book Antiqua" w:hAnsi="Book Antiqua" w:cs="Book Antiqua"/>
                <w:sz w:val="24"/>
                <w:szCs w:val="24"/>
              </w:rPr>
              <w:t xml:space="preserve"> </w:t>
            </w:r>
            <w:r w:rsidRPr="00DD7CF4">
              <w:rPr>
                <w:rFonts w:ascii="Book Antiqua" w:hAnsi="Book Antiqua" w:cs="Book Antiqua"/>
                <w:color w:val="000000"/>
                <w:sz w:val="24"/>
                <w:szCs w:val="24"/>
              </w:rPr>
              <w:t>miRNA-148</w:t>
            </w:r>
            <w:r w:rsidRPr="00DD7CF4">
              <w:rPr>
                <w:rFonts w:ascii="Book Antiqua" w:hAnsi="Book Antiqua" w:cs="Book Antiqua"/>
                <w:color w:val="000000"/>
                <w:sz w:val="24"/>
                <w:szCs w:val="24"/>
                <w:vertAlign w:val="superscript"/>
              </w:rPr>
              <w:t>[67]</w:t>
            </w:r>
            <w:r w:rsidRPr="00DD7CF4">
              <w:rPr>
                <w:rFonts w:ascii="Book Antiqua" w:hAnsi="Book Antiqua" w:cs="Book Antiqua"/>
                <w:color w:val="000000"/>
                <w:sz w:val="24"/>
                <w:szCs w:val="24"/>
              </w:rPr>
              <w:t>,</w:t>
            </w:r>
            <w:r>
              <w:rPr>
                <w:rFonts w:ascii="Book Antiqua" w:hAnsi="Book Antiqua" w:cs="Book Antiqua"/>
                <w:color w:val="000000"/>
                <w:sz w:val="24"/>
                <w:szCs w:val="24"/>
              </w:rPr>
              <w:t xml:space="preserve"> </w:t>
            </w:r>
            <w:r w:rsidRPr="00DD7CF4">
              <w:rPr>
                <w:rFonts w:ascii="Book Antiqua" w:hAnsi="Book Antiqua" w:cs="Book Antiqua"/>
                <w:color w:val="000000"/>
                <w:sz w:val="24"/>
                <w:szCs w:val="24"/>
              </w:rPr>
              <w:t>miRNA-218</w:t>
            </w:r>
            <w:r w:rsidRPr="00DD7CF4">
              <w:rPr>
                <w:rFonts w:ascii="Book Antiqua" w:hAnsi="Book Antiqua" w:cs="Book Antiqua"/>
                <w:color w:val="000000"/>
                <w:sz w:val="24"/>
                <w:szCs w:val="24"/>
                <w:vertAlign w:val="superscript"/>
              </w:rPr>
              <w:t>[68]</w:t>
            </w:r>
            <w:r w:rsidRPr="00DD7CF4">
              <w:rPr>
                <w:rFonts w:ascii="Book Antiqua" w:hAnsi="Book Antiqua" w:cs="Book Antiqua"/>
                <w:color w:val="000000"/>
                <w:sz w:val="24"/>
                <w:szCs w:val="24"/>
              </w:rPr>
              <w:t>,</w:t>
            </w:r>
            <w:r>
              <w:rPr>
                <w:rFonts w:ascii="Book Antiqua" w:hAnsi="Book Antiqua" w:cs="Book Antiqua"/>
                <w:color w:val="000000"/>
                <w:sz w:val="24"/>
                <w:szCs w:val="24"/>
              </w:rPr>
              <w:t xml:space="preserve"> </w:t>
            </w:r>
            <w:r w:rsidRPr="00DD7CF4">
              <w:rPr>
                <w:rFonts w:ascii="Book Antiqua" w:hAnsi="Book Antiqua" w:cs="Book Antiqua"/>
                <w:color w:val="000000"/>
                <w:sz w:val="24"/>
                <w:szCs w:val="24"/>
              </w:rPr>
              <w:t>miRNA-335</w:t>
            </w:r>
            <w:r w:rsidRPr="00DD7CF4">
              <w:rPr>
                <w:rFonts w:ascii="Book Antiqua" w:hAnsi="Book Antiqua" w:cs="Book Antiqua"/>
                <w:color w:val="000000"/>
                <w:sz w:val="24"/>
                <w:szCs w:val="24"/>
                <w:vertAlign w:val="superscript"/>
              </w:rPr>
              <w:t>[69]</w:t>
            </w:r>
            <w:r w:rsidRPr="00DD7CF4">
              <w:rPr>
                <w:rFonts w:ascii="Book Antiqua" w:hAnsi="Book Antiqua" w:cs="Book Antiqua"/>
                <w:color w:val="000000"/>
                <w:sz w:val="24"/>
                <w:szCs w:val="24"/>
              </w:rPr>
              <w:t>,</w:t>
            </w:r>
            <w:r>
              <w:rPr>
                <w:rFonts w:ascii="Book Antiqua" w:hAnsi="Book Antiqua" w:cs="Book Antiqua"/>
                <w:color w:val="000000"/>
                <w:sz w:val="24"/>
                <w:szCs w:val="24"/>
              </w:rPr>
              <w:t xml:space="preserve"> </w:t>
            </w:r>
            <w:r w:rsidRPr="00DD7CF4">
              <w:rPr>
                <w:rFonts w:ascii="Book Antiqua" w:hAnsi="Book Antiqua" w:cs="Book Antiqua"/>
                <w:color w:val="000000"/>
                <w:sz w:val="24"/>
                <w:szCs w:val="24"/>
              </w:rPr>
              <w:t>miRNA-429</w:t>
            </w:r>
            <w:r w:rsidRPr="00DD7CF4">
              <w:rPr>
                <w:rFonts w:ascii="Book Antiqua" w:hAnsi="Book Antiqua" w:cs="Book Antiqua"/>
                <w:color w:val="000000"/>
                <w:sz w:val="24"/>
                <w:szCs w:val="24"/>
                <w:vertAlign w:val="superscript"/>
              </w:rPr>
              <w:t>[70]</w:t>
            </w:r>
          </w:p>
        </w:tc>
      </w:tr>
      <w:tr w:rsidR="00A85206" w:rsidRPr="00DD7CF4">
        <w:trPr>
          <w:trHeight w:val="623"/>
        </w:trPr>
        <w:tc>
          <w:tcPr>
            <w:tcW w:w="1491" w:type="dxa"/>
            <w:tcBorders>
              <w:top w:val="nil"/>
              <w:bottom w:val="nil"/>
            </w:tcBorders>
          </w:tcPr>
          <w:p w:rsidR="00A85206" w:rsidRPr="00DD7CF4" w:rsidRDefault="00A85206" w:rsidP="00FD0FCB">
            <w:pPr>
              <w:spacing w:line="360" w:lineRule="auto"/>
              <w:rPr>
                <w:rFonts w:ascii="Book Antiqua" w:hAnsi="Book Antiqua" w:cs="Book Antiqua"/>
                <w:sz w:val="24"/>
                <w:szCs w:val="24"/>
              </w:rPr>
            </w:pPr>
            <w:r w:rsidRPr="00DD7CF4">
              <w:rPr>
                <w:rFonts w:ascii="Book Antiqua" w:hAnsi="Book Antiqua" w:cs="Book Antiqua"/>
                <w:color w:val="000000"/>
                <w:sz w:val="24"/>
                <w:szCs w:val="24"/>
              </w:rPr>
              <w:t>relapse</w:t>
            </w:r>
          </w:p>
        </w:tc>
        <w:tc>
          <w:tcPr>
            <w:tcW w:w="4066" w:type="dxa"/>
            <w:tcBorders>
              <w:top w:val="nil"/>
              <w:bottom w:val="nil"/>
            </w:tcBorders>
          </w:tcPr>
          <w:p w:rsidR="00A85206" w:rsidRPr="00DD7CF4" w:rsidRDefault="00A85206" w:rsidP="00DD7CF4">
            <w:pPr>
              <w:spacing w:line="360" w:lineRule="auto"/>
              <w:rPr>
                <w:rFonts w:ascii="Book Antiqua" w:hAnsi="Book Antiqua" w:cs="Book Antiqua"/>
                <w:color w:val="000000"/>
                <w:sz w:val="24"/>
                <w:szCs w:val="24"/>
              </w:rPr>
            </w:pPr>
            <w:r w:rsidRPr="00DD7CF4">
              <w:rPr>
                <w:rFonts w:ascii="Book Antiqua" w:hAnsi="Book Antiqua" w:cs="Book Antiqua"/>
                <w:color w:val="000000"/>
                <w:sz w:val="24"/>
                <w:szCs w:val="24"/>
              </w:rPr>
              <w:t>miRNA-375</w:t>
            </w:r>
            <w:r w:rsidRPr="00DD7CF4">
              <w:rPr>
                <w:rFonts w:ascii="Book Antiqua" w:hAnsi="Book Antiqua" w:cs="Book Antiqua"/>
                <w:color w:val="000000"/>
                <w:sz w:val="24"/>
                <w:szCs w:val="24"/>
                <w:vertAlign w:val="superscript"/>
              </w:rPr>
              <w:t>[61]</w:t>
            </w:r>
            <w:r w:rsidRPr="00DD7CF4">
              <w:rPr>
                <w:rFonts w:ascii="Book Antiqua" w:hAnsi="Book Antiqua" w:cs="Book Antiqua"/>
                <w:color w:val="000000"/>
                <w:sz w:val="24"/>
                <w:szCs w:val="24"/>
              </w:rPr>
              <w:t>,</w:t>
            </w:r>
            <w:r>
              <w:rPr>
                <w:rFonts w:ascii="Book Antiqua" w:hAnsi="Book Antiqua" w:cs="Book Antiqua"/>
                <w:color w:val="000000"/>
                <w:sz w:val="24"/>
                <w:szCs w:val="24"/>
              </w:rPr>
              <w:t xml:space="preserve"> </w:t>
            </w:r>
            <w:r w:rsidRPr="00DD7CF4">
              <w:rPr>
                <w:rFonts w:ascii="Book Antiqua" w:hAnsi="Book Antiqua" w:cs="Book Antiqua"/>
                <w:color w:val="000000"/>
                <w:sz w:val="24"/>
                <w:szCs w:val="24"/>
              </w:rPr>
              <w:t>miRNA-451</w:t>
            </w:r>
            <w:r w:rsidRPr="00DD7CF4">
              <w:rPr>
                <w:rFonts w:ascii="Book Antiqua" w:hAnsi="Book Antiqua" w:cs="Book Antiqua"/>
                <w:color w:val="000000"/>
                <w:sz w:val="24"/>
                <w:szCs w:val="24"/>
                <w:vertAlign w:val="superscript"/>
              </w:rPr>
              <w:t>2</w:t>
            </w:r>
            <w:r w:rsidRPr="00DD7CF4">
              <w:rPr>
                <w:rFonts w:ascii="Book Antiqua" w:hAnsi="Book Antiqua" w:cs="Book Antiqua"/>
                <w:color w:val="000000"/>
                <w:sz w:val="24"/>
                <w:szCs w:val="24"/>
              </w:rPr>
              <w:t>,</w:t>
            </w:r>
            <w:r>
              <w:rPr>
                <w:rFonts w:ascii="Book Antiqua" w:hAnsi="Book Antiqua" w:cs="Book Antiqua"/>
                <w:color w:val="000000"/>
                <w:sz w:val="24"/>
                <w:szCs w:val="24"/>
              </w:rPr>
              <w:t xml:space="preserve"> </w:t>
            </w:r>
            <w:r w:rsidRPr="00DD7CF4">
              <w:rPr>
                <w:rFonts w:ascii="Book Antiqua" w:hAnsi="Book Antiqua" w:cs="Book Antiqua"/>
                <w:color w:val="000000"/>
                <w:sz w:val="24"/>
                <w:szCs w:val="24"/>
              </w:rPr>
              <w:t>miRNA-199-3p</w:t>
            </w:r>
            <w:r w:rsidRPr="00DD7CF4">
              <w:rPr>
                <w:rFonts w:ascii="Book Antiqua" w:hAnsi="Book Antiqua" w:cs="Book Antiqua"/>
                <w:color w:val="000000"/>
                <w:sz w:val="24"/>
                <w:szCs w:val="24"/>
                <w:vertAlign w:val="superscript"/>
              </w:rPr>
              <w:t>2</w:t>
            </w:r>
            <w:r w:rsidRPr="00DD7CF4">
              <w:rPr>
                <w:rFonts w:ascii="Book Antiqua" w:hAnsi="Book Antiqua" w:cs="Book Antiqua"/>
                <w:color w:val="000000"/>
                <w:sz w:val="24"/>
                <w:szCs w:val="24"/>
              </w:rPr>
              <w:t>,</w:t>
            </w:r>
            <w:r>
              <w:rPr>
                <w:rFonts w:ascii="Book Antiqua" w:hAnsi="Book Antiqua" w:cs="Book Antiqua"/>
                <w:color w:val="000000"/>
                <w:sz w:val="24"/>
                <w:szCs w:val="24"/>
              </w:rPr>
              <w:t xml:space="preserve"> </w:t>
            </w:r>
            <w:r w:rsidRPr="00DD7CF4">
              <w:rPr>
                <w:rFonts w:ascii="Book Antiqua" w:hAnsi="Book Antiqua" w:cs="Book Antiqua"/>
                <w:color w:val="000000"/>
                <w:sz w:val="24"/>
                <w:szCs w:val="24"/>
              </w:rPr>
              <w:t>miRNA-195</w:t>
            </w:r>
            <w:r w:rsidRPr="00DD7CF4">
              <w:rPr>
                <w:rFonts w:ascii="Book Antiqua" w:hAnsi="Book Antiqua" w:cs="Book Antiqua"/>
                <w:color w:val="000000"/>
                <w:sz w:val="24"/>
                <w:szCs w:val="24"/>
                <w:vertAlign w:val="superscript"/>
              </w:rPr>
              <w:t>2[71]</w:t>
            </w:r>
            <w:r w:rsidRPr="00DD7CF4">
              <w:rPr>
                <w:rFonts w:ascii="Book Antiqua" w:hAnsi="Book Antiqua" w:cs="Book Antiqua"/>
                <w:color w:val="000000"/>
                <w:sz w:val="24"/>
                <w:szCs w:val="24"/>
              </w:rPr>
              <w:t xml:space="preserve"> </w:t>
            </w:r>
          </w:p>
        </w:tc>
        <w:tc>
          <w:tcPr>
            <w:tcW w:w="4044" w:type="dxa"/>
            <w:tcBorders>
              <w:top w:val="nil"/>
              <w:bottom w:val="nil"/>
            </w:tcBorders>
          </w:tcPr>
          <w:p w:rsidR="00A85206" w:rsidRPr="00DD7CF4" w:rsidRDefault="00A85206" w:rsidP="00FD0FCB">
            <w:pPr>
              <w:spacing w:line="360" w:lineRule="auto"/>
              <w:rPr>
                <w:rFonts w:ascii="Book Antiqua" w:hAnsi="Book Antiqua" w:cs="Book Antiqua"/>
                <w:color w:val="000000"/>
                <w:sz w:val="24"/>
                <w:szCs w:val="24"/>
              </w:rPr>
            </w:pPr>
            <w:r w:rsidRPr="00DD7CF4">
              <w:rPr>
                <w:rFonts w:ascii="Book Antiqua" w:hAnsi="Book Antiqua" w:cs="Book Antiqua"/>
                <w:color w:val="000000"/>
                <w:sz w:val="24"/>
                <w:szCs w:val="24"/>
              </w:rPr>
              <w:t>miRNA-142-5p</w:t>
            </w:r>
            <w:r w:rsidRPr="00DD7CF4">
              <w:rPr>
                <w:rFonts w:ascii="Book Antiqua" w:hAnsi="Book Antiqua" w:cs="Book Antiqua"/>
                <w:color w:val="000000"/>
                <w:sz w:val="24"/>
                <w:szCs w:val="24"/>
                <w:vertAlign w:val="superscript"/>
              </w:rPr>
              <w:t>[61]</w:t>
            </w:r>
          </w:p>
          <w:p w:rsidR="00A85206" w:rsidRPr="00DD7CF4" w:rsidRDefault="00A85206" w:rsidP="00FD0FCB">
            <w:pPr>
              <w:spacing w:line="360" w:lineRule="auto"/>
              <w:rPr>
                <w:rFonts w:ascii="Book Antiqua" w:hAnsi="Book Antiqua" w:cs="Book Antiqua"/>
                <w:color w:val="000000"/>
                <w:sz w:val="24"/>
                <w:szCs w:val="24"/>
              </w:rPr>
            </w:pPr>
          </w:p>
        </w:tc>
      </w:tr>
      <w:tr w:rsidR="00A85206" w:rsidRPr="00DD7CF4">
        <w:trPr>
          <w:trHeight w:val="623"/>
        </w:trPr>
        <w:tc>
          <w:tcPr>
            <w:tcW w:w="1491" w:type="dxa"/>
            <w:tcBorders>
              <w:top w:val="nil"/>
              <w:bottom w:val="nil"/>
            </w:tcBorders>
          </w:tcPr>
          <w:p w:rsidR="00A85206" w:rsidRPr="00DD7CF4" w:rsidRDefault="00A85206" w:rsidP="00FD0FCB">
            <w:pPr>
              <w:spacing w:line="360" w:lineRule="auto"/>
              <w:rPr>
                <w:rFonts w:ascii="Book Antiqua" w:hAnsi="Book Antiqua" w:cs="Book Antiqua"/>
                <w:sz w:val="24"/>
                <w:szCs w:val="24"/>
              </w:rPr>
            </w:pPr>
            <w:bookmarkStart w:id="75" w:name="_Hlk332492910"/>
            <w:r w:rsidRPr="00DD7CF4">
              <w:rPr>
                <w:rFonts w:ascii="Book Antiqua" w:hAnsi="Book Antiqua" w:cs="Book Antiqua"/>
                <w:color w:val="000000"/>
                <w:sz w:val="24"/>
                <w:szCs w:val="24"/>
              </w:rPr>
              <w:t>Advanced gastric cancer</w:t>
            </w:r>
          </w:p>
        </w:tc>
        <w:tc>
          <w:tcPr>
            <w:tcW w:w="4066" w:type="dxa"/>
            <w:tcBorders>
              <w:top w:val="nil"/>
              <w:bottom w:val="nil"/>
            </w:tcBorders>
          </w:tcPr>
          <w:p w:rsidR="00A85206" w:rsidRPr="00DD7CF4" w:rsidRDefault="00A85206" w:rsidP="00FD0FCB">
            <w:pPr>
              <w:spacing w:line="360" w:lineRule="auto"/>
              <w:rPr>
                <w:rFonts w:ascii="Book Antiqua" w:hAnsi="Book Antiqua" w:cs="Book Antiqua"/>
                <w:color w:val="000000"/>
                <w:sz w:val="24"/>
                <w:szCs w:val="24"/>
              </w:rPr>
            </w:pPr>
            <w:r w:rsidRPr="00DD7CF4">
              <w:rPr>
                <w:rFonts w:ascii="Book Antiqua" w:hAnsi="Book Antiqua" w:cs="Book Antiqua"/>
                <w:color w:val="000000"/>
                <w:sz w:val="24"/>
                <w:szCs w:val="24"/>
              </w:rPr>
              <w:t>miRNA-221</w:t>
            </w:r>
            <w:r w:rsidRPr="00DD7CF4">
              <w:rPr>
                <w:rFonts w:ascii="Book Antiqua" w:hAnsi="Book Antiqua" w:cs="Book Antiqua"/>
                <w:color w:val="000000"/>
                <w:sz w:val="24"/>
                <w:szCs w:val="24"/>
                <w:vertAlign w:val="superscript"/>
              </w:rPr>
              <w:t>4[72]</w:t>
            </w:r>
          </w:p>
          <w:p w:rsidR="00A85206" w:rsidRPr="00DD7CF4" w:rsidRDefault="00A85206" w:rsidP="00FD0FCB">
            <w:pPr>
              <w:spacing w:line="360" w:lineRule="auto"/>
              <w:rPr>
                <w:rFonts w:ascii="Book Antiqua" w:hAnsi="Book Antiqua" w:cs="Book Antiqua"/>
                <w:color w:val="000000"/>
                <w:sz w:val="24"/>
                <w:szCs w:val="24"/>
              </w:rPr>
            </w:pPr>
          </w:p>
        </w:tc>
        <w:tc>
          <w:tcPr>
            <w:tcW w:w="4044" w:type="dxa"/>
            <w:tcBorders>
              <w:top w:val="nil"/>
              <w:bottom w:val="nil"/>
            </w:tcBorders>
          </w:tcPr>
          <w:p w:rsidR="00A85206" w:rsidRPr="00DD7CF4" w:rsidRDefault="00A85206" w:rsidP="00FD0FCB">
            <w:pPr>
              <w:spacing w:line="360" w:lineRule="auto"/>
              <w:rPr>
                <w:rFonts w:ascii="Book Antiqua" w:hAnsi="Book Antiqua" w:cs="Book Antiqua"/>
                <w:color w:val="000000"/>
                <w:sz w:val="24"/>
                <w:szCs w:val="24"/>
              </w:rPr>
            </w:pPr>
            <w:r w:rsidRPr="00DD7CF4">
              <w:rPr>
                <w:rFonts w:ascii="Book Antiqua" w:hAnsi="Book Antiqua" w:cs="Book Antiqua"/>
                <w:color w:val="000000"/>
                <w:sz w:val="24"/>
                <w:szCs w:val="24"/>
              </w:rPr>
              <w:t>miRNA-126</w:t>
            </w:r>
            <w:r w:rsidRPr="00DD7CF4">
              <w:rPr>
                <w:rFonts w:ascii="Book Antiqua" w:hAnsi="Book Antiqua" w:cs="Book Antiqua"/>
                <w:color w:val="000000"/>
                <w:sz w:val="24"/>
                <w:szCs w:val="24"/>
                <w:vertAlign w:val="superscript"/>
              </w:rPr>
              <w:t>[65]</w:t>
            </w:r>
            <w:r w:rsidRPr="00DD7CF4">
              <w:rPr>
                <w:rFonts w:ascii="Book Antiqua" w:hAnsi="Book Antiqua" w:cs="Book Antiqua"/>
                <w:color w:val="000000"/>
                <w:sz w:val="24"/>
                <w:szCs w:val="24"/>
              </w:rPr>
              <w:t>,</w:t>
            </w:r>
            <w:r>
              <w:rPr>
                <w:rFonts w:ascii="Book Antiqua" w:hAnsi="Book Antiqua" w:cs="Book Antiqua"/>
                <w:color w:val="000000"/>
                <w:sz w:val="24"/>
                <w:szCs w:val="24"/>
              </w:rPr>
              <w:t xml:space="preserve"> </w:t>
            </w:r>
            <w:r w:rsidRPr="00DD7CF4">
              <w:rPr>
                <w:rFonts w:ascii="Book Antiqua" w:hAnsi="Book Antiqua" w:cs="Book Antiqua"/>
                <w:color w:val="000000"/>
                <w:sz w:val="24"/>
                <w:szCs w:val="24"/>
              </w:rPr>
              <w:t>miRNA-148a</w:t>
            </w:r>
            <w:r w:rsidRPr="00DD7CF4">
              <w:rPr>
                <w:rFonts w:ascii="Book Antiqua" w:hAnsi="Book Antiqua" w:cs="Book Antiqua"/>
                <w:color w:val="000000"/>
                <w:sz w:val="24"/>
                <w:szCs w:val="24"/>
                <w:vertAlign w:val="superscript"/>
              </w:rPr>
              <w:t>[67]</w:t>
            </w:r>
            <w:r w:rsidRPr="00DD7CF4">
              <w:rPr>
                <w:rFonts w:ascii="Book Antiqua" w:hAnsi="Book Antiqua" w:cs="Book Antiqua"/>
                <w:color w:val="000000"/>
                <w:sz w:val="24"/>
                <w:szCs w:val="24"/>
              </w:rPr>
              <w:t>,</w:t>
            </w:r>
            <w:r>
              <w:rPr>
                <w:rFonts w:ascii="Book Antiqua" w:hAnsi="Book Antiqua" w:cs="Book Antiqua"/>
                <w:color w:val="000000"/>
                <w:sz w:val="24"/>
                <w:szCs w:val="24"/>
              </w:rPr>
              <w:t xml:space="preserve"> </w:t>
            </w:r>
            <w:r w:rsidRPr="00DD7CF4">
              <w:rPr>
                <w:rFonts w:ascii="Book Antiqua" w:hAnsi="Book Antiqua" w:cs="Book Antiqua"/>
                <w:color w:val="000000"/>
                <w:sz w:val="24"/>
                <w:szCs w:val="24"/>
              </w:rPr>
              <w:t>miRNA-218</w:t>
            </w:r>
            <w:r w:rsidRPr="00DD7CF4">
              <w:rPr>
                <w:rFonts w:ascii="Book Antiqua" w:hAnsi="Book Antiqua" w:cs="Book Antiqua"/>
                <w:color w:val="000000"/>
                <w:sz w:val="24"/>
                <w:szCs w:val="24"/>
                <w:vertAlign w:val="superscript"/>
              </w:rPr>
              <w:t>[68]</w:t>
            </w:r>
          </w:p>
        </w:tc>
      </w:tr>
      <w:bookmarkEnd w:id="75"/>
      <w:tr w:rsidR="00A85206" w:rsidRPr="00DD7CF4">
        <w:trPr>
          <w:trHeight w:val="644"/>
        </w:trPr>
        <w:tc>
          <w:tcPr>
            <w:tcW w:w="1491" w:type="dxa"/>
            <w:tcBorders>
              <w:top w:val="nil"/>
            </w:tcBorders>
          </w:tcPr>
          <w:p w:rsidR="00A85206" w:rsidRPr="00DD7CF4" w:rsidRDefault="00A85206" w:rsidP="00FD0FCB">
            <w:pPr>
              <w:spacing w:line="360" w:lineRule="auto"/>
              <w:rPr>
                <w:rFonts w:ascii="Book Antiqua" w:hAnsi="Book Antiqua" w:cs="Book Antiqua"/>
                <w:color w:val="000000"/>
                <w:sz w:val="24"/>
                <w:szCs w:val="24"/>
              </w:rPr>
            </w:pPr>
            <w:r w:rsidRPr="00DD7CF4">
              <w:rPr>
                <w:rFonts w:ascii="Book Antiqua" w:hAnsi="Book Antiqua" w:cs="Book Antiqua"/>
                <w:color w:val="000000"/>
                <w:sz w:val="24"/>
                <w:szCs w:val="24"/>
              </w:rPr>
              <w:t>Invasion,</w:t>
            </w:r>
            <w:r>
              <w:rPr>
                <w:rFonts w:ascii="Book Antiqua" w:hAnsi="Book Antiqua" w:cs="Book Antiqua"/>
                <w:color w:val="000000"/>
                <w:sz w:val="24"/>
                <w:szCs w:val="24"/>
              </w:rPr>
              <w:t xml:space="preserve"> </w:t>
            </w:r>
            <w:r w:rsidRPr="00DD7CF4">
              <w:rPr>
                <w:rFonts w:ascii="Book Antiqua" w:hAnsi="Book Antiqua" w:cs="Book Antiqua"/>
                <w:color w:val="000000"/>
                <w:sz w:val="24"/>
                <w:szCs w:val="24"/>
              </w:rPr>
              <w:lastRenderedPageBreak/>
              <w:t>metastasis</w:t>
            </w:r>
          </w:p>
        </w:tc>
        <w:tc>
          <w:tcPr>
            <w:tcW w:w="4066" w:type="dxa"/>
            <w:tcBorders>
              <w:top w:val="nil"/>
            </w:tcBorders>
          </w:tcPr>
          <w:p w:rsidR="00A85206" w:rsidRPr="00DD7CF4" w:rsidRDefault="00A85206" w:rsidP="00FD0FCB">
            <w:pPr>
              <w:spacing w:line="360" w:lineRule="auto"/>
              <w:rPr>
                <w:rFonts w:ascii="Book Antiqua" w:hAnsi="Book Antiqua" w:cs="Book Antiqua"/>
                <w:color w:val="000000"/>
                <w:sz w:val="24"/>
                <w:szCs w:val="24"/>
              </w:rPr>
            </w:pPr>
            <w:r w:rsidRPr="00DD7CF4">
              <w:rPr>
                <w:rFonts w:ascii="Book Antiqua" w:hAnsi="Book Antiqua" w:cs="Book Antiqua"/>
                <w:color w:val="000000"/>
                <w:sz w:val="24"/>
                <w:szCs w:val="24"/>
              </w:rPr>
              <w:lastRenderedPageBreak/>
              <w:t>miRNA-223</w:t>
            </w:r>
            <w:r w:rsidRPr="00DD7CF4">
              <w:rPr>
                <w:rFonts w:ascii="Book Antiqua" w:hAnsi="Book Antiqua" w:cs="Book Antiqua"/>
                <w:color w:val="000000"/>
                <w:sz w:val="24"/>
                <w:szCs w:val="24"/>
                <w:vertAlign w:val="superscript"/>
              </w:rPr>
              <w:t>[35]</w:t>
            </w:r>
            <w:r w:rsidRPr="00DD7CF4">
              <w:rPr>
                <w:rFonts w:ascii="Book Antiqua" w:hAnsi="Book Antiqua" w:cs="Book Antiqua"/>
                <w:color w:val="000000"/>
                <w:sz w:val="24"/>
                <w:szCs w:val="24"/>
              </w:rPr>
              <w:t>,</w:t>
            </w:r>
            <w:r>
              <w:rPr>
                <w:rFonts w:ascii="Book Antiqua" w:hAnsi="Book Antiqua" w:cs="Book Antiqua"/>
                <w:color w:val="000000"/>
                <w:sz w:val="24"/>
                <w:szCs w:val="24"/>
              </w:rPr>
              <w:t xml:space="preserve"> </w:t>
            </w:r>
            <w:r w:rsidRPr="00DD7CF4">
              <w:rPr>
                <w:rFonts w:ascii="Book Antiqua" w:hAnsi="Book Antiqua" w:cs="Book Antiqua"/>
                <w:color w:val="000000"/>
                <w:sz w:val="24"/>
                <w:szCs w:val="24"/>
              </w:rPr>
              <w:t>miRNA-148a</w:t>
            </w:r>
            <w:r w:rsidRPr="00DD7CF4">
              <w:rPr>
                <w:rFonts w:ascii="Book Antiqua" w:hAnsi="Book Antiqua" w:cs="Book Antiqua"/>
                <w:color w:val="000000"/>
                <w:sz w:val="24"/>
                <w:szCs w:val="24"/>
                <w:vertAlign w:val="superscript"/>
              </w:rPr>
              <w:t>[73]</w:t>
            </w:r>
            <w:r w:rsidRPr="00DD7CF4">
              <w:rPr>
                <w:rFonts w:ascii="Book Antiqua" w:hAnsi="Book Antiqua" w:cs="Book Antiqua"/>
                <w:color w:val="000000"/>
                <w:sz w:val="24"/>
                <w:szCs w:val="24"/>
              </w:rPr>
              <w:t>,</w:t>
            </w:r>
          </w:p>
          <w:p w:rsidR="00A85206" w:rsidRPr="00DD7CF4" w:rsidRDefault="00A85206" w:rsidP="00FD0FCB">
            <w:pPr>
              <w:spacing w:line="360" w:lineRule="auto"/>
              <w:rPr>
                <w:rFonts w:ascii="Book Antiqua" w:hAnsi="Book Antiqua" w:cs="Book Antiqua"/>
                <w:color w:val="000000"/>
                <w:sz w:val="24"/>
                <w:szCs w:val="24"/>
              </w:rPr>
            </w:pPr>
            <w:r w:rsidRPr="00DD7CF4">
              <w:rPr>
                <w:rFonts w:ascii="Book Antiqua" w:hAnsi="Book Antiqua" w:cs="Book Antiqua"/>
                <w:color w:val="000000"/>
                <w:sz w:val="24"/>
                <w:szCs w:val="24"/>
              </w:rPr>
              <w:lastRenderedPageBreak/>
              <w:t>miRNA-107</w:t>
            </w:r>
            <w:r w:rsidRPr="00DD7CF4">
              <w:rPr>
                <w:rFonts w:ascii="Book Antiqua" w:hAnsi="Book Antiqua" w:cs="Book Antiqua"/>
                <w:color w:val="000000"/>
                <w:sz w:val="24"/>
                <w:szCs w:val="24"/>
                <w:vertAlign w:val="superscript"/>
              </w:rPr>
              <w:t>[74]</w:t>
            </w:r>
          </w:p>
        </w:tc>
        <w:tc>
          <w:tcPr>
            <w:tcW w:w="4044" w:type="dxa"/>
            <w:tcBorders>
              <w:top w:val="nil"/>
            </w:tcBorders>
          </w:tcPr>
          <w:p w:rsidR="00A85206" w:rsidRPr="00DD7CF4" w:rsidRDefault="00A85206" w:rsidP="00FD0FCB">
            <w:pPr>
              <w:spacing w:line="360" w:lineRule="auto"/>
              <w:rPr>
                <w:rFonts w:ascii="Book Antiqua" w:hAnsi="Book Antiqua" w:cs="Book Antiqua"/>
                <w:color w:val="000000"/>
                <w:sz w:val="24"/>
                <w:szCs w:val="24"/>
              </w:rPr>
            </w:pPr>
            <w:r w:rsidRPr="00DD7CF4">
              <w:rPr>
                <w:rFonts w:ascii="Book Antiqua" w:hAnsi="Book Antiqua" w:cs="Book Antiqua"/>
                <w:color w:val="000000"/>
                <w:sz w:val="24"/>
                <w:szCs w:val="24"/>
              </w:rPr>
              <w:lastRenderedPageBreak/>
              <w:t>miRNA-610</w:t>
            </w:r>
            <w:r w:rsidRPr="00DD7CF4">
              <w:rPr>
                <w:rFonts w:ascii="Book Antiqua" w:hAnsi="Book Antiqua" w:cs="Book Antiqua"/>
                <w:color w:val="000000"/>
                <w:sz w:val="24"/>
                <w:szCs w:val="24"/>
                <w:vertAlign w:val="superscript"/>
              </w:rPr>
              <w:t>[75]</w:t>
            </w:r>
            <w:r w:rsidRPr="00DD7CF4">
              <w:rPr>
                <w:rFonts w:ascii="Book Antiqua" w:hAnsi="Book Antiqua" w:cs="Book Antiqua"/>
                <w:color w:val="000000"/>
                <w:sz w:val="24"/>
                <w:szCs w:val="24"/>
              </w:rPr>
              <w:t>,</w:t>
            </w:r>
            <w:r>
              <w:rPr>
                <w:rFonts w:ascii="Book Antiqua" w:hAnsi="Book Antiqua" w:cs="Book Antiqua"/>
                <w:color w:val="000000"/>
                <w:sz w:val="24"/>
                <w:szCs w:val="24"/>
              </w:rPr>
              <w:t xml:space="preserve"> </w:t>
            </w:r>
            <w:r w:rsidRPr="00DD7CF4">
              <w:rPr>
                <w:rFonts w:ascii="Book Antiqua" w:hAnsi="Book Antiqua" w:cs="Book Antiqua"/>
                <w:color w:val="000000"/>
                <w:sz w:val="24"/>
                <w:szCs w:val="24"/>
              </w:rPr>
              <w:t>miRNA-200b</w:t>
            </w:r>
            <w:r w:rsidRPr="00DD7CF4">
              <w:rPr>
                <w:rFonts w:ascii="Book Antiqua" w:hAnsi="Book Antiqua" w:cs="Book Antiqua"/>
                <w:color w:val="000000"/>
                <w:sz w:val="24"/>
                <w:szCs w:val="24"/>
                <w:vertAlign w:val="superscript"/>
              </w:rPr>
              <w:t>5[76]</w:t>
            </w:r>
            <w:r w:rsidRPr="00DD7CF4">
              <w:rPr>
                <w:rFonts w:ascii="Book Antiqua" w:hAnsi="Book Antiqua" w:cs="Book Antiqua"/>
                <w:color w:val="000000"/>
                <w:sz w:val="24"/>
                <w:szCs w:val="24"/>
              </w:rPr>
              <w:t xml:space="preserve">, </w:t>
            </w:r>
            <w:r w:rsidRPr="00DD7CF4">
              <w:rPr>
                <w:rFonts w:ascii="Book Antiqua" w:hAnsi="Book Antiqua" w:cs="Book Antiqua"/>
                <w:color w:val="000000"/>
                <w:sz w:val="24"/>
                <w:szCs w:val="24"/>
              </w:rPr>
              <w:lastRenderedPageBreak/>
              <w:t>miRNA-7</w:t>
            </w:r>
            <w:r w:rsidRPr="00DD7CF4">
              <w:rPr>
                <w:rFonts w:ascii="Book Antiqua" w:hAnsi="Book Antiqua" w:cs="Book Antiqua"/>
                <w:color w:val="000000"/>
                <w:sz w:val="24"/>
                <w:szCs w:val="24"/>
                <w:vertAlign w:val="superscript"/>
              </w:rPr>
              <w:t>[77]</w:t>
            </w:r>
          </w:p>
        </w:tc>
      </w:tr>
    </w:tbl>
    <w:p w:rsidR="00A85206" w:rsidRPr="00827CEE" w:rsidRDefault="00A85206" w:rsidP="006941AF">
      <w:pPr>
        <w:spacing w:line="360" w:lineRule="auto"/>
        <w:rPr>
          <w:rFonts w:ascii="Book Antiqua" w:hAnsi="Book Antiqua" w:cs="Book Antiqua"/>
          <w:b/>
          <w:bCs/>
          <w:color w:val="000000"/>
          <w:sz w:val="24"/>
          <w:szCs w:val="24"/>
        </w:rPr>
      </w:pPr>
    </w:p>
    <w:p w:rsidR="00A85206" w:rsidRPr="00827CEE" w:rsidRDefault="00A85206" w:rsidP="006941AF">
      <w:pPr>
        <w:spacing w:line="360" w:lineRule="auto"/>
        <w:rPr>
          <w:rFonts w:ascii="Book Antiqua" w:hAnsi="Book Antiqua" w:cs="Book Antiqua"/>
          <w:b/>
          <w:bCs/>
          <w:color w:val="000000"/>
          <w:sz w:val="24"/>
          <w:szCs w:val="24"/>
        </w:rPr>
      </w:pPr>
    </w:p>
    <w:p w:rsidR="00A85206" w:rsidRPr="007F5979" w:rsidRDefault="00A85206" w:rsidP="007F5979">
      <w:pPr>
        <w:spacing w:line="360" w:lineRule="auto"/>
        <w:rPr>
          <w:rFonts w:ascii="Book Antiqua" w:hAnsi="Book Antiqua" w:cs="Book Antiqua"/>
          <w:color w:val="000000"/>
          <w:sz w:val="24"/>
          <w:szCs w:val="24"/>
        </w:rPr>
      </w:pPr>
      <w:r w:rsidRPr="007F5979">
        <w:rPr>
          <w:rFonts w:ascii="Book Antiqua" w:hAnsi="Book Antiqua" w:cs="Book Antiqua"/>
          <w:color w:val="000000"/>
          <w:sz w:val="24"/>
          <w:szCs w:val="24"/>
          <w:vertAlign w:val="superscript"/>
        </w:rPr>
        <w:t>1</w:t>
      </w:r>
      <w:r w:rsidRPr="007F5979">
        <w:rPr>
          <w:rFonts w:ascii="Book Antiqua" w:hAnsi="Book Antiqua" w:cs="Book Antiqua"/>
          <w:color w:val="000000"/>
          <w:sz w:val="24"/>
          <w:szCs w:val="24"/>
        </w:rPr>
        <w:t xml:space="preserve">The 2 miRNA also indicate the short survival and </w:t>
      </w:r>
      <w:bookmarkStart w:id="76" w:name="OLE_LINK254"/>
      <w:bookmarkStart w:id="77" w:name="OLE_LINK253"/>
      <w:r w:rsidRPr="007F5979">
        <w:rPr>
          <w:rFonts w:ascii="Book Antiqua" w:hAnsi="Book Antiqua" w:cs="Book Antiqua"/>
          <w:color w:val="000000"/>
          <w:sz w:val="24"/>
          <w:szCs w:val="24"/>
        </w:rPr>
        <w:t>lymph node metastasis</w:t>
      </w:r>
      <w:bookmarkEnd w:id="76"/>
      <w:bookmarkEnd w:id="77"/>
      <w:r w:rsidRPr="007F5979">
        <w:rPr>
          <w:rFonts w:ascii="Book Antiqua" w:hAnsi="Book Antiqua" w:cs="Book Antiqua"/>
          <w:color w:val="000000"/>
          <w:sz w:val="24"/>
          <w:szCs w:val="24"/>
        </w:rPr>
        <w:t>, deeper invasion</w:t>
      </w:r>
      <w:r>
        <w:rPr>
          <w:rFonts w:ascii="Book Antiqua" w:hAnsi="Book Antiqua" w:cs="Book Antiqua"/>
          <w:color w:val="000000"/>
          <w:sz w:val="24"/>
          <w:szCs w:val="24"/>
        </w:rPr>
        <w:t>;</w:t>
      </w:r>
      <w:r w:rsidRPr="007F5979">
        <w:rPr>
          <w:rFonts w:ascii="Book Antiqua" w:hAnsi="Book Antiqua" w:cs="Book Antiqua"/>
          <w:color w:val="000000"/>
          <w:sz w:val="24"/>
          <w:szCs w:val="24"/>
        </w:rPr>
        <w:t xml:space="preserve"> </w:t>
      </w:r>
      <w:bookmarkStart w:id="78" w:name="OLE_LINK251"/>
      <w:r w:rsidRPr="007F5979">
        <w:rPr>
          <w:rFonts w:ascii="Book Antiqua" w:hAnsi="Book Antiqua" w:cs="Book Antiqua"/>
          <w:color w:val="000000"/>
          <w:sz w:val="24"/>
          <w:szCs w:val="24"/>
          <w:vertAlign w:val="superscript"/>
        </w:rPr>
        <w:t>2</w:t>
      </w:r>
      <w:r w:rsidRPr="007F5979">
        <w:rPr>
          <w:rFonts w:ascii="Book Antiqua" w:hAnsi="Book Antiqua" w:cs="Book Antiqua"/>
          <w:color w:val="000000"/>
          <w:sz w:val="24"/>
          <w:szCs w:val="24"/>
        </w:rPr>
        <w:t>The 3 miRNA also indicate the short survival and</w:t>
      </w:r>
      <w:bookmarkEnd w:id="78"/>
      <w:r>
        <w:rPr>
          <w:rFonts w:ascii="Book Antiqua" w:hAnsi="Book Antiqua" w:cs="Book Antiqua"/>
          <w:color w:val="000000"/>
          <w:sz w:val="24"/>
          <w:szCs w:val="24"/>
        </w:rPr>
        <w:t xml:space="preserve"> recurrence</w:t>
      </w:r>
      <w:r w:rsidRPr="007F5979">
        <w:rPr>
          <w:rFonts w:ascii="Book Antiqua" w:hAnsi="Book Antiqua" w:cs="Book Antiqua"/>
          <w:color w:val="000000"/>
          <w:sz w:val="24"/>
          <w:szCs w:val="24"/>
        </w:rPr>
        <w:t>,</w:t>
      </w:r>
      <w:r>
        <w:rPr>
          <w:rFonts w:ascii="Book Antiqua" w:hAnsi="Book Antiqua" w:cs="Book Antiqua"/>
          <w:color w:val="000000"/>
          <w:sz w:val="24"/>
          <w:szCs w:val="24"/>
        </w:rPr>
        <w:t xml:space="preserve"> </w:t>
      </w:r>
      <w:r w:rsidRPr="007F5979">
        <w:rPr>
          <w:rFonts w:ascii="Book Antiqua" w:hAnsi="Book Antiqua" w:cs="Book Antiqua"/>
          <w:color w:val="000000"/>
          <w:sz w:val="24"/>
          <w:szCs w:val="24"/>
        </w:rPr>
        <w:t>especially miRNA-451</w:t>
      </w:r>
      <w:r>
        <w:rPr>
          <w:rFonts w:ascii="Book Antiqua" w:hAnsi="Book Antiqua" w:cs="Book Antiqua"/>
          <w:color w:val="000000"/>
          <w:sz w:val="24"/>
          <w:szCs w:val="24"/>
        </w:rPr>
        <w:t xml:space="preserve">; </w:t>
      </w:r>
      <w:r w:rsidRPr="007F5979">
        <w:rPr>
          <w:rFonts w:ascii="Book Antiqua" w:hAnsi="Book Antiqua" w:cs="Book Antiqua"/>
          <w:color w:val="000000"/>
          <w:sz w:val="24"/>
          <w:szCs w:val="24"/>
          <w:vertAlign w:val="superscript"/>
        </w:rPr>
        <w:t>3</w:t>
      </w:r>
      <w:r w:rsidRPr="007F5979">
        <w:rPr>
          <w:rFonts w:ascii="Book Antiqua" w:hAnsi="Book Antiqua" w:cs="Book Antiqua"/>
          <w:color w:val="000000"/>
          <w:sz w:val="24"/>
          <w:szCs w:val="24"/>
        </w:rPr>
        <w:t>The miRNA also indicates the short survival and hepatic metastases, deeper invasion, the tumor enlarged</w:t>
      </w:r>
      <w:r>
        <w:rPr>
          <w:rFonts w:ascii="Book Antiqua" w:hAnsi="Book Antiqua" w:cs="Book Antiqua"/>
          <w:color w:val="000000"/>
          <w:sz w:val="24"/>
          <w:szCs w:val="24"/>
        </w:rPr>
        <w:t>;</w:t>
      </w:r>
      <w:r w:rsidRPr="007F5979">
        <w:rPr>
          <w:rFonts w:ascii="Book Antiqua" w:hAnsi="Book Antiqua" w:cs="Book Antiqua"/>
          <w:color w:val="000000"/>
          <w:sz w:val="24"/>
          <w:szCs w:val="24"/>
        </w:rPr>
        <w:t xml:space="preserve"> </w:t>
      </w:r>
      <w:r w:rsidRPr="007F5979">
        <w:rPr>
          <w:rFonts w:ascii="Book Antiqua" w:hAnsi="Book Antiqua" w:cs="Book Antiqua"/>
          <w:color w:val="000000"/>
          <w:sz w:val="24"/>
          <w:szCs w:val="24"/>
          <w:vertAlign w:val="superscript"/>
        </w:rPr>
        <w:t>4</w:t>
      </w:r>
      <w:r w:rsidRPr="007F5979">
        <w:rPr>
          <w:rFonts w:ascii="Book Antiqua" w:hAnsi="Book Antiqua" w:cs="Book Antiqua"/>
          <w:color w:val="000000"/>
          <w:sz w:val="24"/>
          <w:szCs w:val="24"/>
        </w:rPr>
        <w:t>The miRNA also indicates lymph node metastasis and deeper invasion,</w:t>
      </w:r>
      <w:r>
        <w:rPr>
          <w:rFonts w:ascii="Book Antiqua" w:hAnsi="Book Antiqua" w:cs="Book Antiqua"/>
          <w:color w:val="000000"/>
          <w:sz w:val="24"/>
          <w:szCs w:val="24"/>
        </w:rPr>
        <w:t xml:space="preserve"> </w:t>
      </w:r>
      <w:r w:rsidRPr="007F5979">
        <w:rPr>
          <w:rFonts w:ascii="Book Antiqua" w:hAnsi="Book Antiqua" w:cs="Book Antiqua"/>
          <w:color w:val="000000"/>
          <w:sz w:val="24"/>
          <w:szCs w:val="24"/>
        </w:rPr>
        <w:t>advanced gastric cancer</w:t>
      </w:r>
      <w:r>
        <w:rPr>
          <w:rFonts w:ascii="Book Antiqua" w:hAnsi="Book Antiqua" w:cs="Book Antiqua"/>
          <w:color w:val="000000"/>
          <w:sz w:val="24"/>
          <w:szCs w:val="24"/>
        </w:rPr>
        <w:t>;</w:t>
      </w:r>
      <w:r w:rsidRPr="007F5979">
        <w:rPr>
          <w:rFonts w:ascii="Book Antiqua" w:hAnsi="Book Antiqua" w:cs="Book Antiqua"/>
          <w:color w:val="000000"/>
          <w:sz w:val="24"/>
          <w:szCs w:val="24"/>
        </w:rPr>
        <w:t xml:space="preserve"> </w:t>
      </w:r>
      <w:bookmarkStart w:id="79" w:name="OLE_LINK255"/>
      <w:r w:rsidRPr="007F5979">
        <w:rPr>
          <w:rFonts w:ascii="Book Antiqua" w:hAnsi="Book Antiqua" w:cs="Book Antiqua"/>
          <w:color w:val="000000"/>
          <w:sz w:val="24"/>
          <w:szCs w:val="24"/>
          <w:vertAlign w:val="superscript"/>
        </w:rPr>
        <w:t>5</w:t>
      </w:r>
      <w:r w:rsidRPr="007F5979">
        <w:rPr>
          <w:rFonts w:ascii="Book Antiqua" w:hAnsi="Book Antiqua" w:cs="Book Antiqua"/>
          <w:color w:val="000000"/>
          <w:sz w:val="24"/>
          <w:szCs w:val="24"/>
        </w:rPr>
        <w:t>The miRNA also indicates</w:t>
      </w:r>
      <w:bookmarkEnd w:id="79"/>
      <w:r w:rsidRPr="007F5979">
        <w:rPr>
          <w:rFonts w:ascii="Book Antiqua" w:hAnsi="Book Antiqua" w:cs="Book Antiqua"/>
          <w:color w:val="000000"/>
          <w:sz w:val="24"/>
          <w:szCs w:val="24"/>
        </w:rPr>
        <w:t xml:space="preserve"> </w:t>
      </w:r>
      <w:bookmarkStart w:id="80" w:name="OLE_LINK257"/>
      <w:bookmarkStart w:id="81" w:name="OLE_LINK256"/>
      <w:r w:rsidRPr="007F5979">
        <w:rPr>
          <w:rFonts w:ascii="Book Antiqua" w:hAnsi="Book Antiqua" w:cs="Book Antiqua"/>
          <w:color w:val="000000"/>
          <w:sz w:val="24"/>
          <w:szCs w:val="24"/>
        </w:rPr>
        <w:t>lymph node metastasis and deeper invasion</w:t>
      </w:r>
      <w:bookmarkEnd w:id="80"/>
      <w:bookmarkEnd w:id="81"/>
      <w:r w:rsidRPr="007F5979">
        <w:rPr>
          <w:rFonts w:ascii="Book Antiqua" w:hAnsi="Book Antiqua" w:cs="Book Antiqua"/>
          <w:color w:val="000000"/>
          <w:sz w:val="24"/>
          <w:szCs w:val="24"/>
        </w:rPr>
        <w:t>,</w:t>
      </w:r>
      <w:r>
        <w:rPr>
          <w:rFonts w:ascii="Book Antiqua" w:hAnsi="Book Antiqua" w:cs="Book Antiqua"/>
          <w:color w:val="000000"/>
          <w:sz w:val="24"/>
          <w:szCs w:val="24"/>
        </w:rPr>
        <w:t xml:space="preserve"> </w:t>
      </w:r>
      <w:r w:rsidRPr="007F5979">
        <w:rPr>
          <w:rFonts w:ascii="Book Antiqua" w:hAnsi="Book Antiqua" w:cs="Book Antiqua"/>
          <w:color w:val="000000"/>
          <w:sz w:val="24"/>
          <w:szCs w:val="24"/>
        </w:rPr>
        <w:t>the tumor enlarged</w:t>
      </w:r>
      <w:r>
        <w:rPr>
          <w:rFonts w:ascii="Book Antiqua" w:hAnsi="Book Antiqua" w:cs="Book Antiqua"/>
          <w:color w:val="000000"/>
          <w:sz w:val="24"/>
          <w:szCs w:val="24"/>
        </w:rPr>
        <w:t>.</w:t>
      </w:r>
    </w:p>
    <w:p w:rsidR="00A85206" w:rsidRPr="00CB7EF2" w:rsidRDefault="00A85206" w:rsidP="006941AF">
      <w:pPr>
        <w:tabs>
          <w:tab w:val="left" w:pos="8820"/>
        </w:tabs>
        <w:spacing w:line="360" w:lineRule="auto"/>
        <w:rPr>
          <w:rFonts w:ascii="Book Antiqua" w:hAnsi="Book Antiqua" w:cs="Book Antiqua"/>
          <w:b/>
          <w:bCs/>
          <w:sz w:val="24"/>
          <w:szCs w:val="24"/>
        </w:rPr>
      </w:pPr>
    </w:p>
    <w:p w:rsidR="00A85206" w:rsidRDefault="00A85206" w:rsidP="006941AF">
      <w:pPr>
        <w:tabs>
          <w:tab w:val="left" w:pos="8820"/>
        </w:tabs>
        <w:spacing w:line="360" w:lineRule="auto"/>
        <w:rPr>
          <w:rFonts w:ascii="Book Antiqua" w:hAnsi="Book Antiqua" w:cs="Book Antiqua"/>
          <w:b/>
          <w:bCs/>
          <w:sz w:val="24"/>
          <w:szCs w:val="24"/>
        </w:rPr>
      </w:pPr>
    </w:p>
    <w:p w:rsidR="00A85206" w:rsidRDefault="00A85206" w:rsidP="006941AF">
      <w:pPr>
        <w:tabs>
          <w:tab w:val="left" w:pos="8820"/>
        </w:tabs>
        <w:spacing w:line="360" w:lineRule="auto"/>
        <w:rPr>
          <w:rFonts w:ascii="Book Antiqua" w:hAnsi="Book Antiqua" w:cs="Book Antiqua"/>
          <w:b/>
          <w:bCs/>
          <w:sz w:val="24"/>
          <w:szCs w:val="24"/>
        </w:rPr>
      </w:pPr>
    </w:p>
    <w:p w:rsidR="00A85206" w:rsidRDefault="00A85206" w:rsidP="006941AF">
      <w:pPr>
        <w:tabs>
          <w:tab w:val="left" w:pos="8820"/>
        </w:tabs>
        <w:spacing w:line="360" w:lineRule="auto"/>
        <w:rPr>
          <w:rFonts w:ascii="Book Antiqua" w:hAnsi="Book Antiqua" w:cs="Book Antiqua"/>
          <w:b/>
          <w:bCs/>
          <w:sz w:val="24"/>
          <w:szCs w:val="24"/>
        </w:rPr>
      </w:pPr>
    </w:p>
    <w:p w:rsidR="00A85206" w:rsidRDefault="00A85206" w:rsidP="006941AF">
      <w:pPr>
        <w:tabs>
          <w:tab w:val="left" w:pos="8820"/>
        </w:tabs>
        <w:spacing w:line="360" w:lineRule="auto"/>
        <w:rPr>
          <w:rFonts w:ascii="Book Antiqua" w:hAnsi="Book Antiqua" w:cs="Book Antiqua"/>
          <w:b/>
          <w:bCs/>
          <w:sz w:val="24"/>
          <w:szCs w:val="24"/>
        </w:rPr>
      </w:pPr>
    </w:p>
    <w:p w:rsidR="00A85206" w:rsidRDefault="00A85206" w:rsidP="006941AF">
      <w:pPr>
        <w:tabs>
          <w:tab w:val="left" w:pos="8820"/>
        </w:tabs>
        <w:spacing w:line="360" w:lineRule="auto"/>
        <w:rPr>
          <w:rFonts w:ascii="Book Antiqua" w:hAnsi="Book Antiqua" w:cs="Book Antiqua"/>
          <w:b/>
          <w:bCs/>
          <w:sz w:val="24"/>
          <w:szCs w:val="24"/>
        </w:rPr>
      </w:pPr>
    </w:p>
    <w:p w:rsidR="00A85206" w:rsidRDefault="00A85206" w:rsidP="006941AF">
      <w:pPr>
        <w:tabs>
          <w:tab w:val="left" w:pos="8820"/>
        </w:tabs>
        <w:spacing w:line="360" w:lineRule="auto"/>
        <w:rPr>
          <w:rFonts w:ascii="Book Antiqua" w:hAnsi="Book Antiqua" w:cs="Book Antiqua"/>
          <w:b/>
          <w:bCs/>
          <w:sz w:val="24"/>
          <w:szCs w:val="24"/>
        </w:rPr>
      </w:pPr>
    </w:p>
    <w:p w:rsidR="00A85206" w:rsidRDefault="00A85206" w:rsidP="006941AF">
      <w:pPr>
        <w:tabs>
          <w:tab w:val="left" w:pos="8820"/>
        </w:tabs>
        <w:spacing w:line="360" w:lineRule="auto"/>
        <w:rPr>
          <w:rFonts w:ascii="Book Antiqua" w:hAnsi="Book Antiqua" w:cs="Book Antiqua"/>
          <w:b/>
          <w:bCs/>
          <w:sz w:val="24"/>
          <w:szCs w:val="24"/>
        </w:rPr>
      </w:pPr>
    </w:p>
    <w:p w:rsidR="00A85206" w:rsidRDefault="00A85206" w:rsidP="006941AF">
      <w:pPr>
        <w:tabs>
          <w:tab w:val="left" w:pos="8820"/>
        </w:tabs>
        <w:spacing w:line="360" w:lineRule="auto"/>
        <w:rPr>
          <w:rFonts w:ascii="Book Antiqua" w:hAnsi="Book Antiqua" w:cs="Book Antiqua"/>
          <w:b/>
          <w:bCs/>
          <w:sz w:val="24"/>
          <w:szCs w:val="24"/>
        </w:rPr>
      </w:pPr>
    </w:p>
    <w:p w:rsidR="00A85206" w:rsidRDefault="00A85206" w:rsidP="006941AF">
      <w:pPr>
        <w:tabs>
          <w:tab w:val="left" w:pos="8820"/>
        </w:tabs>
        <w:spacing w:line="360" w:lineRule="auto"/>
        <w:rPr>
          <w:rFonts w:ascii="Book Antiqua" w:hAnsi="Book Antiqua" w:cs="Book Antiqua"/>
          <w:b/>
          <w:bCs/>
          <w:sz w:val="24"/>
          <w:szCs w:val="24"/>
        </w:rPr>
      </w:pPr>
    </w:p>
    <w:p w:rsidR="00A85206" w:rsidRDefault="00A85206" w:rsidP="006941AF">
      <w:pPr>
        <w:tabs>
          <w:tab w:val="left" w:pos="8820"/>
        </w:tabs>
        <w:spacing w:line="360" w:lineRule="auto"/>
        <w:rPr>
          <w:rFonts w:ascii="Book Antiqua" w:hAnsi="Book Antiqua" w:cs="Book Antiqua"/>
          <w:b/>
          <w:bCs/>
          <w:sz w:val="24"/>
          <w:szCs w:val="24"/>
        </w:rPr>
      </w:pPr>
    </w:p>
    <w:p w:rsidR="00A85206" w:rsidRPr="00827CEE" w:rsidRDefault="00A85206" w:rsidP="006941AF">
      <w:pPr>
        <w:tabs>
          <w:tab w:val="left" w:pos="8820"/>
        </w:tabs>
        <w:spacing w:line="360" w:lineRule="auto"/>
        <w:rPr>
          <w:rFonts w:ascii="Book Antiqua" w:hAnsi="Book Antiqua" w:cs="Book Antiqua"/>
          <w:b/>
          <w:bCs/>
          <w:sz w:val="24"/>
          <w:szCs w:val="24"/>
        </w:rPr>
      </w:pPr>
      <w:r w:rsidRPr="00827CEE">
        <w:rPr>
          <w:rFonts w:ascii="Book Antiqua" w:hAnsi="Book Antiqua" w:cs="Book Antiqua"/>
          <w:b/>
          <w:bCs/>
          <w:sz w:val="24"/>
          <w:szCs w:val="24"/>
        </w:rPr>
        <w:lastRenderedPageBreak/>
        <w:t>Table 4   The expression of miRNA and the prediction of the effect of chemotherapy and radiotherapy</w:t>
      </w:r>
    </w:p>
    <w:tbl>
      <w:tblPr>
        <w:tblW w:w="9483" w:type="dxa"/>
        <w:tblInd w:w="2" w:type="dxa"/>
        <w:tblBorders>
          <w:top w:val="single" w:sz="4" w:space="0" w:color="auto"/>
          <w:bottom w:val="single" w:sz="4" w:space="0" w:color="auto"/>
        </w:tblBorders>
        <w:tblLook w:val="01E0" w:firstRow="1" w:lastRow="1" w:firstColumn="1" w:lastColumn="1" w:noHBand="0" w:noVBand="0"/>
      </w:tblPr>
      <w:tblGrid>
        <w:gridCol w:w="2077"/>
        <w:gridCol w:w="3727"/>
        <w:gridCol w:w="3679"/>
      </w:tblGrid>
      <w:tr w:rsidR="00A85206" w:rsidRPr="000159D2">
        <w:trPr>
          <w:trHeight w:val="529"/>
        </w:trPr>
        <w:tc>
          <w:tcPr>
            <w:tcW w:w="9483" w:type="dxa"/>
            <w:gridSpan w:val="3"/>
            <w:tcBorders>
              <w:top w:val="single" w:sz="4" w:space="0" w:color="auto"/>
              <w:bottom w:val="single" w:sz="4" w:space="0" w:color="auto"/>
            </w:tcBorders>
          </w:tcPr>
          <w:p w:rsidR="00A85206" w:rsidRPr="000159D2" w:rsidRDefault="00A85206" w:rsidP="00FD0FCB">
            <w:pPr>
              <w:spacing w:line="360" w:lineRule="auto"/>
              <w:rPr>
                <w:rFonts w:ascii="Book Antiqua" w:hAnsi="Book Antiqua" w:cs="Book Antiqua"/>
                <w:sz w:val="24"/>
                <w:szCs w:val="24"/>
              </w:rPr>
            </w:pPr>
            <w:r w:rsidRPr="000159D2">
              <w:rPr>
                <w:rFonts w:ascii="Book Antiqua" w:hAnsi="Book Antiqua" w:cs="Book Antiqua"/>
                <w:sz w:val="24"/>
                <w:szCs w:val="24"/>
              </w:rPr>
              <w:t xml:space="preserve">         </w:t>
            </w:r>
            <w:bookmarkStart w:id="82" w:name="OLE_LINK182"/>
            <w:bookmarkStart w:id="83" w:name="OLE_LINK183"/>
            <w:r>
              <w:rPr>
                <w:rFonts w:ascii="Book Antiqua" w:hAnsi="Book Antiqua" w:cs="Book Antiqua"/>
                <w:sz w:val="24"/>
                <w:szCs w:val="24"/>
              </w:rPr>
              <w:t xml:space="preserve">         </w:t>
            </w:r>
            <w:r w:rsidRPr="000159D2">
              <w:rPr>
                <w:rFonts w:ascii="Book Antiqua" w:hAnsi="Book Antiqua" w:cs="Book Antiqua"/>
                <w:sz w:val="24"/>
                <w:szCs w:val="24"/>
              </w:rPr>
              <w:t>Upregulated</w:t>
            </w:r>
            <w:bookmarkEnd w:id="82"/>
            <w:bookmarkEnd w:id="83"/>
            <w:r w:rsidRPr="000159D2">
              <w:rPr>
                <w:rFonts w:ascii="Book Antiqua" w:hAnsi="Book Antiqua" w:cs="Book Antiqua"/>
                <w:sz w:val="24"/>
                <w:szCs w:val="24"/>
              </w:rPr>
              <w:t xml:space="preserve">                            Downregulated</w:t>
            </w:r>
          </w:p>
        </w:tc>
      </w:tr>
      <w:tr w:rsidR="00A85206" w:rsidRPr="00C205D1">
        <w:trPr>
          <w:trHeight w:val="683"/>
        </w:trPr>
        <w:tc>
          <w:tcPr>
            <w:tcW w:w="1522" w:type="dxa"/>
            <w:tcBorders>
              <w:top w:val="single" w:sz="4" w:space="0" w:color="auto"/>
            </w:tcBorders>
          </w:tcPr>
          <w:p w:rsidR="00A85206" w:rsidRPr="000159D2" w:rsidRDefault="00A85206" w:rsidP="00FD0FCB">
            <w:pPr>
              <w:spacing w:line="360" w:lineRule="auto"/>
              <w:rPr>
                <w:rFonts w:ascii="Book Antiqua" w:hAnsi="Book Antiqua" w:cs="Book Antiqua"/>
                <w:sz w:val="24"/>
                <w:szCs w:val="24"/>
              </w:rPr>
            </w:pPr>
            <w:r w:rsidRPr="000159D2">
              <w:rPr>
                <w:rFonts w:ascii="Book Antiqua" w:hAnsi="Book Antiqua" w:cs="Book Antiqua"/>
                <w:sz w:val="24"/>
                <w:szCs w:val="24"/>
              </w:rPr>
              <w:t>Chemosensitivity</w:t>
            </w:r>
          </w:p>
        </w:tc>
        <w:tc>
          <w:tcPr>
            <w:tcW w:w="4006" w:type="dxa"/>
            <w:tcBorders>
              <w:top w:val="single" w:sz="4" w:space="0" w:color="auto"/>
            </w:tcBorders>
          </w:tcPr>
          <w:p w:rsidR="00A85206" w:rsidRPr="009B56DE" w:rsidRDefault="00A85206" w:rsidP="00FD0FCB">
            <w:pPr>
              <w:spacing w:line="360" w:lineRule="auto"/>
              <w:rPr>
                <w:rFonts w:ascii="Book Antiqua" w:hAnsi="Book Antiqua" w:cs="Book Antiqua"/>
                <w:sz w:val="24"/>
                <w:szCs w:val="24"/>
                <w:vertAlign w:val="superscript"/>
                <w:lang w:val="es-ES"/>
              </w:rPr>
            </w:pPr>
            <w:r w:rsidRPr="009B56DE">
              <w:rPr>
                <w:rFonts w:ascii="Book Antiqua" w:hAnsi="Book Antiqua" w:cs="Book Antiqua"/>
                <w:sz w:val="24"/>
                <w:szCs w:val="24"/>
                <w:lang w:val="es-ES"/>
              </w:rPr>
              <w:t>(let-7g, miR-342, miR-16, miR-181, miR-1,  miR-34)</w:t>
            </w:r>
            <w:r w:rsidRPr="009B56DE">
              <w:rPr>
                <w:rFonts w:ascii="Book Antiqua" w:hAnsi="Book Antiqua" w:cs="Book Antiqua"/>
                <w:sz w:val="24"/>
                <w:szCs w:val="24"/>
                <w:vertAlign w:val="superscript"/>
                <w:lang w:val="es-ES"/>
              </w:rPr>
              <w:t>1[81]</w:t>
            </w:r>
          </w:p>
          <w:p w:rsidR="00A85206" w:rsidRPr="009B56DE" w:rsidRDefault="00A85206" w:rsidP="00FD0FCB">
            <w:pPr>
              <w:spacing w:line="360" w:lineRule="auto"/>
              <w:rPr>
                <w:rFonts w:ascii="Book Antiqua" w:hAnsi="Book Antiqua" w:cs="Book Antiqua"/>
                <w:sz w:val="24"/>
                <w:szCs w:val="24"/>
                <w:lang w:val="es-ES"/>
              </w:rPr>
            </w:pPr>
          </w:p>
        </w:tc>
        <w:tc>
          <w:tcPr>
            <w:tcW w:w="3955" w:type="dxa"/>
            <w:tcBorders>
              <w:top w:val="single" w:sz="4" w:space="0" w:color="auto"/>
            </w:tcBorders>
          </w:tcPr>
          <w:p w:rsidR="00A85206" w:rsidRPr="009B56DE" w:rsidRDefault="00A85206" w:rsidP="00FD0FCB">
            <w:pPr>
              <w:spacing w:line="360" w:lineRule="auto"/>
              <w:rPr>
                <w:rFonts w:ascii="Book Antiqua" w:hAnsi="Book Antiqua" w:cs="Book Antiqua"/>
                <w:sz w:val="24"/>
                <w:szCs w:val="24"/>
                <w:lang w:val="es-ES"/>
              </w:rPr>
            </w:pPr>
          </w:p>
        </w:tc>
      </w:tr>
      <w:tr w:rsidR="00A85206" w:rsidRPr="000159D2">
        <w:trPr>
          <w:trHeight w:val="1075"/>
        </w:trPr>
        <w:tc>
          <w:tcPr>
            <w:tcW w:w="1522" w:type="dxa"/>
          </w:tcPr>
          <w:p w:rsidR="00A85206" w:rsidRPr="000159D2" w:rsidRDefault="00A85206" w:rsidP="00FD0FCB">
            <w:pPr>
              <w:spacing w:line="360" w:lineRule="auto"/>
              <w:rPr>
                <w:rFonts w:ascii="Book Antiqua" w:hAnsi="Book Antiqua" w:cs="Book Antiqua"/>
                <w:sz w:val="24"/>
                <w:szCs w:val="24"/>
              </w:rPr>
            </w:pPr>
            <w:r w:rsidRPr="000159D2">
              <w:rPr>
                <w:rFonts w:ascii="Book Antiqua" w:hAnsi="Book Antiqua" w:cs="Book Antiqua"/>
                <w:sz w:val="24"/>
                <w:szCs w:val="24"/>
              </w:rPr>
              <w:t>Chemoresistance</w:t>
            </w:r>
          </w:p>
        </w:tc>
        <w:tc>
          <w:tcPr>
            <w:tcW w:w="4006" w:type="dxa"/>
          </w:tcPr>
          <w:p w:rsidR="00A85206" w:rsidRPr="000159D2" w:rsidRDefault="00A85206" w:rsidP="00FD0FCB">
            <w:pPr>
              <w:spacing w:line="360" w:lineRule="auto"/>
              <w:rPr>
                <w:rFonts w:ascii="Book Antiqua" w:hAnsi="Book Antiqua" w:cs="Book Antiqua"/>
                <w:sz w:val="24"/>
                <w:szCs w:val="24"/>
                <w:vertAlign w:val="superscript"/>
              </w:rPr>
            </w:pPr>
            <w:r w:rsidRPr="000159D2">
              <w:rPr>
                <w:rFonts w:ascii="Book Antiqua" w:hAnsi="Book Antiqua" w:cs="Book Antiqua"/>
                <w:sz w:val="24"/>
                <w:szCs w:val="24"/>
              </w:rPr>
              <w:t>(miR-518f, miR-520a, miR-520d, miR-519e, miR-363,  miR-517)</w:t>
            </w:r>
            <w:r w:rsidRPr="000159D2">
              <w:rPr>
                <w:rFonts w:ascii="Book Antiqua" w:hAnsi="Book Antiqua" w:cs="Book Antiqua"/>
                <w:sz w:val="24"/>
                <w:szCs w:val="24"/>
                <w:vertAlign w:val="superscript"/>
              </w:rPr>
              <w:t>1[81]</w:t>
            </w:r>
          </w:p>
          <w:p w:rsidR="00A85206" w:rsidRPr="000159D2" w:rsidRDefault="00A85206" w:rsidP="00FD0FCB">
            <w:pPr>
              <w:spacing w:line="360" w:lineRule="auto"/>
              <w:rPr>
                <w:rFonts w:ascii="Book Antiqua" w:hAnsi="Book Antiqua" w:cs="Book Antiqua"/>
                <w:sz w:val="24"/>
                <w:szCs w:val="24"/>
              </w:rPr>
            </w:pPr>
          </w:p>
        </w:tc>
        <w:tc>
          <w:tcPr>
            <w:tcW w:w="3955" w:type="dxa"/>
          </w:tcPr>
          <w:p w:rsidR="00A85206" w:rsidRPr="000159D2" w:rsidRDefault="00A85206" w:rsidP="000159D2">
            <w:pPr>
              <w:spacing w:line="360" w:lineRule="auto"/>
              <w:rPr>
                <w:rFonts w:ascii="Book Antiqua" w:hAnsi="Book Antiqua" w:cs="Book Antiqua"/>
                <w:sz w:val="24"/>
                <w:szCs w:val="24"/>
              </w:rPr>
            </w:pPr>
            <w:r w:rsidRPr="000159D2">
              <w:rPr>
                <w:rFonts w:ascii="Book Antiqua" w:hAnsi="Book Antiqua" w:cs="Book Antiqua"/>
                <w:sz w:val="24"/>
                <w:szCs w:val="24"/>
              </w:rPr>
              <w:t>(miR-196a, miR-200family, miR-338, miR-126, miR-31, miR-98, let-7g, miR-7)</w:t>
            </w:r>
            <w:r w:rsidRPr="000159D2">
              <w:rPr>
                <w:rFonts w:ascii="Book Antiqua" w:hAnsi="Book Antiqua" w:cs="Book Antiqua"/>
                <w:sz w:val="24"/>
                <w:szCs w:val="24"/>
                <w:vertAlign w:val="superscript"/>
              </w:rPr>
              <w:t>2 [82]</w:t>
            </w:r>
            <w:r w:rsidRPr="000159D2">
              <w:rPr>
                <w:rFonts w:ascii="Book Antiqua" w:hAnsi="Book Antiqua" w:cs="Book Antiqua"/>
                <w:sz w:val="24"/>
                <w:szCs w:val="24"/>
              </w:rPr>
              <w:t>miR-15b,</w:t>
            </w:r>
            <w:r>
              <w:rPr>
                <w:rFonts w:ascii="Book Antiqua" w:hAnsi="Book Antiqua" w:cs="Book Antiqua"/>
                <w:sz w:val="24"/>
                <w:szCs w:val="24"/>
              </w:rPr>
              <w:t xml:space="preserve"> </w:t>
            </w:r>
            <w:r w:rsidRPr="000159D2">
              <w:rPr>
                <w:rFonts w:ascii="Book Antiqua" w:hAnsi="Book Antiqua" w:cs="Book Antiqua"/>
                <w:sz w:val="24"/>
                <w:szCs w:val="24"/>
              </w:rPr>
              <w:t>miR-16</w:t>
            </w:r>
            <w:r w:rsidRPr="000159D2">
              <w:rPr>
                <w:rFonts w:ascii="Book Antiqua" w:hAnsi="Book Antiqua" w:cs="Book Antiqua"/>
                <w:sz w:val="24"/>
                <w:szCs w:val="24"/>
                <w:vertAlign w:val="superscript"/>
              </w:rPr>
              <w:t>[83]</w:t>
            </w:r>
          </w:p>
        </w:tc>
      </w:tr>
      <w:tr w:rsidR="00A85206" w:rsidRPr="000159D2">
        <w:trPr>
          <w:trHeight w:val="529"/>
        </w:trPr>
        <w:tc>
          <w:tcPr>
            <w:tcW w:w="1522" w:type="dxa"/>
          </w:tcPr>
          <w:p w:rsidR="00A85206" w:rsidRPr="000159D2" w:rsidRDefault="00A85206" w:rsidP="00FD0FCB">
            <w:pPr>
              <w:spacing w:line="360" w:lineRule="auto"/>
              <w:rPr>
                <w:rFonts w:ascii="Book Antiqua" w:hAnsi="Book Antiqua" w:cs="Book Antiqua"/>
                <w:sz w:val="24"/>
                <w:szCs w:val="24"/>
              </w:rPr>
            </w:pPr>
            <w:r w:rsidRPr="000159D2">
              <w:rPr>
                <w:rFonts w:ascii="Book Antiqua" w:hAnsi="Book Antiqua" w:cs="Book Antiqua"/>
                <w:sz w:val="24"/>
                <w:szCs w:val="24"/>
              </w:rPr>
              <w:t>Radiosensitivity</w:t>
            </w:r>
          </w:p>
        </w:tc>
        <w:tc>
          <w:tcPr>
            <w:tcW w:w="4006" w:type="dxa"/>
          </w:tcPr>
          <w:p w:rsidR="00A85206" w:rsidRPr="000159D2" w:rsidRDefault="00A85206" w:rsidP="00FD0FCB">
            <w:pPr>
              <w:spacing w:line="360" w:lineRule="auto"/>
              <w:rPr>
                <w:rFonts w:ascii="Book Antiqua" w:hAnsi="Book Antiqua" w:cs="Book Antiqua"/>
                <w:sz w:val="24"/>
                <w:szCs w:val="24"/>
              </w:rPr>
            </w:pPr>
            <w:r w:rsidRPr="000159D2">
              <w:rPr>
                <w:rFonts w:ascii="Book Antiqua" w:hAnsi="Book Antiqua" w:cs="Book Antiqua"/>
                <w:sz w:val="24"/>
                <w:szCs w:val="24"/>
              </w:rPr>
              <w:t>miR-451</w:t>
            </w:r>
            <w:r w:rsidRPr="000159D2">
              <w:rPr>
                <w:rFonts w:ascii="Book Antiqua" w:hAnsi="Book Antiqua" w:cs="Book Antiqua"/>
                <w:sz w:val="24"/>
                <w:szCs w:val="24"/>
                <w:vertAlign w:val="superscript"/>
              </w:rPr>
              <w:t>[85]</w:t>
            </w:r>
          </w:p>
        </w:tc>
        <w:tc>
          <w:tcPr>
            <w:tcW w:w="3955" w:type="dxa"/>
          </w:tcPr>
          <w:p w:rsidR="00A85206" w:rsidRPr="000159D2" w:rsidRDefault="00A85206" w:rsidP="00FD0FCB">
            <w:pPr>
              <w:spacing w:line="360" w:lineRule="auto"/>
              <w:rPr>
                <w:rFonts w:ascii="Book Antiqua" w:hAnsi="Book Antiqua" w:cs="Book Antiqua"/>
                <w:sz w:val="24"/>
                <w:szCs w:val="24"/>
              </w:rPr>
            </w:pPr>
          </w:p>
        </w:tc>
      </w:tr>
      <w:tr w:rsidR="00A85206" w:rsidRPr="000159D2">
        <w:trPr>
          <w:trHeight w:val="529"/>
        </w:trPr>
        <w:tc>
          <w:tcPr>
            <w:tcW w:w="1522" w:type="dxa"/>
            <w:tcBorders>
              <w:bottom w:val="single" w:sz="4" w:space="0" w:color="auto"/>
            </w:tcBorders>
          </w:tcPr>
          <w:p w:rsidR="00A85206" w:rsidRPr="000159D2" w:rsidRDefault="00A85206" w:rsidP="00FD0FCB">
            <w:pPr>
              <w:spacing w:line="360" w:lineRule="auto"/>
              <w:rPr>
                <w:rFonts w:ascii="Book Antiqua" w:hAnsi="Book Antiqua" w:cs="Book Antiqua"/>
                <w:sz w:val="24"/>
                <w:szCs w:val="24"/>
              </w:rPr>
            </w:pPr>
            <w:r w:rsidRPr="000159D2">
              <w:rPr>
                <w:rFonts w:ascii="Book Antiqua" w:hAnsi="Book Antiqua" w:cs="Book Antiqua"/>
                <w:sz w:val="24"/>
                <w:szCs w:val="24"/>
              </w:rPr>
              <w:t>Radioresistance</w:t>
            </w:r>
          </w:p>
        </w:tc>
        <w:tc>
          <w:tcPr>
            <w:tcW w:w="4006" w:type="dxa"/>
            <w:tcBorders>
              <w:bottom w:val="single" w:sz="4" w:space="0" w:color="auto"/>
            </w:tcBorders>
          </w:tcPr>
          <w:p w:rsidR="00A85206" w:rsidRPr="000159D2" w:rsidRDefault="00A85206" w:rsidP="00FD0FCB">
            <w:pPr>
              <w:spacing w:line="360" w:lineRule="auto"/>
              <w:rPr>
                <w:rFonts w:ascii="Book Antiqua" w:hAnsi="Book Antiqua" w:cs="Book Antiqua"/>
                <w:sz w:val="24"/>
                <w:szCs w:val="24"/>
              </w:rPr>
            </w:pPr>
            <w:r w:rsidRPr="000159D2">
              <w:rPr>
                <w:rFonts w:ascii="Book Antiqua" w:hAnsi="Book Antiqua" w:cs="Book Antiqua"/>
                <w:sz w:val="24"/>
                <w:szCs w:val="24"/>
              </w:rPr>
              <w:t>miR-221/222</w:t>
            </w:r>
            <w:r w:rsidRPr="000159D2">
              <w:rPr>
                <w:rFonts w:ascii="Book Antiqua" w:hAnsi="Book Antiqua" w:cs="Book Antiqua"/>
                <w:sz w:val="24"/>
                <w:szCs w:val="24"/>
                <w:vertAlign w:val="superscript"/>
              </w:rPr>
              <w:t>[97]</w:t>
            </w:r>
          </w:p>
        </w:tc>
        <w:tc>
          <w:tcPr>
            <w:tcW w:w="3955" w:type="dxa"/>
            <w:tcBorders>
              <w:bottom w:val="single" w:sz="4" w:space="0" w:color="auto"/>
            </w:tcBorders>
          </w:tcPr>
          <w:p w:rsidR="00A85206" w:rsidRPr="000159D2" w:rsidRDefault="00A85206" w:rsidP="00FD0FCB">
            <w:pPr>
              <w:spacing w:line="360" w:lineRule="auto"/>
              <w:rPr>
                <w:rFonts w:ascii="Book Antiqua" w:hAnsi="Book Antiqua" w:cs="Book Antiqua"/>
                <w:sz w:val="24"/>
                <w:szCs w:val="24"/>
              </w:rPr>
            </w:pPr>
          </w:p>
        </w:tc>
      </w:tr>
    </w:tbl>
    <w:p w:rsidR="00A85206" w:rsidRPr="005E0BCB" w:rsidRDefault="00A85206" w:rsidP="005E0BCB">
      <w:pPr>
        <w:tabs>
          <w:tab w:val="left" w:pos="8820"/>
        </w:tabs>
        <w:spacing w:line="360" w:lineRule="auto"/>
        <w:rPr>
          <w:rFonts w:ascii="Book Antiqua" w:hAnsi="Book Antiqua" w:cs="Book Antiqua"/>
          <w:sz w:val="24"/>
          <w:szCs w:val="24"/>
        </w:rPr>
      </w:pPr>
      <w:r w:rsidRPr="000159D2">
        <w:rPr>
          <w:rFonts w:ascii="Book Antiqua" w:hAnsi="Book Antiqua" w:cs="Book Antiqua"/>
          <w:sz w:val="24"/>
          <w:szCs w:val="24"/>
          <w:vertAlign w:val="superscript"/>
        </w:rPr>
        <w:t>1</w:t>
      </w:r>
      <w:r w:rsidRPr="000159D2">
        <w:rPr>
          <w:rFonts w:ascii="Book Antiqua" w:hAnsi="Book Antiqua" w:cs="Book Antiqua"/>
          <w:sz w:val="24"/>
          <w:szCs w:val="24"/>
        </w:rPr>
        <w:t>Drugs were cisplatin and 5-fluorouraci</w:t>
      </w:r>
      <w:r>
        <w:rPr>
          <w:rFonts w:ascii="Book Antiqua" w:hAnsi="Book Antiqua" w:cs="Book Antiqua"/>
          <w:sz w:val="24"/>
          <w:szCs w:val="24"/>
        </w:rPr>
        <w:t xml:space="preserve">; </w:t>
      </w:r>
      <w:r w:rsidRPr="000159D2">
        <w:rPr>
          <w:rFonts w:ascii="Book Antiqua" w:hAnsi="Book Antiqua" w:cs="Book Antiqua"/>
          <w:sz w:val="24"/>
          <w:szCs w:val="24"/>
          <w:vertAlign w:val="superscript"/>
        </w:rPr>
        <w:t>2</w:t>
      </w:r>
      <w:r w:rsidRPr="000159D2">
        <w:rPr>
          <w:rFonts w:ascii="Book Antiqua" w:hAnsi="Book Antiqua" w:cs="Book Antiqua"/>
          <w:sz w:val="24"/>
          <w:szCs w:val="24"/>
        </w:rPr>
        <w:t>Drug was hydroxy camptothecin</w:t>
      </w:r>
      <w:r>
        <w:rPr>
          <w:rFonts w:ascii="Book Antiqua" w:hAnsi="Book Antiqua" w:cs="Book Antiqua"/>
          <w:sz w:val="24"/>
          <w:szCs w:val="24"/>
        </w:rPr>
        <w:t>.</w:t>
      </w:r>
    </w:p>
    <w:sectPr w:rsidR="00A85206" w:rsidRPr="005E0BCB" w:rsidSect="00FD0FCB">
      <w:pgSz w:w="16838" w:h="11906" w:orient="landscape"/>
      <w:pgMar w:top="1800" w:right="1440" w:bottom="1800" w:left="144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BF0" w:rsidRDefault="006C4BF0" w:rsidP="006941AF">
      <w:r>
        <w:separator/>
      </w:r>
    </w:p>
  </w:endnote>
  <w:endnote w:type="continuationSeparator" w:id="0">
    <w:p w:rsidR="006C4BF0" w:rsidRDefault="006C4BF0" w:rsidP="00694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BF0" w:rsidRDefault="006C4BF0" w:rsidP="006941AF">
      <w:r>
        <w:separator/>
      </w:r>
    </w:p>
  </w:footnote>
  <w:footnote w:type="continuationSeparator" w:id="0">
    <w:p w:rsidR="006C4BF0" w:rsidRDefault="006C4BF0" w:rsidP="006941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231"/>
    <w:rsid w:val="00003733"/>
    <w:rsid w:val="000159D2"/>
    <w:rsid w:val="000963F6"/>
    <w:rsid w:val="000B489E"/>
    <w:rsid w:val="000D2231"/>
    <w:rsid w:val="00204366"/>
    <w:rsid w:val="003C3941"/>
    <w:rsid w:val="0041658E"/>
    <w:rsid w:val="005218EC"/>
    <w:rsid w:val="00546967"/>
    <w:rsid w:val="005E0BCB"/>
    <w:rsid w:val="005E7B7C"/>
    <w:rsid w:val="006378D3"/>
    <w:rsid w:val="00673F7D"/>
    <w:rsid w:val="006941AF"/>
    <w:rsid w:val="006C4BF0"/>
    <w:rsid w:val="00770064"/>
    <w:rsid w:val="007C2C87"/>
    <w:rsid w:val="007F5979"/>
    <w:rsid w:val="00827CEE"/>
    <w:rsid w:val="008B58A5"/>
    <w:rsid w:val="008E081E"/>
    <w:rsid w:val="009B56DE"/>
    <w:rsid w:val="009F250F"/>
    <w:rsid w:val="00A00E81"/>
    <w:rsid w:val="00A85206"/>
    <w:rsid w:val="00AB4C97"/>
    <w:rsid w:val="00BB3225"/>
    <w:rsid w:val="00BF4121"/>
    <w:rsid w:val="00C205D1"/>
    <w:rsid w:val="00C431C7"/>
    <w:rsid w:val="00CB7EF2"/>
    <w:rsid w:val="00D729AF"/>
    <w:rsid w:val="00D92C72"/>
    <w:rsid w:val="00D936A2"/>
    <w:rsid w:val="00DD7CF4"/>
    <w:rsid w:val="00E0241B"/>
    <w:rsid w:val="00E3077F"/>
    <w:rsid w:val="00EE3D1D"/>
    <w:rsid w:val="00F0749C"/>
    <w:rsid w:val="00F630C2"/>
    <w:rsid w:val="00FD0FCB"/>
    <w:rsid w:val="00FF4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1AF"/>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941AF"/>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Char">
    <w:name w:val="页眉 Char"/>
    <w:basedOn w:val="a0"/>
    <w:link w:val="a3"/>
    <w:uiPriority w:val="99"/>
    <w:locked/>
    <w:rsid w:val="006941AF"/>
    <w:rPr>
      <w:sz w:val="18"/>
      <w:szCs w:val="18"/>
    </w:rPr>
  </w:style>
  <w:style w:type="paragraph" w:styleId="a4">
    <w:name w:val="footer"/>
    <w:basedOn w:val="a"/>
    <w:link w:val="Char0"/>
    <w:uiPriority w:val="99"/>
    <w:rsid w:val="006941AF"/>
    <w:pPr>
      <w:tabs>
        <w:tab w:val="center" w:pos="4153"/>
        <w:tab w:val="right" w:pos="8306"/>
      </w:tabs>
      <w:snapToGrid w:val="0"/>
      <w:jc w:val="left"/>
    </w:pPr>
    <w:rPr>
      <w:rFonts w:ascii="Calibri" w:hAnsi="Calibri" w:cs="Calibri"/>
      <w:sz w:val="18"/>
      <w:szCs w:val="18"/>
    </w:rPr>
  </w:style>
  <w:style w:type="character" w:customStyle="1" w:styleId="Char0">
    <w:name w:val="页脚 Char"/>
    <w:basedOn w:val="a0"/>
    <w:link w:val="a4"/>
    <w:uiPriority w:val="99"/>
    <w:locked/>
    <w:rsid w:val="006941AF"/>
    <w:rPr>
      <w:sz w:val="18"/>
      <w:szCs w:val="18"/>
    </w:rPr>
  </w:style>
  <w:style w:type="character" w:customStyle="1" w:styleId="highlight">
    <w:name w:val="highlight"/>
    <w:basedOn w:val="a0"/>
    <w:uiPriority w:val="99"/>
    <w:rsid w:val="006941AF"/>
  </w:style>
  <w:style w:type="character" w:styleId="a5">
    <w:name w:val="Hyperlink"/>
    <w:basedOn w:val="a0"/>
    <w:uiPriority w:val="99"/>
    <w:rsid w:val="006941AF"/>
    <w:rPr>
      <w:color w:val="0000FF"/>
      <w:u w:val="single"/>
    </w:rPr>
  </w:style>
  <w:style w:type="table" w:styleId="a6">
    <w:name w:val="Table Grid"/>
    <w:basedOn w:val="a1"/>
    <w:uiPriority w:val="99"/>
    <w:rsid w:val="006941AF"/>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uiPriority w:val="99"/>
    <w:qFormat/>
    <w:rsid w:val="006941AF"/>
    <w:rPr>
      <w:i/>
      <w:iCs/>
    </w:rPr>
  </w:style>
  <w:style w:type="character" w:customStyle="1" w:styleId="apple-converted-space">
    <w:name w:val="apple-converted-space"/>
    <w:basedOn w:val="a0"/>
    <w:uiPriority w:val="99"/>
    <w:rsid w:val="006941AF"/>
  </w:style>
  <w:style w:type="character" w:styleId="a8">
    <w:name w:val="annotation reference"/>
    <w:basedOn w:val="a0"/>
    <w:uiPriority w:val="99"/>
    <w:semiHidden/>
    <w:rsid w:val="006941AF"/>
    <w:rPr>
      <w:sz w:val="21"/>
      <w:szCs w:val="21"/>
    </w:rPr>
  </w:style>
  <w:style w:type="paragraph" w:styleId="a9">
    <w:name w:val="annotation text"/>
    <w:basedOn w:val="a"/>
    <w:link w:val="Char1"/>
    <w:uiPriority w:val="99"/>
    <w:semiHidden/>
    <w:rsid w:val="006941AF"/>
    <w:pPr>
      <w:jc w:val="left"/>
    </w:pPr>
  </w:style>
  <w:style w:type="character" w:customStyle="1" w:styleId="Char1">
    <w:name w:val="批注文字 Char"/>
    <w:basedOn w:val="a0"/>
    <w:link w:val="a9"/>
    <w:uiPriority w:val="99"/>
    <w:semiHidden/>
    <w:locked/>
    <w:rsid w:val="006941AF"/>
    <w:rPr>
      <w:rFonts w:ascii="Times New Roman" w:eastAsia="宋体" w:hAnsi="Times New Roman" w:cs="Times New Roman"/>
      <w:sz w:val="24"/>
      <w:szCs w:val="24"/>
    </w:rPr>
  </w:style>
  <w:style w:type="paragraph" w:styleId="aa">
    <w:name w:val="annotation subject"/>
    <w:basedOn w:val="a9"/>
    <w:next w:val="a9"/>
    <w:link w:val="Char2"/>
    <w:uiPriority w:val="99"/>
    <w:semiHidden/>
    <w:rsid w:val="006941AF"/>
    <w:rPr>
      <w:b/>
      <w:bCs/>
    </w:rPr>
  </w:style>
  <w:style w:type="character" w:customStyle="1" w:styleId="Char2">
    <w:name w:val="批注主题 Char"/>
    <w:basedOn w:val="Char1"/>
    <w:link w:val="aa"/>
    <w:uiPriority w:val="99"/>
    <w:semiHidden/>
    <w:locked/>
    <w:rsid w:val="006941AF"/>
    <w:rPr>
      <w:rFonts w:ascii="Times New Roman" w:eastAsia="宋体" w:hAnsi="Times New Roman" w:cs="Times New Roman"/>
      <w:b/>
      <w:bCs/>
      <w:sz w:val="24"/>
      <w:szCs w:val="24"/>
    </w:rPr>
  </w:style>
  <w:style w:type="paragraph" w:styleId="ab">
    <w:name w:val="Balloon Text"/>
    <w:basedOn w:val="a"/>
    <w:link w:val="Char3"/>
    <w:uiPriority w:val="99"/>
    <w:semiHidden/>
    <w:rsid w:val="006941AF"/>
    <w:rPr>
      <w:sz w:val="18"/>
      <w:szCs w:val="18"/>
    </w:rPr>
  </w:style>
  <w:style w:type="character" w:customStyle="1" w:styleId="Char3">
    <w:name w:val="批注框文本 Char"/>
    <w:basedOn w:val="a0"/>
    <w:link w:val="ab"/>
    <w:uiPriority w:val="99"/>
    <w:semiHidden/>
    <w:locked/>
    <w:rsid w:val="006941A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1AF"/>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941AF"/>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Char">
    <w:name w:val="页眉 Char"/>
    <w:basedOn w:val="a0"/>
    <w:link w:val="a3"/>
    <w:uiPriority w:val="99"/>
    <w:locked/>
    <w:rsid w:val="006941AF"/>
    <w:rPr>
      <w:sz w:val="18"/>
      <w:szCs w:val="18"/>
    </w:rPr>
  </w:style>
  <w:style w:type="paragraph" w:styleId="a4">
    <w:name w:val="footer"/>
    <w:basedOn w:val="a"/>
    <w:link w:val="Char0"/>
    <w:uiPriority w:val="99"/>
    <w:rsid w:val="006941AF"/>
    <w:pPr>
      <w:tabs>
        <w:tab w:val="center" w:pos="4153"/>
        <w:tab w:val="right" w:pos="8306"/>
      </w:tabs>
      <w:snapToGrid w:val="0"/>
      <w:jc w:val="left"/>
    </w:pPr>
    <w:rPr>
      <w:rFonts w:ascii="Calibri" w:hAnsi="Calibri" w:cs="Calibri"/>
      <w:sz w:val="18"/>
      <w:szCs w:val="18"/>
    </w:rPr>
  </w:style>
  <w:style w:type="character" w:customStyle="1" w:styleId="Char0">
    <w:name w:val="页脚 Char"/>
    <w:basedOn w:val="a0"/>
    <w:link w:val="a4"/>
    <w:uiPriority w:val="99"/>
    <w:locked/>
    <w:rsid w:val="006941AF"/>
    <w:rPr>
      <w:sz w:val="18"/>
      <w:szCs w:val="18"/>
    </w:rPr>
  </w:style>
  <w:style w:type="character" w:customStyle="1" w:styleId="highlight">
    <w:name w:val="highlight"/>
    <w:basedOn w:val="a0"/>
    <w:uiPriority w:val="99"/>
    <w:rsid w:val="006941AF"/>
  </w:style>
  <w:style w:type="character" w:styleId="a5">
    <w:name w:val="Hyperlink"/>
    <w:basedOn w:val="a0"/>
    <w:uiPriority w:val="99"/>
    <w:rsid w:val="006941AF"/>
    <w:rPr>
      <w:color w:val="0000FF"/>
      <w:u w:val="single"/>
    </w:rPr>
  </w:style>
  <w:style w:type="table" w:styleId="a6">
    <w:name w:val="Table Grid"/>
    <w:basedOn w:val="a1"/>
    <w:uiPriority w:val="99"/>
    <w:rsid w:val="006941AF"/>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uiPriority w:val="99"/>
    <w:qFormat/>
    <w:rsid w:val="006941AF"/>
    <w:rPr>
      <w:i/>
      <w:iCs/>
    </w:rPr>
  </w:style>
  <w:style w:type="character" w:customStyle="1" w:styleId="apple-converted-space">
    <w:name w:val="apple-converted-space"/>
    <w:basedOn w:val="a0"/>
    <w:uiPriority w:val="99"/>
    <w:rsid w:val="006941AF"/>
  </w:style>
  <w:style w:type="character" w:styleId="a8">
    <w:name w:val="annotation reference"/>
    <w:basedOn w:val="a0"/>
    <w:uiPriority w:val="99"/>
    <w:semiHidden/>
    <w:rsid w:val="006941AF"/>
    <w:rPr>
      <w:sz w:val="21"/>
      <w:szCs w:val="21"/>
    </w:rPr>
  </w:style>
  <w:style w:type="paragraph" w:styleId="a9">
    <w:name w:val="annotation text"/>
    <w:basedOn w:val="a"/>
    <w:link w:val="Char1"/>
    <w:uiPriority w:val="99"/>
    <w:semiHidden/>
    <w:rsid w:val="006941AF"/>
    <w:pPr>
      <w:jc w:val="left"/>
    </w:pPr>
  </w:style>
  <w:style w:type="character" w:customStyle="1" w:styleId="Char1">
    <w:name w:val="批注文字 Char"/>
    <w:basedOn w:val="a0"/>
    <w:link w:val="a9"/>
    <w:uiPriority w:val="99"/>
    <w:semiHidden/>
    <w:locked/>
    <w:rsid w:val="006941AF"/>
    <w:rPr>
      <w:rFonts w:ascii="Times New Roman" w:eastAsia="宋体" w:hAnsi="Times New Roman" w:cs="Times New Roman"/>
      <w:sz w:val="24"/>
      <w:szCs w:val="24"/>
    </w:rPr>
  </w:style>
  <w:style w:type="paragraph" w:styleId="aa">
    <w:name w:val="annotation subject"/>
    <w:basedOn w:val="a9"/>
    <w:next w:val="a9"/>
    <w:link w:val="Char2"/>
    <w:uiPriority w:val="99"/>
    <w:semiHidden/>
    <w:rsid w:val="006941AF"/>
    <w:rPr>
      <w:b/>
      <w:bCs/>
    </w:rPr>
  </w:style>
  <w:style w:type="character" w:customStyle="1" w:styleId="Char2">
    <w:name w:val="批注主题 Char"/>
    <w:basedOn w:val="Char1"/>
    <w:link w:val="aa"/>
    <w:uiPriority w:val="99"/>
    <w:semiHidden/>
    <w:locked/>
    <w:rsid w:val="006941AF"/>
    <w:rPr>
      <w:rFonts w:ascii="Times New Roman" w:eastAsia="宋体" w:hAnsi="Times New Roman" w:cs="Times New Roman"/>
      <w:b/>
      <w:bCs/>
      <w:sz w:val="24"/>
      <w:szCs w:val="24"/>
    </w:rPr>
  </w:style>
  <w:style w:type="paragraph" w:styleId="ab">
    <w:name w:val="Balloon Text"/>
    <w:basedOn w:val="a"/>
    <w:link w:val="Char3"/>
    <w:uiPriority w:val="99"/>
    <w:semiHidden/>
    <w:rsid w:val="006941AF"/>
    <w:rPr>
      <w:sz w:val="18"/>
      <w:szCs w:val="18"/>
    </w:rPr>
  </w:style>
  <w:style w:type="character" w:customStyle="1" w:styleId="Char3">
    <w:name w:val="批注框文本 Char"/>
    <w:basedOn w:val="a0"/>
    <w:link w:val="ab"/>
    <w:uiPriority w:val="99"/>
    <w:semiHidden/>
    <w:locked/>
    <w:rsid w:val="006941A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351506">
      <w:marLeft w:val="0"/>
      <w:marRight w:val="0"/>
      <w:marTop w:val="0"/>
      <w:marBottom w:val="0"/>
      <w:divBdr>
        <w:top w:val="none" w:sz="0" w:space="0" w:color="auto"/>
        <w:left w:val="none" w:sz="0" w:space="0" w:color="auto"/>
        <w:bottom w:val="none" w:sz="0" w:space="0" w:color="auto"/>
        <w:right w:val="none" w:sz="0" w:space="0" w:color="auto"/>
      </w:divBdr>
      <w:divsChild>
        <w:div w:id="1862351505">
          <w:marLeft w:val="0"/>
          <w:marRight w:val="0"/>
          <w:marTop w:val="0"/>
          <w:marBottom w:val="0"/>
          <w:divBdr>
            <w:top w:val="none" w:sz="0" w:space="0" w:color="auto"/>
            <w:left w:val="none" w:sz="0" w:space="0" w:color="auto"/>
            <w:bottom w:val="none" w:sz="0" w:space="0" w:color="auto"/>
            <w:right w:val="none" w:sz="0" w:space="0" w:color="auto"/>
          </w:divBdr>
        </w:div>
        <w:div w:id="1862351507">
          <w:marLeft w:val="0"/>
          <w:marRight w:val="0"/>
          <w:marTop w:val="0"/>
          <w:marBottom w:val="0"/>
          <w:divBdr>
            <w:top w:val="none" w:sz="0" w:space="0" w:color="auto"/>
            <w:left w:val="none" w:sz="0" w:space="0" w:color="auto"/>
            <w:bottom w:val="none" w:sz="0" w:space="0" w:color="auto"/>
            <w:right w:val="none" w:sz="0" w:space="0" w:color="auto"/>
          </w:divBdr>
        </w:div>
        <w:div w:id="1862351508">
          <w:marLeft w:val="0"/>
          <w:marRight w:val="0"/>
          <w:marTop w:val="0"/>
          <w:marBottom w:val="0"/>
          <w:divBdr>
            <w:top w:val="none" w:sz="0" w:space="0" w:color="auto"/>
            <w:left w:val="none" w:sz="0" w:space="0" w:color="auto"/>
            <w:bottom w:val="none" w:sz="0" w:space="0" w:color="auto"/>
            <w:right w:val="none" w:sz="0" w:space="0" w:color="auto"/>
          </w:divBdr>
        </w:div>
        <w:div w:id="1862351509">
          <w:marLeft w:val="0"/>
          <w:marRight w:val="0"/>
          <w:marTop w:val="0"/>
          <w:marBottom w:val="0"/>
          <w:divBdr>
            <w:top w:val="none" w:sz="0" w:space="0" w:color="auto"/>
            <w:left w:val="none" w:sz="0" w:space="0" w:color="auto"/>
            <w:bottom w:val="none" w:sz="0" w:space="0" w:color="auto"/>
            <w:right w:val="none" w:sz="0" w:space="0" w:color="auto"/>
          </w:divBdr>
        </w:div>
        <w:div w:id="1862351510">
          <w:marLeft w:val="0"/>
          <w:marRight w:val="0"/>
          <w:marTop w:val="0"/>
          <w:marBottom w:val="0"/>
          <w:divBdr>
            <w:top w:val="none" w:sz="0" w:space="0" w:color="auto"/>
            <w:left w:val="none" w:sz="0" w:space="0" w:color="auto"/>
            <w:bottom w:val="none" w:sz="0" w:space="0" w:color="auto"/>
            <w:right w:val="none" w:sz="0" w:space="0" w:color="auto"/>
          </w:divBdr>
        </w:div>
        <w:div w:id="1862351511">
          <w:marLeft w:val="0"/>
          <w:marRight w:val="0"/>
          <w:marTop w:val="0"/>
          <w:marBottom w:val="0"/>
          <w:divBdr>
            <w:top w:val="none" w:sz="0" w:space="0" w:color="auto"/>
            <w:left w:val="none" w:sz="0" w:space="0" w:color="auto"/>
            <w:bottom w:val="none" w:sz="0" w:space="0" w:color="auto"/>
            <w:right w:val="none" w:sz="0" w:space="0" w:color="auto"/>
          </w:divBdr>
        </w:div>
        <w:div w:id="1862351512">
          <w:marLeft w:val="0"/>
          <w:marRight w:val="0"/>
          <w:marTop w:val="0"/>
          <w:marBottom w:val="0"/>
          <w:divBdr>
            <w:top w:val="none" w:sz="0" w:space="0" w:color="auto"/>
            <w:left w:val="none" w:sz="0" w:space="0" w:color="auto"/>
            <w:bottom w:val="none" w:sz="0" w:space="0" w:color="auto"/>
            <w:right w:val="none" w:sz="0" w:space="0" w:color="auto"/>
          </w:divBdr>
        </w:div>
        <w:div w:id="1862351513">
          <w:marLeft w:val="0"/>
          <w:marRight w:val="0"/>
          <w:marTop w:val="0"/>
          <w:marBottom w:val="0"/>
          <w:divBdr>
            <w:top w:val="none" w:sz="0" w:space="0" w:color="auto"/>
            <w:left w:val="none" w:sz="0" w:space="0" w:color="auto"/>
            <w:bottom w:val="none" w:sz="0" w:space="0" w:color="auto"/>
            <w:right w:val="none" w:sz="0" w:space="0" w:color="auto"/>
          </w:divBdr>
        </w:div>
        <w:div w:id="1862351514">
          <w:marLeft w:val="0"/>
          <w:marRight w:val="0"/>
          <w:marTop w:val="0"/>
          <w:marBottom w:val="0"/>
          <w:divBdr>
            <w:top w:val="none" w:sz="0" w:space="0" w:color="auto"/>
            <w:left w:val="none" w:sz="0" w:space="0" w:color="auto"/>
            <w:bottom w:val="none" w:sz="0" w:space="0" w:color="auto"/>
            <w:right w:val="none" w:sz="0" w:space="0" w:color="auto"/>
          </w:divBdr>
        </w:div>
        <w:div w:id="1862351515">
          <w:marLeft w:val="0"/>
          <w:marRight w:val="0"/>
          <w:marTop w:val="0"/>
          <w:marBottom w:val="0"/>
          <w:divBdr>
            <w:top w:val="none" w:sz="0" w:space="0" w:color="auto"/>
            <w:left w:val="none" w:sz="0" w:space="0" w:color="auto"/>
            <w:bottom w:val="none" w:sz="0" w:space="0" w:color="auto"/>
            <w:right w:val="none" w:sz="0" w:space="0" w:color="auto"/>
          </w:divBdr>
        </w:div>
        <w:div w:id="1862351516">
          <w:marLeft w:val="0"/>
          <w:marRight w:val="0"/>
          <w:marTop w:val="0"/>
          <w:marBottom w:val="0"/>
          <w:divBdr>
            <w:top w:val="none" w:sz="0" w:space="0" w:color="auto"/>
            <w:left w:val="none" w:sz="0" w:space="0" w:color="auto"/>
            <w:bottom w:val="none" w:sz="0" w:space="0" w:color="auto"/>
            <w:right w:val="none" w:sz="0" w:space="0" w:color="auto"/>
          </w:divBdr>
        </w:div>
        <w:div w:id="1862351517">
          <w:marLeft w:val="0"/>
          <w:marRight w:val="0"/>
          <w:marTop w:val="0"/>
          <w:marBottom w:val="0"/>
          <w:divBdr>
            <w:top w:val="none" w:sz="0" w:space="0" w:color="auto"/>
            <w:left w:val="none" w:sz="0" w:space="0" w:color="auto"/>
            <w:bottom w:val="none" w:sz="0" w:space="0" w:color="auto"/>
            <w:right w:val="none" w:sz="0" w:space="0" w:color="auto"/>
          </w:divBdr>
        </w:div>
        <w:div w:id="1862351518">
          <w:marLeft w:val="0"/>
          <w:marRight w:val="0"/>
          <w:marTop w:val="0"/>
          <w:marBottom w:val="0"/>
          <w:divBdr>
            <w:top w:val="none" w:sz="0" w:space="0" w:color="auto"/>
            <w:left w:val="none" w:sz="0" w:space="0" w:color="auto"/>
            <w:bottom w:val="none" w:sz="0" w:space="0" w:color="auto"/>
            <w:right w:val="none" w:sz="0" w:space="0" w:color="auto"/>
          </w:divBdr>
        </w:div>
        <w:div w:id="1862351519">
          <w:marLeft w:val="0"/>
          <w:marRight w:val="0"/>
          <w:marTop w:val="0"/>
          <w:marBottom w:val="0"/>
          <w:divBdr>
            <w:top w:val="none" w:sz="0" w:space="0" w:color="auto"/>
            <w:left w:val="none" w:sz="0" w:space="0" w:color="auto"/>
            <w:bottom w:val="none" w:sz="0" w:space="0" w:color="auto"/>
            <w:right w:val="none" w:sz="0" w:space="0" w:color="auto"/>
          </w:divBdr>
        </w:div>
        <w:div w:id="1862351520">
          <w:marLeft w:val="0"/>
          <w:marRight w:val="0"/>
          <w:marTop w:val="0"/>
          <w:marBottom w:val="0"/>
          <w:divBdr>
            <w:top w:val="none" w:sz="0" w:space="0" w:color="auto"/>
            <w:left w:val="none" w:sz="0" w:space="0" w:color="auto"/>
            <w:bottom w:val="none" w:sz="0" w:space="0" w:color="auto"/>
            <w:right w:val="none" w:sz="0" w:space="0" w:color="auto"/>
          </w:divBdr>
        </w:div>
        <w:div w:id="1862351521">
          <w:marLeft w:val="0"/>
          <w:marRight w:val="0"/>
          <w:marTop w:val="0"/>
          <w:marBottom w:val="0"/>
          <w:divBdr>
            <w:top w:val="none" w:sz="0" w:space="0" w:color="auto"/>
            <w:left w:val="none" w:sz="0" w:space="0" w:color="auto"/>
            <w:bottom w:val="none" w:sz="0" w:space="0" w:color="auto"/>
            <w:right w:val="none" w:sz="0" w:space="0" w:color="auto"/>
          </w:divBdr>
        </w:div>
        <w:div w:id="1862351522">
          <w:marLeft w:val="0"/>
          <w:marRight w:val="0"/>
          <w:marTop w:val="0"/>
          <w:marBottom w:val="0"/>
          <w:divBdr>
            <w:top w:val="none" w:sz="0" w:space="0" w:color="auto"/>
            <w:left w:val="none" w:sz="0" w:space="0" w:color="auto"/>
            <w:bottom w:val="none" w:sz="0" w:space="0" w:color="auto"/>
            <w:right w:val="none" w:sz="0" w:space="0" w:color="auto"/>
          </w:divBdr>
        </w:div>
        <w:div w:id="1862351523">
          <w:marLeft w:val="0"/>
          <w:marRight w:val="0"/>
          <w:marTop w:val="0"/>
          <w:marBottom w:val="0"/>
          <w:divBdr>
            <w:top w:val="none" w:sz="0" w:space="0" w:color="auto"/>
            <w:left w:val="none" w:sz="0" w:space="0" w:color="auto"/>
            <w:bottom w:val="none" w:sz="0" w:space="0" w:color="auto"/>
            <w:right w:val="none" w:sz="0" w:space="0" w:color="auto"/>
          </w:divBdr>
        </w:div>
        <w:div w:id="1862351524">
          <w:marLeft w:val="0"/>
          <w:marRight w:val="0"/>
          <w:marTop w:val="0"/>
          <w:marBottom w:val="0"/>
          <w:divBdr>
            <w:top w:val="none" w:sz="0" w:space="0" w:color="auto"/>
            <w:left w:val="none" w:sz="0" w:space="0" w:color="auto"/>
            <w:bottom w:val="none" w:sz="0" w:space="0" w:color="auto"/>
            <w:right w:val="none" w:sz="0" w:space="0" w:color="auto"/>
          </w:divBdr>
        </w:div>
        <w:div w:id="1862351525">
          <w:marLeft w:val="0"/>
          <w:marRight w:val="0"/>
          <w:marTop w:val="0"/>
          <w:marBottom w:val="0"/>
          <w:divBdr>
            <w:top w:val="none" w:sz="0" w:space="0" w:color="auto"/>
            <w:left w:val="none" w:sz="0" w:space="0" w:color="auto"/>
            <w:bottom w:val="none" w:sz="0" w:space="0" w:color="auto"/>
            <w:right w:val="none" w:sz="0" w:space="0" w:color="auto"/>
          </w:divBdr>
        </w:div>
        <w:div w:id="1862351526">
          <w:marLeft w:val="0"/>
          <w:marRight w:val="0"/>
          <w:marTop w:val="0"/>
          <w:marBottom w:val="0"/>
          <w:divBdr>
            <w:top w:val="none" w:sz="0" w:space="0" w:color="auto"/>
            <w:left w:val="none" w:sz="0" w:space="0" w:color="auto"/>
            <w:bottom w:val="none" w:sz="0" w:space="0" w:color="auto"/>
            <w:right w:val="none" w:sz="0" w:space="0" w:color="auto"/>
          </w:divBdr>
        </w:div>
        <w:div w:id="1862351527">
          <w:marLeft w:val="0"/>
          <w:marRight w:val="0"/>
          <w:marTop w:val="0"/>
          <w:marBottom w:val="0"/>
          <w:divBdr>
            <w:top w:val="none" w:sz="0" w:space="0" w:color="auto"/>
            <w:left w:val="none" w:sz="0" w:space="0" w:color="auto"/>
            <w:bottom w:val="none" w:sz="0" w:space="0" w:color="auto"/>
            <w:right w:val="none" w:sz="0" w:space="0" w:color="auto"/>
          </w:divBdr>
        </w:div>
        <w:div w:id="1862351528">
          <w:marLeft w:val="0"/>
          <w:marRight w:val="0"/>
          <w:marTop w:val="0"/>
          <w:marBottom w:val="0"/>
          <w:divBdr>
            <w:top w:val="none" w:sz="0" w:space="0" w:color="auto"/>
            <w:left w:val="none" w:sz="0" w:space="0" w:color="auto"/>
            <w:bottom w:val="none" w:sz="0" w:space="0" w:color="auto"/>
            <w:right w:val="none" w:sz="0" w:space="0" w:color="auto"/>
          </w:divBdr>
        </w:div>
        <w:div w:id="1862351529">
          <w:marLeft w:val="0"/>
          <w:marRight w:val="0"/>
          <w:marTop w:val="0"/>
          <w:marBottom w:val="0"/>
          <w:divBdr>
            <w:top w:val="none" w:sz="0" w:space="0" w:color="auto"/>
            <w:left w:val="none" w:sz="0" w:space="0" w:color="auto"/>
            <w:bottom w:val="none" w:sz="0" w:space="0" w:color="auto"/>
            <w:right w:val="none" w:sz="0" w:space="0" w:color="auto"/>
          </w:divBdr>
        </w:div>
        <w:div w:id="1862351530">
          <w:marLeft w:val="0"/>
          <w:marRight w:val="0"/>
          <w:marTop w:val="0"/>
          <w:marBottom w:val="0"/>
          <w:divBdr>
            <w:top w:val="none" w:sz="0" w:space="0" w:color="auto"/>
            <w:left w:val="none" w:sz="0" w:space="0" w:color="auto"/>
            <w:bottom w:val="none" w:sz="0" w:space="0" w:color="auto"/>
            <w:right w:val="none" w:sz="0" w:space="0" w:color="auto"/>
          </w:divBdr>
        </w:div>
        <w:div w:id="1862351531">
          <w:marLeft w:val="0"/>
          <w:marRight w:val="0"/>
          <w:marTop w:val="0"/>
          <w:marBottom w:val="0"/>
          <w:divBdr>
            <w:top w:val="none" w:sz="0" w:space="0" w:color="auto"/>
            <w:left w:val="none" w:sz="0" w:space="0" w:color="auto"/>
            <w:bottom w:val="none" w:sz="0" w:space="0" w:color="auto"/>
            <w:right w:val="none" w:sz="0" w:space="0" w:color="auto"/>
          </w:divBdr>
        </w:div>
        <w:div w:id="1862351532">
          <w:marLeft w:val="0"/>
          <w:marRight w:val="0"/>
          <w:marTop w:val="0"/>
          <w:marBottom w:val="0"/>
          <w:divBdr>
            <w:top w:val="none" w:sz="0" w:space="0" w:color="auto"/>
            <w:left w:val="none" w:sz="0" w:space="0" w:color="auto"/>
            <w:bottom w:val="none" w:sz="0" w:space="0" w:color="auto"/>
            <w:right w:val="none" w:sz="0" w:space="0" w:color="auto"/>
          </w:divBdr>
        </w:div>
        <w:div w:id="1862351533">
          <w:marLeft w:val="0"/>
          <w:marRight w:val="0"/>
          <w:marTop w:val="0"/>
          <w:marBottom w:val="0"/>
          <w:divBdr>
            <w:top w:val="none" w:sz="0" w:space="0" w:color="auto"/>
            <w:left w:val="none" w:sz="0" w:space="0" w:color="auto"/>
            <w:bottom w:val="none" w:sz="0" w:space="0" w:color="auto"/>
            <w:right w:val="none" w:sz="0" w:space="0" w:color="auto"/>
          </w:divBdr>
        </w:div>
        <w:div w:id="1862351534">
          <w:marLeft w:val="0"/>
          <w:marRight w:val="0"/>
          <w:marTop w:val="0"/>
          <w:marBottom w:val="0"/>
          <w:divBdr>
            <w:top w:val="none" w:sz="0" w:space="0" w:color="auto"/>
            <w:left w:val="none" w:sz="0" w:space="0" w:color="auto"/>
            <w:bottom w:val="none" w:sz="0" w:space="0" w:color="auto"/>
            <w:right w:val="none" w:sz="0" w:space="0" w:color="auto"/>
          </w:divBdr>
        </w:div>
        <w:div w:id="1862351535">
          <w:marLeft w:val="0"/>
          <w:marRight w:val="0"/>
          <w:marTop w:val="0"/>
          <w:marBottom w:val="0"/>
          <w:divBdr>
            <w:top w:val="none" w:sz="0" w:space="0" w:color="auto"/>
            <w:left w:val="none" w:sz="0" w:space="0" w:color="auto"/>
            <w:bottom w:val="none" w:sz="0" w:space="0" w:color="auto"/>
            <w:right w:val="none" w:sz="0" w:space="0" w:color="auto"/>
          </w:divBdr>
        </w:div>
        <w:div w:id="1862351536">
          <w:marLeft w:val="0"/>
          <w:marRight w:val="0"/>
          <w:marTop w:val="0"/>
          <w:marBottom w:val="0"/>
          <w:divBdr>
            <w:top w:val="none" w:sz="0" w:space="0" w:color="auto"/>
            <w:left w:val="none" w:sz="0" w:space="0" w:color="auto"/>
            <w:bottom w:val="none" w:sz="0" w:space="0" w:color="auto"/>
            <w:right w:val="none" w:sz="0" w:space="0" w:color="auto"/>
          </w:divBdr>
        </w:div>
        <w:div w:id="1862351537">
          <w:marLeft w:val="0"/>
          <w:marRight w:val="0"/>
          <w:marTop w:val="0"/>
          <w:marBottom w:val="0"/>
          <w:divBdr>
            <w:top w:val="none" w:sz="0" w:space="0" w:color="auto"/>
            <w:left w:val="none" w:sz="0" w:space="0" w:color="auto"/>
            <w:bottom w:val="none" w:sz="0" w:space="0" w:color="auto"/>
            <w:right w:val="none" w:sz="0" w:space="0" w:color="auto"/>
          </w:divBdr>
        </w:div>
        <w:div w:id="1862351538">
          <w:marLeft w:val="0"/>
          <w:marRight w:val="0"/>
          <w:marTop w:val="0"/>
          <w:marBottom w:val="0"/>
          <w:divBdr>
            <w:top w:val="none" w:sz="0" w:space="0" w:color="auto"/>
            <w:left w:val="none" w:sz="0" w:space="0" w:color="auto"/>
            <w:bottom w:val="none" w:sz="0" w:space="0" w:color="auto"/>
            <w:right w:val="none" w:sz="0" w:space="0" w:color="auto"/>
          </w:divBdr>
        </w:div>
        <w:div w:id="1862351539">
          <w:marLeft w:val="0"/>
          <w:marRight w:val="0"/>
          <w:marTop w:val="0"/>
          <w:marBottom w:val="0"/>
          <w:divBdr>
            <w:top w:val="none" w:sz="0" w:space="0" w:color="auto"/>
            <w:left w:val="none" w:sz="0" w:space="0" w:color="auto"/>
            <w:bottom w:val="none" w:sz="0" w:space="0" w:color="auto"/>
            <w:right w:val="none" w:sz="0" w:space="0" w:color="auto"/>
          </w:divBdr>
        </w:div>
        <w:div w:id="1862351540">
          <w:marLeft w:val="0"/>
          <w:marRight w:val="0"/>
          <w:marTop w:val="0"/>
          <w:marBottom w:val="0"/>
          <w:divBdr>
            <w:top w:val="none" w:sz="0" w:space="0" w:color="auto"/>
            <w:left w:val="none" w:sz="0" w:space="0" w:color="auto"/>
            <w:bottom w:val="none" w:sz="0" w:space="0" w:color="auto"/>
            <w:right w:val="none" w:sz="0" w:space="0" w:color="auto"/>
          </w:divBdr>
        </w:div>
        <w:div w:id="1862351541">
          <w:marLeft w:val="0"/>
          <w:marRight w:val="0"/>
          <w:marTop w:val="0"/>
          <w:marBottom w:val="0"/>
          <w:divBdr>
            <w:top w:val="none" w:sz="0" w:space="0" w:color="auto"/>
            <w:left w:val="none" w:sz="0" w:space="0" w:color="auto"/>
            <w:bottom w:val="none" w:sz="0" w:space="0" w:color="auto"/>
            <w:right w:val="none" w:sz="0" w:space="0" w:color="auto"/>
          </w:divBdr>
        </w:div>
        <w:div w:id="1862351542">
          <w:marLeft w:val="0"/>
          <w:marRight w:val="0"/>
          <w:marTop w:val="0"/>
          <w:marBottom w:val="0"/>
          <w:divBdr>
            <w:top w:val="none" w:sz="0" w:space="0" w:color="auto"/>
            <w:left w:val="none" w:sz="0" w:space="0" w:color="auto"/>
            <w:bottom w:val="none" w:sz="0" w:space="0" w:color="auto"/>
            <w:right w:val="none" w:sz="0" w:space="0" w:color="auto"/>
          </w:divBdr>
        </w:div>
        <w:div w:id="1862351543">
          <w:marLeft w:val="0"/>
          <w:marRight w:val="0"/>
          <w:marTop w:val="0"/>
          <w:marBottom w:val="0"/>
          <w:divBdr>
            <w:top w:val="none" w:sz="0" w:space="0" w:color="auto"/>
            <w:left w:val="none" w:sz="0" w:space="0" w:color="auto"/>
            <w:bottom w:val="none" w:sz="0" w:space="0" w:color="auto"/>
            <w:right w:val="none" w:sz="0" w:space="0" w:color="auto"/>
          </w:divBdr>
        </w:div>
        <w:div w:id="1862351544">
          <w:marLeft w:val="0"/>
          <w:marRight w:val="0"/>
          <w:marTop w:val="0"/>
          <w:marBottom w:val="0"/>
          <w:divBdr>
            <w:top w:val="none" w:sz="0" w:space="0" w:color="auto"/>
            <w:left w:val="none" w:sz="0" w:space="0" w:color="auto"/>
            <w:bottom w:val="none" w:sz="0" w:space="0" w:color="auto"/>
            <w:right w:val="none" w:sz="0" w:space="0" w:color="auto"/>
          </w:divBdr>
        </w:div>
        <w:div w:id="1862351545">
          <w:marLeft w:val="0"/>
          <w:marRight w:val="0"/>
          <w:marTop w:val="0"/>
          <w:marBottom w:val="0"/>
          <w:divBdr>
            <w:top w:val="none" w:sz="0" w:space="0" w:color="auto"/>
            <w:left w:val="none" w:sz="0" w:space="0" w:color="auto"/>
            <w:bottom w:val="none" w:sz="0" w:space="0" w:color="auto"/>
            <w:right w:val="none" w:sz="0" w:space="0" w:color="auto"/>
          </w:divBdr>
        </w:div>
        <w:div w:id="1862351546">
          <w:marLeft w:val="0"/>
          <w:marRight w:val="0"/>
          <w:marTop w:val="0"/>
          <w:marBottom w:val="0"/>
          <w:divBdr>
            <w:top w:val="none" w:sz="0" w:space="0" w:color="auto"/>
            <w:left w:val="none" w:sz="0" w:space="0" w:color="auto"/>
            <w:bottom w:val="none" w:sz="0" w:space="0" w:color="auto"/>
            <w:right w:val="none" w:sz="0" w:space="0" w:color="auto"/>
          </w:divBdr>
        </w:div>
        <w:div w:id="1862351547">
          <w:marLeft w:val="0"/>
          <w:marRight w:val="0"/>
          <w:marTop w:val="0"/>
          <w:marBottom w:val="0"/>
          <w:divBdr>
            <w:top w:val="none" w:sz="0" w:space="0" w:color="auto"/>
            <w:left w:val="none" w:sz="0" w:space="0" w:color="auto"/>
            <w:bottom w:val="none" w:sz="0" w:space="0" w:color="auto"/>
            <w:right w:val="none" w:sz="0" w:space="0" w:color="auto"/>
          </w:divBdr>
        </w:div>
        <w:div w:id="1862351548">
          <w:marLeft w:val="0"/>
          <w:marRight w:val="0"/>
          <w:marTop w:val="0"/>
          <w:marBottom w:val="0"/>
          <w:divBdr>
            <w:top w:val="none" w:sz="0" w:space="0" w:color="auto"/>
            <w:left w:val="none" w:sz="0" w:space="0" w:color="auto"/>
            <w:bottom w:val="none" w:sz="0" w:space="0" w:color="auto"/>
            <w:right w:val="none" w:sz="0" w:space="0" w:color="auto"/>
          </w:divBdr>
        </w:div>
        <w:div w:id="1862351549">
          <w:marLeft w:val="0"/>
          <w:marRight w:val="0"/>
          <w:marTop w:val="0"/>
          <w:marBottom w:val="0"/>
          <w:divBdr>
            <w:top w:val="none" w:sz="0" w:space="0" w:color="auto"/>
            <w:left w:val="none" w:sz="0" w:space="0" w:color="auto"/>
            <w:bottom w:val="none" w:sz="0" w:space="0" w:color="auto"/>
            <w:right w:val="none" w:sz="0" w:space="0" w:color="auto"/>
          </w:divBdr>
        </w:div>
        <w:div w:id="1862351550">
          <w:marLeft w:val="0"/>
          <w:marRight w:val="0"/>
          <w:marTop w:val="0"/>
          <w:marBottom w:val="0"/>
          <w:divBdr>
            <w:top w:val="none" w:sz="0" w:space="0" w:color="auto"/>
            <w:left w:val="none" w:sz="0" w:space="0" w:color="auto"/>
            <w:bottom w:val="none" w:sz="0" w:space="0" w:color="auto"/>
            <w:right w:val="none" w:sz="0" w:space="0" w:color="auto"/>
          </w:divBdr>
        </w:div>
        <w:div w:id="1862351551">
          <w:marLeft w:val="0"/>
          <w:marRight w:val="0"/>
          <w:marTop w:val="0"/>
          <w:marBottom w:val="0"/>
          <w:divBdr>
            <w:top w:val="none" w:sz="0" w:space="0" w:color="auto"/>
            <w:left w:val="none" w:sz="0" w:space="0" w:color="auto"/>
            <w:bottom w:val="none" w:sz="0" w:space="0" w:color="auto"/>
            <w:right w:val="none" w:sz="0" w:space="0" w:color="auto"/>
          </w:divBdr>
        </w:div>
        <w:div w:id="1862351552">
          <w:marLeft w:val="0"/>
          <w:marRight w:val="0"/>
          <w:marTop w:val="0"/>
          <w:marBottom w:val="0"/>
          <w:divBdr>
            <w:top w:val="none" w:sz="0" w:space="0" w:color="auto"/>
            <w:left w:val="none" w:sz="0" w:space="0" w:color="auto"/>
            <w:bottom w:val="none" w:sz="0" w:space="0" w:color="auto"/>
            <w:right w:val="none" w:sz="0" w:space="0" w:color="auto"/>
          </w:divBdr>
        </w:div>
        <w:div w:id="1862351553">
          <w:marLeft w:val="0"/>
          <w:marRight w:val="0"/>
          <w:marTop w:val="0"/>
          <w:marBottom w:val="0"/>
          <w:divBdr>
            <w:top w:val="none" w:sz="0" w:space="0" w:color="auto"/>
            <w:left w:val="none" w:sz="0" w:space="0" w:color="auto"/>
            <w:bottom w:val="none" w:sz="0" w:space="0" w:color="auto"/>
            <w:right w:val="none" w:sz="0" w:space="0" w:color="auto"/>
          </w:divBdr>
        </w:div>
        <w:div w:id="1862351554">
          <w:marLeft w:val="0"/>
          <w:marRight w:val="0"/>
          <w:marTop w:val="0"/>
          <w:marBottom w:val="0"/>
          <w:divBdr>
            <w:top w:val="none" w:sz="0" w:space="0" w:color="auto"/>
            <w:left w:val="none" w:sz="0" w:space="0" w:color="auto"/>
            <w:bottom w:val="none" w:sz="0" w:space="0" w:color="auto"/>
            <w:right w:val="none" w:sz="0" w:space="0" w:color="auto"/>
          </w:divBdr>
        </w:div>
        <w:div w:id="1862351555">
          <w:marLeft w:val="0"/>
          <w:marRight w:val="0"/>
          <w:marTop w:val="0"/>
          <w:marBottom w:val="0"/>
          <w:divBdr>
            <w:top w:val="none" w:sz="0" w:space="0" w:color="auto"/>
            <w:left w:val="none" w:sz="0" w:space="0" w:color="auto"/>
            <w:bottom w:val="none" w:sz="0" w:space="0" w:color="auto"/>
            <w:right w:val="none" w:sz="0" w:space="0" w:color="auto"/>
          </w:divBdr>
        </w:div>
        <w:div w:id="1862351556">
          <w:marLeft w:val="0"/>
          <w:marRight w:val="0"/>
          <w:marTop w:val="0"/>
          <w:marBottom w:val="0"/>
          <w:divBdr>
            <w:top w:val="none" w:sz="0" w:space="0" w:color="auto"/>
            <w:left w:val="none" w:sz="0" w:space="0" w:color="auto"/>
            <w:bottom w:val="none" w:sz="0" w:space="0" w:color="auto"/>
            <w:right w:val="none" w:sz="0" w:space="0" w:color="auto"/>
          </w:divBdr>
        </w:div>
        <w:div w:id="1862351557">
          <w:marLeft w:val="0"/>
          <w:marRight w:val="0"/>
          <w:marTop w:val="0"/>
          <w:marBottom w:val="0"/>
          <w:divBdr>
            <w:top w:val="none" w:sz="0" w:space="0" w:color="auto"/>
            <w:left w:val="none" w:sz="0" w:space="0" w:color="auto"/>
            <w:bottom w:val="none" w:sz="0" w:space="0" w:color="auto"/>
            <w:right w:val="none" w:sz="0" w:space="0" w:color="auto"/>
          </w:divBdr>
        </w:div>
        <w:div w:id="1862351558">
          <w:marLeft w:val="0"/>
          <w:marRight w:val="0"/>
          <w:marTop w:val="0"/>
          <w:marBottom w:val="0"/>
          <w:divBdr>
            <w:top w:val="none" w:sz="0" w:space="0" w:color="auto"/>
            <w:left w:val="none" w:sz="0" w:space="0" w:color="auto"/>
            <w:bottom w:val="none" w:sz="0" w:space="0" w:color="auto"/>
            <w:right w:val="none" w:sz="0" w:space="0" w:color="auto"/>
          </w:divBdr>
        </w:div>
        <w:div w:id="1862351559">
          <w:marLeft w:val="0"/>
          <w:marRight w:val="0"/>
          <w:marTop w:val="0"/>
          <w:marBottom w:val="0"/>
          <w:divBdr>
            <w:top w:val="none" w:sz="0" w:space="0" w:color="auto"/>
            <w:left w:val="none" w:sz="0" w:space="0" w:color="auto"/>
            <w:bottom w:val="none" w:sz="0" w:space="0" w:color="auto"/>
            <w:right w:val="none" w:sz="0" w:space="0" w:color="auto"/>
          </w:divBdr>
        </w:div>
        <w:div w:id="1862351560">
          <w:marLeft w:val="0"/>
          <w:marRight w:val="0"/>
          <w:marTop w:val="0"/>
          <w:marBottom w:val="0"/>
          <w:divBdr>
            <w:top w:val="none" w:sz="0" w:space="0" w:color="auto"/>
            <w:left w:val="none" w:sz="0" w:space="0" w:color="auto"/>
            <w:bottom w:val="none" w:sz="0" w:space="0" w:color="auto"/>
            <w:right w:val="none" w:sz="0" w:space="0" w:color="auto"/>
          </w:divBdr>
        </w:div>
        <w:div w:id="1862351561">
          <w:marLeft w:val="0"/>
          <w:marRight w:val="0"/>
          <w:marTop w:val="0"/>
          <w:marBottom w:val="0"/>
          <w:divBdr>
            <w:top w:val="none" w:sz="0" w:space="0" w:color="auto"/>
            <w:left w:val="none" w:sz="0" w:space="0" w:color="auto"/>
            <w:bottom w:val="none" w:sz="0" w:space="0" w:color="auto"/>
            <w:right w:val="none" w:sz="0" w:space="0" w:color="auto"/>
          </w:divBdr>
        </w:div>
        <w:div w:id="1862351562">
          <w:marLeft w:val="0"/>
          <w:marRight w:val="0"/>
          <w:marTop w:val="0"/>
          <w:marBottom w:val="0"/>
          <w:divBdr>
            <w:top w:val="none" w:sz="0" w:space="0" w:color="auto"/>
            <w:left w:val="none" w:sz="0" w:space="0" w:color="auto"/>
            <w:bottom w:val="none" w:sz="0" w:space="0" w:color="auto"/>
            <w:right w:val="none" w:sz="0" w:space="0" w:color="auto"/>
          </w:divBdr>
        </w:div>
        <w:div w:id="1862351563">
          <w:marLeft w:val="0"/>
          <w:marRight w:val="0"/>
          <w:marTop w:val="0"/>
          <w:marBottom w:val="0"/>
          <w:divBdr>
            <w:top w:val="none" w:sz="0" w:space="0" w:color="auto"/>
            <w:left w:val="none" w:sz="0" w:space="0" w:color="auto"/>
            <w:bottom w:val="none" w:sz="0" w:space="0" w:color="auto"/>
            <w:right w:val="none" w:sz="0" w:space="0" w:color="auto"/>
          </w:divBdr>
        </w:div>
        <w:div w:id="1862351564">
          <w:marLeft w:val="0"/>
          <w:marRight w:val="0"/>
          <w:marTop w:val="0"/>
          <w:marBottom w:val="0"/>
          <w:divBdr>
            <w:top w:val="none" w:sz="0" w:space="0" w:color="auto"/>
            <w:left w:val="none" w:sz="0" w:space="0" w:color="auto"/>
            <w:bottom w:val="none" w:sz="0" w:space="0" w:color="auto"/>
            <w:right w:val="none" w:sz="0" w:space="0" w:color="auto"/>
          </w:divBdr>
        </w:div>
        <w:div w:id="1862351565">
          <w:marLeft w:val="0"/>
          <w:marRight w:val="0"/>
          <w:marTop w:val="0"/>
          <w:marBottom w:val="0"/>
          <w:divBdr>
            <w:top w:val="none" w:sz="0" w:space="0" w:color="auto"/>
            <w:left w:val="none" w:sz="0" w:space="0" w:color="auto"/>
            <w:bottom w:val="none" w:sz="0" w:space="0" w:color="auto"/>
            <w:right w:val="none" w:sz="0" w:space="0" w:color="auto"/>
          </w:divBdr>
        </w:div>
        <w:div w:id="1862351566">
          <w:marLeft w:val="0"/>
          <w:marRight w:val="0"/>
          <w:marTop w:val="0"/>
          <w:marBottom w:val="0"/>
          <w:divBdr>
            <w:top w:val="none" w:sz="0" w:space="0" w:color="auto"/>
            <w:left w:val="none" w:sz="0" w:space="0" w:color="auto"/>
            <w:bottom w:val="none" w:sz="0" w:space="0" w:color="auto"/>
            <w:right w:val="none" w:sz="0" w:space="0" w:color="auto"/>
          </w:divBdr>
        </w:div>
        <w:div w:id="1862351567">
          <w:marLeft w:val="0"/>
          <w:marRight w:val="0"/>
          <w:marTop w:val="0"/>
          <w:marBottom w:val="0"/>
          <w:divBdr>
            <w:top w:val="none" w:sz="0" w:space="0" w:color="auto"/>
            <w:left w:val="none" w:sz="0" w:space="0" w:color="auto"/>
            <w:bottom w:val="none" w:sz="0" w:space="0" w:color="auto"/>
            <w:right w:val="none" w:sz="0" w:space="0" w:color="auto"/>
          </w:divBdr>
        </w:div>
        <w:div w:id="1862351568">
          <w:marLeft w:val="0"/>
          <w:marRight w:val="0"/>
          <w:marTop w:val="0"/>
          <w:marBottom w:val="0"/>
          <w:divBdr>
            <w:top w:val="none" w:sz="0" w:space="0" w:color="auto"/>
            <w:left w:val="none" w:sz="0" w:space="0" w:color="auto"/>
            <w:bottom w:val="none" w:sz="0" w:space="0" w:color="auto"/>
            <w:right w:val="none" w:sz="0" w:space="0" w:color="auto"/>
          </w:divBdr>
        </w:div>
        <w:div w:id="1862351569">
          <w:marLeft w:val="0"/>
          <w:marRight w:val="0"/>
          <w:marTop w:val="0"/>
          <w:marBottom w:val="0"/>
          <w:divBdr>
            <w:top w:val="none" w:sz="0" w:space="0" w:color="auto"/>
            <w:left w:val="none" w:sz="0" w:space="0" w:color="auto"/>
            <w:bottom w:val="none" w:sz="0" w:space="0" w:color="auto"/>
            <w:right w:val="none" w:sz="0" w:space="0" w:color="auto"/>
          </w:divBdr>
        </w:div>
        <w:div w:id="1862351570">
          <w:marLeft w:val="0"/>
          <w:marRight w:val="0"/>
          <w:marTop w:val="0"/>
          <w:marBottom w:val="0"/>
          <w:divBdr>
            <w:top w:val="none" w:sz="0" w:space="0" w:color="auto"/>
            <w:left w:val="none" w:sz="0" w:space="0" w:color="auto"/>
            <w:bottom w:val="none" w:sz="0" w:space="0" w:color="auto"/>
            <w:right w:val="none" w:sz="0" w:space="0" w:color="auto"/>
          </w:divBdr>
        </w:div>
        <w:div w:id="1862351571">
          <w:marLeft w:val="0"/>
          <w:marRight w:val="0"/>
          <w:marTop w:val="0"/>
          <w:marBottom w:val="0"/>
          <w:divBdr>
            <w:top w:val="none" w:sz="0" w:space="0" w:color="auto"/>
            <w:left w:val="none" w:sz="0" w:space="0" w:color="auto"/>
            <w:bottom w:val="none" w:sz="0" w:space="0" w:color="auto"/>
            <w:right w:val="none" w:sz="0" w:space="0" w:color="auto"/>
          </w:divBdr>
        </w:div>
        <w:div w:id="1862351572">
          <w:marLeft w:val="0"/>
          <w:marRight w:val="0"/>
          <w:marTop w:val="0"/>
          <w:marBottom w:val="0"/>
          <w:divBdr>
            <w:top w:val="none" w:sz="0" w:space="0" w:color="auto"/>
            <w:left w:val="none" w:sz="0" w:space="0" w:color="auto"/>
            <w:bottom w:val="none" w:sz="0" w:space="0" w:color="auto"/>
            <w:right w:val="none" w:sz="0" w:space="0" w:color="auto"/>
          </w:divBdr>
        </w:div>
        <w:div w:id="1862351573">
          <w:marLeft w:val="0"/>
          <w:marRight w:val="0"/>
          <w:marTop w:val="0"/>
          <w:marBottom w:val="0"/>
          <w:divBdr>
            <w:top w:val="none" w:sz="0" w:space="0" w:color="auto"/>
            <w:left w:val="none" w:sz="0" w:space="0" w:color="auto"/>
            <w:bottom w:val="none" w:sz="0" w:space="0" w:color="auto"/>
            <w:right w:val="none" w:sz="0" w:space="0" w:color="auto"/>
          </w:divBdr>
        </w:div>
        <w:div w:id="1862351574">
          <w:marLeft w:val="0"/>
          <w:marRight w:val="0"/>
          <w:marTop w:val="0"/>
          <w:marBottom w:val="0"/>
          <w:divBdr>
            <w:top w:val="none" w:sz="0" w:space="0" w:color="auto"/>
            <w:left w:val="none" w:sz="0" w:space="0" w:color="auto"/>
            <w:bottom w:val="none" w:sz="0" w:space="0" w:color="auto"/>
            <w:right w:val="none" w:sz="0" w:space="0" w:color="auto"/>
          </w:divBdr>
        </w:div>
        <w:div w:id="1862351575">
          <w:marLeft w:val="0"/>
          <w:marRight w:val="0"/>
          <w:marTop w:val="0"/>
          <w:marBottom w:val="0"/>
          <w:divBdr>
            <w:top w:val="none" w:sz="0" w:space="0" w:color="auto"/>
            <w:left w:val="none" w:sz="0" w:space="0" w:color="auto"/>
            <w:bottom w:val="none" w:sz="0" w:space="0" w:color="auto"/>
            <w:right w:val="none" w:sz="0" w:space="0" w:color="auto"/>
          </w:divBdr>
        </w:div>
        <w:div w:id="1862351576">
          <w:marLeft w:val="0"/>
          <w:marRight w:val="0"/>
          <w:marTop w:val="0"/>
          <w:marBottom w:val="0"/>
          <w:divBdr>
            <w:top w:val="none" w:sz="0" w:space="0" w:color="auto"/>
            <w:left w:val="none" w:sz="0" w:space="0" w:color="auto"/>
            <w:bottom w:val="none" w:sz="0" w:space="0" w:color="auto"/>
            <w:right w:val="none" w:sz="0" w:space="0" w:color="auto"/>
          </w:divBdr>
        </w:div>
        <w:div w:id="1862351577">
          <w:marLeft w:val="0"/>
          <w:marRight w:val="0"/>
          <w:marTop w:val="0"/>
          <w:marBottom w:val="0"/>
          <w:divBdr>
            <w:top w:val="none" w:sz="0" w:space="0" w:color="auto"/>
            <w:left w:val="none" w:sz="0" w:space="0" w:color="auto"/>
            <w:bottom w:val="none" w:sz="0" w:space="0" w:color="auto"/>
            <w:right w:val="none" w:sz="0" w:space="0" w:color="auto"/>
          </w:divBdr>
        </w:div>
        <w:div w:id="1862351578">
          <w:marLeft w:val="0"/>
          <w:marRight w:val="0"/>
          <w:marTop w:val="0"/>
          <w:marBottom w:val="0"/>
          <w:divBdr>
            <w:top w:val="none" w:sz="0" w:space="0" w:color="auto"/>
            <w:left w:val="none" w:sz="0" w:space="0" w:color="auto"/>
            <w:bottom w:val="none" w:sz="0" w:space="0" w:color="auto"/>
            <w:right w:val="none" w:sz="0" w:space="0" w:color="auto"/>
          </w:divBdr>
        </w:div>
        <w:div w:id="1862351579">
          <w:marLeft w:val="0"/>
          <w:marRight w:val="0"/>
          <w:marTop w:val="0"/>
          <w:marBottom w:val="0"/>
          <w:divBdr>
            <w:top w:val="none" w:sz="0" w:space="0" w:color="auto"/>
            <w:left w:val="none" w:sz="0" w:space="0" w:color="auto"/>
            <w:bottom w:val="none" w:sz="0" w:space="0" w:color="auto"/>
            <w:right w:val="none" w:sz="0" w:space="0" w:color="auto"/>
          </w:divBdr>
        </w:div>
        <w:div w:id="1862351580">
          <w:marLeft w:val="0"/>
          <w:marRight w:val="0"/>
          <w:marTop w:val="0"/>
          <w:marBottom w:val="0"/>
          <w:divBdr>
            <w:top w:val="none" w:sz="0" w:space="0" w:color="auto"/>
            <w:left w:val="none" w:sz="0" w:space="0" w:color="auto"/>
            <w:bottom w:val="none" w:sz="0" w:space="0" w:color="auto"/>
            <w:right w:val="none" w:sz="0" w:space="0" w:color="auto"/>
          </w:divBdr>
        </w:div>
        <w:div w:id="1862351581">
          <w:marLeft w:val="0"/>
          <w:marRight w:val="0"/>
          <w:marTop w:val="0"/>
          <w:marBottom w:val="0"/>
          <w:divBdr>
            <w:top w:val="none" w:sz="0" w:space="0" w:color="auto"/>
            <w:left w:val="none" w:sz="0" w:space="0" w:color="auto"/>
            <w:bottom w:val="none" w:sz="0" w:space="0" w:color="auto"/>
            <w:right w:val="none" w:sz="0" w:space="0" w:color="auto"/>
          </w:divBdr>
        </w:div>
        <w:div w:id="1862351582">
          <w:marLeft w:val="0"/>
          <w:marRight w:val="0"/>
          <w:marTop w:val="0"/>
          <w:marBottom w:val="0"/>
          <w:divBdr>
            <w:top w:val="none" w:sz="0" w:space="0" w:color="auto"/>
            <w:left w:val="none" w:sz="0" w:space="0" w:color="auto"/>
            <w:bottom w:val="none" w:sz="0" w:space="0" w:color="auto"/>
            <w:right w:val="none" w:sz="0" w:space="0" w:color="auto"/>
          </w:divBdr>
        </w:div>
        <w:div w:id="1862351583">
          <w:marLeft w:val="0"/>
          <w:marRight w:val="0"/>
          <w:marTop w:val="0"/>
          <w:marBottom w:val="0"/>
          <w:divBdr>
            <w:top w:val="none" w:sz="0" w:space="0" w:color="auto"/>
            <w:left w:val="none" w:sz="0" w:space="0" w:color="auto"/>
            <w:bottom w:val="none" w:sz="0" w:space="0" w:color="auto"/>
            <w:right w:val="none" w:sz="0" w:space="0" w:color="auto"/>
          </w:divBdr>
        </w:div>
        <w:div w:id="1862351584">
          <w:marLeft w:val="0"/>
          <w:marRight w:val="0"/>
          <w:marTop w:val="0"/>
          <w:marBottom w:val="0"/>
          <w:divBdr>
            <w:top w:val="none" w:sz="0" w:space="0" w:color="auto"/>
            <w:left w:val="none" w:sz="0" w:space="0" w:color="auto"/>
            <w:bottom w:val="none" w:sz="0" w:space="0" w:color="auto"/>
            <w:right w:val="none" w:sz="0" w:space="0" w:color="auto"/>
          </w:divBdr>
        </w:div>
        <w:div w:id="1862351585">
          <w:marLeft w:val="0"/>
          <w:marRight w:val="0"/>
          <w:marTop w:val="0"/>
          <w:marBottom w:val="0"/>
          <w:divBdr>
            <w:top w:val="none" w:sz="0" w:space="0" w:color="auto"/>
            <w:left w:val="none" w:sz="0" w:space="0" w:color="auto"/>
            <w:bottom w:val="none" w:sz="0" w:space="0" w:color="auto"/>
            <w:right w:val="none" w:sz="0" w:space="0" w:color="auto"/>
          </w:divBdr>
        </w:div>
        <w:div w:id="1862351586">
          <w:marLeft w:val="0"/>
          <w:marRight w:val="0"/>
          <w:marTop w:val="0"/>
          <w:marBottom w:val="0"/>
          <w:divBdr>
            <w:top w:val="none" w:sz="0" w:space="0" w:color="auto"/>
            <w:left w:val="none" w:sz="0" w:space="0" w:color="auto"/>
            <w:bottom w:val="none" w:sz="0" w:space="0" w:color="auto"/>
            <w:right w:val="none" w:sz="0" w:space="0" w:color="auto"/>
          </w:divBdr>
        </w:div>
        <w:div w:id="1862351587">
          <w:marLeft w:val="0"/>
          <w:marRight w:val="0"/>
          <w:marTop w:val="0"/>
          <w:marBottom w:val="0"/>
          <w:divBdr>
            <w:top w:val="none" w:sz="0" w:space="0" w:color="auto"/>
            <w:left w:val="none" w:sz="0" w:space="0" w:color="auto"/>
            <w:bottom w:val="none" w:sz="0" w:space="0" w:color="auto"/>
            <w:right w:val="none" w:sz="0" w:space="0" w:color="auto"/>
          </w:divBdr>
        </w:div>
        <w:div w:id="1862351588">
          <w:marLeft w:val="0"/>
          <w:marRight w:val="0"/>
          <w:marTop w:val="0"/>
          <w:marBottom w:val="0"/>
          <w:divBdr>
            <w:top w:val="none" w:sz="0" w:space="0" w:color="auto"/>
            <w:left w:val="none" w:sz="0" w:space="0" w:color="auto"/>
            <w:bottom w:val="none" w:sz="0" w:space="0" w:color="auto"/>
            <w:right w:val="none" w:sz="0" w:space="0" w:color="auto"/>
          </w:divBdr>
        </w:div>
        <w:div w:id="1862351589">
          <w:marLeft w:val="0"/>
          <w:marRight w:val="0"/>
          <w:marTop w:val="0"/>
          <w:marBottom w:val="0"/>
          <w:divBdr>
            <w:top w:val="none" w:sz="0" w:space="0" w:color="auto"/>
            <w:left w:val="none" w:sz="0" w:space="0" w:color="auto"/>
            <w:bottom w:val="none" w:sz="0" w:space="0" w:color="auto"/>
            <w:right w:val="none" w:sz="0" w:space="0" w:color="auto"/>
          </w:divBdr>
        </w:div>
        <w:div w:id="1862351590">
          <w:marLeft w:val="0"/>
          <w:marRight w:val="0"/>
          <w:marTop w:val="0"/>
          <w:marBottom w:val="0"/>
          <w:divBdr>
            <w:top w:val="none" w:sz="0" w:space="0" w:color="auto"/>
            <w:left w:val="none" w:sz="0" w:space="0" w:color="auto"/>
            <w:bottom w:val="none" w:sz="0" w:space="0" w:color="auto"/>
            <w:right w:val="none" w:sz="0" w:space="0" w:color="auto"/>
          </w:divBdr>
        </w:div>
        <w:div w:id="1862351591">
          <w:marLeft w:val="0"/>
          <w:marRight w:val="0"/>
          <w:marTop w:val="0"/>
          <w:marBottom w:val="0"/>
          <w:divBdr>
            <w:top w:val="none" w:sz="0" w:space="0" w:color="auto"/>
            <w:left w:val="none" w:sz="0" w:space="0" w:color="auto"/>
            <w:bottom w:val="none" w:sz="0" w:space="0" w:color="auto"/>
            <w:right w:val="none" w:sz="0" w:space="0" w:color="auto"/>
          </w:divBdr>
        </w:div>
        <w:div w:id="1862351592">
          <w:marLeft w:val="0"/>
          <w:marRight w:val="0"/>
          <w:marTop w:val="0"/>
          <w:marBottom w:val="0"/>
          <w:divBdr>
            <w:top w:val="none" w:sz="0" w:space="0" w:color="auto"/>
            <w:left w:val="none" w:sz="0" w:space="0" w:color="auto"/>
            <w:bottom w:val="none" w:sz="0" w:space="0" w:color="auto"/>
            <w:right w:val="none" w:sz="0" w:space="0" w:color="auto"/>
          </w:divBdr>
        </w:div>
        <w:div w:id="1862351593">
          <w:marLeft w:val="0"/>
          <w:marRight w:val="0"/>
          <w:marTop w:val="0"/>
          <w:marBottom w:val="0"/>
          <w:divBdr>
            <w:top w:val="none" w:sz="0" w:space="0" w:color="auto"/>
            <w:left w:val="none" w:sz="0" w:space="0" w:color="auto"/>
            <w:bottom w:val="none" w:sz="0" w:space="0" w:color="auto"/>
            <w:right w:val="none" w:sz="0" w:space="0" w:color="auto"/>
          </w:divBdr>
        </w:div>
        <w:div w:id="1862351594">
          <w:marLeft w:val="0"/>
          <w:marRight w:val="0"/>
          <w:marTop w:val="0"/>
          <w:marBottom w:val="0"/>
          <w:divBdr>
            <w:top w:val="none" w:sz="0" w:space="0" w:color="auto"/>
            <w:left w:val="none" w:sz="0" w:space="0" w:color="auto"/>
            <w:bottom w:val="none" w:sz="0" w:space="0" w:color="auto"/>
            <w:right w:val="none" w:sz="0" w:space="0" w:color="auto"/>
          </w:divBdr>
        </w:div>
        <w:div w:id="1862351595">
          <w:marLeft w:val="0"/>
          <w:marRight w:val="0"/>
          <w:marTop w:val="0"/>
          <w:marBottom w:val="0"/>
          <w:divBdr>
            <w:top w:val="none" w:sz="0" w:space="0" w:color="auto"/>
            <w:left w:val="none" w:sz="0" w:space="0" w:color="auto"/>
            <w:bottom w:val="none" w:sz="0" w:space="0" w:color="auto"/>
            <w:right w:val="none" w:sz="0" w:space="0" w:color="auto"/>
          </w:divBdr>
        </w:div>
        <w:div w:id="1862351596">
          <w:marLeft w:val="0"/>
          <w:marRight w:val="0"/>
          <w:marTop w:val="0"/>
          <w:marBottom w:val="0"/>
          <w:divBdr>
            <w:top w:val="none" w:sz="0" w:space="0" w:color="auto"/>
            <w:left w:val="none" w:sz="0" w:space="0" w:color="auto"/>
            <w:bottom w:val="none" w:sz="0" w:space="0" w:color="auto"/>
            <w:right w:val="none" w:sz="0" w:space="0" w:color="auto"/>
          </w:divBdr>
        </w:div>
        <w:div w:id="1862351597">
          <w:marLeft w:val="0"/>
          <w:marRight w:val="0"/>
          <w:marTop w:val="0"/>
          <w:marBottom w:val="0"/>
          <w:divBdr>
            <w:top w:val="none" w:sz="0" w:space="0" w:color="auto"/>
            <w:left w:val="none" w:sz="0" w:space="0" w:color="auto"/>
            <w:bottom w:val="none" w:sz="0" w:space="0" w:color="auto"/>
            <w:right w:val="none" w:sz="0" w:space="0" w:color="auto"/>
          </w:divBdr>
        </w:div>
        <w:div w:id="1862351598">
          <w:marLeft w:val="0"/>
          <w:marRight w:val="0"/>
          <w:marTop w:val="0"/>
          <w:marBottom w:val="0"/>
          <w:divBdr>
            <w:top w:val="none" w:sz="0" w:space="0" w:color="auto"/>
            <w:left w:val="none" w:sz="0" w:space="0" w:color="auto"/>
            <w:bottom w:val="none" w:sz="0" w:space="0" w:color="auto"/>
            <w:right w:val="none" w:sz="0" w:space="0" w:color="auto"/>
          </w:divBdr>
        </w:div>
        <w:div w:id="1862351599">
          <w:marLeft w:val="0"/>
          <w:marRight w:val="0"/>
          <w:marTop w:val="0"/>
          <w:marBottom w:val="0"/>
          <w:divBdr>
            <w:top w:val="none" w:sz="0" w:space="0" w:color="auto"/>
            <w:left w:val="none" w:sz="0" w:space="0" w:color="auto"/>
            <w:bottom w:val="none" w:sz="0" w:space="0" w:color="auto"/>
            <w:right w:val="none" w:sz="0" w:space="0" w:color="auto"/>
          </w:divBdr>
        </w:div>
        <w:div w:id="1862351600">
          <w:marLeft w:val="0"/>
          <w:marRight w:val="0"/>
          <w:marTop w:val="0"/>
          <w:marBottom w:val="0"/>
          <w:divBdr>
            <w:top w:val="none" w:sz="0" w:space="0" w:color="auto"/>
            <w:left w:val="none" w:sz="0" w:space="0" w:color="auto"/>
            <w:bottom w:val="none" w:sz="0" w:space="0" w:color="auto"/>
            <w:right w:val="none" w:sz="0" w:space="0" w:color="auto"/>
          </w:divBdr>
        </w:div>
        <w:div w:id="1862351601">
          <w:marLeft w:val="0"/>
          <w:marRight w:val="0"/>
          <w:marTop w:val="0"/>
          <w:marBottom w:val="0"/>
          <w:divBdr>
            <w:top w:val="none" w:sz="0" w:space="0" w:color="auto"/>
            <w:left w:val="none" w:sz="0" w:space="0" w:color="auto"/>
            <w:bottom w:val="none" w:sz="0" w:space="0" w:color="auto"/>
            <w:right w:val="none" w:sz="0" w:space="0" w:color="auto"/>
          </w:divBdr>
        </w:div>
        <w:div w:id="1862351602">
          <w:marLeft w:val="0"/>
          <w:marRight w:val="0"/>
          <w:marTop w:val="0"/>
          <w:marBottom w:val="0"/>
          <w:divBdr>
            <w:top w:val="none" w:sz="0" w:space="0" w:color="auto"/>
            <w:left w:val="none" w:sz="0" w:space="0" w:color="auto"/>
            <w:bottom w:val="none" w:sz="0" w:space="0" w:color="auto"/>
            <w:right w:val="none" w:sz="0" w:space="0" w:color="auto"/>
          </w:divBdr>
        </w:div>
        <w:div w:id="1862351603">
          <w:marLeft w:val="0"/>
          <w:marRight w:val="0"/>
          <w:marTop w:val="0"/>
          <w:marBottom w:val="0"/>
          <w:divBdr>
            <w:top w:val="none" w:sz="0" w:space="0" w:color="auto"/>
            <w:left w:val="none" w:sz="0" w:space="0" w:color="auto"/>
            <w:bottom w:val="none" w:sz="0" w:space="0" w:color="auto"/>
            <w:right w:val="none" w:sz="0" w:space="0" w:color="auto"/>
          </w:divBdr>
        </w:div>
        <w:div w:id="1862351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Shimizu%20M%5BAuthor%5D&amp;cauthor=true&amp;cauthor_uid=14973191" TargetMode="External"/><Relationship Id="rId18" Type="http://schemas.openxmlformats.org/officeDocument/2006/relationships/hyperlink" Target="http://www.ncbi.nlm.nih.gov/pubmed?term=Human%20microRNA%20genes%20are%20f%20requently%20located%20at%20f%20ragile%20sites%20and%20genomic%20regions%20involved%20in%20cancers" TargetMode="External"/><Relationship Id="rId26" Type="http://schemas.openxmlformats.org/officeDocument/2006/relationships/hyperlink" Target="http://www.ncbi.nlm.nih.gov/pubmed?term=Tozlu%20S%5BAuthor%5D&amp;cauthor=true&amp;cauthor_uid=23169479" TargetMode="External"/><Relationship Id="rId39" Type="http://schemas.openxmlformats.org/officeDocument/2006/relationships/hyperlink" Target="http://www.ncbi.nlm.nih.gov/pubmed?term=Nikiforov%20YE%5BAuthor%5D&amp;cauthor=true&amp;cauthor_uid=23150679" TargetMode="External"/><Relationship Id="rId21" Type="http://schemas.openxmlformats.org/officeDocument/2006/relationships/hyperlink" Target="http://www.ncbi.nlm.nih.gov/pubmed?term=Wang%20Y%5BAuthor%5D&amp;cauthor=true&amp;cauthor_uid=23013163" TargetMode="External"/><Relationship Id="rId34" Type="http://schemas.openxmlformats.org/officeDocument/2006/relationships/hyperlink" Target="http://www.ncbi.nlm.nih.gov/pubmed?term=Vogetseder%20A%5BAuthor%5D&amp;cauthor=true&amp;cauthor_uid=23150679" TargetMode="External"/><Relationship Id="rId42" Type="http://schemas.openxmlformats.org/officeDocument/2006/relationships/hyperlink" Target="http://www.ncbi.nlm.nih.gov/pubmed?term=Zhang%20K%5BAuthor%5D&amp;cauthor=true&amp;cauthor_uid=23087086" TargetMode="External"/><Relationship Id="rId47" Type="http://schemas.openxmlformats.org/officeDocument/2006/relationships/hyperlink" Target="http://www.ncbi.nlm.nih.gov/pubmed?term=He%20L%5BAuthor%5D&amp;cauthor=true&amp;cauthor_uid=22614005" TargetMode="External"/><Relationship Id="rId50" Type="http://schemas.openxmlformats.org/officeDocument/2006/relationships/hyperlink" Target="http://www.ncbi.nlm.nih.gov/pubmed?term=Liu%20C%5BAuthor%5D&amp;cauthor=true&amp;cauthor_uid=22614005" TargetMode="External"/><Relationship Id="rId55" Type="http://schemas.openxmlformats.org/officeDocument/2006/relationships/hyperlink" Target="http://www.ncbi.nlm.nih.gov/pubmed?term=Wu%20K%5BAuthor%5D&amp;cauthor=true&amp;cauthor_uid=22614005" TargetMode="External"/><Relationship Id="rId7" Type="http://schemas.openxmlformats.org/officeDocument/2006/relationships/hyperlink" Target="http://www.ncbi.nlm.nih.gov/pubmed?term=Calin%20GA%5BAuthor%5D&amp;cauthor=true&amp;cauthor_uid=14973191" TargetMode="External"/><Relationship Id="rId12" Type="http://schemas.openxmlformats.org/officeDocument/2006/relationships/hyperlink" Target="http://www.ncbi.nlm.nih.gov/pubmed?term=Yendamuri%20S%5BAuthor%5D&amp;cauthor=true&amp;cauthor_uid=14973191" TargetMode="External"/><Relationship Id="rId17" Type="http://schemas.openxmlformats.org/officeDocument/2006/relationships/hyperlink" Target="http://www.ncbi.nlm.nih.gov/pubmed?term=Croce%20CM%5BAuthor%5D&amp;cauthor=true&amp;cauthor_uid=14973191" TargetMode="External"/><Relationship Id="rId25" Type="http://schemas.openxmlformats.org/officeDocument/2006/relationships/hyperlink" Target="http://www.ncbi.nlm.nih.gov/pubmed?term=Susini%20A%5BAuthor%5D&amp;cauthor=true&amp;cauthor_uid=23169479" TargetMode="External"/><Relationship Id="rId33" Type="http://schemas.openxmlformats.org/officeDocument/2006/relationships/hyperlink" Target="http://www.ncbi.nlm.nih.gov/pubmed?term=Dettmer%20M%5BAuthor%5D&amp;cauthor=true&amp;cauthor_uid=23150679" TargetMode="External"/><Relationship Id="rId38" Type="http://schemas.openxmlformats.org/officeDocument/2006/relationships/hyperlink" Target="http://www.ncbi.nlm.nih.gov/pubmed?term=Perren%20A%5BAuthor%5D&amp;cauthor=true&amp;cauthor_uid=23150679" TargetMode="External"/><Relationship Id="rId46" Type="http://schemas.openxmlformats.org/officeDocument/2006/relationships/hyperlink" Target="http://www.ncbi.nlm.nih.gov/pubmed?term=Dou%20W%5BAuthor%5D&amp;cauthor=true&amp;cauthor_uid=22614005"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ncbi.nlm.nih.gov/pubmed?term=Negrini%20M%5BAuthor%5D&amp;cauthor=true&amp;cauthor_uid=14973191" TargetMode="External"/><Relationship Id="rId20" Type="http://schemas.openxmlformats.org/officeDocument/2006/relationships/hyperlink" Target="http://www.ncbi.nlm.nih.gov/pubmed?term=Cai%20H%5BAuthor%5D&amp;cauthor=true&amp;cauthor_uid=23013163" TargetMode="External"/><Relationship Id="rId29" Type="http://schemas.openxmlformats.org/officeDocument/2006/relationships/hyperlink" Target="http://www.ncbi.nlm.nih.gov/pubmed?term=Lidereau%20R%5BAuthor%5D&amp;cauthor=true&amp;cauthor_uid=23169479" TargetMode="External"/><Relationship Id="rId41" Type="http://schemas.openxmlformats.org/officeDocument/2006/relationships/hyperlink" Target="http://www.ncbi.nlm.nih.gov/pubmed?term=Sun%20Y%5BAuthor%5D&amp;cauthor=true&amp;cauthor_uid=23087086" TargetMode="External"/><Relationship Id="rId54" Type="http://schemas.openxmlformats.org/officeDocument/2006/relationships/hyperlink" Target="http://www.ncbi.nlm.nih.gov/pubmed?term=Shi%20Y%5BAuthor%5D&amp;cauthor=true&amp;cauthor_uid=22614005"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cbi.nlm.nih.gov/pubmed?term=Noch%20E%5BAuthor%5D&amp;cauthor=true&amp;cauthor_uid=14973191" TargetMode="External"/><Relationship Id="rId24" Type="http://schemas.openxmlformats.org/officeDocument/2006/relationships/hyperlink" Target="http://www.ncbi.nlm.nih.gov/pubmed?term=Vacher%20S%5BAuthor%5D&amp;cauthor=true&amp;cauthor_uid=23169479" TargetMode="External"/><Relationship Id="rId32" Type="http://schemas.openxmlformats.org/officeDocument/2006/relationships/hyperlink" Target="http://www.ncbi.nlm.nih.gov/pubmed?term=Bieche%20I%5BAuthor%5D&amp;cauthor=true&amp;cauthor_uid=23169479" TargetMode="External"/><Relationship Id="rId37" Type="http://schemas.openxmlformats.org/officeDocument/2006/relationships/hyperlink" Target="http://www.ncbi.nlm.nih.gov/pubmed?term=Komminoth%20P%5BAuthor%5D&amp;cauthor=true&amp;cauthor_uid=23150679" TargetMode="External"/><Relationship Id="rId40" Type="http://schemas.openxmlformats.org/officeDocument/2006/relationships/hyperlink" Target="http://www.ncbi.nlm.nih.gov/pubmed?term=Nikiforova%20MN%5BAuthor%5D&amp;cauthor=true&amp;cauthor_uid=23150679" TargetMode="External"/><Relationship Id="rId45" Type="http://schemas.openxmlformats.org/officeDocument/2006/relationships/hyperlink" Target="http://www.ncbi.nlm.nih.gov/pubmed?term=Zhao%20X%5BAuthor%5D&amp;cauthor=true&amp;cauthor_uid=22614005" TargetMode="External"/><Relationship Id="rId53" Type="http://schemas.openxmlformats.org/officeDocument/2006/relationships/hyperlink" Target="http://www.ncbi.nlm.nih.gov/pubmed?term=Mo%20P%5BAuthor%5D&amp;cauthor=true&amp;cauthor_uid=22614005" TargetMode="External"/><Relationship Id="rId58"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hyperlink" Target="http://www.ncbi.nlm.nih.gov/pubmed?term=Bullrich%20F%5BAuthor%5D&amp;cauthor=true&amp;cauthor_uid=14973191" TargetMode="External"/><Relationship Id="rId23" Type="http://schemas.openxmlformats.org/officeDocument/2006/relationships/hyperlink" Target="http://www.ncbi.nlm.nih.gov/pubmed?term=Cizeron-Clairac%20G%5BAuthor%5D&amp;cauthor=true&amp;cauthor_uid=23169479" TargetMode="External"/><Relationship Id="rId28" Type="http://schemas.openxmlformats.org/officeDocument/2006/relationships/hyperlink" Target="http://www.ncbi.nlm.nih.gov/pubmed?term=Zerbib%20M%5BAuthor%5D&amp;cauthor=true&amp;cauthor_uid=23169479" TargetMode="External"/><Relationship Id="rId36" Type="http://schemas.openxmlformats.org/officeDocument/2006/relationships/hyperlink" Target="http://www.ncbi.nlm.nih.gov/pubmed?term=Moch%20H%5BAuthor%5D&amp;cauthor=true&amp;cauthor_uid=23150679" TargetMode="External"/><Relationship Id="rId49" Type="http://schemas.openxmlformats.org/officeDocument/2006/relationships/hyperlink" Target="http://www.ncbi.nlm.nih.gov/pubmed?term=Tie%20J%5BAuthor%5D&amp;cauthor=true&amp;cauthor_uid=22614005" TargetMode="External"/><Relationship Id="rId57" Type="http://schemas.openxmlformats.org/officeDocument/2006/relationships/hyperlink" Target="http://www.ncbi.nlm.nih.gov/pubmed?term=Fan%20D%5BAuthor%5D&amp;cauthor=true&amp;cauthor_uid=22614005" TargetMode="External"/><Relationship Id="rId10" Type="http://schemas.openxmlformats.org/officeDocument/2006/relationships/hyperlink" Target="http://www.ncbi.nlm.nih.gov/pubmed?term=Hyslop%20T%5BAuthor%5D&amp;cauthor=true&amp;cauthor_uid=14973191" TargetMode="External"/><Relationship Id="rId19" Type="http://schemas.openxmlformats.org/officeDocument/2006/relationships/hyperlink" Target="http://www.ncbi.nlm.nih.gov/pubmed?term=Liu%20X%5BAuthor%5D&amp;cauthor=true&amp;cauthor_uid=23013163" TargetMode="External"/><Relationship Id="rId31" Type="http://schemas.openxmlformats.org/officeDocument/2006/relationships/hyperlink" Target="http://www.ncbi.nlm.nih.gov/pubmed?term=Amsellem-Ouazana%20D%5BAuthor%5D&amp;cauthor=true&amp;cauthor_uid=23169479" TargetMode="External"/><Relationship Id="rId44" Type="http://schemas.openxmlformats.org/officeDocument/2006/relationships/hyperlink" Target="http://www.ncbi.nlm.nih.gov/pubmed?term=Li%20J%5BAuthor%5D&amp;cauthor=true&amp;cauthor_uid=23087086" TargetMode="External"/><Relationship Id="rId52" Type="http://schemas.openxmlformats.org/officeDocument/2006/relationships/hyperlink" Target="http://www.ncbi.nlm.nih.gov/pubmed?term=Lu%20Y%5BAuthor%5D&amp;cauthor=true&amp;cauthor_uid=22614005"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cbi.nlm.nih.gov/pubmed?term=Dumitru%20CD%5BAuthor%5D&amp;cauthor=true&amp;cauthor_uid=14973191" TargetMode="External"/><Relationship Id="rId14" Type="http://schemas.openxmlformats.org/officeDocument/2006/relationships/hyperlink" Target="http://www.ncbi.nlm.nih.gov/pubmed?term=Rattan%20S%5BAuthor%5D&amp;cauthor=true&amp;cauthor_uid=14973191" TargetMode="External"/><Relationship Id="rId22" Type="http://schemas.openxmlformats.org/officeDocument/2006/relationships/hyperlink" Target="http://www.ncbi.nlm.nih.gov/pubmed?term=Pignot%20G%5BAuthor%5D&amp;cauthor=true&amp;cauthor_uid=23169479" TargetMode="External"/><Relationship Id="rId27" Type="http://schemas.openxmlformats.org/officeDocument/2006/relationships/hyperlink" Target="http://www.ncbi.nlm.nih.gov/pubmed?term=Vieillefond%20A%5BAuthor%5D&amp;cauthor=true&amp;cauthor_uid=23169479" TargetMode="External"/><Relationship Id="rId30" Type="http://schemas.openxmlformats.org/officeDocument/2006/relationships/hyperlink" Target="http://www.ncbi.nlm.nih.gov/pubmed?term=Debre%20B%5BAuthor%5D&amp;cauthor=true&amp;cauthor_uid=23169479" TargetMode="External"/><Relationship Id="rId35" Type="http://schemas.openxmlformats.org/officeDocument/2006/relationships/hyperlink" Target="http://www.ncbi.nlm.nih.gov/pubmed?term=Durso%20MB%5BAuthor%5D&amp;cauthor=true&amp;cauthor_uid=23150679" TargetMode="External"/><Relationship Id="rId43" Type="http://schemas.openxmlformats.org/officeDocument/2006/relationships/hyperlink" Target="http://www.ncbi.nlm.nih.gov/pubmed?term=Fan%20G%5BAuthor%5D&amp;cauthor=true&amp;cauthor_uid=23087086" TargetMode="External"/><Relationship Id="rId48" Type="http://schemas.openxmlformats.org/officeDocument/2006/relationships/hyperlink" Target="http://www.ncbi.nlm.nih.gov/pubmed?term=Liang%20S%5BAuthor%5D&amp;cauthor=true&amp;cauthor_uid=22614005" TargetMode="External"/><Relationship Id="rId56" Type="http://schemas.openxmlformats.org/officeDocument/2006/relationships/hyperlink" Target="http://www.ncbi.nlm.nih.gov/pubmed?term=Nie%20Y%5BAuthor%5D&amp;cauthor=true&amp;cauthor_uid=22614005" TargetMode="External"/><Relationship Id="rId8" Type="http://schemas.openxmlformats.org/officeDocument/2006/relationships/hyperlink" Target="http://www.ncbi.nlm.nih.gov/pubmed?term=Sevignani%20C%5BAuthor%5D&amp;cauthor=true&amp;cauthor_uid=14973191" TargetMode="External"/><Relationship Id="rId51" Type="http://schemas.openxmlformats.org/officeDocument/2006/relationships/hyperlink" Target="http://www.ncbi.nlm.nih.gov/pubmed?term=Li%20T%5BAuthor%5D&amp;cauthor=true&amp;cauthor_uid=22614005" TargetMode="External"/><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463235294117646"/>
          <c:y val="3.0640668523676931E-2"/>
          <c:w val="0.53492647058823561"/>
          <c:h val="0.75487465181058633"/>
        </c:manualLayout>
      </c:layout>
      <c:barChart>
        <c:barDir val="bar"/>
        <c:grouping val="clustered"/>
        <c:varyColors val="0"/>
        <c:ser>
          <c:idx val="1"/>
          <c:order val="0"/>
          <c:tx>
            <c:strRef>
              <c:f>Sheet1!$A$2</c:f>
              <c:strCache>
                <c:ptCount val="1"/>
                <c:pt idx="0">
                  <c:v>mortality</c:v>
                </c:pt>
              </c:strCache>
            </c:strRef>
          </c:tx>
          <c:spPr>
            <a:solidFill>
              <a:srgbClr val="FF0000"/>
            </a:solidFill>
            <a:ln w="12446">
              <a:solidFill>
                <a:srgbClr val="000000"/>
              </a:solidFill>
              <a:prstDash val="solid"/>
            </a:ln>
          </c:spPr>
          <c:invertIfNegative val="0"/>
          <c:cat>
            <c:strRef>
              <c:f>Sheet1!$B$1:$F$1</c:f>
              <c:strCache>
                <c:ptCount val="5"/>
                <c:pt idx="0">
                  <c:v>KOREA</c:v>
                </c:pt>
                <c:pt idx="1">
                  <c:v>JAPAN</c:v>
                </c:pt>
                <c:pt idx="2">
                  <c:v>CHINA</c:v>
                </c:pt>
                <c:pt idx="3">
                  <c:v>EASTERN ASIA</c:v>
                </c:pt>
                <c:pt idx="4">
                  <c:v>WORLD</c:v>
                </c:pt>
              </c:strCache>
            </c:strRef>
          </c:cat>
          <c:val>
            <c:numRef>
              <c:f>Sheet1!$B$2:$F$2</c:f>
              <c:numCache>
                <c:formatCode>General</c:formatCode>
                <c:ptCount val="5"/>
                <c:pt idx="0">
                  <c:v>1.3092999999999999</c:v>
                </c:pt>
                <c:pt idx="1">
                  <c:v>5.0156000000000001</c:v>
                </c:pt>
                <c:pt idx="2">
                  <c:v>35.231499999999997</c:v>
                </c:pt>
                <c:pt idx="3">
                  <c:v>41.8536</c:v>
                </c:pt>
                <c:pt idx="4">
                  <c:v>73.599999999999994</c:v>
                </c:pt>
              </c:numCache>
            </c:numRef>
          </c:val>
        </c:ser>
        <c:ser>
          <c:idx val="2"/>
          <c:order val="1"/>
          <c:tx>
            <c:strRef>
              <c:f>Sheet1!$A$3</c:f>
              <c:strCache>
                <c:ptCount val="1"/>
                <c:pt idx="0">
                  <c:v>incidence</c:v>
                </c:pt>
              </c:strCache>
            </c:strRef>
          </c:tx>
          <c:spPr>
            <a:solidFill>
              <a:srgbClr val="FFFFCC"/>
            </a:solidFill>
            <a:ln w="12446">
              <a:solidFill>
                <a:srgbClr val="000000"/>
              </a:solidFill>
              <a:prstDash val="solid"/>
            </a:ln>
          </c:spPr>
          <c:invertIfNegative val="0"/>
          <c:cat>
            <c:strRef>
              <c:f>Sheet1!$B$1:$F$1</c:f>
              <c:strCache>
                <c:ptCount val="5"/>
                <c:pt idx="0">
                  <c:v>KOREA</c:v>
                </c:pt>
                <c:pt idx="1">
                  <c:v>JAPAN</c:v>
                </c:pt>
                <c:pt idx="2">
                  <c:v>CHINA</c:v>
                </c:pt>
                <c:pt idx="3">
                  <c:v>EASTERN ASIA</c:v>
                </c:pt>
                <c:pt idx="4">
                  <c:v>WORLD</c:v>
                </c:pt>
              </c:strCache>
            </c:strRef>
          </c:cat>
          <c:val>
            <c:numRef>
              <c:f>Sheet1!$B$3:$F$3</c:f>
              <c:numCache>
                <c:formatCode>General</c:formatCode>
                <c:ptCount val="5"/>
                <c:pt idx="0">
                  <c:v>3.0598999999999998</c:v>
                </c:pt>
                <c:pt idx="1">
                  <c:v>10.204000000000001</c:v>
                </c:pt>
                <c:pt idx="2">
                  <c:v>46.443899999999999</c:v>
                </c:pt>
                <c:pt idx="3">
                  <c:v>60.131399999999999</c:v>
                </c:pt>
                <c:pt idx="4">
                  <c:v>98.8</c:v>
                </c:pt>
              </c:numCache>
            </c:numRef>
          </c:val>
        </c:ser>
        <c:ser>
          <c:idx val="3"/>
          <c:order val="2"/>
          <c:tx>
            <c:strRef>
              <c:f>Sheet1!$A$4</c:f>
              <c:strCache>
                <c:ptCount val="1"/>
                <c:pt idx="0">
                  <c:v>5-year prevalence</c:v>
                </c:pt>
              </c:strCache>
            </c:strRef>
          </c:tx>
          <c:spPr>
            <a:solidFill>
              <a:srgbClr val="9999FF"/>
            </a:solidFill>
            <a:ln w="12446">
              <a:solidFill>
                <a:srgbClr val="000000"/>
              </a:solidFill>
              <a:prstDash val="solid"/>
            </a:ln>
          </c:spPr>
          <c:invertIfNegative val="0"/>
          <c:cat>
            <c:strRef>
              <c:f>Sheet1!$B$1:$F$1</c:f>
              <c:strCache>
                <c:ptCount val="5"/>
                <c:pt idx="0">
                  <c:v>KOREA</c:v>
                </c:pt>
                <c:pt idx="1">
                  <c:v>JAPAN</c:v>
                </c:pt>
                <c:pt idx="2">
                  <c:v>CHINA</c:v>
                </c:pt>
                <c:pt idx="3">
                  <c:v>EASTERN ASIA</c:v>
                </c:pt>
                <c:pt idx="4">
                  <c:v>WORLD</c:v>
                </c:pt>
              </c:strCache>
            </c:strRef>
          </c:cat>
          <c:val>
            <c:numRef>
              <c:f>Sheet1!$B$4:$F$4</c:f>
              <c:numCache>
                <c:formatCode>General</c:formatCode>
                <c:ptCount val="5"/>
                <c:pt idx="0">
                  <c:v>6.9946000000000002</c:v>
                </c:pt>
                <c:pt idx="1">
                  <c:v>31.287099999999999</c:v>
                </c:pt>
                <c:pt idx="2">
                  <c:v>68.082400000000007</c:v>
                </c:pt>
                <c:pt idx="3">
                  <c:v>107.1824</c:v>
                </c:pt>
                <c:pt idx="4">
                  <c:v>159.80000000000001</c:v>
                </c:pt>
              </c:numCache>
            </c:numRef>
          </c:val>
        </c:ser>
        <c:dLbls>
          <c:showLegendKey val="0"/>
          <c:showVal val="0"/>
          <c:showCatName val="0"/>
          <c:showSerName val="0"/>
          <c:showPercent val="0"/>
          <c:showBubbleSize val="0"/>
        </c:dLbls>
        <c:gapWidth val="150"/>
        <c:axId val="362216832"/>
        <c:axId val="167933056"/>
      </c:barChart>
      <c:catAx>
        <c:axId val="362216832"/>
        <c:scaling>
          <c:orientation val="minMax"/>
        </c:scaling>
        <c:delete val="0"/>
        <c:axPos val="l"/>
        <c:numFmt formatCode="General" sourceLinked="1"/>
        <c:majorTickMark val="in"/>
        <c:minorTickMark val="none"/>
        <c:tickLblPos val="nextTo"/>
        <c:spPr>
          <a:ln w="3112">
            <a:solidFill>
              <a:srgbClr val="000000"/>
            </a:solidFill>
            <a:prstDash val="solid"/>
          </a:ln>
        </c:spPr>
        <c:txPr>
          <a:bodyPr rot="0" vert="horz"/>
          <a:lstStyle/>
          <a:p>
            <a:pPr>
              <a:defRPr sz="1152" b="0" i="0" u="none" strike="noStrike" baseline="0">
                <a:solidFill>
                  <a:srgbClr val="000000"/>
                </a:solidFill>
                <a:latin typeface="Times New Roman"/>
                <a:ea typeface="Times New Roman"/>
                <a:cs typeface="Times New Roman"/>
              </a:defRPr>
            </a:pPr>
            <a:endParaRPr lang="en-US"/>
          </a:p>
        </c:txPr>
        <c:crossAx val="167933056"/>
        <c:crosses val="autoZero"/>
        <c:auto val="1"/>
        <c:lblAlgn val="ctr"/>
        <c:lblOffset val="100"/>
        <c:tickLblSkip val="1"/>
        <c:tickMarkSkip val="1"/>
        <c:noMultiLvlLbl val="0"/>
      </c:catAx>
      <c:valAx>
        <c:axId val="167933056"/>
        <c:scaling>
          <c:orientation val="minMax"/>
        </c:scaling>
        <c:delete val="0"/>
        <c:axPos val="b"/>
        <c:majorGridlines>
          <c:spPr>
            <a:ln w="3112">
              <a:solidFill>
                <a:srgbClr val="000000"/>
              </a:solidFill>
              <a:prstDash val="solid"/>
            </a:ln>
          </c:spPr>
        </c:majorGridlines>
        <c:title>
          <c:tx>
            <c:rich>
              <a:bodyPr/>
              <a:lstStyle/>
              <a:p>
                <a:pPr>
                  <a:defRPr sz="1152" b="0" i="0" u="none" strike="noStrike" baseline="0">
                    <a:solidFill>
                      <a:srgbClr val="000000"/>
                    </a:solidFill>
                    <a:latin typeface="Times New Roman"/>
                    <a:ea typeface="Times New Roman"/>
                    <a:cs typeface="Times New Roman"/>
                  </a:defRPr>
                </a:pPr>
                <a:r>
                  <a:t>(Unit:10000)</a:t>
                </a:r>
              </a:p>
            </c:rich>
          </c:tx>
          <c:layout>
            <c:manualLayout>
              <c:xMode val="edge"/>
              <c:yMode val="edge"/>
              <c:x val="0.3639705882352941"/>
              <c:y val="0.89136490250696376"/>
            </c:manualLayout>
          </c:layout>
          <c:overlay val="0"/>
          <c:spPr>
            <a:noFill/>
            <a:ln w="24892">
              <a:noFill/>
            </a:ln>
          </c:spPr>
        </c:title>
        <c:numFmt formatCode="General" sourceLinked="1"/>
        <c:majorTickMark val="in"/>
        <c:minorTickMark val="none"/>
        <c:tickLblPos val="nextTo"/>
        <c:spPr>
          <a:ln w="3112">
            <a:solidFill>
              <a:srgbClr val="000000"/>
            </a:solidFill>
            <a:prstDash val="solid"/>
          </a:ln>
        </c:spPr>
        <c:txPr>
          <a:bodyPr rot="0" vert="horz"/>
          <a:lstStyle/>
          <a:p>
            <a:pPr>
              <a:defRPr sz="1152" b="0" i="0" u="none" strike="noStrike" baseline="0">
                <a:solidFill>
                  <a:srgbClr val="000000"/>
                </a:solidFill>
                <a:latin typeface="Times New Roman"/>
                <a:ea typeface="Times New Roman"/>
                <a:cs typeface="Times New Roman"/>
              </a:defRPr>
            </a:pPr>
            <a:endParaRPr lang="en-US"/>
          </a:p>
        </c:txPr>
        <c:crossAx val="362216832"/>
        <c:crosses val="autoZero"/>
        <c:crossBetween val="between"/>
      </c:valAx>
      <c:spPr>
        <a:solidFill>
          <a:srgbClr val="C0C0C0"/>
        </a:solidFill>
        <a:ln w="12446">
          <a:solidFill>
            <a:srgbClr val="808080"/>
          </a:solidFill>
          <a:prstDash val="solid"/>
        </a:ln>
      </c:spPr>
    </c:plotArea>
    <c:legend>
      <c:legendPos val="r"/>
      <c:layout>
        <c:manualLayout>
          <c:xMode val="edge"/>
          <c:yMode val="edge"/>
          <c:x val="0.72777777777777775"/>
          <c:y val="0.43657817109144542"/>
          <c:w val="0.24629629629629629"/>
          <c:h val="0.21533923303834809"/>
        </c:manualLayout>
      </c:layout>
      <c:overlay val="0"/>
      <c:spPr>
        <a:noFill/>
        <a:ln w="3112">
          <a:solidFill>
            <a:srgbClr val="000000"/>
          </a:solidFill>
          <a:prstDash val="solid"/>
        </a:ln>
      </c:spPr>
      <c:txPr>
        <a:bodyPr/>
        <a:lstStyle/>
        <a:p>
          <a:pPr>
            <a:defRPr sz="1058"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noFill/>
    <a:ln>
      <a:noFill/>
    </a:ln>
  </c:spPr>
  <c:txPr>
    <a:bodyPr/>
    <a:lstStyle/>
    <a:p>
      <a:pPr>
        <a:defRPr sz="1152" b="0" i="0" u="none" strike="noStrike" baseline="0">
          <a:solidFill>
            <a:srgbClr val="000000"/>
          </a:solidFill>
          <a:latin typeface="Times New Roman"/>
          <a:ea typeface="Times New Roman"/>
          <a:cs typeface="Times New Roman"/>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38</Pages>
  <Words>8270</Words>
  <Characters>47145</Characters>
  <Application>Microsoft Office Word</Application>
  <DocSecurity>0</DocSecurity>
  <Lines>392</Lines>
  <Paragraphs>110</Paragraphs>
  <ScaleCrop>false</ScaleCrop>
  <Company>WJG</Company>
  <LinksUpToDate>false</LinksUpToDate>
  <CharactersWithSpaces>55305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Ma</dc:creator>
  <cp:lastModifiedBy>LS Ma</cp:lastModifiedBy>
  <cp:revision>2</cp:revision>
  <dcterms:created xsi:type="dcterms:W3CDTF">2012-12-21T19:59:00Z</dcterms:created>
  <dcterms:modified xsi:type="dcterms:W3CDTF">2012-12-21T19:59:00Z</dcterms:modified>
</cp:coreProperties>
</file>