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1AD" w:rsidRPr="003A6DD1" w:rsidRDefault="003501AD" w:rsidP="00B64E08">
      <w:pPr>
        <w:widowControl w:val="0"/>
        <w:spacing w:after="0" w:line="360" w:lineRule="auto"/>
        <w:jc w:val="both"/>
        <w:rPr>
          <w:rFonts w:ascii="Book Antiqua" w:hAnsi="Book Antiqua" w:cs="Arial"/>
          <w:b/>
          <w:sz w:val="24"/>
          <w:szCs w:val="24"/>
          <w:lang w:eastAsia="zh-CN"/>
        </w:rPr>
      </w:pPr>
      <w:r w:rsidRPr="003A6DD1">
        <w:rPr>
          <w:rFonts w:ascii="Book Antiqua" w:hAnsi="Book Antiqua" w:cs="Arial"/>
          <w:b/>
          <w:sz w:val="24"/>
          <w:szCs w:val="24"/>
          <w:lang w:eastAsia="zh-CN"/>
        </w:rPr>
        <w:t>Name of journal: World Journal of Methodology</w:t>
      </w:r>
    </w:p>
    <w:p w:rsidR="003501AD" w:rsidRPr="003A6DD1" w:rsidRDefault="003501AD" w:rsidP="00B64E08">
      <w:pPr>
        <w:widowControl w:val="0"/>
        <w:spacing w:after="0" w:line="360" w:lineRule="auto"/>
        <w:jc w:val="both"/>
        <w:rPr>
          <w:rFonts w:ascii="Book Antiqua" w:hAnsi="Book Antiqua" w:cs="Arial"/>
          <w:b/>
          <w:sz w:val="24"/>
          <w:szCs w:val="24"/>
          <w:lang w:eastAsia="zh-CN"/>
        </w:rPr>
      </w:pPr>
      <w:r w:rsidRPr="003A6DD1">
        <w:rPr>
          <w:rFonts w:ascii="Book Antiqua" w:hAnsi="Book Antiqua" w:cs="Arial"/>
          <w:b/>
          <w:sz w:val="24"/>
          <w:szCs w:val="24"/>
          <w:lang w:eastAsia="zh-CN"/>
        </w:rPr>
        <w:t>ESPS Manuscript NO: 7840</w:t>
      </w:r>
    </w:p>
    <w:p w:rsidR="003501AD" w:rsidRPr="003A6DD1" w:rsidRDefault="003501AD" w:rsidP="00B64E08">
      <w:pPr>
        <w:widowControl w:val="0"/>
        <w:spacing w:after="0" w:line="360" w:lineRule="auto"/>
        <w:jc w:val="both"/>
        <w:rPr>
          <w:rFonts w:ascii="Book Antiqua" w:hAnsi="Book Antiqua" w:cs="Arial"/>
          <w:b/>
          <w:sz w:val="24"/>
          <w:szCs w:val="24"/>
          <w:lang w:eastAsia="zh-CN"/>
        </w:rPr>
      </w:pPr>
      <w:r w:rsidRPr="003A6DD1">
        <w:rPr>
          <w:rFonts w:ascii="Book Antiqua" w:hAnsi="Book Antiqua" w:cs="Arial"/>
          <w:b/>
          <w:sz w:val="24"/>
          <w:szCs w:val="24"/>
          <w:lang w:eastAsia="zh-CN"/>
        </w:rPr>
        <w:t xml:space="preserve">Columns: </w:t>
      </w:r>
      <w:r w:rsidR="003A6DD1" w:rsidRPr="003A6DD1">
        <w:rPr>
          <w:rFonts w:ascii="Book Antiqua" w:hAnsi="Book Antiqua" w:cs="Arial"/>
          <w:b/>
          <w:sz w:val="24"/>
          <w:szCs w:val="24"/>
          <w:lang w:eastAsia="zh-CN"/>
        </w:rPr>
        <w:t>Original Article</w:t>
      </w:r>
    </w:p>
    <w:p w:rsidR="003501AD" w:rsidRPr="003A6DD1" w:rsidRDefault="003501AD" w:rsidP="00B64E08">
      <w:pPr>
        <w:widowControl w:val="0"/>
        <w:spacing w:after="0" w:line="360" w:lineRule="auto"/>
        <w:jc w:val="both"/>
        <w:rPr>
          <w:rFonts w:ascii="Book Antiqua" w:hAnsi="Book Antiqua" w:cs="Arial"/>
          <w:b/>
          <w:sz w:val="24"/>
          <w:szCs w:val="24"/>
          <w:lang w:eastAsia="zh-CN"/>
        </w:rPr>
      </w:pPr>
    </w:p>
    <w:p w:rsidR="00DD77E1" w:rsidRPr="003A6DD1" w:rsidRDefault="001052D6" w:rsidP="00B64E08">
      <w:pPr>
        <w:widowControl w:val="0"/>
        <w:spacing w:after="0" w:line="360" w:lineRule="auto"/>
        <w:jc w:val="both"/>
        <w:rPr>
          <w:rFonts w:ascii="Book Antiqua" w:hAnsi="Book Antiqua" w:cs="Arial"/>
          <w:b/>
          <w:sz w:val="24"/>
          <w:szCs w:val="24"/>
          <w:lang w:eastAsia="zh-CN"/>
        </w:rPr>
      </w:pPr>
      <w:r w:rsidRPr="003A6DD1">
        <w:rPr>
          <w:rFonts w:ascii="Book Antiqua" w:hAnsi="Book Antiqua" w:cs="Arial"/>
          <w:b/>
          <w:sz w:val="24"/>
          <w:szCs w:val="24"/>
        </w:rPr>
        <w:t xml:space="preserve">Methodical and pre-analytical characteristics of a </w:t>
      </w:r>
      <w:r w:rsidR="003A6DD1" w:rsidRPr="003A6DD1">
        <w:rPr>
          <w:rFonts w:ascii="Book Antiqua" w:hAnsi="Book Antiqua" w:cs="Arial"/>
          <w:b/>
          <w:sz w:val="24"/>
          <w:szCs w:val="24"/>
        </w:rPr>
        <w:t>multiplex cancer biomarker immunoassay</w:t>
      </w:r>
    </w:p>
    <w:p w:rsidR="003A6DD1" w:rsidRPr="003A6DD1" w:rsidRDefault="003A6DD1" w:rsidP="00B64E08">
      <w:pPr>
        <w:widowControl w:val="0"/>
        <w:spacing w:after="0" w:line="360" w:lineRule="auto"/>
        <w:jc w:val="both"/>
        <w:rPr>
          <w:rFonts w:ascii="Book Antiqua" w:hAnsi="Book Antiqua" w:cs="Arial"/>
          <w:b/>
          <w:sz w:val="24"/>
          <w:szCs w:val="24"/>
          <w:lang w:eastAsia="zh-CN"/>
        </w:rPr>
      </w:pPr>
    </w:p>
    <w:p w:rsidR="003A6DD1" w:rsidRPr="003A6DD1" w:rsidRDefault="003A6DD1" w:rsidP="00B64E08">
      <w:pPr>
        <w:widowControl w:val="0"/>
        <w:spacing w:after="0" w:line="360" w:lineRule="auto"/>
        <w:jc w:val="both"/>
        <w:outlineLvl w:val="0"/>
        <w:rPr>
          <w:rFonts w:ascii="Book Antiqua" w:hAnsi="Book Antiqua" w:cs="Arial"/>
          <w:sz w:val="24"/>
          <w:szCs w:val="24"/>
        </w:rPr>
      </w:pPr>
      <w:r w:rsidRPr="003A6DD1">
        <w:rPr>
          <w:rFonts w:ascii="Book Antiqua" w:hAnsi="Book Antiqua" w:cs="Arial"/>
          <w:bCs/>
          <w:sz w:val="24"/>
          <w:szCs w:val="24"/>
          <w:lang w:val="de-DE"/>
        </w:rPr>
        <w:t>Hermann</w:t>
      </w:r>
      <w:r w:rsidRPr="003A6DD1">
        <w:rPr>
          <w:rFonts w:ascii="Book Antiqua" w:hAnsi="Book Antiqua" w:cs="Arial"/>
          <w:sz w:val="24"/>
          <w:szCs w:val="24"/>
        </w:rPr>
        <w:t xml:space="preserve"> </w:t>
      </w:r>
      <w:r w:rsidRPr="003A6DD1">
        <w:rPr>
          <w:rFonts w:ascii="Book Antiqua" w:hAnsi="Book Antiqua" w:cs="Arial" w:hint="eastAsia"/>
          <w:sz w:val="24"/>
          <w:szCs w:val="24"/>
          <w:lang w:eastAsia="zh-CN"/>
        </w:rPr>
        <w:t xml:space="preserve">N </w:t>
      </w:r>
      <w:r w:rsidRPr="003A6DD1">
        <w:rPr>
          <w:rFonts w:ascii="Book Antiqua" w:hAnsi="Book Antiqua" w:cs="Arial" w:hint="eastAsia"/>
          <w:i/>
          <w:sz w:val="24"/>
          <w:szCs w:val="24"/>
          <w:lang w:eastAsia="zh-CN"/>
        </w:rPr>
        <w:t>et al</w:t>
      </w:r>
      <w:r w:rsidRPr="003A6DD1">
        <w:rPr>
          <w:rFonts w:ascii="Book Antiqua" w:hAnsi="Book Antiqua" w:cs="Arial" w:hint="eastAsia"/>
          <w:sz w:val="24"/>
          <w:szCs w:val="24"/>
          <w:lang w:eastAsia="zh-CN"/>
        </w:rPr>
        <w:t xml:space="preserve">. </w:t>
      </w:r>
      <w:r w:rsidRPr="003A6DD1">
        <w:rPr>
          <w:rFonts w:ascii="Book Antiqua" w:hAnsi="Book Antiqua" w:cs="Arial"/>
          <w:sz w:val="24"/>
          <w:szCs w:val="24"/>
        </w:rPr>
        <w:t>Characteristics of a multiplex cancer biomarker immunoassay</w:t>
      </w:r>
    </w:p>
    <w:p w:rsidR="003A6DD1" w:rsidRPr="003A6DD1" w:rsidRDefault="003A6DD1" w:rsidP="00B64E08">
      <w:pPr>
        <w:widowControl w:val="0"/>
        <w:spacing w:after="0" w:line="360" w:lineRule="auto"/>
        <w:jc w:val="both"/>
        <w:rPr>
          <w:rFonts w:ascii="Book Antiqua" w:hAnsi="Book Antiqua" w:cs="Arial"/>
          <w:b/>
          <w:sz w:val="24"/>
          <w:szCs w:val="24"/>
          <w:lang w:eastAsia="zh-CN"/>
        </w:rPr>
      </w:pPr>
    </w:p>
    <w:p w:rsidR="00DD77E1" w:rsidRPr="003A6DD1" w:rsidRDefault="001052D6" w:rsidP="00B64E08">
      <w:pPr>
        <w:widowControl w:val="0"/>
        <w:spacing w:after="0" w:line="360" w:lineRule="auto"/>
        <w:jc w:val="both"/>
        <w:rPr>
          <w:rFonts w:ascii="Book Antiqua" w:hAnsi="Book Antiqua" w:cs="Arial"/>
          <w:bCs/>
          <w:sz w:val="24"/>
          <w:szCs w:val="24"/>
          <w:vertAlign w:val="superscript"/>
          <w:lang w:val="de-DE" w:eastAsia="zh-CN"/>
        </w:rPr>
      </w:pPr>
      <w:r w:rsidRPr="003A6DD1">
        <w:rPr>
          <w:rFonts w:ascii="Book Antiqua" w:hAnsi="Book Antiqua" w:cs="Arial"/>
          <w:bCs/>
          <w:sz w:val="24"/>
          <w:szCs w:val="24"/>
          <w:lang w:val="de-DE"/>
        </w:rPr>
        <w:t>Natalie Hermann, Katja Dreßen</w:t>
      </w:r>
      <w:r w:rsidR="003A6DD1" w:rsidRPr="003A6DD1">
        <w:rPr>
          <w:rFonts w:ascii="Book Antiqua" w:hAnsi="Book Antiqua" w:cs="Arial"/>
          <w:bCs/>
          <w:sz w:val="24"/>
          <w:szCs w:val="24"/>
          <w:lang w:val="de-DE"/>
        </w:rPr>
        <w:t>, Frank A</w:t>
      </w:r>
      <w:r w:rsidRPr="003A6DD1">
        <w:rPr>
          <w:rFonts w:ascii="Book Antiqua" w:hAnsi="Book Antiqua" w:cs="Arial"/>
          <w:bCs/>
          <w:sz w:val="24"/>
          <w:szCs w:val="24"/>
          <w:lang w:val="de-DE"/>
        </w:rPr>
        <w:t xml:space="preserve"> Schildberg, Christopher Jakobs, Stefan Holdenrieder</w:t>
      </w:r>
    </w:p>
    <w:p w:rsidR="003A6DD1" w:rsidRDefault="003A6DD1" w:rsidP="00B64E08">
      <w:pPr>
        <w:widowControl w:val="0"/>
        <w:spacing w:after="0" w:line="360" w:lineRule="auto"/>
        <w:jc w:val="both"/>
        <w:rPr>
          <w:rFonts w:ascii="Book Antiqua" w:hAnsi="Book Antiqua" w:cs="Arial"/>
          <w:b/>
          <w:bCs/>
          <w:sz w:val="24"/>
          <w:szCs w:val="24"/>
          <w:vertAlign w:val="superscript"/>
          <w:lang w:val="de-DE" w:eastAsia="zh-CN"/>
        </w:rPr>
      </w:pPr>
    </w:p>
    <w:p w:rsidR="003A6DD1" w:rsidRPr="003A6DD1" w:rsidRDefault="003A6DD1" w:rsidP="00B64E08">
      <w:pPr>
        <w:widowControl w:val="0"/>
        <w:spacing w:after="0" w:line="360" w:lineRule="auto"/>
        <w:jc w:val="both"/>
        <w:rPr>
          <w:rFonts w:ascii="Book Antiqua" w:hAnsi="Book Antiqua" w:cs="Arial"/>
          <w:sz w:val="24"/>
          <w:szCs w:val="24"/>
          <w:lang w:eastAsia="zh-CN"/>
        </w:rPr>
      </w:pPr>
      <w:r w:rsidRPr="003A6DD1">
        <w:rPr>
          <w:rFonts w:ascii="Book Antiqua" w:hAnsi="Book Antiqua" w:cs="Arial"/>
          <w:b/>
          <w:bCs/>
          <w:sz w:val="24"/>
          <w:szCs w:val="24"/>
          <w:lang w:val="de-DE"/>
        </w:rPr>
        <w:t>Natalie Hermann, Katja Dreßen, Christopher Jakobs, Stefan Holdenrieder</w:t>
      </w:r>
      <w:r w:rsidRPr="003A6DD1">
        <w:rPr>
          <w:rFonts w:ascii="Book Antiqua" w:hAnsi="Book Antiqua" w:cs="Arial" w:hint="eastAsia"/>
          <w:b/>
          <w:bCs/>
          <w:sz w:val="24"/>
          <w:szCs w:val="24"/>
          <w:lang w:val="de-DE" w:eastAsia="zh-CN"/>
        </w:rPr>
        <w:t>,</w:t>
      </w:r>
      <w:r>
        <w:rPr>
          <w:rFonts w:ascii="Book Antiqua" w:hAnsi="Book Antiqua" w:cs="Arial" w:hint="eastAsia"/>
          <w:b/>
          <w:bCs/>
          <w:sz w:val="24"/>
          <w:szCs w:val="24"/>
          <w:lang w:val="de-DE" w:eastAsia="zh-CN"/>
        </w:rPr>
        <w:t xml:space="preserve"> </w:t>
      </w:r>
      <w:r w:rsidRPr="003A6DD1">
        <w:rPr>
          <w:rFonts w:ascii="Book Antiqua" w:hAnsi="Book Antiqua" w:cs="Arial"/>
          <w:iCs/>
          <w:sz w:val="24"/>
          <w:szCs w:val="24"/>
        </w:rPr>
        <w:t>Institute of Clinical Chemistry and Clinical Pharmacology, University Hospital Bonn, 53127 Bonn</w:t>
      </w:r>
      <w:r>
        <w:rPr>
          <w:rFonts w:ascii="Book Antiqua" w:hAnsi="Book Antiqua" w:cs="Arial" w:hint="eastAsia"/>
          <w:sz w:val="24"/>
          <w:szCs w:val="24"/>
          <w:lang w:eastAsia="zh-CN"/>
        </w:rPr>
        <w:t xml:space="preserve">, </w:t>
      </w:r>
      <w:r w:rsidRPr="003A6DD1">
        <w:rPr>
          <w:rFonts w:ascii="Book Antiqua" w:hAnsi="Book Antiqua" w:cs="Arial"/>
          <w:iCs/>
          <w:sz w:val="24"/>
          <w:szCs w:val="24"/>
        </w:rPr>
        <w:t>Germany</w:t>
      </w:r>
    </w:p>
    <w:p w:rsidR="003A6DD1" w:rsidRDefault="003A6DD1" w:rsidP="00B64E08">
      <w:pPr>
        <w:widowControl w:val="0"/>
        <w:spacing w:after="0" w:line="360" w:lineRule="auto"/>
        <w:jc w:val="both"/>
        <w:rPr>
          <w:rFonts w:ascii="Book Antiqua" w:hAnsi="Book Antiqua" w:cs="Arial"/>
          <w:bCs/>
          <w:sz w:val="24"/>
          <w:szCs w:val="24"/>
          <w:lang w:val="de-DE" w:eastAsia="zh-CN"/>
        </w:rPr>
      </w:pPr>
    </w:p>
    <w:p w:rsidR="003A6DD1" w:rsidRPr="003A6DD1" w:rsidRDefault="003A6DD1" w:rsidP="00B64E08">
      <w:pPr>
        <w:widowControl w:val="0"/>
        <w:spacing w:after="0" w:line="360" w:lineRule="auto"/>
        <w:jc w:val="both"/>
        <w:rPr>
          <w:rFonts w:ascii="Book Antiqua" w:hAnsi="Book Antiqua" w:cs="Arial"/>
          <w:iCs/>
          <w:sz w:val="24"/>
          <w:szCs w:val="24"/>
        </w:rPr>
      </w:pPr>
      <w:r>
        <w:rPr>
          <w:rFonts w:ascii="Book Antiqua" w:hAnsi="Book Antiqua" w:cs="Arial"/>
          <w:b/>
          <w:bCs/>
          <w:sz w:val="24"/>
          <w:szCs w:val="24"/>
          <w:lang w:val="de-DE"/>
        </w:rPr>
        <w:t>Frank A</w:t>
      </w:r>
      <w:r w:rsidRPr="003A6DD1">
        <w:rPr>
          <w:rFonts w:ascii="Book Antiqua" w:hAnsi="Book Antiqua" w:cs="Arial"/>
          <w:b/>
          <w:bCs/>
          <w:sz w:val="24"/>
          <w:szCs w:val="24"/>
          <w:lang w:val="de-DE"/>
        </w:rPr>
        <w:t xml:space="preserve"> Schildberg,</w:t>
      </w:r>
      <w:r>
        <w:rPr>
          <w:rFonts w:ascii="Book Antiqua" w:hAnsi="Book Antiqua" w:cs="Arial" w:hint="eastAsia"/>
          <w:iCs/>
          <w:sz w:val="24"/>
          <w:szCs w:val="24"/>
          <w:lang w:eastAsia="zh-CN"/>
        </w:rPr>
        <w:t xml:space="preserve"> </w:t>
      </w:r>
      <w:r w:rsidRPr="003A6DD1">
        <w:rPr>
          <w:rFonts w:ascii="Book Antiqua" w:hAnsi="Book Antiqua" w:cs="Arial"/>
          <w:sz w:val="24"/>
          <w:szCs w:val="24"/>
        </w:rPr>
        <w:t xml:space="preserve">Institutes of Molecular Medicine and Experimental Immunology, </w:t>
      </w:r>
      <w:r w:rsidRPr="003A6DD1">
        <w:rPr>
          <w:rFonts w:ascii="Book Antiqua" w:hAnsi="Book Antiqua" w:cs="Arial"/>
          <w:iCs/>
          <w:sz w:val="24"/>
          <w:szCs w:val="24"/>
        </w:rPr>
        <w:t>University Hospital Bonn, 53127 Bonn</w:t>
      </w:r>
      <w:r>
        <w:rPr>
          <w:rFonts w:ascii="Book Antiqua" w:hAnsi="Book Antiqua" w:cs="Arial" w:hint="eastAsia"/>
          <w:sz w:val="24"/>
          <w:szCs w:val="24"/>
          <w:lang w:eastAsia="zh-CN"/>
        </w:rPr>
        <w:t xml:space="preserve">, </w:t>
      </w:r>
      <w:r w:rsidRPr="003A6DD1">
        <w:rPr>
          <w:rFonts w:ascii="Book Antiqua" w:hAnsi="Book Antiqua" w:cs="Arial"/>
          <w:iCs/>
          <w:sz w:val="24"/>
          <w:szCs w:val="24"/>
        </w:rPr>
        <w:t>Germany</w:t>
      </w:r>
    </w:p>
    <w:p w:rsidR="00027463" w:rsidRPr="003A6DD1" w:rsidRDefault="00027463" w:rsidP="00B64E08">
      <w:pPr>
        <w:widowControl w:val="0"/>
        <w:spacing w:after="0" w:line="360" w:lineRule="auto"/>
        <w:jc w:val="both"/>
        <w:rPr>
          <w:rFonts w:ascii="Book Antiqua" w:hAnsi="Book Antiqua" w:cs="Arial"/>
          <w:iCs/>
          <w:sz w:val="24"/>
          <w:szCs w:val="24"/>
          <w:lang w:eastAsia="zh-CN"/>
        </w:rPr>
      </w:pPr>
    </w:p>
    <w:p w:rsidR="00027463" w:rsidRPr="003A6DD1" w:rsidRDefault="003A6DD1" w:rsidP="00B64E08">
      <w:pPr>
        <w:widowControl w:val="0"/>
        <w:spacing w:after="0" w:line="360" w:lineRule="auto"/>
        <w:jc w:val="both"/>
        <w:outlineLvl w:val="0"/>
        <w:rPr>
          <w:rFonts w:ascii="Book Antiqua" w:hAnsi="Book Antiqua" w:cs="Arial"/>
          <w:sz w:val="24"/>
          <w:szCs w:val="24"/>
          <w:lang w:eastAsia="de-DE"/>
        </w:rPr>
      </w:pPr>
      <w:r w:rsidRPr="00BE6E9E">
        <w:rPr>
          <w:rFonts w:ascii="Book Antiqua" w:hAnsi="Book Antiqua"/>
          <w:b/>
          <w:color w:val="000000"/>
          <w:sz w:val="24"/>
        </w:rPr>
        <w:t>Author contributions:</w:t>
      </w:r>
      <w:r>
        <w:rPr>
          <w:rFonts w:ascii="Book Antiqua" w:hAnsi="Book Antiqua" w:hint="eastAsia"/>
          <w:b/>
          <w:color w:val="000000"/>
          <w:sz w:val="24"/>
          <w:lang w:eastAsia="zh-CN"/>
        </w:rPr>
        <w:t xml:space="preserve"> </w:t>
      </w:r>
      <w:r w:rsidRPr="003A6DD1">
        <w:rPr>
          <w:rFonts w:ascii="Book Antiqua" w:hAnsi="Book Antiqua" w:cs="Arial"/>
          <w:bCs/>
          <w:sz w:val="24"/>
          <w:szCs w:val="24"/>
          <w:lang w:val="de-DE"/>
        </w:rPr>
        <w:t>Hermann</w:t>
      </w:r>
      <w:r>
        <w:rPr>
          <w:rFonts w:ascii="Book Antiqua" w:hAnsi="Book Antiqua" w:cs="Arial" w:hint="eastAsia"/>
          <w:bCs/>
          <w:sz w:val="24"/>
          <w:szCs w:val="24"/>
          <w:lang w:val="de-DE" w:eastAsia="zh-CN"/>
        </w:rPr>
        <w:t xml:space="preserve"> N and</w:t>
      </w:r>
      <w:r w:rsidRPr="003A6DD1">
        <w:rPr>
          <w:rFonts w:ascii="Book Antiqua" w:hAnsi="Book Antiqua" w:cs="Arial"/>
          <w:bCs/>
          <w:sz w:val="24"/>
          <w:szCs w:val="24"/>
          <w:lang w:val="de-DE"/>
        </w:rPr>
        <w:t xml:space="preserve"> Dreßen</w:t>
      </w:r>
      <w:r>
        <w:rPr>
          <w:rFonts w:ascii="Book Antiqua" w:hAnsi="Book Antiqua" w:cs="Arial" w:hint="eastAsia"/>
          <w:bCs/>
          <w:sz w:val="24"/>
          <w:szCs w:val="24"/>
          <w:lang w:val="de-DE" w:eastAsia="zh-CN"/>
        </w:rPr>
        <w:t xml:space="preserve"> K</w:t>
      </w:r>
      <w:r w:rsidRPr="003A6DD1">
        <w:rPr>
          <w:rFonts w:ascii="Book Antiqua" w:hAnsi="Book Antiqua" w:cs="Arial"/>
          <w:bCs/>
          <w:sz w:val="24"/>
          <w:szCs w:val="24"/>
        </w:rPr>
        <w:t xml:space="preserve"> contributed equally</w:t>
      </w:r>
      <w:r>
        <w:rPr>
          <w:rFonts w:ascii="Book Antiqua" w:hAnsi="Book Antiqua" w:cs="Arial" w:hint="eastAsia"/>
          <w:bCs/>
          <w:sz w:val="24"/>
          <w:szCs w:val="24"/>
          <w:lang w:eastAsia="zh-CN"/>
        </w:rPr>
        <w:t xml:space="preserve">; </w:t>
      </w:r>
      <w:r w:rsidR="008975FF" w:rsidRPr="003A6DD1">
        <w:rPr>
          <w:rFonts w:ascii="Book Antiqua" w:hAnsi="Book Antiqua" w:cs="Arial"/>
          <w:sz w:val="24"/>
          <w:szCs w:val="24"/>
          <w:lang w:eastAsia="de-DE"/>
        </w:rPr>
        <w:t>Dreßen</w:t>
      </w:r>
      <w:r>
        <w:rPr>
          <w:rFonts w:ascii="Book Antiqua" w:hAnsi="Book Antiqua" w:cs="Arial"/>
          <w:sz w:val="24"/>
          <w:szCs w:val="24"/>
          <w:lang w:eastAsia="de-DE"/>
        </w:rPr>
        <w:t xml:space="preserve"> K, Hermann N</w:t>
      </w:r>
      <w:r w:rsidR="008975FF" w:rsidRPr="003A6DD1">
        <w:rPr>
          <w:rFonts w:ascii="Book Antiqua" w:hAnsi="Book Antiqua" w:cs="Arial"/>
          <w:sz w:val="24"/>
          <w:szCs w:val="24"/>
          <w:lang w:eastAsia="de-DE"/>
        </w:rPr>
        <w:t xml:space="preserve"> and Holdenrieder S designed the present study and coordinated the logistic process</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Dreßen K, Hermann N and Holdenrieder S were responsible for defined blood sampling and storing</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Dreßen K, Hermann N</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Schildberg FA and Jakobs C were responsible for immunoassay measurements</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Statistical analysis was performed by Dreßen K and Herman N</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Dreßen K, Hermann N and Holdenrieder S were involved in the interpretation of the data, the conception of the manuscript as well as the revision</w:t>
      </w:r>
      <w:r>
        <w:rPr>
          <w:rFonts w:ascii="Book Antiqua" w:hAnsi="Book Antiqua" w:cs="Arial" w:hint="eastAsia"/>
          <w:sz w:val="24"/>
          <w:szCs w:val="24"/>
          <w:lang w:eastAsia="zh-CN"/>
        </w:rPr>
        <w:t>;</w:t>
      </w:r>
      <w:r w:rsidR="008975FF" w:rsidRPr="003A6DD1">
        <w:rPr>
          <w:rFonts w:ascii="Book Antiqua" w:hAnsi="Book Antiqua" w:cs="Arial"/>
          <w:sz w:val="24"/>
          <w:szCs w:val="24"/>
          <w:lang w:eastAsia="de-DE"/>
        </w:rPr>
        <w:t xml:space="preserve"> </w:t>
      </w:r>
      <w:r>
        <w:rPr>
          <w:rFonts w:ascii="Book Antiqua" w:hAnsi="Book Antiqua" w:cs="Arial" w:hint="eastAsia"/>
          <w:sz w:val="24"/>
          <w:szCs w:val="24"/>
          <w:lang w:eastAsia="zh-CN"/>
        </w:rPr>
        <w:t>a</w:t>
      </w:r>
      <w:r w:rsidR="008975FF" w:rsidRPr="003A6DD1">
        <w:rPr>
          <w:rFonts w:ascii="Book Antiqua" w:hAnsi="Book Antiqua" w:cs="Arial"/>
          <w:sz w:val="24"/>
          <w:szCs w:val="24"/>
          <w:lang w:eastAsia="de-DE"/>
        </w:rPr>
        <w:t>ll authors read and approved the final manuscript.</w:t>
      </w:r>
    </w:p>
    <w:p w:rsidR="00027463" w:rsidRPr="003A6DD1" w:rsidRDefault="00027463" w:rsidP="00B64E08">
      <w:pPr>
        <w:widowControl w:val="0"/>
        <w:spacing w:after="0" w:line="360" w:lineRule="auto"/>
        <w:jc w:val="both"/>
        <w:outlineLvl w:val="0"/>
        <w:rPr>
          <w:rFonts w:ascii="Book Antiqua" w:hAnsi="Book Antiqua" w:cs="Arial"/>
          <w:sz w:val="24"/>
          <w:szCs w:val="24"/>
          <w:lang w:eastAsia="de-DE"/>
        </w:rPr>
      </w:pPr>
    </w:p>
    <w:p w:rsidR="00DD77E1" w:rsidRDefault="003A6DD1" w:rsidP="00B64E08">
      <w:pPr>
        <w:widowControl w:val="0"/>
        <w:spacing w:after="0" w:line="360" w:lineRule="auto"/>
        <w:jc w:val="both"/>
        <w:outlineLvl w:val="0"/>
        <w:rPr>
          <w:rFonts w:ascii="Book Antiqua" w:hAnsi="Book Antiqua" w:cs="Arial"/>
          <w:sz w:val="24"/>
          <w:szCs w:val="24"/>
          <w:lang w:eastAsia="zh-CN"/>
        </w:rPr>
      </w:pPr>
      <w:r w:rsidRPr="00BE6E9E">
        <w:rPr>
          <w:rFonts w:ascii="Book Antiqua" w:hAnsi="Book Antiqua"/>
          <w:b/>
          <w:sz w:val="24"/>
        </w:rPr>
        <w:t>Correspondence to:</w:t>
      </w:r>
      <w:r>
        <w:rPr>
          <w:rFonts w:ascii="Book Antiqua" w:hAnsi="Book Antiqua" w:hint="eastAsia"/>
          <w:b/>
          <w:sz w:val="24"/>
          <w:lang w:eastAsia="zh-CN"/>
        </w:rPr>
        <w:t xml:space="preserve"> </w:t>
      </w:r>
      <w:r w:rsidR="001052D6" w:rsidRPr="003A6DD1">
        <w:rPr>
          <w:rFonts w:ascii="Book Antiqua" w:hAnsi="Book Antiqua" w:cs="Arial"/>
          <w:b/>
          <w:sz w:val="24"/>
          <w:szCs w:val="24"/>
        </w:rPr>
        <w:t>Stefan Holdenrieder, MD</w:t>
      </w:r>
      <w:r w:rsidRPr="003A6DD1">
        <w:rPr>
          <w:rFonts w:ascii="Book Antiqua" w:hAnsi="Book Antiqua" w:cs="Arial" w:hint="eastAsia"/>
          <w:b/>
          <w:sz w:val="24"/>
          <w:szCs w:val="24"/>
          <w:lang w:eastAsia="zh-CN"/>
        </w:rPr>
        <w:t xml:space="preserve">, </w:t>
      </w:r>
      <w:r w:rsidR="001052D6" w:rsidRPr="003A6DD1">
        <w:rPr>
          <w:rFonts w:ascii="Book Antiqua" w:hAnsi="Book Antiqua" w:cs="Arial"/>
          <w:iCs/>
          <w:sz w:val="24"/>
          <w:szCs w:val="24"/>
        </w:rPr>
        <w:t>Institute of Clinical Chemistry and Clinical Pharmacology</w:t>
      </w:r>
      <w:r>
        <w:rPr>
          <w:rFonts w:ascii="Book Antiqua" w:hAnsi="Book Antiqua" w:cs="Arial" w:hint="eastAsia"/>
          <w:sz w:val="24"/>
          <w:szCs w:val="24"/>
          <w:lang w:eastAsia="zh-CN"/>
        </w:rPr>
        <w:t xml:space="preserve">, </w:t>
      </w:r>
      <w:r w:rsidR="001052D6" w:rsidRPr="003A6DD1">
        <w:rPr>
          <w:rFonts w:ascii="Book Antiqua" w:hAnsi="Book Antiqua" w:cs="Arial"/>
          <w:iCs/>
          <w:sz w:val="24"/>
          <w:szCs w:val="24"/>
        </w:rPr>
        <w:t>University Hospital Bonn</w:t>
      </w:r>
      <w:r>
        <w:rPr>
          <w:rFonts w:ascii="Book Antiqua" w:hAnsi="Book Antiqua" w:cs="Arial" w:hint="eastAsia"/>
          <w:sz w:val="24"/>
          <w:szCs w:val="24"/>
          <w:lang w:eastAsia="zh-CN"/>
        </w:rPr>
        <w:t xml:space="preserve">, </w:t>
      </w:r>
      <w:r w:rsidR="001052D6" w:rsidRPr="003A6DD1">
        <w:rPr>
          <w:rFonts w:ascii="Book Antiqua" w:hAnsi="Book Antiqua" w:cs="Arial"/>
          <w:iCs/>
          <w:sz w:val="24"/>
          <w:szCs w:val="24"/>
        </w:rPr>
        <w:t>Sigmund-Freud Str. 15</w:t>
      </w:r>
      <w:r>
        <w:rPr>
          <w:rFonts w:ascii="Book Antiqua" w:hAnsi="Book Antiqua" w:cs="Arial" w:hint="eastAsia"/>
          <w:sz w:val="24"/>
          <w:szCs w:val="24"/>
          <w:lang w:eastAsia="zh-CN"/>
        </w:rPr>
        <w:t xml:space="preserve">, </w:t>
      </w:r>
      <w:r w:rsidR="001052D6" w:rsidRPr="003A6DD1">
        <w:rPr>
          <w:rFonts w:ascii="Book Antiqua" w:hAnsi="Book Antiqua" w:cs="Arial"/>
          <w:iCs/>
          <w:sz w:val="24"/>
          <w:szCs w:val="24"/>
        </w:rPr>
        <w:t>53127 Bonn</w:t>
      </w:r>
      <w:r>
        <w:rPr>
          <w:rFonts w:ascii="Book Antiqua" w:hAnsi="Book Antiqua" w:cs="Arial" w:hint="eastAsia"/>
          <w:sz w:val="24"/>
          <w:szCs w:val="24"/>
          <w:lang w:eastAsia="zh-CN"/>
        </w:rPr>
        <w:t xml:space="preserve">, </w:t>
      </w:r>
      <w:r w:rsidR="001052D6" w:rsidRPr="003A6DD1">
        <w:rPr>
          <w:rFonts w:ascii="Book Antiqua" w:hAnsi="Book Antiqua" w:cs="Arial"/>
          <w:sz w:val="24"/>
          <w:szCs w:val="24"/>
        </w:rPr>
        <w:t>Germany</w:t>
      </w:r>
      <w:r>
        <w:rPr>
          <w:rFonts w:ascii="Book Antiqua" w:hAnsi="Book Antiqua" w:cs="Arial" w:hint="eastAsia"/>
          <w:sz w:val="24"/>
          <w:szCs w:val="24"/>
          <w:lang w:eastAsia="zh-CN"/>
        </w:rPr>
        <w:t>.</w:t>
      </w:r>
      <w:r w:rsidRPr="003A6DD1">
        <w:rPr>
          <w:rFonts w:ascii="Book Antiqua" w:hAnsi="Book Antiqua" w:cs="Arial"/>
          <w:iCs/>
          <w:sz w:val="24"/>
          <w:szCs w:val="24"/>
        </w:rPr>
        <w:t xml:space="preserve"> stefan.holdenrieder@uni-bonn.de</w:t>
      </w:r>
    </w:p>
    <w:p w:rsidR="003A6DD1" w:rsidRPr="003A6DD1" w:rsidRDefault="003A6DD1" w:rsidP="00B64E08">
      <w:pPr>
        <w:widowControl w:val="0"/>
        <w:spacing w:after="0" w:line="360" w:lineRule="auto"/>
        <w:jc w:val="both"/>
        <w:outlineLvl w:val="0"/>
        <w:rPr>
          <w:rFonts w:ascii="Book Antiqua" w:hAnsi="Book Antiqua" w:cs="Arial"/>
          <w:sz w:val="24"/>
          <w:szCs w:val="24"/>
          <w:lang w:eastAsia="zh-CN"/>
        </w:rPr>
      </w:pPr>
    </w:p>
    <w:p w:rsidR="00DD77E1" w:rsidRPr="003A6DD1" w:rsidRDefault="00B64E08" w:rsidP="00B64E08">
      <w:pPr>
        <w:widowControl w:val="0"/>
        <w:spacing w:after="0" w:line="360" w:lineRule="auto"/>
        <w:jc w:val="both"/>
        <w:outlineLvl w:val="0"/>
        <w:rPr>
          <w:rFonts w:ascii="Book Antiqua" w:hAnsi="Book Antiqua" w:cs="Arial"/>
          <w:sz w:val="24"/>
          <w:szCs w:val="24"/>
        </w:rPr>
      </w:pPr>
      <w:r w:rsidRPr="00D73149">
        <w:rPr>
          <w:rFonts w:ascii="Book Antiqua" w:hAnsi="Book Antiqua"/>
          <w:b/>
          <w:sz w:val="24"/>
        </w:rPr>
        <w:lastRenderedPageBreak/>
        <w:t xml:space="preserve">Telephone: </w:t>
      </w:r>
      <w:r w:rsidR="004A4AC8" w:rsidRPr="003A6DD1">
        <w:rPr>
          <w:rFonts w:ascii="Book Antiqua" w:hAnsi="Book Antiqua" w:cs="Arial"/>
          <w:sz w:val="24"/>
          <w:szCs w:val="24"/>
        </w:rPr>
        <w:t>+</w:t>
      </w:r>
      <w:r>
        <w:rPr>
          <w:rFonts w:ascii="Book Antiqua" w:hAnsi="Book Antiqua" w:cs="Arial"/>
          <w:sz w:val="24"/>
          <w:szCs w:val="24"/>
        </w:rPr>
        <w:t>49</w:t>
      </w:r>
      <w:r w:rsidR="001052D6" w:rsidRPr="003A6DD1">
        <w:rPr>
          <w:rFonts w:ascii="Book Antiqua" w:hAnsi="Book Antiqua" w:cs="Arial"/>
          <w:sz w:val="24"/>
          <w:szCs w:val="24"/>
        </w:rPr>
        <w:t>–</w:t>
      </w:r>
      <w:r>
        <w:rPr>
          <w:rFonts w:ascii="Book Antiqua" w:hAnsi="Book Antiqua" w:cs="Arial"/>
          <w:sz w:val="24"/>
          <w:szCs w:val="24"/>
        </w:rPr>
        <w:t>228–287</w:t>
      </w:r>
      <w:r w:rsidR="001052D6" w:rsidRPr="003A6DD1">
        <w:rPr>
          <w:rFonts w:ascii="Book Antiqua" w:hAnsi="Book Antiqua" w:cs="Arial"/>
          <w:sz w:val="24"/>
          <w:szCs w:val="24"/>
        </w:rPr>
        <w:t>12126</w:t>
      </w:r>
      <w:r>
        <w:rPr>
          <w:rFonts w:ascii="Book Antiqua" w:hAnsi="Book Antiqua" w:cs="Arial" w:hint="eastAsia"/>
          <w:sz w:val="24"/>
          <w:szCs w:val="24"/>
          <w:lang w:eastAsia="zh-CN"/>
        </w:rPr>
        <w:t xml:space="preserve"> </w:t>
      </w:r>
      <w:r w:rsidR="004A4AC8" w:rsidRPr="00B64E08">
        <w:rPr>
          <w:rFonts w:ascii="Book Antiqua" w:hAnsi="Book Antiqua" w:cs="Arial"/>
          <w:b/>
          <w:sz w:val="24"/>
          <w:szCs w:val="24"/>
        </w:rPr>
        <w:t>Fax:</w:t>
      </w:r>
      <w:r w:rsidR="004A4AC8" w:rsidRPr="003A6DD1">
        <w:rPr>
          <w:rFonts w:ascii="Book Antiqua" w:hAnsi="Book Antiqua" w:cs="Arial"/>
          <w:sz w:val="24"/>
          <w:szCs w:val="24"/>
        </w:rPr>
        <w:t xml:space="preserve"> +</w:t>
      </w:r>
      <w:r w:rsidR="001052D6" w:rsidRPr="003A6DD1">
        <w:rPr>
          <w:rFonts w:ascii="Book Antiqua" w:hAnsi="Book Antiqua" w:cs="Arial"/>
          <w:sz w:val="24"/>
          <w:szCs w:val="24"/>
        </w:rPr>
        <w:t>49</w:t>
      </w:r>
      <w:r>
        <w:rPr>
          <w:rFonts w:ascii="Book Antiqua" w:hAnsi="Book Antiqua" w:cs="Arial"/>
          <w:sz w:val="24"/>
          <w:szCs w:val="24"/>
        </w:rPr>
        <w:t>–228–287</w:t>
      </w:r>
      <w:r w:rsidR="001052D6" w:rsidRPr="003A6DD1">
        <w:rPr>
          <w:rFonts w:ascii="Book Antiqua" w:hAnsi="Book Antiqua" w:cs="Arial"/>
          <w:sz w:val="24"/>
          <w:szCs w:val="24"/>
        </w:rPr>
        <w:t>12159</w:t>
      </w:r>
    </w:p>
    <w:p w:rsidR="008975FF" w:rsidRPr="003A6DD1" w:rsidRDefault="008975FF" w:rsidP="00B64E08">
      <w:pPr>
        <w:widowControl w:val="0"/>
        <w:spacing w:after="0" w:line="360" w:lineRule="auto"/>
        <w:jc w:val="both"/>
        <w:rPr>
          <w:rFonts w:ascii="Book Antiqua" w:hAnsi="Book Antiqua"/>
          <w:sz w:val="24"/>
          <w:szCs w:val="24"/>
        </w:rPr>
      </w:pPr>
    </w:p>
    <w:p w:rsidR="00B64E08" w:rsidRDefault="00B64E08" w:rsidP="00B64E08">
      <w:pPr>
        <w:widowControl w:val="0"/>
        <w:spacing w:line="360" w:lineRule="auto"/>
        <w:rPr>
          <w:rFonts w:ascii="Book Antiqua" w:hAnsi="Book Antiqua"/>
          <w:b/>
          <w:sz w:val="24"/>
          <w:lang w:eastAsia="zh-CN"/>
        </w:rPr>
      </w:pPr>
      <w:r w:rsidRPr="008150D2">
        <w:rPr>
          <w:rFonts w:ascii="Book Antiqua" w:hAnsi="Book Antiqua"/>
          <w:b/>
          <w:sz w:val="24"/>
        </w:rPr>
        <w:t xml:space="preserve">Received: </w:t>
      </w:r>
      <w:r w:rsidRPr="00B64E08">
        <w:rPr>
          <w:rFonts w:ascii="Book Antiqua" w:hAnsi="Book Antiqua" w:hint="eastAsia"/>
          <w:sz w:val="24"/>
          <w:lang w:eastAsia="zh-CN"/>
        </w:rPr>
        <w:t>December 2, 201</w:t>
      </w:r>
      <w:r>
        <w:rPr>
          <w:rFonts w:ascii="Book Antiqua" w:hAnsi="Book Antiqua" w:hint="eastAsia"/>
          <w:sz w:val="24"/>
          <w:lang w:eastAsia="zh-CN"/>
        </w:rPr>
        <w:t>3</w:t>
      </w:r>
      <w:r>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Pr="00B64E08">
        <w:rPr>
          <w:rFonts w:ascii="Book Antiqua" w:hAnsi="Book Antiqua" w:hint="eastAsia"/>
          <w:sz w:val="24"/>
          <w:lang w:eastAsia="zh-CN"/>
        </w:rPr>
        <w:t>September 11, 2014</w:t>
      </w:r>
    </w:p>
    <w:p w:rsidR="009261A9" w:rsidRPr="00605D8A" w:rsidRDefault="00B64E08" w:rsidP="009261A9">
      <w:pPr>
        <w:rPr>
          <w:rFonts w:ascii="Book Antiqua" w:hAnsi="Book Antiqua"/>
          <w:color w:val="000000"/>
          <w:sz w:val="24"/>
        </w:rPr>
      </w:pPr>
      <w:r w:rsidRPr="008150D2">
        <w:rPr>
          <w:rFonts w:ascii="Book Antiqua" w:hAnsi="Book Antiqua"/>
          <w:b/>
          <w:sz w:val="24"/>
        </w:rPr>
        <w:t>Accepted:</w:t>
      </w:r>
      <w:r w:rsidR="00462A75">
        <w:rPr>
          <w:rFonts w:ascii="Book Antiqua" w:hAnsi="Book Antiqu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9261A9">
        <w:rPr>
          <w:rFonts w:ascii="Book Antiqua" w:hAnsi="Book Antiqua"/>
          <w:color w:val="000000"/>
          <w:sz w:val="24"/>
        </w:rPr>
        <w:t>October</w:t>
      </w:r>
      <w:r w:rsidR="009261A9" w:rsidRPr="00605D8A">
        <w:rPr>
          <w:rFonts w:ascii="Book Antiqua" w:hAnsi="Book Antiqua"/>
          <w:color w:val="000000"/>
          <w:sz w:val="24"/>
        </w:rPr>
        <w:t xml:space="preserve"> </w:t>
      </w:r>
      <w:r w:rsidR="009261A9">
        <w:rPr>
          <w:rFonts w:ascii="Book Antiqua" w:hAnsi="Book Antiqua"/>
          <w:color w:val="000000"/>
          <w:sz w:val="24"/>
        </w:rPr>
        <w:t>14</w:t>
      </w:r>
      <w:r w:rsidR="009261A9" w:rsidRPr="00605D8A">
        <w:rPr>
          <w:rFonts w:ascii="Book Antiqua" w:hAnsi="Book Antiqua"/>
          <w:color w:val="000000"/>
          <w:sz w:val="24"/>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64E08" w:rsidRDefault="00B64E08" w:rsidP="00B64E08">
      <w:pPr>
        <w:widowControl w:val="0"/>
        <w:spacing w:line="360" w:lineRule="auto"/>
        <w:rPr>
          <w:rFonts w:ascii="Book Antiqua" w:hAnsi="Book Antiqua"/>
          <w:b/>
          <w:sz w:val="24"/>
        </w:rPr>
      </w:pPr>
      <w:bookmarkStart w:id="58" w:name="_GoBack"/>
      <w:bookmarkEnd w:id="58"/>
    </w:p>
    <w:p w:rsidR="004A4AC8" w:rsidRPr="003A6DD1" w:rsidRDefault="00B64E08" w:rsidP="00B64E08">
      <w:pPr>
        <w:widowControl w:val="0"/>
        <w:spacing w:after="0" w:line="360" w:lineRule="auto"/>
        <w:jc w:val="both"/>
        <w:rPr>
          <w:rFonts w:ascii="Book Antiqua" w:hAnsi="Book Antiqua" w:cs="Arial"/>
          <w:sz w:val="24"/>
          <w:szCs w:val="24"/>
        </w:rPr>
      </w:pPr>
      <w:r w:rsidRPr="00BE6E9E">
        <w:rPr>
          <w:rFonts w:ascii="Book Antiqua" w:hAnsi="Book Antiqua"/>
          <w:b/>
          <w:sz w:val="24"/>
        </w:rPr>
        <w:t>Published online:</w:t>
      </w:r>
    </w:p>
    <w:p w:rsidR="005E2A85" w:rsidRPr="003A6DD1" w:rsidRDefault="005E2A85" w:rsidP="00B64E08">
      <w:pPr>
        <w:widowControl w:val="0"/>
        <w:spacing w:after="0" w:line="360" w:lineRule="auto"/>
        <w:jc w:val="both"/>
        <w:rPr>
          <w:rFonts w:ascii="Book Antiqua" w:hAnsi="Book Antiqua" w:cs="Arial"/>
          <w:sz w:val="24"/>
          <w:szCs w:val="24"/>
        </w:rPr>
      </w:pPr>
    </w:p>
    <w:p w:rsidR="00222148" w:rsidRPr="003A6DD1" w:rsidRDefault="00BE492C" w:rsidP="00B64E08">
      <w:pPr>
        <w:pStyle w:val="Heading2"/>
        <w:keepNext w:val="0"/>
        <w:keepLines w:val="0"/>
        <w:widowControl w:val="0"/>
        <w:spacing w:before="0" w:line="360" w:lineRule="auto"/>
        <w:jc w:val="both"/>
        <w:rPr>
          <w:rFonts w:ascii="Book Antiqua" w:hAnsi="Book Antiqua" w:cs="Arial"/>
          <w:color w:val="auto"/>
          <w:sz w:val="24"/>
          <w:szCs w:val="24"/>
        </w:rPr>
      </w:pPr>
      <w:bookmarkStart w:id="59" w:name="_Toc370672376"/>
      <w:r w:rsidRPr="003A6DD1">
        <w:rPr>
          <w:rFonts w:ascii="Book Antiqua" w:hAnsi="Book Antiqua" w:cs="Arial"/>
          <w:color w:val="auto"/>
          <w:sz w:val="24"/>
          <w:szCs w:val="24"/>
        </w:rPr>
        <w:t>Abstract</w:t>
      </w:r>
      <w:bookmarkEnd w:id="59"/>
    </w:p>
    <w:p w:rsidR="00C8195C" w:rsidRPr="003A6DD1" w:rsidRDefault="00B64E08" w:rsidP="00B64E08">
      <w:pPr>
        <w:widowControl w:val="0"/>
        <w:spacing w:after="0" w:line="360" w:lineRule="auto"/>
        <w:jc w:val="both"/>
        <w:rPr>
          <w:rFonts w:ascii="Book Antiqua" w:hAnsi="Book Antiqua" w:cs="Arial"/>
          <w:b/>
          <w:sz w:val="24"/>
          <w:szCs w:val="24"/>
        </w:rPr>
      </w:pPr>
      <w:r w:rsidRPr="003A6DD1">
        <w:rPr>
          <w:rFonts w:ascii="Book Antiqua" w:hAnsi="Book Antiqua" w:cs="Arial"/>
          <w:b/>
          <w:sz w:val="24"/>
          <w:szCs w:val="24"/>
        </w:rPr>
        <w:t>AIM:</w:t>
      </w:r>
      <w:r w:rsidR="00C8195C" w:rsidRPr="003A6DD1">
        <w:rPr>
          <w:rFonts w:ascii="Book Antiqua" w:hAnsi="Book Antiqua" w:cs="Arial"/>
          <w:b/>
          <w:sz w:val="24"/>
          <w:szCs w:val="24"/>
        </w:rPr>
        <w:t xml:space="preserve"> </w:t>
      </w:r>
      <w:r>
        <w:rPr>
          <w:rFonts w:ascii="Book Antiqua" w:hAnsi="Book Antiqua" w:cs="Arial" w:hint="eastAsia"/>
          <w:sz w:val="24"/>
          <w:szCs w:val="24"/>
          <w:lang w:eastAsia="zh-CN"/>
        </w:rPr>
        <w:t>To</w:t>
      </w:r>
      <w:r>
        <w:rPr>
          <w:rFonts w:ascii="Book Antiqua" w:hAnsi="Book Antiqua" w:cs="Arial"/>
          <w:sz w:val="24"/>
          <w:szCs w:val="24"/>
        </w:rPr>
        <w:t xml:space="preserve"> test</w:t>
      </w:r>
      <w:r w:rsidR="00C8195C" w:rsidRPr="003A6DD1">
        <w:rPr>
          <w:rFonts w:ascii="Book Antiqua" w:hAnsi="Book Antiqua" w:cs="Arial"/>
          <w:sz w:val="24"/>
          <w:szCs w:val="24"/>
        </w:rPr>
        <w:t xml:space="preserve"> the methodical and pre-analytical performance of a new multiplex cancer biomarker panel using magnetic beads.</w:t>
      </w:r>
      <w:r w:rsidR="00C8195C" w:rsidRPr="003A6DD1">
        <w:rPr>
          <w:rFonts w:ascii="Book Antiqua" w:hAnsi="Book Antiqua" w:cs="Arial"/>
          <w:b/>
          <w:sz w:val="24"/>
          <w:szCs w:val="24"/>
        </w:rPr>
        <w:t xml:space="preserve"> </w:t>
      </w:r>
    </w:p>
    <w:p w:rsidR="00B64E08" w:rsidRPr="00B64E08" w:rsidRDefault="00B64E08" w:rsidP="00B64E08">
      <w:pPr>
        <w:widowControl w:val="0"/>
        <w:spacing w:after="0" w:line="360" w:lineRule="auto"/>
        <w:jc w:val="both"/>
        <w:rPr>
          <w:rFonts w:ascii="Book Antiqua" w:hAnsi="Book Antiqua" w:cs="Arial"/>
          <w:b/>
          <w:sz w:val="24"/>
          <w:szCs w:val="24"/>
          <w:lang w:eastAsia="zh-CN"/>
        </w:rPr>
      </w:pPr>
    </w:p>
    <w:p w:rsidR="00222148" w:rsidRPr="003A6DD1" w:rsidRDefault="00B64E08" w:rsidP="00B64E08">
      <w:pPr>
        <w:widowControl w:val="0"/>
        <w:spacing w:after="0" w:line="360" w:lineRule="auto"/>
        <w:jc w:val="both"/>
        <w:rPr>
          <w:rFonts w:ascii="Book Antiqua" w:hAnsi="Book Antiqua" w:cs="Arial"/>
          <w:sz w:val="24"/>
          <w:szCs w:val="24"/>
        </w:rPr>
      </w:pPr>
      <w:r w:rsidRPr="003A6DD1">
        <w:rPr>
          <w:rFonts w:ascii="Book Antiqua" w:hAnsi="Book Antiqua" w:cs="Arial"/>
          <w:b/>
          <w:sz w:val="24"/>
          <w:szCs w:val="24"/>
        </w:rPr>
        <w:t>METHODS:</w:t>
      </w:r>
      <w:r w:rsidRPr="003A6DD1">
        <w:rPr>
          <w:rFonts w:ascii="Book Antiqua" w:hAnsi="Book Antiqua" w:cs="Arial"/>
          <w:sz w:val="24"/>
          <w:szCs w:val="24"/>
        </w:rPr>
        <w:t xml:space="preserve"> </w:t>
      </w:r>
      <w:r w:rsidR="00BE492C" w:rsidRPr="003A6DD1">
        <w:rPr>
          <w:rFonts w:ascii="Book Antiqua" w:hAnsi="Book Antiqua" w:cs="Arial"/>
          <w:sz w:val="24"/>
          <w:szCs w:val="24"/>
        </w:rPr>
        <w:t xml:space="preserve">The MILLIPLEX® MAP Human Circulating Cancer Biomarker Magnetic Bead Panel 1 comprises the tumor markers </w:t>
      </w:r>
      <w:r w:rsidR="005637D4" w:rsidRPr="003A6DD1">
        <w:rPr>
          <w:rFonts w:ascii="Book Antiqua" w:hAnsi="Book Antiqua" w:cs="Arial"/>
          <w:sz w:val="24"/>
          <w:szCs w:val="24"/>
        </w:rPr>
        <w:t xml:space="preserve">carcinoembryonic antigen, alpha-fetoprotein, total prostate-specific antigen, cancer antigen 15-3, cancer antigen 19-9, cancer antigen 125, cytokeratine 19-fragment, </w:t>
      </w:r>
      <w:r w:rsidR="005637D4" w:rsidRPr="003A6DD1">
        <w:rPr>
          <w:rFonts w:ascii="Book Antiqua" w:hAnsi="Book Antiqua" w:cs="Lucida Grande Greek"/>
          <w:sz w:val="24"/>
          <w:szCs w:val="24"/>
        </w:rPr>
        <w:t>β</w:t>
      </w:r>
      <w:r w:rsidR="005637D4" w:rsidRPr="003A6DD1">
        <w:rPr>
          <w:rFonts w:ascii="Book Antiqua" w:hAnsi="Book Antiqua" w:cs="Arial"/>
          <w:sz w:val="24"/>
          <w:szCs w:val="24"/>
        </w:rPr>
        <w:t xml:space="preserve">-human chorionic gonadotropin, human epididymis protein 4, osteopontin, prolactin, the cell death and angiogenesis markers soluble Fas, soluble Fas-ligand, tumor necrosis factor related apoptosis-inducing ligand, vascular endothelial growth factor </w:t>
      </w:r>
      <w:r w:rsidR="00EE7E52" w:rsidRPr="003A6DD1">
        <w:rPr>
          <w:rFonts w:ascii="Book Antiqua" w:hAnsi="Book Antiqua" w:cs="Arial"/>
          <w:sz w:val="24"/>
          <w:szCs w:val="24"/>
        </w:rPr>
        <w:t>and</w:t>
      </w:r>
      <w:r w:rsidR="005637D4" w:rsidRPr="003A6DD1">
        <w:rPr>
          <w:rFonts w:ascii="Book Antiqua" w:hAnsi="Book Antiqua" w:cs="Arial"/>
          <w:sz w:val="24"/>
          <w:szCs w:val="24"/>
        </w:rPr>
        <w:t xml:space="preserve"> the immunological markers interleukin-6 (IL-6), IL-8, tumor necrosis factor-</w:t>
      </w:r>
      <w:r w:rsidR="005637D4" w:rsidRPr="003A6DD1">
        <w:rPr>
          <w:rFonts w:ascii="Book Antiqua" w:hAnsi="Book Antiqua" w:cs="Lucida Grande Greek"/>
          <w:sz w:val="24"/>
          <w:szCs w:val="24"/>
        </w:rPr>
        <w:t>α</w:t>
      </w:r>
      <w:r w:rsidR="005637D4" w:rsidRPr="003A6DD1">
        <w:rPr>
          <w:rFonts w:ascii="Book Antiqua" w:hAnsi="Book Antiqua" w:cs="Arial"/>
          <w:sz w:val="24"/>
          <w:szCs w:val="24"/>
        </w:rPr>
        <w:t xml:space="preserve"> (TNF</w:t>
      </w:r>
      <w:r w:rsidR="005637D4" w:rsidRPr="003A6DD1">
        <w:rPr>
          <w:rFonts w:ascii="Book Antiqua" w:hAnsi="Book Antiqua" w:cs="Lucida Grande Greek"/>
          <w:sz w:val="24"/>
          <w:szCs w:val="24"/>
        </w:rPr>
        <w:t>α</w:t>
      </w:r>
      <w:r w:rsidR="005637D4" w:rsidRPr="003A6DD1">
        <w:rPr>
          <w:rFonts w:ascii="Book Antiqua" w:hAnsi="Book Antiqua" w:cs="Arial"/>
          <w:sz w:val="24"/>
          <w:szCs w:val="24"/>
        </w:rPr>
        <w:t>), TGF</w:t>
      </w:r>
      <w:r w:rsidR="005637D4" w:rsidRPr="003A6DD1">
        <w:rPr>
          <w:rFonts w:ascii="Book Antiqua" w:hAnsi="Book Antiqua" w:cs="Lucida Grande Greek"/>
          <w:sz w:val="24"/>
          <w:szCs w:val="24"/>
        </w:rPr>
        <w:t>β</w:t>
      </w:r>
      <w:r w:rsidR="005637D4" w:rsidRPr="003A6DD1">
        <w:rPr>
          <w:rFonts w:ascii="Book Antiqua" w:hAnsi="Book Antiqua" w:cs="Arial"/>
          <w:sz w:val="24"/>
          <w:szCs w:val="24"/>
        </w:rPr>
        <w:t>, fibroblast growth factor-2, macrophage migration inhibitory factor, leptin, hepatocyte growth factor</w:t>
      </w:r>
      <w:r w:rsidR="00EE7E52" w:rsidRPr="003A6DD1">
        <w:rPr>
          <w:rFonts w:ascii="Book Antiqua" w:hAnsi="Book Antiqua" w:cs="Arial"/>
          <w:sz w:val="24"/>
          <w:szCs w:val="24"/>
        </w:rPr>
        <w:t>,</w:t>
      </w:r>
      <w:r w:rsidR="005637D4" w:rsidRPr="003A6DD1">
        <w:rPr>
          <w:rFonts w:ascii="Book Antiqua" w:hAnsi="Book Antiqua" w:cs="Arial"/>
          <w:sz w:val="24"/>
          <w:szCs w:val="24"/>
        </w:rPr>
        <w:t xml:space="preserve"> and stem cell factor.</w:t>
      </w:r>
      <w:r w:rsidR="00BE492C" w:rsidRPr="003A6DD1">
        <w:rPr>
          <w:rFonts w:ascii="Book Antiqua" w:hAnsi="Book Antiqua" w:cs="Arial"/>
          <w:sz w:val="24"/>
          <w:szCs w:val="24"/>
        </w:rPr>
        <w:t xml:space="preserve"> We determined intra- and inter-assay imprecision </w:t>
      </w:r>
      <w:r w:rsidR="00A63A4A" w:rsidRPr="003A6DD1">
        <w:rPr>
          <w:rFonts w:ascii="Book Antiqua" w:hAnsi="Book Antiqua" w:cs="Arial"/>
          <w:sz w:val="24"/>
          <w:szCs w:val="24"/>
        </w:rPr>
        <w:t xml:space="preserve">as well as dilution linearity </w:t>
      </w:r>
      <w:r w:rsidR="00BE492C" w:rsidRPr="003A6DD1">
        <w:rPr>
          <w:rFonts w:ascii="Book Antiqua" w:hAnsi="Book Antiqua" w:cs="Arial"/>
          <w:sz w:val="24"/>
          <w:szCs w:val="24"/>
        </w:rPr>
        <w:t>using quality controls and serum pools. Furthermore</w:t>
      </w:r>
      <w:r w:rsidR="00EE7E52" w:rsidRPr="003A6DD1">
        <w:rPr>
          <w:rFonts w:ascii="Book Antiqua" w:hAnsi="Book Antiqua" w:cs="Arial"/>
          <w:sz w:val="24"/>
          <w:szCs w:val="24"/>
        </w:rPr>
        <w:t>,</w:t>
      </w:r>
      <w:r w:rsidR="00BE492C" w:rsidRPr="003A6DD1">
        <w:rPr>
          <w:rFonts w:ascii="Book Antiqua" w:hAnsi="Book Antiqua" w:cs="Arial"/>
          <w:sz w:val="24"/>
          <w:szCs w:val="24"/>
        </w:rPr>
        <w:t xml:space="preserve"> the stability of the 24 biomarkers examined in this panel was ascertained by testing the influence of different storage temperatures and time span before centrifugation.</w:t>
      </w:r>
    </w:p>
    <w:p w:rsidR="00B64E08" w:rsidRDefault="00B64E08" w:rsidP="00B64E08">
      <w:pPr>
        <w:widowControl w:val="0"/>
        <w:spacing w:after="0" w:line="360" w:lineRule="auto"/>
        <w:jc w:val="both"/>
        <w:rPr>
          <w:rFonts w:ascii="Book Antiqua" w:hAnsi="Book Antiqua" w:cs="Arial"/>
          <w:b/>
          <w:sz w:val="24"/>
          <w:szCs w:val="24"/>
          <w:lang w:eastAsia="zh-CN"/>
        </w:rPr>
      </w:pPr>
    </w:p>
    <w:p w:rsidR="00846632" w:rsidRPr="003A6DD1" w:rsidRDefault="00B64E08" w:rsidP="00B64E08">
      <w:pPr>
        <w:widowControl w:val="0"/>
        <w:spacing w:after="0" w:line="360" w:lineRule="auto"/>
        <w:jc w:val="both"/>
        <w:rPr>
          <w:rFonts w:ascii="Book Antiqua" w:hAnsi="Book Antiqua" w:cs="Arial"/>
          <w:sz w:val="24"/>
          <w:szCs w:val="24"/>
        </w:rPr>
      </w:pPr>
      <w:r w:rsidRPr="003A6DD1">
        <w:rPr>
          <w:rFonts w:ascii="Book Antiqua" w:hAnsi="Book Antiqua" w:cs="Arial"/>
          <w:b/>
          <w:sz w:val="24"/>
          <w:szCs w:val="24"/>
        </w:rPr>
        <w:t>RESULTS:</w:t>
      </w:r>
      <w:r w:rsidR="006A6B0B" w:rsidRPr="003A6DD1">
        <w:rPr>
          <w:rFonts w:ascii="Book Antiqua" w:hAnsi="Book Antiqua" w:cs="Arial"/>
          <w:b/>
          <w:sz w:val="24"/>
          <w:szCs w:val="24"/>
        </w:rPr>
        <w:t xml:space="preserve"> </w:t>
      </w:r>
      <w:r w:rsidR="00EE7E52" w:rsidRPr="003A6DD1">
        <w:rPr>
          <w:rFonts w:ascii="Book Antiqua" w:hAnsi="Book Antiqua" w:cs="Arial"/>
          <w:sz w:val="24"/>
          <w:szCs w:val="24"/>
        </w:rPr>
        <w:t xml:space="preserve">For all markers measured in the synthetic internal quality controls, the </w:t>
      </w:r>
      <w:r w:rsidR="006A6B0B" w:rsidRPr="00B64E08">
        <w:rPr>
          <w:rFonts w:ascii="Book Antiqua" w:hAnsi="Book Antiqua" w:cs="Arial"/>
          <w:sz w:val="24"/>
          <w:szCs w:val="24"/>
        </w:rPr>
        <w:t>intra-assay imprecision ranged between 2.26</w:t>
      </w:r>
      <w:r>
        <w:rPr>
          <w:rFonts w:ascii="Book Antiqua" w:hAnsi="Book Antiqua" w:cs="Arial" w:hint="eastAsia"/>
          <w:sz w:val="24"/>
          <w:szCs w:val="24"/>
          <w:lang w:eastAsia="zh-CN"/>
        </w:rPr>
        <w:t>%</w:t>
      </w:r>
      <w:r w:rsidR="006A6B0B" w:rsidRPr="00B64E08">
        <w:rPr>
          <w:rFonts w:ascii="Book Antiqua" w:hAnsi="Book Antiqua" w:cs="Arial"/>
          <w:sz w:val="24"/>
          <w:szCs w:val="24"/>
        </w:rPr>
        <w:t xml:space="preserve"> </w:t>
      </w:r>
      <w:r w:rsidR="00D55B5E" w:rsidRPr="00B64E08">
        <w:rPr>
          <w:rFonts w:ascii="Book Antiqua" w:hAnsi="Book Antiqua" w:cs="Arial"/>
          <w:sz w:val="24"/>
          <w:szCs w:val="24"/>
        </w:rPr>
        <w:t>and 9.41</w:t>
      </w:r>
      <w:r w:rsidR="006A6B0B" w:rsidRPr="00B64E08">
        <w:rPr>
          <w:rFonts w:ascii="Book Antiqua" w:hAnsi="Book Antiqua" w:cs="Arial"/>
          <w:sz w:val="24"/>
          <w:szCs w:val="24"/>
        </w:rPr>
        <w:t>%</w:t>
      </w:r>
      <w:r w:rsidR="00EE7E52" w:rsidRPr="00B64E08">
        <w:rPr>
          <w:rFonts w:ascii="Book Antiqua" w:hAnsi="Book Antiqua" w:cs="Arial"/>
          <w:sz w:val="24"/>
          <w:szCs w:val="24"/>
        </w:rPr>
        <w:t>,</w:t>
      </w:r>
      <w:r w:rsidR="006A6B0B" w:rsidRPr="00B64E08">
        <w:rPr>
          <w:rFonts w:ascii="Book Antiqua" w:hAnsi="Book Antiqua" w:cs="Arial"/>
          <w:sz w:val="24"/>
          <w:szCs w:val="24"/>
        </w:rPr>
        <w:t xml:space="preserve"> </w:t>
      </w:r>
      <w:r w:rsidR="00EE7E52" w:rsidRPr="00B64E08">
        <w:rPr>
          <w:rFonts w:ascii="Book Antiqua" w:hAnsi="Book Antiqua" w:cs="Arial"/>
          <w:sz w:val="24"/>
          <w:szCs w:val="24"/>
        </w:rPr>
        <w:t xml:space="preserve">while for 20 of 24 measured markers for the physiological serum pools, it ranged </w:t>
      </w:r>
      <w:r w:rsidR="00D55B5E" w:rsidRPr="00B64E08">
        <w:rPr>
          <w:rFonts w:ascii="Book Antiqua" w:hAnsi="Book Antiqua" w:cs="Arial"/>
          <w:sz w:val="24"/>
          <w:szCs w:val="24"/>
        </w:rPr>
        <w:t>between 1.68 and 12.87%.</w:t>
      </w:r>
      <w:r w:rsidR="006A6B0B" w:rsidRPr="00B64E08">
        <w:rPr>
          <w:rFonts w:ascii="Book Antiqua" w:hAnsi="Book Antiqua" w:cs="Arial"/>
          <w:sz w:val="24"/>
          <w:szCs w:val="24"/>
        </w:rPr>
        <w:t xml:space="preserve"> The inter-assay imprecision r</w:t>
      </w:r>
      <w:r w:rsidR="006A6B0B" w:rsidRPr="003A6DD1">
        <w:rPr>
          <w:rFonts w:ascii="Book Antiqua" w:hAnsi="Book Antiqua" w:cs="Arial"/>
          <w:sz w:val="24"/>
          <w:szCs w:val="24"/>
        </w:rPr>
        <w:t>anged between 1.48</w:t>
      </w:r>
      <w:r>
        <w:rPr>
          <w:rFonts w:ascii="Book Antiqua" w:hAnsi="Book Antiqua" w:cs="Arial" w:hint="eastAsia"/>
          <w:sz w:val="24"/>
          <w:szCs w:val="24"/>
          <w:lang w:eastAsia="zh-CN"/>
        </w:rPr>
        <w:t>%</w:t>
      </w:r>
      <w:r>
        <w:rPr>
          <w:rFonts w:ascii="Book Antiqua" w:hAnsi="Book Antiqua" w:cs="Arial"/>
          <w:sz w:val="24"/>
          <w:szCs w:val="24"/>
        </w:rPr>
        <w:t>-</w:t>
      </w:r>
      <w:r w:rsidR="006A6B0B" w:rsidRPr="003A6DD1">
        <w:rPr>
          <w:rFonts w:ascii="Book Antiqua" w:hAnsi="Book Antiqua" w:cs="Arial"/>
          <w:sz w:val="24"/>
          <w:szCs w:val="24"/>
        </w:rPr>
        <w:t>17.12% for 23 biomarkers in synthetic</w:t>
      </w:r>
      <w:r w:rsidR="00DF652B" w:rsidRPr="003A6DD1">
        <w:rPr>
          <w:rFonts w:ascii="Book Antiqua" w:hAnsi="Book Antiqua" w:cs="Arial"/>
          <w:sz w:val="24"/>
          <w:szCs w:val="24"/>
        </w:rPr>
        <w:t>,</w:t>
      </w:r>
      <w:r w:rsidR="006A6B0B" w:rsidRPr="003A6DD1">
        <w:rPr>
          <w:rFonts w:ascii="Book Antiqua" w:hAnsi="Book Antiqua" w:cs="Arial"/>
          <w:sz w:val="24"/>
          <w:szCs w:val="24"/>
        </w:rPr>
        <w:t xml:space="preserve"> </w:t>
      </w:r>
      <w:r w:rsidR="00D55B5E" w:rsidRPr="003A6DD1">
        <w:rPr>
          <w:rFonts w:ascii="Book Antiqua" w:hAnsi="Book Antiqua" w:cs="Arial"/>
          <w:sz w:val="24"/>
          <w:szCs w:val="24"/>
        </w:rPr>
        <w:t>and between 4.59</w:t>
      </w:r>
      <w:r>
        <w:rPr>
          <w:rFonts w:ascii="Book Antiqua" w:hAnsi="Book Antiqua" w:cs="Arial" w:hint="eastAsia"/>
          <w:sz w:val="24"/>
          <w:szCs w:val="24"/>
          <w:lang w:eastAsia="zh-CN"/>
        </w:rPr>
        <w:t>%</w:t>
      </w:r>
      <w:r>
        <w:rPr>
          <w:rFonts w:ascii="Book Antiqua" w:hAnsi="Book Antiqua" w:cs="Arial"/>
          <w:sz w:val="24"/>
          <w:szCs w:val="24"/>
        </w:rPr>
        <w:t>-</w:t>
      </w:r>
      <w:r w:rsidR="00D55B5E" w:rsidRPr="003A6DD1">
        <w:rPr>
          <w:rFonts w:ascii="Book Antiqua" w:hAnsi="Book Antiqua" w:cs="Arial"/>
          <w:sz w:val="24"/>
          <w:szCs w:val="24"/>
        </w:rPr>
        <w:t xml:space="preserve">23.88% for 18 biomarkers in physiological </w:t>
      </w:r>
      <w:r w:rsidR="006A6B0B" w:rsidRPr="003A6DD1">
        <w:rPr>
          <w:rFonts w:ascii="Book Antiqua" w:hAnsi="Book Antiqua" w:cs="Arial"/>
          <w:sz w:val="24"/>
          <w:szCs w:val="24"/>
        </w:rPr>
        <w:t xml:space="preserve">quality controls. Here, single markers </w:t>
      </w:r>
      <w:r w:rsidR="00D55B5E" w:rsidRPr="003A6DD1">
        <w:rPr>
          <w:rFonts w:ascii="Book Antiqua" w:hAnsi="Book Antiqua" w:cs="Arial"/>
          <w:sz w:val="24"/>
          <w:szCs w:val="24"/>
        </w:rPr>
        <w:t xml:space="preserve">with </w:t>
      </w:r>
      <w:r w:rsidR="006A6B0B" w:rsidRPr="003A6DD1">
        <w:rPr>
          <w:rFonts w:ascii="Book Antiqua" w:hAnsi="Book Antiqua" w:cs="Arial"/>
          <w:sz w:val="24"/>
          <w:szCs w:val="24"/>
        </w:rPr>
        <w:t xml:space="preserve">very low concentration levels </w:t>
      </w:r>
      <w:r w:rsidR="00D55B5E" w:rsidRPr="003A6DD1">
        <w:rPr>
          <w:rFonts w:ascii="Book Antiqua" w:hAnsi="Book Antiqua" w:cs="Arial"/>
          <w:sz w:val="24"/>
          <w:szCs w:val="24"/>
        </w:rPr>
        <w:t>had increased</w:t>
      </w:r>
      <w:r w:rsidR="006A6B0B" w:rsidRPr="003A6DD1">
        <w:rPr>
          <w:rFonts w:ascii="Book Antiqua" w:hAnsi="Book Antiqua" w:cs="Arial"/>
          <w:sz w:val="24"/>
          <w:szCs w:val="24"/>
        </w:rPr>
        <w:t xml:space="preserve"> </w:t>
      </w:r>
      <w:r w:rsidR="00D55B5E" w:rsidRPr="003A6DD1">
        <w:rPr>
          <w:rFonts w:ascii="Book Antiqua" w:hAnsi="Book Antiqua" w:cs="Arial"/>
          <w:sz w:val="24"/>
          <w:szCs w:val="24"/>
        </w:rPr>
        <w:t>imprecision rates</w:t>
      </w:r>
      <w:r w:rsidR="006A6B0B" w:rsidRPr="003A6DD1">
        <w:rPr>
          <w:rFonts w:ascii="Book Antiqua" w:hAnsi="Book Antiqua" w:cs="Arial"/>
          <w:sz w:val="24"/>
          <w:szCs w:val="24"/>
        </w:rPr>
        <w:t>.</w:t>
      </w:r>
      <w:r w:rsidR="006A6B0B" w:rsidRPr="00B64E08">
        <w:rPr>
          <w:rFonts w:ascii="Book Antiqua" w:hAnsi="Book Antiqua" w:cs="Arial"/>
          <w:sz w:val="24"/>
          <w:szCs w:val="24"/>
        </w:rPr>
        <w:t xml:space="preserve"> Dilution linearity</w:t>
      </w:r>
      <w:r w:rsidR="006A6B0B" w:rsidRPr="003A6DD1">
        <w:rPr>
          <w:rFonts w:ascii="Book Antiqua" w:hAnsi="Book Antiqua" w:cs="Arial"/>
          <w:sz w:val="24"/>
          <w:szCs w:val="24"/>
        </w:rPr>
        <w:t xml:space="preserve"> was acceptable (70</w:t>
      </w:r>
      <w:r>
        <w:rPr>
          <w:rFonts w:ascii="Book Antiqua" w:hAnsi="Book Antiqua" w:cs="Arial" w:hint="eastAsia"/>
          <w:sz w:val="24"/>
          <w:szCs w:val="24"/>
          <w:lang w:eastAsia="zh-CN"/>
        </w:rPr>
        <w:t>%</w:t>
      </w:r>
      <w:r w:rsidR="001052D6" w:rsidRPr="003A6DD1">
        <w:rPr>
          <w:rFonts w:ascii="Book Antiqua" w:hAnsi="Book Antiqua" w:cs="Arial"/>
          <w:sz w:val="24"/>
          <w:szCs w:val="24"/>
        </w:rPr>
        <w:t>-130% recovery) for 20 biomarkers. Regarding pre</w:t>
      </w:r>
      <w:r w:rsidR="00B175E6" w:rsidRPr="003A6DD1">
        <w:rPr>
          <w:rFonts w:ascii="Book Antiqua" w:hAnsi="Book Antiqua" w:cs="Arial"/>
          <w:sz w:val="24"/>
          <w:szCs w:val="24"/>
        </w:rPr>
        <w:t>-</w:t>
      </w:r>
      <w:r w:rsidR="001052D6" w:rsidRPr="003A6DD1">
        <w:rPr>
          <w:rFonts w:ascii="Book Antiqua" w:hAnsi="Book Antiqua" w:cs="Arial"/>
          <w:sz w:val="24"/>
          <w:szCs w:val="24"/>
        </w:rPr>
        <w:t xml:space="preserve">analytical influencing factors, most markers were stable if blood centrifugation was delayed </w:t>
      </w:r>
      <w:r w:rsidR="00063B79" w:rsidRPr="003A6DD1">
        <w:rPr>
          <w:rFonts w:ascii="Book Antiqua" w:hAnsi="Book Antiqua" w:cs="Arial"/>
          <w:sz w:val="24"/>
          <w:szCs w:val="24"/>
        </w:rPr>
        <w:t xml:space="preserve">or if serum was stored for up to 24 h at 4°C and 25°C after centrifugation. </w:t>
      </w:r>
      <w:r w:rsidR="00846632" w:rsidRPr="003A6DD1">
        <w:rPr>
          <w:rFonts w:ascii="Book Antiqua" w:hAnsi="Book Antiqua" w:cs="Arial"/>
          <w:sz w:val="24"/>
          <w:szCs w:val="24"/>
        </w:rPr>
        <w:t>Comparable</w:t>
      </w:r>
      <w:r w:rsidR="00063B79" w:rsidRPr="003A6DD1">
        <w:rPr>
          <w:rFonts w:ascii="Book Antiqua" w:hAnsi="Book Antiqua" w:cs="Arial"/>
          <w:sz w:val="24"/>
          <w:szCs w:val="24"/>
        </w:rPr>
        <w:t xml:space="preserve"> r</w:t>
      </w:r>
      <w:r w:rsidR="001052D6" w:rsidRPr="003A6DD1">
        <w:rPr>
          <w:rFonts w:ascii="Book Antiqua" w:hAnsi="Book Antiqua" w:cs="Arial"/>
          <w:sz w:val="24"/>
          <w:szCs w:val="24"/>
        </w:rPr>
        <w:t xml:space="preserve">esults </w:t>
      </w:r>
      <w:r w:rsidR="00063B79" w:rsidRPr="003A6DD1">
        <w:rPr>
          <w:rFonts w:ascii="Book Antiqua" w:hAnsi="Book Antiqua" w:cs="Arial"/>
          <w:sz w:val="24"/>
          <w:szCs w:val="24"/>
        </w:rPr>
        <w:t xml:space="preserve">were obtained </w:t>
      </w:r>
      <w:r w:rsidR="001052D6" w:rsidRPr="003A6DD1">
        <w:rPr>
          <w:rFonts w:ascii="Book Antiqua" w:hAnsi="Book Antiqua" w:cs="Arial"/>
          <w:sz w:val="24"/>
          <w:szCs w:val="24"/>
        </w:rPr>
        <w:t xml:space="preserve">in serum and plasma </w:t>
      </w:r>
      <w:r w:rsidR="00063B79" w:rsidRPr="003A6DD1">
        <w:rPr>
          <w:rFonts w:ascii="Book Antiqua" w:hAnsi="Book Antiqua" w:cs="Arial"/>
          <w:sz w:val="24"/>
          <w:szCs w:val="24"/>
        </w:rPr>
        <w:t xml:space="preserve">for most markers. However, </w:t>
      </w:r>
      <w:r w:rsidR="00846632" w:rsidRPr="003A6DD1">
        <w:rPr>
          <w:rFonts w:ascii="Book Antiqua" w:hAnsi="Book Antiqua" w:cs="Arial"/>
          <w:sz w:val="24"/>
          <w:szCs w:val="24"/>
        </w:rPr>
        <w:t xml:space="preserve">great changes </w:t>
      </w:r>
      <w:r w:rsidR="00DF652B" w:rsidRPr="003A6DD1">
        <w:rPr>
          <w:rFonts w:ascii="Book Antiqua" w:hAnsi="Book Antiqua" w:cs="Arial"/>
          <w:sz w:val="24"/>
          <w:szCs w:val="24"/>
        </w:rPr>
        <w:t xml:space="preserve">were observed </w:t>
      </w:r>
      <w:r w:rsidR="00846632" w:rsidRPr="003A6DD1">
        <w:rPr>
          <w:rFonts w:ascii="Book Antiqua" w:hAnsi="Book Antiqua" w:cs="Arial"/>
          <w:sz w:val="24"/>
          <w:szCs w:val="24"/>
        </w:rPr>
        <w:t>for single markers.</w:t>
      </w:r>
    </w:p>
    <w:p w:rsidR="00B64E08" w:rsidRDefault="00B64E08" w:rsidP="00B64E08">
      <w:pPr>
        <w:widowControl w:val="0"/>
        <w:spacing w:after="0" w:line="360" w:lineRule="auto"/>
        <w:jc w:val="both"/>
        <w:rPr>
          <w:rFonts w:ascii="Book Antiqua" w:hAnsi="Book Antiqua" w:cs="Arial"/>
          <w:b/>
          <w:sz w:val="24"/>
          <w:szCs w:val="24"/>
          <w:lang w:eastAsia="zh-CN"/>
        </w:rPr>
      </w:pPr>
    </w:p>
    <w:p w:rsidR="00CA3B24" w:rsidRPr="003A6DD1" w:rsidRDefault="00B64E08" w:rsidP="00B64E08">
      <w:pPr>
        <w:widowControl w:val="0"/>
        <w:spacing w:after="0" w:line="360" w:lineRule="auto"/>
        <w:jc w:val="both"/>
        <w:rPr>
          <w:rFonts w:ascii="Book Antiqua" w:hAnsi="Book Antiqua" w:cs="Arial"/>
          <w:sz w:val="24"/>
          <w:szCs w:val="24"/>
        </w:rPr>
      </w:pPr>
      <w:r w:rsidRPr="003A6DD1">
        <w:rPr>
          <w:rFonts w:ascii="Book Antiqua" w:hAnsi="Book Antiqua" w:cs="Arial"/>
          <w:b/>
          <w:sz w:val="24"/>
          <w:szCs w:val="24"/>
        </w:rPr>
        <w:t xml:space="preserve">CONCLUSION: </w:t>
      </w:r>
      <w:r w:rsidR="001052D6" w:rsidRPr="003A6DD1">
        <w:rPr>
          <w:rFonts w:ascii="Book Antiqua" w:hAnsi="Book Antiqua" w:cs="Arial"/>
          <w:sz w:val="24"/>
          <w:szCs w:val="24"/>
        </w:rPr>
        <w:t>MILLIPLEX® MAP Human Circulating Cancer Biomarker Magnetic Bead Panel 1 assay is a stable and precise method for detection of most biomarkers</w:t>
      </w:r>
      <w:r w:rsidR="00DF652B" w:rsidRPr="003A6DD1">
        <w:rPr>
          <w:rFonts w:ascii="Book Antiqua" w:hAnsi="Book Antiqua" w:cs="Arial"/>
          <w:sz w:val="24"/>
          <w:szCs w:val="24"/>
        </w:rPr>
        <w:t xml:space="preserve"> included in the kit</w:t>
      </w:r>
      <w:r w:rsidR="001052D6" w:rsidRPr="003A6DD1">
        <w:rPr>
          <w:rFonts w:ascii="Book Antiqua" w:hAnsi="Book Antiqua" w:cs="Arial"/>
          <w:sz w:val="24"/>
          <w:szCs w:val="24"/>
        </w:rPr>
        <w:t xml:space="preserve">. </w:t>
      </w:r>
      <w:r w:rsidR="00960F25" w:rsidRPr="003A6DD1">
        <w:rPr>
          <w:rFonts w:ascii="Book Antiqua" w:hAnsi="Book Antiqua" w:cs="Arial"/>
          <w:sz w:val="24"/>
          <w:szCs w:val="24"/>
        </w:rPr>
        <w:t>However, single markers have to be interpreted with care.</w:t>
      </w:r>
      <w:bookmarkStart w:id="60" w:name="_Toc370672377"/>
    </w:p>
    <w:p w:rsidR="00D54963" w:rsidRDefault="00D54963" w:rsidP="00B64E08">
      <w:pPr>
        <w:widowControl w:val="0"/>
        <w:spacing w:after="0" w:line="360" w:lineRule="auto"/>
        <w:jc w:val="both"/>
        <w:rPr>
          <w:rFonts w:ascii="Book Antiqua" w:hAnsi="Book Antiqua" w:cs="Arial"/>
          <w:sz w:val="24"/>
          <w:szCs w:val="24"/>
          <w:lang w:eastAsia="zh-CN"/>
        </w:rPr>
      </w:pPr>
    </w:p>
    <w:p w:rsidR="001A0116" w:rsidRDefault="001A0116" w:rsidP="00B64E08">
      <w:pPr>
        <w:widowControl w:val="0"/>
        <w:spacing w:after="0" w:line="360" w:lineRule="auto"/>
        <w:jc w:val="both"/>
        <w:rPr>
          <w:rFonts w:ascii="Book Antiqua" w:hAnsi="Book Antiqua" w:cs="Tahoma"/>
          <w:sz w:val="24"/>
          <w:lang w:eastAsia="zh-CN"/>
        </w:rPr>
      </w:pPr>
      <w:r w:rsidRPr="00F375C3">
        <w:rPr>
          <w:rFonts w:ascii="Book Antiqua" w:hAnsi="Book Antiqua" w:cs="Tahoma"/>
          <w:sz w:val="24"/>
          <w:lang w:eastAsia="ja-JP"/>
        </w:rPr>
        <w:t>© 201</w:t>
      </w:r>
      <w:r w:rsidRPr="00F375C3">
        <w:rPr>
          <w:rFonts w:ascii="Book Antiqua" w:hAnsi="Book Antiqua" w:cs="Tahoma" w:hint="eastAsia"/>
          <w:sz w:val="24"/>
        </w:rPr>
        <w:t>4</w:t>
      </w:r>
      <w:r w:rsidRPr="00F375C3">
        <w:rPr>
          <w:rFonts w:ascii="Book Antiqua" w:hAnsi="Book Antiqua" w:cs="Tahoma"/>
          <w:sz w:val="24"/>
          <w:lang w:eastAsia="ja-JP"/>
        </w:rPr>
        <w:t xml:space="preserve"> Baishideng Publishing Group </w:t>
      </w:r>
      <w:r w:rsidRPr="00F375C3">
        <w:rPr>
          <w:rFonts w:ascii="Book Antiqua" w:hAnsi="Book Antiqua" w:cs="Tahoma" w:hint="eastAsia"/>
          <w:sz w:val="24"/>
        </w:rPr>
        <w:t>Inc</w:t>
      </w:r>
      <w:r w:rsidRPr="00F375C3">
        <w:rPr>
          <w:rFonts w:ascii="Book Antiqua" w:hAnsi="Book Antiqua" w:cs="Tahoma"/>
          <w:sz w:val="24"/>
          <w:lang w:eastAsia="ja-JP"/>
        </w:rPr>
        <w:t>. All rights</w:t>
      </w:r>
      <w:r w:rsidRPr="00F375C3">
        <w:rPr>
          <w:rFonts w:ascii="Book Antiqua" w:hAnsi="Book Antiqua" w:cs="Tahoma"/>
          <w:sz w:val="24"/>
        </w:rPr>
        <w:t xml:space="preserve"> </w:t>
      </w:r>
      <w:r w:rsidRPr="00F375C3">
        <w:rPr>
          <w:rFonts w:ascii="Book Antiqua" w:hAnsi="Book Antiqua" w:cs="Tahoma"/>
          <w:sz w:val="24"/>
          <w:lang w:eastAsia="ja-JP"/>
        </w:rPr>
        <w:t>reserved</w:t>
      </w:r>
      <w:r>
        <w:rPr>
          <w:rFonts w:ascii="Book Antiqua" w:hAnsi="Book Antiqua" w:cs="Tahoma" w:hint="eastAsia"/>
          <w:sz w:val="24"/>
          <w:lang w:eastAsia="zh-CN"/>
        </w:rPr>
        <w:t>.</w:t>
      </w:r>
    </w:p>
    <w:p w:rsidR="001A0116" w:rsidRPr="003A6DD1" w:rsidRDefault="001A0116" w:rsidP="00B64E08">
      <w:pPr>
        <w:widowControl w:val="0"/>
        <w:spacing w:after="0" w:line="360" w:lineRule="auto"/>
        <w:jc w:val="both"/>
        <w:rPr>
          <w:rFonts w:ascii="Book Antiqua" w:hAnsi="Book Antiqua" w:cs="Arial"/>
          <w:sz w:val="24"/>
          <w:szCs w:val="24"/>
          <w:lang w:eastAsia="zh-CN"/>
        </w:rPr>
      </w:pPr>
    </w:p>
    <w:p w:rsidR="008975FF" w:rsidRPr="003A6DD1" w:rsidRDefault="008975FF" w:rsidP="00B64E08">
      <w:pPr>
        <w:widowControl w:val="0"/>
        <w:spacing w:after="0" w:line="360" w:lineRule="auto"/>
        <w:jc w:val="both"/>
        <w:outlineLvl w:val="0"/>
        <w:rPr>
          <w:rFonts w:ascii="Book Antiqua" w:hAnsi="Book Antiqua" w:cs="Arial"/>
          <w:sz w:val="24"/>
          <w:szCs w:val="24"/>
        </w:rPr>
      </w:pPr>
      <w:r w:rsidRPr="003A6DD1">
        <w:rPr>
          <w:rFonts w:ascii="Book Antiqua" w:hAnsi="Book Antiqua" w:cs="Arial"/>
          <w:b/>
          <w:sz w:val="24"/>
          <w:szCs w:val="24"/>
        </w:rPr>
        <w:t>Key words:</w:t>
      </w:r>
      <w:r w:rsidR="00B64E08">
        <w:rPr>
          <w:rFonts w:ascii="Book Antiqua" w:hAnsi="Book Antiqua" w:cs="Arial" w:hint="eastAsia"/>
          <w:b/>
          <w:sz w:val="24"/>
          <w:szCs w:val="24"/>
          <w:lang w:eastAsia="zh-CN"/>
        </w:rPr>
        <w:t xml:space="preserve"> </w:t>
      </w:r>
      <w:r w:rsidRPr="003A6DD1">
        <w:rPr>
          <w:rFonts w:ascii="Book Antiqua" w:hAnsi="Book Antiqua" w:cs="Arial"/>
          <w:sz w:val="24"/>
          <w:szCs w:val="24"/>
        </w:rPr>
        <w:t>Multiplex immunoassay</w:t>
      </w:r>
      <w:r w:rsidR="001A0116">
        <w:rPr>
          <w:rFonts w:ascii="Book Antiqua" w:hAnsi="Book Antiqua" w:cs="Arial" w:hint="eastAsia"/>
          <w:sz w:val="24"/>
          <w:szCs w:val="24"/>
          <w:lang w:eastAsia="zh-CN"/>
        </w:rPr>
        <w:t>;</w:t>
      </w:r>
      <w:r w:rsidRPr="003A6DD1">
        <w:rPr>
          <w:rFonts w:ascii="Book Antiqua" w:hAnsi="Book Antiqua" w:cs="Arial"/>
          <w:sz w:val="24"/>
          <w:szCs w:val="24"/>
        </w:rPr>
        <w:t xml:space="preserve"> </w:t>
      </w:r>
      <w:r w:rsidR="001A0116" w:rsidRPr="003A6DD1">
        <w:rPr>
          <w:rFonts w:ascii="Book Antiqua" w:hAnsi="Book Antiqua" w:cs="Arial"/>
          <w:sz w:val="24"/>
          <w:szCs w:val="24"/>
        </w:rPr>
        <w:t>T</w:t>
      </w:r>
      <w:r w:rsidRPr="003A6DD1">
        <w:rPr>
          <w:rFonts w:ascii="Book Antiqua" w:hAnsi="Book Antiqua" w:cs="Arial"/>
          <w:sz w:val="24"/>
          <w:szCs w:val="24"/>
        </w:rPr>
        <w:t>umor marker</w:t>
      </w:r>
      <w:r w:rsidR="001A0116">
        <w:rPr>
          <w:rFonts w:ascii="Book Antiqua" w:hAnsi="Book Antiqua" w:cs="Arial" w:hint="eastAsia"/>
          <w:sz w:val="24"/>
          <w:szCs w:val="24"/>
          <w:lang w:eastAsia="zh-CN"/>
        </w:rPr>
        <w:t>;</w:t>
      </w:r>
      <w:r w:rsidRPr="003A6DD1">
        <w:rPr>
          <w:rFonts w:ascii="Book Antiqua" w:hAnsi="Book Antiqua" w:cs="Arial"/>
          <w:sz w:val="24"/>
          <w:szCs w:val="24"/>
        </w:rPr>
        <w:t xml:space="preserve"> </w:t>
      </w:r>
      <w:r w:rsidR="001A0116" w:rsidRPr="003A6DD1">
        <w:rPr>
          <w:rFonts w:ascii="Book Antiqua" w:hAnsi="Book Antiqua" w:cs="Arial"/>
          <w:sz w:val="24"/>
          <w:szCs w:val="24"/>
        </w:rPr>
        <w:t>C</w:t>
      </w:r>
      <w:r w:rsidRPr="003A6DD1">
        <w:rPr>
          <w:rFonts w:ascii="Book Antiqua" w:hAnsi="Book Antiqua" w:cs="Arial"/>
          <w:sz w:val="24"/>
          <w:szCs w:val="24"/>
        </w:rPr>
        <w:t>ytokines</w:t>
      </w:r>
      <w:r w:rsidR="001A0116">
        <w:rPr>
          <w:rFonts w:ascii="Book Antiqua" w:hAnsi="Book Antiqua" w:cs="Arial" w:hint="eastAsia"/>
          <w:sz w:val="24"/>
          <w:szCs w:val="24"/>
          <w:lang w:eastAsia="zh-CN"/>
        </w:rPr>
        <w:t>;</w:t>
      </w:r>
      <w:r w:rsidRPr="003A6DD1">
        <w:rPr>
          <w:rFonts w:ascii="Book Antiqua" w:hAnsi="Book Antiqua" w:cs="Arial"/>
          <w:sz w:val="24"/>
          <w:szCs w:val="24"/>
        </w:rPr>
        <w:t xml:space="preserve"> </w:t>
      </w:r>
      <w:r w:rsidR="001A0116" w:rsidRPr="003A6DD1">
        <w:rPr>
          <w:rFonts w:ascii="Book Antiqua" w:hAnsi="Book Antiqua" w:cs="Arial"/>
          <w:sz w:val="24"/>
          <w:szCs w:val="24"/>
        </w:rPr>
        <w:t>C</w:t>
      </w:r>
      <w:r w:rsidRPr="003A6DD1">
        <w:rPr>
          <w:rFonts w:ascii="Book Antiqua" w:hAnsi="Book Antiqua" w:cs="Arial"/>
          <w:sz w:val="24"/>
          <w:szCs w:val="24"/>
        </w:rPr>
        <w:t>ell death markers</w:t>
      </w:r>
      <w:r w:rsidR="001A0116">
        <w:rPr>
          <w:rFonts w:ascii="Book Antiqua" w:hAnsi="Book Antiqua" w:cs="Arial" w:hint="eastAsia"/>
          <w:sz w:val="24"/>
          <w:szCs w:val="24"/>
          <w:lang w:eastAsia="zh-CN"/>
        </w:rPr>
        <w:t>;</w:t>
      </w:r>
      <w:r w:rsidRPr="003A6DD1">
        <w:rPr>
          <w:rFonts w:ascii="Book Antiqua" w:hAnsi="Book Antiqua" w:cs="Arial"/>
          <w:sz w:val="24"/>
          <w:szCs w:val="24"/>
        </w:rPr>
        <w:t xml:space="preserve"> </w:t>
      </w:r>
      <w:r w:rsidR="001A0116" w:rsidRPr="003A6DD1">
        <w:rPr>
          <w:rFonts w:ascii="Book Antiqua" w:hAnsi="Book Antiqua" w:cs="Arial"/>
          <w:sz w:val="24"/>
          <w:szCs w:val="24"/>
        </w:rPr>
        <w:t>M</w:t>
      </w:r>
      <w:r w:rsidRPr="003A6DD1">
        <w:rPr>
          <w:rFonts w:ascii="Book Antiqua" w:hAnsi="Book Antiqua" w:cs="Arial"/>
          <w:sz w:val="24"/>
          <w:szCs w:val="24"/>
        </w:rPr>
        <w:t>ethodical evaluation</w:t>
      </w:r>
    </w:p>
    <w:p w:rsidR="005E2A85" w:rsidRPr="003A6DD1" w:rsidRDefault="005E2A85" w:rsidP="00B64E08">
      <w:pPr>
        <w:widowControl w:val="0"/>
        <w:spacing w:after="0" w:line="360" w:lineRule="auto"/>
        <w:jc w:val="both"/>
        <w:rPr>
          <w:rFonts w:ascii="Book Antiqua" w:hAnsi="Book Antiqua" w:cs="Arial"/>
          <w:sz w:val="24"/>
          <w:szCs w:val="24"/>
        </w:rPr>
      </w:pPr>
    </w:p>
    <w:p w:rsidR="00705AC5" w:rsidRPr="003A6DD1" w:rsidRDefault="00705AC5" w:rsidP="00B64E08">
      <w:pPr>
        <w:widowControl w:val="0"/>
        <w:spacing w:after="0" w:line="360" w:lineRule="auto"/>
        <w:jc w:val="both"/>
        <w:rPr>
          <w:rFonts w:ascii="Book Antiqua" w:hAnsi="Book Antiqua" w:cs="Arial"/>
          <w:sz w:val="24"/>
          <w:szCs w:val="24"/>
        </w:rPr>
      </w:pPr>
      <w:r w:rsidRPr="003A6DD1">
        <w:rPr>
          <w:rFonts w:ascii="Book Antiqua" w:hAnsi="Book Antiqua" w:cs="Arial"/>
          <w:b/>
          <w:sz w:val="24"/>
          <w:szCs w:val="24"/>
        </w:rPr>
        <w:t>Core tip</w:t>
      </w:r>
      <w:r w:rsidR="001A0116">
        <w:rPr>
          <w:rFonts w:ascii="Book Antiqua" w:hAnsi="Book Antiqua" w:cs="Arial" w:hint="eastAsia"/>
          <w:b/>
          <w:sz w:val="24"/>
          <w:szCs w:val="24"/>
          <w:lang w:eastAsia="zh-CN"/>
        </w:rPr>
        <w:t xml:space="preserve">: </w:t>
      </w:r>
      <w:r w:rsidRPr="003A6DD1">
        <w:rPr>
          <w:rFonts w:ascii="Book Antiqua" w:hAnsi="Book Antiqua" w:cs="Arial"/>
          <w:sz w:val="24"/>
          <w:szCs w:val="24"/>
        </w:rPr>
        <w:t>In this study</w:t>
      </w:r>
      <w:r w:rsidR="00DF652B" w:rsidRPr="003A6DD1">
        <w:rPr>
          <w:rFonts w:ascii="Book Antiqua" w:hAnsi="Book Antiqua" w:cs="Arial"/>
          <w:sz w:val="24"/>
          <w:szCs w:val="24"/>
        </w:rPr>
        <w:t>,</w:t>
      </w:r>
      <w:r w:rsidRPr="003A6DD1">
        <w:rPr>
          <w:rFonts w:ascii="Book Antiqua" w:hAnsi="Book Antiqua" w:cs="Arial"/>
          <w:sz w:val="24"/>
          <w:szCs w:val="24"/>
        </w:rPr>
        <w:t xml:space="preserve"> the methodological quality of a new RUO multiplex magnetic bead assay, </w:t>
      </w:r>
      <w:r w:rsidR="00DF652B" w:rsidRPr="003A6DD1">
        <w:rPr>
          <w:rFonts w:ascii="Book Antiqua" w:hAnsi="Book Antiqua" w:cs="Arial"/>
          <w:sz w:val="24"/>
          <w:szCs w:val="24"/>
        </w:rPr>
        <w:t>particularly</w:t>
      </w:r>
      <w:r w:rsidRPr="003A6DD1">
        <w:rPr>
          <w:rFonts w:ascii="Book Antiqua" w:hAnsi="Book Antiqua" w:cs="Arial"/>
          <w:sz w:val="24"/>
          <w:szCs w:val="24"/>
        </w:rPr>
        <w:t xml:space="preserve"> designed for cancer diagnosis, was evaluated. This attractive panel includes 24 biomarkers: established </w:t>
      </w:r>
      <w:r w:rsidR="00DF652B" w:rsidRPr="003A6DD1">
        <w:rPr>
          <w:rFonts w:ascii="Book Antiqua" w:hAnsi="Book Antiqua" w:cs="Arial"/>
          <w:sz w:val="24"/>
          <w:szCs w:val="24"/>
        </w:rPr>
        <w:t>as well as</w:t>
      </w:r>
      <w:r w:rsidRPr="003A6DD1">
        <w:rPr>
          <w:rFonts w:ascii="Book Antiqua" w:hAnsi="Book Antiqua" w:cs="Arial"/>
          <w:sz w:val="24"/>
          <w:szCs w:val="24"/>
        </w:rPr>
        <w:t xml:space="preserve"> auspicious tumor markers </w:t>
      </w:r>
      <w:r w:rsidR="00DF652B" w:rsidRPr="003A6DD1">
        <w:rPr>
          <w:rFonts w:ascii="Book Antiqua" w:hAnsi="Book Antiqua" w:cs="Arial"/>
          <w:sz w:val="24"/>
          <w:szCs w:val="24"/>
        </w:rPr>
        <w:t>and</w:t>
      </w:r>
      <w:r w:rsidRPr="003A6DD1">
        <w:rPr>
          <w:rFonts w:ascii="Book Antiqua" w:hAnsi="Book Antiqua" w:cs="Arial"/>
          <w:sz w:val="24"/>
          <w:szCs w:val="24"/>
        </w:rPr>
        <w:t xml:space="preserve"> markers deriving from the fields of apoptosis, immunology and angiogenesis. Herewith</w:t>
      </w:r>
      <w:r w:rsidR="00DF652B" w:rsidRPr="003A6DD1">
        <w:rPr>
          <w:rFonts w:ascii="Book Antiqua" w:hAnsi="Book Antiqua" w:cs="Arial"/>
          <w:sz w:val="24"/>
          <w:szCs w:val="24"/>
        </w:rPr>
        <w:t>,</w:t>
      </w:r>
      <w:r w:rsidRPr="003A6DD1">
        <w:rPr>
          <w:rFonts w:ascii="Book Antiqua" w:hAnsi="Book Antiqua" w:cs="Arial"/>
          <w:sz w:val="24"/>
          <w:szCs w:val="24"/>
        </w:rPr>
        <w:t xml:space="preserve"> the complexity and multifactorial background of a cancer disease is depicted. Measurements were performed with physiological serum pools and intra- and inter</w:t>
      </w:r>
      <w:r w:rsidR="00964D15" w:rsidRPr="003A6DD1">
        <w:rPr>
          <w:rFonts w:ascii="Book Antiqua" w:hAnsi="Book Antiqua" w:cs="Arial"/>
          <w:sz w:val="24"/>
          <w:szCs w:val="24"/>
        </w:rPr>
        <w:t>-</w:t>
      </w:r>
      <w:r w:rsidRPr="003A6DD1">
        <w:rPr>
          <w:rFonts w:ascii="Book Antiqua" w:hAnsi="Book Antiqua" w:cs="Arial"/>
          <w:sz w:val="24"/>
          <w:szCs w:val="24"/>
        </w:rPr>
        <w:t>assay imprecision as well as dilution linearity were assessed. Furthermore</w:t>
      </w:r>
      <w:r w:rsidR="00DF652B" w:rsidRPr="003A6DD1">
        <w:rPr>
          <w:rFonts w:ascii="Book Antiqua" w:hAnsi="Book Antiqua" w:cs="Arial"/>
          <w:sz w:val="24"/>
          <w:szCs w:val="24"/>
        </w:rPr>
        <w:t>,</w:t>
      </w:r>
      <w:r w:rsidRPr="003A6DD1">
        <w:rPr>
          <w:rFonts w:ascii="Book Antiqua" w:hAnsi="Book Antiqua" w:cs="Arial"/>
          <w:sz w:val="24"/>
          <w:szCs w:val="24"/>
        </w:rPr>
        <w:t xml:space="preserve"> the influence of preanalytical factors was investigated.</w:t>
      </w:r>
    </w:p>
    <w:p w:rsidR="00846632" w:rsidRDefault="00846632" w:rsidP="00B64E08">
      <w:pPr>
        <w:widowControl w:val="0"/>
        <w:spacing w:after="0" w:line="360" w:lineRule="auto"/>
        <w:jc w:val="both"/>
        <w:rPr>
          <w:rFonts w:ascii="Book Antiqua" w:hAnsi="Book Antiqua" w:cs="Arial"/>
          <w:b/>
          <w:bCs/>
          <w:sz w:val="24"/>
          <w:szCs w:val="24"/>
          <w:lang w:eastAsia="zh-CN"/>
        </w:rPr>
      </w:pPr>
    </w:p>
    <w:p w:rsidR="001A0116" w:rsidRDefault="001A0116" w:rsidP="00B64E08">
      <w:pPr>
        <w:widowControl w:val="0"/>
        <w:spacing w:after="0" w:line="360" w:lineRule="auto"/>
        <w:jc w:val="both"/>
        <w:rPr>
          <w:rFonts w:ascii="Book Antiqua" w:hAnsi="Book Antiqua" w:cs="Arial"/>
          <w:b/>
          <w:bCs/>
          <w:sz w:val="24"/>
          <w:szCs w:val="24"/>
          <w:lang w:eastAsia="zh-CN"/>
        </w:rPr>
      </w:pPr>
      <w:r w:rsidRPr="003A6DD1">
        <w:rPr>
          <w:rFonts w:ascii="Book Antiqua" w:hAnsi="Book Antiqua" w:cs="Arial"/>
          <w:bCs/>
          <w:sz w:val="24"/>
          <w:szCs w:val="24"/>
          <w:lang w:val="de-DE"/>
        </w:rPr>
        <w:t>Hermann</w:t>
      </w:r>
      <w:r>
        <w:rPr>
          <w:rFonts w:ascii="Book Antiqua" w:hAnsi="Book Antiqua" w:cs="Arial" w:hint="eastAsia"/>
          <w:bCs/>
          <w:sz w:val="24"/>
          <w:szCs w:val="24"/>
          <w:lang w:val="de-DE" w:eastAsia="zh-CN"/>
        </w:rPr>
        <w:t xml:space="preserve"> N</w:t>
      </w:r>
      <w:r w:rsidRPr="003A6DD1">
        <w:rPr>
          <w:rFonts w:ascii="Book Antiqua" w:hAnsi="Book Antiqua" w:cs="Arial"/>
          <w:bCs/>
          <w:sz w:val="24"/>
          <w:szCs w:val="24"/>
          <w:lang w:val="de-DE"/>
        </w:rPr>
        <w:t>, Dreßen</w:t>
      </w:r>
      <w:r>
        <w:rPr>
          <w:rFonts w:ascii="Book Antiqua" w:hAnsi="Book Antiqua" w:cs="Arial" w:hint="eastAsia"/>
          <w:bCs/>
          <w:sz w:val="24"/>
          <w:szCs w:val="24"/>
          <w:lang w:val="de-DE" w:eastAsia="zh-CN"/>
        </w:rPr>
        <w:t xml:space="preserve"> K</w:t>
      </w:r>
      <w:r w:rsidRPr="003A6DD1">
        <w:rPr>
          <w:rFonts w:ascii="Book Antiqua" w:hAnsi="Book Antiqua" w:cs="Arial"/>
          <w:bCs/>
          <w:sz w:val="24"/>
          <w:szCs w:val="24"/>
          <w:lang w:val="de-DE"/>
        </w:rPr>
        <w:t>, Schildberg</w:t>
      </w:r>
      <w:r>
        <w:rPr>
          <w:rFonts w:ascii="Book Antiqua" w:hAnsi="Book Antiqua" w:cs="Arial" w:hint="eastAsia"/>
          <w:bCs/>
          <w:sz w:val="24"/>
          <w:szCs w:val="24"/>
          <w:lang w:val="de-DE" w:eastAsia="zh-CN"/>
        </w:rPr>
        <w:t xml:space="preserve"> FA</w:t>
      </w:r>
      <w:r w:rsidRPr="003A6DD1">
        <w:rPr>
          <w:rFonts w:ascii="Book Antiqua" w:hAnsi="Book Antiqua" w:cs="Arial"/>
          <w:bCs/>
          <w:sz w:val="24"/>
          <w:szCs w:val="24"/>
          <w:lang w:val="de-DE"/>
        </w:rPr>
        <w:t>, Jakobs</w:t>
      </w:r>
      <w:r>
        <w:rPr>
          <w:rFonts w:ascii="Book Antiqua" w:hAnsi="Book Antiqua" w:cs="Arial" w:hint="eastAsia"/>
          <w:bCs/>
          <w:sz w:val="24"/>
          <w:szCs w:val="24"/>
          <w:lang w:val="de-DE" w:eastAsia="zh-CN"/>
        </w:rPr>
        <w:t xml:space="preserve"> C</w:t>
      </w:r>
      <w:r w:rsidRPr="003A6DD1">
        <w:rPr>
          <w:rFonts w:ascii="Book Antiqua" w:hAnsi="Book Antiqua" w:cs="Arial"/>
          <w:bCs/>
          <w:sz w:val="24"/>
          <w:szCs w:val="24"/>
          <w:lang w:val="de-DE"/>
        </w:rPr>
        <w:t>, Holdenrieder</w:t>
      </w:r>
      <w:r>
        <w:rPr>
          <w:rFonts w:ascii="Book Antiqua" w:hAnsi="Book Antiqua" w:cs="Arial" w:hint="eastAsia"/>
          <w:bCs/>
          <w:sz w:val="24"/>
          <w:szCs w:val="24"/>
          <w:lang w:val="de-DE" w:eastAsia="zh-CN"/>
        </w:rPr>
        <w:t xml:space="preserve"> S.</w:t>
      </w:r>
      <w:r>
        <w:rPr>
          <w:rFonts w:ascii="Book Antiqua" w:hAnsi="Book Antiqua" w:cs="Arial" w:hint="eastAsia"/>
          <w:bCs/>
          <w:sz w:val="24"/>
          <w:szCs w:val="24"/>
          <w:vertAlign w:val="superscript"/>
          <w:lang w:val="de-DE" w:eastAsia="zh-CN"/>
        </w:rPr>
        <w:t xml:space="preserve"> </w:t>
      </w:r>
      <w:r w:rsidRPr="001A0116">
        <w:rPr>
          <w:rFonts w:ascii="Book Antiqua" w:hAnsi="Book Antiqua" w:cs="Arial"/>
          <w:sz w:val="24"/>
          <w:szCs w:val="24"/>
        </w:rPr>
        <w:t>Methodical and pre-analytical characteristics of a multiplex cancer biomarker immunoassay</w:t>
      </w:r>
      <w:r>
        <w:rPr>
          <w:rFonts w:ascii="Book Antiqua" w:hAnsi="Book Antiqua" w:cs="Arial" w:hint="eastAsia"/>
          <w:sz w:val="24"/>
          <w:szCs w:val="24"/>
          <w:lang w:eastAsia="zh-CN"/>
        </w:rPr>
        <w:t xml:space="preserve">. </w:t>
      </w:r>
      <w:r w:rsidRPr="00C341A0">
        <w:rPr>
          <w:rFonts w:ascii="Book Antiqua" w:hAnsi="Book Antiqua"/>
          <w:i/>
          <w:iCs/>
          <w:sz w:val="24"/>
          <w:szCs w:val="24"/>
        </w:rPr>
        <w:t>World J Methodol</w:t>
      </w:r>
      <w:r>
        <w:rPr>
          <w:rFonts w:ascii="Book Antiqua" w:hAnsi="Book Antiqua" w:hint="eastAsia"/>
          <w:iCs/>
          <w:sz w:val="24"/>
          <w:szCs w:val="24"/>
          <w:lang w:eastAsia="zh-CN"/>
        </w:rPr>
        <w:t xml:space="preserve"> 2014; In press</w:t>
      </w:r>
    </w:p>
    <w:p w:rsidR="001A0116" w:rsidRPr="001A0116" w:rsidRDefault="001A0116" w:rsidP="00B64E08">
      <w:pPr>
        <w:widowControl w:val="0"/>
        <w:spacing w:after="0" w:line="360" w:lineRule="auto"/>
        <w:jc w:val="both"/>
        <w:rPr>
          <w:rFonts w:ascii="Book Antiqua" w:hAnsi="Book Antiqua" w:cs="Arial"/>
          <w:b/>
          <w:bCs/>
          <w:sz w:val="24"/>
          <w:szCs w:val="24"/>
          <w:lang w:eastAsia="zh-CN"/>
        </w:rPr>
      </w:pPr>
    </w:p>
    <w:p w:rsidR="00530064" w:rsidRPr="003A6DD1" w:rsidRDefault="001A0116" w:rsidP="00B64E08">
      <w:pPr>
        <w:pStyle w:val="Heading2"/>
        <w:keepNext w:val="0"/>
        <w:keepLines w:val="0"/>
        <w:widowControl w:val="0"/>
        <w:spacing w:before="0" w:line="360" w:lineRule="auto"/>
        <w:jc w:val="both"/>
        <w:rPr>
          <w:rFonts w:ascii="Book Antiqua" w:hAnsi="Book Antiqua" w:cs="Arial"/>
          <w:color w:val="auto"/>
          <w:sz w:val="24"/>
          <w:szCs w:val="24"/>
        </w:rPr>
      </w:pPr>
      <w:r w:rsidRPr="003A6DD1">
        <w:rPr>
          <w:rFonts w:ascii="Book Antiqua" w:hAnsi="Book Antiqua" w:cs="Arial"/>
          <w:color w:val="auto"/>
          <w:sz w:val="24"/>
          <w:szCs w:val="24"/>
        </w:rPr>
        <w:t>INTRODUCTION</w:t>
      </w:r>
      <w:bookmarkEnd w:id="60"/>
    </w:p>
    <w:p w:rsidR="00566696" w:rsidRPr="003A6DD1" w:rsidRDefault="00BE492C"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Despite of essential achievements in cancer research concerning diagnosis, therapy options and follow up methods</w:t>
      </w:r>
      <w:r w:rsidR="00DF652B" w:rsidRPr="003A6DD1">
        <w:rPr>
          <w:rFonts w:ascii="Book Antiqua" w:hAnsi="Book Antiqua" w:cs="Arial"/>
          <w:sz w:val="24"/>
          <w:szCs w:val="24"/>
        </w:rPr>
        <w:t>,</w:t>
      </w:r>
      <w:r w:rsidRPr="003A6DD1">
        <w:rPr>
          <w:rFonts w:ascii="Book Antiqua" w:hAnsi="Book Antiqua" w:cs="Arial"/>
          <w:sz w:val="24"/>
          <w:szCs w:val="24"/>
        </w:rPr>
        <w:t xml:space="preserve"> cancer diseases still </w:t>
      </w:r>
      <w:r w:rsidR="001A0116">
        <w:rPr>
          <w:rFonts w:ascii="Book Antiqua" w:hAnsi="Book Antiqua" w:cs="Arial"/>
          <w:sz w:val="24"/>
          <w:szCs w:val="24"/>
        </w:rPr>
        <w:t>present a global health problem</w:t>
      </w:r>
      <w:r w:rsidR="00CB62B5" w:rsidRPr="003A6DD1">
        <w:rPr>
          <w:rFonts w:ascii="Book Antiqua" w:hAnsi="Book Antiqua" w:cs="Arial"/>
          <w:sz w:val="24"/>
          <w:szCs w:val="24"/>
          <w:vertAlign w:val="superscript"/>
        </w:rPr>
        <w:t>[1]</w:t>
      </w:r>
      <w:r w:rsidRPr="003A6DD1">
        <w:rPr>
          <w:rFonts w:ascii="Book Antiqua" w:hAnsi="Book Antiqua" w:cs="Arial"/>
          <w:sz w:val="24"/>
          <w:szCs w:val="24"/>
        </w:rPr>
        <w:t xml:space="preserve">. </w:t>
      </w:r>
      <w:r w:rsidR="00DF652B" w:rsidRPr="003A6DD1">
        <w:rPr>
          <w:rFonts w:ascii="Book Antiqua" w:hAnsi="Book Antiqua" w:cs="Arial"/>
          <w:sz w:val="24"/>
          <w:szCs w:val="24"/>
        </w:rPr>
        <w:t xml:space="preserve">A great variety of </w:t>
      </w:r>
      <w:r w:rsidRPr="003A6DD1">
        <w:rPr>
          <w:rFonts w:ascii="Book Antiqua" w:hAnsi="Book Antiqua" w:cs="Arial"/>
          <w:sz w:val="24"/>
          <w:szCs w:val="24"/>
        </w:rPr>
        <w:t xml:space="preserve">clinical and imaging tools </w:t>
      </w:r>
      <w:r w:rsidR="00DF652B" w:rsidRPr="003A6DD1">
        <w:rPr>
          <w:rFonts w:ascii="Book Antiqua" w:hAnsi="Book Antiqua" w:cs="Arial"/>
          <w:sz w:val="24"/>
          <w:szCs w:val="24"/>
        </w:rPr>
        <w:t>are applied</w:t>
      </w:r>
      <w:r w:rsidRPr="003A6DD1">
        <w:rPr>
          <w:rFonts w:ascii="Book Antiqua" w:hAnsi="Book Antiqua" w:cs="Arial"/>
          <w:sz w:val="24"/>
          <w:szCs w:val="24"/>
        </w:rPr>
        <w:t xml:space="preserve"> to diagnose tumor masses and screening programs </w:t>
      </w:r>
      <w:r w:rsidR="00DF652B" w:rsidRPr="003A6DD1">
        <w:rPr>
          <w:rFonts w:ascii="Book Antiqua" w:hAnsi="Book Antiqua" w:cs="Arial"/>
          <w:sz w:val="24"/>
          <w:szCs w:val="24"/>
        </w:rPr>
        <w:t xml:space="preserve">have been </w:t>
      </w:r>
      <w:r w:rsidRPr="003A6DD1">
        <w:rPr>
          <w:rFonts w:ascii="Book Antiqua" w:hAnsi="Book Antiqua" w:cs="Arial"/>
          <w:sz w:val="24"/>
          <w:szCs w:val="24"/>
        </w:rPr>
        <w:t>established for certain entities</w:t>
      </w:r>
      <w:r w:rsidR="00B23641" w:rsidRPr="003A6DD1">
        <w:rPr>
          <w:rFonts w:ascii="Book Antiqua" w:hAnsi="Book Antiqua" w:cs="Arial"/>
          <w:sz w:val="24"/>
          <w:szCs w:val="24"/>
        </w:rPr>
        <w:t xml:space="preserve"> </w:t>
      </w:r>
      <w:r w:rsidR="00B23641" w:rsidRPr="003A6DD1">
        <w:rPr>
          <w:rFonts w:ascii="Book Antiqua" w:hAnsi="Book Antiqua" w:cs="Arial"/>
          <w:sz w:val="24"/>
          <w:szCs w:val="24"/>
          <w:vertAlign w:val="superscript"/>
        </w:rPr>
        <w:t>[2]</w:t>
      </w:r>
      <w:r w:rsidRPr="003A6DD1">
        <w:rPr>
          <w:rFonts w:ascii="Book Antiqua" w:hAnsi="Book Antiqua" w:cs="Arial"/>
          <w:sz w:val="24"/>
          <w:szCs w:val="24"/>
        </w:rPr>
        <w:t>. Some serum tumor markers</w:t>
      </w:r>
      <w:r w:rsidR="00DF652B" w:rsidRPr="003A6DD1">
        <w:rPr>
          <w:rFonts w:ascii="Book Antiqua" w:hAnsi="Book Antiqua" w:cs="Arial"/>
          <w:sz w:val="24"/>
          <w:szCs w:val="24"/>
        </w:rPr>
        <w:t>, such as</w:t>
      </w:r>
      <w:r w:rsidRPr="003A6DD1">
        <w:rPr>
          <w:rFonts w:ascii="Book Antiqua" w:hAnsi="Book Antiqua" w:cs="Arial"/>
          <w:sz w:val="24"/>
          <w:szCs w:val="24"/>
        </w:rPr>
        <w:t xml:space="preserve"> </w:t>
      </w:r>
      <w:r w:rsidR="001A0116" w:rsidRPr="003A6DD1">
        <w:rPr>
          <w:rFonts w:ascii="Book Antiqua" w:hAnsi="Book Antiqua" w:cs="Arial"/>
          <w:sz w:val="24"/>
          <w:szCs w:val="24"/>
        </w:rPr>
        <w:t>alpha-fetoprotein (AFP)</w:t>
      </w:r>
      <w:r w:rsidRPr="003A6DD1">
        <w:rPr>
          <w:rFonts w:ascii="Book Antiqua" w:hAnsi="Book Antiqua" w:cs="Arial"/>
          <w:sz w:val="24"/>
          <w:szCs w:val="24"/>
        </w:rPr>
        <w:t xml:space="preserve">, </w:t>
      </w:r>
      <w:r w:rsidR="001A0116" w:rsidRPr="003A6DD1">
        <w:rPr>
          <w:rFonts w:ascii="Book Antiqua" w:hAnsi="Book Antiqua" w:cs="Arial"/>
          <w:sz w:val="24"/>
          <w:szCs w:val="24"/>
        </w:rPr>
        <w:t>cancer antigen 125 (CA 125)</w:t>
      </w:r>
      <w:r w:rsidRPr="003A6DD1">
        <w:rPr>
          <w:rFonts w:ascii="Book Antiqua" w:hAnsi="Book Antiqua" w:cs="Arial"/>
          <w:sz w:val="24"/>
          <w:szCs w:val="24"/>
        </w:rPr>
        <w:t xml:space="preserve">, CA 15-3, CA 19-9, </w:t>
      </w:r>
      <w:r w:rsidR="00CF3A27" w:rsidRPr="003A6DD1">
        <w:rPr>
          <w:rFonts w:ascii="Book Antiqua" w:hAnsi="Book Antiqua" w:cs="Arial"/>
          <w:sz w:val="24"/>
          <w:szCs w:val="24"/>
        </w:rPr>
        <w:t>carcinoembryonic antigen (CEA)</w:t>
      </w:r>
      <w:r w:rsidRPr="003A6DD1">
        <w:rPr>
          <w:rFonts w:ascii="Book Antiqua" w:hAnsi="Book Antiqua" w:cs="Arial"/>
          <w:sz w:val="24"/>
          <w:szCs w:val="24"/>
        </w:rPr>
        <w:t xml:space="preserve"> or </w:t>
      </w:r>
      <w:r w:rsidR="00CF3A27" w:rsidRPr="003A6DD1">
        <w:rPr>
          <w:rFonts w:ascii="Book Antiqua" w:hAnsi="Book Antiqua" w:cs="Arial"/>
          <w:sz w:val="24"/>
          <w:szCs w:val="24"/>
        </w:rPr>
        <w:t>prostate-specific antigen (PSA)</w:t>
      </w:r>
      <w:r w:rsidR="00DF652B" w:rsidRPr="003A6DD1">
        <w:rPr>
          <w:rFonts w:ascii="Book Antiqua" w:hAnsi="Book Antiqua" w:cs="Arial"/>
          <w:sz w:val="24"/>
          <w:szCs w:val="24"/>
        </w:rPr>
        <w:t>,</w:t>
      </w:r>
      <w:r w:rsidRPr="003A6DD1">
        <w:rPr>
          <w:rFonts w:ascii="Book Antiqua" w:hAnsi="Book Antiqua" w:cs="Arial"/>
          <w:sz w:val="24"/>
          <w:szCs w:val="24"/>
        </w:rPr>
        <w:t xml:space="preserve"> </w:t>
      </w:r>
      <w:r w:rsidR="00DF652B" w:rsidRPr="003A6DD1">
        <w:rPr>
          <w:rFonts w:ascii="Book Antiqua" w:hAnsi="Book Antiqua" w:cs="Arial"/>
          <w:sz w:val="24"/>
          <w:szCs w:val="24"/>
        </w:rPr>
        <w:t>have been</w:t>
      </w:r>
      <w:r w:rsidRPr="003A6DD1">
        <w:rPr>
          <w:rFonts w:ascii="Book Antiqua" w:hAnsi="Book Antiqua" w:cs="Arial"/>
          <w:sz w:val="24"/>
          <w:szCs w:val="24"/>
        </w:rPr>
        <w:t xml:space="preserve"> </w:t>
      </w:r>
      <w:r w:rsidR="00DF652B" w:rsidRPr="003A6DD1">
        <w:rPr>
          <w:rFonts w:ascii="Book Antiqua" w:hAnsi="Book Antiqua" w:cs="Arial"/>
          <w:sz w:val="24"/>
          <w:szCs w:val="24"/>
        </w:rPr>
        <w:t xml:space="preserve">introduced </w:t>
      </w:r>
      <w:r w:rsidRPr="003A6DD1">
        <w:rPr>
          <w:rFonts w:ascii="Book Antiqua" w:hAnsi="Book Antiqua" w:cs="Arial"/>
          <w:sz w:val="24"/>
          <w:szCs w:val="24"/>
        </w:rPr>
        <w:t>as supplementary diagnostic tools</w:t>
      </w:r>
      <w:r w:rsidR="00DF652B" w:rsidRPr="003A6DD1">
        <w:rPr>
          <w:rFonts w:ascii="Book Antiqua" w:hAnsi="Book Antiqua" w:cs="Arial"/>
          <w:sz w:val="24"/>
          <w:szCs w:val="24"/>
        </w:rPr>
        <w:t>,</w:t>
      </w:r>
      <w:r w:rsidRPr="003A6DD1">
        <w:rPr>
          <w:rFonts w:ascii="Book Antiqua" w:hAnsi="Book Antiqua" w:cs="Arial"/>
          <w:sz w:val="24"/>
          <w:szCs w:val="24"/>
        </w:rPr>
        <w:t xml:space="preserve"> but none of </w:t>
      </w:r>
      <w:r w:rsidR="00DF652B" w:rsidRPr="003A6DD1">
        <w:rPr>
          <w:rFonts w:ascii="Book Antiqua" w:hAnsi="Book Antiqua" w:cs="Arial"/>
          <w:sz w:val="24"/>
          <w:szCs w:val="24"/>
        </w:rPr>
        <w:t xml:space="preserve">the above </w:t>
      </w:r>
      <w:r w:rsidRPr="003A6DD1">
        <w:rPr>
          <w:rFonts w:ascii="Book Antiqua" w:hAnsi="Book Antiqua" w:cs="Arial"/>
          <w:sz w:val="24"/>
          <w:szCs w:val="24"/>
        </w:rPr>
        <w:t xml:space="preserve">is recommended </w:t>
      </w:r>
      <w:r w:rsidR="00DF652B" w:rsidRPr="003A6DD1">
        <w:rPr>
          <w:rFonts w:ascii="Book Antiqua" w:hAnsi="Book Antiqua" w:cs="Arial"/>
          <w:sz w:val="24"/>
          <w:szCs w:val="24"/>
        </w:rPr>
        <w:t>as a singular</w:t>
      </w:r>
      <w:r w:rsidRPr="003A6DD1">
        <w:rPr>
          <w:rFonts w:ascii="Book Antiqua" w:hAnsi="Book Antiqua" w:cs="Arial"/>
          <w:sz w:val="24"/>
          <w:szCs w:val="24"/>
        </w:rPr>
        <w:t xml:space="preserve"> method to define a cancer diagnosis</w:t>
      </w:r>
      <w:r w:rsidR="00075843" w:rsidRPr="003A6DD1">
        <w:rPr>
          <w:rFonts w:ascii="Book Antiqua" w:hAnsi="Book Antiqua" w:cs="Arial"/>
          <w:sz w:val="24"/>
          <w:szCs w:val="24"/>
          <w:vertAlign w:val="superscript"/>
          <w:lang w:eastAsia="zh-CN"/>
        </w:rPr>
        <w:t>[3-5]</w:t>
      </w:r>
      <w:r w:rsidR="00DC0C16" w:rsidRPr="003A6DD1">
        <w:rPr>
          <w:rFonts w:ascii="Book Antiqua" w:hAnsi="Book Antiqua" w:cs="Arial"/>
          <w:sz w:val="24"/>
          <w:szCs w:val="24"/>
        </w:rPr>
        <w:t>.</w:t>
      </w:r>
      <w:r w:rsidR="00462A75">
        <w:rPr>
          <w:rFonts w:ascii="Book Antiqua" w:hAnsi="Book Antiqua" w:cs="Arial"/>
          <w:sz w:val="24"/>
          <w:szCs w:val="24"/>
        </w:rPr>
        <w:t xml:space="preserve"> </w:t>
      </w:r>
    </w:p>
    <w:p w:rsidR="00222148" w:rsidRPr="003A6DD1" w:rsidRDefault="00BE492C" w:rsidP="00CF3A2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Cancer is nowadays perceived as a complex disease involving inflammatory and immunological sys</w:t>
      </w:r>
      <w:r w:rsidR="00CF3A27">
        <w:rPr>
          <w:rFonts w:ascii="Book Antiqua" w:hAnsi="Book Antiqua" w:cs="Arial"/>
          <w:sz w:val="24"/>
          <w:szCs w:val="24"/>
        </w:rPr>
        <w:t>tems and programs of cell death</w:t>
      </w:r>
      <w:r w:rsidR="00CB62B5" w:rsidRPr="003A6DD1">
        <w:rPr>
          <w:rFonts w:ascii="Book Antiqua" w:hAnsi="Book Antiqua" w:cs="Arial"/>
          <w:sz w:val="24"/>
          <w:szCs w:val="24"/>
          <w:vertAlign w:val="superscript"/>
        </w:rPr>
        <w:t>[6</w:t>
      </w:r>
      <w:r w:rsidR="00CF3A27">
        <w:rPr>
          <w:rFonts w:ascii="Book Antiqua" w:hAnsi="Book Antiqua" w:cs="Arial" w:hint="eastAsia"/>
          <w:sz w:val="24"/>
          <w:szCs w:val="24"/>
          <w:vertAlign w:val="superscript"/>
          <w:lang w:eastAsia="zh-CN"/>
        </w:rPr>
        <w:t>,</w:t>
      </w:r>
      <w:r w:rsidR="00CB62B5" w:rsidRPr="003A6DD1">
        <w:rPr>
          <w:rFonts w:ascii="Book Antiqua" w:hAnsi="Book Antiqua" w:cs="Arial"/>
          <w:sz w:val="24"/>
          <w:szCs w:val="24"/>
          <w:vertAlign w:val="superscript"/>
        </w:rPr>
        <w:t>7]</w:t>
      </w:r>
      <w:r w:rsidR="00CB62B5" w:rsidRPr="003A6DD1">
        <w:rPr>
          <w:rFonts w:ascii="Book Antiqua" w:hAnsi="Book Antiqua" w:cs="Arial"/>
          <w:sz w:val="24"/>
          <w:szCs w:val="24"/>
        </w:rPr>
        <w:t>.</w:t>
      </w:r>
      <w:r w:rsidR="00DC0C16" w:rsidRPr="003A6DD1">
        <w:rPr>
          <w:rFonts w:ascii="Book Antiqua" w:hAnsi="Book Antiqua" w:cs="Arial"/>
          <w:sz w:val="24"/>
          <w:szCs w:val="24"/>
        </w:rPr>
        <w:t xml:space="preserve"> </w:t>
      </w:r>
      <w:r w:rsidRPr="003A6DD1">
        <w:rPr>
          <w:rFonts w:ascii="Book Antiqua" w:hAnsi="Book Antiqua" w:cs="Arial"/>
          <w:sz w:val="24"/>
          <w:szCs w:val="24"/>
        </w:rPr>
        <w:t>Thus</w:t>
      </w:r>
      <w:r w:rsidR="00DF652B" w:rsidRPr="003A6DD1">
        <w:rPr>
          <w:rFonts w:ascii="Book Antiqua" w:hAnsi="Book Antiqua" w:cs="Arial"/>
          <w:sz w:val="24"/>
          <w:szCs w:val="24"/>
        </w:rPr>
        <w:t>,</w:t>
      </w:r>
      <w:r w:rsidRPr="003A6DD1">
        <w:rPr>
          <w:rFonts w:ascii="Book Antiqua" w:hAnsi="Book Antiqua" w:cs="Arial"/>
          <w:sz w:val="24"/>
          <w:szCs w:val="24"/>
        </w:rPr>
        <w:t xml:space="preserve"> the diagnostic opportunity could be </w:t>
      </w:r>
      <w:r w:rsidR="00DF652B" w:rsidRPr="003A6DD1">
        <w:rPr>
          <w:rFonts w:ascii="Book Antiqua" w:hAnsi="Book Antiqua" w:cs="Arial"/>
          <w:sz w:val="24"/>
          <w:szCs w:val="24"/>
        </w:rPr>
        <w:t xml:space="preserve">greatly enhanced </w:t>
      </w:r>
      <w:r w:rsidRPr="003A6DD1">
        <w:rPr>
          <w:rFonts w:ascii="Book Antiqua" w:hAnsi="Book Antiqua" w:cs="Arial"/>
          <w:sz w:val="24"/>
          <w:szCs w:val="24"/>
        </w:rPr>
        <w:t xml:space="preserve">by </w:t>
      </w:r>
      <w:r w:rsidR="00DF652B" w:rsidRPr="003A6DD1">
        <w:rPr>
          <w:rFonts w:ascii="Book Antiqua" w:hAnsi="Book Antiqua" w:cs="Arial"/>
          <w:sz w:val="24"/>
          <w:szCs w:val="24"/>
        </w:rPr>
        <w:t xml:space="preserve">measurement of more than </w:t>
      </w:r>
      <w:r w:rsidRPr="003A6DD1">
        <w:rPr>
          <w:rFonts w:ascii="Book Antiqua" w:hAnsi="Book Antiqua" w:cs="Arial"/>
          <w:sz w:val="24"/>
          <w:szCs w:val="24"/>
        </w:rPr>
        <w:t xml:space="preserve">one marker as a fraction of information </w:t>
      </w:r>
      <w:r w:rsidR="00781FB4" w:rsidRPr="003A6DD1">
        <w:rPr>
          <w:rFonts w:ascii="Book Antiqua" w:hAnsi="Book Antiqua" w:cs="Arial"/>
          <w:sz w:val="24"/>
          <w:szCs w:val="24"/>
        </w:rPr>
        <w:t>required</w:t>
      </w:r>
      <w:r w:rsidRPr="003A6DD1">
        <w:rPr>
          <w:rFonts w:ascii="Book Antiqua" w:hAnsi="Book Antiqua" w:cs="Arial"/>
          <w:sz w:val="24"/>
          <w:szCs w:val="24"/>
        </w:rPr>
        <w:t xml:space="preserve"> to understand a complex pathological state</w:t>
      </w:r>
      <w:r w:rsidR="00CB62B5" w:rsidRPr="003A6DD1">
        <w:rPr>
          <w:rFonts w:ascii="Book Antiqua" w:hAnsi="Book Antiqua" w:cs="Arial"/>
          <w:sz w:val="24"/>
          <w:szCs w:val="24"/>
          <w:vertAlign w:val="superscript"/>
        </w:rPr>
        <w:t>[8</w:t>
      </w:r>
      <w:r w:rsidR="00CF3A27">
        <w:rPr>
          <w:rFonts w:ascii="Book Antiqua" w:hAnsi="Book Antiqua" w:cs="Arial" w:hint="eastAsia"/>
          <w:sz w:val="24"/>
          <w:szCs w:val="24"/>
          <w:vertAlign w:val="superscript"/>
          <w:lang w:eastAsia="zh-CN"/>
        </w:rPr>
        <w:t>,</w:t>
      </w:r>
      <w:r w:rsidR="00D54963" w:rsidRPr="003A6DD1">
        <w:rPr>
          <w:rFonts w:ascii="Book Antiqua" w:hAnsi="Book Antiqua" w:cs="Arial"/>
          <w:sz w:val="24"/>
          <w:szCs w:val="24"/>
          <w:vertAlign w:val="superscript"/>
        </w:rPr>
        <w:t>9</w:t>
      </w:r>
      <w:r w:rsidR="009A3FDD" w:rsidRPr="003A6DD1">
        <w:rPr>
          <w:rFonts w:ascii="Book Antiqua" w:hAnsi="Book Antiqua" w:cs="Arial"/>
          <w:sz w:val="24"/>
          <w:szCs w:val="24"/>
          <w:vertAlign w:val="superscript"/>
        </w:rPr>
        <w:t>]</w:t>
      </w:r>
      <w:r w:rsidR="00CB62B5" w:rsidRPr="003A6DD1">
        <w:rPr>
          <w:rFonts w:ascii="Book Antiqua" w:hAnsi="Book Antiqua" w:cs="Arial"/>
          <w:sz w:val="24"/>
          <w:szCs w:val="24"/>
        </w:rPr>
        <w:t>.</w:t>
      </w:r>
      <w:r w:rsidR="00DC0C16" w:rsidRPr="003A6DD1">
        <w:rPr>
          <w:rFonts w:ascii="Book Antiqua" w:hAnsi="Book Antiqua" w:cs="Arial"/>
          <w:sz w:val="24"/>
          <w:szCs w:val="24"/>
        </w:rPr>
        <w:t xml:space="preserve"> </w:t>
      </w:r>
      <w:r w:rsidRPr="003A6DD1">
        <w:rPr>
          <w:rFonts w:ascii="Book Antiqua" w:hAnsi="Book Antiqua" w:cs="Arial"/>
          <w:sz w:val="24"/>
          <w:szCs w:val="24"/>
        </w:rPr>
        <w:t>Based on these findings</w:t>
      </w:r>
      <w:r w:rsidR="00781FB4" w:rsidRPr="003A6DD1">
        <w:rPr>
          <w:rFonts w:ascii="Book Antiqua" w:hAnsi="Book Antiqua" w:cs="Arial"/>
          <w:sz w:val="24"/>
          <w:szCs w:val="24"/>
        </w:rPr>
        <w:t>,</w:t>
      </w:r>
      <w:r w:rsidRPr="003A6DD1">
        <w:rPr>
          <w:rFonts w:ascii="Book Antiqua" w:hAnsi="Book Antiqua" w:cs="Arial"/>
          <w:sz w:val="24"/>
          <w:szCs w:val="24"/>
        </w:rPr>
        <w:t xml:space="preserve"> methods for parallel tumor marker testing </w:t>
      </w:r>
      <w:r w:rsidR="00781FB4" w:rsidRPr="003A6DD1">
        <w:rPr>
          <w:rFonts w:ascii="Book Antiqua" w:hAnsi="Book Antiqua" w:cs="Arial"/>
          <w:sz w:val="24"/>
          <w:szCs w:val="24"/>
        </w:rPr>
        <w:t xml:space="preserve">have become </w:t>
      </w:r>
      <w:r w:rsidRPr="003A6DD1">
        <w:rPr>
          <w:rFonts w:ascii="Book Antiqua" w:hAnsi="Book Antiqua" w:cs="Arial"/>
          <w:sz w:val="24"/>
          <w:szCs w:val="24"/>
        </w:rPr>
        <w:t xml:space="preserve">more and more interesting in cancer research. Here, biomarkers, </w:t>
      </w:r>
      <w:r w:rsidR="00781FB4" w:rsidRPr="003A6DD1">
        <w:rPr>
          <w:rFonts w:ascii="Book Antiqua" w:hAnsi="Book Antiqua" w:cs="Arial"/>
          <w:sz w:val="24"/>
          <w:szCs w:val="24"/>
        </w:rPr>
        <w:t>representing</w:t>
      </w:r>
      <w:r w:rsidRPr="003A6DD1">
        <w:rPr>
          <w:rFonts w:ascii="Book Antiqua" w:hAnsi="Book Antiqua" w:cs="Arial"/>
          <w:sz w:val="24"/>
          <w:szCs w:val="24"/>
        </w:rPr>
        <w:t xml:space="preserve"> different systemic processes</w:t>
      </w:r>
      <w:r w:rsidR="004A41C0" w:rsidRPr="003A6DD1">
        <w:rPr>
          <w:rFonts w:ascii="Book Antiqua" w:hAnsi="Book Antiqua" w:cs="Arial"/>
          <w:sz w:val="24"/>
          <w:szCs w:val="24"/>
        </w:rPr>
        <w:t>,</w:t>
      </w:r>
      <w:r w:rsidRPr="003A6DD1">
        <w:rPr>
          <w:rFonts w:ascii="Book Antiqua" w:hAnsi="Book Antiqua" w:cs="Arial"/>
          <w:sz w:val="24"/>
          <w:szCs w:val="24"/>
        </w:rPr>
        <w:t xml:space="preserve"> </w:t>
      </w:r>
      <w:r w:rsidR="00781FB4" w:rsidRPr="003A6DD1">
        <w:rPr>
          <w:rFonts w:ascii="Book Antiqua" w:hAnsi="Book Antiqua" w:cs="Arial"/>
          <w:sz w:val="24"/>
          <w:szCs w:val="24"/>
        </w:rPr>
        <w:t xml:space="preserve">such as </w:t>
      </w:r>
      <w:r w:rsidRPr="003A6DD1">
        <w:rPr>
          <w:rFonts w:ascii="Book Antiqua" w:hAnsi="Book Antiqua" w:cs="Arial"/>
          <w:sz w:val="24"/>
          <w:szCs w:val="24"/>
        </w:rPr>
        <w:t>inflammation, angiogenesis or cell death, can be combined with established tumor markers in one panel and potentially increase diagnostic accuracy</w:t>
      </w:r>
      <w:r w:rsidR="00075843" w:rsidRPr="003A6DD1">
        <w:rPr>
          <w:rFonts w:ascii="Book Antiqua" w:hAnsi="Book Antiqua" w:cs="Arial"/>
          <w:sz w:val="24"/>
          <w:szCs w:val="24"/>
          <w:vertAlign w:val="superscript"/>
          <w:lang w:eastAsia="zh-CN"/>
        </w:rPr>
        <w:t>[10-12]</w:t>
      </w:r>
      <w:r w:rsidR="00E93C49" w:rsidRPr="003A6DD1">
        <w:rPr>
          <w:rFonts w:ascii="Book Antiqua" w:hAnsi="Book Antiqua" w:cs="Arial"/>
          <w:sz w:val="24"/>
          <w:szCs w:val="24"/>
        </w:rPr>
        <w:t>.</w:t>
      </w:r>
    </w:p>
    <w:p w:rsidR="00E93C49" w:rsidRPr="003A6DD1" w:rsidRDefault="00BE492C" w:rsidP="00CF3A2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Multiplex based immunoassays belong to the leading methods </w:t>
      </w:r>
      <w:r w:rsidR="00781FB4" w:rsidRPr="003A6DD1">
        <w:rPr>
          <w:rFonts w:ascii="Book Antiqua" w:hAnsi="Book Antiqua" w:cs="Arial"/>
          <w:sz w:val="24"/>
          <w:szCs w:val="24"/>
        </w:rPr>
        <w:t xml:space="preserve">in </w:t>
      </w:r>
      <w:r w:rsidRPr="003A6DD1">
        <w:rPr>
          <w:rFonts w:ascii="Book Antiqua" w:hAnsi="Book Antiqua" w:cs="Arial"/>
          <w:sz w:val="24"/>
          <w:szCs w:val="24"/>
        </w:rPr>
        <w:t xml:space="preserve">this field. </w:t>
      </w:r>
      <w:r w:rsidR="00781FB4" w:rsidRPr="003A6DD1">
        <w:rPr>
          <w:rFonts w:ascii="Book Antiqua" w:hAnsi="Book Antiqua" w:cs="Arial"/>
          <w:sz w:val="24"/>
          <w:szCs w:val="24"/>
        </w:rPr>
        <w:t xml:space="preserve">They </w:t>
      </w:r>
      <w:r w:rsidRPr="003A6DD1">
        <w:rPr>
          <w:rFonts w:ascii="Book Antiqua" w:hAnsi="Book Antiqua" w:cs="Arial"/>
          <w:sz w:val="24"/>
          <w:szCs w:val="24"/>
        </w:rPr>
        <w:t xml:space="preserve">are based on flow </w:t>
      </w:r>
      <w:r w:rsidR="00781FB4" w:rsidRPr="003A6DD1">
        <w:rPr>
          <w:rFonts w:ascii="Book Antiqua" w:hAnsi="Book Antiqua" w:cs="Arial"/>
          <w:sz w:val="24"/>
          <w:szCs w:val="24"/>
        </w:rPr>
        <w:t>cytometry</w:t>
      </w:r>
      <w:r w:rsidRPr="003A6DD1">
        <w:rPr>
          <w:rFonts w:ascii="Book Antiqua" w:hAnsi="Book Antiqua" w:cs="Arial"/>
          <w:sz w:val="24"/>
          <w:szCs w:val="24"/>
        </w:rPr>
        <w:t xml:space="preserve"> principles applied to labeled microspheres and depict an “ELISA on a bead”</w:t>
      </w:r>
      <w:r w:rsidR="00D54963" w:rsidRPr="003A6DD1">
        <w:rPr>
          <w:rFonts w:ascii="Book Antiqua" w:hAnsi="Book Antiqua" w:cs="Arial"/>
          <w:sz w:val="24"/>
          <w:szCs w:val="24"/>
          <w:vertAlign w:val="superscript"/>
        </w:rPr>
        <w:t>[13</w:t>
      </w:r>
      <w:r w:rsidR="00E93C49" w:rsidRPr="003A6DD1">
        <w:rPr>
          <w:rFonts w:ascii="Book Antiqua" w:hAnsi="Book Antiqua" w:cs="Arial"/>
          <w:sz w:val="24"/>
          <w:szCs w:val="24"/>
          <w:vertAlign w:val="superscript"/>
        </w:rPr>
        <w:t>]</w:t>
      </w:r>
      <w:r w:rsidR="00E93C49" w:rsidRPr="003A6DD1">
        <w:rPr>
          <w:rFonts w:ascii="Book Antiqua" w:hAnsi="Book Antiqua" w:cs="Arial"/>
          <w:sz w:val="24"/>
          <w:szCs w:val="24"/>
        </w:rPr>
        <w:t>.</w:t>
      </w:r>
      <w:r w:rsidR="00DC0C16" w:rsidRPr="003A6DD1">
        <w:rPr>
          <w:rFonts w:ascii="Book Antiqua" w:hAnsi="Book Antiqua" w:cs="Arial"/>
          <w:sz w:val="24"/>
          <w:szCs w:val="24"/>
        </w:rPr>
        <w:t xml:space="preserve"> </w:t>
      </w:r>
      <w:r w:rsidRPr="003A6DD1">
        <w:rPr>
          <w:rFonts w:ascii="Book Antiqua" w:hAnsi="Book Antiqua" w:cs="Arial"/>
          <w:sz w:val="24"/>
          <w:szCs w:val="24"/>
        </w:rPr>
        <w:t>They offer several advantages</w:t>
      </w:r>
      <w:r w:rsidR="00781FB4" w:rsidRPr="003A6DD1">
        <w:rPr>
          <w:rFonts w:ascii="Book Antiqua" w:hAnsi="Book Antiqua" w:cs="Arial"/>
          <w:sz w:val="24"/>
          <w:szCs w:val="24"/>
        </w:rPr>
        <w:t>,</w:t>
      </w:r>
      <w:r w:rsidRPr="003A6DD1">
        <w:rPr>
          <w:rFonts w:ascii="Book Antiqua" w:hAnsi="Book Antiqua" w:cs="Arial"/>
          <w:sz w:val="24"/>
          <w:szCs w:val="24"/>
        </w:rPr>
        <w:t xml:space="preserve"> such as high-throughput performance, low material requirement, wide range application and cost- and time-effect</w:t>
      </w:r>
      <w:r w:rsidR="00536511" w:rsidRPr="003A6DD1">
        <w:rPr>
          <w:rFonts w:ascii="Book Antiqua" w:hAnsi="Book Antiqua" w:cs="Arial"/>
          <w:sz w:val="24"/>
          <w:szCs w:val="24"/>
        </w:rPr>
        <w:t xml:space="preserve">ive multiplexing of </w:t>
      </w:r>
      <w:r w:rsidR="001C5061" w:rsidRPr="003A6DD1">
        <w:rPr>
          <w:rFonts w:ascii="Book Antiqua" w:hAnsi="Book Antiqua" w:cs="Arial"/>
          <w:sz w:val="24"/>
          <w:szCs w:val="24"/>
        </w:rPr>
        <w:t xml:space="preserve">more than 20 </w:t>
      </w:r>
      <w:r w:rsidRPr="003A6DD1">
        <w:rPr>
          <w:rFonts w:ascii="Book Antiqua" w:hAnsi="Book Antiqua" w:cs="Arial"/>
          <w:sz w:val="24"/>
          <w:szCs w:val="24"/>
        </w:rPr>
        <w:t>parameters</w:t>
      </w:r>
      <w:r w:rsidR="00E93C49" w:rsidRPr="003A6DD1">
        <w:rPr>
          <w:rFonts w:ascii="Book Antiqua" w:hAnsi="Book Antiqua" w:cs="Arial"/>
          <w:sz w:val="24"/>
          <w:szCs w:val="24"/>
          <w:vertAlign w:val="superscript"/>
        </w:rPr>
        <w:t>[8</w:t>
      </w:r>
      <w:r w:rsidR="00CF3A27">
        <w:rPr>
          <w:rFonts w:ascii="Book Antiqua" w:hAnsi="Book Antiqua" w:cs="Arial" w:hint="eastAsia"/>
          <w:sz w:val="24"/>
          <w:szCs w:val="24"/>
          <w:vertAlign w:val="superscript"/>
          <w:lang w:eastAsia="zh-CN"/>
        </w:rPr>
        <w:t>,</w:t>
      </w:r>
      <w:r w:rsidR="00E93C49" w:rsidRPr="003A6DD1">
        <w:rPr>
          <w:rFonts w:ascii="Book Antiqua" w:hAnsi="Book Antiqua" w:cs="Arial"/>
          <w:sz w:val="24"/>
          <w:szCs w:val="24"/>
          <w:vertAlign w:val="superscript"/>
        </w:rPr>
        <w:t>13]</w:t>
      </w:r>
      <w:r w:rsidR="00D54963" w:rsidRPr="003A6DD1">
        <w:rPr>
          <w:rFonts w:ascii="Book Antiqua" w:hAnsi="Book Antiqua" w:cs="Arial"/>
          <w:sz w:val="24"/>
          <w:szCs w:val="24"/>
        </w:rPr>
        <w:t>.</w:t>
      </w:r>
    </w:p>
    <w:p w:rsidR="00222148" w:rsidRPr="003A6DD1" w:rsidRDefault="00781FB4" w:rsidP="00CF3A2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However,</w:t>
      </w:r>
      <w:r w:rsidR="00BE492C" w:rsidRPr="003A6DD1">
        <w:rPr>
          <w:rFonts w:ascii="Book Antiqua" w:hAnsi="Book Antiqua" w:cs="Arial"/>
          <w:sz w:val="24"/>
          <w:szCs w:val="24"/>
        </w:rPr>
        <w:t xml:space="preserve"> the implementation of bead based multiplex assays has not </w:t>
      </w:r>
      <w:r w:rsidRPr="003A6DD1">
        <w:rPr>
          <w:rFonts w:ascii="Book Antiqua" w:hAnsi="Book Antiqua" w:cs="Arial"/>
          <w:sz w:val="24"/>
          <w:szCs w:val="24"/>
        </w:rPr>
        <w:t>yet been established</w:t>
      </w:r>
      <w:r w:rsidR="004A41C0" w:rsidRPr="003A6DD1">
        <w:rPr>
          <w:rFonts w:ascii="Book Antiqua" w:hAnsi="Book Antiqua" w:cs="Arial"/>
          <w:sz w:val="24"/>
          <w:szCs w:val="24"/>
        </w:rPr>
        <w:t xml:space="preserve"> </w:t>
      </w:r>
      <w:r w:rsidR="00BE492C" w:rsidRPr="003A6DD1">
        <w:rPr>
          <w:rFonts w:ascii="Book Antiqua" w:hAnsi="Book Antiqua" w:cs="Arial"/>
          <w:sz w:val="24"/>
          <w:szCs w:val="24"/>
        </w:rPr>
        <w:t>in clinical routine</w:t>
      </w:r>
      <w:r w:rsidR="00E93C49" w:rsidRPr="003A6DD1">
        <w:rPr>
          <w:rFonts w:ascii="Book Antiqua" w:hAnsi="Book Antiqua" w:cs="Arial"/>
          <w:sz w:val="24"/>
          <w:szCs w:val="24"/>
          <w:vertAlign w:val="superscript"/>
        </w:rPr>
        <w:t>[14]</w:t>
      </w:r>
      <w:r w:rsidR="00E93C49" w:rsidRPr="003A6DD1">
        <w:rPr>
          <w:rFonts w:ascii="Book Antiqua" w:hAnsi="Book Antiqua" w:cs="Arial"/>
          <w:sz w:val="24"/>
          <w:szCs w:val="24"/>
        </w:rPr>
        <w:t>.</w:t>
      </w:r>
      <w:r w:rsidR="00DC0C16" w:rsidRPr="003A6DD1">
        <w:rPr>
          <w:rFonts w:ascii="Book Antiqua" w:hAnsi="Book Antiqua" w:cs="Arial"/>
          <w:sz w:val="24"/>
          <w:szCs w:val="24"/>
        </w:rPr>
        <w:t xml:space="preserve"> </w:t>
      </w:r>
      <w:r w:rsidR="00BE492C" w:rsidRPr="003A6DD1">
        <w:rPr>
          <w:rFonts w:ascii="Book Antiqua" w:hAnsi="Book Antiqua" w:cs="Arial"/>
          <w:sz w:val="24"/>
          <w:szCs w:val="24"/>
        </w:rPr>
        <w:t xml:space="preserve">Established tumor markers are mainly tested </w:t>
      </w:r>
      <w:r w:rsidRPr="003A6DD1">
        <w:rPr>
          <w:rFonts w:ascii="Book Antiqua" w:hAnsi="Book Antiqua" w:cs="Arial"/>
          <w:sz w:val="24"/>
          <w:szCs w:val="24"/>
        </w:rPr>
        <w:t xml:space="preserve">with </w:t>
      </w:r>
      <w:r w:rsidR="00BE492C" w:rsidRPr="003A6DD1">
        <w:rPr>
          <w:rFonts w:ascii="Book Antiqua" w:hAnsi="Book Antiqua" w:cs="Arial"/>
          <w:sz w:val="24"/>
          <w:szCs w:val="24"/>
        </w:rPr>
        <w:t xml:space="preserve">single parameter assays. Not least due to the great </w:t>
      </w:r>
      <w:r w:rsidRPr="003A6DD1">
        <w:rPr>
          <w:rFonts w:ascii="Book Antiqua" w:hAnsi="Book Antiqua" w:cs="Arial"/>
          <w:sz w:val="24"/>
          <w:szCs w:val="24"/>
        </w:rPr>
        <w:t xml:space="preserve">potential </w:t>
      </w:r>
      <w:r w:rsidR="00BE492C" w:rsidRPr="003A6DD1">
        <w:rPr>
          <w:rFonts w:ascii="Book Antiqua" w:hAnsi="Book Antiqua" w:cs="Arial"/>
          <w:sz w:val="24"/>
          <w:szCs w:val="24"/>
        </w:rPr>
        <w:t xml:space="preserve">of differently composed assays </w:t>
      </w:r>
      <w:r w:rsidRPr="003A6DD1">
        <w:rPr>
          <w:rFonts w:ascii="Book Antiqua" w:hAnsi="Book Antiqua" w:cs="Arial"/>
          <w:sz w:val="24"/>
          <w:szCs w:val="24"/>
        </w:rPr>
        <w:t xml:space="preserve">or </w:t>
      </w:r>
      <w:r w:rsidR="00BE492C" w:rsidRPr="003A6DD1">
        <w:rPr>
          <w:rFonts w:ascii="Book Antiqua" w:hAnsi="Book Antiqua" w:cs="Arial"/>
          <w:sz w:val="24"/>
          <w:szCs w:val="24"/>
        </w:rPr>
        <w:t xml:space="preserve">marker panels, respectively, this field requires further research in order to </w:t>
      </w:r>
      <w:r w:rsidRPr="003A6DD1">
        <w:rPr>
          <w:rFonts w:ascii="Book Antiqua" w:hAnsi="Book Antiqua" w:cs="Arial"/>
          <w:sz w:val="24"/>
          <w:szCs w:val="24"/>
        </w:rPr>
        <w:t>assess</w:t>
      </w:r>
      <w:r w:rsidR="00BE492C" w:rsidRPr="003A6DD1">
        <w:rPr>
          <w:rFonts w:ascii="Book Antiqua" w:hAnsi="Book Antiqua" w:cs="Arial"/>
          <w:sz w:val="24"/>
          <w:szCs w:val="24"/>
        </w:rPr>
        <w:t xml:space="preserve"> assay quality, increase comparability of multiplex assays, and to encourage consistent guidelines which </w:t>
      </w:r>
      <w:r w:rsidRPr="003A6DD1">
        <w:rPr>
          <w:rFonts w:ascii="Book Antiqua" w:hAnsi="Book Antiqua" w:cs="Arial"/>
          <w:sz w:val="24"/>
          <w:szCs w:val="24"/>
        </w:rPr>
        <w:t>as of yet are non-existent</w:t>
      </w:r>
      <w:r w:rsidR="00784BB9" w:rsidRPr="003A6DD1">
        <w:rPr>
          <w:rFonts w:ascii="Book Antiqua" w:hAnsi="Book Antiqua" w:cs="Arial"/>
          <w:sz w:val="24"/>
          <w:szCs w:val="24"/>
          <w:vertAlign w:val="superscript"/>
        </w:rPr>
        <w:t>[3</w:t>
      </w:r>
      <w:r w:rsidR="00CF3A27">
        <w:rPr>
          <w:rFonts w:ascii="Book Antiqua" w:hAnsi="Book Antiqua" w:cs="Arial" w:hint="eastAsia"/>
          <w:sz w:val="24"/>
          <w:szCs w:val="24"/>
          <w:vertAlign w:val="superscript"/>
          <w:lang w:eastAsia="zh-CN"/>
        </w:rPr>
        <w:t>,</w:t>
      </w:r>
      <w:r w:rsidR="009A3FDD" w:rsidRPr="003A6DD1">
        <w:rPr>
          <w:rFonts w:ascii="Book Antiqua" w:hAnsi="Book Antiqua" w:cs="Arial"/>
          <w:sz w:val="24"/>
          <w:szCs w:val="24"/>
          <w:vertAlign w:val="superscript"/>
        </w:rPr>
        <w:t>9</w:t>
      </w:r>
      <w:r w:rsidR="00CF3A27">
        <w:rPr>
          <w:rFonts w:ascii="Book Antiqua" w:hAnsi="Book Antiqua" w:cs="Arial" w:hint="eastAsia"/>
          <w:sz w:val="24"/>
          <w:szCs w:val="24"/>
          <w:vertAlign w:val="superscript"/>
          <w:lang w:eastAsia="zh-CN"/>
        </w:rPr>
        <w:t>,</w:t>
      </w:r>
      <w:r w:rsidR="007940D8" w:rsidRPr="003A6DD1">
        <w:rPr>
          <w:rFonts w:ascii="Book Antiqua" w:hAnsi="Book Antiqua" w:cs="Arial"/>
          <w:sz w:val="24"/>
          <w:szCs w:val="24"/>
          <w:vertAlign w:val="superscript"/>
        </w:rPr>
        <w:t>15]</w:t>
      </w:r>
      <w:r w:rsidR="00BE492C" w:rsidRPr="003A6DD1">
        <w:rPr>
          <w:rFonts w:ascii="Book Antiqua" w:hAnsi="Book Antiqua" w:cs="Arial"/>
          <w:sz w:val="24"/>
          <w:szCs w:val="24"/>
        </w:rPr>
        <w:t xml:space="preserve">. </w:t>
      </w:r>
    </w:p>
    <w:p w:rsidR="00844FEB" w:rsidRPr="003A6DD1" w:rsidRDefault="00BE492C" w:rsidP="00CF3A2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As already shown by other research groups </w:t>
      </w:r>
      <w:r w:rsidR="00781FB4" w:rsidRPr="003A6DD1">
        <w:rPr>
          <w:rFonts w:ascii="Book Antiqua" w:hAnsi="Book Antiqua" w:cs="Arial"/>
          <w:sz w:val="24"/>
          <w:szCs w:val="24"/>
        </w:rPr>
        <w:t xml:space="preserve">marker combination has the potential </w:t>
      </w:r>
      <w:r w:rsidRPr="003A6DD1">
        <w:rPr>
          <w:rFonts w:ascii="Book Antiqua" w:hAnsi="Book Antiqua" w:cs="Arial"/>
          <w:sz w:val="24"/>
          <w:szCs w:val="24"/>
        </w:rPr>
        <w:t xml:space="preserve">to </w:t>
      </w:r>
      <w:r w:rsidR="00781FB4" w:rsidRPr="003A6DD1">
        <w:rPr>
          <w:rFonts w:ascii="Book Antiqua" w:hAnsi="Book Antiqua" w:cs="Arial"/>
          <w:sz w:val="24"/>
          <w:szCs w:val="24"/>
        </w:rPr>
        <w:t xml:space="preserve">greatly </w:t>
      </w:r>
      <w:r w:rsidRPr="003A6DD1">
        <w:rPr>
          <w:rFonts w:ascii="Book Antiqua" w:hAnsi="Book Antiqua" w:cs="Arial"/>
          <w:sz w:val="24"/>
          <w:szCs w:val="24"/>
        </w:rPr>
        <w:t>improve the quality of early diagnosis and other therapeutically relevant applications</w:t>
      </w:r>
      <w:r w:rsidR="001C5061" w:rsidRPr="003A6DD1">
        <w:rPr>
          <w:rFonts w:ascii="Book Antiqua" w:hAnsi="Book Antiqua" w:cs="Arial"/>
          <w:sz w:val="24"/>
          <w:szCs w:val="24"/>
          <w:vertAlign w:val="superscript"/>
        </w:rPr>
        <w:t>[</w:t>
      </w:r>
      <w:r w:rsidR="00CF3A27">
        <w:rPr>
          <w:rFonts w:ascii="Book Antiqua" w:hAnsi="Book Antiqua" w:cs="Arial" w:hint="eastAsia"/>
          <w:sz w:val="24"/>
          <w:szCs w:val="24"/>
          <w:vertAlign w:val="superscript"/>
          <w:lang w:eastAsia="zh-CN"/>
        </w:rPr>
        <w:t>12,</w:t>
      </w:r>
      <w:r w:rsidR="001C5061" w:rsidRPr="003A6DD1">
        <w:rPr>
          <w:rFonts w:ascii="Book Antiqua" w:hAnsi="Book Antiqua" w:cs="Arial"/>
          <w:sz w:val="24"/>
          <w:szCs w:val="24"/>
          <w:vertAlign w:val="superscript"/>
        </w:rPr>
        <w:t>16</w:t>
      </w:r>
      <w:r w:rsidR="00CF3A27">
        <w:rPr>
          <w:rFonts w:ascii="Book Antiqua" w:hAnsi="Book Antiqua" w:cs="Arial" w:hint="eastAsia"/>
          <w:sz w:val="24"/>
          <w:szCs w:val="24"/>
          <w:vertAlign w:val="superscript"/>
          <w:lang w:eastAsia="zh-CN"/>
        </w:rPr>
        <w:t>,</w:t>
      </w:r>
      <w:r w:rsidR="001C5061" w:rsidRPr="003A6DD1">
        <w:rPr>
          <w:rFonts w:ascii="Book Antiqua" w:hAnsi="Book Antiqua" w:cs="Arial"/>
          <w:sz w:val="24"/>
          <w:szCs w:val="24"/>
          <w:vertAlign w:val="superscript"/>
        </w:rPr>
        <w:t>17]</w:t>
      </w:r>
      <w:r w:rsidR="00E93C49" w:rsidRPr="003A6DD1">
        <w:rPr>
          <w:rFonts w:ascii="Book Antiqua" w:hAnsi="Book Antiqua" w:cs="Arial"/>
          <w:sz w:val="24"/>
          <w:szCs w:val="24"/>
        </w:rPr>
        <w:t>.</w:t>
      </w:r>
      <w:r w:rsidR="00DC0C16" w:rsidRPr="003A6DD1">
        <w:rPr>
          <w:rFonts w:ascii="Book Antiqua" w:hAnsi="Book Antiqua" w:cs="Arial"/>
          <w:sz w:val="24"/>
          <w:szCs w:val="24"/>
        </w:rPr>
        <w:t xml:space="preserve"> </w:t>
      </w:r>
      <w:r w:rsidRPr="003A6DD1">
        <w:rPr>
          <w:rFonts w:ascii="Book Antiqua" w:hAnsi="Book Antiqua" w:cs="Arial"/>
          <w:sz w:val="24"/>
          <w:szCs w:val="24"/>
        </w:rPr>
        <w:t>Several manufacturers offer diverse panels of markers, mainly for the combined measurement of many immunological and metabolic markers. For oncological purposes, the MILLIPLEX® Map Huma</w:t>
      </w:r>
      <w:r w:rsidR="00C8195C" w:rsidRPr="003A6DD1">
        <w:rPr>
          <w:rFonts w:ascii="Book Antiqua" w:hAnsi="Book Antiqua" w:cs="Arial"/>
          <w:sz w:val="24"/>
          <w:szCs w:val="24"/>
        </w:rPr>
        <w:t>n Circulating Cancer Biomarker Magnetic Bead</w:t>
      </w:r>
      <w:r w:rsidRPr="003A6DD1">
        <w:rPr>
          <w:rFonts w:ascii="Book Antiqua" w:hAnsi="Book Antiqua" w:cs="Arial"/>
          <w:sz w:val="24"/>
          <w:szCs w:val="24"/>
        </w:rPr>
        <w:t xml:space="preserve"> Panel Kit (EMD Millipore) </w:t>
      </w:r>
      <w:r w:rsidR="00F8532D" w:rsidRPr="003A6DD1">
        <w:rPr>
          <w:rFonts w:ascii="Book Antiqua" w:hAnsi="Book Antiqua" w:cs="Arial"/>
          <w:sz w:val="24"/>
          <w:szCs w:val="24"/>
        </w:rPr>
        <w:t>was recently released</w:t>
      </w:r>
      <w:r w:rsidR="00781FB4" w:rsidRPr="003A6DD1">
        <w:rPr>
          <w:rFonts w:ascii="Book Antiqua" w:hAnsi="Book Antiqua" w:cs="Arial"/>
          <w:sz w:val="24"/>
          <w:szCs w:val="24"/>
        </w:rPr>
        <w:t>. It</w:t>
      </w:r>
      <w:r w:rsidR="00F8532D" w:rsidRPr="003A6DD1">
        <w:rPr>
          <w:rFonts w:ascii="Book Antiqua" w:hAnsi="Book Antiqua" w:cs="Arial"/>
          <w:sz w:val="24"/>
          <w:szCs w:val="24"/>
        </w:rPr>
        <w:t xml:space="preserve"> represents </w:t>
      </w:r>
      <w:r w:rsidRPr="003A6DD1">
        <w:rPr>
          <w:rFonts w:ascii="Book Antiqua" w:hAnsi="Book Antiqua" w:cs="Arial"/>
          <w:sz w:val="24"/>
          <w:szCs w:val="24"/>
        </w:rPr>
        <w:t>an attractive option</w:t>
      </w:r>
      <w:r w:rsidR="00F8532D" w:rsidRPr="003A6DD1">
        <w:rPr>
          <w:rFonts w:ascii="Book Antiqua" w:hAnsi="Book Antiqua" w:cs="Arial"/>
          <w:sz w:val="24"/>
          <w:szCs w:val="24"/>
        </w:rPr>
        <w:t xml:space="preserve"> particularly for study settings</w:t>
      </w:r>
      <w:r w:rsidRPr="003A6DD1">
        <w:rPr>
          <w:rFonts w:ascii="Book Antiqua" w:hAnsi="Book Antiqua" w:cs="Arial"/>
          <w:sz w:val="24"/>
          <w:szCs w:val="24"/>
        </w:rPr>
        <w:t xml:space="preserve">. This kit includes reagents for </w:t>
      </w:r>
      <w:r w:rsidR="00846632" w:rsidRPr="003A6DD1">
        <w:rPr>
          <w:rFonts w:ascii="Book Antiqua" w:hAnsi="Book Antiqua" w:cs="Arial"/>
          <w:sz w:val="24"/>
          <w:szCs w:val="24"/>
        </w:rPr>
        <w:t xml:space="preserve">the </w:t>
      </w:r>
      <w:r w:rsidRPr="003A6DD1">
        <w:rPr>
          <w:rFonts w:ascii="Book Antiqua" w:hAnsi="Book Antiqua" w:cs="Arial"/>
          <w:sz w:val="24"/>
          <w:szCs w:val="24"/>
        </w:rPr>
        <w:t>detection of 24 biomarkers, which portray a widespread spectrum of already validated as well as upcoming auspicious oncological, cell death, angiogenesis and immunological biomarkers, such as</w:t>
      </w:r>
      <w:r w:rsidR="00844FEB" w:rsidRPr="003A6DD1">
        <w:rPr>
          <w:rFonts w:ascii="Book Antiqua" w:hAnsi="Book Antiqua" w:cs="Arial"/>
          <w:sz w:val="24"/>
          <w:szCs w:val="24"/>
        </w:rPr>
        <w:t xml:space="preserve"> </w:t>
      </w:r>
      <w:r w:rsidR="00CF3A27">
        <w:rPr>
          <w:rFonts w:ascii="Book Antiqua" w:hAnsi="Book Antiqua" w:cs="Arial"/>
          <w:sz w:val="24"/>
          <w:szCs w:val="24"/>
        </w:rPr>
        <w:t>CEA</w:t>
      </w:r>
      <w:r w:rsidR="00844FEB" w:rsidRPr="003A6DD1">
        <w:rPr>
          <w:rFonts w:ascii="Book Antiqua" w:hAnsi="Book Antiqua" w:cs="Arial"/>
          <w:sz w:val="24"/>
          <w:szCs w:val="24"/>
        </w:rPr>
        <w:t xml:space="preserve">, </w:t>
      </w:r>
      <w:r w:rsidR="00CF3A27">
        <w:rPr>
          <w:rFonts w:ascii="Book Antiqua" w:hAnsi="Book Antiqua" w:cs="Arial"/>
          <w:sz w:val="24"/>
          <w:szCs w:val="24"/>
        </w:rPr>
        <w:t>AFP</w:t>
      </w:r>
      <w:r w:rsidR="00844FEB" w:rsidRPr="003A6DD1">
        <w:rPr>
          <w:rFonts w:ascii="Book Antiqua" w:hAnsi="Book Antiqua" w:cs="Arial"/>
          <w:sz w:val="24"/>
          <w:szCs w:val="24"/>
        </w:rPr>
        <w:t xml:space="preserve">, total prostate-specific antigen (total-PSA), CA 15-3, </w:t>
      </w:r>
      <w:r w:rsidR="00CF3A27">
        <w:rPr>
          <w:rFonts w:ascii="Book Antiqua" w:hAnsi="Book Antiqua" w:cs="Arial"/>
          <w:sz w:val="24"/>
          <w:szCs w:val="24"/>
        </w:rPr>
        <w:t>CA 19-9</w:t>
      </w:r>
      <w:r w:rsidR="00844FEB" w:rsidRPr="003A6DD1">
        <w:rPr>
          <w:rFonts w:ascii="Book Antiqua" w:hAnsi="Book Antiqua" w:cs="Arial"/>
          <w:sz w:val="24"/>
          <w:szCs w:val="24"/>
        </w:rPr>
        <w:t xml:space="preserve">, </w:t>
      </w:r>
      <w:r w:rsidR="00CF3A27">
        <w:rPr>
          <w:rFonts w:ascii="Book Antiqua" w:hAnsi="Book Antiqua" w:cs="Arial"/>
          <w:sz w:val="24"/>
          <w:szCs w:val="24"/>
        </w:rPr>
        <w:t>CA 125</w:t>
      </w:r>
      <w:r w:rsidR="00844FEB" w:rsidRPr="003A6DD1">
        <w:rPr>
          <w:rFonts w:ascii="Book Antiqua" w:hAnsi="Book Antiqua" w:cs="Arial"/>
          <w:sz w:val="24"/>
          <w:szCs w:val="24"/>
        </w:rPr>
        <w:t xml:space="preserve">, cytokeratine 19-fragment (CYFRA 21-1), </w:t>
      </w:r>
      <w:r w:rsidR="00844FEB" w:rsidRPr="003A6DD1">
        <w:rPr>
          <w:rFonts w:ascii="Book Antiqua" w:hAnsi="Book Antiqua" w:cs="Lucida Grande Greek"/>
          <w:sz w:val="24"/>
          <w:szCs w:val="24"/>
        </w:rPr>
        <w:t>β</w:t>
      </w:r>
      <w:r w:rsidR="00844FEB" w:rsidRPr="003A6DD1">
        <w:rPr>
          <w:rFonts w:ascii="Book Antiqua" w:hAnsi="Book Antiqua" w:cs="Arial"/>
          <w:sz w:val="24"/>
          <w:szCs w:val="24"/>
        </w:rPr>
        <w:t>-human chorionic gonadotropin (</w:t>
      </w:r>
      <w:r w:rsidR="00844FEB" w:rsidRPr="003A6DD1">
        <w:rPr>
          <w:rFonts w:ascii="Book Antiqua" w:hAnsi="Book Antiqua" w:cs="Lucida Grande Greek"/>
          <w:sz w:val="24"/>
          <w:szCs w:val="24"/>
        </w:rPr>
        <w:t>β</w:t>
      </w:r>
      <w:r w:rsidR="00844FEB" w:rsidRPr="003A6DD1">
        <w:rPr>
          <w:rFonts w:ascii="Book Antiqua" w:hAnsi="Book Antiqua" w:cs="Arial"/>
          <w:sz w:val="24"/>
          <w:szCs w:val="24"/>
        </w:rPr>
        <w:t>-HCG), human epididymis protein 4 (HE4), osteopontin (OPN), prolactin, soluble Fas (sFas), soluble Fas-ligand (sFasL), tumor necrosis factor related apoptosis-inducing ligand (TRAIL), vascular endothelial growth factor (VEGF), interleukin-6 (IL-6), IL-8, tumor necrosis factor-</w:t>
      </w:r>
      <w:r w:rsidR="00844FEB" w:rsidRPr="003A6DD1">
        <w:rPr>
          <w:rFonts w:ascii="Book Antiqua" w:hAnsi="Book Antiqua" w:cs="Lucida Grande Greek"/>
          <w:sz w:val="24"/>
          <w:szCs w:val="24"/>
        </w:rPr>
        <w:t>α</w:t>
      </w:r>
      <w:r w:rsidR="00844FEB" w:rsidRPr="003A6DD1">
        <w:rPr>
          <w:rFonts w:ascii="Book Antiqua" w:hAnsi="Book Antiqua" w:cs="Arial"/>
          <w:sz w:val="24"/>
          <w:szCs w:val="24"/>
        </w:rPr>
        <w:t xml:space="preserve"> (TNF</w:t>
      </w:r>
      <w:r w:rsidR="00844FEB" w:rsidRPr="003A6DD1">
        <w:rPr>
          <w:rFonts w:ascii="Book Antiqua" w:hAnsi="Book Antiqua" w:cs="Lucida Grande Greek"/>
          <w:sz w:val="24"/>
          <w:szCs w:val="24"/>
        </w:rPr>
        <w:t>α</w:t>
      </w:r>
      <w:r w:rsidR="00844FEB" w:rsidRPr="003A6DD1">
        <w:rPr>
          <w:rFonts w:ascii="Book Antiqua" w:hAnsi="Book Antiqua" w:cs="Arial"/>
          <w:sz w:val="24"/>
          <w:szCs w:val="24"/>
        </w:rPr>
        <w:t>), TGF</w:t>
      </w:r>
      <w:r w:rsidR="00844FEB" w:rsidRPr="003A6DD1">
        <w:rPr>
          <w:rFonts w:ascii="Book Antiqua" w:hAnsi="Book Antiqua" w:cs="Lucida Grande Greek"/>
          <w:sz w:val="24"/>
          <w:szCs w:val="24"/>
        </w:rPr>
        <w:t>β</w:t>
      </w:r>
      <w:r w:rsidR="00844FEB" w:rsidRPr="003A6DD1">
        <w:rPr>
          <w:rFonts w:ascii="Book Antiqua" w:hAnsi="Book Antiqua" w:cs="Arial"/>
          <w:sz w:val="24"/>
          <w:szCs w:val="24"/>
        </w:rPr>
        <w:t>, fibroblast growth factor-2 (FGF2), macrophage migration inhibitory factor (MIF), leptin, hepatocyte growth factor (HGF) and</w:t>
      </w:r>
      <w:r w:rsidR="00462A75">
        <w:rPr>
          <w:rFonts w:ascii="Book Antiqua" w:hAnsi="Book Antiqua" w:cs="Arial"/>
          <w:sz w:val="24"/>
          <w:szCs w:val="24"/>
        </w:rPr>
        <w:t xml:space="preserve"> </w:t>
      </w:r>
      <w:r w:rsidR="00844FEB" w:rsidRPr="003A6DD1">
        <w:rPr>
          <w:rFonts w:ascii="Book Antiqua" w:hAnsi="Book Antiqua" w:cs="Arial"/>
          <w:sz w:val="24"/>
          <w:szCs w:val="24"/>
        </w:rPr>
        <w:t>stem cell factor (SCF).</w:t>
      </w:r>
    </w:p>
    <w:p w:rsidR="0030357A" w:rsidRPr="003A6DD1" w:rsidRDefault="00BE492C"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However, </w:t>
      </w:r>
      <w:r w:rsidR="00781FB4" w:rsidRPr="003A6DD1">
        <w:rPr>
          <w:rFonts w:ascii="Book Antiqua" w:hAnsi="Book Antiqua" w:cs="Arial"/>
          <w:sz w:val="24"/>
          <w:szCs w:val="24"/>
        </w:rPr>
        <w:t xml:space="preserve">in order to be </w:t>
      </w:r>
      <w:r w:rsidRPr="003A6DD1">
        <w:rPr>
          <w:rFonts w:ascii="Book Antiqua" w:hAnsi="Book Antiqua" w:cs="Arial"/>
          <w:sz w:val="24"/>
          <w:szCs w:val="24"/>
        </w:rPr>
        <w:t xml:space="preserve">used </w:t>
      </w:r>
      <w:r w:rsidR="00781FB4" w:rsidRPr="003A6DD1">
        <w:rPr>
          <w:rFonts w:ascii="Book Antiqua" w:hAnsi="Book Antiqua" w:cs="Arial"/>
          <w:sz w:val="24"/>
          <w:szCs w:val="24"/>
        </w:rPr>
        <w:t xml:space="preserve">in studies </w:t>
      </w:r>
      <w:r w:rsidRPr="003A6DD1">
        <w:rPr>
          <w:rFonts w:ascii="Book Antiqua" w:hAnsi="Book Antiqua" w:cs="Arial"/>
          <w:sz w:val="24"/>
          <w:szCs w:val="24"/>
        </w:rPr>
        <w:t xml:space="preserve">and </w:t>
      </w:r>
      <w:r w:rsidR="00781FB4" w:rsidRPr="003A6DD1">
        <w:rPr>
          <w:rFonts w:ascii="Book Antiqua" w:hAnsi="Book Antiqua" w:cs="Arial"/>
          <w:sz w:val="24"/>
          <w:szCs w:val="24"/>
        </w:rPr>
        <w:t xml:space="preserve">for </w:t>
      </w:r>
      <w:r w:rsidRPr="003A6DD1">
        <w:rPr>
          <w:rFonts w:ascii="Book Antiqua" w:hAnsi="Book Antiqua" w:cs="Arial"/>
          <w:sz w:val="24"/>
          <w:szCs w:val="24"/>
        </w:rPr>
        <w:t>clinical measurements</w:t>
      </w:r>
      <w:r w:rsidR="00781FB4" w:rsidRPr="003A6DD1">
        <w:rPr>
          <w:rFonts w:ascii="Book Antiqua" w:hAnsi="Book Antiqua" w:cs="Arial"/>
          <w:sz w:val="24"/>
          <w:szCs w:val="24"/>
        </w:rPr>
        <w:t>, this panel must</w:t>
      </w:r>
      <w:r w:rsidR="00462A75">
        <w:rPr>
          <w:rFonts w:ascii="Book Antiqua" w:hAnsi="Book Antiqua" w:cs="Arial"/>
          <w:sz w:val="24"/>
          <w:szCs w:val="24"/>
        </w:rPr>
        <w:t xml:space="preserve"> </w:t>
      </w:r>
      <w:r w:rsidRPr="003A6DD1">
        <w:rPr>
          <w:rFonts w:ascii="Book Antiqua" w:hAnsi="Book Antiqua" w:cs="Arial"/>
          <w:sz w:val="24"/>
          <w:szCs w:val="24"/>
        </w:rPr>
        <w:t>fulfill certain requirements</w:t>
      </w:r>
      <w:r w:rsidR="00781FB4" w:rsidRPr="003A6DD1">
        <w:rPr>
          <w:rFonts w:ascii="Book Antiqua" w:hAnsi="Book Antiqua" w:cs="Arial"/>
          <w:sz w:val="24"/>
          <w:szCs w:val="24"/>
        </w:rPr>
        <w:t>,</w:t>
      </w:r>
      <w:r w:rsidRPr="003A6DD1">
        <w:rPr>
          <w:rFonts w:ascii="Book Antiqua" w:hAnsi="Book Antiqua" w:cs="Arial"/>
          <w:sz w:val="24"/>
          <w:szCs w:val="24"/>
        </w:rPr>
        <w:t xml:space="preserve"> such as high reliability, accuracy, robustness as well as high analytical and clinical sensitivity and specificity</w:t>
      </w:r>
      <w:r w:rsidR="00844FEB" w:rsidRPr="003A6DD1">
        <w:rPr>
          <w:rFonts w:ascii="Book Antiqua" w:hAnsi="Book Antiqua" w:cs="Arial"/>
          <w:sz w:val="24"/>
          <w:szCs w:val="24"/>
          <w:vertAlign w:val="superscript"/>
        </w:rPr>
        <w:t>[18</w:t>
      </w:r>
      <w:r w:rsidR="00462A75">
        <w:rPr>
          <w:rFonts w:ascii="Book Antiqua" w:hAnsi="Book Antiqua" w:cs="Arial" w:hint="eastAsia"/>
          <w:sz w:val="24"/>
          <w:szCs w:val="24"/>
          <w:vertAlign w:val="superscript"/>
          <w:lang w:eastAsia="zh-CN"/>
        </w:rPr>
        <w:t>,</w:t>
      </w:r>
      <w:r w:rsidR="00844FEB" w:rsidRPr="003A6DD1">
        <w:rPr>
          <w:rFonts w:ascii="Book Antiqua" w:hAnsi="Book Antiqua" w:cs="Arial"/>
          <w:sz w:val="24"/>
          <w:szCs w:val="24"/>
          <w:vertAlign w:val="superscript"/>
        </w:rPr>
        <w:t>19]</w:t>
      </w:r>
      <w:r w:rsidRPr="003A6DD1">
        <w:rPr>
          <w:rFonts w:ascii="Book Antiqua" w:hAnsi="Book Antiqua" w:cs="Arial"/>
          <w:sz w:val="24"/>
          <w:szCs w:val="24"/>
        </w:rPr>
        <w:t>. Furthermore</w:t>
      </w:r>
      <w:r w:rsidR="00781FB4" w:rsidRPr="003A6DD1">
        <w:rPr>
          <w:rFonts w:ascii="Book Antiqua" w:hAnsi="Book Antiqua" w:cs="Arial"/>
          <w:sz w:val="24"/>
          <w:szCs w:val="24"/>
        </w:rPr>
        <w:t>,</w:t>
      </w:r>
      <w:r w:rsidRPr="003A6DD1">
        <w:rPr>
          <w:rFonts w:ascii="Book Antiqua" w:hAnsi="Book Antiqua" w:cs="Arial"/>
          <w:sz w:val="24"/>
          <w:szCs w:val="24"/>
        </w:rPr>
        <w:t xml:space="preserve"> the analytes </w:t>
      </w:r>
      <w:r w:rsidR="00781FB4" w:rsidRPr="003A6DD1">
        <w:rPr>
          <w:rFonts w:ascii="Book Antiqua" w:hAnsi="Book Antiqua" w:cs="Arial"/>
          <w:sz w:val="24"/>
          <w:szCs w:val="24"/>
        </w:rPr>
        <w:t xml:space="preserve">must </w:t>
      </w:r>
      <w:r w:rsidRPr="003A6DD1">
        <w:rPr>
          <w:rFonts w:ascii="Book Antiqua" w:hAnsi="Book Antiqua" w:cs="Arial"/>
          <w:sz w:val="24"/>
          <w:szCs w:val="24"/>
        </w:rPr>
        <w:t>be stable against potentially influencing pre</w:t>
      </w:r>
      <w:r w:rsidR="00B175E6" w:rsidRPr="003A6DD1">
        <w:rPr>
          <w:rFonts w:ascii="Book Antiqua" w:hAnsi="Book Antiqua" w:cs="Arial"/>
          <w:sz w:val="24"/>
          <w:szCs w:val="24"/>
        </w:rPr>
        <w:t>-</w:t>
      </w:r>
      <w:r w:rsidRPr="003A6DD1">
        <w:rPr>
          <w:rFonts w:ascii="Book Antiqua" w:hAnsi="Book Antiqua" w:cs="Arial"/>
          <w:sz w:val="24"/>
          <w:szCs w:val="24"/>
        </w:rPr>
        <w:t>analytical factors</w:t>
      </w:r>
      <w:r w:rsidR="00844FEB" w:rsidRPr="003A6DD1">
        <w:rPr>
          <w:rFonts w:ascii="Book Antiqua" w:hAnsi="Book Antiqua" w:cs="Arial"/>
          <w:sz w:val="24"/>
          <w:szCs w:val="24"/>
          <w:vertAlign w:val="superscript"/>
        </w:rPr>
        <w:t>[3]</w:t>
      </w:r>
      <w:r w:rsidRPr="003A6DD1">
        <w:rPr>
          <w:rFonts w:ascii="Book Antiqua" w:hAnsi="Book Antiqua" w:cs="Arial"/>
          <w:sz w:val="24"/>
          <w:szCs w:val="24"/>
        </w:rPr>
        <w:t xml:space="preserve">. This study was carried out to </w:t>
      </w:r>
      <w:r w:rsidR="00844FEB" w:rsidRPr="003A6DD1">
        <w:rPr>
          <w:rFonts w:ascii="Book Antiqua" w:hAnsi="Book Antiqua" w:cs="Arial"/>
          <w:sz w:val="24"/>
          <w:szCs w:val="24"/>
        </w:rPr>
        <w:t xml:space="preserve">critically </w:t>
      </w:r>
      <w:r w:rsidRPr="003A6DD1">
        <w:rPr>
          <w:rFonts w:ascii="Book Antiqua" w:hAnsi="Book Antiqua" w:cs="Arial"/>
          <w:sz w:val="24"/>
          <w:szCs w:val="24"/>
        </w:rPr>
        <w:t xml:space="preserve">test whether all or only </w:t>
      </w:r>
      <w:r w:rsidR="00781FB4" w:rsidRPr="003A6DD1">
        <w:rPr>
          <w:rFonts w:ascii="Book Antiqua" w:hAnsi="Book Antiqua" w:cs="Arial"/>
          <w:sz w:val="24"/>
          <w:szCs w:val="24"/>
        </w:rPr>
        <w:t>some</w:t>
      </w:r>
      <w:r w:rsidRPr="003A6DD1">
        <w:rPr>
          <w:rFonts w:ascii="Book Antiqua" w:hAnsi="Book Antiqua" w:cs="Arial"/>
          <w:sz w:val="24"/>
          <w:szCs w:val="24"/>
        </w:rPr>
        <w:t xml:space="preserve"> of the markers fulfill these basic methodical quality criteria and can </w:t>
      </w:r>
      <w:r w:rsidR="00781FB4" w:rsidRPr="003A6DD1">
        <w:rPr>
          <w:rFonts w:ascii="Book Antiqua" w:hAnsi="Book Antiqua" w:cs="Arial"/>
          <w:sz w:val="24"/>
          <w:szCs w:val="24"/>
        </w:rPr>
        <w:t xml:space="preserve">thus </w:t>
      </w:r>
      <w:r w:rsidRPr="003A6DD1">
        <w:rPr>
          <w:rFonts w:ascii="Book Antiqua" w:hAnsi="Book Antiqua" w:cs="Arial"/>
          <w:sz w:val="24"/>
          <w:szCs w:val="24"/>
        </w:rPr>
        <w:t>be recommended for application in clinical or study conditions.</w:t>
      </w:r>
      <w:bookmarkStart w:id="61" w:name="_Toc370672378"/>
    </w:p>
    <w:p w:rsidR="00784BB9" w:rsidRPr="003A6DD1" w:rsidRDefault="00784BB9" w:rsidP="00B64E08">
      <w:pPr>
        <w:widowControl w:val="0"/>
        <w:spacing w:after="0" w:line="360" w:lineRule="auto"/>
        <w:jc w:val="both"/>
        <w:rPr>
          <w:rFonts w:ascii="Book Antiqua" w:hAnsi="Book Antiqua" w:cs="Arial"/>
          <w:sz w:val="24"/>
          <w:szCs w:val="24"/>
        </w:rPr>
      </w:pPr>
    </w:p>
    <w:p w:rsidR="00BF3EFA" w:rsidRPr="003A6DD1" w:rsidRDefault="00462A75" w:rsidP="00B64E08">
      <w:pPr>
        <w:pStyle w:val="Heading2"/>
        <w:keepNext w:val="0"/>
        <w:keepLines w:val="0"/>
        <w:widowControl w:val="0"/>
        <w:spacing w:before="0" w:line="360" w:lineRule="auto"/>
        <w:jc w:val="both"/>
        <w:rPr>
          <w:rFonts w:ascii="Book Antiqua" w:hAnsi="Book Antiqua" w:cs="Arial"/>
          <w:color w:val="auto"/>
          <w:sz w:val="24"/>
          <w:szCs w:val="24"/>
        </w:rPr>
      </w:pPr>
      <w:r w:rsidRPr="003A6DD1">
        <w:rPr>
          <w:rFonts w:ascii="Book Antiqua" w:hAnsi="Book Antiqua" w:cs="Arial"/>
          <w:color w:val="auto"/>
          <w:sz w:val="24"/>
          <w:szCs w:val="24"/>
        </w:rPr>
        <w:t>MATERIALS AND METHODS</w:t>
      </w:r>
      <w:bookmarkEnd w:id="61"/>
    </w:p>
    <w:p w:rsidR="00FC11CD" w:rsidRPr="003A6DD1" w:rsidRDefault="00BE492C"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In order to assess the methodological performance of MILLIPLEX® MAP Human Circulating Cancer Biomarker Magnetic Bead Panel 1, 96 Well Plate Assay we tested intra- and inter-assay imprecision as well as dilution linearity. </w:t>
      </w:r>
    </w:p>
    <w:p w:rsidR="00397CF1" w:rsidRPr="003A6DD1" w:rsidRDefault="00C8195C"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Standard samples plus quality c</w:t>
      </w:r>
      <w:r w:rsidR="00BE492C" w:rsidRPr="003A6DD1">
        <w:rPr>
          <w:rFonts w:ascii="Book Antiqua" w:hAnsi="Book Antiqua" w:cs="Arial"/>
          <w:sz w:val="24"/>
          <w:szCs w:val="24"/>
        </w:rPr>
        <w:t>ontrols QC</w:t>
      </w:r>
      <w:r w:rsidRPr="003A6DD1">
        <w:rPr>
          <w:rFonts w:ascii="Book Antiqua" w:hAnsi="Book Antiqua" w:cs="Arial"/>
          <w:sz w:val="24"/>
          <w:szCs w:val="24"/>
        </w:rPr>
        <w:t xml:space="preserve"> </w:t>
      </w:r>
      <w:r w:rsidR="00BE492C" w:rsidRPr="003A6DD1">
        <w:rPr>
          <w:rFonts w:ascii="Book Antiqua" w:hAnsi="Book Antiqua" w:cs="Arial"/>
          <w:sz w:val="24"/>
          <w:szCs w:val="24"/>
        </w:rPr>
        <w:t>1 and QC</w:t>
      </w:r>
      <w:r w:rsidRPr="003A6DD1">
        <w:rPr>
          <w:rFonts w:ascii="Book Antiqua" w:hAnsi="Book Antiqua" w:cs="Arial"/>
          <w:sz w:val="24"/>
          <w:szCs w:val="24"/>
        </w:rPr>
        <w:t xml:space="preserve"> </w:t>
      </w:r>
      <w:r w:rsidR="00BE492C" w:rsidRPr="003A6DD1">
        <w:rPr>
          <w:rFonts w:ascii="Book Antiqua" w:hAnsi="Book Antiqua" w:cs="Arial"/>
          <w:sz w:val="24"/>
          <w:szCs w:val="24"/>
        </w:rPr>
        <w:t xml:space="preserve">2 delivered by the kits were used for the internal methodological control. Standard 7 depicted the basis for a dilution line with the factor 1:3 from high to lower biomarker concentrations. The standard dilution line as well as the </w:t>
      </w:r>
      <w:r w:rsidR="00397CF1" w:rsidRPr="003A6DD1">
        <w:rPr>
          <w:rFonts w:ascii="Book Antiqua" w:hAnsi="Book Antiqua" w:cs="Arial"/>
          <w:sz w:val="24"/>
          <w:szCs w:val="24"/>
        </w:rPr>
        <w:t xml:space="preserve">concentrations of </w:t>
      </w:r>
      <w:r w:rsidR="00BE492C" w:rsidRPr="003A6DD1">
        <w:rPr>
          <w:rFonts w:ascii="Book Antiqua" w:hAnsi="Book Antiqua" w:cs="Arial"/>
          <w:sz w:val="24"/>
          <w:szCs w:val="24"/>
        </w:rPr>
        <w:t>QC 1 and QC</w:t>
      </w:r>
      <w:r w:rsidR="00A92D71" w:rsidRPr="003A6DD1">
        <w:rPr>
          <w:rFonts w:ascii="Book Antiqua" w:hAnsi="Book Antiqua" w:cs="Arial"/>
          <w:sz w:val="24"/>
          <w:szCs w:val="24"/>
        </w:rPr>
        <w:t xml:space="preserve"> </w:t>
      </w:r>
      <w:r w:rsidR="00BE492C" w:rsidRPr="003A6DD1">
        <w:rPr>
          <w:rFonts w:ascii="Book Antiqua" w:hAnsi="Book Antiqua" w:cs="Arial"/>
          <w:sz w:val="24"/>
          <w:szCs w:val="24"/>
        </w:rPr>
        <w:t>2 were predefined by the manufacturer.</w:t>
      </w:r>
    </w:p>
    <w:p w:rsidR="00B15E11" w:rsidRPr="003A6DD1" w:rsidRDefault="00BE492C"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For external control</w:t>
      </w:r>
      <w:r w:rsidR="00781FB4" w:rsidRPr="003A6DD1">
        <w:rPr>
          <w:rFonts w:ascii="Book Antiqua" w:hAnsi="Book Antiqua" w:cs="Arial"/>
          <w:sz w:val="24"/>
          <w:szCs w:val="24"/>
        </w:rPr>
        <w:t>,</w:t>
      </w:r>
      <w:r w:rsidRPr="003A6DD1">
        <w:rPr>
          <w:rFonts w:ascii="Book Antiqua" w:hAnsi="Book Antiqua" w:cs="Arial"/>
          <w:sz w:val="24"/>
          <w:szCs w:val="24"/>
        </w:rPr>
        <w:t xml:space="preserve"> we produced two serum pools with levels in the m</w:t>
      </w:r>
      <w:r w:rsidR="00410883" w:rsidRPr="003A6DD1">
        <w:rPr>
          <w:rFonts w:ascii="Book Antiqua" w:hAnsi="Book Antiqua" w:cs="Arial"/>
          <w:sz w:val="24"/>
          <w:szCs w:val="24"/>
        </w:rPr>
        <w:t>oderate</w:t>
      </w:r>
      <w:r w:rsidRPr="003A6DD1">
        <w:rPr>
          <w:rFonts w:ascii="Book Antiqua" w:hAnsi="Book Antiqua" w:cs="Arial"/>
          <w:sz w:val="24"/>
          <w:szCs w:val="24"/>
        </w:rPr>
        <w:t xml:space="preserve"> to high </w:t>
      </w:r>
      <w:r w:rsidR="00846632" w:rsidRPr="003A6DD1">
        <w:rPr>
          <w:rFonts w:ascii="Book Antiqua" w:hAnsi="Book Antiqua" w:cs="Arial"/>
          <w:sz w:val="24"/>
          <w:szCs w:val="24"/>
        </w:rPr>
        <w:t xml:space="preserve">and in the very low </w:t>
      </w:r>
      <w:r w:rsidRPr="003A6DD1">
        <w:rPr>
          <w:rFonts w:ascii="Book Antiqua" w:hAnsi="Book Antiqua" w:cs="Arial"/>
          <w:sz w:val="24"/>
          <w:szCs w:val="24"/>
        </w:rPr>
        <w:t>value range for most markers (</w:t>
      </w:r>
      <w:r w:rsidR="00B15E11" w:rsidRPr="003A6DD1">
        <w:rPr>
          <w:rFonts w:ascii="Book Antiqua" w:hAnsi="Book Antiqua" w:cs="Arial"/>
          <w:sz w:val="24"/>
          <w:szCs w:val="24"/>
        </w:rPr>
        <w:t xml:space="preserve">pool </w:t>
      </w:r>
      <w:r w:rsidRPr="003A6DD1">
        <w:rPr>
          <w:rFonts w:ascii="Book Antiqua" w:hAnsi="Book Antiqua" w:cs="Arial"/>
          <w:sz w:val="24"/>
          <w:szCs w:val="24"/>
        </w:rPr>
        <w:t xml:space="preserve">1 and </w:t>
      </w:r>
      <w:r w:rsidR="00B15E11" w:rsidRPr="003A6DD1">
        <w:rPr>
          <w:rFonts w:ascii="Book Antiqua" w:hAnsi="Book Antiqua" w:cs="Arial"/>
          <w:sz w:val="24"/>
          <w:szCs w:val="24"/>
        </w:rPr>
        <w:t xml:space="preserve">pool </w:t>
      </w:r>
      <w:r w:rsidRPr="003A6DD1">
        <w:rPr>
          <w:rFonts w:ascii="Book Antiqua" w:hAnsi="Book Antiqua" w:cs="Arial"/>
          <w:sz w:val="24"/>
          <w:szCs w:val="24"/>
        </w:rPr>
        <w:t>2).</w:t>
      </w:r>
      <w:r w:rsidR="00397CF1" w:rsidRPr="003A6DD1">
        <w:rPr>
          <w:rFonts w:ascii="Book Antiqua" w:hAnsi="Book Antiqua" w:cs="Arial"/>
          <w:sz w:val="24"/>
          <w:szCs w:val="24"/>
        </w:rPr>
        <w:t xml:space="preserve"> </w:t>
      </w:r>
      <w:r w:rsidR="00234EC8" w:rsidRPr="003A6DD1">
        <w:rPr>
          <w:rFonts w:ascii="Book Antiqua" w:hAnsi="Book Antiqua" w:cs="Arial"/>
          <w:sz w:val="24"/>
          <w:szCs w:val="24"/>
        </w:rPr>
        <w:t xml:space="preserve">To create </w:t>
      </w:r>
      <w:r w:rsidR="008843E0" w:rsidRPr="003A6DD1">
        <w:rPr>
          <w:rFonts w:ascii="Book Antiqua" w:hAnsi="Book Antiqua" w:cs="Arial"/>
          <w:sz w:val="24"/>
          <w:szCs w:val="24"/>
        </w:rPr>
        <w:t>p</w:t>
      </w:r>
      <w:r w:rsidR="00234EC8" w:rsidRPr="003A6DD1">
        <w:rPr>
          <w:rFonts w:ascii="Book Antiqua" w:hAnsi="Book Antiqua" w:cs="Arial"/>
          <w:sz w:val="24"/>
          <w:szCs w:val="24"/>
        </w:rPr>
        <w:t>ool 1</w:t>
      </w:r>
      <w:r w:rsidR="00FB1569" w:rsidRPr="003A6DD1">
        <w:rPr>
          <w:rFonts w:ascii="Book Antiqua" w:hAnsi="Book Antiqua" w:cs="Arial"/>
          <w:sz w:val="24"/>
          <w:szCs w:val="24"/>
        </w:rPr>
        <w:t>,</w:t>
      </w:r>
      <w:r w:rsidR="00234EC8" w:rsidRPr="003A6DD1">
        <w:rPr>
          <w:rFonts w:ascii="Book Antiqua" w:hAnsi="Book Antiqua" w:cs="Arial"/>
          <w:sz w:val="24"/>
          <w:szCs w:val="24"/>
        </w:rPr>
        <w:t xml:space="preserve"> </w:t>
      </w:r>
      <w:r w:rsidR="00195BB3" w:rsidRPr="003A6DD1">
        <w:rPr>
          <w:rFonts w:ascii="Book Antiqua" w:hAnsi="Book Antiqua" w:cs="Arial"/>
          <w:sz w:val="24"/>
          <w:szCs w:val="24"/>
        </w:rPr>
        <w:t>37</w:t>
      </w:r>
      <w:r w:rsidR="00397CF1" w:rsidRPr="003A6DD1">
        <w:rPr>
          <w:rFonts w:ascii="Book Antiqua" w:hAnsi="Book Antiqua" w:cs="Arial"/>
          <w:sz w:val="24"/>
          <w:szCs w:val="24"/>
        </w:rPr>
        <w:t xml:space="preserve"> </w:t>
      </w:r>
      <w:r w:rsidR="00735351" w:rsidRPr="003A6DD1">
        <w:rPr>
          <w:rFonts w:ascii="Book Antiqua" w:hAnsi="Book Antiqua" w:cs="Arial"/>
          <w:sz w:val="24"/>
          <w:szCs w:val="24"/>
        </w:rPr>
        <w:t xml:space="preserve">residual and anonymized </w:t>
      </w:r>
      <w:r w:rsidR="00397CF1" w:rsidRPr="003A6DD1">
        <w:rPr>
          <w:rFonts w:ascii="Book Antiqua" w:hAnsi="Book Antiqua" w:cs="Arial"/>
          <w:sz w:val="24"/>
          <w:szCs w:val="24"/>
        </w:rPr>
        <w:t xml:space="preserve">sera of </w:t>
      </w:r>
      <w:r w:rsidR="000A6F53" w:rsidRPr="003A6DD1">
        <w:rPr>
          <w:rFonts w:ascii="Book Antiqua" w:hAnsi="Book Antiqua" w:cs="Arial"/>
          <w:sz w:val="24"/>
          <w:szCs w:val="24"/>
        </w:rPr>
        <w:t xml:space="preserve">daily </w:t>
      </w:r>
      <w:r w:rsidR="00397CF1" w:rsidRPr="003A6DD1">
        <w:rPr>
          <w:rFonts w:ascii="Book Antiqua" w:hAnsi="Book Antiqua" w:cs="Arial"/>
          <w:sz w:val="24"/>
          <w:szCs w:val="24"/>
        </w:rPr>
        <w:t xml:space="preserve">clinical routine diagnostics were </w:t>
      </w:r>
      <w:r w:rsidR="00FB1569" w:rsidRPr="003A6DD1">
        <w:rPr>
          <w:rFonts w:ascii="Book Antiqua" w:hAnsi="Book Antiqua" w:cs="Arial"/>
          <w:sz w:val="24"/>
          <w:szCs w:val="24"/>
        </w:rPr>
        <w:t>combined</w:t>
      </w:r>
      <w:r w:rsidR="00397CF1" w:rsidRPr="003A6DD1">
        <w:rPr>
          <w:rFonts w:ascii="Book Antiqua" w:hAnsi="Book Antiqua" w:cs="Arial"/>
          <w:sz w:val="24"/>
          <w:szCs w:val="24"/>
        </w:rPr>
        <w:t xml:space="preserve">. </w:t>
      </w:r>
      <w:r w:rsidR="00FB1569" w:rsidRPr="003A6DD1">
        <w:rPr>
          <w:rFonts w:ascii="Book Antiqua" w:hAnsi="Book Antiqua" w:cs="Arial"/>
          <w:sz w:val="24"/>
          <w:szCs w:val="24"/>
        </w:rPr>
        <w:t>Inclusion</w:t>
      </w:r>
      <w:r w:rsidR="00397CF1" w:rsidRPr="003A6DD1">
        <w:rPr>
          <w:rFonts w:ascii="Book Antiqua" w:hAnsi="Book Antiqua" w:cs="Arial"/>
          <w:sz w:val="24"/>
          <w:szCs w:val="24"/>
        </w:rPr>
        <w:t xml:space="preserve"> criteria </w:t>
      </w:r>
      <w:r w:rsidR="00FB1569" w:rsidRPr="003A6DD1">
        <w:rPr>
          <w:rFonts w:ascii="Book Antiqua" w:hAnsi="Book Antiqua" w:cs="Arial"/>
          <w:sz w:val="24"/>
          <w:szCs w:val="24"/>
        </w:rPr>
        <w:t xml:space="preserve">were </w:t>
      </w:r>
      <w:r w:rsidR="00195BB3" w:rsidRPr="003A6DD1">
        <w:rPr>
          <w:rFonts w:ascii="Book Antiqua" w:hAnsi="Book Antiqua" w:cs="Arial"/>
          <w:sz w:val="24"/>
          <w:szCs w:val="24"/>
        </w:rPr>
        <w:t>present high levels of the</w:t>
      </w:r>
      <w:r w:rsidR="00397CF1" w:rsidRPr="003A6DD1">
        <w:rPr>
          <w:rFonts w:ascii="Book Antiqua" w:hAnsi="Book Antiqua" w:cs="Arial"/>
          <w:sz w:val="24"/>
          <w:szCs w:val="24"/>
        </w:rPr>
        <w:t xml:space="preserve"> inflammation </w:t>
      </w:r>
      <w:r w:rsidR="00195BB3" w:rsidRPr="003A6DD1">
        <w:rPr>
          <w:rFonts w:ascii="Book Antiqua" w:hAnsi="Book Antiqua" w:cs="Arial"/>
          <w:sz w:val="24"/>
          <w:szCs w:val="24"/>
        </w:rPr>
        <w:t>parameter CRP</w:t>
      </w:r>
      <w:r w:rsidR="00397CF1" w:rsidRPr="003A6DD1">
        <w:rPr>
          <w:rFonts w:ascii="Book Antiqua" w:hAnsi="Book Antiqua" w:cs="Arial"/>
          <w:sz w:val="24"/>
          <w:szCs w:val="24"/>
        </w:rPr>
        <w:t xml:space="preserve"> and </w:t>
      </w:r>
      <w:r w:rsidR="00FB1569" w:rsidRPr="003A6DD1">
        <w:rPr>
          <w:rFonts w:ascii="Book Antiqua" w:hAnsi="Book Antiqua" w:cs="Arial"/>
          <w:sz w:val="24"/>
          <w:szCs w:val="24"/>
        </w:rPr>
        <w:t xml:space="preserve">well above average </w:t>
      </w:r>
      <w:r w:rsidR="00397CF1" w:rsidRPr="003A6DD1">
        <w:rPr>
          <w:rFonts w:ascii="Book Antiqua" w:hAnsi="Book Antiqua" w:cs="Arial"/>
          <w:sz w:val="24"/>
          <w:szCs w:val="24"/>
        </w:rPr>
        <w:t xml:space="preserve">levels of </w:t>
      </w:r>
      <w:r w:rsidR="00195BB3" w:rsidRPr="003A6DD1">
        <w:rPr>
          <w:rFonts w:ascii="Book Antiqua" w:hAnsi="Book Antiqua" w:cs="Arial"/>
          <w:sz w:val="24"/>
          <w:szCs w:val="24"/>
        </w:rPr>
        <w:t xml:space="preserve">the biomarkers AFP, β-HCG, CA 15-3, CA 125, CA 19-9, </w:t>
      </w:r>
      <w:r w:rsidR="00397CF1" w:rsidRPr="003A6DD1">
        <w:rPr>
          <w:rFonts w:ascii="Book Antiqua" w:hAnsi="Book Antiqua" w:cs="Arial"/>
          <w:sz w:val="24"/>
          <w:szCs w:val="24"/>
        </w:rPr>
        <w:t xml:space="preserve">CEA, </w:t>
      </w:r>
      <w:r w:rsidR="00195BB3" w:rsidRPr="003A6DD1">
        <w:rPr>
          <w:rFonts w:ascii="Book Antiqua" w:hAnsi="Book Antiqua" w:cs="Arial"/>
          <w:sz w:val="24"/>
          <w:szCs w:val="24"/>
        </w:rPr>
        <w:t>NSE and PSA</w:t>
      </w:r>
      <w:r w:rsidR="00397CF1" w:rsidRPr="003A6DD1">
        <w:rPr>
          <w:rFonts w:ascii="Book Antiqua" w:hAnsi="Book Antiqua" w:cs="Arial"/>
          <w:sz w:val="24"/>
          <w:szCs w:val="24"/>
        </w:rPr>
        <w:t>.</w:t>
      </w:r>
      <w:r w:rsidR="000A6F53" w:rsidRPr="003A6DD1">
        <w:rPr>
          <w:rFonts w:ascii="Book Antiqua" w:hAnsi="Book Antiqua" w:cs="Arial"/>
          <w:sz w:val="24"/>
          <w:szCs w:val="24"/>
        </w:rPr>
        <w:t xml:space="preserve"> Here</w:t>
      </w:r>
      <w:r w:rsidR="00FB1569" w:rsidRPr="003A6DD1">
        <w:rPr>
          <w:rFonts w:ascii="Book Antiqua" w:hAnsi="Book Antiqua" w:cs="Arial"/>
          <w:sz w:val="24"/>
          <w:szCs w:val="24"/>
        </w:rPr>
        <w:t>,</w:t>
      </w:r>
      <w:r w:rsidR="000A6F53" w:rsidRPr="003A6DD1">
        <w:rPr>
          <w:rFonts w:ascii="Book Antiqua" w:hAnsi="Book Antiqua" w:cs="Arial"/>
          <w:sz w:val="24"/>
          <w:szCs w:val="24"/>
        </w:rPr>
        <w:t xml:space="preserve"> patient history was not considered.</w:t>
      </w:r>
      <w:r w:rsidR="00234EC8" w:rsidRPr="003A6DD1">
        <w:rPr>
          <w:rFonts w:ascii="Book Antiqua" w:hAnsi="Book Antiqua" w:cs="Arial"/>
          <w:sz w:val="24"/>
          <w:szCs w:val="24"/>
        </w:rPr>
        <w:t xml:space="preserve"> Pool 2 is a </w:t>
      </w:r>
      <w:r w:rsidR="00FB1569" w:rsidRPr="003A6DD1">
        <w:rPr>
          <w:rFonts w:ascii="Book Antiqua" w:hAnsi="Book Antiqua" w:cs="Arial"/>
          <w:sz w:val="24"/>
          <w:szCs w:val="24"/>
        </w:rPr>
        <w:t xml:space="preserve">combination </w:t>
      </w:r>
      <w:r w:rsidR="00234EC8" w:rsidRPr="003A6DD1">
        <w:rPr>
          <w:rFonts w:ascii="Book Antiqua" w:hAnsi="Book Antiqua" w:cs="Arial"/>
          <w:sz w:val="24"/>
          <w:szCs w:val="24"/>
        </w:rPr>
        <w:t>of two sera taken from young healthy women</w:t>
      </w:r>
      <w:r w:rsidR="00BB68EF" w:rsidRPr="003A6DD1">
        <w:rPr>
          <w:rFonts w:ascii="Book Antiqua" w:hAnsi="Book Antiqua" w:cs="Arial"/>
          <w:sz w:val="24"/>
          <w:szCs w:val="24"/>
        </w:rPr>
        <w:t xml:space="preserve"> (mean age 23.5 years</w:t>
      </w:r>
      <w:r w:rsidR="008843E0" w:rsidRPr="003A6DD1">
        <w:rPr>
          <w:rFonts w:ascii="Book Antiqua" w:hAnsi="Book Antiqua" w:cs="Arial"/>
          <w:sz w:val="24"/>
          <w:szCs w:val="24"/>
        </w:rPr>
        <w:t>)</w:t>
      </w:r>
      <w:r w:rsidR="00234EC8" w:rsidRPr="003A6DD1">
        <w:rPr>
          <w:rFonts w:ascii="Book Antiqua" w:hAnsi="Book Antiqua" w:cs="Arial"/>
          <w:sz w:val="24"/>
          <w:szCs w:val="24"/>
        </w:rPr>
        <w:t>.</w:t>
      </w:r>
      <w:r w:rsidR="00462A75">
        <w:rPr>
          <w:rFonts w:ascii="Book Antiqua" w:hAnsi="Book Antiqua" w:cs="Arial" w:hint="eastAsia"/>
          <w:sz w:val="24"/>
          <w:szCs w:val="24"/>
          <w:lang w:eastAsia="zh-CN"/>
        </w:rPr>
        <w:t xml:space="preserve"> </w:t>
      </w:r>
      <w:r w:rsidR="00B15E11" w:rsidRPr="003A6DD1">
        <w:rPr>
          <w:rFonts w:ascii="Book Antiqua" w:hAnsi="Book Antiqua" w:cs="Arial"/>
          <w:sz w:val="24"/>
          <w:szCs w:val="24"/>
        </w:rPr>
        <w:t>The sera pools, standard samples and quality controls QC 1 and QC 2 were run in duplicate as minimum within each plate.</w:t>
      </w:r>
    </w:p>
    <w:p w:rsidR="00A92D71" w:rsidRPr="003A6DD1" w:rsidRDefault="00A92D71"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In order to evaluate the linearity of dilution</w:t>
      </w:r>
      <w:r w:rsidR="00FB1569" w:rsidRPr="003A6DD1">
        <w:rPr>
          <w:rFonts w:ascii="Book Antiqua" w:hAnsi="Book Antiqua" w:cs="Arial"/>
          <w:sz w:val="24"/>
          <w:szCs w:val="24"/>
        </w:rPr>
        <w:t>,</w:t>
      </w:r>
      <w:r w:rsidRPr="003A6DD1">
        <w:rPr>
          <w:rFonts w:ascii="Book Antiqua" w:hAnsi="Book Antiqua" w:cs="Arial"/>
          <w:sz w:val="24"/>
          <w:szCs w:val="24"/>
        </w:rPr>
        <w:t xml:space="preserve"> a 50% dilution of the higher concentrated pool 1 was </w:t>
      </w:r>
      <w:r w:rsidR="00FB1569" w:rsidRPr="003A6DD1">
        <w:rPr>
          <w:rFonts w:ascii="Book Antiqua" w:hAnsi="Book Antiqua" w:cs="Arial"/>
          <w:sz w:val="24"/>
          <w:szCs w:val="24"/>
        </w:rPr>
        <w:t xml:space="preserve">prepared </w:t>
      </w:r>
      <w:r w:rsidRPr="003A6DD1">
        <w:rPr>
          <w:rFonts w:ascii="Book Antiqua" w:hAnsi="Book Antiqua" w:cs="Arial"/>
          <w:sz w:val="24"/>
          <w:szCs w:val="24"/>
        </w:rPr>
        <w:t>by mixing the pool 1 sample with the appropriate amount of serum matrix enclosed in our kit. We defined the acceptable range for the recoveries as values between 70</w:t>
      </w:r>
      <w:r w:rsidR="00FB1569" w:rsidRPr="003A6DD1">
        <w:rPr>
          <w:rFonts w:ascii="Book Antiqua" w:hAnsi="Book Antiqua" w:cs="Arial"/>
          <w:sz w:val="24"/>
          <w:szCs w:val="24"/>
        </w:rPr>
        <w:t>%</w:t>
      </w:r>
      <w:r w:rsidRPr="003A6DD1">
        <w:rPr>
          <w:rFonts w:ascii="Book Antiqua" w:hAnsi="Book Antiqua" w:cs="Arial"/>
          <w:sz w:val="24"/>
          <w:szCs w:val="24"/>
        </w:rPr>
        <w:t xml:space="preserve"> and 130%.</w:t>
      </w:r>
      <w:r w:rsidR="00462A75">
        <w:rPr>
          <w:rFonts w:ascii="Book Antiqua" w:hAnsi="Book Antiqua" w:cs="Arial"/>
          <w:sz w:val="24"/>
          <w:szCs w:val="24"/>
        </w:rPr>
        <w:t xml:space="preserve"> </w:t>
      </w:r>
    </w:p>
    <w:p w:rsidR="005E2A85" w:rsidRPr="003A6DD1" w:rsidRDefault="00FB1569"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Next, </w:t>
      </w:r>
      <w:r w:rsidR="00BE492C" w:rsidRPr="003A6DD1">
        <w:rPr>
          <w:rFonts w:ascii="Book Antiqua" w:hAnsi="Book Antiqua" w:cs="Arial"/>
          <w:sz w:val="24"/>
          <w:szCs w:val="24"/>
        </w:rPr>
        <w:t>the estimation of possible affecting pre</w:t>
      </w:r>
      <w:r w:rsidR="00B175E6" w:rsidRPr="003A6DD1">
        <w:rPr>
          <w:rFonts w:ascii="Book Antiqua" w:hAnsi="Book Antiqua" w:cs="Arial"/>
          <w:sz w:val="24"/>
          <w:szCs w:val="24"/>
        </w:rPr>
        <w:t>-</w:t>
      </w:r>
      <w:r w:rsidR="00BE492C" w:rsidRPr="003A6DD1">
        <w:rPr>
          <w:rFonts w:ascii="Book Antiqua" w:hAnsi="Book Antiqua" w:cs="Arial"/>
          <w:sz w:val="24"/>
          <w:szCs w:val="24"/>
        </w:rPr>
        <w:t xml:space="preserve">analytical issues </w:t>
      </w:r>
      <w:r w:rsidRPr="003A6DD1">
        <w:rPr>
          <w:rFonts w:ascii="Book Antiqua" w:hAnsi="Book Antiqua" w:cs="Arial"/>
          <w:sz w:val="24"/>
          <w:szCs w:val="24"/>
        </w:rPr>
        <w:t>was</w:t>
      </w:r>
      <w:r w:rsidR="00BE492C" w:rsidRPr="003A6DD1">
        <w:rPr>
          <w:rFonts w:ascii="Book Antiqua" w:hAnsi="Book Antiqua" w:cs="Arial"/>
          <w:sz w:val="24"/>
          <w:szCs w:val="24"/>
        </w:rPr>
        <w:t xml:space="preserve"> tested. </w:t>
      </w:r>
      <w:r w:rsidRPr="003A6DD1">
        <w:rPr>
          <w:rFonts w:ascii="Book Antiqua" w:hAnsi="Book Antiqua" w:cs="Arial"/>
          <w:sz w:val="24"/>
          <w:szCs w:val="24"/>
        </w:rPr>
        <w:t>Briefly</w:t>
      </w:r>
      <w:r w:rsidR="00BE492C" w:rsidRPr="003A6DD1">
        <w:rPr>
          <w:rFonts w:ascii="Book Antiqua" w:hAnsi="Book Antiqua" w:cs="Arial"/>
          <w:sz w:val="24"/>
          <w:szCs w:val="24"/>
        </w:rPr>
        <w:t>, samples</w:t>
      </w:r>
      <w:r w:rsidR="00B127B8" w:rsidRPr="003A6DD1">
        <w:rPr>
          <w:rFonts w:ascii="Book Antiqua" w:hAnsi="Book Antiqua" w:cs="Arial"/>
          <w:sz w:val="24"/>
          <w:szCs w:val="24"/>
        </w:rPr>
        <w:t xml:space="preserve"> of two different patients</w:t>
      </w:r>
      <w:r w:rsidR="00BE492C" w:rsidRPr="003A6DD1">
        <w:rPr>
          <w:rFonts w:ascii="Book Antiqua" w:hAnsi="Book Antiqua" w:cs="Arial"/>
          <w:sz w:val="24"/>
          <w:szCs w:val="24"/>
        </w:rPr>
        <w:t xml:space="preserve"> were stored at 25°C (room temperature) for 6</w:t>
      </w:r>
      <w:r w:rsidR="00462A75">
        <w:rPr>
          <w:rFonts w:ascii="Book Antiqua" w:hAnsi="Book Antiqua" w:cs="Arial" w:hint="eastAsia"/>
          <w:sz w:val="24"/>
          <w:szCs w:val="24"/>
          <w:lang w:eastAsia="zh-CN"/>
        </w:rPr>
        <w:t xml:space="preserve"> </w:t>
      </w:r>
      <w:r w:rsidR="00BE492C" w:rsidRPr="003A6DD1">
        <w:rPr>
          <w:rFonts w:ascii="Book Antiqua" w:hAnsi="Book Antiqua" w:cs="Arial"/>
          <w:sz w:val="24"/>
          <w:szCs w:val="24"/>
        </w:rPr>
        <w:t>and 24</w:t>
      </w:r>
      <w:r w:rsidR="00462A75">
        <w:rPr>
          <w:rFonts w:ascii="Book Antiqua" w:hAnsi="Book Antiqua" w:cs="Arial" w:hint="eastAsia"/>
          <w:sz w:val="24"/>
          <w:szCs w:val="24"/>
          <w:lang w:eastAsia="zh-CN"/>
        </w:rPr>
        <w:t xml:space="preserve"> </w:t>
      </w:r>
      <w:r w:rsidRPr="003A6DD1">
        <w:rPr>
          <w:rFonts w:ascii="Book Antiqua" w:hAnsi="Book Antiqua" w:cs="Arial"/>
          <w:sz w:val="24"/>
          <w:szCs w:val="24"/>
        </w:rPr>
        <w:t>h</w:t>
      </w:r>
      <w:r w:rsidR="00BE492C" w:rsidRPr="003A6DD1">
        <w:rPr>
          <w:rFonts w:ascii="Book Antiqua" w:hAnsi="Book Antiqua" w:cs="Arial"/>
          <w:sz w:val="24"/>
          <w:szCs w:val="24"/>
        </w:rPr>
        <w:t xml:space="preserve"> prior</w:t>
      </w:r>
      <w:r w:rsidR="00BE492C" w:rsidRPr="003A6DD1">
        <w:rPr>
          <w:rFonts w:ascii="Book Antiqua" w:hAnsi="Book Antiqua" w:cs="Arial"/>
          <w:b/>
          <w:sz w:val="24"/>
          <w:szCs w:val="24"/>
        </w:rPr>
        <w:t xml:space="preserve"> </w:t>
      </w:r>
      <w:r w:rsidRPr="00462A75">
        <w:rPr>
          <w:rFonts w:ascii="Book Antiqua" w:hAnsi="Book Antiqua" w:cs="Arial"/>
          <w:sz w:val="24"/>
          <w:szCs w:val="24"/>
        </w:rPr>
        <w:t>t</w:t>
      </w:r>
      <w:r w:rsidRPr="003A6DD1">
        <w:rPr>
          <w:rFonts w:ascii="Book Antiqua" w:hAnsi="Book Antiqua" w:cs="Arial"/>
          <w:b/>
          <w:sz w:val="24"/>
          <w:szCs w:val="24"/>
        </w:rPr>
        <w:t xml:space="preserve">o </w:t>
      </w:r>
      <w:r w:rsidR="00BE492C" w:rsidRPr="003A6DD1">
        <w:rPr>
          <w:rFonts w:ascii="Book Antiqua" w:hAnsi="Book Antiqua" w:cs="Arial"/>
          <w:sz w:val="24"/>
          <w:szCs w:val="24"/>
        </w:rPr>
        <w:t>centrifugation and subsequent freezing at -80°C. In a further experiment</w:t>
      </w:r>
      <w:r w:rsidRPr="003A6DD1">
        <w:rPr>
          <w:rFonts w:ascii="Book Antiqua" w:hAnsi="Book Antiqua" w:cs="Arial"/>
          <w:sz w:val="24"/>
          <w:szCs w:val="24"/>
        </w:rPr>
        <w:t>,</w:t>
      </w:r>
      <w:r w:rsidR="00BE492C" w:rsidRPr="003A6DD1">
        <w:rPr>
          <w:rFonts w:ascii="Book Antiqua" w:hAnsi="Book Antiqua" w:cs="Arial"/>
          <w:sz w:val="24"/>
          <w:szCs w:val="24"/>
        </w:rPr>
        <w:t xml:space="preserve"> samples were stored at 4°C and 25°C</w:t>
      </w:r>
      <w:r w:rsidR="00AE48B8" w:rsidRPr="003A6DD1">
        <w:rPr>
          <w:rFonts w:ascii="Book Antiqua" w:hAnsi="Book Antiqua" w:cs="Arial"/>
          <w:sz w:val="24"/>
          <w:szCs w:val="24"/>
        </w:rPr>
        <w:t xml:space="preserve"> </w:t>
      </w:r>
      <w:r w:rsidR="00BE492C" w:rsidRPr="003A6DD1">
        <w:rPr>
          <w:rFonts w:ascii="Book Antiqua" w:hAnsi="Book Antiqua" w:cs="Arial"/>
          <w:sz w:val="24"/>
          <w:szCs w:val="24"/>
        </w:rPr>
        <w:t>for 6, 24 and 48</w:t>
      </w:r>
      <w:r w:rsidR="00462A75">
        <w:rPr>
          <w:rFonts w:ascii="Book Antiqua" w:hAnsi="Book Antiqua" w:cs="Arial" w:hint="eastAsia"/>
          <w:sz w:val="24"/>
          <w:szCs w:val="24"/>
          <w:lang w:eastAsia="zh-CN"/>
        </w:rPr>
        <w:t xml:space="preserve"> </w:t>
      </w:r>
      <w:r w:rsidRPr="003A6DD1">
        <w:rPr>
          <w:rFonts w:ascii="Book Antiqua" w:hAnsi="Book Antiqua" w:cs="Arial"/>
          <w:sz w:val="24"/>
          <w:szCs w:val="24"/>
        </w:rPr>
        <w:t>h</w:t>
      </w:r>
      <w:r w:rsidR="00BE492C" w:rsidRPr="003A6DD1">
        <w:rPr>
          <w:rFonts w:ascii="Book Antiqua" w:hAnsi="Book Antiqua" w:cs="Arial"/>
          <w:sz w:val="24"/>
          <w:szCs w:val="24"/>
        </w:rPr>
        <w:t>, respectively, after centrifugation and before freezing at -80°C. As reference control we used the corresponding samples</w:t>
      </w:r>
      <w:r w:rsidR="00536511" w:rsidRPr="003A6DD1">
        <w:rPr>
          <w:rFonts w:ascii="Book Antiqua" w:hAnsi="Book Antiqua" w:cs="Arial"/>
          <w:sz w:val="24"/>
          <w:szCs w:val="24"/>
        </w:rPr>
        <w:t>,</w:t>
      </w:r>
      <w:r w:rsidR="00BE492C" w:rsidRPr="003A6DD1">
        <w:rPr>
          <w:rFonts w:ascii="Book Antiqua" w:hAnsi="Book Antiqua" w:cs="Arial"/>
          <w:sz w:val="24"/>
          <w:szCs w:val="24"/>
        </w:rPr>
        <w:t xml:space="preserve"> which were directly frozen after centrifugation. Finally, biomarkers were tested in serum and EDTA-plasma</w:t>
      </w:r>
      <w:r w:rsidR="00B15E11" w:rsidRPr="003A6DD1">
        <w:rPr>
          <w:rFonts w:ascii="Book Antiqua" w:hAnsi="Book Antiqua" w:cs="Arial"/>
          <w:sz w:val="24"/>
          <w:szCs w:val="24"/>
        </w:rPr>
        <w:t xml:space="preserve"> </w:t>
      </w:r>
      <w:r w:rsidR="00BE492C" w:rsidRPr="003A6DD1">
        <w:rPr>
          <w:rFonts w:ascii="Book Antiqua" w:hAnsi="Book Antiqua" w:cs="Arial"/>
          <w:sz w:val="24"/>
          <w:szCs w:val="24"/>
        </w:rPr>
        <w:t xml:space="preserve">samples that were taken in parallel from </w:t>
      </w:r>
      <w:r w:rsidR="00E66BAE" w:rsidRPr="003A6DD1">
        <w:rPr>
          <w:rFonts w:ascii="Book Antiqua" w:hAnsi="Book Antiqua" w:cs="Arial"/>
          <w:sz w:val="24"/>
          <w:szCs w:val="24"/>
        </w:rPr>
        <w:t>the</w:t>
      </w:r>
      <w:r w:rsidR="000A6F53" w:rsidRPr="003A6DD1">
        <w:rPr>
          <w:rFonts w:ascii="Book Antiqua" w:hAnsi="Book Antiqua" w:cs="Arial"/>
          <w:sz w:val="24"/>
          <w:szCs w:val="24"/>
        </w:rPr>
        <w:t xml:space="preserve"> two</w:t>
      </w:r>
      <w:r w:rsidR="00BE492C" w:rsidRPr="003A6DD1">
        <w:rPr>
          <w:rFonts w:ascii="Book Antiqua" w:hAnsi="Book Antiqua" w:cs="Arial"/>
          <w:sz w:val="24"/>
          <w:szCs w:val="24"/>
        </w:rPr>
        <w:t xml:space="preserve"> </w:t>
      </w:r>
      <w:r w:rsidRPr="003A6DD1">
        <w:rPr>
          <w:rFonts w:ascii="Book Antiqua" w:hAnsi="Book Antiqua" w:cs="Arial"/>
          <w:sz w:val="24"/>
          <w:szCs w:val="24"/>
        </w:rPr>
        <w:t xml:space="preserve">healthy </w:t>
      </w:r>
      <w:r w:rsidR="00BE492C" w:rsidRPr="003A6DD1">
        <w:rPr>
          <w:rFonts w:ascii="Book Antiqua" w:hAnsi="Book Antiqua" w:cs="Arial"/>
          <w:sz w:val="24"/>
          <w:szCs w:val="24"/>
        </w:rPr>
        <w:t>donor</w:t>
      </w:r>
      <w:r w:rsidR="00E66BAE" w:rsidRPr="003A6DD1">
        <w:rPr>
          <w:rFonts w:ascii="Book Antiqua" w:hAnsi="Book Antiqua" w:cs="Arial"/>
          <w:sz w:val="24"/>
          <w:szCs w:val="24"/>
        </w:rPr>
        <w:t>s</w:t>
      </w:r>
      <w:r w:rsidR="00BE492C" w:rsidRPr="003A6DD1">
        <w:rPr>
          <w:rFonts w:ascii="Book Antiqua" w:hAnsi="Book Antiqua" w:cs="Arial"/>
          <w:sz w:val="24"/>
          <w:szCs w:val="24"/>
        </w:rPr>
        <w:t>.</w:t>
      </w:r>
      <w:r w:rsidR="00846632" w:rsidRPr="003A6DD1">
        <w:rPr>
          <w:rFonts w:ascii="Book Antiqua" w:hAnsi="Book Antiqua" w:cs="Arial"/>
          <w:sz w:val="24"/>
          <w:szCs w:val="24"/>
        </w:rPr>
        <w:t xml:space="preserve"> All different conditions were measured in a single plate at a later time point to avoid inter-assay interferences.</w:t>
      </w:r>
    </w:p>
    <w:p w:rsidR="00462A75" w:rsidRDefault="00462A75" w:rsidP="00B64E08">
      <w:pPr>
        <w:widowControl w:val="0"/>
        <w:spacing w:after="0" w:line="360" w:lineRule="auto"/>
        <w:jc w:val="both"/>
        <w:rPr>
          <w:rFonts w:ascii="Book Antiqua" w:hAnsi="Book Antiqua" w:cs="Arial"/>
          <w:i/>
          <w:sz w:val="24"/>
          <w:szCs w:val="24"/>
          <w:u w:val="single"/>
          <w:lang w:eastAsia="zh-CN"/>
        </w:rPr>
      </w:pPr>
    </w:p>
    <w:p w:rsidR="00767D20" w:rsidRPr="00462A75" w:rsidRDefault="00BE492C" w:rsidP="00B64E08">
      <w:pPr>
        <w:widowControl w:val="0"/>
        <w:spacing w:after="0" w:line="360" w:lineRule="auto"/>
        <w:jc w:val="both"/>
        <w:rPr>
          <w:rFonts w:ascii="Book Antiqua" w:hAnsi="Book Antiqua" w:cs="Arial"/>
          <w:b/>
          <w:i/>
          <w:sz w:val="24"/>
          <w:szCs w:val="24"/>
        </w:rPr>
      </w:pPr>
      <w:r w:rsidRPr="00462A75">
        <w:rPr>
          <w:rFonts w:ascii="Book Antiqua" w:hAnsi="Book Antiqua" w:cs="Arial"/>
          <w:b/>
          <w:i/>
          <w:sz w:val="24"/>
          <w:szCs w:val="24"/>
        </w:rPr>
        <w:t>MILLIPLEX® MAP Kit on the Bio-Plex</w:t>
      </w:r>
      <w:r w:rsidR="00C8195C" w:rsidRPr="00462A75">
        <w:rPr>
          <w:rFonts w:ascii="Book Antiqua" w:hAnsi="Book Antiqua" w:cs="Arial"/>
          <w:b/>
          <w:i/>
          <w:sz w:val="24"/>
          <w:szCs w:val="24"/>
        </w:rPr>
        <w:t>®</w:t>
      </w:r>
      <w:r w:rsidRPr="00462A75">
        <w:rPr>
          <w:rFonts w:ascii="Book Antiqua" w:hAnsi="Book Antiqua" w:cs="Arial"/>
          <w:b/>
          <w:i/>
          <w:sz w:val="24"/>
          <w:szCs w:val="24"/>
        </w:rPr>
        <w:t xml:space="preserve"> 200 System</w:t>
      </w:r>
    </w:p>
    <w:p w:rsidR="00E33DEC" w:rsidRPr="003A6DD1" w:rsidRDefault="00C8195C" w:rsidP="00B64E08">
      <w:pPr>
        <w:widowControl w:val="0"/>
        <w:spacing w:after="0" w:line="360" w:lineRule="auto"/>
        <w:jc w:val="both"/>
        <w:rPr>
          <w:rFonts w:ascii="Book Antiqua" w:hAnsi="Book Antiqua" w:cs="Arial"/>
          <w:b/>
          <w:sz w:val="24"/>
          <w:szCs w:val="24"/>
        </w:rPr>
      </w:pPr>
      <w:r w:rsidRPr="003A6DD1">
        <w:rPr>
          <w:rFonts w:ascii="Book Antiqua" w:hAnsi="Book Antiqua" w:cs="Arial"/>
          <w:sz w:val="24"/>
          <w:szCs w:val="24"/>
        </w:rPr>
        <w:t xml:space="preserve">The MILLIPLEX® MAP </w:t>
      </w:r>
      <w:r w:rsidR="00BE492C" w:rsidRPr="003A6DD1">
        <w:rPr>
          <w:rFonts w:ascii="Book Antiqua" w:hAnsi="Book Antiqua" w:cs="Arial"/>
          <w:sz w:val="24"/>
          <w:szCs w:val="24"/>
        </w:rPr>
        <w:t xml:space="preserve">Human Circulating Cancer Biomarker Magnetic Bead Panel 1, 96 </w:t>
      </w:r>
      <w:r w:rsidR="00B5594B" w:rsidRPr="003A6DD1">
        <w:rPr>
          <w:rFonts w:ascii="Book Antiqua" w:hAnsi="Book Antiqua" w:cs="Arial"/>
          <w:sz w:val="24"/>
          <w:szCs w:val="24"/>
        </w:rPr>
        <w:t>w</w:t>
      </w:r>
      <w:r w:rsidR="00BE492C" w:rsidRPr="003A6DD1">
        <w:rPr>
          <w:rFonts w:ascii="Book Antiqua" w:hAnsi="Book Antiqua" w:cs="Arial"/>
          <w:sz w:val="24"/>
          <w:szCs w:val="24"/>
        </w:rPr>
        <w:t xml:space="preserve">ell </w:t>
      </w:r>
      <w:r w:rsidR="00B5594B" w:rsidRPr="003A6DD1">
        <w:rPr>
          <w:rFonts w:ascii="Book Antiqua" w:hAnsi="Book Antiqua" w:cs="Arial"/>
          <w:sz w:val="24"/>
          <w:szCs w:val="24"/>
        </w:rPr>
        <w:t>p</w:t>
      </w:r>
      <w:r w:rsidR="00BE492C" w:rsidRPr="003A6DD1">
        <w:rPr>
          <w:rFonts w:ascii="Book Antiqua" w:hAnsi="Book Antiqua" w:cs="Arial"/>
          <w:sz w:val="24"/>
          <w:szCs w:val="24"/>
        </w:rPr>
        <w:t xml:space="preserve">late </w:t>
      </w:r>
      <w:r w:rsidR="00B5594B" w:rsidRPr="003A6DD1">
        <w:rPr>
          <w:rFonts w:ascii="Book Antiqua" w:hAnsi="Book Antiqua" w:cs="Arial"/>
          <w:sz w:val="24"/>
          <w:szCs w:val="24"/>
        </w:rPr>
        <w:t>a</w:t>
      </w:r>
      <w:r w:rsidR="00BE492C" w:rsidRPr="003A6DD1">
        <w:rPr>
          <w:rFonts w:ascii="Book Antiqua" w:hAnsi="Book Antiqua" w:cs="Arial"/>
          <w:sz w:val="24"/>
          <w:szCs w:val="24"/>
        </w:rPr>
        <w:t xml:space="preserve">ssay purchased from EMD Millipore included all the reagents as well as an appropriate plate required by the assay. The procedure was conducted by </w:t>
      </w:r>
      <w:r w:rsidR="00767636" w:rsidRPr="003A6DD1">
        <w:rPr>
          <w:rFonts w:ascii="Book Antiqua" w:hAnsi="Book Antiqua" w:cs="Arial"/>
          <w:sz w:val="24"/>
          <w:szCs w:val="24"/>
        </w:rPr>
        <w:t xml:space="preserve">experienced </w:t>
      </w:r>
      <w:r w:rsidR="00BE492C" w:rsidRPr="003A6DD1">
        <w:rPr>
          <w:rFonts w:ascii="Book Antiqua" w:hAnsi="Book Antiqua" w:cs="Arial"/>
          <w:sz w:val="24"/>
          <w:szCs w:val="24"/>
        </w:rPr>
        <w:t>staff according to the manufacturer’s protocol. For washing steps</w:t>
      </w:r>
      <w:r w:rsidR="00767636" w:rsidRPr="003A6DD1">
        <w:rPr>
          <w:rFonts w:ascii="Book Antiqua" w:hAnsi="Book Antiqua" w:cs="Arial"/>
          <w:sz w:val="24"/>
          <w:szCs w:val="24"/>
        </w:rPr>
        <w:t>,</w:t>
      </w:r>
      <w:r w:rsidR="00BE492C" w:rsidRPr="003A6DD1">
        <w:rPr>
          <w:rFonts w:ascii="Book Antiqua" w:hAnsi="Book Antiqua" w:cs="Arial"/>
          <w:sz w:val="24"/>
          <w:szCs w:val="24"/>
        </w:rPr>
        <w:t xml:space="preserve"> the Bio-Plex</w:t>
      </w:r>
      <w:r w:rsidRPr="003A6DD1">
        <w:rPr>
          <w:rFonts w:ascii="Book Antiqua" w:hAnsi="Book Antiqua" w:cs="Arial"/>
          <w:sz w:val="24"/>
          <w:szCs w:val="24"/>
        </w:rPr>
        <w:t>®</w:t>
      </w:r>
      <w:r w:rsidR="00BE492C" w:rsidRPr="003A6DD1">
        <w:rPr>
          <w:rFonts w:ascii="Book Antiqua" w:hAnsi="Book Antiqua" w:cs="Arial"/>
          <w:sz w:val="24"/>
          <w:szCs w:val="24"/>
        </w:rPr>
        <w:t xml:space="preserve"> Pro II </w:t>
      </w:r>
      <w:r w:rsidR="00B5594B" w:rsidRPr="003A6DD1">
        <w:rPr>
          <w:rFonts w:ascii="Book Antiqua" w:hAnsi="Book Antiqua" w:cs="Arial"/>
          <w:sz w:val="24"/>
          <w:szCs w:val="24"/>
        </w:rPr>
        <w:t>w</w:t>
      </w:r>
      <w:r w:rsidR="00BE492C" w:rsidRPr="003A6DD1">
        <w:rPr>
          <w:rFonts w:ascii="Book Antiqua" w:hAnsi="Book Antiqua" w:cs="Arial"/>
          <w:sz w:val="24"/>
          <w:szCs w:val="24"/>
        </w:rPr>
        <w:t xml:space="preserve">ash </w:t>
      </w:r>
      <w:r w:rsidR="00B5594B" w:rsidRPr="003A6DD1">
        <w:rPr>
          <w:rFonts w:ascii="Book Antiqua" w:hAnsi="Book Antiqua" w:cs="Arial"/>
          <w:sz w:val="24"/>
          <w:szCs w:val="24"/>
        </w:rPr>
        <w:t>s</w:t>
      </w:r>
      <w:r w:rsidR="00BE492C" w:rsidRPr="003A6DD1">
        <w:rPr>
          <w:rFonts w:ascii="Book Antiqua" w:hAnsi="Book Antiqua" w:cs="Arial"/>
          <w:sz w:val="24"/>
          <w:szCs w:val="24"/>
        </w:rPr>
        <w:t>tation was applied. All plates were run on the Bio-Plex</w:t>
      </w:r>
      <w:r w:rsidRPr="003A6DD1">
        <w:rPr>
          <w:rFonts w:ascii="Book Antiqua" w:hAnsi="Book Antiqua" w:cs="Arial"/>
          <w:sz w:val="24"/>
          <w:szCs w:val="24"/>
        </w:rPr>
        <w:t>®</w:t>
      </w:r>
      <w:r w:rsidR="00BE492C" w:rsidRPr="003A6DD1">
        <w:rPr>
          <w:rFonts w:ascii="Book Antiqua" w:hAnsi="Book Antiqua" w:cs="Arial"/>
          <w:sz w:val="24"/>
          <w:szCs w:val="24"/>
        </w:rPr>
        <w:t xml:space="preserve"> 200 System. Before each assay run</w:t>
      </w:r>
      <w:r w:rsidR="00767636" w:rsidRPr="003A6DD1">
        <w:rPr>
          <w:rFonts w:ascii="Book Antiqua" w:hAnsi="Book Antiqua" w:cs="Arial"/>
          <w:sz w:val="24"/>
          <w:szCs w:val="24"/>
        </w:rPr>
        <w:t>,</w:t>
      </w:r>
      <w:r w:rsidR="00BE492C" w:rsidRPr="003A6DD1">
        <w:rPr>
          <w:rFonts w:ascii="Book Antiqua" w:hAnsi="Book Antiqua" w:cs="Arial"/>
          <w:sz w:val="24"/>
          <w:szCs w:val="24"/>
        </w:rPr>
        <w:t xml:space="preserve"> the system was calibra</w:t>
      </w:r>
      <w:r w:rsidR="002C7E64" w:rsidRPr="003A6DD1">
        <w:rPr>
          <w:rFonts w:ascii="Book Antiqua" w:hAnsi="Book Antiqua" w:cs="Arial"/>
          <w:sz w:val="24"/>
          <w:szCs w:val="24"/>
        </w:rPr>
        <w:t xml:space="preserve">ted </w:t>
      </w:r>
      <w:r w:rsidR="00767636" w:rsidRPr="003A6DD1">
        <w:rPr>
          <w:rFonts w:ascii="Book Antiqua" w:hAnsi="Book Antiqua" w:cs="Arial"/>
          <w:sz w:val="24"/>
          <w:szCs w:val="24"/>
        </w:rPr>
        <w:t xml:space="preserve">with </w:t>
      </w:r>
      <w:r w:rsidR="002C7E64" w:rsidRPr="003A6DD1">
        <w:rPr>
          <w:rFonts w:ascii="Book Antiqua" w:hAnsi="Book Antiqua" w:cs="Arial"/>
          <w:sz w:val="24"/>
          <w:szCs w:val="24"/>
        </w:rPr>
        <w:t>the Bio-Plex</w:t>
      </w:r>
      <w:r w:rsidRPr="003A6DD1">
        <w:rPr>
          <w:rFonts w:ascii="Book Antiqua" w:hAnsi="Book Antiqua" w:cs="Arial"/>
          <w:sz w:val="24"/>
          <w:szCs w:val="24"/>
        </w:rPr>
        <w:t>®</w:t>
      </w:r>
      <w:r w:rsidR="002C7E64" w:rsidRPr="003A6DD1">
        <w:rPr>
          <w:rFonts w:ascii="Book Antiqua" w:hAnsi="Book Antiqua" w:cs="Arial"/>
          <w:sz w:val="24"/>
          <w:szCs w:val="24"/>
        </w:rPr>
        <w:t xml:space="preserve"> </w:t>
      </w:r>
      <w:r w:rsidR="00B5594B" w:rsidRPr="003A6DD1">
        <w:rPr>
          <w:rFonts w:ascii="Book Antiqua" w:hAnsi="Book Antiqua" w:cs="Arial"/>
          <w:sz w:val="24"/>
          <w:szCs w:val="24"/>
        </w:rPr>
        <w:t>c</w:t>
      </w:r>
      <w:r w:rsidR="002C7E64" w:rsidRPr="003A6DD1">
        <w:rPr>
          <w:rFonts w:ascii="Book Antiqua" w:hAnsi="Book Antiqua" w:cs="Arial"/>
          <w:sz w:val="24"/>
          <w:szCs w:val="24"/>
        </w:rPr>
        <w:t xml:space="preserve">alibration </w:t>
      </w:r>
      <w:r w:rsidR="00B5594B" w:rsidRPr="003A6DD1">
        <w:rPr>
          <w:rFonts w:ascii="Book Antiqua" w:hAnsi="Book Antiqua" w:cs="Arial"/>
          <w:sz w:val="24"/>
          <w:szCs w:val="24"/>
        </w:rPr>
        <w:t>k</w:t>
      </w:r>
      <w:r w:rsidR="00BE492C" w:rsidRPr="003A6DD1">
        <w:rPr>
          <w:rFonts w:ascii="Book Antiqua" w:hAnsi="Book Antiqua" w:cs="Arial"/>
          <w:sz w:val="24"/>
          <w:szCs w:val="24"/>
        </w:rPr>
        <w:t xml:space="preserve">it and validated </w:t>
      </w:r>
      <w:r w:rsidR="00767636" w:rsidRPr="003A6DD1">
        <w:rPr>
          <w:rFonts w:ascii="Book Antiqua" w:hAnsi="Book Antiqua" w:cs="Arial"/>
          <w:sz w:val="24"/>
          <w:szCs w:val="24"/>
        </w:rPr>
        <w:t xml:space="preserve">with </w:t>
      </w:r>
      <w:r w:rsidR="00BE492C" w:rsidRPr="003A6DD1">
        <w:rPr>
          <w:rFonts w:ascii="Book Antiqua" w:hAnsi="Book Antiqua" w:cs="Arial"/>
          <w:sz w:val="24"/>
          <w:szCs w:val="24"/>
        </w:rPr>
        <w:t>the Bio-Plex</w:t>
      </w:r>
      <w:r w:rsidRPr="003A6DD1">
        <w:rPr>
          <w:rFonts w:ascii="Book Antiqua" w:hAnsi="Book Antiqua" w:cs="Arial"/>
          <w:sz w:val="24"/>
          <w:szCs w:val="24"/>
        </w:rPr>
        <w:t>®</w:t>
      </w:r>
      <w:r w:rsidR="00BE492C" w:rsidRPr="003A6DD1">
        <w:rPr>
          <w:rFonts w:ascii="Book Antiqua" w:hAnsi="Book Antiqua" w:cs="Arial"/>
          <w:sz w:val="24"/>
          <w:szCs w:val="24"/>
        </w:rPr>
        <w:t xml:space="preserve"> </w:t>
      </w:r>
      <w:r w:rsidR="00B5594B" w:rsidRPr="003A6DD1">
        <w:rPr>
          <w:rFonts w:ascii="Book Antiqua" w:hAnsi="Book Antiqua" w:cs="Arial"/>
          <w:sz w:val="24"/>
          <w:szCs w:val="24"/>
        </w:rPr>
        <w:t>v</w:t>
      </w:r>
      <w:r w:rsidR="00BE492C" w:rsidRPr="003A6DD1">
        <w:rPr>
          <w:rFonts w:ascii="Book Antiqua" w:hAnsi="Book Antiqua" w:cs="Arial"/>
          <w:sz w:val="24"/>
          <w:szCs w:val="24"/>
        </w:rPr>
        <w:t xml:space="preserve">alidation </w:t>
      </w:r>
      <w:r w:rsidR="00B5594B" w:rsidRPr="003A6DD1">
        <w:rPr>
          <w:rFonts w:ascii="Book Antiqua" w:hAnsi="Book Antiqua" w:cs="Arial"/>
          <w:sz w:val="24"/>
          <w:szCs w:val="24"/>
        </w:rPr>
        <w:t>k</w:t>
      </w:r>
      <w:r w:rsidR="00BE492C" w:rsidRPr="003A6DD1">
        <w:rPr>
          <w:rFonts w:ascii="Book Antiqua" w:hAnsi="Book Antiqua" w:cs="Arial"/>
          <w:sz w:val="24"/>
          <w:szCs w:val="24"/>
        </w:rPr>
        <w:t>it 4.0. Bio-Plex</w:t>
      </w:r>
      <w:r w:rsidRPr="003A6DD1">
        <w:rPr>
          <w:rFonts w:ascii="Book Antiqua" w:hAnsi="Book Antiqua" w:cs="Arial"/>
          <w:sz w:val="24"/>
          <w:szCs w:val="24"/>
        </w:rPr>
        <w:t>®</w:t>
      </w:r>
      <w:r w:rsidR="00BE492C" w:rsidRPr="003A6DD1">
        <w:rPr>
          <w:rFonts w:ascii="Book Antiqua" w:hAnsi="Book Antiqua" w:cs="Arial"/>
          <w:sz w:val="24"/>
          <w:szCs w:val="24"/>
        </w:rPr>
        <w:t xml:space="preserve"> </w:t>
      </w:r>
      <w:r w:rsidR="00B5594B" w:rsidRPr="003A6DD1">
        <w:rPr>
          <w:rFonts w:ascii="Book Antiqua" w:hAnsi="Book Antiqua" w:cs="Arial"/>
          <w:sz w:val="24"/>
          <w:szCs w:val="24"/>
        </w:rPr>
        <w:t>s</w:t>
      </w:r>
      <w:r w:rsidR="00BE492C" w:rsidRPr="003A6DD1">
        <w:rPr>
          <w:rFonts w:ascii="Book Antiqua" w:hAnsi="Book Antiqua" w:cs="Arial"/>
          <w:sz w:val="24"/>
          <w:szCs w:val="24"/>
        </w:rPr>
        <w:t xml:space="preserve">heath </w:t>
      </w:r>
      <w:r w:rsidR="00B5594B" w:rsidRPr="003A6DD1">
        <w:rPr>
          <w:rFonts w:ascii="Book Antiqua" w:hAnsi="Book Antiqua" w:cs="Arial"/>
          <w:sz w:val="24"/>
          <w:szCs w:val="24"/>
        </w:rPr>
        <w:t>f</w:t>
      </w:r>
      <w:r w:rsidR="00BE492C" w:rsidRPr="003A6DD1">
        <w:rPr>
          <w:rFonts w:ascii="Book Antiqua" w:hAnsi="Book Antiqua" w:cs="Arial"/>
          <w:sz w:val="24"/>
          <w:szCs w:val="24"/>
        </w:rPr>
        <w:t xml:space="preserve">luid served as the delivery medium for the samples. Analysis was performed </w:t>
      </w:r>
      <w:r w:rsidR="00767636" w:rsidRPr="003A6DD1">
        <w:rPr>
          <w:rFonts w:ascii="Book Antiqua" w:hAnsi="Book Antiqua" w:cs="Arial"/>
          <w:sz w:val="24"/>
          <w:szCs w:val="24"/>
        </w:rPr>
        <w:t xml:space="preserve">with </w:t>
      </w:r>
      <w:r w:rsidR="00BE492C" w:rsidRPr="003A6DD1">
        <w:rPr>
          <w:rFonts w:ascii="Book Antiqua" w:hAnsi="Book Antiqua" w:cs="Arial"/>
          <w:sz w:val="24"/>
          <w:szCs w:val="24"/>
        </w:rPr>
        <w:t>Bio-Plex</w:t>
      </w:r>
      <w:r w:rsidRPr="003A6DD1">
        <w:rPr>
          <w:rFonts w:ascii="Book Antiqua" w:hAnsi="Book Antiqua" w:cs="Arial"/>
          <w:sz w:val="24"/>
          <w:szCs w:val="24"/>
        </w:rPr>
        <w:t>®</w:t>
      </w:r>
      <w:r w:rsidR="00BE492C" w:rsidRPr="003A6DD1">
        <w:rPr>
          <w:rFonts w:ascii="Book Antiqua" w:hAnsi="Book Antiqua" w:cs="Arial"/>
          <w:sz w:val="24"/>
          <w:szCs w:val="24"/>
        </w:rPr>
        <w:t xml:space="preserve"> </w:t>
      </w:r>
      <w:r w:rsidR="00B5594B" w:rsidRPr="003A6DD1">
        <w:rPr>
          <w:rFonts w:ascii="Book Antiqua" w:hAnsi="Book Antiqua" w:cs="Arial"/>
          <w:sz w:val="24"/>
          <w:szCs w:val="24"/>
        </w:rPr>
        <w:t>m</w:t>
      </w:r>
      <w:r w:rsidR="00BE492C" w:rsidRPr="003A6DD1">
        <w:rPr>
          <w:rFonts w:ascii="Book Antiqua" w:hAnsi="Book Antiqua" w:cs="Arial"/>
          <w:sz w:val="24"/>
          <w:szCs w:val="24"/>
        </w:rPr>
        <w:t>anager 6.1.</w:t>
      </w:r>
      <w:r w:rsidR="002C7E64" w:rsidRPr="003A6DD1">
        <w:rPr>
          <w:rFonts w:ascii="Book Antiqua" w:hAnsi="Book Antiqua" w:cs="Arial"/>
          <w:sz w:val="24"/>
          <w:szCs w:val="24"/>
        </w:rPr>
        <w:t xml:space="preserve"> </w:t>
      </w:r>
      <w:r w:rsidR="00BE492C" w:rsidRPr="003A6DD1">
        <w:rPr>
          <w:rFonts w:ascii="Book Antiqua" w:hAnsi="Book Antiqua" w:cs="Arial"/>
          <w:sz w:val="24"/>
          <w:szCs w:val="24"/>
        </w:rPr>
        <w:t>Within the device settings</w:t>
      </w:r>
      <w:r w:rsidR="00767636" w:rsidRPr="003A6DD1">
        <w:rPr>
          <w:rFonts w:ascii="Book Antiqua" w:hAnsi="Book Antiqua" w:cs="Arial"/>
          <w:sz w:val="24"/>
          <w:szCs w:val="24"/>
        </w:rPr>
        <w:t>,</w:t>
      </w:r>
      <w:r w:rsidR="00BE492C" w:rsidRPr="003A6DD1">
        <w:rPr>
          <w:rFonts w:ascii="Book Antiqua" w:hAnsi="Book Antiqua" w:cs="Arial"/>
          <w:sz w:val="24"/>
          <w:szCs w:val="24"/>
        </w:rPr>
        <w:t xml:space="preserve"> 50 events per bead region </w:t>
      </w:r>
      <w:r w:rsidR="004A41C0" w:rsidRPr="003A6DD1">
        <w:rPr>
          <w:rFonts w:ascii="Book Antiqua" w:hAnsi="Book Antiqua" w:cs="Arial"/>
          <w:sz w:val="24"/>
          <w:szCs w:val="24"/>
        </w:rPr>
        <w:t>were</w:t>
      </w:r>
      <w:r w:rsidR="00BE492C" w:rsidRPr="003A6DD1">
        <w:rPr>
          <w:rFonts w:ascii="Book Antiqua" w:hAnsi="Book Antiqua" w:cs="Arial"/>
          <w:sz w:val="24"/>
          <w:szCs w:val="24"/>
        </w:rPr>
        <w:t xml:space="preserve"> defined as minimum criterion.</w:t>
      </w:r>
      <w:bookmarkStart w:id="62" w:name="_Toc370672379"/>
    </w:p>
    <w:p w:rsidR="00462A75" w:rsidRDefault="00462A75" w:rsidP="00B64E08">
      <w:pPr>
        <w:widowControl w:val="0"/>
        <w:spacing w:after="0" w:line="360" w:lineRule="auto"/>
        <w:jc w:val="both"/>
        <w:rPr>
          <w:rFonts w:ascii="Book Antiqua" w:hAnsi="Book Antiqua" w:cs="Arial"/>
          <w:i/>
          <w:sz w:val="24"/>
          <w:szCs w:val="24"/>
          <w:u w:val="single"/>
          <w:lang w:eastAsia="zh-CN"/>
        </w:rPr>
      </w:pPr>
    </w:p>
    <w:p w:rsidR="00E33DEC" w:rsidRPr="00462A75" w:rsidRDefault="00E33DEC" w:rsidP="00B64E08">
      <w:pPr>
        <w:widowControl w:val="0"/>
        <w:spacing w:after="0" w:line="360" w:lineRule="auto"/>
        <w:jc w:val="both"/>
        <w:rPr>
          <w:rFonts w:ascii="Book Antiqua" w:hAnsi="Book Antiqua" w:cs="Arial"/>
          <w:b/>
          <w:i/>
          <w:sz w:val="24"/>
          <w:szCs w:val="24"/>
        </w:rPr>
      </w:pPr>
      <w:r w:rsidRPr="00462A75">
        <w:rPr>
          <w:rFonts w:ascii="Book Antiqua" w:hAnsi="Book Antiqua" w:cs="Arial"/>
          <w:b/>
          <w:i/>
          <w:sz w:val="24"/>
          <w:szCs w:val="24"/>
        </w:rPr>
        <w:t>Principle</w:t>
      </w:r>
    </w:p>
    <w:bookmarkEnd w:id="62"/>
    <w:p w:rsidR="002707A6" w:rsidRPr="003A6DD1" w:rsidRDefault="0047531F"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MILLIPLEX® MAP Kit </w:t>
      </w:r>
      <w:r w:rsidR="00BE492C" w:rsidRPr="003A6DD1">
        <w:rPr>
          <w:rFonts w:ascii="Book Antiqua" w:hAnsi="Book Antiqua" w:cs="Arial"/>
          <w:sz w:val="24"/>
          <w:szCs w:val="24"/>
        </w:rPr>
        <w:t xml:space="preserve">Human Circulating Cancer </w:t>
      </w:r>
      <w:r w:rsidRPr="003A6DD1">
        <w:rPr>
          <w:rFonts w:ascii="Book Antiqua" w:hAnsi="Book Antiqua" w:cs="Arial"/>
          <w:sz w:val="24"/>
          <w:szCs w:val="24"/>
        </w:rPr>
        <w:t>Biomarker Magnetic Bead Panel 1</w:t>
      </w:r>
      <w:r w:rsidR="00BE492C" w:rsidRPr="003A6DD1">
        <w:rPr>
          <w:rFonts w:ascii="Book Antiqua" w:hAnsi="Book Antiqua" w:cs="Arial"/>
          <w:sz w:val="24"/>
          <w:szCs w:val="24"/>
        </w:rPr>
        <w:t xml:space="preserve"> was developed as an immunoassay on the surface of fluorescent-c</w:t>
      </w:r>
      <w:r w:rsidR="00462A75">
        <w:rPr>
          <w:rFonts w:ascii="Book Antiqua" w:hAnsi="Book Antiqua" w:cs="Arial"/>
          <w:sz w:val="24"/>
          <w:szCs w:val="24"/>
        </w:rPr>
        <w:t>oded magnetic beads (MagPlex™–</w:t>
      </w:r>
      <w:r w:rsidR="00BE492C" w:rsidRPr="003A6DD1">
        <w:rPr>
          <w:rFonts w:ascii="Book Antiqua" w:hAnsi="Book Antiqua" w:cs="Arial"/>
          <w:sz w:val="24"/>
          <w:szCs w:val="24"/>
        </w:rPr>
        <w:t>C microspheres). The proportion of two fluorescent dyes on these beads forms the code and determines in such way up to 100 different kinds of beads. Here, we have 24 differently coded bead groups, each of which is coated with a specific capture antibody to detect one of the 24 biomarkers which are CEA, AFP, PSA, CA 15-3</w:t>
      </w:r>
      <w:r w:rsidR="005B599C" w:rsidRPr="003A6DD1">
        <w:rPr>
          <w:rFonts w:ascii="Book Antiqua" w:hAnsi="Book Antiqua" w:cs="Arial"/>
          <w:sz w:val="24"/>
          <w:szCs w:val="24"/>
        </w:rPr>
        <w:t xml:space="preserve">, CA 19-9, CA 125, CYFRA 21-1, </w:t>
      </w:r>
      <w:r w:rsidR="005B599C" w:rsidRPr="003A6DD1">
        <w:rPr>
          <w:rFonts w:ascii="Book Antiqua" w:hAnsi="Book Antiqua" w:cs="Lucida Grande Greek"/>
          <w:sz w:val="24"/>
          <w:szCs w:val="24"/>
        </w:rPr>
        <w:t>β</w:t>
      </w:r>
      <w:r w:rsidR="00BE492C" w:rsidRPr="003A6DD1">
        <w:rPr>
          <w:rFonts w:ascii="Book Antiqua" w:hAnsi="Book Antiqua" w:cs="Arial"/>
          <w:sz w:val="24"/>
          <w:szCs w:val="24"/>
        </w:rPr>
        <w:t xml:space="preserve">-HCG, HE4, </w:t>
      </w:r>
      <w:r w:rsidR="00E33DEC" w:rsidRPr="003A6DD1">
        <w:rPr>
          <w:rFonts w:ascii="Book Antiqua" w:hAnsi="Book Antiqua" w:cs="Arial"/>
          <w:sz w:val="24"/>
          <w:szCs w:val="24"/>
        </w:rPr>
        <w:t>o</w:t>
      </w:r>
      <w:r w:rsidR="00BE492C" w:rsidRPr="003A6DD1">
        <w:rPr>
          <w:rFonts w:ascii="Book Antiqua" w:hAnsi="Book Antiqua" w:cs="Arial"/>
          <w:sz w:val="24"/>
          <w:szCs w:val="24"/>
        </w:rPr>
        <w:t xml:space="preserve">steopontin and </w:t>
      </w:r>
      <w:r w:rsidR="00E33DEC" w:rsidRPr="003A6DD1">
        <w:rPr>
          <w:rFonts w:ascii="Book Antiqua" w:hAnsi="Book Antiqua" w:cs="Arial"/>
          <w:sz w:val="24"/>
          <w:szCs w:val="24"/>
        </w:rPr>
        <w:t>p</w:t>
      </w:r>
      <w:r w:rsidR="00BE492C" w:rsidRPr="003A6DD1">
        <w:rPr>
          <w:rFonts w:ascii="Book Antiqua" w:hAnsi="Book Antiqua" w:cs="Arial"/>
          <w:sz w:val="24"/>
          <w:szCs w:val="24"/>
        </w:rPr>
        <w:t>rolactin, the cell death and angiogenesis markers sFas, sFasL, TRAIL and VEGF as well as the immuno</w:t>
      </w:r>
      <w:r w:rsidR="005B599C" w:rsidRPr="003A6DD1">
        <w:rPr>
          <w:rFonts w:ascii="Book Antiqua" w:hAnsi="Book Antiqua" w:cs="Arial"/>
          <w:sz w:val="24"/>
          <w:szCs w:val="24"/>
        </w:rPr>
        <w:t>logical markers IL-6, IL-8, TNF</w:t>
      </w:r>
      <w:r w:rsidR="005B599C" w:rsidRPr="003A6DD1">
        <w:rPr>
          <w:rFonts w:ascii="Book Antiqua" w:hAnsi="Book Antiqua" w:cs="Lucida Grande Greek"/>
          <w:sz w:val="24"/>
          <w:szCs w:val="24"/>
        </w:rPr>
        <w:t>α</w:t>
      </w:r>
      <w:r w:rsidR="00BE492C" w:rsidRPr="003A6DD1">
        <w:rPr>
          <w:rFonts w:ascii="Book Antiqua" w:hAnsi="Book Antiqua" w:cs="Arial"/>
          <w:sz w:val="24"/>
          <w:szCs w:val="24"/>
        </w:rPr>
        <w:t>, TGF</w:t>
      </w:r>
      <w:r w:rsidR="005B599C" w:rsidRPr="003A6DD1">
        <w:rPr>
          <w:rFonts w:ascii="Book Antiqua" w:hAnsi="Book Antiqua" w:cs="Lucida Grande Greek"/>
          <w:sz w:val="24"/>
          <w:szCs w:val="24"/>
        </w:rPr>
        <w:t>β</w:t>
      </w:r>
      <w:r w:rsidR="00BE492C" w:rsidRPr="003A6DD1">
        <w:rPr>
          <w:rFonts w:ascii="Book Antiqua" w:hAnsi="Book Antiqua" w:cs="Arial"/>
          <w:sz w:val="24"/>
          <w:szCs w:val="24"/>
        </w:rPr>
        <w:t>, FGF-2</w:t>
      </w:r>
      <w:r w:rsidR="00E33DEC" w:rsidRPr="003A6DD1">
        <w:rPr>
          <w:rFonts w:ascii="Book Antiqua" w:hAnsi="Book Antiqua" w:cs="Arial"/>
          <w:sz w:val="24"/>
          <w:szCs w:val="24"/>
        </w:rPr>
        <w:t>,</w:t>
      </w:r>
      <w:r w:rsidR="00BE492C" w:rsidRPr="003A6DD1">
        <w:rPr>
          <w:rFonts w:ascii="Book Antiqua" w:hAnsi="Book Antiqua" w:cs="Arial"/>
          <w:sz w:val="24"/>
          <w:szCs w:val="24"/>
        </w:rPr>
        <w:t xml:space="preserve"> MIF, </w:t>
      </w:r>
      <w:r w:rsidR="00E33DEC" w:rsidRPr="003A6DD1">
        <w:rPr>
          <w:rFonts w:ascii="Book Antiqua" w:hAnsi="Book Antiqua" w:cs="Arial"/>
          <w:sz w:val="24"/>
          <w:szCs w:val="24"/>
        </w:rPr>
        <w:t>l</w:t>
      </w:r>
      <w:r w:rsidR="00BE492C" w:rsidRPr="003A6DD1">
        <w:rPr>
          <w:rFonts w:ascii="Book Antiqua" w:hAnsi="Book Antiqua" w:cs="Arial"/>
          <w:sz w:val="24"/>
          <w:szCs w:val="24"/>
        </w:rPr>
        <w:t>eptin, HGF and SCF.</w:t>
      </w:r>
    </w:p>
    <w:p w:rsidR="00BF3EFA" w:rsidRPr="003A6DD1" w:rsidRDefault="00BE492C" w:rsidP="00462A75">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The binding of specific analytes begins in the bead mixture suspended with a test sample. </w:t>
      </w:r>
      <w:r w:rsidR="00767636" w:rsidRPr="003A6DD1">
        <w:rPr>
          <w:rFonts w:ascii="Book Antiqua" w:hAnsi="Book Antiqua" w:cs="Arial"/>
          <w:sz w:val="24"/>
          <w:szCs w:val="24"/>
        </w:rPr>
        <w:t xml:space="preserve">Next, </w:t>
      </w:r>
      <w:r w:rsidRPr="003A6DD1">
        <w:rPr>
          <w:rFonts w:ascii="Book Antiqua" w:hAnsi="Book Antiqua" w:cs="Arial"/>
          <w:sz w:val="24"/>
          <w:szCs w:val="24"/>
        </w:rPr>
        <w:t xml:space="preserve">a biotinylated detection antibody and subsequent incubation with </w:t>
      </w:r>
      <w:r w:rsidR="00E33DEC" w:rsidRPr="003A6DD1">
        <w:rPr>
          <w:rFonts w:ascii="Book Antiqua" w:hAnsi="Book Antiqua" w:cs="Arial"/>
          <w:sz w:val="24"/>
          <w:szCs w:val="24"/>
        </w:rPr>
        <w:t>s</w:t>
      </w:r>
      <w:r w:rsidRPr="003A6DD1">
        <w:rPr>
          <w:rFonts w:ascii="Book Antiqua" w:hAnsi="Book Antiqua" w:cs="Arial"/>
          <w:sz w:val="24"/>
          <w:szCs w:val="24"/>
        </w:rPr>
        <w:t>treptavidin-</w:t>
      </w:r>
      <w:r w:rsidR="00E33DEC" w:rsidRPr="003A6DD1">
        <w:rPr>
          <w:rFonts w:ascii="Book Antiqua" w:hAnsi="Book Antiqua" w:cs="Arial"/>
          <w:sz w:val="24"/>
          <w:szCs w:val="24"/>
        </w:rPr>
        <w:t>phycoerythrin (</w:t>
      </w:r>
      <w:r w:rsidRPr="003A6DD1">
        <w:rPr>
          <w:rFonts w:ascii="Book Antiqua" w:hAnsi="Book Antiqua" w:cs="Arial"/>
          <w:sz w:val="24"/>
          <w:szCs w:val="24"/>
        </w:rPr>
        <w:t>PE</w:t>
      </w:r>
      <w:r w:rsidR="00E33DEC" w:rsidRPr="003A6DD1">
        <w:rPr>
          <w:rFonts w:ascii="Book Antiqua" w:hAnsi="Book Antiqua" w:cs="Arial"/>
          <w:sz w:val="24"/>
          <w:szCs w:val="24"/>
        </w:rPr>
        <w:t>)</w:t>
      </w:r>
      <w:r w:rsidRPr="003A6DD1">
        <w:rPr>
          <w:rFonts w:ascii="Book Antiqua" w:hAnsi="Book Antiqua" w:cs="Arial"/>
          <w:sz w:val="24"/>
          <w:szCs w:val="24"/>
        </w:rPr>
        <w:t xml:space="preserve"> conjugate are </w:t>
      </w:r>
      <w:r w:rsidR="00767636" w:rsidRPr="003A6DD1">
        <w:rPr>
          <w:rFonts w:ascii="Book Antiqua" w:hAnsi="Book Antiqua" w:cs="Arial"/>
          <w:sz w:val="24"/>
          <w:szCs w:val="24"/>
        </w:rPr>
        <w:t xml:space="preserve">performed </w:t>
      </w:r>
      <w:r w:rsidRPr="003A6DD1">
        <w:rPr>
          <w:rFonts w:ascii="Book Antiqua" w:hAnsi="Book Antiqua" w:cs="Arial"/>
          <w:sz w:val="24"/>
          <w:szCs w:val="24"/>
        </w:rPr>
        <w:t>to complete the reaction on the microspheres.</w:t>
      </w:r>
    </w:p>
    <w:p w:rsidR="00CE4BD1" w:rsidRPr="003A6DD1" w:rsidRDefault="00BE492C" w:rsidP="00462A75">
      <w:pPr>
        <w:widowControl w:val="0"/>
        <w:spacing w:after="0" w:line="360" w:lineRule="auto"/>
        <w:ind w:firstLineChars="100" w:firstLine="240"/>
        <w:jc w:val="both"/>
        <w:rPr>
          <w:rFonts w:ascii="Book Antiqua" w:hAnsi="Book Antiqua" w:cs="Arial"/>
          <w:i/>
          <w:sz w:val="24"/>
          <w:szCs w:val="24"/>
          <w:u w:val="single"/>
        </w:rPr>
      </w:pPr>
      <w:r w:rsidRPr="003A6DD1">
        <w:rPr>
          <w:rFonts w:ascii="Book Antiqua" w:hAnsi="Book Antiqua" w:cs="Arial"/>
          <w:sz w:val="24"/>
          <w:szCs w:val="24"/>
        </w:rPr>
        <w:t>Finally</w:t>
      </w:r>
      <w:r w:rsidR="00767636" w:rsidRPr="003A6DD1">
        <w:rPr>
          <w:rFonts w:ascii="Book Antiqua" w:hAnsi="Book Antiqua" w:cs="Arial"/>
          <w:sz w:val="24"/>
          <w:szCs w:val="24"/>
        </w:rPr>
        <w:t>,</w:t>
      </w:r>
      <w:r w:rsidRPr="003A6DD1">
        <w:rPr>
          <w:rFonts w:ascii="Book Antiqua" w:hAnsi="Book Antiqua" w:cs="Arial"/>
          <w:sz w:val="24"/>
          <w:szCs w:val="24"/>
        </w:rPr>
        <w:t xml:space="preserve"> the assay is analyzed by </w:t>
      </w:r>
      <w:r w:rsidR="00767636" w:rsidRPr="003A6DD1">
        <w:rPr>
          <w:rFonts w:ascii="Book Antiqua" w:hAnsi="Book Antiqua" w:cs="Arial"/>
          <w:sz w:val="24"/>
          <w:szCs w:val="24"/>
        </w:rPr>
        <w:t xml:space="preserve">the </w:t>
      </w:r>
      <w:r w:rsidRPr="003A6DD1">
        <w:rPr>
          <w:rFonts w:ascii="Book Antiqua" w:hAnsi="Book Antiqua" w:cs="Arial"/>
          <w:sz w:val="24"/>
          <w:szCs w:val="24"/>
        </w:rPr>
        <w:t>Bio-Plex</w:t>
      </w:r>
      <w:r w:rsidR="0047531F" w:rsidRPr="003A6DD1">
        <w:rPr>
          <w:rFonts w:ascii="Book Antiqua" w:hAnsi="Book Antiqua" w:cs="Arial"/>
          <w:sz w:val="24"/>
          <w:szCs w:val="24"/>
        </w:rPr>
        <w:t xml:space="preserve">® </w:t>
      </w:r>
      <w:r w:rsidRPr="003A6DD1">
        <w:rPr>
          <w:rFonts w:ascii="Book Antiqua" w:hAnsi="Book Antiqua" w:cs="Arial"/>
          <w:sz w:val="24"/>
          <w:szCs w:val="24"/>
        </w:rPr>
        <w:t xml:space="preserve">200 system. Here, the beads coupled with the capture antibody bound to the specific analyte, biotinylated detection antibody and </w:t>
      </w:r>
      <w:r w:rsidR="00E33DEC" w:rsidRPr="003A6DD1">
        <w:rPr>
          <w:rFonts w:ascii="Book Antiqua" w:hAnsi="Book Antiqua" w:cs="Arial"/>
          <w:sz w:val="24"/>
          <w:szCs w:val="24"/>
        </w:rPr>
        <w:t>s</w:t>
      </w:r>
      <w:r w:rsidRPr="003A6DD1">
        <w:rPr>
          <w:rFonts w:ascii="Book Antiqua" w:hAnsi="Book Antiqua" w:cs="Arial"/>
          <w:sz w:val="24"/>
          <w:szCs w:val="24"/>
        </w:rPr>
        <w:t>treptavidin</w:t>
      </w:r>
      <w:r w:rsidR="00E33DEC" w:rsidRPr="003A6DD1">
        <w:rPr>
          <w:rFonts w:ascii="Book Antiqua" w:hAnsi="Book Antiqua" w:cs="Arial"/>
          <w:sz w:val="24"/>
          <w:szCs w:val="24"/>
        </w:rPr>
        <w:t>-</w:t>
      </w:r>
      <w:r w:rsidRPr="003A6DD1">
        <w:rPr>
          <w:rFonts w:ascii="Book Antiqua" w:hAnsi="Book Antiqua" w:cs="Arial"/>
          <w:sz w:val="24"/>
          <w:szCs w:val="24"/>
        </w:rPr>
        <w:t>PE on its surfaces pass through a laser</w:t>
      </w:r>
      <w:r w:rsidR="00C56891" w:rsidRPr="003A6DD1">
        <w:rPr>
          <w:rFonts w:ascii="Book Antiqua" w:hAnsi="Book Antiqua" w:cs="Arial"/>
          <w:sz w:val="24"/>
          <w:szCs w:val="24"/>
        </w:rPr>
        <w:t>,</w:t>
      </w:r>
      <w:r w:rsidRPr="003A6DD1">
        <w:rPr>
          <w:rFonts w:ascii="Book Antiqua" w:hAnsi="Book Antiqua" w:cs="Arial"/>
          <w:sz w:val="24"/>
          <w:szCs w:val="24"/>
        </w:rPr>
        <w:t xml:space="preserve"> which excites the internal dyes. A second laser excites the signal of PE. High-speed digital-signal processors identify the beads and detect the fluorescent signal intensity in order to quantify the assay result.</w:t>
      </w:r>
      <w:bookmarkStart w:id="63" w:name="_Toc370672380"/>
    </w:p>
    <w:p w:rsidR="00462A75" w:rsidRDefault="00462A75" w:rsidP="00B64E08">
      <w:pPr>
        <w:widowControl w:val="0"/>
        <w:spacing w:after="0" w:line="360" w:lineRule="auto"/>
        <w:jc w:val="both"/>
        <w:rPr>
          <w:rFonts w:ascii="Book Antiqua" w:hAnsi="Book Antiqua" w:cs="Arial"/>
          <w:i/>
          <w:sz w:val="24"/>
          <w:szCs w:val="24"/>
          <w:u w:val="single"/>
          <w:lang w:eastAsia="zh-CN"/>
        </w:rPr>
      </w:pPr>
    </w:p>
    <w:p w:rsidR="00E33DEC" w:rsidRPr="00462A75" w:rsidRDefault="00E33DEC" w:rsidP="00B64E08">
      <w:pPr>
        <w:widowControl w:val="0"/>
        <w:spacing w:after="0" w:line="360" w:lineRule="auto"/>
        <w:jc w:val="both"/>
        <w:rPr>
          <w:rFonts w:ascii="Book Antiqua" w:hAnsi="Book Antiqua" w:cs="Arial"/>
          <w:b/>
          <w:i/>
          <w:sz w:val="24"/>
          <w:szCs w:val="24"/>
        </w:rPr>
      </w:pPr>
      <w:r w:rsidRPr="00462A75">
        <w:rPr>
          <w:rFonts w:ascii="Book Antiqua" w:hAnsi="Book Antiqua" w:cs="Arial"/>
          <w:b/>
          <w:i/>
          <w:sz w:val="24"/>
          <w:szCs w:val="24"/>
        </w:rPr>
        <w:t>Procedures</w:t>
      </w:r>
    </w:p>
    <w:bookmarkEnd w:id="63"/>
    <w:p w:rsidR="00EC576B" w:rsidRPr="003A6DD1" w:rsidRDefault="00BE492C" w:rsidP="00B64E08">
      <w:pPr>
        <w:widowControl w:val="0"/>
        <w:spacing w:after="0" w:line="360" w:lineRule="auto"/>
        <w:jc w:val="both"/>
        <w:rPr>
          <w:rFonts w:ascii="Book Antiqua" w:hAnsi="Book Antiqua" w:cs="Arial"/>
          <w:bCs/>
          <w:sz w:val="24"/>
          <w:szCs w:val="24"/>
        </w:rPr>
      </w:pPr>
      <w:r w:rsidRPr="003A6DD1">
        <w:rPr>
          <w:rFonts w:ascii="Book Antiqua" w:hAnsi="Book Antiqua" w:cs="Arial"/>
          <w:sz w:val="24"/>
          <w:szCs w:val="24"/>
        </w:rPr>
        <w:t xml:space="preserve">All reagents and sera were brought to room temperature before </w:t>
      </w:r>
      <w:r w:rsidR="00767636" w:rsidRPr="003A6DD1">
        <w:rPr>
          <w:rFonts w:ascii="Book Antiqua" w:hAnsi="Book Antiqua" w:cs="Arial"/>
          <w:sz w:val="24"/>
          <w:szCs w:val="24"/>
        </w:rPr>
        <w:t>use</w:t>
      </w:r>
      <w:r w:rsidRPr="003A6DD1">
        <w:rPr>
          <w:rFonts w:ascii="Book Antiqua" w:hAnsi="Book Antiqua" w:cs="Arial"/>
          <w:sz w:val="24"/>
          <w:szCs w:val="24"/>
        </w:rPr>
        <w:t xml:space="preserve">. </w:t>
      </w:r>
      <w:r w:rsidR="00767636" w:rsidRPr="003A6DD1">
        <w:rPr>
          <w:rFonts w:ascii="Book Antiqua" w:hAnsi="Book Antiqua" w:cs="Arial"/>
          <w:sz w:val="24"/>
          <w:szCs w:val="24"/>
        </w:rPr>
        <w:t>W</w:t>
      </w:r>
      <w:r w:rsidRPr="003A6DD1">
        <w:rPr>
          <w:rFonts w:ascii="Book Antiqua" w:hAnsi="Book Antiqua" w:cs="Arial"/>
          <w:sz w:val="24"/>
          <w:szCs w:val="24"/>
        </w:rPr>
        <w:t>ash buffer, assay buffer, serum matrix, standard 7, quality controls 1 and 2, beads, detection antibodies, streptavidin-</w:t>
      </w:r>
      <w:r w:rsidR="00E33DEC" w:rsidRPr="003A6DD1">
        <w:rPr>
          <w:rFonts w:ascii="Book Antiqua" w:hAnsi="Book Antiqua" w:cs="Arial"/>
          <w:sz w:val="24"/>
          <w:szCs w:val="24"/>
        </w:rPr>
        <w:t xml:space="preserve">PE </w:t>
      </w:r>
      <w:r w:rsidRPr="003A6DD1">
        <w:rPr>
          <w:rFonts w:ascii="Book Antiqua" w:hAnsi="Book Antiqua" w:cs="Arial"/>
          <w:sz w:val="24"/>
          <w:szCs w:val="24"/>
        </w:rPr>
        <w:t xml:space="preserve">were prepared as recommended by the manufacturer. Serum samples were thawed and </w:t>
      </w:r>
      <w:r w:rsidR="00767636" w:rsidRPr="003A6DD1">
        <w:rPr>
          <w:rFonts w:ascii="Book Antiqua" w:hAnsi="Book Antiqua" w:cs="Arial"/>
          <w:sz w:val="24"/>
          <w:szCs w:val="24"/>
        </w:rPr>
        <w:t>individually</w:t>
      </w:r>
      <w:r w:rsidRPr="003A6DD1">
        <w:rPr>
          <w:rFonts w:ascii="Book Antiqua" w:hAnsi="Book Antiqua" w:cs="Arial"/>
          <w:sz w:val="24"/>
          <w:szCs w:val="24"/>
        </w:rPr>
        <w:t xml:space="preserve"> vortexed for 15 s. Thereafter</w:t>
      </w:r>
      <w:r w:rsidR="00767636" w:rsidRPr="003A6DD1">
        <w:rPr>
          <w:rFonts w:ascii="Book Antiqua" w:hAnsi="Book Antiqua" w:cs="Arial"/>
          <w:sz w:val="24"/>
          <w:szCs w:val="24"/>
        </w:rPr>
        <w:t>,</w:t>
      </w:r>
      <w:r w:rsidRPr="003A6DD1">
        <w:rPr>
          <w:rFonts w:ascii="Book Antiqua" w:hAnsi="Book Antiqua" w:cs="Arial"/>
          <w:sz w:val="24"/>
          <w:szCs w:val="24"/>
        </w:rPr>
        <w:t xml:space="preserve"> they were centrifuged (</w:t>
      </w:r>
      <w:r w:rsidR="00E33DEC" w:rsidRPr="003A6DD1">
        <w:rPr>
          <w:rFonts w:ascii="Book Antiqua" w:hAnsi="Book Antiqua" w:cs="Arial"/>
          <w:sz w:val="24"/>
          <w:szCs w:val="24"/>
        </w:rPr>
        <w:t>E</w:t>
      </w:r>
      <w:r w:rsidRPr="003A6DD1">
        <w:rPr>
          <w:rFonts w:ascii="Book Antiqua" w:hAnsi="Book Antiqua" w:cs="Arial"/>
          <w:sz w:val="24"/>
          <w:szCs w:val="24"/>
        </w:rPr>
        <w:t xml:space="preserve">ppendorf </w:t>
      </w:r>
      <w:r w:rsidR="00E33DEC" w:rsidRPr="003A6DD1">
        <w:rPr>
          <w:rFonts w:ascii="Book Antiqua" w:hAnsi="Book Antiqua" w:cs="Arial"/>
          <w:sz w:val="24"/>
          <w:szCs w:val="24"/>
        </w:rPr>
        <w:t>c</w:t>
      </w:r>
      <w:r w:rsidRPr="003A6DD1">
        <w:rPr>
          <w:rFonts w:ascii="Book Antiqua" w:hAnsi="Book Antiqua" w:cs="Arial"/>
          <w:sz w:val="24"/>
          <w:szCs w:val="24"/>
        </w:rPr>
        <w:t xml:space="preserve">entrifuge 581OR) at 3500 rpm for one min. </w:t>
      </w:r>
      <w:r w:rsidR="00767636" w:rsidRPr="003A6DD1">
        <w:rPr>
          <w:rFonts w:ascii="Book Antiqua" w:hAnsi="Book Antiqua" w:cs="Arial"/>
          <w:sz w:val="24"/>
          <w:szCs w:val="24"/>
        </w:rPr>
        <w:t xml:space="preserve">Next, </w:t>
      </w:r>
      <w:r w:rsidRPr="003A6DD1">
        <w:rPr>
          <w:rFonts w:ascii="Book Antiqua" w:hAnsi="Book Antiqua" w:cs="Arial"/>
          <w:sz w:val="24"/>
          <w:szCs w:val="24"/>
        </w:rPr>
        <w:t xml:space="preserve">15 µl of sample </w:t>
      </w:r>
      <w:r w:rsidR="00767636" w:rsidRPr="003A6DD1">
        <w:rPr>
          <w:rFonts w:ascii="Book Antiqua" w:hAnsi="Book Antiqua" w:cs="Arial"/>
          <w:sz w:val="24"/>
          <w:szCs w:val="24"/>
        </w:rPr>
        <w:t xml:space="preserve">was </w:t>
      </w:r>
      <w:r w:rsidRPr="003A6DD1">
        <w:rPr>
          <w:rFonts w:ascii="Book Antiqua" w:hAnsi="Book Antiqua" w:cs="Arial"/>
          <w:sz w:val="24"/>
          <w:szCs w:val="24"/>
        </w:rPr>
        <w:t>mixed with 75 µ</w:t>
      </w:r>
      <w:r w:rsidR="00462A75">
        <w:rPr>
          <w:rFonts w:ascii="Book Antiqua" w:hAnsi="Book Antiqua" w:cs="Arial" w:hint="eastAsia"/>
          <w:sz w:val="24"/>
          <w:szCs w:val="24"/>
          <w:lang w:eastAsia="zh-CN"/>
        </w:rPr>
        <w:t>L</w:t>
      </w:r>
      <w:r w:rsidRPr="003A6DD1">
        <w:rPr>
          <w:rFonts w:ascii="Book Antiqua" w:hAnsi="Book Antiqua" w:cs="Arial"/>
          <w:sz w:val="24"/>
          <w:szCs w:val="24"/>
        </w:rPr>
        <w:t xml:space="preserve"> of serum matrix creating a 1:6 dilution. To create a homogeneous mixture of all antibody conjugated beads</w:t>
      </w:r>
      <w:r w:rsidR="00767636" w:rsidRPr="003A6DD1">
        <w:rPr>
          <w:rFonts w:ascii="Book Antiqua" w:hAnsi="Book Antiqua" w:cs="Arial"/>
          <w:sz w:val="24"/>
          <w:szCs w:val="24"/>
        </w:rPr>
        <w:t>,</w:t>
      </w:r>
      <w:r w:rsidRPr="003A6DD1">
        <w:rPr>
          <w:rFonts w:ascii="Book Antiqua" w:hAnsi="Book Antiqua" w:cs="Arial"/>
          <w:sz w:val="24"/>
          <w:szCs w:val="24"/>
        </w:rPr>
        <w:t xml:space="preserve"> every vial containing one set of microspheres was sonicated for 30 s and then vortexed for one minute. </w:t>
      </w:r>
      <w:r w:rsidR="003A6827" w:rsidRPr="003A6827">
        <w:rPr>
          <w:rFonts w:ascii="Book Antiqua" w:hAnsi="Book Antiqua" w:cs="Arial"/>
          <w:sz w:val="24"/>
          <w:szCs w:val="24"/>
        </w:rPr>
        <w:t>O</w:t>
      </w:r>
      <w:r w:rsidR="00462A75" w:rsidRPr="003A6827">
        <w:rPr>
          <w:rFonts w:ascii="Book Antiqua" w:hAnsi="Book Antiqua" w:cs="Arial"/>
          <w:sz w:val="24"/>
          <w:szCs w:val="24"/>
        </w:rPr>
        <w:t>ne hundred and fifty</w:t>
      </w:r>
      <w:r w:rsidRPr="003A6DD1">
        <w:rPr>
          <w:rFonts w:ascii="Book Antiqua" w:hAnsi="Book Antiqua" w:cs="Arial"/>
          <w:sz w:val="24"/>
          <w:szCs w:val="24"/>
        </w:rPr>
        <w:t xml:space="preserve"> </w:t>
      </w:r>
      <w:r w:rsidR="00301D22">
        <w:rPr>
          <w:rFonts w:ascii="Book Antiqua" w:hAnsi="Book Antiqua" w:cs="Arial" w:hint="eastAsia"/>
          <w:sz w:val="24"/>
          <w:szCs w:val="24"/>
          <w:lang w:eastAsia="zh-CN"/>
        </w:rPr>
        <w:t>m</w:t>
      </w:r>
      <w:r w:rsidR="00301D22" w:rsidRPr="00301D22">
        <w:rPr>
          <w:rFonts w:ascii="Book Antiqua" w:hAnsi="Book Antiqua" w:cs="Arial"/>
          <w:sz w:val="24"/>
          <w:szCs w:val="24"/>
        </w:rPr>
        <w:t>icroliter</w:t>
      </w:r>
      <w:r w:rsidRPr="003A6DD1">
        <w:rPr>
          <w:rFonts w:ascii="Book Antiqua" w:hAnsi="Book Antiqua" w:cs="Arial"/>
          <w:sz w:val="24"/>
          <w:szCs w:val="24"/>
        </w:rPr>
        <w:t xml:space="preserve"> of </w:t>
      </w:r>
      <w:r w:rsidR="00CA1C44" w:rsidRPr="003A6DD1">
        <w:rPr>
          <w:rFonts w:ascii="Book Antiqua" w:hAnsi="Book Antiqua" w:cs="Arial"/>
          <w:sz w:val="24"/>
          <w:szCs w:val="24"/>
        </w:rPr>
        <w:t xml:space="preserve">each </w:t>
      </w:r>
      <w:r w:rsidRPr="003A6DD1">
        <w:rPr>
          <w:rFonts w:ascii="Book Antiqua" w:hAnsi="Book Antiqua" w:cs="Arial"/>
          <w:sz w:val="24"/>
          <w:szCs w:val="24"/>
        </w:rPr>
        <w:t xml:space="preserve">vial </w:t>
      </w:r>
      <w:r w:rsidR="00767636" w:rsidRPr="003A6DD1">
        <w:rPr>
          <w:rFonts w:ascii="Book Antiqua" w:hAnsi="Book Antiqua" w:cs="Arial"/>
          <w:sz w:val="24"/>
          <w:szCs w:val="24"/>
        </w:rPr>
        <w:t xml:space="preserve">was </w:t>
      </w:r>
      <w:r w:rsidRPr="003A6DD1">
        <w:rPr>
          <w:rFonts w:ascii="Book Antiqua" w:hAnsi="Book Antiqua" w:cs="Arial"/>
          <w:sz w:val="24"/>
          <w:szCs w:val="24"/>
        </w:rPr>
        <w:t xml:space="preserve">transferred into a mixing bottle that was vortexed again for one minute. The beads were </w:t>
      </w:r>
      <w:r w:rsidR="00CA1C44" w:rsidRPr="003A6DD1">
        <w:rPr>
          <w:rFonts w:ascii="Book Antiqua" w:hAnsi="Book Antiqua" w:cs="Arial"/>
          <w:sz w:val="24"/>
          <w:szCs w:val="24"/>
        </w:rPr>
        <w:t xml:space="preserve">protected </w:t>
      </w:r>
      <w:r w:rsidRPr="003A6DD1">
        <w:rPr>
          <w:rFonts w:ascii="Book Antiqua" w:hAnsi="Book Antiqua" w:cs="Arial"/>
          <w:sz w:val="24"/>
          <w:szCs w:val="24"/>
        </w:rPr>
        <w:t>from exposure to light throughout the assay. For pre-wetting</w:t>
      </w:r>
      <w:r w:rsidR="00CA1C44" w:rsidRPr="003A6DD1">
        <w:rPr>
          <w:rFonts w:ascii="Book Antiqua" w:hAnsi="Book Antiqua" w:cs="Arial"/>
          <w:sz w:val="24"/>
          <w:szCs w:val="24"/>
        </w:rPr>
        <w:t>,</w:t>
      </w:r>
      <w:r w:rsidRPr="003A6DD1">
        <w:rPr>
          <w:rFonts w:ascii="Book Antiqua" w:hAnsi="Book Antiqua" w:cs="Arial"/>
          <w:sz w:val="24"/>
          <w:szCs w:val="24"/>
        </w:rPr>
        <w:t xml:space="preserve"> 200 µ</w:t>
      </w:r>
      <w:r w:rsidR="00462A75">
        <w:rPr>
          <w:rFonts w:ascii="Book Antiqua" w:hAnsi="Book Antiqua" w:cs="Arial" w:hint="eastAsia"/>
          <w:sz w:val="24"/>
          <w:szCs w:val="24"/>
          <w:lang w:eastAsia="zh-CN"/>
        </w:rPr>
        <w:t>L</w:t>
      </w:r>
      <w:r w:rsidRPr="003A6DD1">
        <w:rPr>
          <w:rFonts w:ascii="Book Antiqua" w:hAnsi="Book Antiqua" w:cs="Arial"/>
          <w:sz w:val="24"/>
          <w:szCs w:val="24"/>
        </w:rPr>
        <w:t xml:space="preserve"> assay buffer </w:t>
      </w:r>
      <w:r w:rsidR="00CA1C44" w:rsidRPr="003A6DD1">
        <w:rPr>
          <w:rFonts w:ascii="Book Antiqua" w:hAnsi="Book Antiqua" w:cs="Arial"/>
          <w:sz w:val="24"/>
          <w:szCs w:val="24"/>
        </w:rPr>
        <w:t xml:space="preserve">was pipetted </w:t>
      </w:r>
      <w:r w:rsidRPr="003A6DD1">
        <w:rPr>
          <w:rFonts w:ascii="Book Antiqua" w:hAnsi="Book Antiqua" w:cs="Arial"/>
          <w:sz w:val="24"/>
          <w:szCs w:val="24"/>
        </w:rPr>
        <w:t>in</w:t>
      </w:r>
      <w:r w:rsidR="00CA1C44" w:rsidRPr="003A6DD1">
        <w:rPr>
          <w:rFonts w:ascii="Book Antiqua" w:hAnsi="Book Antiqua" w:cs="Arial"/>
          <w:sz w:val="24"/>
          <w:szCs w:val="24"/>
        </w:rPr>
        <w:t>to</w:t>
      </w:r>
      <w:r w:rsidRPr="003A6DD1">
        <w:rPr>
          <w:rFonts w:ascii="Book Antiqua" w:hAnsi="Book Antiqua" w:cs="Arial"/>
          <w:sz w:val="24"/>
          <w:szCs w:val="24"/>
        </w:rPr>
        <w:t xml:space="preserve"> </w:t>
      </w:r>
      <w:r w:rsidR="00CA1C44" w:rsidRPr="003A6DD1">
        <w:rPr>
          <w:rFonts w:ascii="Book Antiqua" w:hAnsi="Book Antiqua" w:cs="Arial"/>
          <w:sz w:val="24"/>
          <w:szCs w:val="24"/>
        </w:rPr>
        <w:t xml:space="preserve">each </w:t>
      </w:r>
      <w:r w:rsidRPr="003A6DD1">
        <w:rPr>
          <w:rFonts w:ascii="Book Antiqua" w:hAnsi="Book Antiqua" w:cs="Arial"/>
          <w:sz w:val="24"/>
          <w:szCs w:val="24"/>
        </w:rPr>
        <w:t xml:space="preserve">well, the plate was covered with a sealer and then shaken at 700 rpm for 10 min. The fluid was removed by tapping the plate on a paper towel and centrifuging it </w:t>
      </w:r>
      <w:r w:rsidR="00CA1C44" w:rsidRPr="003A6DD1">
        <w:rPr>
          <w:rFonts w:ascii="Book Antiqua" w:hAnsi="Book Antiqua" w:cs="Arial"/>
          <w:sz w:val="24"/>
          <w:szCs w:val="24"/>
        </w:rPr>
        <w:t xml:space="preserve">briefly </w:t>
      </w:r>
      <w:r w:rsidRPr="003A6DD1">
        <w:rPr>
          <w:rFonts w:ascii="Book Antiqua" w:hAnsi="Book Antiqua" w:cs="Arial"/>
          <w:sz w:val="24"/>
          <w:szCs w:val="24"/>
        </w:rPr>
        <w:t>at 3500 rpm lying top down on a paper sheet in the centrifuge.</w:t>
      </w:r>
      <w:r w:rsidR="00C56891" w:rsidRPr="003A6DD1">
        <w:rPr>
          <w:rFonts w:ascii="Book Antiqua" w:hAnsi="Book Antiqua" w:cs="Arial"/>
          <w:sz w:val="24"/>
          <w:szCs w:val="24"/>
        </w:rPr>
        <w:t xml:space="preserve"> </w:t>
      </w:r>
      <w:r w:rsidR="00301D22">
        <w:rPr>
          <w:rFonts w:ascii="Book Antiqua" w:hAnsi="Book Antiqua" w:cs="Arial"/>
          <w:sz w:val="24"/>
          <w:szCs w:val="24"/>
        </w:rPr>
        <w:t>Twenty-</w:t>
      </w:r>
      <w:r w:rsidR="00301D22" w:rsidRPr="00301D22">
        <w:rPr>
          <w:rFonts w:ascii="Book Antiqua" w:hAnsi="Book Antiqua" w:cs="Arial"/>
          <w:sz w:val="24"/>
          <w:szCs w:val="24"/>
        </w:rPr>
        <w:t>five</w:t>
      </w:r>
      <w:r w:rsidRPr="003A6DD1">
        <w:rPr>
          <w:rFonts w:ascii="Book Antiqua" w:hAnsi="Book Antiqua" w:cs="Arial"/>
          <w:sz w:val="24"/>
          <w:szCs w:val="24"/>
        </w:rPr>
        <w:t xml:space="preserve"> </w:t>
      </w:r>
      <w:r w:rsidR="00301D22">
        <w:rPr>
          <w:rFonts w:ascii="Book Antiqua" w:hAnsi="Book Antiqua" w:cs="Arial" w:hint="eastAsia"/>
          <w:sz w:val="24"/>
          <w:szCs w:val="24"/>
          <w:lang w:eastAsia="zh-CN"/>
        </w:rPr>
        <w:t>m</w:t>
      </w:r>
      <w:r w:rsidR="00301D22" w:rsidRPr="00301D22">
        <w:rPr>
          <w:rFonts w:ascii="Book Antiqua" w:hAnsi="Book Antiqua" w:cs="Arial"/>
          <w:sz w:val="24"/>
          <w:szCs w:val="24"/>
        </w:rPr>
        <w:t>icroliter</w:t>
      </w:r>
      <w:r w:rsidRPr="003A6DD1">
        <w:rPr>
          <w:rFonts w:ascii="Book Antiqua" w:hAnsi="Book Antiqua" w:cs="Arial"/>
          <w:sz w:val="24"/>
          <w:szCs w:val="24"/>
        </w:rPr>
        <w:t xml:space="preserve"> of background, standard 1-7 and quality controls 1 and 2 were pipetted in duplicate into the appropriate wells and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of serum matrix </w:t>
      </w:r>
      <w:r w:rsidR="00CA1C44" w:rsidRPr="003A6DD1">
        <w:rPr>
          <w:rFonts w:ascii="Book Antiqua" w:hAnsi="Book Antiqua" w:cs="Arial"/>
          <w:sz w:val="24"/>
          <w:szCs w:val="24"/>
        </w:rPr>
        <w:t xml:space="preserve">was </w:t>
      </w:r>
      <w:r w:rsidRPr="003A6DD1">
        <w:rPr>
          <w:rFonts w:ascii="Book Antiqua" w:hAnsi="Book Antiqua" w:cs="Arial"/>
          <w:sz w:val="24"/>
          <w:szCs w:val="24"/>
        </w:rPr>
        <w:t xml:space="preserve">added. </w:t>
      </w:r>
      <w:r w:rsidR="00CA1C44" w:rsidRPr="003A6DD1">
        <w:rPr>
          <w:rFonts w:ascii="Book Antiqua" w:hAnsi="Book Antiqua" w:cs="Arial"/>
          <w:sz w:val="24"/>
          <w:szCs w:val="24"/>
        </w:rPr>
        <w:t xml:space="preserve">Next, </w:t>
      </w:r>
      <w:r w:rsidRPr="003A6DD1">
        <w:rPr>
          <w:rFonts w:ascii="Book Antiqua" w:hAnsi="Book Antiqua" w:cs="Arial"/>
          <w:sz w:val="24"/>
          <w:szCs w:val="24"/>
        </w:rPr>
        <w:t>sample wells were filled with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of assay buffer and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of the diluted sera </w:t>
      </w:r>
      <w:r w:rsidR="00CA1C44" w:rsidRPr="003A6DD1">
        <w:rPr>
          <w:rFonts w:ascii="Book Antiqua" w:hAnsi="Book Antiqua" w:cs="Arial"/>
          <w:sz w:val="24"/>
          <w:szCs w:val="24"/>
        </w:rPr>
        <w:t xml:space="preserve">was </w:t>
      </w:r>
      <w:r w:rsidRPr="003A6DD1">
        <w:rPr>
          <w:rFonts w:ascii="Book Antiqua" w:hAnsi="Book Antiqua" w:cs="Arial"/>
          <w:sz w:val="24"/>
          <w:szCs w:val="24"/>
        </w:rPr>
        <w:t>pipetted into the appropriate wells. Finally</w:t>
      </w:r>
      <w:r w:rsidR="00CA1C44" w:rsidRPr="003A6DD1">
        <w:rPr>
          <w:rFonts w:ascii="Book Antiqua" w:hAnsi="Book Antiqua" w:cs="Arial"/>
          <w:sz w:val="24"/>
          <w:szCs w:val="24"/>
        </w:rPr>
        <w:t>,</w:t>
      </w:r>
      <w:r w:rsidRPr="003A6DD1">
        <w:rPr>
          <w:rFonts w:ascii="Book Antiqua" w:hAnsi="Book Antiqua" w:cs="Arial"/>
          <w:sz w:val="24"/>
          <w:szCs w:val="24"/>
        </w:rPr>
        <w:t xml:space="preserve"> the magnetic bead mixture was vortexed for 1 min and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were </w:t>
      </w:r>
      <w:r w:rsidR="00CA1C44" w:rsidRPr="003A6DD1">
        <w:rPr>
          <w:rFonts w:ascii="Book Antiqua" w:hAnsi="Book Antiqua" w:cs="Arial"/>
          <w:sz w:val="24"/>
          <w:szCs w:val="24"/>
        </w:rPr>
        <w:t xml:space="preserve">pipetted </w:t>
      </w:r>
      <w:r w:rsidRPr="003A6DD1">
        <w:rPr>
          <w:rFonts w:ascii="Book Antiqua" w:hAnsi="Book Antiqua" w:cs="Arial"/>
          <w:sz w:val="24"/>
          <w:szCs w:val="24"/>
        </w:rPr>
        <w:t>in</w:t>
      </w:r>
      <w:r w:rsidR="00CA1C44" w:rsidRPr="003A6DD1">
        <w:rPr>
          <w:rFonts w:ascii="Book Antiqua" w:hAnsi="Book Antiqua" w:cs="Arial"/>
          <w:sz w:val="24"/>
          <w:szCs w:val="24"/>
        </w:rPr>
        <w:t>to</w:t>
      </w:r>
      <w:r w:rsidRPr="003A6DD1">
        <w:rPr>
          <w:rFonts w:ascii="Book Antiqua" w:hAnsi="Book Antiqua" w:cs="Arial"/>
          <w:sz w:val="24"/>
          <w:szCs w:val="24"/>
        </w:rPr>
        <w:t xml:space="preserve"> each well. The plate was sealed, covered with aluminum foil and then shaken at 700 rpm for 16 h at 4 °C. After incubation time the magnetic bead plates were washed as recommended by the method protocol three times using assay buffer by means of Bio-Plex</w:t>
      </w:r>
      <w:r w:rsidR="00B1705C" w:rsidRPr="003A6DD1">
        <w:rPr>
          <w:rFonts w:ascii="Book Antiqua" w:hAnsi="Book Antiqua" w:cs="Arial"/>
          <w:sz w:val="24"/>
          <w:szCs w:val="24"/>
        </w:rPr>
        <w:t>®</w:t>
      </w:r>
      <w:r w:rsidRPr="003A6DD1">
        <w:rPr>
          <w:rFonts w:ascii="Book Antiqua" w:hAnsi="Book Antiqua" w:cs="Arial"/>
          <w:sz w:val="24"/>
          <w:szCs w:val="24"/>
        </w:rPr>
        <w:t xml:space="preserve"> Pro II </w:t>
      </w:r>
      <w:r w:rsidR="00E33DEC" w:rsidRPr="003A6DD1">
        <w:rPr>
          <w:rFonts w:ascii="Book Antiqua" w:hAnsi="Book Antiqua" w:cs="Arial"/>
          <w:sz w:val="24"/>
          <w:szCs w:val="24"/>
        </w:rPr>
        <w:t>w</w:t>
      </w:r>
      <w:r w:rsidRPr="003A6DD1">
        <w:rPr>
          <w:rFonts w:ascii="Book Antiqua" w:hAnsi="Book Antiqua" w:cs="Arial"/>
          <w:sz w:val="24"/>
          <w:szCs w:val="24"/>
        </w:rPr>
        <w:t xml:space="preserve">ash </w:t>
      </w:r>
      <w:r w:rsidR="00E33DEC" w:rsidRPr="003A6DD1">
        <w:rPr>
          <w:rFonts w:ascii="Book Antiqua" w:hAnsi="Book Antiqua" w:cs="Arial"/>
          <w:sz w:val="24"/>
          <w:szCs w:val="24"/>
        </w:rPr>
        <w:t>s</w:t>
      </w:r>
      <w:r w:rsidRPr="003A6DD1">
        <w:rPr>
          <w:rFonts w:ascii="Book Antiqua" w:hAnsi="Book Antiqua" w:cs="Arial"/>
          <w:sz w:val="24"/>
          <w:szCs w:val="24"/>
        </w:rPr>
        <w:t>tation. Then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of detection antibodies were added to each well, the plate was sealed and covered with aluminum foil and shaken at 700 rpm for 1 h. Now 25 µ</w:t>
      </w:r>
      <w:r w:rsidR="00301D22">
        <w:rPr>
          <w:rFonts w:ascii="Book Antiqua" w:hAnsi="Book Antiqua" w:cs="Arial" w:hint="eastAsia"/>
          <w:sz w:val="24"/>
          <w:szCs w:val="24"/>
          <w:lang w:eastAsia="zh-CN"/>
        </w:rPr>
        <w:t>L</w:t>
      </w:r>
      <w:r w:rsidRPr="003A6DD1">
        <w:rPr>
          <w:rFonts w:ascii="Book Antiqua" w:hAnsi="Book Antiqua" w:cs="Arial"/>
          <w:sz w:val="24"/>
          <w:szCs w:val="24"/>
        </w:rPr>
        <w:t xml:space="preserve"> of streptavidin-</w:t>
      </w:r>
      <w:r w:rsidR="00E33DEC" w:rsidRPr="003A6DD1">
        <w:rPr>
          <w:rFonts w:ascii="Book Antiqua" w:hAnsi="Book Antiqua" w:cs="Arial"/>
          <w:sz w:val="24"/>
          <w:szCs w:val="24"/>
        </w:rPr>
        <w:t xml:space="preserve">PE </w:t>
      </w:r>
      <w:r w:rsidRPr="003A6DD1">
        <w:rPr>
          <w:rFonts w:ascii="Book Antiqua" w:hAnsi="Book Antiqua" w:cs="Arial"/>
          <w:sz w:val="24"/>
          <w:szCs w:val="24"/>
        </w:rPr>
        <w:t xml:space="preserve">per well were added and the plate was again sealed, covered with aluminum foil and shaken at 700 rpm for 30 min. Thereon the three washing steps were performed as described above. </w:t>
      </w:r>
      <w:r w:rsidR="00301D22">
        <w:rPr>
          <w:rFonts w:ascii="Book Antiqua" w:hAnsi="Book Antiqua" w:cs="Arial" w:hint="eastAsia"/>
          <w:sz w:val="24"/>
          <w:szCs w:val="24"/>
          <w:lang w:eastAsia="zh-CN"/>
        </w:rPr>
        <w:t xml:space="preserve">One </w:t>
      </w:r>
      <w:r w:rsidR="00301D22" w:rsidRPr="00301D22">
        <w:rPr>
          <w:rFonts w:ascii="Book Antiqua" w:hAnsi="Book Antiqua" w:cs="Arial"/>
          <w:sz w:val="24"/>
          <w:szCs w:val="24"/>
        </w:rPr>
        <w:t>hundred</w:t>
      </w:r>
      <w:r w:rsidRPr="003A6DD1">
        <w:rPr>
          <w:rFonts w:ascii="Book Antiqua" w:hAnsi="Book Antiqua" w:cs="Arial"/>
          <w:sz w:val="24"/>
          <w:szCs w:val="24"/>
        </w:rPr>
        <w:t xml:space="preserve"> </w:t>
      </w:r>
      <w:r w:rsidR="00301D22">
        <w:rPr>
          <w:rFonts w:ascii="Book Antiqua" w:hAnsi="Book Antiqua" w:cs="Arial" w:hint="eastAsia"/>
          <w:sz w:val="24"/>
          <w:szCs w:val="24"/>
          <w:lang w:eastAsia="zh-CN"/>
        </w:rPr>
        <w:t>m</w:t>
      </w:r>
      <w:r w:rsidR="00301D22" w:rsidRPr="00301D22">
        <w:rPr>
          <w:rFonts w:ascii="Book Antiqua" w:hAnsi="Book Antiqua" w:cs="Arial"/>
          <w:sz w:val="24"/>
          <w:szCs w:val="24"/>
        </w:rPr>
        <w:t>icroliter</w:t>
      </w:r>
      <w:r w:rsidRPr="003A6DD1">
        <w:rPr>
          <w:rFonts w:ascii="Book Antiqua" w:hAnsi="Book Antiqua" w:cs="Arial"/>
          <w:sz w:val="24"/>
          <w:szCs w:val="24"/>
        </w:rPr>
        <w:t xml:space="preserve"> of sheath fluid were pipetted into each well, the plate sealed and covered with aluminum foil and shaken at 700 rpm for 5 min in order to resuspend the beads. </w:t>
      </w:r>
      <w:r w:rsidR="00CA1C44" w:rsidRPr="003A6DD1">
        <w:rPr>
          <w:rFonts w:ascii="Book Antiqua" w:hAnsi="Book Antiqua" w:cs="Arial"/>
          <w:sz w:val="24"/>
          <w:szCs w:val="24"/>
        </w:rPr>
        <w:t>Lastly,</w:t>
      </w:r>
      <w:r w:rsidRPr="003A6DD1">
        <w:rPr>
          <w:rFonts w:ascii="Book Antiqua" w:hAnsi="Book Antiqua" w:cs="Arial"/>
          <w:sz w:val="24"/>
          <w:szCs w:val="24"/>
        </w:rPr>
        <w:t xml:space="preserve"> the plates were run on the Bio-Plex</w:t>
      </w:r>
      <w:r w:rsidR="00B1705C" w:rsidRPr="003A6DD1">
        <w:rPr>
          <w:rFonts w:ascii="Book Antiqua" w:hAnsi="Book Antiqua" w:cs="Arial"/>
          <w:sz w:val="24"/>
          <w:szCs w:val="24"/>
        </w:rPr>
        <w:t xml:space="preserve">® </w:t>
      </w:r>
      <w:r w:rsidRPr="003A6DD1">
        <w:rPr>
          <w:rFonts w:ascii="Book Antiqua" w:hAnsi="Book Antiqua" w:cs="Arial"/>
          <w:sz w:val="24"/>
          <w:szCs w:val="24"/>
        </w:rPr>
        <w:t>200 system</w:t>
      </w:r>
      <w:r w:rsidRPr="003A6DD1">
        <w:rPr>
          <w:rFonts w:ascii="Book Antiqua" w:hAnsi="Book Antiqua" w:cs="Arial"/>
          <w:bCs/>
          <w:sz w:val="24"/>
          <w:szCs w:val="24"/>
        </w:rPr>
        <w:t>.</w:t>
      </w:r>
    </w:p>
    <w:p w:rsidR="00C55B28" w:rsidRPr="003A6DD1" w:rsidRDefault="00BE492C" w:rsidP="00301D22">
      <w:pPr>
        <w:widowControl w:val="0"/>
        <w:spacing w:after="0" w:line="360" w:lineRule="auto"/>
        <w:ind w:firstLineChars="100" w:firstLine="240"/>
        <w:jc w:val="both"/>
        <w:rPr>
          <w:rFonts w:ascii="Book Antiqua" w:hAnsi="Book Antiqua" w:cs="Arial"/>
          <w:bCs/>
          <w:sz w:val="24"/>
          <w:szCs w:val="24"/>
        </w:rPr>
      </w:pPr>
      <w:r w:rsidRPr="003A6DD1">
        <w:rPr>
          <w:rFonts w:ascii="Book Antiqua" w:hAnsi="Book Antiqua" w:cs="Arial"/>
          <w:bCs/>
          <w:sz w:val="24"/>
          <w:szCs w:val="24"/>
        </w:rPr>
        <w:t xml:space="preserve">Expected concentrations of each tested biomarker for standards 1-7 were entered into the system prior to running the assay. The device detects appropriate fluorescence intensities </w:t>
      </w:r>
      <w:r w:rsidR="00E33DEC" w:rsidRPr="003A6DD1">
        <w:rPr>
          <w:rFonts w:ascii="Book Antiqua" w:hAnsi="Book Antiqua" w:cs="Arial"/>
          <w:bCs/>
          <w:sz w:val="24"/>
          <w:szCs w:val="24"/>
        </w:rPr>
        <w:t xml:space="preserve">(FI) </w:t>
      </w:r>
      <w:r w:rsidRPr="003A6DD1">
        <w:rPr>
          <w:rFonts w:ascii="Book Antiqua" w:hAnsi="Book Antiqua" w:cs="Arial"/>
          <w:bCs/>
          <w:sz w:val="24"/>
          <w:szCs w:val="24"/>
        </w:rPr>
        <w:t xml:space="preserve">and creates a standard curve for each marker. These curves are generated by linking the measured FI values with the expected concentration of markers in standards 1-7. Further translation of FI-values in concentration levels of all the following samples is based on these curves. </w:t>
      </w:r>
      <w:r w:rsidR="00CA1C44" w:rsidRPr="003A6DD1">
        <w:rPr>
          <w:rFonts w:ascii="Book Antiqua" w:hAnsi="Book Antiqua" w:cs="Arial"/>
          <w:bCs/>
          <w:sz w:val="24"/>
          <w:szCs w:val="24"/>
        </w:rPr>
        <w:t>Depending</w:t>
      </w:r>
      <w:r w:rsidRPr="003A6DD1">
        <w:rPr>
          <w:rFonts w:ascii="Book Antiqua" w:hAnsi="Book Antiqua" w:cs="Arial"/>
          <w:bCs/>
          <w:sz w:val="24"/>
          <w:szCs w:val="24"/>
        </w:rPr>
        <w:t xml:space="preserve"> on the </w:t>
      </w:r>
      <w:r w:rsidR="00CA1C44" w:rsidRPr="003A6DD1">
        <w:rPr>
          <w:rFonts w:ascii="Book Antiqua" w:hAnsi="Book Antiqua" w:cs="Arial"/>
          <w:bCs/>
          <w:sz w:val="24"/>
          <w:szCs w:val="24"/>
        </w:rPr>
        <w:t xml:space="preserve">five </w:t>
      </w:r>
      <w:r w:rsidRPr="003A6DD1">
        <w:rPr>
          <w:rFonts w:ascii="Book Antiqua" w:hAnsi="Book Antiqua" w:cs="Arial"/>
          <w:bCs/>
          <w:sz w:val="24"/>
          <w:szCs w:val="24"/>
        </w:rPr>
        <w:t>parameter logistic</w:t>
      </w:r>
      <w:r w:rsidR="00CA1C44" w:rsidRPr="003A6DD1">
        <w:rPr>
          <w:rFonts w:ascii="Book Antiqua" w:hAnsi="Book Antiqua" w:cs="Arial"/>
          <w:bCs/>
          <w:sz w:val="24"/>
          <w:szCs w:val="24"/>
        </w:rPr>
        <w:t>,</w:t>
      </w:r>
      <w:r w:rsidRPr="003A6DD1">
        <w:rPr>
          <w:rFonts w:ascii="Book Antiqua" w:hAnsi="Book Antiqua" w:cs="Arial"/>
          <w:bCs/>
          <w:sz w:val="24"/>
          <w:szCs w:val="24"/>
        </w:rPr>
        <w:t xml:space="preserve"> the function possesses predefined poi</w:t>
      </w:r>
      <w:r w:rsidR="005E34D8" w:rsidRPr="003A6DD1">
        <w:rPr>
          <w:rFonts w:ascii="Book Antiqua" w:hAnsi="Book Antiqua" w:cs="Arial"/>
          <w:bCs/>
          <w:sz w:val="24"/>
          <w:szCs w:val="24"/>
        </w:rPr>
        <w:t>nts of accepted extrapolation</w:t>
      </w:r>
      <w:r w:rsidR="00C56891" w:rsidRPr="003A6DD1">
        <w:rPr>
          <w:rFonts w:ascii="Book Antiqua" w:hAnsi="Book Antiqua" w:cs="Arial"/>
          <w:bCs/>
          <w:sz w:val="24"/>
          <w:szCs w:val="24"/>
        </w:rPr>
        <w:t>,</w:t>
      </w:r>
      <w:r w:rsidR="005E34D8" w:rsidRPr="003A6DD1">
        <w:rPr>
          <w:rFonts w:ascii="Book Antiqua" w:hAnsi="Book Antiqua" w:cs="Arial"/>
          <w:bCs/>
          <w:sz w:val="24"/>
          <w:szCs w:val="24"/>
        </w:rPr>
        <w:t xml:space="preserve"> which are</w:t>
      </w:r>
      <w:r w:rsidRPr="003A6DD1">
        <w:rPr>
          <w:rFonts w:ascii="Book Antiqua" w:hAnsi="Book Antiqua" w:cs="Arial"/>
          <w:bCs/>
          <w:sz w:val="24"/>
          <w:szCs w:val="24"/>
        </w:rPr>
        <w:t xml:space="preserve"> the minimum and maximum asymptotes.</w:t>
      </w:r>
      <w:r w:rsidR="005E34D8" w:rsidRPr="003A6DD1">
        <w:rPr>
          <w:rFonts w:ascii="Book Antiqua" w:hAnsi="Book Antiqua" w:cs="Arial"/>
          <w:bCs/>
          <w:sz w:val="24"/>
          <w:szCs w:val="24"/>
        </w:rPr>
        <w:t xml:space="preserve"> For the lower limits</w:t>
      </w:r>
      <w:r w:rsidRPr="003A6DD1">
        <w:rPr>
          <w:rFonts w:ascii="Book Antiqua" w:hAnsi="Book Antiqua" w:cs="Arial"/>
          <w:bCs/>
          <w:sz w:val="24"/>
          <w:szCs w:val="24"/>
        </w:rPr>
        <w:t xml:space="preserve"> </w:t>
      </w:r>
      <w:r w:rsidR="005E34D8" w:rsidRPr="003A6DD1">
        <w:rPr>
          <w:rFonts w:ascii="Book Antiqua" w:hAnsi="Book Antiqua" w:cs="Arial"/>
          <w:bCs/>
          <w:sz w:val="24"/>
          <w:szCs w:val="24"/>
        </w:rPr>
        <w:t>i</w:t>
      </w:r>
      <w:r w:rsidRPr="003A6DD1">
        <w:rPr>
          <w:rFonts w:ascii="Book Antiqua" w:hAnsi="Book Antiqua" w:cs="Arial"/>
          <w:bCs/>
          <w:sz w:val="24"/>
          <w:szCs w:val="24"/>
        </w:rPr>
        <w:t>n our study</w:t>
      </w:r>
      <w:r w:rsidR="00CA1C44" w:rsidRPr="003A6DD1">
        <w:rPr>
          <w:rFonts w:ascii="Book Antiqua" w:hAnsi="Book Antiqua" w:cs="Arial"/>
          <w:bCs/>
          <w:sz w:val="24"/>
          <w:szCs w:val="24"/>
        </w:rPr>
        <w:t>,</w:t>
      </w:r>
      <w:r w:rsidRPr="003A6DD1">
        <w:rPr>
          <w:rFonts w:ascii="Book Antiqua" w:hAnsi="Book Antiqua" w:cs="Arial"/>
          <w:bCs/>
          <w:sz w:val="24"/>
          <w:szCs w:val="24"/>
        </w:rPr>
        <w:t xml:space="preserve"> we </w:t>
      </w:r>
      <w:r w:rsidR="00256754" w:rsidRPr="003A6DD1">
        <w:rPr>
          <w:rFonts w:ascii="Book Antiqua" w:hAnsi="Book Antiqua" w:cs="Arial"/>
          <w:bCs/>
          <w:sz w:val="24"/>
          <w:szCs w:val="24"/>
        </w:rPr>
        <w:t xml:space="preserve">accepted </w:t>
      </w:r>
      <w:r w:rsidR="005E34D8" w:rsidRPr="003A6DD1">
        <w:rPr>
          <w:rFonts w:ascii="Book Antiqua" w:hAnsi="Book Antiqua" w:cs="Arial"/>
          <w:bCs/>
          <w:sz w:val="24"/>
          <w:szCs w:val="24"/>
        </w:rPr>
        <w:t>an</w:t>
      </w:r>
      <w:r w:rsidRPr="003A6DD1">
        <w:rPr>
          <w:rFonts w:ascii="Book Antiqua" w:hAnsi="Book Antiqua" w:cs="Arial"/>
          <w:bCs/>
          <w:sz w:val="24"/>
          <w:szCs w:val="24"/>
        </w:rPr>
        <w:t xml:space="preserve"> extrapolation </w:t>
      </w:r>
      <w:r w:rsidR="004B01D1" w:rsidRPr="003A6DD1">
        <w:rPr>
          <w:rFonts w:ascii="Book Antiqua" w:hAnsi="Book Antiqua" w:cs="Arial"/>
          <w:bCs/>
          <w:sz w:val="24"/>
          <w:szCs w:val="24"/>
        </w:rPr>
        <w:t>in round terms in the middle between the lowest standard and the minimum asymptote point</w:t>
      </w:r>
      <w:r w:rsidR="005E34D8" w:rsidRPr="003A6DD1">
        <w:rPr>
          <w:rFonts w:ascii="Book Antiqua" w:hAnsi="Book Antiqua" w:cs="Arial"/>
          <w:bCs/>
          <w:sz w:val="24"/>
          <w:szCs w:val="24"/>
        </w:rPr>
        <w:t>.</w:t>
      </w:r>
      <w:r w:rsidRPr="003A6DD1">
        <w:rPr>
          <w:rFonts w:ascii="Book Antiqua" w:hAnsi="Book Antiqua" w:cs="Arial"/>
          <w:bCs/>
          <w:sz w:val="24"/>
          <w:szCs w:val="24"/>
        </w:rPr>
        <w:t xml:space="preserve"> Due to the phenomenon of heteroscedasticity towards higher concentrations, here, the accepted extrapolation was defined as</w:t>
      </w:r>
      <w:r w:rsidR="00B40F3B" w:rsidRPr="003A6DD1">
        <w:rPr>
          <w:rFonts w:ascii="Book Antiqua" w:hAnsi="Book Antiqua" w:cs="Arial"/>
          <w:bCs/>
          <w:sz w:val="24"/>
          <w:szCs w:val="24"/>
        </w:rPr>
        <w:t xml:space="preserve"> an approximation of the highest</w:t>
      </w:r>
      <w:r w:rsidRPr="003A6DD1">
        <w:rPr>
          <w:rFonts w:ascii="Book Antiqua" w:hAnsi="Book Antiqua" w:cs="Arial"/>
          <w:bCs/>
          <w:sz w:val="24"/>
          <w:szCs w:val="24"/>
        </w:rPr>
        <w:t xml:space="preserve"> standard value. The</w:t>
      </w:r>
      <w:r w:rsidR="005E34D8" w:rsidRPr="003A6DD1">
        <w:rPr>
          <w:rFonts w:ascii="Book Antiqua" w:hAnsi="Book Antiqua" w:cs="Arial"/>
          <w:bCs/>
          <w:sz w:val="24"/>
          <w:szCs w:val="24"/>
        </w:rPr>
        <w:t>se limits</w:t>
      </w:r>
      <w:r w:rsidRPr="003A6DD1">
        <w:rPr>
          <w:rFonts w:ascii="Book Antiqua" w:hAnsi="Book Antiqua" w:cs="Arial"/>
          <w:bCs/>
          <w:sz w:val="24"/>
          <w:szCs w:val="24"/>
        </w:rPr>
        <w:t xml:space="preserve"> consequently illustrate our measuring range.</w:t>
      </w:r>
    </w:p>
    <w:p w:rsidR="002F1868" w:rsidRPr="003A6DD1" w:rsidRDefault="00BE492C" w:rsidP="00301D22">
      <w:pPr>
        <w:widowControl w:val="0"/>
        <w:spacing w:after="0" w:line="360" w:lineRule="auto"/>
        <w:ind w:firstLineChars="100" w:firstLine="240"/>
        <w:jc w:val="both"/>
        <w:rPr>
          <w:rFonts w:ascii="Book Antiqua" w:hAnsi="Book Antiqua" w:cs="Arial"/>
          <w:bCs/>
          <w:sz w:val="24"/>
          <w:szCs w:val="24"/>
        </w:rPr>
      </w:pPr>
      <w:r w:rsidRPr="003A6DD1">
        <w:rPr>
          <w:rFonts w:ascii="Book Antiqua" w:hAnsi="Book Antiqua" w:cs="Arial"/>
          <w:bCs/>
          <w:sz w:val="24"/>
          <w:szCs w:val="24"/>
        </w:rPr>
        <w:t xml:space="preserve">As all physiological serum samples were diluted 1:6 </w:t>
      </w:r>
      <w:r w:rsidR="00CA1C44" w:rsidRPr="003A6DD1">
        <w:rPr>
          <w:rFonts w:ascii="Book Antiqua" w:hAnsi="Book Antiqua" w:cs="Arial"/>
          <w:bCs/>
          <w:sz w:val="24"/>
          <w:szCs w:val="24"/>
        </w:rPr>
        <w:t xml:space="preserve">with </w:t>
      </w:r>
      <w:r w:rsidRPr="003A6DD1">
        <w:rPr>
          <w:rFonts w:ascii="Book Antiqua" w:hAnsi="Book Antiqua" w:cs="Arial"/>
          <w:bCs/>
          <w:sz w:val="24"/>
          <w:szCs w:val="24"/>
        </w:rPr>
        <w:t>serum matrix included into the kit, the dilution factor 6 was considered by the software before yielding the final concentration of the probes. For convenience of comparability in added tables</w:t>
      </w:r>
      <w:r w:rsidR="00CA1C44" w:rsidRPr="003A6DD1">
        <w:rPr>
          <w:rFonts w:ascii="Book Antiqua" w:hAnsi="Book Antiqua" w:cs="Arial"/>
          <w:bCs/>
          <w:sz w:val="24"/>
          <w:szCs w:val="24"/>
        </w:rPr>
        <w:t>,</w:t>
      </w:r>
      <w:r w:rsidRPr="003A6DD1">
        <w:rPr>
          <w:rFonts w:ascii="Book Antiqua" w:hAnsi="Book Antiqua" w:cs="Arial"/>
          <w:bCs/>
          <w:sz w:val="24"/>
          <w:szCs w:val="24"/>
        </w:rPr>
        <w:t xml:space="preserve"> we multiplied all non diluted concentrations (accepted </w:t>
      </w:r>
      <w:r w:rsidR="005E34D8" w:rsidRPr="003A6DD1">
        <w:rPr>
          <w:rFonts w:ascii="Book Antiqua" w:hAnsi="Book Antiqua" w:cs="Arial"/>
          <w:bCs/>
          <w:sz w:val="24"/>
          <w:szCs w:val="24"/>
        </w:rPr>
        <w:t xml:space="preserve">measuring </w:t>
      </w:r>
      <w:r w:rsidRPr="003A6DD1">
        <w:rPr>
          <w:rFonts w:ascii="Book Antiqua" w:hAnsi="Book Antiqua" w:cs="Arial"/>
          <w:bCs/>
          <w:sz w:val="24"/>
          <w:szCs w:val="24"/>
        </w:rPr>
        <w:t xml:space="preserve">range, observed concentration of QC 1, QC 2 and standard </w:t>
      </w:r>
      <w:r w:rsidR="00180516" w:rsidRPr="003A6DD1">
        <w:rPr>
          <w:rFonts w:ascii="Book Antiqua" w:hAnsi="Book Antiqua" w:cs="Arial"/>
          <w:bCs/>
          <w:sz w:val="24"/>
          <w:szCs w:val="24"/>
        </w:rPr>
        <w:t>5</w:t>
      </w:r>
      <w:r w:rsidRPr="003A6DD1">
        <w:rPr>
          <w:rFonts w:ascii="Book Antiqua" w:hAnsi="Book Antiqua" w:cs="Arial"/>
          <w:bCs/>
          <w:sz w:val="24"/>
          <w:szCs w:val="24"/>
        </w:rPr>
        <w:t>) with the factor 6.</w:t>
      </w:r>
    </w:p>
    <w:p w:rsidR="00E33DEC" w:rsidRPr="003A6DD1" w:rsidRDefault="00BE492C"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The results </w:t>
      </w:r>
      <w:r w:rsidR="00CA1C44" w:rsidRPr="003A6DD1">
        <w:rPr>
          <w:rFonts w:ascii="Book Antiqua" w:hAnsi="Book Antiqua" w:cs="Arial"/>
          <w:sz w:val="24"/>
          <w:szCs w:val="24"/>
        </w:rPr>
        <w:t>from</w:t>
      </w:r>
      <w:r w:rsidRPr="003A6DD1">
        <w:rPr>
          <w:rFonts w:ascii="Book Antiqua" w:hAnsi="Book Antiqua" w:cs="Arial"/>
          <w:sz w:val="24"/>
          <w:szCs w:val="24"/>
        </w:rPr>
        <w:t xml:space="preserve"> the software of Bio-Plex</w:t>
      </w:r>
      <w:r w:rsidR="00B1705C" w:rsidRPr="003A6DD1">
        <w:rPr>
          <w:rFonts w:ascii="Book Antiqua" w:hAnsi="Book Antiqua" w:cs="Arial"/>
          <w:sz w:val="24"/>
          <w:szCs w:val="24"/>
        </w:rPr>
        <w:t xml:space="preserve">® </w:t>
      </w:r>
      <w:r w:rsidRPr="003A6DD1">
        <w:rPr>
          <w:rFonts w:ascii="Book Antiqua" w:hAnsi="Book Antiqua" w:cs="Arial"/>
          <w:sz w:val="24"/>
          <w:szCs w:val="24"/>
        </w:rPr>
        <w:t xml:space="preserve">200 contain the measured fluorescence intensity (FI) and </w:t>
      </w:r>
      <w:r w:rsidR="00CA1C44" w:rsidRPr="003A6DD1">
        <w:rPr>
          <w:rFonts w:ascii="Book Antiqua" w:hAnsi="Book Antiqua" w:cs="Arial"/>
          <w:sz w:val="24"/>
          <w:szCs w:val="24"/>
        </w:rPr>
        <w:t xml:space="preserve">when </w:t>
      </w:r>
      <w:r w:rsidRPr="003A6DD1">
        <w:rPr>
          <w:rFonts w:ascii="Book Antiqua" w:hAnsi="Book Antiqua" w:cs="Arial"/>
          <w:sz w:val="24"/>
          <w:szCs w:val="24"/>
        </w:rPr>
        <w:t>duplicates were run</w:t>
      </w:r>
      <w:r w:rsidR="00CA1C44" w:rsidRPr="003A6DD1">
        <w:rPr>
          <w:rFonts w:ascii="Book Antiqua" w:hAnsi="Book Antiqua" w:cs="Arial"/>
          <w:sz w:val="24"/>
          <w:szCs w:val="24"/>
        </w:rPr>
        <w:t>,</w:t>
      </w:r>
      <w:r w:rsidRPr="003A6DD1">
        <w:rPr>
          <w:rFonts w:ascii="Book Antiqua" w:hAnsi="Book Antiqua" w:cs="Arial"/>
          <w:sz w:val="24"/>
          <w:szCs w:val="24"/>
        </w:rPr>
        <w:t xml:space="preserve"> also the corresponding means, standard deviation and </w:t>
      </w:r>
      <w:r w:rsidR="00E33DEC" w:rsidRPr="003A6DD1">
        <w:rPr>
          <w:rFonts w:ascii="Book Antiqua" w:hAnsi="Book Antiqua" w:cs="Arial"/>
          <w:sz w:val="24"/>
          <w:szCs w:val="24"/>
        </w:rPr>
        <w:t>c</w:t>
      </w:r>
      <w:r w:rsidRPr="003A6DD1">
        <w:rPr>
          <w:rFonts w:ascii="Book Antiqua" w:hAnsi="Book Antiqua" w:cs="Arial"/>
          <w:sz w:val="24"/>
          <w:szCs w:val="24"/>
        </w:rPr>
        <w:t>oefficients of variation (CV</w:t>
      </w:r>
      <w:r w:rsidR="000112E3" w:rsidRPr="003A6DD1">
        <w:rPr>
          <w:rFonts w:ascii="Book Antiqua" w:hAnsi="Book Antiqua" w:cs="Arial"/>
          <w:sz w:val="24"/>
          <w:szCs w:val="24"/>
        </w:rPr>
        <w:t xml:space="preserve"> in </w:t>
      </w:r>
      <w:r w:rsidRPr="003A6DD1">
        <w:rPr>
          <w:rFonts w:ascii="Book Antiqua" w:hAnsi="Book Antiqua" w:cs="Arial"/>
          <w:sz w:val="24"/>
          <w:szCs w:val="24"/>
        </w:rPr>
        <w:t>%)</w:t>
      </w:r>
      <w:r w:rsidR="00E33DEC" w:rsidRPr="003A6DD1">
        <w:rPr>
          <w:rFonts w:ascii="Book Antiqua" w:hAnsi="Book Antiqua" w:cs="Arial"/>
          <w:sz w:val="24"/>
          <w:szCs w:val="24"/>
        </w:rPr>
        <w:t xml:space="preserve"> as well as the corresponding concentrations.</w:t>
      </w:r>
    </w:p>
    <w:p w:rsidR="005E2A85" w:rsidRPr="003A6DD1" w:rsidRDefault="005E2A85" w:rsidP="00B64E08">
      <w:pPr>
        <w:widowControl w:val="0"/>
        <w:spacing w:after="0" w:line="360" w:lineRule="auto"/>
        <w:jc w:val="both"/>
        <w:rPr>
          <w:rFonts w:ascii="Book Antiqua" w:hAnsi="Book Antiqua" w:cs="Arial"/>
          <w:b/>
          <w:sz w:val="24"/>
          <w:szCs w:val="24"/>
        </w:rPr>
      </w:pPr>
    </w:p>
    <w:p w:rsidR="00301D22" w:rsidRDefault="00301D22" w:rsidP="00B64E08">
      <w:pPr>
        <w:widowControl w:val="0"/>
        <w:spacing w:after="0" w:line="360" w:lineRule="auto"/>
        <w:jc w:val="both"/>
        <w:rPr>
          <w:rFonts w:ascii="Book Antiqua" w:hAnsi="Book Antiqua" w:cs="Arial"/>
          <w:sz w:val="24"/>
          <w:szCs w:val="24"/>
          <w:lang w:eastAsia="zh-CN"/>
        </w:rPr>
      </w:pPr>
      <w:r w:rsidRPr="0093385B">
        <w:rPr>
          <w:rFonts w:ascii="Book Antiqua" w:hAnsi="Book Antiqua"/>
          <w:b/>
          <w:i/>
          <w:sz w:val="24"/>
        </w:rPr>
        <w:t>Statistical analysis</w:t>
      </w:r>
      <w:r w:rsidRPr="003A6DD1">
        <w:rPr>
          <w:rFonts w:ascii="Book Antiqua" w:hAnsi="Book Antiqua" w:cs="Arial"/>
          <w:sz w:val="24"/>
          <w:szCs w:val="24"/>
        </w:rPr>
        <w:t xml:space="preserve"> </w:t>
      </w:r>
    </w:p>
    <w:p w:rsidR="00491E09" w:rsidRPr="003A6DD1" w:rsidRDefault="00BE492C"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In order to assess intra- </w:t>
      </w:r>
      <w:r w:rsidR="00CA1C44" w:rsidRPr="003A6DD1">
        <w:rPr>
          <w:rFonts w:ascii="Book Antiqua" w:hAnsi="Book Antiqua" w:cs="Arial"/>
          <w:sz w:val="24"/>
          <w:szCs w:val="24"/>
        </w:rPr>
        <w:t xml:space="preserve">and </w:t>
      </w:r>
      <w:r w:rsidRPr="003A6DD1">
        <w:rPr>
          <w:rFonts w:ascii="Book Antiqua" w:hAnsi="Book Antiqua" w:cs="Arial"/>
          <w:sz w:val="24"/>
          <w:szCs w:val="24"/>
        </w:rPr>
        <w:t>inter</w:t>
      </w:r>
      <w:r w:rsidR="00AC189D" w:rsidRPr="003A6DD1">
        <w:rPr>
          <w:rFonts w:ascii="Book Antiqua" w:hAnsi="Book Antiqua" w:cs="Arial"/>
          <w:sz w:val="24"/>
          <w:szCs w:val="24"/>
        </w:rPr>
        <w:t>-</w:t>
      </w:r>
      <w:r w:rsidRPr="003A6DD1">
        <w:rPr>
          <w:rFonts w:ascii="Book Antiqua" w:hAnsi="Book Antiqua" w:cs="Arial"/>
          <w:sz w:val="24"/>
          <w:szCs w:val="24"/>
        </w:rPr>
        <w:t>assay imprecision FI</w:t>
      </w:r>
      <w:r w:rsidR="00E33DEC" w:rsidRPr="003A6DD1">
        <w:rPr>
          <w:rFonts w:ascii="Book Antiqua" w:hAnsi="Book Antiqua" w:cs="Arial"/>
          <w:sz w:val="24"/>
          <w:szCs w:val="24"/>
        </w:rPr>
        <w:t>-</w:t>
      </w:r>
      <w:r w:rsidRPr="003A6DD1">
        <w:rPr>
          <w:rFonts w:ascii="Book Antiqua" w:hAnsi="Book Antiqua" w:cs="Arial"/>
          <w:sz w:val="24"/>
          <w:szCs w:val="24"/>
        </w:rPr>
        <w:t>based CVs were used. We also determined the CVs based on the observed concentration for the analysis.</w:t>
      </w:r>
      <w:r w:rsidR="00462A75">
        <w:rPr>
          <w:rFonts w:ascii="Book Antiqua" w:hAnsi="Book Antiqua" w:cs="Arial"/>
          <w:sz w:val="24"/>
          <w:szCs w:val="24"/>
        </w:rPr>
        <w:t xml:space="preserve"> </w:t>
      </w:r>
      <w:r w:rsidR="00CA1C44" w:rsidRPr="003A6DD1">
        <w:rPr>
          <w:rFonts w:ascii="Book Antiqua" w:hAnsi="Book Antiqua" w:cs="Arial"/>
          <w:sz w:val="24"/>
          <w:szCs w:val="24"/>
        </w:rPr>
        <w:t xml:space="preserve">Means </w:t>
      </w:r>
      <w:r w:rsidRPr="003A6DD1">
        <w:rPr>
          <w:rFonts w:ascii="Book Antiqua" w:hAnsi="Book Antiqua" w:cs="Arial"/>
          <w:sz w:val="24"/>
          <w:szCs w:val="24"/>
        </w:rPr>
        <w:t>and ranges were calculated</w:t>
      </w:r>
      <w:r w:rsidR="00CA1C44" w:rsidRPr="003A6DD1">
        <w:rPr>
          <w:rFonts w:ascii="Book Antiqua" w:hAnsi="Book Antiqua" w:cs="Arial"/>
          <w:sz w:val="24"/>
          <w:szCs w:val="24"/>
        </w:rPr>
        <w:t xml:space="preserve"> for all comparisons</w:t>
      </w:r>
      <w:r w:rsidRPr="003A6DD1">
        <w:rPr>
          <w:rFonts w:ascii="Book Antiqua" w:hAnsi="Book Antiqua" w:cs="Arial"/>
          <w:sz w:val="24"/>
          <w:szCs w:val="24"/>
        </w:rPr>
        <w:t>.</w:t>
      </w:r>
      <w:r w:rsidR="00A779B6" w:rsidRPr="003A6DD1">
        <w:rPr>
          <w:rFonts w:ascii="Book Antiqua" w:hAnsi="Book Antiqua" w:cs="Arial"/>
          <w:sz w:val="24"/>
          <w:szCs w:val="24"/>
        </w:rPr>
        <w:t xml:space="preserve"> In order to quantify the dilution linearity</w:t>
      </w:r>
      <w:r w:rsidR="00CA1C44" w:rsidRPr="003A6DD1">
        <w:rPr>
          <w:rFonts w:ascii="Book Antiqua" w:hAnsi="Book Antiqua" w:cs="Arial"/>
          <w:sz w:val="24"/>
          <w:szCs w:val="24"/>
        </w:rPr>
        <w:t>,</w:t>
      </w:r>
      <w:r w:rsidR="00A779B6" w:rsidRPr="003A6DD1">
        <w:rPr>
          <w:rFonts w:ascii="Book Antiqua" w:hAnsi="Book Antiqua" w:cs="Arial"/>
          <w:sz w:val="24"/>
          <w:szCs w:val="24"/>
        </w:rPr>
        <w:t xml:space="preserve"> we determined </w:t>
      </w:r>
      <w:r w:rsidR="00F22463" w:rsidRPr="003A6DD1">
        <w:rPr>
          <w:rFonts w:ascii="Book Antiqua" w:hAnsi="Book Antiqua" w:cs="Arial"/>
          <w:sz w:val="24"/>
          <w:szCs w:val="24"/>
        </w:rPr>
        <w:t>observed concentration</w:t>
      </w:r>
      <w:r w:rsidR="00E33DEC" w:rsidRPr="003A6DD1">
        <w:rPr>
          <w:rFonts w:ascii="Book Antiqua" w:hAnsi="Book Antiqua" w:cs="Arial"/>
          <w:sz w:val="24"/>
          <w:szCs w:val="24"/>
        </w:rPr>
        <w:t>-</w:t>
      </w:r>
      <w:r w:rsidR="00F22463" w:rsidRPr="003A6DD1">
        <w:rPr>
          <w:rFonts w:ascii="Book Antiqua" w:hAnsi="Book Antiqua" w:cs="Arial"/>
          <w:sz w:val="24"/>
          <w:szCs w:val="24"/>
        </w:rPr>
        <w:t xml:space="preserve">based </w:t>
      </w:r>
      <w:r w:rsidR="00A779B6" w:rsidRPr="003A6DD1">
        <w:rPr>
          <w:rFonts w:ascii="Book Antiqua" w:hAnsi="Book Antiqua" w:cs="Arial"/>
          <w:sz w:val="24"/>
          <w:szCs w:val="24"/>
        </w:rPr>
        <w:t xml:space="preserve">recoveries related to the corresponding expected values for the </w:t>
      </w:r>
      <w:r w:rsidR="00B175E6" w:rsidRPr="003A6DD1">
        <w:rPr>
          <w:rFonts w:ascii="Book Antiqua" w:hAnsi="Book Antiqua" w:cs="Arial"/>
          <w:sz w:val="24"/>
          <w:szCs w:val="24"/>
        </w:rPr>
        <w:t>50% dilution</w:t>
      </w:r>
      <w:r w:rsidR="00DF74E7" w:rsidRPr="003A6DD1">
        <w:rPr>
          <w:rFonts w:ascii="Book Antiqua" w:hAnsi="Book Antiqua" w:cs="Arial"/>
          <w:sz w:val="24"/>
          <w:szCs w:val="24"/>
        </w:rPr>
        <w:t xml:space="preserve"> of pool 1.</w:t>
      </w:r>
      <w:r w:rsidR="001052D6" w:rsidRPr="003A6DD1">
        <w:rPr>
          <w:rFonts w:ascii="Book Antiqua" w:hAnsi="Book Antiqua" w:cs="Arial"/>
          <w:sz w:val="24"/>
          <w:szCs w:val="24"/>
        </w:rPr>
        <w:t xml:space="preserve"> The evaluation of the pre</w:t>
      </w:r>
      <w:r w:rsidR="00B175E6" w:rsidRPr="003A6DD1">
        <w:rPr>
          <w:rFonts w:ascii="Book Antiqua" w:hAnsi="Book Antiqua" w:cs="Arial"/>
          <w:sz w:val="24"/>
          <w:szCs w:val="24"/>
        </w:rPr>
        <w:t>-</w:t>
      </w:r>
      <w:r w:rsidRPr="003A6DD1">
        <w:rPr>
          <w:rFonts w:ascii="Book Antiqua" w:hAnsi="Book Antiqua" w:cs="Arial"/>
          <w:sz w:val="24"/>
          <w:szCs w:val="24"/>
        </w:rPr>
        <w:t xml:space="preserve">analytical influence of different storage conditions </w:t>
      </w:r>
      <w:r w:rsidR="0011584C" w:rsidRPr="003A6DD1">
        <w:rPr>
          <w:rFonts w:ascii="Book Antiqua" w:hAnsi="Book Antiqua" w:cs="Arial"/>
          <w:sz w:val="24"/>
          <w:szCs w:val="24"/>
        </w:rPr>
        <w:t>is represented</w:t>
      </w:r>
      <w:r w:rsidR="001052D6" w:rsidRPr="003A6DD1">
        <w:rPr>
          <w:rFonts w:ascii="Book Antiqua" w:hAnsi="Book Antiqua" w:cs="Arial"/>
          <w:sz w:val="24"/>
          <w:szCs w:val="24"/>
        </w:rPr>
        <w:t xml:space="preserve"> by calculated recoveries based on FI</w:t>
      </w:r>
      <w:r w:rsidR="00CA1C44" w:rsidRPr="003A6DD1">
        <w:rPr>
          <w:rFonts w:ascii="Book Antiqua" w:hAnsi="Book Antiqua" w:cs="Arial"/>
          <w:sz w:val="24"/>
          <w:szCs w:val="24"/>
        </w:rPr>
        <w:t xml:space="preserve"> </w:t>
      </w:r>
      <w:r w:rsidR="001052D6" w:rsidRPr="003A6DD1">
        <w:rPr>
          <w:rFonts w:ascii="Book Antiqua" w:hAnsi="Book Antiqua" w:cs="Arial"/>
          <w:sz w:val="24"/>
          <w:szCs w:val="24"/>
        </w:rPr>
        <w:t>results.</w:t>
      </w:r>
      <w:r w:rsidR="00A779B6" w:rsidRPr="003A6DD1">
        <w:rPr>
          <w:rFonts w:ascii="Book Antiqua" w:hAnsi="Book Antiqua" w:cs="Arial"/>
          <w:sz w:val="24"/>
          <w:szCs w:val="24"/>
        </w:rPr>
        <w:t xml:space="preserve"> </w:t>
      </w:r>
    </w:p>
    <w:p w:rsidR="00A91D12" w:rsidRPr="003A6DD1" w:rsidRDefault="00CA1C44"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All in all, </w:t>
      </w:r>
      <w:r w:rsidR="001052D6" w:rsidRPr="003A6DD1">
        <w:rPr>
          <w:rFonts w:ascii="Book Antiqua" w:hAnsi="Book Antiqua" w:cs="Arial"/>
          <w:sz w:val="24"/>
          <w:szCs w:val="24"/>
        </w:rPr>
        <w:t xml:space="preserve">we tested </w:t>
      </w:r>
      <w:r w:rsidRPr="003A6DD1">
        <w:rPr>
          <w:rFonts w:ascii="Book Antiqua" w:hAnsi="Book Antiqua" w:cs="Arial"/>
          <w:sz w:val="24"/>
          <w:szCs w:val="24"/>
        </w:rPr>
        <w:t xml:space="preserve">ten </w:t>
      </w:r>
      <w:r w:rsidR="001052D6" w:rsidRPr="003A6DD1">
        <w:rPr>
          <w:rFonts w:ascii="Book Antiqua" w:hAnsi="Book Antiqua" w:cs="Arial"/>
          <w:sz w:val="24"/>
          <w:szCs w:val="24"/>
        </w:rPr>
        <w:t xml:space="preserve">kits </w:t>
      </w:r>
      <w:r w:rsidR="00654078" w:rsidRPr="003A6DD1">
        <w:rPr>
          <w:rFonts w:ascii="Book Antiqua" w:hAnsi="Book Antiqua" w:cs="Arial"/>
          <w:sz w:val="24"/>
          <w:szCs w:val="24"/>
        </w:rPr>
        <w:t xml:space="preserve">or rather </w:t>
      </w:r>
      <w:r w:rsidRPr="003A6DD1">
        <w:rPr>
          <w:rFonts w:ascii="Book Antiqua" w:hAnsi="Book Antiqua" w:cs="Arial"/>
          <w:sz w:val="24"/>
          <w:szCs w:val="24"/>
        </w:rPr>
        <w:t xml:space="preserve">ten </w:t>
      </w:r>
      <w:r w:rsidR="00654078" w:rsidRPr="003A6DD1">
        <w:rPr>
          <w:rFonts w:ascii="Book Antiqua" w:hAnsi="Book Antiqua" w:cs="Arial"/>
          <w:sz w:val="24"/>
          <w:szCs w:val="24"/>
        </w:rPr>
        <w:t>plates. The first five plates</w:t>
      </w:r>
      <w:r w:rsidR="001052D6" w:rsidRPr="003A6DD1">
        <w:rPr>
          <w:rFonts w:ascii="Book Antiqua" w:hAnsi="Book Antiqua" w:cs="Arial"/>
          <w:sz w:val="24"/>
          <w:szCs w:val="24"/>
        </w:rPr>
        <w:t xml:space="preserve"> were order</w:t>
      </w:r>
      <w:r w:rsidR="00654078" w:rsidRPr="003A6DD1">
        <w:rPr>
          <w:rFonts w:ascii="Book Antiqua" w:hAnsi="Book Antiqua" w:cs="Arial"/>
          <w:sz w:val="24"/>
          <w:szCs w:val="24"/>
        </w:rPr>
        <w:t>ed as a batch</w:t>
      </w:r>
      <w:r w:rsidR="001052D6" w:rsidRPr="003A6DD1">
        <w:rPr>
          <w:rFonts w:ascii="Book Antiqua" w:hAnsi="Book Antiqua" w:cs="Arial"/>
          <w:sz w:val="24"/>
          <w:szCs w:val="24"/>
        </w:rPr>
        <w:t xml:space="preserve"> and were measured </w:t>
      </w:r>
      <w:r w:rsidR="00654078" w:rsidRPr="003A6DD1">
        <w:rPr>
          <w:rFonts w:ascii="Book Antiqua" w:hAnsi="Book Antiqua" w:cs="Arial"/>
          <w:sz w:val="24"/>
          <w:szCs w:val="24"/>
        </w:rPr>
        <w:t>sub</w:t>
      </w:r>
      <w:r w:rsidR="001052D6" w:rsidRPr="003A6DD1">
        <w:rPr>
          <w:rFonts w:ascii="Book Antiqua" w:hAnsi="Book Antiqua" w:cs="Arial"/>
          <w:sz w:val="24"/>
          <w:szCs w:val="24"/>
        </w:rPr>
        <w:t>sequen</w:t>
      </w:r>
      <w:r w:rsidR="00654078" w:rsidRPr="003A6DD1">
        <w:rPr>
          <w:rFonts w:ascii="Book Antiqua" w:hAnsi="Book Antiqua" w:cs="Arial"/>
          <w:sz w:val="24"/>
          <w:szCs w:val="24"/>
        </w:rPr>
        <w:t>tly</w:t>
      </w:r>
      <w:r w:rsidR="00F875CF" w:rsidRPr="003A6DD1">
        <w:rPr>
          <w:rFonts w:ascii="Book Antiqua" w:hAnsi="Book Antiqua" w:cs="Arial"/>
          <w:sz w:val="24"/>
          <w:szCs w:val="24"/>
        </w:rPr>
        <w:t xml:space="preserve"> and</w:t>
      </w:r>
      <w:r w:rsidR="001052D6" w:rsidRPr="003A6DD1">
        <w:rPr>
          <w:rFonts w:ascii="Book Antiqua" w:hAnsi="Book Antiqua" w:cs="Arial"/>
          <w:sz w:val="24"/>
          <w:szCs w:val="24"/>
        </w:rPr>
        <w:t xml:space="preserve"> </w:t>
      </w:r>
      <w:r w:rsidRPr="003A6DD1">
        <w:rPr>
          <w:rFonts w:ascii="Book Antiqua" w:hAnsi="Book Antiqua" w:cs="Arial"/>
          <w:sz w:val="24"/>
          <w:szCs w:val="24"/>
        </w:rPr>
        <w:t xml:space="preserve">strictly </w:t>
      </w:r>
      <w:r w:rsidR="001052D6" w:rsidRPr="003A6DD1">
        <w:rPr>
          <w:rFonts w:ascii="Book Antiqua" w:hAnsi="Book Antiqua" w:cs="Arial"/>
          <w:sz w:val="24"/>
          <w:szCs w:val="24"/>
        </w:rPr>
        <w:t xml:space="preserve">under </w:t>
      </w:r>
      <w:r w:rsidRPr="003A6DD1">
        <w:rPr>
          <w:rFonts w:ascii="Book Antiqua" w:hAnsi="Book Antiqua" w:cs="Arial"/>
          <w:sz w:val="24"/>
          <w:szCs w:val="24"/>
        </w:rPr>
        <w:t>the</w:t>
      </w:r>
      <w:r w:rsidR="001052D6" w:rsidRPr="003A6DD1">
        <w:rPr>
          <w:rFonts w:ascii="Book Antiqua" w:hAnsi="Book Antiqua" w:cs="Arial"/>
          <w:sz w:val="24"/>
          <w:szCs w:val="24"/>
        </w:rPr>
        <w:t xml:space="preserve"> same conditions. The following </w:t>
      </w:r>
      <w:r w:rsidR="00F875CF" w:rsidRPr="003A6DD1">
        <w:rPr>
          <w:rFonts w:ascii="Book Antiqua" w:hAnsi="Book Antiqua" w:cs="Arial"/>
          <w:sz w:val="24"/>
          <w:szCs w:val="24"/>
        </w:rPr>
        <w:t>five plates</w:t>
      </w:r>
      <w:r w:rsidR="001052D6" w:rsidRPr="003A6DD1">
        <w:rPr>
          <w:rFonts w:ascii="Book Antiqua" w:hAnsi="Book Antiqua" w:cs="Arial"/>
          <w:sz w:val="24"/>
          <w:szCs w:val="24"/>
        </w:rPr>
        <w:t xml:space="preserve"> were of the same lot</w:t>
      </w:r>
      <w:r w:rsidR="00F875CF" w:rsidRPr="003A6DD1">
        <w:rPr>
          <w:rFonts w:ascii="Book Antiqua" w:hAnsi="Book Antiqua" w:cs="Arial"/>
          <w:sz w:val="24"/>
          <w:szCs w:val="24"/>
        </w:rPr>
        <w:t>,</w:t>
      </w:r>
      <w:r w:rsidR="001052D6" w:rsidRPr="003A6DD1">
        <w:rPr>
          <w:rFonts w:ascii="Book Antiqua" w:hAnsi="Book Antiqua" w:cs="Arial"/>
          <w:sz w:val="24"/>
          <w:szCs w:val="24"/>
        </w:rPr>
        <w:t xml:space="preserve"> but </w:t>
      </w:r>
      <w:r w:rsidR="00F875CF" w:rsidRPr="003A6DD1">
        <w:rPr>
          <w:rFonts w:ascii="Book Antiqua" w:hAnsi="Book Antiqua" w:cs="Arial"/>
          <w:sz w:val="24"/>
          <w:szCs w:val="24"/>
        </w:rPr>
        <w:t xml:space="preserve">were ordered and </w:t>
      </w:r>
      <w:r w:rsidR="001052D6" w:rsidRPr="003A6DD1">
        <w:rPr>
          <w:rFonts w:ascii="Book Antiqua" w:hAnsi="Book Antiqua" w:cs="Arial"/>
          <w:sz w:val="24"/>
          <w:szCs w:val="24"/>
        </w:rPr>
        <w:t>measured</w:t>
      </w:r>
      <w:r w:rsidR="00F22463" w:rsidRPr="003A6DD1">
        <w:rPr>
          <w:rFonts w:ascii="Book Antiqua" w:hAnsi="Book Antiqua" w:cs="Arial"/>
          <w:sz w:val="24"/>
          <w:szCs w:val="24"/>
        </w:rPr>
        <w:t xml:space="preserve"> about </w:t>
      </w:r>
      <w:r w:rsidRPr="003A6DD1">
        <w:rPr>
          <w:rFonts w:ascii="Book Antiqua" w:hAnsi="Book Antiqua" w:cs="Arial"/>
          <w:sz w:val="24"/>
          <w:szCs w:val="24"/>
        </w:rPr>
        <w:t xml:space="preserve">six </w:t>
      </w:r>
      <w:r w:rsidR="00F22463" w:rsidRPr="003A6DD1">
        <w:rPr>
          <w:rFonts w:ascii="Book Antiqua" w:hAnsi="Book Antiqua" w:cs="Arial"/>
          <w:sz w:val="24"/>
          <w:szCs w:val="24"/>
        </w:rPr>
        <w:t>months later</w:t>
      </w:r>
      <w:r w:rsidR="001052D6" w:rsidRPr="003A6DD1">
        <w:rPr>
          <w:rFonts w:ascii="Book Antiqua" w:hAnsi="Book Antiqua" w:cs="Arial"/>
          <w:sz w:val="24"/>
          <w:szCs w:val="24"/>
        </w:rPr>
        <w:t xml:space="preserve"> under </w:t>
      </w:r>
      <w:r w:rsidR="00F875CF" w:rsidRPr="003A6DD1">
        <w:rPr>
          <w:rFonts w:ascii="Book Antiqua" w:hAnsi="Book Antiqua" w:cs="Arial"/>
          <w:sz w:val="24"/>
          <w:szCs w:val="24"/>
        </w:rPr>
        <w:t>different</w:t>
      </w:r>
      <w:r w:rsidR="001052D6" w:rsidRPr="003A6DD1">
        <w:rPr>
          <w:rFonts w:ascii="Book Antiqua" w:hAnsi="Book Antiqua" w:cs="Arial"/>
          <w:sz w:val="24"/>
          <w:szCs w:val="24"/>
        </w:rPr>
        <w:t xml:space="preserve"> conditions. </w:t>
      </w:r>
      <w:r w:rsidRPr="003A6DD1">
        <w:rPr>
          <w:rFonts w:ascii="Book Antiqua" w:hAnsi="Book Antiqua" w:cs="Arial"/>
          <w:sz w:val="24"/>
          <w:szCs w:val="24"/>
        </w:rPr>
        <w:t>Therefore,</w:t>
      </w:r>
      <w:r w:rsidR="001052D6" w:rsidRPr="003A6DD1">
        <w:rPr>
          <w:rFonts w:ascii="Book Antiqua" w:hAnsi="Book Antiqua" w:cs="Arial"/>
          <w:sz w:val="24"/>
          <w:szCs w:val="24"/>
        </w:rPr>
        <w:t xml:space="preserve"> the main method evaluation in our study is based on the first five kits</w:t>
      </w:r>
      <w:r w:rsidR="008843E0" w:rsidRPr="003A6DD1">
        <w:rPr>
          <w:rFonts w:ascii="Book Antiqua" w:hAnsi="Book Antiqua" w:cs="Arial"/>
          <w:sz w:val="24"/>
          <w:szCs w:val="24"/>
        </w:rPr>
        <w:t>. However, results</w:t>
      </w:r>
      <w:r w:rsidR="00F875CF" w:rsidRPr="003A6DD1">
        <w:rPr>
          <w:rFonts w:ascii="Book Antiqua" w:hAnsi="Book Antiqua" w:cs="Arial"/>
          <w:sz w:val="24"/>
          <w:szCs w:val="24"/>
        </w:rPr>
        <w:t xml:space="preserve"> of the overall evaluation are </w:t>
      </w:r>
      <w:r w:rsidRPr="003A6DD1">
        <w:rPr>
          <w:rFonts w:ascii="Book Antiqua" w:hAnsi="Book Antiqua" w:cs="Arial"/>
          <w:sz w:val="24"/>
          <w:szCs w:val="24"/>
        </w:rPr>
        <w:t xml:space="preserve">also </w:t>
      </w:r>
      <w:r w:rsidR="008843E0" w:rsidRPr="003A6DD1">
        <w:rPr>
          <w:rFonts w:ascii="Book Antiqua" w:hAnsi="Book Antiqua" w:cs="Arial"/>
          <w:sz w:val="24"/>
          <w:szCs w:val="24"/>
        </w:rPr>
        <w:t>shown</w:t>
      </w:r>
      <w:r w:rsidR="006A019F" w:rsidRPr="003A6DD1">
        <w:rPr>
          <w:rFonts w:ascii="Book Antiqua" w:hAnsi="Book Antiqua" w:cs="Arial"/>
          <w:sz w:val="24"/>
          <w:szCs w:val="24"/>
        </w:rPr>
        <w:t>. In one assay</w:t>
      </w:r>
      <w:r w:rsidRPr="003A6DD1">
        <w:rPr>
          <w:rFonts w:ascii="Book Antiqua" w:hAnsi="Book Antiqua" w:cs="Arial"/>
          <w:sz w:val="24"/>
          <w:szCs w:val="24"/>
        </w:rPr>
        <w:t>,</w:t>
      </w:r>
      <w:r w:rsidR="00F875CF" w:rsidRPr="003A6DD1">
        <w:rPr>
          <w:rFonts w:ascii="Book Antiqua" w:hAnsi="Book Antiqua" w:cs="Arial"/>
          <w:sz w:val="24"/>
          <w:szCs w:val="24"/>
        </w:rPr>
        <w:t xml:space="preserve"> a pipetting error of the pool samples</w:t>
      </w:r>
      <w:r w:rsidR="006A019F" w:rsidRPr="003A6DD1">
        <w:rPr>
          <w:rFonts w:ascii="Book Antiqua" w:hAnsi="Book Antiqua" w:cs="Arial"/>
          <w:sz w:val="24"/>
          <w:szCs w:val="24"/>
        </w:rPr>
        <w:t xml:space="preserve"> occur</w:t>
      </w:r>
      <w:r w:rsidRPr="003A6DD1">
        <w:rPr>
          <w:rFonts w:ascii="Book Antiqua" w:hAnsi="Book Antiqua" w:cs="Arial"/>
          <w:sz w:val="24"/>
          <w:szCs w:val="24"/>
        </w:rPr>
        <w:t>r</w:t>
      </w:r>
      <w:r w:rsidR="006A019F" w:rsidRPr="003A6DD1">
        <w:rPr>
          <w:rFonts w:ascii="Book Antiqua" w:hAnsi="Book Antiqua" w:cs="Arial"/>
          <w:sz w:val="24"/>
          <w:szCs w:val="24"/>
        </w:rPr>
        <w:t>ed</w:t>
      </w:r>
      <w:r w:rsidRPr="003A6DD1">
        <w:rPr>
          <w:rFonts w:ascii="Book Antiqua" w:hAnsi="Book Antiqua" w:cs="Arial"/>
          <w:sz w:val="24"/>
          <w:szCs w:val="24"/>
        </w:rPr>
        <w:t xml:space="preserve"> and </w:t>
      </w:r>
      <w:r w:rsidR="00F875CF" w:rsidRPr="003A6DD1">
        <w:rPr>
          <w:rFonts w:ascii="Book Antiqua" w:hAnsi="Book Antiqua" w:cs="Arial"/>
          <w:sz w:val="24"/>
          <w:szCs w:val="24"/>
        </w:rPr>
        <w:t>the</w:t>
      </w:r>
      <w:r w:rsidRPr="003A6DD1">
        <w:rPr>
          <w:rFonts w:ascii="Book Antiqua" w:hAnsi="Book Antiqua" w:cs="Arial"/>
          <w:sz w:val="24"/>
          <w:szCs w:val="24"/>
        </w:rPr>
        <w:t xml:space="preserve"> respective</w:t>
      </w:r>
      <w:r w:rsidR="00F875CF" w:rsidRPr="003A6DD1">
        <w:rPr>
          <w:rFonts w:ascii="Book Antiqua" w:hAnsi="Book Antiqua" w:cs="Arial"/>
          <w:sz w:val="24"/>
          <w:szCs w:val="24"/>
        </w:rPr>
        <w:t xml:space="preserve"> values were </w:t>
      </w:r>
      <w:r w:rsidR="00E33DEC" w:rsidRPr="003A6DD1">
        <w:rPr>
          <w:rFonts w:ascii="Book Antiqua" w:hAnsi="Book Antiqua" w:cs="Arial"/>
          <w:sz w:val="24"/>
          <w:szCs w:val="24"/>
        </w:rPr>
        <w:t>o</w:t>
      </w:r>
      <w:r w:rsidR="00F875CF" w:rsidRPr="003A6DD1">
        <w:rPr>
          <w:rFonts w:ascii="Book Antiqua" w:hAnsi="Book Antiqua" w:cs="Arial"/>
          <w:sz w:val="24"/>
          <w:szCs w:val="24"/>
        </w:rPr>
        <w:t>mitted.</w:t>
      </w:r>
    </w:p>
    <w:p w:rsidR="00343C26" w:rsidRPr="003A6DD1" w:rsidRDefault="00343C26" w:rsidP="00B64E08">
      <w:pPr>
        <w:widowControl w:val="0"/>
        <w:spacing w:after="0" w:line="360" w:lineRule="auto"/>
        <w:jc w:val="both"/>
        <w:rPr>
          <w:rFonts w:ascii="Book Antiqua" w:eastAsiaTheme="majorEastAsia" w:hAnsi="Book Antiqua" w:cs="Arial"/>
          <w:b/>
          <w:bCs/>
          <w:sz w:val="24"/>
          <w:szCs w:val="24"/>
        </w:rPr>
      </w:pPr>
      <w:bookmarkStart w:id="64" w:name="_Toc370672381"/>
    </w:p>
    <w:p w:rsidR="007634C0" w:rsidRPr="003A6DD1" w:rsidRDefault="00301D22" w:rsidP="00B64E08">
      <w:pPr>
        <w:pStyle w:val="Heading2"/>
        <w:keepNext w:val="0"/>
        <w:keepLines w:val="0"/>
        <w:widowControl w:val="0"/>
        <w:spacing w:before="0" w:line="360" w:lineRule="auto"/>
        <w:jc w:val="both"/>
        <w:rPr>
          <w:rFonts w:ascii="Book Antiqua" w:hAnsi="Book Antiqua" w:cs="Arial"/>
          <w:color w:val="auto"/>
          <w:sz w:val="24"/>
          <w:szCs w:val="24"/>
        </w:rPr>
      </w:pPr>
      <w:r w:rsidRPr="003A6DD1">
        <w:rPr>
          <w:rFonts w:ascii="Book Antiqua" w:hAnsi="Book Antiqua" w:cs="Arial"/>
          <w:color w:val="auto"/>
          <w:sz w:val="24"/>
          <w:szCs w:val="24"/>
        </w:rPr>
        <w:t>RESULTS</w:t>
      </w:r>
      <w:bookmarkEnd w:id="64"/>
    </w:p>
    <w:p w:rsidR="00A6309E" w:rsidRPr="00301D22" w:rsidRDefault="00BE492C" w:rsidP="00B64E08">
      <w:pPr>
        <w:widowControl w:val="0"/>
        <w:spacing w:after="0" w:line="360" w:lineRule="auto"/>
        <w:jc w:val="both"/>
        <w:rPr>
          <w:rFonts w:ascii="Book Antiqua" w:hAnsi="Book Antiqua" w:cs="Arial"/>
          <w:b/>
          <w:i/>
          <w:sz w:val="24"/>
          <w:szCs w:val="24"/>
        </w:rPr>
      </w:pPr>
      <w:r w:rsidRPr="00301D22">
        <w:rPr>
          <w:rFonts w:ascii="Book Antiqua" w:hAnsi="Book Antiqua" w:cs="Arial"/>
          <w:b/>
          <w:i/>
          <w:sz w:val="24"/>
          <w:szCs w:val="24"/>
        </w:rPr>
        <w:t>Intra-assay imprecision</w:t>
      </w:r>
    </w:p>
    <w:p w:rsidR="00A6309E" w:rsidRPr="003A6DD1" w:rsidRDefault="00BE492C"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The intra-assay imprecision as the mean coefficient of variation (CV in %) over all plates </w:t>
      </w:r>
      <w:r w:rsidR="007F57F4" w:rsidRPr="003A6DD1">
        <w:rPr>
          <w:rFonts w:ascii="Book Antiqua" w:hAnsi="Book Antiqua" w:cs="Arial"/>
          <w:sz w:val="24"/>
          <w:szCs w:val="24"/>
        </w:rPr>
        <w:t>for synthetic</w:t>
      </w:r>
      <w:r w:rsidRPr="003A6DD1">
        <w:rPr>
          <w:rFonts w:ascii="Book Antiqua" w:hAnsi="Book Antiqua" w:cs="Arial"/>
          <w:sz w:val="24"/>
          <w:szCs w:val="24"/>
        </w:rPr>
        <w:t xml:space="preserve"> </w:t>
      </w:r>
      <w:r w:rsidR="007F57F4" w:rsidRPr="003A6DD1">
        <w:rPr>
          <w:rFonts w:ascii="Book Antiqua" w:hAnsi="Book Antiqua" w:cs="Arial"/>
          <w:sz w:val="24"/>
          <w:szCs w:val="24"/>
        </w:rPr>
        <w:t xml:space="preserve">quality controls </w:t>
      </w:r>
      <w:r w:rsidRPr="003A6DD1">
        <w:rPr>
          <w:rFonts w:ascii="Book Antiqua" w:hAnsi="Book Antiqua" w:cs="Arial"/>
          <w:sz w:val="24"/>
          <w:szCs w:val="24"/>
        </w:rPr>
        <w:t xml:space="preserve">QC 1, QC 2 and </w:t>
      </w:r>
      <w:r w:rsidR="007F57F4" w:rsidRPr="003A6DD1">
        <w:rPr>
          <w:rFonts w:ascii="Book Antiqua" w:hAnsi="Book Antiqua" w:cs="Arial"/>
          <w:sz w:val="24"/>
          <w:szCs w:val="24"/>
        </w:rPr>
        <w:t>s</w:t>
      </w:r>
      <w:r w:rsidRPr="003A6DD1">
        <w:rPr>
          <w:rFonts w:ascii="Book Antiqua" w:hAnsi="Book Antiqua" w:cs="Arial"/>
          <w:sz w:val="24"/>
          <w:szCs w:val="24"/>
        </w:rPr>
        <w:t xml:space="preserve">tandard </w:t>
      </w:r>
      <w:r w:rsidR="008843E0" w:rsidRPr="003A6DD1">
        <w:rPr>
          <w:rFonts w:ascii="Book Antiqua" w:hAnsi="Book Antiqua" w:cs="Arial"/>
          <w:sz w:val="24"/>
          <w:szCs w:val="24"/>
        </w:rPr>
        <w:t>5</w:t>
      </w:r>
      <w:r w:rsidRPr="003A6DD1">
        <w:rPr>
          <w:rFonts w:ascii="Book Antiqua" w:hAnsi="Book Antiqua" w:cs="Arial"/>
          <w:sz w:val="24"/>
          <w:szCs w:val="24"/>
        </w:rPr>
        <w:t xml:space="preserve"> </w:t>
      </w:r>
      <w:r w:rsidR="006C4E9C" w:rsidRPr="003A6DD1">
        <w:rPr>
          <w:rFonts w:ascii="Book Antiqua" w:hAnsi="Book Antiqua" w:cs="Arial"/>
          <w:sz w:val="24"/>
          <w:szCs w:val="24"/>
        </w:rPr>
        <w:t xml:space="preserve">as well as for physiological serum pools 1 and 2 </w:t>
      </w:r>
      <w:r w:rsidRPr="003A6DD1">
        <w:rPr>
          <w:rFonts w:ascii="Book Antiqua" w:hAnsi="Book Antiqua" w:cs="Arial"/>
          <w:sz w:val="24"/>
          <w:szCs w:val="24"/>
        </w:rPr>
        <w:t xml:space="preserve">was calculated for </w:t>
      </w:r>
      <w:r w:rsidR="00AC189D" w:rsidRPr="003A6DD1">
        <w:rPr>
          <w:rFonts w:ascii="Book Antiqua" w:hAnsi="Book Antiqua" w:cs="Arial"/>
          <w:sz w:val="24"/>
          <w:szCs w:val="24"/>
        </w:rPr>
        <w:t xml:space="preserve">five </w:t>
      </w:r>
      <w:r w:rsidRPr="003A6DD1">
        <w:rPr>
          <w:rFonts w:ascii="Book Antiqua" w:hAnsi="Book Antiqua" w:cs="Arial"/>
          <w:sz w:val="24"/>
          <w:szCs w:val="24"/>
        </w:rPr>
        <w:t>different magnetic plates relating to each tested biomarker.</w:t>
      </w:r>
      <w:r w:rsidR="004B3384" w:rsidRPr="003A6DD1">
        <w:rPr>
          <w:rFonts w:ascii="Book Antiqua" w:hAnsi="Book Antiqua" w:cs="Arial"/>
          <w:sz w:val="24"/>
          <w:szCs w:val="24"/>
        </w:rPr>
        <w:t xml:space="preserve"> Here, only results within the measuring range were included.</w:t>
      </w:r>
    </w:p>
    <w:p w:rsidR="00A6309E" w:rsidRPr="003A6DD1" w:rsidRDefault="00AC189D"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In </w:t>
      </w:r>
      <w:r w:rsidR="006C4E9C" w:rsidRPr="003A6DD1">
        <w:rPr>
          <w:rFonts w:ascii="Book Antiqua" w:hAnsi="Book Antiqua" w:cs="Arial"/>
          <w:sz w:val="24"/>
          <w:szCs w:val="24"/>
        </w:rPr>
        <w:t>Q</w:t>
      </w:r>
      <w:r w:rsidR="00D55B5E" w:rsidRPr="003A6DD1">
        <w:rPr>
          <w:rFonts w:ascii="Book Antiqua" w:hAnsi="Book Antiqua" w:cs="Arial"/>
          <w:sz w:val="24"/>
          <w:szCs w:val="24"/>
        </w:rPr>
        <w:t>C</w:t>
      </w:r>
      <w:r w:rsidR="00BE1D38" w:rsidRPr="003A6DD1">
        <w:rPr>
          <w:rFonts w:ascii="Book Antiqua" w:hAnsi="Book Antiqua" w:cs="Arial"/>
          <w:sz w:val="24"/>
          <w:szCs w:val="24"/>
        </w:rPr>
        <w:t xml:space="preserve"> </w:t>
      </w:r>
      <w:r w:rsidR="006C4E9C" w:rsidRPr="003A6DD1">
        <w:rPr>
          <w:rFonts w:ascii="Book Antiqua" w:hAnsi="Book Antiqua" w:cs="Arial"/>
          <w:sz w:val="24"/>
          <w:szCs w:val="24"/>
        </w:rPr>
        <w:t>1</w:t>
      </w:r>
      <w:r w:rsidR="001052D6" w:rsidRPr="003A6DD1">
        <w:rPr>
          <w:rFonts w:ascii="Book Antiqua" w:hAnsi="Book Antiqua" w:cs="Arial"/>
          <w:sz w:val="24"/>
          <w:szCs w:val="24"/>
        </w:rPr>
        <w:t xml:space="preserve"> </w:t>
      </w:r>
      <w:r w:rsidR="00D55B5E" w:rsidRPr="003A6DD1">
        <w:rPr>
          <w:rFonts w:ascii="Book Antiqua" w:hAnsi="Book Antiqua" w:cs="Arial"/>
          <w:sz w:val="24"/>
          <w:szCs w:val="24"/>
        </w:rPr>
        <w:t>and QC</w:t>
      </w:r>
      <w:r w:rsidR="00BE1D38" w:rsidRPr="003A6DD1">
        <w:rPr>
          <w:rFonts w:ascii="Book Antiqua" w:hAnsi="Book Antiqua" w:cs="Arial"/>
          <w:sz w:val="24"/>
          <w:szCs w:val="24"/>
        </w:rPr>
        <w:t xml:space="preserve"> </w:t>
      </w:r>
      <w:r w:rsidR="00D55B5E" w:rsidRPr="003A6DD1">
        <w:rPr>
          <w:rFonts w:ascii="Book Antiqua" w:hAnsi="Book Antiqua" w:cs="Arial"/>
          <w:sz w:val="24"/>
          <w:szCs w:val="24"/>
        </w:rPr>
        <w:t xml:space="preserve">2, </w:t>
      </w:r>
      <w:r w:rsidR="00EE61B2" w:rsidRPr="003A6DD1">
        <w:rPr>
          <w:rFonts w:ascii="Book Antiqua" w:hAnsi="Book Antiqua" w:cs="Arial"/>
          <w:sz w:val="24"/>
          <w:szCs w:val="24"/>
        </w:rPr>
        <w:t>22</w:t>
      </w:r>
      <w:r w:rsidR="001052D6" w:rsidRPr="003A6DD1">
        <w:rPr>
          <w:rFonts w:ascii="Book Antiqua" w:hAnsi="Book Antiqua" w:cs="Arial"/>
          <w:sz w:val="24"/>
          <w:szCs w:val="24"/>
        </w:rPr>
        <w:t xml:space="preserve"> and 24 markers </w:t>
      </w:r>
      <w:r w:rsidR="00D55B5E" w:rsidRPr="003A6DD1">
        <w:rPr>
          <w:rFonts w:ascii="Book Antiqua" w:hAnsi="Book Antiqua" w:cs="Arial"/>
          <w:sz w:val="24"/>
          <w:szCs w:val="24"/>
        </w:rPr>
        <w:t>had a</w:t>
      </w:r>
      <w:r w:rsidR="00A54D9D" w:rsidRPr="003A6DD1">
        <w:rPr>
          <w:rFonts w:ascii="Book Antiqua" w:hAnsi="Book Antiqua" w:cs="Arial"/>
          <w:sz w:val="24"/>
          <w:szCs w:val="24"/>
        </w:rPr>
        <w:t>n</w:t>
      </w:r>
      <w:r w:rsidR="001052D6" w:rsidRPr="003A6DD1">
        <w:rPr>
          <w:rFonts w:ascii="Book Antiqua" w:hAnsi="Book Antiqua" w:cs="Arial"/>
          <w:sz w:val="24"/>
          <w:szCs w:val="24"/>
        </w:rPr>
        <w:t xml:space="preserve"> </w:t>
      </w:r>
      <w:r w:rsidR="00EE61B2" w:rsidRPr="003A6DD1">
        <w:rPr>
          <w:rFonts w:ascii="Book Antiqua" w:hAnsi="Book Antiqua" w:cs="Arial"/>
          <w:sz w:val="24"/>
          <w:szCs w:val="24"/>
        </w:rPr>
        <w:t>FI</w:t>
      </w:r>
      <w:r w:rsidR="00D55B5E" w:rsidRPr="003A6DD1">
        <w:rPr>
          <w:rFonts w:ascii="Book Antiqua" w:hAnsi="Book Antiqua" w:cs="Arial"/>
          <w:sz w:val="24"/>
          <w:szCs w:val="24"/>
        </w:rPr>
        <w:t>-</w:t>
      </w:r>
      <w:r w:rsidR="00EE61B2" w:rsidRPr="003A6DD1">
        <w:rPr>
          <w:rFonts w:ascii="Book Antiqua" w:hAnsi="Book Antiqua" w:cs="Arial"/>
          <w:sz w:val="24"/>
          <w:szCs w:val="24"/>
        </w:rPr>
        <w:t xml:space="preserve">based </w:t>
      </w:r>
      <w:r w:rsidR="001052D6" w:rsidRPr="003A6DD1">
        <w:rPr>
          <w:rFonts w:ascii="Book Antiqua" w:hAnsi="Book Antiqua" w:cs="Arial"/>
          <w:sz w:val="24"/>
          <w:szCs w:val="24"/>
        </w:rPr>
        <w:t xml:space="preserve">CV below 10%. </w:t>
      </w:r>
      <w:r w:rsidRPr="003A6DD1">
        <w:rPr>
          <w:rFonts w:ascii="Book Antiqua" w:hAnsi="Book Antiqua" w:cs="Arial"/>
          <w:sz w:val="24"/>
          <w:szCs w:val="24"/>
        </w:rPr>
        <w:t xml:space="preserve">In </w:t>
      </w:r>
      <w:r w:rsidR="00D55B5E" w:rsidRPr="003A6DD1">
        <w:rPr>
          <w:rFonts w:ascii="Book Antiqua" w:hAnsi="Book Antiqua" w:cs="Arial"/>
          <w:sz w:val="24"/>
          <w:szCs w:val="24"/>
        </w:rPr>
        <w:t>QC</w:t>
      </w:r>
      <w:r w:rsidR="00BE1D38" w:rsidRPr="003A6DD1">
        <w:rPr>
          <w:rFonts w:ascii="Book Antiqua" w:hAnsi="Book Antiqua" w:cs="Arial"/>
          <w:sz w:val="24"/>
          <w:szCs w:val="24"/>
        </w:rPr>
        <w:t xml:space="preserve"> </w:t>
      </w:r>
      <w:r w:rsidR="00D55B5E" w:rsidRPr="003A6DD1">
        <w:rPr>
          <w:rFonts w:ascii="Book Antiqua" w:hAnsi="Book Antiqua" w:cs="Arial"/>
          <w:sz w:val="24"/>
          <w:szCs w:val="24"/>
        </w:rPr>
        <w:t xml:space="preserve">2, 21 biomarkers were </w:t>
      </w:r>
      <w:r w:rsidR="001052D6" w:rsidRPr="003A6DD1">
        <w:rPr>
          <w:rFonts w:ascii="Book Antiqua" w:hAnsi="Book Antiqua" w:cs="Arial"/>
          <w:sz w:val="24"/>
          <w:szCs w:val="24"/>
        </w:rPr>
        <w:t>measured with a CV less than 5%. The CV</w:t>
      </w:r>
      <w:r w:rsidR="00C56188" w:rsidRPr="003A6DD1">
        <w:rPr>
          <w:rFonts w:ascii="Book Antiqua" w:hAnsi="Book Antiqua" w:cs="Arial"/>
          <w:sz w:val="24"/>
          <w:szCs w:val="24"/>
        </w:rPr>
        <w:t>s</w:t>
      </w:r>
      <w:r w:rsidR="001052D6" w:rsidRPr="003A6DD1">
        <w:rPr>
          <w:rFonts w:ascii="Book Antiqua" w:hAnsi="Book Antiqua" w:cs="Arial"/>
          <w:sz w:val="24"/>
          <w:szCs w:val="24"/>
        </w:rPr>
        <w:t xml:space="preserve"> ranged between </w:t>
      </w:r>
      <w:r w:rsidR="00C56188" w:rsidRPr="003A6DD1">
        <w:rPr>
          <w:rFonts w:ascii="Book Antiqua" w:hAnsi="Book Antiqua" w:cs="Arial"/>
          <w:sz w:val="24"/>
          <w:szCs w:val="24"/>
        </w:rPr>
        <w:t>3.81% (AFP) and 13.38% (FGF2)</w:t>
      </w:r>
      <w:r w:rsidR="001052D6" w:rsidRPr="003A6DD1">
        <w:rPr>
          <w:rFonts w:ascii="Book Antiqua" w:hAnsi="Book Antiqua" w:cs="Arial"/>
          <w:sz w:val="24"/>
          <w:szCs w:val="24"/>
        </w:rPr>
        <w:t xml:space="preserve"> for QC 1 and between </w:t>
      </w:r>
      <w:r w:rsidR="005B599C" w:rsidRPr="003A6DD1">
        <w:rPr>
          <w:rFonts w:ascii="Book Antiqua" w:hAnsi="Book Antiqua" w:cs="Arial"/>
          <w:sz w:val="24"/>
          <w:szCs w:val="24"/>
        </w:rPr>
        <w:t>2.06% (total PSA) and 5.56% (</w:t>
      </w:r>
      <w:r w:rsidR="005B599C" w:rsidRPr="003A6DD1">
        <w:rPr>
          <w:rFonts w:ascii="Book Antiqua" w:hAnsi="Book Antiqua" w:cs="Lucida Grande Greek"/>
          <w:sz w:val="24"/>
          <w:szCs w:val="24"/>
        </w:rPr>
        <w:t>β</w:t>
      </w:r>
      <w:r w:rsidR="00C56188" w:rsidRPr="003A6DD1">
        <w:rPr>
          <w:rFonts w:ascii="Book Antiqua" w:hAnsi="Book Antiqua" w:cs="Arial"/>
          <w:sz w:val="24"/>
          <w:szCs w:val="24"/>
        </w:rPr>
        <w:t xml:space="preserve">-HCG) </w:t>
      </w:r>
      <w:r w:rsidR="001052D6" w:rsidRPr="003A6DD1">
        <w:rPr>
          <w:rFonts w:ascii="Book Antiqua" w:hAnsi="Book Antiqua" w:cs="Arial"/>
          <w:sz w:val="24"/>
          <w:szCs w:val="24"/>
        </w:rPr>
        <w:t>for QC</w:t>
      </w:r>
      <w:r w:rsidR="00BE1D38" w:rsidRPr="003A6DD1">
        <w:rPr>
          <w:rFonts w:ascii="Book Antiqua" w:hAnsi="Book Antiqua" w:cs="Arial"/>
          <w:sz w:val="24"/>
          <w:szCs w:val="24"/>
        </w:rPr>
        <w:t xml:space="preserve"> </w:t>
      </w:r>
      <w:r w:rsidR="001052D6" w:rsidRPr="003A6DD1">
        <w:rPr>
          <w:rFonts w:ascii="Book Antiqua" w:hAnsi="Book Antiqua" w:cs="Arial"/>
          <w:sz w:val="24"/>
          <w:szCs w:val="24"/>
        </w:rPr>
        <w:t>2.</w:t>
      </w:r>
      <w:r w:rsidR="00C56188" w:rsidRPr="003A6DD1">
        <w:rPr>
          <w:rFonts w:ascii="Book Antiqua" w:hAnsi="Book Antiqua" w:cs="Arial"/>
          <w:sz w:val="24"/>
          <w:szCs w:val="24"/>
        </w:rPr>
        <w:t xml:space="preserve"> Observed concentration</w:t>
      </w:r>
      <w:r w:rsidR="00D55B5E" w:rsidRPr="003A6DD1">
        <w:rPr>
          <w:rFonts w:ascii="Book Antiqua" w:hAnsi="Book Antiqua" w:cs="Arial"/>
          <w:sz w:val="24"/>
          <w:szCs w:val="24"/>
        </w:rPr>
        <w:t>-</w:t>
      </w:r>
      <w:r w:rsidR="00C56188" w:rsidRPr="003A6DD1">
        <w:rPr>
          <w:rFonts w:ascii="Book Antiqua" w:hAnsi="Book Antiqua" w:cs="Arial"/>
          <w:sz w:val="24"/>
          <w:szCs w:val="24"/>
        </w:rPr>
        <w:t xml:space="preserve">based CVs ranged </w:t>
      </w:r>
      <w:r w:rsidR="00D55B5E" w:rsidRPr="003A6DD1">
        <w:rPr>
          <w:rFonts w:ascii="Book Antiqua" w:hAnsi="Book Antiqua" w:cs="Arial"/>
          <w:sz w:val="24"/>
          <w:szCs w:val="24"/>
        </w:rPr>
        <w:t>between</w:t>
      </w:r>
      <w:r w:rsidR="00C56188" w:rsidRPr="003A6DD1">
        <w:rPr>
          <w:rFonts w:ascii="Book Antiqua" w:hAnsi="Book Antiqua" w:cs="Arial"/>
          <w:sz w:val="24"/>
          <w:szCs w:val="24"/>
        </w:rPr>
        <w:t xml:space="preserve"> 4.23% (AFP) </w:t>
      </w:r>
      <w:r w:rsidR="00D55B5E" w:rsidRPr="003A6DD1">
        <w:rPr>
          <w:rFonts w:ascii="Book Antiqua" w:hAnsi="Book Antiqua" w:cs="Arial"/>
          <w:sz w:val="24"/>
          <w:szCs w:val="24"/>
        </w:rPr>
        <w:t>and</w:t>
      </w:r>
      <w:r w:rsidR="00C56188" w:rsidRPr="003A6DD1">
        <w:rPr>
          <w:rFonts w:ascii="Book Antiqua" w:hAnsi="Book Antiqua" w:cs="Arial"/>
          <w:sz w:val="24"/>
          <w:szCs w:val="24"/>
        </w:rPr>
        <w:t xml:space="preserve"> 9.41% (FGF2) </w:t>
      </w:r>
      <w:r w:rsidR="00D55B5E" w:rsidRPr="003A6DD1">
        <w:rPr>
          <w:rFonts w:ascii="Book Antiqua" w:hAnsi="Book Antiqua" w:cs="Arial"/>
          <w:sz w:val="24"/>
          <w:szCs w:val="24"/>
        </w:rPr>
        <w:t>for QC</w:t>
      </w:r>
      <w:r w:rsidR="00BE1D38" w:rsidRPr="003A6DD1">
        <w:rPr>
          <w:rFonts w:ascii="Book Antiqua" w:hAnsi="Book Antiqua" w:cs="Arial"/>
          <w:sz w:val="24"/>
          <w:szCs w:val="24"/>
        </w:rPr>
        <w:t xml:space="preserve"> </w:t>
      </w:r>
      <w:r w:rsidR="00D55B5E" w:rsidRPr="003A6DD1">
        <w:rPr>
          <w:rFonts w:ascii="Book Antiqua" w:hAnsi="Book Antiqua" w:cs="Arial"/>
          <w:sz w:val="24"/>
          <w:szCs w:val="24"/>
        </w:rPr>
        <w:t xml:space="preserve">1 </w:t>
      </w:r>
      <w:r w:rsidR="00C56188" w:rsidRPr="003A6DD1">
        <w:rPr>
          <w:rFonts w:ascii="Book Antiqua" w:hAnsi="Book Antiqua" w:cs="Arial"/>
          <w:sz w:val="24"/>
          <w:szCs w:val="24"/>
        </w:rPr>
        <w:t xml:space="preserve">and </w:t>
      </w:r>
      <w:r w:rsidR="00D55B5E" w:rsidRPr="003A6DD1">
        <w:rPr>
          <w:rFonts w:ascii="Book Antiqua" w:hAnsi="Book Antiqua" w:cs="Arial"/>
          <w:sz w:val="24"/>
          <w:szCs w:val="24"/>
        </w:rPr>
        <w:t xml:space="preserve">between </w:t>
      </w:r>
      <w:r w:rsidR="00C56188" w:rsidRPr="003A6DD1">
        <w:rPr>
          <w:rFonts w:ascii="Book Antiqua" w:hAnsi="Book Antiqua" w:cs="Arial"/>
          <w:sz w:val="24"/>
          <w:szCs w:val="24"/>
        </w:rPr>
        <w:t xml:space="preserve">2.26% (TRAIL) </w:t>
      </w:r>
      <w:r w:rsidR="00D55B5E" w:rsidRPr="003A6DD1">
        <w:rPr>
          <w:rFonts w:ascii="Book Antiqua" w:hAnsi="Book Antiqua" w:cs="Arial"/>
          <w:sz w:val="24"/>
          <w:szCs w:val="24"/>
        </w:rPr>
        <w:t>and</w:t>
      </w:r>
      <w:r w:rsidR="00C56188" w:rsidRPr="003A6DD1">
        <w:rPr>
          <w:rFonts w:ascii="Book Antiqua" w:hAnsi="Book Antiqua" w:cs="Arial"/>
          <w:sz w:val="24"/>
          <w:szCs w:val="24"/>
        </w:rPr>
        <w:t xml:space="preserve"> 7.69% (CA 19-9)</w:t>
      </w:r>
      <w:r w:rsidR="00D55B5E" w:rsidRPr="003A6DD1">
        <w:rPr>
          <w:rFonts w:ascii="Book Antiqua" w:hAnsi="Book Antiqua" w:cs="Arial"/>
          <w:sz w:val="24"/>
          <w:szCs w:val="24"/>
        </w:rPr>
        <w:t xml:space="preserve"> for QC</w:t>
      </w:r>
      <w:r w:rsidR="00BE1D38" w:rsidRPr="003A6DD1">
        <w:rPr>
          <w:rFonts w:ascii="Book Antiqua" w:hAnsi="Book Antiqua" w:cs="Arial"/>
          <w:sz w:val="24"/>
          <w:szCs w:val="24"/>
        </w:rPr>
        <w:t xml:space="preserve"> </w:t>
      </w:r>
      <w:r w:rsidR="00D55B5E" w:rsidRPr="003A6DD1">
        <w:rPr>
          <w:rFonts w:ascii="Book Antiqua" w:hAnsi="Book Antiqua" w:cs="Arial"/>
          <w:sz w:val="24"/>
          <w:szCs w:val="24"/>
        </w:rPr>
        <w:t>2</w:t>
      </w:r>
      <w:r w:rsidR="00056678" w:rsidRPr="003A6DD1">
        <w:rPr>
          <w:rFonts w:ascii="Book Antiqua" w:hAnsi="Book Antiqua" w:cs="Arial"/>
          <w:sz w:val="24"/>
          <w:szCs w:val="24"/>
        </w:rPr>
        <w:t xml:space="preserve"> </w:t>
      </w:r>
      <w:r w:rsidR="00B16FD9" w:rsidRPr="003A6DD1">
        <w:rPr>
          <w:rFonts w:ascii="Book Antiqua" w:hAnsi="Book Antiqua" w:cs="Arial"/>
          <w:sz w:val="24"/>
          <w:szCs w:val="24"/>
        </w:rPr>
        <w:t>(</w:t>
      </w:r>
      <w:r w:rsidRPr="003A6DD1">
        <w:rPr>
          <w:rFonts w:ascii="Book Antiqua" w:hAnsi="Book Antiqua" w:cs="Arial"/>
          <w:sz w:val="24"/>
          <w:szCs w:val="24"/>
        </w:rPr>
        <w:t xml:space="preserve">Table </w:t>
      </w:r>
      <w:r w:rsidR="00B16FD9" w:rsidRPr="003A6DD1">
        <w:rPr>
          <w:rFonts w:ascii="Book Antiqua" w:hAnsi="Book Antiqua" w:cs="Arial"/>
          <w:sz w:val="24"/>
          <w:szCs w:val="24"/>
        </w:rPr>
        <w:t>1</w:t>
      </w:r>
      <w:r w:rsidR="00026FAA" w:rsidRPr="003A6DD1">
        <w:rPr>
          <w:rFonts w:ascii="Book Antiqua" w:hAnsi="Book Antiqua" w:cs="Arial"/>
          <w:sz w:val="24"/>
          <w:szCs w:val="24"/>
        </w:rPr>
        <w:t>).</w:t>
      </w:r>
    </w:p>
    <w:p w:rsidR="007C4E44" w:rsidRPr="003A6DD1" w:rsidRDefault="00AC189D"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In</w:t>
      </w:r>
      <w:r w:rsidR="007C4E44" w:rsidRPr="003A6DD1">
        <w:rPr>
          <w:rFonts w:ascii="Book Antiqua" w:hAnsi="Book Antiqua" w:cs="Arial"/>
          <w:sz w:val="24"/>
          <w:szCs w:val="24"/>
        </w:rPr>
        <w:t xml:space="preserve"> </w:t>
      </w:r>
      <w:r w:rsidR="004A41C0" w:rsidRPr="003A6DD1">
        <w:rPr>
          <w:rFonts w:ascii="Book Antiqua" w:hAnsi="Book Antiqua" w:cs="Arial"/>
          <w:sz w:val="24"/>
          <w:szCs w:val="24"/>
        </w:rPr>
        <w:t xml:space="preserve">the </w:t>
      </w:r>
      <w:r w:rsidR="007C4E44" w:rsidRPr="003A6DD1">
        <w:rPr>
          <w:rFonts w:ascii="Book Antiqua" w:hAnsi="Book Antiqua" w:cs="Arial"/>
          <w:sz w:val="24"/>
          <w:szCs w:val="24"/>
        </w:rPr>
        <w:t xml:space="preserve">standard </w:t>
      </w:r>
      <w:r w:rsidR="008843E0" w:rsidRPr="003A6DD1">
        <w:rPr>
          <w:rFonts w:ascii="Book Antiqua" w:hAnsi="Book Antiqua" w:cs="Arial"/>
          <w:sz w:val="24"/>
          <w:szCs w:val="24"/>
        </w:rPr>
        <w:t>5</w:t>
      </w:r>
      <w:r w:rsidR="00735351" w:rsidRPr="003A6DD1">
        <w:rPr>
          <w:rFonts w:ascii="Book Antiqua" w:hAnsi="Book Antiqua" w:cs="Arial"/>
          <w:sz w:val="24"/>
          <w:szCs w:val="24"/>
        </w:rPr>
        <w:t>-</w:t>
      </w:r>
      <w:r w:rsidR="007C4E44" w:rsidRPr="003A6DD1">
        <w:rPr>
          <w:rFonts w:ascii="Book Antiqua" w:hAnsi="Book Antiqua" w:cs="Arial"/>
          <w:sz w:val="24"/>
          <w:szCs w:val="24"/>
        </w:rPr>
        <w:t xml:space="preserve">sample, all of the 24 biomarkers were measured with CV values below </w:t>
      </w:r>
      <w:r w:rsidR="007E5925" w:rsidRPr="003A6DD1">
        <w:rPr>
          <w:rFonts w:ascii="Book Antiqua" w:hAnsi="Book Antiqua" w:cs="Arial"/>
          <w:sz w:val="24"/>
          <w:szCs w:val="24"/>
        </w:rPr>
        <w:t>5</w:t>
      </w:r>
      <w:r w:rsidR="007C4E44" w:rsidRPr="003A6DD1">
        <w:rPr>
          <w:rFonts w:ascii="Book Antiqua" w:hAnsi="Book Antiqua" w:cs="Arial"/>
          <w:sz w:val="24"/>
          <w:szCs w:val="24"/>
        </w:rPr>
        <w:t xml:space="preserve">%. </w:t>
      </w:r>
      <w:r w:rsidRPr="003A6DD1">
        <w:rPr>
          <w:rFonts w:ascii="Book Antiqua" w:hAnsi="Book Antiqua" w:cs="Arial"/>
          <w:sz w:val="24"/>
          <w:szCs w:val="24"/>
        </w:rPr>
        <w:t>The</w:t>
      </w:r>
      <w:r w:rsidR="007C4E44" w:rsidRPr="003A6DD1">
        <w:rPr>
          <w:rFonts w:ascii="Book Antiqua" w:hAnsi="Book Antiqua" w:cs="Arial"/>
          <w:sz w:val="24"/>
          <w:szCs w:val="24"/>
        </w:rPr>
        <w:t xml:space="preserve"> range </w:t>
      </w:r>
      <w:r w:rsidRPr="003A6DD1">
        <w:rPr>
          <w:rFonts w:ascii="Book Antiqua" w:hAnsi="Book Antiqua" w:cs="Arial"/>
          <w:sz w:val="24"/>
          <w:szCs w:val="24"/>
        </w:rPr>
        <w:t xml:space="preserve">was </w:t>
      </w:r>
      <w:r w:rsidR="007C4E44" w:rsidRPr="003A6DD1">
        <w:rPr>
          <w:rFonts w:ascii="Book Antiqua" w:hAnsi="Book Antiqua" w:cs="Arial"/>
          <w:sz w:val="24"/>
          <w:szCs w:val="24"/>
        </w:rPr>
        <w:t>between 0.</w:t>
      </w:r>
      <w:r w:rsidR="007E5925" w:rsidRPr="003A6DD1">
        <w:rPr>
          <w:rFonts w:ascii="Book Antiqua" w:hAnsi="Book Antiqua" w:cs="Arial"/>
          <w:sz w:val="24"/>
          <w:szCs w:val="24"/>
        </w:rPr>
        <w:t>91</w:t>
      </w:r>
      <w:r w:rsidR="007C4E44" w:rsidRPr="003A6DD1">
        <w:rPr>
          <w:rFonts w:ascii="Book Antiqua" w:hAnsi="Book Antiqua" w:cs="Arial"/>
          <w:sz w:val="24"/>
          <w:szCs w:val="24"/>
        </w:rPr>
        <w:t>% (</w:t>
      </w:r>
      <w:r w:rsidR="007E5925" w:rsidRPr="003A6DD1">
        <w:rPr>
          <w:rFonts w:ascii="Book Antiqua" w:hAnsi="Book Antiqua" w:cs="Arial"/>
          <w:sz w:val="24"/>
          <w:szCs w:val="24"/>
        </w:rPr>
        <w:t>OPN</w:t>
      </w:r>
      <w:r w:rsidR="007C4E44" w:rsidRPr="003A6DD1">
        <w:rPr>
          <w:rFonts w:ascii="Book Antiqua" w:hAnsi="Book Antiqua" w:cs="Arial"/>
          <w:sz w:val="24"/>
          <w:szCs w:val="24"/>
        </w:rPr>
        <w:t xml:space="preserve">) – </w:t>
      </w:r>
      <w:r w:rsidR="007E5925" w:rsidRPr="003A6DD1">
        <w:rPr>
          <w:rFonts w:ascii="Book Antiqua" w:hAnsi="Book Antiqua" w:cs="Arial"/>
          <w:sz w:val="24"/>
          <w:szCs w:val="24"/>
        </w:rPr>
        <w:t>4.41</w:t>
      </w:r>
      <w:r w:rsidR="007C4E44" w:rsidRPr="003A6DD1">
        <w:rPr>
          <w:rFonts w:ascii="Book Antiqua" w:hAnsi="Book Antiqua" w:cs="Arial"/>
          <w:sz w:val="24"/>
          <w:szCs w:val="24"/>
        </w:rPr>
        <w:t>% (</w:t>
      </w:r>
      <w:r w:rsidR="007E5925" w:rsidRPr="003A6DD1">
        <w:rPr>
          <w:rFonts w:ascii="Book Antiqua" w:hAnsi="Book Antiqua" w:cs="Arial"/>
          <w:sz w:val="24"/>
          <w:szCs w:val="24"/>
        </w:rPr>
        <w:t>VEGF</w:t>
      </w:r>
      <w:r w:rsidR="007C4E44" w:rsidRPr="003A6DD1">
        <w:rPr>
          <w:rFonts w:ascii="Book Antiqua" w:hAnsi="Book Antiqua" w:cs="Arial"/>
          <w:sz w:val="24"/>
          <w:szCs w:val="24"/>
        </w:rPr>
        <w:t>).</w:t>
      </w:r>
      <w:r w:rsidR="007C4E44" w:rsidRPr="003A6DD1" w:rsidDel="00C56188">
        <w:rPr>
          <w:rFonts w:ascii="Book Antiqua" w:hAnsi="Book Antiqua" w:cs="Arial"/>
          <w:sz w:val="24"/>
          <w:szCs w:val="24"/>
        </w:rPr>
        <w:t xml:space="preserve"> </w:t>
      </w:r>
    </w:p>
    <w:p w:rsidR="001E664A" w:rsidRPr="003A6DD1" w:rsidRDefault="00AC189D"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In the </w:t>
      </w:r>
      <w:r w:rsidR="001E664A" w:rsidRPr="003A6DD1">
        <w:rPr>
          <w:rFonts w:ascii="Book Antiqua" w:hAnsi="Book Antiqua" w:cs="Arial"/>
          <w:sz w:val="24"/>
          <w:szCs w:val="24"/>
        </w:rPr>
        <w:t>physiological serum pool 1, all biomarkers showed an FI</w:t>
      </w:r>
      <w:r w:rsidR="007C4E44" w:rsidRPr="003A6DD1">
        <w:rPr>
          <w:rFonts w:ascii="Book Antiqua" w:hAnsi="Book Antiqua" w:cs="Arial"/>
          <w:sz w:val="24"/>
          <w:szCs w:val="24"/>
        </w:rPr>
        <w:t>-</w:t>
      </w:r>
      <w:r w:rsidR="001E664A" w:rsidRPr="003A6DD1">
        <w:rPr>
          <w:rFonts w:ascii="Book Antiqua" w:hAnsi="Book Antiqua" w:cs="Arial"/>
          <w:sz w:val="24"/>
          <w:szCs w:val="24"/>
        </w:rPr>
        <w:t>based CV below 10%</w:t>
      </w:r>
      <w:r w:rsidRPr="003A6DD1">
        <w:rPr>
          <w:rFonts w:ascii="Book Antiqua" w:hAnsi="Book Antiqua" w:cs="Arial"/>
          <w:sz w:val="24"/>
          <w:szCs w:val="24"/>
        </w:rPr>
        <w:t>, while</w:t>
      </w:r>
      <w:r w:rsidR="001E664A" w:rsidRPr="003A6DD1">
        <w:rPr>
          <w:rFonts w:ascii="Book Antiqua" w:hAnsi="Book Antiqua" w:cs="Arial"/>
          <w:sz w:val="24"/>
          <w:szCs w:val="24"/>
        </w:rPr>
        <w:t xml:space="preserve"> 13 biomarkers </w:t>
      </w:r>
      <w:r w:rsidRPr="003A6DD1">
        <w:rPr>
          <w:rFonts w:ascii="Book Antiqua" w:hAnsi="Book Antiqua" w:cs="Arial"/>
          <w:sz w:val="24"/>
          <w:szCs w:val="24"/>
        </w:rPr>
        <w:t xml:space="preserve">had </w:t>
      </w:r>
      <w:r w:rsidR="001E664A" w:rsidRPr="003A6DD1">
        <w:rPr>
          <w:rFonts w:ascii="Book Antiqua" w:hAnsi="Book Antiqua" w:cs="Arial"/>
          <w:sz w:val="24"/>
          <w:szCs w:val="24"/>
        </w:rPr>
        <w:t>a CV below 5%. The values ranged from 1.89% (MIF)</w:t>
      </w:r>
      <w:r w:rsidR="007C4E44" w:rsidRPr="003A6DD1">
        <w:rPr>
          <w:rFonts w:ascii="Book Antiqua" w:hAnsi="Book Antiqua" w:cs="Arial"/>
          <w:sz w:val="24"/>
          <w:szCs w:val="24"/>
        </w:rPr>
        <w:t xml:space="preserve"> to</w:t>
      </w:r>
      <w:r w:rsidR="001E664A" w:rsidRPr="003A6DD1">
        <w:rPr>
          <w:rFonts w:ascii="Book Antiqua" w:hAnsi="Book Antiqua" w:cs="Arial"/>
          <w:sz w:val="24"/>
          <w:szCs w:val="24"/>
        </w:rPr>
        <w:t xml:space="preserve"> 8.71% (FGF2)</w:t>
      </w:r>
      <w:r w:rsidR="007C4E44" w:rsidRPr="003A6DD1">
        <w:rPr>
          <w:rFonts w:ascii="Book Antiqua" w:hAnsi="Book Antiqua" w:cs="Arial"/>
          <w:sz w:val="24"/>
          <w:szCs w:val="24"/>
        </w:rPr>
        <w:t>. Observed concentration-</w:t>
      </w:r>
      <w:r w:rsidR="001E664A" w:rsidRPr="003A6DD1">
        <w:rPr>
          <w:rFonts w:ascii="Book Antiqua" w:hAnsi="Book Antiqua" w:cs="Arial"/>
          <w:sz w:val="24"/>
          <w:szCs w:val="24"/>
        </w:rPr>
        <w:t>bas</w:t>
      </w:r>
      <w:r w:rsidR="007C4E44" w:rsidRPr="003A6DD1">
        <w:rPr>
          <w:rFonts w:ascii="Book Antiqua" w:hAnsi="Book Antiqua" w:cs="Arial"/>
          <w:sz w:val="24"/>
          <w:szCs w:val="24"/>
        </w:rPr>
        <w:t>ed CVs ranged from 1.68% (MIF) to</w:t>
      </w:r>
      <w:r w:rsidR="005B599C" w:rsidRPr="003A6DD1">
        <w:rPr>
          <w:rFonts w:ascii="Book Antiqua" w:hAnsi="Book Antiqua" w:cs="Arial"/>
          <w:sz w:val="24"/>
          <w:szCs w:val="24"/>
        </w:rPr>
        <w:t xml:space="preserve"> 36.09% (</w:t>
      </w:r>
      <w:r w:rsidR="005B599C" w:rsidRPr="003A6DD1">
        <w:rPr>
          <w:rFonts w:ascii="Book Antiqua" w:hAnsi="Book Antiqua" w:cs="Lucida Grande Greek"/>
          <w:sz w:val="24"/>
          <w:szCs w:val="24"/>
        </w:rPr>
        <w:t>β</w:t>
      </w:r>
      <w:r w:rsidR="001E664A" w:rsidRPr="003A6DD1">
        <w:rPr>
          <w:rFonts w:ascii="Book Antiqua" w:hAnsi="Book Antiqua" w:cs="Arial"/>
          <w:sz w:val="24"/>
          <w:szCs w:val="24"/>
        </w:rPr>
        <w:t xml:space="preserve">-HCG) with 12 biomarkers measured with a CV below 5% and </w:t>
      </w:r>
      <w:r w:rsidRPr="003A6DD1">
        <w:rPr>
          <w:rFonts w:ascii="Book Antiqua" w:hAnsi="Book Antiqua" w:cs="Arial"/>
          <w:sz w:val="24"/>
          <w:szCs w:val="24"/>
        </w:rPr>
        <w:t xml:space="preserve">four </w:t>
      </w:r>
      <w:r w:rsidR="001E664A" w:rsidRPr="003A6DD1">
        <w:rPr>
          <w:rFonts w:ascii="Book Antiqua" w:hAnsi="Book Antiqua" w:cs="Arial"/>
          <w:sz w:val="24"/>
          <w:szCs w:val="24"/>
        </w:rPr>
        <w:t>biomarkers exceeding the 10% mark (</w:t>
      </w:r>
      <w:r w:rsidRPr="003A6DD1">
        <w:rPr>
          <w:rFonts w:ascii="Book Antiqua" w:hAnsi="Book Antiqua" w:cs="Arial"/>
          <w:sz w:val="24"/>
          <w:szCs w:val="24"/>
        </w:rPr>
        <w:t xml:space="preserve">Table </w:t>
      </w:r>
      <w:r w:rsidR="001E664A" w:rsidRPr="003A6DD1">
        <w:rPr>
          <w:rFonts w:ascii="Book Antiqua" w:hAnsi="Book Antiqua" w:cs="Arial"/>
          <w:sz w:val="24"/>
          <w:szCs w:val="24"/>
        </w:rPr>
        <w:t>1)</w:t>
      </w:r>
      <w:r w:rsidR="00645969" w:rsidRPr="003A6DD1">
        <w:rPr>
          <w:rFonts w:ascii="Book Antiqua" w:hAnsi="Book Antiqua" w:cs="Arial"/>
          <w:sz w:val="24"/>
          <w:szCs w:val="24"/>
        </w:rPr>
        <w:t>.</w:t>
      </w:r>
    </w:p>
    <w:p w:rsidR="001E664A" w:rsidRPr="003A6DD1" w:rsidRDefault="00AC189D"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In </w:t>
      </w:r>
      <w:r w:rsidR="007C4E44" w:rsidRPr="003A6DD1">
        <w:rPr>
          <w:rFonts w:ascii="Book Antiqua" w:hAnsi="Book Antiqua" w:cs="Arial"/>
          <w:sz w:val="24"/>
          <w:szCs w:val="24"/>
        </w:rPr>
        <w:t>physiological serum pool 2, FI-</w:t>
      </w:r>
      <w:r w:rsidR="001E664A" w:rsidRPr="003A6DD1">
        <w:rPr>
          <w:rFonts w:ascii="Book Antiqua" w:hAnsi="Book Antiqua" w:cs="Arial"/>
          <w:sz w:val="24"/>
          <w:szCs w:val="24"/>
        </w:rPr>
        <w:t xml:space="preserve">based imprecision ranged </w:t>
      </w:r>
      <w:r w:rsidRPr="003A6DD1">
        <w:rPr>
          <w:rFonts w:ascii="Book Antiqua" w:hAnsi="Book Antiqua" w:cs="Arial"/>
          <w:sz w:val="24"/>
          <w:szCs w:val="24"/>
        </w:rPr>
        <w:t xml:space="preserve">from </w:t>
      </w:r>
      <w:r w:rsidR="001E664A" w:rsidRPr="003A6DD1">
        <w:rPr>
          <w:rFonts w:ascii="Book Antiqua" w:hAnsi="Book Antiqua" w:cs="Arial"/>
          <w:sz w:val="24"/>
          <w:szCs w:val="24"/>
        </w:rPr>
        <w:t>1.65% (CA 19-9) to 14.31% (MIF) with only one CV (MIF) found to be higher than 10%. CVs of 11 biomarkers fell below 5%. Observed co</w:t>
      </w:r>
      <w:r w:rsidR="007C4E44" w:rsidRPr="003A6DD1">
        <w:rPr>
          <w:rFonts w:ascii="Book Antiqua" w:hAnsi="Book Antiqua" w:cs="Arial"/>
          <w:sz w:val="24"/>
          <w:szCs w:val="24"/>
        </w:rPr>
        <w:t>ncentration-</w:t>
      </w:r>
      <w:r w:rsidR="001E664A" w:rsidRPr="003A6DD1">
        <w:rPr>
          <w:rFonts w:ascii="Book Antiqua" w:hAnsi="Book Antiqua" w:cs="Arial"/>
          <w:sz w:val="24"/>
          <w:szCs w:val="24"/>
        </w:rPr>
        <w:t xml:space="preserve">based imprecision ranged from 1.47% (sFas) – 15.66% (MIF) with </w:t>
      </w:r>
      <w:r w:rsidRPr="003A6DD1">
        <w:rPr>
          <w:rFonts w:ascii="Book Antiqua" w:hAnsi="Book Antiqua" w:cs="Arial"/>
          <w:sz w:val="24"/>
          <w:szCs w:val="24"/>
        </w:rPr>
        <w:t xml:space="preserve">seven </w:t>
      </w:r>
      <w:r w:rsidR="001E664A" w:rsidRPr="003A6DD1">
        <w:rPr>
          <w:rFonts w:ascii="Book Antiqua" w:hAnsi="Book Antiqua" w:cs="Arial"/>
          <w:sz w:val="24"/>
          <w:szCs w:val="24"/>
        </w:rPr>
        <w:t xml:space="preserve">biomarkers measured with a CV below 5% and </w:t>
      </w:r>
      <w:r w:rsidRPr="003A6DD1">
        <w:rPr>
          <w:rFonts w:ascii="Book Antiqua" w:hAnsi="Book Antiqua" w:cs="Arial"/>
          <w:sz w:val="24"/>
          <w:szCs w:val="24"/>
        </w:rPr>
        <w:t xml:space="preserve">seven </w:t>
      </w:r>
      <w:r w:rsidR="001E664A" w:rsidRPr="003A6DD1">
        <w:rPr>
          <w:rFonts w:ascii="Book Antiqua" w:hAnsi="Book Antiqua" w:cs="Arial"/>
          <w:sz w:val="24"/>
          <w:szCs w:val="24"/>
        </w:rPr>
        <w:t>biomarkers exceeding the 10% mark (</w:t>
      </w:r>
      <w:r w:rsidRPr="003A6DD1">
        <w:rPr>
          <w:rFonts w:ascii="Book Antiqua" w:hAnsi="Book Antiqua" w:cs="Arial"/>
          <w:sz w:val="24"/>
          <w:szCs w:val="24"/>
        </w:rPr>
        <w:t xml:space="preserve">Table </w:t>
      </w:r>
      <w:r w:rsidR="001E664A" w:rsidRPr="003A6DD1">
        <w:rPr>
          <w:rFonts w:ascii="Book Antiqua" w:hAnsi="Book Antiqua" w:cs="Arial"/>
          <w:sz w:val="24"/>
          <w:szCs w:val="24"/>
        </w:rPr>
        <w:t>1).</w:t>
      </w:r>
    </w:p>
    <w:p w:rsidR="001E0994" w:rsidRPr="003A6DD1" w:rsidRDefault="00AC189D"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When </w:t>
      </w:r>
      <w:r w:rsidR="00026FAA" w:rsidRPr="003A6DD1">
        <w:rPr>
          <w:rFonts w:ascii="Book Antiqua" w:hAnsi="Book Antiqua" w:cs="Arial"/>
          <w:sz w:val="24"/>
          <w:szCs w:val="24"/>
        </w:rPr>
        <w:t xml:space="preserve">intra-assay </w:t>
      </w:r>
      <w:r w:rsidR="00E270B7" w:rsidRPr="003A6DD1">
        <w:rPr>
          <w:rFonts w:ascii="Book Antiqua" w:hAnsi="Book Antiqua" w:cs="Arial"/>
          <w:sz w:val="24"/>
          <w:szCs w:val="24"/>
        </w:rPr>
        <w:t>imprecision was</w:t>
      </w:r>
      <w:r w:rsidR="00026FAA" w:rsidRPr="003A6DD1">
        <w:rPr>
          <w:rFonts w:ascii="Book Antiqua" w:hAnsi="Book Antiqua" w:cs="Arial"/>
          <w:sz w:val="24"/>
          <w:szCs w:val="24"/>
        </w:rPr>
        <w:t xml:space="preserve"> evaluated for all </w:t>
      </w:r>
      <w:r w:rsidRPr="003A6DD1">
        <w:rPr>
          <w:rFonts w:ascii="Book Antiqua" w:hAnsi="Book Antiqua" w:cs="Arial"/>
          <w:sz w:val="24"/>
          <w:szCs w:val="24"/>
        </w:rPr>
        <w:t xml:space="preserve">ten </w:t>
      </w:r>
      <w:r w:rsidR="00026FAA" w:rsidRPr="003A6DD1">
        <w:rPr>
          <w:rFonts w:ascii="Book Antiqua" w:hAnsi="Book Antiqua" w:cs="Arial"/>
          <w:sz w:val="24"/>
          <w:szCs w:val="24"/>
        </w:rPr>
        <w:t>plates, the CVs were somewhat higher for pools and QC samples (</w:t>
      </w:r>
      <w:r w:rsidRPr="003A6DD1">
        <w:rPr>
          <w:rFonts w:ascii="Book Antiqua" w:hAnsi="Book Antiqua" w:cs="Arial"/>
          <w:sz w:val="24"/>
          <w:szCs w:val="24"/>
        </w:rPr>
        <w:t xml:space="preserve">Table </w:t>
      </w:r>
      <w:r w:rsidR="00F6057E" w:rsidRPr="003A6DD1">
        <w:rPr>
          <w:rFonts w:ascii="Book Antiqua" w:hAnsi="Book Antiqua" w:cs="Arial"/>
          <w:sz w:val="24"/>
          <w:szCs w:val="24"/>
        </w:rPr>
        <w:t>3</w:t>
      </w:r>
      <w:r w:rsidR="00645969" w:rsidRPr="003A6DD1">
        <w:rPr>
          <w:rFonts w:ascii="Book Antiqua" w:hAnsi="Book Antiqua" w:cs="Arial"/>
          <w:sz w:val="24"/>
          <w:szCs w:val="24"/>
        </w:rPr>
        <w:t>).</w:t>
      </w:r>
    </w:p>
    <w:p w:rsidR="00301D22" w:rsidRDefault="00301D22" w:rsidP="00B64E08">
      <w:pPr>
        <w:widowControl w:val="0"/>
        <w:spacing w:after="0" w:line="360" w:lineRule="auto"/>
        <w:jc w:val="both"/>
        <w:rPr>
          <w:rFonts w:ascii="Book Antiqua" w:hAnsi="Book Antiqua" w:cs="Arial"/>
          <w:i/>
          <w:sz w:val="24"/>
          <w:szCs w:val="24"/>
          <w:u w:val="single"/>
          <w:lang w:eastAsia="zh-CN"/>
        </w:rPr>
      </w:pPr>
    </w:p>
    <w:p w:rsidR="0075203D" w:rsidRPr="00301D22" w:rsidRDefault="001052D6" w:rsidP="00B64E08">
      <w:pPr>
        <w:widowControl w:val="0"/>
        <w:spacing w:after="0" w:line="360" w:lineRule="auto"/>
        <w:jc w:val="both"/>
        <w:rPr>
          <w:rFonts w:ascii="Book Antiqua" w:hAnsi="Book Antiqua" w:cs="Arial"/>
          <w:b/>
          <w:i/>
          <w:sz w:val="24"/>
          <w:szCs w:val="24"/>
        </w:rPr>
      </w:pPr>
      <w:r w:rsidRPr="00301D22">
        <w:rPr>
          <w:rFonts w:ascii="Book Antiqua" w:hAnsi="Book Antiqua" w:cs="Arial"/>
          <w:b/>
          <w:i/>
          <w:sz w:val="24"/>
          <w:szCs w:val="24"/>
        </w:rPr>
        <w:t>Inter-assay imprecision</w:t>
      </w:r>
    </w:p>
    <w:p w:rsidR="00451127" w:rsidRPr="003A6DD1" w:rsidRDefault="001052D6" w:rsidP="00B64E08">
      <w:pPr>
        <w:widowControl w:val="0"/>
        <w:spacing w:after="0" w:line="360" w:lineRule="auto"/>
        <w:jc w:val="both"/>
        <w:rPr>
          <w:rFonts w:ascii="Book Antiqua" w:hAnsi="Book Antiqua" w:cs="Arial"/>
          <w:sz w:val="24"/>
          <w:szCs w:val="24"/>
        </w:rPr>
      </w:pPr>
      <w:r w:rsidRPr="00301D22">
        <w:rPr>
          <w:rFonts w:ascii="Book Antiqua" w:hAnsi="Book Antiqua" w:cs="Arial"/>
          <w:b/>
          <w:sz w:val="24"/>
          <w:szCs w:val="24"/>
        </w:rPr>
        <w:t>FI</w:t>
      </w:r>
      <w:r w:rsidR="00B12400" w:rsidRPr="00301D22">
        <w:rPr>
          <w:rFonts w:ascii="Book Antiqua" w:hAnsi="Book Antiqua" w:cs="Arial"/>
          <w:b/>
          <w:sz w:val="24"/>
          <w:szCs w:val="24"/>
        </w:rPr>
        <w:t>-</w:t>
      </w:r>
      <w:r w:rsidRPr="00301D22">
        <w:rPr>
          <w:rFonts w:ascii="Book Antiqua" w:hAnsi="Book Antiqua" w:cs="Arial"/>
          <w:b/>
          <w:sz w:val="24"/>
          <w:szCs w:val="24"/>
        </w:rPr>
        <w:t xml:space="preserve">based imprecision: </w:t>
      </w:r>
      <w:r w:rsidRPr="003A6DD1">
        <w:rPr>
          <w:rFonts w:ascii="Book Antiqua" w:hAnsi="Book Antiqua" w:cs="Arial"/>
          <w:sz w:val="24"/>
          <w:szCs w:val="24"/>
        </w:rPr>
        <w:t>The inter-assay imprecision was performed by calculating the CV in % involving all fluorescence intensity results for QC</w:t>
      </w:r>
      <w:r w:rsidR="00BE1D38" w:rsidRPr="003A6DD1">
        <w:rPr>
          <w:rFonts w:ascii="Book Antiqua" w:hAnsi="Book Antiqua" w:cs="Arial"/>
          <w:sz w:val="24"/>
          <w:szCs w:val="24"/>
        </w:rPr>
        <w:t xml:space="preserve"> </w:t>
      </w:r>
      <w:r w:rsidRPr="003A6DD1">
        <w:rPr>
          <w:rFonts w:ascii="Book Antiqua" w:hAnsi="Book Antiqua" w:cs="Arial"/>
          <w:sz w:val="24"/>
          <w:szCs w:val="24"/>
        </w:rPr>
        <w:t>1, QC</w:t>
      </w:r>
      <w:r w:rsidR="00BE1D38" w:rsidRPr="003A6DD1">
        <w:rPr>
          <w:rFonts w:ascii="Book Antiqua" w:hAnsi="Book Antiqua" w:cs="Arial"/>
          <w:sz w:val="24"/>
          <w:szCs w:val="24"/>
        </w:rPr>
        <w:t xml:space="preserve"> </w:t>
      </w:r>
      <w:r w:rsidRPr="003A6DD1">
        <w:rPr>
          <w:rFonts w:ascii="Book Antiqua" w:hAnsi="Book Antiqua" w:cs="Arial"/>
          <w:sz w:val="24"/>
          <w:szCs w:val="24"/>
        </w:rPr>
        <w:t>2,</w:t>
      </w:r>
      <w:r w:rsidR="000F320F" w:rsidRPr="003A6DD1">
        <w:rPr>
          <w:rFonts w:ascii="Book Antiqua" w:hAnsi="Book Antiqua" w:cs="Arial"/>
          <w:sz w:val="24"/>
          <w:szCs w:val="24"/>
        </w:rPr>
        <w:t xml:space="preserve"> </w:t>
      </w:r>
      <w:r w:rsidR="00D2537C" w:rsidRPr="003A6DD1">
        <w:rPr>
          <w:rFonts w:ascii="Book Antiqua" w:hAnsi="Book Antiqua" w:cs="Arial"/>
          <w:sz w:val="24"/>
          <w:szCs w:val="24"/>
        </w:rPr>
        <w:t>s</w:t>
      </w:r>
      <w:r w:rsidRPr="003A6DD1">
        <w:rPr>
          <w:rFonts w:ascii="Book Antiqua" w:hAnsi="Book Antiqua" w:cs="Arial"/>
          <w:sz w:val="24"/>
          <w:szCs w:val="24"/>
        </w:rPr>
        <w:t xml:space="preserve">tandard </w:t>
      </w:r>
      <w:r w:rsidR="00524312" w:rsidRPr="003A6DD1">
        <w:rPr>
          <w:rFonts w:ascii="Book Antiqua" w:hAnsi="Book Antiqua" w:cs="Arial"/>
          <w:sz w:val="24"/>
          <w:szCs w:val="24"/>
        </w:rPr>
        <w:t>5</w:t>
      </w:r>
      <w:r w:rsidR="000F320F" w:rsidRPr="003A6DD1">
        <w:rPr>
          <w:rFonts w:ascii="Book Antiqua" w:hAnsi="Book Antiqua" w:cs="Arial"/>
          <w:sz w:val="24"/>
          <w:szCs w:val="24"/>
        </w:rPr>
        <w:t>, pool 1 and pool 2</w:t>
      </w:r>
      <w:r w:rsidRPr="003A6DD1">
        <w:rPr>
          <w:rFonts w:ascii="Book Antiqua" w:hAnsi="Book Antiqua" w:cs="Arial"/>
          <w:sz w:val="24"/>
          <w:szCs w:val="24"/>
        </w:rPr>
        <w:t xml:space="preserve"> over </w:t>
      </w:r>
      <w:r w:rsidR="00AC189D" w:rsidRPr="003A6DD1">
        <w:rPr>
          <w:rFonts w:ascii="Book Antiqua" w:hAnsi="Book Antiqua" w:cs="Arial"/>
          <w:sz w:val="24"/>
          <w:szCs w:val="24"/>
        </w:rPr>
        <w:t xml:space="preserve">five </w:t>
      </w:r>
      <w:r w:rsidRPr="003A6DD1">
        <w:rPr>
          <w:rFonts w:ascii="Book Antiqua" w:hAnsi="Book Antiqua" w:cs="Arial"/>
          <w:sz w:val="24"/>
          <w:szCs w:val="24"/>
        </w:rPr>
        <w:t xml:space="preserve">different magnetic plates relating to each tested marker. </w:t>
      </w:r>
      <w:r w:rsidR="004B3384" w:rsidRPr="003A6DD1">
        <w:rPr>
          <w:rFonts w:ascii="Book Antiqua" w:hAnsi="Book Antiqua" w:cs="Arial"/>
          <w:sz w:val="24"/>
          <w:szCs w:val="24"/>
        </w:rPr>
        <w:t>Here, only results within the measuring range were included.</w:t>
      </w:r>
    </w:p>
    <w:p w:rsidR="00952DAF" w:rsidRPr="003A6DD1" w:rsidRDefault="00B12400"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For synthetic</w:t>
      </w:r>
      <w:r w:rsidR="001052D6" w:rsidRPr="003A6DD1">
        <w:rPr>
          <w:rFonts w:ascii="Book Antiqua" w:hAnsi="Book Antiqua" w:cs="Arial"/>
          <w:sz w:val="24"/>
          <w:szCs w:val="24"/>
        </w:rPr>
        <w:t xml:space="preserve"> QC</w:t>
      </w:r>
      <w:r w:rsidR="009C292D" w:rsidRPr="003A6DD1">
        <w:rPr>
          <w:rFonts w:ascii="Book Antiqua" w:hAnsi="Book Antiqua" w:cs="Arial"/>
          <w:sz w:val="24"/>
          <w:szCs w:val="24"/>
        </w:rPr>
        <w:t xml:space="preserve"> </w:t>
      </w:r>
      <w:r w:rsidR="001052D6" w:rsidRPr="003A6DD1">
        <w:rPr>
          <w:rFonts w:ascii="Book Antiqua" w:hAnsi="Book Antiqua" w:cs="Arial"/>
          <w:sz w:val="24"/>
          <w:szCs w:val="24"/>
        </w:rPr>
        <w:t>1, QC</w:t>
      </w:r>
      <w:r w:rsidR="009C292D" w:rsidRPr="003A6DD1">
        <w:rPr>
          <w:rFonts w:ascii="Book Antiqua" w:hAnsi="Book Antiqua" w:cs="Arial"/>
          <w:sz w:val="24"/>
          <w:szCs w:val="24"/>
        </w:rPr>
        <w:t xml:space="preserve"> </w:t>
      </w:r>
      <w:r w:rsidR="001052D6" w:rsidRPr="003A6DD1">
        <w:rPr>
          <w:rFonts w:ascii="Book Antiqua" w:hAnsi="Book Antiqua" w:cs="Arial"/>
          <w:sz w:val="24"/>
          <w:szCs w:val="24"/>
        </w:rPr>
        <w:t xml:space="preserve">2 and </w:t>
      </w:r>
      <w:r w:rsidR="009C292D" w:rsidRPr="003A6DD1">
        <w:rPr>
          <w:rFonts w:ascii="Book Antiqua" w:hAnsi="Book Antiqua" w:cs="Arial"/>
          <w:sz w:val="24"/>
          <w:szCs w:val="24"/>
        </w:rPr>
        <w:t>s</w:t>
      </w:r>
      <w:r w:rsidR="001052D6" w:rsidRPr="003A6DD1">
        <w:rPr>
          <w:rFonts w:ascii="Book Antiqua" w:hAnsi="Book Antiqua" w:cs="Arial"/>
          <w:sz w:val="24"/>
          <w:szCs w:val="24"/>
        </w:rPr>
        <w:t xml:space="preserve">tandard </w:t>
      </w:r>
      <w:r w:rsidR="00524312" w:rsidRPr="003A6DD1">
        <w:rPr>
          <w:rFonts w:ascii="Book Antiqua" w:hAnsi="Book Antiqua" w:cs="Arial"/>
          <w:sz w:val="24"/>
          <w:szCs w:val="24"/>
        </w:rPr>
        <w:t>5</w:t>
      </w:r>
      <w:r w:rsidRPr="003A6DD1">
        <w:rPr>
          <w:rFonts w:ascii="Book Antiqua" w:hAnsi="Book Antiqua" w:cs="Arial"/>
          <w:sz w:val="24"/>
          <w:szCs w:val="24"/>
        </w:rPr>
        <w:t>,</w:t>
      </w:r>
      <w:r w:rsidR="00B16FD9" w:rsidRPr="003A6DD1">
        <w:rPr>
          <w:rFonts w:ascii="Book Antiqua" w:hAnsi="Book Antiqua" w:cs="Arial"/>
          <w:sz w:val="24"/>
          <w:szCs w:val="24"/>
        </w:rPr>
        <w:t xml:space="preserve"> </w:t>
      </w:r>
      <w:r w:rsidRPr="003A6DD1">
        <w:rPr>
          <w:rFonts w:ascii="Book Antiqua" w:hAnsi="Book Antiqua" w:cs="Arial"/>
          <w:sz w:val="24"/>
          <w:szCs w:val="24"/>
        </w:rPr>
        <w:t xml:space="preserve">16, 17 and </w:t>
      </w:r>
      <w:r w:rsidR="00524312" w:rsidRPr="003A6DD1">
        <w:rPr>
          <w:rFonts w:ascii="Book Antiqua" w:hAnsi="Book Antiqua" w:cs="Arial"/>
          <w:sz w:val="24"/>
          <w:szCs w:val="24"/>
        </w:rPr>
        <w:t>18</w:t>
      </w:r>
      <w:r w:rsidRPr="003A6DD1">
        <w:rPr>
          <w:rFonts w:ascii="Book Antiqua" w:hAnsi="Book Antiqua" w:cs="Arial"/>
          <w:sz w:val="24"/>
          <w:szCs w:val="24"/>
        </w:rPr>
        <w:t xml:space="preserve"> markers</w:t>
      </w:r>
      <w:r w:rsidRPr="003A6DD1" w:rsidDel="00B12400">
        <w:rPr>
          <w:rFonts w:ascii="Book Antiqua" w:hAnsi="Book Antiqua" w:cs="Arial"/>
          <w:sz w:val="24"/>
          <w:szCs w:val="24"/>
        </w:rPr>
        <w:t xml:space="preserve"> </w:t>
      </w:r>
      <w:r w:rsidRPr="003A6DD1">
        <w:rPr>
          <w:rFonts w:ascii="Book Antiqua" w:hAnsi="Book Antiqua" w:cs="Arial"/>
          <w:sz w:val="24"/>
          <w:szCs w:val="24"/>
        </w:rPr>
        <w:t xml:space="preserve">had </w:t>
      </w:r>
      <w:r w:rsidR="00BA6A7E" w:rsidRPr="003A6DD1">
        <w:rPr>
          <w:rFonts w:ascii="Book Antiqua" w:hAnsi="Book Antiqua" w:cs="Arial"/>
          <w:sz w:val="24"/>
          <w:szCs w:val="24"/>
        </w:rPr>
        <w:t>imprecision</w:t>
      </w:r>
      <w:r w:rsidR="001052D6" w:rsidRPr="003A6DD1">
        <w:rPr>
          <w:rFonts w:ascii="Book Antiqua" w:hAnsi="Book Antiqua" w:cs="Arial"/>
          <w:sz w:val="24"/>
          <w:szCs w:val="24"/>
        </w:rPr>
        <w:t xml:space="preserve"> below 20%, ranging </w:t>
      </w:r>
      <w:r w:rsidR="00B16FD9" w:rsidRPr="003A6DD1">
        <w:rPr>
          <w:rFonts w:ascii="Book Antiqua" w:hAnsi="Book Antiqua" w:cs="Arial"/>
          <w:sz w:val="24"/>
          <w:szCs w:val="24"/>
        </w:rPr>
        <w:t>between</w:t>
      </w:r>
      <w:r w:rsidR="001052D6" w:rsidRPr="003A6DD1">
        <w:rPr>
          <w:rFonts w:ascii="Book Antiqua" w:hAnsi="Book Antiqua" w:cs="Arial"/>
          <w:sz w:val="24"/>
          <w:szCs w:val="24"/>
        </w:rPr>
        <w:t xml:space="preserve"> </w:t>
      </w:r>
      <w:r w:rsidR="002934BE" w:rsidRPr="003A6DD1">
        <w:rPr>
          <w:rFonts w:ascii="Book Antiqua" w:hAnsi="Book Antiqua" w:cs="Arial"/>
          <w:sz w:val="24"/>
          <w:szCs w:val="24"/>
        </w:rPr>
        <w:t xml:space="preserve">8.85% (IL-8) </w:t>
      </w:r>
      <w:r w:rsidRPr="003A6DD1">
        <w:rPr>
          <w:rFonts w:ascii="Book Antiqua" w:hAnsi="Book Antiqua" w:cs="Arial"/>
          <w:sz w:val="24"/>
          <w:szCs w:val="24"/>
        </w:rPr>
        <w:t>and</w:t>
      </w:r>
      <w:r w:rsidR="002934BE" w:rsidRPr="003A6DD1">
        <w:rPr>
          <w:rFonts w:ascii="Book Antiqua" w:hAnsi="Book Antiqua" w:cs="Arial"/>
          <w:sz w:val="24"/>
          <w:szCs w:val="24"/>
        </w:rPr>
        <w:t xml:space="preserve"> 45.75% (OPN), 8.88% (CEA) </w:t>
      </w:r>
      <w:r w:rsidRPr="003A6DD1">
        <w:rPr>
          <w:rFonts w:ascii="Book Antiqua" w:hAnsi="Book Antiqua" w:cs="Arial"/>
          <w:sz w:val="24"/>
          <w:szCs w:val="24"/>
        </w:rPr>
        <w:t>and</w:t>
      </w:r>
      <w:r w:rsidR="002934BE" w:rsidRPr="003A6DD1">
        <w:rPr>
          <w:rFonts w:ascii="Book Antiqua" w:hAnsi="Book Antiqua" w:cs="Arial"/>
          <w:sz w:val="24"/>
          <w:szCs w:val="24"/>
        </w:rPr>
        <w:t xml:space="preserve"> </w:t>
      </w:r>
      <w:r w:rsidR="00AD6475" w:rsidRPr="003A6DD1">
        <w:rPr>
          <w:rFonts w:ascii="Book Antiqua" w:hAnsi="Book Antiqua" w:cs="Arial"/>
          <w:sz w:val="24"/>
          <w:szCs w:val="24"/>
        </w:rPr>
        <w:t>29.04% (</w:t>
      </w:r>
      <w:r w:rsidR="009C292D" w:rsidRPr="003A6DD1">
        <w:rPr>
          <w:rFonts w:ascii="Book Antiqua" w:hAnsi="Book Antiqua" w:cs="Arial"/>
          <w:sz w:val="24"/>
          <w:szCs w:val="24"/>
        </w:rPr>
        <w:t>OPN) a</w:t>
      </w:r>
      <w:r w:rsidRPr="003A6DD1">
        <w:rPr>
          <w:rFonts w:ascii="Book Antiqua" w:hAnsi="Book Antiqua" w:cs="Arial"/>
          <w:sz w:val="24"/>
          <w:szCs w:val="24"/>
        </w:rPr>
        <w:t>s well as between</w:t>
      </w:r>
      <w:r w:rsidR="00AD6475" w:rsidRPr="003A6DD1">
        <w:rPr>
          <w:rFonts w:ascii="Book Antiqua" w:hAnsi="Book Antiqua" w:cs="Arial"/>
          <w:sz w:val="24"/>
          <w:szCs w:val="24"/>
        </w:rPr>
        <w:t xml:space="preserve"> </w:t>
      </w:r>
      <w:r w:rsidR="00524312" w:rsidRPr="003A6DD1">
        <w:rPr>
          <w:rFonts w:ascii="Book Antiqua" w:hAnsi="Book Antiqua" w:cs="Arial"/>
          <w:sz w:val="24"/>
          <w:szCs w:val="24"/>
        </w:rPr>
        <w:t>8.61</w:t>
      </w:r>
      <w:r w:rsidR="00AD6475" w:rsidRPr="003A6DD1">
        <w:rPr>
          <w:rFonts w:ascii="Book Antiqua" w:hAnsi="Book Antiqua" w:cs="Arial"/>
          <w:sz w:val="24"/>
          <w:szCs w:val="24"/>
        </w:rPr>
        <w:t>% (</w:t>
      </w:r>
      <w:r w:rsidR="00524312" w:rsidRPr="003A6DD1">
        <w:rPr>
          <w:rFonts w:ascii="Book Antiqua" w:hAnsi="Book Antiqua" w:cs="Arial"/>
          <w:sz w:val="24"/>
          <w:szCs w:val="24"/>
        </w:rPr>
        <w:t>total</w:t>
      </w:r>
      <w:r w:rsidR="00735351" w:rsidRPr="003A6DD1">
        <w:rPr>
          <w:rFonts w:ascii="Book Antiqua" w:hAnsi="Book Antiqua" w:cs="Arial"/>
          <w:sz w:val="24"/>
          <w:szCs w:val="24"/>
        </w:rPr>
        <w:t xml:space="preserve"> </w:t>
      </w:r>
      <w:r w:rsidR="00524312" w:rsidRPr="003A6DD1">
        <w:rPr>
          <w:rFonts w:ascii="Book Antiqua" w:hAnsi="Book Antiqua" w:cs="Arial"/>
          <w:sz w:val="24"/>
          <w:szCs w:val="24"/>
        </w:rPr>
        <w:t>PSA</w:t>
      </w:r>
      <w:r w:rsidR="00AD6475" w:rsidRPr="003A6DD1">
        <w:rPr>
          <w:rFonts w:ascii="Book Antiqua" w:hAnsi="Book Antiqua" w:cs="Arial"/>
          <w:sz w:val="24"/>
          <w:szCs w:val="24"/>
        </w:rPr>
        <w:t xml:space="preserve">) </w:t>
      </w:r>
      <w:r w:rsidRPr="003A6DD1">
        <w:rPr>
          <w:rFonts w:ascii="Book Antiqua" w:hAnsi="Book Antiqua" w:cs="Arial"/>
          <w:sz w:val="24"/>
          <w:szCs w:val="24"/>
        </w:rPr>
        <w:t>and</w:t>
      </w:r>
      <w:r w:rsidR="00AD6475" w:rsidRPr="003A6DD1">
        <w:rPr>
          <w:rFonts w:ascii="Book Antiqua" w:hAnsi="Book Antiqua" w:cs="Arial"/>
          <w:sz w:val="24"/>
          <w:szCs w:val="24"/>
        </w:rPr>
        <w:t xml:space="preserve"> </w:t>
      </w:r>
      <w:r w:rsidR="00524312" w:rsidRPr="003A6DD1">
        <w:rPr>
          <w:rFonts w:ascii="Book Antiqua" w:hAnsi="Book Antiqua" w:cs="Arial"/>
          <w:sz w:val="24"/>
          <w:szCs w:val="24"/>
        </w:rPr>
        <w:t>42.71</w:t>
      </w:r>
      <w:r w:rsidR="00AD6475" w:rsidRPr="003A6DD1">
        <w:rPr>
          <w:rFonts w:ascii="Book Antiqua" w:hAnsi="Book Antiqua" w:cs="Arial"/>
          <w:sz w:val="24"/>
          <w:szCs w:val="24"/>
        </w:rPr>
        <w:t>% (CYFRA 21-1)</w:t>
      </w:r>
      <w:r w:rsidR="00B16FD9" w:rsidRPr="003A6DD1">
        <w:rPr>
          <w:rFonts w:ascii="Book Antiqua" w:hAnsi="Book Antiqua" w:cs="Arial"/>
          <w:sz w:val="24"/>
          <w:szCs w:val="24"/>
        </w:rPr>
        <w:t xml:space="preserve"> (</w:t>
      </w:r>
      <w:r w:rsidR="00AC189D" w:rsidRPr="003A6DD1">
        <w:rPr>
          <w:rFonts w:ascii="Book Antiqua" w:hAnsi="Book Antiqua" w:cs="Arial"/>
          <w:sz w:val="24"/>
          <w:szCs w:val="24"/>
        </w:rPr>
        <w:t xml:space="preserve">Table </w:t>
      </w:r>
      <w:r w:rsidR="00F6057E" w:rsidRPr="003A6DD1">
        <w:rPr>
          <w:rFonts w:ascii="Book Antiqua" w:hAnsi="Book Antiqua" w:cs="Arial"/>
          <w:sz w:val="24"/>
          <w:szCs w:val="24"/>
        </w:rPr>
        <w:t>2</w:t>
      </w:r>
      <w:r w:rsidR="00B16FD9" w:rsidRPr="003A6DD1">
        <w:rPr>
          <w:rFonts w:ascii="Book Antiqua" w:hAnsi="Book Antiqua" w:cs="Arial"/>
          <w:sz w:val="24"/>
          <w:szCs w:val="24"/>
        </w:rPr>
        <w:t>)</w:t>
      </w:r>
      <w:r w:rsidR="001052D6" w:rsidRPr="003A6DD1">
        <w:rPr>
          <w:rFonts w:ascii="Book Antiqua" w:hAnsi="Book Antiqua" w:cs="Arial"/>
          <w:sz w:val="24"/>
          <w:szCs w:val="24"/>
        </w:rPr>
        <w:t>.</w:t>
      </w:r>
    </w:p>
    <w:p w:rsidR="00B12400" w:rsidRPr="003A6DD1" w:rsidRDefault="00B12400" w:rsidP="00301D22">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In the higher-concentrated physiological serum pool 1, the inter-assay imprecision fell below 20% </w:t>
      </w:r>
      <w:r w:rsidR="00AC189D" w:rsidRPr="003A6DD1">
        <w:rPr>
          <w:rFonts w:ascii="Book Antiqua" w:hAnsi="Book Antiqua" w:cs="Arial"/>
          <w:sz w:val="24"/>
          <w:szCs w:val="24"/>
        </w:rPr>
        <w:t xml:space="preserve">for 18 biomarkers </w:t>
      </w:r>
      <w:r w:rsidRPr="003A6DD1">
        <w:rPr>
          <w:rFonts w:ascii="Book Antiqua" w:hAnsi="Book Antiqua" w:cs="Arial"/>
          <w:sz w:val="24"/>
          <w:szCs w:val="24"/>
        </w:rPr>
        <w:t xml:space="preserve">with </w:t>
      </w:r>
      <w:r w:rsidR="005B599C" w:rsidRPr="003A6DD1">
        <w:rPr>
          <w:rFonts w:ascii="Book Antiqua" w:hAnsi="Book Antiqua" w:cs="Arial"/>
          <w:sz w:val="24"/>
          <w:szCs w:val="24"/>
        </w:rPr>
        <w:t>the total range between 4.49% (</w:t>
      </w:r>
      <w:r w:rsidR="005B599C" w:rsidRPr="003A6DD1">
        <w:rPr>
          <w:rFonts w:ascii="Book Antiqua" w:hAnsi="Book Antiqua" w:cs="Lucida Grande Greek"/>
          <w:sz w:val="24"/>
          <w:szCs w:val="24"/>
        </w:rPr>
        <w:t>β</w:t>
      </w:r>
      <w:r w:rsidRPr="003A6DD1">
        <w:rPr>
          <w:rFonts w:ascii="Book Antiqua" w:hAnsi="Book Antiqua" w:cs="Arial"/>
          <w:sz w:val="24"/>
          <w:szCs w:val="24"/>
        </w:rPr>
        <w:t xml:space="preserve">-HCG) and 46.72% (OPN). </w:t>
      </w:r>
      <w:r w:rsidR="00AC189D" w:rsidRPr="003A6DD1">
        <w:rPr>
          <w:rFonts w:ascii="Book Antiqua" w:hAnsi="Book Antiqua" w:cs="Arial"/>
          <w:sz w:val="24"/>
          <w:szCs w:val="24"/>
        </w:rPr>
        <w:t xml:space="preserve">In </w:t>
      </w:r>
      <w:r w:rsidRPr="003A6DD1">
        <w:rPr>
          <w:rFonts w:ascii="Book Antiqua" w:hAnsi="Book Antiqua" w:cs="Arial"/>
          <w:sz w:val="24"/>
          <w:szCs w:val="24"/>
        </w:rPr>
        <w:t>the very low serum pool 2</w:t>
      </w:r>
      <w:r w:rsidR="00AC189D" w:rsidRPr="003A6DD1">
        <w:rPr>
          <w:rFonts w:ascii="Book Antiqua" w:hAnsi="Book Antiqua" w:cs="Arial"/>
          <w:sz w:val="24"/>
          <w:szCs w:val="24"/>
        </w:rPr>
        <w:t>,</w:t>
      </w:r>
      <w:r w:rsidRPr="003A6DD1">
        <w:rPr>
          <w:rFonts w:ascii="Book Antiqua" w:hAnsi="Book Antiqua" w:cs="Arial"/>
          <w:sz w:val="24"/>
          <w:szCs w:val="24"/>
        </w:rPr>
        <w:t xml:space="preserve"> only </w:t>
      </w:r>
      <w:r w:rsidR="00AC189D" w:rsidRPr="003A6DD1">
        <w:rPr>
          <w:rFonts w:ascii="Book Antiqua" w:hAnsi="Book Antiqua" w:cs="Arial"/>
          <w:sz w:val="24"/>
          <w:szCs w:val="24"/>
        </w:rPr>
        <w:t xml:space="preserve">four </w:t>
      </w:r>
      <w:r w:rsidRPr="003A6DD1">
        <w:rPr>
          <w:rFonts w:ascii="Book Antiqua" w:hAnsi="Book Antiqua" w:cs="Arial"/>
          <w:sz w:val="24"/>
          <w:szCs w:val="24"/>
        </w:rPr>
        <w:t>biomarkers were measured with a CV below 20%, collectively ranging between 10.19% (HGF) and 85.54% (OPN) (</w:t>
      </w:r>
      <w:r w:rsidR="00AC189D" w:rsidRPr="003A6DD1">
        <w:rPr>
          <w:rFonts w:ascii="Book Antiqua" w:hAnsi="Book Antiqua" w:cs="Arial"/>
          <w:sz w:val="24"/>
          <w:szCs w:val="24"/>
        </w:rPr>
        <w:t xml:space="preserve">Table </w:t>
      </w:r>
      <w:r w:rsidR="00F6057E" w:rsidRPr="003A6DD1">
        <w:rPr>
          <w:rFonts w:ascii="Book Antiqua" w:hAnsi="Book Antiqua" w:cs="Arial"/>
          <w:sz w:val="24"/>
          <w:szCs w:val="24"/>
        </w:rPr>
        <w:t>2</w:t>
      </w:r>
      <w:r w:rsidRPr="003A6DD1">
        <w:rPr>
          <w:rFonts w:ascii="Book Antiqua" w:hAnsi="Book Antiqua" w:cs="Arial"/>
          <w:sz w:val="24"/>
          <w:szCs w:val="24"/>
        </w:rPr>
        <w:t>).</w:t>
      </w:r>
    </w:p>
    <w:p w:rsidR="00447EF7" w:rsidRDefault="00447EF7" w:rsidP="00B64E08">
      <w:pPr>
        <w:widowControl w:val="0"/>
        <w:spacing w:after="0" w:line="360" w:lineRule="auto"/>
        <w:jc w:val="both"/>
        <w:rPr>
          <w:rFonts w:ascii="Book Antiqua" w:hAnsi="Book Antiqua" w:cs="Arial"/>
          <w:i/>
          <w:sz w:val="24"/>
          <w:szCs w:val="24"/>
          <w:lang w:eastAsia="zh-CN"/>
        </w:rPr>
      </w:pPr>
    </w:p>
    <w:p w:rsidR="006C228D" w:rsidRPr="003A6DD1" w:rsidRDefault="001052D6" w:rsidP="00B64E08">
      <w:pPr>
        <w:widowControl w:val="0"/>
        <w:spacing w:after="0" w:line="360" w:lineRule="auto"/>
        <w:jc w:val="both"/>
        <w:rPr>
          <w:rFonts w:ascii="Book Antiqua" w:hAnsi="Book Antiqua" w:cs="Arial"/>
          <w:sz w:val="24"/>
          <w:szCs w:val="24"/>
        </w:rPr>
      </w:pPr>
      <w:r w:rsidRPr="00447EF7">
        <w:rPr>
          <w:rFonts w:ascii="Book Antiqua" w:hAnsi="Book Antiqua" w:cs="Arial"/>
          <w:b/>
          <w:sz w:val="24"/>
          <w:szCs w:val="24"/>
        </w:rPr>
        <w:t>Observed concentration based imprecision:</w:t>
      </w:r>
      <w:r w:rsidRPr="003A6DD1">
        <w:rPr>
          <w:rFonts w:ascii="Book Antiqua" w:hAnsi="Book Antiqua" w:cs="Arial"/>
          <w:i/>
          <w:sz w:val="24"/>
          <w:szCs w:val="24"/>
        </w:rPr>
        <w:t xml:space="preserve"> </w:t>
      </w:r>
      <w:r w:rsidR="00AC189D" w:rsidRPr="003A6DD1">
        <w:rPr>
          <w:rFonts w:ascii="Book Antiqua" w:hAnsi="Book Antiqua" w:cs="Arial"/>
          <w:sz w:val="24"/>
          <w:szCs w:val="24"/>
        </w:rPr>
        <w:t xml:space="preserve">In </w:t>
      </w:r>
      <w:r w:rsidR="00B12400" w:rsidRPr="003A6DD1">
        <w:rPr>
          <w:rFonts w:ascii="Book Antiqua" w:hAnsi="Book Antiqua" w:cs="Arial"/>
          <w:sz w:val="24"/>
          <w:szCs w:val="24"/>
        </w:rPr>
        <w:t xml:space="preserve">synthetic </w:t>
      </w:r>
      <w:r w:rsidR="004F59F2" w:rsidRPr="003A6DD1">
        <w:rPr>
          <w:rFonts w:ascii="Book Antiqua" w:hAnsi="Book Antiqua" w:cs="Arial"/>
          <w:sz w:val="24"/>
          <w:szCs w:val="24"/>
        </w:rPr>
        <w:t>internal control</w:t>
      </w:r>
      <w:r w:rsidR="00B12400" w:rsidRPr="003A6DD1">
        <w:rPr>
          <w:rFonts w:ascii="Book Antiqua" w:hAnsi="Book Antiqua" w:cs="Arial"/>
          <w:sz w:val="24"/>
          <w:szCs w:val="24"/>
        </w:rPr>
        <w:t>s, t</w:t>
      </w:r>
      <w:r w:rsidRPr="003A6DD1">
        <w:rPr>
          <w:rFonts w:ascii="Book Antiqua" w:hAnsi="Book Antiqua" w:cs="Arial"/>
          <w:sz w:val="24"/>
          <w:szCs w:val="24"/>
        </w:rPr>
        <w:t xml:space="preserve">he imprecision </w:t>
      </w:r>
      <w:r w:rsidR="00B12400" w:rsidRPr="003A6DD1">
        <w:rPr>
          <w:rFonts w:ascii="Book Antiqua" w:hAnsi="Book Antiqua" w:cs="Arial"/>
          <w:sz w:val="24"/>
          <w:szCs w:val="24"/>
        </w:rPr>
        <w:t>was</w:t>
      </w:r>
      <w:r w:rsidRPr="003A6DD1">
        <w:rPr>
          <w:rFonts w:ascii="Book Antiqua" w:hAnsi="Book Antiqua" w:cs="Arial"/>
          <w:sz w:val="24"/>
          <w:szCs w:val="24"/>
        </w:rPr>
        <w:t xml:space="preserve"> below 20% for </w:t>
      </w:r>
      <w:r w:rsidR="00FD4B73" w:rsidRPr="003A6DD1">
        <w:rPr>
          <w:rFonts w:ascii="Book Antiqua" w:hAnsi="Book Antiqua" w:cs="Arial"/>
          <w:sz w:val="24"/>
          <w:szCs w:val="24"/>
        </w:rPr>
        <w:t>23</w:t>
      </w:r>
      <w:r w:rsidR="004F59F2" w:rsidRPr="003A6DD1">
        <w:rPr>
          <w:rFonts w:ascii="Book Antiqua" w:hAnsi="Book Antiqua" w:cs="Arial"/>
          <w:sz w:val="24"/>
          <w:szCs w:val="24"/>
        </w:rPr>
        <w:t xml:space="preserve"> biomarkers in QC 1</w:t>
      </w:r>
      <w:r w:rsidR="00607E56" w:rsidRPr="003A6DD1">
        <w:rPr>
          <w:rFonts w:ascii="Book Antiqua" w:hAnsi="Book Antiqua" w:cs="Arial"/>
          <w:sz w:val="24"/>
          <w:szCs w:val="24"/>
        </w:rPr>
        <w:t xml:space="preserve"> </w:t>
      </w:r>
      <w:r w:rsidR="00B12400" w:rsidRPr="003A6DD1">
        <w:rPr>
          <w:rFonts w:ascii="Book Antiqua" w:hAnsi="Book Antiqua" w:cs="Arial"/>
          <w:sz w:val="24"/>
          <w:szCs w:val="24"/>
        </w:rPr>
        <w:t>and</w:t>
      </w:r>
      <w:r w:rsidR="004F59F2" w:rsidRPr="003A6DD1">
        <w:rPr>
          <w:rFonts w:ascii="Book Antiqua" w:hAnsi="Book Antiqua" w:cs="Arial"/>
          <w:sz w:val="24"/>
          <w:szCs w:val="24"/>
        </w:rPr>
        <w:t xml:space="preserve"> QC 2</w:t>
      </w:r>
      <w:r w:rsidR="00AC189D" w:rsidRPr="003A6DD1">
        <w:rPr>
          <w:rFonts w:ascii="Book Antiqua" w:hAnsi="Book Antiqua" w:cs="Arial"/>
          <w:sz w:val="24"/>
          <w:szCs w:val="24"/>
        </w:rPr>
        <w:t>. The same applied to</w:t>
      </w:r>
      <w:r w:rsidR="004F59F2" w:rsidRPr="003A6DD1">
        <w:rPr>
          <w:rFonts w:ascii="Book Antiqua" w:hAnsi="Book Antiqua" w:cs="Arial"/>
          <w:sz w:val="24"/>
          <w:szCs w:val="24"/>
        </w:rPr>
        <w:t xml:space="preserve"> </w:t>
      </w:r>
      <w:r w:rsidRPr="003A6DD1">
        <w:rPr>
          <w:rFonts w:ascii="Book Antiqua" w:hAnsi="Book Antiqua" w:cs="Arial"/>
          <w:sz w:val="24"/>
          <w:szCs w:val="24"/>
        </w:rPr>
        <w:t>24 biomarkers</w:t>
      </w:r>
      <w:r w:rsidR="004F59F2" w:rsidRPr="003A6DD1">
        <w:rPr>
          <w:rFonts w:ascii="Book Antiqua" w:hAnsi="Book Antiqua" w:cs="Arial"/>
          <w:sz w:val="24"/>
          <w:szCs w:val="24"/>
        </w:rPr>
        <w:t xml:space="preserve"> in standard </w:t>
      </w:r>
      <w:r w:rsidR="00524312" w:rsidRPr="003A6DD1">
        <w:rPr>
          <w:rFonts w:ascii="Book Antiqua" w:hAnsi="Book Antiqua" w:cs="Arial"/>
          <w:sz w:val="24"/>
          <w:szCs w:val="24"/>
        </w:rPr>
        <w:t>5</w:t>
      </w:r>
      <w:r w:rsidR="004F59F2" w:rsidRPr="003A6DD1">
        <w:rPr>
          <w:rFonts w:ascii="Book Antiqua" w:hAnsi="Book Antiqua" w:cs="Arial"/>
          <w:sz w:val="24"/>
          <w:szCs w:val="24"/>
        </w:rPr>
        <w:t>.</w:t>
      </w:r>
      <w:r w:rsidRPr="003A6DD1">
        <w:rPr>
          <w:rFonts w:ascii="Book Antiqua" w:hAnsi="Book Antiqua" w:cs="Arial"/>
          <w:sz w:val="24"/>
          <w:szCs w:val="24"/>
        </w:rPr>
        <w:t xml:space="preserve"> </w:t>
      </w:r>
      <w:r w:rsidR="004F59F2" w:rsidRPr="003A6DD1">
        <w:rPr>
          <w:rFonts w:ascii="Book Antiqua" w:hAnsi="Book Antiqua" w:cs="Arial"/>
          <w:sz w:val="24"/>
          <w:szCs w:val="24"/>
        </w:rPr>
        <w:t xml:space="preserve">The corresponding ranges </w:t>
      </w:r>
      <w:r w:rsidR="00AC189D" w:rsidRPr="003A6DD1">
        <w:rPr>
          <w:rFonts w:ascii="Book Antiqua" w:hAnsi="Book Antiqua" w:cs="Arial"/>
          <w:sz w:val="24"/>
          <w:szCs w:val="24"/>
        </w:rPr>
        <w:t xml:space="preserve">were </w:t>
      </w:r>
      <w:r w:rsidR="00A779B6" w:rsidRPr="003A6DD1">
        <w:rPr>
          <w:rFonts w:ascii="Book Antiqua" w:hAnsi="Book Antiqua" w:cs="Arial"/>
          <w:sz w:val="24"/>
          <w:szCs w:val="24"/>
        </w:rPr>
        <w:t xml:space="preserve">2.44% (Leptin) </w:t>
      </w:r>
      <w:r w:rsidR="00D3506B" w:rsidRPr="003A6DD1">
        <w:rPr>
          <w:rFonts w:ascii="Book Antiqua" w:hAnsi="Book Antiqua" w:cs="Arial"/>
          <w:sz w:val="24"/>
          <w:szCs w:val="24"/>
        </w:rPr>
        <w:t xml:space="preserve">to </w:t>
      </w:r>
      <w:r w:rsidR="005B599C" w:rsidRPr="003A6DD1">
        <w:rPr>
          <w:rFonts w:ascii="Book Antiqua" w:hAnsi="Book Antiqua" w:cs="Arial"/>
          <w:sz w:val="24"/>
          <w:szCs w:val="24"/>
        </w:rPr>
        <w:t>27.37% (CYFRA 21-1), 1.48% (</w:t>
      </w:r>
      <w:r w:rsidR="005B599C" w:rsidRPr="003A6DD1">
        <w:rPr>
          <w:rFonts w:ascii="Book Antiqua" w:hAnsi="Book Antiqua" w:cs="Lucida Grande Greek"/>
          <w:sz w:val="24"/>
          <w:szCs w:val="24"/>
        </w:rPr>
        <w:t>β</w:t>
      </w:r>
      <w:r w:rsidR="00A779B6" w:rsidRPr="003A6DD1">
        <w:rPr>
          <w:rFonts w:ascii="Book Antiqua" w:hAnsi="Book Antiqua" w:cs="Arial"/>
          <w:sz w:val="24"/>
          <w:szCs w:val="24"/>
        </w:rPr>
        <w:t xml:space="preserve">-HCG) </w:t>
      </w:r>
      <w:r w:rsidR="00D3506B" w:rsidRPr="003A6DD1">
        <w:rPr>
          <w:rFonts w:ascii="Book Antiqua" w:hAnsi="Book Antiqua" w:cs="Arial"/>
          <w:sz w:val="24"/>
          <w:szCs w:val="24"/>
        </w:rPr>
        <w:t xml:space="preserve">to </w:t>
      </w:r>
      <w:r w:rsidR="00A779B6" w:rsidRPr="003A6DD1">
        <w:rPr>
          <w:rFonts w:ascii="Book Antiqua" w:hAnsi="Book Antiqua" w:cs="Arial"/>
          <w:sz w:val="24"/>
          <w:szCs w:val="24"/>
        </w:rPr>
        <w:t>40.96% (CYFRA 21-1) and 0.</w:t>
      </w:r>
      <w:r w:rsidR="00524312" w:rsidRPr="003A6DD1">
        <w:rPr>
          <w:rFonts w:ascii="Book Antiqua" w:hAnsi="Book Antiqua" w:cs="Arial"/>
          <w:sz w:val="24"/>
          <w:szCs w:val="24"/>
        </w:rPr>
        <w:t>32</w:t>
      </w:r>
      <w:r w:rsidR="00A779B6" w:rsidRPr="003A6DD1">
        <w:rPr>
          <w:rFonts w:ascii="Book Antiqua" w:hAnsi="Book Antiqua" w:cs="Arial"/>
          <w:sz w:val="24"/>
          <w:szCs w:val="24"/>
        </w:rPr>
        <w:t>% (</w:t>
      </w:r>
      <w:r w:rsidR="00524312" w:rsidRPr="003A6DD1">
        <w:rPr>
          <w:rFonts w:ascii="Book Antiqua" w:hAnsi="Book Antiqua" w:cs="Arial"/>
          <w:sz w:val="24"/>
          <w:szCs w:val="24"/>
        </w:rPr>
        <w:t>total</w:t>
      </w:r>
      <w:r w:rsidR="00735351" w:rsidRPr="003A6DD1">
        <w:rPr>
          <w:rFonts w:ascii="Book Antiqua" w:hAnsi="Book Antiqua" w:cs="Arial"/>
          <w:sz w:val="24"/>
          <w:szCs w:val="24"/>
        </w:rPr>
        <w:t xml:space="preserve"> </w:t>
      </w:r>
      <w:r w:rsidR="00524312" w:rsidRPr="003A6DD1">
        <w:rPr>
          <w:rFonts w:ascii="Book Antiqua" w:hAnsi="Book Antiqua" w:cs="Arial"/>
          <w:sz w:val="24"/>
          <w:szCs w:val="24"/>
        </w:rPr>
        <w:t>PSA</w:t>
      </w:r>
      <w:r w:rsidR="00A779B6" w:rsidRPr="003A6DD1">
        <w:rPr>
          <w:rFonts w:ascii="Book Antiqua" w:hAnsi="Book Antiqua" w:cs="Arial"/>
          <w:sz w:val="24"/>
          <w:szCs w:val="24"/>
        </w:rPr>
        <w:t xml:space="preserve">) </w:t>
      </w:r>
      <w:r w:rsidR="00D3506B" w:rsidRPr="003A6DD1">
        <w:rPr>
          <w:rFonts w:ascii="Book Antiqua" w:hAnsi="Book Antiqua" w:cs="Arial"/>
          <w:sz w:val="24"/>
          <w:szCs w:val="24"/>
        </w:rPr>
        <w:t>to</w:t>
      </w:r>
      <w:r w:rsidR="00A779B6" w:rsidRPr="003A6DD1">
        <w:rPr>
          <w:rFonts w:ascii="Book Antiqua" w:hAnsi="Book Antiqua" w:cs="Arial"/>
          <w:sz w:val="24"/>
          <w:szCs w:val="24"/>
        </w:rPr>
        <w:t xml:space="preserve"> </w:t>
      </w:r>
      <w:r w:rsidR="00524312" w:rsidRPr="003A6DD1">
        <w:rPr>
          <w:rFonts w:ascii="Book Antiqua" w:hAnsi="Book Antiqua" w:cs="Arial"/>
          <w:sz w:val="24"/>
          <w:szCs w:val="24"/>
        </w:rPr>
        <w:t>4.15</w:t>
      </w:r>
      <w:r w:rsidR="00A779B6" w:rsidRPr="003A6DD1">
        <w:rPr>
          <w:rFonts w:ascii="Book Antiqua" w:hAnsi="Book Antiqua" w:cs="Arial"/>
          <w:sz w:val="24"/>
          <w:szCs w:val="24"/>
        </w:rPr>
        <w:t>% (C</w:t>
      </w:r>
      <w:r w:rsidR="00524312" w:rsidRPr="003A6DD1">
        <w:rPr>
          <w:rFonts w:ascii="Book Antiqua" w:hAnsi="Book Antiqua" w:cs="Arial"/>
          <w:sz w:val="24"/>
          <w:szCs w:val="24"/>
        </w:rPr>
        <w:t>E</w:t>
      </w:r>
      <w:r w:rsidR="00A779B6" w:rsidRPr="003A6DD1">
        <w:rPr>
          <w:rFonts w:ascii="Book Antiqua" w:hAnsi="Book Antiqua" w:cs="Arial"/>
          <w:sz w:val="24"/>
          <w:szCs w:val="24"/>
        </w:rPr>
        <w:t>A)</w:t>
      </w:r>
      <w:r w:rsidR="00343C26" w:rsidRPr="003A6DD1">
        <w:rPr>
          <w:rFonts w:ascii="Book Antiqua" w:hAnsi="Book Antiqua" w:cs="Arial"/>
          <w:sz w:val="24"/>
          <w:szCs w:val="24"/>
        </w:rPr>
        <w:t xml:space="preserve"> (</w:t>
      </w:r>
      <w:r w:rsidR="00AC189D" w:rsidRPr="003A6DD1">
        <w:rPr>
          <w:rFonts w:ascii="Book Antiqua" w:hAnsi="Book Antiqua" w:cs="Arial"/>
          <w:sz w:val="24"/>
          <w:szCs w:val="24"/>
        </w:rPr>
        <w:t xml:space="preserve">Table </w:t>
      </w:r>
      <w:r w:rsidR="00F6057E" w:rsidRPr="003A6DD1">
        <w:rPr>
          <w:rFonts w:ascii="Book Antiqua" w:hAnsi="Book Antiqua" w:cs="Arial"/>
          <w:sz w:val="24"/>
          <w:szCs w:val="24"/>
        </w:rPr>
        <w:t>2</w:t>
      </w:r>
      <w:r w:rsidR="00343C26" w:rsidRPr="003A6DD1">
        <w:rPr>
          <w:rFonts w:ascii="Book Antiqua" w:hAnsi="Book Antiqua" w:cs="Arial"/>
          <w:sz w:val="24"/>
          <w:szCs w:val="24"/>
        </w:rPr>
        <w:t>).</w:t>
      </w:r>
    </w:p>
    <w:p w:rsidR="00B12400" w:rsidRPr="003A6DD1" w:rsidRDefault="00AC189D"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In the </w:t>
      </w:r>
      <w:r w:rsidR="00D3506B" w:rsidRPr="003A6DD1">
        <w:rPr>
          <w:rFonts w:ascii="Book Antiqua" w:hAnsi="Book Antiqua" w:cs="Arial"/>
          <w:sz w:val="24"/>
          <w:szCs w:val="24"/>
        </w:rPr>
        <w:t>physiological serum pool 1, the</w:t>
      </w:r>
      <w:r w:rsidR="00B12400" w:rsidRPr="003A6DD1">
        <w:rPr>
          <w:rFonts w:ascii="Book Antiqua" w:hAnsi="Book Antiqua" w:cs="Arial"/>
          <w:sz w:val="24"/>
          <w:szCs w:val="24"/>
        </w:rPr>
        <w:t xml:space="preserve"> imprecision </w:t>
      </w:r>
      <w:r w:rsidR="00D3506B" w:rsidRPr="003A6DD1">
        <w:rPr>
          <w:rFonts w:ascii="Book Antiqua" w:hAnsi="Book Antiqua" w:cs="Arial"/>
          <w:sz w:val="24"/>
          <w:szCs w:val="24"/>
        </w:rPr>
        <w:t>fell below</w:t>
      </w:r>
      <w:r w:rsidR="00B12400" w:rsidRPr="003A6DD1">
        <w:rPr>
          <w:rFonts w:ascii="Book Antiqua" w:hAnsi="Book Antiqua" w:cs="Arial"/>
          <w:sz w:val="24"/>
          <w:szCs w:val="24"/>
        </w:rPr>
        <w:t xml:space="preserve"> 20% for 16 biomarkers </w:t>
      </w:r>
      <w:r w:rsidR="00D3506B" w:rsidRPr="003A6DD1">
        <w:rPr>
          <w:rFonts w:ascii="Book Antiqua" w:hAnsi="Book Antiqua" w:cs="Arial"/>
          <w:sz w:val="24"/>
          <w:szCs w:val="24"/>
        </w:rPr>
        <w:t>and values r</w:t>
      </w:r>
      <w:r w:rsidR="00B12400" w:rsidRPr="003A6DD1">
        <w:rPr>
          <w:rFonts w:ascii="Book Antiqua" w:hAnsi="Book Antiqua" w:cs="Arial"/>
          <w:sz w:val="24"/>
          <w:szCs w:val="24"/>
        </w:rPr>
        <w:t>ang</w:t>
      </w:r>
      <w:r w:rsidR="00D3506B" w:rsidRPr="003A6DD1">
        <w:rPr>
          <w:rFonts w:ascii="Book Antiqua" w:hAnsi="Book Antiqua" w:cs="Arial"/>
          <w:sz w:val="24"/>
          <w:szCs w:val="24"/>
        </w:rPr>
        <w:t>ed</w:t>
      </w:r>
      <w:r w:rsidR="00B12400" w:rsidRPr="003A6DD1">
        <w:rPr>
          <w:rFonts w:ascii="Book Antiqua" w:hAnsi="Book Antiqua" w:cs="Arial"/>
          <w:sz w:val="24"/>
          <w:szCs w:val="24"/>
        </w:rPr>
        <w:t xml:space="preserve"> </w:t>
      </w:r>
      <w:r w:rsidR="00D3506B" w:rsidRPr="003A6DD1">
        <w:rPr>
          <w:rFonts w:ascii="Book Antiqua" w:hAnsi="Book Antiqua" w:cs="Arial"/>
          <w:sz w:val="24"/>
          <w:szCs w:val="24"/>
        </w:rPr>
        <w:t>from</w:t>
      </w:r>
      <w:r w:rsidR="00B12400" w:rsidRPr="003A6DD1">
        <w:rPr>
          <w:rFonts w:ascii="Book Antiqua" w:hAnsi="Book Antiqua" w:cs="Arial"/>
          <w:sz w:val="24"/>
          <w:szCs w:val="24"/>
        </w:rPr>
        <w:t xml:space="preserve"> 4.59% (total PSA) </w:t>
      </w:r>
      <w:r w:rsidR="00D3506B" w:rsidRPr="003A6DD1">
        <w:rPr>
          <w:rFonts w:ascii="Book Antiqua" w:hAnsi="Book Antiqua" w:cs="Arial"/>
          <w:sz w:val="24"/>
          <w:szCs w:val="24"/>
        </w:rPr>
        <w:t>to</w:t>
      </w:r>
      <w:r w:rsidR="00B12400" w:rsidRPr="003A6DD1">
        <w:rPr>
          <w:rFonts w:ascii="Book Antiqua" w:hAnsi="Book Antiqua" w:cs="Arial"/>
          <w:sz w:val="24"/>
          <w:szCs w:val="24"/>
        </w:rPr>
        <w:t xml:space="preserve"> 68.81% (FGF2). </w:t>
      </w:r>
      <w:r w:rsidRPr="003A6DD1">
        <w:rPr>
          <w:rFonts w:ascii="Book Antiqua" w:hAnsi="Book Antiqua" w:cs="Arial"/>
          <w:sz w:val="24"/>
          <w:szCs w:val="24"/>
        </w:rPr>
        <w:t>Notably,</w:t>
      </w:r>
      <w:r w:rsidR="00D3506B" w:rsidRPr="003A6DD1">
        <w:rPr>
          <w:rFonts w:ascii="Book Antiqua" w:hAnsi="Book Antiqua" w:cs="Arial"/>
          <w:sz w:val="24"/>
          <w:szCs w:val="24"/>
        </w:rPr>
        <w:t xml:space="preserve"> single markers in pool 1 with very low concentration levels had considerably higher imprecision rates. </w:t>
      </w:r>
      <w:r w:rsidRPr="003A6DD1">
        <w:rPr>
          <w:rFonts w:ascii="Book Antiqua" w:hAnsi="Book Antiqua" w:cs="Arial"/>
          <w:sz w:val="24"/>
          <w:szCs w:val="24"/>
        </w:rPr>
        <w:t xml:space="preserve">In </w:t>
      </w:r>
      <w:r w:rsidR="00D3506B" w:rsidRPr="003A6DD1">
        <w:rPr>
          <w:rFonts w:ascii="Book Antiqua" w:hAnsi="Book Antiqua" w:cs="Arial"/>
          <w:sz w:val="24"/>
          <w:szCs w:val="24"/>
        </w:rPr>
        <w:t>serum pool 2 with very low values for all markers,</w:t>
      </w:r>
      <w:r w:rsidR="00B12400" w:rsidRPr="003A6DD1">
        <w:rPr>
          <w:rFonts w:ascii="Book Antiqua" w:hAnsi="Book Antiqua" w:cs="Arial"/>
          <w:sz w:val="24"/>
          <w:szCs w:val="24"/>
        </w:rPr>
        <w:t xml:space="preserve"> only one marker (CEA) </w:t>
      </w:r>
      <w:r w:rsidR="00D3506B" w:rsidRPr="003A6DD1">
        <w:rPr>
          <w:rFonts w:ascii="Book Antiqua" w:hAnsi="Book Antiqua" w:cs="Arial"/>
          <w:sz w:val="24"/>
          <w:szCs w:val="24"/>
        </w:rPr>
        <w:t xml:space="preserve">was </w:t>
      </w:r>
      <w:r w:rsidR="00B12400" w:rsidRPr="003A6DD1">
        <w:rPr>
          <w:rFonts w:ascii="Book Antiqua" w:hAnsi="Book Antiqua" w:cs="Arial"/>
          <w:sz w:val="24"/>
          <w:szCs w:val="24"/>
        </w:rPr>
        <w:t xml:space="preserve">measured with a CV </w:t>
      </w:r>
      <w:r w:rsidRPr="003A6DD1">
        <w:rPr>
          <w:rFonts w:ascii="Book Antiqua" w:hAnsi="Book Antiqua" w:cs="Arial"/>
          <w:sz w:val="24"/>
          <w:szCs w:val="24"/>
        </w:rPr>
        <w:t xml:space="preserve">less </w:t>
      </w:r>
      <w:r w:rsidR="00B12400" w:rsidRPr="003A6DD1">
        <w:rPr>
          <w:rFonts w:ascii="Book Antiqua" w:hAnsi="Book Antiqua" w:cs="Arial"/>
          <w:sz w:val="24"/>
          <w:szCs w:val="24"/>
        </w:rPr>
        <w:t>than 20%. Here</w:t>
      </w:r>
      <w:r w:rsidRPr="003A6DD1">
        <w:rPr>
          <w:rFonts w:ascii="Book Antiqua" w:hAnsi="Book Antiqua" w:cs="Arial"/>
          <w:sz w:val="24"/>
          <w:szCs w:val="24"/>
        </w:rPr>
        <w:t>,</w:t>
      </w:r>
      <w:r w:rsidR="00B12400" w:rsidRPr="003A6DD1">
        <w:rPr>
          <w:rFonts w:ascii="Book Antiqua" w:hAnsi="Book Antiqua" w:cs="Arial"/>
          <w:sz w:val="24"/>
          <w:szCs w:val="24"/>
        </w:rPr>
        <w:t xml:space="preserve"> the imprecision ranged in total between 14.43% (CEA) – 66.04% (AFP)</w:t>
      </w:r>
      <w:r w:rsidR="00343C26" w:rsidRPr="003A6DD1">
        <w:rPr>
          <w:rFonts w:ascii="Book Antiqua" w:hAnsi="Book Antiqua" w:cs="Arial"/>
          <w:sz w:val="24"/>
          <w:szCs w:val="24"/>
        </w:rPr>
        <w:t xml:space="preserve"> (</w:t>
      </w:r>
      <w:r w:rsidRPr="003A6DD1">
        <w:rPr>
          <w:rFonts w:ascii="Book Antiqua" w:hAnsi="Book Antiqua" w:cs="Arial"/>
          <w:sz w:val="24"/>
          <w:szCs w:val="24"/>
        </w:rPr>
        <w:t xml:space="preserve">Table </w:t>
      </w:r>
      <w:r w:rsidR="00F6057E" w:rsidRPr="003A6DD1">
        <w:rPr>
          <w:rFonts w:ascii="Book Antiqua" w:hAnsi="Book Antiqua" w:cs="Arial"/>
          <w:sz w:val="24"/>
          <w:szCs w:val="24"/>
        </w:rPr>
        <w:t>2</w:t>
      </w:r>
      <w:r w:rsidR="00343C26" w:rsidRPr="003A6DD1">
        <w:rPr>
          <w:rFonts w:ascii="Book Antiqua" w:hAnsi="Book Antiqua" w:cs="Arial"/>
          <w:sz w:val="24"/>
          <w:szCs w:val="24"/>
        </w:rPr>
        <w:t>).</w:t>
      </w:r>
    </w:p>
    <w:p w:rsidR="00BB68EF" w:rsidRPr="003A6DD1" w:rsidRDefault="00AC189D" w:rsidP="00447EF7">
      <w:pPr>
        <w:widowControl w:val="0"/>
        <w:spacing w:after="0" w:line="360" w:lineRule="auto"/>
        <w:ind w:firstLineChars="100" w:firstLine="240"/>
        <w:jc w:val="both"/>
        <w:rPr>
          <w:rFonts w:ascii="Book Antiqua" w:hAnsi="Book Antiqua" w:cs="Arial"/>
          <w:i/>
          <w:sz w:val="24"/>
          <w:szCs w:val="24"/>
          <w:u w:val="single"/>
        </w:rPr>
      </w:pPr>
      <w:r w:rsidRPr="003A6DD1">
        <w:rPr>
          <w:rFonts w:ascii="Book Antiqua" w:hAnsi="Book Antiqua" w:cs="Arial"/>
          <w:sz w:val="24"/>
          <w:szCs w:val="24"/>
        </w:rPr>
        <w:t xml:space="preserve">When </w:t>
      </w:r>
      <w:r w:rsidR="00343C26" w:rsidRPr="003A6DD1">
        <w:rPr>
          <w:rFonts w:ascii="Book Antiqua" w:hAnsi="Book Antiqua" w:cs="Arial"/>
          <w:sz w:val="24"/>
          <w:szCs w:val="24"/>
        </w:rPr>
        <w:t xml:space="preserve">inter-assay imprecision was evaluated for all </w:t>
      </w:r>
      <w:r w:rsidRPr="003A6DD1">
        <w:rPr>
          <w:rFonts w:ascii="Book Antiqua" w:hAnsi="Book Antiqua" w:cs="Arial"/>
          <w:sz w:val="24"/>
          <w:szCs w:val="24"/>
        </w:rPr>
        <w:t xml:space="preserve">ten </w:t>
      </w:r>
      <w:r w:rsidR="00343C26" w:rsidRPr="003A6DD1">
        <w:rPr>
          <w:rFonts w:ascii="Book Antiqua" w:hAnsi="Book Antiqua" w:cs="Arial"/>
          <w:sz w:val="24"/>
          <w:szCs w:val="24"/>
        </w:rPr>
        <w:t>plates, the CVs were somewhat hi</w:t>
      </w:r>
      <w:r w:rsidR="005D00E6">
        <w:rPr>
          <w:rFonts w:ascii="Book Antiqua" w:hAnsi="Book Antiqua" w:cs="Arial"/>
          <w:sz w:val="24"/>
          <w:szCs w:val="24"/>
        </w:rPr>
        <w:t>gher for pools and QC samples (</w:t>
      </w:r>
      <w:r w:rsidRPr="003A6DD1">
        <w:rPr>
          <w:rFonts w:ascii="Book Antiqua" w:hAnsi="Book Antiqua" w:cs="Arial"/>
          <w:sz w:val="24"/>
          <w:szCs w:val="24"/>
        </w:rPr>
        <w:t xml:space="preserve">Table </w:t>
      </w:r>
      <w:r w:rsidR="00F6057E" w:rsidRPr="003A6DD1">
        <w:rPr>
          <w:rFonts w:ascii="Book Antiqua" w:hAnsi="Book Antiqua" w:cs="Arial"/>
          <w:sz w:val="24"/>
          <w:szCs w:val="24"/>
        </w:rPr>
        <w:t>4</w:t>
      </w:r>
      <w:r w:rsidR="00343C26" w:rsidRPr="003A6DD1">
        <w:rPr>
          <w:rFonts w:ascii="Book Antiqua" w:hAnsi="Book Antiqua" w:cs="Arial"/>
          <w:sz w:val="24"/>
          <w:szCs w:val="24"/>
        </w:rPr>
        <w:t>).</w:t>
      </w:r>
    </w:p>
    <w:p w:rsidR="00447EF7" w:rsidRDefault="00447EF7" w:rsidP="00B64E08">
      <w:pPr>
        <w:widowControl w:val="0"/>
        <w:spacing w:after="0" w:line="360" w:lineRule="auto"/>
        <w:jc w:val="both"/>
        <w:rPr>
          <w:rFonts w:ascii="Book Antiqua" w:hAnsi="Book Antiqua" w:cs="Arial"/>
          <w:i/>
          <w:sz w:val="24"/>
          <w:szCs w:val="24"/>
          <w:u w:val="single"/>
          <w:lang w:eastAsia="zh-CN"/>
        </w:rPr>
      </w:pPr>
    </w:p>
    <w:p w:rsidR="00F7040F" w:rsidRPr="00447EF7" w:rsidRDefault="001052D6" w:rsidP="00B64E08">
      <w:pPr>
        <w:widowControl w:val="0"/>
        <w:spacing w:after="0" w:line="360" w:lineRule="auto"/>
        <w:jc w:val="both"/>
        <w:rPr>
          <w:rFonts w:ascii="Book Antiqua" w:hAnsi="Book Antiqua" w:cs="Arial"/>
          <w:b/>
          <w:i/>
          <w:sz w:val="24"/>
          <w:szCs w:val="24"/>
        </w:rPr>
      </w:pPr>
      <w:r w:rsidRPr="00447EF7">
        <w:rPr>
          <w:rFonts w:ascii="Book Antiqua" w:hAnsi="Book Antiqua" w:cs="Arial"/>
          <w:b/>
          <w:i/>
          <w:sz w:val="24"/>
          <w:szCs w:val="24"/>
        </w:rPr>
        <w:t>Dilut</w:t>
      </w:r>
      <w:r w:rsidR="00343C26" w:rsidRPr="00447EF7">
        <w:rPr>
          <w:rFonts w:ascii="Book Antiqua" w:hAnsi="Book Antiqua" w:cs="Arial"/>
          <w:b/>
          <w:i/>
          <w:sz w:val="24"/>
          <w:szCs w:val="24"/>
        </w:rPr>
        <w:t>i</w:t>
      </w:r>
      <w:r w:rsidRPr="00447EF7">
        <w:rPr>
          <w:rFonts w:ascii="Book Antiqua" w:hAnsi="Book Antiqua" w:cs="Arial"/>
          <w:b/>
          <w:i/>
          <w:sz w:val="24"/>
          <w:szCs w:val="24"/>
        </w:rPr>
        <w:t>on linearity</w:t>
      </w:r>
    </w:p>
    <w:p w:rsidR="0052416F" w:rsidRPr="003A6DD1" w:rsidRDefault="001052D6"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The 50% </w:t>
      </w:r>
      <w:r w:rsidR="00343C26" w:rsidRPr="003A6DD1">
        <w:rPr>
          <w:rFonts w:ascii="Book Antiqua" w:hAnsi="Book Antiqua" w:cs="Arial"/>
          <w:sz w:val="24"/>
          <w:szCs w:val="24"/>
        </w:rPr>
        <w:t xml:space="preserve">dilutions of </w:t>
      </w:r>
      <w:r w:rsidR="00CF39B8" w:rsidRPr="003A6DD1">
        <w:rPr>
          <w:rFonts w:ascii="Book Antiqua" w:hAnsi="Book Antiqua" w:cs="Arial"/>
          <w:sz w:val="24"/>
          <w:szCs w:val="24"/>
        </w:rPr>
        <w:t>pool 1</w:t>
      </w:r>
      <w:r w:rsidRPr="003A6DD1">
        <w:rPr>
          <w:rFonts w:ascii="Book Antiqua" w:hAnsi="Book Antiqua" w:cs="Arial"/>
          <w:sz w:val="24"/>
          <w:szCs w:val="24"/>
        </w:rPr>
        <w:t xml:space="preserve"> </w:t>
      </w:r>
      <w:r w:rsidR="00343C26" w:rsidRPr="003A6DD1">
        <w:rPr>
          <w:rFonts w:ascii="Book Antiqua" w:hAnsi="Book Antiqua" w:cs="Arial"/>
          <w:sz w:val="24"/>
          <w:szCs w:val="24"/>
        </w:rPr>
        <w:t xml:space="preserve">samples </w:t>
      </w:r>
      <w:r w:rsidRPr="003A6DD1">
        <w:rPr>
          <w:rFonts w:ascii="Book Antiqua" w:hAnsi="Book Antiqua" w:cs="Arial"/>
          <w:sz w:val="24"/>
          <w:szCs w:val="24"/>
        </w:rPr>
        <w:t xml:space="preserve">were run in each of the </w:t>
      </w:r>
      <w:r w:rsidR="004B7B30" w:rsidRPr="003A6DD1">
        <w:rPr>
          <w:rFonts w:ascii="Book Antiqua" w:hAnsi="Book Antiqua" w:cs="Arial"/>
          <w:sz w:val="24"/>
          <w:szCs w:val="24"/>
        </w:rPr>
        <w:t xml:space="preserve">five </w:t>
      </w:r>
      <w:r w:rsidRPr="003A6DD1">
        <w:rPr>
          <w:rFonts w:ascii="Book Antiqua" w:hAnsi="Book Antiqua" w:cs="Arial"/>
          <w:sz w:val="24"/>
          <w:szCs w:val="24"/>
        </w:rPr>
        <w:t xml:space="preserve">plates. The dilution of </w:t>
      </w:r>
      <w:r w:rsidR="00B175E6" w:rsidRPr="003A6DD1">
        <w:rPr>
          <w:rFonts w:ascii="Book Antiqua" w:hAnsi="Book Antiqua" w:cs="Arial"/>
          <w:sz w:val="24"/>
          <w:szCs w:val="24"/>
        </w:rPr>
        <w:t>20</w:t>
      </w:r>
      <w:r w:rsidRPr="003A6DD1">
        <w:rPr>
          <w:rFonts w:ascii="Book Antiqua" w:hAnsi="Book Antiqua" w:cs="Arial"/>
          <w:sz w:val="24"/>
          <w:szCs w:val="24"/>
        </w:rPr>
        <w:t xml:space="preserve"> </w:t>
      </w:r>
      <w:r w:rsidR="004B7B30" w:rsidRPr="003A6DD1">
        <w:rPr>
          <w:rFonts w:ascii="Book Antiqua" w:hAnsi="Book Antiqua" w:cs="Arial"/>
          <w:sz w:val="24"/>
          <w:szCs w:val="24"/>
        </w:rPr>
        <w:t>bio</w:t>
      </w:r>
      <w:r w:rsidRPr="003A6DD1">
        <w:rPr>
          <w:rFonts w:ascii="Book Antiqua" w:hAnsi="Book Antiqua" w:cs="Arial"/>
          <w:sz w:val="24"/>
          <w:szCs w:val="24"/>
        </w:rPr>
        <w:t>markers fell into th</w:t>
      </w:r>
      <w:r w:rsidR="00A92D71" w:rsidRPr="003A6DD1">
        <w:rPr>
          <w:rFonts w:ascii="Book Antiqua" w:hAnsi="Book Antiqua" w:cs="Arial"/>
          <w:sz w:val="24"/>
          <w:szCs w:val="24"/>
        </w:rPr>
        <w:t>e accepted</w:t>
      </w:r>
      <w:r w:rsidRPr="003A6DD1">
        <w:rPr>
          <w:rFonts w:ascii="Book Antiqua" w:hAnsi="Book Antiqua" w:cs="Arial"/>
          <w:sz w:val="24"/>
          <w:szCs w:val="24"/>
        </w:rPr>
        <w:t xml:space="preserve"> </w:t>
      </w:r>
      <w:r w:rsidR="00A92D71" w:rsidRPr="003A6DD1">
        <w:rPr>
          <w:rFonts w:ascii="Book Antiqua" w:hAnsi="Book Antiqua" w:cs="Arial"/>
          <w:sz w:val="24"/>
          <w:szCs w:val="24"/>
        </w:rPr>
        <w:t>recovery</w:t>
      </w:r>
      <w:r w:rsidR="00447EF7">
        <w:rPr>
          <w:rFonts w:ascii="Book Antiqua" w:hAnsi="Book Antiqua" w:cs="Arial"/>
          <w:sz w:val="24"/>
          <w:szCs w:val="24"/>
        </w:rPr>
        <w:t xml:space="preserve"> of 70%–</w:t>
      </w:r>
      <w:r w:rsidR="00CF39B8" w:rsidRPr="003A6DD1">
        <w:rPr>
          <w:rFonts w:ascii="Book Antiqua" w:hAnsi="Book Antiqua" w:cs="Arial"/>
          <w:sz w:val="24"/>
          <w:szCs w:val="24"/>
        </w:rPr>
        <w:t>130%</w:t>
      </w:r>
      <w:r w:rsidR="00343C26" w:rsidRPr="003A6DD1">
        <w:rPr>
          <w:rFonts w:ascii="Book Antiqua" w:hAnsi="Book Antiqua" w:cs="Arial"/>
          <w:sz w:val="24"/>
          <w:szCs w:val="24"/>
        </w:rPr>
        <w:t xml:space="preserve">. Range of all markers was </w:t>
      </w:r>
      <w:r w:rsidR="005B599C" w:rsidRPr="003A6DD1">
        <w:rPr>
          <w:rFonts w:ascii="Book Antiqua" w:hAnsi="Book Antiqua" w:cs="Arial"/>
          <w:sz w:val="24"/>
          <w:szCs w:val="24"/>
        </w:rPr>
        <w:t>between 53.19% (</w:t>
      </w:r>
      <w:r w:rsidR="005B599C" w:rsidRPr="003A6DD1">
        <w:rPr>
          <w:rFonts w:ascii="Book Antiqua" w:hAnsi="Book Antiqua" w:cs="Lucida Grande Greek"/>
          <w:sz w:val="24"/>
          <w:szCs w:val="24"/>
        </w:rPr>
        <w:t>β</w:t>
      </w:r>
      <w:r w:rsidR="00A92D71" w:rsidRPr="003A6DD1">
        <w:rPr>
          <w:rFonts w:ascii="Book Antiqua" w:hAnsi="Book Antiqua" w:cs="Arial"/>
          <w:sz w:val="24"/>
          <w:szCs w:val="24"/>
        </w:rPr>
        <w:t xml:space="preserve">-HCG) </w:t>
      </w:r>
      <w:r w:rsidR="00343C26" w:rsidRPr="003A6DD1">
        <w:rPr>
          <w:rFonts w:ascii="Book Antiqua" w:hAnsi="Book Antiqua" w:cs="Arial"/>
          <w:sz w:val="24"/>
          <w:szCs w:val="24"/>
        </w:rPr>
        <w:t>and</w:t>
      </w:r>
      <w:r w:rsidR="00A92D71" w:rsidRPr="003A6DD1">
        <w:rPr>
          <w:rFonts w:ascii="Book Antiqua" w:hAnsi="Book Antiqua" w:cs="Arial"/>
          <w:sz w:val="24"/>
          <w:szCs w:val="24"/>
        </w:rPr>
        <w:t xml:space="preserve"> 136.24% (</w:t>
      </w:r>
      <w:r w:rsidR="00CF39B8" w:rsidRPr="003A6DD1">
        <w:rPr>
          <w:rFonts w:ascii="Book Antiqua" w:hAnsi="Book Antiqua" w:cs="Arial"/>
          <w:sz w:val="24"/>
          <w:szCs w:val="24"/>
        </w:rPr>
        <w:t>FGF2)</w:t>
      </w:r>
      <w:r w:rsidR="00063B79" w:rsidRPr="003A6DD1">
        <w:rPr>
          <w:rFonts w:ascii="Book Antiqua" w:hAnsi="Book Antiqua" w:cs="Arial"/>
          <w:sz w:val="24"/>
          <w:szCs w:val="24"/>
        </w:rPr>
        <w:t xml:space="preserve"> (</w:t>
      </w:r>
      <w:r w:rsidR="004B7B30" w:rsidRPr="003A6DD1">
        <w:rPr>
          <w:rFonts w:ascii="Book Antiqua" w:hAnsi="Book Antiqua" w:cs="Arial"/>
          <w:sz w:val="24"/>
          <w:szCs w:val="24"/>
        </w:rPr>
        <w:t xml:space="preserve">Figure </w:t>
      </w:r>
      <w:r w:rsidR="00662818" w:rsidRPr="003A6DD1">
        <w:rPr>
          <w:rFonts w:ascii="Book Antiqua" w:hAnsi="Book Antiqua" w:cs="Arial"/>
          <w:sz w:val="24"/>
          <w:szCs w:val="24"/>
        </w:rPr>
        <w:t>1</w:t>
      </w:r>
      <w:r w:rsidR="00063B79" w:rsidRPr="003A6DD1">
        <w:rPr>
          <w:rFonts w:ascii="Book Antiqua" w:hAnsi="Book Antiqua" w:cs="Arial"/>
          <w:sz w:val="24"/>
          <w:szCs w:val="24"/>
        </w:rPr>
        <w:t>).</w:t>
      </w:r>
      <w:r w:rsidR="0035031A" w:rsidRPr="003A6DD1">
        <w:rPr>
          <w:rFonts w:ascii="Book Antiqua" w:hAnsi="Book Antiqua" w:cs="Arial"/>
          <w:sz w:val="24"/>
          <w:szCs w:val="24"/>
        </w:rPr>
        <w:t xml:space="preserve"> Here, concentration levels calculated by extrapolation were included. VEGF was the only biomarker without any calculable levels of concentration</w:t>
      </w:r>
      <w:r w:rsidR="00CB36CB" w:rsidRPr="003A6DD1">
        <w:rPr>
          <w:rFonts w:ascii="Book Antiqua" w:hAnsi="Book Antiqua" w:cs="Arial"/>
          <w:sz w:val="24"/>
          <w:szCs w:val="24"/>
        </w:rPr>
        <w:t>.</w:t>
      </w:r>
    </w:p>
    <w:p w:rsidR="00447EF7" w:rsidRDefault="00447EF7" w:rsidP="00B64E08">
      <w:pPr>
        <w:widowControl w:val="0"/>
        <w:spacing w:after="0" w:line="360" w:lineRule="auto"/>
        <w:jc w:val="both"/>
        <w:rPr>
          <w:rFonts w:ascii="Book Antiqua" w:hAnsi="Book Antiqua" w:cs="Arial"/>
          <w:i/>
          <w:sz w:val="24"/>
          <w:szCs w:val="24"/>
          <w:u w:val="single"/>
          <w:lang w:eastAsia="zh-CN"/>
        </w:rPr>
      </w:pPr>
    </w:p>
    <w:p w:rsidR="00D1240A" w:rsidRPr="00447EF7" w:rsidRDefault="001052D6" w:rsidP="00B64E08">
      <w:pPr>
        <w:widowControl w:val="0"/>
        <w:spacing w:after="0" w:line="360" w:lineRule="auto"/>
        <w:jc w:val="both"/>
        <w:rPr>
          <w:rFonts w:ascii="Book Antiqua" w:hAnsi="Book Antiqua" w:cs="Arial"/>
          <w:b/>
          <w:i/>
          <w:sz w:val="24"/>
          <w:szCs w:val="24"/>
        </w:rPr>
      </w:pPr>
      <w:r w:rsidRPr="00447EF7">
        <w:rPr>
          <w:rFonts w:ascii="Book Antiqua" w:hAnsi="Book Antiqua" w:cs="Arial"/>
          <w:b/>
          <w:i/>
          <w:sz w:val="24"/>
          <w:szCs w:val="24"/>
        </w:rPr>
        <w:t>Different storage conditions</w:t>
      </w:r>
    </w:p>
    <w:p w:rsidR="00D1240A" w:rsidRPr="003A6DD1" w:rsidRDefault="00D1240A"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 xml:space="preserve">Samples centrifuged and measured after </w:t>
      </w:r>
      <w:r w:rsidR="00343C26" w:rsidRPr="003A6DD1">
        <w:rPr>
          <w:rFonts w:ascii="Book Antiqua" w:hAnsi="Book Antiqua" w:cs="Arial"/>
          <w:sz w:val="24"/>
          <w:szCs w:val="24"/>
        </w:rPr>
        <w:t xml:space="preserve">being </w:t>
      </w:r>
      <w:r w:rsidRPr="003A6DD1">
        <w:rPr>
          <w:rFonts w:ascii="Book Antiqua" w:hAnsi="Book Antiqua" w:cs="Arial"/>
          <w:sz w:val="24"/>
          <w:szCs w:val="24"/>
        </w:rPr>
        <w:t>stor</w:t>
      </w:r>
      <w:r w:rsidR="00343C26" w:rsidRPr="003A6DD1">
        <w:rPr>
          <w:rFonts w:ascii="Book Antiqua" w:hAnsi="Book Antiqua" w:cs="Arial"/>
          <w:sz w:val="24"/>
          <w:szCs w:val="24"/>
        </w:rPr>
        <w:t>ed</w:t>
      </w:r>
      <w:r w:rsidRPr="003A6DD1">
        <w:rPr>
          <w:rFonts w:ascii="Book Antiqua" w:hAnsi="Book Antiqua" w:cs="Arial"/>
          <w:sz w:val="24"/>
          <w:szCs w:val="24"/>
        </w:rPr>
        <w:t xml:space="preserve"> for 6</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h at room temperature (25°C) yielded a me</w:t>
      </w:r>
      <w:r w:rsidR="000D27D5" w:rsidRPr="003A6DD1">
        <w:rPr>
          <w:rFonts w:ascii="Book Antiqua" w:hAnsi="Book Antiqua" w:cs="Arial"/>
          <w:sz w:val="24"/>
          <w:szCs w:val="24"/>
        </w:rPr>
        <w:t>di</w:t>
      </w:r>
      <w:r w:rsidRPr="003A6DD1">
        <w:rPr>
          <w:rFonts w:ascii="Book Antiqua" w:hAnsi="Book Antiqua" w:cs="Arial"/>
          <w:sz w:val="24"/>
          <w:szCs w:val="24"/>
        </w:rPr>
        <w:t xml:space="preserve">an recovery of </w:t>
      </w:r>
      <w:r w:rsidR="00F52F37" w:rsidRPr="003A6DD1">
        <w:rPr>
          <w:rFonts w:ascii="Book Antiqua" w:hAnsi="Book Antiqua" w:cs="Arial"/>
          <w:sz w:val="24"/>
          <w:szCs w:val="24"/>
        </w:rPr>
        <w:t>95.0%</w:t>
      </w:r>
      <w:r w:rsidR="000112E3" w:rsidRPr="003A6DD1">
        <w:rPr>
          <w:rFonts w:ascii="Book Antiqua" w:hAnsi="Book Antiqua" w:cs="Arial"/>
          <w:sz w:val="24"/>
          <w:szCs w:val="24"/>
        </w:rPr>
        <w:t xml:space="preserve"> </w:t>
      </w:r>
      <w:r w:rsidR="00447EF7">
        <w:rPr>
          <w:rFonts w:ascii="Book Antiqua" w:hAnsi="Book Antiqua" w:cs="Arial" w:hint="eastAsia"/>
          <w:sz w:val="24"/>
          <w:szCs w:val="24"/>
          <w:lang w:eastAsia="zh-CN"/>
        </w:rPr>
        <w:t>[</w:t>
      </w:r>
      <w:r w:rsidR="000112E3" w:rsidRPr="003A6DD1">
        <w:rPr>
          <w:rFonts w:ascii="Book Antiqua" w:hAnsi="Book Antiqua" w:cs="Arial"/>
          <w:sz w:val="24"/>
          <w:szCs w:val="24"/>
        </w:rPr>
        <w:t xml:space="preserve">range: 84.5% </w:t>
      </w:r>
      <w:r w:rsidR="00447EF7">
        <w:rPr>
          <w:rFonts w:ascii="Book Antiqua" w:hAnsi="Book Antiqua" w:cs="Arial" w:hint="eastAsia"/>
          <w:sz w:val="24"/>
          <w:szCs w:val="24"/>
          <w:lang w:eastAsia="zh-CN"/>
        </w:rPr>
        <w:t>(</w:t>
      </w:r>
      <w:r w:rsidR="000112E3" w:rsidRPr="003A6DD1">
        <w:rPr>
          <w:rFonts w:ascii="Book Antiqua" w:hAnsi="Book Antiqua" w:cs="Arial"/>
          <w:sz w:val="24"/>
          <w:szCs w:val="24"/>
        </w:rPr>
        <w:t>IL6</w:t>
      </w:r>
      <w:r w:rsidR="00447EF7">
        <w:rPr>
          <w:rFonts w:ascii="Book Antiqua" w:hAnsi="Book Antiqua" w:cs="Arial" w:hint="eastAsia"/>
          <w:sz w:val="24"/>
          <w:szCs w:val="24"/>
          <w:lang w:eastAsia="zh-CN"/>
        </w:rPr>
        <w:t>)</w:t>
      </w:r>
      <w:r w:rsidR="000112E3" w:rsidRPr="003A6DD1">
        <w:rPr>
          <w:rFonts w:ascii="Book Antiqua" w:hAnsi="Book Antiqua" w:cs="Arial"/>
          <w:sz w:val="24"/>
          <w:szCs w:val="24"/>
        </w:rPr>
        <w:t xml:space="preserve"> – 204.</w:t>
      </w:r>
      <w:r w:rsidRPr="003A6DD1">
        <w:rPr>
          <w:rFonts w:ascii="Book Antiqua" w:hAnsi="Book Antiqua" w:cs="Arial"/>
          <w:sz w:val="24"/>
          <w:szCs w:val="24"/>
        </w:rPr>
        <w:t xml:space="preserve">4% </w:t>
      </w:r>
      <w:r w:rsidR="00447EF7">
        <w:rPr>
          <w:rFonts w:ascii="Book Antiqua" w:hAnsi="Book Antiqua" w:cs="Arial" w:hint="eastAsia"/>
          <w:sz w:val="24"/>
          <w:szCs w:val="24"/>
          <w:lang w:eastAsia="zh-CN"/>
        </w:rPr>
        <w:t>(</w:t>
      </w:r>
      <w:r w:rsidRPr="003A6DD1">
        <w:rPr>
          <w:rFonts w:ascii="Book Antiqua" w:hAnsi="Book Antiqua" w:cs="Arial"/>
          <w:sz w:val="24"/>
          <w:szCs w:val="24"/>
        </w:rPr>
        <w:t>MIF</w:t>
      </w:r>
      <w:r w:rsidR="00447EF7" w:rsidRPr="003A6DD1">
        <w:rPr>
          <w:rFonts w:ascii="Book Antiqua" w:hAnsi="Book Antiqua" w:cs="Arial"/>
          <w:sz w:val="24"/>
          <w:szCs w:val="24"/>
        </w:rPr>
        <w:t>)</w:t>
      </w:r>
      <w:r w:rsidRPr="003A6DD1">
        <w:rPr>
          <w:rFonts w:ascii="Book Antiqua" w:hAnsi="Book Antiqua" w:cs="Arial"/>
          <w:sz w:val="24"/>
          <w:szCs w:val="24"/>
        </w:rPr>
        <w:t xml:space="preserve">], </w:t>
      </w:r>
      <w:r w:rsidR="004B7B30" w:rsidRPr="003A6DD1">
        <w:rPr>
          <w:rFonts w:ascii="Book Antiqua" w:hAnsi="Book Antiqua" w:cs="Arial"/>
          <w:sz w:val="24"/>
          <w:szCs w:val="24"/>
        </w:rPr>
        <w:t xml:space="preserve">while </w:t>
      </w:r>
      <w:r w:rsidRPr="003A6DD1">
        <w:rPr>
          <w:rFonts w:ascii="Book Antiqua" w:hAnsi="Book Antiqua" w:cs="Arial"/>
          <w:sz w:val="24"/>
          <w:szCs w:val="24"/>
        </w:rPr>
        <w:t>a centrifugation after 24</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h showed a stronger effect on some biomarkers with a me</w:t>
      </w:r>
      <w:r w:rsidR="000D27D5" w:rsidRPr="003A6DD1">
        <w:rPr>
          <w:rFonts w:ascii="Book Antiqua" w:hAnsi="Book Antiqua" w:cs="Arial"/>
          <w:sz w:val="24"/>
          <w:szCs w:val="24"/>
        </w:rPr>
        <w:t>di</w:t>
      </w:r>
      <w:r w:rsidRPr="003A6DD1">
        <w:rPr>
          <w:rFonts w:ascii="Book Antiqua" w:hAnsi="Book Antiqua" w:cs="Arial"/>
          <w:sz w:val="24"/>
          <w:szCs w:val="24"/>
        </w:rPr>
        <w:t xml:space="preserve">an recovery of </w:t>
      </w:r>
      <w:r w:rsidR="00F52F37" w:rsidRPr="003A6DD1">
        <w:rPr>
          <w:rFonts w:ascii="Book Antiqua" w:hAnsi="Book Antiqua" w:cs="Arial"/>
          <w:sz w:val="24"/>
          <w:szCs w:val="24"/>
        </w:rPr>
        <w:t>108.2</w:t>
      </w:r>
      <w:r w:rsidR="000112E3" w:rsidRPr="003A6DD1">
        <w:rPr>
          <w:rFonts w:ascii="Book Antiqua" w:hAnsi="Book Antiqua" w:cs="Arial"/>
          <w:sz w:val="24"/>
          <w:szCs w:val="24"/>
        </w:rPr>
        <w:t>% ranging from 92.8% for TRAIL to 1453.</w:t>
      </w:r>
      <w:r w:rsidR="005D00E6">
        <w:rPr>
          <w:rFonts w:ascii="Book Antiqua" w:hAnsi="Book Antiqua" w:cs="Arial"/>
          <w:sz w:val="24"/>
          <w:szCs w:val="24"/>
        </w:rPr>
        <w:t>3</w:t>
      </w:r>
      <w:r w:rsidRPr="003A6DD1">
        <w:rPr>
          <w:rFonts w:ascii="Book Antiqua" w:hAnsi="Book Antiqua" w:cs="Arial"/>
          <w:sz w:val="24"/>
          <w:szCs w:val="24"/>
        </w:rPr>
        <w:t xml:space="preserve">% for IL-8. </w:t>
      </w:r>
      <w:r w:rsidR="004B7B30" w:rsidRPr="003A6DD1">
        <w:rPr>
          <w:rFonts w:ascii="Book Antiqua" w:hAnsi="Book Antiqua" w:cs="Arial"/>
          <w:sz w:val="24"/>
          <w:szCs w:val="24"/>
        </w:rPr>
        <w:t>However,</w:t>
      </w:r>
      <w:r w:rsidRPr="003A6DD1">
        <w:rPr>
          <w:rFonts w:ascii="Book Antiqua" w:hAnsi="Book Antiqua" w:cs="Arial"/>
          <w:sz w:val="24"/>
          <w:szCs w:val="24"/>
        </w:rPr>
        <w:t xml:space="preserve"> only </w:t>
      </w:r>
      <w:r w:rsidR="004B7B30" w:rsidRPr="003A6DD1">
        <w:rPr>
          <w:rFonts w:ascii="Book Antiqua" w:hAnsi="Book Antiqua" w:cs="Arial"/>
          <w:sz w:val="24"/>
          <w:szCs w:val="24"/>
        </w:rPr>
        <w:t xml:space="preserve">two </w:t>
      </w:r>
      <w:r w:rsidRPr="003A6DD1">
        <w:rPr>
          <w:rFonts w:ascii="Book Antiqua" w:hAnsi="Book Antiqua" w:cs="Arial"/>
          <w:sz w:val="24"/>
          <w:szCs w:val="24"/>
        </w:rPr>
        <w:t xml:space="preserve">biomarkers after 6h and </w:t>
      </w:r>
      <w:r w:rsidR="004B7B30" w:rsidRPr="003A6DD1">
        <w:rPr>
          <w:rFonts w:ascii="Book Antiqua" w:hAnsi="Book Antiqua" w:cs="Arial"/>
          <w:sz w:val="24"/>
          <w:szCs w:val="24"/>
        </w:rPr>
        <w:t xml:space="preserve">three </w:t>
      </w:r>
      <w:r w:rsidRPr="003A6DD1">
        <w:rPr>
          <w:rFonts w:ascii="Book Antiqua" w:hAnsi="Book Antiqua" w:cs="Arial"/>
          <w:sz w:val="24"/>
          <w:szCs w:val="24"/>
        </w:rPr>
        <w:t>biomarkers after 24</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 xml:space="preserve">h </w:t>
      </w:r>
      <w:r w:rsidR="004B7B30" w:rsidRPr="003A6DD1">
        <w:rPr>
          <w:rFonts w:ascii="Book Antiqua" w:hAnsi="Book Antiqua" w:cs="Arial"/>
          <w:sz w:val="24"/>
          <w:szCs w:val="24"/>
        </w:rPr>
        <w:t>failed</w:t>
      </w:r>
      <w:r w:rsidRPr="003A6DD1">
        <w:rPr>
          <w:rFonts w:ascii="Book Antiqua" w:hAnsi="Book Antiqua" w:cs="Arial"/>
          <w:sz w:val="24"/>
          <w:szCs w:val="24"/>
        </w:rPr>
        <w:t xml:space="preserve"> the accepted range of recovery</w:t>
      </w:r>
      <w:r w:rsidR="00063B79" w:rsidRPr="003A6DD1">
        <w:rPr>
          <w:rFonts w:ascii="Book Antiqua" w:hAnsi="Book Antiqua" w:cs="Arial"/>
          <w:sz w:val="24"/>
          <w:szCs w:val="24"/>
        </w:rPr>
        <w:t xml:space="preserve"> </w:t>
      </w:r>
      <w:r w:rsidR="005D00E6">
        <w:rPr>
          <w:rFonts w:ascii="Book Antiqua" w:hAnsi="Book Antiqua" w:cs="Arial" w:hint="eastAsia"/>
          <w:sz w:val="24"/>
          <w:szCs w:val="24"/>
          <w:lang w:eastAsia="zh-CN"/>
        </w:rPr>
        <w:t>(</w:t>
      </w:r>
      <w:r w:rsidR="00063B79" w:rsidRPr="003A6DD1">
        <w:rPr>
          <w:rFonts w:ascii="Book Antiqua" w:hAnsi="Book Antiqua" w:cs="Arial"/>
          <w:sz w:val="24"/>
          <w:szCs w:val="24"/>
        </w:rPr>
        <w:t>IL8 and MIF</w:t>
      </w:r>
      <w:r w:rsidR="005D00E6">
        <w:rPr>
          <w:rFonts w:ascii="Book Antiqua" w:hAnsi="Book Antiqua" w:cs="Arial" w:hint="eastAsia"/>
          <w:sz w:val="24"/>
          <w:szCs w:val="24"/>
          <w:lang w:eastAsia="zh-CN"/>
        </w:rPr>
        <w:t>)</w:t>
      </w:r>
      <w:r w:rsidR="00063B79" w:rsidRPr="003A6DD1">
        <w:rPr>
          <w:rFonts w:ascii="Book Antiqua" w:hAnsi="Book Antiqua" w:cs="Arial"/>
          <w:sz w:val="24"/>
          <w:szCs w:val="24"/>
        </w:rPr>
        <w:t xml:space="preserve"> (</w:t>
      </w:r>
      <w:r w:rsidR="004B7B30" w:rsidRPr="003A6DD1">
        <w:rPr>
          <w:rFonts w:ascii="Book Antiqua" w:hAnsi="Book Antiqua" w:cs="Arial"/>
          <w:sz w:val="24"/>
          <w:szCs w:val="24"/>
        </w:rPr>
        <w:t xml:space="preserve">Figure </w:t>
      </w:r>
      <w:r w:rsidR="00662818" w:rsidRPr="003A6DD1">
        <w:rPr>
          <w:rFonts w:ascii="Book Antiqua" w:hAnsi="Book Antiqua" w:cs="Arial"/>
          <w:sz w:val="24"/>
          <w:szCs w:val="24"/>
        </w:rPr>
        <w:t>2</w:t>
      </w:r>
      <w:r w:rsidR="00063B79" w:rsidRPr="003A6DD1">
        <w:rPr>
          <w:rFonts w:ascii="Book Antiqua" w:hAnsi="Book Antiqua" w:cs="Arial"/>
          <w:sz w:val="24"/>
          <w:szCs w:val="24"/>
        </w:rPr>
        <w:t>).</w:t>
      </w:r>
    </w:p>
    <w:p w:rsidR="00D1240A" w:rsidRPr="003A6DD1" w:rsidRDefault="00D1240A"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When samples were directly centrifuged</w:t>
      </w:r>
      <w:r w:rsidR="00063B79" w:rsidRPr="003A6DD1">
        <w:rPr>
          <w:rFonts w:ascii="Book Antiqua" w:hAnsi="Book Antiqua" w:cs="Arial"/>
          <w:sz w:val="24"/>
          <w:szCs w:val="24"/>
        </w:rPr>
        <w:t xml:space="preserve"> after venous puncture</w:t>
      </w:r>
      <w:r w:rsidRPr="003A6DD1">
        <w:rPr>
          <w:rFonts w:ascii="Book Antiqua" w:hAnsi="Book Antiqua" w:cs="Arial"/>
          <w:sz w:val="24"/>
          <w:szCs w:val="24"/>
        </w:rPr>
        <w:t xml:space="preserve"> and </w:t>
      </w:r>
      <w:r w:rsidR="00063B79" w:rsidRPr="003A6DD1">
        <w:rPr>
          <w:rFonts w:ascii="Book Antiqua" w:hAnsi="Book Antiqua" w:cs="Arial"/>
          <w:sz w:val="24"/>
          <w:szCs w:val="24"/>
        </w:rPr>
        <w:t xml:space="preserve">subsequently </w:t>
      </w:r>
      <w:r w:rsidRPr="003A6DD1">
        <w:rPr>
          <w:rFonts w:ascii="Book Antiqua" w:hAnsi="Book Antiqua" w:cs="Arial"/>
          <w:sz w:val="24"/>
          <w:szCs w:val="24"/>
        </w:rPr>
        <w:t>stored at 4°C up to 48</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h before measurements</w:t>
      </w:r>
      <w:r w:rsidR="00063B79" w:rsidRPr="003A6DD1">
        <w:rPr>
          <w:rFonts w:ascii="Book Antiqua" w:hAnsi="Book Antiqua" w:cs="Arial"/>
          <w:sz w:val="24"/>
          <w:szCs w:val="24"/>
        </w:rPr>
        <w:t>,</w:t>
      </w:r>
      <w:r w:rsidRPr="003A6DD1">
        <w:rPr>
          <w:rFonts w:ascii="Book Antiqua" w:hAnsi="Book Antiqua" w:cs="Arial"/>
          <w:sz w:val="24"/>
          <w:szCs w:val="24"/>
        </w:rPr>
        <w:t xml:space="preserve"> </w:t>
      </w:r>
      <w:r w:rsidR="001052D6" w:rsidRPr="003A6DD1">
        <w:rPr>
          <w:rFonts w:ascii="Book Antiqua" w:hAnsi="Book Antiqua" w:cs="Arial"/>
          <w:sz w:val="24"/>
          <w:szCs w:val="24"/>
        </w:rPr>
        <w:t>biomarker</w:t>
      </w:r>
      <w:r w:rsidR="004B7B30" w:rsidRPr="003A6DD1">
        <w:rPr>
          <w:rFonts w:ascii="Book Antiqua" w:hAnsi="Book Antiqua" w:cs="Arial"/>
          <w:sz w:val="24"/>
          <w:szCs w:val="24"/>
        </w:rPr>
        <w:t xml:space="preserve"> level</w:t>
      </w:r>
      <w:r w:rsidRPr="003A6DD1">
        <w:rPr>
          <w:rFonts w:ascii="Book Antiqua" w:hAnsi="Book Antiqua" w:cs="Arial"/>
          <w:sz w:val="24"/>
          <w:szCs w:val="24"/>
        </w:rPr>
        <w:t>s</w:t>
      </w:r>
      <w:r w:rsidR="001052D6" w:rsidRPr="003A6DD1">
        <w:rPr>
          <w:rFonts w:ascii="Book Antiqua" w:hAnsi="Book Antiqua" w:cs="Arial"/>
          <w:sz w:val="24"/>
          <w:szCs w:val="24"/>
        </w:rPr>
        <w:t xml:space="preserve"> showed relatively stable results</w:t>
      </w:r>
      <w:r w:rsidRPr="003A6DD1">
        <w:rPr>
          <w:rFonts w:ascii="Book Antiqua" w:hAnsi="Book Antiqua" w:cs="Arial"/>
          <w:sz w:val="24"/>
          <w:szCs w:val="24"/>
        </w:rPr>
        <w:t xml:space="preserve">. </w:t>
      </w:r>
      <w:r w:rsidR="004B7B30" w:rsidRPr="003A6DD1">
        <w:rPr>
          <w:rFonts w:ascii="Book Antiqua" w:hAnsi="Book Antiqua" w:cs="Arial"/>
          <w:sz w:val="24"/>
          <w:szCs w:val="24"/>
        </w:rPr>
        <w:t>When s</w:t>
      </w:r>
      <w:r w:rsidR="001052D6" w:rsidRPr="003A6DD1">
        <w:rPr>
          <w:rFonts w:ascii="Book Antiqua" w:hAnsi="Book Antiqua" w:cs="Arial"/>
          <w:sz w:val="24"/>
          <w:szCs w:val="24"/>
        </w:rPr>
        <w:t xml:space="preserve">toring the samples at room temperature </w:t>
      </w:r>
      <w:r w:rsidR="00447EF7">
        <w:rPr>
          <w:rFonts w:ascii="Book Antiqua" w:hAnsi="Book Antiqua" w:cs="Arial"/>
          <w:sz w:val="24"/>
          <w:szCs w:val="24"/>
        </w:rPr>
        <w:t>for 6, 24</w:t>
      </w:r>
      <w:r w:rsidR="00784430" w:rsidRPr="003A6DD1">
        <w:rPr>
          <w:rFonts w:ascii="Book Antiqua" w:hAnsi="Book Antiqua" w:cs="Arial"/>
          <w:sz w:val="24"/>
          <w:szCs w:val="24"/>
        </w:rPr>
        <w:t xml:space="preserve"> and 48</w:t>
      </w:r>
      <w:r w:rsidR="00447EF7">
        <w:rPr>
          <w:rFonts w:ascii="Book Antiqua" w:hAnsi="Book Antiqua" w:cs="Arial" w:hint="eastAsia"/>
          <w:sz w:val="24"/>
          <w:szCs w:val="24"/>
          <w:lang w:eastAsia="zh-CN"/>
        </w:rPr>
        <w:t xml:space="preserve"> </w:t>
      </w:r>
      <w:r w:rsidR="00784430" w:rsidRPr="003A6DD1">
        <w:rPr>
          <w:rFonts w:ascii="Book Antiqua" w:hAnsi="Book Antiqua" w:cs="Arial"/>
          <w:sz w:val="24"/>
          <w:szCs w:val="24"/>
        </w:rPr>
        <w:t>h</w:t>
      </w:r>
      <w:r w:rsidR="004B7B30" w:rsidRPr="003A6DD1">
        <w:rPr>
          <w:rFonts w:ascii="Book Antiqua" w:hAnsi="Book Antiqua" w:cs="Arial"/>
          <w:sz w:val="24"/>
          <w:szCs w:val="24"/>
        </w:rPr>
        <w:t xml:space="preserve"> before testing</w:t>
      </w:r>
      <w:r w:rsidR="00063B79" w:rsidRPr="003A6DD1">
        <w:rPr>
          <w:rFonts w:ascii="Book Antiqua" w:hAnsi="Book Antiqua" w:cs="Arial"/>
          <w:sz w:val="24"/>
          <w:szCs w:val="24"/>
        </w:rPr>
        <w:t>, stronger alterations were observed</w:t>
      </w:r>
      <w:r w:rsidR="004A41C0" w:rsidRPr="003A6DD1">
        <w:rPr>
          <w:rFonts w:ascii="Book Antiqua" w:hAnsi="Book Antiqua" w:cs="Arial"/>
          <w:sz w:val="24"/>
          <w:szCs w:val="24"/>
        </w:rPr>
        <w:t>.</w:t>
      </w:r>
      <w:r w:rsidR="004B7B30" w:rsidRPr="003A6DD1">
        <w:rPr>
          <w:rFonts w:ascii="Book Antiqua" w:hAnsi="Book Antiqua" w:cs="Arial"/>
          <w:sz w:val="24"/>
          <w:szCs w:val="24"/>
        </w:rPr>
        <w:t xml:space="preserve"> Indeed,</w:t>
      </w:r>
      <w:r w:rsidR="001052D6" w:rsidRPr="003A6DD1">
        <w:rPr>
          <w:rFonts w:ascii="Book Antiqua" w:hAnsi="Book Antiqua" w:cs="Arial"/>
          <w:sz w:val="24"/>
          <w:szCs w:val="24"/>
        </w:rPr>
        <w:t xml:space="preserve"> </w:t>
      </w:r>
      <w:r w:rsidR="004B7B30" w:rsidRPr="003A6DD1">
        <w:rPr>
          <w:rFonts w:ascii="Book Antiqua" w:hAnsi="Book Antiqua" w:cs="Arial"/>
          <w:sz w:val="24"/>
          <w:szCs w:val="24"/>
        </w:rPr>
        <w:t>two</w:t>
      </w:r>
      <w:r w:rsidR="001052D6" w:rsidRPr="003A6DD1">
        <w:rPr>
          <w:rFonts w:ascii="Book Antiqua" w:hAnsi="Book Antiqua" w:cs="Arial"/>
          <w:sz w:val="24"/>
          <w:szCs w:val="24"/>
        </w:rPr>
        <w:t xml:space="preserve">, 0 and 16 biomarkers, respectively, </w:t>
      </w:r>
      <w:r w:rsidR="004B7B30" w:rsidRPr="003A6DD1">
        <w:rPr>
          <w:rFonts w:ascii="Book Antiqua" w:hAnsi="Book Antiqua" w:cs="Arial"/>
          <w:sz w:val="24"/>
          <w:szCs w:val="24"/>
        </w:rPr>
        <w:t>failed</w:t>
      </w:r>
      <w:r w:rsidR="001052D6" w:rsidRPr="003A6DD1">
        <w:rPr>
          <w:rFonts w:ascii="Book Antiqua" w:hAnsi="Book Antiqua" w:cs="Arial"/>
          <w:sz w:val="24"/>
          <w:szCs w:val="24"/>
        </w:rPr>
        <w:t xml:space="preserve"> the </w:t>
      </w:r>
      <w:r w:rsidR="000112E3" w:rsidRPr="003A6DD1">
        <w:rPr>
          <w:rFonts w:ascii="Book Antiqua" w:hAnsi="Book Antiqua" w:cs="Arial"/>
          <w:sz w:val="24"/>
          <w:szCs w:val="24"/>
        </w:rPr>
        <w:t>70</w:t>
      </w:r>
      <w:r w:rsidR="00447EF7">
        <w:rPr>
          <w:rFonts w:ascii="Book Antiqua" w:hAnsi="Book Antiqua" w:cs="Arial" w:hint="eastAsia"/>
          <w:sz w:val="24"/>
          <w:szCs w:val="24"/>
          <w:lang w:eastAsia="zh-CN"/>
        </w:rPr>
        <w:t>%</w:t>
      </w:r>
      <w:r w:rsidR="00447EF7">
        <w:rPr>
          <w:rFonts w:ascii="Book Antiqua" w:hAnsi="Book Antiqua" w:cs="Arial"/>
          <w:sz w:val="24"/>
          <w:szCs w:val="24"/>
        </w:rPr>
        <w:t>–</w:t>
      </w:r>
      <w:r w:rsidR="000112E3" w:rsidRPr="003A6DD1">
        <w:rPr>
          <w:rFonts w:ascii="Book Antiqua" w:hAnsi="Book Antiqua" w:cs="Arial"/>
          <w:sz w:val="24"/>
          <w:szCs w:val="24"/>
        </w:rPr>
        <w:t>130</w:t>
      </w:r>
      <w:r w:rsidR="00063B79" w:rsidRPr="003A6DD1">
        <w:rPr>
          <w:rFonts w:ascii="Book Antiqua" w:hAnsi="Book Antiqua" w:cs="Arial"/>
          <w:sz w:val="24"/>
          <w:szCs w:val="24"/>
        </w:rPr>
        <w:t xml:space="preserve">% </w:t>
      </w:r>
      <w:r w:rsidR="001052D6" w:rsidRPr="003A6DD1">
        <w:rPr>
          <w:rFonts w:ascii="Book Antiqua" w:hAnsi="Book Antiqua" w:cs="Arial"/>
          <w:sz w:val="24"/>
          <w:szCs w:val="24"/>
        </w:rPr>
        <w:t>range of recovery.</w:t>
      </w:r>
      <w:r w:rsidR="00784430" w:rsidRPr="003A6DD1">
        <w:rPr>
          <w:rFonts w:ascii="Book Antiqua" w:hAnsi="Book Antiqua" w:cs="Arial"/>
          <w:sz w:val="24"/>
          <w:szCs w:val="24"/>
        </w:rPr>
        <w:t xml:space="preserve"> </w:t>
      </w:r>
      <w:r w:rsidRPr="003A6DD1">
        <w:rPr>
          <w:rFonts w:ascii="Book Antiqua" w:hAnsi="Book Antiqua" w:cs="Arial"/>
          <w:sz w:val="24"/>
          <w:szCs w:val="24"/>
        </w:rPr>
        <w:t xml:space="preserve">Detailed results are </w:t>
      </w:r>
      <w:r w:rsidR="004B7B30" w:rsidRPr="003A6DD1">
        <w:rPr>
          <w:rFonts w:ascii="Book Antiqua" w:hAnsi="Book Antiqua" w:cs="Arial"/>
          <w:sz w:val="24"/>
          <w:szCs w:val="24"/>
        </w:rPr>
        <w:t xml:space="preserve">shown in Figures </w:t>
      </w:r>
      <w:r w:rsidR="00662818" w:rsidRPr="003A6DD1">
        <w:rPr>
          <w:rFonts w:ascii="Book Antiqua" w:hAnsi="Book Antiqua" w:cs="Arial"/>
          <w:sz w:val="24"/>
          <w:szCs w:val="24"/>
        </w:rPr>
        <w:t>3</w:t>
      </w:r>
      <w:r w:rsidR="00063B79" w:rsidRPr="003A6DD1">
        <w:rPr>
          <w:rFonts w:ascii="Book Antiqua" w:hAnsi="Book Antiqua" w:cs="Arial"/>
          <w:sz w:val="24"/>
          <w:szCs w:val="24"/>
        </w:rPr>
        <w:t xml:space="preserve"> and </w:t>
      </w:r>
      <w:r w:rsidR="00662818" w:rsidRPr="003A6DD1">
        <w:rPr>
          <w:rFonts w:ascii="Book Antiqua" w:hAnsi="Book Antiqua" w:cs="Arial"/>
          <w:sz w:val="24"/>
          <w:szCs w:val="24"/>
        </w:rPr>
        <w:t>4</w:t>
      </w:r>
      <w:r w:rsidR="00063B79" w:rsidRPr="003A6DD1">
        <w:rPr>
          <w:rFonts w:ascii="Book Antiqua" w:hAnsi="Book Antiqua" w:cs="Arial"/>
          <w:sz w:val="24"/>
          <w:szCs w:val="24"/>
        </w:rPr>
        <w:t>.</w:t>
      </w:r>
    </w:p>
    <w:p w:rsidR="00707831"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Testing in EDTA-plasma instead of serum samples did </w:t>
      </w:r>
      <w:r w:rsidR="004B7B30" w:rsidRPr="003A6DD1">
        <w:rPr>
          <w:rFonts w:ascii="Book Antiqua" w:hAnsi="Book Antiqua" w:cs="Arial"/>
          <w:sz w:val="24"/>
          <w:szCs w:val="24"/>
        </w:rPr>
        <w:t xml:space="preserve">generally </w:t>
      </w:r>
      <w:r w:rsidRPr="003A6DD1">
        <w:rPr>
          <w:rFonts w:ascii="Book Antiqua" w:hAnsi="Book Antiqua" w:cs="Arial"/>
          <w:sz w:val="24"/>
          <w:szCs w:val="24"/>
        </w:rPr>
        <w:t>not affect the levels of biomarkers resulting in a me</w:t>
      </w:r>
      <w:r w:rsidR="00315440" w:rsidRPr="003A6DD1">
        <w:rPr>
          <w:rFonts w:ascii="Book Antiqua" w:hAnsi="Book Antiqua" w:cs="Arial"/>
          <w:sz w:val="24"/>
          <w:szCs w:val="24"/>
        </w:rPr>
        <w:t>di</w:t>
      </w:r>
      <w:r w:rsidRPr="003A6DD1">
        <w:rPr>
          <w:rFonts w:ascii="Book Antiqua" w:hAnsi="Book Antiqua" w:cs="Arial"/>
          <w:sz w:val="24"/>
          <w:szCs w:val="24"/>
        </w:rPr>
        <w:t xml:space="preserve">an recovery of </w:t>
      </w:r>
      <w:r w:rsidR="00315440" w:rsidRPr="003A6DD1">
        <w:rPr>
          <w:rFonts w:ascii="Book Antiqua" w:hAnsi="Book Antiqua" w:cs="Arial"/>
          <w:sz w:val="24"/>
          <w:szCs w:val="24"/>
        </w:rPr>
        <w:t>110.8</w:t>
      </w:r>
      <w:r w:rsidRPr="003A6DD1">
        <w:rPr>
          <w:rFonts w:ascii="Book Antiqua" w:hAnsi="Book Antiqua" w:cs="Arial"/>
          <w:sz w:val="24"/>
          <w:szCs w:val="24"/>
        </w:rPr>
        <w:t xml:space="preserve">% </w:t>
      </w:r>
      <w:r w:rsidR="00447EF7">
        <w:rPr>
          <w:rFonts w:ascii="Book Antiqua" w:hAnsi="Book Antiqua" w:cs="Arial" w:hint="eastAsia"/>
          <w:sz w:val="24"/>
          <w:szCs w:val="24"/>
          <w:lang w:eastAsia="zh-CN"/>
        </w:rPr>
        <w:t>[</w:t>
      </w:r>
      <w:r w:rsidRPr="003A6DD1">
        <w:rPr>
          <w:rFonts w:ascii="Book Antiqua" w:hAnsi="Book Antiqua" w:cs="Arial"/>
          <w:sz w:val="24"/>
          <w:szCs w:val="24"/>
        </w:rPr>
        <w:t>range: 60</w:t>
      </w:r>
      <w:r w:rsidR="00315440" w:rsidRPr="003A6DD1">
        <w:rPr>
          <w:rFonts w:ascii="Book Antiqua" w:hAnsi="Book Antiqua" w:cs="Arial"/>
          <w:sz w:val="24"/>
          <w:szCs w:val="24"/>
        </w:rPr>
        <w:t>.</w:t>
      </w:r>
      <w:r w:rsidR="000112E3" w:rsidRPr="003A6DD1">
        <w:rPr>
          <w:rFonts w:ascii="Book Antiqua" w:hAnsi="Book Antiqua" w:cs="Arial"/>
          <w:sz w:val="24"/>
          <w:szCs w:val="24"/>
        </w:rPr>
        <w:t xml:space="preserve">7% </w:t>
      </w:r>
      <w:r w:rsidR="00447EF7">
        <w:rPr>
          <w:rFonts w:ascii="Book Antiqua" w:hAnsi="Book Antiqua" w:cs="Arial" w:hint="eastAsia"/>
          <w:sz w:val="24"/>
          <w:szCs w:val="24"/>
          <w:lang w:eastAsia="zh-CN"/>
        </w:rPr>
        <w:t>(</w:t>
      </w:r>
      <w:r w:rsidR="000112E3" w:rsidRPr="003A6DD1">
        <w:rPr>
          <w:rFonts w:ascii="Book Antiqua" w:hAnsi="Book Antiqua" w:cs="Arial"/>
          <w:sz w:val="24"/>
          <w:szCs w:val="24"/>
        </w:rPr>
        <w:t>HGF</w:t>
      </w:r>
      <w:r w:rsidR="00447EF7">
        <w:rPr>
          <w:rFonts w:ascii="Book Antiqua" w:hAnsi="Book Antiqua" w:cs="Arial" w:hint="eastAsia"/>
          <w:sz w:val="24"/>
          <w:szCs w:val="24"/>
          <w:lang w:eastAsia="zh-CN"/>
        </w:rPr>
        <w:t>)</w:t>
      </w:r>
      <w:r w:rsidR="000112E3" w:rsidRPr="003A6DD1">
        <w:rPr>
          <w:rFonts w:ascii="Book Antiqua" w:hAnsi="Book Antiqua" w:cs="Arial"/>
          <w:sz w:val="24"/>
          <w:szCs w:val="24"/>
        </w:rPr>
        <w:t xml:space="preserve"> – 272</w:t>
      </w:r>
      <w:r w:rsidRPr="003A6DD1">
        <w:rPr>
          <w:rFonts w:ascii="Book Antiqua" w:hAnsi="Book Antiqua" w:cs="Arial"/>
          <w:sz w:val="24"/>
          <w:szCs w:val="24"/>
        </w:rPr>
        <w:t xml:space="preserve">% </w:t>
      </w:r>
      <w:r w:rsidR="00447EF7">
        <w:rPr>
          <w:rFonts w:ascii="Book Antiqua" w:hAnsi="Book Antiqua" w:cs="Arial" w:hint="eastAsia"/>
          <w:sz w:val="24"/>
          <w:szCs w:val="24"/>
          <w:lang w:eastAsia="zh-CN"/>
        </w:rPr>
        <w:t>(</w:t>
      </w:r>
      <w:r w:rsidRPr="003A6DD1">
        <w:rPr>
          <w:rFonts w:ascii="Book Antiqua" w:hAnsi="Book Antiqua" w:cs="Arial"/>
          <w:sz w:val="24"/>
          <w:szCs w:val="24"/>
        </w:rPr>
        <w:t>OPN</w:t>
      </w:r>
      <w:r w:rsidR="00447EF7" w:rsidRPr="003A6DD1">
        <w:rPr>
          <w:rFonts w:ascii="Book Antiqua" w:hAnsi="Book Antiqua" w:cs="Arial"/>
          <w:sz w:val="24"/>
          <w:szCs w:val="24"/>
        </w:rPr>
        <w:t>)</w:t>
      </w:r>
      <w:r w:rsidRPr="003A6DD1">
        <w:rPr>
          <w:rFonts w:ascii="Book Antiqua" w:hAnsi="Book Antiqua" w:cs="Arial"/>
          <w:sz w:val="24"/>
          <w:szCs w:val="24"/>
        </w:rPr>
        <w:t xml:space="preserve">]. Here, </w:t>
      </w:r>
      <w:r w:rsidR="004B7B30" w:rsidRPr="003A6DD1">
        <w:rPr>
          <w:rFonts w:ascii="Book Antiqua" w:hAnsi="Book Antiqua" w:cs="Arial"/>
          <w:sz w:val="24"/>
          <w:szCs w:val="24"/>
        </w:rPr>
        <w:t xml:space="preserve">four </w:t>
      </w:r>
      <w:r w:rsidRPr="003A6DD1">
        <w:rPr>
          <w:rFonts w:ascii="Book Antiqua" w:hAnsi="Book Antiqua" w:cs="Arial"/>
          <w:sz w:val="24"/>
          <w:szCs w:val="24"/>
        </w:rPr>
        <w:t xml:space="preserve">biomarkers </w:t>
      </w:r>
      <w:r w:rsidR="004B7B30" w:rsidRPr="003A6DD1">
        <w:rPr>
          <w:rFonts w:ascii="Book Antiqua" w:hAnsi="Book Antiqua" w:cs="Arial"/>
          <w:sz w:val="24"/>
          <w:szCs w:val="24"/>
        </w:rPr>
        <w:t>failed</w:t>
      </w:r>
      <w:r w:rsidRPr="003A6DD1">
        <w:rPr>
          <w:rFonts w:ascii="Book Antiqua" w:hAnsi="Book Antiqua" w:cs="Arial"/>
          <w:sz w:val="24"/>
          <w:szCs w:val="24"/>
        </w:rPr>
        <w:t xml:space="preserve"> the range of recovery</w:t>
      </w:r>
      <w:r w:rsidR="00784430" w:rsidRPr="003A6DD1">
        <w:rPr>
          <w:rFonts w:ascii="Book Antiqua" w:hAnsi="Book Antiqua" w:cs="Arial"/>
          <w:sz w:val="24"/>
          <w:szCs w:val="24"/>
        </w:rPr>
        <w:t xml:space="preserve"> </w:t>
      </w:r>
      <w:r w:rsidR="00447EF7">
        <w:rPr>
          <w:rFonts w:ascii="Book Antiqua" w:hAnsi="Book Antiqua" w:cs="Arial"/>
          <w:sz w:val="24"/>
          <w:szCs w:val="24"/>
        </w:rPr>
        <w:t>(</w:t>
      </w:r>
      <w:r w:rsidR="004B7B30" w:rsidRPr="003A6DD1">
        <w:rPr>
          <w:rFonts w:ascii="Book Antiqua" w:hAnsi="Book Antiqua" w:cs="Arial"/>
          <w:sz w:val="24"/>
          <w:szCs w:val="24"/>
        </w:rPr>
        <w:t xml:space="preserve">Figure </w:t>
      </w:r>
      <w:r w:rsidR="00662818" w:rsidRPr="003A6DD1">
        <w:rPr>
          <w:rFonts w:ascii="Book Antiqua" w:hAnsi="Book Antiqua" w:cs="Arial"/>
          <w:sz w:val="24"/>
          <w:szCs w:val="24"/>
        </w:rPr>
        <w:t>5</w:t>
      </w:r>
      <w:r w:rsidR="00063B79" w:rsidRPr="003A6DD1">
        <w:rPr>
          <w:rFonts w:ascii="Book Antiqua" w:hAnsi="Book Antiqua" w:cs="Arial"/>
          <w:sz w:val="24"/>
          <w:szCs w:val="24"/>
        </w:rPr>
        <w:t>).</w:t>
      </w:r>
      <w:r w:rsidR="00063B79" w:rsidRPr="003A6DD1" w:rsidDel="00063B79">
        <w:rPr>
          <w:rFonts w:ascii="Book Antiqua" w:hAnsi="Book Antiqua" w:cs="Arial"/>
          <w:sz w:val="24"/>
          <w:szCs w:val="24"/>
        </w:rPr>
        <w:t xml:space="preserve"> </w:t>
      </w:r>
    </w:p>
    <w:p w:rsidR="005E2A85" w:rsidRPr="003A6DD1" w:rsidRDefault="005E2A85" w:rsidP="00B64E08">
      <w:pPr>
        <w:widowControl w:val="0"/>
        <w:spacing w:after="0" w:line="360" w:lineRule="auto"/>
        <w:jc w:val="both"/>
        <w:rPr>
          <w:rFonts w:ascii="Book Antiqua" w:hAnsi="Book Antiqua" w:cs="Arial"/>
          <w:sz w:val="24"/>
          <w:szCs w:val="24"/>
        </w:rPr>
      </w:pPr>
    </w:p>
    <w:p w:rsidR="00530064" w:rsidRPr="003A6DD1" w:rsidRDefault="00447EF7" w:rsidP="00B64E08">
      <w:pPr>
        <w:pStyle w:val="Heading2"/>
        <w:keepNext w:val="0"/>
        <w:keepLines w:val="0"/>
        <w:widowControl w:val="0"/>
        <w:spacing w:before="0" w:line="360" w:lineRule="auto"/>
        <w:jc w:val="both"/>
        <w:rPr>
          <w:rFonts w:ascii="Book Antiqua" w:hAnsi="Book Antiqua" w:cs="Arial"/>
          <w:color w:val="auto"/>
          <w:sz w:val="24"/>
          <w:szCs w:val="24"/>
        </w:rPr>
      </w:pPr>
      <w:bookmarkStart w:id="65" w:name="_Toc370672382"/>
      <w:r w:rsidRPr="003A6DD1">
        <w:rPr>
          <w:rFonts w:ascii="Book Antiqua" w:hAnsi="Book Antiqua" w:cs="Arial"/>
          <w:color w:val="auto"/>
          <w:sz w:val="24"/>
          <w:szCs w:val="24"/>
        </w:rPr>
        <w:t>DISCUSSION</w:t>
      </w:r>
      <w:bookmarkEnd w:id="65"/>
    </w:p>
    <w:p w:rsidR="00D54963" w:rsidRPr="003A6DD1" w:rsidRDefault="001052D6" w:rsidP="00B64E08">
      <w:pPr>
        <w:widowControl w:val="0"/>
        <w:spacing w:after="0" w:line="360" w:lineRule="auto"/>
        <w:jc w:val="both"/>
        <w:rPr>
          <w:rFonts w:ascii="Book Antiqua" w:hAnsi="Book Antiqua" w:cs="Arial"/>
          <w:sz w:val="24"/>
          <w:szCs w:val="24"/>
        </w:rPr>
      </w:pPr>
      <w:r w:rsidRPr="003A6DD1">
        <w:rPr>
          <w:rFonts w:ascii="Book Antiqua" w:hAnsi="Book Antiqua" w:cs="Arial"/>
          <w:sz w:val="24"/>
          <w:szCs w:val="24"/>
        </w:rPr>
        <w:t>Launching the multiplex magnetic bead assay</w:t>
      </w:r>
      <w:r w:rsidR="0085434B" w:rsidRPr="003A6DD1">
        <w:rPr>
          <w:rFonts w:ascii="Book Antiqua" w:hAnsi="Book Antiqua" w:cs="Arial"/>
          <w:sz w:val="24"/>
          <w:szCs w:val="24"/>
        </w:rPr>
        <w:t xml:space="preserve"> into clinical routine</w:t>
      </w:r>
      <w:r w:rsidRPr="003A6DD1">
        <w:rPr>
          <w:rFonts w:ascii="Book Antiqua" w:hAnsi="Book Antiqua" w:cs="Arial"/>
          <w:sz w:val="24"/>
          <w:szCs w:val="24"/>
        </w:rPr>
        <w:t xml:space="preserve"> </w:t>
      </w:r>
      <w:r w:rsidR="004B7B30" w:rsidRPr="003A6DD1">
        <w:rPr>
          <w:rFonts w:ascii="Book Antiqua" w:hAnsi="Book Antiqua" w:cs="Arial"/>
          <w:sz w:val="24"/>
          <w:szCs w:val="24"/>
        </w:rPr>
        <w:t xml:space="preserve">and thus </w:t>
      </w:r>
      <w:r w:rsidRPr="003A6DD1">
        <w:rPr>
          <w:rFonts w:ascii="Book Antiqua" w:hAnsi="Book Antiqua" w:cs="Arial"/>
          <w:sz w:val="24"/>
          <w:szCs w:val="24"/>
        </w:rPr>
        <w:t>provid</w:t>
      </w:r>
      <w:r w:rsidR="0085434B" w:rsidRPr="003A6DD1">
        <w:rPr>
          <w:rFonts w:ascii="Book Antiqua" w:hAnsi="Book Antiqua" w:cs="Arial"/>
          <w:sz w:val="24"/>
          <w:szCs w:val="24"/>
        </w:rPr>
        <w:t>ing</w:t>
      </w:r>
      <w:r w:rsidRPr="003A6DD1">
        <w:rPr>
          <w:rFonts w:ascii="Book Antiqua" w:hAnsi="Book Antiqua" w:cs="Arial"/>
          <w:sz w:val="24"/>
          <w:szCs w:val="24"/>
        </w:rPr>
        <w:t xml:space="preserve"> an insight of diverse corporal processes by means of biomarkers</w:t>
      </w:r>
      <w:r w:rsidR="0085434B" w:rsidRPr="003A6DD1">
        <w:rPr>
          <w:rFonts w:ascii="Book Antiqua" w:hAnsi="Book Antiqua" w:cs="Arial"/>
          <w:sz w:val="24"/>
          <w:szCs w:val="24"/>
        </w:rPr>
        <w:t xml:space="preserve"> </w:t>
      </w:r>
      <w:r w:rsidRPr="003A6DD1">
        <w:rPr>
          <w:rFonts w:ascii="Book Antiqua" w:hAnsi="Book Antiqua" w:cs="Arial"/>
          <w:sz w:val="24"/>
          <w:szCs w:val="24"/>
        </w:rPr>
        <w:t xml:space="preserve">would </w:t>
      </w:r>
      <w:r w:rsidR="004B7B30" w:rsidRPr="003A6DD1">
        <w:rPr>
          <w:rFonts w:ascii="Book Antiqua" w:hAnsi="Book Antiqua" w:cs="Arial"/>
          <w:sz w:val="24"/>
          <w:szCs w:val="24"/>
        </w:rPr>
        <w:t>greatly support</w:t>
      </w:r>
      <w:r w:rsidRPr="003A6DD1">
        <w:rPr>
          <w:rFonts w:ascii="Book Antiqua" w:hAnsi="Book Antiqua" w:cs="Arial"/>
          <w:sz w:val="24"/>
          <w:szCs w:val="24"/>
        </w:rPr>
        <w:t xml:space="preserve"> tumor diagnostics </w:t>
      </w:r>
      <w:r w:rsidR="004B7B30" w:rsidRPr="003A6DD1">
        <w:rPr>
          <w:rFonts w:ascii="Book Antiqua" w:hAnsi="Book Antiqua" w:cs="Arial"/>
          <w:sz w:val="24"/>
          <w:szCs w:val="24"/>
        </w:rPr>
        <w:t>and</w:t>
      </w:r>
      <w:r w:rsidRPr="003A6DD1">
        <w:rPr>
          <w:rFonts w:ascii="Book Antiqua" w:hAnsi="Book Antiqua" w:cs="Arial"/>
          <w:sz w:val="24"/>
          <w:szCs w:val="24"/>
        </w:rPr>
        <w:t xml:space="preserve"> differential diagnosis</w:t>
      </w:r>
      <w:r w:rsidR="00A369F7" w:rsidRPr="003A6DD1">
        <w:rPr>
          <w:rFonts w:ascii="Book Antiqua" w:hAnsi="Book Antiqua" w:cs="Arial"/>
          <w:sz w:val="24"/>
          <w:szCs w:val="24"/>
          <w:vertAlign w:val="superscript"/>
        </w:rPr>
        <w:t>[20</w:t>
      </w:r>
      <w:r w:rsidR="00447EF7">
        <w:rPr>
          <w:rFonts w:ascii="Book Antiqua" w:hAnsi="Book Antiqua" w:cs="Arial" w:hint="eastAsia"/>
          <w:sz w:val="24"/>
          <w:szCs w:val="24"/>
          <w:vertAlign w:val="superscript"/>
          <w:lang w:eastAsia="zh-CN"/>
        </w:rPr>
        <w:t>,</w:t>
      </w:r>
      <w:r w:rsidR="00A369F7" w:rsidRPr="003A6DD1">
        <w:rPr>
          <w:rFonts w:ascii="Book Antiqua" w:hAnsi="Book Antiqua" w:cs="Arial"/>
          <w:sz w:val="24"/>
          <w:szCs w:val="24"/>
          <w:vertAlign w:val="superscript"/>
        </w:rPr>
        <w:t>21]</w:t>
      </w:r>
      <w:r w:rsidRPr="003A6DD1">
        <w:rPr>
          <w:rFonts w:ascii="Book Antiqua" w:hAnsi="Book Antiqua" w:cs="Arial"/>
          <w:sz w:val="24"/>
          <w:szCs w:val="24"/>
        </w:rPr>
        <w:t>.</w:t>
      </w:r>
      <w:r w:rsidR="00E63080" w:rsidRPr="003A6DD1">
        <w:rPr>
          <w:rFonts w:ascii="Book Antiqua" w:hAnsi="Book Antiqua" w:cs="Arial"/>
          <w:sz w:val="24"/>
          <w:szCs w:val="24"/>
        </w:rPr>
        <w:t xml:space="preserve"> </w:t>
      </w:r>
      <w:r w:rsidRPr="003A6DD1">
        <w:rPr>
          <w:rFonts w:ascii="Book Antiqua" w:hAnsi="Book Antiqua" w:cs="Arial"/>
          <w:sz w:val="24"/>
          <w:szCs w:val="24"/>
        </w:rPr>
        <w:t>Here, an appropriate pre</w:t>
      </w:r>
      <w:r w:rsidR="00B175E6" w:rsidRPr="003A6DD1">
        <w:rPr>
          <w:rFonts w:ascii="Book Antiqua" w:hAnsi="Book Antiqua" w:cs="Arial"/>
          <w:sz w:val="24"/>
          <w:szCs w:val="24"/>
        </w:rPr>
        <w:t>-</w:t>
      </w:r>
      <w:r w:rsidRPr="003A6DD1">
        <w:rPr>
          <w:rFonts w:ascii="Book Antiqua" w:hAnsi="Book Antiqua" w:cs="Arial"/>
          <w:sz w:val="24"/>
          <w:szCs w:val="24"/>
        </w:rPr>
        <w:t xml:space="preserve">analytical evaluation is indispensible </w:t>
      </w:r>
      <w:r w:rsidR="004B7B30" w:rsidRPr="003A6DD1">
        <w:rPr>
          <w:rFonts w:ascii="Book Antiqua" w:hAnsi="Book Antiqua" w:cs="Arial"/>
          <w:sz w:val="24"/>
          <w:szCs w:val="24"/>
        </w:rPr>
        <w:t>in order to obtain</w:t>
      </w:r>
      <w:r w:rsidR="00D54963" w:rsidRPr="003A6DD1">
        <w:rPr>
          <w:rFonts w:ascii="Book Antiqua" w:hAnsi="Book Antiqua" w:cs="Arial"/>
          <w:sz w:val="24"/>
          <w:szCs w:val="24"/>
        </w:rPr>
        <w:t xml:space="preserve"> </w:t>
      </w:r>
      <w:r w:rsidRPr="003A6DD1">
        <w:rPr>
          <w:rFonts w:ascii="Book Antiqua" w:hAnsi="Book Antiqua" w:cs="Arial"/>
          <w:sz w:val="24"/>
          <w:szCs w:val="24"/>
        </w:rPr>
        <w:t>reliable clinical results in the future</w:t>
      </w:r>
      <w:r w:rsidR="009A3FDD" w:rsidRPr="003A6DD1">
        <w:rPr>
          <w:rFonts w:ascii="Book Antiqua" w:hAnsi="Book Antiqua" w:cs="Arial"/>
          <w:sz w:val="24"/>
          <w:szCs w:val="24"/>
          <w:vertAlign w:val="superscript"/>
        </w:rPr>
        <w:t>[2</w:t>
      </w:r>
      <w:r w:rsidR="00447EF7">
        <w:rPr>
          <w:rFonts w:ascii="Book Antiqua" w:hAnsi="Book Antiqua" w:cs="Arial" w:hint="eastAsia"/>
          <w:sz w:val="24"/>
          <w:szCs w:val="24"/>
          <w:vertAlign w:val="superscript"/>
          <w:lang w:eastAsia="zh-CN"/>
        </w:rPr>
        <w:t>,</w:t>
      </w:r>
      <w:r w:rsidR="00A369F7" w:rsidRPr="003A6DD1">
        <w:rPr>
          <w:rFonts w:ascii="Book Antiqua" w:hAnsi="Book Antiqua" w:cs="Arial"/>
          <w:sz w:val="24"/>
          <w:szCs w:val="24"/>
          <w:vertAlign w:val="superscript"/>
        </w:rPr>
        <w:t>3]</w:t>
      </w:r>
      <w:r w:rsidRPr="003A6DD1">
        <w:rPr>
          <w:rFonts w:ascii="Book Antiqua" w:hAnsi="Book Antiqua" w:cs="Arial"/>
          <w:sz w:val="24"/>
          <w:szCs w:val="24"/>
        </w:rPr>
        <w:t>.</w:t>
      </w:r>
    </w:p>
    <w:p w:rsidR="006B3A17"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As well-known for many research-use-only (RUO)-assays, there </w:t>
      </w:r>
      <w:r w:rsidR="001E0994" w:rsidRPr="003A6DD1">
        <w:rPr>
          <w:rFonts w:ascii="Book Antiqua" w:hAnsi="Book Antiqua" w:cs="Arial"/>
          <w:sz w:val="24"/>
          <w:szCs w:val="24"/>
        </w:rPr>
        <w:t xml:space="preserve">often </w:t>
      </w:r>
      <w:r w:rsidRPr="003A6DD1">
        <w:rPr>
          <w:rFonts w:ascii="Book Antiqua" w:hAnsi="Book Antiqua" w:cs="Arial"/>
          <w:sz w:val="24"/>
          <w:szCs w:val="24"/>
        </w:rPr>
        <w:t xml:space="preserve">is </w:t>
      </w:r>
      <w:r w:rsidR="001E0994" w:rsidRPr="003A6DD1">
        <w:rPr>
          <w:rFonts w:ascii="Book Antiqua" w:hAnsi="Book Antiqua" w:cs="Arial"/>
          <w:sz w:val="24"/>
          <w:szCs w:val="24"/>
        </w:rPr>
        <w:t xml:space="preserve">only limited </w:t>
      </w:r>
      <w:r w:rsidRPr="003A6DD1">
        <w:rPr>
          <w:rFonts w:ascii="Book Antiqua" w:hAnsi="Book Antiqua" w:cs="Arial"/>
          <w:sz w:val="24"/>
          <w:szCs w:val="24"/>
        </w:rPr>
        <w:t xml:space="preserve">data available concerning the methodological performance </w:t>
      </w:r>
      <w:r w:rsidR="004B7B30" w:rsidRPr="003A6DD1">
        <w:rPr>
          <w:rFonts w:ascii="Book Antiqua" w:hAnsi="Book Antiqua" w:cs="Arial"/>
          <w:sz w:val="24"/>
          <w:szCs w:val="24"/>
        </w:rPr>
        <w:t>despite being</w:t>
      </w:r>
      <w:r w:rsidRPr="003A6DD1">
        <w:rPr>
          <w:rFonts w:ascii="Book Antiqua" w:hAnsi="Book Antiqua" w:cs="Arial"/>
          <w:sz w:val="24"/>
          <w:szCs w:val="24"/>
        </w:rPr>
        <w:t xml:space="preserve"> distributed and used for study and research purposes</w:t>
      </w:r>
      <w:r w:rsidR="008D4CBD" w:rsidRPr="003A6DD1">
        <w:rPr>
          <w:rFonts w:ascii="Book Antiqua" w:hAnsi="Book Antiqua" w:cs="Arial"/>
          <w:sz w:val="24"/>
          <w:szCs w:val="24"/>
          <w:vertAlign w:val="superscript"/>
        </w:rPr>
        <w:t>[20</w:t>
      </w:r>
      <w:r w:rsidR="00447EF7">
        <w:rPr>
          <w:rFonts w:ascii="Book Antiqua" w:hAnsi="Book Antiqua" w:cs="Arial" w:hint="eastAsia"/>
          <w:sz w:val="24"/>
          <w:szCs w:val="24"/>
          <w:vertAlign w:val="superscript"/>
          <w:lang w:eastAsia="zh-CN"/>
        </w:rPr>
        <w:t>,</w:t>
      </w:r>
      <w:r w:rsidR="008D4CBD" w:rsidRPr="003A6DD1">
        <w:rPr>
          <w:rFonts w:ascii="Book Antiqua" w:hAnsi="Book Antiqua" w:cs="Arial"/>
          <w:sz w:val="24"/>
          <w:szCs w:val="24"/>
          <w:vertAlign w:val="superscript"/>
        </w:rPr>
        <w:t>21]</w:t>
      </w:r>
      <w:r w:rsidR="001E0994" w:rsidRPr="003A6DD1">
        <w:rPr>
          <w:rFonts w:ascii="Book Antiqua" w:hAnsi="Book Antiqua" w:cs="Arial"/>
          <w:sz w:val="24"/>
          <w:szCs w:val="24"/>
        </w:rPr>
        <w:t>.</w:t>
      </w:r>
      <w:r w:rsidRPr="003A6DD1">
        <w:rPr>
          <w:rFonts w:ascii="Book Antiqua" w:hAnsi="Book Antiqua" w:cs="Arial"/>
          <w:sz w:val="24"/>
          <w:szCs w:val="24"/>
        </w:rPr>
        <w:t xml:space="preserve"> This is quite relevant for the scientific community as the same names of the parameters are used in these compound tests as in regular </w:t>
      </w:r>
      <w:r w:rsidRPr="00447EF7">
        <w:rPr>
          <w:rFonts w:ascii="Book Antiqua" w:hAnsi="Book Antiqua" w:cs="Arial"/>
          <w:i/>
          <w:sz w:val="24"/>
          <w:szCs w:val="24"/>
        </w:rPr>
        <w:t>in-vitro</w:t>
      </w:r>
      <w:r w:rsidRPr="003A6DD1">
        <w:rPr>
          <w:rFonts w:ascii="Book Antiqua" w:hAnsi="Book Antiqua" w:cs="Arial"/>
          <w:sz w:val="24"/>
          <w:szCs w:val="24"/>
        </w:rPr>
        <w:t xml:space="preserve"> diagnostic (IVD) labeled assays </w:t>
      </w:r>
      <w:r w:rsidR="0085434B" w:rsidRPr="003A6DD1">
        <w:rPr>
          <w:rFonts w:ascii="Book Antiqua" w:hAnsi="Book Antiqua" w:cs="Arial"/>
          <w:sz w:val="24"/>
          <w:szCs w:val="24"/>
        </w:rPr>
        <w:t>which</w:t>
      </w:r>
      <w:r w:rsidRPr="003A6DD1">
        <w:rPr>
          <w:rFonts w:ascii="Book Antiqua" w:hAnsi="Book Antiqua" w:cs="Arial"/>
          <w:sz w:val="24"/>
          <w:szCs w:val="24"/>
        </w:rPr>
        <w:t xml:space="preserve"> are commonly used in clinical laboratory routine diagnostics for which the methodical quality and clinical validity has been investigated </w:t>
      </w:r>
      <w:r w:rsidR="000D27D5" w:rsidRPr="003A6DD1">
        <w:rPr>
          <w:rFonts w:ascii="Book Antiqua" w:hAnsi="Book Antiqua" w:cs="Arial"/>
          <w:sz w:val="24"/>
          <w:szCs w:val="24"/>
        </w:rPr>
        <w:t>thoroughly</w:t>
      </w:r>
      <w:r w:rsidRPr="003A6DD1">
        <w:rPr>
          <w:rFonts w:ascii="Book Antiqua" w:hAnsi="Book Antiqua" w:cs="Arial"/>
          <w:sz w:val="24"/>
          <w:szCs w:val="24"/>
        </w:rPr>
        <w:t xml:space="preserve"> in most cases.</w:t>
      </w:r>
    </w:p>
    <w:p w:rsidR="00705AC5" w:rsidRPr="003A6DD1" w:rsidRDefault="001052D6" w:rsidP="00447EF7">
      <w:pPr>
        <w:widowControl w:val="0"/>
        <w:autoSpaceDE w:val="0"/>
        <w:autoSpaceDN w:val="0"/>
        <w:adjustRightInd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Certainly</w:t>
      </w:r>
      <w:r w:rsidR="004B7B30" w:rsidRPr="003A6DD1">
        <w:rPr>
          <w:rFonts w:ascii="Book Antiqua" w:hAnsi="Book Antiqua" w:cs="Arial"/>
          <w:sz w:val="24"/>
          <w:szCs w:val="24"/>
        </w:rPr>
        <w:t>,</w:t>
      </w:r>
      <w:r w:rsidRPr="003A6DD1">
        <w:rPr>
          <w:rFonts w:ascii="Book Antiqua" w:hAnsi="Book Antiqua" w:cs="Arial"/>
          <w:sz w:val="24"/>
          <w:szCs w:val="24"/>
        </w:rPr>
        <w:t xml:space="preserve"> the assay </w:t>
      </w:r>
      <w:r w:rsidR="001E0994" w:rsidRPr="003A6DD1">
        <w:rPr>
          <w:rFonts w:ascii="Book Antiqua" w:hAnsi="Book Antiqua" w:cs="Arial"/>
          <w:sz w:val="24"/>
          <w:szCs w:val="24"/>
        </w:rPr>
        <w:t xml:space="preserve">of the present study </w:t>
      </w:r>
      <w:r w:rsidRPr="003A6DD1">
        <w:rPr>
          <w:rFonts w:ascii="Book Antiqua" w:hAnsi="Book Antiqua" w:cs="Arial"/>
          <w:sz w:val="24"/>
          <w:szCs w:val="24"/>
        </w:rPr>
        <w:t xml:space="preserve">has to be perceived as a complex method consisting of as many different tests as markers are included. </w:t>
      </w:r>
      <w:r w:rsidR="008D4CBD" w:rsidRPr="003A6DD1">
        <w:rPr>
          <w:rFonts w:ascii="Book Antiqua" w:hAnsi="Book Antiqua" w:cs="Arial"/>
          <w:sz w:val="24"/>
          <w:szCs w:val="24"/>
        </w:rPr>
        <w:t xml:space="preserve">It seems to be quite challenging for manufacturers to optimize all markers in a multiparametric platform and to avoid interactions between them. </w:t>
      </w:r>
      <w:r w:rsidR="004B7B30" w:rsidRPr="003A6DD1">
        <w:rPr>
          <w:rFonts w:ascii="Book Antiqua" w:hAnsi="Book Antiqua" w:cs="Arial"/>
          <w:sz w:val="24"/>
          <w:szCs w:val="24"/>
        </w:rPr>
        <w:t xml:space="preserve">This </w:t>
      </w:r>
      <w:r w:rsidRPr="003A6DD1">
        <w:rPr>
          <w:rFonts w:ascii="Book Antiqua" w:hAnsi="Book Antiqua" w:cs="Arial"/>
          <w:sz w:val="24"/>
          <w:szCs w:val="24"/>
        </w:rPr>
        <w:t xml:space="preserve">is </w:t>
      </w:r>
      <w:r w:rsidR="008D4CBD" w:rsidRPr="003A6DD1">
        <w:rPr>
          <w:rFonts w:ascii="Book Antiqua" w:hAnsi="Book Antiqua" w:cs="Arial"/>
          <w:sz w:val="24"/>
          <w:szCs w:val="24"/>
        </w:rPr>
        <w:t xml:space="preserve">all the more obvious </w:t>
      </w:r>
      <w:r w:rsidR="004B7B30" w:rsidRPr="003A6DD1">
        <w:rPr>
          <w:rFonts w:ascii="Book Antiqua" w:hAnsi="Book Antiqua" w:cs="Arial"/>
          <w:sz w:val="24"/>
          <w:szCs w:val="24"/>
        </w:rPr>
        <w:t xml:space="preserve">by the </w:t>
      </w:r>
      <w:r w:rsidRPr="003A6DD1">
        <w:rPr>
          <w:rFonts w:ascii="Book Antiqua" w:hAnsi="Book Antiqua" w:cs="Arial"/>
          <w:sz w:val="24"/>
          <w:szCs w:val="24"/>
        </w:rPr>
        <w:t xml:space="preserve">conspicuous variety of the measured biomarkers </w:t>
      </w:r>
      <w:r w:rsidR="004B7B30" w:rsidRPr="003A6DD1">
        <w:rPr>
          <w:rFonts w:ascii="Book Antiqua" w:hAnsi="Book Antiqua" w:cs="Arial"/>
          <w:sz w:val="24"/>
          <w:szCs w:val="24"/>
        </w:rPr>
        <w:t xml:space="preserve">regarding </w:t>
      </w:r>
      <w:r w:rsidRPr="003A6DD1">
        <w:rPr>
          <w:rFonts w:ascii="Book Antiqua" w:hAnsi="Book Antiqua" w:cs="Arial"/>
          <w:sz w:val="24"/>
          <w:szCs w:val="24"/>
        </w:rPr>
        <w:t>their chemical and physical characteristics. Thus</w:t>
      </w:r>
      <w:r w:rsidR="004B7B30" w:rsidRPr="003A6DD1">
        <w:rPr>
          <w:rFonts w:ascii="Book Antiqua" w:hAnsi="Book Antiqua" w:cs="Arial"/>
          <w:sz w:val="24"/>
          <w:szCs w:val="24"/>
        </w:rPr>
        <w:t>,</w:t>
      </w:r>
      <w:r w:rsidRPr="003A6DD1">
        <w:rPr>
          <w:rFonts w:ascii="Book Antiqua" w:hAnsi="Book Antiqua" w:cs="Arial"/>
          <w:sz w:val="24"/>
          <w:szCs w:val="24"/>
        </w:rPr>
        <w:t xml:space="preserve"> to evaluate the measurement quality of this assay the single markers have to be interpreted independently.</w:t>
      </w:r>
    </w:p>
    <w:p w:rsidR="00705AC5" w:rsidRPr="003A6DD1" w:rsidRDefault="00315A73" w:rsidP="00447EF7">
      <w:pPr>
        <w:widowControl w:val="0"/>
        <w:autoSpaceDE w:val="0"/>
        <w:autoSpaceDN w:val="0"/>
        <w:adjustRightInd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All in all</w:t>
      </w:r>
      <w:r w:rsidR="004B7B30" w:rsidRPr="003A6DD1">
        <w:rPr>
          <w:rFonts w:ascii="Book Antiqua" w:hAnsi="Book Antiqua" w:cs="Arial"/>
          <w:sz w:val="24"/>
          <w:szCs w:val="24"/>
        </w:rPr>
        <w:t>,</w:t>
      </w:r>
      <w:r w:rsidRPr="003A6DD1">
        <w:rPr>
          <w:rFonts w:ascii="Book Antiqua" w:hAnsi="Book Antiqua" w:cs="Arial"/>
          <w:sz w:val="24"/>
          <w:szCs w:val="24"/>
        </w:rPr>
        <w:t xml:space="preserve"> </w:t>
      </w:r>
      <w:r w:rsidR="004B7B30" w:rsidRPr="003A6DD1">
        <w:rPr>
          <w:rFonts w:ascii="Book Antiqua" w:hAnsi="Book Antiqua" w:cs="Arial"/>
          <w:sz w:val="24"/>
          <w:szCs w:val="24"/>
        </w:rPr>
        <w:t xml:space="preserve">ten </w:t>
      </w:r>
      <w:r w:rsidRPr="003A6DD1">
        <w:rPr>
          <w:rFonts w:ascii="Book Antiqua" w:hAnsi="Book Antiqua" w:cs="Arial"/>
          <w:sz w:val="24"/>
          <w:szCs w:val="24"/>
        </w:rPr>
        <w:t xml:space="preserve">plates were run. The first five kits were ordered </w:t>
      </w:r>
      <w:r w:rsidR="004B7B30" w:rsidRPr="003A6DD1">
        <w:rPr>
          <w:rFonts w:ascii="Book Antiqua" w:hAnsi="Book Antiqua" w:cs="Arial"/>
          <w:sz w:val="24"/>
          <w:szCs w:val="24"/>
        </w:rPr>
        <w:t xml:space="preserve">in </w:t>
      </w:r>
      <w:r w:rsidRPr="003A6DD1">
        <w:rPr>
          <w:rFonts w:ascii="Book Antiqua" w:hAnsi="Book Antiqua" w:cs="Arial"/>
          <w:sz w:val="24"/>
          <w:szCs w:val="24"/>
        </w:rPr>
        <w:t xml:space="preserve">one </w:t>
      </w:r>
      <w:r w:rsidR="004B7B30" w:rsidRPr="003A6DD1">
        <w:rPr>
          <w:rFonts w:ascii="Book Antiqua" w:hAnsi="Book Antiqua" w:cs="Arial"/>
          <w:sz w:val="24"/>
          <w:szCs w:val="24"/>
        </w:rPr>
        <w:t xml:space="preserve">batch </w:t>
      </w:r>
      <w:r w:rsidRPr="003A6DD1">
        <w:rPr>
          <w:rFonts w:ascii="Book Antiqua" w:hAnsi="Book Antiqua" w:cs="Arial"/>
          <w:sz w:val="24"/>
          <w:szCs w:val="24"/>
        </w:rPr>
        <w:t xml:space="preserve">and applied </w:t>
      </w:r>
      <w:r w:rsidR="000D27D5" w:rsidRPr="003A6DD1">
        <w:rPr>
          <w:rFonts w:ascii="Book Antiqua" w:hAnsi="Book Antiqua" w:cs="Arial"/>
          <w:sz w:val="24"/>
          <w:szCs w:val="24"/>
        </w:rPr>
        <w:t>sub</w:t>
      </w:r>
      <w:r w:rsidRPr="003A6DD1">
        <w:rPr>
          <w:rFonts w:ascii="Book Antiqua" w:hAnsi="Book Antiqua" w:cs="Arial"/>
          <w:sz w:val="24"/>
          <w:szCs w:val="24"/>
        </w:rPr>
        <w:t xml:space="preserve">sequently under strictly </w:t>
      </w:r>
      <w:r w:rsidR="004B7B30" w:rsidRPr="003A6DD1">
        <w:rPr>
          <w:rFonts w:ascii="Book Antiqua" w:hAnsi="Book Antiqua" w:cs="Arial"/>
          <w:sz w:val="24"/>
          <w:szCs w:val="24"/>
        </w:rPr>
        <w:t>identical</w:t>
      </w:r>
      <w:r w:rsidRPr="003A6DD1">
        <w:rPr>
          <w:rFonts w:ascii="Book Antiqua" w:hAnsi="Book Antiqua" w:cs="Arial"/>
          <w:sz w:val="24"/>
          <w:szCs w:val="24"/>
        </w:rPr>
        <w:t xml:space="preserve"> conditions. The following plates were ordered and run </w:t>
      </w:r>
      <w:r w:rsidR="004B7B30" w:rsidRPr="003A6DD1">
        <w:rPr>
          <w:rFonts w:ascii="Book Antiqua" w:hAnsi="Book Antiqua" w:cs="Arial"/>
          <w:sz w:val="24"/>
          <w:szCs w:val="24"/>
        </w:rPr>
        <w:t xml:space="preserve">six </w:t>
      </w:r>
      <w:r w:rsidRPr="003A6DD1">
        <w:rPr>
          <w:rFonts w:ascii="Book Antiqua" w:hAnsi="Book Antiqua" w:cs="Arial"/>
          <w:sz w:val="24"/>
          <w:szCs w:val="24"/>
        </w:rPr>
        <w:t xml:space="preserve">months later under the same standards of procedure. However, we perceived </w:t>
      </w:r>
      <w:r w:rsidR="000614B5" w:rsidRPr="003A6DD1">
        <w:rPr>
          <w:rFonts w:ascii="Book Antiqua" w:hAnsi="Book Antiqua" w:cs="Arial"/>
          <w:sz w:val="24"/>
          <w:szCs w:val="24"/>
        </w:rPr>
        <w:t xml:space="preserve">a </w:t>
      </w:r>
      <w:r w:rsidRPr="003A6DD1">
        <w:rPr>
          <w:rFonts w:ascii="Book Antiqua" w:hAnsi="Book Antiqua" w:cs="Arial"/>
          <w:sz w:val="24"/>
          <w:szCs w:val="24"/>
        </w:rPr>
        <w:t xml:space="preserve">striking discrepancy </w:t>
      </w:r>
      <w:r w:rsidR="004B7B30" w:rsidRPr="003A6DD1">
        <w:rPr>
          <w:rFonts w:ascii="Book Antiqua" w:hAnsi="Book Antiqua" w:cs="Arial"/>
          <w:sz w:val="24"/>
          <w:szCs w:val="24"/>
        </w:rPr>
        <w:t xml:space="preserve">when </w:t>
      </w:r>
      <w:r w:rsidRPr="003A6DD1">
        <w:rPr>
          <w:rFonts w:ascii="Book Antiqua" w:hAnsi="Book Antiqua" w:cs="Arial"/>
          <w:sz w:val="24"/>
          <w:szCs w:val="24"/>
        </w:rPr>
        <w:t xml:space="preserve">comparing the results of the first five and the last </w:t>
      </w:r>
      <w:r w:rsidR="000614B5" w:rsidRPr="003A6DD1">
        <w:rPr>
          <w:rFonts w:ascii="Book Antiqua" w:hAnsi="Book Antiqua" w:cs="Arial"/>
          <w:sz w:val="24"/>
          <w:szCs w:val="24"/>
        </w:rPr>
        <w:t>five pla</w:t>
      </w:r>
      <w:r w:rsidR="000D27D5" w:rsidRPr="003A6DD1">
        <w:rPr>
          <w:rFonts w:ascii="Book Antiqua" w:hAnsi="Book Antiqua" w:cs="Arial"/>
          <w:sz w:val="24"/>
          <w:szCs w:val="24"/>
        </w:rPr>
        <w:t>tes. As the lot number was the same</w:t>
      </w:r>
      <w:r w:rsidR="000614B5" w:rsidRPr="003A6DD1">
        <w:rPr>
          <w:rFonts w:ascii="Book Antiqua" w:hAnsi="Book Antiqua" w:cs="Arial"/>
          <w:sz w:val="24"/>
          <w:szCs w:val="24"/>
        </w:rPr>
        <w:t xml:space="preserve">, we </w:t>
      </w:r>
      <w:r w:rsidR="004B7B30" w:rsidRPr="003A6DD1">
        <w:rPr>
          <w:rFonts w:ascii="Book Antiqua" w:hAnsi="Book Antiqua" w:cs="Arial"/>
          <w:sz w:val="24"/>
          <w:szCs w:val="24"/>
        </w:rPr>
        <w:t xml:space="preserve">assume </w:t>
      </w:r>
      <w:r w:rsidR="000614B5" w:rsidRPr="003A6DD1">
        <w:rPr>
          <w:rFonts w:ascii="Book Antiqua" w:hAnsi="Book Antiqua" w:cs="Arial"/>
          <w:sz w:val="24"/>
          <w:szCs w:val="24"/>
        </w:rPr>
        <w:t xml:space="preserve">an influence of surrounding conditions, </w:t>
      </w:r>
      <w:r w:rsidR="000614B5" w:rsidRPr="00447EF7">
        <w:rPr>
          <w:rFonts w:ascii="Book Antiqua" w:hAnsi="Book Antiqua" w:cs="Arial"/>
          <w:i/>
          <w:sz w:val="24"/>
          <w:szCs w:val="24"/>
        </w:rPr>
        <w:t>e.g.</w:t>
      </w:r>
      <w:r w:rsidR="00447EF7">
        <w:rPr>
          <w:rFonts w:ascii="Book Antiqua" w:hAnsi="Book Antiqua" w:cs="Arial" w:hint="eastAsia"/>
          <w:sz w:val="24"/>
          <w:szCs w:val="24"/>
          <w:lang w:eastAsia="zh-CN"/>
        </w:rPr>
        <w:t>,</w:t>
      </w:r>
      <w:r w:rsidR="000614B5" w:rsidRPr="003A6DD1">
        <w:rPr>
          <w:rFonts w:ascii="Book Antiqua" w:hAnsi="Book Antiqua" w:cs="Arial"/>
          <w:sz w:val="24"/>
          <w:szCs w:val="24"/>
        </w:rPr>
        <w:t xml:space="preserve"> room temperature, pipettes used and different laboratory staff constellation. In order to represent </w:t>
      </w:r>
      <w:r w:rsidR="009B2E67" w:rsidRPr="003A6DD1">
        <w:rPr>
          <w:rFonts w:ascii="Book Antiqua" w:hAnsi="Book Antiqua" w:cs="Arial"/>
          <w:sz w:val="24"/>
          <w:szCs w:val="24"/>
        </w:rPr>
        <w:t>accurate and relevant results in our main method evaluation</w:t>
      </w:r>
      <w:r w:rsidR="00F1218A" w:rsidRPr="003A6DD1">
        <w:rPr>
          <w:rFonts w:ascii="Book Antiqua" w:hAnsi="Book Antiqua" w:cs="Arial"/>
          <w:sz w:val="24"/>
          <w:szCs w:val="24"/>
        </w:rPr>
        <w:t>,</w:t>
      </w:r>
      <w:r w:rsidR="009B2E67" w:rsidRPr="003A6DD1">
        <w:rPr>
          <w:rFonts w:ascii="Book Antiqua" w:hAnsi="Book Antiqua" w:cs="Arial"/>
          <w:sz w:val="24"/>
          <w:szCs w:val="24"/>
        </w:rPr>
        <w:t xml:space="preserve"> we</w:t>
      </w:r>
      <w:r w:rsidR="001E0994" w:rsidRPr="003A6DD1">
        <w:rPr>
          <w:rFonts w:ascii="Book Antiqua" w:hAnsi="Book Antiqua" w:cs="Arial"/>
          <w:sz w:val="24"/>
          <w:szCs w:val="24"/>
        </w:rPr>
        <w:t xml:space="preserve"> divided our evaluation in</w:t>
      </w:r>
      <w:r w:rsidR="00F1218A" w:rsidRPr="003A6DD1">
        <w:rPr>
          <w:rFonts w:ascii="Book Antiqua" w:hAnsi="Book Antiqua" w:cs="Arial"/>
          <w:sz w:val="24"/>
          <w:szCs w:val="24"/>
        </w:rPr>
        <w:t>to</w:t>
      </w:r>
      <w:r w:rsidR="001E0994" w:rsidRPr="003A6DD1">
        <w:rPr>
          <w:rFonts w:ascii="Book Antiqua" w:hAnsi="Book Antiqua" w:cs="Arial"/>
          <w:sz w:val="24"/>
          <w:szCs w:val="24"/>
        </w:rPr>
        <w:t xml:space="preserve"> two steps: First, we considered only the first </w:t>
      </w:r>
      <w:r w:rsidR="009B2E67" w:rsidRPr="003A6DD1">
        <w:rPr>
          <w:rFonts w:ascii="Book Antiqua" w:hAnsi="Book Antiqua" w:cs="Arial"/>
          <w:sz w:val="24"/>
          <w:szCs w:val="24"/>
        </w:rPr>
        <w:t>five assays</w:t>
      </w:r>
      <w:r w:rsidR="001E0994" w:rsidRPr="003A6DD1">
        <w:rPr>
          <w:rFonts w:ascii="Book Antiqua" w:hAnsi="Book Antiqua" w:cs="Arial"/>
          <w:sz w:val="24"/>
          <w:szCs w:val="24"/>
        </w:rPr>
        <w:t xml:space="preserve"> as they were done under homogeneous conditions</w:t>
      </w:r>
      <w:r w:rsidR="009B2E67" w:rsidRPr="003A6DD1">
        <w:rPr>
          <w:rFonts w:ascii="Book Antiqua" w:hAnsi="Book Antiqua" w:cs="Arial"/>
          <w:sz w:val="24"/>
          <w:szCs w:val="24"/>
        </w:rPr>
        <w:t xml:space="preserve">. </w:t>
      </w:r>
      <w:r w:rsidR="001E0994" w:rsidRPr="003A6DD1">
        <w:rPr>
          <w:rFonts w:ascii="Book Antiqua" w:hAnsi="Book Antiqua" w:cs="Arial"/>
          <w:sz w:val="24"/>
          <w:szCs w:val="24"/>
        </w:rPr>
        <w:t>In the second step, an overall analysis of all assays was performed.</w:t>
      </w:r>
      <w:r w:rsidR="0003765F" w:rsidRPr="003A6DD1">
        <w:rPr>
          <w:rFonts w:ascii="Book Antiqua" w:hAnsi="Book Antiqua" w:cs="Arial"/>
          <w:sz w:val="24"/>
          <w:szCs w:val="24"/>
        </w:rPr>
        <w:t xml:space="preserve"> Nevertheless</w:t>
      </w:r>
      <w:r w:rsidR="000131B4" w:rsidRPr="003A6DD1">
        <w:rPr>
          <w:rFonts w:ascii="Book Antiqua" w:hAnsi="Book Antiqua" w:cs="Arial"/>
          <w:sz w:val="24"/>
          <w:szCs w:val="24"/>
        </w:rPr>
        <w:t xml:space="preserve">, </w:t>
      </w:r>
      <w:r w:rsidR="0003765F" w:rsidRPr="003A6DD1">
        <w:rPr>
          <w:rFonts w:ascii="Book Antiqua" w:hAnsi="Book Antiqua" w:cs="Arial"/>
          <w:sz w:val="24"/>
          <w:szCs w:val="24"/>
        </w:rPr>
        <w:t>this critical fact elucidate</w:t>
      </w:r>
      <w:r w:rsidR="000131B4" w:rsidRPr="003A6DD1">
        <w:rPr>
          <w:rFonts w:ascii="Book Antiqua" w:hAnsi="Book Antiqua" w:cs="Arial"/>
          <w:sz w:val="24"/>
          <w:szCs w:val="24"/>
        </w:rPr>
        <w:t>s once more</w:t>
      </w:r>
      <w:r w:rsidR="0003765F" w:rsidRPr="003A6DD1">
        <w:rPr>
          <w:rFonts w:ascii="Book Antiqua" w:hAnsi="Book Antiqua" w:cs="Arial"/>
          <w:sz w:val="24"/>
          <w:szCs w:val="24"/>
        </w:rPr>
        <w:t xml:space="preserve"> the importance of </w:t>
      </w:r>
      <w:r w:rsidR="000131B4" w:rsidRPr="003A6DD1">
        <w:rPr>
          <w:rFonts w:ascii="Book Antiqua" w:hAnsi="Book Antiqua" w:cs="Arial"/>
          <w:sz w:val="24"/>
          <w:szCs w:val="24"/>
        </w:rPr>
        <w:t xml:space="preserve">standardized procedures </w:t>
      </w:r>
      <w:r w:rsidR="0003765F" w:rsidRPr="003A6DD1">
        <w:rPr>
          <w:rFonts w:ascii="Book Antiqua" w:hAnsi="Book Antiqua" w:cs="Arial"/>
          <w:sz w:val="24"/>
          <w:szCs w:val="24"/>
        </w:rPr>
        <w:t>in clinical routine laboratories</w:t>
      </w:r>
      <w:r w:rsidR="000131B4" w:rsidRPr="003A6DD1">
        <w:rPr>
          <w:rFonts w:ascii="Book Antiqua" w:hAnsi="Book Antiqua" w:cs="Arial"/>
          <w:sz w:val="24"/>
          <w:szCs w:val="24"/>
        </w:rPr>
        <w:t xml:space="preserve">, </w:t>
      </w:r>
      <w:r w:rsidR="0003765F" w:rsidRPr="003A6DD1">
        <w:rPr>
          <w:rFonts w:ascii="Book Antiqua" w:hAnsi="Book Antiqua" w:cs="Arial"/>
          <w:sz w:val="24"/>
          <w:szCs w:val="24"/>
        </w:rPr>
        <w:t xml:space="preserve">the </w:t>
      </w:r>
      <w:r w:rsidR="00F1218A" w:rsidRPr="003A6DD1">
        <w:rPr>
          <w:rFonts w:ascii="Book Antiqua" w:hAnsi="Book Antiqua" w:cs="Arial"/>
          <w:sz w:val="24"/>
          <w:szCs w:val="24"/>
        </w:rPr>
        <w:t xml:space="preserve">application </w:t>
      </w:r>
      <w:r w:rsidR="0003765F" w:rsidRPr="003A6DD1">
        <w:rPr>
          <w:rFonts w:ascii="Book Antiqua" w:hAnsi="Book Antiqua" w:cs="Arial"/>
          <w:sz w:val="24"/>
          <w:szCs w:val="24"/>
        </w:rPr>
        <w:t xml:space="preserve">of </w:t>
      </w:r>
      <w:r w:rsidR="000131B4" w:rsidRPr="003A6DD1">
        <w:rPr>
          <w:rFonts w:ascii="Book Antiqua" w:hAnsi="Book Antiqua" w:cs="Arial"/>
          <w:sz w:val="24"/>
          <w:szCs w:val="24"/>
        </w:rPr>
        <w:t xml:space="preserve">internal </w:t>
      </w:r>
      <w:r w:rsidR="0003765F" w:rsidRPr="003A6DD1">
        <w:rPr>
          <w:rFonts w:ascii="Book Antiqua" w:hAnsi="Book Antiqua" w:cs="Arial"/>
          <w:sz w:val="24"/>
          <w:szCs w:val="24"/>
        </w:rPr>
        <w:t>quality controls</w:t>
      </w:r>
      <w:r w:rsidR="000131B4" w:rsidRPr="003A6DD1">
        <w:rPr>
          <w:rFonts w:ascii="Book Antiqua" w:hAnsi="Book Antiqua" w:cs="Arial"/>
          <w:sz w:val="24"/>
          <w:szCs w:val="24"/>
        </w:rPr>
        <w:t xml:space="preserve"> and the participation in external quality assessment programs</w:t>
      </w:r>
      <w:r w:rsidR="00E93C49" w:rsidRPr="003A6DD1">
        <w:rPr>
          <w:rFonts w:ascii="Book Antiqua" w:hAnsi="Book Antiqua" w:cs="Arial"/>
          <w:sz w:val="24"/>
          <w:szCs w:val="24"/>
          <w:vertAlign w:val="superscript"/>
        </w:rPr>
        <w:t>[3</w:t>
      </w:r>
      <w:r w:rsidR="00447EF7">
        <w:rPr>
          <w:rFonts w:ascii="Book Antiqua" w:hAnsi="Book Antiqua" w:cs="Arial" w:hint="eastAsia"/>
          <w:sz w:val="24"/>
          <w:szCs w:val="24"/>
          <w:vertAlign w:val="superscript"/>
          <w:lang w:eastAsia="zh-CN"/>
        </w:rPr>
        <w:t>,</w:t>
      </w:r>
      <w:r w:rsidR="008D4CBD" w:rsidRPr="003A6DD1">
        <w:rPr>
          <w:rFonts w:ascii="Book Antiqua" w:hAnsi="Book Antiqua" w:cs="Arial"/>
          <w:sz w:val="24"/>
          <w:szCs w:val="24"/>
          <w:vertAlign w:val="superscript"/>
        </w:rPr>
        <w:t>18]</w:t>
      </w:r>
      <w:r w:rsidR="00E93C49" w:rsidRPr="003A6DD1">
        <w:rPr>
          <w:rFonts w:ascii="Book Antiqua" w:hAnsi="Book Antiqua" w:cs="Arial"/>
          <w:sz w:val="24"/>
          <w:szCs w:val="24"/>
        </w:rPr>
        <w:t>.</w:t>
      </w:r>
    </w:p>
    <w:p w:rsidR="00FB4CBA" w:rsidRPr="003A6DD1" w:rsidRDefault="001E0994"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In general,</w:t>
      </w:r>
      <w:r w:rsidR="001052D6" w:rsidRPr="003A6DD1">
        <w:rPr>
          <w:rFonts w:ascii="Book Antiqua" w:hAnsi="Book Antiqua" w:cs="Arial"/>
          <w:sz w:val="24"/>
          <w:szCs w:val="24"/>
        </w:rPr>
        <w:t xml:space="preserve"> the </w:t>
      </w:r>
      <w:r w:rsidRPr="003A6DD1">
        <w:rPr>
          <w:rFonts w:ascii="Book Antiqua" w:hAnsi="Book Antiqua" w:cs="Arial"/>
          <w:sz w:val="24"/>
          <w:szCs w:val="24"/>
        </w:rPr>
        <w:t xml:space="preserve">assay </w:t>
      </w:r>
      <w:r w:rsidR="001052D6" w:rsidRPr="003A6DD1">
        <w:rPr>
          <w:rFonts w:ascii="Book Antiqua" w:hAnsi="Book Antiqua" w:cs="Arial"/>
          <w:sz w:val="24"/>
          <w:szCs w:val="24"/>
        </w:rPr>
        <w:t>showed an acceptable intra- and inter-assay imprecision</w:t>
      </w:r>
      <w:r w:rsidRPr="003A6DD1">
        <w:rPr>
          <w:rFonts w:ascii="Book Antiqua" w:hAnsi="Book Antiqua" w:cs="Arial"/>
          <w:sz w:val="24"/>
          <w:szCs w:val="24"/>
        </w:rPr>
        <w:t>.</w:t>
      </w:r>
      <w:r w:rsidR="001052D6" w:rsidRPr="003A6DD1">
        <w:rPr>
          <w:rFonts w:ascii="Book Antiqua" w:hAnsi="Book Antiqua" w:cs="Arial"/>
          <w:sz w:val="24"/>
          <w:szCs w:val="24"/>
        </w:rPr>
        <w:t xml:space="preserve"> </w:t>
      </w:r>
      <w:r w:rsidR="00F1218A" w:rsidRPr="003A6DD1">
        <w:rPr>
          <w:rFonts w:ascii="Book Antiqua" w:hAnsi="Book Antiqua" w:cs="Arial"/>
          <w:sz w:val="24"/>
          <w:szCs w:val="24"/>
        </w:rPr>
        <w:t xml:space="preserve">Apart from </w:t>
      </w:r>
      <w:r w:rsidR="001052D6" w:rsidRPr="003A6DD1">
        <w:rPr>
          <w:rFonts w:ascii="Book Antiqua" w:hAnsi="Book Antiqua" w:cs="Arial"/>
          <w:sz w:val="24"/>
          <w:szCs w:val="24"/>
        </w:rPr>
        <w:t xml:space="preserve">the </w:t>
      </w:r>
      <w:r w:rsidRPr="003A6DD1">
        <w:rPr>
          <w:rFonts w:ascii="Book Antiqua" w:hAnsi="Book Antiqua" w:cs="Arial"/>
          <w:sz w:val="24"/>
          <w:szCs w:val="24"/>
        </w:rPr>
        <w:t xml:space="preserve">synthetic </w:t>
      </w:r>
      <w:r w:rsidR="001052D6" w:rsidRPr="003A6DD1">
        <w:rPr>
          <w:rFonts w:ascii="Book Antiqua" w:hAnsi="Book Antiqua" w:cs="Arial"/>
          <w:sz w:val="24"/>
          <w:szCs w:val="24"/>
        </w:rPr>
        <w:t>internal controls QC</w:t>
      </w:r>
      <w:r w:rsidR="00A00D56" w:rsidRPr="003A6DD1">
        <w:rPr>
          <w:rFonts w:ascii="Book Antiqua" w:hAnsi="Book Antiqua" w:cs="Arial"/>
          <w:sz w:val="24"/>
          <w:szCs w:val="24"/>
        </w:rPr>
        <w:t xml:space="preserve"> </w:t>
      </w:r>
      <w:r w:rsidR="001052D6" w:rsidRPr="003A6DD1">
        <w:rPr>
          <w:rFonts w:ascii="Book Antiqua" w:hAnsi="Book Antiqua" w:cs="Arial"/>
          <w:sz w:val="24"/>
          <w:szCs w:val="24"/>
        </w:rPr>
        <w:t>1 and QC</w:t>
      </w:r>
      <w:r w:rsidR="00A00D56" w:rsidRPr="003A6DD1">
        <w:rPr>
          <w:rFonts w:ascii="Book Antiqua" w:hAnsi="Book Antiqua" w:cs="Arial"/>
          <w:sz w:val="24"/>
          <w:szCs w:val="24"/>
        </w:rPr>
        <w:t xml:space="preserve"> </w:t>
      </w:r>
      <w:r w:rsidR="001052D6" w:rsidRPr="003A6DD1">
        <w:rPr>
          <w:rFonts w:ascii="Book Antiqua" w:hAnsi="Book Antiqua" w:cs="Arial"/>
          <w:sz w:val="24"/>
          <w:szCs w:val="24"/>
        </w:rPr>
        <w:t xml:space="preserve">2 we included </w:t>
      </w:r>
      <w:r w:rsidR="00CD0BDE" w:rsidRPr="003A6DD1">
        <w:rPr>
          <w:rFonts w:ascii="Book Antiqua" w:hAnsi="Book Antiqua" w:cs="Arial"/>
          <w:sz w:val="24"/>
          <w:szCs w:val="24"/>
        </w:rPr>
        <w:t xml:space="preserve">the physiological external control samples pool 1 and pool 2 </w:t>
      </w:r>
      <w:r w:rsidR="001052D6" w:rsidRPr="003A6DD1">
        <w:rPr>
          <w:rFonts w:ascii="Book Antiqua" w:hAnsi="Book Antiqua" w:cs="Arial"/>
          <w:sz w:val="24"/>
          <w:szCs w:val="24"/>
        </w:rPr>
        <w:t xml:space="preserve">as a further reference source. </w:t>
      </w:r>
      <w:r w:rsidR="00F1218A" w:rsidRPr="003A6DD1">
        <w:rPr>
          <w:rFonts w:ascii="Book Antiqua" w:hAnsi="Book Antiqua" w:cs="Arial"/>
          <w:sz w:val="24"/>
          <w:szCs w:val="24"/>
        </w:rPr>
        <w:t xml:space="preserve">In </w:t>
      </w:r>
      <w:r w:rsidR="001052D6" w:rsidRPr="003A6DD1">
        <w:rPr>
          <w:rFonts w:ascii="Book Antiqua" w:hAnsi="Book Antiqua" w:cs="Arial"/>
          <w:sz w:val="24"/>
          <w:szCs w:val="24"/>
        </w:rPr>
        <w:t>comparison to the internal controls QC</w:t>
      </w:r>
      <w:r w:rsidR="00A00D56" w:rsidRPr="003A6DD1">
        <w:rPr>
          <w:rFonts w:ascii="Book Antiqua" w:hAnsi="Book Antiqua" w:cs="Arial"/>
          <w:sz w:val="24"/>
          <w:szCs w:val="24"/>
        </w:rPr>
        <w:t xml:space="preserve"> </w:t>
      </w:r>
      <w:r w:rsidR="001052D6" w:rsidRPr="003A6DD1">
        <w:rPr>
          <w:rFonts w:ascii="Book Antiqua" w:hAnsi="Book Antiqua" w:cs="Arial"/>
          <w:sz w:val="24"/>
          <w:szCs w:val="24"/>
        </w:rPr>
        <w:t>1 and QC</w:t>
      </w:r>
      <w:r w:rsidR="00A00D56" w:rsidRPr="003A6DD1">
        <w:rPr>
          <w:rFonts w:ascii="Book Antiqua" w:hAnsi="Book Antiqua" w:cs="Arial"/>
          <w:sz w:val="24"/>
          <w:szCs w:val="24"/>
        </w:rPr>
        <w:t xml:space="preserve"> </w:t>
      </w:r>
      <w:r w:rsidR="001052D6" w:rsidRPr="003A6DD1">
        <w:rPr>
          <w:rFonts w:ascii="Book Antiqua" w:hAnsi="Book Antiqua" w:cs="Arial"/>
          <w:sz w:val="24"/>
          <w:szCs w:val="24"/>
        </w:rPr>
        <w:t xml:space="preserve">2 </w:t>
      </w:r>
      <w:r w:rsidR="00F1218A" w:rsidRPr="003A6DD1">
        <w:rPr>
          <w:rFonts w:ascii="Book Antiqua" w:hAnsi="Book Antiqua" w:cs="Arial"/>
          <w:sz w:val="24"/>
          <w:szCs w:val="24"/>
        </w:rPr>
        <w:t xml:space="preserve">this resulted in </w:t>
      </w:r>
      <w:r w:rsidR="001052D6" w:rsidRPr="003A6DD1">
        <w:rPr>
          <w:rFonts w:ascii="Book Antiqua" w:hAnsi="Book Antiqua" w:cs="Arial"/>
          <w:sz w:val="24"/>
          <w:szCs w:val="24"/>
        </w:rPr>
        <w:t xml:space="preserve">an interesting </w:t>
      </w:r>
      <w:r w:rsidR="00F1218A" w:rsidRPr="003A6DD1">
        <w:rPr>
          <w:rFonts w:ascii="Book Antiqua" w:hAnsi="Book Antiqua" w:cs="Arial"/>
          <w:sz w:val="24"/>
          <w:szCs w:val="24"/>
        </w:rPr>
        <w:t>finding</w:t>
      </w:r>
      <w:r w:rsidR="001052D6" w:rsidRPr="003A6DD1">
        <w:rPr>
          <w:rFonts w:ascii="Book Antiqua" w:hAnsi="Book Antiqua" w:cs="Arial"/>
          <w:sz w:val="24"/>
          <w:szCs w:val="24"/>
        </w:rPr>
        <w:t xml:space="preserve">. </w:t>
      </w:r>
      <w:r w:rsidR="000D27D5" w:rsidRPr="003A6DD1">
        <w:rPr>
          <w:rFonts w:ascii="Book Antiqua" w:hAnsi="Book Antiqua" w:cs="Arial"/>
          <w:sz w:val="24"/>
          <w:szCs w:val="24"/>
        </w:rPr>
        <w:t>As expected</w:t>
      </w:r>
      <w:r w:rsidR="00F1218A" w:rsidRPr="003A6DD1">
        <w:rPr>
          <w:rFonts w:ascii="Book Antiqua" w:hAnsi="Book Antiqua" w:cs="Arial"/>
          <w:sz w:val="24"/>
          <w:szCs w:val="24"/>
        </w:rPr>
        <w:t>,</w:t>
      </w:r>
      <w:r w:rsidR="000D27D5" w:rsidRPr="003A6DD1">
        <w:rPr>
          <w:rFonts w:ascii="Book Antiqua" w:hAnsi="Book Antiqua" w:cs="Arial"/>
          <w:sz w:val="24"/>
          <w:szCs w:val="24"/>
        </w:rPr>
        <w:t xml:space="preserve"> t</w:t>
      </w:r>
      <w:r w:rsidR="001052D6" w:rsidRPr="003A6DD1">
        <w:rPr>
          <w:rFonts w:ascii="Book Antiqua" w:hAnsi="Book Antiqua" w:cs="Arial"/>
          <w:sz w:val="24"/>
          <w:szCs w:val="24"/>
        </w:rPr>
        <w:t>he method precision is slightly more accurate for the synthetic samples.</w:t>
      </w:r>
      <w:r w:rsidR="000D27D5" w:rsidRPr="003A6DD1">
        <w:rPr>
          <w:rFonts w:ascii="Book Antiqua" w:hAnsi="Book Antiqua" w:cs="Arial"/>
          <w:sz w:val="24"/>
          <w:szCs w:val="24"/>
        </w:rPr>
        <w:t xml:space="preserve"> Although evident</w:t>
      </w:r>
      <w:r w:rsidR="00F1218A" w:rsidRPr="003A6DD1">
        <w:rPr>
          <w:rFonts w:ascii="Book Antiqua" w:hAnsi="Book Antiqua" w:cs="Arial"/>
          <w:sz w:val="24"/>
          <w:szCs w:val="24"/>
        </w:rPr>
        <w:t>ly</w:t>
      </w:r>
      <w:r w:rsidR="000D27D5" w:rsidRPr="003A6DD1">
        <w:rPr>
          <w:rFonts w:ascii="Book Antiqua" w:hAnsi="Book Antiqua" w:cs="Arial"/>
          <w:sz w:val="24"/>
          <w:szCs w:val="24"/>
        </w:rPr>
        <w:t xml:space="preserve"> the composition of serum pools is more complex, this physiological type of quality control is more relevant as it reflects the situation of the clinical samples more accurately.</w:t>
      </w:r>
      <w:r w:rsidR="001052D6" w:rsidRPr="003A6DD1">
        <w:rPr>
          <w:rFonts w:ascii="Book Antiqua" w:hAnsi="Book Antiqua" w:cs="Arial"/>
          <w:sz w:val="24"/>
          <w:szCs w:val="24"/>
        </w:rPr>
        <w:t xml:space="preserve"> </w:t>
      </w:r>
      <w:r w:rsidR="0032046D" w:rsidRPr="003A6DD1">
        <w:rPr>
          <w:rFonts w:ascii="Book Antiqua" w:hAnsi="Book Antiqua" w:cs="Arial"/>
          <w:sz w:val="24"/>
          <w:szCs w:val="24"/>
        </w:rPr>
        <w:t>Nevertheless</w:t>
      </w:r>
      <w:r w:rsidR="00315440" w:rsidRPr="003A6DD1">
        <w:rPr>
          <w:rFonts w:ascii="Book Antiqua" w:hAnsi="Book Antiqua" w:cs="Arial"/>
          <w:sz w:val="24"/>
          <w:szCs w:val="24"/>
        </w:rPr>
        <w:t>,</w:t>
      </w:r>
      <w:r w:rsidR="0032046D" w:rsidRPr="003A6DD1">
        <w:rPr>
          <w:rFonts w:ascii="Book Antiqua" w:hAnsi="Book Antiqua" w:cs="Arial"/>
          <w:sz w:val="24"/>
          <w:szCs w:val="24"/>
        </w:rPr>
        <w:t xml:space="preserve"> the</w:t>
      </w:r>
      <w:r w:rsidR="001052D6" w:rsidRPr="003A6DD1">
        <w:rPr>
          <w:rFonts w:ascii="Book Antiqua" w:hAnsi="Book Antiqua" w:cs="Arial"/>
          <w:sz w:val="24"/>
          <w:szCs w:val="24"/>
        </w:rPr>
        <w:t xml:space="preserve"> comparability between synthetic and physiological samples is still given.</w:t>
      </w:r>
      <w:r w:rsidR="00A00D56" w:rsidRPr="003A6DD1">
        <w:rPr>
          <w:rFonts w:ascii="Book Antiqua" w:hAnsi="Book Antiqua" w:cs="Arial"/>
          <w:sz w:val="24"/>
          <w:szCs w:val="24"/>
        </w:rPr>
        <w:t xml:space="preserve"> </w:t>
      </w:r>
      <w:r w:rsidR="0032046D" w:rsidRPr="003A6DD1">
        <w:rPr>
          <w:rFonts w:ascii="Book Antiqua" w:hAnsi="Book Antiqua" w:cs="Arial"/>
          <w:sz w:val="24"/>
          <w:szCs w:val="24"/>
        </w:rPr>
        <w:t xml:space="preserve">However, we perceived higher variation in samples with lower </w:t>
      </w:r>
      <w:r w:rsidRPr="003A6DD1">
        <w:rPr>
          <w:rFonts w:ascii="Book Antiqua" w:hAnsi="Book Antiqua" w:cs="Arial"/>
          <w:sz w:val="24"/>
          <w:szCs w:val="24"/>
        </w:rPr>
        <w:t xml:space="preserve">concentrations </w:t>
      </w:r>
      <w:r w:rsidR="0032046D" w:rsidRPr="003A6DD1">
        <w:rPr>
          <w:rFonts w:ascii="Book Antiqua" w:hAnsi="Book Antiqua" w:cs="Arial"/>
          <w:sz w:val="24"/>
          <w:szCs w:val="24"/>
        </w:rPr>
        <w:t xml:space="preserve">of </w:t>
      </w:r>
      <w:r w:rsidRPr="003A6DD1">
        <w:rPr>
          <w:rFonts w:ascii="Book Antiqua" w:hAnsi="Book Antiqua" w:cs="Arial"/>
          <w:sz w:val="24"/>
          <w:szCs w:val="24"/>
        </w:rPr>
        <w:t xml:space="preserve">the </w:t>
      </w:r>
      <w:r w:rsidR="0032046D" w:rsidRPr="003A6DD1">
        <w:rPr>
          <w:rFonts w:ascii="Book Antiqua" w:hAnsi="Book Antiqua" w:cs="Arial"/>
          <w:sz w:val="24"/>
          <w:szCs w:val="24"/>
        </w:rPr>
        <w:t>biomarkers, particularly seen in the imprecision results of pool 2</w:t>
      </w:r>
      <w:r w:rsidR="00F1218A" w:rsidRPr="003A6DD1">
        <w:rPr>
          <w:rFonts w:ascii="Book Antiqua" w:hAnsi="Book Antiqua" w:cs="Arial"/>
          <w:sz w:val="24"/>
          <w:szCs w:val="24"/>
        </w:rPr>
        <w:t xml:space="preserve"> where</w:t>
      </w:r>
      <w:r w:rsidR="0010030A" w:rsidRPr="003A6DD1">
        <w:rPr>
          <w:rFonts w:ascii="Book Antiqua" w:hAnsi="Book Antiqua" w:cs="Arial"/>
          <w:sz w:val="24"/>
          <w:szCs w:val="24"/>
        </w:rPr>
        <w:t xml:space="preserve"> most marker concentrations were</w:t>
      </w:r>
      <w:r w:rsidR="0032046D" w:rsidRPr="003A6DD1">
        <w:rPr>
          <w:rFonts w:ascii="Book Antiqua" w:hAnsi="Book Antiqua" w:cs="Arial"/>
          <w:sz w:val="24"/>
          <w:szCs w:val="24"/>
        </w:rPr>
        <w:t xml:space="preserve"> </w:t>
      </w:r>
      <w:r w:rsidR="0010030A" w:rsidRPr="003A6DD1">
        <w:rPr>
          <w:rFonts w:ascii="Book Antiqua" w:hAnsi="Book Antiqua" w:cs="Arial"/>
          <w:sz w:val="24"/>
          <w:szCs w:val="24"/>
        </w:rPr>
        <w:t xml:space="preserve">below or </w:t>
      </w:r>
      <w:r w:rsidRPr="003A6DD1">
        <w:rPr>
          <w:rFonts w:ascii="Book Antiqua" w:hAnsi="Book Antiqua" w:cs="Arial"/>
          <w:sz w:val="24"/>
          <w:szCs w:val="24"/>
        </w:rPr>
        <w:t>at the lower end</w:t>
      </w:r>
      <w:r w:rsidR="0010030A" w:rsidRPr="003A6DD1">
        <w:rPr>
          <w:rFonts w:ascii="Book Antiqua" w:hAnsi="Book Antiqua" w:cs="Arial"/>
          <w:sz w:val="24"/>
          <w:szCs w:val="24"/>
        </w:rPr>
        <w:t xml:space="preserve"> of the accepted range.</w:t>
      </w:r>
    </w:p>
    <w:p w:rsidR="00BF57AE"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Comparing the precision data </w:t>
      </w:r>
      <w:r w:rsidR="00F1218A" w:rsidRPr="003A6DD1">
        <w:rPr>
          <w:rFonts w:ascii="Book Antiqua" w:hAnsi="Book Antiqua" w:cs="Arial"/>
          <w:sz w:val="24"/>
          <w:szCs w:val="24"/>
        </w:rPr>
        <w:t xml:space="preserve">provided </w:t>
      </w:r>
      <w:r w:rsidRPr="003A6DD1">
        <w:rPr>
          <w:rFonts w:ascii="Book Antiqua" w:hAnsi="Book Antiqua" w:cs="Arial"/>
          <w:sz w:val="24"/>
          <w:szCs w:val="24"/>
        </w:rPr>
        <w:t xml:space="preserve">by the manufacturer </w:t>
      </w:r>
      <w:r w:rsidR="00CD0BDE" w:rsidRPr="003A6DD1">
        <w:rPr>
          <w:rFonts w:ascii="Book Antiqua" w:hAnsi="Book Antiqua" w:cs="Arial"/>
          <w:sz w:val="24"/>
          <w:szCs w:val="24"/>
        </w:rPr>
        <w:t>(</w:t>
      </w:r>
      <w:r w:rsidRPr="003A6DD1">
        <w:rPr>
          <w:rFonts w:ascii="Book Antiqua" w:hAnsi="Book Antiqua" w:cs="Arial"/>
          <w:sz w:val="24"/>
          <w:szCs w:val="24"/>
        </w:rPr>
        <w:t>range</w:t>
      </w:r>
      <w:r w:rsidR="002A0B1B" w:rsidRPr="003A6DD1">
        <w:rPr>
          <w:rFonts w:ascii="Book Antiqua" w:hAnsi="Book Antiqua" w:cs="Arial"/>
          <w:sz w:val="24"/>
          <w:szCs w:val="24"/>
        </w:rPr>
        <w:t>:</w:t>
      </w:r>
      <w:r w:rsidRPr="003A6DD1">
        <w:rPr>
          <w:rFonts w:ascii="Book Antiqua" w:hAnsi="Book Antiqua" w:cs="Arial"/>
          <w:sz w:val="24"/>
          <w:szCs w:val="24"/>
        </w:rPr>
        <w:t xml:space="preserve"> </w:t>
      </w:r>
      <w:r w:rsidR="007526EE" w:rsidRPr="003A6DD1">
        <w:rPr>
          <w:rFonts w:ascii="Book Antiqua" w:hAnsi="Book Antiqua" w:cs="Arial"/>
          <w:sz w:val="24"/>
          <w:szCs w:val="24"/>
        </w:rPr>
        <w:t xml:space="preserve">4.9% </w:t>
      </w:r>
      <w:r w:rsidR="001E0994" w:rsidRPr="003A6DD1">
        <w:rPr>
          <w:rFonts w:ascii="Book Antiqua" w:hAnsi="Book Antiqua" w:cs="Arial"/>
          <w:sz w:val="24"/>
          <w:szCs w:val="24"/>
        </w:rPr>
        <w:t>to</w:t>
      </w:r>
      <w:r w:rsidR="007526EE" w:rsidRPr="003A6DD1">
        <w:rPr>
          <w:rFonts w:ascii="Book Antiqua" w:hAnsi="Book Antiqua" w:cs="Arial"/>
          <w:sz w:val="24"/>
          <w:szCs w:val="24"/>
        </w:rPr>
        <w:t xml:space="preserve"> 15.0% </w:t>
      </w:r>
      <w:r w:rsidRPr="003A6DD1">
        <w:rPr>
          <w:rFonts w:ascii="Book Antiqua" w:hAnsi="Book Antiqua" w:cs="Arial"/>
          <w:sz w:val="24"/>
          <w:szCs w:val="24"/>
        </w:rPr>
        <w:t>and 4</w:t>
      </w:r>
      <w:r w:rsidR="007526EE" w:rsidRPr="003A6DD1">
        <w:rPr>
          <w:rFonts w:ascii="Book Antiqua" w:hAnsi="Book Antiqua" w:cs="Arial"/>
          <w:sz w:val="24"/>
          <w:szCs w:val="24"/>
        </w:rPr>
        <w:t>.</w:t>
      </w:r>
      <w:r w:rsidRPr="003A6DD1">
        <w:rPr>
          <w:rFonts w:ascii="Book Antiqua" w:hAnsi="Book Antiqua" w:cs="Arial"/>
          <w:sz w:val="24"/>
          <w:szCs w:val="24"/>
        </w:rPr>
        <w:t>1</w:t>
      </w:r>
      <w:r w:rsidR="007526EE" w:rsidRPr="003A6DD1">
        <w:rPr>
          <w:rFonts w:ascii="Book Antiqua" w:hAnsi="Book Antiqua" w:cs="Arial"/>
          <w:sz w:val="24"/>
          <w:szCs w:val="24"/>
        </w:rPr>
        <w:t>%</w:t>
      </w:r>
      <w:r w:rsidR="006B4259" w:rsidRPr="003A6DD1">
        <w:rPr>
          <w:rFonts w:ascii="Book Antiqua" w:hAnsi="Book Antiqua" w:cs="Arial"/>
          <w:sz w:val="24"/>
          <w:szCs w:val="24"/>
        </w:rPr>
        <w:t xml:space="preserve"> </w:t>
      </w:r>
      <w:r w:rsidR="001E0994" w:rsidRPr="003A6DD1">
        <w:rPr>
          <w:rFonts w:ascii="Book Antiqua" w:hAnsi="Book Antiqua" w:cs="Arial"/>
          <w:sz w:val="24"/>
          <w:szCs w:val="24"/>
        </w:rPr>
        <w:t>to</w:t>
      </w:r>
      <w:r w:rsidR="006B4259" w:rsidRPr="003A6DD1">
        <w:rPr>
          <w:rFonts w:ascii="Book Antiqua" w:hAnsi="Book Antiqua" w:cs="Arial"/>
          <w:sz w:val="24"/>
          <w:szCs w:val="24"/>
        </w:rPr>
        <w:t xml:space="preserve"> </w:t>
      </w:r>
      <w:r w:rsidRPr="003A6DD1">
        <w:rPr>
          <w:rFonts w:ascii="Book Antiqua" w:hAnsi="Book Antiqua" w:cs="Arial"/>
          <w:sz w:val="24"/>
          <w:szCs w:val="24"/>
        </w:rPr>
        <w:t>16</w:t>
      </w:r>
      <w:r w:rsidR="007526EE" w:rsidRPr="003A6DD1">
        <w:rPr>
          <w:rFonts w:ascii="Book Antiqua" w:hAnsi="Book Antiqua" w:cs="Arial"/>
          <w:sz w:val="24"/>
          <w:szCs w:val="24"/>
        </w:rPr>
        <w:t>.</w:t>
      </w:r>
      <w:r w:rsidRPr="003A6DD1">
        <w:rPr>
          <w:rFonts w:ascii="Book Antiqua" w:hAnsi="Book Antiqua" w:cs="Arial"/>
          <w:sz w:val="24"/>
          <w:szCs w:val="24"/>
        </w:rPr>
        <w:t>2% for intra- and inter-assay imprecision, respectively</w:t>
      </w:r>
      <w:r w:rsidR="002A0B1B" w:rsidRPr="003A6DD1">
        <w:rPr>
          <w:rFonts w:ascii="Book Antiqua" w:hAnsi="Book Antiqua" w:cs="Arial"/>
          <w:sz w:val="24"/>
          <w:szCs w:val="24"/>
        </w:rPr>
        <w:t>)</w:t>
      </w:r>
      <w:r w:rsidRPr="003A6DD1">
        <w:rPr>
          <w:rFonts w:ascii="Book Antiqua" w:hAnsi="Book Antiqua" w:cs="Arial"/>
          <w:sz w:val="24"/>
          <w:szCs w:val="24"/>
        </w:rPr>
        <w:t xml:space="preserve"> </w:t>
      </w:r>
      <w:r w:rsidR="001E0994" w:rsidRPr="003A6DD1">
        <w:rPr>
          <w:rFonts w:ascii="Book Antiqua" w:hAnsi="Book Antiqua" w:cs="Arial"/>
          <w:sz w:val="24"/>
          <w:szCs w:val="24"/>
        </w:rPr>
        <w:t>with</w:t>
      </w:r>
      <w:r w:rsidRPr="003A6DD1">
        <w:rPr>
          <w:rFonts w:ascii="Book Antiqua" w:hAnsi="Book Antiqua" w:cs="Arial"/>
          <w:sz w:val="24"/>
          <w:szCs w:val="24"/>
        </w:rPr>
        <w:t xml:space="preserve"> our results a very good accordance concerning the intra-assay results </w:t>
      </w:r>
      <w:r w:rsidR="001E0994" w:rsidRPr="003A6DD1">
        <w:rPr>
          <w:rFonts w:ascii="Book Antiqua" w:hAnsi="Book Antiqua" w:cs="Arial"/>
          <w:sz w:val="24"/>
          <w:szCs w:val="24"/>
        </w:rPr>
        <w:t>was</w:t>
      </w:r>
      <w:r w:rsidRPr="003A6DD1">
        <w:rPr>
          <w:rFonts w:ascii="Book Antiqua" w:hAnsi="Book Antiqua" w:cs="Arial"/>
          <w:sz w:val="24"/>
          <w:szCs w:val="24"/>
        </w:rPr>
        <w:t xml:space="preserve"> </w:t>
      </w:r>
      <w:r w:rsidR="008D4CBD" w:rsidRPr="003A6DD1">
        <w:rPr>
          <w:rFonts w:ascii="Book Antiqua" w:hAnsi="Book Antiqua" w:cs="Arial"/>
          <w:sz w:val="24"/>
          <w:szCs w:val="24"/>
        </w:rPr>
        <w:t>observed</w:t>
      </w:r>
      <w:r w:rsidRPr="003A6DD1">
        <w:rPr>
          <w:rFonts w:ascii="Book Antiqua" w:hAnsi="Book Antiqua" w:cs="Arial"/>
          <w:sz w:val="24"/>
          <w:szCs w:val="24"/>
        </w:rPr>
        <w:t>.</w:t>
      </w:r>
    </w:p>
    <w:p w:rsidR="0095557A"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The inter-assay imprecision is partly higher in our </w:t>
      </w:r>
      <w:r w:rsidR="006B4259" w:rsidRPr="003A6DD1">
        <w:rPr>
          <w:rFonts w:ascii="Book Antiqua" w:hAnsi="Book Antiqua" w:cs="Arial"/>
          <w:sz w:val="24"/>
          <w:szCs w:val="24"/>
        </w:rPr>
        <w:t>tests</w:t>
      </w:r>
      <w:r w:rsidRPr="003A6DD1">
        <w:rPr>
          <w:rFonts w:ascii="Book Antiqua" w:hAnsi="Book Antiqua" w:cs="Arial"/>
          <w:sz w:val="24"/>
          <w:szCs w:val="24"/>
        </w:rPr>
        <w:t xml:space="preserve">. </w:t>
      </w:r>
      <w:r w:rsidR="00795C69" w:rsidRPr="003A6DD1">
        <w:rPr>
          <w:rFonts w:ascii="Book Antiqua" w:hAnsi="Book Antiqua" w:cs="Arial"/>
          <w:sz w:val="24"/>
          <w:szCs w:val="24"/>
        </w:rPr>
        <w:t>However, f</w:t>
      </w:r>
      <w:r w:rsidRPr="003A6DD1">
        <w:rPr>
          <w:rFonts w:ascii="Book Antiqua" w:hAnsi="Book Antiqua" w:cs="Arial"/>
          <w:sz w:val="24"/>
          <w:szCs w:val="24"/>
        </w:rPr>
        <w:t xml:space="preserve">or </w:t>
      </w:r>
      <w:r w:rsidR="008A23AB" w:rsidRPr="003A6DD1">
        <w:rPr>
          <w:rFonts w:ascii="Book Antiqua" w:hAnsi="Book Antiqua" w:cs="Arial"/>
          <w:sz w:val="24"/>
          <w:szCs w:val="24"/>
        </w:rPr>
        <w:t>most</w:t>
      </w:r>
      <w:r w:rsidRPr="003A6DD1">
        <w:rPr>
          <w:rFonts w:ascii="Book Antiqua" w:hAnsi="Book Antiqua" w:cs="Arial"/>
          <w:sz w:val="24"/>
          <w:szCs w:val="24"/>
        </w:rPr>
        <w:t xml:space="preserve"> markers we could achieve the corresponding coefficients of variation considering the results of the quality controls provided by the manufacturer.</w:t>
      </w:r>
      <w:r w:rsidR="00AC4A93" w:rsidRPr="003A6DD1">
        <w:rPr>
          <w:rFonts w:ascii="Book Antiqua" w:hAnsi="Book Antiqua" w:cs="Arial"/>
          <w:sz w:val="24"/>
          <w:szCs w:val="24"/>
        </w:rPr>
        <w:t xml:space="preserve"> </w:t>
      </w:r>
      <w:r w:rsidRPr="003A6DD1">
        <w:rPr>
          <w:rFonts w:ascii="Book Antiqua" w:hAnsi="Book Antiqua" w:cs="Arial"/>
          <w:sz w:val="24"/>
          <w:szCs w:val="24"/>
        </w:rPr>
        <w:t>CYFRA 21-1</w:t>
      </w:r>
      <w:r w:rsidR="00F1218A" w:rsidRPr="003A6DD1">
        <w:rPr>
          <w:rFonts w:ascii="Book Antiqua" w:hAnsi="Book Antiqua" w:cs="Arial"/>
          <w:sz w:val="24"/>
          <w:szCs w:val="24"/>
        </w:rPr>
        <w:t>,</w:t>
      </w:r>
      <w:r w:rsidR="00AD4FC3" w:rsidRPr="003A6DD1">
        <w:rPr>
          <w:rFonts w:ascii="Book Antiqua" w:hAnsi="Book Antiqua" w:cs="Arial"/>
          <w:sz w:val="24"/>
          <w:szCs w:val="24"/>
        </w:rPr>
        <w:t xml:space="preserve"> a highly valuable tumor marker for non small cell lung cancer</w:t>
      </w:r>
      <w:r w:rsidR="00784BB9" w:rsidRPr="003A6DD1">
        <w:rPr>
          <w:rFonts w:ascii="Book Antiqua" w:hAnsi="Book Antiqua" w:cs="Arial"/>
          <w:sz w:val="24"/>
          <w:szCs w:val="24"/>
          <w:vertAlign w:val="superscript"/>
        </w:rPr>
        <w:t>[16</w:t>
      </w:r>
      <w:r w:rsidR="00447EF7">
        <w:rPr>
          <w:rFonts w:ascii="Book Antiqua" w:hAnsi="Book Antiqua" w:cs="Arial" w:hint="eastAsia"/>
          <w:sz w:val="24"/>
          <w:szCs w:val="24"/>
          <w:vertAlign w:val="superscript"/>
          <w:lang w:eastAsia="zh-CN"/>
        </w:rPr>
        <w:t>,</w:t>
      </w:r>
      <w:r w:rsidR="00AD4FC3" w:rsidRPr="003A6DD1">
        <w:rPr>
          <w:rFonts w:ascii="Book Antiqua" w:hAnsi="Book Antiqua" w:cs="Arial"/>
          <w:sz w:val="24"/>
          <w:szCs w:val="24"/>
          <w:vertAlign w:val="superscript"/>
        </w:rPr>
        <w:t>23</w:t>
      </w:r>
      <w:r w:rsidR="00447EF7">
        <w:rPr>
          <w:rFonts w:ascii="Book Antiqua" w:hAnsi="Book Antiqua" w:cs="Arial" w:hint="eastAsia"/>
          <w:sz w:val="24"/>
          <w:szCs w:val="24"/>
          <w:vertAlign w:val="superscript"/>
          <w:lang w:eastAsia="zh-CN"/>
        </w:rPr>
        <w:t>,</w:t>
      </w:r>
      <w:r w:rsidR="00AD4FC3" w:rsidRPr="003A6DD1">
        <w:rPr>
          <w:rFonts w:ascii="Book Antiqua" w:hAnsi="Book Antiqua" w:cs="Arial"/>
          <w:sz w:val="24"/>
          <w:szCs w:val="24"/>
          <w:vertAlign w:val="superscript"/>
        </w:rPr>
        <w:t>24]</w:t>
      </w:r>
      <w:r w:rsidR="00F1218A" w:rsidRPr="003A6DD1">
        <w:rPr>
          <w:rFonts w:ascii="Book Antiqua" w:hAnsi="Book Antiqua" w:cs="Arial"/>
          <w:sz w:val="24"/>
          <w:szCs w:val="24"/>
        </w:rPr>
        <w:t xml:space="preserve">, </w:t>
      </w:r>
      <w:r w:rsidRPr="003A6DD1">
        <w:rPr>
          <w:rFonts w:ascii="Book Antiqua" w:hAnsi="Book Antiqua" w:cs="Arial"/>
          <w:sz w:val="24"/>
          <w:szCs w:val="24"/>
        </w:rPr>
        <w:t>was</w:t>
      </w:r>
      <w:r w:rsidR="00AC4A93" w:rsidRPr="003A6DD1">
        <w:rPr>
          <w:rFonts w:ascii="Book Antiqua" w:hAnsi="Book Antiqua" w:cs="Arial"/>
          <w:sz w:val="24"/>
          <w:szCs w:val="24"/>
        </w:rPr>
        <w:t xml:space="preserve"> found to be</w:t>
      </w:r>
      <w:r w:rsidRPr="003A6DD1">
        <w:rPr>
          <w:rFonts w:ascii="Book Antiqua" w:hAnsi="Book Antiqua" w:cs="Arial"/>
          <w:sz w:val="24"/>
          <w:szCs w:val="24"/>
        </w:rPr>
        <w:t xml:space="preserve"> the only marker exceeding the 2</w:t>
      </w:r>
      <w:r w:rsidR="00AC4A93" w:rsidRPr="003A6DD1">
        <w:rPr>
          <w:rFonts w:ascii="Book Antiqua" w:hAnsi="Book Antiqua" w:cs="Arial"/>
          <w:sz w:val="24"/>
          <w:szCs w:val="24"/>
        </w:rPr>
        <w:t>0</w:t>
      </w:r>
      <w:r w:rsidRPr="003A6DD1">
        <w:rPr>
          <w:rFonts w:ascii="Book Antiqua" w:hAnsi="Book Antiqua" w:cs="Arial"/>
          <w:sz w:val="24"/>
          <w:szCs w:val="24"/>
        </w:rPr>
        <w:t>% limit of CV</w:t>
      </w:r>
      <w:r w:rsidR="00AC4A93" w:rsidRPr="003A6DD1">
        <w:rPr>
          <w:rFonts w:ascii="Book Antiqua" w:hAnsi="Book Antiqua" w:cs="Arial"/>
          <w:sz w:val="24"/>
          <w:szCs w:val="24"/>
        </w:rPr>
        <w:t xml:space="preserve"> concurring with the given imprecision by the manufacturer where it also yields the </w:t>
      </w:r>
      <w:r w:rsidR="00F1218A" w:rsidRPr="003A6DD1">
        <w:rPr>
          <w:rFonts w:ascii="Book Antiqua" w:hAnsi="Book Antiqua" w:cs="Arial"/>
          <w:sz w:val="24"/>
          <w:szCs w:val="24"/>
        </w:rPr>
        <w:t xml:space="preserve">maximum </w:t>
      </w:r>
      <w:r w:rsidR="00AC4A93" w:rsidRPr="003A6DD1">
        <w:rPr>
          <w:rFonts w:ascii="Book Antiqua" w:hAnsi="Book Antiqua" w:cs="Arial"/>
          <w:sz w:val="24"/>
          <w:szCs w:val="24"/>
        </w:rPr>
        <w:t>coefficient of variation in the panel</w:t>
      </w:r>
      <w:r w:rsidR="004674FA" w:rsidRPr="003A6DD1">
        <w:rPr>
          <w:rFonts w:ascii="Book Antiqua" w:hAnsi="Book Antiqua" w:cs="Arial"/>
          <w:sz w:val="24"/>
          <w:szCs w:val="24"/>
        </w:rPr>
        <w:t>. As</w:t>
      </w:r>
      <w:r w:rsidR="00795C69" w:rsidRPr="003A6DD1">
        <w:rPr>
          <w:rFonts w:ascii="Book Antiqua" w:hAnsi="Book Antiqua" w:cs="Arial"/>
          <w:sz w:val="24"/>
          <w:szCs w:val="24"/>
        </w:rPr>
        <w:t xml:space="preserve"> the marker </w:t>
      </w:r>
      <w:r w:rsidR="001C6E24" w:rsidRPr="003A6DD1">
        <w:rPr>
          <w:rFonts w:ascii="Book Antiqua" w:hAnsi="Book Antiqua" w:cs="Arial"/>
          <w:sz w:val="24"/>
          <w:szCs w:val="24"/>
        </w:rPr>
        <w:t xml:space="preserve">concentration </w:t>
      </w:r>
      <w:r w:rsidR="00795C69" w:rsidRPr="003A6DD1">
        <w:rPr>
          <w:rFonts w:ascii="Book Antiqua" w:hAnsi="Book Antiqua" w:cs="Arial"/>
          <w:sz w:val="24"/>
          <w:szCs w:val="24"/>
        </w:rPr>
        <w:t xml:space="preserve">is </w:t>
      </w:r>
      <w:r w:rsidR="00F1218A" w:rsidRPr="003A6DD1">
        <w:rPr>
          <w:rFonts w:ascii="Book Antiqua" w:hAnsi="Book Antiqua" w:cs="Arial"/>
          <w:sz w:val="24"/>
          <w:szCs w:val="24"/>
        </w:rPr>
        <w:t>within</w:t>
      </w:r>
      <w:r w:rsidR="00795C69" w:rsidRPr="003A6DD1">
        <w:rPr>
          <w:rFonts w:ascii="Book Antiqua" w:hAnsi="Book Antiqua" w:cs="Arial"/>
          <w:sz w:val="24"/>
          <w:szCs w:val="24"/>
        </w:rPr>
        <w:t xml:space="preserve"> the appropriate range</w:t>
      </w:r>
      <w:r w:rsidR="004674FA" w:rsidRPr="003A6DD1">
        <w:rPr>
          <w:rFonts w:ascii="Book Antiqua" w:hAnsi="Book Antiqua" w:cs="Arial"/>
          <w:sz w:val="24"/>
          <w:szCs w:val="24"/>
        </w:rPr>
        <w:t xml:space="preserve"> and the variation is found to be not acceptable we assume a non-applicability of this biomarker in the assessed method. </w:t>
      </w:r>
      <w:r w:rsidR="00F1218A" w:rsidRPr="003A6DD1">
        <w:rPr>
          <w:rFonts w:ascii="Book Antiqua" w:hAnsi="Book Antiqua" w:cs="Arial"/>
          <w:sz w:val="24"/>
          <w:szCs w:val="24"/>
        </w:rPr>
        <w:t xml:space="preserve">In </w:t>
      </w:r>
      <w:r w:rsidR="00EC51AF" w:rsidRPr="003A6DD1">
        <w:rPr>
          <w:rFonts w:ascii="Book Antiqua" w:hAnsi="Book Antiqua" w:cs="Arial"/>
          <w:sz w:val="24"/>
          <w:szCs w:val="24"/>
        </w:rPr>
        <w:t>our higher concentrated pool 1</w:t>
      </w:r>
      <w:r w:rsidR="00F1218A" w:rsidRPr="003A6DD1">
        <w:rPr>
          <w:rFonts w:ascii="Book Antiqua" w:hAnsi="Book Antiqua" w:cs="Arial"/>
          <w:sz w:val="24"/>
          <w:szCs w:val="24"/>
        </w:rPr>
        <w:t>,</w:t>
      </w:r>
      <w:r w:rsidR="00EC51AF" w:rsidRPr="003A6DD1">
        <w:rPr>
          <w:rFonts w:ascii="Book Antiqua" w:hAnsi="Book Antiqua" w:cs="Arial"/>
          <w:sz w:val="24"/>
          <w:szCs w:val="24"/>
        </w:rPr>
        <w:t xml:space="preserve"> five markers were found to be measured with a non-acceptable CV. </w:t>
      </w:r>
      <w:r w:rsidR="00F1218A" w:rsidRPr="003A6DD1">
        <w:rPr>
          <w:rFonts w:ascii="Book Antiqua" w:hAnsi="Book Antiqua" w:cs="Arial"/>
          <w:sz w:val="24"/>
          <w:szCs w:val="24"/>
        </w:rPr>
        <w:t>Close observation of</w:t>
      </w:r>
      <w:r w:rsidR="00EC51AF" w:rsidRPr="003A6DD1">
        <w:rPr>
          <w:rFonts w:ascii="Book Antiqua" w:hAnsi="Book Antiqua" w:cs="Arial"/>
          <w:sz w:val="24"/>
          <w:szCs w:val="24"/>
        </w:rPr>
        <w:t xml:space="preserve"> these biomarkers </w:t>
      </w:r>
      <w:r w:rsidR="00F1218A" w:rsidRPr="003A6DD1">
        <w:rPr>
          <w:rFonts w:ascii="Book Antiqua" w:hAnsi="Book Antiqua" w:cs="Arial"/>
          <w:sz w:val="24"/>
          <w:szCs w:val="24"/>
        </w:rPr>
        <w:t>revealed</w:t>
      </w:r>
      <w:r w:rsidR="00EC51AF" w:rsidRPr="003A6DD1">
        <w:rPr>
          <w:rFonts w:ascii="Book Antiqua" w:hAnsi="Book Antiqua" w:cs="Arial"/>
          <w:sz w:val="24"/>
          <w:szCs w:val="24"/>
        </w:rPr>
        <w:t xml:space="preserve"> that the observed concentrations were </w:t>
      </w:r>
      <w:r w:rsidR="006B4259" w:rsidRPr="003A6DD1">
        <w:rPr>
          <w:rFonts w:ascii="Book Antiqua" w:hAnsi="Book Antiqua" w:cs="Arial"/>
          <w:sz w:val="24"/>
          <w:szCs w:val="24"/>
        </w:rPr>
        <w:t>very low, even</w:t>
      </w:r>
      <w:r w:rsidR="00EC51AF" w:rsidRPr="003A6DD1">
        <w:rPr>
          <w:rFonts w:ascii="Book Antiqua" w:hAnsi="Book Antiqua" w:cs="Arial"/>
          <w:sz w:val="24"/>
          <w:szCs w:val="24"/>
        </w:rPr>
        <w:t xml:space="preserve"> below the first standard</w:t>
      </w:r>
      <w:r w:rsidR="001C6E24" w:rsidRPr="003A6DD1">
        <w:rPr>
          <w:rFonts w:ascii="Book Antiqua" w:hAnsi="Book Antiqua" w:cs="Arial"/>
          <w:sz w:val="24"/>
          <w:szCs w:val="24"/>
        </w:rPr>
        <w:t xml:space="preserve"> (such as for</w:t>
      </w:r>
      <w:r w:rsidR="006B4259" w:rsidRPr="003A6DD1">
        <w:rPr>
          <w:rFonts w:ascii="Book Antiqua" w:hAnsi="Book Antiqua" w:cs="Arial"/>
          <w:sz w:val="24"/>
          <w:szCs w:val="24"/>
        </w:rPr>
        <w:t xml:space="preserve"> FGF2</w:t>
      </w:r>
      <w:r w:rsidR="001C6E24" w:rsidRPr="003A6DD1">
        <w:rPr>
          <w:rFonts w:ascii="Book Antiqua" w:hAnsi="Book Antiqua" w:cs="Arial"/>
          <w:sz w:val="24"/>
          <w:szCs w:val="24"/>
        </w:rPr>
        <w:t xml:space="preserve">) </w:t>
      </w:r>
      <w:r w:rsidR="00F1218A" w:rsidRPr="003A6DD1">
        <w:rPr>
          <w:rFonts w:ascii="Book Antiqua" w:hAnsi="Book Antiqua" w:cs="Arial"/>
          <w:sz w:val="24"/>
          <w:szCs w:val="24"/>
        </w:rPr>
        <w:t>indicating</w:t>
      </w:r>
      <w:r w:rsidR="001C6E24" w:rsidRPr="003A6DD1">
        <w:rPr>
          <w:rFonts w:ascii="Book Antiqua" w:hAnsi="Book Antiqua" w:cs="Arial"/>
          <w:sz w:val="24"/>
          <w:szCs w:val="24"/>
        </w:rPr>
        <w:t xml:space="preserve"> only limited clinical relevance in these cases. </w:t>
      </w:r>
      <w:r w:rsidR="00F1218A" w:rsidRPr="003A6DD1">
        <w:rPr>
          <w:rFonts w:ascii="Book Antiqua" w:hAnsi="Book Antiqua" w:cs="Arial"/>
          <w:sz w:val="24"/>
          <w:szCs w:val="24"/>
        </w:rPr>
        <w:t>In conclusion,</w:t>
      </w:r>
      <w:r w:rsidR="00462A75">
        <w:rPr>
          <w:rFonts w:ascii="Book Antiqua" w:hAnsi="Book Antiqua" w:cs="Arial"/>
          <w:sz w:val="24"/>
          <w:szCs w:val="24"/>
        </w:rPr>
        <w:t xml:space="preserve"> </w:t>
      </w:r>
      <w:r w:rsidR="00F1218A" w:rsidRPr="003A6DD1">
        <w:rPr>
          <w:rFonts w:ascii="Book Antiqua" w:hAnsi="Book Antiqua" w:cs="Arial"/>
          <w:sz w:val="24"/>
          <w:szCs w:val="24"/>
        </w:rPr>
        <w:t xml:space="preserve">with an </w:t>
      </w:r>
      <w:r w:rsidR="00FF27F5" w:rsidRPr="003A6DD1">
        <w:rPr>
          <w:rFonts w:ascii="Book Antiqua" w:hAnsi="Book Antiqua" w:cs="Arial"/>
          <w:sz w:val="24"/>
          <w:szCs w:val="24"/>
        </w:rPr>
        <w:t xml:space="preserve">inter-assay imprecision </w:t>
      </w:r>
      <w:r w:rsidR="00AD4FC3" w:rsidRPr="003A6DD1">
        <w:rPr>
          <w:rFonts w:ascii="Book Antiqua" w:hAnsi="Book Antiqua" w:cs="Arial"/>
          <w:sz w:val="24"/>
          <w:szCs w:val="24"/>
        </w:rPr>
        <w:t xml:space="preserve">in a reasonable </w:t>
      </w:r>
      <w:r w:rsidR="00FF27F5" w:rsidRPr="003A6DD1">
        <w:rPr>
          <w:rFonts w:ascii="Book Antiqua" w:hAnsi="Book Antiqua" w:cs="Arial"/>
          <w:sz w:val="24"/>
          <w:szCs w:val="24"/>
        </w:rPr>
        <w:t xml:space="preserve">range between </w:t>
      </w:r>
      <w:r w:rsidR="005B599C" w:rsidRPr="003A6DD1">
        <w:rPr>
          <w:rFonts w:ascii="Book Antiqua" w:hAnsi="Book Antiqua" w:cs="Arial"/>
          <w:sz w:val="24"/>
          <w:szCs w:val="24"/>
        </w:rPr>
        <w:t>4.59% (total PSA) – 23.88% (TGF</w:t>
      </w:r>
      <w:r w:rsidR="005B599C" w:rsidRPr="003A6DD1">
        <w:rPr>
          <w:rFonts w:ascii="Book Antiqua" w:hAnsi="Book Antiqua" w:cs="Lucida Grande Greek"/>
          <w:sz w:val="24"/>
          <w:szCs w:val="24"/>
        </w:rPr>
        <w:t>β</w:t>
      </w:r>
      <w:r w:rsidR="00FF27F5" w:rsidRPr="003A6DD1">
        <w:rPr>
          <w:rFonts w:ascii="Book Antiqua" w:hAnsi="Book Antiqua" w:cs="Arial"/>
          <w:sz w:val="24"/>
          <w:szCs w:val="24"/>
        </w:rPr>
        <w:t>)</w:t>
      </w:r>
      <w:r w:rsidR="00F1218A" w:rsidRPr="003A6DD1">
        <w:rPr>
          <w:rFonts w:ascii="Book Antiqua" w:hAnsi="Book Antiqua" w:cs="Arial"/>
          <w:sz w:val="24"/>
          <w:szCs w:val="24"/>
        </w:rPr>
        <w:t>, this is</w:t>
      </w:r>
      <w:r w:rsidR="00FF27F5" w:rsidRPr="003A6DD1">
        <w:rPr>
          <w:rFonts w:ascii="Book Antiqua" w:hAnsi="Book Antiqua" w:cs="Arial"/>
          <w:sz w:val="24"/>
          <w:szCs w:val="24"/>
        </w:rPr>
        <w:t xml:space="preserve"> a rather satisfying result.</w:t>
      </w:r>
    </w:p>
    <w:p w:rsidR="005A72D5"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Comparing the values of variance of fluorescence intensity and observed concentration </w:t>
      </w:r>
      <w:r w:rsidR="001C6E24" w:rsidRPr="003A6DD1">
        <w:rPr>
          <w:rFonts w:ascii="Book Antiqua" w:hAnsi="Book Antiqua" w:cs="Arial"/>
          <w:sz w:val="24"/>
          <w:szCs w:val="24"/>
        </w:rPr>
        <w:t xml:space="preserve">revealed </w:t>
      </w:r>
      <w:r w:rsidRPr="003A6DD1">
        <w:rPr>
          <w:rFonts w:ascii="Book Antiqua" w:hAnsi="Book Antiqua" w:cs="Arial"/>
          <w:sz w:val="24"/>
          <w:szCs w:val="24"/>
        </w:rPr>
        <w:t xml:space="preserve">some </w:t>
      </w:r>
      <w:r w:rsidR="001C6E24" w:rsidRPr="003A6DD1">
        <w:rPr>
          <w:rFonts w:ascii="Book Antiqua" w:hAnsi="Book Antiqua" w:cs="Arial"/>
          <w:sz w:val="24"/>
          <w:szCs w:val="24"/>
        </w:rPr>
        <w:t xml:space="preserve">striking </w:t>
      </w:r>
      <w:r w:rsidRPr="003A6DD1">
        <w:rPr>
          <w:rFonts w:ascii="Book Antiqua" w:hAnsi="Book Antiqua" w:cs="Arial"/>
          <w:sz w:val="24"/>
          <w:szCs w:val="24"/>
        </w:rPr>
        <w:t>discrepancies. This phenomenon is obviously based on the transformation of measured fluorescence intensity into biomarker concentration, which is neither linear nor predetermined to be equal in all the tests, but corresponding to the course of the standard curve calculated anew for every single test. FI values are matched to the concentrations that are provided by the standard curve. Thus</w:t>
      </w:r>
      <w:r w:rsidR="00F1218A" w:rsidRPr="003A6DD1">
        <w:rPr>
          <w:rFonts w:ascii="Book Antiqua" w:hAnsi="Book Antiqua" w:cs="Arial"/>
          <w:sz w:val="24"/>
          <w:szCs w:val="24"/>
        </w:rPr>
        <w:t>,</w:t>
      </w:r>
      <w:r w:rsidRPr="003A6DD1">
        <w:rPr>
          <w:rFonts w:ascii="Book Antiqua" w:hAnsi="Book Antiqua" w:cs="Arial"/>
          <w:sz w:val="24"/>
          <w:szCs w:val="24"/>
        </w:rPr>
        <w:t xml:space="preserve"> the same FI values in two different plates could lead to two different concentrations and are therefore less comparable when it comes to a crossover comparison between the plates. </w:t>
      </w:r>
      <w:r w:rsidR="00F74517" w:rsidRPr="003A6DD1">
        <w:rPr>
          <w:rFonts w:ascii="Book Antiqua" w:hAnsi="Book Antiqua" w:cs="Arial"/>
          <w:sz w:val="24"/>
          <w:szCs w:val="24"/>
        </w:rPr>
        <w:t xml:space="preserve">This phenomenon is </w:t>
      </w:r>
      <w:r w:rsidR="00F1218A" w:rsidRPr="003A6DD1">
        <w:rPr>
          <w:rFonts w:ascii="Book Antiqua" w:hAnsi="Book Antiqua" w:cs="Arial"/>
          <w:sz w:val="24"/>
          <w:szCs w:val="24"/>
        </w:rPr>
        <w:t xml:space="preserve">shown </w:t>
      </w:r>
      <w:r w:rsidR="00F74517" w:rsidRPr="003A6DD1">
        <w:rPr>
          <w:rFonts w:ascii="Book Antiqua" w:hAnsi="Book Antiqua" w:cs="Arial"/>
          <w:sz w:val="24"/>
          <w:szCs w:val="24"/>
        </w:rPr>
        <w:t xml:space="preserve">in the attached </w:t>
      </w:r>
      <w:r w:rsidR="00F6057E" w:rsidRPr="003A6DD1">
        <w:rPr>
          <w:rFonts w:ascii="Book Antiqua" w:hAnsi="Book Antiqua" w:cs="Arial"/>
          <w:sz w:val="24"/>
          <w:szCs w:val="24"/>
        </w:rPr>
        <w:t xml:space="preserve">Table 2 </w:t>
      </w:r>
      <w:r w:rsidR="00F74517" w:rsidRPr="003A6DD1">
        <w:rPr>
          <w:rFonts w:ascii="Book Antiqua" w:hAnsi="Book Antiqua" w:cs="Arial"/>
          <w:sz w:val="24"/>
          <w:szCs w:val="24"/>
        </w:rPr>
        <w:t xml:space="preserve">comparing FI </w:t>
      </w:r>
      <w:r w:rsidR="00F1218A" w:rsidRPr="003A6DD1">
        <w:rPr>
          <w:rFonts w:ascii="Book Antiqua" w:hAnsi="Book Antiqua" w:cs="Arial"/>
          <w:sz w:val="24"/>
          <w:szCs w:val="24"/>
        </w:rPr>
        <w:t xml:space="preserve">values </w:t>
      </w:r>
      <w:r w:rsidR="00F74517" w:rsidRPr="003A6DD1">
        <w:rPr>
          <w:rFonts w:ascii="Book Antiqua" w:hAnsi="Book Antiqua" w:cs="Arial"/>
          <w:sz w:val="24"/>
          <w:szCs w:val="24"/>
        </w:rPr>
        <w:t>and observed concentration</w:t>
      </w:r>
      <w:r w:rsidR="00F1218A" w:rsidRPr="003A6DD1">
        <w:rPr>
          <w:rFonts w:ascii="Book Antiqua" w:hAnsi="Book Antiqua" w:cs="Arial"/>
          <w:sz w:val="24"/>
          <w:szCs w:val="24"/>
        </w:rPr>
        <w:t>-</w:t>
      </w:r>
      <w:r w:rsidR="00F74517" w:rsidRPr="003A6DD1">
        <w:rPr>
          <w:rFonts w:ascii="Book Antiqua" w:hAnsi="Book Antiqua" w:cs="Arial"/>
          <w:sz w:val="24"/>
          <w:szCs w:val="24"/>
        </w:rPr>
        <w:t xml:space="preserve">based CVs. </w:t>
      </w:r>
      <w:r w:rsidR="00F1218A" w:rsidRPr="003A6DD1">
        <w:rPr>
          <w:rFonts w:ascii="Book Antiqua" w:hAnsi="Book Antiqua" w:cs="Arial"/>
          <w:sz w:val="24"/>
          <w:szCs w:val="24"/>
        </w:rPr>
        <w:t xml:space="preserve">Hence, </w:t>
      </w:r>
      <w:r w:rsidRPr="003A6DD1">
        <w:rPr>
          <w:rFonts w:ascii="Book Antiqua" w:hAnsi="Book Antiqua" w:cs="Arial"/>
          <w:sz w:val="24"/>
          <w:szCs w:val="24"/>
        </w:rPr>
        <w:t xml:space="preserve">the inter-assay imprecision based on concentration </w:t>
      </w:r>
      <w:r w:rsidR="00F74517" w:rsidRPr="003A6DD1">
        <w:rPr>
          <w:rFonts w:ascii="Book Antiqua" w:hAnsi="Book Antiqua" w:cs="Arial"/>
          <w:sz w:val="24"/>
          <w:szCs w:val="24"/>
        </w:rPr>
        <w:t>values</w:t>
      </w:r>
      <w:r w:rsidRPr="003A6DD1">
        <w:rPr>
          <w:rFonts w:ascii="Book Antiqua" w:hAnsi="Book Antiqua" w:cs="Arial"/>
          <w:sz w:val="24"/>
          <w:szCs w:val="24"/>
        </w:rPr>
        <w:t xml:space="preserve"> </w:t>
      </w:r>
      <w:r w:rsidR="00F1218A" w:rsidRPr="003A6DD1">
        <w:rPr>
          <w:rFonts w:ascii="Book Antiqua" w:hAnsi="Book Antiqua" w:cs="Arial"/>
          <w:sz w:val="24"/>
          <w:szCs w:val="24"/>
        </w:rPr>
        <w:t xml:space="preserve">provided </w:t>
      </w:r>
      <w:r w:rsidR="00F74517" w:rsidRPr="003A6DD1">
        <w:rPr>
          <w:rFonts w:ascii="Book Antiqua" w:hAnsi="Book Antiqua" w:cs="Arial"/>
          <w:sz w:val="24"/>
          <w:szCs w:val="24"/>
        </w:rPr>
        <w:t xml:space="preserve">a more relevant result for the methodological evaluation. </w:t>
      </w:r>
    </w:p>
    <w:p w:rsidR="009E77E8"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Testing the dilution linearity</w:t>
      </w:r>
      <w:r w:rsidR="00F1218A" w:rsidRPr="003A6DD1">
        <w:rPr>
          <w:rFonts w:ascii="Book Antiqua" w:hAnsi="Book Antiqua" w:cs="Arial"/>
          <w:sz w:val="24"/>
          <w:szCs w:val="24"/>
        </w:rPr>
        <w:t>,</w:t>
      </w:r>
      <w:r w:rsidRPr="003A6DD1">
        <w:rPr>
          <w:rFonts w:ascii="Book Antiqua" w:hAnsi="Book Antiqua" w:cs="Arial"/>
          <w:sz w:val="24"/>
          <w:szCs w:val="24"/>
        </w:rPr>
        <w:t xml:space="preserve"> our study yields satisfying results with a tendency to a recovery in the upper field of the defined acceptable range.</w:t>
      </w:r>
    </w:p>
    <w:p w:rsidR="00B04378" w:rsidRPr="003A6DD1" w:rsidRDefault="009E77E8"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Times New Roman"/>
          <w:sz w:val="24"/>
          <w:szCs w:val="24"/>
          <w:lang w:eastAsia="de-DE"/>
        </w:rPr>
        <w:t xml:space="preserve">Within the </w:t>
      </w:r>
      <w:r w:rsidR="008078C6" w:rsidRPr="003A6DD1">
        <w:rPr>
          <w:rFonts w:ascii="Book Antiqua" w:hAnsi="Book Antiqua" w:cs="Arial"/>
          <w:sz w:val="24"/>
          <w:szCs w:val="24"/>
        </w:rPr>
        <w:t>Bio-Plex® 200</w:t>
      </w:r>
      <w:r w:rsidRPr="003A6DD1">
        <w:rPr>
          <w:rFonts w:ascii="Book Antiqua" w:hAnsi="Book Antiqua" w:cs="Times New Roman"/>
          <w:sz w:val="24"/>
          <w:szCs w:val="24"/>
          <w:lang w:eastAsia="de-DE"/>
        </w:rPr>
        <w:t xml:space="preserve"> </w:t>
      </w:r>
      <w:r w:rsidR="00FE3419" w:rsidRPr="003A6DD1">
        <w:rPr>
          <w:rFonts w:ascii="Book Antiqua" w:hAnsi="Book Antiqua" w:cs="Times New Roman"/>
          <w:sz w:val="24"/>
          <w:szCs w:val="24"/>
          <w:lang w:eastAsia="de-DE"/>
        </w:rPr>
        <w:t xml:space="preserve">System, </w:t>
      </w:r>
      <w:r w:rsidRPr="003A6DD1">
        <w:rPr>
          <w:rFonts w:ascii="Book Antiqua" w:hAnsi="Book Antiqua" w:cs="Times New Roman"/>
          <w:sz w:val="24"/>
          <w:szCs w:val="24"/>
          <w:lang w:eastAsia="de-DE"/>
        </w:rPr>
        <w:t xml:space="preserve">it is possible to vary the </w:t>
      </w:r>
      <w:r w:rsidR="008078C6" w:rsidRPr="003A6DD1">
        <w:rPr>
          <w:rFonts w:ascii="Book Antiqua" w:hAnsi="Book Antiqua" w:cs="Times New Roman"/>
          <w:sz w:val="24"/>
          <w:szCs w:val="24"/>
          <w:lang w:eastAsia="de-DE"/>
        </w:rPr>
        <w:t xml:space="preserve">minimal </w:t>
      </w:r>
      <w:r w:rsidRPr="003A6DD1">
        <w:rPr>
          <w:rFonts w:ascii="Book Antiqua" w:hAnsi="Book Antiqua" w:cs="Times New Roman"/>
          <w:sz w:val="24"/>
          <w:szCs w:val="24"/>
          <w:lang w:eastAsia="de-DE"/>
        </w:rPr>
        <w:t xml:space="preserve">number of events needed for measurement. </w:t>
      </w:r>
      <w:r w:rsidR="00FE3419" w:rsidRPr="003A6DD1">
        <w:rPr>
          <w:rFonts w:ascii="Book Antiqua" w:hAnsi="Book Antiqua" w:cs="Times New Roman"/>
          <w:sz w:val="24"/>
          <w:szCs w:val="24"/>
          <w:lang w:eastAsia="de-DE"/>
        </w:rPr>
        <w:t>However, w</w:t>
      </w:r>
      <w:r w:rsidRPr="003A6DD1">
        <w:rPr>
          <w:rFonts w:ascii="Book Antiqua" w:hAnsi="Book Antiqua" w:cs="Times New Roman"/>
          <w:sz w:val="24"/>
          <w:szCs w:val="24"/>
          <w:lang w:eastAsia="de-DE"/>
        </w:rPr>
        <w:t>ith 50 events</w:t>
      </w:r>
      <w:r w:rsidR="00E667CD" w:rsidRPr="003A6DD1">
        <w:rPr>
          <w:rFonts w:ascii="Book Antiqua" w:hAnsi="Book Antiqua" w:cs="Times New Roman"/>
          <w:sz w:val="24"/>
          <w:szCs w:val="24"/>
          <w:lang w:eastAsia="de-DE"/>
        </w:rPr>
        <w:t xml:space="preserve"> as minimum</w:t>
      </w:r>
      <w:r w:rsidRPr="003A6DD1">
        <w:rPr>
          <w:rFonts w:ascii="Book Antiqua" w:hAnsi="Book Antiqua" w:cs="Times New Roman"/>
          <w:sz w:val="24"/>
          <w:szCs w:val="24"/>
          <w:lang w:eastAsia="de-DE"/>
        </w:rPr>
        <w:t xml:space="preserve"> per bead we </w:t>
      </w:r>
      <w:r w:rsidR="008078C6" w:rsidRPr="003A6DD1">
        <w:rPr>
          <w:rFonts w:ascii="Book Antiqua" w:hAnsi="Book Antiqua" w:cs="Times New Roman"/>
          <w:sz w:val="24"/>
          <w:szCs w:val="24"/>
          <w:lang w:eastAsia="de-DE"/>
        </w:rPr>
        <w:t>chose a compromise between a time-effective measurements and sufficiently precise results</w:t>
      </w:r>
      <w:r w:rsidR="00630473" w:rsidRPr="003A6DD1">
        <w:rPr>
          <w:rFonts w:ascii="Book Antiqua" w:hAnsi="Book Antiqua" w:cs="Times New Roman"/>
          <w:sz w:val="24"/>
          <w:szCs w:val="24"/>
          <w:lang w:eastAsia="de-DE"/>
        </w:rPr>
        <w:t>.</w:t>
      </w:r>
      <w:r w:rsidR="00FE3419" w:rsidRPr="003A6DD1">
        <w:rPr>
          <w:rFonts w:ascii="Book Antiqua" w:hAnsi="Book Antiqua" w:cs="Times New Roman"/>
          <w:sz w:val="24"/>
          <w:szCs w:val="24"/>
          <w:lang w:eastAsia="de-DE"/>
        </w:rPr>
        <w:t xml:space="preserve"> Obviously, </w:t>
      </w:r>
      <w:r w:rsidRPr="003A6DD1">
        <w:rPr>
          <w:rFonts w:ascii="Book Antiqua" w:hAnsi="Book Antiqua" w:cs="Times New Roman"/>
          <w:sz w:val="24"/>
          <w:szCs w:val="24"/>
          <w:lang w:eastAsia="de-DE"/>
        </w:rPr>
        <w:t>the accuracy of measurements increases with higher number of events. Nevertheless, our findings could achieve acceptable CV values in most cases despite the low minimum number of events set.</w:t>
      </w:r>
      <w:r w:rsidR="008976D4" w:rsidRPr="003A6DD1">
        <w:rPr>
          <w:rFonts w:ascii="Book Antiqua" w:hAnsi="Book Antiqua" w:cs="Times New Roman"/>
          <w:sz w:val="24"/>
          <w:szCs w:val="24"/>
          <w:lang w:eastAsia="de-DE"/>
        </w:rPr>
        <w:t xml:space="preserve"> </w:t>
      </w:r>
      <w:r w:rsidR="00C32A78" w:rsidRPr="003A6DD1">
        <w:rPr>
          <w:rFonts w:ascii="Book Antiqua" w:hAnsi="Book Antiqua" w:cs="Times New Roman"/>
          <w:sz w:val="24"/>
          <w:szCs w:val="24"/>
          <w:lang w:eastAsia="de-DE"/>
        </w:rPr>
        <w:t>Therefore</w:t>
      </w:r>
      <w:r w:rsidR="00FE3419" w:rsidRPr="003A6DD1">
        <w:rPr>
          <w:rFonts w:ascii="Book Antiqua" w:hAnsi="Book Antiqua" w:cs="Times New Roman"/>
          <w:sz w:val="24"/>
          <w:szCs w:val="24"/>
          <w:lang w:eastAsia="de-DE"/>
        </w:rPr>
        <w:t>,</w:t>
      </w:r>
      <w:r w:rsidR="008976D4" w:rsidRPr="003A6DD1">
        <w:rPr>
          <w:rFonts w:ascii="Book Antiqua" w:hAnsi="Book Antiqua" w:cs="Times New Roman"/>
          <w:sz w:val="24"/>
          <w:szCs w:val="24"/>
          <w:lang w:eastAsia="de-DE"/>
        </w:rPr>
        <w:t xml:space="preserve"> we did not compare </w:t>
      </w:r>
      <w:r w:rsidR="00C32A78" w:rsidRPr="003A6DD1">
        <w:rPr>
          <w:rFonts w:ascii="Book Antiqua" w:hAnsi="Book Antiqua" w:cs="Times New Roman"/>
          <w:sz w:val="24"/>
          <w:szCs w:val="24"/>
          <w:lang w:eastAsia="de-DE"/>
        </w:rPr>
        <w:t xml:space="preserve">absolute number of </w:t>
      </w:r>
      <w:r w:rsidR="008976D4" w:rsidRPr="003A6DD1">
        <w:rPr>
          <w:rFonts w:ascii="Book Antiqua" w:hAnsi="Book Antiqua" w:cs="Times New Roman"/>
          <w:sz w:val="24"/>
          <w:szCs w:val="24"/>
          <w:lang w:eastAsia="de-DE"/>
        </w:rPr>
        <w:t>detected events and their ca</w:t>
      </w:r>
      <w:r w:rsidR="00C32A78" w:rsidRPr="003A6DD1">
        <w:rPr>
          <w:rFonts w:ascii="Book Antiqua" w:hAnsi="Book Antiqua" w:cs="Times New Roman"/>
          <w:sz w:val="24"/>
          <w:szCs w:val="24"/>
          <w:lang w:eastAsia="de-DE"/>
        </w:rPr>
        <w:t>lculated CVs</w:t>
      </w:r>
      <w:r w:rsidR="00B04378" w:rsidRPr="003A6DD1">
        <w:rPr>
          <w:rFonts w:ascii="Book Antiqua" w:hAnsi="Book Antiqua" w:cs="Times New Roman"/>
          <w:sz w:val="24"/>
          <w:szCs w:val="24"/>
          <w:lang w:eastAsia="de-DE"/>
        </w:rPr>
        <w:t>.</w:t>
      </w:r>
      <w:r w:rsidR="00B04378" w:rsidRPr="003A6DD1">
        <w:rPr>
          <w:rFonts w:ascii="Book Antiqua" w:hAnsi="Book Antiqua" w:cs="Arial"/>
          <w:sz w:val="24"/>
          <w:szCs w:val="24"/>
        </w:rPr>
        <w:t xml:space="preserve"> </w:t>
      </w:r>
    </w:p>
    <w:p w:rsidR="00565925" w:rsidRPr="003A6DD1" w:rsidRDefault="00B04378"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The</w:t>
      </w:r>
      <w:r w:rsidR="00F539E1" w:rsidRPr="003A6DD1">
        <w:rPr>
          <w:rFonts w:ascii="Book Antiqua" w:hAnsi="Book Antiqua" w:cs="Arial"/>
          <w:sz w:val="24"/>
          <w:szCs w:val="24"/>
        </w:rPr>
        <w:t xml:space="preserve"> MILLIPLEX® MAP Human Circulating Cancer Biomarker Magnetic Bead Panel 1 purchased by Millipore</w:t>
      </w:r>
      <w:r w:rsidR="008D1485" w:rsidRPr="003A6DD1">
        <w:rPr>
          <w:rFonts w:ascii="Book Antiqua" w:hAnsi="Book Antiqua" w:cs="Arial"/>
          <w:sz w:val="24"/>
          <w:szCs w:val="24"/>
        </w:rPr>
        <w:t xml:space="preserve"> offers a wide spectrum of applicable biomarkers</w:t>
      </w:r>
      <w:r w:rsidR="00FE3419" w:rsidRPr="003A6DD1">
        <w:rPr>
          <w:rFonts w:ascii="Book Antiqua" w:hAnsi="Book Antiqua" w:cs="Arial"/>
          <w:sz w:val="24"/>
          <w:szCs w:val="24"/>
        </w:rPr>
        <w:t>. However</w:t>
      </w:r>
      <w:r w:rsidR="008D1485" w:rsidRPr="003A6DD1">
        <w:rPr>
          <w:rFonts w:ascii="Book Antiqua" w:hAnsi="Book Antiqua" w:cs="Arial"/>
          <w:sz w:val="24"/>
          <w:szCs w:val="24"/>
        </w:rPr>
        <w:t xml:space="preserve">, it is obviously </w:t>
      </w:r>
      <w:r w:rsidR="00FE3419" w:rsidRPr="003A6DD1">
        <w:rPr>
          <w:rFonts w:ascii="Book Antiqua" w:hAnsi="Book Antiqua" w:cs="Arial"/>
          <w:sz w:val="24"/>
          <w:szCs w:val="24"/>
        </w:rPr>
        <w:t xml:space="preserve">neither </w:t>
      </w:r>
      <w:r w:rsidR="008D1485" w:rsidRPr="003A6DD1">
        <w:rPr>
          <w:rFonts w:ascii="Book Antiqua" w:hAnsi="Book Antiqua" w:cs="Arial"/>
          <w:sz w:val="24"/>
          <w:szCs w:val="24"/>
        </w:rPr>
        <w:t xml:space="preserve">clinically relevant </w:t>
      </w:r>
      <w:r w:rsidR="00FE3419" w:rsidRPr="003A6DD1">
        <w:rPr>
          <w:rFonts w:ascii="Book Antiqua" w:hAnsi="Book Antiqua" w:cs="Arial"/>
          <w:sz w:val="24"/>
          <w:szCs w:val="24"/>
        </w:rPr>
        <w:t xml:space="preserve">nor </w:t>
      </w:r>
      <w:r w:rsidR="001C4C2B" w:rsidRPr="003A6DD1">
        <w:rPr>
          <w:rFonts w:ascii="Book Antiqua" w:hAnsi="Book Antiqua" w:cs="Arial"/>
          <w:sz w:val="24"/>
          <w:szCs w:val="24"/>
        </w:rPr>
        <w:t xml:space="preserve">cost-effective </w:t>
      </w:r>
      <w:r w:rsidR="008D1485" w:rsidRPr="003A6DD1">
        <w:rPr>
          <w:rFonts w:ascii="Book Antiqua" w:hAnsi="Book Antiqua" w:cs="Arial"/>
          <w:sz w:val="24"/>
          <w:szCs w:val="24"/>
        </w:rPr>
        <w:t>to apply the complete panel in diagnostics</w:t>
      </w:r>
      <w:r w:rsidR="00C74741" w:rsidRPr="003A6DD1">
        <w:rPr>
          <w:rFonts w:ascii="Book Antiqua" w:hAnsi="Book Antiqua" w:cs="Arial"/>
          <w:sz w:val="24"/>
          <w:szCs w:val="24"/>
        </w:rPr>
        <w:t xml:space="preserve">. </w:t>
      </w:r>
      <w:r w:rsidR="00735351" w:rsidRPr="003A6DD1">
        <w:rPr>
          <w:rFonts w:ascii="Book Antiqua" w:hAnsi="Book Antiqua" w:cs="Arial"/>
          <w:sz w:val="24"/>
          <w:szCs w:val="24"/>
        </w:rPr>
        <w:t>After definition of the relevant markers for each tumor type, t</w:t>
      </w:r>
      <w:r w:rsidR="00C74741" w:rsidRPr="003A6DD1">
        <w:rPr>
          <w:rFonts w:ascii="Book Antiqua" w:hAnsi="Book Antiqua" w:cs="Arial"/>
          <w:sz w:val="24"/>
          <w:szCs w:val="24"/>
        </w:rPr>
        <w:t>he panel must be</w:t>
      </w:r>
      <w:r w:rsidR="00FA0116" w:rsidRPr="003A6DD1">
        <w:rPr>
          <w:rFonts w:ascii="Book Antiqua" w:hAnsi="Book Antiqua" w:cs="Arial"/>
          <w:sz w:val="24"/>
          <w:szCs w:val="24"/>
        </w:rPr>
        <w:t xml:space="preserve"> focused</w:t>
      </w:r>
      <w:r w:rsidR="00C74741" w:rsidRPr="003A6DD1">
        <w:rPr>
          <w:rFonts w:ascii="Book Antiqua" w:hAnsi="Book Antiqua" w:cs="Arial"/>
          <w:sz w:val="24"/>
          <w:szCs w:val="24"/>
        </w:rPr>
        <w:t xml:space="preserve"> and</w:t>
      </w:r>
      <w:r w:rsidR="00FA0116" w:rsidRPr="003A6DD1">
        <w:rPr>
          <w:rFonts w:ascii="Book Antiqua" w:hAnsi="Book Antiqua" w:cs="Arial"/>
          <w:sz w:val="24"/>
          <w:szCs w:val="24"/>
        </w:rPr>
        <w:t xml:space="preserve"> </w:t>
      </w:r>
      <w:r w:rsidR="00FE3419" w:rsidRPr="003A6DD1">
        <w:rPr>
          <w:rFonts w:ascii="Book Antiqua" w:hAnsi="Book Antiqua" w:cs="Arial"/>
          <w:sz w:val="24"/>
          <w:szCs w:val="24"/>
        </w:rPr>
        <w:t xml:space="preserve">applied </w:t>
      </w:r>
      <w:r w:rsidR="00B35BA0" w:rsidRPr="003A6DD1">
        <w:rPr>
          <w:rFonts w:ascii="Book Antiqua" w:hAnsi="Book Antiqua" w:cs="Arial"/>
          <w:sz w:val="24"/>
          <w:szCs w:val="24"/>
        </w:rPr>
        <w:t xml:space="preserve">as a </w:t>
      </w:r>
      <w:r w:rsidR="00FA0116" w:rsidRPr="003A6DD1">
        <w:rPr>
          <w:rFonts w:ascii="Book Antiqua" w:hAnsi="Book Antiqua" w:cs="Arial"/>
          <w:sz w:val="24"/>
          <w:szCs w:val="24"/>
        </w:rPr>
        <w:t>biomarker pattern of clinical interest depending on the contemplated entity of disease.</w:t>
      </w:r>
    </w:p>
    <w:p w:rsidR="00BE701C" w:rsidRPr="003A6DD1" w:rsidRDefault="00BE701C"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For implementation into clinical diagnostics</w:t>
      </w:r>
      <w:r w:rsidR="00FE3419" w:rsidRPr="003A6DD1">
        <w:rPr>
          <w:rFonts w:ascii="Book Antiqua" w:hAnsi="Book Antiqua" w:cs="Arial"/>
          <w:sz w:val="24"/>
          <w:szCs w:val="24"/>
        </w:rPr>
        <w:t>,</w:t>
      </w:r>
      <w:r w:rsidRPr="003A6DD1">
        <w:rPr>
          <w:rFonts w:ascii="Book Antiqua" w:hAnsi="Book Antiqua" w:cs="Arial"/>
          <w:sz w:val="24"/>
          <w:szCs w:val="24"/>
        </w:rPr>
        <w:t xml:space="preserve"> further studies evaluating its performance </w:t>
      </w:r>
      <w:r w:rsidR="00FE3419" w:rsidRPr="003A6DD1">
        <w:rPr>
          <w:rFonts w:ascii="Book Antiqua" w:hAnsi="Book Antiqua" w:cs="Arial"/>
          <w:sz w:val="24"/>
          <w:szCs w:val="24"/>
        </w:rPr>
        <w:t xml:space="preserve">in </w:t>
      </w:r>
      <w:r w:rsidRPr="003A6DD1">
        <w:rPr>
          <w:rFonts w:ascii="Book Antiqua" w:hAnsi="Book Antiqua" w:cs="Arial"/>
          <w:sz w:val="24"/>
          <w:szCs w:val="24"/>
        </w:rPr>
        <w:t xml:space="preserve">a large cohort of </w:t>
      </w:r>
      <w:r w:rsidR="00FE3419" w:rsidRPr="003A6DD1">
        <w:rPr>
          <w:rFonts w:ascii="Book Antiqua" w:hAnsi="Book Antiqua" w:cs="Arial"/>
          <w:sz w:val="24"/>
          <w:szCs w:val="24"/>
        </w:rPr>
        <w:t xml:space="preserve">cancer </w:t>
      </w:r>
      <w:r w:rsidRPr="003A6DD1">
        <w:rPr>
          <w:rFonts w:ascii="Book Antiqua" w:hAnsi="Book Antiqua" w:cs="Arial"/>
          <w:sz w:val="24"/>
          <w:szCs w:val="24"/>
        </w:rPr>
        <w:t>patients</w:t>
      </w:r>
      <w:r w:rsidR="00950D32" w:rsidRPr="003A6DD1">
        <w:rPr>
          <w:rFonts w:ascii="Book Antiqua" w:hAnsi="Book Antiqua" w:cs="Arial"/>
          <w:sz w:val="24"/>
          <w:szCs w:val="24"/>
        </w:rPr>
        <w:t xml:space="preserve"> and appropriate control groups</w:t>
      </w:r>
      <w:r w:rsidR="00FE3419" w:rsidRPr="003A6DD1">
        <w:rPr>
          <w:rFonts w:ascii="Book Antiqua" w:hAnsi="Book Antiqua" w:cs="Arial"/>
          <w:sz w:val="24"/>
          <w:szCs w:val="24"/>
        </w:rPr>
        <w:t>,</w:t>
      </w:r>
      <w:r w:rsidR="00950D32" w:rsidRPr="003A6DD1">
        <w:rPr>
          <w:rFonts w:ascii="Book Antiqua" w:hAnsi="Book Antiqua" w:cs="Arial"/>
          <w:sz w:val="24"/>
          <w:szCs w:val="24"/>
        </w:rPr>
        <w:t xml:space="preserve"> which are relevant for differential diagnosis, </w:t>
      </w:r>
      <w:r w:rsidR="00950D32" w:rsidRPr="00447EF7">
        <w:rPr>
          <w:rFonts w:ascii="Book Antiqua" w:hAnsi="Book Antiqua" w:cs="Arial"/>
          <w:i/>
          <w:sz w:val="24"/>
          <w:szCs w:val="24"/>
        </w:rPr>
        <w:t>i.e.</w:t>
      </w:r>
      <w:r w:rsidR="00447EF7">
        <w:rPr>
          <w:rFonts w:ascii="Book Antiqua" w:hAnsi="Book Antiqua" w:cs="Arial" w:hint="eastAsia"/>
          <w:sz w:val="24"/>
          <w:szCs w:val="24"/>
          <w:lang w:eastAsia="zh-CN"/>
        </w:rPr>
        <w:t>,</w:t>
      </w:r>
      <w:r w:rsidR="00950D32" w:rsidRPr="003A6DD1">
        <w:rPr>
          <w:rFonts w:ascii="Book Antiqua" w:hAnsi="Book Antiqua" w:cs="Arial"/>
          <w:sz w:val="24"/>
          <w:szCs w:val="24"/>
        </w:rPr>
        <w:t xml:space="preserve"> healthy individuals and patients with organ related benign disease,</w:t>
      </w:r>
      <w:r w:rsidRPr="003A6DD1">
        <w:rPr>
          <w:rFonts w:ascii="Book Antiqua" w:hAnsi="Book Antiqua" w:cs="Arial"/>
          <w:sz w:val="24"/>
          <w:szCs w:val="24"/>
        </w:rPr>
        <w:t xml:space="preserve"> </w:t>
      </w:r>
      <w:r w:rsidR="00125C29" w:rsidRPr="003A6DD1">
        <w:rPr>
          <w:rFonts w:ascii="Book Antiqua" w:hAnsi="Book Antiqua" w:cs="Arial"/>
          <w:sz w:val="24"/>
          <w:szCs w:val="24"/>
        </w:rPr>
        <w:t>are</w:t>
      </w:r>
      <w:r w:rsidRPr="003A6DD1">
        <w:rPr>
          <w:rFonts w:ascii="Book Antiqua" w:hAnsi="Book Antiqua" w:cs="Arial"/>
          <w:sz w:val="24"/>
          <w:szCs w:val="24"/>
        </w:rPr>
        <w:t xml:space="preserve"> definitely required. </w:t>
      </w:r>
      <w:r w:rsidR="00950D32" w:rsidRPr="003A6DD1">
        <w:rPr>
          <w:rFonts w:ascii="Book Antiqua" w:hAnsi="Book Antiqua" w:cs="Arial"/>
          <w:sz w:val="24"/>
          <w:szCs w:val="24"/>
        </w:rPr>
        <w:t>Currently</w:t>
      </w:r>
      <w:r w:rsidR="00FE3419" w:rsidRPr="003A6DD1">
        <w:rPr>
          <w:rFonts w:ascii="Book Antiqua" w:hAnsi="Book Antiqua" w:cs="Arial"/>
          <w:sz w:val="24"/>
          <w:szCs w:val="24"/>
        </w:rPr>
        <w:t>,</w:t>
      </w:r>
      <w:r w:rsidRPr="003A6DD1">
        <w:rPr>
          <w:rFonts w:ascii="Book Antiqua" w:hAnsi="Book Antiqua" w:cs="Arial"/>
          <w:sz w:val="24"/>
          <w:szCs w:val="24"/>
        </w:rPr>
        <w:t xml:space="preserve"> </w:t>
      </w:r>
      <w:r w:rsidR="00950D32" w:rsidRPr="003A6DD1">
        <w:rPr>
          <w:rFonts w:ascii="Book Antiqua" w:hAnsi="Book Antiqua" w:cs="Arial"/>
          <w:sz w:val="24"/>
          <w:szCs w:val="24"/>
        </w:rPr>
        <w:t xml:space="preserve">we are performing such clinical </w:t>
      </w:r>
      <w:r w:rsidRPr="003A6DD1">
        <w:rPr>
          <w:rFonts w:ascii="Book Antiqua" w:hAnsi="Book Antiqua" w:cs="Arial"/>
          <w:sz w:val="24"/>
          <w:szCs w:val="24"/>
        </w:rPr>
        <w:t>validati</w:t>
      </w:r>
      <w:r w:rsidR="00950D32" w:rsidRPr="003A6DD1">
        <w:rPr>
          <w:rFonts w:ascii="Book Antiqua" w:hAnsi="Book Antiqua" w:cs="Arial"/>
          <w:sz w:val="24"/>
          <w:szCs w:val="24"/>
        </w:rPr>
        <w:t>on studies</w:t>
      </w:r>
      <w:r w:rsidRPr="003A6DD1">
        <w:rPr>
          <w:rFonts w:ascii="Book Antiqua" w:hAnsi="Book Antiqua" w:cs="Arial"/>
          <w:sz w:val="24"/>
          <w:szCs w:val="24"/>
        </w:rPr>
        <w:t xml:space="preserve"> with cohorts of patients suffering from gastrointestinal</w:t>
      </w:r>
      <w:r w:rsidR="00950D32" w:rsidRPr="003A6DD1">
        <w:rPr>
          <w:rFonts w:ascii="Book Antiqua" w:hAnsi="Book Antiqua" w:cs="Arial"/>
          <w:sz w:val="24"/>
          <w:szCs w:val="24"/>
        </w:rPr>
        <w:t>,</w:t>
      </w:r>
      <w:r w:rsidRPr="003A6DD1">
        <w:rPr>
          <w:rFonts w:ascii="Book Antiqua" w:hAnsi="Book Antiqua" w:cs="Arial"/>
          <w:sz w:val="24"/>
          <w:szCs w:val="24"/>
        </w:rPr>
        <w:t xml:space="preserve"> gynecological </w:t>
      </w:r>
      <w:r w:rsidR="00950D32" w:rsidRPr="003A6DD1">
        <w:rPr>
          <w:rFonts w:ascii="Book Antiqua" w:hAnsi="Book Antiqua" w:cs="Arial"/>
          <w:sz w:val="24"/>
          <w:szCs w:val="24"/>
        </w:rPr>
        <w:t>and urological cancers.</w:t>
      </w:r>
    </w:p>
    <w:p w:rsidR="00AA458B" w:rsidRPr="003A6DD1" w:rsidRDefault="00FE3419"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Apart from </w:t>
      </w:r>
      <w:r w:rsidR="001052D6" w:rsidRPr="003A6DD1">
        <w:rPr>
          <w:rFonts w:ascii="Book Antiqua" w:hAnsi="Book Antiqua" w:cs="Arial"/>
          <w:sz w:val="24"/>
          <w:szCs w:val="24"/>
        </w:rPr>
        <w:t>the method</w:t>
      </w:r>
      <w:r w:rsidR="00950D32" w:rsidRPr="003A6DD1">
        <w:rPr>
          <w:rFonts w:ascii="Book Antiqua" w:hAnsi="Book Antiqua" w:cs="Arial"/>
          <w:sz w:val="24"/>
          <w:szCs w:val="24"/>
        </w:rPr>
        <w:t xml:space="preserve"> quality itself</w:t>
      </w:r>
      <w:r w:rsidR="00572DDE" w:rsidRPr="003A6DD1">
        <w:rPr>
          <w:rFonts w:ascii="Book Antiqua" w:hAnsi="Book Antiqua" w:cs="Arial"/>
          <w:sz w:val="24"/>
          <w:szCs w:val="24"/>
        </w:rPr>
        <w:t>, preanalytical handling of samples</w:t>
      </w:r>
      <w:r w:rsidR="001052D6" w:rsidRPr="003A6DD1">
        <w:rPr>
          <w:rFonts w:ascii="Book Antiqua" w:hAnsi="Book Antiqua" w:cs="Arial"/>
          <w:sz w:val="24"/>
          <w:szCs w:val="24"/>
        </w:rPr>
        <w:t xml:space="preserve"> </w:t>
      </w:r>
      <w:r w:rsidR="00572DDE" w:rsidRPr="003A6DD1">
        <w:rPr>
          <w:rFonts w:ascii="Book Antiqua" w:hAnsi="Book Antiqua" w:cs="Arial"/>
          <w:sz w:val="24"/>
          <w:szCs w:val="24"/>
        </w:rPr>
        <w:t xml:space="preserve">prior </w:t>
      </w:r>
      <w:r w:rsidRPr="003A6DD1">
        <w:rPr>
          <w:rFonts w:ascii="Book Antiqua" w:hAnsi="Book Antiqua" w:cs="Arial"/>
          <w:sz w:val="24"/>
          <w:szCs w:val="24"/>
        </w:rPr>
        <w:t xml:space="preserve">to </w:t>
      </w:r>
      <w:r w:rsidR="00572DDE" w:rsidRPr="003A6DD1">
        <w:rPr>
          <w:rFonts w:ascii="Book Antiqua" w:hAnsi="Book Antiqua" w:cs="Arial"/>
          <w:sz w:val="24"/>
          <w:szCs w:val="24"/>
        </w:rPr>
        <w:t xml:space="preserve">analysis in the laboratory </w:t>
      </w:r>
      <w:r w:rsidR="00AA458B" w:rsidRPr="003A6DD1">
        <w:rPr>
          <w:rFonts w:ascii="Book Antiqua" w:hAnsi="Book Antiqua" w:cs="Arial"/>
          <w:sz w:val="24"/>
          <w:szCs w:val="24"/>
        </w:rPr>
        <w:t>can</w:t>
      </w:r>
      <w:r w:rsidR="001052D6" w:rsidRPr="003A6DD1">
        <w:rPr>
          <w:rFonts w:ascii="Book Antiqua" w:hAnsi="Book Antiqua" w:cs="Arial"/>
          <w:sz w:val="24"/>
          <w:szCs w:val="24"/>
        </w:rPr>
        <w:t xml:space="preserve"> influence the final results</w:t>
      </w:r>
      <w:r w:rsidR="00572DDE" w:rsidRPr="003A6DD1">
        <w:rPr>
          <w:rFonts w:ascii="Book Antiqua" w:hAnsi="Book Antiqua" w:cs="Arial"/>
          <w:sz w:val="24"/>
          <w:szCs w:val="24"/>
        </w:rPr>
        <w:t xml:space="preserve">, as </w:t>
      </w:r>
      <w:r w:rsidRPr="003A6DD1">
        <w:rPr>
          <w:rFonts w:ascii="Book Antiqua" w:hAnsi="Book Antiqua" w:cs="Arial"/>
          <w:sz w:val="24"/>
          <w:szCs w:val="24"/>
        </w:rPr>
        <w:t xml:space="preserve">is </w:t>
      </w:r>
      <w:r w:rsidR="00572DDE" w:rsidRPr="003A6DD1">
        <w:rPr>
          <w:rFonts w:ascii="Book Antiqua" w:hAnsi="Book Antiqua" w:cs="Arial"/>
          <w:sz w:val="24"/>
          <w:szCs w:val="24"/>
        </w:rPr>
        <w:t xml:space="preserve">known for several </w:t>
      </w:r>
      <w:r w:rsidR="00447EF7">
        <w:rPr>
          <w:rFonts w:ascii="Book Antiqua" w:hAnsi="Book Antiqua" w:cs="Arial"/>
          <w:sz w:val="24"/>
          <w:szCs w:val="24"/>
        </w:rPr>
        <w:t>research and routine parameters</w:t>
      </w:r>
      <w:r w:rsidR="00F35F40" w:rsidRPr="003A6DD1">
        <w:rPr>
          <w:rFonts w:ascii="Book Antiqua" w:hAnsi="Book Antiqua" w:cs="Arial"/>
          <w:sz w:val="24"/>
          <w:szCs w:val="24"/>
          <w:vertAlign w:val="superscript"/>
        </w:rPr>
        <w:t>[25</w:t>
      </w:r>
      <w:r w:rsidR="00447EF7">
        <w:rPr>
          <w:rFonts w:ascii="Book Antiqua" w:hAnsi="Book Antiqua" w:cs="Arial" w:hint="eastAsia"/>
          <w:sz w:val="24"/>
          <w:szCs w:val="24"/>
          <w:vertAlign w:val="superscript"/>
          <w:lang w:eastAsia="zh-CN"/>
        </w:rPr>
        <w:t>-</w:t>
      </w:r>
      <w:r w:rsidR="00F35F40" w:rsidRPr="003A6DD1">
        <w:rPr>
          <w:rFonts w:ascii="Book Antiqua" w:hAnsi="Book Antiqua" w:cs="Arial"/>
          <w:sz w:val="24"/>
          <w:szCs w:val="24"/>
          <w:vertAlign w:val="superscript"/>
        </w:rPr>
        <w:t>27]</w:t>
      </w:r>
      <w:r w:rsidR="001052D6" w:rsidRPr="003A6DD1">
        <w:rPr>
          <w:rFonts w:ascii="Book Antiqua" w:hAnsi="Book Antiqua" w:cs="Arial"/>
          <w:sz w:val="24"/>
          <w:szCs w:val="24"/>
        </w:rPr>
        <w:t xml:space="preserve">. </w:t>
      </w:r>
      <w:r w:rsidRPr="003A6DD1">
        <w:rPr>
          <w:rFonts w:ascii="Book Antiqua" w:hAnsi="Book Antiqua" w:cs="Arial"/>
          <w:sz w:val="24"/>
          <w:szCs w:val="24"/>
        </w:rPr>
        <w:t xml:space="preserve">Hence, </w:t>
      </w:r>
      <w:r w:rsidR="001052D6" w:rsidRPr="003A6DD1">
        <w:rPr>
          <w:rFonts w:ascii="Book Antiqua" w:hAnsi="Book Antiqua" w:cs="Arial"/>
          <w:sz w:val="24"/>
          <w:szCs w:val="24"/>
        </w:rPr>
        <w:t xml:space="preserve">we examined the stability of the tested markers. </w:t>
      </w:r>
      <w:r w:rsidR="00AA458B" w:rsidRPr="003A6DD1">
        <w:rPr>
          <w:rFonts w:ascii="Book Antiqua" w:hAnsi="Book Antiqua" w:cs="Arial"/>
          <w:sz w:val="24"/>
          <w:szCs w:val="24"/>
        </w:rPr>
        <w:t>As often observed in the clinical routine, samples are not directly transferred to the central laboratory</w:t>
      </w:r>
      <w:r w:rsidRPr="003A6DD1">
        <w:rPr>
          <w:rFonts w:ascii="Book Antiqua" w:hAnsi="Book Antiqua" w:cs="Arial"/>
          <w:sz w:val="24"/>
          <w:szCs w:val="24"/>
        </w:rPr>
        <w:t xml:space="preserve"> and instead remain</w:t>
      </w:r>
      <w:r w:rsidR="00AA458B" w:rsidRPr="003A6DD1">
        <w:rPr>
          <w:rFonts w:ascii="Book Antiqua" w:hAnsi="Book Antiqua" w:cs="Arial"/>
          <w:sz w:val="24"/>
          <w:szCs w:val="24"/>
        </w:rPr>
        <w:t xml:space="preserve"> exposed to room temperature without centrifugation. In order to depict this highly relevant situation</w:t>
      </w:r>
      <w:r w:rsidRPr="003A6DD1">
        <w:rPr>
          <w:rFonts w:ascii="Book Antiqua" w:hAnsi="Book Antiqua" w:cs="Arial"/>
          <w:sz w:val="24"/>
          <w:szCs w:val="24"/>
        </w:rPr>
        <w:t>,</w:t>
      </w:r>
      <w:r w:rsidR="00AA458B" w:rsidRPr="003A6DD1">
        <w:rPr>
          <w:rFonts w:ascii="Book Antiqua" w:hAnsi="Book Antiqua" w:cs="Arial"/>
          <w:sz w:val="24"/>
          <w:szCs w:val="24"/>
        </w:rPr>
        <w:t xml:space="preserve"> samples were centrifuged after 6</w:t>
      </w:r>
      <w:r w:rsidR="00447EF7">
        <w:rPr>
          <w:rFonts w:ascii="Book Antiqua" w:hAnsi="Book Antiqua" w:cs="Arial" w:hint="eastAsia"/>
          <w:sz w:val="24"/>
          <w:szCs w:val="24"/>
          <w:lang w:eastAsia="zh-CN"/>
        </w:rPr>
        <w:t xml:space="preserve"> </w:t>
      </w:r>
      <w:r w:rsidR="00AA458B" w:rsidRPr="003A6DD1">
        <w:rPr>
          <w:rFonts w:ascii="Book Antiqua" w:hAnsi="Book Antiqua" w:cs="Arial"/>
          <w:sz w:val="24"/>
          <w:szCs w:val="24"/>
        </w:rPr>
        <w:t>and 24</w:t>
      </w:r>
      <w:r w:rsidR="00447EF7">
        <w:rPr>
          <w:rFonts w:ascii="Book Antiqua" w:hAnsi="Book Antiqua" w:cs="Arial" w:hint="eastAsia"/>
          <w:sz w:val="24"/>
          <w:szCs w:val="24"/>
          <w:lang w:eastAsia="zh-CN"/>
        </w:rPr>
        <w:t xml:space="preserve"> </w:t>
      </w:r>
      <w:r w:rsidR="00AA458B" w:rsidRPr="003A6DD1">
        <w:rPr>
          <w:rFonts w:ascii="Book Antiqua" w:hAnsi="Book Antiqua" w:cs="Arial"/>
          <w:sz w:val="24"/>
          <w:szCs w:val="24"/>
        </w:rPr>
        <w:t xml:space="preserve">h. However, most markers </w:t>
      </w:r>
      <w:r w:rsidRPr="003A6DD1">
        <w:rPr>
          <w:rFonts w:ascii="Book Antiqua" w:hAnsi="Book Antiqua" w:cs="Arial"/>
          <w:sz w:val="24"/>
          <w:szCs w:val="24"/>
        </w:rPr>
        <w:t xml:space="preserve">remained </w:t>
      </w:r>
      <w:r w:rsidR="00AA458B" w:rsidRPr="003A6DD1">
        <w:rPr>
          <w:rFonts w:ascii="Book Antiqua" w:hAnsi="Book Antiqua" w:cs="Arial"/>
          <w:sz w:val="24"/>
          <w:szCs w:val="24"/>
        </w:rPr>
        <w:t>stable</w:t>
      </w:r>
      <w:r w:rsidRPr="003A6DD1">
        <w:rPr>
          <w:rFonts w:ascii="Book Antiqua" w:hAnsi="Book Antiqua" w:cs="Arial"/>
          <w:sz w:val="24"/>
          <w:szCs w:val="24"/>
        </w:rPr>
        <w:t>,</w:t>
      </w:r>
      <w:r w:rsidR="00AA458B" w:rsidRPr="003A6DD1">
        <w:rPr>
          <w:rFonts w:ascii="Book Antiqua" w:hAnsi="Book Antiqua" w:cs="Arial"/>
          <w:sz w:val="24"/>
          <w:szCs w:val="24"/>
        </w:rPr>
        <w:t xml:space="preserve"> except MIF and IL-8. These two markers present</w:t>
      </w:r>
      <w:r w:rsidR="001C6E24" w:rsidRPr="003A6DD1">
        <w:rPr>
          <w:rFonts w:ascii="Book Antiqua" w:hAnsi="Book Antiqua" w:cs="Arial"/>
          <w:sz w:val="24"/>
          <w:szCs w:val="24"/>
        </w:rPr>
        <w:t>ed</w:t>
      </w:r>
      <w:r w:rsidR="00AA458B" w:rsidRPr="003A6DD1">
        <w:rPr>
          <w:rFonts w:ascii="Book Antiqua" w:hAnsi="Book Antiqua" w:cs="Arial"/>
          <w:sz w:val="24"/>
          <w:szCs w:val="24"/>
        </w:rPr>
        <w:t xml:space="preserve"> a </w:t>
      </w:r>
      <w:r w:rsidRPr="003A6DD1">
        <w:rPr>
          <w:rFonts w:ascii="Book Antiqua" w:hAnsi="Book Antiqua" w:cs="Arial"/>
          <w:sz w:val="24"/>
          <w:szCs w:val="24"/>
        </w:rPr>
        <w:t xml:space="preserve">considerable </w:t>
      </w:r>
      <w:r w:rsidR="00AA458B" w:rsidRPr="003A6DD1">
        <w:rPr>
          <w:rFonts w:ascii="Book Antiqua" w:hAnsi="Book Antiqua" w:cs="Arial"/>
          <w:sz w:val="24"/>
          <w:szCs w:val="24"/>
        </w:rPr>
        <w:t xml:space="preserve">increase in marker levels. Our findings for IL-8 </w:t>
      </w:r>
      <w:r w:rsidRPr="003A6DD1">
        <w:rPr>
          <w:rFonts w:ascii="Book Antiqua" w:hAnsi="Book Antiqua" w:cs="Arial"/>
          <w:sz w:val="24"/>
          <w:szCs w:val="24"/>
        </w:rPr>
        <w:t xml:space="preserve">agree </w:t>
      </w:r>
      <w:r w:rsidR="00AA458B" w:rsidRPr="003A6DD1">
        <w:rPr>
          <w:rFonts w:ascii="Book Antiqua" w:hAnsi="Book Antiqua" w:cs="Arial"/>
          <w:sz w:val="24"/>
          <w:szCs w:val="24"/>
        </w:rPr>
        <w:t>with the recommendations made by Hoch et al to centrifuge the blood samples within less than 2</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h</w:t>
      </w:r>
      <w:r w:rsidR="00AA458B" w:rsidRPr="003A6DD1">
        <w:rPr>
          <w:rFonts w:ascii="Book Antiqua" w:hAnsi="Book Antiqua" w:cs="Arial"/>
          <w:sz w:val="24"/>
          <w:szCs w:val="24"/>
        </w:rPr>
        <w:t xml:space="preserve"> to avoid interactions between IL-8 and blood cells</w:t>
      </w:r>
      <w:r w:rsidR="00E93C49" w:rsidRPr="003A6DD1">
        <w:rPr>
          <w:rFonts w:ascii="Book Antiqua" w:hAnsi="Book Antiqua" w:cs="Arial"/>
          <w:sz w:val="24"/>
          <w:szCs w:val="24"/>
          <w:vertAlign w:val="superscript"/>
        </w:rPr>
        <w:t>[28]</w:t>
      </w:r>
      <w:r w:rsidR="00E93C49" w:rsidRPr="003A6DD1">
        <w:rPr>
          <w:rFonts w:ascii="Book Antiqua" w:hAnsi="Book Antiqua" w:cs="Arial"/>
          <w:sz w:val="24"/>
          <w:szCs w:val="24"/>
        </w:rPr>
        <w:t>.</w:t>
      </w:r>
      <w:r w:rsidR="00DC0C16" w:rsidRPr="003A6DD1">
        <w:rPr>
          <w:rFonts w:ascii="Book Antiqua" w:hAnsi="Book Antiqua" w:cs="Arial"/>
          <w:sz w:val="24"/>
          <w:szCs w:val="24"/>
        </w:rPr>
        <w:t xml:space="preserve"> </w:t>
      </w:r>
      <w:r w:rsidR="00AA458B" w:rsidRPr="003A6DD1">
        <w:rPr>
          <w:rFonts w:ascii="Book Antiqua" w:hAnsi="Book Antiqua" w:cs="Arial"/>
          <w:sz w:val="24"/>
          <w:szCs w:val="24"/>
        </w:rPr>
        <w:t xml:space="preserve">An increase of MIF levels in samples, which were not directly prepared, is also predescribed by </w:t>
      </w:r>
      <w:hyperlink r:id="rId9" w:history="1">
        <w:r w:rsidR="00AA458B" w:rsidRPr="003A6DD1">
          <w:rPr>
            <w:rFonts w:ascii="Book Antiqua" w:hAnsi="Book Antiqua" w:cs="Arial"/>
            <w:sz w:val="24"/>
            <w:szCs w:val="24"/>
          </w:rPr>
          <w:t>Sobierajski</w:t>
        </w:r>
      </w:hyperlink>
      <w:r w:rsidR="00AA458B" w:rsidRPr="003A6DD1">
        <w:rPr>
          <w:rFonts w:ascii="Book Antiqua" w:hAnsi="Book Antiqua" w:cs="Arial"/>
          <w:sz w:val="24"/>
          <w:szCs w:val="24"/>
        </w:rPr>
        <w:t xml:space="preserve"> </w:t>
      </w:r>
      <w:r w:rsidR="00AA458B" w:rsidRPr="00447EF7">
        <w:rPr>
          <w:rFonts w:ascii="Book Antiqua" w:hAnsi="Book Antiqua" w:cs="Arial"/>
          <w:i/>
          <w:sz w:val="24"/>
          <w:szCs w:val="24"/>
        </w:rPr>
        <w:t>et al</w:t>
      </w:r>
      <w:r w:rsidR="00D75A80" w:rsidRPr="003A6DD1">
        <w:rPr>
          <w:rFonts w:ascii="Book Antiqua" w:hAnsi="Book Antiqua" w:cs="Arial"/>
          <w:sz w:val="24"/>
          <w:szCs w:val="24"/>
          <w:vertAlign w:val="superscript"/>
        </w:rPr>
        <w:t>[29]</w:t>
      </w:r>
      <w:r w:rsidR="00D75A80" w:rsidRPr="003A6DD1">
        <w:rPr>
          <w:rFonts w:ascii="Book Antiqua" w:hAnsi="Book Antiqua" w:cs="Arial"/>
          <w:sz w:val="24"/>
          <w:szCs w:val="24"/>
        </w:rPr>
        <w:t>.</w:t>
      </w:r>
      <w:r w:rsidR="00DC0C16" w:rsidRPr="003A6DD1">
        <w:rPr>
          <w:rFonts w:ascii="Book Antiqua" w:hAnsi="Book Antiqua" w:cs="Arial"/>
          <w:sz w:val="24"/>
          <w:szCs w:val="24"/>
        </w:rPr>
        <w:t xml:space="preserve"> </w:t>
      </w:r>
      <w:r w:rsidRPr="003A6DD1">
        <w:rPr>
          <w:rFonts w:ascii="Book Antiqua" w:hAnsi="Book Antiqua" w:cs="Arial"/>
          <w:sz w:val="24"/>
          <w:szCs w:val="24"/>
        </w:rPr>
        <w:t xml:space="preserve">These </w:t>
      </w:r>
      <w:r w:rsidR="00AA458B" w:rsidRPr="003A6DD1">
        <w:rPr>
          <w:rFonts w:ascii="Book Antiqua" w:hAnsi="Book Antiqua" w:cs="Arial"/>
          <w:sz w:val="24"/>
          <w:szCs w:val="24"/>
        </w:rPr>
        <w:t xml:space="preserve">pre-analytical facts </w:t>
      </w:r>
      <w:r w:rsidRPr="003A6DD1">
        <w:rPr>
          <w:rFonts w:ascii="Book Antiqua" w:hAnsi="Book Antiqua" w:cs="Arial"/>
          <w:sz w:val="24"/>
          <w:szCs w:val="24"/>
        </w:rPr>
        <w:t>must be observed</w:t>
      </w:r>
      <w:r w:rsidR="00AA458B" w:rsidRPr="003A6DD1">
        <w:rPr>
          <w:rFonts w:ascii="Book Antiqua" w:hAnsi="Book Antiqua" w:cs="Arial"/>
          <w:sz w:val="24"/>
          <w:szCs w:val="24"/>
        </w:rPr>
        <w:t xml:space="preserve"> by the clinicians as prolonged storage before processing could lead to fatal misinterpretation in these markers.</w:t>
      </w:r>
    </w:p>
    <w:p w:rsidR="00933980"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Sample storage up to 48</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 xml:space="preserve">h after centrifugation at </w:t>
      </w:r>
      <w:r w:rsidR="00FE3419" w:rsidRPr="003A6DD1">
        <w:rPr>
          <w:rFonts w:ascii="Book Antiqua" w:hAnsi="Book Antiqua" w:cs="Arial"/>
          <w:sz w:val="24"/>
          <w:szCs w:val="24"/>
        </w:rPr>
        <w:t xml:space="preserve">a </w:t>
      </w:r>
      <w:r w:rsidRPr="003A6DD1">
        <w:rPr>
          <w:rFonts w:ascii="Book Antiqua" w:hAnsi="Book Antiqua" w:cs="Arial"/>
          <w:sz w:val="24"/>
          <w:szCs w:val="24"/>
        </w:rPr>
        <w:t>temperature of 4°C showed a good outcome for all markers except osteopontin (OPN), which presented a decline after 6</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 xml:space="preserve">h storage. </w:t>
      </w:r>
    </w:p>
    <w:p w:rsidR="002100B7"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 xml:space="preserve">Storage at 25°C after centrifugation showed a stronger effect on marker levels. </w:t>
      </w:r>
      <w:r w:rsidR="00FE3419" w:rsidRPr="003A6DD1">
        <w:rPr>
          <w:rFonts w:ascii="Book Antiqua" w:hAnsi="Book Antiqua" w:cs="Arial"/>
          <w:sz w:val="24"/>
          <w:szCs w:val="24"/>
        </w:rPr>
        <w:t xml:space="preserve">While </w:t>
      </w:r>
      <w:r w:rsidRPr="003A6DD1">
        <w:rPr>
          <w:rFonts w:ascii="Book Antiqua" w:hAnsi="Book Antiqua" w:cs="Arial"/>
          <w:sz w:val="24"/>
          <w:szCs w:val="24"/>
        </w:rPr>
        <w:t>stability is given until 24</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h, a more or less increase of marker concentrations can be observed after longer storage time. For example</w:t>
      </w:r>
      <w:r w:rsidR="00FE3419" w:rsidRPr="003A6DD1">
        <w:rPr>
          <w:rFonts w:ascii="Book Antiqua" w:hAnsi="Book Antiqua" w:cs="Arial"/>
          <w:sz w:val="24"/>
          <w:szCs w:val="24"/>
        </w:rPr>
        <w:t>,</w:t>
      </w:r>
      <w:r w:rsidRPr="003A6DD1">
        <w:rPr>
          <w:rFonts w:ascii="Book Antiqua" w:hAnsi="Book Antiqua" w:cs="Arial"/>
          <w:sz w:val="24"/>
          <w:szCs w:val="24"/>
        </w:rPr>
        <w:t xml:space="preserve"> the recovery of HE 4 rises over 200% after 48</w:t>
      </w:r>
      <w:r w:rsidR="00447EF7">
        <w:rPr>
          <w:rFonts w:ascii="Book Antiqua" w:hAnsi="Book Antiqua" w:cs="Arial" w:hint="eastAsia"/>
          <w:sz w:val="24"/>
          <w:szCs w:val="24"/>
          <w:lang w:eastAsia="zh-CN"/>
        </w:rPr>
        <w:t xml:space="preserve"> </w:t>
      </w:r>
      <w:r w:rsidRPr="003A6DD1">
        <w:rPr>
          <w:rFonts w:ascii="Book Antiqua" w:hAnsi="Book Antiqua" w:cs="Arial"/>
          <w:sz w:val="24"/>
          <w:szCs w:val="24"/>
        </w:rPr>
        <w:t xml:space="preserve">h. </w:t>
      </w:r>
      <w:r w:rsidR="00FE3419" w:rsidRPr="003A6DD1">
        <w:rPr>
          <w:rFonts w:ascii="Book Antiqua" w:hAnsi="Book Antiqua" w:cs="Arial"/>
          <w:sz w:val="24"/>
          <w:szCs w:val="24"/>
        </w:rPr>
        <w:t xml:space="preserve">Again, </w:t>
      </w:r>
      <w:r w:rsidRPr="003A6DD1">
        <w:rPr>
          <w:rFonts w:ascii="Book Antiqua" w:hAnsi="Book Antiqua" w:cs="Arial"/>
          <w:sz w:val="24"/>
          <w:szCs w:val="24"/>
        </w:rPr>
        <w:t xml:space="preserve">OPN is the only marker showing a decline to nearly 80% in recovery supporting our </w:t>
      </w:r>
      <w:r w:rsidR="00FE3419" w:rsidRPr="003A6DD1">
        <w:rPr>
          <w:rFonts w:ascii="Book Antiqua" w:hAnsi="Book Antiqua" w:cs="Arial"/>
          <w:sz w:val="24"/>
          <w:szCs w:val="24"/>
        </w:rPr>
        <w:t>above mentioned findings</w:t>
      </w:r>
      <w:r w:rsidRPr="003A6DD1">
        <w:rPr>
          <w:rFonts w:ascii="Book Antiqua" w:hAnsi="Book Antiqua" w:cs="Arial"/>
          <w:sz w:val="24"/>
          <w:szCs w:val="24"/>
        </w:rPr>
        <w:t>.</w:t>
      </w:r>
      <w:r w:rsidR="00300AC1" w:rsidRPr="003A6DD1">
        <w:rPr>
          <w:rFonts w:ascii="Book Antiqua" w:hAnsi="Book Antiqua" w:cs="Arial"/>
          <w:sz w:val="24"/>
          <w:szCs w:val="24"/>
        </w:rPr>
        <w:t xml:space="preserve"> </w:t>
      </w:r>
      <w:r w:rsidR="00FE3419" w:rsidRPr="003A6DD1">
        <w:rPr>
          <w:rFonts w:ascii="Book Antiqua" w:hAnsi="Book Antiqua" w:cs="Arial"/>
          <w:sz w:val="24"/>
          <w:szCs w:val="24"/>
        </w:rPr>
        <w:t>A</w:t>
      </w:r>
      <w:r w:rsidR="00300AC1" w:rsidRPr="003A6DD1">
        <w:rPr>
          <w:rFonts w:ascii="Book Antiqua" w:hAnsi="Book Antiqua" w:cs="Arial"/>
          <w:sz w:val="24"/>
          <w:szCs w:val="24"/>
        </w:rPr>
        <w:t>lso</w:t>
      </w:r>
      <w:r w:rsidR="00FE3419" w:rsidRPr="003A6DD1">
        <w:rPr>
          <w:rFonts w:ascii="Book Antiqua" w:hAnsi="Book Antiqua" w:cs="Arial"/>
          <w:sz w:val="24"/>
          <w:szCs w:val="24"/>
        </w:rPr>
        <w:t>,</w:t>
      </w:r>
      <w:r w:rsidR="00300AC1" w:rsidRPr="003A6DD1">
        <w:rPr>
          <w:rFonts w:ascii="Book Antiqua" w:hAnsi="Book Antiqua" w:cs="Arial"/>
          <w:sz w:val="24"/>
          <w:szCs w:val="24"/>
        </w:rPr>
        <w:t xml:space="preserve"> Cristaudo et al found an instable performance of OPN after </w:t>
      </w:r>
      <w:r w:rsidR="00933980" w:rsidRPr="003A6DD1">
        <w:rPr>
          <w:rFonts w:ascii="Book Antiqua" w:hAnsi="Book Antiqua" w:cs="Arial"/>
          <w:sz w:val="24"/>
          <w:szCs w:val="24"/>
        </w:rPr>
        <w:t xml:space="preserve">storage of </w:t>
      </w:r>
      <w:r w:rsidR="00300AC1" w:rsidRPr="003A6DD1">
        <w:rPr>
          <w:rFonts w:ascii="Book Antiqua" w:hAnsi="Book Antiqua" w:cs="Arial"/>
          <w:sz w:val="24"/>
          <w:szCs w:val="24"/>
        </w:rPr>
        <w:t>serum samples at room temperature</w:t>
      </w:r>
      <w:r w:rsidR="00D75A80" w:rsidRPr="003A6DD1">
        <w:rPr>
          <w:rFonts w:ascii="Book Antiqua" w:hAnsi="Book Antiqua" w:cs="Arial"/>
          <w:sz w:val="24"/>
          <w:szCs w:val="24"/>
          <w:vertAlign w:val="superscript"/>
        </w:rPr>
        <w:t>[30]</w:t>
      </w:r>
      <w:r w:rsidR="00D75A80" w:rsidRPr="003A6DD1">
        <w:rPr>
          <w:rFonts w:ascii="Book Antiqua" w:hAnsi="Book Antiqua" w:cs="Arial"/>
          <w:sz w:val="24"/>
          <w:szCs w:val="24"/>
        </w:rPr>
        <w:t>.</w:t>
      </w:r>
    </w:p>
    <w:p w:rsidR="00723DF7"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Furthermore</w:t>
      </w:r>
      <w:r w:rsidR="00FE3419" w:rsidRPr="003A6DD1">
        <w:rPr>
          <w:rFonts w:ascii="Book Antiqua" w:hAnsi="Book Antiqua" w:cs="Arial"/>
          <w:sz w:val="24"/>
          <w:szCs w:val="24"/>
        </w:rPr>
        <w:t>,</w:t>
      </w:r>
      <w:r w:rsidRPr="003A6DD1">
        <w:rPr>
          <w:rFonts w:ascii="Book Antiqua" w:hAnsi="Book Antiqua" w:cs="Arial"/>
          <w:sz w:val="24"/>
          <w:szCs w:val="24"/>
        </w:rPr>
        <w:t xml:space="preserve"> we observed good comparability between serum and EDTA-plasma samples. Only OPN and </w:t>
      </w:r>
      <w:r w:rsidR="001C6E24" w:rsidRPr="003A6DD1">
        <w:rPr>
          <w:rFonts w:ascii="Book Antiqua" w:hAnsi="Book Antiqua" w:cs="Arial"/>
          <w:sz w:val="24"/>
          <w:szCs w:val="24"/>
        </w:rPr>
        <w:t>l</w:t>
      </w:r>
      <w:r w:rsidRPr="003A6DD1">
        <w:rPr>
          <w:rFonts w:ascii="Book Antiqua" w:hAnsi="Book Antiqua" w:cs="Arial"/>
          <w:sz w:val="24"/>
          <w:szCs w:val="24"/>
        </w:rPr>
        <w:t>eptin-recoveries exceeded the 130% mark of the accept</w:t>
      </w:r>
      <w:r w:rsidR="00300AC1" w:rsidRPr="003A6DD1">
        <w:rPr>
          <w:rFonts w:ascii="Book Antiqua" w:hAnsi="Book Antiqua" w:cs="Arial"/>
          <w:sz w:val="24"/>
          <w:szCs w:val="24"/>
        </w:rPr>
        <w:t>ed</w:t>
      </w:r>
      <w:r w:rsidRPr="003A6DD1">
        <w:rPr>
          <w:rFonts w:ascii="Book Antiqua" w:hAnsi="Book Antiqua" w:cs="Arial"/>
          <w:sz w:val="24"/>
          <w:szCs w:val="24"/>
        </w:rPr>
        <w:t xml:space="preserve"> range.</w:t>
      </w:r>
      <w:r w:rsidR="00300AC1" w:rsidRPr="003A6DD1">
        <w:rPr>
          <w:rFonts w:ascii="Book Antiqua" w:hAnsi="Book Antiqua" w:cs="Arial"/>
          <w:sz w:val="24"/>
          <w:szCs w:val="24"/>
        </w:rPr>
        <w:t xml:space="preserve"> These results correspond with the findings of Lanteri </w:t>
      </w:r>
      <w:r w:rsidR="00300AC1" w:rsidRPr="00447EF7">
        <w:rPr>
          <w:rFonts w:ascii="Book Antiqua" w:hAnsi="Book Antiqua" w:cs="Arial"/>
          <w:i/>
          <w:sz w:val="24"/>
          <w:szCs w:val="24"/>
        </w:rPr>
        <w:t>et al</w:t>
      </w:r>
      <w:r w:rsidR="00D75A80" w:rsidRPr="003A6DD1">
        <w:rPr>
          <w:rFonts w:ascii="Book Antiqua" w:hAnsi="Book Antiqua" w:cs="Arial"/>
          <w:sz w:val="24"/>
          <w:szCs w:val="24"/>
          <w:vertAlign w:val="superscript"/>
        </w:rPr>
        <w:t>[31]</w:t>
      </w:r>
      <w:r w:rsidR="00D75A80" w:rsidRPr="003A6DD1">
        <w:rPr>
          <w:rFonts w:ascii="Book Antiqua" w:hAnsi="Book Antiqua" w:cs="Arial"/>
          <w:sz w:val="24"/>
          <w:szCs w:val="24"/>
        </w:rPr>
        <w:t xml:space="preserve"> </w:t>
      </w:r>
      <w:r w:rsidR="00D2417B" w:rsidRPr="003A6DD1">
        <w:rPr>
          <w:rFonts w:ascii="Book Antiqua" w:hAnsi="Book Antiqua" w:cs="Arial"/>
          <w:sz w:val="24"/>
          <w:szCs w:val="24"/>
        </w:rPr>
        <w:t xml:space="preserve">and Gröschl </w:t>
      </w:r>
      <w:r w:rsidR="00D2417B" w:rsidRPr="00447EF7">
        <w:rPr>
          <w:rFonts w:ascii="Book Antiqua" w:hAnsi="Book Antiqua" w:cs="Arial"/>
          <w:i/>
          <w:sz w:val="24"/>
          <w:szCs w:val="24"/>
        </w:rPr>
        <w:t>et al</w:t>
      </w:r>
      <w:r w:rsidR="00D75A80" w:rsidRPr="003A6DD1">
        <w:rPr>
          <w:rFonts w:ascii="Book Antiqua" w:hAnsi="Book Antiqua" w:cs="Arial"/>
          <w:sz w:val="24"/>
          <w:szCs w:val="24"/>
          <w:vertAlign w:val="superscript"/>
        </w:rPr>
        <w:t xml:space="preserve">[32] </w:t>
      </w:r>
      <w:r w:rsidR="00300AC1" w:rsidRPr="003A6DD1">
        <w:rPr>
          <w:rFonts w:ascii="Book Antiqua" w:hAnsi="Book Antiqua" w:cs="Arial"/>
          <w:sz w:val="24"/>
          <w:szCs w:val="24"/>
        </w:rPr>
        <w:t xml:space="preserve">where </w:t>
      </w:r>
      <w:r w:rsidR="00D2417B" w:rsidRPr="003A6DD1">
        <w:rPr>
          <w:rFonts w:ascii="Book Antiqua" w:hAnsi="Book Antiqua" w:cs="Arial"/>
          <w:sz w:val="24"/>
          <w:szCs w:val="24"/>
        </w:rPr>
        <w:t xml:space="preserve">an </w:t>
      </w:r>
      <w:r w:rsidR="00300AC1" w:rsidRPr="003A6DD1">
        <w:rPr>
          <w:rFonts w:ascii="Book Antiqua" w:hAnsi="Book Antiqua" w:cs="Arial"/>
          <w:sz w:val="24"/>
          <w:szCs w:val="24"/>
        </w:rPr>
        <w:t xml:space="preserve">increase of </w:t>
      </w:r>
      <w:r w:rsidR="00D2417B" w:rsidRPr="003A6DD1">
        <w:rPr>
          <w:rFonts w:ascii="Book Antiqua" w:hAnsi="Book Antiqua" w:cs="Arial"/>
          <w:sz w:val="24"/>
          <w:szCs w:val="24"/>
        </w:rPr>
        <w:t>these biomarkers in plasma samples compared with serum samples was observed.</w:t>
      </w:r>
      <w:r w:rsidRPr="003A6DD1">
        <w:rPr>
          <w:rFonts w:ascii="Book Antiqua" w:hAnsi="Book Antiqua" w:cs="Arial"/>
          <w:sz w:val="24"/>
          <w:szCs w:val="24"/>
        </w:rPr>
        <w:t xml:space="preserve"> HGF presented a recovery of 60</w:t>
      </w:r>
      <w:r w:rsidR="00300AC1" w:rsidRPr="003A6DD1">
        <w:rPr>
          <w:rFonts w:ascii="Book Antiqua" w:hAnsi="Book Antiqua" w:cs="Arial"/>
          <w:sz w:val="24"/>
          <w:szCs w:val="24"/>
        </w:rPr>
        <w:t>.</w:t>
      </w:r>
      <w:r w:rsidRPr="003A6DD1">
        <w:rPr>
          <w:rFonts w:ascii="Book Antiqua" w:hAnsi="Book Antiqua" w:cs="Arial"/>
          <w:sz w:val="24"/>
          <w:szCs w:val="24"/>
        </w:rPr>
        <w:t>7% as the unique marker undergoing the accepted 70% mark</w:t>
      </w:r>
      <w:r w:rsidR="00723DF7" w:rsidRPr="003A6DD1">
        <w:rPr>
          <w:rFonts w:ascii="Book Antiqua" w:hAnsi="Book Antiqua" w:cs="Arial"/>
          <w:sz w:val="24"/>
          <w:szCs w:val="24"/>
        </w:rPr>
        <w:t xml:space="preserve">, also concurring with </w:t>
      </w:r>
      <w:r w:rsidR="00447EF7">
        <w:rPr>
          <w:rFonts w:ascii="Book Antiqua" w:hAnsi="Book Antiqua" w:cs="Arial"/>
          <w:sz w:val="24"/>
          <w:szCs w:val="24"/>
        </w:rPr>
        <w:t>previous HGF stability analysis</w:t>
      </w:r>
      <w:r w:rsidR="00D75A80" w:rsidRPr="003A6DD1">
        <w:rPr>
          <w:rFonts w:ascii="Book Antiqua" w:hAnsi="Book Antiqua" w:cs="Arial"/>
          <w:sz w:val="24"/>
          <w:szCs w:val="24"/>
          <w:vertAlign w:val="superscript"/>
        </w:rPr>
        <w:t>[3</w:t>
      </w:r>
      <w:r w:rsidR="00EF62B1" w:rsidRPr="003A6DD1">
        <w:rPr>
          <w:rFonts w:ascii="Book Antiqua" w:hAnsi="Book Antiqua" w:cs="Arial"/>
          <w:sz w:val="24"/>
          <w:szCs w:val="24"/>
          <w:vertAlign w:val="superscript"/>
        </w:rPr>
        <w:t>3</w:t>
      </w:r>
      <w:r w:rsidR="00D75A80" w:rsidRPr="003A6DD1">
        <w:rPr>
          <w:rFonts w:ascii="Book Antiqua" w:hAnsi="Book Antiqua" w:cs="Arial"/>
          <w:sz w:val="24"/>
          <w:szCs w:val="24"/>
          <w:vertAlign w:val="superscript"/>
        </w:rPr>
        <w:t>]</w:t>
      </w:r>
      <w:r w:rsidR="00D75A80" w:rsidRPr="003A6DD1">
        <w:rPr>
          <w:rFonts w:ascii="Book Antiqua" w:hAnsi="Book Antiqua" w:cs="Arial"/>
          <w:sz w:val="24"/>
          <w:szCs w:val="24"/>
        </w:rPr>
        <w:t>.</w:t>
      </w:r>
    </w:p>
    <w:p w:rsidR="00933980"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In our study</w:t>
      </w:r>
      <w:r w:rsidR="00FE3419" w:rsidRPr="003A6DD1">
        <w:rPr>
          <w:rFonts w:ascii="Book Antiqua" w:hAnsi="Book Antiqua" w:cs="Arial"/>
          <w:sz w:val="24"/>
          <w:szCs w:val="24"/>
        </w:rPr>
        <w:t>,</w:t>
      </w:r>
      <w:r w:rsidRPr="003A6DD1">
        <w:rPr>
          <w:rFonts w:ascii="Book Antiqua" w:hAnsi="Book Antiqua" w:cs="Arial"/>
          <w:sz w:val="24"/>
          <w:szCs w:val="24"/>
        </w:rPr>
        <w:t xml:space="preserve"> the evaluated method is demonstrated to be a stable and precise tool for detection of most biomarkers</w:t>
      </w:r>
      <w:r w:rsidR="00FE3419" w:rsidRPr="003A6DD1">
        <w:rPr>
          <w:rFonts w:ascii="Book Antiqua" w:hAnsi="Book Antiqua" w:cs="Arial"/>
          <w:sz w:val="24"/>
          <w:szCs w:val="24"/>
        </w:rPr>
        <w:t xml:space="preserve"> included in the kit</w:t>
      </w:r>
      <w:r w:rsidRPr="003A6DD1">
        <w:rPr>
          <w:rFonts w:ascii="Book Antiqua" w:hAnsi="Book Antiqua" w:cs="Arial"/>
          <w:sz w:val="24"/>
          <w:szCs w:val="24"/>
        </w:rPr>
        <w:t xml:space="preserve">. </w:t>
      </w:r>
      <w:r w:rsidR="00C9475F" w:rsidRPr="003A6DD1">
        <w:rPr>
          <w:rFonts w:ascii="Book Antiqua" w:hAnsi="Book Antiqua" w:cs="Arial"/>
          <w:sz w:val="24"/>
          <w:szCs w:val="24"/>
        </w:rPr>
        <w:t>Unfortunately</w:t>
      </w:r>
      <w:r w:rsidR="00FE3419" w:rsidRPr="003A6DD1">
        <w:rPr>
          <w:rFonts w:ascii="Book Antiqua" w:hAnsi="Book Antiqua" w:cs="Arial"/>
          <w:sz w:val="24"/>
          <w:szCs w:val="24"/>
        </w:rPr>
        <w:t>,</w:t>
      </w:r>
      <w:r w:rsidR="00C9475F" w:rsidRPr="003A6DD1">
        <w:rPr>
          <w:rFonts w:ascii="Book Antiqua" w:hAnsi="Book Antiqua" w:cs="Arial"/>
          <w:sz w:val="24"/>
          <w:szCs w:val="24"/>
        </w:rPr>
        <w:t xml:space="preserve"> f</w:t>
      </w:r>
      <w:r w:rsidRPr="003A6DD1">
        <w:rPr>
          <w:rFonts w:ascii="Book Antiqua" w:hAnsi="Book Antiqua" w:cs="Arial"/>
          <w:sz w:val="24"/>
          <w:szCs w:val="24"/>
        </w:rPr>
        <w:t>or CYFRA 21-1</w:t>
      </w:r>
      <w:r w:rsidR="00FE3419" w:rsidRPr="003A6DD1">
        <w:rPr>
          <w:rFonts w:ascii="Book Antiqua" w:hAnsi="Book Antiqua" w:cs="Arial"/>
          <w:sz w:val="24"/>
          <w:szCs w:val="24"/>
        </w:rPr>
        <w:t>,</w:t>
      </w:r>
      <w:r w:rsidRPr="003A6DD1">
        <w:rPr>
          <w:rFonts w:ascii="Book Antiqua" w:hAnsi="Book Antiqua" w:cs="Arial"/>
          <w:sz w:val="24"/>
          <w:szCs w:val="24"/>
        </w:rPr>
        <w:t xml:space="preserve"> the method did not achieve acceptable inter-assay precision </w:t>
      </w:r>
      <w:r w:rsidR="00C9475F" w:rsidRPr="003A6DD1">
        <w:rPr>
          <w:rFonts w:ascii="Book Antiqua" w:hAnsi="Book Antiqua" w:cs="Arial"/>
          <w:sz w:val="24"/>
          <w:szCs w:val="24"/>
        </w:rPr>
        <w:t>values</w:t>
      </w:r>
      <w:r w:rsidR="00FE3419" w:rsidRPr="003A6DD1">
        <w:rPr>
          <w:rFonts w:ascii="Book Antiqua" w:hAnsi="Book Antiqua" w:cs="Arial"/>
          <w:sz w:val="24"/>
          <w:szCs w:val="24"/>
        </w:rPr>
        <w:t>. This</w:t>
      </w:r>
      <w:r w:rsidR="00246794" w:rsidRPr="003A6DD1">
        <w:rPr>
          <w:rFonts w:ascii="Book Antiqua" w:hAnsi="Book Antiqua" w:cs="Arial"/>
          <w:sz w:val="24"/>
          <w:szCs w:val="24"/>
        </w:rPr>
        <w:t xml:space="preserve"> </w:t>
      </w:r>
      <w:r w:rsidR="0064244C" w:rsidRPr="003A6DD1">
        <w:rPr>
          <w:rFonts w:ascii="Book Antiqua" w:hAnsi="Book Antiqua" w:cs="Arial"/>
          <w:sz w:val="24"/>
          <w:szCs w:val="24"/>
        </w:rPr>
        <w:t>should be further investigated.</w:t>
      </w:r>
      <w:r w:rsidR="00246794" w:rsidRPr="003A6DD1">
        <w:rPr>
          <w:rFonts w:ascii="Book Antiqua" w:hAnsi="Book Antiqua" w:cs="Arial"/>
          <w:sz w:val="24"/>
          <w:szCs w:val="24"/>
        </w:rPr>
        <w:t xml:space="preserve"> In general</w:t>
      </w:r>
      <w:r w:rsidR="00FE3419" w:rsidRPr="003A6DD1">
        <w:rPr>
          <w:rFonts w:ascii="Book Antiqua" w:hAnsi="Book Antiqua" w:cs="Arial"/>
          <w:sz w:val="24"/>
          <w:szCs w:val="24"/>
        </w:rPr>
        <w:t>,</w:t>
      </w:r>
      <w:r w:rsidR="00246794" w:rsidRPr="003A6DD1">
        <w:rPr>
          <w:rFonts w:ascii="Book Antiqua" w:hAnsi="Book Antiqua" w:cs="Arial"/>
          <w:sz w:val="24"/>
          <w:szCs w:val="24"/>
        </w:rPr>
        <w:t xml:space="preserve"> we recommend </w:t>
      </w:r>
      <w:r w:rsidR="003A3AEE" w:rsidRPr="003A6DD1">
        <w:rPr>
          <w:rFonts w:ascii="Book Antiqua" w:hAnsi="Book Antiqua" w:cs="Arial"/>
          <w:sz w:val="24"/>
          <w:szCs w:val="24"/>
        </w:rPr>
        <w:t>that “</w:t>
      </w:r>
      <w:r w:rsidR="00246794" w:rsidRPr="003A6DD1">
        <w:rPr>
          <w:rFonts w:ascii="Book Antiqua" w:hAnsi="Book Antiqua" w:cs="Arial"/>
          <w:sz w:val="24"/>
          <w:szCs w:val="24"/>
        </w:rPr>
        <w:t>research use only</w:t>
      </w:r>
      <w:r w:rsidR="0064244C" w:rsidRPr="003A6DD1">
        <w:rPr>
          <w:rFonts w:ascii="Book Antiqua" w:hAnsi="Book Antiqua" w:cs="Arial"/>
          <w:sz w:val="24"/>
          <w:szCs w:val="24"/>
        </w:rPr>
        <w:t>” -</w:t>
      </w:r>
      <w:r w:rsidR="00246794" w:rsidRPr="003A6DD1">
        <w:rPr>
          <w:rFonts w:ascii="Book Antiqua" w:hAnsi="Book Antiqua" w:cs="Arial"/>
          <w:sz w:val="24"/>
          <w:szCs w:val="24"/>
        </w:rPr>
        <w:t xml:space="preserve"> tests</w:t>
      </w:r>
      <w:r w:rsidRPr="003A6DD1">
        <w:rPr>
          <w:rFonts w:ascii="Book Antiqua" w:hAnsi="Book Antiqua" w:cs="Arial"/>
          <w:sz w:val="24"/>
          <w:szCs w:val="24"/>
        </w:rPr>
        <w:t xml:space="preserve"> </w:t>
      </w:r>
      <w:r w:rsidR="003A3AEE" w:rsidRPr="003A6DD1">
        <w:rPr>
          <w:rFonts w:ascii="Book Antiqua" w:hAnsi="Book Antiqua" w:cs="Arial"/>
          <w:sz w:val="24"/>
          <w:szCs w:val="24"/>
        </w:rPr>
        <w:t xml:space="preserve">are assessed </w:t>
      </w:r>
      <w:r w:rsidRPr="003A6DD1">
        <w:rPr>
          <w:rFonts w:ascii="Book Antiqua" w:hAnsi="Book Antiqua" w:cs="Arial"/>
          <w:sz w:val="24"/>
          <w:szCs w:val="24"/>
        </w:rPr>
        <w:t xml:space="preserve">before implementation into </w:t>
      </w:r>
      <w:r w:rsidR="00C9475F" w:rsidRPr="003A6DD1">
        <w:rPr>
          <w:rFonts w:ascii="Book Antiqua" w:hAnsi="Book Antiqua" w:cs="Arial"/>
          <w:sz w:val="24"/>
          <w:szCs w:val="24"/>
        </w:rPr>
        <w:t xml:space="preserve">further research and </w:t>
      </w:r>
      <w:r w:rsidRPr="003A6DD1">
        <w:rPr>
          <w:rFonts w:ascii="Book Antiqua" w:hAnsi="Book Antiqua" w:cs="Arial"/>
          <w:sz w:val="24"/>
          <w:szCs w:val="24"/>
        </w:rPr>
        <w:t>clinical routine.</w:t>
      </w:r>
      <w:r w:rsidR="00933980" w:rsidRPr="003A6DD1">
        <w:rPr>
          <w:rFonts w:ascii="Book Antiqua" w:hAnsi="Book Antiqua" w:cs="Arial"/>
          <w:sz w:val="24"/>
          <w:szCs w:val="24"/>
        </w:rPr>
        <w:t xml:space="preserve"> </w:t>
      </w:r>
      <w:r w:rsidR="00FB431B" w:rsidRPr="003A6DD1">
        <w:rPr>
          <w:rFonts w:ascii="Book Antiqua" w:hAnsi="Book Antiqua" w:cs="Arial"/>
          <w:sz w:val="24"/>
          <w:szCs w:val="24"/>
        </w:rPr>
        <w:t>H</w:t>
      </w:r>
      <w:r w:rsidR="00246794" w:rsidRPr="003A6DD1">
        <w:rPr>
          <w:rFonts w:ascii="Book Antiqua" w:hAnsi="Book Antiqua" w:cs="Arial"/>
          <w:sz w:val="24"/>
          <w:szCs w:val="24"/>
        </w:rPr>
        <w:t>ere, certain preconditions</w:t>
      </w:r>
      <w:r w:rsidR="003A3AEE" w:rsidRPr="003A6DD1">
        <w:rPr>
          <w:rFonts w:ascii="Book Antiqua" w:hAnsi="Book Antiqua" w:cs="Arial"/>
          <w:sz w:val="24"/>
          <w:szCs w:val="24"/>
        </w:rPr>
        <w:t>, such</w:t>
      </w:r>
      <w:r w:rsidR="00246794" w:rsidRPr="003A6DD1">
        <w:rPr>
          <w:rFonts w:ascii="Book Antiqua" w:hAnsi="Book Antiqua" w:cs="Arial"/>
          <w:sz w:val="24"/>
          <w:szCs w:val="24"/>
        </w:rPr>
        <w:t xml:space="preserve"> as</w:t>
      </w:r>
      <w:r w:rsidR="00FB431B" w:rsidRPr="003A6DD1">
        <w:rPr>
          <w:rFonts w:ascii="Book Antiqua" w:hAnsi="Book Antiqua" w:cs="Arial"/>
          <w:sz w:val="24"/>
          <w:szCs w:val="24"/>
        </w:rPr>
        <w:t xml:space="preserve"> ordering tests in a batch, use of physiological quality controls in addition to the provided control samples as well as </w:t>
      </w:r>
      <w:r w:rsidR="00246794" w:rsidRPr="003A6DD1">
        <w:rPr>
          <w:rFonts w:ascii="Book Antiqua" w:hAnsi="Book Antiqua" w:cs="Arial"/>
          <w:sz w:val="24"/>
          <w:szCs w:val="24"/>
        </w:rPr>
        <w:t xml:space="preserve">relevant </w:t>
      </w:r>
      <w:r w:rsidR="00FB431B" w:rsidRPr="003A6DD1">
        <w:rPr>
          <w:rFonts w:ascii="Book Antiqua" w:hAnsi="Book Antiqua" w:cs="Arial"/>
          <w:sz w:val="24"/>
          <w:szCs w:val="24"/>
        </w:rPr>
        <w:t>pre-analytical aspects</w:t>
      </w:r>
      <w:r w:rsidR="00246794" w:rsidRPr="003A6DD1">
        <w:rPr>
          <w:rFonts w:ascii="Book Antiqua" w:hAnsi="Book Antiqua" w:cs="Arial"/>
          <w:sz w:val="24"/>
          <w:szCs w:val="24"/>
        </w:rPr>
        <w:t xml:space="preserve"> of some markers</w:t>
      </w:r>
      <w:r w:rsidR="003A3AEE" w:rsidRPr="003A6DD1">
        <w:rPr>
          <w:rFonts w:ascii="Book Antiqua" w:hAnsi="Book Antiqua" w:cs="Arial"/>
          <w:sz w:val="24"/>
          <w:szCs w:val="24"/>
        </w:rPr>
        <w:t>,</w:t>
      </w:r>
      <w:r w:rsidR="00246794" w:rsidRPr="003A6DD1">
        <w:rPr>
          <w:rFonts w:ascii="Book Antiqua" w:hAnsi="Book Antiqua" w:cs="Arial"/>
          <w:sz w:val="24"/>
          <w:szCs w:val="24"/>
        </w:rPr>
        <w:t xml:space="preserve"> should be </w:t>
      </w:r>
      <w:r w:rsidR="003A3AEE" w:rsidRPr="003A6DD1">
        <w:rPr>
          <w:rFonts w:ascii="Book Antiqua" w:hAnsi="Book Antiqua" w:cs="Arial"/>
          <w:sz w:val="24"/>
          <w:szCs w:val="24"/>
        </w:rPr>
        <w:t>observed</w:t>
      </w:r>
      <w:r w:rsidR="00FB431B" w:rsidRPr="003A6DD1">
        <w:rPr>
          <w:rFonts w:ascii="Book Antiqua" w:hAnsi="Book Antiqua" w:cs="Arial"/>
          <w:sz w:val="24"/>
          <w:szCs w:val="24"/>
        </w:rPr>
        <w:t xml:space="preserve">. </w:t>
      </w:r>
    </w:p>
    <w:p w:rsidR="003909FC" w:rsidRPr="003A6DD1" w:rsidRDefault="001052D6" w:rsidP="00447EF7">
      <w:pPr>
        <w:widowControl w:val="0"/>
        <w:spacing w:after="0" w:line="360" w:lineRule="auto"/>
        <w:ind w:firstLineChars="100" w:firstLine="240"/>
        <w:jc w:val="both"/>
        <w:rPr>
          <w:rFonts w:ascii="Book Antiqua" w:hAnsi="Book Antiqua" w:cs="Arial"/>
          <w:sz w:val="24"/>
          <w:szCs w:val="24"/>
        </w:rPr>
      </w:pPr>
      <w:r w:rsidRPr="003A6DD1">
        <w:rPr>
          <w:rFonts w:ascii="Book Antiqua" w:hAnsi="Book Antiqua" w:cs="Arial"/>
          <w:sz w:val="24"/>
          <w:szCs w:val="24"/>
        </w:rPr>
        <w:t>All in all</w:t>
      </w:r>
      <w:r w:rsidR="003A3AEE" w:rsidRPr="003A6DD1">
        <w:rPr>
          <w:rFonts w:ascii="Book Antiqua" w:hAnsi="Book Antiqua" w:cs="Arial"/>
          <w:sz w:val="24"/>
          <w:szCs w:val="24"/>
        </w:rPr>
        <w:t>,</w:t>
      </w:r>
      <w:r w:rsidRPr="003A6DD1">
        <w:rPr>
          <w:rFonts w:ascii="Book Antiqua" w:hAnsi="Book Antiqua" w:cs="Arial"/>
          <w:sz w:val="24"/>
          <w:szCs w:val="24"/>
        </w:rPr>
        <w:t xml:space="preserve"> this study </w:t>
      </w:r>
      <w:r w:rsidR="003A3AEE" w:rsidRPr="003A6DD1">
        <w:rPr>
          <w:rFonts w:ascii="Book Antiqua" w:hAnsi="Book Antiqua" w:cs="Arial"/>
          <w:sz w:val="24"/>
          <w:szCs w:val="24"/>
        </w:rPr>
        <w:t xml:space="preserve">shows </w:t>
      </w:r>
      <w:r w:rsidRPr="003A6DD1">
        <w:rPr>
          <w:rFonts w:ascii="Book Antiqua" w:hAnsi="Book Antiqua" w:cs="Arial"/>
          <w:sz w:val="24"/>
          <w:szCs w:val="24"/>
        </w:rPr>
        <w:t>that the MILLIPLEX® MAP Human Circulating Cancer Biomarker Magnetic Bead Panel 1</w:t>
      </w:r>
      <w:r w:rsidR="001C6E24" w:rsidRPr="003A6DD1">
        <w:rPr>
          <w:rFonts w:ascii="Book Antiqua" w:hAnsi="Book Antiqua" w:cs="Arial"/>
          <w:sz w:val="24"/>
          <w:szCs w:val="24"/>
        </w:rPr>
        <w:t xml:space="preserve"> </w:t>
      </w:r>
      <w:r w:rsidRPr="003A6DD1">
        <w:rPr>
          <w:rFonts w:ascii="Book Antiqua" w:hAnsi="Book Antiqua" w:cs="Arial"/>
          <w:sz w:val="24"/>
          <w:szCs w:val="24"/>
        </w:rPr>
        <w:t xml:space="preserve">could offer </w:t>
      </w:r>
      <w:r w:rsidR="001C6E24" w:rsidRPr="003A6DD1">
        <w:rPr>
          <w:rFonts w:ascii="Book Antiqua" w:hAnsi="Book Antiqua" w:cs="Arial"/>
          <w:sz w:val="24"/>
          <w:szCs w:val="24"/>
        </w:rPr>
        <w:t>new</w:t>
      </w:r>
      <w:r w:rsidRPr="003A6DD1">
        <w:rPr>
          <w:rFonts w:ascii="Book Antiqua" w:hAnsi="Book Antiqua" w:cs="Arial"/>
          <w:sz w:val="24"/>
          <w:szCs w:val="24"/>
        </w:rPr>
        <w:t xml:space="preserve"> diagnostic perspectives </w:t>
      </w:r>
      <w:r w:rsidR="001C6E24" w:rsidRPr="003A6DD1">
        <w:rPr>
          <w:rFonts w:ascii="Book Antiqua" w:hAnsi="Book Antiqua" w:cs="Arial"/>
          <w:sz w:val="24"/>
          <w:szCs w:val="24"/>
        </w:rPr>
        <w:t>while</w:t>
      </w:r>
      <w:r w:rsidRPr="003A6DD1">
        <w:rPr>
          <w:rFonts w:ascii="Book Antiqua" w:hAnsi="Book Antiqua" w:cs="Arial"/>
          <w:sz w:val="24"/>
          <w:szCs w:val="24"/>
        </w:rPr>
        <w:t xml:space="preserve"> further studies </w:t>
      </w:r>
      <w:r w:rsidR="001C6E24" w:rsidRPr="003A6DD1">
        <w:rPr>
          <w:rFonts w:ascii="Book Antiqua" w:hAnsi="Book Antiqua" w:cs="Arial"/>
          <w:sz w:val="24"/>
          <w:szCs w:val="24"/>
        </w:rPr>
        <w:t>are necessary</w:t>
      </w:r>
      <w:r w:rsidRPr="003A6DD1">
        <w:rPr>
          <w:rFonts w:ascii="Book Antiqua" w:hAnsi="Book Antiqua" w:cs="Arial"/>
          <w:sz w:val="24"/>
          <w:szCs w:val="24"/>
        </w:rPr>
        <w:t xml:space="preserve"> to </w:t>
      </w:r>
      <w:r w:rsidR="001C6E24" w:rsidRPr="003A6DD1">
        <w:rPr>
          <w:rFonts w:ascii="Book Antiqua" w:hAnsi="Book Antiqua" w:cs="Arial"/>
          <w:sz w:val="24"/>
          <w:szCs w:val="24"/>
        </w:rPr>
        <w:t>show</w:t>
      </w:r>
      <w:r w:rsidRPr="003A6DD1">
        <w:rPr>
          <w:rFonts w:ascii="Book Antiqua" w:hAnsi="Book Antiqua" w:cs="Arial"/>
          <w:sz w:val="24"/>
          <w:szCs w:val="24"/>
        </w:rPr>
        <w:t xml:space="preserve"> its clinical applicability</w:t>
      </w:r>
      <w:r w:rsidR="00246794" w:rsidRPr="003A6DD1">
        <w:rPr>
          <w:rFonts w:ascii="Book Antiqua" w:hAnsi="Book Antiqua" w:cs="Arial"/>
          <w:sz w:val="24"/>
          <w:szCs w:val="24"/>
        </w:rPr>
        <w:t>, usefulness and comparability with established routine assays.</w:t>
      </w:r>
    </w:p>
    <w:p w:rsidR="00784BB9" w:rsidRPr="003A6DD1" w:rsidRDefault="00784BB9" w:rsidP="00B64E08">
      <w:pPr>
        <w:widowControl w:val="0"/>
        <w:spacing w:after="0" w:line="360" w:lineRule="auto"/>
        <w:jc w:val="both"/>
        <w:rPr>
          <w:rFonts w:ascii="Book Antiqua" w:hAnsi="Book Antiqua" w:cs="Arial"/>
          <w:sz w:val="24"/>
          <w:szCs w:val="24"/>
          <w:lang w:eastAsia="zh-CN"/>
        </w:rPr>
      </w:pPr>
    </w:p>
    <w:p w:rsidR="003A6DD1" w:rsidRPr="003A6DD1" w:rsidRDefault="00447EF7" w:rsidP="00B64E08">
      <w:pPr>
        <w:widowControl w:val="0"/>
        <w:spacing w:after="0" w:line="360" w:lineRule="auto"/>
        <w:jc w:val="both"/>
        <w:outlineLvl w:val="0"/>
        <w:rPr>
          <w:rFonts w:ascii="Book Antiqua" w:hAnsi="Book Antiqua" w:cs="Arial"/>
          <w:sz w:val="24"/>
          <w:szCs w:val="24"/>
          <w:lang w:eastAsia="de-DE"/>
        </w:rPr>
      </w:pPr>
      <w:r w:rsidRPr="003A6DD1">
        <w:rPr>
          <w:rFonts w:ascii="Book Antiqua" w:hAnsi="Book Antiqua" w:cs="Arial"/>
          <w:b/>
          <w:sz w:val="24"/>
          <w:szCs w:val="24"/>
          <w:lang w:eastAsia="de-DE"/>
        </w:rPr>
        <w:t>ACKNOWLEDGMENTS</w:t>
      </w:r>
    </w:p>
    <w:p w:rsidR="003A6DD1" w:rsidRPr="00447EF7" w:rsidRDefault="003A6DD1" w:rsidP="00447EF7">
      <w:pPr>
        <w:widowControl w:val="0"/>
        <w:spacing w:after="0" w:line="360" w:lineRule="auto"/>
        <w:jc w:val="both"/>
        <w:outlineLvl w:val="0"/>
        <w:rPr>
          <w:rFonts w:ascii="Book Antiqua" w:hAnsi="Book Antiqua" w:cs="Arial"/>
          <w:sz w:val="24"/>
          <w:szCs w:val="24"/>
          <w:lang w:eastAsia="de-DE"/>
        </w:rPr>
      </w:pPr>
      <w:r w:rsidRPr="003A6DD1">
        <w:rPr>
          <w:rFonts w:ascii="Book Antiqua" w:hAnsi="Book Antiqua" w:cs="Arial"/>
          <w:sz w:val="24"/>
          <w:szCs w:val="24"/>
          <w:lang w:eastAsia="de-DE"/>
        </w:rPr>
        <w:t>We are grateful for access to the Biorad and Luminex instruments of the laboratory of Prof. Knolle and the laboratory of Prof. Hornung at the University Hospital Bonn, where the analyses were performed.</w:t>
      </w:r>
      <w:r w:rsidR="00447EF7">
        <w:rPr>
          <w:rFonts w:ascii="Book Antiqua" w:hAnsi="Book Antiqua" w:cs="Arial" w:hint="eastAsia"/>
          <w:sz w:val="24"/>
          <w:szCs w:val="24"/>
          <w:lang w:eastAsia="zh-CN"/>
        </w:rPr>
        <w:t xml:space="preserve"> </w:t>
      </w:r>
      <w:r w:rsidRPr="003A6DD1">
        <w:rPr>
          <w:rFonts w:ascii="Book Antiqua" w:hAnsi="Book Antiqua" w:cs="Arial"/>
          <w:sz w:val="24"/>
          <w:szCs w:val="24"/>
          <w:lang w:eastAsia="de-DE"/>
        </w:rPr>
        <w:t>This work is part of the doctoral theses of Dreßen K and Hermann N.</w:t>
      </w:r>
    </w:p>
    <w:p w:rsidR="00784BB9" w:rsidRPr="003A6DD1" w:rsidRDefault="00784BB9" w:rsidP="00B64E08">
      <w:pPr>
        <w:widowControl w:val="0"/>
        <w:spacing w:after="0" w:line="360" w:lineRule="auto"/>
        <w:jc w:val="both"/>
        <w:rPr>
          <w:rFonts w:ascii="Book Antiqua" w:hAnsi="Book Antiqua" w:cs="Arial"/>
          <w:sz w:val="24"/>
          <w:szCs w:val="24"/>
          <w:lang w:eastAsia="zh-CN"/>
        </w:rPr>
      </w:pPr>
    </w:p>
    <w:p w:rsidR="00471EE0" w:rsidRPr="003A6DD1" w:rsidRDefault="00447EF7" w:rsidP="00B64E08">
      <w:pPr>
        <w:widowControl w:val="0"/>
        <w:spacing w:after="0" w:line="360" w:lineRule="auto"/>
        <w:jc w:val="both"/>
        <w:rPr>
          <w:rFonts w:ascii="Book Antiqua" w:hAnsi="Book Antiqua"/>
          <w:b/>
          <w:sz w:val="24"/>
          <w:szCs w:val="24"/>
        </w:rPr>
      </w:pPr>
      <w:r w:rsidRPr="003A6DD1">
        <w:rPr>
          <w:rFonts w:ascii="Book Antiqua" w:hAnsi="Book Antiqua"/>
          <w:b/>
          <w:sz w:val="24"/>
          <w:szCs w:val="24"/>
        </w:rPr>
        <w:t>COMMENTS</w:t>
      </w:r>
    </w:p>
    <w:p w:rsidR="00471EE0" w:rsidRPr="002F3182" w:rsidRDefault="00471EE0" w:rsidP="00B64E08">
      <w:pPr>
        <w:widowControl w:val="0"/>
        <w:spacing w:after="0" w:line="360" w:lineRule="auto"/>
        <w:jc w:val="both"/>
        <w:rPr>
          <w:rFonts w:ascii="Book Antiqua" w:hAnsi="Book Antiqua"/>
          <w:b/>
          <w:i/>
          <w:sz w:val="24"/>
          <w:szCs w:val="24"/>
        </w:rPr>
      </w:pPr>
      <w:r w:rsidRPr="002F3182">
        <w:rPr>
          <w:rFonts w:ascii="Book Antiqua" w:hAnsi="Book Antiqua"/>
          <w:b/>
          <w:bCs/>
          <w:i/>
          <w:sz w:val="24"/>
          <w:szCs w:val="24"/>
        </w:rPr>
        <w:t>Background</w:t>
      </w:r>
    </w:p>
    <w:p w:rsidR="00471EE0" w:rsidRPr="003A6DD1" w:rsidRDefault="00471EE0" w:rsidP="00B64E08">
      <w:pPr>
        <w:widowControl w:val="0"/>
        <w:spacing w:after="0" w:line="360" w:lineRule="auto"/>
        <w:jc w:val="both"/>
        <w:rPr>
          <w:rFonts w:ascii="Book Antiqua" w:hAnsi="Book Antiqua"/>
          <w:sz w:val="24"/>
          <w:szCs w:val="24"/>
        </w:rPr>
      </w:pPr>
      <w:r w:rsidRPr="003A6DD1">
        <w:rPr>
          <w:rFonts w:ascii="Book Antiqua" w:hAnsi="Book Antiqua"/>
          <w:sz w:val="24"/>
          <w:szCs w:val="24"/>
        </w:rPr>
        <w:t xml:space="preserve">Cancer is a </w:t>
      </w:r>
      <w:r w:rsidR="00C36381" w:rsidRPr="003A6DD1">
        <w:rPr>
          <w:rFonts w:ascii="Book Antiqua" w:hAnsi="Book Antiqua"/>
          <w:sz w:val="24"/>
          <w:szCs w:val="24"/>
        </w:rPr>
        <w:t xml:space="preserve">global </w:t>
      </w:r>
      <w:r w:rsidRPr="003A6DD1">
        <w:rPr>
          <w:rFonts w:ascii="Book Antiqua" w:hAnsi="Book Antiqua"/>
          <w:sz w:val="24"/>
          <w:szCs w:val="24"/>
        </w:rPr>
        <w:t xml:space="preserve">health problem </w:t>
      </w:r>
      <w:r w:rsidR="00C36381" w:rsidRPr="003A6DD1">
        <w:rPr>
          <w:rFonts w:ascii="Book Antiqua" w:hAnsi="Book Antiqua"/>
          <w:sz w:val="24"/>
          <w:szCs w:val="24"/>
        </w:rPr>
        <w:t>resulting in</w:t>
      </w:r>
      <w:r w:rsidRPr="003A6DD1">
        <w:rPr>
          <w:rFonts w:ascii="Book Antiqua" w:hAnsi="Book Antiqua"/>
          <w:sz w:val="24"/>
          <w:szCs w:val="24"/>
        </w:rPr>
        <w:t xml:space="preserve"> about </w:t>
      </w:r>
      <w:r w:rsidR="00C36381" w:rsidRPr="003A6DD1">
        <w:rPr>
          <w:rFonts w:ascii="Book Antiqua" w:hAnsi="Book Antiqua"/>
          <w:sz w:val="24"/>
          <w:szCs w:val="24"/>
        </w:rPr>
        <w:t xml:space="preserve">eight </w:t>
      </w:r>
      <w:r w:rsidRPr="003A6DD1">
        <w:rPr>
          <w:rFonts w:ascii="Book Antiqua" w:hAnsi="Book Antiqua"/>
          <w:sz w:val="24"/>
          <w:szCs w:val="24"/>
        </w:rPr>
        <w:t xml:space="preserve">million deaths each year. Tumor markers as additional diagnostic tools, which are easily assessable in blood, have been launched in the last century and with them a </w:t>
      </w:r>
      <w:r w:rsidR="00C36381" w:rsidRPr="003A6DD1">
        <w:rPr>
          <w:rFonts w:ascii="Book Antiqua" w:hAnsi="Book Antiqua"/>
          <w:sz w:val="24"/>
          <w:szCs w:val="24"/>
        </w:rPr>
        <w:t>large variety</w:t>
      </w:r>
      <w:r w:rsidRPr="003A6DD1">
        <w:rPr>
          <w:rFonts w:ascii="Book Antiqua" w:hAnsi="Book Antiqua"/>
          <w:sz w:val="24"/>
          <w:szCs w:val="24"/>
        </w:rPr>
        <w:t xml:space="preserve"> of detecting methods. Of these</w:t>
      </w:r>
      <w:r w:rsidR="00C36381" w:rsidRPr="003A6DD1">
        <w:rPr>
          <w:rFonts w:ascii="Book Antiqua" w:hAnsi="Book Antiqua"/>
          <w:sz w:val="24"/>
          <w:szCs w:val="24"/>
        </w:rPr>
        <w:t>,</w:t>
      </w:r>
      <w:r w:rsidRPr="003A6DD1">
        <w:rPr>
          <w:rFonts w:ascii="Book Antiqua" w:hAnsi="Book Antiqua"/>
          <w:sz w:val="24"/>
          <w:szCs w:val="24"/>
        </w:rPr>
        <w:t xml:space="preserve"> ELISAs are the standard methods in clinical routine today, </w:t>
      </w:r>
      <w:r w:rsidR="00C36381" w:rsidRPr="003A6DD1">
        <w:rPr>
          <w:rFonts w:ascii="Book Antiqua" w:hAnsi="Book Antiqua"/>
          <w:sz w:val="24"/>
          <w:szCs w:val="24"/>
        </w:rPr>
        <w:t xml:space="preserve">while </w:t>
      </w:r>
      <w:r w:rsidRPr="003A6DD1">
        <w:rPr>
          <w:rFonts w:ascii="Book Antiqua" w:hAnsi="Book Antiqua"/>
          <w:sz w:val="24"/>
          <w:szCs w:val="24"/>
        </w:rPr>
        <w:t xml:space="preserve">multiplexing has become interesting for cancer research as it is a quick, cheap, less-volume-wasting, easy-to-handle but still precise tool for parallel measurement of multiple markers. </w:t>
      </w:r>
      <w:r w:rsidR="00C36381" w:rsidRPr="003A6DD1">
        <w:rPr>
          <w:rFonts w:ascii="Book Antiqua" w:hAnsi="Book Antiqua"/>
          <w:sz w:val="24"/>
          <w:szCs w:val="24"/>
        </w:rPr>
        <w:t>This goes hand in hand</w:t>
      </w:r>
      <w:r w:rsidRPr="003A6DD1">
        <w:rPr>
          <w:rFonts w:ascii="Book Antiqua" w:hAnsi="Book Antiqua"/>
          <w:sz w:val="24"/>
          <w:szCs w:val="24"/>
        </w:rPr>
        <w:t xml:space="preserve"> with the fact that nowadays cancer is perceived as </w:t>
      </w:r>
      <w:r w:rsidR="00C36381" w:rsidRPr="003A6DD1">
        <w:rPr>
          <w:rFonts w:ascii="Book Antiqua" w:hAnsi="Book Antiqua"/>
          <w:sz w:val="24"/>
          <w:szCs w:val="24"/>
        </w:rPr>
        <w:t xml:space="preserve">a </w:t>
      </w:r>
      <w:r w:rsidRPr="003A6DD1">
        <w:rPr>
          <w:rFonts w:ascii="Book Antiqua" w:hAnsi="Book Antiqua"/>
          <w:sz w:val="24"/>
          <w:szCs w:val="24"/>
        </w:rPr>
        <w:t xml:space="preserve">complex disease involving multiple processes. </w:t>
      </w:r>
      <w:r w:rsidR="002F3182">
        <w:rPr>
          <w:rFonts w:ascii="Book Antiqua" w:hAnsi="Book Antiqua" w:hint="eastAsia"/>
          <w:sz w:val="24"/>
          <w:szCs w:val="24"/>
          <w:lang w:eastAsia="zh-CN"/>
        </w:rPr>
        <w:t>The authors</w:t>
      </w:r>
      <w:r w:rsidRPr="003A6DD1">
        <w:rPr>
          <w:rFonts w:ascii="Book Antiqua" w:hAnsi="Book Antiqua"/>
          <w:sz w:val="24"/>
          <w:szCs w:val="24"/>
        </w:rPr>
        <w:t xml:space="preserve"> investigated the MILLIPLEX® MAP Human Circulating Cancer Biomarker Magnetic Bead Panel 1</w:t>
      </w:r>
      <w:r w:rsidR="00C36381" w:rsidRPr="003A6DD1">
        <w:rPr>
          <w:rFonts w:ascii="Book Antiqua" w:hAnsi="Book Antiqua"/>
          <w:sz w:val="24"/>
          <w:szCs w:val="24"/>
        </w:rPr>
        <w:t>,</w:t>
      </w:r>
      <w:r w:rsidRPr="003A6DD1">
        <w:rPr>
          <w:rFonts w:ascii="Book Antiqua" w:hAnsi="Book Antiqua"/>
          <w:sz w:val="24"/>
          <w:szCs w:val="24"/>
        </w:rPr>
        <w:t xml:space="preserve"> purchased </w:t>
      </w:r>
      <w:r w:rsidR="00C36381" w:rsidRPr="003A6DD1">
        <w:rPr>
          <w:rFonts w:ascii="Book Antiqua" w:hAnsi="Book Antiqua"/>
          <w:sz w:val="24"/>
          <w:szCs w:val="24"/>
        </w:rPr>
        <w:t xml:space="preserve">from </w:t>
      </w:r>
      <w:r w:rsidRPr="003A6DD1">
        <w:rPr>
          <w:rFonts w:ascii="Book Antiqua" w:hAnsi="Book Antiqua"/>
          <w:sz w:val="24"/>
          <w:szCs w:val="24"/>
        </w:rPr>
        <w:t>Millipore, which was specially designed for cancer diagnostics, on its methodical performance.</w:t>
      </w:r>
    </w:p>
    <w:p w:rsidR="002F3182" w:rsidRDefault="002F3182" w:rsidP="00B64E08">
      <w:pPr>
        <w:widowControl w:val="0"/>
        <w:spacing w:after="0" w:line="360" w:lineRule="auto"/>
        <w:jc w:val="both"/>
        <w:rPr>
          <w:rFonts w:ascii="Book Antiqua" w:hAnsi="Book Antiqua"/>
          <w:bCs/>
          <w:i/>
          <w:sz w:val="24"/>
          <w:szCs w:val="24"/>
          <w:lang w:eastAsia="zh-CN"/>
        </w:rPr>
      </w:pPr>
    </w:p>
    <w:p w:rsidR="00471EE0" w:rsidRPr="002F3182" w:rsidRDefault="00471EE0" w:rsidP="00B64E08">
      <w:pPr>
        <w:widowControl w:val="0"/>
        <w:spacing w:after="0" w:line="360" w:lineRule="auto"/>
        <w:jc w:val="both"/>
        <w:rPr>
          <w:rFonts w:ascii="Book Antiqua" w:hAnsi="Book Antiqua"/>
          <w:b/>
          <w:sz w:val="24"/>
          <w:szCs w:val="24"/>
        </w:rPr>
      </w:pPr>
      <w:r w:rsidRPr="002F3182">
        <w:rPr>
          <w:rFonts w:ascii="Book Antiqua" w:eastAsiaTheme="majorEastAsia" w:hAnsi="Book Antiqua"/>
          <w:b/>
          <w:bCs/>
          <w:i/>
          <w:sz w:val="24"/>
          <w:szCs w:val="24"/>
        </w:rPr>
        <w:t>Research frontiers</w:t>
      </w:r>
    </w:p>
    <w:p w:rsidR="00471EE0" w:rsidRPr="003A6DD1" w:rsidRDefault="00471EE0" w:rsidP="00B64E08">
      <w:pPr>
        <w:widowControl w:val="0"/>
        <w:spacing w:after="0" w:line="360" w:lineRule="auto"/>
        <w:jc w:val="both"/>
        <w:rPr>
          <w:rFonts w:ascii="Book Antiqua" w:hAnsi="Book Antiqua"/>
          <w:sz w:val="24"/>
          <w:szCs w:val="24"/>
        </w:rPr>
      </w:pPr>
      <w:r w:rsidRPr="003A6DD1">
        <w:rPr>
          <w:rFonts w:ascii="Book Antiqua" w:hAnsi="Book Antiqua"/>
          <w:sz w:val="24"/>
          <w:szCs w:val="24"/>
        </w:rPr>
        <w:t xml:space="preserve">Most striking is </w:t>
      </w:r>
      <w:r w:rsidR="00C36381" w:rsidRPr="003A6DD1">
        <w:rPr>
          <w:rFonts w:ascii="Book Antiqua" w:hAnsi="Book Antiqua"/>
          <w:sz w:val="24"/>
          <w:szCs w:val="24"/>
        </w:rPr>
        <w:t xml:space="preserve">the fact </w:t>
      </w:r>
      <w:r w:rsidRPr="003A6DD1">
        <w:rPr>
          <w:rFonts w:ascii="Book Antiqua" w:hAnsi="Book Antiqua"/>
          <w:sz w:val="24"/>
          <w:szCs w:val="24"/>
        </w:rPr>
        <w:t xml:space="preserve">that many different assays are used for research purpose, although they are not that strictly proven as </w:t>
      </w:r>
      <w:r w:rsidR="00C36381" w:rsidRPr="003A6DD1">
        <w:rPr>
          <w:rFonts w:ascii="Book Antiqua" w:hAnsi="Book Antiqua"/>
          <w:sz w:val="24"/>
          <w:szCs w:val="24"/>
        </w:rPr>
        <w:t xml:space="preserve">established </w:t>
      </w:r>
      <w:r w:rsidRPr="003A6DD1">
        <w:rPr>
          <w:rFonts w:ascii="Book Antiqua" w:hAnsi="Book Antiqua"/>
          <w:sz w:val="24"/>
          <w:szCs w:val="24"/>
        </w:rPr>
        <w:t xml:space="preserve">methods </w:t>
      </w:r>
      <w:r w:rsidR="00C36381" w:rsidRPr="003A6DD1">
        <w:rPr>
          <w:rFonts w:ascii="Book Antiqua" w:hAnsi="Book Antiqua"/>
          <w:sz w:val="24"/>
          <w:szCs w:val="24"/>
        </w:rPr>
        <w:t>for</w:t>
      </w:r>
      <w:r w:rsidRPr="002F3182">
        <w:rPr>
          <w:rFonts w:ascii="Book Antiqua" w:hAnsi="Book Antiqua"/>
          <w:i/>
          <w:sz w:val="24"/>
          <w:szCs w:val="24"/>
        </w:rPr>
        <w:t xml:space="preserve"> </w:t>
      </w:r>
      <w:r w:rsidR="00C36381" w:rsidRPr="002F3182">
        <w:rPr>
          <w:rFonts w:ascii="Book Antiqua" w:hAnsi="Book Antiqua"/>
          <w:i/>
          <w:sz w:val="24"/>
          <w:szCs w:val="24"/>
        </w:rPr>
        <w:t>in</w:t>
      </w:r>
      <w:r w:rsidRPr="002F3182">
        <w:rPr>
          <w:rFonts w:ascii="Book Antiqua" w:hAnsi="Book Antiqua"/>
          <w:i/>
          <w:sz w:val="24"/>
          <w:szCs w:val="24"/>
        </w:rPr>
        <w:t>-vitro</w:t>
      </w:r>
      <w:r w:rsidRPr="003A6DD1">
        <w:rPr>
          <w:rFonts w:ascii="Book Antiqua" w:hAnsi="Book Antiqua"/>
          <w:sz w:val="24"/>
          <w:szCs w:val="24"/>
        </w:rPr>
        <w:t xml:space="preserve"> diagnostics. </w:t>
      </w:r>
      <w:r w:rsidR="00C36381" w:rsidRPr="003A6DD1">
        <w:rPr>
          <w:rFonts w:ascii="Book Antiqua" w:hAnsi="Book Antiqua"/>
          <w:sz w:val="24"/>
          <w:szCs w:val="24"/>
        </w:rPr>
        <w:t xml:space="preserve">However, </w:t>
      </w:r>
      <w:r w:rsidRPr="003A6DD1">
        <w:rPr>
          <w:rFonts w:ascii="Book Antiqua" w:hAnsi="Book Antiqua"/>
          <w:sz w:val="24"/>
          <w:szCs w:val="24"/>
        </w:rPr>
        <w:t>research results are assigned to a clinical setting. Therefore</w:t>
      </w:r>
      <w:r w:rsidR="00C36381" w:rsidRPr="003A6DD1">
        <w:rPr>
          <w:rFonts w:ascii="Book Antiqua" w:hAnsi="Book Antiqua"/>
          <w:sz w:val="24"/>
          <w:szCs w:val="24"/>
        </w:rPr>
        <w:t>,</w:t>
      </w:r>
      <w:r w:rsidRPr="003A6DD1">
        <w:rPr>
          <w:rFonts w:ascii="Book Antiqua" w:hAnsi="Book Antiqua"/>
          <w:sz w:val="24"/>
          <w:szCs w:val="24"/>
        </w:rPr>
        <w:t xml:space="preserve"> a thorough methodical investigation using physiological samples has to be performed.</w:t>
      </w:r>
    </w:p>
    <w:p w:rsidR="002F3182" w:rsidRDefault="002F3182" w:rsidP="00B64E08">
      <w:pPr>
        <w:widowControl w:val="0"/>
        <w:spacing w:after="0" w:line="360" w:lineRule="auto"/>
        <w:jc w:val="both"/>
        <w:rPr>
          <w:rFonts w:ascii="Book Antiqua" w:hAnsi="Book Antiqua"/>
          <w:bCs/>
          <w:i/>
          <w:sz w:val="24"/>
          <w:szCs w:val="24"/>
          <w:lang w:eastAsia="zh-CN"/>
        </w:rPr>
      </w:pPr>
    </w:p>
    <w:p w:rsidR="00471EE0" w:rsidRPr="002F3182" w:rsidRDefault="00471EE0" w:rsidP="00B64E08">
      <w:pPr>
        <w:widowControl w:val="0"/>
        <w:spacing w:after="0" w:line="360" w:lineRule="auto"/>
        <w:jc w:val="both"/>
        <w:rPr>
          <w:rFonts w:ascii="Book Antiqua" w:eastAsiaTheme="majorEastAsia" w:hAnsi="Book Antiqua"/>
          <w:b/>
          <w:bCs/>
          <w:i/>
          <w:sz w:val="24"/>
          <w:szCs w:val="24"/>
        </w:rPr>
      </w:pPr>
      <w:r w:rsidRPr="002F3182">
        <w:rPr>
          <w:rFonts w:ascii="Book Antiqua" w:eastAsiaTheme="majorEastAsia" w:hAnsi="Book Antiqua"/>
          <w:b/>
          <w:bCs/>
          <w:i/>
          <w:sz w:val="24"/>
          <w:szCs w:val="24"/>
        </w:rPr>
        <w:t>Innovations and breakthroughs</w:t>
      </w:r>
    </w:p>
    <w:p w:rsidR="00784BB9" w:rsidRPr="003A6DD1" w:rsidRDefault="00471EE0" w:rsidP="00B64E08">
      <w:pPr>
        <w:widowControl w:val="0"/>
        <w:spacing w:after="0" w:line="360" w:lineRule="auto"/>
        <w:jc w:val="both"/>
        <w:rPr>
          <w:rFonts w:ascii="Book Antiqua" w:hAnsi="Book Antiqua"/>
          <w:sz w:val="24"/>
          <w:szCs w:val="24"/>
        </w:rPr>
      </w:pPr>
      <w:r w:rsidRPr="003A6DD1">
        <w:rPr>
          <w:rFonts w:ascii="Book Antiqua" w:hAnsi="Book Antiqua"/>
          <w:sz w:val="24"/>
          <w:szCs w:val="24"/>
        </w:rPr>
        <w:t xml:space="preserve">Previous investigations of the multiplex technology used by Millipore showed good correlations to single ELISAs of each tested biomarker. </w:t>
      </w:r>
      <w:r w:rsidR="00C36381" w:rsidRPr="003A6DD1">
        <w:rPr>
          <w:rFonts w:ascii="Book Antiqua" w:hAnsi="Book Antiqua"/>
          <w:sz w:val="24"/>
          <w:szCs w:val="24"/>
        </w:rPr>
        <w:t xml:space="preserve">However, </w:t>
      </w:r>
      <w:r w:rsidRPr="003A6DD1">
        <w:rPr>
          <w:rFonts w:ascii="Book Antiqua" w:hAnsi="Book Antiqua"/>
          <w:sz w:val="24"/>
          <w:szCs w:val="24"/>
        </w:rPr>
        <w:t>here only a few markers were tested in parallel. Furthermore</w:t>
      </w:r>
      <w:r w:rsidR="00C36381" w:rsidRPr="003A6DD1">
        <w:rPr>
          <w:rFonts w:ascii="Book Antiqua" w:hAnsi="Book Antiqua"/>
          <w:sz w:val="24"/>
          <w:szCs w:val="24"/>
        </w:rPr>
        <w:t>,</w:t>
      </w:r>
      <w:r w:rsidRPr="003A6DD1">
        <w:rPr>
          <w:rFonts w:ascii="Book Antiqua" w:hAnsi="Book Antiqua"/>
          <w:sz w:val="24"/>
          <w:szCs w:val="24"/>
        </w:rPr>
        <w:t xml:space="preserve"> this specially designed kit </w:t>
      </w:r>
      <w:r w:rsidR="00C36381" w:rsidRPr="003A6DD1">
        <w:rPr>
          <w:rFonts w:ascii="Book Antiqua" w:hAnsi="Book Antiqua"/>
          <w:sz w:val="24"/>
          <w:szCs w:val="24"/>
        </w:rPr>
        <w:t xml:space="preserve">with </w:t>
      </w:r>
      <w:r w:rsidRPr="003A6DD1">
        <w:rPr>
          <w:rFonts w:ascii="Book Antiqua" w:hAnsi="Book Antiqua"/>
          <w:sz w:val="24"/>
          <w:szCs w:val="24"/>
        </w:rPr>
        <w:t xml:space="preserve">the possibility to measure 24 biomarkers from </w:t>
      </w:r>
      <w:r w:rsidR="00C36381" w:rsidRPr="003A6DD1">
        <w:rPr>
          <w:rFonts w:ascii="Book Antiqua" w:hAnsi="Book Antiqua"/>
          <w:sz w:val="24"/>
          <w:szCs w:val="24"/>
        </w:rPr>
        <w:t xml:space="preserve">the areas </w:t>
      </w:r>
      <w:r w:rsidRPr="003A6DD1">
        <w:rPr>
          <w:rFonts w:ascii="Book Antiqua" w:hAnsi="Book Antiqua"/>
          <w:sz w:val="24"/>
          <w:szCs w:val="24"/>
        </w:rPr>
        <w:t xml:space="preserve">of angiogenesis, immunology, apoptosis as well as established and auspicious tumor markers has not been tested on its entirety regarding methodological performance and stability. In </w:t>
      </w:r>
      <w:r w:rsidR="002F3182">
        <w:rPr>
          <w:rFonts w:ascii="Book Antiqua" w:hAnsi="Book Antiqua" w:hint="eastAsia"/>
          <w:sz w:val="24"/>
          <w:szCs w:val="24"/>
          <w:lang w:eastAsia="zh-CN"/>
        </w:rPr>
        <w:t xml:space="preserve">the </w:t>
      </w:r>
      <w:r w:rsidRPr="003A6DD1">
        <w:rPr>
          <w:rFonts w:ascii="Book Antiqua" w:hAnsi="Book Antiqua"/>
          <w:sz w:val="24"/>
          <w:szCs w:val="24"/>
        </w:rPr>
        <w:t>investigations</w:t>
      </w:r>
      <w:r w:rsidR="00C36381" w:rsidRPr="003A6DD1">
        <w:rPr>
          <w:rFonts w:ascii="Book Antiqua" w:hAnsi="Book Antiqua"/>
          <w:sz w:val="24"/>
          <w:szCs w:val="24"/>
        </w:rPr>
        <w:t>,</w:t>
      </w:r>
      <w:r w:rsidRPr="003A6DD1">
        <w:rPr>
          <w:rFonts w:ascii="Book Antiqua" w:hAnsi="Book Antiqua"/>
          <w:sz w:val="24"/>
          <w:szCs w:val="24"/>
        </w:rPr>
        <w:t xml:space="preserve"> </w:t>
      </w:r>
      <w:r w:rsidR="002F3182">
        <w:rPr>
          <w:rFonts w:ascii="Book Antiqua" w:hAnsi="Book Antiqua" w:hint="eastAsia"/>
          <w:sz w:val="24"/>
          <w:szCs w:val="24"/>
          <w:lang w:eastAsia="zh-CN"/>
        </w:rPr>
        <w:t>the authors</w:t>
      </w:r>
      <w:r w:rsidRPr="003A6DD1">
        <w:rPr>
          <w:rFonts w:ascii="Book Antiqua" w:hAnsi="Book Antiqua"/>
          <w:sz w:val="24"/>
          <w:szCs w:val="24"/>
        </w:rPr>
        <w:t xml:space="preserve"> used serum pools as physiological control samples and most markers showed good results.</w:t>
      </w:r>
    </w:p>
    <w:p w:rsidR="002F3182" w:rsidRDefault="002F3182" w:rsidP="00B64E08">
      <w:pPr>
        <w:widowControl w:val="0"/>
        <w:spacing w:after="0" w:line="360" w:lineRule="auto"/>
        <w:jc w:val="both"/>
        <w:rPr>
          <w:rFonts w:ascii="Book Antiqua" w:hAnsi="Book Antiqua"/>
          <w:bCs/>
          <w:i/>
          <w:sz w:val="24"/>
          <w:szCs w:val="24"/>
          <w:lang w:eastAsia="zh-CN"/>
        </w:rPr>
      </w:pPr>
    </w:p>
    <w:p w:rsidR="00471EE0" w:rsidRPr="002F3182" w:rsidRDefault="00471EE0" w:rsidP="00B64E08">
      <w:pPr>
        <w:widowControl w:val="0"/>
        <w:spacing w:after="0" w:line="360" w:lineRule="auto"/>
        <w:jc w:val="both"/>
        <w:rPr>
          <w:rFonts w:ascii="Book Antiqua" w:hAnsi="Book Antiqua"/>
          <w:b/>
          <w:bCs/>
          <w:i/>
          <w:sz w:val="24"/>
          <w:szCs w:val="24"/>
        </w:rPr>
      </w:pPr>
      <w:r w:rsidRPr="002F3182">
        <w:rPr>
          <w:rFonts w:ascii="Book Antiqua" w:hAnsi="Book Antiqua"/>
          <w:b/>
          <w:bCs/>
          <w:i/>
          <w:sz w:val="24"/>
          <w:szCs w:val="24"/>
        </w:rPr>
        <w:t>Applications</w:t>
      </w:r>
    </w:p>
    <w:p w:rsidR="00471EE0" w:rsidRPr="003A6DD1" w:rsidRDefault="00471EE0" w:rsidP="00B64E08">
      <w:pPr>
        <w:widowControl w:val="0"/>
        <w:spacing w:after="0" w:line="360" w:lineRule="auto"/>
        <w:jc w:val="both"/>
        <w:rPr>
          <w:rFonts w:ascii="Book Antiqua" w:hAnsi="Book Antiqua"/>
          <w:sz w:val="24"/>
          <w:szCs w:val="24"/>
        </w:rPr>
      </w:pPr>
      <w:r w:rsidRPr="003A6DD1">
        <w:rPr>
          <w:rFonts w:ascii="Book Antiqua" w:hAnsi="Book Antiqua"/>
          <w:sz w:val="24"/>
          <w:szCs w:val="24"/>
        </w:rPr>
        <w:t xml:space="preserve">This study </w:t>
      </w:r>
      <w:r w:rsidR="00C36381" w:rsidRPr="003A6DD1">
        <w:rPr>
          <w:rFonts w:ascii="Book Antiqua" w:hAnsi="Book Antiqua"/>
          <w:sz w:val="24"/>
          <w:szCs w:val="24"/>
        </w:rPr>
        <w:t>allows</w:t>
      </w:r>
      <w:r w:rsidRPr="003A6DD1">
        <w:rPr>
          <w:rFonts w:ascii="Book Antiqua" w:hAnsi="Book Antiqua"/>
          <w:sz w:val="24"/>
          <w:szCs w:val="24"/>
        </w:rPr>
        <w:t xml:space="preserve"> other users to </w:t>
      </w:r>
      <w:r w:rsidR="00C36381" w:rsidRPr="003A6DD1">
        <w:rPr>
          <w:rFonts w:ascii="Book Antiqua" w:hAnsi="Book Antiqua"/>
          <w:sz w:val="24"/>
          <w:szCs w:val="24"/>
        </w:rPr>
        <w:t xml:space="preserve">assess </w:t>
      </w:r>
      <w:r w:rsidRPr="003A6DD1">
        <w:rPr>
          <w:rFonts w:ascii="Book Antiqua" w:hAnsi="Book Antiqua"/>
          <w:sz w:val="24"/>
          <w:szCs w:val="24"/>
        </w:rPr>
        <w:t xml:space="preserve">the quality and applicability of the assay and to conduct further clinical studies on </w:t>
      </w:r>
      <w:r w:rsidR="00C36381" w:rsidRPr="003A6DD1">
        <w:rPr>
          <w:rFonts w:ascii="Book Antiqua" w:hAnsi="Book Antiqua"/>
          <w:sz w:val="24"/>
          <w:szCs w:val="24"/>
        </w:rPr>
        <w:t>methodically</w:t>
      </w:r>
      <w:r w:rsidRPr="003A6DD1">
        <w:rPr>
          <w:rFonts w:ascii="Book Antiqua" w:hAnsi="Book Antiqua"/>
          <w:sz w:val="24"/>
          <w:szCs w:val="24"/>
        </w:rPr>
        <w:t xml:space="preserve"> solid bedrock. </w:t>
      </w:r>
    </w:p>
    <w:p w:rsidR="00F6057E" w:rsidRPr="003A6DD1" w:rsidRDefault="00F6057E" w:rsidP="00B64E08">
      <w:pPr>
        <w:widowControl w:val="0"/>
        <w:spacing w:after="0" w:line="360" w:lineRule="auto"/>
        <w:jc w:val="both"/>
        <w:rPr>
          <w:rFonts w:ascii="Book Antiqua" w:hAnsi="Book Antiqua"/>
          <w:bCs/>
          <w:i/>
          <w:sz w:val="24"/>
          <w:szCs w:val="24"/>
          <w:lang w:eastAsia="zh-CN"/>
        </w:rPr>
      </w:pPr>
    </w:p>
    <w:p w:rsidR="00471EE0" w:rsidRPr="002F3182" w:rsidRDefault="00471EE0" w:rsidP="00B64E08">
      <w:pPr>
        <w:widowControl w:val="0"/>
        <w:spacing w:after="0" w:line="360" w:lineRule="auto"/>
        <w:jc w:val="both"/>
        <w:rPr>
          <w:rFonts w:ascii="Book Antiqua" w:hAnsi="Book Antiqua"/>
          <w:b/>
          <w:sz w:val="24"/>
          <w:szCs w:val="24"/>
        </w:rPr>
      </w:pPr>
      <w:r w:rsidRPr="002F3182">
        <w:rPr>
          <w:rFonts w:ascii="Book Antiqua" w:hAnsi="Book Antiqua"/>
          <w:b/>
          <w:bCs/>
          <w:i/>
          <w:sz w:val="24"/>
          <w:szCs w:val="24"/>
        </w:rPr>
        <w:t>Terminology</w:t>
      </w:r>
    </w:p>
    <w:p w:rsidR="00471EE0" w:rsidRPr="003A6DD1" w:rsidRDefault="00471EE0" w:rsidP="00B64E08">
      <w:pPr>
        <w:widowControl w:val="0"/>
        <w:spacing w:after="0" w:line="360" w:lineRule="auto"/>
        <w:jc w:val="both"/>
        <w:rPr>
          <w:rFonts w:ascii="Book Antiqua" w:hAnsi="Book Antiqua"/>
          <w:sz w:val="24"/>
          <w:szCs w:val="24"/>
        </w:rPr>
      </w:pPr>
      <w:r w:rsidRPr="003A6DD1">
        <w:rPr>
          <w:rFonts w:ascii="Book Antiqua" w:hAnsi="Book Antiqua"/>
          <w:sz w:val="24"/>
          <w:szCs w:val="24"/>
        </w:rPr>
        <w:t xml:space="preserve">All substances that can be measured in cancer patients and </w:t>
      </w:r>
      <w:r w:rsidR="00C36381" w:rsidRPr="003A6DD1">
        <w:rPr>
          <w:rFonts w:ascii="Book Antiqua" w:hAnsi="Book Antiqua"/>
          <w:sz w:val="24"/>
          <w:szCs w:val="24"/>
        </w:rPr>
        <w:t xml:space="preserve">which </w:t>
      </w:r>
      <w:r w:rsidRPr="003A6DD1">
        <w:rPr>
          <w:rFonts w:ascii="Book Antiqua" w:hAnsi="Book Antiqua"/>
          <w:sz w:val="24"/>
          <w:szCs w:val="24"/>
        </w:rPr>
        <w:t xml:space="preserve">reveal a malignant disease or contribute to its prognosis or treatment are called tumor markers. Multiplexing is one of the detection methods for tumor markers which are assessed in body fluids and </w:t>
      </w:r>
      <w:r w:rsidR="00C36381" w:rsidRPr="003A6DD1">
        <w:rPr>
          <w:rFonts w:ascii="Book Antiqua" w:hAnsi="Book Antiqua"/>
          <w:sz w:val="24"/>
          <w:szCs w:val="24"/>
        </w:rPr>
        <w:t xml:space="preserve">it </w:t>
      </w:r>
      <w:r w:rsidRPr="003A6DD1">
        <w:rPr>
          <w:rFonts w:ascii="Book Antiqua" w:hAnsi="Book Antiqua"/>
          <w:sz w:val="24"/>
          <w:szCs w:val="24"/>
        </w:rPr>
        <w:t xml:space="preserve">allows the parallel measurement of multiple markers. An ELISA is an enzyme-linked immunosorbent assay which is another detection method for tumor markers but limited to the measurement of only one marker per test. Both are antibody-based detection procedures and enzymatic </w:t>
      </w:r>
      <w:r w:rsidR="00C36381" w:rsidRPr="003A6DD1">
        <w:rPr>
          <w:rFonts w:ascii="Book Antiqua" w:hAnsi="Book Antiqua"/>
          <w:sz w:val="24"/>
          <w:szCs w:val="24"/>
        </w:rPr>
        <w:t>color</w:t>
      </w:r>
      <w:r w:rsidRPr="003A6DD1">
        <w:rPr>
          <w:rFonts w:ascii="Book Antiqua" w:hAnsi="Book Antiqua"/>
          <w:sz w:val="24"/>
          <w:szCs w:val="24"/>
        </w:rPr>
        <w:t>-reactions are used to quantify the results.</w:t>
      </w:r>
    </w:p>
    <w:p w:rsidR="002F3182" w:rsidRDefault="002F3182" w:rsidP="00B64E08">
      <w:pPr>
        <w:widowControl w:val="0"/>
        <w:spacing w:after="0" w:line="360" w:lineRule="auto"/>
        <w:jc w:val="both"/>
        <w:rPr>
          <w:rFonts w:ascii="Book Antiqua" w:hAnsi="Book Antiqua"/>
          <w:bCs/>
          <w:i/>
          <w:sz w:val="24"/>
          <w:szCs w:val="24"/>
          <w:lang w:eastAsia="zh-CN"/>
        </w:rPr>
      </w:pPr>
    </w:p>
    <w:p w:rsidR="00471EE0" w:rsidRPr="002F3182" w:rsidRDefault="00471EE0" w:rsidP="00B64E08">
      <w:pPr>
        <w:widowControl w:val="0"/>
        <w:spacing w:after="0" w:line="360" w:lineRule="auto"/>
        <w:jc w:val="both"/>
        <w:rPr>
          <w:rFonts w:ascii="Book Antiqua" w:hAnsi="Book Antiqua"/>
          <w:b/>
          <w:bCs/>
          <w:i/>
          <w:sz w:val="24"/>
          <w:szCs w:val="24"/>
        </w:rPr>
      </w:pPr>
      <w:r w:rsidRPr="002F3182">
        <w:rPr>
          <w:rFonts w:ascii="Book Antiqua" w:hAnsi="Book Antiqua"/>
          <w:b/>
          <w:bCs/>
          <w:i/>
          <w:sz w:val="24"/>
          <w:szCs w:val="24"/>
        </w:rPr>
        <w:t>Peer review</w:t>
      </w:r>
    </w:p>
    <w:p w:rsidR="00705AC5" w:rsidRPr="003A6DD1" w:rsidRDefault="002F3182" w:rsidP="00B64E08">
      <w:pPr>
        <w:widowControl w:val="0"/>
        <w:spacing w:after="0" w:line="360" w:lineRule="auto"/>
        <w:jc w:val="both"/>
        <w:rPr>
          <w:rFonts w:ascii="Book Antiqua" w:hAnsi="Book Antiqua" w:cs="Arial"/>
          <w:sz w:val="24"/>
          <w:szCs w:val="24"/>
        </w:rPr>
      </w:pPr>
      <w:r w:rsidRPr="002F3182">
        <w:rPr>
          <w:rFonts w:ascii="Book Antiqua" w:hAnsi="Book Antiqua" w:cs="Arial"/>
          <w:sz w:val="24"/>
          <w:szCs w:val="24"/>
        </w:rPr>
        <w:t>The manuscript is very well presented and highlights factors influencing the measurements of the key performance indicators of the multiplex cancer biomarker panel, which constitutes a highly interesting study. The findings from the comparison of the critical measurement parameters between physiological sera in parallel with synthetic internal controls will be of particular interest to a wide audience. The technical details are clearly defined and the interpretations are thorough with robust scientific conclusions.</w:t>
      </w:r>
    </w:p>
    <w:p w:rsidR="00F977AF" w:rsidRPr="004D3D4A" w:rsidRDefault="00F977AF" w:rsidP="004D3D4A">
      <w:pPr>
        <w:widowControl w:val="0"/>
        <w:spacing w:after="0" w:line="360" w:lineRule="auto"/>
        <w:jc w:val="both"/>
        <w:rPr>
          <w:rFonts w:ascii="Book Antiqua" w:hAnsi="Book Antiqua" w:cs="Arial"/>
          <w:b/>
          <w:bCs/>
          <w:sz w:val="24"/>
          <w:szCs w:val="24"/>
          <w:lang w:eastAsia="zh-CN"/>
        </w:rPr>
      </w:pPr>
    </w:p>
    <w:p w:rsidR="00784BB9" w:rsidRPr="004D3D4A" w:rsidRDefault="002F3182" w:rsidP="004D3D4A">
      <w:pPr>
        <w:widowControl w:val="0"/>
        <w:autoSpaceDE w:val="0"/>
        <w:autoSpaceDN w:val="0"/>
        <w:adjustRightInd w:val="0"/>
        <w:spacing w:after="0" w:line="360" w:lineRule="auto"/>
        <w:jc w:val="both"/>
        <w:rPr>
          <w:rFonts w:ascii="Book Antiqua" w:hAnsi="Book Antiqua" w:cs="Arial"/>
          <w:b/>
          <w:sz w:val="24"/>
          <w:szCs w:val="24"/>
        </w:rPr>
      </w:pPr>
      <w:r w:rsidRPr="004D3D4A">
        <w:rPr>
          <w:rFonts w:ascii="Book Antiqua" w:eastAsiaTheme="majorEastAsia" w:hAnsi="Book Antiqua" w:cs="Arial"/>
          <w:b/>
          <w:bCs/>
          <w:sz w:val="24"/>
          <w:szCs w:val="24"/>
        </w:rPr>
        <w:t>REFERENCES</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1 </w:t>
      </w:r>
      <w:r w:rsidRPr="004D3D4A">
        <w:rPr>
          <w:rFonts w:ascii="Book Antiqua" w:hAnsi="Book Antiqua" w:cs="宋体"/>
          <w:b/>
          <w:bCs/>
          <w:color w:val="000000"/>
          <w:sz w:val="24"/>
          <w:szCs w:val="24"/>
          <w:lang w:eastAsia="zh-CN"/>
        </w:rPr>
        <w:t>Siegel R</w:t>
      </w:r>
      <w:r w:rsidRPr="004D3D4A">
        <w:rPr>
          <w:rFonts w:ascii="Book Antiqua" w:hAnsi="Book Antiqua" w:cs="宋体"/>
          <w:color w:val="000000"/>
          <w:sz w:val="24"/>
          <w:szCs w:val="24"/>
          <w:lang w:eastAsia="zh-CN"/>
        </w:rPr>
        <w:t>, Naishadham D, Jemal A. Cancer statistics, 2012. </w:t>
      </w:r>
      <w:r w:rsidRPr="004D3D4A">
        <w:rPr>
          <w:rFonts w:ascii="Book Antiqua" w:hAnsi="Book Antiqua" w:cs="宋体"/>
          <w:i/>
          <w:iCs/>
          <w:color w:val="000000"/>
          <w:sz w:val="24"/>
          <w:szCs w:val="24"/>
          <w:lang w:eastAsia="zh-CN"/>
        </w:rPr>
        <w:t>CA Cancer J Clin</w:t>
      </w:r>
      <w:r w:rsidRPr="004D3D4A">
        <w:rPr>
          <w:rFonts w:ascii="Book Antiqua" w:hAnsi="Book Antiqua" w:cs="宋体"/>
          <w:color w:val="000000"/>
          <w:sz w:val="24"/>
          <w:szCs w:val="24"/>
          <w:lang w:eastAsia="zh-CN"/>
        </w:rPr>
        <w:t> </w:t>
      </w:r>
      <w:r>
        <w:rPr>
          <w:rFonts w:ascii="Book Antiqua" w:hAnsi="Book Antiqua" w:cs="宋体" w:hint="eastAsia"/>
          <w:color w:val="000000"/>
          <w:sz w:val="24"/>
          <w:szCs w:val="24"/>
          <w:lang w:eastAsia="zh-CN"/>
        </w:rPr>
        <w:t>2012</w:t>
      </w:r>
      <w:r w:rsidRPr="004D3D4A">
        <w:rPr>
          <w:rFonts w:ascii="Book Antiqua" w:hAnsi="Book Antiqua" w:cs="宋体"/>
          <w:color w:val="000000"/>
          <w:sz w:val="24"/>
          <w:szCs w:val="24"/>
          <w:lang w:eastAsia="zh-CN"/>
        </w:rPr>
        <w:t>; </w:t>
      </w:r>
      <w:r w:rsidRPr="004D3D4A">
        <w:rPr>
          <w:rFonts w:ascii="Book Antiqua" w:hAnsi="Book Antiqua" w:cs="宋体"/>
          <w:b/>
          <w:bCs/>
          <w:color w:val="000000"/>
          <w:sz w:val="24"/>
          <w:szCs w:val="24"/>
          <w:lang w:eastAsia="zh-CN"/>
        </w:rPr>
        <w:t>62</w:t>
      </w:r>
      <w:r w:rsidRPr="004D3D4A">
        <w:rPr>
          <w:rFonts w:ascii="Book Antiqua" w:hAnsi="Book Antiqua" w:cs="宋体"/>
          <w:color w:val="000000"/>
          <w:sz w:val="24"/>
          <w:szCs w:val="24"/>
          <w:lang w:eastAsia="zh-CN"/>
        </w:rPr>
        <w:t>: 10-29 [PMID: 22237781 DOI: 10.3322/caac.20138]</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2 </w:t>
      </w:r>
      <w:r w:rsidRPr="004D3D4A">
        <w:rPr>
          <w:rFonts w:ascii="Book Antiqua" w:hAnsi="Book Antiqua" w:cs="宋体"/>
          <w:b/>
          <w:bCs/>
          <w:color w:val="000000"/>
          <w:sz w:val="24"/>
          <w:szCs w:val="24"/>
          <w:lang w:eastAsia="zh-CN"/>
        </w:rPr>
        <w:t>Bretthauer M</w:t>
      </w:r>
      <w:r w:rsidRPr="004D3D4A">
        <w:rPr>
          <w:rFonts w:ascii="Book Antiqua" w:hAnsi="Book Antiqua" w:cs="宋体"/>
          <w:color w:val="000000"/>
          <w:sz w:val="24"/>
          <w:szCs w:val="24"/>
          <w:lang w:eastAsia="zh-CN"/>
        </w:rPr>
        <w:t>, Kalager M. Principles, effectiveness and caveats in screening for cancer. </w:t>
      </w:r>
      <w:r w:rsidRPr="004D3D4A">
        <w:rPr>
          <w:rFonts w:ascii="Book Antiqua" w:hAnsi="Book Antiqua" w:cs="宋体"/>
          <w:i/>
          <w:iCs/>
          <w:color w:val="000000"/>
          <w:sz w:val="24"/>
          <w:szCs w:val="24"/>
          <w:lang w:eastAsia="zh-CN"/>
        </w:rPr>
        <w:t>Br J Surg</w:t>
      </w:r>
      <w:r w:rsidRPr="004D3D4A">
        <w:rPr>
          <w:rFonts w:ascii="Book Antiqua" w:hAnsi="Book Antiqua" w:cs="宋体"/>
          <w:color w:val="000000"/>
          <w:sz w:val="24"/>
          <w:szCs w:val="24"/>
          <w:lang w:eastAsia="zh-CN"/>
        </w:rPr>
        <w:t> 2013; </w:t>
      </w:r>
      <w:r w:rsidRPr="004D3D4A">
        <w:rPr>
          <w:rFonts w:ascii="Book Antiqua" w:hAnsi="Book Antiqua" w:cs="宋体"/>
          <w:b/>
          <w:bCs/>
          <w:color w:val="000000"/>
          <w:sz w:val="24"/>
          <w:szCs w:val="24"/>
          <w:lang w:eastAsia="zh-CN"/>
        </w:rPr>
        <w:t>100</w:t>
      </w:r>
      <w:r w:rsidRPr="004D3D4A">
        <w:rPr>
          <w:rFonts w:ascii="Book Antiqua" w:hAnsi="Book Antiqua" w:cs="宋体"/>
          <w:color w:val="000000"/>
          <w:sz w:val="24"/>
          <w:szCs w:val="24"/>
          <w:lang w:eastAsia="zh-CN"/>
        </w:rPr>
        <w:t>: 55-65 [PMID: 23212620 DOI: 10.1002/bjs.8995]</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3 </w:t>
      </w:r>
      <w:r w:rsidRPr="004D3D4A">
        <w:rPr>
          <w:rFonts w:ascii="Book Antiqua" w:hAnsi="Book Antiqua" w:cs="宋体"/>
          <w:b/>
          <w:bCs/>
          <w:color w:val="000000"/>
          <w:sz w:val="24"/>
          <w:szCs w:val="24"/>
          <w:lang w:eastAsia="zh-CN"/>
        </w:rPr>
        <w:t>Sturgeon CM</w:t>
      </w:r>
      <w:r w:rsidRPr="004D3D4A">
        <w:rPr>
          <w:rFonts w:ascii="Book Antiqua" w:hAnsi="Book Antiqua" w:cs="宋体"/>
          <w:color w:val="000000"/>
          <w:sz w:val="24"/>
          <w:szCs w:val="24"/>
          <w:lang w:eastAsia="zh-CN"/>
        </w:rPr>
        <w:t>, Hoffman BR, Chan DW, Ch'ng SL, Hammond E, Hayes DF, Liotta LA, Petricoin EF, Schmitt M, Semmes OJ, Söletormos G, van der Merwe E, Diamandis EP. National Academy of Clinical Biochemistry Laboratory Medicine Practice Guidelines for use of tumor markers in clinical practice: quality requirements. </w:t>
      </w:r>
      <w:r w:rsidRPr="004D3D4A">
        <w:rPr>
          <w:rFonts w:ascii="Book Antiqua" w:hAnsi="Book Antiqua" w:cs="宋体"/>
          <w:i/>
          <w:iCs/>
          <w:color w:val="000000"/>
          <w:sz w:val="24"/>
          <w:szCs w:val="24"/>
          <w:lang w:eastAsia="zh-CN"/>
        </w:rPr>
        <w:t>Clin Chem</w:t>
      </w:r>
      <w:r w:rsidRPr="004D3D4A">
        <w:rPr>
          <w:rFonts w:ascii="Book Antiqua" w:hAnsi="Book Antiqua" w:cs="宋体"/>
          <w:color w:val="000000"/>
          <w:sz w:val="24"/>
          <w:szCs w:val="24"/>
          <w:lang w:eastAsia="zh-CN"/>
        </w:rPr>
        <w:t> 2008; </w:t>
      </w:r>
      <w:r w:rsidRPr="004D3D4A">
        <w:rPr>
          <w:rFonts w:ascii="Book Antiqua" w:hAnsi="Book Antiqua" w:cs="宋体"/>
          <w:b/>
          <w:bCs/>
          <w:color w:val="000000"/>
          <w:sz w:val="24"/>
          <w:szCs w:val="24"/>
          <w:lang w:eastAsia="zh-CN"/>
        </w:rPr>
        <w:t>54</w:t>
      </w:r>
      <w:r w:rsidRPr="004D3D4A">
        <w:rPr>
          <w:rFonts w:ascii="Book Antiqua" w:hAnsi="Book Antiqua" w:cs="宋体"/>
          <w:color w:val="000000"/>
          <w:sz w:val="24"/>
          <w:szCs w:val="24"/>
          <w:lang w:eastAsia="zh-CN"/>
        </w:rPr>
        <w:t>: e1-e10 [PMID: 18606634 DOI: 10.1373/clinchem.2007.094144]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4 </w:t>
      </w:r>
      <w:r w:rsidRPr="004D3D4A">
        <w:rPr>
          <w:rFonts w:ascii="Book Antiqua" w:hAnsi="Book Antiqua" w:cs="宋体"/>
          <w:b/>
          <w:bCs/>
          <w:color w:val="000000"/>
          <w:sz w:val="24"/>
          <w:szCs w:val="24"/>
          <w:lang w:eastAsia="zh-CN"/>
        </w:rPr>
        <w:t>Sturgeon CM</w:t>
      </w:r>
      <w:r w:rsidRPr="004D3D4A">
        <w:rPr>
          <w:rFonts w:ascii="Book Antiqua" w:hAnsi="Book Antiqua" w:cs="宋体"/>
          <w:color w:val="000000"/>
          <w:sz w:val="24"/>
          <w:szCs w:val="24"/>
          <w:lang w:eastAsia="zh-CN"/>
        </w:rPr>
        <w:t>, Duffy MJ, Hofmann BR, Lamerz R, Fritsche HA, Gaarenstroom K, Bonfrer J, Ecke TH, Grossman HB, Hayes P, Hoffmann RT, Lerner SP, Löhe F, Louhimo J, Sawczuk I, Taketa K, Diamandis EP. National Academy of Clinical Biochemistry Laboratory Medicine Practice Guidelines for use of tumor markers in liver, bladder, cervical, and gastric cancers. </w:t>
      </w:r>
      <w:r w:rsidRPr="004D3D4A">
        <w:rPr>
          <w:rFonts w:ascii="Book Antiqua" w:hAnsi="Book Antiqua" w:cs="宋体"/>
          <w:i/>
          <w:iCs/>
          <w:color w:val="000000"/>
          <w:sz w:val="24"/>
          <w:szCs w:val="24"/>
          <w:lang w:eastAsia="zh-CN"/>
        </w:rPr>
        <w:t>Clin Chem</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56</w:t>
      </w:r>
      <w:r w:rsidRPr="004D3D4A">
        <w:rPr>
          <w:rFonts w:ascii="Book Antiqua" w:hAnsi="Book Antiqua" w:cs="宋体"/>
          <w:color w:val="000000"/>
          <w:sz w:val="24"/>
          <w:szCs w:val="24"/>
          <w:lang w:eastAsia="zh-CN"/>
        </w:rPr>
        <w:t>: e1-48 [PMID: 20207771 DOI: 10.1373/clinchem.2009.133124]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5 </w:t>
      </w:r>
      <w:r w:rsidRPr="004D3D4A">
        <w:rPr>
          <w:rFonts w:ascii="Book Antiqua" w:hAnsi="Book Antiqua" w:cs="宋体"/>
          <w:b/>
          <w:bCs/>
          <w:color w:val="000000"/>
          <w:sz w:val="24"/>
          <w:szCs w:val="24"/>
          <w:lang w:eastAsia="zh-CN"/>
        </w:rPr>
        <w:t>Locker GY</w:t>
      </w:r>
      <w:r w:rsidRPr="004D3D4A">
        <w:rPr>
          <w:rFonts w:ascii="Book Antiqua" w:hAnsi="Book Antiqua" w:cs="宋体"/>
          <w:color w:val="000000"/>
          <w:sz w:val="24"/>
          <w:szCs w:val="24"/>
          <w:lang w:eastAsia="zh-CN"/>
        </w:rPr>
        <w:t>, Hamilton S, Harris J, Jessup JM, Kemeny N, Macdonald JS, Somerfield MR, Hayes DF, Bast RC. ASCO 2006 update of recommendations for the use of tumor markers in gastrointestinal cancer. </w:t>
      </w:r>
      <w:r w:rsidRPr="004D3D4A">
        <w:rPr>
          <w:rFonts w:ascii="Book Antiqua" w:hAnsi="Book Antiqua" w:cs="宋体"/>
          <w:i/>
          <w:iCs/>
          <w:color w:val="000000"/>
          <w:sz w:val="24"/>
          <w:szCs w:val="24"/>
          <w:lang w:eastAsia="zh-CN"/>
        </w:rPr>
        <w:t>J Clin Oncol</w:t>
      </w:r>
      <w:r w:rsidRPr="004D3D4A">
        <w:rPr>
          <w:rFonts w:ascii="Book Antiqua" w:hAnsi="Book Antiqua" w:cs="宋体"/>
          <w:color w:val="000000"/>
          <w:sz w:val="24"/>
          <w:szCs w:val="24"/>
          <w:lang w:eastAsia="zh-CN"/>
        </w:rPr>
        <w:t> 2006; </w:t>
      </w:r>
      <w:r w:rsidRPr="004D3D4A">
        <w:rPr>
          <w:rFonts w:ascii="Book Antiqua" w:hAnsi="Book Antiqua" w:cs="宋体"/>
          <w:b/>
          <w:bCs/>
          <w:color w:val="000000"/>
          <w:sz w:val="24"/>
          <w:szCs w:val="24"/>
          <w:lang w:eastAsia="zh-CN"/>
        </w:rPr>
        <w:t>24</w:t>
      </w:r>
      <w:r w:rsidRPr="004D3D4A">
        <w:rPr>
          <w:rFonts w:ascii="Book Antiqua" w:hAnsi="Book Antiqua" w:cs="宋体"/>
          <w:color w:val="000000"/>
          <w:sz w:val="24"/>
          <w:szCs w:val="24"/>
          <w:lang w:eastAsia="zh-CN"/>
        </w:rPr>
        <w:t>: 5313-5327 [PMID: 17060676 DOI: 10.1200/JCO.2006.08.2644]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6 </w:t>
      </w:r>
      <w:r w:rsidRPr="004D3D4A">
        <w:rPr>
          <w:rFonts w:ascii="Book Antiqua" w:hAnsi="Book Antiqua" w:cs="宋体"/>
          <w:b/>
          <w:bCs/>
          <w:color w:val="000000"/>
          <w:sz w:val="24"/>
          <w:szCs w:val="24"/>
          <w:lang w:eastAsia="zh-CN"/>
        </w:rPr>
        <w:t>Holdenrieder S</w:t>
      </w:r>
      <w:r w:rsidRPr="004D3D4A">
        <w:rPr>
          <w:rFonts w:ascii="Book Antiqua" w:hAnsi="Book Antiqua" w:cs="宋体"/>
          <w:color w:val="000000"/>
          <w:sz w:val="24"/>
          <w:szCs w:val="24"/>
          <w:lang w:eastAsia="zh-CN"/>
        </w:rPr>
        <w:t>, Stieber P. Circulating apoptotic markers in the management of non-small cell lung cancer. </w:t>
      </w:r>
      <w:r w:rsidRPr="004D3D4A">
        <w:rPr>
          <w:rFonts w:ascii="Book Antiqua" w:hAnsi="Book Antiqua" w:cs="宋体"/>
          <w:i/>
          <w:iCs/>
          <w:color w:val="000000"/>
          <w:sz w:val="24"/>
          <w:szCs w:val="24"/>
          <w:lang w:eastAsia="zh-CN"/>
        </w:rPr>
        <w:t>Cancer Biomark</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6</w:t>
      </w:r>
      <w:r w:rsidRPr="004D3D4A">
        <w:rPr>
          <w:rFonts w:ascii="Book Antiqua" w:hAnsi="Book Antiqua" w:cs="宋体"/>
          <w:color w:val="000000"/>
          <w:sz w:val="24"/>
          <w:szCs w:val="24"/>
          <w:lang w:eastAsia="zh-CN"/>
        </w:rPr>
        <w:t>: 197-210 [PMID: 20660965 DOI: 10.3233/CBM-2009-0130]</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7 </w:t>
      </w:r>
      <w:r w:rsidRPr="004D3D4A">
        <w:rPr>
          <w:rFonts w:ascii="Book Antiqua" w:hAnsi="Book Antiqua" w:cs="宋体"/>
          <w:b/>
          <w:bCs/>
          <w:color w:val="000000"/>
          <w:sz w:val="24"/>
          <w:szCs w:val="24"/>
          <w:lang w:eastAsia="zh-CN"/>
        </w:rPr>
        <w:t>Hanahan D</w:t>
      </w:r>
      <w:r w:rsidRPr="004D3D4A">
        <w:rPr>
          <w:rFonts w:ascii="Book Antiqua" w:hAnsi="Book Antiqua" w:cs="宋体"/>
          <w:color w:val="000000"/>
          <w:sz w:val="24"/>
          <w:szCs w:val="24"/>
          <w:lang w:eastAsia="zh-CN"/>
        </w:rPr>
        <w:t>, Weinberg RA. Hallmarks of cancer: the next generation. </w:t>
      </w:r>
      <w:r w:rsidRPr="004D3D4A">
        <w:rPr>
          <w:rFonts w:ascii="Book Antiqua" w:hAnsi="Book Antiqua" w:cs="宋体"/>
          <w:i/>
          <w:iCs/>
          <w:color w:val="000000"/>
          <w:sz w:val="24"/>
          <w:szCs w:val="24"/>
          <w:lang w:eastAsia="zh-CN"/>
        </w:rPr>
        <w:t>Cell</w:t>
      </w:r>
      <w:r w:rsidRPr="004D3D4A">
        <w:rPr>
          <w:rFonts w:ascii="Book Antiqua" w:hAnsi="Book Antiqua" w:cs="宋体"/>
          <w:color w:val="000000"/>
          <w:sz w:val="24"/>
          <w:szCs w:val="24"/>
          <w:lang w:eastAsia="zh-CN"/>
        </w:rPr>
        <w:t> 2011; </w:t>
      </w:r>
      <w:r w:rsidRPr="004D3D4A">
        <w:rPr>
          <w:rFonts w:ascii="Book Antiqua" w:hAnsi="Book Antiqua" w:cs="宋体"/>
          <w:b/>
          <w:bCs/>
          <w:color w:val="000000"/>
          <w:sz w:val="24"/>
          <w:szCs w:val="24"/>
          <w:lang w:eastAsia="zh-CN"/>
        </w:rPr>
        <w:t>144</w:t>
      </w:r>
      <w:r w:rsidRPr="004D3D4A">
        <w:rPr>
          <w:rFonts w:ascii="Book Antiqua" w:hAnsi="Book Antiqua" w:cs="宋体"/>
          <w:color w:val="000000"/>
          <w:sz w:val="24"/>
          <w:szCs w:val="24"/>
          <w:lang w:eastAsia="zh-CN"/>
        </w:rPr>
        <w:t>: 646-674 [PMID: 21376230 DOI: 10.1016/j.cell.2011.02.013]</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8 </w:t>
      </w:r>
      <w:r w:rsidRPr="004D3D4A">
        <w:rPr>
          <w:rFonts w:ascii="Book Antiqua" w:hAnsi="Book Antiqua" w:cs="宋体"/>
          <w:b/>
          <w:bCs/>
          <w:color w:val="000000"/>
          <w:sz w:val="24"/>
          <w:szCs w:val="24"/>
          <w:lang w:eastAsia="zh-CN"/>
        </w:rPr>
        <w:t>Kellar KL</w:t>
      </w:r>
      <w:r w:rsidRPr="004D3D4A">
        <w:rPr>
          <w:rFonts w:ascii="Book Antiqua" w:hAnsi="Book Antiqua" w:cs="宋体"/>
          <w:color w:val="000000"/>
          <w:sz w:val="24"/>
          <w:szCs w:val="24"/>
          <w:lang w:eastAsia="zh-CN"/>
        </w:rPr>
        <w:t>, Douglass JP. Multiplexed microsphere-based flow cytometric immunoassays for human cytokines. </w:t>
      </w:r>
      <w:r w:rsidRPr="004D3D4A">
        <w:rPr>
          <w:rFonts w:ascii="Book Antiqua" w:hAnsi="Book Antiqua" w:cs="宋体"/>
          <w:i/>
          <w:iCs/>
          <w:color w:val="000000"/>
          <w:sz w:val="24"/>
          <w:szCs w:val="24"/>
          <w:lang w:eastAsia="zh-CN"/>
        </w:rPr>
        <w:t>J Immunol Methods</w:t>
      </w:r>
      <w:r w:rsidRPr="004D3D4A">
        <w:rPr>
          <w:rFonts w:ascii="Book Antiqua" w:hAnsi="Book Antiqua" w:cs="宋体"/>
          <w:color w:val="000000"/>
          <w:sz w:val="24"/>
          <w:szCs w:val="24"/>
          <w:lang w:eastAsia="zh-CN"/>
        </w:rPr>
        <w:t> 2003; </w:t>
      </w:r>
      <w:r w:rsidRPr="004D3D4A">
        <w:rPr>
          <w:rFonts w:ascii="Book Antiqua" w:hAnsi="Book Antiqua" w:cs="宋体"/>
          <w:b/>
          <w:bCs/>
          <w:color w:val="000000"/>
          <w:sz w:val="24"/>
          <w:szCs w:val="24"/>
          <w:lang w:eastAsia="zh-CN"/>
        </w:rPr>
        <w:t>279</w:t>
      </w:r>
      <w:r w:rsidRPr="004D3D4A">
        <w:rPr>
          <w:rFonts w:ascii="Book Antiqua" w:hAnsi="Book Antiqua" w:cs="宋体"/>
          <w:color w:val="000000"/>
          <w:sz w:val="24"/>
          <w:szCs w:val="24"/>
          <w:lang w:eastAsia="zh-CN"/>
        </w:rPr>
        <w:t>: 277-285 [PMID: 12969567 DOI: 10.1016/S0022-1759(03)00248-5]</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9 </w:t>
      </w:r>
      <w:r w:rsidRPr="004D3D4A">
        <w:rPr>
          <w:rFonts w:ascii="Book Antiqua" w:hAnsi="Book Antiqua" w:cs="宋体"/>
          <w:b/>
          <w:bCs/>
          <w:color w:val="000000"/>
          <w:sz w:val="24"/>
          <w:szCs w:val="24"/>
          <w:lang w:eastAsia="zh-CN"/>
        </w:rPr>
        <w:t>Chowdhury F</w:t>
      </w:r>
      <w:r w:rsidRPr="004D3D4A">
        <w:rPr>
          <w:rFonts w:ascii="Book Antiqua" w:hAnsi="Book Antiqua" w:cs="宋体"/>
          <w:color w:val="000000"/>
          <w:sz w:val="24"/>
          <w:szCs w:val="24"/>
          <w:lang w:eastAsia="zh-CN"/>
        </w:rPr>
        <w:t>, Williams A, Johnson P. Validation and comparison of two multiplex technologies, Luminex and Mesoscale Discovery, for human cytokine profiling. </w:t>
      </w:r>
      <w:r w:rsidRPr="004D3D4A">
        <w:rPr>
          <w:rFonts w:ascii="Book Antiqua" w:hAnsi="Book Antiqua" w:cs="宋体"/>
          <w:i/>
          <w:iCs/>
          <w:color w:val="000000"/>
          <w:sz w:val="24"/>
          <w:szCs w:val="24"/>
          <w:lang w:eastAsia="zh-CN"/>
        </w:rPr>
        <w:t>J Immunol Methods</w:t>
      </w:r>
      <w:r w:rsidRPr="004D3D4A">
        <w:rPr>
          <w:rFonts w:ascii="Book Antiqua" w:hAnsi="Book Antiqua" w:cs="宋体"/>
          <w:color w:val="000000"/>
          <w:sz w:val="24"/>
          <w:szCs w:val="24"/>
          <w:lang w:eastAsia="zh-CN"/>
        </w:rPr>
        <w:t> 2009; </w:t>
      </w:r>
      <w:r w:rsidRPr="004D3D4A">
        <w:rPr>
          <w:rFonts w:ascii="Book Antiqua" w:hAnsi="Book Antiqua" w:cs="宋体"/>
          <w:b/>
          <w:bCs/>
          <w:color w:val="000000"/>
          <w:sz w:val="24"/>
          <w:szCs w:val="24"/>
          <w:lang w:eastAsia="zh-CN"/>
        </w:rPr>
        <w:t>340</w:t>
      </w:r>
      <w:r w:rsidRPr="004D3D4A">
        <w:rPr>
          <w:rFonts w:ascii="Book Antiqua" w:hAnsi="Book Antiqua" w:cs="宋体"/>
          <w:color w:val="000000"/>
          <w:sz w:val="24"/>
          <w:szCs w:val="24"/>
          <w:lang w:eastAsia="zh-CN"/>
        </w:rPr>
        <w:t>: 55-64 [PMID: 18983846 DOI: 10.1016/j.jim.2008.10.002]</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10 </w:t>
      </w:r>
      <w:r w:rsidRPr="004D3D4A">
        <w:rPr>
          <w:rFonts w:ascii="Book Antiqua" w:hAnsi="Book Antiqua" w:cs="宋体"/>
          <w:b/>
          <w:bCs/>
          <w:color w:val="000000"/>
          <w:sz w:val="24"/>
          <w:szCs w:val="24"/>
          <w:lang w:eastAsia="zh-CN"/>
        </w:rPr>
        <w:t>Kim YW</w:t>
      </w:r>
      <w:r w:rsidRPr="004D3D4A">
        <w:rPr>
          <w:rFonts w:ascii="Book Antiqua" w:hAnsi="Book Antiqua" w:cs="宋体"/>
          <w:color w:val="000000"/>
          <w:sz w:val="24"/>
          <w:szCs w:val="24"/>
          <w:lang w:eastAsia="zh-CN"/>
        </w:rPr>
        <w:t>, Bae SM, Lim H, Kim YJ, Ahn WS. Development of multiplexed bead-based immunoassays for the detection of early stage ovarian cancer using a combination of serum biomarkers. </w:t>
      </w:r>
      <w:r w:rsidRPr="004D3D4A">
        <w:rPr>
          <w:rFonts w:ascii="Book Antiqua" w:hAnsi="Book Antiqua" w:cs="宋体"/>
          <w:i/>
          <w:iCs/>
          <w:color w:val="000000"/>
          <w:sz w:val="24"/>
          <w:szCs w:val="24"/>
          <w:lang w:eastAsia="zh-CN"/>
        </w:rPr>
        <w:t>PLoS One</w:t>
      </w:r>
      <w:r w:rsidRPr="004D3D4A">
        <w:rPr>
          <w:rFonts w:ascii="Book Antiqua" w:hAnsi="Book Antiqua" w:cs="宋体"/>
          <w:color w:val="000000"/>
          <w:sz w:val="24"/>
          <w:szCs w:val="24"/>
          <w:lang w:eastAsia="zh-CN"/>
        </w:rPr>
        <w:t> 2012; </w:t>
      </w:r>
      <w:r w:rsidRPr="004D3D4A">
        <w:rPr>
          <w:rFonts w:ascii="Book Antiqua" w:hAnsi="Book Antiqua" w:cs="宋体"/>
          <w:b/>
          <w:bCs/>
          <w:color w:val="000000"/>
          <w:sz w:val="24"/>
          <w:szCs w:val="24"/>
          <w:lang w:eastAsia="zh-CN"/>
        </w:rPr>
        <w:t>7</w:t>
      </w:r>
      <w:r w:rsidRPr="004D3D4A">
        <w:rPr>
          <w:rFonts w:ascii="Book Antiqua" w:hAnsi="Book Antiqua" w:cs="宋体"/>
          <w:color w:val="000000"/>
          <w:sz w:val="24"/>
          <w:szCs w:val="24"/>
          <w:lang w:eastAsia="zh-CN"/>
        </w:rPr>
        <w:t>: e44960 [PMID: 22970327 DOI: 10.1371/journal.pone.0044960]</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11 </w:t>
      </w:r>
      <w:r w:rsidRPr="004D3D4A">
        <w:rPr>
          <w:rFonts w:ascii="Book Antiqua" w:hAnsi="Book Antiqua" w:cs="宋体"/>
          <w:b/>
          <w:bCs/>
          <w:color w:val="000000"/>
          <w:sz w:val="24"/>
          <w:szCs w:val="24"/>
          <w:lang w:eastAsia="zh-CN"/>
        </w:rPr>
        <w:t>Nolen BM</w:t>
      </w:r>
      <w:r w:rsidRPr="004D3D4A">
        <w:rPr>
          <w:rFonts w:ascii="Book Antiqua" w:hAnsi="Book Antiqua" w:cs="宋体"/>
          <w:color w:val="000000"/>
          <w:sz w:val="24"/>
          <w:szCs w:val="24"/>
          <w:lang w:eastAsia="zh-CN"/>
        </w:rPr>
        <w:t>, Lokshin AE. Biomarker testing for ovarian cancer: clinical utility of multiplex assays. </w:t>
      </w:r>
      <w:r w:rsidRPr="004D3D4A">
        <w:rPr>
          <w:rFonts w:ascii="Book Antiqua" w:hAnsi="Book Antiqua" w:cs="宋体"/>
          <w:i/>
          <w:iCs/>
          <w:color w:val="000000"/>
          <w:sz w:val="24"/>
          <w:szCs w:val="24"/>
          <w:lang w:eastAsia="zh-CN"/>
        </w:rPr>
        <w:t>Mol Diagn Ther</w:t>
      </w:r>
      <w:r w:rsidRPr="004D3D4A">
        <w:rPr>
          <w:rFonts w:ascii="Book Antiqua" w:hAnsi="Book Antiqua" w:cs="宋体"/>
          <w:color w:val="000000"/>
          <w:sz w:val="24"/>
          <w:szCs w:val="24"/>
          <w:lang w:eastAsia="zh-CN"/>
        </w:rPr>
        <w:t> 2013; </w:t>
      </w:r>
      <w:r w:rsidRPr="004D3D4A">
        <w:rPr>
          <w:rFonts w:ascii="Book Antiqua" w:hAnsi="Book Antiqua" w:cs="宋体"/>
          <w:b/>
          <w:bCs/>
          <w:color w:val="000000"/>
          <w:sz w:val="24"/>
          <w:szCs w:val="24"/>
          <w:lang w:eastAsia="zh-CN"/>
        </w:rPr>
        <w:t>17</w:t>
      </w:r>
      <w:r w:rsidRPr="004D3D4A">
        <w:rPr>
          <w:rFonts w:ascii="Book Antiqua" w:hAnsi="Book Antiqua" w:cs="宋体"/>
          <w:color w:val="000000"/>
          <w:sz w:val="24"/>
          <w:szCs w:val="24"/>
          <w:lang w:eastAsia="zh-CN"/>
        </w:rPr>
        <w:t>: 139-146 [PMID: 23552992 DOI: 10.1007/s40291-013-0027-6]</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12 </w:t>
      </w:r>
      <w:r w:rsidRPr="004D3D4A">
        <w:rPr>
          <w:rFonts w:ascii="Book Antiqua" w:hAnsi="Book Antiqua" w:cs="宋体"/>
          <w:b/>
          <w:bCs/>
          <w:color w:val="000000"/>
          <w:sz w:val="24"/>
          <w:szCs w:val="24"/>
          <w:lang w:eastAsia="zh-CN"/>
        </w:rPr>
        <w:t>Park HD</w:t>
      </w:r>
      <w:r w:rsidRPr="004D3D4A">
        <w:rPr>
          <w:rFonts w:ascii="Book Antiqua" w:hAnsi="Book Antiqua" w:cs="宋体"/>
          <w:color w:val="000000"/>
          <w:sz w:val="24"/>
          <w:szCs w:val="24"/>
          <w:lang w:eastAsia="zh-CN"/>
        </w:rPr>
        <w:t>, Kang ES, Kim JW, Lee KT, Lee KH, Park YS, Park JO, Lee J, Heo JS, Choi SH, Choi DW, Kim S, Lee JK, Lee SY. Serum CA19-9, cathepsin D, and matrix metalloproteinase-7 as a diagnostic panel for pancreatic ductal adenocarcinoma. </w:t>
      </w:r>
      <w:r w:rsidRPr="004D3D4A">
        <w:rPr>
          <w:rFonts w:ascii="Book Antiqua" w:hAnsi="Book Antiqua" w:cs="宋体"/>
          <w:i/>
          <w:iCs/>
          <w:color w:val="000000"/>
          <w:sz w:val="24"/>
          <w:szCs w:val="24"/>
          <w:lang w:eastAsia="zh-CN"/>
        </w:rPr>
        <w:t>Proteomics</w:t>
      </w:r>
      <w:r w:rsidRPr="004D3D4A">
        <w:rPr>
          <w:rFonts w:ascii="Book Antiqua" w:hAnsi="Book Antiqua" w:cs="宋体"/>
          <w:color w:val="000000"/>
          <w:sz w:val="24"/>
          <w:szCs w:val="24"/>
          <w:lang w:eastAsia="zh-CN"/>
        </w:rPr>
        <w:t> 2012; </w:t>
      </w:r>
      <w:r w:rsidRPr="004D3D4A">
        <w:rPr>
          <w:rFonts w:ascii="Book Antiqua" w:hAnsi="Book Antiqua" w:cs="宋体"/>
          <w:b/>
          <w:bCs/>
          <w:color w:val="000000"/>
          <w:sz w:val="24"/>
          <w:szCs w:val="24"/>
          <w:lang w:eastAsia="zh-CN"/>
        </w:rPr>
        <w:t>12</w:t>
      </w:r>
      <w:r w:rsidRPr="004D3D4A">
        <w:rPr>
          <w:rFonts w:ascii="Book Antiqua" w:hAnsi="Book Antiqua" w:cs="宋体"/>
          <w:color w:val="000000"/>
          <w:sz w:val="24"/>
          <w:szCs w:val="24"/>
          <w:lang w:eastAsia="zh-CN"/>
        </w:rPr>
        <w:t>: 3590-3597 [PMID: 23065739 DOI: 10.1002/pmic.201200101]</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13 </w:t>
      </w:r>
      <w:r w:rsidRPr="004D3D4A">
        <w:rPr>
          <w:rFonts w:ascii="Book Antiqua" w:hAnsi="Book Antiqua" w:cs="宋体"/>
          <w:b/>
          <w:bCs/>
          <w:color w:val="000000"/>
          <w:sz w:val="24"/>
          <w:szCs w:val="24"/>
          <w:lang w:eastAsia="zh-CN"/>
        </w:rPr>
        <w:t>Krishhan VV</w:t>
      </w:r>
      <w:r w:rsidRPr="004D3D4A">
        <w:rPr>
          <w:rFonts w:ascii="Book Antiqua" w:hAnsi="Book Antiqua" w:cs="宋体"/>
          <w:color w:val="000000"/>
          <w:sz w:val="24"/>
          <w:szCs w:val="24"/>
          <w:lang w:eastAsia="zh-CN"/>
        </w:rPr>
        <w:t>, Khan IH, Luciw PA. Multiplexed microbead immunoassays by flow cytometry for molecular profiling: Basic concepts and proteomics applications. </w:t>
      </w:r>
      <w:r w:rsidRPr="004D3D4A">
        <w:rPr>
          <w:rFonts w:ascii="Book Antiqua" w:hAnsi="Book Antiqua" w:cs="宋体"/>
          <w:i/>
          <w:iCs/>
          <w:color w:val="000000"/>
          <w:sz w:val="24"/>
          <w:szCs w:val="24"/>
          <w:lang w:eastAsia="zh-CN"/>
        </w:rPr>
        <w:t>Crit Rev Biotechnol</w:t>
      </w:r>
      <w:r w:rsidRPr="004D3D4A">
        <w:rPr>
          <w:rFonts w:ascii="Book Antiqua" w:hAnsi="Book Antiqua" w:cs="宋体"/>
          <w:color w:val="000000"/>
          <w:sz w:val="24"/>
          <w:szCs w:val="24"/>
          <w:lang w:eastAsia="zh-CN"/>
        </w:rPr>
        <w:t> 2009; </w:t>
      </w:r>
      <w:r w:rsidRPr="004D3D4A">
        <w:rPr>
          <w:rFonts w:ascii="Book Antiqua" w:hAnsi="Book Antiqua" w:cs="宋体"/>
          <w:b/>
          <w:bCs/>
          <w:color w:val="000000"/>
          <w:sz w:val="24"/>
          <w:szCs w:val="24"/>
          <w:lang w:eastAsia="zh-CN"/>
        </w:rPr>
        <w:t>29</w:t>
      </w:r>
      <w:r w:rsidRPr="004D3D4A">
        <w:rPr>
          <w:rFonts w:ascii="Book Antiqua" w:hAnsi="Book Antiqua" w:cs="宋体"/>
          <w:color w:val="000000"/>
          <w:sz w:val="24"/>
          <w:szCs w:val="24"/>
          <w:lang w:eastAsia="zh-CN"/>
        </w:rPr>
        <w:t>: 29-43 [PMID: 19514901 DOI: 10.1080/07388550802688847]</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14 </w:t>
      </w:r>
      <w:r w:rsidRPr="004D3D4A">
        <w:rPr>
          <w:rFonts w:ascii="Book Antiqua" w:hAnsi="Book Antiqua" w:cs="宋体"/>
          <w:b/>
          <w:bCs/>
          <w:color w:val="000000"/>
          <w:sz w:val="24"/>
          <w:szCs w:val="24"/>
          <w:lang w:eastAsia="zh-CN"/>
        </w:rPr>
        <w:t>Ellington AA</w:t>
      </w:r>
      <w:r w:rsidRPr="004D3D4A">
        <w:rPr>
          <w:rFonts w:ascii="Book Antiqua" w:hAnsi="Book Antiqua" w:cs="宋体"/>
          <w:color w:val="000000"/>
          <w:sz w:val="24"/>
          <w:szCs w:val="24"/>
          <w:lang w:eastAsia="zh-CN"/>
        </w:rPr>
        <w:t>, Kullo IJ, Bailey KR, Klee GG. Antibody-based protein multiplex platforms: technical and operational challenges. </w:t>
      </w:r>
      <w:r w:rsidRPr="004D3D4A">
        <w:rPr>
          <w:rFonts w:ascii="Book Antiqua" w:hAnsi="Book Antiqua" w:cs="宋体"/>
          <w:i/>
          <w:iCs/>
          <w:color w:val="000000"/>
          <w:sz w:val="24"/>
          <w:szCs w:val="24"/>
          <w:lang w:eastAsia="zh-CN"/>
        </w:rPr>
        <w:t>Clin Chem</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56</w:t>
      </w:r>
      <w:r w:rsidRPr="004D3D4A">
        <w:rPr>
          <w:rFonts w:ascii="Book Antiqua" w:hAnsi="Book Antiqua" w:cs="宋体"/>
          <w:color w:val="000000"/>
          <w:sz w:val="24"/>
          <w:szCs w:val="24"/>
          <w:lang w:eastAsia="zh-CN"/>
        </w:rPr>
        <w:t>: 186-193 [PMID: 19959625 DOI: 10.1373/clinchem.2009.127514]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15 </w:t>
      </w:r>
      <w:r w:rsidRPr="004D3D4A">
        <w:rPr>
          <w:rFonts w:ascii="Book Antiqua" w:hAnsi="Book Antiqua" w:cs="宋体"/>
          <w:b/>
          <w:bCs/>
          <w:color w:val="000000"/>
          <w:sz w:val="24"/>
          <w:szCs w:val="24"/>
          <w:lang w:eastAsia="zh-CN"/>
        </w:rPr>
        <w:t>Horvath AR</w:t>
      </w:r>
      <w:r w:rsidRPr="004D3D4A">
        <w:rPr>
          <w:rFonts w:ascii="Book Antiqua" w:hAnsi="Book Antiqua" w:cs="宋体"/>
          <w:color w:val="000000"/>
          <w:sz w:val="24"/>
          <w:szCs w:val="24"/>
          <w:lang w:eastAsia="zh-CN"/>
        </w:rPr>
        <w:t>, Kis E, Dobos E. Guidelines for the use of biomarkers: principles, processes and practical considerations. </w:t>
      </w:r>
      <w:r w:rsidRPr="004D3D4A">
        <w:rPr>
          <w:rFonts w:ascii="Book Antiqua" w:hAnsi="Book Antiqua" w:cs="宋体"/>
          <w:i/>
          <w:iCs/>
          <w:color w:val="000000"/>
          <w:sz w:val="24"/>
          <w:szCs w:val="24"/>
          <w:lang w:eastAsia="zh-CN"/>
        </w:rPr>
        <w:t>Scand J Clin Lab Invest Suppl</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242</w:t>
      </w:r>
      <w:r w:rsidRPr="004D3D4A">
        <w:rPr>
          <w:rFonts w:ascii="Book Antiqua" w:hAnsi="Book Antiqua" w:cs="宋体"/>
          <w:color w:val="000000"/>
          <w:sz w:val="24"/>
          <w:szCs w:val="24"/>
          <w:lang w:eastAsia="zh-CN"/>
        </w:rPr>
        <w:t>: 109-116 [PMID: 20515288 DOI: 10.3109/00365513.2010.493424]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16 </w:t>
      </w:r>
      <w:r w:rsidRPr="004D3D4A">
        <w:rPr>
          <w:rFonts w:ascii="Book Antiqua" w:hAnsi="Book Antiqua" w:cs="宋体"/>
          <w:b/>
          <w:bCs/>
          <w:color w:val="000000"/>
          <w:sz w:val="24"/>
          <w:szCs w:val="24"/>
          <w:lang w:eastAsia="zh-CN"/>
        </w:rPr>
        <w:t>Molina R</w:t>
      </w:r>
      <w:r w:rsidRPr="004D3D4A">
        <w:rPr>
          <w:rFonts w:ascii="Book Antiqua" w:hAnsi="Book Antiqua" w:cs="宋体"/>
          <w:color w:val="000000"/>
          <w:sz w:val="24"/>
          <w:szCs w:val="24"/>
          <w:lang w:eastAsia="zh-CN"/>
        </w:rPr>
        <w:t>, Holdenrieder S, Auge JM, Schalhorn A, Hatz R, Stieber P. Diagnostic relevance of circulating biomarkers in patients with lung cancer. </w:t>
      </w:r>
      <w:r w:rsidRPr="004D3D4A">
        <w:rPr>
          <w:rFonts w:ascii="Book Antiqua" w:hAnsi="Book Antiqua" w:cs="宋体"/>
          <w:i/>
          <w:iCs/>
          <w:color w:val="000000"/>
          <w:sz w:val="24"/>
          <w:szCs w:val="24"/>
          <w:lang w:eastAsia="zh-CN"/>
        </w:rPr>
        <w:t>Cancer Biomark</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6</w:t>
      </w:r>
      <w:r w:rsidRPr="004D3D4A">
        <w:rPr>
          <w:rFonts w:ascii="Book Antiqua" w:hAnsi="Book Antiqua" w:cs="宋体"/>
          <w:color w:val="000000"/>
          <w:sz w:val="24"/>
          <w:szCs w:val="24"/>
          <w:lang w:eastAsia="zh-CN"/>
        </w:rPr>
        <w:t>: 163-178 [PMID: 20660962 DOI: 10.3233/CBM-2009-0127]</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17 </w:t>
      </w:r>
      <w:r w:rsidRPr="004D3D4A">
        <w:rPr>
          <w:rFonts w:ascii="Book Antiqua" w:hAnsi="Book Antiqua" w:cs="宋体"/>
          <w:b/>
          <w:bCs/>
          <w:color w:val="000000"/>
          <w:sz w:val="24"/>
          <w:szCs w:val="24"/>
          <w:lang w:eastAsia="zh-CN"/>
        </w:rPr>
        <w:t>Moore RG</w:t>
      </w:r>
      <w:r w:rsidRPr="004D3D4A">
        <w:rPr>
          <w:rFonts w:ascii="Book Antiqua" w:hAnsi="Book Antiqua" w:cs="宋体"/>
          <w:color w:val="000000"/>
          <w:sz w:val="24"/>
          <w:szCs w:val="24"/>
          <w:lang w:eastAsia="zh-CN"/>
        </w:rPr>
        <w:t>, Jabre-Raughley M, Brown AK, Robison KM, Miller MC, Allard WJ, Kurman RJ, Bast RC, Skates SJ. Comparison of a novel multiple marker assay vs the Risk of Malignancy Index for the prediction of epithelial ovarian cancer in patients with a pelvic mass. </w:t>
      </w:r>
      <w:r w:rsidRPr="004D3D4A">
        <w:rPr>
          <w:rFonts w:ascii="Book Antiqua" w:hAnsi="Book Antiqua" w:cs="宋体"/>
          <w:i/>
          <w:iCs/>
          <w:color w:val="000000"/>
          <w:sz w:val="24"/>
          <w:szCs w:val="24"/>
          <w:lang w:eastAsia="zh-CN"/>
        </w:rPr>
        <w:t>Am J Obstet Gynecol</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203</w:t>
      </w:r>
      <w:r w:rsidRPr="004D3D4A">
        <w:rPr>
          <w:rFonts w:ascii="Book Antiqua" w:hAnsi="Book Antiqua" w:cs="宋体"/>
          <w:color w:val="000000"/>
          <w:sz w:val="24"/>
          <w:szCs w:val="24"/>
          <w:lang w:eastAsia="zh-CN"/>
        </w:rPr>
        <w:t>: 228.e1-228.e6 [PMID: 20471625 DOI: 10.1016/j.ajog.2010.03.043]</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18 </w:t>
      </w:r>
      <w:r w:rsidRPr="004D3D4A">
        <w:rPr>
          <w:rFonts w:ascii="Book Antiqua" w:hAnsi="Book Antiqua" w:cs="宋体"/>
          <w:b/>
          <w:bCs/>
          <w:color w:val="000000"/>
          <w:sz w:val="24"/>
          <w:szCs w:val="24"/>
          <w:lang w:eastAsia="zh-CN"/>
        </w:rPr>
        <w:t>Dancey JE</w:t>
      </w:r>
      <w:r w:rsidRPr="004D3D4A">
        <w:rPr>
          <w:rFonts w:ascii="Book Antiqua" w:hAnsi="Book Antiqua" w:cs="宋体"/>
          <w:color w:val="000000"/>
          <w:sz w:val="24"/>
          <w:szCs w:val="24"/>
          <w:lang w:eastAsia="zh-CN"/>
        </w:rPr>
        <w:t>, Dobbin KK, Groshen S, Jessup JM, Hruszkewycz AH, Koehler M, Parchment R, Ratain MJ, Shankar LK, Stadler WM, True LD, Gravell A, Grever MR. Guidelines for the development and incorporation of biomarker studies in early clinical trials of novel agents. </w:t>
      </w:r>
      <w:r w:rsidRPr="004D3D4A">
        <w:rPr>
          <w:rFonts w:ascii="Book Antiqua" w:hAnsi="Book Antiqua" w:cs="宋体"/>
          <w:i/>
          <w:iCs/>
          <w:color w:val="000000"/>
          <w:sz w:val="24"/>
          <w:szCs w:val="24"/>
          <w:lang w:eastAsia="zh-CN"/>
        </w:rPr>
        <w:t>Clin Cancer Res</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16</w:t>
      </w:r>
      <w:r w:rsidRPr="004D3D4A">
        <w:rPr>
          <w:rFonts w:ascii="Book Antiqua" w:hAnsi="Book Antiqua" w:cs="宋体"/>
          <w:color w:val="000000"/>
          <w:sz w:val="24"/>
          <w:szCs w:val="24"/>
          <w:lang w:eastAsia="zh-CN"/>
        </w:rPr>
        <w:t>: 1745-1755 [PMID: 20215558 DOI: 10.1158/1078-0432.CCR-09-2167]</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19 </w:t>
      </w:r>
      <w:r w:rsidRPr="004D3D4A">
        <w:rPr>
          <w:rFonts w:ascii="Book Antiqua" w:hAnsi="Book Antiqua" w:cs="宋体"/>
          <w:b/>
          <w:bCs/>
          <w:color w:val="000000"/>
          <w:sz w:val="24"/>
          <w:szCs w:val="24"/>
          <w:lang w:eastAsia="zh-CN"/>
        </w:rPr>
        <w:t>Sackett DL</w:t>
      </w:r>
      <w:r w:rsidRPr="004D3D4A">
        <w:rPr>
          <w:rFonts w:ascii="Book Antiqua" w:hAnsi="Book Antiqua" w:cs="宋体"/>
          <w:color w:val="000000"/>
          <w:sz w:val="24"/>
          <w:szCs w:val="24"/>
          <w:lang w:eastAsia="zh-CN"/>
        </w:rPr>
        <w:t>, Haynes RB. The architecture of diagnostic research. </w:t>
      </w:r>
      <w:r w:rsidRPr="004D3D4A">
        <w:rPr>
          <w:rFonts w:ascii="Book Antiqua" w:hAnsi="Book Antiqua" w:cs="宋体"/>
          <w:i/>
          <w:iCs/>
          <w:color w:val="000000"/>
          <w:sz w:val="24"/>
          <w:szCs w:val="24"/>
          <w:lang w:eastAsia="zh-CN"/>
        </w:rPr>
        <w:t>BMJ</w:t>
      </w:r>
      <w:r w:rsidRPr="004D3D4A">
        <w:rPr>
          <w:rFonts w:ascii="Book Antiqua" w:hAnsi="Book Antiqua" w:cs="宋体"/>
          <w:color w:val="000000"/>
          <w:sz w:val="24"/>
          <w:szCs w:val="24"/>
          <w:lang w:eastAsia="zh-CN"/>
        </w:rPr>
        <w:t> 2002; </w:t>
      </w:r>
      <w:r w:rsidRPr="004D3D4A">
        <w:rPr>
          <w:rFonts w:ascii="Book Antiqua" w:hAnsi="Book Antiqua" w:cs="宋体"/>
          <w:b/>
          <w:bCs/>
          <w:color w:val="000000"/>
          <w:sz w:val="24"/>
          <w:szCs w:val="24"/>
          <w:lang w:eastAsia="zh-CN"/>
        </w:rPr>
        <w:t>324</w:t>
      </w:r>
      <w:r w:rsidRPr="004D3D4A">
        <w:rPr>
          <w:rFonts w:ascii="Book Antiqua" w:hAnsi="Book Antiqua" w:cs="宋体"/>
          <w:color w:val="000000"/>
          <w:sz w:val="24"/>
          <w:szCs w:val="24"/>
          <w:lang w:eastAsia="zh-CN"/>
        </w:rPr>
        <w:t>: 539-541 [PMID: 11872558]</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20 </w:t>
      </w:r>
      <w:r w:rsidRPr="004D3D4A">
        <w:rPr>
          <w:rFonts w:ascii="Book Antiqua" w:hAnsi="Book Antiqua" w:cs="宋体"/>
          <w:b/>
          <w:bCs/>
          <w:color w:val="000000"/>
          <w:sz w:val="24"/>
          <w:szCs w:val="24"/>
          <w:lang w:eastAsia="zh-CN"/>
        </w:rPr>
        <w:t>Fu Q</w:t>
      </w:r>
      <w:r w:rsidRPr="004D3D4A">
        <w:rPr>
          <w:rFonts w:ascii="Book Antiqua" w:hAnsi="Book Antiqua" w:cs="宋体"/>
          <w:color w:val="000000"/>
          <w:sz w:val="24"/>
          <w:szCs w:val="24"/>
          <w:lang w:eastAsia="zh-CN"/>
        </w:rPr>
        <w:t>, Zhu J, Van Eyk JE. Comparison of multiplex immunoassay platforms. </w:t>
      </w:r>
      <w:r w:rsidRPr="004D3D4A">
        <w:rPr>
          <w:rFonts w:ascii="Book Antiqua" w:hAnsi="Book Antiqua" w:cs="宋体"/>
          <w:i/>
          <w:iCs/>
          <w:color w:val="000000"/>
          <w:sz w:val="24"/>
          <w:szCs w:val="24"/>
          <w:lang w:eastAsia="zh-CN"/>
        </w:rPr>
        <w:t>Clin Chem</w:t>
      </w:r>
      <w:r w:rsidRPr="004D3D4A">
        <w:rPr>
          <w:rFonts w:ascii="Book Antiqua" w:hAnsi="Book Antiqua" w:cs="宋体"/>
          <w:color w:val="000000"/>
          <w:sz w:val="24"/>
          <w:szCs w:val="24"/>
          <w:lang w:eastAsia="zh-CN"/>
        </w:rPr>
        <w:t> 2010; </w:t>
      </w:r>
      <w:r w:rsidRPr="004D3D4A">
        <w:rPr>
          <w:rFonts w:ascii="Book Antiqua" w:hAnsi="Book Antiqua" w:cs="宋体"/>
          <w:b/>
          <w:bCs/>
          <w:color w:val="000000"/>
          <w:sz w:val="24"/>
          <w:szCs w:val="24"/>
          <w:lang w:eastAsia="zh-CN"/>
        </w:rPr>
        <w:t>56</w:t>
      </w:r>
      <w:r w:rsidRPr="004D3D4A">
        <w:rPr>
          <w:rFonts w:ascii="Book Antiqua" w:hAnsi="Book Antiqua" w:cs="宋体"/>
          <w:color w:val="000000"/>
          <w:sz w:val="24"/>
          <w:szCs w:val="24"/>
          <w:lang w:eastAsia="zh-CN"/>
        </w:rPr>
        <w:t>: 314-318 [PMID: 20022982 DOI: 10.1373/clinchem.2009.135087]</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21 </w:t>
      </w:r>
      <w:r w:rsidRPr="004D3D4A">
        <w:rPr>
          <w:rFonts w:ascii="Book Antiqua" w:hAnsi="Book Antiqua" w:cs="宋体"/>
          <w:b/>
          <w:bCs/>
          <w:color w:val="000000"/>
          <w:sz w:val="24"/>
          <w:szCs w:val="24"/>
          <w:lang w:eastAsia="zh-CN"/>
        </w:rPr>
        <w:t>Bastarache JA</w:t>
      </w:r>
      <w:r w:rsidRPr="004D3D4A">
        <w:rPr>
          <w:rFonts w:ascii="Book Antiqua" w:hAnsi="Book Antiqua" w:cs="宋体"/>
          <w:color w:val="000000"/>
          <w:sz w:val="24"/>
          <w:szCs w:val="24"/>
          <w:lang w:eastAsia="zh-CN"/>
        </w:rPr>
        <w:t>, Koyama T, Wickersham NE, Mitchell DB, Mernaugh RL, Ware LB. Accuracy and reproducibility of a multiplex immunoassay platform: a validation study. </w:t>
      </w:r>
      <w:r w:rsidRPr="004D3D4A">
        <w:rPr>
          <w:rFonts w:ascii="Book Antiqua" w:hAnsi="Book Antiqua" w:cs="宋体"/>
          <w:i/>
          <w:iCs/>
          <w:color w:val="000000"/>
          <w:sz w:val="24"/>
          <w:szCs w:val="24"/>
          <w:lang w:eastAsia="zh-CN"/>
        </w:rPr>
        <w:t>J Immunol Methods</w:t>
      </w:r>
      <w:r w:rsidRPr="004D3D4A">
        <w:rPr>
          <w:rFonts w:ascii="Book Antiqua" w:hAnsi="Book Antiqua" w:cs="宋体"/>
          <w:color w:val="000000"/>
          <w:sz w:val="24"/>
          <w:szCs w:val="24"/>
          <w:lang w:eastAsia="zh-CN"/>
        </w:rPr>
        <w:t> 2011; </w:t>
      </w:r>
      <w:r w:rsidRPr="004D3D4A">
        <w:rPr>
          <w:rFonts w:ascii="Book Antiqua" w:hAnsi="Book Antiqua" w:cs="宋体"/>
          <w:b/>
          <w:bCs/>
          <w:color w:val="000000"/>
          <w:sz w:val="24"/>
          <w:szCs w:val="24"/>
          <w:lang w:eastAsia="zh-CN"/>
        </w:rPr>
        <w:t>367</w:t>
      </w:r>
      <w:r w:rsidRPr="004D3D4A">
        <w:rPr>
          <w:rFonts w:ascii="Book Antiqua" w:hAnsi="Book Antiqua" w:cs="宋体"/>
          <w:color w:val="000000"/>
          <w:sz w:val="24"/>
          <w:szCs w:val="24"/>
          <w:lang w:eastAsia="zh-CN"/>
        </w:rPr>
        <w:t>: 33-39 [PMID: 21277854 DOI: 10.1016/j.jim.2011.01.005]</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22 </w:t>
      </w:r>
      <w:r w:rsidRPr="004D3D4A">
        <w:rPr>
          <w:rFonts w:ascii="Book Antiqua" w:hAnsi="Book Antiqua" w:cs="宋体"/>
          <w:b/>
          <w:bCs/>
          <w:color w:val="000000"/>
          <w:sz w:val="24"/>
          <w:szCs w:val="24"/>
          <w:lang w:eastAsia="zh-CN"/>
        </w:rPr>
        <w:t>Köhler K</w:t>
      </w:r>
      <w:r w:rsidRPr="004D3D4A">
        <w:rPr>
          <w:rFonts w:ascii="Book Antiqua" w:hAnsi="Book Antiqua" w:cs="宋体"/>
          <w:color w:val="000000"/>
          <w:sz w:val="24"/>
          <w:szCs w:val="24"/>
          <w:lang w:eastAsia="zh-CN"/>
        </w:rPr>
        <w:t>, Seitz H. Validation processes of protein biomarkers in serum--a cross platform comparison. </w:t>
      </w:r>
      <w:r w:rsidRPr="004D3D4A">
        <w:rPr>
          <w:rFonts w:ascii="Book Antiqua" w:hAnsi="Book Antiqua" w:cs="宋体"/>
          <w:i/>
          <w:iCs/>
          <w:color w:val="000000"/>
          <w:sz w:val="24"/>
          <w:szCs w:val="24"/>
          <w:lang w:eastAsia="zh-CN"/>
        </w:rPr>
        <w:t>Sensors (Basel)</w:t>
      </w:r>
      <w:r w:rsidRPr="004D3D4A">
        <w:rPr>
          <w:rFonts w:ascii="Book Antiqua" w:hAnsi="Book Antiqua" w:cs="宋体"/>
          <w:color w:val="000000"/>
          <w:sz w:val="24"/>
          <w:szCs w:val="24"/>
          <w:lang w:eastAsia="zh-CN"/>
        </w:rPr>
        <w:t> 2012; </w:t>
      </w:r>
      <w:r w:rsidRPr="004D3D4A">
        <w:rPr>
          <w:rFonts w:ascii="Book Antiqua" w:hAnsi="Book Antiqua" w:cs="宋体"/>
          <w:b/>
          <w:bCs/>
          <w:color w:val="000000"/>
          <w:sz w:val="24"/>
          <w:szCs w:val="24"/>
          <w:lang w:eastAsia="zh-CN"/>
        </w:rPr>
        <w:t>12</w:t>
      </w:r>
      <w:r w:rsidRPr="004D3D4A">
        <w:rPr>
          <w:rFonts w:ascii="Book Antiqua" w:hAnsi="Book Antiqua" w:cs="宋体"/>
          <w:color w:val="000000"/>
          <w:sz w:val="24"/>
          <w:szCs w:val="24"/>
          <w:lang w:eastAsia="zh-CN"/>
        </w:rPr>
        <w:t>: 12710-12728 [PMID: 23112739 DOI: 10.3390/s120912710]</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23 </w:t>
      </w:r>
      <w:r w:rsidRPr="004D3D4A">
        <w:rPr>
          <w:rFonts w:ascii="Book Antiqua" w:hAnsi="Book Antiqua" w:cs="宋体"/>
          <w:b/>
          <w:bCs/>
          <w:color w:val="000000"/>
          <w:sz w:val="24"/>
          <w:szCs w:val="24"/>
          <w:lang w:eastAsia="zh-CN"/>
        </w:rPr>
        <w:t>Barak V</w:t>
      </w:r>
      <w:r w:rsidRPr="004D3D4A">
        <w:rPr>
          <w:rFonts w:ascii="Book Antiqua" w:hAnsi="Book Antiqua" w:cs="宋体"/>
          <w:color w:val="000000"/>
          <w:sz w:val="24"/>
          <w:szCs w:val="24"/>
          <w:lang w:eastAsia="zh-CN"/>
        </w:rPr>
        <w:t>, Goike H, Panaretakis KW, Einarsson R. Clinical utility of cytokeratins as tumor markers. </w:t>
      </w:r>
      <w:r w:rsidRPr="004D3D4A">
        <w:rPr>
          <w:rFonts w:ascii="Book Antiqua" w:hAnsi="Book Antiqua" w:cs="宋体"/>
          <w:i/>
          <w:iCs/>
          <w:color w:val="000000"/>
          <w:sz w:val="24"/>
          <w:szCs w:val="24"/>
          <w:lang w:eastAsia="zh-CN"/>
        </w:rPr>
        <w:t>Clin Biochem</w:t>
      </w:r>
      <w:r w:rsidRPr="004D3D4A">
        <w:rPr>
          <w:rFonts w:ascii="Book Antiqua" w:hAnsi="Book Antiqua" w:cs="宋体"/>
          <w:color w:val="000000"/>
          <w:sz w:val="24"/>
          <w:szCs w:val="24"/>
          <w:lang w:eastAsia="zh-CN"/>
        </w:rPr>
        <w:t> 2004; </w:t>
      </w:r>
      <w:r w:rsidRPr="004D3D4A">
        <w:rPr>
          <w:rFonts w:ascii="Book Antiqua" w:hAnsi="Book Antiqua" w:cs="宋体"/>
          <w:b/>
          <w:bCs/>
          <w:color w:val="000000"/>
          <w:sz w:val="24"/>
          <w:szCs w:val="24"/>
          <w:lang w:eastAsia="zh-CN"/>
        </w:rPr>
        <w:t>37</w:t>
      </w:r>
      <w:r w:rsidRPr="004D3D4A">
        <w:rPr>
          <w:rFonts w:ascii="Book Antiqua" w:hAnsi="Book Antiqua" w:cs="宋体"/>
          <w:color w:val="000000"/>
          <w:sz w:val="24"/>
          <w:szCs w:val="24"/>
          <w:lang w:eastAsia="zh-CN"/>
        </w:rPr>
        <w:t>: 529-540 [PMID: 15234234 DOI: 10.1016/j.clinbiochem.2004.05.009]</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24 </w:t>
      </w:r>
      <w:r w:rsidRPr="004D3D4A">
        <w:rPr>
          <w:rFonts w:ascii="Book Antiqua" w:hAnsi="Book Antiqua" w:cs="宋体"/>
          <w:b/>
          <w:bCs/>
          <w:color w:val="000000"/>
          <w:sz w:val="24"/>
          <w:szCs w:val="24"/>
          <w:lang w:eastAsia="zh-CN"/>
        </w:rPr>
        <w:t>Holdenrieder S</w:t>
      </w:r>
      <w:r w:rsidRPr="004D3D4A">
        <w:rPr>
          <w:rFonts w:ascii="Book Antiqua" w:hAnsi="Book Antiqua" w:cs="宋体"/>
          <w:color w:val="000000"/>
          <w:sz w:val="24"/>
          <w:szCs w:val="24"/>
          <w:lang w:eastAsia="zh-CN"/>
        </w:rPr>
        <w:t>, von Pawel J, Dankelmann E, Duell T, Faderl B, Markus A, Siakavara M, Wagner H, Feldmann K, Hoffmann H, Raith H, Nagel D, Stieber P. Nucleosomes and CYFRA 21-1 indicate tumor response after one cycle of chemotherapy in recurrent non-small cell lung cancer. </w:t>
      </w:r>
      <w:r w:rsidRPr="004D3D4A">
        <w:rPr>
          <w:rFonts w:ascii="Book Antiqua" w:hAnsi="Book Antiqua" w:cs="宋体"/>
          <w:i/>
          <w:iCs/>
          <w:color w:val="000000"/>
          <w:sz w:val="24"/>
          <w:szCs w:val="24"/>
          <w:lang w:eastAsia="zh-CN"/>
        </w:rPr>
        <w:t>Lung Cancer</w:t>
      </w:r>
      <w:r w:rsidRPr="004D3D4A">
        <w:rPr>
          <w:rFonts w:ascii="Book Antiqua" w:hAnsi="Book Antiqua" w:cs="宋体"/>
          <w:color w:val="000000"/>
          <w:sz w:val="24"/>
          <w:szCs w:val="24"/>
          <w:lang w:eastAsia="zh-CN"/>
        </w:rPr>
        <w:t> 2009; </w:t>
      </w:r>
      <w:r w:rsidRPr="004D3D4A">
        <w:rPr>
          <w:rFonts w:ascii="Book Antiqua" w:hAnsi="Book Antiqua" w:cs="宋体"/>
          <w:b/>
          <w:bCs/>
          <w:color w:val="000000"/>
          <w:sz w:val="24"/>
          <w:szCs w:val="24"/>
          <w:lang w:eastAsia="zh-CN"/>
        </w:rPr>
        <w:t>63</w:t>
      </w:r>
      <w:r w:rsidRPr="004D3D4A">
        <w:rPr>
          <w:rFonts w:ascii="Book Antiqua" w:hAnsi="Book Antiqua" w:cs="宋体"/>
          <w:color w:val="000000"/>
          <w:sz w:val="24"/>
          <w:szCs w:val="24"/>
          <w:lang w:eastAsia="zh-CN"/>
        </w:rPr>
        <w:t>: 128-135 [PMID: 18571761 DOI: 10.1016/j.lungcan.2008.05.001]</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25 </w:t>
      </w:r>
      <w:r w:rsidRPr="004D3D4A">
        <w:rPr>
          <w:rFonts w:ascii="Book Antiqua" w:hAnsi="Book Antiqua" w:cs="宋体"/>
          <w:b/>
          <w:bCs/>
          <w:color w:val="000000"/>
          <w:sz w:val="24"/>
          <w:szCs w:val="24"/>
          <w:lang w:eastAsia="zh-CN"/>
        </w:rPr>
        <w:t>Yoshimura T</w:t>
      </w:r>
      <w:r w:rsidRPr="004D3D4A">
        <w:rPr>
          <w:rFonts w:ascii="Book Antiqua" w:hAnsi="Book Antiqua" w:cs="宋体"/>
          <w:color w:val="000000"/>
          <w:sz w:val="24"/>
          <w:szCs w:val="24"/>
          <w:lang w:eastAsia="zh-CN"/>
        </w:rPr>
        <w:t>, Fujita K, Kawakami S, Takeda K, Chan S, Beligere G, Dowell B. Stability of pro-gastrin-releasing peptide in serum versus plasma. </w:t>
      </w:r>
      <w:r w:rsidRPr="004D3D4A">
        <w:rPr>
          <w:rFonts w:ascii="Book Antiqua" w:hAnsi="Book Antiqua" w:cs="宋体"/>
          <w:i/>
          <w:iCs/>
          <w:color w:val="000000"/>
          <w:sz w:val="24"/>
          <w:szCs w:val="24"/>
          <w:lang w:eastAsia="zh-CN"/>
        </w:rPr>
        <w:t>Tumour Biol</w:t>
      </w:r>
      <w:r w:rsidRPr="004D3D4A">
        <w:rPr>
          <w:rFonts w:ascii="Book Antiqua" w:hAnsi="Book Antiqua" w:cs="宋体"/>
          <w:color w:val="000000"/>
          <w:sz w:val="24"/>
          <w:szCs w:val="24"/>
          <w:lang w:eastAsia="zh-CN"/>
        </w:rPr>
        <w:t> 2008; </w:t>
      </w:r>
      <w:r w:rsidRPr="004D3D4A">
        <w:rPr>
          <w:rFonts w:ascii="Book Antiqua" w:hAnsi="Book Antiqua" w:cs="宋体"/>
          <w:b/>
          <w:bCs/>
          <w:color w:val="000000"/>
          <w:sz w:val="24"/>
          <w:szCs w:val="24"/>
          <w:lang w:eastAsia="zh-CN"/>
        </w:rPr>
        <w:t>29</w:t>
      </w:r>
      <w:r w:rsidRPr="004D3D4A">
        <w:rPr>
          <w:rFonts w:ascii="Book Antiqua" w:hAnsi="Book Antiqua" w:cs="宋体"/>
          <w:color w:val="000000"/>
          <w:sz w:val="24"/>
          <w:szCs w:val="24"/>
          <w:lang w:eastAsia="zh-CN"/>
        </w:rPr>
        <w:t>: 224-230 [PMID: 18781094 DOI: 10.1159/000152940]</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26 </w:t>
      </w:r>
      <w:r w:rsidRPr="004D3D4A">
        <w:rPr>
          <w:rFonts w:ascii="Book Antiqua" w:hAnsi="Book Antiqua" w:cs="宋体"/>
          <w:b/>
          <w:bCs/>
          <w:color w:val="000000"/>
          <w:sz w:val="24"/>
          <w:szCs w:val="24"/>
          <w:lang w:eastAsia="zh-CN"/>
        </w:rPr>
        <w:t>Lehner J</w:t>
      </w:r>
      <w:r w:rsidRPr="004D3D4A">
        <w:rPr>
          <w:rFonts w:ascii="Book Antiqua" w:hAnsi="Book Antiqua" w:cs="宋体"/>
          <w:color w:val="000000"/>
          <w:sz w:val="24"/>
          <w:szCs w:val="24"/>
          <w:lang w:eastAsia="zh-CN"/>
        </w:rPr>
        <w:t>, Wittwer C, Fersching D, Siegele B, Holdenrieder S, Stoetzer OJ. Methodological and preanalytical evaluation of an HMGB1 immunoassay. </w:t>
      </w:r>
      <w:r w:rsidRPr="004D3D4A">
        <w:rPr>
          <w:rFonts w:ascii="Book Antiqua" w:hAnsi="Book Antiqua" w:cs="宋体"/>
          <w:i/>
          <w:iCs/>
          <w:color w:val="000000"/>
          <w:sz w:val="24"/>
          <w:szCs w:val="24"/>
          <w:lang w:eastAsia="zh-CN"/>
        </w:rPr>
        <w:t>Anticancer Res</w:t>
      </w:r>
      <w:r w:rsidRPr="004D3D4A">
        <w:rPr>
          <w:rFonts w:ascii="Book Antiqua" w:hAnsi="Book Antiqua" w:cs="宋体"/>
          <w:color w:val="000000"/>
          <w:sz w:val="24"/>
          <w:szCs w:val="24"/>
          <w:lang w:eastAsia="zh-CN"/>
        </w:rPr>
        <w:t> 2012; </w:t>
      </w:r>
      <w:r w:rsidRPr="004D3D4A">
        <w:rPr>
          <w:rFonts w:ascii="Book Antiqua" w:hAnsi="Book Antiqua" w:cs="宋体"/>
          <w:b/>
          <w:bCs/>
          <w:color w:val="000000"/>
          <w:sz w:val="24"/>
          <w:szCs w:val="24"/>
          <w:lang w:eastAsia="zh-CN"/>
        </w:rPr>
        <w:t>32</w:t>
      </w:r>
      <w:r w:rsidRPr="004D3D4A">
        <w:rPr>
          <w:rFonts w:ascii="Book Antiqua" w:hAnsi="Book Antiqua" w:cs="宋体"/>
          <w:color w:val="000000"/>
          <w:sz w:val="24"/>
          <w:szCs w:val="24"/>
          <w:lang w:eastAsia="zh-CN"/>
        </w:rPr>
        <w:t>: 2059-2062 [PMID: 22593488]</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27 </w:t>
      </w:r>
      <w:r w:rsidRPr="004D3D4A">
        <w:rPr>
          <w:rFonts w:ascii="Book Antiqua" w:hAnsi="Book Antiqua" w:cs="宋体"/>
          <w:b/>
          <w:bCs/>
          <w:color w:val="000000"/>
          <w:sz w:val="24"/>
          <w:szCs w:val="24"/>
          <w:lang w:eastAsia="zh-CN"/>
        </w:rPr>
        <w:t>Holdenrieder S</w:t>
      </w:r>
      <w:r w:rsidRPr="004D3D4A">
        <w:rPr>
          <w:rFonts w:ascii="Book Antiqua" w:hAnsi="Book Antiqua" w:cs="宋体"/>
          <w:color w:val="000000"/>
          <w:sz w:val="24"/>
          <w:szCs w:val="24"/>
          <w:lang w:eastAsia="zh-CN"/>
        </w:rPr>
        <w:t>, Mueller S, Stieber P. Stability of nucleosomal DNA fragments in serum. </w:t>
      </w:r>
      <w:r w:rsidRPr="004D3D4A">
        <w:rPr>
          <w:rFonts w:ascii="Book Antiqua" w:hAnsi="Book Antiqua" w:cs="宋体"/>
          <w:i/>
          <w:iCs/>
          <w:color w:val="000000"/>
          <w:sz w:val="24"/>
          <w:szCs w:val="24"/>
          <w:lang w:eastAsia="zh-CN"/>
        </w:rPr>
        <w:t>Clin Chem</w:t>
      </w:r>
      <w:r w:rsidRPr="004D3D4A">
        <w:rPr>
          <w:rFonts w:ascii="Book Antiqua" w:hAnsi="Book Antiqua" w:cs="宋体"/>
          <w:color w:val="000000"/>
          <w:sz w:val="24"/>
          <w:szCs w:val="24"/>
          <w:lang w:eastAsia="zh-CN"/>
        </w:rPr>
        <w:t> 2005; </w:t>
      </w:r>
      <w:r w:rsidRPr="004D3D4A">
        <w:rPr>
          <w:rFonts w:ascii="Book Antiqua" w:hAnsi="Book Antiqua" w:cs="宋体"/>
          <w:b/>
          <w:bCs/>
          <w:color w:val="000000"/>
          <w:sz w:val="24"/>
          <w:szCs w:val="24"/>
          <w:lang w:eastAsia="zh-CN"/>
        </w:rPr>
        <w:t>51</w:t>
      </w:r>
      <w:r w:rsidRPr="004D3D4A">
        <w:rPr>
          <w:rFonts w:ascii="Book Antiqua" w:hAnsi="Book Antiqua" w:cs="宋体"/>
          <w:color w:val="000000"/>
          <w:sz w:val="24"/>
          <w:szCs w:val="24"/>
          <w:lang w:eastAsia="zh-CN"/>
        </w:rPr>
        <w:t>: 1026-1029 [PMID: 15914786 DOI: 10.1373/clinchem.2005.048454]</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28 </w:t>
      </w:r>
      <w:r w:rsidRPr="004D3D4A">
        <w:rPr>
          <w:rFonts w:ascii="Book Antiqua" w:hAnsi="Book Antiqua" w:cs="宋体"/>
          <w:b/>
          <w:bCs/>
          <w:color w:val="000000"/>
          <w:sz w:val="24"/>
          <w:szCs w:val="24"/>
          <w:lang w:eastAsia="zh-CN"/>
        </w:rPr>
        <w:t>Hoch RC</w:t>
      </w:r>
      <w:r w:rsidRPr="004D3D4A">
        <w:rPr>
          <w:rFonts w:ascii="Book Antiqua" w:hAnsi="Book Antiqua" w:cs="宋体"/>
          <w:color w:val="000000"/>
          <w:sz w:val="24"/>
          <w:szCs w:val="24"/>
          <w:lang w:eastAsia="zh-CN"/>
        </w:rPr>
        <w:t>, Schraufstätter IU, Cochrane CG. In vivo, in vitro, and molecular aspects of interleukin-8 and the interleukin-8 receptors. </w:t>
      </w:r>
      <w:r w:rsidRPr="004D3D4A">
        <w:rPr>
          <w:rFonts w:ascii="Book Antiqua" w:hAnsi="Book Antiqua" w:cs="宋体"/>
          <w:i/>
          <w:iCs/>
          <w:color w:val="000000"/>
          <w:sz w:val="24"/>
          <w:szCs w:val="24"/>
          <w:lang w:eastAsia="zh-CN"/>
        </w:rPr>
        <w:t>J Lab Clin Med</w:t>
      </w:r>
      <w:r w:rsidRPr="004D3D4A">
        <w:rPr>
          <w:rFonts w:ascii="Book Antiqua" w:hAnsi="Book Antiqua" w:cs="宋体"/>
          <w:color w:val="000000"/>
          <w:sz w:val="24"/>
          <w:szCs w:val="24"/>
          <w:lang w:eastAsia="zh-CN"/>
        </w:rPr>
        <w:t> 1996; </w:t>
      </w:r>
      <w:r w:rsidRPr="004D3D4A">
        <w:rPr>
          <w:rFonts w:ascii="Book Antiqua" w:hAnsi="Book Antiqua" w:cs="宋体"/>
          <w:b/>
          <w:bCs/>
          <w:color w:val="000000"/>
          <w:sz w:val="24"/>
          <w:szCs w:val="24"/>
          <w:lang w:eastAsia="zh-CN"/>
        </w:rPr>
        <w:t>128</w:t>
      </w:r>
      <w:r w:rsidRPr="004D3D4A">
        <w:rPr>
          <w:rFonts w:ascii="Book Antiqua" w:hAnsi="Book Antiqua" w:cs="宋体"/>
          <w:color w:val="000000"/>
          <w:sz w:val="24"/>
          <w:szCs w:val="24"/>
          <w:lang w:eastAsia="zh-CN"/>
        </w:rPr>
        <w:t>: 134-145 [PMID: 8765209 DOI: 10.1016/S0022-2143(96)90005-0]</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29 </w:t>
      </w:r>
      <w:r w:rsidRPr="004D3D4A">
        <w:rPr>
          <w:rFonts w:ascii="Book Antiqua" w:hAnsi="Book Antiqua" w:cs="宋体"/>
          <w:b/>
          <w:bCs/>
          <w:color w:val="000000"/>
          <w:sz w:val="24"/>
          <w:szCs w:val="24"/>
          <w:lang w:eastAsia="zh-CN"/>
        </w:rPr>
        <w:t>Sobierajski J</w:t>
      </w:r>
      <w:r w:rsidRPr="004D3D4A">
        <w:rPr>
          <w:rFonts w:ascii="Book Antiqua" w:hAnsi="Book Antiqua" w:cs="宋体"/>
          <w:color w:val="000000"/>
          <w:sz w:val="24"/>
          <w:szCs w:val="24"/>
          <w:lang w:eastAsia="zh-CN"/>
        </w:rPr>
        <w:t>, Hendgen-Cotta UB, Luedike P, Stock P, Rammos C, Meyer C, Kraemer S, Stoppe C, Bernhagen J, Kelm M, Rassaf T. Assessment of macrophage migration inhibitory factor in humans: protocol for accurate and reproducible levels. </w:t>
      </w:r>
      <w:r w:rsidRPr="004D3D4A">
        <w:rPr>
          <w:rFonts w:ascii="Book Antiqua" w:hAnsi="Book Antiqua" w:cs="宋体"/>
          <w:i/>
          <w:iCs/>
          <w:color w:val="000000"/>
          <w:sz w:val="24"/>
          <w:szCs w:val="24"/>
          <w:lang w:eastAsia="zh-CN"/>
        </w:rPr>
        <w:t>Free Radic Biol Med</w:t>
      </w:r>
      <w:r w:rsidRPr="004D3D4A">
        <w:rPr>
          <w:rFonts w:ascii="Book Antiqua" w:hAnsi="Book Antiqua" w:cs="宋体"/>
          <w:color w:val="000000"/>
          <w:sz w:val="24"/>
          <w:szCs w:val="24"/>
          <w:lang w:eastAsia="zh-CN"/>
        </w:rPr>
        <w:t> 2013; </w:t>
      </w:r>
      <w:r w:rsidRPr="004D3D4A">
        <w:rPr>
          <w:rFonts w:ascii="Book Antiqua" w:hAnsi="Book Antiqua" w:cs="宋体"/>
          <w:b/>
          <w:bCs/>
          <w:color w:val="000000"/>
          <w:sz w:val="24"/>
          <w:szCs w:val="24"/>
          <w:lang w:eastAsia="zh-CN"/>
        </w:rPr>
        <w:t>63</w:t>
      </w:r>
      <w:r w:rsidRPr="004D3D4A">
        <w:rPr>
          <w:rFonts w:ascii="Book Antiqua" w:hAnsi="Book Antiqua" w:cs="宋体"/>
          <w:color w:val="000000"/>
          <w:sz w:val="24"/>
          <w:szCs w:val="24"/>
          <w:lang w:eastAsia="zh-CN"/>
        </w:rPr>
        <w:t>: 236-242 [PMID: 23707455 DOI: 10.1016/j.freeradbiomed.2013.05.018]</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30 </w:t>
      </w:r>
      <w:r w:rsidRPr="004D3D4A">
        <w:rPr>
          <w:rFonts w:ascii="Book Antiqua" w:hAnsi="Book Antiqua" w:cs="宋体"/>
          <w:b/>
          <w:bCs/>
          <w:color w:val="000000"/>
          <w:sz w:val="24"/>
          <w:szCs w:val="24"/>
          <w:lang w:eastAsia="zh-CN"/>
        </w:rPr>
        <w:t>Cristaudo A</w:t>
      </w:r>
      <w:r w:rsidRPr="004D3D4A">
        <w:rPr>
          <w:rFonts w:ascii="Book Antiqua" w:hAnsi="Book Antiqua" w:cs="宋体"/>
          <w:color w:val="000000"/>
          <w:sz w:val="24"/>
          <w:szCs w:val="24"/>
          <w:lang w:eastAsia="zh-CN"/>
        </w:rPr>
        <w:t>, Foddis R, Bonotti A, Simonini S, Vivaldi A, Guglielmi G, Ambrosino N, Canessa PA, Chella A, Lucchi M, Mussi A, Mutti L. Comparison between plasma and serum osteopontin levels: usefulness in diagnosis of epithelial malignant pleural mesothelioma. </w:t>
      </w:r>
      <w:r w:rsidRPr="004D3D4A">
        <w:rPr>
          <w:rFonts w:ascii="Book Antiqua" w:hAnsi="Book Antiqua" w:cs="宋体"/>
          <w:i/>
          <w:iCs/>
          <w:color w:val="000000"/>
          <w:sz w:val="24"/>
          <w:szCs w:val="24"/>
          <w:lang w:eastAsia="zh-CN"/>
        </w:rPr>
        <w:t>Int J Biol Markers</w:t>
      </w:r>
      <w:r w:rsidRPr="004D3D4A">
        <w:rPr>
          <w:rFonts w:ascii="Book Antiqua" w:hAnsi="Book Antiqua" w:cs="宋体"/>
          <w:color w:val="000000"/>
          <w:sz w:val="24"/>
          <w:szCs w:val="24"/>
          <w:lang w:eastAsia="zh-CN"/>
        </w:rPr>
        <w:t> </w:t>
      </w:r>
      <w:r w:rsidR="00B14C0C">
        <w:rPr>
          <w:rFonts w:ascii="Book Antiqua" w:hAnsi="Book Antiqua" w:cs="宋体" w:hint="eastAsia"/>
          <w:color w:val="000000"/>
          <w:sz w:val="24"/>
          <w:szCs w:val="24"/>
          <w:lang w:eastAsia="zh-CN"/>
        </w:rPr>
        <w:t>2010</w:t>
      </w:r>
      <w:r w:rsidRPr="004D3D4A">
        <w:rPr>
          <w:rFonts w:ascii="Book Antiqua" w:hAnsi="Book Antiqua" w:cs="宋体"/>
          <w:color w:val="000000"/>
          <w:sz w:val="24"/>
          <w:szCs w:val="24"/>
          <w:lang w:eastAsia="zh-CN"/>
        </w:rPr>
        <w:t>; </w:t>
      </w:r>
      <w:r w:rsidRPr="004D3D4A">
        <w:rPr>
          <w:rFonts w:ascii="Book Antiqua" w:hAnsi="Book Antiqua" w:cs="宋体"/>
          <w:b/>
          <w:bCs/>
          <w:color w:val="000000"/>
          <w:sz w:val="24"/>
          <w:szCs w:val="24"/>
          <w:lang w:eastAsia="zh-CN"/>
        </w:rPr>
        <w:t>25</w:t>
      </w:r>
      <w:r w:rsidRPr="004D3D4A">
        <w:rPr>
          <w:rFonts w:ascii="Book Antiqua" w:hAnsi="Book Antiqua" w:cs="宋体"/>
          <w:color w:val="000000"/>
          <w:sz w:val="24"/>
          <w:szCs w:val="24"/>
          <w:lang w:eastAsia="zh-CN"/>
        </w:rPr>
        <w:t>: 164-170 [PMID: 20878622]</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31 </w:t>
      </w:r>
      <w:r w:rsidRPr="004D3D4A">
        <w:rPr>
          <w:rFonts w:ascii="Book Antiqua" w:hAnsi="Book Antiqua" w:cs="宋体"/>
          <w:b/>
          <w:bCs/>
          <w:color w:val="000000"/>
          <w:sz w:val="24"/>
          <w:szCs w:val="24"/>
          <w:lang w:eastAsia="zh-CN"/>
        </w:rPr>
        <w:t>Lanteri P</w:t>
      </w:r>
      <w:r w:rsidRPr="004D3D4A">
        <w:rPr>
          <w:rFonts w:ascii="Book Antiqua" w:hAnsi="Book Antiqua" w:cs="宋体"/>
          <w:color w:val="000000"/>
          <w:sz w:val="24"/>
          <w:szCs w:val="24"/>
          <w:lang w:eastAsia="zh-CN"/>
        </w:rPr>
        <w:t>, Lombardi G, Colombini A, Grasso D, Banfi G. Stability of osteopontin in plasma and serum. </w:t>
      </w:r>
      <w:r w:rsidRPr="004D3D4A">
        <w:rPr>
          <w:rFonts w:ascii="Book Antiqua" w:hAnsi="Book Antiqua" w:cs="宋体"/>
          <w:i/>
          <w:iCs/>
          <w:color w:val="000000"/>
          <w:sz w:val="24"/>
          <w:szCs w:val="24"/>
          <w:lang w:eastAsia="zh-CN"/>
        </w:rPr>
        <w:t>Clin Chem Lab Med</w:t>
      </w:r>
      <w:r w:rsidRPr="004D3D4A">
        <w:rPr>
          <w:rFonts w:ascii="Book Antiqua" w:hAnsi="Book Antiqua" w:cs="宋体"/>
          <w:color w:val="000000"/>
          <w:sz w:val="24"/>
          <w:szCs w:val="24"/>
          <w:lang w:eastAsia="zh-CN"/>
        </w:rPr>
        <w:t> 2012; </w:t>
      </w:r>
      <w:r w:rsidRPr="004D3D4A">
        <w:rPr>
          <w:rFonts w:ascii="Book Antiqua" w:hAnsi="Book Antiqua" w:cs="宋体"/>
          <w:b/>
          <w:bCs/>
          <w:color w:val="000000"/>
          <w:sz w:val="24"/>
          <w:szCs w:val="24"/>
          <w:lang w:eastAsia="zh-CN"/>
        </w:rPr>
        <w:t>50</w:t>
      </w:r>
      <w:r w:rsidRPr="004D3D4A">
        <w:rPr>
          <w:rFonts w:ascii="Book Antiqua" w:hAnsi="Book Antiqua" w:cs="宋体"/>
          <w:color w:val="000000"/>
          <w:sz w:val="24"/>
          <w:szCs w:val="24"/>
          <w:lang w:eastAsia="zh-CN"/>
        </w:rPr>
        <w:t>: 1979-1984 [PMID: 22718644 DOI: 10.1515/cclm-2012-0177]</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32 </w:t>
      </w:r>
      <w:r w:rsidRPr="004D3D4A">
        <w:rPr>
          <w:rFonts w:ascii="Book Antiqua" w:hAnsi="Book Antiqua" w:cs="宋体"/>
          <w:b/>
          <w:bCs/>
          <w:color w:val="000000"/>
          <w:sz w:val="24"/>
          <w:szCs w:val="24"/>
          <w:lang w:eastAsia="zh-CN"/>
        </w:rPr>
        <w:t>Gröschl M</w:t>
      </w:r>
      <w:r w:rsidRPr="004D3D4A">
        <w:rPr>
          <w:rFonts w:ascii="Book Antiqua" w:hAnsi="Book Antiqua" w:cs="宋体"/>
          <w:color w:val="000000"/>
          <w:sz w:val="24"/>
          <w:szCs w:val="24"/>
          <w:lang w:eastAsia="zh-CN"/>
        </w:rPr>
        <w:t>, Wagner R, Dörr HG, Blum W, Rascher W, Dötsch J. Variability of leptin values measured from different sample matrices. </w:t>
      </w:r>
      <w:r w:rsidRPr="004D3D4A">
        <w:rPr>
          <w:rFonts w:ascii="Book Antiqua" w:hAnsi="Book Antiqua" w:cs="宋体"/>
          <w:i/>
          <w:iCs/>
          <w:color w:val="000000"/>
          <w:sz w:val="24"/>
          <w:szCs w:val="24"/>
          <w:lang w:eastAsia="zh-CN"/>
        </w:rPr>
        <w:t>Horm Res</w:t>
      </w:r>
      <w:r w:rsidRPr="004D3D4A">
        <w:rPr>
          <w:rFonts w:ascii="Book Antiqua" w:hAnsi="Book Antiqua" w:cs="宋体"/>
          <w:color w:val="000000"/>
          <w:sz w:val="24"/>
          <w:szCs w:val="24"/>
          <w:lang w:eastAsia="zh-CN"/>
        </w:rPr>
        <w:t> 2000; </w:t>
      </w:r>
      <w:r w:rsidRPr="004D3D4A">
        <w:rPr>
          <w:rFonts w:ascii="Book Antiqua" w:hAnsi="Book Antiqua" w:cs="宋体"/>
          <w:b/>
          <w:bCs/>
          <w:color w:val="000000"/>
          <w:sz w:val="24"/>
          <w:szCs w:val="24"/>
          <w:lang w:eastAsia="zh-CN"/>
        </w:rPr>
        <w:t>54</w:t>
      </w:r>
      <w:r w:rsidRPr="004D3D4A">
        <w:rPr>
          <w:rFonts w:ascii="Book Antiqua" w:hAnsi="Book Antiqua" w:cs="宋体"/>
          <w:color w:val="000000"/>
          <w:sz w:val="24"/>
          <w:szCs w:val="24"/>
          <w:lang w:eastAsia="zh-CN"/>
        </w:rPr>
        <w:t>: 26-31 [PMID: 11182632 DOI: 10.1159/000053226]</w:t>
      </w:r>
    </w:p>
    <w:p w:rsidR="004D3D4A" w:rsidRPr="004D3D4A" w:rsidRDefault="004D3D4A" w:rsidP="004D3D4A">
      <w:pPr>
        <w:spacing w:after="0" w:line="360" w:lineRule="auto"/>
        <w:jc w:val="both"/>
        <w:rPr>
          <w:rFonts w:ascii="Book Antiqua" w:hAnsi="Book Antiqua" w:cs="宋体"/>
          <w:color w:val="000000"/>
          <w:sz w:val="24"/>
          <w:szCs w:val="24"/>
          <w:lang w:eastAsia="zh-CN"/>
        </w:rPr>
      </w:pPr>
      <w:r w:rsidRPr="004D3D4A">
        <w:rPr>
          <w:rFonts w:ascii="Book Antiqua" w:hAnsi="Book Antiqua" w:cs="宋体"/>
          <w:color w:val="000000"/>
          <w:sz w:val="24"/>
          <w:szCs w:val="24"/>
          <w:lang w:eastAsia="zh-CN"/>
        </w:rPr>
        <w:t>33 </w:t>
      </w:r>
      <w:r w:rsidRPr="004D3D4A">
        <w:rPr>
          <w:rFonts w:ascii="Book Antiqua" w:hAnsi="Book Antiqua" w:cs="宋体"/>
          <w:b/>
          <w:bCs/>
          <w:color w:val="000000"/>
          <w:sz w:val="24"/>
          <w:szCs w:val="24"/>
          <w:lang w:eastAsia="zh-CN"/>
        </w:rPr>
        <w:t>Nayeri F</w:t>
      </w:r>
      <w:r w:rsidRPr="004D3D4A">
        <w:rPr>
          <w:rFonts w:ascii="Book Antiqua" w:hAnsi="Book Antiqua" w:cs="宋体"/>
          <w:color w:val="000000"/>
          <w:sz w:val="24"/>
          <w:szCs w:val="24"/>
          <w:lang w:eastAsia="zh-CN"/>
        </w:rPr>
        <w:t>, Brudin L, Nilsson I, Forsberg P. Sample handling and stability of hepatocyte growth factor in blood samples. </w:t>
      </w:r>
      <w:r w:rsidRPr="004D3D4A">
        <w:rPr>
          <w:rFonts w:ascii="Book Antiqua" w:hAnsi="Book Antiqua" w:cs="宋体"/>
          <w:i/>
          <w:iCs/>
          <w:color w:val="000000"/>
          <w:sz w:val="24"/>
          <w:szCs w:val="24"/>
          <w:lang w:eastAsia="zh-CN"/>
        </w:rPr>
        <w:t>Cytokine</w:t>
      </w:r>
      <w:r w:rsidRPr="004D3D4A">
        <w:rPr>
          <w:rFonts w:ascii="Book Antiqua" w:hAnsi="Book Antiqua" w:cs="宋体"/>
          <w:color w:val="000000"/>
          <w:sz w:val="24"/>
          <w:szCs w:val="24"/>
          <w:lang w:eastAsia="zh-CN"/>
        </w:rPr>
        <w:t> 2002; </w:t>
      </w:r>
      <w:r w:rsidRPr="004D3D4A">
        <w:rPr>
          <w:rFonts w:ascii="Book Antiqua" w:hAnsi="Book Antiqua" w:cs="宋体"/>
          <w:b/>
          <w:bCs/>
          <w:color w:val="000000"/>
          <w:sz w:val="24"/>
          <w:szCs w:val="24"/>
          <w:lang w:eastAsia="zh-CN"/>
        </w:rPr>
        <w:t>19</w:t>
      </w:r>
      <w:r w:rsidRPr="004D3D4A">
        <w:rPr>
          <w:rFonts w:ascii="Book Antiqua" w:hAnsi="Book Antiqua" w:cs="宋体"/>
          <w:color w:val="000000"/>
          <w:sz w:val="24"/>
          <w:szCs w:val="24"/>
          <w:lang w:eastAsia="zh-CN"/>
        </w:rPr>
        <w:t>: 201-205 [PMID: 12297114 DOI: 10.1006/cyto.2002.1050]</w:t>
      </w:r>
    </w:p>
    <w:p w:rsidR="00784BB9" w:rsidRPr="00B14C0C" w:rsidRDefault="00784BB9" w:rsidP="00B14C0C">
      <w:pPr>
        <w:widowControl w:val="0"/>
        <w:autoSpaceDE w:val="0"/>
        <w:autoSpaceDN w:val="0"/>
        <w:adjustRightInd w:val="0"/>
        <w:spacing w:after="0" w:line="360" w:lineRule="auto"/>
        <w:jc w:val="both"/>
        <w:rPr>
          <w:rFonts w:ascii="Book Antiqua" w:hAnsi="Book Antiqua" w:cs="Arial"/>
          <w:b/>
          <w:sz w:val="24"/>
          <w:szCs w:val="24"/>
          <w:lang w:eastAsia="zh-CN"/>
        </w:rPr>
      </w:pPr>
    </w:p>
    <w:p w:rsidR="00B14C0C" w:rsidRDefault="00B14C0C" w:rsidP="009261A9">
      <w:pPr>
        <w:wordWrap w:val="0"/>
        <w:spacing w:after="0" w:line="360" w:lineRule="auto"/>
        <w:ind w:left="390" w:hangingChars="150" w:hanging="390"/>
        <w:jc w:val="right"/>
        <w:rPr>
          <w:rFonts w:ascii="Tahoma" w:hAnsi="Tahoma" w:cs="Tahoma"/>
          <w:color w:val="000000"/>
          <w:sz w:val="18"/>
          <w:szCs w:val="18"/>
          <w:shd w:val="clear" w:color="auto" w:fill="FFFFFF"/>
          <w:lang w:eastAsia="zh-CN"/>
        </w:rPr>
      </w:pPr>
      <w:r w:rsidRPr="00B14C0C">
        <w:rPr>
          <w:rFonts w:ascii="Book Antiqua" w:hAnsi="Book Antiqua"/>
          <w:b/>
          <w:bCs/>
          <w:color w:val="000000"/>
          <w:sz w:val="24"/>
          <w:szCs w:val="24"/>
        </w:rPr>
        <w:t>P-Reviewer</w:t>
      </w:r>
      <w:r w:rsidRPr="00B14C0C">
        <w:rPr>
          <w:rFonts w:ascii="Book Antiqua" w:hAnsi="Book Antiqua" w:hint="eastAsia"/>
          <w:b/>
          <w:bCs/>
          <w:color w:val="000000"/>
          <w:sz w:val="24"/>
          <w:szCs w:val="24"/>
        </w:rPr>
        <w:t xml:space="preserve">: </w:t>
      </w:r>
      <w:r w:rsidRPr="00B14C0C">
        <w:rPr>
          <w:rFonts w:ascii="Book Antiqua" w:hAnsi="Book Antiqua" w:cs="宋体"/>
          <w:color w:val="000000"/>
          <w:sz w:val="24"/>
          <w:szCs w:val="24"/>
          <w:lang w:eastAsia="zh-CN"/>
        </w:rPr>
        <w:t>Albulescu R</w:t>
      </w:r>
      <w:r w:rsidRPr="00B14C0C">
        <w:rPr>
          <w:rFonts w:ascii="Book Antiqua" w:hAnsi="Book Antiqua" w:cs="宋体" w:hint="eastAsia"/>
          <w:color w:val="000000"/>
          <w:sz w:val="24"/>
          <w:szCs w:val="24"/>
          <w:lang w:eastAsia="zh-CN"/>
        </w:rPr>
        <w:t xml:space="preserve">, </w:t>
      </w:r>
      <w:r>
        <w:rPr>
          <w:rFonts w:ascii="Book Antiqua" w:hAnsi="Book Antiqua" w:cs="宋体"/>
          <w:color w:val="000000"/>
          <w:sz w:val="24"/>
          <w:szCs w:val="24"/>
          <w:lang w:eastAsia="zh-CN"/>
        </w:rPr>
        <w:t>Das</w:t>
      </w:r>
      <w:r w:rsidRPr="00B14C0C">
        <w:rPr>
          <w:rFonts w:ascii="Book Antiqua" w:hAnsi="Book Antiqua" w:cs="宋体"/>
          <w:color w:val="000000"/>
          <w:sz w:val="24"/>
          <w:szCs w:val="24"/>
          <w:lang w:eastAsia="zh-CN"/>
        </w:rPr>
        <w:t xml:space="preserve"> UN</w:t>
      </w:r>
      <w:r w:rsidRPr="00B14C0C">
        <w:rPr>
          <w:rFonts w:ascii="Book Antiqua" w:hAnsi="Book Antiqua" w:cs="宋体" w:hint="eastAsia"/>
          <w:color w:val="000000"/>
          <w:sz w:val="24"/>
          <w:szCs w:val="24"/>
          <w:lang w:eastAsia="zh-CN"/>
        </w:rPr>
        <w:t xml:space="preserve">, </w:t>
      </w:r>
      <w:r>
        <w:rPr>
          <w:rFonts w:ascii="Book Antiqua" w:hAnsi="Book Antiqua" w:cs="宋体"/>
          <w:color w:val="000000"/>
          <w:sz w:val="24"/>
          <w:szCs w:val="24"/>
          <w:lang w:eastAsia="zh-CN"/>
        </w:rPr>
        <w:t>Ferroni</w:t>
      </w:r>
      <w:r w:rsidRPr="00B14C0C">
        <w:rPr>
          <w:rFonts w:ascii="Book Antiqua" w:hAnsi="Book Antiqua" w:cs="宋体"/>
          <w:color w:val="000000"/>
          <w:sz w:val="24"/>
          <w:szCs w:val="24"/>
          <w:lang w:eastAsia="zh-CN"/>
        </w:rPr>
        <w:t xml:space="preserve"> P</w:t>
      </w:r>
      <w:r w:rsidRPr="00B14C0C">
        <w:rPr>
          <w:rFonts w:ascii="Book Antiqua" w:hAnsi="Book Antiqua" w:cs="宋体" w:hint="eastAsia"/>
          <w:color w:val="000000"/>
          <w:sz w:val="24"/>
          <w:szCs w:val="24"/>
          <w:lang w:eastAsia="zh-CN"/>
        </w:rPr>
        <w:t xml:space="preserve">, </w:t>
      </w:r>
      <w:r w:rsidRPr="00B14C0C">
        <w:rPr>
          <w:rFonts w:ascii="Book Antiqua" w:hAnsi="Book Antiqua" w:cs="宋体"/>
          <w:color w:val="000000"/>
          <w:sz w:val="24"/>
          <w:szCs w:val="24"/>
          <w:lang w:eastAsia="zh-CN"/>
        </w:rPr>
        <w:t>Liu H</w:t>
      </w:r>
      <w:r w:rsidRPr="00B14C0C">
        <w:rPr>
          <w:rFonts w:ascii="Book Antiqua" w:hAnsi="Book Antiqua" w:cs="宋体" w:hint="eastAsia"/>
          <w:color w:val="000000"/>
          <w:sz w:val="24"/>
          <w:szCs w:val="24"/>
          <w:lang w:eastAsia="zh-CN"/>
        </w:rPr>
        <w:t xml:space="preserve">, </w:t>
      </w:r>
      <w:r w:rsidRPr="00B14C0C">
        <w:rPr>
          <w:rFonts w:ascii="Book Antiqua" w:hAnsi="Book Antiqua" w:cs="宋体"/>
          <w:color w:val="000000"/>
          <w:sz w:val="24"/>
          <w:szCs w:val="24"/>
          <w:lang w:eastAsia="zh-CN"/>
        </w:rPr>
        <w:t>Pang</w:t>
      </w:r>
      <w:r>
        <w:rPr>
          <w:rFonts w:ascii="Book Antiqua" w:hAnsi="Book Antiqua" w:cs="宋体" w:hint="eastAsia"/>
          <w:color w:val="000000"/>
          <w:sz w:val="24"/>
          <w:szCs w:val="24"/>
          <w:lang w:eastAsia="zh-CN"/>
        </w:rPr>
        <w:t xml:space="preserve"> </w:t>
      </w:r>
      <w:r w:rsidRPr="00B14C0C">
        <w:rPr>
          <w:rFonts w:ascii="Book Antiqua" w:hAnsi="Book Antiqua" w:cs="宋体"/>
          <w:color w:val="000000"/>
          <w:sz w:val="24"/>
          <w:szCs w:val="24"/>
          <w:lang w:eastAsia="zh-CN"/>
        </w:rPr>
        <w:t>S</w:t>
      </w:r>
      <w:r w:rsidRPr="00B14C0C">
        <w:rPr>
          <w:rFonts w:ascii="Book Antiqua" w:hAnsi="Book Antiqua" w:cs="宋体" w:hint="eastAsia"/>
          <w:color w:val="000000"/>
          <w:sz w:val="24"/>
          <w:szCs w:val="24"/>
          <w:lang w:eastAsia="zh-CN"/>
        </w:rPr>
        <w:t xml:space="preserve">, </w:t>
      </w:r>
      <w:r w:rsidRPr="00B14C0C">
        <w:rPr>
          <w:rFonts w:ascii="Book Antiqua" w:hAnsi="Book Antiqua" w:cs="宋体"/>
          <w:color w:val="000000"/>
          <w:sz w:val="24"/>
          <w:szCs w:val="24"/>
          <w:lang w:eastAsia="zh-CN"/>
        </w:rPr>
        <w:t>Tanase CP</w:t>
      </w:r>
    </w:p>
    <w:p w:rsidR="00B14C0C" w:rsidRPr="00B14C0C" w:rsidRDefault="00B14C0C" w:rsidP="009261A9">
      <w:pPr>
        <w:spacing w:after="0" w:line="360" w:lineRule="auto"/>
        <w:ind w:left="390" w:hangingChars="150" w:hanging="390"/>
        <w:jc w:val="right"/>
        <w:rPr>
          <w:rFonts w:ascii="Book Antiqua" w:hAnsi="Book Antiqua"/>
          <w:sz w:val="24"/>
          <w:szCs w:val="24"/>
        </w:rPr>
      </w:pPr>
      <w:r w:rsidRPr="00B14C0C">
        <w:rPr>
          <w:rFonts w:ascii="Book Antiqua" w:hAnsi="Book Antiqua"/>
          <w:b/>
          <w:bCs/>
          <w:color w:val="000000"/>
          <w:sz w:val="24"/>
          <w:szCs w:val="24"/>
        </w:rPr>
        <w:t>S</w:t>
      </w:r>
      <w:r w:rsidRPr="00B14C0C">
        <w:rPr>
          <w:rFonts w:ascii="Book Antiqua" w:hAnsi="Book Antiqua" w:hint="eastAsia"/>
          <w:b/>
          <w:bCs/>
          <w:color w:val="000000"/>
          <w:sz w:val="24"/>
          <w:szCs w:val="24"/>
        </w:rPr>
        <w:t>-</w:t>
      </w:r>
      <w:r w:rsidRPr="00B14C0C">
        <w:rPr>
          <w:rFonts w:ascii="Book Antiqua" w:hAnsi="Book Antiqua"/>
          <w:b/>
          <w:bCs/>
          <w:color w:val="000000"/>
          <w:sz w:val="24"/>
          <w:szCs w:val="24"/>
        </w:rPr>
        <w:t>Editor</w:t>
      </w:r>
      <w:r w:rsidRPr="00B14C0C">
        <w:rPr>
          <w:rFonts w:ascii="Book Antiqua" w:hAnsi="Book Antiqua" w:hint="eastAsia"/>
          <w:b/>
          <w:bCs/>
          <w:color w:val="000000"/>
          <w:sz w:val="24"/>
          <w:szCs w:val="24"/>
        </w:rPr>
        <w:t>:</w:t>
      </w:r>
      <w:r w:rsidRPr="00B14C0C">
        <w:rPr>
          <w:rFonts w:ascii="Book Antiqua" w:hAnsi="Book Antiqua" w:hint="eastAsia"/>
          <w:bCs/>
          <w:color w:val="000000"/>
          <w:sz w:val="24"/>
          <w:szCs w:val="24"/>
          <w:lang w:eastAsia="zh-CN"/>
        </w:rPr>
        <w:t xml:space="preserve"> Song XX</w:t>
      </w:r>
      <w:r w:rsidRPr="00B14C0C">
        <w:rPr>
          <w:rFonts w:ascii="Book Antiqua" w:hAnsi="Book Antiqua" w:hint="eastAsia"/>
          <w:color w:val="000000"/>
          <w:sz w:val="24"/>
          <w:szCs w:val="24"/>
        </w:rPr>
        <w:t xml:space="preserve"> </w:t>
      </w:r>
      <w:r w:rsidRPr="00B14C0C">
        <w:rPr>
          <w:rFonts w:ascii="Book Antiqua" w:hAnsi="Book Antiqua"/>
          <w:b/>
          <w:bCs/>
          <w:color w:val="000000"/>
          <w:sz w:val="24"/>
          <w:szCs w:val="24"/>
        </w:rPr>
        <w:t>L</w:t>
      </w:r>
      <w:r w:rsidRPr="00B14C0C">
        <w:rPr>
          <w:rFonts w:ascii="Book Antiqua" w:hAnsi="Book Antiqua" w:hint="eastAsia"/>
          <w:b/>
          <w:bCs/>
          <w:color w:val="000000"/>
          <w:sz w:val="24"/>
          <w:szCs w:val="24"/>
        </w:rPr>
        <w:t>-</w:t>
      </w:r>
      <w:r w:rsidRPr="00B14C0C">
        <w:rPr>
          <w:rFonts w:ascii="Book Antiqua" w:hAnsi="Book Antiqua"/>
          <w:b/>
          <w:bCs/>
          <w:color w:val="000000"/>
          <w:sz w:val="24"/>
          <w:szCs w:val="24"/>
        </w:rPr>
        <w:t>Editor</w:t>
      </w:r>
      <w:r w:rsidRPr="00B14C0C">
        <w:rPr>
          <w:rFonts w:ascii="Book Antiqua" w:hAnsi="Book Antiqua" w:hint="eastAsia"/>
          <w:b/>
          <w:bCs/>
          <w:color w:val="000000"/>
          <w:sz w:val="24"/>
          <w:szCs w:val="24"/>
        </w:rPr>
        <w:t>:</w:t>
      </w:r>
      <w:r w:rsidRPr="00B14C0C">
        <w:rPr>
          <w:rFonts w:ascii="Book Antiqua" w:hAnsi="Book Antiqua" w:hint="eastAsia"/>
          <w:color w:val="000000"/>
          <w:sz w:val="24"/>
          <w:szCs w:val="24"/>
        </w:rPr>
        <w:t xml:space="preserve"> </w:t>
      </w:r>
      <w:r w:rsidRPr="00B14C0C">
        <w:rPr>
          <w:rFonts w:ascii="Book Antiqua" w:hAnsi="Book Antiqua"/>
          <w:b/>
          <w:bCs/>
          <w:color w:val="000000"/>
          <w:sz w:val="24"/>
          <w:szCs w:val="24"/>
        </w:rPr>
        <w:t>E</w:t>
      </w:r>
      <w:r w:rsidRPr="00B14C0C">
        <w:rPr>
          <w:rFonts w:ascii="Book Antiqua" w:hAnsi="Book Antiqua" w:hint="eastAsia"/>
          <w:b/>
          <w:bCs/>
          <w:color w:val="000000"/>
          <w:sz w:val="24"/>
          <w:szCs w:val="24"/>
        </w:rPr>
        <w:t>-</w:t>
      </w:r>
      <w:r w:rsidRPr="00B14C0C">
        <w:rPr>
          <w:rFonts w:ascii="Book Antiqua" w:hAnsi="Book Antiqua"/>
          <w:b/>
          <w:bCs/>
          <w:color w:val="000000"/>
          <w:sz w:val="24"/>
          <w:szCs w:val="24"/>
        </w:rPr>
        <w:t>Editor</w:t>
      </w:r>
      <w:r w:rsidRPr="00B14C0C">
        <w:rPr>
          <w:rFonts w:ascii="Book Antiqua" w:hAnsi="Book Antiqua" w:hint="eastAsia"/>
          <w:b/>
          <w:bCs/>
          <w:color w:val="000000"/>
          <w:sz w:val="24"/>
          <w:szCs w:val="24"/>
        </w:rPr>
        <w:t>:</w:t>
      </w:r>
    </w:p>
    <w:p w:rsidR="004A4C32" w:rsidRPr="003A6DD1" w:rsidRDefault="004A4C32" w:rsidP="00B64E08">
      <w:pPr>
        <w:widowControl w:val="0"/>
        <w:spacing w:after="0" w:line="360" w:lineRule="auto"/>
        <w:jc w:val="both"/>
        <w:rPr>
          <w:rFonts w:ascii="Book Antiqua" w:hAnsi="Book Antiqua" w:cs="Arial"/>
          <w:sz w:val="24"/>
          <w:szCs w:val="24"/>
        </w:rPr>
      </w:pPr>
    </w:p>
    <w:p w:rsidR="002F3182" w:rsidRPr="002F3182" w:rsidRDefault="002F3182" w:rsidP="002F3182">
      <w:pPr>
        <w:spacing w:after="0" w:line="240" w:lineRule="auto"/>
        <w:rPr>
          <w:rFonts w:ascii="宋体" w:hAnsi="宋体" w:cs="宋体"/>
          <w:sz w:val="24"/>
          <w:szCs w:val="24"/>
          <w:lang w:eastAsia="zh-CN"/>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2FA58F9F" wp14:editId="7D83846D">
                <wp:simplePos x="0" y="0"/>
                <wp:positionH relativeFrom="column">
                  <wp:posOffset>4267200</wp:posOffset>
                </wp:positionH>
                <wp:positionV relativeFrom="paragraph">
                  <wp:posOffset>1009650</wp:posOffset>
                </wp:positionV>
                <wp:extent cx="784860" cy="440055"/>
                <wp:effectExtent l="0" t="0" r="15240" b="171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440055"/>
                        </a:xfrm>
                        <a:prstGeom prst="rect">
                          <a:avLst/>
                        </a:prstGeom>
                        <a:solidFill>
                          <a:srgbClr val="FFFFFF"/>
                        </a:solidFill>
                        <a:ln w="9525">
                          <a:solidFill>
                            <a:srgbClr val="C7EDCC"/>
                          </a:solidFill>
                          <a:miter lim="800000"/>
                          <a:headEnd/>
                          <a:tailEnd/>
                        </a:ln>
                      </wps:spPr>
                      <wps:txbx>
                        <w:txbxContent>
                          <w:p w:rsidR="004D3D4A" w:rsidRPr="006D0722" w:rsidRDefault="004D3D4A" w:rsidP="002F3182">
                            <w:pPr>
                              <w:pStyle w:val="NoSpacing"/>
                              <w:rPr>
                                <w:rFonts w:ascii="Book Antiqua" w:hAnsi="Book Antiqua"/>
                                <w:b/>
                                <w:sz w:val="16"/>
                              </w:rPr>
                            </w:pPr>
                            <w:r w:rsidRPr="006D0722">
                              <w:rPr>
                                <w:rFonts w:ascii="Book Antiqua" w:hAnsi="Book Antiqua"/>
                                <w:b/>
                                <w:sz w:val="16"/>
                              </w:rPr>
                              <w:t>Pool 1</w:t>
                            </w:r>
                          </w:p>
                          <w:p w:rsidR="004D3D4A" w:rsidRPr="006D0722" w:rsidRDefault="004D3D4A" w:rsidP="002F3182">
                            <w:pPr>
                              <w:pStyle w:val="NoSpacing"/>
                              <w:rPr>
                                <w:rFonts w:ascii="Book Antiqua" w:hAnsi="Book Antiqua"/>
                                <w:b/>
                                <w:sz w:val="16"/>
                              </w:rPr>
                            </w:pPr>
                            <w:r w:rsidRPr="006D0722">
                              <w:rPr>
                                <w:rFonts w:ascii="Book Antiqua" w:hAnsi="Book Antiqua"/>
                                <w:b/>
                                <w:sz w:val="16"/>
                              </w:rPr>
                              <w:t>undiluted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6pt;margin-top:79.5pt;width:61.8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" strokecolor="#c7edcc">
                <v:textbox>
                  <w:txbxContent>
                    <w:p w:rsidR="004D3D4A" w:rsidRPr="006D0722" w:rsidRDefault="004D3D4A" w:rsidP="002F3182">
                      <w:pPr>
                        <w:pStyle w:val="a3"/>
                        <w:rPr>
                          <w:rFonts w:ascii="Book Antiqua" w:hAnsi="Book Antiqua"/>
                          <w:b/>
                          <w:sz w:val="16"/>
                        </w:rPr>
                      </w:pPr>
                      <w:r w:rsidRPr="006D0722">
                        <w:rPr>
                          <w:rFonts w:ascii="Book Antiqua" w:hAnsi="Book Antiqua"/>
                          <w:b/>
                          <w:sz w:val="16"/>
                        </w:rPr>
                        <w:t>Pool 1</w:t>
                      </w:r>
                    </w:p>
                    <w:p w:rsidR="004D3D4A" w:rsidRPr="006D0722" w:rsidRDefault="004D3D4A" w:rsidP="002F3182">
                      <w:pPr>
                        <w:pStyle w:val="a3"/>
                        <w:rPr>
                          <w:rFonts w:ascii="Book Antiqua" w:hAnsi="Book Antiqua"/>
                          <w:b/>
                          <w:sz w:val="16"/>
                        </w:rPr>
                      </w:pPr>
                      <w:r w:rsidRPr="006D0722">
                        <w:rPr>
                          <w:rFonts w:ascii="Book Antiqua" w:hAnsi="Book Antiqua"/>
                          <w:b/>
                          <w:sz w:val="16"/>
                        </w:rPr>
                        <w:t>undiluted</w:t>
                      </w:r>
                    </w:p>
                  </w:txbxContent>
                </v:textbox>
              </v:shape>
            </w:pict>
          </mc:Fallback>
        </mc:AlternateContent>
      </w:r>
      <w:r>
        <w:rPr>
          <w:rFonts w:ascii="宋体" w:hAnsi="宋体" w:cs="宋体"/>
          <w:noProof/>
          <w:sz w:val="24"/>
          <w:szCs w:val="24"/>
        </w:rPr>
        <w:drawing>
          <wp:inline distT="0" distB="0" distL="0" distR="0" wp14:anchorId="54C74134" wp14:editId="7B1D5728">
            <wp:extent cx="4316358" cy="2413000"/>
            <wp:effectExtent l="0" t="0" r="8255" b="6350"/>
            <wp:docPr id="1" name="图片 1" descr="C:\Users\Administrator.PC--20130702KXV\AppData\Roaming\Tencent\Users\283242162\QQ\WinTemp\RichOle\@DC2ZP(0(9HI9F{L7))Z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AppData\Roaming\Tencent\Users\283242162\QQ\WinTemp\RichOle\@DC2ZP(0(9HI9F{L7))ZAI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6358" cy="2413000"/>
                    </a:xfrm>
                    <a:prstGeom prst="rect">
                      <a:avLst/>
                    </a:prstGeom>
                    <a:noFill/>
                    <a:ln>
                      <a:noFill/>
                    </a:ln>
                  </pic:spPr>
                </pic:pic>
              </a:graphicData>
            </a:graphic>
          </wp:inline>
        </w:drawing>
      </w:r>
    </w:p>
    <w:p w:rsidR="00E62FA8" w:rsidRDefault="00122974" w:rsidP="00E62FA8">
      <w:pPr>
        <w:widowControl w:val="0"/>
        <w:spacing w:after="0" w:line="360" w:lineRule="auto"/>
        <w:jc w:val="both"/>
        <w:rPr>
          <w:rFonts w:ascii="Book Antiqua" w:hAnsi="Book Antiqua" w:cs="Arial"/>
          <w:sz w:val="24"/>
          <w:szCs w:val="24"/>
          <w:lang w:eastAsia="zh-CN"/>
        </w:rPr>
      </w:pPr>
      <w:r w:rsidRPr="00B14C0C">
        <w:rPr>
          <w:rFonts w:ascii="Book Antiqua" w:hAnsi="Book Antiqua" w:cs="Arial"/>
          <w:b/>
          <w:sz w:val="24"/>
          <w:szCs w:val="24"/>
        </w:rPr>
        <w:t>Figure</w:t>
      </w:r>
      <w:r w:rsidR="00277CB0" w:rsidRPr="00B14C0C">
        <w:rPr>
          <w:rFonts w:ascii="Book Antiqua" w:hAnsi="Book Antiqua" w:cs="Arial"/>
          <w:b/>
          <w:sz w:val="24"/>
          <w:szCs w:val="24"/>
        </w:rPr>
        <w:t xml:space="preserve"> </w:t>
      </w:r>
      <w:r w:rsidR="004A4C32" w:rsidRPr="00B14C0C">
        <w:rPr>
          <w:rFonts w:ascii="Book Antiqua" w:hAnsi="Book Antiqua" w:cs="Arial"/>
          <w:b/>
          <w:sz w:val="24"/>
          <w:szCs w:val="24"/>
        </w:rPr>
        <w:t>1</w:t>
      </w:r>
      <w:r w:rsidR="00277CB0" w:rsidRPr="00B14C0C">
        <w:rPr>
          <w:rFonts w:ascii="Book Antiqua" w:hAnsi="Book Antiqua" w:cs="Arial"/>
          <w:b/>
          <w:sz w:val="24"/>
          <w:szCs w:val="24"/>
        </w:rPr>
        <w:t xml:space="preserve"> Dilution recovery</w:t>
      </w:r>
      <w:r w:rsidR="00B14C0C">
        <w:rPr>
          <w:rFonts w:ascii="Book Antiqua" w:hAnsi="Book Antiqua" w:cs="Arial" w:hint="eastAsia"/>
          <w:b/>
          <w:sz w:val="24"/>
          <w:szCs w:val="24"/>
          <w:lang w:eastAsia="zh-CN"/>
        </w:rPr>
        <w:t xml:space="preserve">. </w:t>
      </w:r>
      <w:r w:rsidR="00277CB0" w:rsidRPr="003A6DD1">
        <w:rPr>
          <w:rFonts w:ascii="Book Antiqua" w:hAnsi="Book Antiqua" w:cs="Arial"/>
          <w:sz w:val="24"/>
          <w:szCs w:val="24"/>
        </w:rPr>
        <w:t>Recoveries of a 50% dilution of serum pool 1 for all 24 biomarkers. The values are observed concentration</w:t>
      </w:r>
      <w:r w:rsidR="00C36381" w:rsidRPr="003A6DD1">
        <w:rPr>
          <w:rFonts w:ascii="Book Antiqua" w:hAnsi="Book Antiqua" w:cs="Arial"/>
          <w:sz w:val="24"/>
          <w:szCs w:val="24"/>
        </w:rPr>
        <w:t>-</w:t>
      </w:r>
      <w:r w:rsidR="00277CB0" w:rsidRPr="003A6DD1">
        <w:rPr>
          <w:rFonts w:ascii="Book Antiqua" w:hAnsi="Book Antiqua" w:cs="Arial"/>
          <w:sz w:val="24"/>
          <w:szCs w:val="24"/>
        </w:rPr>
        <w:t xml:space="preserve">based and the corresponding measured undiluted pool 1 values were taken as reference. Horizontal lines </w:t>
      </w:r>
      <w:r w:rsidR="00C36381" w:rsidRPr="003A6DD1">
        <w:rPr>
          <w:rFonts w:ascii="Book Antiqua" w:hAnsi="Book Antiqua" w:cs="Arial"/>
          <w:sz w:val="24"/>
          <w:szCs w:val="24"/>
        </w:rPr>
        <w:t>depict</w:t>
      </w:r>
      <w:r w:rsidR="00277CB0" w:rsidRPr="003A6DD1">
        <w:rPr>
          <w:rFonts w:ascii="Book Antiqua" w:hAnsi="Book Antiqua" w:cs="Arial"/>
          <w:sz w:val="24"/>
          <w:szCs w:val="24"/>
        </w:rPr>
        <w:t xml:space="preserve"> the acceptable range of recovery. The dilution of VEGF fell below the measuring range.</w:t>
      </w:r>
      <w:r w:rsidR="00E62FA8" w:rsidRPr="00E62FA8">
        <w:rPr>
          <w:rFonts w:ascii="Book Antiqua" w:hAnsi="Book Antiqua" w:cs="Arial"/>
          <w:sz w:val="24"/>
          <w:szCs w:val="24"/>
          <w:lang w:val="es-ES"/>
        </w:rPr>
        <w:t xml:space="preserve"> </w:t>
      </w:r>
      <w:r w:rsidR="00E62FA8" w:rsidRPr="003A6DD1">
        <w:rPr>
          <w:rFonts w:ascii="Book Antiqua" w:hAnsi="Book Antiqua" w:cs="Arial"/>
          <w:sz w:val="24"/>
          <w:szCs w:val="24"/>
          <w:lang w:val="es-ES"/>
        </w:rPr>
        <w:t>AFP</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A</w:t>
      </w:r>
      <w:r w:rsidR="00E62FA8">
        <w:rPr>
          <w:rFonts w:ascii="Book Antiqua" w:hAnsi="Book Antiqua" w:cs="Arial"/>
          <w:sz w:val="24"/>
          <w:szCs w:val="24"/>
          <w:lang w:val="es-ES"/>
        </w:rPr>
        <w:t>lpha-fetoprotein</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CA 125</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w:t>
      </w:r>
      <w:r w:rsidR="00E62FA8">
        <w:rPr>
          <w:rFonts w:ascii="Book Antiqua" w:hAnsi="Book Antiqua" w:cs="Arial"/>
          <w:sz w:val="24"/>
          <w:szCs w:val="24"/>
          <w:lang w:val="es-ES"/>
        </w:rPr>
        <w:t>ancer antigen 125</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CA 15-3</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w:t>
      </w:r>
      <w:r w:rsidR="00E62FA8">
        <w:rPr>
          <w:rFonts w:ascii="Book Antiqua" w:hAnsi="Book Antiqua" w:cs="Arial"/>
          <w:sz w:val="24"/>
          <w:szCs w:val="24"/>
          <w:lang w:val="es-ES"/>
        </w:rPr>
        <w:t>ancer antigen 15-3</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CA 19-9</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lang w:val="es-ES"/>
        </w:rPr>
        <w:t>C</w:t>
      </w:r>
      <w:r w:rsidR="00E62FA8">
        <w:rPr>
          <w:rFonts w:ascii="Book Antiqua" w:hAnsi="Book Antiqua" w:cs="Arial"/>
          <w:sz w:val="24"/>
          <w:szCs w:val="24"/>
          <w:lang w:val="es-ES"/>
        </w:rPr>
        <w:t>ancer antigen 19-9</w:t>
      </w:r>
      <w:r w:rsidR="00E62FA8">
        <w:rPr>
          <w:rFonts w:ascii="Book Antiqua" w:hAnsi="Book Antiqua" w:cs="Arial" w:hint="eastAsia"/>
          <w:sz w:val="24"/>
          <w:szCs w:val="24"/>
          <w:lang w:val="es-ES" w:eastAsia="zh-CN"/>
        </w:rPr>
        <w:t xml:space="preserve">; </w:t>
      </w:r>
      <w:r w:rsidR="00E62FA8" w:rsidRPr="003A6DD1">
        <w:rPr>
          <w:rFonts w:ascii="Book Antiqua" w:hAnsi="Book Antiqua" w:cs="Arial"/>
          <w:sz w:val="24"/>
          <w:szCs w:val="24"/>
        </w:rPr>
        <w:t>CEA</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w:t>
      </w:r>
      <w:r w:rsidR="00E62FA8">
        <w:rPr>
          <w:rFonts w:ascii="Book Antiqua" w:hAnsi="Book Antiqua" w:cs="Arial"/>
          <w:sz w:val="24"/>
          <w:szCs w:val="24"/>
        </w:rPr>
        <w:t>arcinoembryonic antigen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CRP</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C-reactive protein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CV</w:t>
      </w:r>
      <w:r w:rsidR="00E62FA8">
        <w:rPr>
          <w:rFonts w:ascii="Book Antiqua" w:hAnsi="Book Antiqua" w:cs="Arial" w:hint="eastAsia"/>
          <w:sz w:val="24"/>
          <w:szCs w:val="24"/>
          <w:lang w:eastAsia="zh-CN"/>
        </w:rPr>
        <w:t xml:space="preserve">: </w:t>
      </w:r>
      <w:r w:rsidR="00E62FA8">
        <w:rPr>
          <w:rFonts w:ascii="Book Antiqua" w:hAnsi="Book Antiqua" w:cs="Arial"/>
          <w:sz w:val="24"/>
          <w:szCs w:val="24"/>
        </w:rPr>
        <w:t>Coefficient of variation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CYFRA 21-1</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C</w:t>
      </w:r>
      <w:r w:rsidR="00E62FA8">
        <w:rPr>
          <w:rFonts w:ascii="Book Antiqua" w:hAnsi="Book Antiqua" w:cs="Arial"/>
          <w:sz w:val="24"/>
          <w:szCs w:val="24"/>
        </w:rPr>
        <w:t>ytokeratine 19-fragment</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FGF2</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F</w:t>
      </w:r>
      <w:r w:rsidR="00E62FA8">
        <w:rPr>
          <w:rFonts w:ascii="Book Antiqua" w:hAnsi="Book Antiqua" w:cs="Arial"/>
          <w:sz w:val="24"/>
          <w:szCs w:val="24"/>
        </w:rPr>
        <w:t>ibroblast growth factor-2</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FI</w:t>
      </w:r>
      <w:r w:rsidR="00E62FA8">
        <w:rPr>
          <w:rFonts w:ascii="Book Antiqua" w:hAnsi="Book Antiqua" w:cs="Arial" w:hint="eastAsia"/>
          <w:sz w:val="24"/>
          <w:szCs w:val="24"/>
          <w:lang w:eastAsia="zh-CN"/>
        </w:rPr>
        <w:t xml:space="preserve">: </w:t>
      </w:r>
      <w:r w:rsidR="00E62FA8">
        <w:rPr>
          <w:rFonts w:ascii="Book Antiqua" w:hAnsi="Book Antiqua" w:cs="Arial"/>
          <w:sz w:val="24"/>
          <w:szCs w:val="24"/>
        </w:rPr>
        <w:t>Fluorescent intensity</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HE4</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H</w:t>
      </w:r>
      <w:r w:rsidR="00E62FA8">
        <w:rPr>
          <w:rFonts w:ascii="Book Antiqua" w:hAnsi="Book Antiqua" w:cs="Arial"/>
          <w:sz w:val="24"/>
          <w:szCs w:val="24"/>
        </w:rPr>
        <w:t>uman epididymis protein 4</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HGF</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H</w:t>
      </w:r>
      <w:r w:rsidR="00E62FA8">
        <w:rPr>
          <w:rFonts w:ascii="Book Antiqua" w:hAnsi="Book Antiqua" w:cs="Arial"/>
          <w:sz w:val="24"/>
          <w:szCs w:val="24"/>
        </w:rPr>
        <w:t>epatocyte growth factor</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IL-6</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I</w:t>
      </w:r>
      <w:r w:rsidR="00E62FA8">
        <w:rPr>
          <w:rFonts w:ascii="Book Antiqua" w:hAnsi="Book Antiqua" w:cs="Arial"/>
          <w:sz w:val="24"/>
          <w:szCs w:val="24"/>
        </w:rPr>
        <w:t>nterleukin-6</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IL-8</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I</w:t>
      </w:r>
      <w:r w:rsidR="00E62FA8">
        <w:rPr>
          <w:rFonts w:ascii="Book Antiqua" w:hAnsi="Book Antiqua" w:cs="Arial"/>
          <w:sz w:val="24"/>
          <w:szCs w:val="24"/>
        </w:rPr>
        <w:t>nterleukin-8</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IVD</w:t>
      </w:r>
      <w:r w:rsidR="00E62FA8">
        <w:rPr>
          <w:rFonts w:ascii="Book Antiqua" w:hAnsi="Book Antiqua" w:cs="Arial" w:hint="eastAsia"/>
          <w:sz w:val="24"/>
          <w:szCs w:val="24"/>
          <w:lang w:eastAsia="zh-CN"/>
        </w:rPr>
        <w:t xml:space="preserve">: </w:t>
      </w:r>
      <w:r w:rsidR="00E62FA8" w:rsidRPr="00B14C0C">
        <w:rPr>
          <w:rFonts w:ascii="Book Antiqua" w:hAnsi="Book Antiqua" w:cs="Arial"/>
          <w:i/>
          <w:sz w:val="24"/>
          <w:szCs w:val="24"/>
        </w:rPr>
        <w:t>In-vitro</w:t>
      </w:r>
      <w:r w:rsidR="00E62FA8" w:rsidRPr="003A6DD1">
        <w:rPr>
          <w:rFonts w:ascii="Book Antiqua" w:hAnsi="Book Antiqua" w:cs="Arial"/>
          <w:sz w:val="24"/>
          <w:szCs w:val="24"/>
        </w:rPr>
        <w:t xml:space="preserve"> diagnostic</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MIF</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Macropha</w:t>
      </w:r>
      <w:r w:rsidR="00E62FA8">
        <w:rPr>
          <w:rFonts w:ascii="Book Antiqua" w:hAnsi="Book Antiqua" w:cs="Arial"/>
          <w:sz w:val="24"/>
          <w:szCs w:val="24"/>
        </w:rPr>
        <w:t>ge migration inhibitory factor</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MR</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M</w:t>
      </w:r>
      <w:r w:rsidR="00E62FA8">
        <w:rPr>
          <w:rFonts w:ascii="Book Antiqua" w:hAnsi="Book Antiqua" w:cs="Arial"/>
          <w:sz w:val="24"/>
          <w:szCs w:val="24"/>
        </w:rPr>
        <w:t>easuring range</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NSE</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N</w:t>
      </w:r>
      <w:r w:rsidR="00E62FA8">
        <w:rPr>
          <w:rFonts w:ascii="Book Antiqua" w:hAnsi="Book Antiqua" w:cs="Arial"/>
          <w:sz w:val="24"/>
          <w:szCs w:val="24"/>
        </w:rPr>
        <w:t>euronspecific enolase</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Obs Conc</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O</w:t>
      </w:r>
      <w:r w:rsidR="00E62FA8">
        <w:rPr>
          <w:rFonts w:ascii="Book Antiqua" w:hAnsi="Book Antiqua" w:cs="Arial"/>
          <w:sz w:val="24"/>
          <w:szCs w:val="24"/>
        </w:rPr>
        <w:t>bserved concentration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OPN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O</w:t>
      </w:r>
      <w:r w:rsidR="00E62FA8">
        <w:rPr>
          <w:rFonts w:ascii="Book Antiqua" w:hAnsi="Book Antiqua" w:cs="Arial"/>
          <w:sz w:val="24"/>
          <w:szCs w:val="24"/>
        </w:rPr>
        <w:t>steopontin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streptavidin-PE</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Streptavidin-phycoer</w:t>
      </w:r>
      <w:r w:rsidR="00E62FA8">
        <w:rPr>
          <w:rFonts w:ascii="Book Antiqua" w:hAnsi="Book Antiqua" w:cs="Arial"/>
          <w:sz w:val="24"/>
          <w:szCs w:val="24"/>
        </w:rPr>
        <w:t>ythrin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QC 1</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Q</w:t>
      </w:r>
      <w:r w:rsidR="00E62FA8">
        <w:rPr>
          <w:rFonts w:ascii="Book Antiqua" w:hAnsi="Book Antiqua" w:cs="Arial"/>
          <w:sz w:val="24"/>
          <w:szCs w:val="24"/>
        </w:rPr>
        <w:t>uality control 1</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QC 2</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Q</w:t>
      </w:r>
      <w:r w:rsidR="00E62FA8">
        <w:rPr>
          <w:rFonts w:ascii="Book Antiqua" w:hAnsi="Book Antiqua" w:cs="Arial"/>
          <w:sz w:val="24"/>
          <w:szCs w:val="24"/>
        </w:rPr>
        <w:t>uality control 2</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RUO</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R</w:t>
      </w:r>
      <w:r w:rsidR="00E62FA8">
        <w:rPr>
          <w:rFonts w:ascii="Book Antiqua" w:hAnsi="Book Antiqua" w:cs="Arial"/>
          <w:sz w:val="24"/>
          <w:szCs w:val="24"/>
        </w:rPr>
        <w:t>esearch-use-only</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SCF</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w:t>
      </w:r>
      <w:r w:rsidR="00E62FA8">
        <w:rPr>
          <w:rFonts w:ascii="Book Antiqua" w:hAnsi="Book Antiqua" w:cs="Arial"/>
          <w:sz w:val="24"/>
          <w:szCs w:val="24"/>
        </w:rPr>
        <w:t>tem cell factor</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sFas</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w:t>
      </w:r>
      <w:r w:rsidR="00E62FA8">
        <w:rPr>
          <w:rFonts w:ascii="Book Antiqua" w:hAnsi="Book Antiqua" w:cs="Arial"/>
          <w:sz w:val="24"/>
          <w:szCs w:val="24"/>
        </w:rPr>
        <w:t>oluble Fas</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sFasL</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S</w:t>
      </w:r>
      <w:r w:rsidR="00E62FA8">
        <w:rPr>
          <w:rFonts w:ascii="Book Antiqua" w:hAnsi="Book Antiqua" w:cs="Arial"/>
          <w:sz w:val="24"/>
          <w:szCs w:val="24"/>
        </w:rPr>
        <w:t>oluble Fas-ligand</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TGF</w:t>
      </w:r>
      <w:r w:rsidR="00E62FA8" w:rsidRPr="003A6DD1">
        <w:rPr>
          <w:rFonts w:ascii="Book Antiqua" w:hAnsi="Book Antiqua" w:cs="Lucida Grande Greek"/>
          <w:sz w:val="24"/>
          <w:szCs w:val="24"/>
        </w:rPr>
        <w:t>β</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Transforming growth factor-</w:t>
      </w:r>
      <w:r w:rsidR="00E62FA8" w:rsidRPr="003A6DD1">
        <w:rPr>
          <w:rFonts w:ascii="Book Antiqua" w:hAnsi="Book Antiqua" w:cs="Lucida Grande Greek"/>
          <w:sz w:val="24"/>
          <w:szCs w:val="24"/>
        </w:rPr>
        <w:t>β</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TNF</w:t>
      </w:r>
      <w:r w:rsidR="00E62FA8" w:rsidRPr="003A6DD1">
        <w:rPr>
          <w:rFonts w:ascii="Book Antiqua" w:hAnsi="Book Antiqua" w:cs="Lucida Grande Greek"/>
          <w:sz w:val="24"/>
          <w:szCs w:val="24"/>
        </w:rPr>
        <w:t>α</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Tumor necrosis factor-</w:t>
      </w:r>
      <w:r w:rsidR="00E62FA8" w:rsidRPr="003A6DD1">
        <w:rPr>
          <w:rFonts w:ascii="Book Antiqua" w:hAnsi="Book Antiqua" w:cs="Lucida Grande Greek"/>
          <w:sz w:val="24"/>
          <w:szCs w:val="24"/>
        </w:rPr>
        <w:t>α</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total PSA</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Total prostate-spec</w:t>
      </w:r>
      <w:r w:rsidR="00E62FA8">
        <w:rPr>
          <w:rFonts w:ascii="Book Antiqua" w:hAnsi="Book Antiqua" w:cs="Arial"/>
          <w:sz w:val="24"/>
          <w:szCs w:val="24"/>
        </w:rPr>
        <w:t>ific antigen</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TRAIL</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Tumor necrosis factor rel</w:t>
      </w:r>
      <w:r w:rsidR="00E62FA8">
        <w:rPr>
          <w:rFonts w:ascii="Book Antiqua" w:hAnsi="Book Antiqua" w:cs="Arial"/>
          <w:sz w:val="24"/>
          <w:szCs w:val="24"/>
        </w:rPr>
        <w:t>ated apoptosis-inducing ligand</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VEGF</w:t>
      </w:r>
      <w:r w:rsidR="00E62FA8">
        <w:rPr>
          <w:rFonts w:ascii="Book Antiqua" w:hAnsi="Book Antiqua" w:cs="Arial" w:hint="eastAsia"/>
          <w:sz w:val="24"/>
          <w:szCs w:val="24"/>
          <w:lang w:eastAsia="zh-CN"/>
        </w:rPr>
        <w:t xml:space="preserve">: </w:t>
      </w:r>
      <w:r w:rsidR="00E62FA8" w:rsidRPr="003A6DD1">
        <w:rPr>
          <w:rFonts w:ascii="Book Antiqua" w:hAnsi="Book Antiqua" w:cs="Arial"/>
          <w:sz w:val="24"/>
          <w:szCs w:val="24"/>
        </w:rPr>
        <w:t>Vasc</w:t>
      </w:r>
      <w:r w:rsidR="00E62FA8">
        <w:rPr>
          <w:rFonts w:ascii="Book Antiqua" w:hAnsi="Book Antiqua" w:cs="Arial"/>
          <w:sz w:val="24"/>
          <w:szCs w:val="24"/>
        </w:rPr>
        <w:t>ular endothelial growth factor</w:t>
      </w:r>
      <w:r w:rsidR="00E62FA8">
        <w:rPr>
          <w:rFonts w:ascii="Book Antiqua" w:hAnsi="Book Antiqua" w:cs="Arial" w:hint="eastAsia"/>
          <w:sz w:val="24"/>
          <w:szCs w:val="24"/>
          <w:lang w:eastAsia="zh-CN"/>
        </w:rPr>
        <w:t xml:space="preserve">; </w:t>
      </w:r>
      <w:r w:rsidR="00E62FA8" w:rsidRPr="003A6DD1">
        <w:rPr>
          <w:rFonts w:ascii="Book Antiqua" w:hAnsi="Book Antiqua" w:cs="Lucida Grande Greek"/>
          <w:sz w:val="24"/>
          <w:szCs w:val="24"/>
        </w:rPr>
        <w:t>β</w:t>
      </w:r>
      <w:r w:rsidR="00E62FA8" w:rsidRPr="003A6DD1">
        <w:rPr>
          <w:rFonts w:ascii="Book Antiqua" w:hAnsi="Book Antiqua" w:cs="Arial"/>
          <w:sz w:val="24"/>
          <w:szCs w:val="24"/>
        </w:rPr>
        <w:t>-HCG</w:t>
      </w:r>
      <w:r w:rsidR="00E62FA8">
        <w:rPr>
          <w:rFonts w:ascii="Book Antiqua" w:hAnsi="Book Antiqua" w:cs="Arial" w:hint="eastAsia"/>
          <w:sz w:val="24"/>
          <w:szCs w:val="24"/>
          <w:lang w:eastAsia="zh-CN"/>
        </w:rPr>
        <w:t xml:space="preserve">: </w:t>
      </w:r>
      <w:r w:rsidR="00E62FA8" w:rsidRPr="003A6DD1">
        <w:rPr>
          <w:rFonts w:ascii="Book Antiqua" w:hAnsi="Book Antiqua" w:cs="Lucida Grande Greek"/>
          <w:sz w:val="24"/>
          <w:szCs w:val="24"/>
        </w:rPr>
        <w:t>β</w:t>
      </w:r>
      <w:r w:rsidR="00E62FA8">
        <w:rPr>
          <w:rFonts w:ascii="Book Antiqua" w:hAnsi="Book Antiqua" w:cs="Arial"/>
          <w:sz w:val="24"/>
          <w:szCs w:val="24"/>
        </w:rPr>
        <w:t>-human chorionic gonadotropin</w:t>
      </w:r>
      <w:r w:rsidR="00E62FA8">
        <w:rPr>
          <w:rFonts w:ascii="Book Antiqua" w:hAnsi="Book Antiqua" w:cs="Arial" w:hint="eastAsia"/>
          <w:sz w:val="24"/>
          <w:szCs w:val="24"/>
          <w:lang w:eastAsia="zh-CN"/>
        </w:rPr>
        <w:t>.</w:t>
      </w:r>
    </w:p>
    <w:p w:rsidR="00277CB0" w:rsidRPr="003A6DD1" w:rsidRDefault="00277CB0" w:rsidP="00B14C0C">
      <w:pPr>
        <w:widowControl w:val="0"/>
        <w:spacing w:after="0" w:line="360" w:lineRule="auto"/>
        <w:jc w:val="both"/>
        <w:rPr>
          <w:rFonts w:ascii="Book Antiqua" w:hAnsi="Book Antiqua" w:cs="Arial"/>
          <w:sz w:val="24"/>
          <w:szCs w:val="24"/>
        </w:rPr>
      </w:pPr>
    </w:p>
    <w:p w:rsidR="00277CB0" w:rsidRDefault="002D19A1" w:rsidP="00B64E08">
      <w:pPr>
        <w:pStyle w:val="NoSpacing"/>
        <w:widowControl w:val="0"/>
        <w:spacing w:line="360" w:lineRule="auto"/>
        <w:jc w:val="both"/>
        <w:rPr>
          <w:rFonts w:ascii="Book Antiqua" w:hAnsi="Book Antiqua" w:cs="Arial"/>
          <w:sz w:val="24"/>
          <w:szCs w:val="24"/>
          <w:lang w:val="en-US" w:eastAsia="zh-CN"/>
        </w:rPr>
      </w:pPr>
      <w:r>
        <w:rPr>
          <w:noProof/>
          <w:lang w:val="en-US"/>
        </w:rPr>
        <mc:AlternateContent>
          <mc:Choice Requires="wps">
            <w:drawing>
              <wp:anchor distT="0" distB="0" distL="114300" distR="114300" simplePos="0" relativeHeight="251663360" behindDoc="0" locked="0" layoutInCell="1" allowOverlap="1" wp14:anchorId="3817843D" wp14:editId="7938EFD3">
                <wp:simplePos x="0" y="0"/>
                <wp:positionH relativeFrom="column">
                  <wp:posOffset>3161665</wp:posOffset>
                </wp:positionH>
                <wp:positionV relativeFrom="paragraph">
                  <wp:posOffset>45085</wp:posOffset>
                </wp:positionV>
                <wp:extent cx="761365" cy="307340"/>
                <wp:effectExtent l="0" t="0" r="635"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1" w:rsidRPr="00E153FC" w:rsidRDefault="002D19A1" w:rsidP="002D19A1">
                            <w:pPr>
                              <w:pStyle w:val="NoSpacing"/>
                              <w:rPr>
                                <w:rFonts w:ascii="Book Antiqua" w:hAnsi="Book Antiqua"/>
                                <w:color w:val="800080"/>
                                <w:sz w:val="14"/>
                              </w:rPr>
                            </w:pPr>
                            <w:r w:rsidRPr="00E153FC">
                              <w:rPr>
                                <w:rFonts w:ascii="Book Antiqua" w:hAnsi="Book Antiqua"/>
                                <w:color w:val="800080"/>
                                <w:sz w:val="14"/>
                              </w:rPr>
                              <w:t>611</w:t>
                            </w:r>
                            <w:r>
                              <w:rPr>
                                <w:rFonts w:ascii="Book Antiqua" w:hAnsi="Book Antiqua"/>
                                <w:color w:val="800080"/>
                                <w:sz w:val="14"/>
                              </w:rPr>
                              <w:t>.</w:t>
                            </w:r>
                            <w:r w:rsidRPr="00E153FC">
                              <w:rPr>
                                <w:rFonts w:ascii="Book Antiqua" w:hAnsi="Book Antiqua"/>
                                <w:color w:val="800080"/>
                                <w:sz w:val="14"/>
                              </w:rPr>
                              <w:t>0</w:t>
                            </w:r>
                            <w:r>
                              <w:rPr>
                                <w:rFonts w:ascii="Book Antiqua" w:hAnsi="Book Antiqua"/>
                                <w:color w:val="800080"/>
                                <w:sz w:val="14"/>
                              </w:rPr>
                              <w:t xml:space="preserve"> (MIF)</w:t>
                            </w:r>
                          </w:p>
                          <w:p w:rsidR="002D19A1" w:rsidRPr="00263057" w:rsidRDefault="002D19A1" w:rsidP="002D19A1">
                            <w:pPr>
                              <w:pStyle w:val="NoSpacing"/>
                              <w:rPr>
                                <w:rFonts w:ascii="Book Antiqua" w:hAnsi="Book Antiqua"/>
                                <w:color w:val="FFC000"/>
                                <w:sz w:val="14"/>
                              </w:rPr>
                            </w:pPr>
                            <w:r w:rsidRPr="00263057">
                              <w:rPr>
                                <w:rFonts w:ascii="Book Antiqua" w:hAnsi="Book Antiqua"/>
                                <w:color w:val="FFC000"/>
                                <w:sz w:val="14"/>
                              </w:rPr>
                              <w:t>1453.3 (IL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48.95pt;margin-top:3.55pt;width:59.95pt;height:2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7/hwIAABc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" stroked="f">
                <v:textbox>
                  <w:txbxContent>
                    <w:p w:rsidR="002D19A1" w:rsidRPr="00E153FC" w:rsidRDefault="002D19A1" w:rsidP="002D19A1">
                      <w:pPr>
                        <w:pStyle w:val="a3"/>
                        <w:rPr>
                          <w:rFonts w:ascii="Book Antiqua" w:hAnsi="Book Antiqua"/>
                          <w:color w:val="800080"/>
                          <w:sz w:val="14"/>
                        </w:rPr>
                      </w:pPr>
                      <w:r w:rsidRPr="00E153FC">
                        <w:rPr>
                          <w:rFonts w:ascii="Book Antiqua" w:hAnsi="Book Antiqua"/>
                          <w:color w:val="800080"/>
                          <w:sz w:val="14"/>
                        </w:rPr>
                        <w:t>611</w:t>
                      </w:r>
                      <w:r>
                        <w:rPr>
                          <w:rFonts w:ascii="Book Antiqua" w:hAnsi="Book Antiqua"/>
                          <w:color w:val="800080"/>
                          <w:sz w:val="14"/>
                        </w:rPr>
                        <w:t>.</w:t>
                      </w:r>
                      <w:r w:rsidRPr="00E153FC">
                        <w:rPr>
                          <w:rFonts w:ascii="Book Antiqua" w:hAnsi="Book Antiqua"/>
                          <w:color w:val="800080"/>
                          <w:sz w:val="14"/>
                        </w:rPr>
                        <w:t>0</w:t>
                      </w:r>
                      <w:r>
                        <w:rPr>
                          <w:rFonts w:ascii="Book Antiqua" w:hAnsi="Book Antiqua"/>
                          <w:color w:val="800080"/>
                          <w:sz w:val="14"/>
                        </w:rPr>
                        <w:t xml:space="preserve"> (MIF)</w:t>
                      </w:r>
                    </w:p>
                    <w:p w:rsidR="002D19A1" w:rsidRPr="00263057" w:rsidRDefault="002D19A1" w:rsidP="002D19A1">
                      <w:pPr>
                        <w:pStyle w:val="a3"/>
                        <w:rPr>
                          <w:rFonts w:ascii="Book Antiqua" w:hAnsi="Book Antiqua"/>
                          <w:color w:val="FFC000"/>
                          <w:sz w:val="14"/>
                        </w:rPr>
                      </w:pPr>
                      <w:r w:rsidRPr="00263057">
                        <w:rPr>
                          <w:rFonts w:ascii="Book Antiqua" w:hAnsi="Book Antiqua"/>
                          <w:color w:val="FFC000"/>
                          <w:sz w:val="14"/>
                        </w:rPr>
                        <w:t>1453.3 (IL 8)</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9224727" wp14:editId="53106C4C">
                <wp:simplePos x="0" y="0"/>
                <wp:positionH relativeFrom="column">
                  <wp:posOffset>2049780</wp:posOffset>
                </wp:positionH>
                <wp:positionV relativeFrom="paragraph">
                  <wp:posOffset>89535</wp:posOffset>
                </wp:positionV>
                <wp:extent cx="705485" cy="32385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1" w:rsidRPr="00263057" w:rsidRDefault="002D19A1" w:rsidP="002D19A1">
                            <w:pPr>
                              <w:pStyle w:val="NoSpacing"/>
                              <w:rPr>
                                <w:rFonts w:ascii="Book Antiqua" w:hAnsi="Book Antiqua"/>
                                <w:color w:val="800080"/>
                                <w:sz w:val="14"/>
                              </w:rPr>
                            </w:pPr>
                            <w:r w:rsidRPr="00263057">
                              <w:rPr>
                                <w:rFonts w:ascii="Book Antiqua" w:hAnsi="Book Antiqua"/>
                                <w:color w:val="800080"/>
                                <w:sz w:val="14"/>
                              </w:rPr>
                              <w:t>204.4 (MIF)</w:t>
                            </w:r>
                          </w:p>
                          <w:p w:rsidR="002D19A1" w:rsidRPr="00263057" w:rsidRDefault="002D19A1" w:rsidP="002D19A1">
                            <w:pPr>
                              <w:pStyle w:val="NoSpacing"/>
                              <w:rPr>
                                <w:rFonts w:ascii="Book Antiqua" w:hAnsi="Book Antiqua"/>
                                <w:color w:val="FFC000"/>
                                <w:sz w:val="14"/>
                                <w:szCs w:val="14"/>
                              </w:rPr>
                            </w:pPr>
                            <w:r w:rsidRPr="00263057">
                              <w:rPr>
                                <w:rFonts w:ascii="Book Antiqua" w:hAnsi="Book Antiqua"/>
                                <w:color w:val="FFC000"/>
                                <w:sz w:val="14"/>
                                <w:szCs w:val="14"/>
                              </w:rPr>
                              <w:t>197.2 (IL-8)</w:t>
                            </w:r>
                          </w:p>
                          <w:p w:rsidR="002D19A1" w:rsidRPr="00E153FC" w:rsidRDefault="002D19A1" w:rsidP="002D19A1">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61.4pt;margin-top:7.05pt;width:55.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KIhQIAABY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" stroked="f">
                <v:textbox>
                  <w:txbxContent>
                    <w:p w:rsidR="002D19A1" w:rsidRPr="00263057" w:rsidRDefault="002D19A1" w:rsidP="002D19A1">
                      <w:pPr>
                        <w:pStyle w:val="a3"/>
                        <w:rPr>
                          <w:rFonts w:ascii="Book Antiqua" w:hAnsi="Book Antiqua"/>
                          <w:color w:val="800080"/>
                          <w:sz w:val="14"/>
                        </w:rPr>
                      </w:pPr>
                      <w:r w:rsidRPr="00263057">
                        <w:rPr>
                          <w:rFonts w:ascii="Book Antiqua" w:hAnsi="Book Antiqua"/>
                          <w:color w:val="800080"/>
                          <w:sz w:val="14"/>
                        </w:rPr>
                        <w:t>204.4 (MIF)</w:t>
                      </w:r>
                    </w:p>
                    <w:p w:rsidR="002D19A1" w:rsidRPr="00263057" w:rsidRDefault="002D19A1" w:rsidP="002D19A1">
                      <w:pPr>
                        <w:pStyle w:val="a3"/>
                        <w:rPr>
                          <w:rFonts w:ascii="Book Antiqua" w:hAnsi="Book Antiqua"/>
                          <w:color w:val="FFC000"/>
                          <w:sz w:val="14"/>
                          <w:szCs w:val="14"/>
                        </w:rPr>
                      </w:pPr>
                      <w:r w:rsidRPr="00263057">
                        <w:rPr>
                          <w:rFonts w:ascii="Book Antiqua" w:hAnsi="Book Antiqua"/>
                          <w:color w:val="FFC000"/>
                          <w:sz w:val="14"/>
                          <w:szCs w:val="14"/>
                        </w:rPr>
                        <w:t>197.2 (IL-8)</w:t>
                      </w:r>
                    </w:p>
                    <w:p w:rsidR="002D19A1" w:rsidRPr="00E153FC" w:rsidRDefault="002D19A1" w:rsidP="002D19A1">
                      <w:pPr>
                        <w:pStyle w:val="a3"/>
                      </w:pPr>
                    </w:p>
                  </w:txbxContent>
                </v:textbox>
              </v:shape>
            </w:pict>
          </mc:Fallback>
        </mc:AlternateContent>
      </w:r>
    </w:p>
    <w:p w:rsidR="00B14C0C" w:rsidRDefault="00E62FA8" w:rsidP="00B64E08">
      <w:pPr>
        <w:pStyle w:val="NoSpacing"/>
        <w:widowControl w:val="0"/>
        <w:spacing w:line="360" w:lineRule="auto"/>
        <w:jc w:val="both"/>
        <w:rPr>
          <w:rFonts w:ascii="Book Antiqua" w:hAnsi="Book Antiqua" w:cs="Arial"/>
          <w:sz w:val="24"/>
          <w:szCs w:val="24"/>
          <w:lang w:val="en-US" w:eastAsia="zh-CN"/>
        </w:rPr>
      </w:pPr>
      <w:r w:rsidRPr="00AF1A19">
        <w:rPr>
          <w:noProof/>
          <w:lang w:val="en-US"/>
        </w:rPr>
        <w:drawing>
          <wp:inline distT="0" distB="0" distL="0" distR="0" wp14:anchorId="4054FA54" wp14:editId="17143A31">
            <wp:extent cx="5400000" cy="3002903"/>
            <wp:effectExtent l="19050" t="0" r="0" b="0"/>
            <wp:docPr id="3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400000" cy="3002903"/>
                    </a:xfrm>
                    <a:prstGeom prst="rect">
                      <a:avLst/>
                    </a:prstGeom>
                    <a:noFill/>
                  </pic:spPr>
                </pic:pic>
              </a:graphicData>
            </a:graphic>
          </wp:inline>
        </w:drawing>
      </w:r>
    </w:p>
    <w:p w:rsidR="002D19A1" w:rsidRDefault="00122974" w:rsidP="002D19A1">
      <w:pPr>
        <w:widowControl w:val="0"/>
        <w:spacing w:after="0" w:line="360" w:lineRule="auto"/>
        <w:jc w:val="both"/>
        <w:rPr>
          <w:rFonts w:ascii="Book Antiqua" w:hAnsi="Book Antiqua" w:cs="Arial"/>
          <w:sz w:val="24"/>
          <w:szCs w:val="24"/>
          <w:lang w:eastAsia="zh-CN"/>
        </w:rPr>
      </w:pPr>
      <w:r w:rsidRPr="002D19A1">
        <w:rPr>
          <w:rFonts w:ascii="Book Antiqua" w:hAnsi="Book Antiqua" w:cs="Arial"/>
          <w:b/>
          <w:sz w:val="24"/>
          <w:szCs w:val="24"/>
        </w:rPr>
        <w:t>Figure</w:t>
      </w:r>
      <w:r w:rsidR="00277CB0" w:rsidRPr="002D19A1">
        <w:rPr>
          <w:rFonts w:ascii="Book Antiqua" w:hAnsi="Book Antiqua" w:cs="Arial"/>
          <w:b/>
          <w:sz w:val="24"/>
          <w:szCs w:val="24"/>
        </w:rPr>
        <w:t xml:space="preserve"> </w:t>
      </w:r>
      <w:r w:rsidRPr="002D19A1">
        <w:rPr>
          <w:rFonts w:ascii="Book Antiqua" w:hAnsi="Book Antiqua" w:cs="Arial"/>
          <w:b/>
          <w:sz w:val="24"/>
          <w:szCs w:val="24"/>
        </w:rPr>
        <w:t>2</w:t>
      </w:r>
      <w:r w:rsidR="00277CB0" w:rsidRPr="002D19A1">
        <w:rPr>
          <w:rFonts w:ascii="Book Antiqua" w:hAnsi="Book Antiqua" w:cs="Arial"/>
          <w:b/>
          <w:sz w:val="24"/>
          <w:szCs w:val="24"/>
        </w:rPr>
        <w:t xml:space="preserve"> Preanalytical factors: Storage before centrifugation</w:t>
      </w:r>
      <w:r w:rsidR="002D19A1">
        <w:rPr>
          <w:rFonts w:ascii="Book Antiqua" w:hAnsi="Book Antiqua" w:cs="Arial" w:hint="eastAsia"/>
          <w:b/>
          <w:sz w:val="24"/>
          <w:szCs w:val="24"/>
          <w:lang w:eastAsia="zh-CN"/>
        </w:rPr>
        <w:t xml:space="preserve">. </w:t>
      </w:r>
      <w:r w:rsidR="00277CB0" w:rsidRPr="003A6DD1">
        <w:rPr>
          <w:rFonts w:ascii="Book Antiqua" w:hAnsi="Book Antiqua" w:cs="Arial"/>
          <w:sz w:val="24"/>
          <w:szCs w:val="24"/>
        </w:rPr>
        <w:t>Behavior of biomarkers undergoing different pre-analytical conditions: Blood samples were stored at room temperature for 0, 6 and 24</w:t>
      </w:r>
      <w:r w:rsidR="002D19A1">
        <w:rPr>
          <w:rFonts w:ascii="Book Antiqua" w:hAnsi="Book Antiqua" w:cs="Arial" w:hint="eastAsia"/>
          <w:sz w:val="24"/>
          <w:szCs w:val="24"/>
          <w:lang w:eastAsia="zh-CN"/>
        </w:rPr>
        <w:t xml:space="preserve"> </w:t>
      </w:r>
      <w:r w:rsidR="00C36381" w:rsidRPr="003A6DD1">
        <w:rPr>
          <w:rFonts w:ascii="Book Antiqua" w:hAnsi="Book Antiqua" w:cs="Arial"/>
          <w:sz w:val="24"/>
          <w:szCs w:val="24"/>
        </w:rPr>
        <w:t>h</w:t>
      </w:r>
      <w:r w:rsidR="00277CB0" w:rsidRPr="003A6DD1">
        <w:rPr>
          <w:rFonts w:ascii="Book Antiqua" w:hAnsi="Book Antiqua" w:cs="Arial"/>
          <w:sz w:val="24"/>
          <w:szCs w:val="24"/>
        </w:rPr>
        <w:t xml:space="preserve"> before centrifugation, definitive storage at -80</w:t>
      </w:r>
      <w:r w:rsidR="002D19A1">
        <w:rPr>
          <w:rFonts w:ascii="Book Antiqua" w:hAnsi="Book Antiqua" w:cs="Arial" w:hint="eastAsia"/>
          <w:sz w:val="24"/>
          <w:szCs w:val="24"/>
          <w:lang w:eastAsia="zh-CN"/>
        </w:rPr>
        <w:t xml:space="preserve"> </w:t>
      </w:r>
      <w:r w:rsidR="00277CB0" w:rsidRPr="003A6DD1">
        <w:rPr>
          <w:rFonts w:ascii="Book Antiqua" w:hAnsi="Book Antiqua" w:cs="Arial"/>
          <w:sz w:val="24"/>
          <w:szCs w:val="24"/>
        </w:rPr>
        <w:t>°C and measurement. Values are FI</w:t>
      </w:r>
      <w:r w:rsidR="00C36381" w:rsidRPr="003A6DD1">
        <w:rPr>
          <w:rFonts w:ascii="Book Antiqua" w:hAnsi="Book Antiqua" w:cs="Arial"/>
          <w:sz w:val="24"/>
          <w:szCs w:val="24"/>
        </w:rPr>
        <w:t>-</w:t>
      </w:r>
      <w:r w:rsidR="00277CB0" w:rsidRPr="003A6DD1">
        <w:rPr>
          <w:rFonts w:ascii="Book Antiqua" w:hAnsi="Book Antiqua" w:cs="Arial"/>
          <w:sz w:val="24"/>
          <w:szCs w:val="24"/>
        </w:rPr>
        <w:t xml:space="preserve">based and depicted as recoveries corresponding to the values of directly centrifuged and frozen serum as reference. The acceptable range is </w:t>
      </w:r>
      <w:r w:rsidR="00C36381" w:rsidRPr="003A6DD1">
        <w:rPr>
          <w:rFonts w:ascii="Book Antiqua" w:hAnsi="Book Antiqua" w:cs="Arial"/>
          <w:sz w:val="24"/>
          <w:szCs w:val="24"/>
        </w:rPr>
        <w:t>shown in</w:t>
      </w:r>
      <w:r w:rsidR="00277CB0" w:rsidRPr="003A6DD1">
        <w:rPr>
          <w:rFonts w:ascii="Book Antiqua" w:hAnsi="Book Antiqua" w:cs="Arial"/>
          <w:sz w:val="24"/>
          <w:szCs w:val="24"/>
        </w:rPr>
        <w:t xml:space="preserve"> horizontal lines.</w:t>
      </w:r>
      <w:r w:rsidR="002D19A1" w:rsidRPr="002D19A1">
        <w:rPr>
          <w:rFonts w:ascii="Book Antiqua" w:hAnsi="Book Antiqua" w:cs="Arial"/>
          <w:sz w:val="24"/>
          <w:szCs w:val="24"/>
          <w:lang w:val="es-ES"/>
        </w:rPr>
        <w:t xml:space="preserve"> </w:t>
      </w:r>
      <w:r w:rsidR="002D19A1" w:rsidRPr="003A6DD1">
        <w:rPr>
          <w:rFonts w:ascii="Book Antiqua" w:hAnsi="Book Antiqua" w:cs="Arial"/>
          <w:sz w:val="24"/>
          <w:szCs w:val="24"/>
          <w:lang w:val="es-ES"/>
        </w:rPr>
        <w:t>AFP</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A</w:t>
      </w:r>
      <w:r w:rsidR="002D19A1">
        <w:rPr>
          <w:rFonts w:ascii="Book Antiqua" w:hAnsi="Book Antiqua" w:cs="Arial"/>
          <w:sz w:val="24"/>
          <w:szCs w:val="24"/>
          <w:lang w:val="es-ES"/>
        </w:rPr>
        <w:t>lpha-fetoprotein</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rPr>
        <w:t>CEA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arcinoembryonic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CRP</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C-reactive protein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CV</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Coefficient of variation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CYFRA 21-1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ytokeratine 19-fragment</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FGF2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w:t>
      </w:r>
      <w:r w:rsidR="002D19A1">
        <w:rPr>
          <w:rFonts w:ascii="Book Antiqua" w:hAnsi="Book Antiqua" w:cs="Arial"/>
          <w:sz w:val="24"/>
          <w:szCs w:val="24"/>
        </w:rPr>
        <w:t>ibroblast growth factor-2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FI</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Fluorescent intensity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HE4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uman epididymis protein 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epatocyte growth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IVD</w:t>
      </w:r>
      <w:r w:rsidR="002D19A1">
        <w:rPr>
          <w:rFonts w:ascii="Book Antiqua" w:hAnsi="Book Antiqua" w:cs="Arial" w:hint="eastAsia"/>
          <w:sz w:val="24"/>
          <w:szCs w:val="24"/>
          <w:lang w:eastAsia="zh-CN"/>
        </w:rPr>
        <w:t xml:space="preserve">: </w:t>
      </w:r>
      <w:r w:rsidR="002D19A1" w:rsidRPr="00B14C0C">
        <w:rPr>
          <w:rFonts w:ascii="Book Antiqua" w:hAnsi="Book Antiqua" w:cs="Arial"/>
          <w:i/>
          <w:sz w:val="24"/>
          <w:szCs w:val="24"/>
        </w:rPr>
        <w:t>In-vitro</w:t>
      </w:r>
      <w:r w:rsidR="002D19A1" w:rsidRPr="003A6DD1">
        <w:rPr>
          <w:rFonts w:ascii="Book Antiqua" w:hAnsi="Book Antiqua" w:cs="Arial"/>
          <w:sz w:val="24"/>
          <w:szCs w:val="24"/>
        </w:rPr>
        <w:t xml:space="preserve"> diagnostic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MIF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Macropha</w:t>
      </w:r>
      <w:r w:rsidR="002D19A1">
        <w:rPr>
          <w:rFonts w:ascii="Book Antiqua" w:hAnsi="Book Antiqua" w:cs="Arial"/>
          <w:sz w:val="24"/>
          <w:szCs w:val="24"/>
        </w:rPr>
        <w:t>ge migration inhibitory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w:t>
      </w:r>
      <w:r w:rsidR="002D19A1">
        <w:rPr>
          <w:rFonts w:ascii="Book Antiqua" w:hAnsi="Book Antiqua" w:cs="Arial"/>
          <w:sz w:val="24"/>
          <w:szCs w:val="24"/>
        </w:rPr>
        <w:t>easuring range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w:t>
      </w:r>
      <w:r w:rsidR="002D19A1">
        <w:rPr>
          <w:rFonts w:ascii="Book Antiqua" w:hAnsi="Book Antiqua" w:cs="Arial"/>
          <w:sz w:val="24"/>
          <w:szCs w:val="24"/>
        </w:rPr>
        <w:t>euronspecific enolase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Obs Conc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bserved concentration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OPN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steopontin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Streptavidin-phycoer</w:t>
      </w:r>
      <w:r w:rsidR="002D19A1">
        <w:rPr>
          <w:rFonts w:ascii="Book Antiqua" w:hAnsi="Book Antiqua" w:cs="Arial"/>
          <w:sz w:val="24"/>
          <w:szCs w:val="24"/>
        </w:rPr>
        <w:t>ythrin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RUO</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w:t>
      </w:r>
      <w:r w:rsidR="002D19A1">
        <w:rPr>
          <w:rFonts w:ascii="Book Antiqua" w:hAnsi="Book Antiqua" w:cs="Arial"/>
          <w:sz w:val="24"/>
          <w:szCs w:val="24"/>
        </w:rPr>
        <w:t>esearch-use-only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SCF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tem cell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TGF</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Transforming growth factor-</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TNF</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PSA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prostate-spec</w:t>
      </w:r>
      <w:r w:rsidR="002D19A1">
        <w:rPr>
          <w:rFonts w:ascii="Book Antiqua" w:hAnsi="Book Antiqua" w:cs="Arial"/>
          <w:sz w:val="24"/>
          <w:szCs w:val="24"/>
        </w:rPr>
        <w:t>ific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TRAIL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 rel</w:t>
      </w:r>
      <w:r w:rsidR="002D19A1">
        <w:rPr>
          <w:rFonts w:ascii="Book Antiqua" w:hAnsi="Book Antiqua" w:cs="Arial"/>
          <w:sz w:val="24"/>
          <w:szCs w:val="24"/>
        </w:rPr>
        <w:t>ated apoptosis-inducing 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VEGF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Vasc</w:t>
      </w:r>
      <w:r w:rsidR="002D19A1">
        <w:rPr>
          <w:rFonts w:ascii="Book Antiqua" w:hAnsi="Book Antiqua" w:cs="Arial"/>
          <w:sz w:val="24"/>
          <w:szCs w:val="24"/>
        </w:rPr>
        <w:t>ular endothelial growth factor</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sidRPr="003A6DD1">
        <w:rPr>
          <w:rFonts w:ascii="Book Antiqua" w:hAnsi="Book Antiqua" w:cs="Arial"/>
          <w:sz w:val="24"/>
          <w:szCs w:val="24"/>
        </w:rPr>
        <w:t>-HCG</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Pr>
          <w:rFonts w:ascii="Book Antiqua" w:hAnsi="Book Antiqua" w:cs="Arial"/>
          <w:sz w:val="24"/>
          <w:szCs w:val="24"/>
        </w:rPr>
        <w:t>-human chorionic gonadotropin</w:t>
      </w:r>
      <w:r w:rsidR="002D19A1">
        <w:rPr>
          <w:rFonts w:ascii="Book Antiqua" w:hAnsi="Book Antiqua" w:cs="Arial" w:hint="eastAsia"/>
          <w:sz w:val="24"/>
          <w:szCs w:val="24"/>
          <w:lang w:eastAsia="zh-CN"/>
        </w:rPr>
        <w:t>.</w:t>
      </w:r>
    </w:p>
    <w:p w:rsidR="005E78DB" w:rsidRPr="003A6DD1" w:rsidRDefault="005E78DB" w:rsidP="002D19A1">
      <w:pPr>
        <w:widowControl w:val="0"/>
        <w:spacing w:after="0" w:line="360" w:lineRule="auto"/>
        <w:jc w:val="both"/>
        <w:rPr>
          <w:rFonts w:ascii="Book Antiqua" w:hAnsi="Book Antiqua" w:cs="Arial"/>
          <w:sz w:val="24"/>
          <w:szCs w:val="24"/>
        </w:rPr>
      </w:pPr>
    </w:p>
    <w:p w:rsidR="00277CB0" w:rsidRPr="003A6DD1" w:rsidRDefault="002D19A1" w:rsidP="00B64E08">
      <w:pPr>
        <w:pStyle w:val="NoSpacing"/>
        <w:widowControl w:val="0"/>
        <w:spacing w:line="360" w:lineRule="auto"/>
        <w:jc w:val="both"/>
        <w:rPr>
          <w:rFonts w:ascii="Book Antiqua" w:hAnsi="Book Antiqua" w:cs="Arial"/>
          <w:sz w:val="24"/>
          <w:szCs w:val="24"/>
          <w:lang w:val="en-US"/>
        </w:rPr>
      </w:pPr>
      <w:r>
        <w:rPr>
          <w:rFonts w:ascii="Book Antiqua" w:hAnsi="Book Antiqua" w:cs="Arial"/>
          <w:noProof/>
          <w:sz w:val="24"/>
          <w:szCs w:val="24"/>
          <w:lang w:val="en-US"/>
        </w:rPr>
        <w:drawing>
          <wp:inline distT="0" distB="0" distL="0" distR="0" wp14:anchorId="6553A764" wp14:editId="554982D1">
            <wp:extent cx="5400000" cy="3004860"/>
            <wp:effectExtent l="19050" t="0" r="0" b="0"/>
            <wp:docPr id="3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00000" cy="3004860"/>
                    </a:xfrm>
                    <a:prstGeom prst="rect">
                      <a:avLst/>
                    </a:prstGeom>
                    <a:noFill/>
                  </pic:spPr>
                </pic:pic>
              </a:graphicData>
            </a:graphic>
          </wp:inline>
        </w:drawing>
      </w:r>
    </w:p>
    <w:p w:rsidR="002D19A1" w:rsidRDefault="00122974" w:rsidP="002D19A1">
      <w:pPr>
        <w:widowControl w:val="0"/>
        <w:spacing w:after="0" w:line="360" w:lineRule="auto"/>
        <w:jc w:val="both"/>
        <w:rPr>
          <w:rFonts w:ascii="Book Antiqua" w:hAnsi="Book Antiqua" w:cs="Arial"/>
          <w:sz w:val="24"/>
          <w:szCs w:val="24"/>
          <w:lang w:eastAsia="zh-CN"/>
        </w:rPr>
      </w:pPr>
      <w:r w:rsidRPr="002D19A1">
        <w:rPr>
          <w:rFonts w:ascii="Book Antiqua" w:hAnsi="Book Antiqua" w:cs="Arial"/>
          <w:b/>
          <w:sz w:val="24"/>
          <w:szCs w:val="24"/>
        </w:rPr>
        <w:t xml:space="preserve">Figure </w:t>
      </w:r>
      <w:r w:rsidR="004A4C32" w:rsidRPr="002D19A1">
        <w:rPr>
          <w:rFonts w:ascii="Book Antiqua" w:hAnsi="Book Antiqua" w:cs="Arial"/>
          <w:b/>
          <w:sz w:val="24"/>
          <w:szCs w:val="24"/>
        </w:rPr>
        <w:t>3</w:t>
      </w:r>
      <w:r w:rsidR="00277CB0" w:rsidRPr="002D19A1">
        <w:rPr>
          <w:rFonts w:ascii="Book Antiqua" w:hAnsi="Book Antiqua" w:cs="Arial"/>
          <w:b/>
          <w:sz w:val="24"/>
          <w:szCs w:val="24"/>
        </w:rPr>
        <w:t xml:space="preserve"> Preanalytical factors: Stor</w:t>
      </w:r>
      <w:r w:rsidR="002D19A1">
        <w:rPr>
          <w:rFonts w:ascii="Book Antiqua" w:hAnsi="Book Antiqua" w:cs="Arial"/>
          <w:b/>
          <w:sz w:val="24"/>
          <w:szCs w:val="24"/>
        </w:rPr>
        <w:t>age after centrifugation at 4°C</w:t>
      </w:r>
      <w:r w:rsidR="002D19A1">
        <w:rPr>
          <w:rFonts w:ascii="Book Antiqua" w:hAnsi="Book Antiqua" w:cs="Arial" w:hint="eastAsia"/>
          <w:b/>
          <w:sz w:val="24"/>
          <w:szCs w:val="24"/>
          <w:lang w:eastAsia="zh-CN"/>
        </w:rPr>
        <w:t xml:space="preserve">. </w:t>
      </w:r>
      <w:r w:rsidR="00277CB0" w:rsidRPr="003A6DD1">
        <w:rPr>
          <w:rFonts w:ascii="Book Antiqua" w:hAnsi="Book Antiqua" w:cs="Arial"/>
          <w:sz w:val="24"/>
          <w:szCs w:val="24"/>
        </w:rPr>
        <w:t>Behavior of biomarkers undergoing different pre-analytical conditions: Blood samples were stored for 0, 6, 24 and 48</w:t>
      </w:r>
      <w:r w:rsidR="002D19A1">
        <w:rPr>
          <w:rFonts w:ascii="Book Antiqua" w:hAnsi="Book Antiqua" w:cs="Arial" w:hint="eastAsia"/>
          <w:sz w:val="24"/>
          <w:szCs w:val="24"/>
          <w:lang w:eastAsia="zh-CN"/>
        </w:rPr>
        <w:t xml:space="preserve"> </w:t>
      </w:r>
      <w:r w:rsidR="00277CB0" w:rsidRPr="003A6DD1">
        <w:rPr>
          <w:rFonts w:ascii="Book Antiqua" w:hAnsi="Book Antiqua" w:cs="Arial"/>
          <w:sz w:val="24"/>
          <w:szCs w:val="24"/>
        </w:rPr>
        <w:t>h after centrifugation at 4°C before definitive storage at -80°C and measuremen</w:t>
      </w:r>
      <w:r w:rsidR="002D19A1">
        <w:rPr>
          <w:rFonts w:ascii="Book Antiqua" w:hAnsi="Book Antiqua" w:cs="Arial"/>
          <w:sz w:val="24"/>
          <w:szCs w:val="24"/>
        </w:rPr>
        <w:t>t.</w:t>
      </w:r>
      <w:r w:rsidR="002D19A1">
        <w:rPr>
          <w:rFonts w:ascii="Book Antiqua" w:hAnsi="Book Antiqua" w:cs="Arial" w:hint="eastAsia"/>
          <w:sz w:val="24"/>
          <w:szCs w:val="24"/>
          <w:lang w:eastAsia="zh-CN"/>
        </w:rPr>
        <w:t xml:space="preserve"> </w:t>
      </w:r>
      <w:r w:rsidR="00277CB0" w:rsidRPr="003A6DD1">
        <w:rPr>
          <w:rFonts w:ascii="Book Antiqua" w:hAnsi="Book Antiqua" w:cs="Arial"/>
          <w:sz w:val="24"/>
          <w:szCs w:val="24"/>
        </w:rPr>
        <w:t>Values are FI</w:t>
      </w:r>
      <w:r w:rsidR="00C36381" w:rsidRPr="003A6DD1">
        <w:rPr>
          <w:rFonts w:ascii="Book Antiqua" w:hAnsi="Book Antiqua" w:cs="Arial"/>
          <w:sz w:val="24"/>
          <w:szCs w:val="24"/>
        </w:rPr>
        <w:t>-</w:t>
      </w:r>
      <w:r w:rsidR="00277CB0" w:rsidRPr="003A6DD1">
        <w:rPr>
          <w:rFonts w:ascii="Book Antiqua" w:hAnsi="Book Antiqua" w:cs="Arial"/>
          <w:sz w:val="24"/>
          <w:szCs w:val="24"/>
        </w:rPr>
        <w:t xml:space="preserve">based and depicted as recoveries corresponding to the values of directly centrifuged and frozen serum as reference. The acceptable range is </w:t>
      </w:r>
      <w:r w:rsidR="00C36381" w:rsidRPr="003A6DD1">
        <w:rPr>
          <w:rFonts w:ascii="Book Antiqua" w:hAnsi="Book Antiqua" w:cs="Arial"/>
          <w:sz w:val="24"/>
          <w:szCs w:val="24"/>
        </w:rPr>
        <w:t>shown in</w:t>
      </w:r>
      <w:r w:rsidR="00277CB0" w:rsidRPr="003A6DD1">
        <w:rPr>
          <w:rFonts w:ascii="Book Antiqua" w:hAnsi="Book Antiqua" w:cs="Arial"/>
          <w:sz w:val="24"/>
          <w:szCs w:val="24"/>
        </w:rPr>
        <w:t xml:space="preserve"> horizontal lines.</w:t>
      </w:r>
      <w:r w:rsidR="002D19A1" w:rsidRPr="002D19A1">
        <w:rPr>
          <w:rFonts w:ascii="Book Antiqua" w:hAnsi="Book Antiqua" w:cs="Arial"/>
          <w:sz w:val="24"/>
          <w:szCs w:val="24"/>
          <w:lang w:val="es-ES"/>
        </w:rPr>
        <w:t xml:space="preserve"> </w:t>
      </w:r>
      <w:r w:rsidR="002D19A1" w:rsidRPr="003A6DD1">
        <w:rPr>
          <w:rFonts w:ascii="Book Antiqua" w:hAnsi="Book Antiqua" w:cs="Arial"/>
          <w:sz w:val="24"/>
          <w:szCs w:val="24"/>
          <w:lang w:val="es-ES"/>
        </w:rPr>
        <w:t>AFP</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A</w:t>
      </w:r>
      <w:r w:rsidR="002D19A1">
        <w:rPr>
          <w:rFonts w:ascii="Book Antiqua" w:hAnsi="Book Antiqua" w:cs="Arial"/>
          <w:sz w:val="24"/>
          <w:szCs w:val="24"/>
          <w:lang w:val="es-ES"/>
        </w:rPr>
        <w:t>lpha-fetoprotein</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rPr>
        <w:t>CEA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arcinoembryonic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CRP</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C-reactive protein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CV</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Coefficient of variation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CYFRA 21-1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ytokeratine 19-fragment</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FGF2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w:t>
      </w:r>
      <w:r w:rsidR="002D19A1">
        <w:rPr>
          <w:rFonts w:ascii="Book Antiqua" w:hAnsi="Book Antiqua" w:cs="Arial"/>
          <w:sz w:val="24"/>
          <w:szCs w:val="24"/>
        </w:rPr>
        <w:t>ibroblast growth factor-2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FI</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Fluorescent intensity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HE4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uman epididymis protein 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epatocyte growth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IVD</w:t>
      </w:r>
      <w:r w:rsidR="002D19A1">
        <w:rPr>
          <w:rFonts w:ascii="Book Antiqua" w:hAnsi="Book Antiqua" w:cs="Arial" w:hint="eastAsia"/>
          <w:sz w:val="24"/>
          <w:szCs w:val="24"/>
          <w:lang w:eastAsia="zh-CN"/>
        </w:rPr>
        <w:t xml:space="preserve">: </w:t>
      </w:r>
      <w:r w:rsidR="002D19A1" w:rsidRPr="00B14C0C">
        <w:rPr>
          <w:rFonts w:ascii="Book Antiqua" w:hAnsi="Book Antiqua" w:cs="Arial"/>
          <w:i/>
          <w:sz w:val="24"/>
          <w:szCs w:val="24"/>
        </w:rPr>
        <w:t>In-vitro</w:t>
      </w:r>
      <w:r w:rsidR="002D19A1" w:rsidRPr="003A6DD1">
        <w:rPr>
          <w:rFonts w:ascii="Book Antiqua" w:hAnsi="Book Antiqua" w:cs="Arial"/>
          <w:sz w:val="24"/>
          <w:szCs w:val="24"/>
        </w:rPr>
        <w:t xml:space="preserve"> diagnostic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MIF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Macropha</w:t>
      </w:r>
      <w:r w:rsidR="002D19A1">
        <w:rPr>
          <w:rFonts w:ascii="Book Antiqua" w:hAnsi="Book Antiqua" w:cs="Arial"/>
          <w:sz w:val="24"/>
          <w:szCs w:val="24"/>
        </w:rPr>
        <w:t>ge migration inhibitory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w:t>
      </w:r>
      <w:r w:rsidR="002D19A1">
        <w:rPr>
          <w:rFonts w:ascii="Book Antiqua" w:hAnsi="Book Antiqua" w:cs="Arial"/>
          <w:sz w:val="24"/>
          <w:szCs w:val="24"/>
        </w:rPr>
        <w:t>easuring range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w:t>
      </w:r>
      <w:r w:rsidR="002D19A1">
        <w:rPr>
          <w:rFonts w:ascii="Book Antiqua" w:hAnsi="Book Antiqua" w:cs="Arial"/>
          <w:sz w:val="24"/>
          <w:szCs w:val="24"/>
        </w:rPr>
        <w:t>euronspecific enolase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Obs Conc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bserved concentration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OPN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steopontin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Streptavidin-phycoer</w:t>
      </w:r>
      <w:r w:rsidR="002D19A1">
        <w:rPr>
          <w:rFonts w:ascii="Book Antiqua" w:hAnsi="Book Antiqua" w:cs="Arial"/>
          <w:sz w:val="24"/>
          <w:szCs w:val="24"/>
        </w:rPr>
        <w:t>ythrin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RUO</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w:t>
      </w:r>
      <w:r w:rsidR="002D19A1">
        <w:rPr>
          <w:rFonts w:ascii="Book Antiqua" w:hAnsi="Book Antiqua" w:cs="Arial"/>
          <w:sz w:val="24"/>
          <w:szCs w:val="24"/>
        </w:rPr>
        <w:t>esearch-use-only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SCF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tem cell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TGF</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Transforming growth factor-</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TNF</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PSA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prostate-spec</w:t>
      </w:r>
      <w:r w:rsidR="002D19A1">
        <w:rPr>
          <w:rFonts w:ascii="Book Antiqua" w:hAnsi="Book Antiqua" w:cs="Arial"/>
          <w:sz w:val="24"/>
          <w:szCs w:val="24"/>
        </w:rPr>
        <w:t>ific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TRAIL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 rel</w:t>
      </w:r>
      <w:r w:rsidR="002D19A1">
        <w:rPr>
          <w:rFonts w:ascii="Book Antiqua" w:hAnsi="Book Antiqua" w:cs="Arial"/>
          <w:sz w:val="24"/>
          <w:szCs w:val="24"/>
        </w:rPr>
        <w:t>ated apoptosis-inducing 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VEGF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Vasc</w:t>
      </w:r>
      <w:r w:rsidR="002D19A1">
        <w:rPr>
          <w:rFonts w:ascii="Book Antiqua" w:hAnsi="Book Antiqua" w:cs="Arial"/>
          <w:sz w:val="24"/>
          <w:szCs w:val="24"/>
        </w:rPr>
        <w:t>ular endothelial growth factor</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sidRPr="003A6DD1">
        <w:rPr>
          <w:rFonts w:ascii="Book Antiqua" w:hAnsi="Book Antiqua" w:cs="Arial"/>
          <w:sz w:val="24"/>
          <w:szCs w:val="24"/>
        </w:rPr>
        <w:t>-HCG</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Pr>
          <w:rFonts w:ascii="Book Antiqua" w:hAnsi="Book Antiqua" w:cs="Arial"/>
          <w:sz w:val="24"/>
          <w:szCs w:val="24"/>
        </w:rPr>
        <w:t>-human chorionic gonadotropin</w:t>
      </w:r>
      <w:r w:rsidR="002D19A1">
        <w:rPr>
          <w:rFonts w:ascii="Book Antiqua" w:hAnsi="Book Antiqua" w:cs="Arial" w:hint="eastAsia"/>
          <w:sz w:val="24"/>
          <w:szCs w:val="24"/>
          <w:lang w:eastAsia="zh-CN"/>
        </w:rPr>
        <w:t>.</w:t>
      </w:r>
    </w:p>
    <w:p w:rsidR="00277CB0" w:rsidRPr="002D19A1" w:rsidRDefault="002D19A1" w:rsidP="002D19A1">
      <w:pPr>
        <w:widowControl w:val="0"/>
        <w:spacing w:after="0" w:line="360" w:lineRule="auto"/>
        <w:jc w:val="both"/>
        <w:rPr>
          <w:rFonts w:ascii="Book Antiqua" w:hAnsi="Book Antiqua" w:cs="Arial"/>
          <w:b/>
          <w:sz w:val="24"/>
          <w:szCs w:val="24"/>
        </w:rPr>
      </w:pPr>
      <w:r>
        <w:rPr>
          <w:rFonts w:ascii="Book Antiqua" w:hAnsi="Book Antiqua" w:cs="Arial"/>
          <w:i/>
          <w:noProof/>
          <w:sz w:val="24"/>
          <w:szCs w:val="24"/>
          <w:u w:val="single"/>
        </w:rPr>
        <mc:AlternateContent>
          <mc:Choice Requires="wps">
            <w:drawing>
              <wp:anchor distT="0" distB="0" distL="114300" distR="114300" simplePos="0" relativeHeight="251665408" behindDoc="0" locked="0" layoutInCell="1" allowOverlap="1" wp14:anchorId="441C4134" wp14:editId="0AFE4C5F">
                <wp:simplePos x="0" y="0"/>
                <wp:positionH relativeFrom="column">
                  <wp:posOffset>3282950</wp:posOffset>
                </wp:positionH>
                <wp:positionV relativeFrom="paragraph">
                  <wp:posOffset>185420</wp:posOffset>
                </wp:positionV>
                <wp:extent cx="736600" cy="224790"/>
                <wp:effectExtent l="0" t="0" r="6350" b="381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1" w:rsidRPr="00373CC3" w:rsidRDefault="002D19A1" w:rsidP="002D19A1">
                            <w:pPr>
                              <w:rPr>
                                <w:rFonts w:ascii="Book Antiqua" w:hAnsi="Book Antiqua"/>
                                <w:color w:val="FF9900"/>
                                <w:sz w:val="14"/>
                              </w:rPr>
                            </w:pPr>
                            <w:r>
                              <w:rPr>
                                <w:rFonts w:ascii="Book Antiqua" w:hAnsi="Book Antiqua"/>
                                <w:color w:val="FF9900"/>
                                <w:sz w:val="14"/>
                              </w:rPr>
                              <w:t>211.</w:t>
                            </w:r>
                            <w:r w:rsidRPr="00373CC3">
                              <w:rPr>
                                <w:rFonts w:ascii="Book Antiqua" w:hAnsi="Book Antiqua"/>
                                <w:color w:val="FF9900"/>
                                <w:sz w:val="14"/>
                              </w:rPr>
                              <w:t>9</w:t>
                            </w:r>
                            <w:r>
                              <w:rPr>
                                <w:rFonts w:ascii="Book Antiqua" w:hAnsi="Book Antiqua"/>
                                <w:color w:val="FF9900"/>
                                <w:sz w:val="14"/>
                              </w:rPr>
                              <w:t xml:space="preserve"> (HE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258.5pt;margin-top:14.6pt;width:58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DD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" stroked="f">
                <v:textbox>
                  <w:txbxContent>
                    <w:p w:rsidR="002D19A1" w:rsidRPr="00373CC3" w:rsidRDefault="002D19A1" w:rsidP="002D19A1">
                      <w:pPr>
                        <w:rPr>
                          <w:rFonts w:ascii="Book Antiqua" w:hAnsi="Book Antiqua"/>
                          <w:color w:val="FF9900"/>
                          <w:sz w:val="14"/>
                        </w:rPr>
                      </w:pPr>
                      <w:r>
                        <w:rPr>
                          <w:rFonts w:ascii="Book Antiqua" w:hAnsi="Book Antiqua"/>
                          <w:color w:val="FF9900"/>
                          <w:sz w:val="14"/>
                        </w:rPr>
                        <w:t>211.</w:t>
                      </w:r>
                      <w:r w:rsidRPr="00373CC3">
                        <w:rPr>
                          <w:rFonts w:ascii="Book Antiqua" w:hAnsi="Book Antiqua"/>
                          <w:color w:val="FF9900"/>
                          <w:sz w:val="14"/>
                        </w:rPr>
                        <w:t>9</w:t>
                      </w:r>
                      <w:r>
                        <w:rPr>
                          <w:rFonts w:ascii="Book Antiqua" w:hAnsi="Book Antiqua"/>
                          <w:color w:val="FF9900"/>
                          <w:sz w:val="14"/>
                        </w:rPr>
                        <w:t xml:space="preserve"> (HE 4)</w:t>
                      </w:r>
                    </w:p>
                  </w:txbxContent>
                </v:textbox>
              </v:shape>
            </w:pict>
          </mc:Fallback>
        </mc:AlternateContent>
      </w:r>
    </w:p>
    <w:p w:rsidR="00277CB0" w:rsidRPr="003A6DD1" w:rsidRDefault="002D19A1" w:rsidP="00B64E08">
      <w:pPr>
        <w:pStyle w:val="NoSpacing"/>
        <w:widowControl w:val="0"/>
        <w:spacing w:line="360" w:lineRule="auto"/>
        <w:jc w:val="both"/>
        <w:rPr>
          <w:rFonts w:ascii="Book Antiqua" w:hAnsi="Book Antiqua" w:cs="Arial"/>
          <w:sz w:val="24"/>
          <w:szCs w:val="24"/>
          <w:lang w:val="en-US"/>
        </w:rPr>
      </w:pPr>
      <w:r>
        <w:rPr>
          <w:rFonts w:ascii="Book Antiqua" w:hAnsi="Book Antiqua" w:cs="Arial"/>
          <w:noProof/>
          <w:sz w:val="24"/>
          <w:szCs w:val="24"/>
          <w:lang w:val="en-US"/>
        </w:rPr>
        <w:drawing>
          <wp:inline distT="0" distB="0" distL="0" distR="0" wp14:anchorId="2D213C32" wp14:editId="6F0F1A2F">
            <wp:extent cx="5400000" cy="3002903"/>
            <wp:effectExtent l="19050" t="0" r="0" b="0"/>
            <wp:docPr id="3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400000" cy="3002903"/>
                    </a:xfrm>
                    <a:prstGeom prst="rect">
                      <a:avLst/>
                    </a:prstGeom>
                    <a:noFill/>
                  </pic:spPr>
                </pic:pic>
              </a:graphicData>
            </a:graphic>
          </wp:inline>
        </w:drawing>
      </w:r>
    </w:p>
    <w:p w:rsidR="002D19A1" w:rsidRDefault="00122974" w:rsidP="002D19A1">
      <w:pPr>
        <w:widowControl w:val="0"/>
        <w:spacing w:after="0" w:line="360" w:lineRule="auto"/>
        <w:jc w:val="both"/>
        <w:rPr>
          <w:rFonts w:ascii="Book Antiqua" w:hAnsi="Book Antiqua" w:cs="Arial"/>
          <w:sz w:val="24"/>
          <w:szCs w:val="24"/>
          <w:lang w:eastAsia="zh-CN"/>
        </w:rPr>
      </w:pPr>
      <w:r w:rsidRPr="002D19A1">
        <w:rPr>
          <w:rFonts w:ascii="Book Antiqua" w:hAnsi="Book Antiqua" w:cs="Arial"/>
          <w:b/>
          <w:sz w:val="24"/>
          <w:szCs w:val="24"/>
        </w:rPr>
        <w:t>Figure</w:t>
      </w:r>
      <w:r w:rsidR="00277CB0" w:rsidRPr="002D19A1">
        <w:rPr>
          <w:rFonts w:ascii="Book Antiqua" w:hAnsi="Book Antiqua" w:cs="Arial"/>
          <w:b/>
          <w:sz w:val="24"/>
          <w:szCs w:val="24"/>
        </w:rPr>
        <w:t xml:space="preserve"> </w:t>
      </w:r>
      <w:r w:rsidR="004A4C32" w:rsidRPr="002D19A1">
        <w:rPr>
          <w:rFonts w:ascii="Book Antiqua" w:hAnsi="Book Antiqua" w:cs="Arial"/>
          <w:b/>
          <w:sz w:val="24"/>
          <w:szCs w:val="24"/>
        </w:rPr>
        <w:t>4</w:t>
      </w:r>
      <w:r w:rsidR="00277CB0" w:rsidRPr="002D19A1">
        <w:rPr>
          <w:rFonts w:ascii="Book Antiqua" w:hAnsi="Book Antiqua" w:cs="Arial"/>
          <w:b/>
          <w:sz w:val="24"/>
          <w:szCs w:val="24"/>
        </w:rPr>
        <w:t xml:space="preserve"> Preanalytical factors: Storage after centrifugation at room t</w:t>
      </w:r>
      <w:r w:rsidR="002D19A1">
        <w:rPr>
          <w:rFonts w:ascii="Book Antiqua" w:hAnsi="Book Antiqua" w:cs="Arial"/>
          <w:b/>
          <w:sz w:val="24"/>
          <w:szCs w:val="24"/>
        </w:rPr>
        <w:t>emperature</w:t>
      </w:r>
      <w:r w:rsidR="002D19A1">
        <w:rPr>
          <w:rFonts w:ascii="Book Antiqua" w:hAnsi="Book Antiqua" w:cs="Arial" w:hint="eastAsia"/>
          <w:b/>
          <w:sz w:val="24"/>
          <w:szCs w:val="24"/>
          <w:lang w:eastAsia="zh-CN"/>
        </w:rPr>
        <w:t xml:space="preserve">. </w:t>
      </w:r>
      <w:r w:rsidR="00277CB0" w:rsidRPr="003A6DD1">
        <w:rPr>
          <w:rFonts w:ascii="Book Antiqua" w:hAnsi="Book Antiqua" w:cs="Arial"/>
          <w:sz w:val="24"/>
          <w:szCs w:val="24"/>
        </w:rPr>
        <w:t>Behavior of biomarkers undergoing different pre-analytical conditions: Blood samples were stored for 0, 6, 24 and 48</w:t>
      </w:r>
      <w:r w:rsidR="002D19A1">
        <w:rPr>
          <w:rFonts w:ascii="Book Antiqua" w:hAnsi="Book Antiqua" w:cs="Arial" w:hint="eastAsia"/>
          <w:sz w:val="24"/>
          <w:szCs w:val="24"/>
          <w:lang w:eastAsia="zh-CN"/>
        </w:rPr>
        <w:t xml:space="preserve"> </w:t>
      </w:r>
      <w:r w:rsidR="007E6B2A" w:rsidRPr="003A6DD1">
        <w:rPr>
          <w:rFonts w:ascii="Book Antiqua" w:hAnsi="Book Antiqua" w:cs="Arial"/>
          <w:sz w:val="24"/>
          <w:szCs w:val="24"/>
        </w:rPr>
        <w:t>h</w:t>
      </w:r>
      <w:r w:rsidR="00277CB0" w:rsidRPr="003A6DD1">
        <w:rPr>
          <w:rFonts w:ascii="Book Antiqua" w:hAnsi="Book Antiqua" w:cs="Arial"/>
          <w:sz w:val="24"/>
          <w:szCs w:val="24"/>
        </w:rPr>
        <w:t xml:space="preserve"> after centrifugation at room temperature before definitive storage at -80°C and measurement. Values are FI</w:t>
      </w:r>
      <w:r w:rsidR="007E6B2A" w:rsidRPr="003A6DD1">
        <w:rPr>
          <w:rFonts w:ascii="Book Antiqua" w:hAnsi="Book Antiqua" w:cs="Arial"/>
          <w:sz w:val="24"/>
          <w:szCs w:val="24"/>
        </w:rPr>
        <w:t>-</w:t>
      </w:r>
      <w:r w:rsidR="00277CB0" w:rsidRPr="003A6DD1">
        <w:rPr>
          <w:rFonts w:ascii="Book Antiqua" w:hAnsi="Book Antiqua" w:cs="Arial"/>
          <w:sz w:val="24"/>
          <w:szCs w:val="24"/>
        </w:rPr>
        <w:t xml:space="preserve">based and depicted as recoveries corresponding to the values of directly centrifuged and frozen serum as reference. The acceptable range is </w:t>
      </w:r>
      <w:r w:rsidR="007E6B2A" w:rsidRPr="003A6DD1">
        <w:rPr>
          <w:rFonts w:ascii="Book Antiqua" w:hAnsi="Book Antiqua" w:cs="Arial"/>
          <w:sz w:val="24"/>
          <w:szCs w:val="24"/>
        </w:rPr>
        <w:t>shown in</w:t>
      </w:r>
      <w:r w:rsidR="00277CB0" w:rsidRPr="003A6DD1">
        <w:rPr>
          <w:rFonts w:ascii="Book Antiqua" w:hAnsi="Book Antiqua" w:cs="Arial"/>
          <w:sz w:val="24"/>
          <w:szCs w:val="24"/>
        </w:rPr>
        <w:t xml:space="preserve"> horizontal lines.</w:t>
      </w:r>
      <w:r w:rsidR="002D19A1" w:rsidRPr="002D19A1">
        <w:rPr>
          <w:rFonts w:ascii="Book Antiqua" w:hAnsi="Book Antiqua" w:cs="Arial"/>
          <w:sz w:val="24"/>
          <w:szCs w:val="24"/>
          <w:lang w:val="es-ES"/>
        </w:rPr>
        <w:t xml:space="preserve"> </w:t>
      </w:r>
      <w:r w:rsidR="002D19A1" w:rsidRPr="003A6DD1">
        <w:rPr>
          <w:rFonts w:ascii="Book Antiqua" w:hAnsi="Book Antiqua" w:cs="Arial"/>
          <w:sz w:val="24"/>
          <w:szCs w:val="24"/>
          <w:lang w:val="es-ES"/>
        </w:rPr>
        <w:t>AFP</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A</w:t>
      </w:r>
      <w:r w:rsidR="002D19A1">
        <w:rPr>
          <w:rFonts w:ascii="Book Antiqua" w:hAnsi="Book Antiqua" w:cs="Arial"/>
          <w:sz w:val="24"/>
          <w:szCs w:val="24"/>
          <w:lang w:val="es-ES"/>
        </w:rPr>
        <w:t>lpha-fetoprotein</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125</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15-3</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CA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lang w:val="es-ES"/>
        </w:rPr>
        <w:t>C</w:t>
      </w:r>
      <w:r w:rsidR="002D19A1">
        <w:rPr>
          <w:rFonts w:ascii="Book Antiqua" w:hAnsi="Book Antiqua" w:cs="Arial"/>
          <w:sz w:val="24"/>
          <w:szCs w:val="24"/>
          <w:lang w:val="es-ES"/>
        </w:rPr>
        <w:t>ancer antigen 19-9</w:t>
      </w:r>
      <w:r w:rsidR="002D19A1">
        <w:rPr>
          <w:rFonts w:ascii="Book Antiqua" w:hAnsi="Book Antiqua" w:cs="Arial" w:hint="eastAsia"/>
          <w:sz w:val="24"/>
          <w:szCs w:val="24"/>
          <w:lang w:val="es-ES" w:eastAsia="zh-CN"/>
        </w:rPr>
        <w:t xml:space="preserve">; </w:t>
      </w:r>
      <w:r w:rsidR="002D19A1" w:rsidRPr="003A6DD1">
        <w:rPr>
          <w:rFonts w:ascii="Book Antiqua" w:hAnsi="Book Antiqua" w:cs="Arial"/>
          <w:sz w:val="24"/>
          <w:szCs w:val="24"/>
        </w:rPr>
        <w:t>CEA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arcinoembryonic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CRP</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C-reactive protein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CV</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Coefficient of variation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CYFRA 21-1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C</w:t>
      </w:r>
      <w:r w:rsidR="002D19A1">
        <w:rPr>
          <w:rFonts w:ascii="Book Antiqua" w:hAnsi="Book Antiqua" w:cs="Arial"/>
          <w:sz w:val="24"/>
          <w:szCs w:val="24"/>
        </w:rPr>
        <w:t>ytokeratine 19-fragment</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FGF2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w:t>
      </w:r>
      <w:r w:rsidR="002D19A1">
        <w:rPr>
          <w:rFonts w:ascii="Book Antiqua" w:hAnsi="Book Antiqua" w:cs="Arial"/>
          <w:sz w:val="24"/>
          <w:szCs w:val="24"/>
        </w:rPr>
        <w:t>ibroblast growth factor-2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FI</w:t>
      </w:r>
      <w:r w:rsidR="002D19A1">
        <w:rPr>
          <w:rFonts w:ascii="Book Antiqua" w:hAnsi="Book Antiqua" w:cs="Arial" w:hint="eastAsia"/>
          <w:sz w:val="24"/>
          <w:szCs w:val="24"/>
          <w:lang w:eastAsia="zh-CN"/>
        </w:rPr>
        <w:t xml:space="preserve">: </w:t>
      </w:r>
      <w:r w:rsidR="002D19A1">
        <w:rPr>
          <w:rFonts w:ascii="Book Antiqua" w:hAnsi="Book Antiqua" w:cs="Arial"/>
          <w:sz w:val="24"/>
          <w:szCs w:val="24"/>
        </w:rPr>
        <w:t>Fluorescent intensity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HE4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uman epididymis protein 4</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H</w:t>
      </w:r>
      <w:r w:rsidR="002D19A1">
        <w:rPr>
          <w:rFonts w:ascii="Book Antiqua" w:hAnsi="Book Antiqua" w:cs="Arial"/>
          <w:sz w:val="24"/>
          <w:szCs w:val="24"/>
        </w:rPr>
        <w:t>epatocyte growth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nterleukin-6</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IL-8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w:t>
      </w:r>
      <w:r w:rsidR="002D19A1">
        <w:rPr>
          <w:rFonts w:ascii="Book Antiqua" w:hAnsi="Book Antiqua" w:cs="Arial"/>
          <w:sz w:val="24"/>
          <w:szCs w:val="24"/>
        </w:rPr>
        <w:t>nterleukin-8</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IVD</w:t>
      </w:r>
      <w:r w:rsidR="002D19A1">
        <w:rPr>
          <w:rFonts w:ascii="Book Antiqua" w:hAnsi="Book Antiqua" w:cs="Arial" w:hint="eastAsia"/>
          <w:sz w:val="24"/>
          <w:szCs w:val="24"/>
          <w:lang w:eastAsia="zh-CN"/>
        </w:rPr>
        <w:t xml:space="preserve">: </w:t>
      </w:r>
      <w:r w:rsidR="002D19A1" w:rsidRPr="00B14C0C">
        <w:rPr>
          <w:rFonts w:ascii="Book Antiqua" w:hAnsi="Book Antiqua" w:cs="Arial"/>
          <w:i/>
          <w:sz w:val="24"/>
          <w:szCs w:val="24"/>
        </w:rPr>
        <w:t>In-vitro</w:t>
      </w:r>
      <w:r w:rsidR="002D19A1" w:rsidRPr="003A6DD1">
        <w:rPr>
          <w:rFonts w:ascii="Book Antiqua" w:hAnsi="Book Antiqua" w:cs="Arial"/>
          <w:sz w:val="24"/>
          <w:szCs w:val="24"/>
        </w:rPr>
        <w:t xml:space="preserve"> diagnostic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MIF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Macropha</w:t>
      </w:r>
      <w:r w:rsidR="002D19A1">
        <w:rPr>
          <w:rFonts w:ascii="Book Antiqua" w:hAnsi="Book Antiqua" w:cs="Arial"/>
          <w:sz w:val="24"/>
          <w:szCs w:val="24"/>
        </w:rPr>
        <w:t>ge migration inhibitory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M</w:t>
      </w:r>
      <w:r w:rsidR="002D19A1">
        <w:rPr>
          <w:rFonts w:ascii="Book Antiqua" w:hAnsi="Book Antiqua" w:cs="Arial"/>
          <w:sz w:val="24"/>
          <w:szCs w:val="24"/>
        </w:rPr>
        <w:t>easuring range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N</w:t>
      </w:r>
      <w:r w:rsidR="002D19A1">
        <w:rPr>
          <w:rFonts w:ascii="Book Antiqua" w:hAnsi="Book Antiqua" w:cs="Arial"/>
          <w:sz w:val="24"/>
          <w:szCs w:val="24"/>
        </w:rPr>
        <w:t>euronspecific enolase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Obs Conc</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bserved concentration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OPN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O</w:t>
      </w:r>
      <w:r w:rsidR="002D19A1">
        <w:rPr>
          <w:rFonts w:ascii="Book Antiqua" w:hAnsi="Book Antiqua" w:cs="Arial"/>
          <w:sz w:val="24"/>
          <w:szCs w:val="24"/>
        </w:rPr>
        <w:t>steopontin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streptavidin-PE</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Streptavidin-phycoer</w:t>
      </w:r>
      <w:r w:rsidR="002D19A1">
        <w:rPr>
          <w:rFonts w:ascii="Book Antiqua" w:hAnsi="Book Antiqua" w:cs="Arial"/>
          <w:sz w:val="24"/>
          <w:szCs w:val="24"/>
        </w:rPr>
        <w:t>ythrin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1</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QC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Q</w:t>
      </w:r>
      <w:r w:rsidR="002D19A1">
        <w:rPr>
          <w:rFonts w:ascii="Book Antiqua" w:hAnsi="Book Antiqua" w:cs="Arial"/>
          <w:sz w:val="24"/>
          <w:szCs w:val="24"/>
        </w:rPr>
        <w:t>uality control 2</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RUO</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R</w:t>
      </w:r>
      <w:r w:rsidR="002D19A1">
        <w:rPr>
          <w:rFonts w:ascii="Book Antiqua" w:hAnsi="Book Antiqua" w:cs="Arial"/>
          <w:sz w:val="24"/>
          <w:szCs w:val="24"/>
        </w:rPr>
        <w:t>esearch-use-only</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SCF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tem cell factor</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sFasL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S</w:t>
      </w:r>
      <w:r w:rsidR="002D19A1">
        <w:rPr>
          <w:rFonts w:ascii="Book Antiqua" w:hAnsi="Book Antiqua" w:cs="Arial"/>
          <w:sz w:val="24"/>
          <w:szCs w:val="24"/>
        </w:rPr>
        <w:t>oluble Fas-ligand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TGF</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Transforming growth factor-</w:t>
      </w:r>
      <w:r w:rsidR="002D19A1" w:rsidRPr="003A6DD1">
        <w:rPr>
          <w:rFonts w:ascii="Book Antiqua" w:hAnsi="Book Antiqua" w:cs="Lucida Grande Greek"/>
          <w:sz w:val="24"/>
          <w:szCs w:val="24"/>
        </w:rPr>
        <w:t>β</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TNF</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w:t>
      </w:r>
      <w:r w:rsidR="002D19A1" w:rsidRPr="003A6DD1">
        <w:rPr>
          <w:rFonts w:ascii="Book Antiqua" w:hAnsi="Book Antiqua" w:cs="Lucida Grande Greek"/>
          <w:sz w:val="24"/>
          <w:szCs w:val="24"/>
        </w:rPr>
        <w:t>α</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PSA</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Total prostate-spec</w:t>
      </w:r>
      <w:r w:rsidR="002D19A1">
        <w:rPr>
          <w:rFonts w:ascii="Book Antiqua" w:hAnsi="Book Antiqua" w:cs="Arial"/>
          <w:sz w:val="24"/>
          <w:szCs w:val="24"/>
        </w:rPr>
        <w:t>ific antigen</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TRAIL</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Tumor necrosis factor rel</w:t>
      </w:r>
      <w:r w:rsidR="002D19A1">
        <w:rPr>
          <w:rFonts w:ascii="Book Antiqua" w:hAnsi="Book Antiqua" w:cs="Arial"/>
          <w:sz w:val="24"/>
          <w:szCs w:val="24"/>
        </w:rPr>
        <w:t>ated apoptosis-inducing ligand</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VEGF</w:t>
      </w:r>
      <w:r w:rsidR="002D19A1">
        <w:rPr>
          <w:rFonts w:ascii="Book Antiqua" w:hAnsi="Book Antiqua" w:cs="Arial" w:hint="eastAsia"/>
          <w:sz w:val="24"/>
          <w:szCs w:val="24"/>
          <w:lang w:eastAsia="zh-CN"/>
        </w:rPr>
        <w:t xml:space="preserve">: </w:t>
      </w:r>
      <w:r w:rsidR="002D19A1" w:rsidRPr="003A6DD1">
        <w:rPr>
          <w:rFonts w:ascii="Book Antiqua" w:hAnsi="Book Antiqua" w:cs="Arial"/>
          <w:sz w:val="24"/>
          <w:szCs w:val="24"/>
        </w:rPr>
        <w:t>Vasc</w:t>
      </w:r>
      <w:r w:rsidR="002D19A1">
        <w:rPr>
          <w:rFonts w:ascii="Book Antiqua" w:hAnsi="Book Antiqua" w:cs="Arial"/>
          <w:sz w:val="24"/>
          <w:szCs w:val="24"/>
        </w:rPr>
        <w:t>ular endothelial growth factor</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sidRPr="003A6DD1">
        <w:rPr>
          <w:rFonts w:ascii="Book Antiqua" w:hAnsi="Book Antiqua" w:cs="Arial"/>
          <w:sz w:val="24"/>
          <w:szCs w:val="24"/>
        </w:rPr>
        <w:t>-HCG</w:t>
      </w:r>
      <w:r w:rsidR="002D19A1">
        <w:rPr>
          <w:rFonts w:ascii="Book Antiqua" w:hAnsi="Book Antiqua" w:cs="Arial" w:hint="eastAsia"/>
          <w:sz w:val="24"/>
          <w:szCs w:val="24"/>
          <w:lang w:eastAsia="zh-CN"/>
        </w:rPr>
        <w:t xml:space="preserve">: </w:t>
      </w:r>
      <w:r w:rsidR="002D19A1" w:rsidRPr="003A6DD1">
        <w:rPr>
          <w:rFonts w:ascii="Book Antiqua" w:hAnsi="Book Antiqua" w:cs="Lucida Grande Greek"/>
          <w:sz w:val="24"/>
          <w:szCs w:val="24"/>
        </w:rPr>
        <w:t>β</w:t>
      </w:r>
      <w:r w:rsidR="002D19A1">
        <w:rPr>
          <w:rFonts w:ascii="Book Antiqua" w:hAnsi="Book Antiqua" w:cs="Arial"/>
          <w:sz w:val="24"/>
          <w:szCs w:val="24"/>
        </w:rPr>
        <w:t>-human chorionic gonadotropin</w:t>
      </w:r>
      <w:r w:rsidR="002D19A1">
        <w:rPr>
          <w:rFonts w:ascii="Book Antiqua" w:hAnsi="Book Antiqua" w:cs="Arial" w:hint="eastAsia"/>
          <w:sz w:val="24"/>
          <w:szCs w:val="24"/>
          <w:lang w:eastAsia="zh-CN"/>
        </w:rPr>
        <w:t>.</w:t>
      </w:r>
    </w:p>
    <w:p w:rsidR="00277CB0" w:rsidRDefault="00277CB0" w:rsidP="002D19A1">
      <w:pPr>
        <w:widowControl w:val="0"/>
        <w:spacing w:after="0" w:line="360" w:lineRule="auto"/>
        <w:jc w:val="both"/>
        <w:rPr>
          <w:rFonts w:ascii="Book Antiqua" w:hAnsi="Book Antiqua" w:cs="Arial"/>
          <w:b/>
          <w:sz w:val="24"/>
          <w:szCs w:val="24"/>
          <w:lang w:eastAsia="zh-CN"/>
        </w:rPr>
      </w:pPr>
    </w:p>
    <w:p w:rsidR="002D19A1" w:rsidRPr="002D19A1" w:rsidRDefault="002D19A1" w:rsidP="002D19A1">
      <w:pPr>
        <w:widowControl w:val="0"/>
        <w:spacing w:after="0" w:line="360" w:lineRule="auto"/>
        <w:jc w:val="both"/>
        <w:rPr>
          <w:rFonts w:ascii="Book Antiqua" w:hAnsi="Book Antiqua" w:cs="Arial"/>
          <w:b/>
          <w:sz w:val="24"/>
          <w:szCs w:val="24"/>
          <w:lang w:eastAsia="zh-CN"/>
        </w:rPr>
      </w:pPr>
      <w:r>
        <w:rPr>
          <w:rFonts w:ascii="Book Antiqua" w:hAnsi="Book Antiqua"/>
          <w:noProof/>
          <w:sz w:val="24"/>
          <w:szCs w:val="24"/>
        </w:rPr>
        <mc:AlternateContent>
          <mc:Choice Requires="wps">
            <w:drawing>
              <wp:anchor distT="0" distB="0" distL="114297" distR="114297" simplePos="0" relativeHeight="251667456" behindDoc="0" locked="0" layoutInCell="1" allowOverlap="1" wp14:anchorId="258FB167" wp14:editId="14958A7F">
                <wp:simplePos x="0" y="0"/>
                <wp:positionH relativeFrom="column">
                  <wp:posOffset>2588895</wp:posOffset>
                </wp:positionH>
                <wp:positionV relativeFrom="paragraph">
                  <wp:posOffset>120015</wp:posOffset>
                </wp:positionV>
                <wp:extent cx="0" cy="156845"/>
                <wp:effectExtent l="76200" t="38100" r="57150" b="1460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left:0;text-align:left;margin-left:203.85pt;margin-top:9.45pt;width:0;height:12.35pt;flip:y;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2BOAIAAGc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">
                <v:stroke endarrow="block"/>
              </v:shape>
            </w:pict>
          </mc:Fallback>
        </mc:AlternateContent>
      </w: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2B0F9CE3" wp14:editId="11027002">
                <wp:simplePos x="0" y="0"/>
                <wp:positionH relativeFrom="column">
                  <wp:posOffset>2406650</wp:posOffset>
                </wp:positionH>
                <wp:positionV relativeFrom="paragraph">
                  <wp:posOffset>-137795</wp:posOffset>
                </wp:positionV>
                <wp:extent cx="429895" cy="216535"/>
                <wp:effectExtent l="0" t="0" r="8255" b="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1" w:rsidRPr="009E6643" w:rsidRDefault="002D19A1" w:rsidP="002D19A1">
                            <w:pPr>
                              <w:rPr>
                                <w:rFonts w:ascii="Book Antiqua" w:hAnsi="Book Antiqua"/>
                                <w:sz w:val="16"/>
                              </w:rPr>
                            </w:pPr>
                            <w:r>
                              <w:rPr>
                                <w:rFonts w:ascii="Book Antiqua" w:hAnsi="Book Antiqua"/>
                                <w:sz w:val="16"/>
                              </w:rPr>
                              <w:t>272.</w:t>
                            </w:r>
                            <w:r w:rsidRPr="009E6643">
                              <w:rPr>
                                <w:rFonts w:ascii="Book Antiqua" w:hAnsi="Book Antiqua"/>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189.5pt;margin-top:-10.85pt;width:33.85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bK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" stroked="f">
                <v:textbox>
                  <w:txbxContent>
                    <w:p w:rsidR="002D19A1" w:rsidRPr="009E6643" w:rsidRDefault="002D19A1" w:rsidP="002D19A1">
                      <w:pPr>
                        <w:rPr>
                          <w:rFonts w:ascii="Book Antiqua" w:hAnsi="Book Antiqua"/>
                          <w:sz w:val="16"/>
                        </w:rPr>
                      </w:pPr>
                      <w:r>
                        <w:rPr>
                          <w:rFonts w:ascii="Book Antiqua" w:hAnsi="Book Antiqua"/>
                          <w:sz w:val="16"/>
                        </w:rPr>
                        <w:t>272.</w:t>
                      </w:r>
                      <w:r w:rsidRPr="009E6643">
                        <w:rPr>
                          <w:rFonts w:ascii="Book Antiqua" w:hAnsi="Book Antiqua"/>
                          <w:sz w:val="16"/>
                        </w:rPr>
                        <w:t>4</w:t>
                      </w:r>
                    </w:p>
                  </w:txbxContent>
                </v:textbox>
              </v:shape>
            </w:pict>
          </mc:Fallback>
        </mc:AlternateContent>
      </w:r>
    </w:p>
    <w:p w:rsidR="002D19A1" w:rsidRPr="002D19A1" w:rsidRDefault="002D19A1" w:rsidP="002D19A1">
      <w:pPr>
        <w:rPr>
          <w:rFonts w:ascii="宋体" w:hAnsi="宋体" w:cs="宋体"/>
          <w:sz w:val="24"/>
          <w:szCs w:val="24"/>
          <w:lang w:eastAsia="zh-CN"/>
        </w:rPr>
      </w:pPr>
      <w:r>
        <w:rPr>
          <w:rFonts w:ascii="Book Antiqua" w:hAnsi="Book Antiqua"/>
          <w:noProof/>
          <w:sz w:val="24"/>
          <w:szCs w:val="24"/>
        </w:rPr>
        <mc:AlternateContent>
          <mc:Choice Requires="wps">
            <w:drawing>
              <wp:anchor distT="0" distB="0" distL="114300" distR="114300" simplePos="0" relativeHeight="251671552" behindDoc="0" locked="0" layoutInCell="1" allowOverlap="1" wp14:anchorId="1B2382AF" wp14:editId="3C593836">
                <wp:simplePos x="0" y="0"/>
                <wp:positionH relativeFrom="column">
                  <wp:posOffset>4812030</wp:posOffset>
                </wp:positionH>
                <wp:positionV relativeFrom="paragraph">
                  <wp:posOffset>929005</wp:posOffset>
                </wp:positionV>
                <wp:extent cx="580390" cy="276225"/>
                <wp:effectExtent l="0" t="0" r="0" b="952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1" w:rsidRPr="00597787" w:rsidRDefault="002D19A1" w:rsidP="002D19A1">
                            <w:pPr>
                              <w:rPr>
                                <w:b/>
                                <w:sz w:val="20"/>
                              </w:rPr>
                            </w:pPr>
                            <w:r w:rsidRPr="00597787">
                              <w:rPr>
                                <w:rFonts w:ascii="Book Antiqua" w:hAnsi="Book Antiqua"/>
                                <w:b/>
                                <w:sz w:val="20"/>
                              </w:rPr>
                              <w:t>Serum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78.9pt;margin-top:73.15pt;width:45.7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bxgwIAABY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" stroked="f">
                <v:textbox>
                  <w:txbxContent>
                    <w:p w:rsidR="002D19A1" w:rsidRPr="00597787" w:rsidRDefault="002D19A1" w:rsidP="002D19A1">
                      <w:pPr>
                        <w:rPr>
                          <w:b/>
                          <w:sz w:val="20"/>
                        </w:rPr>
                      </w:pPr>
                      <w:r w:rsidRPr="00597787">
                        <w:rPr>
                          <w:rFonts w:ascii="Book Antiqua" w:hAnsi="Book Antiqua"/>
                          <w:b/>
                          <w:sz w:val="20"/>
                        </w:rPr>
                        <w:t>Serum</w:t>
                      </w:r>
                    </w:p>
                  </w:txbxContent>
                </v:textbox>
              </v:shape>
            </w:pict>
          </mc:Fallback>
        </mc:AlternateContent>
      </w:r>
      <w:r>
        <w:rPr>
          <w:rFonts w:ascii="宋体" w:hAnsi="宋体" w:cs="宋体"/>
          <w:noProof/>
          <w:sz w:val="24"/>
          <w:szCs w:val="24"/>
        </w:rPr>
        <w:drawing>
          <wp:inline distT="0" distB="0" distL="0" distR="0" wp14:anchorId="46250201" wp14:editId="14CAB8EE">
            <wp:extent cx="4857750" cy="2457450"/>
            <wp:effectExtent l="0" t="0" r="0" b="0"/>
            <wp:docPr id="5" name="图片 5" descr="C:\Users\Administrator.PC--20130702KXV\AppData\Roaming\Tencent\Users\283242162\QQ\WinTemp\RichOle\C`D0O`{})OM@YW2$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C--20130702KXV\AppData\Roaming\Tencent\Users\283242162\QQ\WinTemp\RichOle\C`D0O`{})OM@YW2$6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457450"/>
                    </a:xfrm>
                    <a:prstGeom prst="rect">
                      <a:avLst/>
                    </a:prstGeom>
                    <a:noFill/>
                    <a:ln>
                      <a:noFill/>
                    </a:ln>
                  </pic:spPr>
                </pic:pic>
              </a:graphicData>
            </a:graphic>
          </wp:inline>
        </w:drawing>
      </w:r>
    </w:p>
    <w:p w:rsidR="00784BB9" w:rsidRPr="002D19A1" w:rsidRDefault="00122974" w:rsidP="00B64E08">
      <w:pPr>
        <w:widowControl w:val="0"/>
        <w:spacing w:after="0" w:line="360" w:lineRule="auto"/>
        <w:jc w:val="both"/>
        <w:rPr>
          <w:rFonts w:ascii="Book Antiqua" w:hAnsi="Book Antiqua" w:cs="Arial"/>
          <w:b/>
          <w:sz w:val="24"/>
          <w:szCs w:val="24"/>
        </w:rPr>
      </w:pPr>
      <w:r w:rsidRPr="002D19A1">
        <w:rPr>
          <w:rFonts w:ascii="Book Antiqua" w:hAnsi="Book Antiqua" w:cs="Arial"/>
          <w:b/>
          <w:sz w:val="24"/>
          <w:szCs w:val="24"/>
        </w:rPr>
        <w:t>Figure</w:t>
      </w:r>
      <w:r w:rsidR="00A60803" w:rsidRPr="002D19A1">
        <w:rPr>
          <w:rFonts w:ascii="Book Antiqua" w:hAnsi="Book Antiqua" w:cs="Arial"/>
          <w:b/>
          <w:sz w:val="24"/>
          <w:szCs w:val="24"/>
        </w:rPr>
        <w:t xml:space="preserve"> </w:t>
      </w:r>
      <w:r w:rsidR="004A4C32" w:rsidRPr="002D19A1">
        <w:rPr>
          <w:rFonts w:ascii="Book Antiqua" w:hAnsi="Book Antiqua" w:cs="Arial"/>
          <w:b/>
          <w:sz w:val="24"/>
          <w:szCs w:val="24"/>
        </w:rPr>
        <w:t>5</w:t>
      </w:r>
      <w:r w:rsidR="00277CB0" w:rsidRPr="002D19A1">
        <w:rPr>
          <w:rFonts w:ascii="Book Antiqua" w:hAnsi="Book Antiqua" w:cs="Arial"/>
          <w:b/>
          <w:sz w:val="24"/>
          <w:szCs w:val="24"/>
        </w:rPr>
        <w:t xml:space="preserve"> Comparison</w:t>
      </w:r>
      <w:r w:rsidR="002D19A1">
        <w:rPr>
          <w:rFonts w:ascii="Book Antiqua" w:hAnsi="Book Antiqua" w:cs="Arial"/>
          <w:b/>
          <w:sz w:val="24"/>
          <w:szCs w:val="24"/>
        </w:rPr>
        <w:t xml:space="preserve"> between serum and EDTA-plasma.</w:t>
      </w:r>
      <w:r w:rsidR="002D19A1">
        <w:rPr>
          <w:rFonts w:ascii="Book Antiqua" w:hAnsi="Book Antiqua" w:cs="Arial" w:hint="eastAsia"/>
          <w:b/>
          <w:sz w:val="24"/>
          <w:szCs w:val="24"/>
          <w:lang w:eastAsia="zh-CN"/>
        </w:rPr>
        <w:t xml:space="preserve"> </w:t>
      </w:r>
      <w:r w:rsidR="00277CB0" w:rsidRPr="003A6DD1">
        <w:rPr>
          <w:rFonts w:ascii="Book Antiqua" w:hAnsi="Book Antiqua" w:cs="Arial"/>
          <w:sz w:val="24"/>
          <w:szCs w:val="24"/>
        </w:rPr>
        <w:t>Measured serum levels are defined as 100% recovery. The acceptable range is indicated by the horizontal lines and standard deviation of the recoveries is given for each marker.</w:t>
      </w:r>
      <w:r w:rsidR="002D19A1">
        <w:rPr>
          <w:rFonts w:ascii="Book Antiqua" w:hAnsi="Book Antiqua" w:cs="Arial" w:hint="eastAsia"/>
          <w:b/>
          <w:sz w:val="24"/>
          <w:szCs w:val="24"/>
          <w:lang w:eastAsia="zh-CN"/>
        </w:rPr>
        <w:t xml:space="preserve"> </w:t>
      </w:r>
      <w:r w:rsidR="00DF535F" w:rsidRPr="003A6DD1">
        <w:rPr>
          <w:rFonts w:ascii="Book Antiqua" w:hAnsi="Book Antiqua" w:cs="Arial"/>
          <w:sz w:val="24"/>
          <w:szCs w:val="24"/>
          <w:lang w:val="es-ES"/>
        </w:rPr>
        <w:t>AFP</w:t>
      </w:r>
      <w:r w:rsidR="00B14C0C">
        <w:rPr>
          <w:rFonts w:ascii="Book Antiqua" w:hAnsi="Book Antiqua" w:cs="Arial" w:hint="eastAsia"/>
          <w:sz w:val="24"/>
          <w:szCs w:val="24"/>
          <w:lang w:val="es-ES" w:eastAsia="zh-CN"/>
        </w:rPr>
        <w:t xml:space="preserve">: </w:t>
      </w:r>
      <w:r w:rsidR="00B14C0C" w:rsidRPr="003A6DD1">
        <w:rPr>
          <w:rFonts w:ascii="Book Antiqua" w:hAnsi="Book Antiqua" w:cs="Arial"/>
          <w:sz w:val="24"/>
          <w:szCs w:val="24"/>
          <w:lang w:val="es-ES"/>
        </w:rPr>
        <w:t>A</w:t>
      </w:r>
      <w:r w:rsidR="00B14C0C">
        <w:rPr>
          <w:rFonts w:ascii="Book Antiqua" w:hAnsi="Book Antiqua" w:cs="Arial"/>
          <w:sz w:val="24"/>
          <w:szCs w:val="24"/>
          <w:lang w:val="es-ES"/>
        </w:rPr>
        <w:t>lpha-fetoprotein</w:t>
      </w:r>
      <w:r w:rsidR="00B14C0C">
        <w:rPr>
          <w:rFonts w:ascii="Book Antiqua" w:hAnsi="Book Antiqua" w:cs="Arial" w:hint="eastAsia"/>
          <w:sz w:val="24"/>
          <w:szCs w:val="24"/>
          <w:lang w:val="es-ES" w:eastAsia="zh-CN"/>
        </w:rPr>
        <w:t xml:space="preserve">; </w:t>
      </w:r>
      <w:r w:rsidR="00DF535F" w:rsidRPr="003A6DD1">
        <w:rPr>
          <w:rFonts w:ascii="Book Antiqua" w:hAnsi="Book Antiqua" w:cs="Arial"/>
          <w:sz w:val="24"/>
          <w:szCs w:val="24"/>
          <w:lang w:val="es-ES"/>
        </w:rPr>
        <w:t>CA 125</w:t>
      </w:r>
      <w:r w:rsidR="00B14C0C">
        <w:rPr>
          <w:rFonts w:ascii="Book Antiqua" w:hAnsi="Book Antiqua" w:cs="Arial" w:hint="eastAsia"/>
          <w:sz w:val="24"/>
          <w:szCs w:val="24"/>
          <w:lang w:val="es-ES" w:eastAsia="zh-CN"/>
        </w:rPr>
        <w:t xml:space="preserve">: </w:t>
      </w:r>
      <w:r w:rsidR="00B14C0C" w:rsidRPr="003A6DD1">
        <w:rPr>
          <w:rFonts w:ascii="Book Antiqua" w:hAnsi="Book Antiqua" w:cs="Arial"/>
          <w:sz w:val="24"/>
          <w:szCs w:val="24"/>
          <w:lang w:val="es-ES"/>
        </w:rPr>
        <w:t>C</w:t>
      </w:r>
      <w:r w:rsidR="00B14C0C">
        <w:rPr>
          <w:rFonts w:ascii="Book Antiqua" w:hAnsi="Book Antiqua" w:cs="Arial"/>
          <w:sz w:val="24"/>
          <w:szCs w:val="24"/>
          <w:lang w:val="es-ES"/>
        </w:rPr>
        <w:t>ancer antigen 125</w:t>
      </w:r>
      <w:r w:rsidR="00B14C0C">
        <w:rPr>
          <w:rFonts w:ascii="Book Antiqua" w:hAnsi="Book Antiqua" w:cs="Arial" w:hint="eastAsia"/>
          <w:sz w:val="24"/>
          <w:szCs w:val="24"/>
          <w:lang w:val="es-ES" w:eastAsia="zh-CN"/>
        </w:rPr>
        <w:t xml:space="preserve">; </w:t>
      </w:r>
      <w:r w:rsidR="00DF535F" w:rsidRPr="003A6DD1">
        <w:rPr>
          <w:rFonts w:ascii="Book Antiqua" w:hAnsi="Book Antiqua" w:cs="Arial"/>
          <w:sz w:val="24"/>
          <w:szCs w:val="24"/>
          <w:lang w:val="es-ES"/>
        </w:rPr>
        <w:t>CA 15-3</w:t>
      </w:r>
      <w:r w:rsidR="00B14C0C">
        <w:rPr>
          <w:rFonts w:ascii="Book Antiqua" w:hAnsi="Book Antiqua" w:cs="Arial" w:hint="eastAsia"/>
          <w:sz w:val="24"/>
          <w:szCs w:val="24"/>
          <w:lang w:val="es-ES" w:eastAsia="zh-CN"/>
        </w:rPr>
        <w:t xml:space="preserve">: </w:t>
      </w:r>
      <w:r w:rsidR="00B14C0C" w:rsidRPr="003A6DD1">
        <w:rPr>
          <w:rFonts w:ascii="Book Antiqua" w:hAnsi="Book Antiqua" w:cs="Arial"/>
          <w:sz w:val="24"/>
          <w:szCs w:val="24"/>
          <w:lang w:val="es-ES"/>
        </w:rPr>
        <w:t>C</w:t>
      </w:r>
      <w:r w:rsidR="00B14C0C">
        <w:rPr>
          <w:rFonts w:ascii="Book Antiqua" w:hAnsi="Book Antiqua" w:cs="Arial"/>
          <w:sz w:val="24"/>
          <w:szCs w:val="24"/>
          <w:lang w:val="es-ES"/>
        </w:rPr>
        <w:t>ancer antigen 15-3</w:t>
      </w:r>
      <w:r w:rsidR="00B14C0C">
        <w:rPr>
          <w:rFonts w:ascii="Book Antiqua" w:hAnsi="Book Antiqua" w:cs="Arial" w:hint="eastAsia"/>
          <w:sz w:val="24"/>
          <w:szCs w:val="24"/>
          <w:lang w:val="es-ES" w:eastAsia="zh-CN"/>
        </w:rPr>
        <w:t xml:space="preserve">; </w:t>
      </w:r>
      <w:r w:rsidR="00DF535F" w:rsidRPr="003A6DD1">
        <w:rPr>
          <w:rFonts w:ascii="Book Antiqua" w:hAnsi="Book Antiqua" w:cs="Arial"/>
          <w:sz w:val="24"/>
          <w:szCs w:val="24"/>
          <w:lang w:val="es-ES"/>
        </w:rPr>
        <w:t>CA 19-9</w:t>
      </w:r>
      <w:r w:rsidR="00B14C0C">
        <w:rPr>
          <w:rFonts w:ascii="Book Antiqua" w:hAnsi="Book Antiqua" w:cs="Arial" w:hint="eastAsia"/>
          <w:sz w:val="24"/>
          <w:szCs w:val="24"/>
          <w:lang w:val="es-ES" w:eastAsia="zh-CN"/>
        </w:rPr>
        <w:t xml:space="preserve">: </w:t>
      </w:r>
      <w:r w:rsidR="00B14C0C" w:rsidRPr="003A6DD1">
        <w:rPr>
          <w:rFonts w:ascii="Book Antiqua" w:hAnsi="Book Antiqua" w:cs="Arial"/>
          <w:sz w:val="24"/>
          <w:szCs w:val="24"/>
          <w:lang w:val="es-ES"/>
        </w:rPr>
        <w:t>C</w:t>
      </w:r>
      <w:r w:rsidR="00B14C0C">
        <w:rPr>
          <w:rFonts w:ascii="Book Antiqua" w:hAnsi="Book Antiqua" w:cs="Arial"/>
          <w:sz w:val="24"/>
          <w:szCs w:val="24"/>
          <w:lang w:val="es-ES"/>
        </w:rPr>
        <w:t>ancer antigen 19-9</w:t>
      </w:r>
      <w:r w:rsidR="00B14C0C">
        <w:rPr>
          <w:rFonts w:ascii="Book Antiqua" w:hAnsi="Book Antiqua" w:cs="Arial" w:hint="eastAsia"/>
          <w:sz w:val="24"/>
          <w:szCs w:val="24"/>
          <w:lang w:val="es-ES" w:eastAsia="zh-CN"/>
        </w:rPr>
        <w:t xml:space="preserve">; </w:t>
      </w:r>
      <w:r w:rsidR="00DF535F" w:rsidRPr="003A6DD1">
        <w:rPr>
          <w:rFonts w:ascii="Book Antiqua" w:hAnsi="Book Antiqua" w:cs="Arial"/>
          <w:sz w:val="24"/>
          <w:szCs w:val="24"/>
        </w:rPr>
        <w:t>CEA</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C</w:t>
      </w:r>
      <w:r w:rsidR="00B14C0C">
        <w:rPr>
          <w:rFonts w:ascii="Book Antiqua" w:hAnsi="Book Antiqua" w:cs="Arial"/>
          <w:sz w:val="24"/>
          <w:szCs w:val="24"/>
        </w:rPr>
        <w:t>arcinoembryonic antigen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CRP</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 xml:space="preserve">C-reactive </w:t>
      </w:r>
      <w:r w:rsidR="004A41C0" w:rsidRPr="003A6DD1">
        <w:rPr>
          <w:rFonts w:ascii="Book Antiqua" w:hAnsi="Book Antiqua" w:cs="Arial"/>
          <w:sz w:val="24"/>
          <w:szCs w:val="24"/>
        </w:rPr>
        <w:t>protein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CV</w:t>
      </w:r>
      <w:r w:rsidR="00B14C0C">
        <w:rPr>
          <w:rFonts w:ascii="Book Antiqua" w:hAnsi="Book Antiqua" w:cs="Arial" w:hint="eastAsia"/>
          <w:sz w:val="24"/>
          <w:szCs w:val="24"/>
          <w:lang w:eastAsia="zh-CN"/>
        </w:rPr>
        <w:t xml:space="preserve">: </w:t>
      </w:r>
      <w:r w:rsidR="00B14C0C">
        <w:rPr>
          <w:rFonts w:ascii="Book Antiqua" w:hAnsi="Book Antiqua" w:cs="Arial"/>
          <w:sz w:val="24"/>
          <w:szCs w:val="24"/>
        </w:rPr>
        <w:t>Coefficient of variation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CYFRA 21-1</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C</w:t>
      </w:r>
      <w:r w:rsidR="00B14C0C">
        <w:rPr>
          <w:rFonts w:ascii="Book Antiqua" w:hAnsi="Book Antiqua" w:cs="Arial"/>
          <w:sz w:val="24"/>
          <w:szCs w:val="24"/>
        </w:rPr>
        <w:t>ytokeratine 19-fragment</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FGF2</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F</w:t>
      </w:r>
      <w:r w:rsidR="00B14C0C">
        <w:rPr>
          <w:rFonts w:ascii="Book Antiqua" w:hAnsi="Book Antiqua" w:cs="Arial"/>
          <w:sz w:val="24"/>
          <w:szCs w:val="24"/>
        </w:rPr>
        <w:t>ibroblast growth factor-2</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FI</w:t>
      </w:r>
      <w:r w:rsidR="00B14C0C">
        <w:rPr>
          <w:rFonts w:ascii="Book Antiqua" w:hAnsi="Book Antiqua" w:cs="Arial" w:hint="eastAsia"/>
          <w:sz w:val="24"/>
          <w:szCs w:val="24"/>
          <w:lang w:eastAsia="zh-CN"/>
        </w:rPr>
        <w:t xml:space="preserve">: </w:t>
      </w:r>
      <w:r w:rsidR="00B14C0C">
        <w:rPr>
          <w:rFonts w:ascii="Book Antiqua" w:hAnsi="Book Antiqua" w:cs="Arial"/>
          <w:sz w:val="24"/>
          <w:szCs w:val="24"/>
        </w:rPr>
        <w:t>Fluorescent intensity</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HE4</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H</w:t>
      </w:r>
      <w:r w:rsidR="00B14C0C">
        <w:rPr>
          <w:rFonts w:ascii="Book Antiqua" w:hAnsi="Book Antiqua" w:cs="Arial"/>
          <w:sz w:val="24"/>
          <w:szCs w:val="24"/>
        </w:rPr>
        <w:t>uman epididymis protein 4</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HGF</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H</w:t>
      </w:r>
      <w:r w:rsidR="00B14C0C">
        <w:rPr>
          <w:rFonts w:ascii="Book Antiqua" w:hAnsi="Book Antiqua" w:cs="Arial"/>
          <w:sz w:val="24"/>
          <w:szCs w:val="24"/>
        </w:rPr>
        <w:t>epatocyte growth factor</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IL-6</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I</w:t>
      </w:r>
      <w:r w:rsidR="00B14C0C">
        <w:rPr>
          <w:rFonts w:ascii="Book Antiqua" w:hAnsi="Book Antiqua" w:cs="Arial"/>
          <w:sz w:val="24"/>
          <w:szCs w:val="24"/>
        </w:rPr>
        <w:t>nterleukin-6</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IL-8</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I</w:t>
      </w:r>
      <w:r w:rsidR="00B14C0C">
        <w:rPr>
          <w:rFonts w:ascii="Book Antiqua" w:hAnsi="Book Antiqua" w:cs="Arial"/>
          <w:sz w:val="24"/>
          <w:szCs w:val="24"/>
        </w:rPr>
        <w:t>nterleukin-8</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IVD</w:t>
      </w:r>
      <w:r w:rsidR="00B14C0C">
        <w:rPr>
          <w:rFonts w:ascii="Book Antiqua" w:hAnsi="Book Antiqua" w:cs="Arial" w:hint="eastAsia"/>
          <w:sz w:val="24"/>
          <w:szCs w:val="24"/>
          <w:lang w:eastAsia="zh-CN"/>
        </w:rPr>
        <w:t xml:space="preserve">: </w:t>
      </w:r>
      <w:r w:rsidR="00B14C0C" w:rsidRPr="00B14C0C">
        <w:rPr>
          <w:rFonts w:ascii="Book Antiqua" w:hAnsi="Book Antiqua" w:cs="Arial"/>
          <w:i/>
          <w:sz w:val="24"/>
          <w:szCs w:val="24"/>
        </w:rPr>
        <w:t>I</w:t>
      </w:r>
      <w:r w:rsidR="00DF535F" w:rsidRPr="00B14C0C">
        <w:rPr>
          <w:rFonts w:ascii="Book Antiqua" w:hAnsi="Book Antiqua" w:cs="Arial"/>
          <w:i/>
          <w:sz w:val="24"/>
          <w:szCs w:val="24"/>
        </w:rPr>
        <w:t>n-vitro</w:t>
      </w:r>
      <w:r w:rsidR="00DF535F" w:rsidRPr="003A6DD1">
        <w:rPr>
          <w:rFonts w:ascii="Book Antiqua" w:hAnsi="Book Antiqua" w:cs="Arial"/>
          <w:sz w:val="24"/>
          <w:szCs w:val="24"/>
        </w:rPr>
        <w:t xml:space="preserve"> diagnostic</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MIF</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M</w:t>
      </w:r>
      <w:r w:rsidR="00DF535F" w:rsidRPr="003A6DD1">
        <w:rPr>
          <w:rFonts w:ascii="Book Antiqua" w:hAnsi="Book Antiqua" w:cs="Arial"/>
          <w:sz w:val="24"/>
          <w:szCs w:val="24"/>
        </w:rPr>
        <w:t>acropha</w:t>
      </w:r>
      <w:r w:rsidR="00B14C0C">
        <w:rPr>
          <w:rFonts w:ascii="Book Antiqua" w:hAnsi="Book Antiqua" w:cs="Arial"/>
          <w:sz w:val="24"/>
          <w:szCs w:val="24"/>
        </w:rPr>
        <w:t>ge migration inhibitory factor</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MR</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M</w:t>
      </w:r>
      <w:r w:rsidR="00B14C0C">
        <w:rPr>
          <w:rFonts w:ascii="Book Antiqua" w:hAnsi="Book Antiqua" w:cs="Arial"/>
          <w:sz w:val="24"/>
          <w:szCs w:val="24"/>
        </w:rPr>
        <w:t>easuring range</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NSE</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N</w:t>
      </w:r>
      <w:r w:rsidR="00B14C0C">
        <w:rPr>
          <w:rFonts w:ascii="Book Antiqua" w:hAnsi="Book Antiqua" w:cs="Arial"/>
          <w:sz w:val="24"/>
          <w:szCs w:val="24"/>
        </w:rPr>
        <w:t>euronspecific enolase</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Obs Conc</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O</w:t>
      </w:r>
      <w:r w:rsidR="00B14C0C">
        <w:rPr>
          <w:rFonts w:ascii="Book Antiqua" w:hAnsi="Book Antiqua" w:cs="Arial"/>
          <w:sz w:val="24"/>
          <w:szCs w:val="24"/>
        </w:rPr>
        <w:t>bserved concentration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OPN</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O</w:t>
      </w:r>
      <w:r w:rsidR="00B14C0C">
        <w:rPr>
          <w:rFonts w:ascii="Book Antiqua" w:hAnsi="Book Antiqua" w:cs="Arial"/>
          <w:sz w:val="24"/>
          <w:szCs w:val="24"/>
        </w:rPr>
        <w:t>steopontin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streptavidin-PE</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S</w:t>
      </w:r>
      <w:r w:rsidR="00DF535F" w:rsidRPr="003A6DD1">
        <w:rPr>
          <w:rFonts w:ascii="Book Antiqua" w:hAnsi="Book Antiqua" w:cs="Arial"/>
          <w:sz w:val="24"/>
          <w:szCs w:val="24"/>
        </w:rPr>
        <w:t>treptavidin-phycoer</w:t>
      </w:r>
      <w:r w:rsidR="00B14C0C">
        <w:rPr>
          <w:rFonts w:ascii="Book Antiqua" w:hAnsi="Book Antiqua" w:cs="Arial"/>
          <w:sz w:val="24"/>
          <w:szCs w:val="24"/>
        </w:rPr>
        <w:t>ythrin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QC 1</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Q</w:t>
      </w:r>
      <w:r w:rsidR="00B14C0C">
        <w:rPr>
          <w:rFonts w:ascii="Book Antiqua" w:hAnsi="Book Antiqua" w:cs="Arial"/>
          <w:sz w:val="24"/>
          <w:szCs w:val="24"/>
        </w:rPr>
        <w:t>uality control 1</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QC 2</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Q</w:t>
      </w:r>
      <w:r w:rsidR="00B14C0C">
        <w:rPr>
          <w:rFonts w:ascii="Book Antiqua" w:hAnsi="Book Antiqua" w:cs="Arial"/>
          <w:sz w:val="24"/>
          <w:szCs w:val="24"/>
        </w:rPr>
        <w:t>uality control 2</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RUO</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R</w:t>
      </w:r>
      <w:r w:rsidR="00B14C0C">
        <w:rPr>
          <w:rFonts w:ascii="Book Antiqua" w:hAnsi="Book Antiqua" w:cs="Arial"/>
          <w:sz w:val="24"/>
          <w:szCs w:val="24"/>
        </w:rPr>
        <w:t>esearch-use-only</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SCF</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S</w:t>
      </w:r>
      <w:r w:rsidR="00B14C0C">
        <w:rPr>
          <w:rFonts w:ascii="Book Antiqua" w:hAnsi="Book Antiqua" w:cs="Arial"/>
          <w:sz w:val="24"/>
          <w:szCs w:val="24"/>
        </w:rPr>
        <w:t>tem cell factor</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sFas</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S</w:t>
      </w:r>
      <w:r w:rsidR="00B14C0C">
        <w:rPr>
          <w:rFonts w:ascii="Book Antiqua" w:hAnsi="Book Antiqua" w:cs="Arial"/>
          <w:sz w:val="24"/>
          <w:szCs w:val="24"/>
        </w:rPr>
        <w:t>oluble Fas</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sFasL</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S</w:t>
      </w:r>
      <w:r w:rsidR="00B14C0C">
        <w:rPr>
          <w:rFonts w:ascii="Book Antiqua" w:hAnsi="Book Antiqua" w:cs="Arial"/>
          <w:sz w:val="24"/>
          <w:szCs w:val="24"/>
        </w:rPr>
        <w:t>oluble Fas-ligand</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TGF</w:t>
      </w:r>
      <w:r w:rsidR="00DF535F" w:rsidRPr="003A6DD1">
        <w:rPr>
          <w:rFonts w:ascii="Book Antiqua" w:hAnsi="Book Antiqua" w:cs="Lucida Grande Greek"/>
          <w:sz w:val="24"/>
          <w:szCs w:val="24"/>
        </w:rPr>
        <w:t>β</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T</w:t>
      </w:r>
      <w:r w:rsidR="00DF535F" w:rsidRPr="003A6DD1">
        <w:rPr>
          <w:rFonts w:ascii="Book Antiqua" w:hAnsi="Book Antiqua" w:cs="Arial"/>
          <w:sz w:val="24"/>
          <w:szCs w:val="24"/>
        </w:rPr>
        <w:t>ransforming growth factor-</w:t>
      </w:r>
      <w:r w:rsidR="00DF535F" w:rsidRPr="003A6DD1">
        <w:rPr>
          <w:rFonts w:ascii="Book Antiqua" w:hAnsi="Book Antiqua" w:cs="Lucida Grande Greek"/>
          <w:sz w:val="24"/>
          <w:szCs w:val="24"/>
        </w:rPr>
        <w:t>β</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TNF</w:t>
      </w:r>
      <w:r w:rsidR="00DF535F" w:rsidRPr="003A6DD1">
        <w:rPr>
          <w:rFonts w:ascii="Book Antiqua" w:hAnsi="Book Antiqua" w:cs="Lucida Grande Greek"/>
          <w:sz w:val="24"/>
          <w:szCs w:val="24"/>
        </w:rPr>
        <w:t>α</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T</w:t>
      </w:r>
      <w:r w:rsidR="00DF535F" w:rsidRPr="003A6DD1">
        <w:rPr>
          <w:rFonts w:ascii="Book Antiqua" w:hAnsi="Book Antiqua" w:cs="Arial"/>
          <w:sz w:val="24"/>
          <w:szCs w:val="24"/>
        </w:rPr>
        <w:t>umor necrosis factor-</w:t>
      </w:r>
      <w:r w:rsidR="00DF535F" w:rsidRPr="003A6DD1">
        <w:rPr>
          <w:rFonts w:ascii="Book Antiqua" w:hAnsi="Book Antiqua" w:cs="Lucida Grande Greek"/>
          <w:sz w:val="24"/>
          <w:szCs w:val="24"/>
        </w:rPr>
        <w:t>α</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total PSA</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T</w:t>
      </w:r>
      <w:r w:rsidR="00DF535F" w:rsidRPr="003A6DD1">
        <w:rPr>
          <w:rFonts w:ascii="Book Antiqua" w:hAnsi="Book Antiqua" w:cs="Arial"/>
          <w:sz w:val="24"/>
          <w:szCs w:val="24"/>
        </w:rPr>
        <w:t>otal prostate-spec</w:t>
      </w:r>
      <w:r w:rsidR="00B14C0C">
        <w:rPr>
          <w:rFonts w:ascii="Book Antiqua" w:hAnsi="Book Antiqua" w:cs="Arial"/>
          <w:sz w:val="24"/>
          <w:szCs w:val="24"/>
        </w:rPr>
        <w:t>ific antigen</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TRAIL</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T</w:t>
      </w:r>
      <w:r w:rsidR="00DF535F" w:rsidRPr="003A6DD1">
        <w:rPr>
          <w:rFonts w:ascii="Book Antiqua" w:hAnsi="Book Antiqua" w:cs="Arial"/>
          <w:sz w:val="24"/>
          <w:szCs w:val="24"/>
        </w:rPr>
        <w:t>umor necrosis factor rel</w:t>
      </w:r>
      <w:r w:rsidR="00B14C0C">
        <w:rPr>
          <w:rFonts w:ascii="Book Antiqua" w:hAnsi="Book Antiqua" w:cs="Arial"/>
          <w:sz w:val="24"/>
          <w:szCs w:val="24"/>
        </w:rPr>
        <w:t>ated apoptosis-inducing ligand</w:t>
      </w:r>
      <w:r w:rsidR="00B14C0C">
        <w:rPr>
          <w:rFonts w:ascii="Book Antiqua" w:hAnsi="Book Antiqua" w:cs="Arial" w:hint="eastAsia"/>
          <w:sz w:val="24"/>
          <w:szCs w:val="24"/>
          <w:lang w:eastAsia="zh-CN"/>
        </w:rPr>
        <w:t xml:space="preserve">; </w:t>
      </w:r>
      <w:r w:rsidR="00DF535F" w:rsidRPr="003A6DD1">
        <w:rPr>
          <w:rFonts w:ascii="Book Antiqua" w:hAnsi="Book Antiqua" w:cs="Arial"/>
          <w:sz w:val="24"/>
          <w:szCs w:val="24"/>
        </w:rPr>
        <w:t>VEGF</w:t>
      </w:r>
      <w:r w:rsidR="00B14C0C">
        <w:rPr>
          <w:rFonts w:ascii="Book Antiqua" w:hAnsi="Book Antiqua" w:cs="Arial" w:hint="eastAsia"/>
          <w:sz w:val="24"/>
          <w:szCs w:val="24"/>
          <w:lang w:eastAsia="zh-CN"/>
        </w:rPr>
        <w:t xml:space="preserve">: </w:t>
      </w:r>
      <w:r w:rsidR="00B14C0C" w:rsidRPr="003A6DD1">
        <w:rPr>
          <w:rFonts w:ascii="Book Antiqua" w:hAnsi="Book Antiqua" w:cs="Arial"/>
          <w:sz w:val="24"/>
          <w:szCs w:val="24"/>
        </w:rPr>
        <w:t>V</w:t>
      </w:r>
      <w:r w:rsidR="00DF535F" w:rsidRPr="003A6DD1">
        <w:rPr>
          <w:rFonts w:ascii="Book Antiqua" w:hAnsi="Book Antiqua" w:cs="Arial"/>
          <w:sz w:val="24"/>
          <w:szCs w:val="24"/>
        </w:rPr>
        <w:t>asc</w:t>
      </w:r>
      <w:r w:rsidR="00B14C0C">
        <w:rPr>
          <w:rFonts w:ascii="Book Antiqua" w:hAnsi="Book Antiqua" w:cs="Arial"/>
          <w:sz w:val="24"/>
          <w:szCs w:val="24"/>
        </w:rPr>
        <w:t>ular endothelial growth factor</w:t>
      </w:r>
      <w:r w:rsidR="00B14C0C">
        <w:rPr>
          <w:rFonts w:ascii="Book Antiqua" w:hAnsi="Book Antiqua" w:cs="Arial" w:hint="eastAsia"/>
          <w:sz w:val="24"/>
          <w:szCs w:val="24"/>
          <w:lang w:eastAsia="zh-CN"/>
        </w:rPr>
        <w:t xml:space="preserve">; </w:t>
      </w:r>
      <w:r w:rsidR="00DF535F" w:rsidRPr="003A6DD1">
        <w:rPr>
          <w:rFonts w:ascii="Book Antiqua" w:hAnsi="Book Antiqua" w:cs="Lucida Grande Greek"/>
          <w:sz w:val="24"/>
          <w:szCs w:val="24"/>
        </w:rPr>
        <w:t>β</w:t>
      </w:r>
      <w:r w:rsidR="00DF535F" w:rsidRPr="003A6DD1">
        <w:rPr>
          <w:rFonts w:ascii="Book Antiqua" w:hAnsi="Book Antiqua" w:cs="Arial"/>
          <w:sz w:val="24"/>
          <w:szCs w:val="24"/>
        </w:rPr>
        <w:t>-HCG</w:t>
      </w:r>
      <w:r w:rsidR="00B14C0C">
        <w:rPr>
          <w:rFonts w:ascii="Book Antiqua" w:hAnsi="Book Antiqua" w:cs="Arial" w:hint="eastAsia"/>
          <w:sz w:val="24"/>
          <w:szCs w:val="24"/>
          <w:lang w:eastAsia="zh-CN"/>
        </w:rPr>
        <w:t xml:space="preserve">: </w:t>
      </w:r>
      <w:r w:rsidR="00DF535F" w:rsidRPr="003A6DD1">
        <w:rPr>
          <w:rFonts w:ascii="Book Antiqua" w:hAnsi="Book Antiqua" w:cs="Lucida Grande Greek"/>
          <w:sz w:val="24"/>
          <w:szCs w:val="24"/>
        </w:rPr>
        <w:t>β</w:t>
      </w:r>
      <w:r w:rsidR="00B14C0C">
        <w:rPr>
          <w:rFonts w:ascii="Book Antiqua" w:hAnsi="Book Antiqua" w:cs="Arial"/>
          <w:sz w:val="24"/>
          <w:szCs w:val="24"/>
        </w:rPr>
        <w:t>-human chorionic gonadotropin</w:t>
      </w:r>
      <w:r w:rsidR="00E62FA8">
        <w:rPr>
          <w:rFonts w:ascii="Book Antiqua" w:hAnsi="Book Antiqua" w:cs="Arial" w:hint="eastAsia"/>
          <w:sz w:val="24"/>
          <w:szCs w:val="24"/>
          <w:lang w:eastAsia="zh-CN"/>
        </w:rPr>
        <w:t>.</w:t>
      </w:r>
    </w:p>
    <w:p w:rsidR="00B14C0C" w:rsidRDefault="00B14C0C" w:rsidP="00B64E08">
      <w:pPr>
        <w:widowControl w:val="0"/>
        <w:spacing w:after="0" w:line="360" w:lineRule="auto"/>
        <w:jc w:val="both"/>
        <w:rPr>
          <w:rFonts w:ascii="Book Antiqua" w:hAnsi="Book Antiqua" w:cs="Arial"/>
          <w:sz w:val="24"/>
          <w:szCs w:val="24"/>
          <w:lang w:eastAsia="zh-CN"/>
        </w:rPr>
      </w:pPr>
    </w:p>
    <w:p w:rsidR="00B14C0C" w:rsidRDefault="00B14C0C" w:rsidP="00B14C0C">
      <w:pPr>
        <w:widowControl w:val="0"/>
        <w:spacing w:after="0" w:line="360" w:lineRule="auto"/>
        <w:jc w:val="both"/>
        <w:rPr>
          <w:rFonts w:ascii="Book Antiqua" w:hAnsi="Book Antiqua" w:cs="Arial"/>
          <w:b/>
          <w:sz w:val="24"/>
          <w:szCs w:val="24"/>
          <w:lang w:eastAsia="zh-CN"/>
        </w:rPr>
      </w:pPr>
      <w:r w:rsidRPr="002F3182">
        <w:rPr>
          <w:rFonts w:ascii="Book Antiqua" w:hAnsi="Book Antiqua" w:cs="Arial"/>
          <w:b/>
          <w:sz w:val="24"/>
          <w:szCs w:val="24"/>
        </w:rPr>
        <w:t>Table 1 Intra-assay imprecision</w:t>
      </w:r>
    </w:p>
    <w:tbl>
      <w:tblPr>
        <w:tblStyle w:val="HelleSchattierung1"/>
        <w:tblW w:w="15514" w:type="dxa"/>
        <w:tblInd w:w="-176" w:type="dxa"/>
        <w:tblLayout w:type="fixed"/>
        <w:tblLook w:val="04A0" w:firstRow="1" w:lastRow="0" w:firstColumn="1" w:lastColumn="0" w:noHBand="0" w:noVBand="1"/>
      </w:tblPr>
      <w:tblGrid>
        <w:gridCol w:w="1366"/>
        <w:gridCol w:w="1577"/>
        <w:gridCol w:w="969"/>
        <w:gridCol w:w="786"/>
        <w:gridCol w:w="782"/>
        <w:gridCol w:w="783"/>
        <w:gridCol w:w="816"/>
        <w:gridCol w:w="761"/>
        <w:gridCol w:w="737"/>
        <w:gridCol w:w="740"/>
        <w:gridCol w:w="753"/>
        <w:gridCol w:w="737"/>
        <w:gridCol w:w="817"/>
        <w:gridCol w:w="851"/>
        <w:gridCol w:w="737"/>
        <w:gridCol w:w="740"/>
        <w:gridCol w:w="825"/>
        <w:gridCol w:w="737"/>
      </w:tblGrid>
      <w:tr w:rsidR="00FD02FD" w:rsidRPr="00BD2FC0" w:rsidTr="000A22B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sz w:val="20"/>
                <w:szCs w:val="20"/>
              </w:rPr>
            </w:pPr>
          </w:p>
          <w:p w:rsidR="00FD02FD" w:rsidRPr="00BD2FC0" w:rsidRDefault="00FD02FD" w:rsidP="000A22B4">
            <w:pPr>
              <w:rPr>
                <w:rFonts w:ascii="Book Antiqua" w:hAnsi="Book Antiqua"/>
                <w:sz w:val="20"/>
                <w:szCs w:val="20"/>
              </w:rPr>
            </w:pPr>
            <w:r w:rsidRPr="00BD2FC0">
              <w:rPr>
                <w:rFonts w:ascii="Book Antiqua" w:hAnsi="Book Antiqua"/>
                <w:sz w:val="20"/>
                <w:szCs w:val="20"/>
              </w:rPr>
              <w:t>Biomarker</w:t>
            </w:r>
          </w:p>
          <w:p w:rsidR="00FD02FD" w:rsidRPr="00BD2FC0" w:rsidRDefault="00FD02FD" w:rsidP="000A22B4">
            <w:pPr>
              <w:rPr>
                <w:rFonts w:ascii="Book Antiqua" w:hAnsi="Book Antiqua"/>
                <w:sz w:val="20"/>
                <w:szCs w:val="20"/>
              </w:rPr>
            </w:pPr>
          </w:p>
        </w:tc>
        <w:tc>
          <w:tcPr>
            <w:tcW w:w="157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Measuring</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range</w:t>
            </w:r>
          </w:p>
        </w:tc>
        <w:tc>
          <w:tcPr>
            <w:tcW w:w="969"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Unit</w:t>
            </w:r>
          </w:p>
        </w:tc>
        <w:tc>
          <w:tcPr>
            <w:tcW w:w="78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82"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8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6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5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St 5</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5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25"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CEA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2505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7.24</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8.87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10933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2.32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3.39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2150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1.29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38897</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2.29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3.98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466</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6.77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7.78</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AFP</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11980</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3.81</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4.23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54865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2.40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3.29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10703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2.88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455084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3.46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12.87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1598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4.99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11.99</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Total PSA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1230</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5.97</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7.90</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5880</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2.06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3.41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1057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1.92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7762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2.46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4.16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15-3</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0,5 - 600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w:t>
            </w:r>
            <w:r>
              <w:rPr>
                <w:rFonts w:ascii="Book Antiqua" w:hAnsi="Book Antiqua"/>
                <w:sz w:val="20"/>
                <w:szCs w:val="20"/>
              </w:rPr>
              <w:t>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9.10</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8.43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57</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4.06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4.50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3.05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29</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6.48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6.35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24</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3.87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3.70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19-9</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61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9.54</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7.35</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292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5.27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7.69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3.20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33</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3.35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2.66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1.65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1.75</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125</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2 - 4000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71</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6.77</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6.68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347</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4.14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4.40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68</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2.27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302</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4.15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4.36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5.53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6.23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11.25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b-HCG</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0,2 - 400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mU/mL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8.86</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5.54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39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5.56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4.25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1.54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0.65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6.37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36.09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CYFRA 21-1</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500 - 900000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29454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7.92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6.98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155151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3.70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3.18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16614</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1.52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9724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4.22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4.77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3506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8.07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13.12</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HE4</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55648</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8.73</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6.98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291745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5.17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5.23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55123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4.10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2276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8.16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9.58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Prolactin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11868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5.69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4.73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60195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3.04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3.55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10922</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2.61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12057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4.37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3.69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10765</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3.08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2.52</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Leptin</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13056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8.97</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5.05</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62955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2.75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2.38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10971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1.94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13430</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7.17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4.04</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8468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2.78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1.48</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OPN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53895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8.94</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7.32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236975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6.02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43171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0.91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73954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4.46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4.01</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10870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2.75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2.25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HGF</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2452</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9.76</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8.64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12766</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4.06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4.28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2154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2.86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785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3.11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2.86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283</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5.65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7.44</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MIF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2230</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7.83</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5.97</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11061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4.50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4.45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2209</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3.06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574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1.89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1.68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513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14.31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15.66</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2486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6.30</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5.53</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12705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3.19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2.77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2779</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2.40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3548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4.52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3.89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2217</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1.67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1.47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sFasL</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1219</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5.65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5.71</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5898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2.17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2.28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1091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2.86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TRAIL</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252</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7.23</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7.41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1233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2.16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2.26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221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2.49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3.40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3.62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92</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3.32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3.50</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VEGF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1127</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13.04</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8.80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6110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3.97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2.78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1115</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4.41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IL-6</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sz w:val="20"/>
                <w:szCs w:val="20"/>
                <w:lang w:eastAsia="de-DE"/>
              </w:rPr>
              <w:t>2-3000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49</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9.20</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9.27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226</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4.33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4.21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53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3.43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5.66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7.02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IL-8</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122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5.53</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5.67</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605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2.19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2.34</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110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1.71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33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5.85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6.70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6.71</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4.49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9.43</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TNFa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114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7.77</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7.97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562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2.88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3.17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110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2.25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13</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4.56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5.66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6.41</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3.12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6.68</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TGFa</w:t>
            </w:r>
          </w:p>
        </w:tc>
        <w:tc>
          <w:tcPr>
            <w:tcW w:w="1577" w:type="dxa"/>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237</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6.36</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6.29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1180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3.02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3.11</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221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1.23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24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5.17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8.75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4.49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11.59</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FGF2</w:t>
            </w:r>
          </w:p>
        </w:tc>
        <w:tc>
          <w:tcPr>
            <w:tcW w:w="1577" w:type="dxa"/>
            <w:shd w:val="clear" w:color="auto" w:fill="auto"/>
          </w:tcPr>
          <w:p w:rsidR="00FD02FD" w:rsidRPr="00A97B41"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50 - 50000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1101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13.38</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9.41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5571</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2.61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2.85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1066</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3.08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8.71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18.11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79</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9.57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14.52</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tcBorders>
              <w:bottom w:val="single" w:sz="8" w:space="0" w:color="000000" w:themeColor="text1"/>
            </w:tcBorders>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SCF</w:t>
            </w:r>
          </w:p>
        </w:tc>
        <w:tc>
          <w:tcPr>
            <w:tcW w:w="1577" w:type="dxa"/>
            <w:tcBorders>
              <w:bottom w:val="single" w:sz="8" w:space="0" w:color="000000" w:themeColor="text1"/>
            </w:tcBorders>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20 - 30000</w:t>
            </w:r>
          </w:p>
        </w:tc>
        <w:tc>
          <w:tcPr>
            <w:tcW w:w="969" w:type="dxa"/>
            <w:tcBorders>
              <w:bottom w:val="single" w:sz="8" w:space="0" w:color="000000" w:themeColor="text1"/>
            </w:tcBorders>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599</w:t>
            </w:r>
          </w:p>
        </w:tc>
        <w:tc>
          <w:tcPr>
            <w:tcW w:w="782"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B5DD6">
              <w:rPr>
                <w:rFonts w:ascii="Book Antiqua" w:hAnsi="Book Antiqua"/>
                <w:sz w:val="20"/>
                <w:szCs w:val="20"/>
              </w:rPr>
              <w:t>8.41</w:t>
            </w:r>
          </w:p>
        </w:tc>
        <w:tc>
          <w:tcPr>
            <w:tcW w:w="78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7.97</w:t>
            </w:r>
          </w:p>
        </w:tc>
        <w:tc>
          <w:tcPr>
            <w:tcW w:w="81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8A0125">
              <w:rPr>
                <w:rFonts w:ascii="Book Antiqua" w:hAnsi="Book Antiqua"/>
                <w:sz w:val="20"/>
                <w:szCs w:val="20"/>
              </w:rPr>
              <w:t>2813</w:t>
            </w:r>
          </w:p>
        </w:tc>
        <w:tc>
          <w:tcPr>
            <w:tcW w:w="76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3.02</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3DF5">
              <w:rPr>
                <w:rFonts w:ascii="Book Antiqua" w:hAnsi="Book Antiqua"/>
                <w:sz w:val="20"/>
                <w:szCs w:val="20"/>
              </w:rPr>
              <w:t>2.88</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589">
              <w:rPr>
                <w:rFonts w:ascii="Book Antiqua" w:hAnsi="Book Antiqua"/>
                <w:sz w:val="20"/>
                <w:szCs w:val="20"/>
              </w:rPr>
              <w:t>550</w:t>
            </w:r>
          </w:p>
        </w:tc>
        <w:tc>
          <w:tcPr>
            <w:tcW w:w="75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94412">
              <w:rPr>
                <w:rFonts w:ascii="Book Antiqua" w:hAnsi="Book Antiqua"/>
                <w:sz w:val="20"/>
                <w:szCs w:val="20"/>
              </w:rPr>
              <w:t>1.17</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58</w:t>
            </w:r>
          </w:p>
        </w:tc>
        <w:tc>
          <w:tcPr>
            <w:tcW w:w="85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6.99</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10.97</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50</w:t>
            </w:r>
          </w:p>
        </w:tc>
        <w:tc>
          <w:tcPr>
            <w:tcW w:w="825"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8.32</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85ECC">
              <w:rPr>
                <w:rFonts w:ascii="Book Antiqua" w:hAnsi="Book Antiqua"/>
                <w:sz w:val="20"/>
                <w:szCs w:val="20"/>
              </w:rPr>
              <w:t>13.40</w:t>
            </w:r>
          </w:p>
        </w:tc>
      </w:tr>
    </w:tbl>
    <w:p w:rsidR="00B14C0C" w:rsidRPr="00FD02FD" w:rsidRDefault="00B14C0C" w:rsidP="00B14C0C">
      <w:pPr>
        <w:widowControl w:val="0"/>
        <w:spacing w:after="0" w:line="360" w:lineRule="auto"/>
        <w:jc w:val="both"/>
        <w:rPr>
          <w:rFonts w:ascii="Book Antiqua" w:hAnsi="Book Antiqua" w:cs="Arial"/>
          <w:b/>
          <w:sz w:val="24"/>
          <w:szCs w:val="24"/>
          <w:lang w:eastAsia="zh-CN"/>
        </w:rPr>
      </w:pPr>
      <w:r w:rsidRPr="003A6DD1">
        <w:rPr>
          <w:rFonts w:ascii="Book Antiqua" w:hAnsi="Book Antiqua" w:cs="Arial"/>
          <w:sz w:val="24"/>
          <w:szCs w:val="24"/>
        </w:rPr>
        <w:t xml:space="preserve">Intra-assay imprecision results for all 24 tested markers based on FI as well as observed concentration (Obs Conc) results of assays 1-5 for synthetic quality controls QC 1, QC 2, standard 5 as well as for physiological serum pools 1 and 2. </w:t>
      </w:r>
      <w:r w:rsidR="00FD02FD" w:rsidRPr="003A6DD1">
        <w:rPr>
          <w:rFonts w:ascii="Book Antiqua" w:hAnsi="Book Antiqua" w:cs="Arial"/>
          <w:sz w:val="24"/>
          <w:szCs w:val="24"/>
          <w:lang w:val="es-ES"/>
        </w:rPr>
        <w:t>AFP</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A</w:t>
      </w:r>
      <w:r w:rsidR="00FD02FD">
        <w:rPr>
          <w:rFonts w:ascii="Book Antiqua" w:hAnsi="Book Antiqua" w:cs="Arial"/>
          <w:sz w:val="24"/>
          <w:szCs w:val="24"/>
          <w:lang w:val="es-ES"/>
        </w:rPr>
        <w:t>lpha-fetoprotein</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rPr>
        <w:t>CEA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arcinoembryonic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CRP</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C-reactive protein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CV</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Coefficient of variation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CYFRA 21-1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ytokeratine 19-fragment</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FGF2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w:t>
      </w:r>
      <w:r w:rsidR="00FD02FD">
        <w:rPr>
          <w:rFonts w:ascii="Book Antiqua" w:hAnsi="Book Antiqua" w:cs="Arial"/>
          <w:sz w:val="24"/>
          <w:szCs w:val="24"/>
        </w:rPr>
        <w:t>ibroblast growth factor-2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FI</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Fluorescent intensity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HE4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uman epididymis protein 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epatocyte growth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IVD</w:t>
      </w:r>
      <w:r w:rsidR="00FD02FD">
        <w:rPr>
          <w:rFonts w:ascii="Book Antiqua" w:hAnsi="Book Antiqua" w:cs="Arial" w:hint="eastAsia"/>
          <w:sz w:val="24"/>
          <w:szCs w:val="24"/>
          <w:lang w:eastAsia="zh-CN"/>
        </w:rPr>
        <w:t xml:space="preserve">: </w:t>
      </w:r>
      <w:r w:rsidR="00FD02FD" w:rsidRPr="00B14C0C">
        <w:rPr>
          <w:rFonts w:ascii="Book Antiqua" w:hAnsi="Book Antiqua" w:cs="Arial"/>
          <w:i/>
          <w:sz w:val="24"/>
          <w:szCs w:val="24"/>
        </w:rPr>
        <w:t>In-vitro</w:t>
      </w:r>
      <w:r w:rsidR="00FD02FD" w:rsidRPr="003A6DD1">
        <w:rPr>
          <w:rFonts w:ascii="Book Antiqua" w:hAnsi="Book Antiqua" w:cs="Arial"/>
          <w:sz w:val="24"/>
          <w:szCs w:val="24"/>
        </w:rPr>
        <w:t xml:space="preserve"> diagnostic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MIF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Macropha</w:t>
      </w:r>
      <w:r w:rsidR="00FD02FD">
        <w:rPr>
          <w:rFonts w:ascii="Book Antiqua" w:hAnsi="Book Antiqua" w:cs="Arial"/>
          <w:sz w:val="24"/>
          <w:szCs w:val="24"/>
        </w:rPr>
        <w:t>ge migration inhibitory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w:t>
      </w:r>
      <w:r w:rsidR="00FD02FD">
        <w:rPr>
          <w:rFonts w:ascii="Book Antiqua" w:hAnsi="Book Antiqua" w:cs="Arial"/>
          <w:sz w:val="24"/>
          <w:szCs w:val="24"/>
        </w:rPr>
        <w:t>easuring range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w:t>
      </w:r>
      <w:r w:rsidR="00FD02FD">
        <w:rPr>
          <w:rFonts w:ascii="Book Antiqua" w:hAnsi="Book Antiqua" w:cs="Arial"/>
          <w:sz w:val="24"/>
          <w:szCs w:val="24"/>
        </w:rPr>
        <w:t>euronspecific enolase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Obs Conc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bserved concentration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OPN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steopontin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Streptavidin-phycoer</w:t>
      </w:r>
      <w:r w:rsidR="00FD02FD">
        <w:rPr>
          <w:rFonts w:ascii="Book Antiqua" w:hAnsi="Book Antiqua" w:cs="Arial"/>
          <w:sz w:val="24"/>
          <w:szCs w:val="24"/>
        </w:rPr>
        <w:t>ythrin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RUO</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w:t>
      </w:r>
      <w:r w:rsidR="00FD02FD">
        <w:rPr>
          <w:rFonts w:ascii="Book Antiqua" w:hAnsi="Book Antiqua" w:cs="Arial"/>
          <w:sz w:val="24"/>
          <w:szCs w:val="24"/>
        </w:rPr>
        <w:t>esearch-use-only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SCF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tem cell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TGF</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Transforming growth factor-</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TNF</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PSA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prostate-spec</w:t>
      </w:r>
      <w:r w:rsidR="00FD02FD">
        <w:rPr>
          <w:rFonts w:ascii="Book Antiqua" w:hAnsi="Book Antiqua" w:cs="Arial"/>
          <w:sz w:val="24"/>
          <w:szCs w:val="24"/>
        </w:rPr>
        <w:t>ific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TRAIL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 rel</w:t>
      </w:r>
      <w:r w:rsidR="00FD02FD">
        <w:rPr>
          <w:rFonts w:ascii="Book Antiqua" w:hAnsi="Book Antiqua" w:cs="Arial"/>
          <w:sz w:val="24"/>
          <w:szCs w:val="24"/>
        </w:rPr>
        <w:t>ated apoptosis-inducing 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VEGF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Vasc</w:t>
      </w:r>
      <w:r w:rsidR="00FD02FD">
        <w:rPr>
          <w:rFonts w:ascii="Book Antiqua" w:hAnsi="Book Antiqua" w:cs="Arial"/>
          <w:sz w:val="24"/>
          <w:szCs w:val="24"/>
        </w:rPr>
        <w:t>ular endothelial growth factor</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sidRPr="003A6DD1">
        <w:rPr>
          <w:rFonts w:ascii="Book Antiqua" w:hAnsi="Book Antiqua" w:cs="Arial"/>
          <w:sz w:val="24"/>
          <w:szCs w:val="24"/>
        </w:rPr>
        <w:t>-HCG</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Pr>
          <w:rFonts w:ascii="Book Antiqua" w:hAnsi="Book Antiqua" w:cs="Arial"/>
          <w:sz w:val="24"/>
          <w:szCs w:val="24"/>
        </w:rPr>
        <w:t>-human chorionic gonadotropin</w:t>
      </w:r>
      <w:r w:rsidR="00FD02FD">
        <w:rPr>
          <w:rFonts w:ascii="Book Antiqua" w:hAnsi="Book Antiqua" w:cs="Arial" w:hint="eastAsia"/>
          <w:sz w:val="24"/>
          <w:szCs w:val="24"/>
          <w:lang w:eastAsia="zh-CN"/>
        </w:rPr>
        <w:t>.</w:t>
      </w:r>
    </w:p>
    <w:p w:rsidR="00FD02FD" w:rsidRDefault="00FD02FD" w:rsidP="00B14C0C">
      <w:pPr>
        <w:widowControl w:val="0"/>
        <w:spacing w:after="0" w:line="360" w:lineRule="auto"/>
        <w:jc w:val="both"/>
        <w:rPr>
          <w:rFonts w:ascii="Book Antiqua" w:hAnsi="Book Antiqua" w:cs="Arial"/>
          <w:i/>
          <w:sz w:val="24"/>
          <w:szCs w:val="24"/>
          <w:u w:val="single"/>
          <w:lang w:eastAsia="zh-CN"/>
        </w:rPr>
      </w:pPr>
    </w:p>
    <w:p w:rsidR="00B14C0C" w:rsidRDefault="00B14C0C" w:rsidP="00B14C0C">
      <w:pPr>
        <w:widowControl w:val="0"/>
        <w:spacing w:after="0" w:line="360" w:lineRule="auto"/>
        <w:jc w:val="both"/>
        <w:rPr>
          <w:rFonts w:ascii="Book Antiqua" w:hAnsi="Book Antiqua" w:cs="Arial"/>
          <w:b/>
          <w:sz w:val="24"/>
          <w:szCs w:val="24"/>
          <w:lang w:eastAsia="zh-CN"/>
        </w:rPr>
      </w:pPr>
      <w:r w:rsidRPr="00FD02FD">
        <w:rPr>
          <w:rFonts w:ascii="Book Antiqua" w:hAnsi="Book Antiqua" w:cs="Arial"/>
          <w:b/>
          <w:sz w:val="24"/>
          <w:szCs w:val="24"/>
        </w:rPr>
        <w:t>Table 2 Inter-assay imprecision</w:t>
      </w:r>
    </w:p>
    <w:tbl>
      <w:tblPr>
        <w:tblStyle w:val="HelleSchattierung1"/>
        <w:tblW w:w="15514" w:type="dxa"/>
        <w:tblInd w:w="-176" w:type="dxa"/>
        <w:tblLayout w:type="fixed"/>
        <w:tblLook w:val="04A0" w:firstRow="1" w:lastRow="0" w:firstColumn="1" w:lastColumn="0" w:noHBand="0" w:noVBand="1"/>
      </w:tblPr>
      <w:tblGrid>
        <w:gridCol w:w="1366"/>
        <w:gridCol w:w="1577"/>
        <w:gridCol w:w="969"/>
        <w:gridCol w:w="786"/>
        <w:gridCol w:w="782"/>
        <w:gridCol w:w="783"/>
        <w:gridCol w:w="816"/>
        <w:gridCol w:w="761"/>
        <w:gridCol w:w="737"/>
        <w:gridCol w:w="740"/>
        <w:gridCol w:w="753"/>
        <w:gridCol w:w="737"/>
        <w:gridCol w:w="817"/>
        <w:gridCol w:w="851"/>
        <w:gridCol w:w="737"/>
        <w:gridCol w:w="740"/>
        <w:gridCol w:w="825"/>
        <w:gridCol w:w="737"/>
      </w:tblGrid>
      <w:tr w:rsidR="00FD02FD" w:rsidRPr="00BD2FC0" w:rsidTr="000A22B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sz w:val="20"/>
                <w:szCs w:val="20"/>
              </w:rPr>
            </w:pPr>
          </w:p>
          <w:p w:rsidR="00FD02FD" w:rsidRPr="00BD2FC0" w:rsidRDefault="00FD02FD" w:rsidP="000A22B4">
            <w:pPr>
              <w:rPr>
                <w:rFonts w:ascii="Book Antiqua" w:hAnsi="Book Antiqua"/>
                <w:sz w:val="20"/>
                <w:szCs w:val="20"/>
              </w:rPr>
            </w:pPr>
            <w:r w:rsidRPr="00BD2FC0">
              <w:rPr>
                <w:rFonts w:ascii="Book Antiqua" w:hAnsi="Book Antiqua"/>
                <w:sz w:val="20"/>
                <w:szCs w:val="20"/>
              </w:rPr>
              <w:t>Biomarker</w:t>
            </w:r>
          </w:p>
          <w:p w:rsidR="00FD02FD" w:rsidRPr="00BD2FC0" w:rsidRDefault="00FD02FD" w:rsidP="000A22B4">
            <w:pPr>
              <w:rPr>
                <w:rFonts w:ascii="Book Antiqua" w:hAnsi="Book Antiqua"/>
                <w:sz w:val="20"/>
                <w:szCs w:val="20"/>
              </w:rPr>
            </w:pPr>
          </w:p>
        </w:tc>
        <w:tc>
          <w:tcPr>
            <w:tcW w:w="157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Measuring</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range</w:t>
            </w:r>
          </w:p>
        </w:tc>
        <w:tc>
          <w:tcPr>
            <w:tcW w:w="969"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Unit</w:t>
            </w:r>
          </w:p>
        </w:tc>
        <w:tc>
          <w:tcPr>
            <w:tcW w:w="78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82"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8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6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5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St 5</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5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25"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CEA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2505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10.45</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3.92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10933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8.88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7.62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2150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11.53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4.15</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38897</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4.53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6.58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466</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15.14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14.43</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AFP</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11980</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13.92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5.32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54865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12.72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5.09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10703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12.14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3.43</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455084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8.59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20.68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1598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34.00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66.04</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Total PSA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1230</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15.82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5.11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5880</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11.51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11.21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1057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8.61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0.32</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7762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7.88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4.59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15-3</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0,5 - 600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18.57</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6.38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57</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21.29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2.85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20.52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1.79</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29</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16.48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8.48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24</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27.78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21.20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19-9</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61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20.30</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4.79</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292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12.19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4.58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11.44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2.19</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33</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17.49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7.29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19.24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23.19</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125</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2 - 4000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71</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13.39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3.23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347</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11.19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3.90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68</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11.73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1.91</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302</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6.26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8.27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5.53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22.25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36.30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b-HCG</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0,2 - 400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mU/mL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8</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17.80</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4.39</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16.30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1.48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15.48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2.41</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0.65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4.49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61.53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CYFRA 21-1</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500 - 900000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29454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16.78</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27.37</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155151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15.64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40.96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16614</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42.71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1.14</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9724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38.02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50.00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3506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21.25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30.80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HE4</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55648</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27.52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5.48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291745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23.45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3.46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55123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23.76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2.74</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2276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14.67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63.85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Prolactin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11868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26.35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4.16</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60195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15.98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2.69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10922</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14.69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1.97</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12057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21.22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10.08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10765</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35.99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20.91</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Leptin</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13056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23.59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2.44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62955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14.97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3.92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10971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15.63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1.81</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13430</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18.98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8.79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8468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36.10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23.77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OPN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53895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45.75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4.01</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236975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29.04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4.62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43171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31.41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2.38</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73954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46.72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8.50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10870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85.54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22.70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HGF</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2452</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13.41</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12.19</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12766</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16.96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8.28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2154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20.58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1.70</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785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7.96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11.57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283</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10.19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20.14</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MIF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2230</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19.69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7.89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11061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14.32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4.89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2209</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12.31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1.68</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574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8.59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13.68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513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63.56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62.90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2486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27.52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6.36</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12705</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21.86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6.83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2779</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26.23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1.37</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3548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30.07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7.78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2217</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51.45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22.99</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sFasL</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1219</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16.69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4.68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5898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20.40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2.92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1091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17.72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1.62</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TRAIL</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252</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13.53</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4.72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1233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13.51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4.09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221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15.17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1.85</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65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10.05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9.26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92</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27.20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23.98</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VEGF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1127</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25.40</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4.27</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6110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24.51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8.87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1115</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18.99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3.76</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IL-6</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sz w:val="20"/>
                <w:szCs w:val="20"/>
                <w:lang w:eastAsia="de-DE"/>
              </w:rPr>
              <w:t>2-3000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49</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14.49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9.34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226</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22.21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17.12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53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18.81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4.00</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12.30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14.64</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IL-8</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122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8.85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5.21</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605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11.32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3.73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9.31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1.98</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9.31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8.37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6.71</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25.35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40.54</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TNFa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21.44</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5.52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562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16.31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6.81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110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16.78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2.28</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13</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19.54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8.14</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6.41</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26.96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40.75</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TGFa</w:t>
            </w:r>
          </w:p>
        </w:tc>
        <w:tc>
          <w:tcPr>
            <w:tcW w:w="1577" w:type="dxa"/>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237</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16.15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6.26</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1180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13.07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3.33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221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15.50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1.97</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24</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16.87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23.88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24.27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32.78</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FGF2</w:t>
            </w:r>
          </w:p>
        </w:tc>
        <w:tc>
          <w:tcPr>
            <w:tcW w:w="1577" w:type="dxa"/>
            <w:shd w:val="clear" w:color="auto" w:fill="auto"/>
          </w:tcPr>
          <w:p w:rsidR="00FD02FD" w:rsidRPr="00A97B41"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50 - 50000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1101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11.17</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8.98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5571</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13.86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5.71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1066</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12.75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3.89</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11.36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68.81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79</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19.80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40.04</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tcBorders>
              <w:bottom w:val="single" w:sz="8" w:space="0" w:color="000000" w:themeColor="text1"/>
            </w:tcBorders>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SCF</w:t>
            </w:r>
          </w:p>
        </w:tc>
        <w:tc>
          <w:tcPr>
            <w:tcW w:w="1577" w:type="dxa"/>
            <w:tcBorders>
              <w:bottom w:val="single" w:sz="8" w:space="0" w:color="000000" w:themeColor="text1"/>
            </w:tcBorders>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20 - 30000</w:t>
            </w:r>
          </w:p>
        </w:tc>
        <w:tc>
          <w:tcPr>
            <w:tcW w:w="969" w:type="dxa"/>
            <w:tcBorders>
              <w:bottom w:val="single" w:sz="8" w:space="0" w:color="000000" w:themeColor="text1"/>
            </w:tcBorders>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599</w:t>
            </w:r>
          </w:p>
        </w:tc>
        <w:tc>
          <w:tcPr>
            <w:tcW w:w="782"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15.96</w:t>
            </w:r>
          </w:p>
        </w:tc>
        <w:tc>
          <w:tcPr>
            <w:tcW w:w="78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5608A">
              <w:rPr>
                <w:rFonts w:ascii="Book Antiqua" w:hAnsi="Book Antiqua"/>
                <w:sz w:val="20"/>
                <w:szCs w:val="20"/>
              </w:rPr>
              <w:t>10.08</w:t>
            </w:r>
          </w:p>
        </w:tc>
        <w:tc>
          <w:tcPr>
            <w:tcW w:w="81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2813</w:t>
            </w:r>
          </w:p>
        </w:tc>
        <w:tc>
          <w:tcPr>
            <w:tcW w:w="76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13.38</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C2871">
              <w:rPr>
                <w:rFonts w:ascii="Book Antiqua" w:hAnsi="Book Antiqua"/>
                <w:sz w:val="20"/>
                <w:szCs w:val="20"/>
              </w:rPr>
              <w:t>4.75</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550</w:t>
            </w:r>
          </w:p>
        </w:tc>
        <w:tc>
          <w:tcPr>
            <w:tcW w:w="75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14.69</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E7EC1">
              <w:rPr>
                <w:rFonts w:ascii="Book Antiqua" w:hAnsi="Book Antiqua"/>
                <w:sz w:val="20"/>
                <w:szCs w:val="20"/>
              </w:rPr>
              <w:t>1.93</w:t>
            </w:r>
          </w:p>
        </w:tc>
        <w:tc>
          <w:tcPr>
            <w:tcW w:w="81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58</w:t>
            </w:r>
          </w:p>
        </w:tc>
        <w:tc>
          <w:tcPr>
            <w:tcW w:w="85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856DD">
              <w:rPr>
                <w:rFonts w:ascii="Book Antiqua" w:hAnsi="Book Antiqua"/>
                <w:sz w:val="20"/>
                <w:szCs w:val="20"/>
              </w:rPr>
              <w:t>11.50</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A4057">
              <w:rPr>
                <w:rFonts w:ascii="Book Antiqua" w:hAnsi="Book Antiqua"/>
                <w:sz w:val="20"/>
                <w:szCs w:val="20"/>
              </w:rPr>
              <w:t>10.22</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50</w:t>
            </w:r>
          </w:p>
        </w:tc>
        <w:tc>
          <w:tcPr>
            <w:tcW w:w="825"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24.27</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62B60">
              <w:rPr>
                <w:rFonts w:ascii="Book Antiqua" w:hAnsi="Book Antiqua"/>
                <w:sz w:val="20"/>
                <w:szCs w:val="20"/>
              </w:rPr>
              <w:t>22.50</w:t>
            </w:r>
          </w:p>
        </w:tc>
      </w:tr>
    </w:tbl>
    <w:p w:rsidR="00B14C0C" w:rsidRPr="00FD02FD" w:rsidRDefault="00B14C0C" w:rsidP="00B14C0C">
      <w:pPr>
        <w:widowControl w:val="0"/>
        <w:spacing w:after="0" w:line="360" w:lineRule="auto"/>
        <w:jc w:val="both"/>
        <w:rPr>
          <w:rFonts w:ascii="Book Antiqua" w:hAnsi="Book Antiqua" w:cs="Arial"/>
          <w:b/>
          <w:sz w:val="24"/>
          <w:szCs w:val="24"/>
          <w:lang w:eastAsia="zh-CN"/>
        </w:rPr>
      </w:pPr>
      <w:r w:rsidRPr="003A6DD1">
        <w:rPr>
          <w:rFonts w:ascii="Book Antiqua" w:hAnsi="Book Antiqua" w:cs="Arial"/>
          <w:sz w:val="24"/>
          <w:szCs w:val="24"/>
        </w:rPr>
        <w:t xml:space="preserve">Inter-assay imprecision results for all 24 tested markers based on FI as well as observed concentration (Obs Conc) results of assays 1-5 for synthetic quality controls QC 1, QC 2, standard 5 as well as for physiological serum pools 1 and 2. </w:t>
      </w:r>
      <w:r w:rsidR="00FD02FD" w:rsidRPr="003A6DD1">
        <w:rPr>
          <w:rFonts w:ascii="Book Antiqua" w:hAnsi="Book Antiqua" w:cs="Arial"/>
          <w:sz w:val="24"/>
          <w:szCs w:val="24"/>
          <w:lang w:val="es-ES"/>
        </w:rPr>
        <w:t>AFP</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A</w:t>
      </w:r>
      <w:r w:rsidR="00FD02FD">
        <w:rPr>
          <w:rFonts w:ascii="Book Antiqua" w:hAnsi="Book Antiqua" w:cs="Arial"/>
          <w:sz w:val="24"/>
          <w:szCs w:val="24"/>
          <w:lang w:val="es-ES"/>
        </w:rPr>
        <w:t>lpha-fetoprotein</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rPr>
        <w:t>CEA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arcinoembryonic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CRP</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C-reactive protein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CV</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Coefficient of variation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CYFRA 21-1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ytokeratine 19-fragment</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FGF2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w:t>
      </w:r>
      <w:r w:rsidR="00FD02FD">
        <w:rPr>
          <w:rFonts w:ascii="Book Antiqua" w:hAnsi="Book Antiqua" w:cs="Arial"/>
          <w:sz w:val="24"/>
          <w:szCs w:val="24"/>
        </w:rPr>
        <w:t>ibroblast growth factor-2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FI</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Fluorescent intensity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HE4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uman epididymis protein 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epatocyte growth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IVD</w:t>
      </w:r>
      <w:r w:rsidR="00FD02FD">
        <w:rPr>
          <w:rFonts w:ascii="Book Antiqua" w:hAnsi="Book Antiqua" w:cs="Arial" w:hint="eastAsia"/>
          <w:sz w:val="24"/>
          <w:szCs w:val="24"/>
          <w:lang w:eastAsia="zh-CN"/>
        </w:rPr>
        <w:t xml:space="preserve">: </w:t>
      </w:r>
      <w:r w:rsidR="00FD02FD" w:rsidRPr="00B14C0C">
        <w:rPr>
          <w:rFonts w:ascii="Book Antiqua" w:hAnsi="Book Antiqua" w:cs="Arial"/>
          <w:i/>
          <w:sz w:val="24"/>
          <w:szCs w:val="24"/>
        </w:rPr>
        <w:t>In-vitro</w:t>
      </w:r>
      <w:r w:rsidR="00FD02FD" w:rsidRPr="003A6DD1">
        <w:rPr>
          <w:rFonts w:ascii="Book Antiqua" w:hAnsi="Book Antiqua" w:cs="Arial"/>
          <w:sz w:val="24"/>
          <w:szCs w:val="24"/>
        </w:rPr>
        <w:t xml:space="preserve"> diagnostic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MIF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Macropha</w:t>
      </w:r>
      <w:r w:rsidR="00FD02FD">
        <w:rPr>
          <w:rFonts w:ascii="Book Antiqua" w:hAnsi="Book Antiqua" w:cs="Arial"/>
          <w:sz w:val="24"/>
          <w:szCs w:val="24"/>
        </w:rPr>
        <w:t>ge migration inhibitory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w:t>
      </w:r>
      <w:r w:rsidR="00FD02FD">
        <w:rPr>
          <w:rFonts w:ascii="Book Antiqua" w:hAnsi="Book Antiqua" w:cs="Arial"/>
          <w:sz w:val="24"/>
          <w:szCs w:val="24"/>
        </w:rPr>
        <w:t>easuring range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w:t>
      </w:r>
      <w:r w:rsidR="00FD02FD">
        <w:rPr>
          <w:rFonts w:ascii="Book Antiqua" w:hAnsi="Book Antiqua" w:cs="Arial"/>
          <w:sz w:val="24"/>
          <w:szCs w:val="24"/>
        </w:rPr>
        <w:t>euronspecific enolase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Obs Conc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bserved concentration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OPN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steopontin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Streptavidin-phycoer</w:t>
      </w:r>
      <w:r w:rsidR="00FD02FD">
        <w:rPr>
          <w:rFonts w:ascii="Book Antiqua" w:hAnsi="Book Antiqua" w:cs="Arial"/>
          <w:sz w:val="24"/>
          <w:szCs w:val="24"/>
        </w:rPr>
        <w:t>ythrin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RUO</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w:t>
      </w:r>
      <w:r w:rsidR="00FD02FD">
        <w:rPr>
          <w:rFonts w:ascii="Book Antiqua" w:hAnsi="Book Antiqua" w:cs="Arial"/>
          <w:sz w:val="24"/>
          <w:szCs w:val="24"/>
        </w:rPr>
        <w:t>esearch-use-only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SCF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tem cell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TGF</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Transforming growth factor-</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TNF</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PSA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prostate-spec</w:t>
      </w:r>
      <w:r w:rsidR="00FD02FD">
        <w:rPr>
          <w:rFonts w:ascii="Book Antiqua" w:hAnsi="Book Antiqua" w:cs="Arial"/>
          <w:sz w:val="24"/>
          <w:szCs w:val="24"/>
        </w:rPr>
        <w:t>ific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TRAIL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 rel</w:t>
      </w:r>
      <w:r w:rsidR="00FD02FD">
        <w:rPr>
          <w:rFonts w:ascii="Book Antiqua" w:hAnsi="Book Antiqua" w:cs="Arial"/>
          <w:sz w:val="24"/>
          <w:szCs w:val="24"/>
        </w:rPr>
        <w:t>ated apoptosis-inducing 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VEGF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Vasc</w:t>
      </w:r>
      <w:r w:rsidR="00FD02FD">
        <w:rPr>
          <w:rFonts w:ascii="Book Antiqua" w:hAnsi="Book Antiqua" w:cs="Arial"/>
          <w:sz w:val="24"/>
          <w:szCs w:val="24"/>
        </w:rPr>
        <w:t>ular endothelial growth factor</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sidRPr="003A6DD1">
        <w:rPr>
          <w:rFonts w:ascii="Book Antiqua" w:hAnsi="Book Antiqua" w:cs="Arial"/>
          <w:sz w:val="24"/>
          <w:szCs w:val="24"/>
        </w:rPr>
        <w:t>-HCG</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Pr>
          <w:rFonts w:ascii="Book Antiqua" w:hAnsi="Book Antiqua" w:cs="Arial"/>
          <w:sz w:val="24"/>
          <w:szCs w:val="24"/>
        </w:rPr>
        <w:t>-human chorionic gonadotropin</w:t>
      </w:r>
      <w:r w:rsidR="00FD02FD">
        <w:rPr>
          <w:rFonts w:ascii="Book Antiqua" w:hAnsi="Book Antiqua" w:cs="Arial" w:hint="eastAsia"/>
          <w:sz w:val="24"/>
          <w:szCs w:val="24"/>
          <w:lang w:eastAsia="zh-CN"/>
        </w:rPr>
        <w:t>.</w:t>
      </w:r>
    </w:p>
    <w:p w:rsidR="00FD02FD" w:rsidRDefault="00FD02FD" w:rsidP="00B14C0C">
      <w:pPr>
        <w:widowControl w:val="0"/>
        <w:spacing w:after="0" w:line="360" w:lineRule="auto"/>
        <w:jc w:val="both"/>
        <w:rPr>
          <w:rFonts w:ascii="Book Antiqua" w:hAnsi="Book Antiqua" w:cs="Arial"/>
          <w:i/>
          <w:sz w:val="24"/>
          <w:szCs w:val="24"/>
          <w:u w:val="single"/>
          <w:lang w:eastAsia="zh-CN"/>
        </w:rPr>
      </w:pPr>
    </w:p>
    <w:p w:rsidR="00B14C0C" w:rsidRDefault="00B14C0C" w:rsidP="00B14C0C">
      <w:pPr>
        <w:widowControl w:val="0"/>
        <w:spacing w:after="0" w:line="360" w:lineRule="auto"/>
        <w:jc w:val="both"/>
        <w:rPr>
          <w:rFonts w:ascii="Book Antiqua" w:hAnsi="Book Antiqua" w:cs="Arial"/>
          <w:b/>
          <w:sz w:val="24"/>
          <w:szCs w:val="24"/>
          <w:lang w:eastAsia="zh-CN"/>
        </w:rPr>
      </w:pPr>
      <w:r w:rsidRPr="00FD02FD">
        <w:rPr>
          <w:rFonts w:ascii="Book Antiqua" w:hAnsi="Book Antiqua" w:cs="Arial"/>
          <w:b/>
          <w:sz w:val="24"/>
          <w:szCs w:val="24"/>
        </w:rPr>
        <w:t>Table 3 Extended intra-assay imprecision</w:t>
      </w:r>
    </w:p>
    <w:tbl>
      <w:tblPr>
        <w:tblStyle w:val="HelleSchattierung1"/>
        <w:tblW w:w="15514" w:type="dxa"/>
        <w:tblInd w:w="-176" w:type="dxa"/>
        <w:tblLayout w:type="fixed"/>
        <w:tblLook w:val="04A0" w:firstRow="1" w:lastRow="0" w:firstColumn="1" w:lastColumn="0" w:noHBand="0" w:noVBand="1"/>
      </w:tblPr>
      <w:tblGrid>
        <w:gridCol w:w="1366"/>
        <w:gridCol w:w="1577"/>
        <w:gridCol w:w="969"/>
        <w:gridCol w:w="786"/>
        <w:gridCol w:w="782"/>
        <w:gridCol w:w="783"/>
        <w:gridCol w:w="816"/>
        <w:gridCol w:w="761"/>
        <w:gridCol w:w="737"/>
        <w:gridCol w:w="740"/>
        <w:gridCol w:w="753"/>
        <w:gridCol w:w="737"/>
        <w:gridCol w:w="817"/>
        <w:gridCol w:w="851"/>
        <w:gridCol w:w="737"/>
        <w:gridCol w:w="740"/>
        <w:gridCol w:w="825"/>
        <w:gridCol w:w="737"/>
      </w:tblGrid>
      <w:tr w:rsidR="00FD02FD" w:rsidRPr="00BD2FC0" w:rsidTr="000A22B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674B9" w:rsidRDefault="00FD02FD" w:rsidP="000A22B4">
            <w:pPr>
              <w:rPr>
                <w:rFonts w:ascii="Book Antiqua" w:hAnsi="Book Antiqua"/>
                <w:sz w:val="20"/>
                <w:szCs w:val="20"/>
              </w:rPr>
            </w:pPr>
          </w:p>
          <w:p w:rsidR="00FD02FD" w:rsidRPr="00BD2FC0" w:rsidRDefault="00FD02FD" w:rsidP="000A22B4">
            <w:pPr>
              <w:rPr>
                <w:rFonts w:ascii="Book Antiqua" w:hAnsi="Book Antiqua"/>
                <w:sz w:val="20"/>
                <w:szCs w:val="20"/>
              </w:rPr>
            </w:pPr>
            <w:r w:rsidRPr="00BD2FC0">
              <w:rPr>
                <w:rFonts w:ascii="Book Antiqua" w:hAnsi="Book Antiqua"/>
                <w:sz w:val="20"/>
                <w:szCs w:val="20"/>
              </w:rPr>
              <w:t>Biomarker</w:t>
            </w:r>
          </w:p>
          <w:p w:rsidR="00FD02FD" w:rsidRPr="00BD2FC0" w:rsidRDefault="00FD02FD" w:rsidP="000A22B4">
            <w:pPr>
              <w:rPr>
                <w:rFonts w:ascii="Book Antiqua" w:hAnsi="Book Antiqua"/>
                <w:sz w:val="20"/>
                <w:szCs w:val="20"/>
              </w:rPr>
            </w:pPr>
          </w:p>
        </w:tc>
        <w:tc>
          <w:tcPr>
            <w:tcW w:w="157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Measuring</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range</w:t>
            </w:r>
          </w:p>
        </w:tc>
        <w:tc>
          <w:tcPr>
            <w:tcW w:w="969"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Unit</w:t>
            </w:r>
          </w:p>
        </w:tc>
        <w:tc>
          <w:tcPr>
            <w:tcW w:w="78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82"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8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6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5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St 5</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5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25"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CEA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2545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8.32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11.34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12727</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7.61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12.23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2146</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4.11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39391</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2.10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3.63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560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8.09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5.67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AFP</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12038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6.09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6.90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56960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3.08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4.23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10754</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4.45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493993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2.39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8.73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1489</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6.87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11.80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Total PSA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1421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5.76</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7.78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6172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3.75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6.27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1052</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4.10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8246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1.59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2.69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9.76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7.02</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15-3</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0,5 - 600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9.00</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8.70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62</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4.18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4.96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4.32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5.23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9.19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8.66</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19-9</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10.63</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8.63</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329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4.83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7.10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5.05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2.90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2.39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4.87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6.17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125</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2 - 4000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74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7.02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7.03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370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3.61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3.78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68</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2.84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317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3.59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3.64</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6,13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4.74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8.54</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b-HCG</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0,2 - 400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mU/mL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7.85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10.62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7.02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4.89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3.67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5.08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1.20</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6.76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18.28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0,55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8.17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31.39</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CYFRA 21-1</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500 - 900000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24985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7.62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8.22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152731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12.13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4.28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16601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3.32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8627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4.34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5.73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3506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8.33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13.12</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HE4</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55766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11.42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9.39</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295050</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4.28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4.45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55043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1.90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2288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6.47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7.67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2590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11.67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8.86</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Prolactin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11952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7.86</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6.96</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60823</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3.43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4.13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10863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4.49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12191</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3.31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2.83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10602</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6.10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4.71</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Leptin</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13001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12.79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7.06</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64533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2.79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2.40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11020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5.73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14622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5.67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3.18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9145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6.58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3.40</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OPN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57576</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9.61</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8.58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240688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4.93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9.29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42845</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3.77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75488</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3.61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3.35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10700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5.59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4.85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HGF</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2546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9.92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8.68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13471</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3.23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3.30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2171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2.51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894</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2.82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2.53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436</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7.60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8.80</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MIF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2263</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10.84</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10.06</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12332</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5.12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5.99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2220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5.19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876</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2.06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1.86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517</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11.40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17.25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2533</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7.15</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6.72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13212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3.91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3.47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2775</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4005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3.54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3.07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2472</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4.88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4.34</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sFasL</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1245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6.35</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6.49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6023</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3.15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1093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5.13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TRAIL</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253</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8.52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8.64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1269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2.65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2.72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220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3.73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72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4.22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4.71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6.19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6.44</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VEGF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1146</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16.04</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11.12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6155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4.61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3.56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1100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2.88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IL-6</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sz w:val="20"/>
                <w:szCs w:val="20"/>
                <w:lang w:eastAsia="de-DE"/>
              </w:rPr>
              <w:t>2-3000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11.72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12.01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268</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6.35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6.11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1.79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21</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6.25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7.44</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IL-8</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124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7.80</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9.02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668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6.56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9.49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26</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5.05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9.13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6,70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6.22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9.43</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TNFa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117</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10.43</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10.35</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583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3.68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3.80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4.86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5.27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9.14</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7,85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5.41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4.61</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TGFa</w:t>
            </w:r>
          </w:p>
        </w:tc>
        <w:tc>
          <w:tcPr>
            <w:tcW w:w="1577" w:type="dxa"/>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238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8.86</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8.94</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1210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3.78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4.05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221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4.91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9.09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5.32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9.69</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FGF2</w:t>
            </w:r>
          </w:p>
        </w:tc>
        <w:tc>
          <w:tcPr>
            <w:tcW w:w="1577" w:type="dxa"/>
            <w:shd w:val="clear" w:color="auto" w:fill="auto"/>
          </w:tcPr>
          <w:p w:rsidR="00FD02FD" w:rsidRPr="00A97B41"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50 - 50000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1104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20.18</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14.17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5708</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3.07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1068</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2.04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9.63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13.35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7.72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7.97</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tcBorders>
              <w:bottom w:val="single" w:sz="8" w:space="0" w:color="000000" w:themeColor="text1"/>
            </w:tcBorders>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SCF</w:t>
            </w:r>
          </w:p>
        </w:tc>
        <w:tc>
          <w:tcPr>
            <w:tcW w:w="1577" w:type="dxa"/>
            <w:tcBorders>
              <w:bottom w:val="single" w:sz="8" w:space="0" w:color="000000" w:themeColor="text1"/>
            </w:tcBorders>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20 - 30000</w:t>
            </w:r>
          </w:p>
        </w:tc>
        <w:tc>
          <w:tcPr>
            <w:tcW w:w="969" w:type="dxa"/>
            <w:tcBorders>
              <w:bottom w:val="single" w:sz="8" w:space="0" w:color="000000" w:themeColor="text1"/>
            </w:tcBorders>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603</w:t>
            </w:r>
          </w:p>
        </w:tc>
        <w:tc>
          <w:tcPr>
            <w:tcW w:w="782"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8.04</w:t>
            </w:r>
          </w:p>
        </w:tc>
        <w:tc>
          <w:tcPr>
            <w:tcW w:w="78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7.66</w:t>
            </w:r>
          </w:p>
        </w:tc>
        <w:tc>
          <w:tcPr>
            <w:tcW w:w="81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2951</w:t>
            </w:r>
          </w:p>
        </w:tc>
        <w:tc>
          <w:tcPr>
            <w:tcW w:w="76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4.39</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4.32</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549</w:t>
            </w:r>
          </w:p>
        </w:tc>
        <w:tc>
          <w:tcPr>
            <w:tcW w:w="75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3.96</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79</w:t>
            </w:r>
          </w:p>
        </w:tc>
        <w:tc>
          <w:tcPr>
            <w:tcW w:w="85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6.49</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8.93</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59</w:t>
            </w:r>
          </w:p>
        </w:tc>
        <w:tc>
          <w:tcPr>
            <w:tcW w:w="825"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8.50</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D4EE6">
              <w:rPr>
                <w:rFonts w:ascii="Book Antiqua" w:hAnsi="Book Antiqua"/>
                <w:sz w:val="20"/>
                <w:szCs w:val="20"/>
              </w:rPr>
              <w:t>15.12</w:t>
            </w:r>
          </w:p>
        </w:tc>
      </w:tr>
    </w:tbl>
    <w:p w:rsidR="00B14C0C" w:rsidRPr="00FD02FD" w:rsidRDefault="00B14C0C" w:rsidP="00B14C0C">
      <w:pPr>
        <w:widowControl w:val="0"/>
        <w:spacing w:after="0" w:line="360" w:lineRule="auto"/>
        <w:jc w:val="both"/>
        <w:rPr>
          <w:rFonts w:ascii="Book Antiqua" w:hAnsi="Book Antiqua" w:cs="Arial"/>
          <w:b/>
          <w:sz w:val="24"/>
          <w:szCs w:val="24"/>
          <w:lang w:eastAsia="zh-CN"/>
        </w:rPr>
      </w:pPr>
      <w:r w:rsidRPr="003A6DD1">
        <w:rPr>
          <w:rFonts w:ascii="Book Antiqua" w:hAnsi="Book Antiqua" w:cs="Arial"/>
          <w:sz w:val="24"/>
          <w:szCs w:val="24"/>
        </w:rPr>
        <w:t xml:space="preserve">Intra-assay imprecision results for all 24 tested markers based on </w:t>
      </w:r>
      <w:r w:rsidR="00FD02FD">
        <w:rPr>
          <w:rFonts w:ascii="Book Antiqua" w:hAnsi="Book Antiqua" w:cs="Arial"/>
          <w:sz w:val="24"/>
          <w:szCs w:val="24"/>
        </w:rPr>
        <w:t>FI</w:t>
      </w:r>
      <w:r w:rsidRPr="003A6DD1">
        <w:rPr>
          <w:rFonts w:ascii="Book Antiqua" w:hAnsi="Book Antiqua" w:cs="Arial"/>
          <w:sz w:val="24"/>
          <w:szCs w:val="24"/>
        </w:rPr>
        <w:t xml:space="preserve"> as well as observed concentration (Obs Conc) results of all assays 1-10 for synthetic quality controls QC 1, QC 2, standard 5 as well as for physiological serum pools 1 and 2.</w:t>
      </w:r>
      <w:r w:rsidR="00FD02FD" w:rsidRPr="00FD02FD">
        <w:rPr>
          <w:rFonts w:ascii="Book Antiqua" w:hAnsi="Book Antiqua" w:cs="Arial"/>
          <w:sz w:val="24"/>
          <w:szCs w:val="24"/>
          <w:lang w:val="es-ES"/>
        </w:rPr>
        <w:t xml:space="preserve"> </w:t>
      </w:r>
      <w:r w:rsidR="00FD02FD" w:rsidRPr="003A6DD1">
        <w:rPr>
          <w:rFonts w:ascii="Book Antiqua" w:hAnsi="Book Antiqua" w:cs="Arial"/>
          <w:sz w:val="24"/>
          <w:szCs w:val="24"/>
          <w:lang w:val="es-ES"/>
        </w:rPr>
        <w:t>AFP</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A</w:t>
      </w:r>
      <w:r w:rsidR="00FD02FD">
        <w:rPr>
          <w:rFonts w:ascii="Book Antiqua" w:hAnsi="Book Antiqua" w:cs="Arial"/>
          <w:sz w:val="24"/>
          <w:szCs w:val="24"/>
          <w:lang w:val="es-ES"/>
        </w:rPr>
        <w:t>lpha-fetoprotein</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rPr>
        <w:t>CEA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arcinoembryonic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CRP</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C-reactive protein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CV</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Coefficient of variation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CYFRA 21-1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ytokeratine 19-fragment</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FGF2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w:t>
      </w:r>
      <w:r w:rsidR="00FD02FD">
        <w:rPr>
          <w:rFonts w:ascii="Book Antiqua" w:hAnsi="Book Antiqua" w:cs="Arial"/>
          <w:sz w:val="24"/>
          <w:szCs w:val="24"/>
        </w:rPr>
        <w:t>ibroblast growth factor-2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FI</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Fluorescent intensity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HE4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uman epididymis protein 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epatocyte growth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IVD</w:t>
      </w:r>
      <w:r w:rsidR="00FD02FD">
        <w:rPr>
          <w:rFonts w:ascii="Book Antiqua" w:hAnsi="Book Antiqua" w:cs="Arial" w:hint="eastAsia"/>
          <w:sz w:val="24"/>
          <w:szCs w:val="24"/>
          <w:lang w:eastAsia="zh-CN"/>
        </w:rPr>
        <w:t xml:space="preserve">: </w:t>
      </w:r>
      <w:r w:rsidR="00FD02FD" w:rsidRPr="00B14C0C">
        <w:rPr>
          <w:rFonts w:ascii="Book Antiqua" w:hAnsi="Book Antiqua" w:cs="Arial"/>
          <w:i/>
          <w:sz w:val="24"/>
          <w:szCs w:val="24"/>
        </w:rPr>
        <w:t>In-vitro</w:t>
      </w:r>
      <w:r w:rsidR="00FD02FD" w:rsidRPr="003A6DD1">
        <w:rPr>
          <w:rFonts w:ascii="Book Antiqua" w:hAnsi="Book Antiqua" w:cs="Arial"/>
          <w:sz w:val="24"/>
          <w:szCs w:val="24"/>
        </w:rPr>
        <w:t xml:space="preserve"> diagnostic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MIF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Macropha</w:t>
      </w:r>
      <w:r w:rsidR="00FD02FD">
        <w:rPr>
          <w:rFonts w:ascii="Book Antiqua" w:hAnsi="Book Antiqua" w:cs="Arial"/>
          <w:sz w:val="24"/>
          <w:szCs w:val="24"/>
        </w:rPr>
        <w:t>ge migration inhibitory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w:t>
      </w:r>
      <w:r w:rsidR="00FD02FD">
        <w:rPr>
          <w:rFonts w:ascii="Book Antiqua" w:hAnsi="Book Antiqua" w:cs="Arial"/>
          <w:sz w:val="24"/>
          <w:szCs w:val="24"/>
        </w:rPr>
        <w:t>easuring range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w:t>
      </w:r>
      <w:r w:rsidR="00FD02FD">
        <w:rPr>
          <w:rFonts w:ascii="Book Antiqua" w:hAnsi="Book Antiqua" w:cs="Arial"/>
          <w:sz w:val="24"/>
          <w:szCs w:val="24"/>
        </w:rPr>
        <w:t>euronspecific enolase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Obs Conc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bserved concentration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OPN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steopontin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Streptavidin-phycoer</w:t>
      </w:r>
      <w:r w:rsidR="00FD02FD">
        <w:rPr>
          <w:rFonts w:ascii="Book Antiqua" w:hAnsi="Book Antiqua" w:cs="Arial"/>
          <w:sz w:val="24"/>
          <w:szCs w:val="24"/>
        </w:rPr>
        <w:t>ythrin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RUO</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w:t>
      </w:r>
      <w:r w:rsidR="00FD02FD">
        <w:rPr>
          <w:rFonts w:ascii="Book Antiqua" w:hAnsi="Book Antiqua" w:cs="Arial"/>
          <w:sz w:val="24"/>
          <w:szCs w:val="24"/>
        </w:rPr>
        <w:t>esearch-use-only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SCF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tem cell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TGF</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Transforming growth factor-</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TNF</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PSA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prostate-spec</w:t>
      </w:r>
      <w:r w:rsidR="00FD02FD">
        <w:rPr>
          <w:rFonts w:ascii="Book Antiqua" w:hAnsi="Book Antiqua" w:cs="Arial"/>
          <w:sz w:val="24"/>
          <w:szCs w:val="24"/>
        </w:rPr>
        <w:t>ific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TRAIL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 rel</w:t>
      </w:r>
      <w:r w:rsidR="00FD02FD">
        <w:rPr>
          <w:rFonts w:ascii="Book Antiqua" w:hAnsi="Book Antiqua" w:cs="Arial"/>
          <w:sz w:val="24"/>
          <w:szCs w:val="24"/>
        </w:rPr>
        <w:t>ated apoptosis-inducing 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VEGF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Vasc</w:t>
      </w:r>
      <w:r w:rsidR="00FD02FD">
        <w:rPr>
          <w:rFonts w:ascii="Book Antiqua" w:hAnsi="Book Antiqua" w:cs="Arial"/>
          <w:sz w:val="24"/>
          <w:szCs w:val="24"/>
        </w:rPr>
        <w:t>ular endothelial growth factor</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sidRPr="003A6DD1">
        <w:rPr>
          <w:rFonts w:ascii="Book Antiqua" w:hAnsi="Book Antiqua" w:cs="Arial"/>
          <w:sz w:val="24"/>
          <w:szCs w:val="24"/>
        </w:rPr>
        <w:t>-HCG</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Pr>
          <w:rFonts w:ascii="Book Antiqua" w:hAnsi="Book Antiqua" w:cs="Arial"/>
          <w:sz w:val="24"/>
          <w:szCs w:val="24"/>
        </w:rPr>
        <w:t>-human chorionic gonadotropin</w:t>
      </w:r>
      <w:r w:rsidR="00FD02FD">
        <w:rPr>
          <w:rFonts w:ascii="Book Antiqua" w:hAnsi="Book Antiqua" w:cs="Arial" w:hint="eastAsia"/>
          <w:sz w:val="24"/>
          <w:szCs w:val="24"/>
          <w:lang w:eastAsia="zh-CN"/>
        </w:rPr>
        <w:t>.</w:t>
      </w:r>
    </w:p>
    <w:p w:rsidR="00FD02FD" w:rsidRPr="003A6DD1" w:rsidRDefault="00FD02FD" w:rsidP="00B14C0C">
      <w:pPr>
        <w:widowControl w:val="0"/>
        <w:spacing w:after="0" w:line="360" w:lineRule="auto"/>
        <w:jc w:val="both"/>
        <w:rPr>
          <w:rFonts w:ascii="Book Antiqua" w:hAnsi="Book Antiqua" w:cs="Arial"/>
          <w:sz w:val="24"/>
          <w:szCs w:val="24"/>
          <w:lang w:eastAsia="zh-CN"/>
        </w:rPr>
      </w:pPr>
    </w:p>
    <w:p w:rsidR="00B14C0C" w:rsidRDefault="00B14C0C" w:rsidP="00B14C0C">
      <w:pPr>
        <w:widowControl w:val="0"/>
        <w:spacing w:after="0" w:line="360" w:lineRule="auto"/>
        <w:jc w:val="both"/>
        <w:rPr>
          <w:rFonts w:ascii="Book Antiqua" w:hAnsi="Book Antiqua" w:cs="Arial"/>
          <w:b/>
          <w:sz w:val="24"/>
          <w:szCs w:val="24"/>
          <w:lang w:eastAsia="zh-CN"/>
        </w:rPr>
      </w:pPr>
      <w:r w:rsidRPr="00FD02FD">
        <w:rPr>
          <w:rFonts w:ascii="Book Antiqua" w:hAnsi="Book Antiqua" w:cs="Arial"/>
          <w:b/>
          <w:sz w:val="24"/>
          <w:szCs w:val="24"/>
        </w:rPr>
        <w:t>Table 4 Extended inter-assay imprecision</w:t>
      </w:r>
    </w:p>
    <w:tbl>
      <w:tblPr>
        <w:tblStyle w:val="HelleSchattierung1"/>
        <w:tblW w:w="15593" w:type="dxa"/>
        <w:tblInd w:w="-176" w:type="dxa"/>
        <w:tblLayout w:type="fixed"/>
        <w:tblLook w:val="04A0" w:firstRow="1" w:lastRow="0" w:firstColumn="1" w:lastColumn="0" w:noHBand="0" w:noVBand="1"/>
      </w:tblPr>
      <w:tblGrid>
        <w:gridCol w:w="1366"/>
        <w:gridCol w:w="1577"/>
        <w:gridCol w:w="969"/>
        <w:gridCol w:w="786"/>
        <w:gridCol w:w="782"/>
        <w:gridCol w:w="783"/>
        <w:gridCol w:w="816"/>
        <w:gridCol w:w="761"/>
        <w:gridCol w:w="737"/>
        <w:gridCol w:w="740"/>
        <w:gridCol w:w="753"/>
        <w:gridCol w:w="737"/>
        <w:gridCol w:w="817"/>
        <w:gridCol w:w="851"/>
        <w:gridCol w:w="737"/>
        <w:gridCol w:w="740"/>
        <w:gridCol w:w="825"/>
        <w:gridCol w:w="816"/>
      </w:tblGrid>
      <w:tr w:rsidR="00FD02FD" w:rsidRPr="00BD2FC0" w:rsidTr="000A22B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674B9" w:rsidRDefault="00FD02FD" w:rsidP="000A22B4">
            <w:pPr>
              <w:rPr>
                <w:rFonts w:ascii="Book Antiqua" w:hAnsi="Book Antiqua"/>
                <w:sz w:val="20"/>
                <w:szCs w:val="20"/>
              </w:rPr>
            </w:pPr>
          </w:p>
          <w:p w:rsidR="00FD02FD" w:rsidRPr="00BD2FC0" w:rsidRDefault="00FD02FD" w:rsidP="000A22B4">
            <w:pPr>
              <w:rPr>
                <w:rFonts w:ascii="Book Antiqua" w:hAnsi="Book Antiqua"/>
                <w:sz w:val="20"/>
                <w:szCs w:val="20"/>
              </w:rPr>
            </w:pPr>
            <w:r w:rsidRPr="00BD2FC0">
              <w:rPr>
                <w:rFonts w:ascii="Book Antiqua" w:hAnsi="Book Antiqua"/>
                <w:sz w:val="20"/>
                <w:szCs w:val="20"/>
              </w:rPr>
              <w:t>Biomarker</w:t>
            </w:r>
          </w:p>
          <w:p w:rsidR="00FD02FD" w:rsidRPr="00BD2FC0" w:rsidRDefault="00FD02FD" w:rsidP="000A22B4">
            <w:pPr>
              <w:rPr>
                <w:rFonts w:ascii="Book Antiqua" w:hAnsi="Book Antiqua"/>
                <w:sz w:val="20"/>
                <w:szCs w:val="20"/>
              </w:rPr>
            </w:pPr>
          </w:p>
        </w:tc>
        <w:tc>
          <w:tcPr>
            <w:tcW w:w="157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Measuring</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range</w:t>
            </w:r>
          </w:p>
        </w:tc>
        <w:tc>
          <w:tcPr>
            <w:tcW w:w="969"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Unit</w:t>
            </w:r>
          </w:p>
        </w:tc>
        <w:tc>
          <w:tcPr>
            <w:tcW w:w="78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82"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8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6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QC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753"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St 5</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51"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1</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37"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740"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tc>
        <w:tc>
          <w:tcPr>
            <w:tcW w:w="825"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u w:val="single"/>
              </w:rPr>
            </w:pPr>
            <w:r w:rsidRPr="00BD2FC0">
              <w:rPr>
                <w:rFonts w:ascii="Book Antiqua" w:hAnsi="Book Antiqua"/>
                <w:sz w:val="20"/>
                <w:szCs w:val="20"/>
                <w:u w:val="single"/>
              </w:rPr>
              <w:t>Pool 2</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FI</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c>
          <w:tcPr>
            <w:tcW w:w="816" w:type="dxa"/>
            <w:shd w:val="clear" w:color="auto" w:fill="auto"/>
          </w:tcPr>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sz w:val="20"/>
                <w:szCs w:val="20"/>
              </w:rPr>
              <w:t>Conc</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i/>
                <w:sz w:val="20"/>
                <w:szCs w:val="20"/>
              </w:rPr>
            </w:pPr>
            <w:r w:rsidRPr="00BD2FC0">
              <w:rPr>
                <w:rFonts w:ascii="Book Antiqua" w:hAnsi="Book Antiqua"/>
                <w:b w:val="0"/>
                <w:i/>
                <w:sz w:val="20"/>
                <w:szCs w:val="20"/>
              </w:rPr>
              <w:t>Mean</w:t>
            </w:r>
          </w:p>
          <w:p w:rsidR="00FD02FD" w:rsidRPr="00BD2FC0" w:rsidRDefault="00FD02FD" w:rsidP="000A22B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b w:val="0"/>
                <w:i/>
                <w:sz w:val="20"/>
                <w:szCs w:val="20"/>
              </w:rPr>
              <w:t>CV %</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CEA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2545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13.96</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28.08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12727</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20.57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25.67</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2146</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13.34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4.59</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39391</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6.94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7.38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560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14.32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25.77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cs="Calibri"/>
                <w:b w:val="0"/>
                <w:bCs w:val="0"/>
                <w:sz w:val="20"/>
                <w:szCs w:val="20"/>
              </w:rPr>
            </w:pPr>
            <w:r w:rsidRPr="00BD2FC0">
              <w:rPr>
                <w:rFonts w:ascii="Book Antiqua" w:hAnsi="Book Antiqua" w:cs="Calibri"/>
                <w:b w:val="0"/>
                <w:bCs w:val="0"/>
                <w:sz w:val="20"/>
                <w:szCs w:val="20"/>
              </w:rPr>
              <w:t>AFP</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12038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23.54</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20.99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56960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19.11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10.29</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10754</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21.43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3.25</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493993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12.38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18.42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1489</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33.13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63.64</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Total PSA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1421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34.29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31.87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6172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17.44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13.78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1052</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18.72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3.67</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8246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16.03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12.46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130.09</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151.66</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15-3</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0,5 - 600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30.11</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18.58</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62</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29.25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12.98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34.01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2.93</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33</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23.72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17.26</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30.49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27.59</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19-9</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22.71</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17.91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329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11.98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19.10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19.20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2.71</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15.18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26.88</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16.18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36.06</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CA 125</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2 - 4000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U/mL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74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14.42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22.04</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370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12.50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11.07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68</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17.29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2.42</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317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7.72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12.62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6,13</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18.13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37.03</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b-HCG</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0,2 - 400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mU/mL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7.85</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20.62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20.74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42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16.95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16.23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7</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26.88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2.69</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1.20</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29.09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52.20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0,55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17.30</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74.36</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CYFRA 21-1</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500 - 900000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24985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69.07</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36.07</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152731</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81.41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52.97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16601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53.61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2.50</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8627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50.45</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55.77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3506</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31.82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30.80</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HE4</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55766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22.11</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21.46</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295050</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r w:rsidRPr="009D53FD">
              <w:rPr>
                <w:rFonts w:ascii="Book Antiqua" w:hAnsi="Book Antiqua"/>
                <w:sz w:val="20"/>
                <w:szCs w:val="20"/>
              </w:rPr>
              <w:t>9.92</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10.63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55043</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22.45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2.10</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2288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19.70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68.01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2590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22.73</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54.77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Prolactin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11952</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23.76</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21.49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60823</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13.52</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9.33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10863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14.81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2.05</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12191</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17.16</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20.41</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10602</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29.43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28.46</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Leptin</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500 - 600000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13001</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29.19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15.47</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64533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19.61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8.82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11020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23.30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1.88</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14622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16.75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18.61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9145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31.06</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27.03</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OPN</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2000 - 3000000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57576</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58.11</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28.10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240688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24.08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13.88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42845</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25.18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5.71</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75488</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41.77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25.01</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10700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62.83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47.91</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HGF</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2546</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15.19</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20.70</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13471</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19.05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12.85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2171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22.65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2.04</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894</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7.18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27.83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436</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29.60</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49.81</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MIF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100 - 120000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2263</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46.52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45.10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12332</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20.48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18.05</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2220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23.01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2.93</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876</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62.88</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48.48</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517</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45.10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47.35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100 - 150000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2533</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27.15</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18.62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13212</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20.06</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12.63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D112C">
              <w:rPr>
                <w:rFonts w:ascii="Book Antiqua" w:hAnsi="Book Antiqua"/>
                <w:sz w:val="20"/>
                <w:szCs w:val="20"/>
              </w:rPr>
              <w:t>2775</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27.38</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1.77</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4005</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29.39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21.39</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2472</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39.44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28.26</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sFasL</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1245</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19.09</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20.91</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6023</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21.37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6.63</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1093</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22.37</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1.98</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TRAIL</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253</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20.17</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21.78</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1269</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17.13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10.13</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220</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21.55</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2.05</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72</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11.04</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32.60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98</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26.70</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35.57</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VEGF</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50 - 60000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1146</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46.21</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23.00</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6155</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45.49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8.97</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1100</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43.93</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3.26</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&lt;MR</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&lt;MR</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IL-6</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sz w:val="20"/>
                <w:szCs w:val="20"/>
                <w:lang w:eastAsia="de-DE"/>
              </w:rPr>
              <w:t>2-3000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17.46</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26.94</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268</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17.39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23.92</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54</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24.51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5.54</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7E29CF">
              <w:rPr>
                <w:rFonts w:ascii="Book Antiqua" w:hAnsi="Book Antiqua"/>
                <w:sz w:val="20"/>
                <w:szCs w:val="20"/>
              </w:rPr>
              <w:t>21</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14.19</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41.05</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&lt;MR</w:t>
            </w:r>
          </w:p>
        </w:tc>
      </w:tr>
      <w:tr w:rsidR="00FD02FD" w:rsidRPr="00BD2FC0" w:rsidTr="000A22B4">
        <w:trPr>
          <w:trHeight w:val="278"/>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IL-8</w:t>
            </w:r>
          </w:p>
        </w:tc>
        <w:tc>
          <w:tcPr>
            <w:tcW w:w="1577"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124</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75.72</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21.22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668</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45.79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22.20</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30.70</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3.13</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26</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36.91</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38.62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6,70</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90.89</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40.54</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TNFa</w:t>
            </w:r>
          </w:p>
        </w:tc>
        <w:tc>
          <w:tcPr>
            <w:tcW w:w="1577"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5 - 6000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117</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18.60</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23.55</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583</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16.60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11.16</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111</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19.41</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2.52</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16</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15.50</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28.10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7,85</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22.35</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49.24</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TGFa</w:t>
            </w:r>
          </w:p>
        </w:tc>
        <w:tc>
          <w:tcPr>
            <w:tcW w:w="1577" w:type="dxa"/>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97B41">
              <w:rPr>
                <w:rFonts w:ascii="Book Antiqua" w:eastAsia="Times New Roman" w:hAnsi="Book Antiqua" w:cs="Calibri"/>
                <w:color w:val="000000"/>
                <w:sz w:val="20"/>
                <w:szCs w:val="20"/>
                <w:lang w:eastAsia="de-DE"/>
              </w:rPr>
              <w:t>10 - 12000</w:t>
            </w:r>
          </w:p>
        </w:tc>
        <w:tc>
          <w:tcPr>
            <w:tcW w:w="969" w:type="dxa"/>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238</w:t>
            </w:r>
          </w:p>
        </w:tc>
        <w:tc>
          <w:tcPr>
            <w:tcW w:w="782"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18.16</w:t>
            </w:r>
          </w:p>
        </w:tc>
        <w:tc>
          <w:tcPr>
            <w:tcW w:w="78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21.43</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1210</w:t>
            </w:r>
          </w:p>
        </w:tc>
        <w:tc>
          <w:tcPr>
            <w:tcW w:w="76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19.49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7.74</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221</w:t>
            </w:r>
          </w:p>
        </w:tc>
        <w:tc>
          <w:tcPr>
            <w:tcW w:w="753"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22.29</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2.56</w:t>
            </w:r>
          </w:p>
        </w:tc>
        <w:tc>
          <w:tcPr>
            <w:tcW w:w="81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27</w:t>
            </w:r>
          </w:p>
        </w:tc>
        <w:tc>
          <w:tcPr>
            <w:tcW w:w="851"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17.64</w:t>
            </w:r>
          </w:p>
        </w:tc>
        <w:tc>
          <w:tcPr>
            <w:tcW w:w="737"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45.12</w:t>
            </w:r>
          </w:p>
        </w:tc>
        <w:tc>
          <w:tcPr>
            <w:tcW w:w="740"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18</w:t>
            </w:r>
          </w:p>
        </w:tc>
        <w:tc>
          <w:tcPr>
            <w:tcW w:w="825"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19.22</w:t>
            </w:r>
          </w:p>
        </w:tc>
        <w:tc>
          <w:tcPr>
            <w:tcW w:w="816" w:type="dxa"/>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48.85</w:t>
            </w:r>
          </w:p>
        </w:tc>
      </w:tr>
      <w:tr w:rsidR="00FD02FD" w:rsidRPr="00BD2FC0" w:rsidTr="000A22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FGF2</w:t>
            </w:r>
          </w:p>
        </w:tc>
        <w:tc>
          <w:tcPr>
            <w:tcW w:w="1577" w:type="dxa"/>
            <w:shd w:val="clear" w:color="auto" w:fill="auto"/>
          </w:tcPr>
          <w:p w:rsidR="00FD02FD" w:rsidRPr="00A97B41"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50 - 50000</w:t>
            </w:r>
          </w:p>
        </w:tc>
        <w:tc>
          <w:tcPr>
            <w:tcW w:w="969" w:type="dxa"/>
            <w:shd w:val="clear" w:color="auto" w:fill="auto"/>
          </w:tcPr>
          <w:p w:rsidR="00FD02FD" w:rsidRPr="00BD2FC0" w:rsidRDefault="00FD02FD" w:rsidP="000A22B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0"/>
                <w:szCs w:val="20"/>
              </w:rPr>
            </w:pPr>
            <w:r w:rsidRPr="00BD2FC0">
              <w:rPr>
                <w:rFonts w:ascii="Book Antiqua" w:hAnsi="Book Antiqua" w:cs="Calibri"/>
                <w:color w:val="000000"/>
                <w:sz w:val="20"/>
                <w:szCs w:val="20"/>
              </w:rPr>
              <w:t>pg/mL</w:t>
            </w:r>
          </w:p>
        </w:tc>
        <w:tc>
          <w:tcPr>
            <w:tcW w:w="78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1104</w:t>
            </w:r>
          </w:p>
        </w:tc>
        <w:tc>
          <w:tcPr>
            <w:tcW w:w="782"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25.12</w:t>
            </w:r>
          </w:p>
        </w:tc>
        <w:tc>
          <w:tcPr>
            <w:tcW w:w="78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23.52</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5708</w:t>
            </w:r>
          </w:p>
        </w:tc>
        <w:tc>
          <w:tcPr>
            <w:tcW w:w="76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17.67</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9.90</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1068</w:t>
            </w:r>
          </w:p>
        </w:tc>
        <w:tc>
          <w:tcPr>
            <w:tcW w:w="753"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19.05</w:t>
            </w:r>
          </w:p>
        </w:tc>
        <w:tc>
          <w:tcPr>
            <w:tcW w:w="737" w:type="dxa"/>
            <w:shd w:val="clear" w:color="auto" w:fill="auto"/>
          </w:tcPr>
          <w:p w:rsidR="00FD02FD" w:rsidRPr="00BD2FC0" w:rsidRDefault="00FD02FD" w:rsidP="000A22B4">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3.55</w:t>
            </w:r>
          </w:p>
        </w:tc>
        <w:tc>
          <w:tcPr>
            <w:tcW w:w="81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68</w:t>
            </w:r>
          </w:p>
        </w:tc>
        <w:tc>
          <w:tcPr>
            <w:tcW w:w="851"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9.43</w:t>
            </w:r>
          </w:p>
        </w:tc>
        <w:tc>
          <w:tcPr>
            <w:tcW w:w="737"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49.91</w:t>
            </w:r>
          </w:p>
        </w:tc>
        <w:tc>
          <w:tcPr>
            <w:tcW w:w="740"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80</w:t>
            </w:r>
          </w:p>
        </w:tc>
        <w:tc>
          <w:tcPr>
            <w:tcW w:w="825"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15.21</w:t>
            </w:r>
          </w:p>
        </w:tc>
        <w:tc>
          <w:tcPr>
            <w:tcW w:w="816" w:type="dxa"/>
            <w:shd w:val="clear" w:color="auto" w:fill="auto"/>
          </w:tcPr>
          <w:p w:rsidR="00FD02FD" w:rsidRPr="00BD2FC0" w:rsidRDefault="00FD02FD" w:rsidP="000A22B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32.41</w:t>
            </w:r>
          </w:p>
        </w:tc>
      </w:tr>
      <w:tr w:rsidR="00FD02FD" w:rsidRPr="00BD2FC0" w:rsidTr="000A22B4">
        <w:trPr>
          <w:trHeight w:val="294"/>
        </w:trPr>
        <w:tc>
          <w:tcPr>
            <w:cnfStyle w:val="001000000000" w:firstRow="0" w:lastRow="0" w:firstColumn="1" w:lastColumn="0" w:oddVBand="0" w:evenVBand="0" w:oddHBand="0" w:evenHBand="0" w:firstRowFirstColumn="0" w:firstRowLastColumn="0" w:lastRowFirstColumn="0" w:lastRowLastColumn="0"/>
            <w:tcW w:w="1366" w:type="dxa"/>
            <w:tcBorders>
              <w:bottom w:val="single" w:sz="8" w:space="0" w:color="000000" w:themeColor="text1"/>
            </w:tcBorders>
            <w:shd w:val="clear" w:color="auto" w:fill="auto"/>
          </w:tcPr>
          <w:p w:rsidR="00FD02FD" w:rsidRPr="00BD2FC0" w:rsidRDefault="00FD02FD" w:rsidP="000A22B4">
            <w:pPr>
              <w:rPr>
                <w:rFonts w:ascii="Book Antiqua" w:hAnsi="Book Antiqua"/>
                <w:b w:val="0"/>
                <w:sz w:val="20"/>
                <w:szCs w:val="20"/>
              </w:rPr>
            </w:pPr>
            <w:r w:rsidRPr="00BD2FC0">
              <w:rPr>
                <w:rFonts w:ascii="Book Antiqua" w:hAnsi="Book Antiqua"/>
                <w:b w:val="0"/>
                <w:sz w:val="20"/>
                <w:szCs w:val="20"/>
              </w:rPr>
              <w:t>SCF</w:t>
            </w:r>
          </w:p>
        </w:tc>
        <w:tc>
          <w:tcPr>
            <w:tcW w:w="1577" w:type="dxa"/>
            <w:tcBorders>
              <w:bottom w:val="single" w:sz="8" w:space="0" w:color="000000" w:themeColor="text1"/>
            </w:tcBorders>
            <w:shd w:val="clear" w:color="auto" w:fill="auto"/>
          </w:tcPr>
          <w:p w:rsidR="00FD02FD" w:rsidRPr="00A97B41"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0"/>
                <w:szCs w:val="20"/>
              </w:rPr>
            </w:pPr>
            <w:r w:rsidRPr="00A97B41">
              <w:rPr>
                <w:rFonts w:ascii="Book Antiqua" w:hAnsi="Book Antiqua" w:cs="Calibri"/>
                <w:color w:val="000000"/>
                <w:sz w:val="20"/>
                <w:szCs w:val="20"/>
              </w:rPr>
              <w:t>20 - 30000</w:t>
            </w:r>
          </w:p>
        </w:tc>
        <w:tc>
          <w:tcPr>
            <w:tcW w:w="969" w:type="dxa"/>
            <w:tcBorders>
              <w:bottom w:val="single" w:sz="8" w:space="0" w:color="000000" w:themeColor="text1"/>
            </w:tcBorders>
            <w:shd w:val="clear" w:color="auto" w:fill="auto"/>
          </w:tcPr>
          <w:p w:rsidR="00FD02FD" w:rsidRPr="00BD2FC0" w:rsidRDefault="00FD02FD" w:rsidP="000A22B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D2FC0">
              <w:rPr>
                <w:rFonts w:ascii="Book Antiqua" w:hAnsi="Book Antiqua" w:cs="Calibri"/>
                <w:color w:val="000000"/>
                <w:sz w:val="20"/>
                <w:szCs w:val="20"/>
              </w:rPr>
              <w:t>pg/mL</w:t>
            </w:r>
          </w:p>
        </w:tc>
        <w:tc>
          <w:tcPr>
            <w:tcW w:w="78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603</w:t>
            </w:r>
          </w:p>
        </w:tc>
        <w:tc>
          <w:tcPr>
            <w:tcW w:w="782"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C039D0">
              <w:rPr>
                <w:rFonts w:ascii="Book Antiqua" w:hAnsi="Book Antiqua"/>
                <w:sz w:val="20"/>
                <w:szCs w:val="20"/>
              </w:rPr>
              <w:t>12.44</w:t>
            </w:r>
          </w:p>
        </w:tc>
        <w:tc>
          <w:tcPr>
            <w:tcW w:w="78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19.52</w:t>
            </w:r>
          </w:p>
        </w:tc>
        <w:tc>
          <w:tcPr>
            <w:tcW w:w="81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05D3D">
              <w:rPr>
                <w:rFonts w:ascii="Book Antiqua" w:hAnsi="Book Antiqua"/>
                <w:sz w:val="20"/>
                <w:szCs w:val="20"/>
              </w:rPr>
              <w:t>2951</w:t>
            </w:r>
          </w:p>
        </w:tc>
        <w:tc>
          <w:tcPr>
            <w:tcW w:w="76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16.66</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D53FD">
              <w:rPr>
                <w:rFonts w:ascii="Book Antiqua" w:hAnsi="Book Antiqua"/>
                <w:sz w:val="20"/>
                <w:szCs w:val="20"/>
              </w:rPr>
              <w:t>11.26</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3009F">
              <w:rPr>
                <w:rFonts w:ascii="Book Antiqua" w:hAnsi="Book Antiqua"/>
                <w:sz w:val="20"/>
                <w:szCs w:val="20"/>
              </w:rPr>
              <w:t>549</w:t>
            </w:r>
          </w:p>
        </w:tc>
        <w:tc>
          <w:tcPr>
            <w:tcW w:w="753"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17.88</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17CC2">
              <w:rPr>
                <w:rFonts w:ascii="Book Antiqua" w:hAnsi="Book Antiqua"/>
                <w:sz w:val="20"/>
                <w:szCs w:val="20"/>
              </w:rPr>
              <w:t>2.01</w:t>
            </w:r>
          </w:p>
        </w:tc>
        <w:tc>
          <w:tcPr>
            <w:tcW w:w="81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79</w:t>
            </w:r>
          </w:p>
        </w:tc>
        <w:tc>
          <w:tcPr>
            <w:tcW w:w="851"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31.90</w:t>
            </w:r>
          </w:p>
        </w:tc>
        <w:tc>
          <w:tcPr>
            <w:tcW w:w="737"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40.75</w:t>
            </w:r>
          </w:p>
        </w:tc>
        <w:tc>
          <w:tcPr>
            <w:tcW w:w="740"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3A2116">
              <w:rPr>
                <w:rFonts w:ascii="Book Antiqua" w:hAnsi="Book Antiqua"/>
                <w:sz w:val="20"/>
                <w:szCs w:val="20"/>
              </w:rPr>
              <w:t>59</w:t>
            </w:r>
          </w:p>
        </w:tc>
        <w:tc>
          <w:tcPr>
            <w:tcW w:w="825"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54A20">
              <w:rPr>
                <w:rFonts w:ascii="Book Antiqua" w:hAnsi="Book Antiqua"/>
                <w:sz w:val="20"/>
                <w:szCs w:val="20"/>
              </w:rPr>
              <w:t>22.35</w:t>
            </w:r>
          </w:p>
        </w:tc>
        <w:tc>
          <w:tcPr>
            <w:tcW w:w="816" w:type="dxa"/>
            <w:tcBorders>
              <w:bottom w:val="single" w:sz="8" w:space="0" w:color="000000" w:themeColor="text1"/>
            </w:tcBorders>
            <w:shd w:val="clear" w:color="auto" w:fill="auto"/>
          </w:tcPr>
          <w:p w:rsidR="00FD02FD" w:rsidRPr="00BD2FC0" w:rsidRDefault="00FD02FD" w:rsidP="000A22B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2C5BDC">
              <w:rPr>
                <w:rFonts w:ascii="Book Antiqua" w:hAnsi="Book Antiqua"/>
                <w:sz w:val="20"/>
                <w:szCs w:val="20"/>
              </w:rPr>
              <w:t>32.17</w:t>
            </w:r>
          </w:p>
        </w:tc>
      </w:tr>
    </w:tbl>
    <w:p w:rsidR="00B14C0C" w:rsidRPr="00FD02FD" w:rsidRDefault="00B14C0C" w:rsidP="00B64E08">
      <w:pPr>
        <w:widowControl w:val="0"/>
        <w:spacing w:after="0" w:line="360" w:lineRule="auto"/>
        <w:jc w:val="both"/>
        <w:rPr>
          <w:rFonts w:ascii="Book Antiqua" w:hAnsi="Book Antiqua" w:cs="Arial"/>
          <w:b/>
          <w:sz w:val="24"/>
          <w:szCs w:val="24"/>
          <w:lang w:eastAsia="zh-CN"/>
        </w:rPr>
      </w:pPr>
      <w:r w:rsidRPr="003A6DD1">
        <w:rPr>
          <w:rFonts w:ascii="Book Antiqua" w:hAnsi="Book Antiqua" w:cs="Arial"/>
          <w:sz w:val="24"/>
          <w:szCs w:val="24"/>
        </w:rPr>
        <w:t xml:space="preserve">Inter-assay imprecision results for all 24 tested markers based on </w:t>
      </w:r>
      <w:r w:rsidR="00FD02FD">
        <w:rPr>
          <w:rFonts w:ascii="Book Antiqua" w:hAnsi="Book Antiqua" w:cs="Arial"/>
          <w:sz w:val="24"/>
          <w:szCs w:val="24"/>
        </w:rPr>
        <w:t>FI</w:t>
      </w:r>
      <w:r w:rsidRPr="003A6DD1">
        <w:rPr>
          <w:rFonts w:ascii="Book Antiqua" w:hAnsi="Book Antiqua" w:cs="Arial"/>
          <w:sz w:val="24"/>
          <w:szCs w:val="24"/>
        </w:rPr>
        <w:t xml:space="preserve"> as well as observed concentration (Obs Conc) results of all assays 1-10 for synthetic quality controls QC 1, QC 2, standard 5 as well as for physiological serum pools 1 and 2.</w:t>
      </w:r>
      <w:r w:rsidR="00FD02FD" w:rsidRPr="00FD02FD">
        <w:rPr>
          <w:rFonts w:ascii="Book Antiqua" w:hAnsi="Book Antiqua" w:cs="Arial"/>
          <w:sz w:val="24"/>
          <w:szCs w:val="24"/>
          <w:lang w:val="es-ES"/>
        </w:rPr>
        <w:t xml:space="preserve"> </w:t>
      </w:r>
      <w:r w:rsidR="00FD02FD" w:rsidRPr="003A6DD1">
        <w:rPr>
          <w:rFonts w:ascii="Book Antiqua" w:hAnsi="Book Antiqua" w:cs="Arial"/>
          <w:sz w:val="24"/>
          <w:szCs w:val="24"/>
          <w:lang w:val="es-ES"/>
        </w:rPr>
        <w:t>AFP</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A</w:t>
      </w:r>
      <w:r w:rsidR="00FD02FD">
        <w:rPr>
          <w:rFonts w:ascii="Book Antiqua" w:hAnsi="Book Antiqua" w:cs="Arial"/>
          <w:sz w:val="24"/>
          <w:szCs w:val="24"/>
          <w:lang w:val="es-ES"/>
        </w:rPr>
        <w:t>lpha-fetoprotein</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125</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15-3</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CA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lang w:val="es-ES"/>
        </w:rPr>
        <w:t>C</w:t>
      </w:r>
      <w:r w:rsidR="00FD02FD">
        <w:rPr>
          <w:rFonts w:ascii="Book Antiqua" w:hAnsi="Book Antiqua" w:cs="Arial"/>
          <w:sz w:val="24"/>
          <w:szCs w:val="24"/>
          <w:lang w:val="es-ES"/>
        </w:rPr>
        <w:t>ancer antigen 19-9</w:t>
      </w:r>
      <w:r w:rsidR="00FD02FD">
        <w:rPr>
          <w:rFonts w:ascii="Book Antiqua" w:hAnsi="Book Antiqua" w:cs="Arial" w:hint="eastAsia"/>
          <w:sz w:val="24"/>
          <w:szCs w:val="24"/>
          <w:lang w:val="es-ES" w:eastAsia="zh-CN"/>
        </w:rPr>
        <w:t xml:space="preserve">; </w:t>
      </w:r>
      <w:r w:rsidR="00FD02FD" w:rsidRPr="003A6DD1">
        <w:rPr>
          <w:rFonts w:ascii="Book Antiqua" w:hAnsi="Book Antiqua" w:cs="Arial"/>
          <w:sz w:val="24"/>
          <w:szCs w:val="24"/>
        </w:rPr>
        <w:t>CEA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arcinoembryonic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CRP</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C-reactive protein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CV</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Coefficient of variation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CYFRA 21-1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C</w:t>
      </w:r>
      <w:r w:rsidR="00FD02FD">
        <w:rPr>
          <w:rFonts w:ascii="Book Antiqua" w:hAnsi="Book Antiqua" w:cs="Arial"/>
          <w:sz w:val="24"/>
          <w:szCs w:val="24"/>
        </w:rPr>
        <w:t>ytokeratine 19-fragment</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FGF2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w:t>
      </w:r>
      <w:r w:rsidR="00FD02FD">
        <w:rPr>
          <w:rFonts w:ascii="Book Antiqua" w:hAnsi="Book Antiqua" w:cs="Arial"/>
          <w:sz w:val="24"/>
          <w:szCs w:val="24"/>
        </w:rPr>
        <w:t>ibroblast growth factor-2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FI</w:t>
      </w:r>
      <w:r w:rsidR="00FD02FD">
        <w:rPr>
          <w:rFonts w:ascii="Book Antiqua" w:hAnsi="Book Antiqua" w:cs="Arial" w:hint="eastAsia"/>
          <w:sz w:val="24"/>
          <w:szCs w:val="24"/>
          <w:lang w:eastAsia="zh-CN"/>
        </w:rPr>
        <w:t xml:space="preserve">: </w:t>
      </w:r>
      <w:r w:rsidR="00FD02FD">
        <w:rPr>
          <w:rFonts w:ascii="Book Antiqua" w:hAnsi="Book Antiqua" w:cs="Arial"/>
          <w:sz w:val="24"/>
          <w:szCs w:val="24"/>
        </w:rPr>
        <w:t>Fluorescent intensity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HE4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uman epididymis protein 4</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H</w:t>
      </w:r>
      <w:r w:rsidR="00FD02FD">
        <w:rPr>
          <w:rFonts w:ascii="Book Antiqua" w:hAnsi="Book Antiqua" w:cs="Arial"/>
          <w:sz w:val="24"/>
          <w:szCs w:val="24"/>
        </w:rPr>
        <w:t>epatocyte growth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nterleukin-6</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IL-8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w:t>
      </w:r>
      <w:r w:rsidR="00FD02FD">
        <w:rPr>
          <w:rFonts w:ascii="Book Antiqua" w:hAnsi="Book Antiqua" w:cs="Arial"/>
          <w:sz w:val="24"/>
          <w:szCs w:val="24"/>
        </w:rPr>
        <w:t>nterleukin-8</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IVD</w:t>
      </w:r>
      <w:r w:rsidR="00FD02FD">
        <w:rPr>
          <w:rFonts w:ascii="Book Antiqua" w:hAnsi="Book Antiqua" w:cs="Arial" w:hint="eastAsia"/>
          <w:sz w:val="24"/>
          <w:szCs w:val="24"/>
          <w:lang w:eastAsia="zh-CN"/>
        </w:rPr>
        <w:t xml:space="preserve">: </w:t>
      </w:r>
      <w:r w:rsidR="00FD02FD" w:rsidRPr="00B14C0C">
        <w:rPr>
          <w:rFonts w:ascii="Book Antiqua" w:hAnsi="Book Antiqua" w:cs="Arial"/>
          <w:i/>
          <w:sz w:val="24"/>
          <w:szCs w:val="24"/>
        </w:rPr>
        <w:t>In-vitro</w:t>
      </w:r>
      <w:r w:rsidR="00FD02FD" w:rsidRPr="003A6DD1">
        <w:rPr>
          <w:rFonts w:ascii="Book Antiqua" w:hAnsi="Book Antiqua" w:cs="Arial"/>
          <w:sz w:val="24"/>
          <w:szCs w:val="24"/>
        </w:rPr>
        <w:t xml:space="preserve"> diagnostic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MIF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Macropha</w:t>
      </w:r>
      <w:r w:rsidR="00FD02FD">
        <w:rPr>
          <w:rFonts w:ascii="Book Antiqua" w:hAnsi="Book Antiqua" w:cs="Arial"/>
          <w:sz w:val="24"/>
          <w:szCs w:val="24"/>
        </w:rPr>
        <w:t>ge migration inhibitory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M</w:t>
      </w:r>
      <w:r w:rsidR="00FD02FD">
        <w:rPr>
          <w:rFonts w:ascii="Book Antiqua" w:hAnsi="Book Antiqua" w:cs="Arial"/>
          <w:sz w:val="24"/>
          <w:szCs w:val="24"/>
        </w:rPr>
        <w:t>easuring range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N</w:t>
      </w:r>
      <w:r w:rsidR="00FD02FD">
        <w:rPr>
          <w:rFonts w:ascii="Book Antiqua" w:hAnsi="Book Antiqua" w:cs="Arial"/>
          <w:sz w:val="24"/>
          <w:szCs w:val="24"/>
        </w:rPr>
        <w:t>euronspecific enolase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Obs Conc</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bserved concentration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OPN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O</w:t>
      </w:r>
      <w:r w:rsidR="00FD02FD">
        <w:rPr>
          <w:rFonts w:ascii="Book Antiqua" w:hAnsi="Book Antiqua" w:cs="Arial"/>
          <w:sz w:val="24"/>
          <w:szCs w:val="24"/>
        </w:rPr>
        <w:t>steopontin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streptavidin-PE</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Streptavidin-phycoer</w:t>
      </w:r>
      <w:r w:rsidR="00FD02FD">
        <w:rPr>
          <w:rFonts w:ascii="Book Antiqua" w:hAnsi="Book Antiqua" w:cs="Arial"/>
          <w:sz w:val="24"/>
          <w:szCs w:val="24"/>
        </w:rPr>
        <w:t>ythrin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1</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QC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Q</w:t>
      </w:r>
      <w:r w:rsidR="00FD02FD">
        <w:rPr>
          <w:rFonts w:ascii="Book Antiqua" w:hAnsi="Book Antiqua" w:cs="Arial"/>
          <w:sz w:val="24"/>
          <w:szCs w:val="24"/>
        </w:rPr>
        <w:t>uality control 2</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RUO</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R</w:t>
      </w:r>
      <w:r w:rsidR="00FD02FD">
        <w:rPr>
          <w:rFonts w:ascii="Book Antiqua" w:hAnsi="Book Antiqua" w:cs="Arial"/>
          <w:sz w:val="24"/>
          <w:szCs w:val="24"/>
        </w:rPr>
        <w:t>esearch-use-only</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SCF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tem cell factor</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sFasL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S</w:t>
      </w:r>
      <w:r w:rsidR="00FD02FD">
        <w:rPr>
          <w:rFonts w:ascii="Book Antiqua" w:hAnsi="Book Antiqua" w:cs="Arial"/>
          <w:sz w:val="24"/>
          <w:szCs w:val="24"/>
        </w:rPr>
        <w:t>oluble Fas-ligand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TGF</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Transforming growth factor-</w:t>
      </w:r>
      <w:r w:rsidR="00FD02FD" w:rsidRPr="003A6DD1">
        <w:rPr>
          <w:rFonts w:ascii="Book Antiqua" w:hAnsi="Book Antiqua" w:cs="Lucida Grande Greek"/>
          <w:sz w:val="24"/>
          <w:szCs w:val="24"/>
        </w:rPr>
        <w:t>β</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TNF</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w:t>
      </w:r>
      <w:r w:rsidR="00FD02FD" w:rsidRPr="003A6DD1">
        <w:rPr>
          <w:rFonts w:ascii="Book Antiqua" w:hAnsi="Book Antiqua" w:cs="Lucida Grande Greek"/>
          <w:sz w:val="24"/>
          <w:szCs w:val="24"/>
        </w:rPr>
        <w:t>α</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PSA</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Total prostate-spec</w:t>
      </w:r>
      <w:r w:rsidR="00FD02FD">
        <w:rPr>
          <w:rFonts w:ascii="Book Antiqua" w:hAnsi="Book Antiqua" w:cs="Arial"/>
          <w:sz w:val="24"/>
          <w:szCs w:val="24"/>
        </w:rPr>
        <w:t>ific antigen</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TRAIL</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Tumor necrosis factor rel</w:t>
      </w:r>
      <w:r w:rsidR="00FD02FD">
        <w:rPr>
          <w:rFonts w:ascii="Book Antiqua" w:hAnsi="Book Antiqua" w:cs="Arial"/>
          <w:sz w:val="24"/>
          <w:szCs w:val="24"/>
        </w:rPr>
        <w:t>ated apoptosis-inducing ligand</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VEGF</w:t>
      </w:r>
      <w:r w:rsidR="00FD02FD">
        <w:rPr>
          <w:rFonts w:ascii="Book Antiqua" w:hAnsi="Book Antiqua" w:cs="Arial" w:hint="eastAsia"/>
          <w:sz w:val="24"/>
          <w:szCs w:val="24"/>
          <w:lang w:eastAsia="zh-CN"/>
        </w:rPr>
        <w:t xml:space="preserve">: </w:t>
      </w:r>
      <w:r w:rsidR="00FD02FD" w:rsidRPr="003A6DD1">
        <w:rPr>
          <w:rFonts w:ascii="Book Antiqua" w:hAnsi="Book Antiqua" w:cs="Arial"/>
          <w:sz w:val="24"/>
          <w:szCs w:val="24"/>
        </w:rPr>
        <w:t>Vasc</w:t>
      </w:r>
      <w:r w:rsidR="00FD02FD">
        <w:rPr>
          <w:rFonts w:ascii="Book Antiqua" w:hAnsi="Book Antiqua" w:cs="Arial"/>
          <w:sz w:val="24"/>
          <w:szCs w:val="24"/>
        </w:rPr>
        <w:t>ular endothelial growth factor</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sidRPr="003A6DD1">
        <w:rPr>
          <w:rFonts w:ascii="Book Antiqua" w:hAnsi="Book Antiqua" w:cs="Arial"/>
          <w:sz w:val="24"/>
          <w:szCs w:val="24"/>
        </w:rPr>
        <w:t>-HCG</w:t>
      </w:r>
      <w:r w:rsidR="00FD02FD">
        <w:rPr>
          <w:rFonts w:ascii="Book Antiqua" w:hAnsi="Book Antiqua" w:cs="Arial" w:hint="eastAsia"/>
          <w:sz w:val="24"/>
          <w:szCs w:val="24"/>
          <w:lang w:eastAsia="zh-CN"/>
        </w:rPr>
        <w:t xml:space="preserve">: </w:t>
      </w:r>
      <w:r w:rsidR="00FD02FD" w:rsidRPr="003A6DD1">
        <w:rPr>
          <w:rFonts w:ascii="Book Antiqua" w:hAnsi="Book Antiqua" w:cs="Lucida Grande Greek"/>
          <w:sz w:val="24"/>
          <w:szCs w:val="24"/>
        </w:rPr>
        <w:t>β</w:t>
      </w:r>
      <w:r w:rsidR="00FD02FD">
        <w:rPr>
          <w:rFonts w:ascii="Book Antiqua" w:hAnsi="Book Antiqua" w:cs="Arial"/>
          <w:sz w:val="24"/>
          <w:szCs w:val="24"/>
        </w:rPr>
        <w:t>-human chorionic gonadotropin</w:t>
      </w:r>
      <w:r w:rsidR="00FD02FD">
        <w:rPr>
          <w:rFonts w:ascii="Book Antiqua" w:hAnsi="Book Antiqua" w:cs="Arial" w:hint="eastAsia"/>
          <w:sz w:val="24"/>
          <w:szCs w:val="24"/>
          <w:lang w:eastAsia="zh-CN"/>
        </w:rPr>
        <w:t>.</w:t>
      </w:r>
    </w:p>
    <w:sectPr w:rsidR="00B14C0C" w:rsidRPr="00FD02FD" w:rsidSect="00570DC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4E" w:rsidRDefault="005B784E" w:rsidP="003C2891">
      <w:pPr>
        <w:spacing w:after="0" w:line="240" w:lineRule="auto"/>
      </w:pPr>
      <w:r>
        <w:separator/>
      </w:r>
    </w:p>
  </w:endnote>
  <w:endnote w:type="continuationSeparator" w:id="0">
    <w:p w:rsidR="005B784E" w:rsidRDefault="005B784E" w:rsidP="003C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Greek">
    <w:altName w:val="Arial"/>
    <w:panose1 w:val="00000000000000000000"/>
    <w:charset w:val="A1"/>
    <w:family w:val="auto"/>
    <w:notTrueType/>
    <w:pitch w:val="variable"/>
    <w:sig w:usb0="00000081" w:usb1="00000000" w:usb2="00000000" w:usb3="00000000" w:csb0="00000008"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4A" w:rsidRDefault="004D3D4A">
    <w:pPr>
      <w:pStyle w:val="Footer"/>
      <w:jc w:val="right"/>
    </w:pPr>
    <w:r>
      <w:fldChar w:fldCharType="begin"/>
    </w:r>
    <w:r>
      <w:instrText xml:space="preserve"> PAGE   \* MERGEFORMAT </w:instrText>
    </w:r>
    <w:r>
      <w:fldChar w:fldCharType="separate"/>
    </w:r>
    <w:r w:rsidR="009261A9">
      <w:rPr>
        <w:noProof/>
      </w:rPr>
      <w:t>1</w:t>
    </w:r>
    <w:r>
      <w:rPr>
        <w:noProof/>
      </w:rPr>
      <w:fldChar w:fldCharType="end"/>
    </w:r>
  </w:p>
  <w:p w:rsidR="004D3D4A" w:rsidRDefault="004D3D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4E" w:rsidRDefault="005B784E" w:rsidP="003C2891">
      <w:pPr>
        <w:spacing w:after="0" w:line="240" w:lineRule="auto"/>
      </w:pPr>
      <w:r>
        <w:separator/>
      </w:r>
    </w:p>
  </w:footnote>
  <w:footnote w:type="continuationSeparator" w:id="0">
    <w:p w:rsidR="005B784E" w:rsidRDefault="005B784E" w:rsidP="003C289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27D7"/>
    <w:multiLevelType w:val="hybridMultilevel"/>
    <w:tmpl w:val="4AB695C0"/>
    <w:lvl w:ilvl="0" w:tplc="52EEEF56">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7711D92"/>
    <w:multiLevelType w:val="hybridMultilevel"/>
    <w:tmpl w:val="C7E6421E"/>
    <w:lvl w:ilvl="0" w:tplc="72A8188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62B53EF"/>
    <w:multiLevelType w:val="hybridMultilevel"/>
    <w:tmpl w:val="1F4AD276"/>
    <w:lvl w:ilvl="0" w:tplc="521C7586">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A3F27ED"/>
    <w:multiLevelType w:val="hybridMultilevel"/>
    <w:tmpl w:val="E67A7EF8"/>
    <w:lvl w:ilvl="0" w:tplc="C4E2C31E">
      <w:start w:val="1"/>
      <w:numFmt w:val="decimal"/>
      <w:lvlText w:val="%1"/>
      <w:lvlJc w:val="left"/>
      <w:pPr>
        <w:ind w:left="1065" w:hanging="705"/>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64"/>
    <w:rsid w:val="00002156"/>
    <w:rsid w:val="000112E3"/>
    <w:rsid w:val="00012079"/>
    <w:rsid w:val="000131B4"/>
    <w:rsid w:val="00013635"/>
    <w:rsid w:val="00013A6C"/>
    <w:rsid w:val="00015FF7"/>
    <w:rsid w:val="0001695A"/>
    <w:rsid w:val="00022177"/>
    <w:rsid w:val="0002500D"/>
    <w:rsid w:val="000256FE"/>
    <w:rsid w:val="00026FAA"/>
    <w:rsid w:val="00027463"/>
    <w:rsid w:val="000274B7"/>
    <w:rsid w:val="000358F8"/>
    <w:rsid w:val="00036C7D"/>
    <w:rsid w:val="0003765F"/>
    <w:rsid w:val="00042852"/>
    <w:rsid w:val="00043574"/>
    <w:rsid w:val="00045CB6"/>
    <w:rsid w:val="00046CD9"/>
    <w:rsid w:val="0005195B"/>
    <w:rsid w:val="00051ACC"/>
    <w:rsid w:val="0005641E"/>
    <w:rsid w:val="00056678"/>
    <w:rsid w:val="00057BFF"/>
    <w:rsid w:val="000610C0"/>
    <w:rsid w:val="000614B5"/>
    <w:rsid w:val="00063B79"/>
    <w:rsid w:val="00065779"/>
    <w:rsid w:val="00071783"/>
    <w:rsid w:val="000721F4"/>
    <w:rsid w:val="00072A5C"/>
    <w:rsid w:val="00075843"/>
    <w:rsid w:val="00080B0F"/>
    <w:rsid w:val="000849EC"/>
    <w:rsid w:val="00093D03"/>
    <w:rsid w:val="00094894"/>
    <w:rsid w:val="000A6F53"/>
    <w:rsid w:val="000B0DBC"/>
    <w:rsid w:val="000B3932"/>
    <w:rsid w:val="000C4610"/>
    <w:rsid w:val="000C706F"/>
    <w:rsid w:val="000C74AF"/>
    <w:rsid w:val="000D27D5"/>
    <w:rsid w:val="000D3B5A"/>
    <w:rsid w:val="000E12E6"/>
    <w:rsid w:val="000E1C63"/>
    <w:rsid w:val="000E1CF9"/>
    <w:rsid w:val="000F20D9"/>
    <w:rsid w:val="000F3108"/>
    <w:rsid w:val="000F320F"/>
    <w:rsid w:val="000F42FA"/>
    <w:rsid w:val="0010030A"/>
    <w:rsid w:val="00100E3B"/>
    <w:rsid w:val="001026D7"/>
    <w:rsid w:val="001052D6"/>
    <w:rsid w:val="001066B6"/>
    <w:rsid w:val="00107DD4"/>
    <w:rsid w:val="00114C80"/>
    <w:rsid w:val="00114D50"/>
    <w:rsid w:val="0011584C"/>
    <w:rsid w:val="00117EF5"/>
    <w:rsid w:val="001200E9"/>
    <w:rsid w:val="0012251E"/>
    <w:rsid w:val="00122974"/>
    <w:rsid w:val="00123A50"/>
    <w:rsid w:val="00125C29"/>
    <w:rsid w:val="00136139"/>
    <w:rsid w:val="0014332D"/>
    <w:rsid w:val="001516DC"/>
    <w:rsid w:val="00152655"/>
    <w:rsid w:val="001573C0"/>
    <w:rsid w:val="00165DE1"/>
    <w:rsid w:val="001702FF"/>
    <w:rsid w:val="001727FE"/>
    <w:rsid w:val="00173144"/>
    <w:rsid w:val="00176CCA"/>
    <w:rsid w:val="00180516"/>
    <w:rsid w:val="00180BAA"/>
    <w:rsid w:val="00195BB3"/>
    <w:rsid w:val="001A0116"/>
    <w:rsid w:val="001A114C"/>
    <w:rsid w:val="001A39B8"/>
    <w:rsid w:val="001A5AAA"/>
    <w:rsid w:val="001A6D9F"/>
    <w:rsid w:val="001C4C2B"/>
    <w:rsid w:val="001C5061"/>
    <w:rsid w:val="001C6E24"/>
    <w:rsid w:val="001D1077"/>
    <w:rsid w:val="001D3DAC"/>
    <w:rsid w:val="001D435D"/>
    <w:rsid w:val="001E0994"/>
    <w:rsid w:val="001E32BC"/>
    <w:rsid w:val="001E333E"/>
    <w:rsid w:val="001E664A"/>
    <w:rsid w:val="00200696"/>
    <w:rsid w:val="00205E92"/>
    <w:rsid w:val="00206E08"/>
    <w:rsid w:val="00207A61"/>
    <w:rsid w:val="002100B7"/>
    <w:rsid w:val="00211E75"/>
    <w:rsid w:val="00214746"/>
    <w:rsid w:val="002215B7"/>
    <w:rsid w:val="00222148"/>
    <w:rsid w:val="00234EC8"/>
    <w:rsid w:val="0023596D"/>
    <w:rsid w:val="0023701B"/>
    <w:rsid w:val="002403D5"/>
    <w:rsid w:val="00241CF7"/>
    <w:rsid w:val="00246794"/>
    <w:rsid w:val="00250735"/>
    <w:rsid w:val="00254C09"/>
    <w:rsid w:val="00256754"/>
    <w:rsid w:val="00264C30"/>
    <w:rsid w:val="002669B3"/>
    <w:rsid w:val="002707A6"/>
    <w:rsid w:val="002742CE"/>
    <w:rsid w:val="00277CB0"/>
    <w:rsid w:val="002934BE"/>
    <w:rsid w:val="00293D2F"/>
    <w:rsid w:val="002956E7"/>
    <w:rsid w:val="002967F7"/>
    <w:rsid w:val="00296A55"/>
    <w:rsid w:val="002A0B1B"/>
    <w:rsid w:val="002A1E00"/>
    <w:rsid w:val="002A4534"/>
    <w:rsid w:val="002A4E6A"/>
    <w:rsid w:val="002A6DE2"/>
    <w:rsid w:val="002A7709"/>
    <w:rsid w:val="002B15C8"/>
    <w:rsid w:val="002B15F1"/>
    <w:rsid w:val="002C518A"/>
    <w:rsid w:val="002C7E64"/>
    <w:rsid w:val="002D09F9"/>
    <w:rsid w:val="002D19A1"/>
    <w:rsid w:val="002D4275"/>
    <w:rsid w:val="002D5D54"/>
    <w:rsid w:val="002D6581"/>
    <w:rsid w:val="002D695B"/>
    <w:rsid w:val="002E37CF"/>
    <w:rsid w:val="002E52BB"/>
    <w:rsid w:val="002F1868"/>
    <w:rsid w:val="002F3182"/>
    <w:rsid w:val="002F34E7"/>
    <w:rsid w:val="002F527D"/>
    <w:rsid w:val="002F7A1B"/>
    <w:rsid w:val="002F7F97"/>
    <w:rsid w:val="00300AC1"/>
    <w:rsid w:val="00301D22"/>
    <w:rsid w:val="0030357A"/>
    <w:rsid w:val="00313C76"/>
    <w:rsid w:val="00315440"/>
    <w:rsid w:val="00315A73"/>
    <w:rsid w:val="0032046D"/>
    <w:rsid w:val="00330EDF"/>
    <w:rsid w:val="00343B52"/>
    <w:rsid w:val="00343C26"/>
    <w:rsid w:val="00343CCC"/>
    <w:rsid w:val="0034509A"/>
    <w:rsid w:val="003501AD"/>
    <w:rsid w:val="0035031A"/>
    <w:rsid w:val="00351E56"/>
    <w:rsid w:val="0035444F"/>
    <w:rsid w:val="00354EFC"/>
    <w:rsid w:val="00365338"/>
    <w:rsid w:val="00371699"/>
    <w:rsid w:val="003718FF"/>
    <w:rsid w:val="003725F7"/>
    <w:rsid w:val="00373CC3"/>
    <w:rsid w:val="00382DE8"/>
    <w:rsid w:val="00383A60"/>
    <w:rsid w:val="0038456B"/>
    <w:rsid w:val="003909FC"/>
    <w:rsid w:val="0039334C"/>
    <w:rsid w:val="00397CF1"/>
    <w:rsid w:val="003A2C3F"/>
    <w:rsid w:val="003A3AEE"/>
    <w:rsid w:val="003A6827"/>
    <w:rsid w:val="003A6DD1"/>
    <w:rsid w:val="003A77D0"/>
    <w:rsid w:val="003C2891"/>
    <w:rsid w:val="003E2C11"/>
    <w:rsid w:val="003F210A"/>
    <w:rsid w:val="00403C0F"/>
    <w:rsid w:val="00410883"/>
    <w:rsid w:val="00420BFE"/>
    <w:rsid w:val="00422E06"/>
    <w:rsid w:val="0042406B"/>
    <w:rsid w:val="004261BF"/>
    <w:rsid w:val="00426A59"/>
    <w:rsid w:val="004272AB"/>
    <w:rsid w:val="0043582A"/>
    <w:rsid w:val="00436035"/>
    <w:rsid w:val="00436538"/>
    <w:rsid w:val="00440983"/>
    <w:rsid w:val="00447B98"/>
    <w:rsid w:val="00447EF7"/>
    <w:rsid w:val="00451127"/>
    <w:rsid w:val="00453ABC"/>
    <w:rsid w:val="00462A75"/>
    <w:rsid w:val="00462D6B"/>
    <w:rsid w:val="0046506B"/>
    <w:rsid w:val="004674FA"/>
    <w:rsid w:val="00467869"/>
    <w:rsid w:val="00471EE0"/>
    <w:rsid w:val="0047531F"/>
    <w:rsid w:val="0047673B"/>
    <w:rsid w:val="0048249F"/>
    <w:rsid w:val="0048283F"/>
    <w:rsid w:val="00491E09"/>
    <w:rsid w:val="004978E6"/>
    <w:rsid w:val="004A41C0"/>
    <w:rsid w:val="004A4AC8"/>
    <w:rsid w:val="004A4C32"/>
    <w:rsid w:val="004B01D1"/>
    <w:rsid w:val="004B3384"/>
    <w:rsid w:val="004B7081"/>
    <w:rsid w:val="004B7B30"/>
    <w:rsid w:val="004B7ED6"/>
    <w:rsid w:val="004C2ADA"/>
    <w:rsid w:val="004D3D4A"/>
    <w:rsid w:val="004D6573"/>
    <w:rsid w:val="004E309A"/>
    <w:rsid w:val="004E758E"/>
    <w:rsid w:val="004F08C6"/>
    <w:rsid w:val="004F59F2"/>
    <w:rsid w:val="004F7519"/>
    <w:rsid w:val="005021F7"/>
    <w:rsid w:val="00503035"/>
    <w:rsid w:val="00503847"/>
    <w:rsid w:val="00510A2A"/>
    <w:rsid w:val="00512117"/>
    <w:rsid w:val="00520230"/>
    <w:rsid w:val="00520BC5"/>
    <w:rsid w:val="00520EBE"/>
    <w:rsid w:val="005231D4"/>
    <w:rsid w:val="0052416F"/>
    <w:rsid w:val="00524312"/>
    <w:rsid w:val="00530064"/>
    <w:rsid w:val="005307C1"/>
    <w:rsid w:val="00536511"/>
    <w:rsid w:val="00545A3F"/>
    <w:rsid w:val="005603D5"/>
    <w:rsid w:val="005637D4"/>
    <w:rsid w:val="00563ABD"/>
    <w:rsid w:val="00565925"/>
    <w:rsid w:val="00566696"/>
    <w:rsid w:val="00570DC4"/>
    <w:rsid w:val="00572DDE"/>
    <w:rsid w:val="005828F0"/>
    <w:rsid w:val="00583508"/>
    <w:rsid w:val="00583A2F"/>
    <w:rsid w:val="00584331"/>
    <w:rsid w:val="00585BB3"/>
    <w:rsid w:val="005900B1"/>
    <w:rsid w:val="00592CCB"/>
    <w:rsid w:val="00595151"/>
    <w:rsid w:val="00596E4B"/>
    <w:rsid w:val="0059775E"/>
    <w:rsid w:val="00597787"/>
    <w:rsid w:val="005A3929"/>
    <w:rsid w:val="005A482F"/>
    <w:rsid w:val="005A4E0C"/>
    <w:rsid w:val="005A72D5"/>
    <w:rsid w:val="005B4A36"/>
    <w:rsid w:val="005B599C"/>
    <w:rsid w:val="005B6E39"/>
    <w:rsid w:val="005B784E"/>
    <w:rsid w:val="005C527D"/>
    <w:rsid w:val="005C5CEC"/>
    <w:rsid w:val="005D00E6"/>
    <w:rsid w:val="005D082A"/>
    <w:rsid w:val="005D3BDC"/>
    <w:rsid w:val="005E2A85"/>
    <w:rsid w:val="005E34D8"/>
    <w:rsid w:val="005E4EBA"/>
    <w:rsid w:val="005E78DB"/>
    <w:rsid w:val="005F2E6C"/>
    <w:rsid w:val="005F7EAF"/>
    <w:rsid w:val="00607E56"/>
    <w:rsid w:val="0061195F"/>
    <w:rsid w:val="00611D13"/>
    <w:rsid w:val="00612F02"/>
    <w:rsid w:val="00614958"/>
    <w:rsid w:val="00624110"/>
    <w:rsid w:val="00630473"/>
    <w:rsid w:val="00632CAB"/>
    <w:rsid w:val="00641C28"/>
    <w:rsid w:val="0064244C"/>
    <w:rsid w:val="00642A3F"/>
    <w:rsid w:val="00645969"/>
    <w:rsid w:val="00654078"/>
    <w:rsid w:val="006541E4"/>
    <w:rsid w:val="006565E6"/>
    <w:rsid w:val="00662818"/>
    <w:rsid w:val="00671451"/>
    <w:rsid w:val="00674884"/>
    <w:rsid w:val="00680181"/>
    <w:rsid w:val="00681065"/>
    <w:rsid w:val="00681ACF"/>
    <w:rsid w:val="0069261B"/>
    <w:rsid w:val="00693887"/>
    <w:rsid w:val="00697B11"/>
    <w:rsid w:val="006A00A7"/>
    <w:rsid w:val="006A019F"/>
    <w:rsid w:val="006A6B0B"/>
    <w:rsid w:val="006B1676"/>
    <w:rsid w:val="006B3702"/>
    <w:rsid w:val="006B3A17"/>
    <w:rsid w:val="006B4259"/>
    <w:rsid w:val="006C011B"/>
    <w:rsid w:val="006C1388"/>
    <w:rsid w:val="006C228D"/>
    <w:rsid w:val="006C3830"/>
    <w:rsid w:val="006C4E9C"/>
    <w:rsid w:val="006D0722"/>
    <w:rsid w:val="006D6D79"/>
    <w:rsid w:val="006E5F29"/>
    <w:rsid w:val="006F3288"/>
    <w:rsid w:val="0070136D"/>
    <w:rsid w:val="007031E4"/>
    <w:rsid w:val="0070414E"/>
    <w:rsid w:val="00705AC5"/>
    <w:rsid w:val="00706942"/>
    <w:rsid w:val="00707831"/>
    <w:rsid w:val="00707E37"/>
    <w:rsid w:val="0071272D"/>
    <w:rsid w:val="007133D6"/>
    <w:rsid w:val="00723072"/>
    <w:rsid w:val="00723738"/>
    <w:rsid w:val="00723DF7"/>
    <w:rsid w:val="0072560B"/>
    <w:rsid w:val="00725937"/>
    <w:rsid w:val="0072689B"/>
    <w:rsid w:val="007314A2"/>
    <w:rsid w:val="007319DB"/>
    <w:rsid w:val="00731F3C"/>
    <w:rsid w:val="00735351"/>
    <w:rsid w:val="00737F46"/>
    <w:rsid w:val="00742A6D"/>
    <w:rsid w:val="00750563"/>
    <w:rsid w:val="0075203D"/>
    <w:rsid w:val="007526EE"/>
    <w:rsid w:val="007634C0"/>
    <w:rsid w:val="00764087"/>
    <w:rsid w:val="00765970"/>
    <w:rsid w:val="00767636"/>
    <w:rsid w:val="00767D20"/>
    <w:rsid w:val="00770EDD"/>
    <w:rsid w:val="007715B5"/>
    <w:rsid w:val="00775DE9"/>
    <w:rsid w:val="007770A3"/>
    <w:rsid w:val="0078126D"/>
    <w:rsid w:val="007815F4"/>
    <w:rsid w:val="00781BB8"/>
    <w:rsid w:val="00781FB4"/>
    <w:rsid w:val="0078405B"/>
    <w:rsid w:val="00784430"/>
    <w:rsid w:val="00784BB9"/>
    <w:rsid w:val="0078541B"/>
    <w:rsid w:val="00787B9E"/>
    <w:rsid w:val="00791E46"/>
    <w:rsid w:val="00792C1F"/>
    <w:rsid w:val="007940D8"/>
    <w:rsid w:val="00795C69"/>
    <w:rsid w:val="007C4E44"/>
    <w:rsid w:val="007D023B"/>
    <w:rsid w:val="007D13B3"/>
    <w:rsid w:val="007E119F"/>
    <w:rsid w:val="007E1628"/>
    <w:rsid w:val="007E33E1"/>
    <w:rsid w:val="007E5925"/>
    <w:rsid w:val="007E6B2A"/>
    <w:rsid w:val="007F52B0"/>
    <w:rsid w:val="007F57F4"/>
    <w:rsid w:val="00807897"/>
    <w:rsid w:val="008078C6"/>
    <w:rsid w:val="00813586"/>
    <w:rsid w:val="008135A1"/>
    <w:rsid w:val="00823320"/>
    <w:rsid w:val="00823497"/>
    <w:rsid w:val="00827F47"/>
    <w:rsid w:val="00832664"/>
    <w:rsid w:val="008348F0"/>
    <w:rsid w:val="00836D66"/>
    <w:rsid w:val="008436B8"/>
    <w:rsid w:val="00844FEB"/>
    <w:rsid w:val="00846632"/>
    <w:rsid w:val="00847058"/>
    <w:rsid w:val="0085434B"/>
    <w:rsid w:val="008561A1"/>
    <w:rsid w:val="00863D98"/>
    <w:rsid w:val="00871B36"/>
    <w:rsid w:val="00880F3F"/>
    <w:rsid w:val="00882035"/>
    <w:rsid w:val="008843E0"/>
    <w:rsid w:val="00884408"/>
    <w:rsid w:val="008872E3"/>
    <w:rsid w:val="008915B9"/>
    <w:rsid w:val="008947FE"/>
    <w:rsid w:val="008975FF"/>
    <w:rsid w:val="008976D4"/>
    <w:rsid w:val="008A23AB"/>
    <w:rsid w:val="008A353E"/>
    <w:rsid w:val="008A694C"/>
    <w:rsid w:val="008B3241"/>
    <w:rsid w:val="008B4024"/>
    <w:rsid w:val="008B7C7E"/>
    <w:rsid w:val="008C085B"/>
    <w:rsid w:val="008D1485"/>
    <w:rsid w:val="008D1912"/>
    <w:rsid w:val="008D3F20"/>
    <w:rsid w:val="008D46C1"/>
    <w:rsid w:val="008D4CBD"/>
    <w:rsid w:val="008D652A"/>
    <w:rsid w:val="008F08F0"/>
    <w:rsid w:val="008F1073"/>
    <w:rsid w:val="008F2803"/>
    <w:rsid w:val="00900271"/>
    <w:rsid w:val="0090186D"/>
    <w:rsid w:val="00905FE8"/>
    <w:rsid w:val="009064DE"/>
    <w:rsid w:val="00924954"/>
    <w:rsid w:val="0092594D"/>
    <w:rsid w:val="009261A9"/>
    <w:rsid w:val="009268EE"/>
    <w:rsid w:val="00927A30"/>
    <w:rsid w:val="009314EC"/>
    <w:rsid w:val="00932396"/>
    <w:rsid w:val="00933980"/>
    <w:rsid w:val="00933F95"/>
    <w:rsid w:val="009340F5"/>
    <w:rsid w:val="00936837"/>
    <w:rsid w:val="0094124F"/>
    <w:rsid w:val="00947954"/>
    <w:rsid w:val="00950D32"/>
    <w:rsid w:val="00952C46"/>
    <w:rsid w:val="00952DAF"/>
    <w:rsid w:val="0095375E"/>
    <w:rsid w:val="0095557A"/>
    <w:rsid w:val="009576F3"/>
    <w:rsid w:val="00960F25"/>
    <w:rsid w:val="009635E9"/>
    <w:rsid w:val="00964D15"/>
    <w:rsid w:val="00965E5B"/>
    <w:rsid w:val="0097090C"/>
    <w:rsid w:val="00973883"/>
    <w:rsid w:val="00983F08"/>
    <w:rsid w:val="00996FFE"/>
    <w:rsid w:val="009A03F2"/>
    <w:rsid w:val="009A3FDD"/>
    <w:rsid w:val="009A67F2"/>
    <w:rsid w:val="009B1B72"/>
    <w:rsid w:val="009B2E67"/>
    <w:rsid w:val="009B32DA"/>
    <w:rsid w:val="009C0318"/>
    <w:rsid w:val="009C292D"/>
    <w:rsid w:val="009D14B9"/>
    <w:rsid w:val="009D41A7"/>
    <w:rsid w:val="009E4E21"/>
    <w:rsid w:val="009E6643"/>
    <w:rsid w:val="009E77E8"/>
    <w:rsid w:val="009F2F01"/>
    <w:rsid w:val="009F7688"/>
    <w:rsid w:val="00A00D56"/>
    <w:rsid w:val="00A04E59"/>
    <w:rsid w:val="00A10B6B"/>
    <w:rsid w:val="00A12B4B"/>
    <w:rsid w:val="00A200FD"/>
    <w:rsid w:val="00A26DCB"/>
    <w:rsid w:val="00A369F7"/>
    <w:rsid w:val="00A37A14"/>
    <w:rsid w:val="00A47257"/>
    <w:rsid w:val="00A52213"/>
    <w:rsid w:val="00A54D9D"/>
    <w:rsid w:val="00A57D4A"/>
    <w:rsid w:val="00A60803"/>
    <w:rsid w:val="00A6309E"/>
    <w:rsid w:val="00A63A4A"/>
    <w:rsid w:val="00A779B6"/>
    <w:rsid w:val="00A85862"/>
    <w:rsid w:val="00A91D12"/>
    <w:rsid w:val="00A92BD3"/>
    <w:rsid w:val="00A92D71"/>
    <w:rsid w:val="00A96C26"/>
    <w:rsid w:val="00AA3425"/>
    <w:rsid w:val="00AA458B"/>
    <w:rsid w:val="00AA704C"/>
    <w:rsid w:val="00AB01F0"/>
    <w:rsid w:val="00AB4E3D"/>
    <w:rsid w:val="00AC189D"/>
    <w:rsid w:val="00AC4A93"/>
    <w:rsid w:val="00AC7A20"/>
    <w:rsid w:val="00AD185B"/>
    <w:rsid w:val="00AD4FC3"/>
    <w:rsid w:val="00AD6475"/>
    <w:rsid w:val="00AE48B8"/>
    <w:rsid w:val="00AF0775"/>
    <w:rsid w:val="00AF472A"/>
    <w:rsid w:val="00AF6EA8"/>
    <w:rsid w:val="00AF7180"/>
    <w:rsid w:val="00B033E6"/>
    <w:rsid w:val="00B04378"/>
    <w:rsid w:val="00B12400"/>
    <w:rsid w:val="00B127B8"/>
    <w:rsid w:val="00B14C0C"/>
    <w:rsid w:val="00B15E11"/>
    <w:rsid w:val="00B16C2A"/>
    <w:rsid w:val="00B16FD9"/>
    <w:rsid w:val="00B1705C"/>
    <w:rsid w:val="00B175E6"/>
    <w:rsid w:val="00B23641"/>
    <w:rsid w:val="00B25064"/>
    <w:rsid w:val="00B35BA0"/>
    <w:rsid w:val="00B40F3B"/>
    <w:rsid w:val="00B42E94"/>
    <w:rsid w:val="00B4446C"/>
    <w:rsid w:val="00B473C1"/>
    <w:rsid w:val="00B5203E"/>
    <w:rsid w:val="00B5594B"/>
    <w:rsid w:val="00B622AB"/>
    <w:rsid w:val="00B63313"/>
    <w:rsid w:val="00B64E08"/>
    <w:rsid w:val="00B7356C"/>
    <w:rsid w:val="00B769A6"/>
    <w:rsid w:val="00B800A3"/>
    <w:rsid w:val="00B85AA2"/>
    <w:rsid w:val="00B87594"/>
    <w:rsid w:val="00BA30D8"/>
    <w:rsid w:val="00BA69C6"/>
    <w:rsid w:val="00BA6A7E"/>
    <w:rsid w:val="00BB65CD"/>
    <w:rsid w:val="00BB67A1"/>
    <w:rsid w:val="00BB68EF"/>
    <w:rsid w:val="00BC6C00"/>
    <w:rsid w:val="00BD517F"/>
    <w:rsid w:val="00BE18C4"/>
    <w:rsid w:val="00BE1D38"/>
    <w:rsid w:val="00BE492C"/>
    <w:rsid w:val="00BE5593"/>
    <w:rsid w:val="00BE6F28"/>
    <w:rsid w:val="00BE701C"/>
    <w:rsid w:val="00BF3EFA"/>
    <w:rsid w:val="00BF57AE"/>
    <w:rsid w:val="00C00838"/>
    <w:rsid w:val="00C01358"/>
    <w:rsid w:val="00C058BE"/>
    <w:rsid w:val="00C065A0"/>
    <w:rsid w:val="00C25497"/>
    <w:rsid w:val="00C25561"/>
    <w:rsid w:val="00C26EFD"/>
    <w:rsid w:val="00C32A78"/>
    <w:rsid w:val="00C3338C"/>
    <w:rsid w:val="00C33D08"/>
    <w:rsid w:val="00C36381"/>
    <w:rsid w:val="00C4006F"/>
    <w:rsid w:val="00C41814"/>
    <w:rsid w:val="00C41953"/>
    <w:rsid w:val="00C4467D"/>
    <w:rsid w:val="00C55B28"/>
    <w:rsid w:val="00C55BDB"/>
    <w:rsid w:val="00C56188"/>
    <w:rsid w:val="00C56891"/>
    <w:rsid w:val="00C57A03"/>
    <w:rsid w:val="00C60A4D"/>
    <w:rsid w:val="00C61C3E"/>
    <w:rsid w:val="00C620CC"/>
    <w:rsid w:val="00C62EF2"/>
    <w:rsid w:val="00C633CE"/>
    <w:rsid w:val="00C741A6"/>
    <w:rsid w:val="00C74741"/>
    <w:rsid w:val="00C75999"/>
    <w:rsid w:val="00C76AED"/>
    <w:rsid w:val="00C8195C"/>
    <w:rsid w:val="00C841B1"/>
    <w:rsid w:val="00C9475F"/>
    <w:rsid w:val="00C95ED6"/>
    <w:rsid w:val="00CA1C44"/>
    <w:rsid w:val="00CA3B24"/>
    <w:rsid w:val="00CB36CB"/>
    <w:rsid w:val="00CB62B5"/>
    <w:rsid w:val="00CC22F7"/>
    <w:rsid w:val="00CC6404"/>
    <w:rsid w:val="00CD0BDE"/>
    <w:rsid w:val="00CD0EA7"/>
    <w:rsid w:val="00CD109A"/>
    <w:rsid w:val="00CE412C"/>
    <w:rsid w:val="00CE456A"/>
    <w:rsid w:val="00CE4BD1"/>
    <w:rsid w:val="00CF1888"/>
    <w:rsid w:val="00CF1EFF"/>
    <w:rsid w:val="00CF2B5F"/>
    <w:rsid w:val="00CF39B8"/>
    <w:rsid w:val="00CF3A27"/>
    <w:rsid w:val="00CF3AAA"/>
    <w:rsid w:val="00D00003"/>
    <w:rsid w:val="00D1126C"/>
    <w:rsid w:val="00D11ED9"/>
    <w:rsid w:val="00D1240A"/>
    <w:rsid w:val="00D2417B"/>
    <w:rsid w:val="00D24F5B"/>
    <w:rsid w:val="00D2537C"/>
    <w:rsid w:val="00D3506B"/>
    <w:rsid w:val="00D40F0F"/>
    <w:rsid w:val="00D43B32"/>
    <w:rsid w:val="00D5039F"/>
    <w:rsid w:val="00D52CA9"/>
    <w:rsid w:val="00D53691"/>
    <w:rsid w:val="00D54963"/>
    <w:rsid w:val="00D55B5E"/>
    <w:rsid w:val="00D621B2"/>
    <w:rsid w:val="00D6301D"/>
    <w:rsid w:val="00D659B0"/>
    <w:rsid w:val="00D678AE"/>
    <w:rsid w:val="00D75A80"/>
    <w:rsid w:val="00D81335"/>
    <w:rsid w:val="00D85AF1"/>
    <w:rsid w:val="00D87BDA"/>
    <w:rsid w:val="00D90155"/>
    <w:rsid w:val="00D90B43"/>
    <w:rsid w:val="00D91244"/>
    <w:rsid w:val="00D92F9C"/>
    <w:rsid w:val="00D9466F"/>
    <w:rsid w:val="00DA11ED"/>
    <w:rsid w:val="00DB4A28"/>
    <w:rsid w:val="00DC0C16"/>
    <w:rsid w:val="00DC6167"/>
    <w:rsid w:val="00DC724C"/>
    <w:rsid w:val="00DD77E1"/>
    <w:rsid w:val="00DE1671"/>
    <w:rsid w:val="00DE1806"/>
    <w:rsid w:val="00DE759C"/>
    <w:rsid w:val="00DF05B4"/>
    <w:rsid w:val="00DF4D14"/>
    <w:rsid w:val="00DF535F"/>
    <w:rsid w:val="00DF652B"/>
    <w:rsid w:val="00DF74E7"/>
    <w:rsid w:val="00E11432"/>
    <w:rsid w:val="00E153FC"/>
    <w:rsid w:val="00E160AC"/>
    <w:rsid w:val="00E270B7"/>
    <w:rsid w:val="00E27382"/>
    <w:rsid w:val="00E33DEC"/>
    <w:rsid w:val="00E366BD"/>
    <w:rsid w:val="00E424CA"/>
    <w:rsid w:val="00E4522C"/>
    <w:rsid w:val="00E452E9"/>
    <w:rsid w:val="00E4587F"/>
    <w:rsid w:val="00E464CA"/>
    <w:rsid w:val="00E524AA"/>
    <w:rsid w:val="00E61A8C"/>
    <w:rsid w:val="00E62FA8"/>
    <w:rsid w:val="00E63080"/>
    <w:rsid w:val="00E6472F"/>
    <w:rsid w:val="00E64C00"/>
    <w:rsid w:val="00E667CD"/>
    <w:rsid w:val="00E66BAE"/>
    <w:rsid w:val="00E71AE1"/>
    <w:rsid w:val="00E74271"/>
    <w:rsid w:val="00E745A9"/>
    <w:rsid w:val="00E81F6B"/>
    <w:rsid w:val="00E92B38"/>
    <w:rsid w:val="00E93C49"/>
    <w:rsid w:val="00E93FC2"/>
    <w:rsid w:val="00E95D75"/>
    <w:rsid w:val="00E97610"/>
    <w:rsid w:val="00EA21B0"/>
    <w:rsid w:val="00EA3B54"/>
    <w:rsid w:val="00EA3CAB"/>
    <w:rsid w:val="00EB4CED"/>
    <w:rsid w:val="00EB65DB"/>
    <w:rsid w:val="00EC51AF"/>
    <w:rsid w:val="00EC576B"/>
    <w:rsid w:val="00ED1CD4"/>
    <w:rsid w:val="00ED495E"/>
    <w:rsid w:val="00ED6050"/>
    <w:rsid w:val="00EE111C"/>
    <w:rsid w:val="00EE3110"/>
    <w:rsid w:val="00EE61B2"/>
    <w:rsid w:val="00EE7E52"/>
    <w:rsid w:val="00EF62B1"/>
    <w:rsid w:val="00F02D3F"/>
    <w:rsid w:val="00F0600A"/>
    <w:rsid w:val="00F06D01"/>
    <w:rsid w:val="00F117D0"/>
    <w:rsid w:val="00F1218A"/>
    <w:rsid w:val="00F17475"/>
    <w:rsid w:val="00F207EA"/>
    <w:rsid w:val="00F22463"/>
    <w:rsid w:val="00F24120"/>
    <w:rsid w:val="00F25CE5"/>
    <w:rsid w:val="00F260F6"/>
    <w:rsid w:val="00F32A07"/>
    <w:rsid w:val="00F35F40"/>
    <w:rsid w:val="00F4044C"/>
    <w:rsid w:val="00F42BFE"/>
    <w:rsid w:val="00F43D9C"/>
    <w:rsid w:val="00F50AE1"/>
    <w:rsid w:val="00F52F37"/>
    <w:rsid w:val="00F539E1"/>
    <w:rsid w:val="00F56E44"/>
    <w:rsid w:val="00F6057E"/>
    <w:rsid w:val="00F6182A"/>
    <w:rsid w:val="00F6773D"/>
    <w:rsid w:val="00F7040F"/>
    <w:rsid w:val="00F74517"/>
    <w:rsid w:val="00F766B5"/>
    <w:rsid w:val="00F8049A"/>
    <w:rsid w:val="00F8532D"/>
    <w:rsid w:val="00F85E09"/>
    <w:rsid w:val="00F86235"/>
    <w:rsid w:val="00F875CF"/>
    <w:rsid w:val="00F9213C"/>
    <w:rsid w:val="00F93539"/>
    <w:rsid w:val="00F93C67"/>
    <w:rsid w:val="00F977AF"/>
    <w:rsid w:val="00FA0116"/>
    <w:rsid w:val="00FA43C6"/>
    <w:rsid w:val="00FB088D"/>
    <w:rsid w:val="00FB1569"/>
    <w:rsid w:val="00FB431B"/>
    <w:rsid w:val="00FB4CBA"/>
    <w:rsid w:val="00FC11CD"/>
    <w:rsid w:val="00FC1E2C"/>
    <w:rsid w:val="00FD02FD"/>
    <w:rsid w:val="00FD4B73"/>
    <w:rsid w:val="00FD6BEB"/>
    <w:rsid w:val="00FE3419"/>
    <w:rsid w:val="00FF27F5"/>
    <w:rsid w:val="00FF539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HAns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DC4"/>
    <w:rPr>
      <w:rFonts w:cstheme="minorBidi"/>
      <w:lang w:val="en-US"/>
    </w:rPr>
  </w:style>
  <w:style w:type="paragraph" w:styleId="Heading1">
    <w:name w:val="heading 1"/>
    <w:basedOn w:val="Normal"/>
    <w:next w:val="Normal"/>
    <w:link w:val="Heading1Char"/>
    <w:uiPriority w:val="9"/>
    <w:qFormat/>
    <w:rsid w:val="00787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0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0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7B9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locked/>
    <w:rsid w:val="0053006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locked/>
    <w:rsid w:val="00530064"/>
    <w:rPr>
      <w:rFonts w:asciiTheme="majorHAnsi" w:eastAsiaTheme="majorEastAsia" w:hAnsiTheme="majorHAnsi" w:cstheme="majorBidi"/>
      <w:b/>
      <w:bCs/>
      <w:color w:val="4F81BD" w:themeColor="accent1"/>
      <w:lang w:val="en-US"/>
    </w:rPr>
  </w:style>
  <w:style w:type="paragraph" w:customStyle="1" w:styleId="product-brand">
    <w:name w:val="product-brand"/>
    <w:basedOn w:val="Normal"/>
    <w:rsid w:val="00787B9E"/>
    <w:pPr>
      <w:spacing w:before="100" w:beforeAutospacing="1" w:after="100" w:afterAutospacing="1" w:line="240" w:lineRule="auto"/>
    </w:pPr>
    <w:rPr>
      <w:rFonts w:ascii="Times New Roman" w:hAnsi="Times New Roman" w:cs="Times New Roman"/>
      <w:sz w:val="24"/>
      <w:szCs w:val="24"/>
      <w:lang w:val="de-DE" w:eastAsia="de-DE"/>
    </w:rPr>
  </w:style>
  <w:style w:type="paragraph" w:styleId="NoSpacing">
    <w:name w:val="No Spacing"/>
    <w:uiPriority w:val="1"/>
    <w:qFormat/>
    <w:rsid w:val="00222148"/>
    <w:pPr>
      <w:spacing w:after="0" w:line="240" w:lineRule="auto"/>
    </w:pPr>
    <w:rPr>
      <w:rFonts w:cstheme="minorBidi"/>
    </w:rPr>
  </w:style>
  <w:style w:type="paragraph" w:styleId="Header">
    <w:name w:val="header"/>
    <w:basedOn w:val="Normal"/>
    <w:link w:val="HeaderChar"/>
    <w:uiPriority w:val="99"/>
    <w:unhideWhenUsed/>
    <w:rsid w:val="003C289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C2891"/>
    <w:rPr>
      <w:rFonts w:cs="Times New Roman"/>
      <w:lang w:val="en-US"/>
    </w:rPr>
  </w:style>
  <w:style w:type="paragraph" w:styleId="Footer">
    <w:name w:val="footer"/>
    <w:basedOn w:val="Normal"/>
    <w:link w:val="FooterChar"/>
    <w:uiPriority w:val="99"/>
    <w:unhideWhenUsed/>
    <w:rsid w:val="003C289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C2891"/>
    <w:rPr>
      <w:rFonts w:cs="Times New Roman"/>
      <w:lang w:val="en-US"/>
    </w:rPr>
  </w:style>
  <w:style w:type="paragraph" w:styleId="TOC2">
    <w:name w:val="toc 2"/>
    <w:basedOn w:val="Normal"/>
    <w:next w:val="Normal"/>
    <w:autoRedefine/>
    <w:uiPriority w:val="39"/>
    <w:unhideWhenUsed/>
    <w:rsid w:val="003C2891"/>
    <w:pPr>
      <w:spacing w:after="100"/>
      <w:ind w:left="220"/>
    </w:pPr>
  </w:style>
  <w:style w:type="paragraph" w:styleId="TOC1">
    <w:name w:val="toc 1"/>
    <w:basedOn w:val="Normal"/>
    <w:next w:val="Normal"/>
    <w:autoRedefine/>
    <w:uiPriority w:val="39"/>
    <w:semiHidden/>
    <w:unhideWhenUsed/>
    <w:rsid w:val="003C2891"/>
    <w:pPr>
      <w:spacing w:after="100"/>
    </w:pPr>
  </w:style>
  <w:style w:type="character" w:styleId="Hyperlink">
    <w:name w:val="Hyperlink"/>
    <w:basedOn w:val="DefaultParagraphFont"/>
    <w:uiPriority w:val="99"/>
    <w:unhideWhenUsed/>
    <w:rsid w:val="003C2891"/>
    <w:rPr>
      <w:rFonts w:cs="Times New Roman"/>
      <w:color w:val="0000FF" w:themeColor="hyperlink"/>
      <w:u w:val="single"/>
    </w:rPr>
  </w:style>
  <w:style w:type="paragraph" w:styleId="ListParagraph">
    <w:name w:val="List Paragraph"/>
    <w:basedOn w:val="Normal"/>
    <w:uiPriority w:val="34"/>
    <w:qFormat/>
    <w:rsid w:val="00723072"/>
    <w:pPr>
      <w:ind w:left="720"/>
      <w:contextualSpacing/>
    </w:pPr>
  </w:style>
  <w:style w:type="paragraph" w:styleId="BalloonText">
    <w:name w:val="Balloon Text"/>
    <w:basedOn w:val="Normal"/>
    <w:link w:val="BalloonTextChar"/>
    <w:uiPriority w:val="99"/>
    <w:semiHidden/>
    <w:unhideWhenUsed/>
    <w:rsid w:val="004E7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758E"/>
    <w:rPr>
      <w:rFonts w:ascii="Tahoma" w:hAnsi="Tahoma" w:cs="Tahoma"/>
      <w:sz w:val="16"/>
      <w:szCs w:val="16"/>
      <w:lang w:val="en-US"/>
    </w:rPr>
  </w:style>
  <w:style w:type="table" w:styleId="TableGrid">
    <w:name w:val="Table Grid"/>
    <w:basedOn w:val="TableNormal"/>
    <w:uiPriority w:val="59"/>
    <w:rsid w:val="004E758E"/>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77E1"/>
    <w:rPr>
      <w:rFonts w:cs="Times New Roman"/>
      <w:sz w:val="18"/>
      <w:szCs w:val="18"/>
    </w:rPr>
  </w:style>
  <w:style w:type="paragraph" w:styleId="CommentText">
    <w:name w:val="annotation text"/>
    <w:basedOn w:val="Normal"/>
    <w:link w:val="CommentTextChar"/>
    <w:uiPriority w:val="99"/>
    <w:semiHidden/>
    <w:unhideWhenUsed/>
    <w:rsid w:val="00DD77E1"/>
    <w:pPr>
      <w:spacing w:line="240" w:lineRule="auto"/>
    </w:pPr>
    <w:rPr>
      <w:sz w:val="24"/>
      <w:szCs w:val="24"/>
    </w:rPr>
  </w:style>
  <w:style w:type="character" w:customStyle="1" w:styleId="CommentTextChar">
    <w:name w:val="Comment Text Char"/>
    <w:basedOn w:val="DefaultParagraphFont"/>
    <w:link w:val="CommentText"/>
    <w:uiPriority w:val="99"/>
    <w:semiHidden/>
    <w:locked/>
    <w:rsid w:val="00DD77E1"/>
    <w:rPr>
      <w:rFonts w:eastAsia="Times New Roman" w:cstheme="minorBidi"/>
      <w:sz w:val="24"/>
      <w:szCs w:val="24"/>
      <w:lang w:val="en-US"/>
    </w:rPr>
  </w:style>
  <w:style w:type="paragraph" w:styleId="CommentSubject">
    <w:name w:val="annotation subject"/>
    <w:basedOn w:val="CommentText"/>
    <w:next w:val="CommentText"/>
    <w:link w:val="CommentSubjectChar"/>
    <w:uiPriority w:val="99"/>
    <w:semiHidden/>
    <w:unhideWhenUsed/>
    <w:rsid w:val="00767D20"/>
    <w:rPr>
      <w:b/>
      <w:bCs/>
      <w:sz w:val="20"/>
      <w:szCs w:val="20"/>
    </w:rPr>
  </w:style>
  <w:style w:type="character" w:customStyle="1" w:styleId="CommentSubjectChar">
    <w:name w:val="Comment Subject Char"/>
    <w:basedOn w:val="CommentTextChar"/>
    <w:link w:val="CommentSubject"/>
    <w:uiPriority w:val="99"/>
    <w:semiHidden/>
    <w:locked/>
    <w:rsid w:val="00767D20"/>
    <w:rPr>
      <w:rFonts w:eastAsia="Times New Roman" w:cstheme="minorBidi"/>
      <w:b/>
      <w:bCs/>
      <w:sz w:val="20"/>
      <w:szCs w:val="20"/>
      <w:lang w:val="en-US"/>
    </w:rPr>
  </w:style>
  <w:style w:type="paragraph" w:styleId="Revision">
    <w:name w:val="Revision"/>
    <w:hidden/>
    <w:uiPriority w:val="99"/>
    <w:semiHidden/>
    <w:rsid w:val="001C6E24"/>
    <w:pPr>
      <w:spacing w:after="0" w:line="240" w:lineRule="auto"/>
    </w:pPr>
    <w:rPr>
      <w:rFonts w:cstheme="minorBidi"/>
      <w:lang w:val="en-US"/>
    </w:rPr>
  </w:style>
  <w:style w:type="paragraph" w:styleId="FootnoteText">
    <w:name w:val="footnote text"/>
    <w:basedOn w:val="Normal"/>
    <w:link w:val="FootnoteTextChar"/>
    <w:uiPriority w:val="99"/>
    <w:semiHidden/>
    <w:unhideWhenUsed/>
    <w:rsid w:val="00844FE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844FEB"/>
    <w:rPr>
      <w:rFonts w:cstheme="minorBidi"/>
      <w:sz w:val="20"/>
      <w:szCs w:val="20"/>
      <w:lang w:val="en-US"/>
    </w:rPr>
  </w:style>
  <w:style w:type="character" w:styleId="FootnoteReference">
    <w:name w:val="footnote reference"/>
    <w:basedOn w:val="DefaultParagraphFont"/>
    <w:uiPriority w:val="99"/>
    <w:semiHidden/>
    <w:unhideWhenUsed/>
    <w:rsid w:val="00844FEB"/>
    <w:rPr>
      <w:rFonts w:cs="Times New Roman"/>
      <w:vertAlign w:val="superscript"/>
    </w:rPr>
  </w:style>
  <w:style w:type="character" w:customStyle="1" w:styleId="apple-converted-space">
    <w:name w:val="apple-converted-space"/>
    <w:basedOn w:val="DefaultParagraphFont"/>
    <w:rsid w:val="004D3D4A"/>
  </w:style>
  <w:style w:type="table" w:customStyle="1" w:styleId="HelleSchattierung1">
    <w:name w:val="Helle Schattierung1"/>
    <w:basedOn w:val="TableNormal"/>
    <w:uiPriority w:val="60"/>
    <w:rsid w:val="00FD02FD"/>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HAns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DC4"/>
    <w:rPr>
      <w:rFonts w:cstheme="minorBidi"/>
      <w:lang w:val="en-US"/>
    </w:rPr>
  </w:style>
  <w:style w:type="paragraph" w:styleId="Heading1">
    <w:name w:val="heading 1"/>
    <w:basedOn w:val="Normal"/>
    <w:next w:val="Normal"/>
    <w:link w:val="Heading1Char"/>
    <w:uiPriority w:val="9"/>
    <w:qFormat/>
    <w:rsid w:val="00787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0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0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7B9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locked/>
    <w:rsid w:val="0053006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locked/>
    <w:rsid w:val="00530064"/>
    <w:rPr>
      <w:rFonts w:asciiTheme="majorHAnsi" w:eastAsiaTheme="majorEastAsia" w:hAnsiTheme="majorHAnsi" w:cstheme="majorBidi"/>
      <w:b/>
      <w:bCs/>
      <w:color w:val="4F81BD" w:themeColor="accent1"/>
      <w:lang w:val="en-US"/>
    </w:rPr>
  </w:style>
  <w:style w:type="paragraph" w:customStyle="1" w:styleId="product-brand">
    <w:name w:val="product-brand"/>
    <w:basedOn w:val="Normal"/>
    <w:rsid w:val="00787B9E"/>
    <w:pPr>
      <w:spacing w:before="100" w:beforeAutospacing="1" w:after="100" w:afterAutospacing="1" w:line="240" w:lineRule="auto"/>
    </w:pPr>
    <w:rPr>
      <w:rFonts w:ascii="Times New Roman" w:hAnsi="Times New Roman" w:cs="Times New Roman"/>
      <w:sz w:val="24"/>
      <w:szCs w:val="24"/>
      <w:lang w:val="de-DE" w:eastAsia="de-DE"/>
    </w:rPr>
  </w:style>
  <w:style w:type="paragraph" w:styleId="NoSpacing">
    <w:name w:val="No Spacing"/>
    <w:uiPriority w:val="1"/>
    <w:qFormat/>
    <w:rsid w:val="00222148"/>
    <w:pPr>
      <w:spacing w:after="0" w:line="240" w:lineRule="auto"/>
    </w:pPr>
    <w:rPr>
      <w:rFonts w:cstheme="minorBidi"/>
    </w:rPr>
  </w:style>
  <w:style w:type="paragraph" w:styleId="Header">
    <w:name w:val="header"/>
    <w:basedOn w:val="Normal"/>
    <w:link w:val="HeaderChar"/>
    <w:uiPriority w:val="99"/>
    <w:unhideWhenUsed/>
    <w:rsid w:val="003C289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C2891"/>
    <w:rPr>
      <w:rFonts w:cs="Times New Roman"/>
      <w:lang w:val="en-US"/>
    </w:rPr>
  </w:style>
  <w:style w:type="paragraph" w:styleId="Footer">
    <w:name w:val="footer"/>
    <w:basedOn w:val="Normal"/>
    <w:link w:val="FooterChar"/>
    <w:uiPriority w:val="99"/>
    <w:unhideWhenUsed/>
    <w:rsid w:val="003C289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C2891"/>
    <w:rPr>
      <w:rFonts w:cs="Times New Roman"/>
      <w:lang w:val="en-US"/>
    </w:rPr>
  </w:style>
  <w:style w:type="paragraph" w:styleId="TOC2">
    <w:name w:val="toc 2"/>
    <w:basedOn w:val="Normal"/>
    <w:next w:val="Normal"/>
    <w:autoRedefine/>
    <w:uiPriority w:val="39"/>
    <w:unhideWhenUsed/>
    <w:rsid w:val="003C2891"/>
    <w:pPr>
      <w:spacing w:after="100"/>
      <w:ind w:left="220"/>
    </w:pPr>
  </w:style>
  <w:style w:type="paragraph" w:styleId="TOC1">
    <w:name w:val="toc 1"/>
    <w:basedOn w:val="Normal"/>
    <w:next w:val="Normal"/>
    <w:autoRedefine/>
    <w:uiPriority w:val="39"/>
    <w:semiHidden/>
    <w:unhideWhenUsed/>
    <w:rsid w:val="003C2891"/>
    <w:pPr>
      <w:spacing w:after="100"/>
    </w:pPr>
  </w:style>
  <w:style w:type="character" w:styleId="Hyperlink">
    <w:name w:val="Hyperlink"/>
    <w:basedOn w:val="DefaultParagraphFont"/>
    <w:uiPriority w:val="99"/>
    <w:unhideWhenUsed/>
    <w:rsid w:val="003C2891"/>
    <w:rPr>
      <w:rFonts w:cs="Times New Roman"/>
      <w:color w:val="0000FF" w:themeColor="hyperlink"/>
      <w:u w:val="single"/>
    </w:rPr>
  </w:style>
  <w:style w:type="paragraph" w:styleId="ListParagraph">
    <w:name w:val="List Paragraph"/>
    <w:basedOn w:val="Normal"/>
    <w:uiPriority w:val="34"/>
    <w:qFormat/>
    <w:rsid w:val="00723072"/>
    <w:pPr>
      <w:ind w:left="720"/>
      <w:contextualSpacing/>
    </w:pPr>
  </w:style>
  <w:style w:type="paragraph" w:styleId="BalloonText">
    <w:name w:val="Balloon Text"/>
    <w:basedOn w:val="Normal"/>
    <w:link w:val="BalloonTextChar"/>
    <w:uiPriority w:val="99"/>
    <w:semiHidden/>
    <w:unhideWhenUsed/>
    <w:rsid w:val="004E7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758E"/>
    <w:rPr>
      <w:rFonts w:ascii="Tahoma" w:hAnsi="Tahoma" w:cs="Tahoma"/>
      <w:sz w:val="16"/>
      <w:szCs w:val="16"/>
      <w:lang w:val="en-US"/>
    </w:rPr>
  </w:style>
  <w:style w:type="table" w:styleId="TableGrid">
    <w:name w:val="Table Grid"/>
    <w:basedOn w:val="TableNormal"/>
    <w:uiPriority w:val="59"/>
    <w:rsid w:val="004E758E"/>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77E1"/>
    <w:rPr>
      <w:rFonts w:cs="Times New Roman"/>
      <w:sz w:val="18"/>
      <w:szCs w:val="18"/>
    </w:rPr>
  </w:style>
  <w:style w:type="paragraph" w:styleId="CommentText">
    <w:name w:val="annotation text"/>
    <w:basedOn w:val="Normal"/>
    <w:link w:val="CommentTextChar"/>
    <w:uiPriority w:val="99"/>
    <w:semiHidden/>
    <w:unhideWhenUsed/>
    <w:rsid w:val="00DD77E1"/>
    <w:pPr>
      <w:spacing w:line="240" w:lineRule="auto"/>
    </w:pPr>
    <w:rPr>
      <w:sz w:val="24"/>
      <w:szCs w:val="24"/>
    </w:rPr>
  </w:style>
  <w:style w:type="character" w:customStyle="1" w:styleId="CommentTextChar">
    <w:name w:val="Comment Text Char"/>
    <w:basedOn w:val="DefaultParagraphFont"/>
    <w:link w:val="CommentText"/>
    <w:uiPriority w:val="99"/>
    <w:semiHidden/>
    <w:locked/>
    <w:rsid w:val="00DD77E1"/>
    <w:rPr>
      <w:rFonts w:eastAsia="Times New Roman" w:cstheme="minorBidi"/>
      <w:sz w:val="24"/>
      <w:szCs w:val="24"/>
      <w:lang w:val="en-US"/>
    </w:rPr>
  </w:style>
  <w:style w:type="paragraph" w:styleId="CommentSubject">
    <w:name w:val="annotation subject"/>
    <w:basedOn w:val="CommentText"/>
    <w:next w:val="CommentText"/>
    <w:link w:val="CommentSubjectChar"/>
    <w:uiPriority w:val="99"/>
    <w:semiHidden/>
    <w:unhideWhenUsed/>
    <w:rsid w:val="00767D20"/>
    <w:rPr>
      <w:b/>
      <w:bCs/>
      <w:sz w:val="20"/>
      <w:szCs w:val="20"/>
    </w:rPr>
  </w:style>
  <w:style w:type="character" w:customStyle="1" w:styleId="CommentSubjectChar">
    <w:name w:val="Comment Subject Char"/>
    <w:basedOn w:val="CommentTextChar"/>
    <w:link w:val="CommentSubject"/>
    <w:uiPriority w:val="99"/>
    <w:semiHidden/>
    <w:locked/>
    <w:rsid w:val="00767D20"/>
    <w:rPr>
      <w:rFonts w:eastAsia="Times New Roman" w:cstheme="minorBidi"/>
      <w:b/>
      <w:bCs/>
      <w:sz w:val="20"/>
      <w:szCs w:val="20"/>
      <w:lang w:val="en-US"/>
    </w:rPr>
  </w:style>
  <w:style w:type="paragraph" w:styleId="Revision">
    <w:name w:val="Revision"/>
    <w:hidden/>
    <w:uiPriority w:val="99"/>
    <w:semiHidden/>
    <w:rsid w:val="001C6E24"/>
    <w:pPr>
      <w:spacing w:after="0" w:line="240" w:lineRule="auto"/>
    </w:pPr>
    <w:rPr>
      <w:rFonts w:cstheme="minorBidi"/>
      <w:lang w:val="en-US"/>
    </w:rPr>
  </w:style>
  <w:style w:type="paragraph" w:styleId="FootnoteText">
    <w:name w:val="footnote text"/>
    <w:basedOn w:val="Normal"/>
    <w:link w:val="FootnoteTextChar"/>
    <w:uiPriority w:val="99"/>
    <w:semiHidden/>
    <w:unhideWhenUsed/>
    <w:rsid w:val="00844FE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844FEB"/>
    <w:rPr>
      <w:rFonts w:cstheme="minorBidi"/>
      <w:sz w:val="20"/>
      <w:szCs w:val="20"/>
      <w:lang w:val="en-US"/>
    </w:rPr>
  </w:style>
  <w:style w:type="character" w:styleId="FootnoteReference">
    <w:name w:val="footnote reference"/>
    <w:basedOn w:val="DefaultParagraphFont"/>
    <w:uiPriority w:val="99"/>
    <w:semiHidden/>
    <w:unhideWhenUsed/>
    <w:rsid w:val="00844FEB"/>
    <w:rPr>
      <w:rFonts w:cs="Times New Roman"/>
      <w:vertAlign w:val="superscript"/>
    </w:rPr>
  </w:style>
  <w:style w:type="character" w:customStyle="1" w:styleId="apple-converted-space">
    <w:name w:val="apple-converted-space"/>
    <w:basedOn w:val="DefaultParagraphFont"/>
    <w:rsid w:val="004D3D4A"/>
  </w:style>
  <w:style w:type="table" w:customStyle="1" w:styleId="HelleSchattierung1">
    <w:name w:val="Helle Schattierung1"/>
    <w:basedOn w:val="TableNormal"/>
    <w:uiPriority w:val="60"/>
    <w:rsid w:val="00FD02FD"/>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486222">
      <w:bodyDiv w:val="1"/>
      <w:marLeft w:val="0"/>
      <w:marRight w:val="0"/>
      <w:marTop w:val="0"/>
      <w:marBottom w:val="0"/>
      <w:divBdr>
        <w:top w:val="none" w:sz="0" w:space="0" w:color="auto"/>
        <w:left w:val="none" w:sz="0" w:space="0" w:color="auto"/>
        <w:bottom w:val="none" w:sz="0" w:space="0" w:color="auto"/>
        <w:right w:val="none" w:sz="0" w:space="0" w:color="auto"/>
      </w:divBdr>
      <w:divsChild>
        <w:div w:id="1079448152">
          <w:marLeft w:val="0"/>
          <w:marRight w:val="0"/>
          <w:marTop w:val="0"/>
          <w:marBottom w:val="0"/>
          <w:divBdr>
            <w:top w:val="none" w:sz="0" w:space="0" w:color="auto"/>
            <w:left w:val="none" w:sz="0" w:space="0" w:color="auto"/>
            <w:bottom w:val="none" w:sz="0" w:space="0" w:color="auto"/>
            <w:right w:val="none" w:sz="0" w:space="0" w:color="auto"/>
          </w:divBdr>
        </w:div>
        <w:div w:id="962924316">
          <w:marLeft w:val="0"/>
          <w:marRight w:val="0"/>
          <w:marTop w:val="0"/>
          <w:marBottom w:val="0"/>
          <w:divBdr>
            <w:top w:val="none" w:sz="0" w:space="0" w:color="auto"/>
            <w:left w:val="none" w:sz="0" w:space="0" w:color="auto"/>
            <w:bottom w:val="none" w:sz="0" w:space="0" w:color="auto"/>
            <w:right w:val="none" w:sz="0" w:space="0" w:color="auto"/>
          </w:divBdr>
        </w:div>
        <w:div w:id="965157513">
          <w:marLeft w:val="0"/>
          <w:marRight w:val="0"/>
          <w:marTop w:val="0"/>
          <w:marBottom w:val="0"/>
          <w:divBdr>
            <w:top w:val="none" w:sz="0" w:space="0" w:color="auto"/>
            <w:left w:val="none" w:sz="0" w:space="0" w:color="auto"/>
            <w:bottom w:val="none" w:sz="0" w:space="0" w:color="auto"/>
            <w:right w:val="none" w:sz="0" w:space="0" w:color="auto"/>
          </w:divBdr>
        </w:div>
        <w:div w:id="2038850941">
          <w:marLeft w:val="0"/>
          <w:marRight w:val="0"/>
          <w:marTop w:val="0"/>
          <w:marBottom w:val="0"/>
          <w:divBdr>
            <w:top w:val="none" w:sz="0" w:space="0" w:color="auto"/>
            <w:left w:val="none" w:sz="0" w:space="0" w:color="auto"/>
            <w:bottom w:val="none" w:sz="0" w:space="0" w:color="auto"/>
            <w:right w:val="none" w:sz="0" w:space="0" w:color="auto"/>
          </w:divBdr>
        </w:div>
        <w:div w:id="247010526">
          <w:marLeft w:val="0"/>
          <w:marRight w:val="0"/>
          <w:marTop w:val="0"/>
          <w:marBottom w:val="0"/>
          <w:divBdr>
            <w:top w:val="none" w:sz="0" w:space="0" w:color="auto"/>
            <w:left w:val="none" w:sz="0" w:space="0" w:color="auto"/>
            <w:bottom w:val="none" w:sz="0" w:space="0" w:color="auto"/>
            <w:right w:val="none" w:sz="0" w:space="0" w:color="auto"/>
          </w:divBdr>
        </w:div>
        <w:div w:id="322584442">
          <w:marLeft w:val="0"/>
          <w:marRight w:val="0"/>
          <w:marTop w:val="0"/>
          <w:marBottom w:val="0"/>
          <w:divBdr>
            <w:top w:val="none" w:sz="0" w:space="0" w:color="auto"/>
            <w:left w:val="none" w:sz="0" w:space="0" w:color="auto"/>
            <w:bottom w:val="none" w:sz="0" w:space="0" w:color="auto"/>
            <w:right w:val="none" w:sz="0" w:space="0" w:color="auto"/>
          </w:divBdr>
        </w:div>
        <w:div w:id="1070663671">
          <w:marLeft w:val="0"/>
          <w:marRight w:val="0"/>
          <w:marTop w:val="0"/>
          <w:marBottom w:val="0"/>
          <w:divBdr>
            <w:top w:val="none" w:sz="0" w:space="0" w:color="auto"/>
            <w:left w:val="none" w:sz="0" w:space="0" w:color="auto"/>
            <w:bottom w:val="none" w:sz="0" w:space="0" w:color="auto"/>
            <w:right w:val="none" w:sz="0" w:space="0" w:color="auto"/>
          </w:divBdr>
        </w:div>
        <w:div w:id="259532206">
          <w:marLeft w:val="0"/>
          <w:marRight w:val="0"/>
          <w:marTop w:val="0"/>
          <w:marBottom w:val="0"/>
          <w:divBdr>
            <w:top w:val="none" w:sz="0" w:space="0" w:color="auto"/>
            <w:left w:val="none" w:sz="0" w:space="0" w:color="auto"/>
            <w:bottom w:val="none" w:sz="0" w:space="0" w:color="auto"/>
            <w:right w:val="none" w:sz="0" w:space="0" w:color="auto"/>
          </w:divBdr>
        </w:div>
        <w:div w:id="142237763">
          <w:marLeft w:val="0"/>
          <w:marRight w:val="0"/>
          <w:marTop w:val="0"/>
          <w:marBottom w:val="0"/>
          <w:divBdr>
            <w:top w:val="none" w:sz="0" w:space="0" w:color="auto"/>
            <w:left w:val="none" w:sz="0" w:space="0" w:color="auto"/>
            <w:bottom w:val="none" w:sz="0" w:space="0" w:color="auto"/>
            <w:right w:val="none" w:sz="0" w:space="0" w:color="auto"/>
          </w:divBdr>
        </w:div>
        <w:div w:id="28454784">
          <w:marLeft w:val="0"/>
          <w:marRight w:val="0"/>
          <w:marTop w:val="0"/>
          <w:marBottom w:val="0"/>
          <w:divBdr>
            <w:top w:val="none" w:sz="0" w:space="0" w:color="auto"/>
            <w:left w:val="none" w:sz="0" w:space="0" w:color="auto"/>
            <w:bottom w:val="none" w:sz="0" w:space="0" w:color="auto"/>
            <w:right w:val="none" w:sz="0" w:space="0" w:color="auto"/>
          </w:divBdr>
        </w:div>
        <w:div w:id="1661545834">
          <w:marLeft w:val="0"/>
          <w:marRight w:val="0"/>
          <w:marTop w:val="0"/>
          <w:marBottom w:val="0"/>
          <w:divBdr>
            <w:top w:val="none" w:sz="0" w:space="0" w:color="auto"/>
            <w:left w:val="none" w:sz="0" w:space="0" w:color="auto"/>
            <w:bottom w:val="none" w:sz="0" w:space="0" w:color="auto"/>
            <w:right w:val="none" w:sz="0" w:space="0" w:color="auto"/>
          </w:divBdr>
        </w:div>
        <w:div w:id="1179925613">
          <w:marLeft w:val="0"/>
          <w:marRight w:val="0"/>
          <w:marTop w:val="0"/>
          <w:marBottom w:val="0"/>
          <w:divBdr>
            <w:top w:val="none" w:sz="0" w:space="0" w:color="auto"/>
            <w:left w:val="none" w:sz="0" w:space="0" w:color="auto"/>
            <w:bottom w:val="none" w:sz="0" w:space="0" w:color="auto"/>
            <w:right w:val="none" w:sz="0" w:space="0" w:color="auto"/>
          </w:divBdr>
        </w:div>
        <w:div w:id="824467311">
          <w:marLeft w:val="0"/>
          <w:marRight w:val="0"/>
          <w:marTop w:val="0"/>
          <w:marBottom w:val="0"/>
          <w:divBdr>
            <w:top w:val="none" w:sz="0" w:space="0" w:color="auto"/>
            <w:left w:val="none" w:sz="0" w:space="0" w:color="auto"/>
            <w:bottom w:val="none" w:sz="0" w:space="0" w:color="auto"/>
            <w:right w:val="none" w:sz="0" w:space="0" w:color="auto"/>
          </w:divBdr>
        </w:div>
        <w:div w:id="1206482797">
          <w:marLeft w:val="0"/>
          <w:marRight w:val="0"/>
          <w:marTop w:val="0"/>
          <w:marBottom w:val="0"/>
          <w:divBdr>
            <w:top w:val="none" w:sz="0" w:space="0" w:color="auto"/>
            <w:left w:val="none" w:sz="0" w:space="0" w:color="auto"/>
            <w:bottom w:val="none" w:sz="0" w:space="0" w:color="auto"/>
            <w:right w:val="none" w:sz="0" w:space="0" w:color="auto"/>
          </w:divBdr>
        </w:div>
        <w:div w:id="1247307291">
          <w:marLeft w:val="0"/>
          <w:marRight w:val="0"/>
          <w:marTop w:val="0"/>
          <w:marBottom w:val="0"/>
          <w:divBdr>
            <w:top w:val="none" w:sz="0" w:space="0" w:color="auto"/>
            <w:left w:val="none" w:sz="0" w:space="0" w:color="auto"/>
            <w:bottom w:val="none" w:sz="0" w:space="0" w:color="auto"/>
            <w:right w:val="none" w:sz="0" w:space="0" w:color="auto"/>
          </w:divBdr>
        </w:div>
        <w:div w:id="1078820365">
          <w:marLeft w:val="0"/>
          <w:marRight w:val="0"/>
          <w:marTop w:val="0"/>
          <w:marBottom w:val="0"/>
          <w:divBdr>
            <w:top w:val="none" w:sz="0" w:space="0" w:color="auto"/>
            <w:left w:val="none" w:sz="0" w:space="0" w:color="auto"/>
            <w:bottom w:val="none" w:sz="0" w:space="0" w:color="auto"/>
            <w:right w:val="none" w:sz="0" w:space="0" w:color="auto"/>
          </w:divBdr>
        </w:div>
        <w:div w:id="1998459187">
          <w:marLeft w:val="0"/>
          <w:marRight w:val="0"/>
          <w:marTop w:val="0"/>
          <w:marBottom w:val="0"/>
          <w:divBdr>
            <w:top w:val="none" w:sz="0" w:space="0" w:color="auto"/>
            <w:left w:val="none" w:sz="0" w:space="0" w:color="auto"/>
            <w:bottom w:val="none" w:sz="0" w:space="0" w:color="auto"/>
            <w:right w:val="none" w:sz="0" w:space="0" w:color="auto"/>
          </w:divBdr>
        </w:div>
        <w:div w:id="1642418977">
          <w:marLeft w:val="0"/>
          <w:marRight w:val="0"/>
          <w:marTop w:val="0"/>
          <w:marBottom w:val="0"/>
          <w:divBdr>
            <w:top w:val="none" w:sz="0" w:space="0" w:color="auto"/>
            <w:left w:val="none" w:sz="0" w:space="0" w:color="auto"/>
            <w:bottom w:val="none" w:sz="0" w:space="0" w:color="auto"/>
            <w:right w:val="none" w:sz="0" w:space="0" w:color="auto"/>
          </w:divBdr>
        </w:div>
        <w:div w:id="1243442791">
          <w:marLeft w:val="0"/>
          <w:marRight w:val="0"/>
          <w:marTop w:val="0"/>
          <w:marBottom w:val="0"/>
          <w:divBdr>
            <w:top w:val="none" w:sz="0" w:space="0" w:color="auto"/>
            <w:left w:val="none" w:sz="0" w:space="0" w:color="auto"/>
            <w:bottom w:val="none" w:sz="0" w:space="0" w:color="auto"/>
            <w:right w:val="none" w:sz="0" w:space="0" w:color="auto"/>
          </w:divBdr>
        </w:div>
        <w:div w:id="2088914706">
          <w:marLeft w:val="0"/>
          <w:marRight w:val="0"/>
          <w:marTop w:val="0"/>
          <w:marBottom w:val="0"/>
          <w:divBdr>
            <w:top w:val="none" w:sz="0" w:space="0" w:color="auto"/>
            <w:left w:val="none" w:sz="0" w:space="0" w:color="auto"/>
            <w:bottom w:val="none" w:sz="0" w:space="0" w:color="auto"/>
            <w:right w:val="none" w:sz="0" w:space="0" w:color="auto"/>
          </w:divBdr>
        </w:div>
        <w:div w:id="336200969">
          <w:marLeft w:val="0"/>
          <w:marRight w:val="0"/>
          <w:marTop w:val="0"/>
          <w:marBottom w:val="0"/>
          <w:divBdr>
            <w:top w:val="none" w:sz="0" w:space="0" w:color="auto"/>
            <w:left w:val="none" w:sz="0" w:space="0" w:color="auto"/>
            <w:bottom w:val="none" w:sz="0" w:space="0" w:color="auto"/>
            <w:right w:val="none" w:sz="0" w:space="0" w:color="auto"/>
          </w:divBdr>
        </w:div>
        <w:div w:id="1102921117">
          <w:marLeft w:val="0"/>
          <w:marRight w:val="0"/>
          <w:marTop w:val="0"/>
          <w:marBottom w:val="0"/>
          <w:divBdr>
            <w:top w:val="none" w:sz="0" w:space="0" w:color="auto"/>
            <w:left w:val="none" w:sz="0" w:space="0" w:color="auto"/>
            <w:bottom w:val="none" w:sz="0" w:space="0" w:color="auto"/>
            <w:right w:val="none" w:sz="0" w:space="0" w:color="auto"/>
          </w:divBdr>
        </w:div>
        <w:div w:id="976838680">
          <w:marLeft w:val="0"/>
          <w:marRight w:val="0"/>
          <w:marTop w:val="0"/>
          <w:marBottom w:val="0"/>
          <w:divBdr>
            <w:top w:val="none" w:sz="0" w:space="0" w:color="auto"/>
            <w:left w:val="none" w:sz="0" w:space="0" w:color="auto"/>
            <w:bottom w:val="none" w:sz="0" w:space="0" w:color="auto"/>
            <w:right w:val="none" w:sz="0" w:space="0" w:color="auto"/>
          </w:divBdr>
        </w:div>
        <w:div w:id="440996691">
          <w:marLeft w:val="0"/>
          <w:marRight w:val="0"/>
          <w:marTop w:val="0"/>
          <w:marBottom w:val="0"/>
          <w:divBdr>
            <w:top w:val="none" w:sz="0" w:space="0" w:color="auto"/>
            <w:left w:val="none" w:sz="0" w:space="0" w:color="auto"/>
            <w:bottom w:val="none" w:sz="0" w:space="0" w:color="auto"/>
            <w:right w:val="none" w:sz="0" w:space="0" w:color="auto"/>
          </w:divBdr>
        </w:div>
        <w:div w:id="1706104018">
          <w:marLeft w:val="0"/>
          <w:marRight w:val="0"/>
          <w:marTop w:val="0"/>
          <w:marBottom w:val="0"/>
          <w:divBdr>
            <w:top w:val="none" w:sz="0" w:space="0" w:color="auto"/>
            <w:left w:val="none" w:sz="0" w:space="0" w:color="auto"/>
            <w:bottom w:val="none" w:sz="0" w:space="0" w:color="auto"/>
            <w:right w:val="none" w:sz="0" w:space="0" w:color="auto"/>
          </w:divBdr>
        </w:div>
        <w:div w:id="1295018068">
          <w:marLeft w:val="0"/>
          <w:marRight w:val="0"/>
          <w:marTop w:val="0"/>
          <w:marBottom w:val="0"/>
          <w:divBdr>
            <w:top w:val="none" w:sz="0" w:space="0" w:color="auto"/>
            <w:left w:val="none" w:sz="0" w:space="0" w:color="auto"/>
            <w:bottom w:val="none" w:sz="0" w:space="0" w:color="auto"/>
            <w:right w:val="none" w:sz="0" w:space="0" w:color="auto"/>
          </w:divBdr>
        </w:div>
        <w:div w:id="154078463">
          <w:marLeft w:val="0"/>
          <w:marRight w:val="0"/>
          <w:marTop w:val="0"/>
          <w:marBottom w:val="0"/>
          <w:divBdr>
            <w:top w:val="none" w:sz="0" w:space="0" w:color="auto"/>
            <w:left w:val="none" w:sz="0" w:space="0" w:color="auto"/>
            <w:bottom w:val="none" w:sz="0" w:space="0" w:color="auto"/>
            <w:right w:val="none" w:sz="0" w:space="0" w:color="auto"/>
          </w:divBdr>
        </w:div>
        <w:div w:id="644045385">
          <w:marLeft w:val="0"/>
          <w:marRight w:val="0"/>
          <w:marTop w:val="0"/>
          <w:marBottom w:val="0"/>
          <w:divBdr>
            <w:top w:val="none" w:sz="0" w:space="0" w:color="auto"/>
            <w:left w:val="none" w:sz="0" w:space="0" w:color="auto"/>
            <w:bottom w:val="none" w:sz="0" w:space="0" w:color="auto"/>
            <w:right w:val="none" w:sz="0" w:space="0" w:color="auto"/>
          </w:divBdr>
        </w:div>
        <w:div w:id="1207520612">
          <w:marLeft w:val="0"/>
          <w:marRight w:val="0"/>
          <w:marTop w:val="0"/>
          <w:marBottom w:val="0"/>
          <w:divBdr>
            <w:top w:val="none" w:sz="0" w:space="0" w:color="auto"/>
            <w:left w:val="none" w:sz="0" w:space="0" w:color="auto"/>
            <w:bottom w:val="none" w:sz="0" w:space="0" w:color="auto"/>
            <w:right w:val="none" w:sz="0" w:space="0" w:color="auto"/>
          </w:divBdr>
        </w:div>
        <w:div w:id="279773661">
          <w:marLeft w:val="0"/>
          <w:marRight w:val="0"/>
          <w:marTop w:val="0"/>
          <w:marBottom w:val="0"/>
          <w:divBdr>
            <w:top w:val="none" w:sz="0" w:space="0" w:color="auto"/>
            <w:left w:val="none" w:sz="0" w:space="0" w:color="auto"/>
            <w:bottom w:val="none" w:sz="0" w:space="0" w:color="auto"/>
            <w:right w:val="none" w:sz="0" w:space="0" w:color="auto"/>
          </w:divBdr>
        </w:div>
        <w:div w:id="1910336798">
          <w:marLeft w:val="0"/>
          <w:marRight w:val="0"/>
          <w:marTop w:val="0"/>
          <w:marBottom w:val="0"/>
          <w:divBdr>
            <w:top w:val="none" w:sz="0" w:space="0" w:color="auto"/>
            <w:left w:val="none" w:sz="0" w:space="0" w:color="auto"/>
            <w:bottom w:val="none" w:sz="0" w:space="0" w:color="auto"/>
            <w:right w:val="none" w:sz="0" w:space="0" w:color="auto"/>
          </w:divBdr>
        </w:div>
        <w:div w:id="1328627158">
          <w:marLeft w:val="0"/>
          <w:marRight w:val="0"/>
          <w:marTop w:val="0"/>
          <w:marBottom w:val="0"/>
          <w:divBdr>
            <w:top w:val="none" w:sz="0" w:space="0" w:color="auto"/>
            <w:left w:val="none" w:sz="0" w:space="0" w:color="auto"/>
            <w:bottom w:val="none" w:sz="0" w:space="0" w:color="auto"/>
            <w:right w:val="none" w:sz="0" w:space="0" w:color="auto"/>
          </w:divBdr>
        </w:div>
        <w:div w:id="1656765135">
          <w:marLeft w:val="0"/>
          <w:marRight w:val="0"/>
          <w:marTop w:val="0"/>
          <w:marBottom w:val="0"/>
          <w:divBdr>
            <w:top w:val="none" w:sz="0" w:space="0" w:color="auto"/>
            <w:left w:val="none" w:sz="0" w:space="0" w:color="auto"/>
            <w:bottom w:val="none" w:sz="0" w:space="0" w:color="auto"/>
            <w:right w:val="none" w:sz="0" w:space="0" w:color="auto"/>
          </w:divBdr>
        </w:div>
      </w:divsChild>
    </w:div>
    <w:div w:id="1227183694">
      <w:marLeft w:val="0"/>
      <w:marRight w:val="0"/>
      <w:marTop w:val="0"/>
      <w:marBottom w:val="0"/>
      <w:divBdr>
        <w:top w:val="none" w:sz="0" w:space="0" w:color="auto"/>
        <w:left w:val="none" w:sz="0" w:space="0" w:color="auto"/>
        <w:bottom w:val="none" w:sz="0" w:space="0" w:color="auto"/>
        <w:right w:val="none" w:sz="0" w:space="0" w:color="auto"/>
      </w:divBdr>
    </w:div>
    <w:div w:id="1227183695">
      <w:marLeft w:val="0"/>
      <w:marRight w:val="0"/>
      <w:marTop w:val="0"/>
      <w:marBottom w:val="0"/>
      <w:divBdr>
        <w:top w:val="none" w:sz="0" w:space="0" w:color="auto"/>
        <w:left w:val="none" w:sz="0" w:space="0" w:color="auto"/>
        <w:bottom w:val="none" w:sz="0" w:space="0" w:color="auto"/>
        <w:right w:val="none" w:sz="0" w:space="0" w:color="auto"/>
      </w:divBdr>
    </w:div>
    <w:div w:id="1227183696">
      <w:marLeft w:val="0"/>
      <w:marRight w:val="0"/>
      <w:marTop w:val="0"/>
      <w:marBottom w:val="0"/>
      <w:divBdr>
        <w:top w:val="none" w:sz="0" w:space="0" w:color="auto"/>
        <w:left w:val="none" w:sz="0" w:space="0" w:color="auto"/>
        <w:bottom w:val="none" w:sz="0" w:space="0" w:color="auto"/>
        <w:right w:val="none" w:sz="0" w:space="0" w:color="auto"/>
      </w:divBdr>
    </w:div>
    <w:div w:id="1227183697">
      <w:marLeft w:val="0"/>
      <w:marRight w:val="0"/>
      <w:marTop w:val="0"/>
      <w:marBottom w:val="0"/>
      <w:divBdr>
        <w:top w:val="none" w:sz="0" w:space="0" w:color="auto"/>
        <w:left w:val="none" w:sz="0" w:space="0" w:color="auto"/>
        <w:bottom w:val="none" w:sz="0" w:space="0" w:color="auto"/>
        <w:right w:val="none" w:sz="0" w:space="0" w:color="auto"/>
      </w:divBdr>
    </w:div>
    <w:div w:id="1227183698">
      <w:marLeft w:val="0"/>
      <w:marRight w:val="0"/>
      <w:marTop w:val="0"/>
      <w:marBottom w:val="0"/>
      <w:divBdr>
        <w:top w:val="none" w:sz="0" w:space="0" w:color="auto"/>
        <w:left w:val="none" w:sz="0" w:space="0" w:color="auto"/>
        <w:bottom w:val="none" w:sz="0" w:space="0" w:color="auto"/>
        <w:right w:val="none" w:sz="0" w:space="0" w:color="auto"/>
      </w:divBdr>
    </w:div>
    <w:div w:id="1227183699">
      <w:marLeft w:val="0"/>
      <w:marRight w:val="0"/>
      <w:marTop w:val="0"/>
      <w:marBottom w:val="0"/>
      <w:divBdr>
        <w:top w:val="none" w:sz="0" w:space="0" w:color="auto"/>
        <w:left w:val="none" w:sz="0" w:space="0" w:color="auto"/>
        <w:bottom w:val="none" w:sz="0" w:space="0" w:color="auto"/>
        <w:right w:val="none" w:sz="0" w:space="0" w:color="auto"/>
      </w:divBdr>
    </w:div>
    <w:div w:id="1227183700">
      <w:marLeft w:val="0"/>
      <w:marRight w:val="0"/>
      <w:marTop w:val="0"/>
      <w:marBottom w:val="0"/>
      <w:divBdr>
        <w:top w:val="none" w:sz="0" w:space="0" w:color="auto"/>
        <w:left w:val="none" w:sz="0" w:space="0" w:color="auto"/>
        <w:bottom w:val="none" w:sz="0" w:space="0" w:color="auto"/>
        <w:right w:val="none" w:sz="0" w:space="0" w:color="auto"/>
      </w:divBdr>
    </w:div>
    <w:div w:id="1227183701">
      <w:marLeft w:val="0"/>
      <w:marRight w:val="0"/>
      <w:marTop w:val="0"/>
      <w:marBottom w:val="0"/>
      <w:divBdr>
        <w:top w:val="none" w:sz="0" w:space="0" w:color="auto"/>
        <w:left w:val="none" w:sz="0" w:space="0" w:color="auto"/>
        <w:bottom w:val="none" w:sz="0" w:space="0" w:color="auto"/>
        <w:right w:val="none" w:sz="0" w:space="0" w:color="auto"/>
      </w:divBdr>
    </w:div>
    <w:div w:id="1227183702">
      <w:marLeft w:val="0"/>
      <w:marRight w:val="0"/>
      <w:marTop w:val="0"/>
      <w:marBottom w:val="0"/>
      <w:divBdr>
        <w:top w:val="none" w:sz="0" w:space="0" w:color="auto"/>
        <w:left w:val="none" w:sz="0" w:space="0" w:color="auto"/>
        <w:bottom w:val="none" w:sz="0" w:space="0" w:color="auto"/>
        <w:right w:val="none" w:sz="0" w:space="0" w:color="auto"/>
      </w:divBdr>
    </w:div>
    <w:div w:id="1227183703">
      <w:marLeft w:val="0"/>
      <w:marRight w:val="0"/>
      <w:marTop w:val="0"/>
      <w:marBottom w:val="0"/>
      <w:divBdr>
        <w:top w:val="none" w:sz="0" w:space="0" w:color="auto"/>
        <w:left w:val="none" w:sz="0" w:space="0" w:color="auto"/>
        <w:bottom w:val="none" w:sz="0" w:space="0" w:color="auto"/>
        <w:right w:val="none" w:sz="0" w:space="0" w:color="auto"/>
      </w:divBdr>
    </w:div>
    <w:div w:id="1227183704">
      <w:marLeft w:val="0"/>
      <w:marRight w:val="0"/>
      <w:marTop w:val="0"/>
      <w:marBottom w:val="0"/>
      <w:divBdr>
        <w:top w:val="none" w:sz="0" w:space="0" w:color="auto"/>
        <w:left w:val="none" w:sz="0" w:space="0" w:color="auto"/>
        <w:bottom w:val="none" w:sz="0" w:space="0" w:color="auto"/>
        <w:right w:val="none" w:sz="0" w:space="0" w:color="auto"/>
      </w:divBdr>
    </w:div>
    <w:div w:id="1227183705">
      <w:marLeft w:val="0"/>
      <w:marRight w:val="0"/>
      <w:marTop w:val="0"/>
      <w:marBottom w:val="0"/>
      <w:divBdr>
        <w:top w:val="none" w:sz="0" w:space="0" w:color="auto"/>
        <w:left w:val="none" w:sz="0" w:space="0" w:color="auto"/>
        <w:bottom w:val="none" w:sz="0" w:space="0" w:color="auto"/>
        <w:right w:val="none" w:sz="0" w:space="0" w:color="auto"/>
      </w:divBdr>
    </w:div>
    <w:div w:id="1227183706">
      <w:marLeft w:val="0"/>
      <w:marRight w:val="0"/>
      <w:marTop w:val="0"/>
      <w:marBottom w:val="0"/>
      <w:divBdr>
        <w:top w:val="none" w:sz="0" w:space="0" w:color="auto"/>
        <w:left w:val="none" w:sz="0" w:space="0" w:color="auto"/>
        <w:bottom w:val="none" w:sz="0" w:space="0" w:color="auto"/>
        <w:right w:val="none" w:sz="0" w:space="0" w:color="auto"/>
      </w:divBdr>
    </w:div>
    <w:div w:id="1227183707">
      <w:marLeft w:val="0"/>
      <w:marRight w:val="0"/>
      <w:marTop w:val="0"/>
      <w:marBottom w:val="0"/>
      <w:divBdr>
        <w:top w:val="none" w:sz="0" w:space="0" w:color="auto"/>
        <w:left w:val="none" w:sz="0" w:space="0" w:color="auto"/>
        <w:bottom w:val="none" w:sz="0" w:space="0" w:color="auto"/>
        <w:right w:val="none" w:sz="0" w:space="0" w:color="auto"/>
      </w:divBdr>
    </w:div>
    <w:div w:id="1227183708">
      <w:marLeft w:val="0"/>
      <w:marRight w:val="0"/>
      <w:marTop w:val="0"/>
      <w:marBottom w:val="0"/>
      <w:divBdr>
        <w:top w:val="none" w:sz="0" w:space="0" w:color="auto"/>
        <w:left w:val="none" w:sz="0" w:space="0" w:color="auto"/>
        <w:bottom w:val="none" w:sz="0" w:space="0" w:color="auto"/>
        <w:right w:val="none" w:sz="0" w:space="0" w:color="auto"/>
      </w:divBdr>
    </w:div>
    <w:div w:id="1227183709">
      <w:marLeft w:val="0"/>
      <w:marRight w:val="0"/>
      <w:marTop w:val="0"/>
      <w:marBottom w:val="0"/>
      <w:divBdr>
        <w:top w:val="none" w:sz="0" w:space="0" w:color="auto"/>
        <w:left w:val="none" w:sz="0" w:space="0" w:color="auto"/>
        <w:bottom w:val="none" w:sz="0" w:space="0" w:color="auto"/>
        <w:right w:val="none" w:sz="0" w:space="0" w:color="auto"/>
      </w:divBdr>
    </w:div>
    <w:div w:id="1227183710">
      <w:marLeft w:val="0"/>
      <w:marRight w:val="0"/>
      <w:marTop w:val="0"/>
      <w:marBottom w:val="0"/>
      <w:divBdr>
        <w:top w:val="none" w:sz="0" w:space="0" w:color="auto"/>
        <w:left w:val="none" w:sz="0" w:space="0" w:color="auto"/>
        <w:bottom w:val="none" w:sz="0" w:space="0" w:color="auto"/>
        <w:right w:val="none" w:sz="0" w:space="0" w:color="auto"/>
      </w:divBdr>
    </w:div>
    <w:div w:id="1227183711">
      <w:marLeft w:val="0"/>
      <w:marRight w:val="0"/>
      <w:marTop w:val="0"/>
      <w:marBottom w:val="0"/>
      <w:divBdr>
        <w:top w:val="none" w:sz="0" w:space="0" w:color="auto"/>
        <w:left w:val="none" w:sz="0" w:space="0" w:color="auto"/>
        <w:bottom w:val="none" w:sz="0" w:space="0" w:color="auto"/>
        <w:right w:val="none" w:sz="0" w:space="0" w:color="auto"/>
      </w:divBdr>
    </w:div>
    <w:div w:id="1227183712">
      <w:marLeft w:val="0"/>
      <w:marRight w:val="0"/>
      <w:marTop w:val="0"/>
      <w:marBottom w:val="0"/>
      <w:divBdr>
        <w:top w:val="none" w:sz="0" w:space="0" w:color="auto"/>
        <w:left w:val="none" w:sz="0" w:space="0" w:color="auto"/>
        <w:bottom w:val="none" w:sz="0" w:space="0" w:color="auto"/>
        <w:right w:val="none" w:sz="0" w:space="0" w:color="auto"/>
      </w:divBdr>
    </w:div>
    <w:div w:id="1657026865">
      <w:bodyDiv w:val="1"/>
      <w:marLeft w:val="0"/>
      <w:marRight w:val="0"/>
      <w:marTop w:val="0"/>
      <w:marBottom w:val="0"/>
      <w:divBdr>
        <w:top w:val="none" w:sz="0" w:space="0" w:color="auto"/>
        <w:left w:val="none" w:sz="0" w:space="0" w:color="auto"/>
        <w:bottom w:val="none" w:sz="0" w:space="0" w:color="auto"/>
        <w:right w:val="none" w:sz="0" w:space="0" w:color="auto"/>
      </w:divBdr>
      <w:divsChild>
        <w:div w:id="1306468267">
          <w:marLeft w:val="0"/>
          <w:marRight w:val="0"/>
          <w:marTop w:val="0"/>
          <w:marBottom w:val="0"/>
          <w:divBdr>
            <w:top w:val="none" w:sz="0" w:space="0" w:color="auto"/>
            <w:left w:val="none" w:sz="0" w:space="0" w:color="auto"/>
            <w:bottom w:val="none" w:sz="0" w:space="0" w:color="auto"/>
            <w:right w:val="none" w:sz="0" w:space="0" w:color="auto"/>
          </w:divBdr>
        </w:div>
      </w:divsChild>
    </w:div>
    <w:div w:id="1810660688">
      <w:bodyDiv w:val="1"/>
      <w:marLeft w:val="0"/>
      <w:marRight w:val="0"/>
      <w:marTop w:val="0"/>
      <w:marBottom w:val="0"/>
      <w:divBdr>
        <w:top w:val="none" w:sz="0" w:space="0" w:color="auto"/>
        <w:left w:val="none" w:sz="0" w:space="0" w:color="auto"/>
        <w:bottom w:val="none" w:sz="0" w:space="0" w:color="auto"/>
        <w:right w:val="none" w:sz="0" w:space="0" w:color="auto"/>
      </w:divBdr>
      <w:divsChild>
        <w:div w:id="2084721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pubmed?term=Sobierajski%20J%5BAuthor%5D&amp;cauthor=true&amp;cauthor_uid=23707455" TargetMode="External"/><Relationship Id="rId10"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D22425-49E9-B54B-BDB4-0EA16DBD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10250</Words>
  <Characters>58431</Characters>
  <Application>Microsoft Macintosh Word</Application>
  <DocSecurity>0</DocSecurity>
  <Lines>486</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 Ma</cp:lastModifiedBy>
  <cp:revision>2</cp:revision>
  <dcterms:created xsi:type="dcterms:W3CDTF">2014-10-15T13:32:00Z</dcterms:created>
  <dcterms:modified xsi:type="dcterms:W3CDTF">2014-10-15T13:32:00Z</dcterms:modified>
</cp:coreProperties>
</file>