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6427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Name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Journal: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color w:val="000000"/>
        </w:rPr>
        <w:t>World</w:t>
      </w:r>
      <w:r w:rsidR="00AF3FD3" w:rsidRPr="002F4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color w:val="000000"/>
        </w:rPr>
        <w:t>Journal</w:t>
      </w:r>
      <w:r w:rsidR="00AF3FD3" w:rsidRPr="002F4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color w:val="000000"/>
        </w:rPr>
        <w:t>Cardiology</w:t>
      </w:r>
    </w:p>
    <w:p w14:paraId="6D9510CB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Manuscript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NO: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78552</w:t>
      </w:r>
    </w:p>
    <w:p w14:paraId="0AB239C7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Manuscript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Type: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REVIEWS</w:t>
      </w:r>
    </w:p>
    <w:p w14:paraId="725F4ED9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4D60C694" w14:textId="42BC9755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Virulent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due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95422" w:rsidRPr="00645B29">
        <w:rPr>
          <w:rFonts w:ascii="Book Antiqua" w:eastAsia="Book Antiqua" w:hAnsi="Book Antiqua" w:cs="Book Antiqua"/>
          <w:b/>
          <w:i/>
          <w:iCs/>
          <w:color w:val="000000"/>
        </w:rPr>
        <w:t>Haemophilus</w:t>
      </w:r>
      <w:r w:rsidR="00AF3FD3" w:rsidRPr="00645B29">
        <w:rPr>
          <w:rFonts w:ascii="Book Antiqua" w:eastAsia="Book Antiqua" w:hAnsi="Book Antiqua" w:cs="Book Antiqua"/>
          <w:b/>
          <w:i/>
          <w:iCs/>
          <w:color w:val="000000"/>
        </w:rPr>
        <w:t xml:space="preserve"> </w:t>
      </w:r>
      <w:r w:rsidR="00DA0C72" w:rsidRPr="00645B29">
        <w:rPr>
          <w:rFonts w:ascii="Book Antiqua" w:eastAsia="Book Antiqua" w:hAnsi="Book Antiqua" w:cs="Book Antiqua"/>
          <w:b/>
          <w:i/>
          <w:iCs/>
          <w:color w:val="000000"/>
        </w:rPr>
        <w:t>parainfluenzae</w:t>
      </w:r>
      <w:r w:rsidRPr="002F4C91">
        <w:rPr>
          <w:rFonts w:ascii="Book Antiqua" w:eastAsia="Book Antiqua" w:hAnsi="Book Antiqua" w:cs="Book Antiqua"/>
          <w:b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C72" w:rsidRPr="002F4C91">
        <w:rPr>
          <w:rFonts w:ascii="Book Antiqua" w:eastAsia="Book Antiqua" w:hAnsi="Book Antiqua" w:cs="Book Antiqua"/>
          <w:b/>
          <w:color w:val="000000"/>
        </w:rPr>
        <w:t>literature</w:t>
      </w:r>
    </w:p>
    <w:p w14:paraId="14AEFD66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183BFF89" w14:textId="77777777" w:rsidR="00A77B3E" w:rsidRPr="002F4C91" w:rsidRDefault="0025650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Olagunju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color w:val="000000"/>
        </w:rPr>
        <w:t>et</w:t>
      </w:r>
      <w:r w:rsidR="00AF3FD3" w:rsidRPr="002F4C9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color w:val="000000"/>
        </w:rPr>
        <w:t>al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645B29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645B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990864" w:rsidRPr="00645B29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990864" w:rsidRPr="002F4C91">
        <w:rPr>
          <w:rFonts w:ascii="Book Antiqua" w:eastAsia="Book Antiqua" w:hAnsi="Book Antiqua" w:cs="Book Antiqua"/>
          <w:color w:val="000000"/>
        </w:rPr>
        <w:t>endocarditis</w:t>
      </w:r>
    </w:p>
    <w:p w14:paraId="50C6D734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773AB4B6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Abdulbaril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Olagunju,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Jake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Martinez,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Dorothy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Kenny,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Philip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Gideon,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Farouk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Mookadam,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Samuel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Unzek</w:t>
      </w:r>
    </w:p>
    <w:p w14:paraId="2233AD9E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339857D9" w14:textId="7F4A29A1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Abdulbaril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Olagunju,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044B" w:rsidRPr="002F4C91">
        <w:rPr>
          <w:rFonts w:ascii="Book Antiqua" w:eastAsia="Book Antiqua" w:hAnsi="Book Antiqua" w:cs="Book Antiqua"/>
          <w:b/>
          <w:bCs/>
          <w:color w:val="000000"/>
        </w:rPr>
        <w:t>Dorothy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044B" w:rsidRPr="002F4C91">
        <w:rPr>
          <w:rFonts w:ascii="Book Antiqua" w:eastAsia="Book Antiqua" w:hAnsi="Book Antiqua" w:cs="Book Antiqua"/>
          <w:b/>
          <w:bCs/>
          <w:color w:val="000000"/>
        </w:rPr>
        <w:t>Kenny,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A557F" w:rsidRPr="002F4C91">
        <w:rPr>
          <w:rFonts w:ascii="Book Antiqua" w:eastAsia="Book Antiqua" w:hAnsi="Book Antiqua" w:cs="Book Antiqua"/>
          <w:bCs/>
          <w:color w:val="000000"/>
        </w:rPr>
        <w:t>Department</w:t>
      </w:r>
      <w:r w:rsidR="00AF3FD3" w:rsidRPr="002F4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EA557F" w:rsidRPr="002F4C91">
        <w:rPr>
          <w:rFonts w:ascii="Book Antiqua" w:eastAsia="Book Antiqua" w:hAnsi="Book Antiqua" w:cs="Book Antiqua"/>
          <w:bCs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55408A" w:rsidRPr="002F4C91">
        <w:rPr>
          <w:rFonts w:ascii="Book Antiqua" w:eastAsia="Book Antiqua" w:hAnsi="Book Antiqua" w:cs="Book Antiqua"/>
          <w:color w:val="000000"/>
        </w:rPr>
        <w:t>Medicine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Creighton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University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School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Medicine,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Phoenix,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5D290A" w:rsidRPr="002F4C91">
        <w:rPr>
          <w:rFonts w:ascii="Book Antiqua" w:eastAsia="Book Antiqua" w:hAnsi="Book Antiqua" w:cs="Book Antiqua"/>
          <w:color w:val="000000"/>
        </w:rPr>
        <w:t>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85013,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USA</w:t>
      </w:r>
    </w:p>
    <w:p w14:paraId="766EE450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1739D204" w14:textId="04332CF3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Jake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Martinez,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Philip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Gideon,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77FC" w:rsidRPr="002F4C91">
        <w:rPr>
          <w:rFonts w:ascii="Book Antiqua" w:eastAsia="Book Antiqua" w:hAnsi="Book Antiqua" w:cs="Book Antiqua"/>
          <w:b/>
          <w:bCs/>
          <w:color w:val="000000"/>
        </w:rPr>
        <w:t>Farouk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77FC" w:rsidRPr="002F4C91">
        <w:rPr>
          <w:rFonts w:ascii="Book Antiqua" w:eastAsia="Book Antiqua" w:hAnsi="Book Antiqua" w:cs="Book Antiqua"/>
          <w:b/>
          <w:bCs/>
          <w:color w:val="000000"/>
        </w:rPr>
        <w:t>Mookadam,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77FC" w:rsidRPr="002F4C91">
        <w:rPr>
          <w:rFonts w:ascii="Book Antiqua" w:eastAsia="Book Antiqua" w:hAnsi="Book Antiqua" w:cs="Book Antiqua"/>
          <w:b/>
          <w:bCs/>
          <w:color w:val="000000"/>
        </w:rPr>
        <w:t>Samuel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77FC" w:rsidRPr="002F4C91">
        <w:rPr>
          <w:rFonts w:ascii="Book Antiqua" w:eastAsia="Book Antiqua" w:hAnsi="Book Antiqua" w:cs="Book Antiqua"/>
          <w:b/>
          <w:bCs/>
          <w:color w:val="000000"/>
        </w:rPr>
        <w:t>Unzek,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36DD0" w:rsidRPr="002F4C91">
        <w:rPr>
          <w:rFonts w:ascii="Book Antiqua" w:eastAsia="Book Antiqua" w:hAnsi="Book Antiqua" w:cs="Book Antiqua"/>
          <w:bCs/>
          <w:color w:val="000000"/>
        </w:rPr>
        <w:t>Department</w:t>
      </w:r>
      <w:r w:rsidR="00AF3FD3" w:rsidRPr="002F4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36DD0" w:rsidRPr="002F4C91">
        <w:rPr>
          <w:rFonts w:ascii="Book Antiqua" w:eastAsia="Book Antiqua" w:hAnsi="Book Antiqua" w:cs="Book Antiqua"/>
          <w:bCs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Cardiology,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Center,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University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Arizona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College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Medicine-Phoenix,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Banner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University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Center,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Phoenix,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8B093F" w:rsidRPr="002F4C91">
        <w:rPr>
          <w:rFonts w:ascii="Book Antiqua" w:eastAsia="Book Antiqua" w:hAnsi="Book Antiqua" w:cs="Book Antiqua"/>
          <w:color w:val="000000"/>
        </w:rPr>
        <w:t>AZ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85006,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USA</w:t>
      </w:r>
    </w:p>
    <w:p w14:paraId="203AAE29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638120C" w14:textId="1A481631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Farouk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Mookadam,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D56DC" w:rsidRPr="002F4C91">
        <w:rPr>
          <w:rFonts w:ascii="Book Antiqua" w:eastAsia="Book Antiqua" w:hAnsi="Book Antiqua" w:cs="Book Antiqua"/>
          <w:bCs/>
          <w:color w:val="000000"/>
        </w:rPr>
        <w:t>Department</w:t>
      </w:r>
      <w:r w:rsidR="00AF3FD3" w:rsidRPr="002F4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D56DC" w:rsidRPr="002F4C91">
        <w:rPr>
          <w:rFonts w:ascii="Book Antiqua" w:eastAsia="Book Antiqua" w:hAnsi="Book Antiqua" w:cs="Book Antiqua"/>
          <w:bCs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Cardio-oncology,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Banner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Anderson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Cancer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Center,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Phoenix,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10381B" w:rsidRPr="002F4C91">
        <w:rPr>
          <w:rFonts w:ascii="Book Antiqua" w:eastAsia="Book Antiqua" w:hAnsi="Book Antiqua" w:cs="Book Antiqua"/>
          <w:color w:val="000000"/>
        </w:rPr>
        <w:t>AZ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85006,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USA</w:t>
      </w:r>
    </w:p>
    <w:p w14:paraId="3018FDD9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49CF3D1B" w14:textId="3852C674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Olagunju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Mookadam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designed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research;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Olagunju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Kenny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Martinez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Gideon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Unzek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performed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research;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Olagunju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Kenny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Mookadam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1C732B" w:rsidRPr="002F4C91">
        <w:rPr>
          <w:rFonts w:ascii="Book Antiqua" w:eastAsia="Book Antiqua" w:hAnsi="Book Antiqua" w:cs="Book Antiqua"/>
          <w:color w:val="000000"/>
        </w:rPr>
        <w:t>analyzed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data;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Olagunju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Kenny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Martinez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Mookadam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wrote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paper.</w:t>
      </w:r>
    </w:p>
    <w:p w14:paraId="2E681564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A097C56" w14:textId="3F680E7E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Abdulbaril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Olagunju,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medicine,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Creighton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University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School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Medicine,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350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Thomas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</w:t>
      </w:r>
      <w:r w:rsidR="00D45B25" w:rsidRPr="002F4C91">
        <w:rPr>
          <w:rFonts w:ascii="Book Antiqua" w:eastAsia="Book Antiqua" w:hAnsi="Book Antiqua" w:cs="Book Antiqua"/>
          <w:color w:val="000000"/>
        </w:rPr>
        <w:t>oa</w:t>
      </w:r>
      <w:r w:rsidRPr="002F4C91">
        <w:rPr>
          <w:rFonts w:ascii="Book Antiqua" w:eastAsia="Book Antiqua" w:hAnsi="Book Antiqua" w:cs="Book Antiqua"/>
          <w:color w:val="000000"/>
        </w:rPr>
        <w:t>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Phoenix,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5D3A58" w:rsidRPr="002F4C91">
        <w:rPr>
          <w:rFonts w:ascii="Book Antiqua" w:eastAsia="Book Antiqua" w:hAnsi="Book Antiqua" w:cs="Book Antiqua"/>
          <w:color w:val="000000"/>
        </w:rPr>
        <w:t>AZ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85013,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USA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ab.dapoola@gmail.com</w:t>
      </w:r>
    </w:p>
    <w:p w14:paraId="08F3D560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D4D6718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July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2022</w:t>
      </w:r>
    </w:p>
    <w:p w14:paraId="6D78C56E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7A5DC3" w:rsidRPr="002F4C91">
        <w:rPr>
          <w:rFonts w:ascii="Book Antiqua" w:eastAsia="Book Antiqua" w:hAnsi="Book Antiqua" w:cs="Book Antiqua"/>
          <w:bCs/>
          <w:color w:val="000000"/>
        </w:rPr>
        <w:t>August</w:t>
      </w:r>
      <w:r w:rsidR="00AF3FD3" w:rsidRPr="002F4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5DC3" w:rsidRPr="002F4C91">
        <w:rPr>
          <w:rFonts w:ascii="Book Antiqua" w:eastAsia="Book Antiqua" w:hAnsi="Book Antiqua" w:cs="Book Antiqua"/>
          <w:bCs/>
          <w:color w:val="000000"/>
        </w:rPr>
        <w:t>27,</w:t>
      </w:r>
      <w:r w:rsidR="00AF3FD3" w:rsidRPr="002F4C9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7A5DC3" w:rsidRPr="002F4C91">
        <w:rPr>
          <w:rFonts w:ascii="Book Antiqua" w:eastAsia="Book Antiqua" w:hAnsi="Book Antiqua" w:cs="Book Antiqua"/>
          <w:bCs/>
          <w:color w:val="000000"/>
        </w:rPr>
        <w:t>2022</w:t>
      </w:r>
    </w:p>
    <w:p w14:paraId="4D3AF243" w14:textId="020BA8C0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6201C" w:rsidRPr="00645B29">
        <w:rPr>
          <w:rFonts w:ascii="Book Antiqua" w:eastAsia="Book Antiqua" w:hAnsi="Book Antiqua" w:cs="Book Antiqua"/>
          <w:color w:val="000000"/>
        </w:rPr>
        <w:t>September 15, 2022</w:t>
      </w:r>
    </w:p>
    <w:p w14:paraId="696CE45B" w14:textId="77777777" w:rsidR="003251CE" w:rsidRPr="002F4C91" w:rsidRDefault="00D44D66" w:rsidP="002F4C9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online:</w:t>
      </w:r>
    </w:p>
    <w:p w14:paraId="1181661B" w14:textId="77777777" w:rsidR="003251CE" w:rsidRPr="002F4C91" w:rsidRDefault="003251CE" w:rsidP="002F4C9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2C36D4A1" w14:textId="044A2C93" w:rsidR="00A77B3E" w:rsidRPr="002F4C91" w:rsidRDefault="00B95422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ABSTRACT</w:t>
      </w:r>
    </w:p>
    <w:p w14:paraId="4E87EE84" w14:textId="77777777" w:rsidR="00A77B3E" w:rsidRPr="00645B29" w:rsidRDefault="00D44D66" w:rsidP="002F4C91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45B29">
        <w:rPr>
          <w:rFonts w:ascii="Book Antiqua" w:eastAsia="Book Antiqua" w:hAnsi="Book Antiqua" w:cs="Book Antiqua"/>
          <w:b/>
          <w:bCs/>
          <w:i/>
          <w:iCs/>
          <w:color w:val="000000"/>
        </w:rPr>
        <w:t>BACKGROUND</w:t>
      </w:r>
    </w:p>
    <w:p w14:paraId="4FD62979" w14:textId="141428CD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(HPI)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belongs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Aggregatibacter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Cardiobacterium</w:t>
      </w:r>
      <w:r w:rsidR="001C732B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Eikenella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Kingella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oropharyngeal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invasive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opportunistic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(IE)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hosts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compromised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immunological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barriers.</w:t>
      </w:r>
    </w:p>
    <w:p w14:paraId="74DCB874" w14:textId="77777777" w:rsidR="00A77B3E" w:rsidRPr="00645B29" w:rsidRDefault="00D44D66" w:rsidP="002F4C91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45B29">
        <w:rPr>
          <w:rFonts w:ascii="Book Antiqua" w:eastAsia="Book Antiqua" w:hAnsi="Book Antiqua" w:cs="Book Antiqua"/>
          <w:b/>
          <w:bCs/>
          <w:i/>
          <w:iCs/>
          <w:color w:val="000000"/>
        </w:rPr>
        <w:t>AIM</w:t>
      </w:r>
    </w:p>
    <w:p w14:paraId="529D3A6B" w14:textId="33F89A66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</w:t>
      </w:r>
      <w:r w:rsidR="00AB4F27" w:rsidRPr="002F4C91">
        <w:rPr>
          <w:rFonts w:ascii="Book Antiqua" w:eastAsia="Book Antiqua" w:hAnsi="Book Antiqua" w:cs="Book Antiqua"/>
          <w:color w:val="000000"/>
        </w:rPr>
        <w:t>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55D8C" w:rsidRPr="00C55D8C">
        <w:rPr>
          <w:rFonts w:ascii="Book Antiqua" w:eastAsia="Book Antiqua" w:hAnsi="Book Antiqua" w:cs="Book Antiqua"/>
          <w:color w:val="000000"/>
        </w:rPr>
        <w:t xml:space="preserve">perform a </w:t>
      </w:r>
      <w:r w:rsidR="00B95422">
        <w:rPr>
          <w:rFonts w:ascii="Book Antiqua" w:eastAsia="Book Antiqua" w:hAnsi="Book Antiqua" w:cs="Book Antiqua"/>
          <w:color w:val="000000"/>
        </w:rPr>
        <w:t>20</w:t>
      </w:r>
      <w:r w:rsidRPr="002F4C91">
        <w:rPr>
          <w:rFonts w:ascii="Book Antiqua" w:eastAsia="Book Antiqua" w:hAnsi="Book Antiqua" w:cs="Book Antiqua"/>
          <w:color w:val="000000"/>
        </w:rPr>
        <w:t>-year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literature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 w:rsidRPr="002F4C91">
        <w:rPr>
          <w:rFonts w:ascii="Book Antiqua" w:eastAsia="Book Antiqua" w:hAnsi="Book Antiqua" w:cs="Book Antiqua"/>
          <w:color w:val="000000"/>
        </w:rPr>
        <w:t>characteriz</w:t>
      </w:r>
      <w:r w:rsidR="00B95422">
        <w:rPr>
          <w:rFonts w:ascii="Book Antiqua" w:eastAsia="Book Antiqua" w:hAnsi="Book Antiqua" w:cs="Book Antiqua"/>
          <w:color w:val="000000"/>
        </w:rPr>
        <w:t>ing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clinical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epidemiology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</w:p>
    <w:p w14:paraId="7548BDDB" w14:textId="77777777" w:rsidR="00A77B3E" w:rsidRPr="00645B29" w:rsidRDefault="00D44D66" w:rsidP="002F4C91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45B29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02A86FAD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performed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Medline,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Pubmed,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Scopus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2022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</w:p>
    <w:p w14:paraId="74898F08" w14:textId="77777777" w:rsidR="00A77B3E" w:rsidRPr="00645B29" w:rsidRDefault="00D44D66" w:rsidP="002F4C91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45B29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</w:p>
    <w:p w14:paraId="5C411C4B" w14:textId="5FEEC002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Thirty-nine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adult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identified.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found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affect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slightly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females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underlying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abnormalities.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affected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sized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(&gt;</w:t>
      </w:r>
      <w:r w:rsidR="002C261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</w:t>
      </w:r>
      <w:r w:rsidR="002C261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cm)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developed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Central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nervous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septic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embolization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 w:rsidRPr="002F4C91">
        <w:rPr>
          <w:rFonts w:ascii="Book Antiqua" w:eastAsia="Book Antiqua" w:hAnsi="Book Antiqua" w:cs="Book Antiqua"/>
          <w:color w:val="000000"/>
        </w:rPr>
        <w:t>ha</w:t>
      </w:r>
      <w:r w:rsidR="00B95422">
        <w:rPr>
          <w:rFonts w:ascii="Book Antiqua" w:eastAsia="Book Antiqua" w:hAnsi="Book Antiqua" w:cs="Book Antiqua"/>
          <w:color w:val="000000"/>
        </w:rPr>
        <w:t>d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favorable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staphylococcal and streptococcal </w:t>
      </w:r>
      <w:r w:rsidRPr="002F4C91">
        <w:rPr>
          <w:rFonts w:ascii="Book Antiqua" w:eastAsia="Book Antiqua" w:hAnsi="Book Antiqua" w:cs="Book Antiqua"/>
          <w:color w:val="000000"/>
        </w:rPr>
        <w:t>IE.</w:t>
      </w:r>
    </w:p>
    <w:p w14:paraId="6AF9F52E" w14:textId="77777777" w:rsidR="00A77B3E" w:rsidRPr="00645B29" w:rsidRDefault="00D44D66" w:rsidP="002F4C91">
      <w:pPr>
        <w:spacing w:line="360" w:lineRule="auto"/>
        <w:jc w:val="both"/>
        <w:rPr>
          <w:rFonts w:ascii="Book Antiqua" w:hAnsi="Book Antiqua"/>
          <w:b/>
          <w:bCs/>
          <w:i/>
          <w:iCs/>
        </w:rPr>
      </w:pPr>
      <w:r w:rsidRPr="00645B29">
        <w:rPr>
          <w:rFonts w:ascii="Book Antiqua" w:eastAsia="Book Antiqua" w:hAnsi="Book Antiqua" w:cs="Book Antiqua"/>
          <w:b/>
          <w:bCs/>
          <w:i/>
          <w:iCs/>
          <w:color w:val="000000"/>
        </w:rPr>
        <w:t>CONCLUSION</w:t>
      </w:r>
    </w:p>
    <w:p w14:paraId="123FCF96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Clinicians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should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attentive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order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allow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timely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management.</w:t>
      </w:r>
    </w:p>
    <w:p w14:paraId="350B7A4B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145F700E" w14:textId="6548F1E1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lastRenderedPageBreak/>
        <w:t>Key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45B29">
        <w:rPr>
          <w:rFonts w:ascii="Book Antiqua" w:eastAsia="Book Antiqua" w:hAnsi="Book Antiqua" w:cs="Book Antiqua"/>
          <w:i/>
          <w:iCs/>
          <w:color w:val="000000"/>
        </w:rPr>
        <w:t>H</w:t>
      </w:r>
      <w:r w:rsidR="00B95422" w:rsidRPr="00645B29">
        <w:rPr>
          <w:rFonts w:ascii="Book Antiqua" w:eastAsia="Book Antiqua" w:hAnsi="Book Antiqua" w:cs="Book Antiqua"/>
          <w:i/>
          <w:iCs/>
          <w:color w:val="000000"/>
        </w:rPr>
        <w:t>a</w:t>
      </w:r>
      <w:r w:rsidRPr="00645B29">
        <w:rPr>
          <w:rFonts w:ascii="Book Antiqua" w:eastAsia="Book Antiqua" w:hAnsi="Book Antiqua" w:cs="Book Antiqua"/>
          <w:i/>
          <w:iCs/>
          <w:color w:val="000000"/>
        </w:rPr>
        <w:t>emophilus</w:t>
      </w:r>
      <w:r w:rsidR="00AF3FD3" w:rsidRPr="00645B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95422" w:rsidRPr="00645B29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Pr="002F4C91">
        <w:rPr>
          <w:rFonts w:ascii="Book Antiqua" w:eastAsia="Book Antiqua" w:hAnsi="Book Antiqua" w:cs="Book Antiqua"/>
          <w:color w:val="000000"/>
        </w:rPr>
        <w:t>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 w:rsidRPr="002F4C91">
        <w:rPr>
          <w:rFonts w:ascii="Book Antiqua" w:eastAsia="Book Antiqua" w:hAnsi="Book Antiqua" w:cs="Book Antiqua"/>
          <w:color w:val="000000"/>
        </w:rPr>
        <w:t>endocarditis</w:t>
      </w:r>
      <w:r w:rsidRPr="002F4C91">
        <w:rPr>
          <w:rFonts w:ascii="Book Antiqua" w:eastAsia="Book Antiqua" w:hAnsi="Book Antiqua" w:cs="Book Antiqua"/>
          <w:color w:val="000000"/>
        </w:rPr>
        <w:t>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</w:t>
      </w:r>
    </w:p>
    <w:p w14:paraId="2C5A96A3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2A51C4FB" w14:textId="3517EBD2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Olagunju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Martinez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Kenny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Gideon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Mookadam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Unzek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893344" w:rsidRPr="002F4C91">
        <w:rPr>
          <w:rFonts w:ascii="Book Antiqua" w:eastAsia="Book Antiqua" w:hAnsi="Book Antiqua" w:cs="Book Antiqua"/>
          <w:color w:val="000000"/>
        </w:rPr>
        <w:t xml:space="preserve">endocarditis due to </w:t>
      </w:r>
      <w:r w:rsidR="001C732B" w:rsidRPr="001C732B">
        <w:rPr>
          <w:rFonts w:ascii="Book Antiqua" w:eastAsia="Book Antiqua" w:hAnsi="Book Antiqua" w:cs="Book Antiqua"/>
          <w:i/>
          <w:iCs/>
          <w:color w:val="000000"/>
        </w:rPr>
        <w:t xml:space="preserve">Haemophilus </w:t>
      </w:r>
      <w:r w:rsidR="00893344" w:rsidRPr="001C732B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893344" w:rsidRPr="002F4C91">
        <w:rPr>
          <w:rFonts w:ascii="Book Antiqua" w:eastAsia="Book Antiqua" w:hAnsi="Book Antiqua" w:cs="Book Antiqua"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893344" w:rsidRPr="002F4C91">
        <w:rPr>
          <w:rFonts w:ascii="Book Antiqua" w:eastAsia="Book Antiqua" w:hAnsi="Book Antiqua" w:cs="Book Antiqua"/>
          <w:color w:val="000000"/>
        </w:rPr>
        <w:t>systematic review of the literature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J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2022;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press</w:t>
      </w:r>
    </w:p>
    <w:p w14:paraId="1DFE9BE4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4BAF30FA" w14:textId="28DBAA33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commentRangeStart w:id="0"/>
      <w:r w:rsidRPr="002F4C9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b/>
          <w:bCs/>
          <w:color w:val="000000"/>
        </w:rPr>
        <w:t>t</w:t>
      </w:r>
      <w:r w:rsidR="00B95422" w:rsidRPr="002F4C91">
        <w:rPr>
          <w:rFonts w:ascii="Book Antiqua" w:eastAsia="Book Antiqua" w:hAnsi="Book Antiqua" w:cs="Book Antiqua"/>
          <w:b/>
          <w:bCs/>
          <w:color w:val="000000"/>
        </w:rPr>
        <w:t>ip</w:t>
      </w:r>
      <w:commentRangeEnd w:id="0"/>
      <w:r w:rsidR="00B95422">
        <w:rPr>
          <w:rStyle w:val="CommentReference"/>
          <w:rFonts w:asciiTheme="minorHAnsi" w:hAnsiTheme="minorHAnsi" w:cstheme="minorBidi"/>
          <w:lang w:val="en-AU" w:eastAsia="zh-CN"/>
        </w:rPr>
        <w:commentReference w:id="0"/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illustrative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temporal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change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epidemiology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(HPI)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2000</w:t>
      </w:r>
      <w:r w:rsidR="00B95422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2022.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with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26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1984</w:t>
      </w:r>
      <w:r w:rsidR="00B95422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1995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Darras-Joly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younger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similar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both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genders,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shorter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time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786915" w:rsidRPr="002F4C91">
        <w:rPr>
          <w:rFonts w:ascii="Book Antiqua" w:eastAsia="Book Antiqua" w:hAnsi="Book Antiqua" w:cs="Book Antiqua"/>
          <w:color w:val="000000"/>
        </w:rPr>
        <w:t>intravenous drug use (IVDU)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general,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 xml:space="preserve">and </w:t>
      </w:r>
      <w:r w:rsidRPr="002F4C91">
        <w:rPr>
          <w:rFonts w:ascii="Book Antiqua" w:eastAsia="Book Antiqua" w:hAnsi="Book Antiqua" w:cs="Book Antiqua"/>
          <w:color w:val="000000"/>
        </w:rPr>
        <w:t>tricuspid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pulmonic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steady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three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decades</w:t>
      </w:r>
      <w:r w:rsidR="00B95422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decrease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decrease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67BF6" w:rsidRPr="002F4C91">
        <w:rPr>
          <w:rFonts w:ascii="Book Antiqua" w:eastAsia="Book Antiqua" w:hAnsi="Book Antiqua" w:cs="Book Antiqua"/>
          <w:color w:val="000000"/>
        </w:rPr>
        <w:t>congestive heart failure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complications</w:t>
      </w:r>
      <w:r w:rsidR="00B95422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similar.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findings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indicate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improvement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treatment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B95422">
        <w:rPr>
          <w:rFonts w:ascii="Book Antiqua" w:eastAsia="Book Antiqua" w:hAnsi="Book Antiqua" w:cs="Book Antiqua"/>
          <w:color w:val="000000"/>
        </w:rPr>
        <w:t xml:space="preserve"> three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decades;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however,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also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suggest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increase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virulence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IVDU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highlighted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right-sided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valves.</w:t>
      </w:r>
    </w:p>
    <w:p w14:paraId="1AF6B4AC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57DF9C3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4CE3680F" w14:textId="666A2EB4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Infective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(IE)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morbidity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increased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5</w:t>
      </w:r>
      <w:r w:rsidR="00B95422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7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32694" w:rsidRPr="002F4C91">
        <w:rPr>
          <w:rFonts w:ascii="Book Antiqua" w:eastAsia="Book Antiqua" w:hAnsi="Book Antiqua" w:cs="Book Antiqua"/>
          <w:color w:val="000000"/>
        </w:rPr>
        <w:t>100</w:t>
      </w:r>
      <w:r w:rsidR="00B95422">
        <w:rPr>
          <w:rFonts w:ascii="Book Antiqua" w:eastAsia="Book Antiqua" w:hAnsi="Book Antiqua" w:cs="Book Antiqua"/>
          <w:color w:val="000000"/>
        </w:rPr>
        <w:t> </w:t>
      </w:r>
      <w:r w:rsidRPr="002F4C91">
        <w:rPr>
          <w:rFonts w:ascii="Book Antiqua" w:eastAsia="Book Antiqua" w:hAnsi="Book Antiqua" w:cs="Book Antiqua"/>
          <w:color w:val="000000"/>
        </w:rPr>
        <w:t>000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population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32694" w:rsidRPr="002F4C91">
        <w:rPr>
          <w:rFonts w:ascii="Book Antiqua" w:eastAsia="Book Antiqua" w:hAnsi="Book Antiqua" w:cs="Book Antiqua"/>
          <w:color w:val="000000"/>
        </w:rPr>
        <w:t>100</w:t>
      </w:r>
      <w:r w:rsidR="00B95422">
        <w:rPr>
          <w:rFonts w:ascii="Book Antiqua" w:eastAsia="Book Antiqua" w:hAnsi="Book Antiqua" w:cs="Book Antiqua"/>
          <w:color w:val="000000"/>
        </w:rPr>
        <w:t> </w:t>
      </w:r>
      <w:r w:rsidRPr="002F4C91">
        <w:rPr>
          <w:rFonts w:ascii="Book Antiqua" w:eastAsia="Book Antiqua" w:hAnsi="Book Antiqua" w:cs="Book Antiqua"/>
          <w:color w:val="000000"/>
        </w:rPr>
        <w:t>000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person-years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2011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immunocompromised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state,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intravenous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drug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(IVDU),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underlying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disorders,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prosthetic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implanted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devices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microbiology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important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and affects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clinical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Skin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</w:t>
      </w:r>
      <w:r w:rsidR="00B95422">
        <w:rPr>
          <w:rFonts w:ascii="Book Antiqua" w:eastAsia="Book Antiqua" w:hAnsi="Book Antiqua" w:cs="Book Antiqua"/>
          <w:color w:val="000000"/>
        </w:rPr>
        <w:t>.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causative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accounting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80</w:t>
      </w:r>
      <w:r w:rsidR="00B95422" w:rsidRPr="002F4C91">
        <w:rPr>
          <w:rFonts w:ascii="Book Antiqua" w:eastAsia="Book Antiqua" w:hAnsi="Book Antiqua" w:cs="Book Antiqua"/>
          <w:color w:val="000000"/>
        </w:rPr>
        <w:t>%</w:t>
      </w:r>
      <w:r w:rsidR="00B95422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90%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B95422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30%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[1-3]</w:t>
      </w:r>
      <w:r w:rsidRPr="002F4C91">
        <w:rPr>
          <w:rFonts w:ascii="Book Antiqua" w:eastAsia="Book Antiqua" w:hAnsi="Book Antiqua" w:cs="Book Antiqua"/>
          <w:color w:val="000000"/>
        </w:rPr>
        <w:t>.</w:t>
      </w:r>
    </w:p>
    <w:p w14:paraId="4B1BE675" w14:textId="2FA5868D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lastRenderedPageBreak/>
        <w:t>Although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oropharyngeal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also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important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particularly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B9542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Aggregatibacter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Cardiobacterium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Eikenella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Kingella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[1,4-6]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1.5</w:t>
      </w:r>
      <w:r w:rsidR="00B95422" w:rsidRPr="002F4C91">
        <w:rPr>
          <w:rFonts w:ascii="Book Antiqua" w:eastAsia="Book Antiqua" w:hAnsi="Book Antiqua" w:cs="Book Antiqua"/>
          <w:color w:val="000000"/>
        </w:rPr>
        <w:t>%</w:t>
      </w:r>
      <w:r w:rsidR="00B95422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2%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2%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[4-6]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fastidious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G</w:t>
      </w:r>
      <w:r w:rsidR="00B95422" w:rsidRPr="002F4C91">
        <w:rPr>
          <w:rFonts w:ascii="Book Antiqua" w:eastAsia="Book Antiqua" w:hAnsi="Book Antiqua" w:cs="Book Antiqua"/>
          <w:color w:val="000000"/>
        </w:rPr>
        <w:t>ram</w:t>
      </w:r>
      <w:r w:rsidRPr="002F4C91">
        <w:rPr>
          <w:rFonts w:ascii="Book Antiqua" w:eastAsia="Book Antiqua" w:hAnsi="Book Antiqua" w:cs="Book Antiqua"/>
          <w:color w:val="000000"/>
        </w:rPr>
        <w:t>-negative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bacilli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known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their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slow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growth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routine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blood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culture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delay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development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dental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procedure</w:t>
      </w:r>
      <w:r w:rsidR="00B95422">
        <w:rPr>
          <w:rFonts w:ascii="Book Antiqua" w:eastAsia="Book Antiqua" w:hAnsi="Book Antiqua" w:cs="Book Antiqua"/>
          <w:color w:val="000000"/>
        </w:rPr>
        <w:t>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abnormal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[4,5]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implicated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Aggregatibacter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[4,6]</w:t>
      </w:r>
      <w:r w:rsidRPr="002F4C91">
        <w:rPr>
          <w:rFonts w:ascii="Book Antiqua" w:eastAsia="Book Antiqua" w:hAnsi="Book Antiqua" w:cs="Book Antiqua"/>
          <w:color w:val="000000"/>
        </w:rPr>
        <w:t>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however,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(HPI)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gaining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increasing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attention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literature.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Here,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illustrative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healthy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young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B95422">
        <w:rPr>
          <w:rFonts w:ascii="Book Antiqua" w:eastAsia="Book Antiqua" w:hAnsi="Book Antiqua" w:cs="Book Antiqua"/>
          <w:color w:val="000000"/>
        </w:rPr>
        <w:t>man</w:t>
      </w:r>
      <w:r w:rsidR="00B95422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</w:t>
      </w:r>
      <w:r w:rsidR="00B95422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literature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years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characterize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clinical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epidemiology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0A5B8C04" w14:textId="77777777" w:rsidR="00C855E9" w:rsidRPr="002F4C91" w:rsidRDefault="00C855E9" w:rsidP="002F4C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864FCA3" w14:textId="51A7D56D" w:rsidR="00A77B3E" w:rsidRPr="002F4C91" w:rsidRDefault="00C855E9" w:rsidP="002F4C91">
      <w:pPr>
        <w:spacing w:line="360" w:lineRule="auto"/>
        <w:jc w:val="both"/>
        <w:rPr>
          <w:rFonts w:ascii="Book Antiqua" w:hAnsi="Book Antiqua"/>
          <w:b/>
          <w:i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 xml:space="preserve">Illustrative </w:t>
      </w:r>
      <w:r w:rsidR="00CD11D2" w:rsidRPr="002F4C91">
        <w:rPr>
          <w:rFonts w:ascii="Book Antiqua" w:eastAsia="Book Antiqua" w:hAnsi="Book Antiqua" w:cs="Book Antiqua"/>
          <w:b/>
          <w:i/>
          <w:color w:val="000000"/>
        </w:rPr>
        <w:t>case</w:t>
      </w:r>
    </w:p>
    <w:p w14:paraId="253C9C6F" w14:textId="76E62F4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25-year-old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emergency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department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2-mo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worsening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frontal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headache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>1 wk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watery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diarrhea.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Physical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examination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39.1°C,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109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beats</w:t>
      </w:r>
      <w:r w:rsidR="00AD7A96">
        <w:rPr>
          <w:rFonts w:ascii="Book Antiqua" w:eastAsia="Book Antiqua" w:hAnsi="Book Antiqua" w:cs="Book Antiqua"/>
          <w:color w:val="000000"/>
        </w:rPr>
        <w:t>/</w:t>
      </w:r>
      <w:r w:rsidRPr="002F4C91">
        <w:rPr>
          <w:rFonts w:ascii="Book Antiqua" w:eastAsia="Book Antiqua" w:hAnsi="Book Antiqua" w:cs="Book Antiqua"/>
          <w:color w:val="000000"/>
        </w:rPr>
        <w:t>min,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blood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pressure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118/63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mmHg,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holosystolic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murmur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auscultated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apex.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Laboratory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results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remarkable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07ECD" w:rsidRPr="002F4C91">
        <w:rPr>
          <w:rFonts w:ascii="Book Antiqua" w:eastAsia="Book Antiqua" w:hAnsi="Book Antiqua" w:cs="Book Antiqua"/>
          <w:color w:val="000000"/>
        </w:rPr>
        <w:t xml:space="preserve">white blood </w:t>
      </w:r>
      <w:r w:rsidR="00AD7A96">
        <w:rPr>
          <w:rFonts w:ascii="Book Antiqua" w:eastAsia="Book Antiqua" w:hAnsi="Book Antiqua" w:cs="Book Antiqua"/>
          <w:color w:val="000000"/>
        </w:rPr>
        <w:t xml:space="preserve">count </w:t>
      </w:r>
      <w:r w:rsidR="00407ECD" w:rsidRPr="002F4C91">
        <w:rPr>
          <w:rFonts w:ascii="Book Antiqua" w:eastAsia="Book Antiqua" w:hAnsi="Book Antiqua" w:cs="Book Antiqua"/>
          <w:color w:val="000000"/>
        </w:rPr>
        <w:t>(WBC)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 w:rsidRPr="002F4C91">
        <w:rPr>
          <w:rFonts w:ascii="Book Antiqua" w:eastAsia="Book Antiqua" w:hAnsi="Book Antiqua" w:cs="Book Antiqua"/>
          <w:color w:val="000000"/>
        </w:rPr>
        <w:t xml:space="preserve">count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12.9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K/L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11),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hemoglobin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8.5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g/dL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13.5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17.0),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corpuscular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volume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77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78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100),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relative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distribution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width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16.2%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11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15),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procalcitonin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2.33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ng/mL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0.49),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C-reactive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protein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218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mg/L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4.9),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>erythrocyte sedimentation rate</w:t>
      </w:r>
      <w:r w:rsidR="00AD7A96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56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mm/h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15).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Intravenous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(IV)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vancomycin,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ceftriaxone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acyclovir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initiated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concern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meningitis.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>C</w:t>
      </w:r>
      <w:r w:rsidRPr="002F4C91">
        <w:rPr>
          <w:rFonts w:ascii="Book Antiqua" w:eastAsia="Book Antiqua" w:hAnsi="Book Antiqua" w:cs="Book Antiqua"/>
          <w:color w:val="000000"/>
        </w:rPr>
        <w:t>hest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radiograph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 xml:space="preserve">head </w:t>
      </w:r>
      <w:r w:rsidRPr="002F4C91">
        <w:rPr>
          <w:rFonts w:ascii="Book Antiqua" w:eastAsia="Book Antiqua" w:hAnsi="Book Antiqua" w:cs="Book Antiqua"/>
          <w:color w:val="000000"/>
        </w:rPr>
        <w:t>computed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tomography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negative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acute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abnormalities.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lumbar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puncture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performed,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</w:t>
      </w:r>
      <w:r w:rsidRPr="005079AF">
        <w:rPr>
          <w:rFonts w:ascii="Book Antiqua" w:eastAsia="Book Antiqua" w:hAnsi="Book Antiqua" w:cs="Book Antiqua"/>
          <w:color w:val="000000"/>
        </w:rPr>
        <w:t>h</w:t>
      </w:r>
      <w:r w:rsidR="00AF3FD3" w:rsidRPr="005079AF">
        <w:rPr>
          <w:rFonts w:ascii="Book Antiqua" w:eastAsia="Book Antiqua" w:hAnsi="Book Antiqua" w:cs="Book Antiqua"/>
          <w:color w:val="000000"/>
        </w:rPr>
        <w:t xml:space="preserve"> </w:t>
      </w:r>
      <w:r w:rsidR="00EA7E06" w:rsidRPr="005079AF">
        <w:rPr>
          <w:rFonts w:ascii="Book Antiqua" w:eastAsia="Book Antiqua" w:hAnsi="Book Antiqua" w:cs="Book Antiqua"/>
          <w:color w:val="000000"/>
        </w:rPr>
        <w:t>cerebrospinal spinal fluid</w:t>
      </w:r>
      <w:r w:rsidR="00193945" w:rsidRPr="005079AF">
        <w:rPr>
          <w:rFonts w:ascii="Book Antiqua" w:eastAsia="Book Antiqua" w:hAnsi="Book Antiqua" w:cs="Book Antiqua"/>
          <w:color w:val="000000"/>
        </w:rPr>
        <w:t xml:space="preserve"> (</w:t>
      </w:r>
      <w:r w:rsidRPr="005079AF">
        <w:rPr>
          <w:rFonts w:ascii="Book Antiqua" w:eastAsia="Book Antiqua" w:hAnsi="Book Antiqua" w:cs="Book Antiqua"/>
          <w:color w:val="000000"/>
        </w:rPr>
        <w:t>CSF</w:t>
      </w:r>
      <w:r w:rsidR="00193945" w:rsidRPr="005079AF">
        <w:rPr>
          <w:rFonts w:ascii="Book Antiqua" w:eastAsia="Book Antiqua" w:hAnsi="Book Antiqua" w:cs="Book Antiqua"/>
          <w:color w:val="000000"/>
        </w:rPr>
        <w:t>)</w:t>
      </w:r>
      <w:r w:rsidR="00AF3FD3" w:rsidRPr="005079AF">
        <w:rPr>
          <w:rFonts w:ascii="Book Antiqua" w:eastAsia="Book Antiqua" w:hAnsi="Book Antiqua" w:cs="Book Antiqua"/>
          <w:color w:val="000000"/>
        </w:rPr>
        <w:t xml:space="preserve"> </w:t>
      </w:r>
      <w:r w:rsidRPr="005079AF">
        <w:rPr>
          <w:rFonts w:ascii="Book Antiqua" w:eastAsia="Book Antiqua" w:hAnsi="Book Antiqua" w:cs="Book Antiqua"/>
          <w:color w:val="000000"/>
        </w:rPr>
        <w:t>analy</w:t>
      </w:r>
      <w:r w:rsidRPr="002F4C91">
        <w:rPr>
          <w:rFonts w:ascii="Book Antiqua" w:eastAsia="Book Antiqua" w:hAnsi="Book Antiqua" w:cs="Book Antiqua"/>
          <w:color w:val="000000"/>
        </w:rPr>
        <w:t>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positive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WBC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 xml:space="preserve">count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231/mm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5),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67%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neutrophils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21%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lymphocytes,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glucose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51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mg/dL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40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70),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protein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49.9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mg/dL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15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40).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CSF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herpes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simplex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polymerase chain reaction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negative,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acyclovir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discontinued.</w:t>
      </w:r>
    </w:p>
    <w:p w14:paraId="214A100A" w14:textId="18D6F7A4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lastRenderedPageBreak/>
        <w:t>Blood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cultures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hospital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>showed</w:t>
      </w:r>
      <w:r w:rsidR="00AD7A96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>G</w:t>
      </w:r>
      <w:r w:rsidR="00AD7A96" w:rsidRPr="002F4C91">
        <w:rPr>
          <w:rFonts w:ascii="Book Antiqua" w:eastAsia="Book Antiqua" w:hAnsi="Book Antiqua" w:cs="Book Antiqua"/>
          <w:color w:val="000000"/>
        </w:rPr>
        <w:t>ram</w:t>
      </w:r>
      <w:r w:rsidR="00AD7A96">
        <w:rPr>
          <w:rFonts w:ascii="Book Antiqua" w:eastAsia="Book Antiqua" w:hAnsi="Book Antiqua" w:cs="Book Antiqua"/>
          <w:color w:val="000000"/>
        </w:rPr>
        <w:t>-</w:t>
      </w:r>
      <w:r w:rsidRPr="002F4C91">
        <w:rPr>
          <w:rFonts w:ascii="Book Antiqua" w:eastAsia="Book Antiqua" w:hAnsi="Book Antiqua" w:cs="Book Antiqua"/>
          <w:color w:val="000000"/>
        </w:rPr>
        <w:t>negative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rods,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commentRangeStart w:id="1"/>
      <w:r w:rsidRPr="002F4C91">
        <w:rPr>
          <w:rFonts w:ascii="Book Antiqua" w:eastAsia="Book Antiqua" w:hAnsi="Book Antiqua" w:cs="Book Antiqua"/>
          <w:color w:val="000000"/>
        </w:rPr>
        <w:t>speciated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commentRangeEnd w:id="1"/>
      <w:r w:rsidR="00AD7A96">
        <w:rPr>
          <w:rStyle w:val="CommentReference"/>
          <w:rFonts w:asciiTheme="minorHAnsi" w:hAnsiTheme="minorHAnsi" w:cstheme="minorBidi"/>
          <w:lang w:val="en-AU" w:eastAsia="zh-CN"/>
        </w:rPr>
        <w:commentReference w:id="1"/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hospital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6.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CSF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cultures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negative,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</w:t>
      </w:r>
      <w:r w:rsidR="00AD7A96">
        <w:rPr>
          <w:rFonts w:ascii="Book Antiqua" w:eastAsia="Book Antiqua" w:hAnsi="Book Antiqua" w:cs="Book Antiqua"/>
          <w:color w:val="000000"/>
        </w:rPr>
        <w:t>-</w:t>
      </w:r>
      <w:r w:rsidRPr="002F4C91">
        <w:rPr>
          <w:rFonts w:ascii="Book Antiqua" w:eastAsia="Book Antiqua" w:hAnsi="Book Antiqua" w:cs="Book Antiqua"/>
          <w:color w:val="000000"/>
        </w:rPr>
        <w:t>escalated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IV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ceftriaxone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bacteremia.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Additionally,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esophagogastroduodenoscopy,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colonoscopy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subsequent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biopsies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normal.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Iron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studies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serum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iron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g/dL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40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190),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transferrin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119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mg/dL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390),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transferrin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saturation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6%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15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50),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iron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binding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capacity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167.8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g/dL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250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435),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ferritin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1083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ng/mL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(normal: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25</w:t>
      </w:r>
      <w:r w:rsidR="00AD7A96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506).</w:t>
      </w:r>
    </w:p>
    <w:p w14:paraId="31560E93" w14:textId="6E92ACC8" w:rsidR="00A77B3E" w:rsidRPr="002F4C91" w:rsidRDefault="00AD7A9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D44D66" w:rsidRPr="002F4C91">
        <w:rPr>
          <w:rFonts w:ascii="Book Antiqua" w:eastAsia="Book Antiqua" w:hAnsi="Book Antiqua" w:cs="Book Antiqua"/>
          <w:color w:val="000000"/>
        </w:rPr>
        <w:t>ransthoracic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echocardiogra</w:t>
      </w:r>
      <w:r>
        <w:rPr>
          <w:rFonts w:ascii="Book Antiqua" w:eastAsia="Book Antiqua" w:hAnsi="Book Antiqua" w:cs="Book Antiqua"/>
          <w:color w:val="000000"/>
        </w:rPr>
        <w:t>phy</w:t>
      </w:r>
      <w:r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(TTE)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transesophageal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echocardiogra</w:t>
      </w:r>
      <w:r>
        <w:rPr>
          <w:rFonts w:ascii="Book Antiqua" w:eastAsia="Book Antiqua" w:hAnsi="Book Antiqua" w:cs="Book Antiqua"/>
          <w:color w:val="000000"/>
        </w:rPr>
        <w:t>phy (TEE)</w:t>
      </w:r>
      <w:r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revealed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mobile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echodensities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atrial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side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valve,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consistent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vegetations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segments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leaflets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(</w:t>
      </w:r>
      <w:r w:rsidR="008F6B5E" w:rsidRPr="002F4C91">
        <w:rPr>
          <w:rFonts w:ascii="Book Antiqua" w:eastAsia="Book Antiqua" w:hAnsi="Book Antiqua" w:cs="Book Antiqua"/>
          <w:color w:val="000000"/>
        </w:rPr>
        <w:t xml:space="preserve">Figure </w:t>
      </w:r>
      <w:r w:rsidR="00D44D66" w:rsidRPr="002F4C91">
        <w:rPr>
          <w:rFonts w:ascii="Book Antiqua" w:eastAsia="Book Antiqua" w:hAnsi="Book Antiqua" w:cs="Book Antiqua"/>
          <w:color w:val="000000"/>
        </w:rPr>
        <w:t>1),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anterior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leaflet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perforation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severe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regurgitation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(</w:t>
      </w:r>
      <w:r w:rsidR="00296881" w:rsidRPr="002F4C91">
        <w:rPr>
          <w:rFonts w:ascii="Book Antiqua" w:eastAsia="Book Antiqua" w:hAnsi="Book Antiqua" w:cs="Book Antiqua"/>
          <w:color w:val="000000"/>
        </w:rPr>
        <w:t>Video</w:t>
      </w:r>
      <w:r w:rsidR="00630B0E" w:rsidRPr="002F4C91">
        <w:rPr>
          <w:rFonts w:ascii="Book Antiqua" w:eastAsia="Book Antiqua" w:hAnsi="Book Antiqua" w:cs="Book Antiqua"/>
          <w:color w:val="000000"/>
        </w:rPr>
        <w:t>s</w:t>
      </w:r>
      <w:r w:rsidR="00296881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2904AF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2).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D44D66" w:rsidRPr="002F4C91">
        <w:rPr>
          <w:rFonts w:ascii="Book Antiqua" w:eastAsia="Book Antiqua" w:hAnsi="Book Antiqua" w:cs="Book Antiqua"/>
          <w:color w:val="000000"/>
        </w:rPr>
        <w:t>agnetic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resonance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imaging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(MRI)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brain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revealed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1.0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sym w:font="Symbol" w:char="F0B4"/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0.5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enhancing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lesion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parietal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lobe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surrounding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vasogenic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edema,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suggestive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abscess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secondary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septic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emboli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(</w:t>
      </w:r>
      <w:r w:rsidR="008F6B5E" w:rsidRPr="002F4C91">
        <w:rPr>
          <w:rFonts w:ascii="Book Antiqua" w:eastAsia="Book Antiqua" w:hAnsi="Book Antiqua" w:cs="Book Antiqua"/>
          <w:color w:val="000000"/>
        </w:rPr>
        <w:t>Figure 2A</w:t>
      </w:r>
      <w:r w:rsidR="00D44D66" w:rsidRPr="002F4C91">
        <w:rPr>
          <w:rFonts w:ascii="Book Antiqua" w:eastAsia="Book Antiqua" w:hAnsi="Book Antiqua" w:cs="Book Antiqua"/>
          <w:color w:val="000000"/>
        </w:rPr>
        <w:t>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Repeat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MRI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brain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revealed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near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resolution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parietal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lobe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lesion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(</w:t>
      </w:r>
      <w:r w:rsidR="008F6B5E" w:rsidRPr="002F4C91">
        <w:rPr>
          <w:rFonts w:ascii="Book Antiqua" w:eastAsia="Book Antiqua" w:hAnsi="Book Antiqua" w:cs="Book Antiqua"/>
          <w:color w:val="000000"/>
        </w:rPr>
        <w:t xml:space="preserve">Figure </w:t>
      </w:r>
      <w:r w:rsidR="00D44D66" w:rsidRPr="002F4C91">
        <w:rPr>
          <w:rFonts w:ascii="Book Antiqua" w:eastAsia="Book Antiqua" w:hAnsi="Book Antiqua" w:cs="Book Antiqua"/>
          <w:color w:val="000000"/>
        </w:rPr>
        <w:t>2</w:t>
      </w:r>
      <w:r w:rsidR="008F6B5E" w:rsidRPr="002F4C91">
        <w:rPr>
          <w:rFonts w:ascii="Book Antiqua" w:eastAsia="Book Antiqua" w:hAnsi="Book Antiqua" w:cs="Book Antiqua"/>
          <w:color w:val="000000"/>
        </w:rPr>
        <w:t>B</w:t>
      </w:r>
      <w:r w:rsidR="00D44D66" w:rsidRPr="002F4C91">
        <w:rPr>
          <w:rFonts w:ascii="Book Antiqua" w:eastAsia="Book Antiqua" w:hAnsi="Book Antiqua" w:cs="Book Antiqua"/>
          <w:color w:val="000000"/>
        </w:rPr>
        <w:t>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After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completing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ceftriaxone,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underwent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repair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edge-to-edge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repair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segments.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Postoperative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TEE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revealed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adequate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fusion.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postoperative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course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complicated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left</w:t>
      </w:r>
      <w:r>
        <w:rPr>
          <w:rFonts w:ascii="Book Antiqua" w:eastAsia="Book Antiqua" w:hAnsi="Book Antiqua" w:cs="Book Antiqua"/>
          <w:color w:val="000000"/>
        </w:rPr>
        <w:t>-</w:t>
      </w:r>
      <w:r w:rsidR="00D44D66" w:rsidRPr="002F4C91">
        <w:rPr>
          <w:rFonts w:ascii="Book Antiqua" w:eastAsia="Book Antiqua" w:hAnsi="Book Antiqua" w:cs="Book Antiqua"/>
          <w:color w:val="000000"/>
        </w:rPr>
        <w:t>sided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proximal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muscle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weakness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paresthesia,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resolved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within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48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h.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completed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rehabilitation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successfully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further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D44D66" w:rsidRPr="002F4C91">
        <w:rPr>
          <w:rFonts w:ascii="Book Antiqua" w:eastAsia="Book Antiqua" w:hAnsi="Book Antiqua" w:cs="Book Antiqua"/>
          <w:color w:val="000000"/>
        </w:rPr>
        <w:t>complications.</w:t>
      </w:r>
    </w:p>
    <w:p w14:paraId="4D79E70E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58A1F321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AF3FD3"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F3FD3"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7F91A2B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sources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searches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A6DD404" w14:textId="5B678A41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authors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(AO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DK)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independently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searched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Medline,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Pubmed,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Scopus,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385B8D">
        <w:rPr>
          <w:rFonts w:ascii="Book Antiqua" w:eastAsia="Book Antiqua" w:hAnsi="Book Antiqua" w:cs="Book Antiqua"/>
          <w:color w:val="000000"/>
        </w:rPr>
        <w:t>and Reference</w:t>
      </w:r>
      <w:r w:rsidR="00EF3D8F">
        <w:rPr>
          <w:rFonts w:ascii="Book Antiqua" w:eastAsia="Book Antiqua" w:hAnsi="Book Antiqua" w:cs="Book Antiqua"/>
          <w:color w:val="000000"/>
        </w:rPr>
        <w:t xml:space="preserve"> Citation Analysis</w:t>
      </w:r>
      <w:r w:rsidR="00385B8D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January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March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30,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2022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following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keywords: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independent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search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conducted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qualified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librarian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similar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terms.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published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English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included.</w:t>
      </w:r>
    </w:p>
    <w:p w14:paraId="326B629D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5CB2ED9C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Article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7526BF0" w14:textId="7E11BAFA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lastRenderedPageBreak/>
        <w:t>Inclusion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criteria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&gt;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years,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positive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blood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pathology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specimens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clinical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echocardiographic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meeting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criteria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excluded.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study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adhered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Preferred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Items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Meta-analysis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(PRISMA)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</w:t>
      </w:r>
      <w:r w:rsidR="009F0339">
        <w:rPr>
          <w:rFonts w:ascii="Book Antiqua" w:eastAsia="Book Antiqua" w:hAnsi="Book Antiqua" w:cs="Book Antiqua"/>
          <w:color w:val="000000"/>
        </w:rPr>
        <w:t>PRISMA 2009 C</w:t>
      </w:r>
      <w:r w:rsidR="000D4464">
        <w:rPr>
          <w:rFonts w:ascii="Book Antiqua" w:eastAsia="Book Antiqua" w:hAnsi="Book Antiqua" w:cs="Book Antiqua"/>
          <w:color w:val="000000"/>
        </w:rPr>
        <w:t>hecklist)</w:t>
      </w:r>
      <w:r w:rsidR="00E621AE">
        <w:rPr>
          <w:rFonts w:ascii="Book Antiqua" w:eastAsia="Book Antiqua" w:hAnsi="Book Antiqua" w:cs="Book Antiqua"/>
          <w:color w:val="000000"/>
        </w:rPr>
        <w:t>.</w:t>
      </w:r>
    </w:p>
    <w:p w14:paraId="1003B01B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7887AE15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082E5744" w14:textId="686E020C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Extracted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data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demographics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(age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gender),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symptoms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initial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comorbidities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(prior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disorder,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structural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defects,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dental,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D7A96">
        <w:rPr>
          <w:rFonts w:ascii="Book Antiqua" w:eastAsia="Book Antiqua" w:hAnsi="Book Antiqua" w:cs="Book Antiqua"/>
          <w:color w:val="000000"/>
        </w:rPr>
        <w:t xml:space="preserve">and </w:t>
      </w:r>
      <w:r w:rsidRPr="002F4C91">
        <w:rPr>
          <w:rFonts w:ascii="Book Antiqua" w:eastAsia="Book Antiqua" w:hAnsi="Book Antiqua" w:cs="Book Antiqua"/>
          <w:color w:val="000000"/>
        </w:rPr>
        <w:t>gastrointestinal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genitourinary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procedures),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affected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severity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damage,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management,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complications.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74D67416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2306C85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6C02652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conducted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qualitative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analysis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descriptive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statistics.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meta-analysis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performed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differences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among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individual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small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sample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sizes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</w:t>
      </w:r>
      <w:r w:rsidRPr="002F4C91">
        <w:rPr>
          <w:rFonts w:ascii="Book Antiqua" w:eastAsia="Book Antiqua" w:hAnsi="Book Antiqua" w:cs="Book Antiqua"/>
          <w:i/>
          <w:color w:val="000000"/>
        </w:rPr>
        <w:t>i.e.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448B093B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24EDF693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8192C95" w14:textId="14FD8358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result</w:t>
      </w:r>
      <w:r w:rsidR="00C30590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article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58D03F65" w14:textId="7ADF10D4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initial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search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generated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383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221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duplicates,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162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screened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</w:t>
      </w:r>
      <w:r w:rsidR="00296048" w:rsidRPr="002F4C91">
        <w:rPr>
          <w:rFonts w:ascii="Book Antiqua" w:eastAsia="Book Antiqua" w:hAnsi="Book Antiqua" w:cs="Book Antiqua"/>
          <w:color w:val="000000"/>
        </w:rPr>
        <w:t xml:space="preserve">Figure </w:t>
      </w:r>
      <w:r w:rsidRPr="002F4C91">
        <w:rPr>
          <w:rFonts w:ascii="Book Antiqua" w:eastAsia="Book Antiqua" w:hAnsi="Book Antiqua" w:cs="Book Antiqua"/>
          <w:color w:val="000000"/>
        </w:rPr>
        <w:t>3).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C408F5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406AFC" w:rsidRPr="00C408F5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C408F5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systematically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reviewed.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excluded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irrelevant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topic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discussing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other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(52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(13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pediatric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(12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published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English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articles).</w:t>
      </w:r>
    </w:p>
    <w:p w14:paraId="481CFBC7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1AF3E553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AF3FD3"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45D9F5B3" w14:textId="3441A5D0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t>Age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gender</w:t>
      </w:r>
      <w:r w:rsidR="006D6C88" w:rsidRPr="002F4C91">
        <w:rPr>
          <w:rFonts w:ascii="Book Antiqua" w:hAnsi="Book Antiqua" w:cs="Book Antiqua"/>
          <w:b/>
          <w:iCs/>
          <w:color w:val="000000"/>
          <w:lang w:eastAsia="zh-CN"/>
        </w:rPr>
        <w:t>: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identified.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years,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range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18</w:t>
      </w:r>
      <w:r w:rsidR="00C30590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69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years.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slight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predominance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towards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(52.5%).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55B3AED7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F7A56C1" w14:textId="2FBEED82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lastRenderedPageBreak/>
        <w:t>Predisposing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factors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b/>
          <w:iCs/>
          <w:color w:val="000000"/>
        </w:rPr>
        <w:t>IE</w:t>
      </w:r>
      <w:r w:rsidR="005A1AFE" w:rsidRPr="002F4C91">
        <w:rPr>
          <w:rFonts w:ascii="Book Antiqua" w:eastAsia="Book Antiqua" w:hAnsi="Book Antiqua" w:cs="Book Antiqua"/>
          <w:b/>
          <w:i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Approximately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10%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patients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 xml:space="preserve">a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About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17.5%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replacement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bioprosthetic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mechanical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unspecified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type).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Twenty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disorders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prolapse,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rheumatic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disease,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regurgitation).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Eighteen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disorders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bicuspid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stenosis).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Current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IVDU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17.5%.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Approximately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10%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poor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dentition.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Thirteen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pacemaker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implanted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defibrillator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placement.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gastrointestinal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genitourinary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tract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procedure.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Three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immunocompromised,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pregnant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(Table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Seven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factors.</w:t>
      </w:r>
    </w:p>
    <w:p w14:paraId="435F2392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07B392E" w14:textId="7A198671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t>Presenting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symptoms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signs</w:t>
      </w:r>
      <w:r w:rsidR="003F6475" w:rsidRPr="002F4C91">
        <w:rPr>
          <w:rFonts w:ascii="Book Antiqua" w:eastAsia="Book Antiqua" w:hAnsi="Book Antiqua" w:cs="Book Antiqua"/>
          <w:b/>
          <w:i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symptom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fever,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followed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fatigue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(25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Seven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shortness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breath,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four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loss.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Twenty-eight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also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manifestations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septic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stroke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(20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septic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pulmonary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embolism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splenic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infarct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Cutaneous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manifestations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Janeway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lesions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splinter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hemorrhages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petechiae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purpura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Osler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nodes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(1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(Table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1).</w:t>
      </w:r>
    </w:p>
    <w:p w14:paraId="724D8ED2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644EFF0" w14:textId="5AC6DCE6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Cs/>
          <w:color w:val="000000"/>
        </w:rPr>
        <w:t>involvement</w:t>
      </w:r>
      <w:r w:rsidR="003F6475" w:rsidRPr="002F4C91">
        <w:rPr>
          <w:rFonts w:ascii="Book Antiqua" w:eastAsia="Book Antiqua" w:hAnsi="Book Antiqua" w:cs="Book Antiqua"/>
          <w:b/>
          <w:i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regurgitation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abnormality</w:t>
      </w:r>
      <w:r w:rsidR="00C30590">
        <w:rPr>
          <w:rFonts w:ascii="Book Antiqua" w:eastAsia="Book Antiqua" w:hAnsi="Book Antiqua" w:cs="Book Antiqua"/>
          <w:color w:val="000000"/>
        </w:rPr>
        <w:t>;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severe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regurgitation,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eight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moderate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regurgitation,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two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regurgitation.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regurgitation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stenosis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prolapse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affected</w:t>
      </w:r>
      <w:r w:rsidR="00C30590">
        <w:rPr>
          <w:rFonts w:ascii="Book Antiqua" w:eastAsia="Book Antiqua" w:hAnsi="Book Antiqua" w:cs="Book Antiqua"/>
          <w:color w:val="000000"/>
        </w:rPr>
        <w:t>;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tricuspid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affected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seven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one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pulmonary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(Table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1).</w:t>
      </w:r>
    </w:p>
    <w:p w14:paraId="1DB56EE8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5EC13CE3" w14:textId="78CAA428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t>Echocardiography</w:t>
      </w:r>
      <w:r w:rsidR="0001055E" w:rsidRPr="002F4C91">
        <w:rPr>
          <w:rFonts w:ascii="Book Antiqua" w:eastAsia="Book Antiqua" w:hAnsi="Book Antiqua" w:cs="Book Antiqua"/>
          <w:b/>
          <w:i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modality,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utilized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(90%)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followed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confirmation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lastRenderedPageBreak/>
        <w:t>23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estimated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1.9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cm.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abscesses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17.5%,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but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abscess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1.6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sym w:font="Symbol" w:char="F0B4"/>
      </w:r>
      <w:r w:rsidR="00C30590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1.8</w:t>
      </w:r>
      <w:r w:rsidR="00A776F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cm.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abscess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locations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root,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C30590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fibrosa,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prosthetic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left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ventricular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endocardium,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myocardium.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Three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developed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fistulous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connection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between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atrium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ventricle.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 </w:t>
      </w:r>
    </w:p>
    <w:p w14:paraId="3649C7FA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384A6D3" w14:textId="6EEAC426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t>Treatment</w:t>
      </w:r>
      <w:r w:rsidR="00945692" w:rsidRPr="002F4C91">
        <w:rPr>
          <w:rFonts w:ascii="Book Antiqua" w:eastAsia="Book Antiqua" w:hAnsi="Book Antiqua" w:cs="Book Antiqua"/>
          <w:b/>
          <w:i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majority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(28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treated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both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medically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surgically.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Nine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underwent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repair,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six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underwent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replacement.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underwent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pacemaker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removal.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Eleven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unspecified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surgical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intervention.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Sixty-two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treated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ceftriaxone.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received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other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levofloxacin,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ciprofloxacin,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gentamicin,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cefotaxime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rifampin.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therapy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utilized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28%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specified.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 </w:t>
      </w:r>
    </w:p>
    <w:p w14:paraId="13008F6C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45D3662B" w14:textId="5912B184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iCs/>
          <w:color w:val="000000"/>
        </w:rPr>
        <w:t>Outcome</w:t>
      </w:r>
      <w:r w:rsidR="001227B9" w:rsidRPr="002F4C91">
        <w:rPr>
          <w:rFonts w:ascii="Book Antiqua" w:eastAsia="Book Antiqua" w:hAnsi="Book Antiqua" w:cs="Book Antiqua"/>
          <w:b/>
          <w:iCs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developed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congestive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failure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(CHF)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C30590">
        <w:rPr>
          <w:rFonts w:ascii="Book Antiqua" w:eastAsia="Book Antiqua" w:hAnsi="Book Antiqua" w:cs="Book Antiqua"/>
          <w:color w:val="000000"/>
        </w:rPr>
        <w:t>two</w:t>
      </w:r>
      <w:r w:rsidR="00C30590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died.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recovered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adequately.</w:t>
      </w:r>
    </w:p>
    <w:p w14:paraId="5A034707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4AC8B55A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F0F1906" w14:textId="1C729736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oropharyngeal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genitourinary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tract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implicated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opportunistic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meningitis,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septic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arthritis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fastidious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G</w:t>
      </w:r>
      <w:r w:rsidR="0041682E" w:rsidRPr="002F4C91">
        <w:rPr>
          <w:rFonts w:ascii="Book Antiqua" w:eastAsia="Book Antiqua" w:hAnsi="Book Antiqua" w:cs="Book Antiqua"/>
          <w:color w:val="000000"/>
        </w:rPr>
        <w:t>ram</w:t>
      </w:r>
      <w:r w:rsidRPr="002F4C91">
        <w:rPr>
          <w:rFonts w:ascii="Book Antiqua" w:eastAsia="Book Antiqua" w:hAnsi="Book Antiqua" w:cs="Book Antiqua"/>
          <w:color w:val="000000"/>
        </w:rPr>
        <w:t>-negative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coccobacillus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belongs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consists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influenzae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ducreyi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require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beta-nicotinamide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adenine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dinucleotide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(NAD)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and/or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heme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supplement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645B2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41682E" w:rsidRPr="00645B2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45B2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growth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important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differentiating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feature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ability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synthesize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heme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does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require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heme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supplementation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grow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113FDD44" w14:textId="30FF3DEC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virulence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well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characterized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[47,48]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general,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i/>
          <w:iCs/>
          <w:color w:val="000000"/>
        </w:rPr>
        <w:t xml:space="preserve">H.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some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degree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resistance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beta-lactam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particularly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penicillins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[47,48]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Isolates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multidrug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resistant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tetracyclines,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fluoroquinolones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macrolides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mechanisms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behind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resistance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mutations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penicillin</w:t>
      </w:r>
      <w:r w:rsidR="0041682E">
        <w:rPr>
          <w:rFonts w:ascii="Book Antiqua" w:eastAsia="Book Antiqua" w:hAnsi="Book Antiqua" w:cs="Book Antiqua"/>
          <w:color w:val="000000"/>
        </w:rPr>
        <w:t>-</w:t>
      </w:r>
      <w:r w:rsidRPr="002F4C91">
        <w:rPr>
          <w:rFonts w:ascii="Book Antiqua" w:eastAsia="Book Antiqua" w:hAnsi="Book Antiqua" w:cs="Book Antiqua"/>
          <w:color w:val="000000"/>
        </w:rPr>
        <w:t>binding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protein,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Tet,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DNA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gyrase,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topoisomerase,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50s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lastRenderedPageBreak/>
        <w:t>ribosomal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protein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genes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[47,49]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adequate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minimum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inhibitory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concentration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levofloxacin,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cefditoren,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cefotaxime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cefpodoxime,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although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other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aminoglycosides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chloramphenicol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adequate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effect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[50,51]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Culturing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addition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patients’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blood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samples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brain</w:t>
      </w:r>
      <w:r w:rsidR="0041682E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heart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infusion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5%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extract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broth,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incubated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37°C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Gram-negative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coccobacilli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G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ram </w:t>
      </w:r>
      <w:r w:rsidRPr="002F4C91">
        <w:rPr>
          <w:rFonts w:ascii="Book Antiqua" w:eastAsia="Book Antiqua" w:hAnsi="Book Antiqua" w:cs="Book Antiqua"/>
          <w:color w:val="000000"/>
        </w:rPr>
        <w:t>stain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inoculated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peptone</w:t>
      </w:r>
      <w:r w:rsidR="0041682E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protease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agar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Paper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containing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applied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incubates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overnight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identified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sole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reliance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growth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Additionally,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16S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rRNA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A3132C" w:rsidRPr="003E508E">
        <w:rPr>
          <w:rFonts w:ascii="Book Antiqua" w:eastAsia="Book Antiqua" w:hAnsi="Book Antiqua" w:cs="Book Antiqua"/>
          <w:color w:val="000000"/>
        </w:rPr>
        <w:t xml:space="preserve">polymerase chain reaction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spectrometry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reliable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differentiating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</w:t>
      </w:r>
      <w:r w:rsidR="00C630FC"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without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culturing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[18]</w:t>
      </w:r>
      <w:r w:rsidRPr="002F4C91">
        <w:rPr>
          <w:rFonts w:ascii="Book Antiqua" w:eastAsia="Book Antiqua" w:hAnsi="Book Antiqua" w:cs="Book Antiqua"/>
          <w:color w:val="000000"/>
        </w:rPr>
        <w:t>.</w:t>
      </w:r>
    </w:p>
    <w:p w14:paraId="5A182443" w14:textId="4E89D850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majority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underlying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disorder,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prosthetic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mechanical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device,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poor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dentition,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dental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procedure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wk,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IVDU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immunocompromised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steroids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pregnancy).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important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clinicians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recognize,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eradication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control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help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prevent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recurrent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6B33FEC5" w14:textId="2037E41C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average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duration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between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symptom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onset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18.9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surgical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intervention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(due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large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~</w:t>
      </w:r>
      <w:r w:rsidRPr="002F4C91">
        <w:rPr>
          <w:rFonts w:ascii="Book Antiqua" w:eastAsia="Book Antiqua" w:hAnsi="Book Antiqua" w:cs="Book Antiqua"/>
          <w:color w:val="000000"/>
        </w:rPr>
        <w:t>2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cm)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required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(69%).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features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highlight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prompt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reduce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surgical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intervention.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resolution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cephalosporin,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aminoglycoside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fluoroquinolone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antibiotics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suggests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majority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bacteria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years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multidrug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resistant.</w:t>
      </w:r>
    </w:p>
    <w:p w14:paraId="44C1C301" w14:textId="1D700A87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aureus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Candida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[51]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ranges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between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28</w:t>
      </w:r>
      <w:r w:rsidR="0041682E" w:rsidRPr="002F4C91">
        <w:rPr>
          <w:rFonts w:ascii="Book Antiqua" w:eastAsia="Book Antiqua" w:hAnsi="Book Antiqua" w:cs="Book Antiqua"/>
          <w:color w:val="000000"/>
        </w:rPr>
        <w:t>%</w:t>
      </w:r>
      <w:r w:rsidR="0041682E">
        <w:rPr>
          <w:rFonts w:ascii="Book Antiqua" w:eastAsia="Book Antiqua" w:hAnsi="Book Antiqua" w:cs="Book Antiqua"/>
          <w:color w:val="000000"/>
        </w:rPr>
        <w:t xml:space="preserve"> and </w:t>
      </w:r>
      <w:r w:rsidRPr="002F4C91">
        <w:rPr>
          <w:rFonts w:ascii="Book Antiqua" w:eastAsia="Book Antiqua" w:hAnsi="Book Antiqua" w:cs="Book Antiqua"/>
          <w:color w:val="000000"/>
        </w:rPr>
        <w:t>66%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S.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aureus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5F2779">
        <w:rPr>
          <w:rFonts w:ascii="Book Antiqua" w:eastAsia="Book Antiqua" w:hAnsi="Book Antiqua" w:cs="Book Antiqua"/>
          <w:color w:val="000000"/>
        </w:rPr>
        <w:t>central nervous system (</w:t>
      </w:r>
      <w:r w:rsidRPr="002F4C91">
        <w:rPr>
          <w:rFonts w:ascii="Book Antiqua" w:eastAsia="Book Antiqua" w:hAnsi="Book Antiqua" w:cs="Book Antiqua"/>
          <w:color w:val="000000"/>
        </w:rPr>
        <w:t>CNS</w:t>
      </w:r>
      <w:r w:rsidR="005F2779">
        <w:rPr>
          <w:rFonts w:ascii="Book Antiqua" w:eastAsia="Book Antiqua" w:hAnsi="Book Antiqua" w:cs="Book Antiqua"/>
          <w:color w:val="000000"/>
        </w:rPr>
        <w:t>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embolism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~</w:t>
      </w:r>
      <w:r w:rsidRPr="002F4C91">
        <w:rPr>
          <w:rFonts w:ascii="Book Antiqua" w:eastAsia="Book Antiqua" w:hAnsi="Book Antiqua" w:cs="Book Antiqua"/>
          <w:color w:val="000000"/>
        </w:rPr>
        <w:t>70%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complications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CNS.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previously,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Kingella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appeared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embolism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</w:t>
      </w:r>
      <w:r w:rsidR="0041682E" w:rsidRPr="002F4C91">
        <w:rPr>
          <w:rFonts w:ascii="Book Antiqua" w:eastAsia="Book Antiqua" w:hAnsi="Book Antiqua" w:cs="Book Antiqua"/>
          <w:color w:val="000000"/>
        </w:rPr>
        <w:t>%</w:t>
      </w:r>
      <w:r w:rsidR="0041682E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30%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[55]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worse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lastRenderedPageBreak/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proportional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&gt;</w:t>
      </w:r>
      <w:r w:rsidR="00E83EFB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10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mm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[53,54]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subacute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explain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lower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other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despite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size.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in-hospital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 w:rsidRPr="002F4C91">
        <w:rPr>
          <w:rFonts w:ascii="Book Antiqua" w:eastAsia="Book Antiqua" w:hAnsi="Book Antiqua" w:cs="Book Antiqua"/>
          <w:i/>
          <w:iCs/>
          <w:color w:val="000000"/>
        </w:rPr>
        <w:t>S</w:t>
      </w:r>
      <w:r w:rsidR="0041682E">
        <w:rPr>
          <w:rFonts w:ascii="Book Antiqua" w:eastAsia="Book Antiqua" w:hAnsi="Book Antiqua" w:cs="Book Antiqua"/>
          <w:i/>
          <w:iCs/>
          <w:color w:val="000000"/>
        </w:rPr>
        <w:t>.</w:t>
      </w:r>
      <w:r w:rsidR="0041682E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aureus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</w:t>
      </w:r>
      <w:r w:rsidR="0041682E" w:rsidRPr="002F4C91">
        <w:rPr>
          <w:rFonts w:ascii="Book Antiqua" w:eastAsia="Book Antiqua" w:hAnsi="Book Antiqua" w:cs="Book Antiqua"/>
          <w:color w:val="000000"/>
        </w:rPr>
        <w:t>%</w:t>
      </w:r>
      <w:r w:rsidR="0041682E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30%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11%</w:t>
      </w:r>
      <w:r w:rsidR="0041682E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respectively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[53,56]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5%.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adults,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Actinobacillus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actinomycetemcomitans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member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Aggregatibacter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Cardiobacterium</w:t>
      </w:r>
      <w:r w:rsidR="00407252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rates</w:t>
      </w:r>
      <w:r w:rsidR="0041682E">
        <w:rPr>
          <w:rFonts w:ascii="Book Antiqua" w:eastAsia="Book Antiqua" w:hAnsi="Book Antiqua" w:cs="Book Antiqua"/>
          <w:color w:val="000000"/>
        </w:rPr>
        <w:t xml:space="preserve"> of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18%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10%</w:t>
      </w:r>
      <w:r w:rsidR="0041682E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respectively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both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[57,58]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affects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valve.</w:t>
      </w:r>
    </w:p>
    <w:p w14:paraId="5862C585" w14:textId="781F16BE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findings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illustrative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temporal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change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epidemiology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2000</w:t>
      </w:r>
      <w:r w:rsidR="0041682E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2022.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26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from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1984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1995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Darras-Joly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[5</w:t>
      </w:r>
      <w:r w:rsidR="005F2779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Pr="002F4C9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younger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similar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both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genders,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shorter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time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IVDU,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events,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tricuspid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pulmonic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steady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three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decades,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decrease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aortic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vegetation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decreased,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remained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similar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(Table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1).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findings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indicate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improvement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treatment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three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decades.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However,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increased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right</w:t>
      </w:r>
      <w:r w:rsidR="0041682E">
        <w:rPr>
          <w:rFonts w:ascii="Book Antiqua" w:eastAsia="Book Antiqua" w:hAnsi="Book Antiqua" w:cs="Book Antiqua"/>
          <w:color w:val="000000"/>
        </w:rPr>
        <w:t>-</w:t>
      </w:r>
      <w:r w:rsidRPr="002F4C91">
        <w:rPr>
          <w:rFonts w:ascii="Book Antiqua" w:eastAsia="Book Antiqua" w:hAnsi="Book Antiqua" w:cs="Book Antiqua"/>
          <w:color w:val="000000"/>
        </w:rPr>
        <w:t>sided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suggests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increase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virulence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IVDU.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Notably,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Darras-Joly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207D5" w:rsidRPr="002F4C91">
        <w:rPr>
          <w:rFonts w:ascii="Book Antiqua" w:eastAsia="Book Antiqua" w:hAnsi="Book Antiqua" w:cs="Book Antiqua"/>
          <w:color w:val="000000"/>
          <w:vertAlign w:val="superscript"/>
        </w:rPr>
        <w:t>[58]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limited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France.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knowledge,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first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published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English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 xml:space="preserve">language </w:t>
      </w:r>
      <w:r w:rsidRPr="002F4C91">
        <w:rPr>
          <w:rFonts w:ascii="Book Antiqua" w:eastAsia="Book Antiqua" w:hAnsi="Book Antiqua" w:cs="Book Antiqua"/>
          <w:color w:val="000000"/>
        </w:rPr>
        <w:t>literature.</w:t>
      </w:r>
    </w:p>
    <w:p w14:paraId="60405615" w14:textId="77777777" w:rsidR="00A77B3E" w:rsidRPr="002F4C91" w:rsidRDefault="00D44D66" w:rsidP="002F4C9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patient’s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subacute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highlights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typical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features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predilection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septic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involving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CNS.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However,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multiple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features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suggesting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current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era,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patient’s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absence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induced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leaflet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review),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valvular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destruction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requiring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surgery.</w:t>
      </w:r>
    </w:p>
    <w:p w14:paraId="1F334A82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DBE1FC4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Limitations</w:t>
      </w:r>
    </w:p>
    <w:p w14:paraId="51D56111" w14:textId="4D6CAD22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noteworthy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limitation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did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account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therefore,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cannot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ascertain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exact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prevalence.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01F9B23B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33727DF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60176D2" w14:textId="3241979B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reported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adult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spanning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two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decades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highlights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subacute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preference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5F2779" w:rsidRPr="002F4C91">
        <w:rPr>
          <w:rFonts w:ascii="Book Antiqua" w:eastAsia="Book Antiqua" w:hAnsi="Book Antiqua" w:cs="Book Antiqua"/>
          <w:color w:val="000000"/>
        </w:rPr>
        <w:t>favorable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other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645B29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Pr="002F4C91">
        <w:rPr>
          <w:rFonts w:ascii="Book Antiqua" w:eastAsia="Book Antiqua" w:hAnsi="Book Antiqua" w:cs="Book Antiqua"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645B29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Pr="002F4C91">
        <w:rPr>
          <w:rFonts w:ascii="Book Antiqua" w:eastAsia="Book Antiqua" w:hAnsi="Book Antiqua" w:cs="Book Antiqua"/>
          <w:color w:val="000000"/>
        </w:rPr>
        <w:t>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Clinicians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should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attentive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order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allow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timely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management.</w:t>
      </w:r>
    </w:p>
    <w:p w14:paraId="11383AD9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3536412B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AF3FD3"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F4C9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D6EDA25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B3C13E" w14:textId="47CFCF4B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Existing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data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indicate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incidence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endocarditis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 xml:space="preserve">(IE) </w:t>
      </w:r>
      <w:r w:rsidRPr="002F4C91">
        <w:rPr>
          <w:rFonts w:ascii="Book Antiqua" w:eastAsia="Book Antiqua" w:hAnsi="Book Antiqua" w:cs="Book Antiqua"/>
          <w:color w:val="000000"/>
        </w:rPr>
        <w:t>continues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steadily.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Although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components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skin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Staphylococcus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Streptococcus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Enterococcus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spp.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implicated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organisms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particularly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virulent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oropharyngeal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HACEK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group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</w:p>
    <w:p w14:paraId="2B092E7B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1A48FF0D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7D6D4B71" w14:textId="5E245784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interesting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Haemophilus</w:t>
      </w:r>
      <w:r w:rsidR="00AF3FD3" w:rsidRPr="002F4C9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i/>
          <w:iCs/>
          <w:color w:val="000000"/>
        </w:rPr>
        <w:t>parainfluenza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 xml:space="preserve">(HPI)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25-year-old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significant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history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predisposing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basis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aimed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determine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temporal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changes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over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two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decades.</w:t>
      </w:r>
    </w:p>
    <w:p w14:paraId="64F43751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7FB15A4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4679E7AE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characterize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risk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factors,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signs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symptoms,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echocardiographic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findings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HPI.</w:t>
      </w:r>
    </w:p>
    <w:p w14:paraId="4DB9D367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CF00469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EE622DC" w14:textId="4A7B5102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lastRenderedPageBreak/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search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Medline,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Pubmed,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Scopus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conducted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identify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published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2000</w:t>
      </w:r>
      <w:r w:rsidR="0041682E">
        <w:rPr>
          <w:rFonts w:ascii="Book Antiqua" w:eastAsia="Book Antiqua" w:hAnsi="Book Antiqua" w:cs="Book Antiqua"/>
          <w:color w:val="000000"/>
        </w:rPr>
        <w:t>–</w:t>
      </w:r>
      <w:r w:rsidRPr="002F4C91">
        <w:rPr>
          <w:rFonts w:ascii="Book Antiqua" w:eastAsia="Book Antiqua" w:hAnsi="Book Antiqua" w:cs="Book Antiqua"/>
          <w:color w:val="000000"/>
        </w:rPr>
        <w:t>2022.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performed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analyze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trends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IE.</w:t>
      </w:r>
    </w:p>
    <w:p w14:paraId="6DD42F5B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029A34F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586ABAE1" w14:textId="77DFA03A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39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English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literature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highlights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slight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predominance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disease,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nonspecific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constitutional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symptoms,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predilection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valve,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central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nervous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lower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mortality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caused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microbes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skin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flora.</w:t>
      </w:r>
    </w:p>
    <w:p w14:paraId="119037E3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64BCC1C6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3862BF9E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requires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index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suspicion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favorable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timely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intervention.</w:t>
      </w:r>
    </w:p>
    <w:p w14:paraId="3F5DDF73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F520A75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AF3FD3" w:rsidRPr="002F4C9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967EF83" w14:textId="40ACFB43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illustrated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conducted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two</w:t>
      </w:r>
      <w:r w:rsidRPr="002F4C91">
        <w:rPr>
          <w:rFonts w:ascii="Book Antiqua" w:eastAsia="Book Antiqua" w:hAnsi="Book Antiqua" w:cs="Book Antiqua"/>
          <w:color w:val="000000"/>
        </w:rPr>
        <w:t>-decade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systematic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published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English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 xml:space="preserve">language </w:t>
      </w:r>
      <w:r w:rsidRPr="002F4C91">
        <w:rPr>
          <w:rFonts w:ascii="Book Antiqua" w:eastAsia="Book Antiqua" w:hAnsi="Book Antiqua" w:cs="Book Antiqua"/>
          <w:color w:val="000000"/>
        </w:rPr>
        <w:t>literature.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doing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so,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highlighted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indolent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course,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prognosis.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also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our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findings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with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those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HPI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cases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between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1984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and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1995;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doing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so,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enumerated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some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temporal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changes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disease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entity.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include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younger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mean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age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presentation,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identical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infection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between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males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females,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improvement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diagnosis,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higher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rate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embolic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events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increasing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association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intravenous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drug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use.</w:t>
      </w:r>
    </w:p>
    <w:p w14:paraId="035C5999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08E5F05E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REFERENCES</w:t>
      </w:r>
    </w:p>
    <w:p w14:paraId="6D0DB8DF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 </w:t>
      </w:r>
      <w:r w:rsidRPr="002F4C91">
        <w:rPr>
          <w:rFonts w:ascii="Book Antiqua" w:hAnsi="Book Antiqua"/>
          <w:b/>
          <w:bCs/>
        </w:rPr>
        <w:t>Baddour LM</w:t>
      </w:r>
      <w:r w:rsidRPr="002F4C91">
        <w:rPr>
          <w:rFonts w:ascii="Book Antiqua" w:hAnsi="Book Antiqua"/>
        </w:rPr>
        <w:t xml:space="preserve">, Wilson WR, Bayer AS, Fowler VG Jr, Tleyjeh IM, Rybak MJ, </w:t>
      </w:r>
      <w:proofErr w:type="spellStart"/>
      <w:r w:rsidRPr="002F4C91">
        <w:rPr>
          <w:rFonts w:ascii="Book Antiqua" w:hAnsi="Book Antiqua"/>
        </w:rPr>
        <w:t>Barsic</w:t>
      </w:r>
      <w:proofErr w:type="spellEnd"/>
      <w:r w:rsidRPr="002F4C91">
        <w:rPr>
          <w:rFonts w:ascii="Book Antiqua" w:hAnsi="Book Antiqua"/>
        </w:rPr>
        <w:t xml:space="preserve"> B, Lockhart PB, </w:t>
      </w:r>
      <w:proofErr w:type="spellStart"/>
      <w:r w:rsidRPr="002F4C91">
        <w:rPr>
          <w:rFonts w:ascii="Book Antiqua" w:hAnsi="Book Antiqua"/>
        </w:rPr>
        <w:t>Gewitz</w:t>
      </w:r>
      <w:proofErr w:type="spellEnd"/>
      <w:r w:rsidRPr="002F4C91">
        <w:rPr>
          <w:rFonts w:ascii="Book Antiqua" w:hAnsi="Book Antiqua"/>
        </w:rPr>
        <w:t xml:space="preserve"> MH, Levison ME, Bolger AF, </w:t>
      </w:r>
      <w:proofErr w:type="spellStart"/>
      <w:r w:rsidRPr="002F4C91">
        <w:rPr>
          <w:rFonts w:ascii="Book Antiqua" w:hAnsi="Book Antiqua"/>
        </w:rPr>
        <w:t>Steckelberg</w:t>
      </w:r>
      <w:proofErr w:type="spellEnd"/>
      <w:r w:rsidRPr="002F4C91">
        <w:rPr>
          <w:rFonts w:ascii="Book Antiqua" w:hAnsi="Book Antiqua"/>
        </w:rPr>
        <w:t xml:space="preserve"> JM, Baltimore RS, Fink AM, O'Gara P, </w:t>
      </w:r>
      <w:proofErr w:type="spellStart"/>
      <w:r w:rsidRPr="002F4C91">
        <w:rPr>
          <w:rFonts w:ascii="Book Antiqua" w:hAnsi="Book Antiqua"/>
        </w:rPr>
        <w:t>Taubert</w:t>
      </w:r>
      <w:proofErr w:type="spellEnd"/>
      <w:r w:rsidRPr="002F4C91">
        <w:rPr>
          <w:rFonts w:ascii="Book Antiqua" w:hAnsi="Book Antiqua"/>
        </w:rPr>
        <w:t xml:space="preserve"> KA; American Heart Association Committee on Rheumatic Fever, Endocarditis, and Kawasaki Disease of the Council on Cardiovascular Disease in the </w:t>
      </w:r>
      <w:r w:rsidRPr="002F4C91">
        <w:rPr>
          <w:rFonts w:ascii="Book Antiqua" w:hAnsi="Book Antiqua"/>
        </w:rPr>
        <w:lastRenderedPageBreak/>
        <w:t xml:space="preserve">Young, Council on Clinical Cardiology, Council on Cardiovascular Surgery and Anesthesia, and Stroke Council. Infective Endocarditis in Adults: Diagnosis, Antimicrobial Therapy, and Management of Complications: A Scientific Statement for Healthcare Professionals From the American Heart Association. </w:t>
      </w:r>
      <w:r w:rsidRPr="002F4C91">
        <w:rPr>
          <w:rFonts w:ascii="Book Antiqua" w:hAnsi="Book Antiqua"/>
          <w:i/>
          <w:iCs/>
        </w:rPr>
        <w:t>Circulation</w:t>
      </w:r>
      <w:r w:rsidRPr="002F4C91">
        <w:rPr>
          <w:rFonts w:ascii="Book Antiqua" w:hAnsi="Book Antiqua"/>
        </w:rPr>
        <w:t xml:space="preserve"> 2015; </w:t>
      </w:r>
      <w:r w:rsidRPr="002F4C91">
        <w:rPr>
          <w:rFonts w:ascii="Book Antiqua" w:hAnsi="Book Antiqua"/>
          <w:b/>
          <w:bCs/>
        </w:rPr>
        <w:t>132</w:t>
      </w:r>
      <w:r w:rsidRPr="002F4C91">
        <w:rPr>
          <w:rFonts w:ascii="Book Antiqua" w:hAnsi="Book Antiqua"/>
        </w:rPr>
        <w:t>: 1435-1486 [PMID: 26373316 DOI: 10.1161/CIR.0000000000000296]</w:t>
      </w:r>
    </w:p>
    <w:p w14:paraId="427A457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 </w:t>
      </w:r>
      <w:proofErr w:type="spellStart"/>
      <w:r w:rsidRPr="002F4C91">
        <w:rPr>
          <w:rFonts w:ascii="Book Antiqua" w:hAnsi="Book Antiqua"/>
          <w:b/>
          <w:bCs/>
        </w:rPr>
        <w:t>Ambrosioni</w:t>
      </w:r>
      <w:proofErr w:type="spellEnd"/>
      <w:r w:rsidRPr="002F4C91">
        <w:rPr>
          <w:rFonts w:ascii="Book Antiqua" w:hAnsi="Book Antiqua"/>
          <w:b/>
          <w:bCs/>
        </w:rPr>
        <w:t xml:space="preserve"> J</w:t>
      </w:r>
      <w:r w:rsidRPr="002F4C91">
        <w:rPr>
          <w:rFonts w:ascii="Book Antiqua" w:hAnsi="Book Antiqua"/>
        </w:rPr>
        <w:t>, Hernandez-</w:t>
      </w:r>
      <w:proofErr w:type="spellStart"/>
      <w:r w:rsidRPr="002F4C91">
        <w:rPr>
          <w:rFonts w:ascii="Book Antiqua" w:hAnsi="Book Antiqua"/>
        </w:rPr>
        <w:t>Meneses</w:t>
      </w:r>
      <w:proofErr w:type="spellEnd"/>
      <w:r w:rsidRPr="002F4C91">
        <w:rPr>
          <w:rFonts w:ascii="Book Antiqua" w:hAnsi="Book Antiqua"/>
        </w:rPr>
        <w:t xml:space="preserve"> M, </w:t>
      </w:r>
      <w:proofErr w:type="spellStart"/>
      <w:r w:rsidRPr="002F4C91">
        <w:rPr>
          <w:rFonts w:ascii="Book Antiqua" w:hAnsi="Book Antiqua"/>
        </w:rPr>
        <w:t>Téllez</w:t>
      </w:r>
      <w:proofErr w:type="spellEnd"/>
      <w:r w:rsidRPr="002F4C91">
        <w:rPr>
          <w:rFonts w:ascii="Book Antiqua" w:hAnsi="Book Antiqua"/>
        </w:rPr>
        <w:t xml:space="preserve"> A, </w:t>
      </w:r>
      <w:proofErr w:type="spellStart"/>
      <w:r w:rsidRPr="002F4C91">
        <w:rPr>
          <w:rFonts w:ascii="Book Antiqua" w:hAnsi="Book Antiqua"/>
        </w:rPr>
        <w:t>Pericàs</w:t>
      </w:r>
      <w:proofErr w:type="spellEnd"/>
      <w:r w:rsidRPr="002F4C91">
        <w:rPr>
          <w:rFonts w:ascii="Book Antiqua" w:hAnsi="Book Antiqua"/>
        </w:rPr>
        <w:t xml:space="preserve"> J, </w:t>
      </w:r>
      <w:proofErr w:type="spellStart"/>
      <w:r w:rsidRPr="002F4C91">
        <w:rPr>
          <w:rFonts w:ascii="Book Antiqua" w:hAnsi="Book Antiqua"/>
        </w:rPr>
        <w:t>Falces</w:t>
      </w:r>
      <w:proofErr w:type="spellEnd"/>
      <w:r w:rsidRPr="002F4C91">
        <w:rPr>
          <w:rFonts w:ascii="Book Antiqua" w:hAnsi="Book Antiqua"/>
        </w:rPr>
        <w:t xml:space="preserve"> C, </w:t>
      </w:r>
      <w:proofErr w:type="spellStart"/>
      <w:r w:rsidRPr="002F4C91">
        <w:rPr>
          <w:rFonts w:ascii="Book Antiqua" w:hAnsi="Book Antiqua"/>
        </w:rPr>
        <w:t>Tolosana</w:t>
      </w:r>
      <w:proofErr w:type="spellEnd"/>
      <w:r w:rsidRPr="002F4C91">
        <w:rPr>
          <w:rFonts w:ascii="Book Antiqua" w:hAnsi="Book Antiqua"/>
        </w:rPr>
        <w:t xml:space="preserve"> JM, Vidal B, </w:t>
      </w:r>
      <w:proofErr w:type="spellStart"/>
      <w:r w:rsidRPr="002F4C91">
        <w:rPr>
          <w:rFonts w:ascii="Book Antiqua" w:hAnsi="Book Antiqua"/>
        </w:rPr>
        <w:t>Almela</w:t>
      </w:r>
      <w:proofErr w:type="spellEnd"/>
      <w:r w:rsidRPr="002F4C91">
        <w:rPr>
          <w:rFonts w:ascii="Book Antiqua" w:hAnsi="Book Antiqua"/>
        </w:rPr>
        <w:t xml:space="preserve"> M, Quintana E, </w:t>
      </w:r>
      <w:proofErr w:type="spellStart"/>
      <w:r w:rsidRPr="002F4C91">
        <w:rPr>
          <w:rFonts w:ascii="Book Antiqua" w:hAnsi="Book Antiqua"/>
        </w:rPr>
        <w:t>Llopis</w:t>
      </w:r>
      <w:proofErr w:type="spellEnd"/>
      <w:r w:rsidRPr="002F4C91">
        <w:rPr>
          <w:rFonts w:ascii="Book Antiqua" w:hAnsi="Book Antiqua"/>
        </w:rPr>
        <w:t xml:space="preserve"> J, Moreno A, Miro JM; Hospital Clinic Infective Endocarditis Investigators. The Changing Epidemiology of Infective Endocarditis in the Twenty-First Century. </w:t>
      </w:r>
      <w:r w:rsidRPr="002F4C91">
        <w:rPr>
          <w:rFonts w:ascii="Book Antiqua" w:hAnsi="Book Antiqua"/>
          <w:i/>
          <w:iCs/>
        </w:rPr>
        <w:t>Curr Infect Dis Rep</w:t>
      </w:r>
      <w:r w:rsidRPr="002F4C91">
        <w:rPr>
          <w:rFonts w:ascii="Book Antiqua" w:hAnsi="Book Antiqua"/>
        </w:rPr>
        <w:t xml:space="preserve"> 2017; </w:t>
      </w:r>
      <w:r w:rsidRPr="002F4C91">
        <w:rPr>
          <w:rFonts w:ascii="Book Antiqua" w:hAnsi="Book Antiqua"/>
          <w:b/>
          <w:bCs/>
        </w:rPr>
        <w:t>19</w:t>
      </w:r>
      <w:r w:rsidRPr="002F4C91">
        <w:rPr>
          <w:rFonts w:ascii="Book Antiqua" w:hAnsi="Book Antiqua"/>
        </w:rPr>
        <w:t>: 21 [PMID: 28401448 DOI: 10.1007/s11908-017-0574-9]</w:t>
      </w:r>
    </w:p>
    <w:p w14:paraId="67C7A2D8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 </w:t>
      </w:r>
      <w:r w:rsidRPr="002F4C91">
        <w:rPr>
          <w:rFonts w:ascii="Book Antiqua" w:hAnsi="Book Antiqua"/>
          <w:b/>
          <w:bCs/>
        </w:rPr>
        <w:t>Rajani R</w:t>
      </w:r>
      <w:r w:rsidRPr="002F4C91">
        <w:rPr>
          <w:rFonts w:ascii="Book Antiqua" w:hAnsi="Book Antiqua"/>
        </w:rPr>
        <w:t xml:space="preserve">, Klein JL. Infective endocarditis: A contemporary update. </w:t>
      </w:r>
      <w:r w:rsidRPr="002F4C91">
        <w:rPr>
          <w:rFonts w:ascii="Book Antiqua" w:hAnsi="Book Antiqua"/>
          <w:i/>
          <w:iCs/>
        </w:rPr>
        <w:t>Clin Med (</w:t>
      </w:r>
      <w:proofErr w:type="spellStart"/>
      <w:r w:rsidRPr="002F4C91">
        <w:rPr>
          <w:rFonts w:ascii="Book Antiqua" w:hAnsi="Book Antiqua"/>
          <w:i/>
          <w:iCs/>
        </w:rPr>
        <w:t>Lond</w:t>
      </w:r>
      <w:proofErr w:type="spellEnd"/>
      <w:r w:rsidRPr="002F4C91">
        <w:rPr>
          <w:rFonts w:ascii="Book Antiqua" w:hAnsi="Book Antiqua"/>
          <w:i/>
          <w:iCs/>
        </w:rPr>
        <w:t>)</w:t>
      </w:r>
      <w:r w:rsidRPr="002F4C91">
        <w:rPr>
          <w:rFonts w:ascii="Book Antiqua" w:hAnsi="Book Antiqua"/>
        </w:rPr>
        <w:t xml:space="preserve"> 2020; </w:t>
      </w:r>
      <w:r w:rsidRPr="002F4C91">
        <w:rPr>
          <w:rFonts w:ascii="Book Antiqua" w:hAnsi="Book Antiqua"/>
          <w:b/>
          <w:bCs/>
        </w:rPr>
        <w:t>20</w:t>
      </w:r>
      <w:r w:rsidRPr="002F4C91">
        <w:rPr>
          <w:rFonts w:ascii="Book Antiqua" w:hAnsi="Book Antiqua"/>
        </w:rPr>
        <w:t>: 31-35 [PMID: 31941729 DOI: 10.7861/clinmed.cme.20.1.1]</w:t>
      </w:r>
    </w:p>
    <w:p w14:paraId="70BF36A5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 </w:t>
      </w:r>
      <w:proofErr w:type="spellStart"/>
      <w:r w:rsidRPr="002F4C91">
        <w:rPr>
          <w:rFonts w:ascii="Book Antiqua" w:hAnsi="Book Antiqua"/>
          <w:b/>
          <w:bCs/>
        </w:rPr>
        <w:t>Ambrosioni</w:t>
      </w:r>
      <w:proofErr w:type="spellEnd"/>
      <w:r w:rsidRPr="002F4C91">
        <w:rPr>
          <w:rFonts w:ascii="Book Antiqua" w:hAnsi="Book Antiqua"/>
          <w:b/>
          <w:bCs/>
        </w:rPr>
        <w:t xml:space="preserve"> J</w:t>
      </w:r>
      <w:r w:rsidRPr="002F4C91">
        <w:rPr>
          <w:rFonts w:ascii="Book Antiqua" w:hAnsi="Book Antiqua"/>
        </w:rPr>
        <w:t xml:space="preserve">, Martinez-Garcia C, </w:t>
      </w:r>
      <w:proofErr w:type="spellStart"/>
      <w:r w:rsidRPr="002F4C91">
        <w:rPr>
          <w:rFonts w:ascii="Book Antiqua" w:hAnsi="Book Antiqua"/>
        </w:rPr>
        <w:t>Llopis</w:t>
      </w:r>
      <w:proofErr w:type="spellEnd"/>
      <w:r w:rsidRPr="002F4C91">
        <w:rPr>
          <w:rFonts w:ascii="Book Antiqua" w:hAnsi="Book Antiqua"/>
        </w:rPr>
        <w:t xml:space="preserve"> J, Garcia-de-la-Maria C, Hernández-</w:t>
      </w:r>
      <w:proofErr w:type="spellStart"/>
      <w:r w:rsidRPr="002F4C91">
        <w:rPr>
          <w:rFonts w:ascii="Book Antiqua" w:hAnsi="Book Antiqua"/>
        </w:rPr>
        <w:t>Meneses</w:t>
      </w:r>
      <w:proofErr w:type="spellEnd"/>
      <w:r w:rsidRPr="002F4C91">
        <w:rPr>
          <w:rFonts w:ascii="Book Antiqua" w:hAnsi="Book Antiqua"/>
        </w:rPr>
        <w:t xml:space="preserve"> M, Tellez A, </w:t>
      </w:r>
      <w:proofErr w:type="spellStart"/>
      <w:r w:rsidRPr="002F4C91">
        <w:rPr>
          <w:rFonts w:ascii="Book Antiqua" w:hAnsi="Book Antiqua"/>
        </w:rPr>
        <w:t>Falces</w:t>
      </w:r>
      <w:proofErr w:type="spellEnd"/>
      <w:r w:rsidRPr="002F4C91">
        <w:rPr>
          <w:rFonts w:ascii="Book Antiqua" w:hAnsi="Book Antiqua"/>
        </w:rPr>
        <w:t xml:space="preserve"> C, </w:t>
      </w:r>
      <w:proofErr w:type="spellStart"/>
      <w:r w:rsidRPr="002F4C91">
        <w:rPr>
          <w:rFonts w:ascii="Book Antiqua" w:hAnsi="Book Antiqua"/>
        </w:rPr>
        <w:t>Almela</w:t>
      </w:r>
      <w:proofErr w:type="spellEnd"/>
      <w:r w:rsidRPr="002F4C91">
        <w:rPr>
          <w:rFonts w:ascii="Book Antiqua" w:hAnsi="Book Antiqua"/>
        </w:rPr>
        <w:t xml:space="preserve"> M, Vidal B, Sandoval E, </w:t>
      </w:r>
      <w:proofErr w:type="spellStart"/>
      <w:r w:rsidRPr="002F4C91">
        <w:rPr>
          <w:rFonts w:ascii="Book Antiqua" w:hAnsi="Book Antiqua"/>
        </w:rPr>
        <w:t>Fuster</w:t>
      </w:r>
      <w:proofErr w:type="spellEnd"/>
      <w:r w:rsidRPr="002F4C91">
        <w:rPr>
          <w:rFonts w:ascii="Book Antiqua" w:hAnsi="Book Antiqua"/>
        </w:rPr>
        <w:t xml:space="preserve"> D, Quintana E, </w:t>
      </w:r>
      <w:proofErr w:type="spellStart"/>
      <w:r w:rsidRPr="002F4C91">
        <w:rPr>
          <w:rFonts w:ascii="Book Antiqua" w:hAnsi="Book Antiqua"/>
        </w:rPr>
        <w:t>Tolosana</w:t>
      </w:r>
      <w:proofErr w:type="spellEnd"/>
      <w:r w:rsidRPr="002F4C91">
        <w:rPr>
          <w:rFonts w:ascii="Book Antiqua" w:hAnsi="Book Antiqua"/>
        </w:rPr>
        <w:t xml:space="preserve"> JM, Marco F, Moreno A, Miró JM; Hospital Clinic Infective Endocarditis Investigators. HACEK infective endocarditis: Epidemiology, clinical features, and outcome: A case-control study. </w:t>
      </w:r>
      <w:r w:rsidRPr="002F4C91">
        <w:rPr>
          <w:rFonts w:ascii="Book Antiqua" w:hAnsi="Book Antiqua"/>
          <w:i/>
          <w:iCs/>
        </w:rPr>
        <w:t>Int J Infect Dis</w:t>
      </w:r>
      <w:r w:rsidRPr="002F4C91">
        <w:rPr>
          <w:rFonts w:ascii="Book Antiqua" w:hAnsi="Book Antiqua"/>
        </w:rPr>
        <w:t xml:space="preserve"> 2018; </w:t>
      </w:r>
      <w:r w:rsidRPr="002F4C91">
        <w:rPr>
          <w:rFonts w:ascii="Book Antiqua" w:hAnsi="Book Antiqua"/>
          <w:b/>
          <w:bCs/>
        </w:rPr>
        <w:t>76</w:t>
      </w:r>
      <w:r w:rsidRPr="002F4C91">
        <w:rPr>
          <w:rFonts w:ascii="Book Antiqua" w:hAnsi="Book Antiqua"/>
        </w:rPr>
        <w:t>: 120-125 [PMID: 30153485 DOI: 10.1016/j.ijid.2018.08.013]</w:t>
      </w:r>
    </w:p>
    <w:p w14:paraId="72A053A5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 </w:t>
      </w:r>
      <w:r w:rsidRPr="002F4C91">
        <w:rPr>
          <w:rFonts w:ascii="Book Antiqua" w:hAnsi="Book Antiqua"/>
          <w:b/>
          <w:bCs/>
        </w:rPr>
        <w:t>Chambers ST</w:t>
      </w:r>
      <w:r w:rsidRPr="002F4C91">
        <w:rPr>
          <w:rFonts w:ascii="Book Antiqua" w:hAnsi="Book Antiqua"/>
        </w:rPr>
        <w:t xml:space="preserve">, Murdoch D, Morris A, Holland D, Pappas P, </w:t>
      </w:r>
      <w:proofErr w:type="spellStart"/>
      <w:r w:rsidRPr="002F4C91">
        <w:rPr>
          <w:rFonts w:ascii="Book Antiqua" w:hAnsi="Book Antiqua"/>
        </w:rPr>
        <w:t>Almela</w:t>
      </w:r>
      <w:proofErr w:type="spellEnd"/>
      <w:r w:rsidRPr="002F4C91">
        <w:rPr>
          <w:rFonts w:ascii="Book Antiqua" w:hAnsi="Book Antiqua"/>
        </w:rPr>
        <w:t xml:space="preserve"> M, Fernández-Hidalgo N, Almirante B, Bouza E, </w:t>
      </w:r>
      <w:proofErr w:type="spellStart"/>
      <w:r w:rsidRPr="002F4C91">
        <w:rPr>
          <w:rFonts w:ascii="Book Antiqua" w:hAnsi="Book Antiqua"/>
        </w:rPr>
        <w:t>Forno</w:t>
      </w:r>
      <w:proofErr w:type="spellEnd"/>
      <w:r w:rsidRPr="002F4C91">
        <w:rPr>
          <w:rFonts w:ascii="Book Antiqua" w:hAnsi="Book Antiqua"/>
        </w:rPr>
        <w:t xml:space="preserve"> D, del Rio A, Hannan MM, Harkness J, Kanafani ZA, Lalani T, Lang S, Raymond N, Read K, </w:t>
      </w:r>
      <w:proofErr w:type="spellStart"/>
      <w:r w:rsidRPr="002F4C91">
        <w:rPr>
          <w:rFonts w:ascii="Book Antiqua" w:hAnsi="Book Antiqua"/>
        </w:rPr>
        <w:t>Vinogradova</w:t>
      </w:r>
      <w:proofErr w:type="spellEnd"/>
      <w:r w:rsidRPr="002F4C91">
        <w:rPr>
          <w:rFonts w:ascii="Book Antiqua" w:hAnsi="Book Antiqua"/>
        </w:rPr>
        <w:t xml:space="preserve"> T, Woods CW, Wray D, Corey GR, Chu VH; International Collaboration on Endocarditis Prospective Cohort Study Investigators. HACEK infective endocarditis: characteristics and outcomes from a large, multi-national cohort. </w:t>
      </w:r>
      <w:r w:rsidRPr="002F4C91">
        <w:rPr>
          <w:rFonts w:ascii="Book Antiqua" w:hAnsi="Book Antiqua"/>
          <w:i/>
          <w:iCs/>
        </w:rPr>
        <w:t>PLoS One</w:t>
      </w:r>
      <w:r w:rsidRPr="002F4C91">
        <w:rPr>
          <w:rFonts w:ascii="Book Antiqua" w:hAnsi="Book Antiqua"/>
        </w:rPr>
        <w:t xml:space="preserve"> 2013; </w:t>
      </w:r>
      <w:r w:rsidRPr="002F4C91">
        <w:rPr>
          <w:rFonts w:ascii="Book Antiqua" w:hAnsi="Book Antiqua"/>
          <w:b/>
          <w:bCs/>
        </w:rPr>
        <w:t>8</w:t>
      </w:r>
      <w:r w:rsidRPr="002F4C91">
        <w:rPr>
          <w:rFonts w:ascii="Book Antiqua" w:hAnsi="Book Antiqua"/>
        </w:rPr>
        <w:t>: e63181 [PMID: 23690995 DOI: 10.1371/journal.pone.0063181]</w:t>
      </w:r>
    </w:p>
    <w:p w14:paraId="0BB5DCF4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6 </w:t>
      </w:r>
      <w:proofErr w:type="spellStart"/>
      <w:r w:rsidRPr="002F4C91">
        <w:rPr>
          <w:rFonts w:ascii="Book Antiqua" w:hAnsi="Book Antiqua"/>
          <w:b/>
          <w:bCs/>
        </w:rPr>
        <w:t>Bläckberg</w:t>
      </w:r>
      <w:proofErr w:type="spellEnd"/>
      <w:r w:rsidRPr="002F4C91">
        <w:rPr>
          <w:rFonts w:ascii="Book Antiqua" w:hAnsi="Book Antiqua"/>
          <w:b/>
          <w:bCs/>
        </w:rPr>
        <w:t xml:space="preserve"> A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Morenius</w:t>
      </w:r>
      <w:proofErr w:type="spellEnd"/>
      <w:r w:rsidRPr="002F4C91">
        <w:rPr>
          <w:rFonts w:ascii="Book Antiqua" w:hAnsi="Book Antiqua"/>
        </w:rPr>
        <w:t xml:space="preserve"> C, </w:t>
      </w:r>
      <w:proofErr w:type="spellStart"/>
      <w:r w:rsidRPr="002F4C91">
        <w:rPr>
          <w:rFonts w:ascii="Book Antiqua" w:hAnsi="Book Antiqua"/>
        </w:rPr>
        <w:t>Olaison</w:t>
      </w:r>
      <w:proofErr w:type="spellEnd"/>
      <w:r w:rsidRPr="002F4C91">
        <w:rPr>
          <w:rFonts w:ascii="Book Antiqua" w:hAnsi="Book Antiqua"/>
        </w:rPr>
        <w:t xml:space="preserve"> L, Berge A, Rasmussen M. Infective endocarditis caused by HACEK group bacteria-a registry-based comparative study. </w:t>
      </w:r>
      <w:proofErr w:type="spellStart"/>
      <w:r w:rsidRPr="002F4C91">
        <w:rPr>
          <w:rFonts w:ascii="Book Antiqua" w:hAnsi="Book Antiqua"/>
          <w:i/>
          <w:iCs/>
        </w:rPr>
        <w:t>Eur</w:t>
      </w:r>
      <w:proofErr w:type="spellEnd"/>
      <w:r w:rsidRPr="002F4C91">
        <w:rPr>
          <w:rFonts w:ascii="Book Antiqua" w:hAnsi="Book Antiqua"/>
          <w:i/>
          <w:iCs/>
        </w:rPr>
        <w:t xml:space="preserve"> J Clin </w:t>
      </w:r>
      <w:proofErr w:type="spellStart"/>
      <w:r w:rsidRPr="002F4C91">
        <w:rPr>
          <w:rFonts w:ascii="Book Antiqua" w:hAnsi="Book Antiqua"/>
          <w:i/>
          <w:iCs/>
        </w:rPr>
        <w:t>Microbiol</w:t>
      </w:r>
      <w:proofErr w:type="spellEnd"/>
      <w:r w:rsidRPr="002F4C91">
        <w:rPr>
          <w:rFonts w:ascii="Book Antiqua" w:hAnsi="Book Antiqua"/>
          <w:i/>
          <w:iCs/>
        </w:rPr>
        <w:t xml:space="preserve"> Infect Dis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  <w:bCs/>
        </w:rPr>
        <w:t>40</w:t>
      </w:r>
      <w:r w:rsidRPr="002F4C91">
        <w:rPr>
          <w:rFonts w:ascii="Book Antiqua" w:hAnsi="Book Antiqua"/>
        </w:rPr>
        <w:t>: 1919-1924 [PMID: 33852103 DOI: 10.1007/s10096-021-04240-3]</w:t>
      </w:r>
    </w:p>
    <w:p w14:paraId="5AEA216E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lastRenderedPageBreak/>
        <w:t xml:space="preserve">7 </w:t>
      </w:r>
      <w:proofErr w:type="spellStart"/>
      <w:r w:rsidRPr="002F4C91">
        <w:rPr>
          <w:rFonts w:ascii="Book Antiqua" w:hAnsi="Book Antiqua"/>
          <w:b/>
          <w:bCs/>
        </w:rPr>
        <w:t>Liberati</w:t>
      </w:r>
      <w:proofErr w:type="spellEnd"/>
      <w:r w:rsidRPr="002F4C91">
        <w:rPr>
          <w:rFonts w:ascii="Book Antiqua" w:hAnsi="Book Antiqua"/>
          <w:b/>
          <w:bCs/>
        </w:rPr>
        <w:t xml:space="preserve"> A</w:t>
      </w:r>
      <w:r w:rsidRPr="002F4C91">
        <w:rPr>
          <w:rFonts w:ascii="Book Antiqua" w:hAnsi="Book Antiqua"/>
        </w:rPr>
        <w:t xml:space="preserve">, Altman DG, </w:t>
      </w:r>
      <w:proofErr w:type="spellStart"/>
      <w:r w:rsidRPr="002F4C91">
        <w:rPr>
          <w:rFonts w:ascii="Book Antiqua" w:hAnsi="Book Antiqua"/>
        </w:rPr>
        <w:t>Tetzlaff</w:t>
      </w:r>
      <w:proofErr w:type="spellEnd"/>
      <w:r w:rsidRPr="002F4C91">
        <w:rPr>
          <w:rFonts w:ascii="Book Antiqua" w:hAnsi="Book Antiqua"/>
        </w:rPr>
        <w:t xml:space="preserve"> J, Mulrow C, </w:t>
      </w:r>
      <w:proofErr w:type="spellStart"/>
      <w:r w:rsidRPr="002F4C91">
        <w:rPr>
          <w:rFonts w:ascii="Book Antiqua" w:hAnsi="Book Antiqua"/>
        </w:rPr>
        <w:t>Gøtzsche</w:t>
      </w:r>
      <w:proofErr w:type="spellEnd"/>
      <w:r w:rsidRPr="002F4C91">
        <w:rPr>
          <w:rFonts w:ascii="Book Antiqua" w:hAnsi="Book Antiqua"/>
        </w:rPr>
        <w:t xml:space="preserve"> PC, Ioannidis JP, Clarke M, Devereaux PJ, </w:t>
      </w:r>
      <w:proofErr w:type="spellStart"/>
      <w:r w:rsidRPr="002F4C91">
        <w:rPr>
          <w:rFonts w:ascii="Book Antiqua" w:hAnsi="Book Antiqua"/>
        </w:rPr>
        <w:t>Kleijnen</w:t>
      </w:r>
      <w:proofErr w:type="spellEnd"/>
      <w:r w:rsidRPr="002F4C91">
        <w:rPr>
          <w:rFonts w:ascii="Book Antiqua" w:hAnsi="Book Antiqua"/>
        </w:rPr>
        <w:t xml:space="preserve"> J, Moher D. The PRISMA statement for reporting systematic reviews and meta-analyses of studies that evaluate healthcare interventions: explanation and elaboration. </w:t>
      </w:r>
      <w:r w:rsidRPr="002F4C91">
        <w:rPr>
          <w:rFonts w:ascii="Book Antiqua" w:hAnsi="Book Antiqua"/>
          <w:i/>
          <w:iCs/>
        </w:rPr>
        <w:t>BMJ</w:t>
      </w:r>
      <w:r w:rsidRPr="002F4C91">
        <w:rPr>
          <w:rFonts w:ascii="Book Antiqua" w:hAnsi="Book Antiqua"/>
        </w:rPr>
        <w:t xml:space="preserve"> 2009; </w:t>
      </w:r>
      <w:r w:rsidRPr="002F4C91">
        <w:rPr>
          <w:rFonts w:ascii="Book Antiqua" w:hAnsi="Book Antiqua"/>
          <w:b/>
          <w:bCs/>
        </w:rPr>
        <w:t>339</w:t>
      </w:r>
      <w:r w:rsidRPr="002F4C91">
        <w:rPr>
          <w:rFonts w:ascii="Book Antiqua" w:hAnsi="Book Antiqua"/>
        </w:rPr>
        <w:t>: b2700 [PMID: 19622552 DOI: 10.1136/bmj.b2700]</w:t>
      </w:r>
    </w:p>
    <w:p w14:paraId="631159EB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8 </w:t>
      </w:r>
      <w:proofErr w:type="spellStart"/>
      <w:r w:rsidRPr="002F4C91">
        <w:rPr>
          <w:rFonts w:ascii="Book Antiqua" w:hAnsi="Book Antiqua"/>
          <w:b/>
          <w:bCs/>
        </w:rPr>
        <w:t>Nwaohiri</w:t>
      </w:r>
      <w:proofErr w:type="spellEnd"/>
      <w:r w:rsidRPr="002F4C91">
        <w:rPr>
          <w:rFonts w:ascii="Book Antiqua" w:hAnsi="Book Antiqua"/>
          <w:b/>
          <w:bCs/>
        </w:rPr>
        <w:t xml:space="preserve"> N</w:t>
      </w:r>
      <w:r w:rsidRPr="002F4C91">
        <w:rPr>
          <w:rFonts w:ascii="Book Antiqua" w:hAnsi="Book Antiqua"/>
        </w:rPr>
        <w:t xml:space="preserve">, Urban C, Gluck J, Ahluwalia M, </w:t>
      </w:r>
      <w:proofErr w:type="spellStart"/>
      <w:r w:rsidRPr="002F4C91">
        <w:rPr>
          <w:rFonts w:ascii="Book Antiqua" w:hAnsi="Book Antiqua"/>
        </w:rPr>
        <w:t>Wehbeh</w:t>
      </w:r>
      <w:proofErr w:type="spellEnd"/>
      <w:r w:rsidRPr="002F4C91">
        <w:rPr>
          <w:rFonts w:ascii="Book Antiqua" w:hAnsi="Book Antiqua"/>
        </w:rPr>
        <w:t xml:space="preserve"> W. Tricuspid valve endocarditis caused by Haemophilus parainfluenzae: a case report and review of the literature. </w:t>
      </w:r>
      <w:proofErr w:type="spellStart"/>
      <w:r w:rsidRPr="002F4C91">
        <w:rPr>
          <w:rFonts w:ascii="Book Antiqua" w:hAnsi="Book Antiqua"/>
          <w:i/>
          <w:iCs/>
        </w:rPr>
        <w:t>Diagn</w:t>
      </w:r>
      <w:proofErr w:type="spellEnd"/>
      <w:r w:rsidRPr="002F4C91">
        <w:rPr>
          <w:rFonts w:ascii="Book Antiqua" w:hAnsi="Book Antiqua"/>
          <w:i/>
          <w:iCs/>
        </w:rPr>
        <w:t xml:space="preserve"> </w:t>
      </w:r>
      <w:proofErr w:type="spellStart"/>
      <w:r w:rsidRPr="002F4C91">
        <w:rPr>
          <w:rFonts w:ascii="Book Antiqua" w:hAnsi="Book Antiqua"/>
          <w:i/>
          <w:iCs/>
        </w:rPr>
        <w:t>Microbiol</w:t>
      </w:r>
      <w:proofErr w:type="spellEnd"/>
      <w:r w:rsidRPr="002F4C91">
        <w:rPr>
          <w:rFonts w:ascii="Book Antiqua" w:hAnsi="Book Antiqua"/>
          <w:i/>
          <w:iCs/>
        </w:rPr>
        <w:t xml:space="preserve"> Infect Dis</w:t>
      </w:r>
      <w:r w:rsidRPr="002F4C91">
        <w:rPr>
          <w:rFonts w:ascii="Book Antiqua" w:hAnsi="Book Antiqua"/>
        </w:rPr>
        <w:t xml:space="preserve"> 2009; </w:t>
      </w:r>
      <w:r w:rsidRPr="002F4C91">
        <w:rPr>
          <w:rFonts w:ascii="Book Antiqua" w:hAnsi="Book Antiqua"/>
          <w:b/>
          <w:bCs/>
        </w:rPr>
        <w:t>64</w:t>
      </w:r>
      <w:r w:rsidRPr="002F4C91">
        <w:rPr>
          <w:rFonts w:ascii="Book Antiqua" w:hAnsi="Book Antiqua"/>
        </w:rPr>
        <w:t>: 216-219 [PMID: 19376668 DOI: 10.1016/j.diagmicrobio.2009.02.015]</w:t>
      </w:r>
    </w:p>
    <w:p w14:paraId="2BB367DC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9 </w:t>
      </w:r>
      <w:r w:rsidRPr="002F4C91">
        <w:rPr>
          <w:rFonts w:ascii="Book Antiqua" w:hAnsi="Book Antiqua"/>
          <w:b/>
          <w:bCs/>
        </w:rPr>
        <w:t>Ho HH</w:t>
      </w:r>
      <w:r w:rsidRPr="002F4C91">
        <w:rPr>
          <w:rFonts w:ascii="Book Antiqua" w:hAnsi="Book Antiqua"/>
        </w:rPr>
        <w:t xml:space="preserve">, Cheung CW, Yeung CK. Septic peripheral embolization from Haemophilus parainfluenzae endocarditis. </w:t>
      </w:r>
      <w:proofErr w:type="spellStart"/>
      <w:r w:rsidRPr="002F4C91">
        <w:rPr>
          <w:rFonts w:ascii="Book Antiqua" w:hAnsi="Book Antiqua"/>
          <w:i/>
          <w:iCs/>
        </w:rPr>
        <w:t>Eur</w:t>
      </w:r>
      <w:proofErr w:type="spellEnd"/>
      <w:r w:rsidRPr="002F4C91">
        <w:rPr>
          <w:rFonts w:ascii="Book Antiqua" w:hAnsi="Book Antiqua"/>
          <w:i/>
          <w:iCs/>
        </w:rPr>
        <w:t xml:space="preserve"> Heart J</w:t>
      </w:r>
      <w:r w:rsidRPr="002F4C91">
        <w:rPr>
          <w:rFonts w:ascii="Book Antiqua" w:hAnsi="Book Antiqua"/>
        </w:rPr>
        <w:t xml:space="preserve"> 2006; </w:t>
      </w:r>
      <w:r w:rsidRPr="002F4C91">
        <w:rPr>
          <w:rFonts w:ascii="Book Antiqua" w:hAnsi="Book Antiqua"/>
          <w:b/>
          <w:bCs/>
        </w:rPr>
        <w:t>27</w:t>
      </w:r>
      <w:r w:rsidRPr="002F4C91">
        <w:rPr>
          <w:rFonts w:ascii="Book Antiqua" w:hAnsi="Book Antiqua"/>
        </w:rPr>
        <w:t>: 1009 [PMID: 16632678 DOI: 10.1093/</w:t>
      </w:r>
      <w:proofErr w:type="spellStart"/>
      <w:r w:rsidRPr="002F4C91">
        <w:rPr>
          <w:rFonts w:ascii="Book Antiqua" w:hAnsi="Book Antiqua"/>
        </w:rPr>
        <w:t>eurheartj</w:t>
      </w:r>
      <w:proofErr w:type="spellEnd"/>
      <w:r w:rsidRPr="002F4C91">
        <w:rPr>
          <w:rFonts w:ascii="Book Antiqua" w:hAnsi="Book Antiqua"/>
        </w:rPr>
        <w:t>/ehi544]</w:t>
      </w:r>
    </w:p>
    <w:p w14:paraId="1CA43472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10 </w:t>
      </w:r>
      <w:r w:rsidRPr="002F4C91">
        <w:rPr>
          <w:rFonts w:ascii="Book Antiqua" w:hAnsi="Book Antiqua"/>
          <w:b/>
          <w:bCs/>
        </w:rPr>
        <w:t>Bath AS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Zoltowska</w:t>
      </w:r>
      <w:proofErr w:type="spellEnd"/>
      <w:r w:rsidRPr="002F4C91">
        <w:rPr>
          <w:rFonts w:ascii="Book Antiqua" w:hAnsi="Book Antiqua"/>
        </w:rPr>
        <w:t xml:space="preserve"> DM, Agrawal Y, Gupta V. Rare cause of subarachnoid </w:t>
      </w:r>
      <w:proofErr w:type="spellStart"/>
      <w:r w:rsidRPr="002F4C91">
        <w:rPr>
          <w:rFonts w:ascii="Book Antiqua" w:hAnsi="Book Antiqua"/>
        </w:rPr>
        <w:t>haemorrhage</w:t>
      </w:r>
      <w:proofErr w:type="spellEnd"/>
      <w:r w:rsidRPr="002F4C91">
        <w:rPr>
          <w:rFonts w:ascii="Book Antiqua" w:hAnsi="Book Antiqua"/>
        </w:rPr>
        <w:t xml:space="preserve">. </w:t>
      </w:r>
      <w:r w:rsidRPr="002F4C91">
        <w:rPr>
          <w:rFonts w:ascii="Book Antiqua" w:hAnsi="Book Antiqua"/>
          <w:i/>
          <w:iCs/>
        </w:rPr>
        <w:t>BMJ Case Rep</w:t>
      </w:r>
      <w:r w:rsidRPr="002F4C91">
        <w:rPr>
          <w:rFonts w:ascii="Book Antiqua" w:hAnsi="Book Antiqua"/>
        </w:rPr>
        <w:t xml:space="preserve"> 2019; </w:t>
      </w:r>
      <w:r w:rsidRPr="002F4C91">
        <w:rPr>
          <w:rFonts w:ascii="Book Antiqua" w:hAnsi="Book Antiqua"/>
          <w:b/>
          <w:bCs/>
        </w:rPr>
        <w:t>12</w:t>
      </w:r>
      <w:r w:rsidRPr="002F4C91">
        <w:rPr>
          <w:rFonts w:ascii="Book Antiqua" w:hAnsi="Book Antiqua"/>
        </w:rPr>
        <w:t xml:space="preserve"> [PMID: 30804162 DOI: 10.1136/bcr-2018-229093]</w:t>
      </w:r>
    </w:p>
    <w:p w14:paraId="627CC4DD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11 </w:t>
      </w:r>
      <w:proofErr w:type="spellStart"/>
      <w:r w:rsidRPr="002F4C91">
        <w:rPr>
          <w:rFonts w:ascii="Book Antiqua" w:hAnsi="Book Antiqua"/>
          <w:b/>
          <w:bCs/>
        </w:rPr>
        <w:t>Koshkelashvili</w:t>
      </w:r>
      <w:proofErr w:type="spellEnd"/>
      <w:r w:rsidRPr="002F4C91">
        <w:rPr>
          <w:rFonts w:ascii="Book Antiqua" w:hAnsi="Book Antiqua"/>
          <w:b/>
          <w:bCs/>
        </w:rPr>
        <w:t xml:space="preserve"> N</w:t>
      </w:r>
      <w:r w:rsidRPr="002F4C91">
        <w:rPr>
          <w:rFonts w:ascii="Book Antiqua" w:hAnsi="Book Antiqua"/>
        </w:rPr>
        <w:t xml:space="preserve">, Shah M, </w:t>
      </w:r>
      <w:proofErr w:type="spellStart"/>
      <w:r w:rsidRPr="002F4C91">
        <w:rPr>
          <w:rFonts w:ascii="Book Antiqua" w:hAnsi="Book Antiqua"/>
        </w:rPr>
        <w:t>Codolosa</w:t>
      </w:r>
      <w:proofErr w:type="spellEnd"/>
      <w:r w:rsidRPr="002F4C91">
        <w:rPr>
          <w:rFonts w:ascii="Book Antiqua" w:hAnsi="Book Antiqua"/>
        </w:rPr>
        <w:t xml:space="preserve"> JN, </w:t>
      </w:r>
      <w:proofErr w:type="spellStart"/>
      <w:r w:rsidRPr="002F4C91">
        <w:rPr>
          <w:rFonts w:ascii="Book Antiqua" w:hAnsi="Book Antiqua"/>
        </w:rPr>
        <w:t>Climaco</w:t>
      </w:r>
      <w:proofErr w:type="spellEnd"/>
      <w:r w:rsidRPr="002F4C91">
        <w:rPr>
          <w:rFonts w:ascii="Book Antiqua" w:hAnsi="Book Antiqua"/>
        </w:rPr>
        <w:t xml:space="preserve"> A. Polymicrobial infective endocarditis caused by Neisseria sicca and Haemophilus parainfluenzae. </w:t>
      </w:r>
      <w:proofErr w:type="spellStart"/>
      <w:r w:rsidRPr="002F4C91">
        <w:rPr>
          <w:rFonts w:ascii="Book Antiqua" w:hAnsi="Book Antiqua"/>
          <w:i/>
          <w:iCs/>
        </w:rPr>
        <w:t>IDCases</w:t>
      </w:r>
      <w:proofErr w:type="spellEnd"/>
      <w:r w:rsidRPr="002F4C91">
        <w:rPr>
          <w:rFonts w:ascii="Book Antiqua" w:hAnsi="Book Antiqua"/>
        </w:rPr>
        <w:t xml:space="preserve"> 2016; </w:t>
      </w:r>
      <w:r w:rsidRPr="002F4C91">
        <w:rPr>
          <w:rFonts w:ascii="Book Antiqua" w:hAnsi="Book Antiqua"/>
          <w:b/>
          <w:bCs/>
        </w:rPr>
        <w:t>4</w:t>
      </w:r>
      <w:r w:rsidRPr="002F4C91">
        <w:rPr>
          <w:rFonts w:ascii="Book Antiqua" w:hAnsi="Book Antiqua"/>
        </w:rPr>
        <w:t>: 3-5 [PMID: 27051571 DOI: 10.1016/j.idcr.2015.11.002]</w:t>
      </w:r>
    </w:p>
    <w:p w14:paraId="67994F1D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12 </w:t>
      </w:r>
      <w:proofErr w:type="spellStart"/>
      <w:r w:rsidRPr="002F4C91">
        <w:rPr>
          <w:rFonts w:ascii="Book Antiqua" w:hAnsi="Book Antiqua"/>
          <w:b/>
          <w:bCs/>
        </w:rPr>
        <w:t>Todoran</w:t>
      </w:r>
      <w:proofErr w:type="spellEnd"/>
      <w:r w:rsidRPr="002F4C91">
        <w:rPr>
          <w:rFonts w:ascii="Book Antiqua" w:hAnsi="Book Antiqua"/>
          <w:b/>
          <w:bCs/>
        </w:rPr>
        <w:t xml:space="preserve"> TM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Sobieszczyk</w:t>
      </w:r>
      <w:proofErr w:type="spellEnd"/>
      <w:r w:rsidRPr="002F4C91">
        <w:rPr>
          <w:rFonts w:ascii="Book Antiqua" w:hAnsi="Book Antiqua"/>
        </w:rPr>
        <w:t xml:space="preserve"> PS, Levy MS, Perry TE, Shook DC, </w:t>
      </w:r>
      <w:proofErr w:type="spellStart"/>
      <w:r w:rsidRPr="002F4C91">
        <w:rPr>
          <w:rFonts w:ascii="Book Antiqua" w:hAnsi="Book Antiqua"/>
        </w:rPr>
        <w:t>Kinlay</w:t>
      </w:r>
      <w:proofErr w:type="spellEnd"/>
      <w:r w:rsidRPr="002F4C91">
        <w:rPr>
          <w:rFonts w:ascii="Book Antiqua" w:hAnsi="Book Antiqua"/>
        </w:rPr>
        <w:t xml:space="preserve"> S, Davidson MJ, Eisenhauer AC. Percutaneous extraction of right atrial mass using the </w:t>
      </w:r>
      <w:proofErr w:type="spellStart"/>
      <w:r w:rsidRPr="002F4C91">
        <w:rPr>
          <w:rFonts w:ascii="Book Antiqua" w:hAnsi="Book Antiqua"/>
        </w:rPr>
        <w:t>Angiovac</w:t>
      </w:r>
      <w:proofErr w:type="spellEnd"/>
      <w:r w:rsidRPr="002F4C91">
        <w:rPr>
          <w:rFonts w:ascii="Book Antiqua" w:hAnsi="Book Antiqua"/>
        </w:rPr>
        <w:t xml:space="preserve"> aspiration system. </w:t>
      </w:r>
      <w:r w:rsidRPr="002F4C91">
        <w:rPr>
          <w:rFonts w:ascii="Book Antiqua" w:hAnsi="Book Antiqua"/>
          <w:i/>
          <w:iCs/>
        </w:rPr>
        <w:t xml:space="preserve">J </w:t>
      </w:r>
      <w:proofErr w:type="spellStart"/>
      <w:r w:rsidRPr="002F4C91">
        <w:rPr>
          <w:rFonts w:ascii="Book Antiqua" w:hAnsi="Book Antiqua"/>
          <w:i/>
          <w:iCs/>
        </w:rPr>
        <w:t>Vasc</w:t>
      </w:r>
      <w:proofErr w:type="spellEnd"/>
      <w:r w:rsidRPr="002F4C91">
        <w:rPr>
          <w:rFonts w:ascii="Book Antiqua" w:hAnsi="Book Antiqua"/>
          <w:i/>
          <w:iCs/>
        </w:rPr>
        <w:t xml:space="preserve"> </w:t>
      </w:r>
      <w:proofErr w:type="spellStart"/>
      <w:r w:rsidRPr="002F4C91">
        <w:rPr>
          <w:rFonts w:ascii="Book Antiqua" w:hAnsi="Book Antiqua"/>
          <w:i/>
          <w:iCs/>
        </w:rPr>
        <w:t>Interv</w:t>
      </w:r>
      <w:proofErr w:type="spellEnd"/>
      <w:r w:rsidRPr="002F4C91">
        <w:rPr>
          <w:rFonts w:ascii="Book Antiqua" w:hAnsi="Book Antiqua"/>
          <w:i/>
          <w:iCs/>
        </w:rPr>
        <w:t xml:space="preserve"> Radiol</w:t>
      </w:r>
      <w:r w:rsidRPr="002F4C91">
        <w:rPr>
          <w:rFonts w:ascii="Book Antiqua" w:hAnsi="Book Antiqua"/>
        </w:rPr>
        <w:t xml:space="preserve"> 2011; </w:t>
      </w:r>
      <w:r w:rsidRPr="002F4C91">
        <w:rPr>
          <w:rFonts w:ascii="Book Antiqua" w:hAnsi="Book Antiqua"/>
          <w:b/>
          <w:bCs/>
        </w:rPr>
        <w:t>22</w:t>
      </w:r>
      <w:r w:rsidRPr="002F4C91">
        <w:rPr>
          <w:rFonts w:ascii="Book Antiqua" w:hAnsi="Book Antiqua"/>
        </w:rPr>
        <w:t>: 1345-1347 [PMID: 21856509 DOI: 10.1016/j.jvir.2011.04.004]</w:t>
      </w:r>
    </w:p>
    <w:p w14:paraId="7F7CFCE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13 </w:t>
      </w:r>
      <w:r w:rsidRPr="002F4C91">
        <w:rPr>
          <w:rFonts w:ascii="Book Antiqua" w:hAnsi="Book Antiqua"/>
          <w:b/>
          <w:bCs/>
        </w:rPr>
        <w:t>Pai RK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Pergam</w:t>
      </w:r>
      <w:proofErr w:type="spellEnd"/>
      <w:r w:rsidRPr="002F4C91">
        <w:rPr>
          <w:rFonts w:ascii="Book Antiqua" w:hAnsi="Book Antiqua"/>
        </w:rPr>
        <w:t xml:space="preserve"> SA, </w:t>
      </w:r>
      <w:proofErr w:type="spellStart"/>
      <w:r w:rsidRPr="002F4C91">
        <w:rPr>
          <w:rFonts w:ascii="Book Antiqua" w:hAnsi="Book Antiqua"/>
        </w:rPr>
        <w:t>Kedia</w:t>
      </w:r>
      <w:proofErr w:type="spellEnd"/>
      <w:r w:rsidRPr="002F4C91">
        <w:rPr>
          <w:rFonts w:ascii="Book Antiqua" w:hAnsi="Book Antiqua"/>
        </w:rPr>
        <w:t xml:space="preserve"> A, Cadman CS, Osborn LA. Pacemaker lead infection secondary to Haemophilus parainfluenzae. </w:t>
      </w:r>
      <w:r w:rsidRPr="002F4C91">
        <w:rPr>
          <w:rFonts w:ascii="Book Antiqua" w:hAnsi="Book Antiqua"/>
          <w:i/>
          <w:iCs/>
        </w:rPr>
        <w:t xml:space="preserve">Pacing Clin </w:t>
      </w:r>
      <w:proofErr w:type="spellStart"/>
      <w:r w:rsidRPr="002F4C91">
        <w:rPr>
          <w:rFonts w:ascii="Book Antiqua" w:hAnsi="Book Antiqua"/>
          <w:i/>
          <w:iCs/>
        </w:rPr>
        <w:t>Electrophysiol</w:t>
      </w:r>
      <w:proofErr w:type="spellEnd"/>
      <w:r w:rsidRPr="002F4C91">
        <w:rPr>
          <w:rFonts w:ascii="Book Antiqua" w:hAnsi="Book Antiqua"/>
        </w:rPr>
        <w:t xml:space="preserve"> 2004; </w:t>
      </w:r>
      <w:r w:rsidRPr="002F4C91">
        <w:rPr>
          <w:rFonts w:ascii="Book Antiqua" w:hAnsi="Book Antiqua"/>
          <w:b/>
          <w:bCs/>
        </w:rPr>
        <w:t>27</w:t>
      </w:r>
      <w:r w:rsidRPr="002F4C91">
        <w:rPr>
          <w:rFonts w:ascii="Book Antiqua" w:hAnsi="Book Antiqua"/>
        </w:rPr>
        <w:t>: 1008-1010 [PMID: 15271026 DOI: 10.1111/j.1540-8159.2004.00575.x]</w:t>
      </w:r>
    </w:p>
    <w:p w14:paraId="78FEFCEF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14 </w:t>
      </w:r>
      <w:proofErr w:type="spellStart"/>
      <w:r w:rsidRPr="002F4C91">
        <w:rPr>
          <w:rFonts w:ascii="Book Antiqua" w:hAnsi="Book Antiqua"/>
          <w:b/>
          <w:bCs/>
        </w:rPr>
        <w:t>Menegueti</w:t>
      </w:r>
      <w:proofErr w:type="spellEnd"/>
      <w:r w:rsidRPr="002F4C91">
        <w:rPr>
          <w:rFonts w:ascii="Book Antiqua" w:hAnsi="Book Antiqua"/>
          <w:b/>
          <w:bCs/>
        </w:rPr>
        <w:t xml:space="preserve"> MG</w:t>
      </w:r>
      <w:r w:rsidRPr="002F4C91">
        <w:rPr>
          <w:rFonts w:ascii="Book Antiqua" w:hAnsi="Book Antiqua"/>
        </w:rPr>
        <w:t xml:space="preserve">, Machado-Viana J, Gaspar GG, </w:t>
      </w:r>
      <w:proofErr w:type="spellStart"/>
      <w:r w:rsidRPr="002F4C91">
        <w:rPr>
          <w:rFonts w:ascii="Book Antiqua" w:hAnsi="Book Antiqua"/>
        </w:rPr>
        <w:t>Nicolini</w:t>
      </w:r>
      <w:proofErr w:type="spellEnd"/>
      <w:r w:rsidRPr="002F4C91">
        <w:rPr>
          <w:rFonts w:ascii="Book Antiqua" w:hAnsi="Book Antiqua"/>
        </w:rPr>
        <w:t xml:space="preserve"> EA, Basile-Filho A, </w:t>
      </w:r>
      <w:proofErr w:type="spellStart"/>
      <w:r w:rsidRPr="002F4C91">
        <w:rPr>
          <w:rFonts w:ascii="Book Antiqua" w:hAnsi="Book Antiqua"/>
        </w:rPr>
        <w:t>Auxiliadora</w:t>
      </w:r>
      <w:proofErr w:type="spellEnd"/>
      <w:r w:rsidRPr="002F4C91">
        <w:rPr>
          <w:rFonts w:ascii="Book Antiqua" w:hAnsi="Book Antiqua"/>
        </w:rPr>
        <w:t xml:space="preserve">-Martins M. Ischemic Stroke and Septic Shock After Subacute Endocarditis Caused by </w:t>
      </w:r>
      <w:r w:rsidRPr="002F4C91">
        <w:rPr>
          <w:rFonts w:ascii="Book Antiqua" w:hAnsi="Book Antiqua"/>
          <w:i/>
          <w:iCs/>
        </w:rPr>
        <w:t>Haemophilus parainfluenzae</w:t>
      </w:r>
      <w:r w:rsidRPr="002F4C91">
        <w:rPr>
          <w:rFonts w:ascii="Book Antiqua" w:hAnsi="Book Antiqua"/>
        </w:rPr>
        <w:t xml:space="preserve">: Case Report. </w:t>
      </w:r>
      <w:r w:rsidRPr="002F4C91">
        <w:rPr>
          <w:rFonts w:ascii="Book Antiqua" w:hAnsi="Book Antiqua"/>
          <w:i/>
          <w:iCs/>
        </w:rPr>
        <w:t>J Clin Med Res</w:t>
      </w:r>
      <w:r w:rsidRPr="002F4C91">
        <w:rPr>
          <w:rFonts w:ascii="Book Antiqua" w:hAnsi="Book Antiqua"/>
        </w:rPr>
        <w:t xml:space="preserve"> 2017; </w:t>
      </w:r>
      <w:r w:rsidRPr="002F4C91">
        <w:rPr>
          <w:rFonts w:ascii="Book Antiqua" w:hAnsi="Book Antiqua"/>
          <w:b/>
          <w:bCs/>
        </w:rPr>
        <w:t>9</w:t>
      </w:r>
      <w:r w:rsidRPr="002F4C91">
        <w:rPr>
          <w:rFonts w:ascii="Book Antiqua" w:hAnsi="Book Antiqua"/>
        </w:rPr>
        <w:t>: 71-73 [PMID: 27924179 DOI: 10.14740/jocmr2703w]</w:t>
      </w:r>
    </w:p>
    <w:p w14:paraId="693A66EA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15 </w:t>
      </w:r>
      <w:r w:rsidRPr="002F4C91">
        <w:rPr>
          <w:rFonts w:ascii="Book Antiqua" w:hAnsi="Book Antiqua"/>
          <w:b/>
          <w:bCs/>
        </w:rPr>
        <w:t>Bae JY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Murugiah</w:t>
      </w:r>
      <w:proofErr w:type="spellEnd"/>
      <w:r w:rsidRPr="002F4C91">
        <w:rPr>
          <w:rFonts w:ascii="Book Antiqua" w:hAnsi="Book Antiqua"/>
        </w:rPr>
        <w:t xml:space="preserve"> K, McLeod GX, </w:t>
      </w:r>
      <w:proofErr w:type="spellStart"/>
      <w:r w:rsidRPr="002F4C91">
        <w:rPr>
          <w:rFonts w:ascii="Book Antiqua" w:hAnsi="Book Antiqua"/>
        </w:rPr>
        <w:t>Anwer</w:t>
      </w:r>
      <w:proofErr w:type="spellEnd"/>
      <w:r w:rsidRPr="002F4C91">
        <w:rPr>
          <w:rFonts w:ascii="Book Antiqua" w:hAnsi="Book Antiqua"/>
        </w:rPr>
        <w:t xml:space="preserve"> M, Howes CJ. Haemophilus Parainfluenzae mural endocarditis with large atrial septal defect and peripheral embolization. </w:t>
      </w:r>
      <w:r w:rsidRPr="002F4C91">
        <w:rPr>
          <w:rFonts w:ascii="Book Antiqua" w:hAnsi="Book Antiqua"/>
          <w:i/>
          <w:iCs/>
        </w:rPr>
        <w:t>J Cardiol Cases</w:t>
      </w:r>
      <w:r w:rsidRPr="002F4C91">
        <w:rPr>
          <w:rFonts w:ascii="Book Antiqua" w:hAnsi="Book Antiqua"/>
        </w:rPr>
        <w:t xml:space="preserve"> 2022; </w:t>
      </w:r>
      <w:r w:rsidRPr="002F4C91">
        <w:rPr>
          <w:rFonts w:ascii="Book Antiqua" w:hAnsi="Book Antiqua"/>
          <w:b/>
          <w:bCs/>
        </w:rPr>
        <w:t>25</w:t>
      </w:r>
      <w:r w:rsidRPr="002F4C91">
        <w:rPr>
          <w:rFonts w:ascii="Book Antiqua" w:hAnsi="Book Antiqua"/>
        </w:rPr>
        <w:t>: 149-152 [PMID: 35261698 DOI: 10.1016/j.jccase.2021.08.002]</w:t>
      </w:r>
    </w:p>
    <w:p w14:paraId="008B1639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lastRenderedPageBreak/>
        <w:t xml:space="preserve">16 </w:t>
      </w:r>
      <w:r w:rsidRPr="002F4C91">
        <w:rPr>
          <w:rFonts w:ascii="Book Antiqua" w:hAnsi="Book Antiqua"/>
          <w:b/>
          <w:bCs/>
        </w:rPr>
        <w:t>Gagliardi R</w:t>
      </w:r>
      <w:r w:rsidRPr="002F4C91">
        <w:rPr>
          <w:rFonts w:ascii="Book Antiqua" w:hAnsi="Book Antiqua"/>
        </w:rPr>
        <w:t xml:space="preserve">, Sensi C, </w:t>
      </w:r>
      <w:proofErr w:type="spellStart"/>
      <w:r w:rsidRPr="002F4C91">
        <w:rPr>
          <w:rFonts w:ascii="Book Antiqua" w:hAnsi="Book Antiqua"/>
        </w:rPr>
        <w:t>Flaminio</w:t>
      </w:r>
      <w:proofErr w:type="spellEnd"/>
      <w:r w:rsidRPr="002F4C91">
        <w:rPr>
          <w:rFonts w:ascii="Book Antiqua" w:hAnsi="Book Antiqua"/>
        </w:rPr>
        <w:t xml:space="preserve"> G, De </w:t>
      </w:r>
      <w:proofErr w:type="spellStart"/>
      <w:r w:rsidRPr="002F4C91">
        <w:rPr>
          <w:rFonts w:ascii="Book Antiqua" w:hAnsi="Book Antiqua"/>
        </w:rPr>
        <w:t>Canale</w:t>
      </w:r>
      <w:proofErr w:type="spellEnd"/>
      <w:r w:rsidRPr="002F4C91">
        <w:rPr>
          <w:rFonts w:ascii="Book Antiqua" w:hAnsi="Book Antiqua"/>
        </w:rPr>
        <w:t xml:space="preserve"> E, </w:t>
      </w:r>
      <w:proofErr w:type="spellStart"/>
      <w:r w:rsidRPr="002F4C91">
        <w:rPr>
          <w:rFonts w:ascii="Book Antiqua" w:hAnsi="Book Antiqua"/>
        </w:rPr>
        <w:t>Vettor</w:t>
      </w:r>
      <w:proofErr w:type="spellEnd"/>
      <w:r w:rsidRPr="002F4C91">
        <w:rPr>
          <w:rFonts w:ascii="Book Antiqua" w:hAnsi="Book Antiqua"/>
        </w:rPr>
        <w:t xml:space="preserve"> R, De Carlo E. </w:t>
      </w:r>
      <w:r w:rsidRPr="002F4C91">
        <w:rPr>
          <w:rFonts w:ascii="Book Antiqua" w:hAnsi="Book Antiqua"/>
          <w:i/>
          <w:iCs/>
        </w:rPr>
        <w:t>Haemophilus parainfluenzae</w:t>
      </w:r>
      <w:r w:rsidRPr="002F4C91">
        <w:rPr>
          <w:rFonts w:ascii="Book Antiqua" w:hAnsi="Book Antiqua"/>
        </w:rPr>
        <w:t xml:space="preserve"> endocarditis in a low-risk woman: a case report. </w:t>
      </w:r>
      <w:r w:rsidRPr="002F4C91">
        <w:rPr>
          <w:rFonts w:ascii="Book Antiqua" w:hAnsi="Book Antiqua"/>
          <w:i/>
          <w:iCs/>
        </w:rPr>
        <w:t>Clin Case Rep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  <w:bCs/>
        </w:rPr>
        <w:t>9</w:t>
      </w:r>
      <w:r w:rsidRPr="002F4C91">
        <w:rPr>
          <w:rFonts w:ascii="Book Antiqua" w:hAnsi="Book Antiqua"/>
        </w:rPr>
        <w:t>: e05066 [PMID: 34868585 DOI: 10.1002/ccr3.5066]</w:t>
      </w:r>
    </w:p>
    <w:p w14:paraId="72E03BCE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17 </w:t>
      </w:r>
      <w:proofErr w:type="spellStart"/>
      <w:r w:rsidRPr="002F4C91">
        <w:rPr>
          <w:rFonts w:ascii="Book Antiqua" w:hAnsi="Book Antiqua"/>
          <w:b/>
          <w:bCs/>
        </w:rPr>
        <w:t>Gabaldón</w:t>
      </w:r>
      <w:proofErr w:type="spellEnd"/>
      <w:r w:rsidRPr="002F4C91">
        <w:rPr>
          <w:rFonts w:ascii="Book Antiqua" w:hAnsi="Book Antiqua"/>
          <w:b/>
          <w:bCs/>
        </w:rPr>
        <w:t>-Pérez A</w:t>
      </w:r>
      <w:r w:rsidRPr="002F4C91">
        <w:rPr>
          <w:rFonts w:ascii="Book Antiqua" w:hAnsi="Book Antiqua"/>
        </w:rPr>
        <w:t xml:space="preserve">, De la </w:t>
      </w:r>
      <w:proofErr w:type="spellStart"/>
      <w:r w:rsidRPr="002F4C91">
        <w:rPr>
          <w:rFonts w:ascii="Book Antiqua" w:hAnsi="Book Antiqua"/>
        </w:rPr>
        <w:t>Espriella</w:t>
      </w:r>
      <w:proofErr w:type="spellEnd"/>
      <w:r w:rsidRPr="002F4C91">
        <w:rPr>
          <w:rFonts w:ascii="Book Antiqua" w:hAnsi="Book Antiqua"/>
        </w:rPr>
        <w:t xml:space="preserve"> R, </w:t>
      </w:r>
      <w:proofErr w:type="spellStart"/>
      <w:r w:rsidRPr="002F4C91">
        <w:rPr>
          <w:rFonts w:ascii="Book Antiqua" w:hAnsi="Book Antiqua"/>
        </w:rPr>
        <w:t>Merenciano</w:t>
      </w:r>
      <w:proofErr w:type="spellEnd"/>
      <w:r w:rsidRPr="002F4C91">
        <w:rPr>
          <w:rFonts w:ascii="Book Antiqua" w:hAnsi="Book Antiqua"/>
        </w:rPr>
        <w:t xml:space="preserve">-Gonzalez H, </w:t>
      </w:r>
      <w:proofErr w:type="spellStart"/>
      <w:r w:rsidRPr="002F4C91">
        <w:rPr>
          <w:rFonts w:ascii="Book Antiqua" w:hAnsi="Book Antiqua"/>
        </w:rPr>
        <w:t>Santas</w:t>
      </w:r>
      <w:proofErr w:type="spellEnd"/>
      <w:r w:rsidRPr="002F4C91">
        <w:rPr>
          <w:rFonts w:ascii="Book Antiqua" w:hAnsi="Book Antiqua"/>
        </w:rPr>
        <w:t xml:space="preserve"> E, </w:t>
      </w:r>
      <w:proofErr w:type="spellStart"/>
      <w:r w:rsidRPr="002F4C91">
        <w:rPr>
          <w:rFonts w:ascii="Book Antiqua" w:hAnsi="Book Antiqua"/>
        </w:rPr>
        <w:t>Chorro</w:t>
      </w:r>
      <w:proofErr w:type="spellEnd"/>
      <w:r w:rsidRPr="002F4C91">
        <w:rPr>
          <w:rFonts w:ascii="Book Antiqua" w:hAnsi="Book Antiqua"/>
        </w:rPr>
        <w:t xml:space="preserve"> FJ. Native mitral valve endocarditis complicated with abscess and fistulas: Diagnosis by three-dimensional transesophageal echocardiography. </w:t>
      </w:r>
      <w:r w:rsidRPr="002F4C91">
        <w:rPr>
          <w:rFonts w:ascii="Book Antiqua" w:hAnsi="Book Antiqua"/>
          <w:i/>
          <w:iCs/>
        </w:rPr>
        <w:t>Rev Port Cardiol (Engl Ed)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  <w:bCs/>
        </w:rPr>
        <w:t>40</w:t>
      </w:r>
      <w:r w:rsidRPr="002F4C91">
        <w:rPr>
          <w:rFonts w:ascii="Book Antiqua" w:hAnsi="Book Antiqua"/>
        </w:rPr>
        <w:t>: 803-804 [PMID: 34857121 DOI: 10.1016/j.repce.2021.10.013]</w:t>
      </w:r>
    </w:p>
    <w:p w14:paraId="1F634965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18 </w:t>
      </w:r>
      <w:r w:rsidRPr="002F4C91">
        <w:rPr>
          <w:rFonts w:ascii="Book Antiqua" w:hAnsi="Book Antiqua"/>
          <w:b/>
          <w:bCs/>
        </w:rPr>
        <w:t>Finch LC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Gerdzhikov</w:t>
      </w:r>
      <w:proofErr w:type="spellEnd"/>
      <w:r w:rsidRPr="002F4C91">
        <w:rPr>
          <w:rFonts w:ascii="Book Antiqua" w:hAnsi="Book Antiqua"/>
        </w:rPr>
        <w:t xml:space="preserve"> S, Buttery R. </w:t>
      </w:r>
      <w:r w:rsidRPr="002F4C91">
        <w:rPr>
          <w:rFonts w:ascii="Book Antiqua" w:hAnsi="Book Antiqua"/>
          <w:i/>
          <w:iCs/>
        </w:rPr>
        <w:t>Haemophilus parainfluenzae</w:t>
      </w:r>
      <w:r w:rsidRPr="002F4C91">
        <w:rPr>
          <w:rFonts w:ascii="Book Antiqua" w:hAnsi="Book Antiqua"/>
        </w:rPr>
        <w:t xml:space="preserve"> endocarditis presenting with symptoms of COVID-19. </w:t>
      </w:r>
      <w:r w:rsidRPr="002F4C91">
        <w:rPr>
          <w:rFonts w:ascii="Book Antiqua" w:hAnsi="Book Antiqua"/>
          <w:i/>
          <w:iCs/>
        </w:rPr>
        <w:t>BMJ Case Rep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  <w:bCs/>
        </w:rPr>
        <w:t>14</w:t>
      </w:r>
      <w:r w:rsidRPr="002F4C91">
        <w:rPr>
          <w:rFonts w:ascii="Book Antiqua" w:hAnsi="Book Antiqua"/>
        </w:rPr>
        <w:t xml:space="preserve"> [PMID: 34433540 DOI: 10.1136/bcr-2021-245210]</w:t>
      </w:r>
    </w:p>
    <w:p w14:paraId="3F037AF0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19 </w:t>
      </w:r>
      <w:r w:rsidRPr="002F4C91">
        <w:rPr>
          <w:rFonts w:ascii="Book Antiqua" w:hAnsi="Book Antiqua"/>
          <w:b/>
          <w:bCs/>
        </w:rPr>
        <w:t>Cannon JW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Hayanga</w:t>
      </w:r>
      <w:proofErr w:type="spellEnd"/>
      <w:r w:rsidRPr="002F4C91">
        <w:rPr>
          <w:rFonts w:ascii="Book Antiqua" w:hAnsi="Book Antiqua"/>
        </w:rPr>
        <w:t xml:space="preserve"> JWA, </w:t>
      </w:r>
      <w:proofErr w:type="spellStart"/>
      <w:r w:rsidRPr="002F4C91">
        <w:rPr>
          <w:rFonts w:ascii="Book Antiqua" w:hAnsi="Book Antiqua"/>
        </w:rPr>
        <w:t>Drvar</w:t>
      </w:r>
      <w:proofErr w:type="spellEnd"/>
      <w:r w:rsidRPr="002F4C91">
        <w:rPr>
          <w:rFonts w:ascii="Book Antiqua" w:hAnsi="Book Antiqua"/>
        </w:rPr>
        <w:t xml:space="preserve"> TB, Ellison M, Cook C, Salman M, Roberts H, Badhwar V, </w:t>
      </w:r>
      <w:proofErr w:type="spellStart"/>
      <w:r w:rsidRPr="002F4C91">
        <w:rPr>
          <w:rFonts w:ascii="Book Antiqua" w:hAnsi="Book Antiqua"/>
        </w:rPr>
        <w:t>Hayanga</w:t>
      </w:r>
      <w:proofErr w:type="spellEnd"/>
      <w:r w:rsidRPr="002F4C91">
        <w:rPr>
          <w:rFonts w:ascii="Book Antiqua" w:hAnsi="Book Antiqua"/>
        </w:rPr>
        <w:t xml:space="preserve"> HK. A 34-Year-Old Male Intravenous Drug User with a Third Episode of Tricuspid Valve Endocarditis Treated with Repeat Valve Surgery. </w:t>
      </w:r>
      <w:r w:rsidRPr="002F4C91">
        <w:rPr>
          <w:rFonts w:ascii="Book Antiqua" w:hAnsi="Book Antiqua"/>
          <w:i/>
          <w:iCs/>
        </w:rPr>
        <w:t>Am J Case Rep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  <w:bCs/>
        </w:rPr>
        <w:t>22</w:t>
      </w:r>
      <w:r w:rsidRPr="002F4C91">
        <w:rPr>
          <w:rFonts w:ascii="Book Antiqua" w:hAnsi="Book Antiqua"/>
        </w:rPr>
        <w:t>: e927385 [PMID: 33776054 DOI: 10.12659/AJCR.927385]</w:t>
      </w:r>
    </w:p>
    <w:p w14:paraId="03901B7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20 </w:t>
      </w:r>
      <w:r w:rsidRPr="002F4C91">
        <w:rPr>
          <w:rFonts w:ascii="Book Antiqua" w:hAnsi="Book Antiqua"/>
          <w:b/>
          <w:bCs/>
        </w:rPr>
        <w:t>Bridwell RE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Cibrario</w:t>
      </w:r>
      <w:proofErr w:type="spellEnd"/>
      <w:r w:rsidRPr="002F4C91">
        <w:rPr>
          <w:rFonts w:ascii="Book Antiqua" w:hAnsi="Book Antiqua"/>
        </w:rPr>
        <w:t xml:space="preserve"> A, Long B, Cho AM. Multisystem organ failure secondary to Haemophilus parainfluenzae infective endocarditis on an ICD lead: A case report. </w:t>
      </w:r>
      <w:r w:rsidRPr="002F4C91">
        <w:rPr>
          <w:rFonts w:ascii="Book Antiqua" w:hAnsi="Book Antiqua"/>
          <w:i/>
          <w:iCs/>
        </w:rPr>
        <w:t>Am J Emerg Med</w:t>
      </w:r>
      <w:r w:rsidRPr="002F4C91">
        <w:rPr>
          <w:rFonts w:ascii="Book Antiqua" w:hAnsi="Book Antiqua"/>
        </w:rPr>
        <w:t xml:space="preserve"> 2019; </w:t>
      </w:r>
      <w:r w:rsidRPr="002F4C91">
        <w:rPr>
          <w:rFonts w:ascii="Book Antiqua" w:hAnsi="Book Antiqua"/>
          <w:b/>
          <w:bCs/>
        </w:rPr>
        <w:t>37</w:t>
      </w:r>
      <w:r w:rsidRPr="002F4C91">
        <w:rPr>
          <w:rFonts w:ascii="Book Antiqua" w:hAnsi="Book Antiqua"/>
        </w:rPr>
        <w:t>: 1602.e1-1602.e3 [PMID: 31109781 DOI: 10.1016/j.ajem.2019.05.016]</w:t>
      </w:r>
    </w:p>
    <w:p w14:paraId="4A7A4247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21 </w:t>
      </w:r>
      <w:r w:rsidRPr="002F4C91">
        <w:rPr>
          <w:rFonts w:ascii="Book Antiqua" w:hAnsi="Book Antiqua"/>
          <w:b/>
          <w:bCs/>
        </w:rPr>
        <w:t>De Castro A</w:t>
      </w:r>
      <w:r w:rsidRPr="002F4C91">
        <w:rPr>
          <w:rFonts w:ascii="Book Antiqua" w:hAnsi="Book Antiqua"/>
        </w:rPr>
        <w:t>, Abu-</w:t>
      </w:r>
      <w:proofErr w:type="spellStart"/>
      <w:r w:rsidRPr="002F4C91">
        <w:rPr>
          <w:rFonts w:ascii="Book Antiqua" w:hAnsi="Book Antiqua"/>
        </w:rPr>
        <w:t>Hishmeh</w:t>
      </w:r>
      <w:proofErr w:type="spellEnd"/>
      <w:r w:rsidRPr="002F4C91">
        <w:rPr>
          <w:rFonts w:ascii="Book Antiqua" w:hAnsi="Book Antiqua"/>
        </w:rPr>
        <w:t xml:space="preserve"> M, El Husseini I, Paul L. </w:t>
      </w:r>
      <w:r w:rsidRPr="002F4C91">
        <w:rPr>
          <w:rFonts w:ascii="Book Antiqua" w:hAnsi="Book Antiqua"/>
          <w:i/>
          <w:iCs/>
        </w:rPr>
        <w:t>Haemophilus parainfluenzae</w:t>
      </w:r>
      <w:r w:rsidRPr="002F4C91">
        <w:rPr>
          <w:rFonts w:ascii="Book Antiqua" w:hAnsi="Book Antiqua"/>
        </w:rPr>
        <w:t xml:space="preserve"> endocarditis with multiple cerebral emboli in a pregnant woman with coronavirus. </w:t>
      </w:r>
      <w:proofErr w:type="spellStart"/>
      <w:r w:rsidRPr="002F4C91">
        <w:rPr>
          <w:rFonts w:ascii="Book Antiqua" w:hAnsi="Book Antiqua"/>
          <w:i/>
          <w:iCs/>
        </w:rPr>
        <w:t>IDCases</w:t>
      </w:r>
      <w:proofErr w:type="spellEnd"/>
      <w:r w:rsidRPr="002F4C91">
        <w:rPr>
          <w:rFonts w:ascii="Book Antiqua" w:hAnsi="Book Antiqua"/>
        </w:rPr>
        <w:t xml:space="preserve"> 2019; </w:t>
      </w:r>
      <w:r w:rsidRPr="002F4C91">
        <w:rPr>
          <w:rFonts w:ascii="Book Antiqua" w:hAnsi="Book Antiqua"/>
          <w:b/>
          <w:bCs/>
        </w:rPr>
        <w:t>18</w:t>
      </w:r>
      <w:r w:rsidRPr="002F4C91">
        <w:rPr>
          <w:rFonts w:ascii="Book Antiqua" w:hAnsi="Book Antiqua"/>
        </w:rPr>
        <w:t>: e00593 [PMID: 31388489 DOI: 10.1016/j.idcr.2019.e00593]</w:t>
      </w:r>
    </w:p>
    <w:p w14:paraId="4F4D716A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22 </w:t>
      </w:r>
      <w:proofErr w:type="spellStart"/>
      <w:r w:rsidRPr="002F4C91">
        <w:rPr>
          <w:rFonts w:ascii="Book Antiqua" w:hAnsi="Book Antiqua"/>
          <w:b/>
          <w:bCs/>
        </w:rPr>
        <w:t>Costescu</w:t>
      </w:r>
      <w:proofErr w:type="spellEnd"/>
      <w:r w:rsidRPr="002F4C91">
        <w:rPr>
          <w:rFonts w:ascii="Book Antiqua" w:hAnsi="Book Antiqua"/>
          <w:b/>
          <w:bCs/>
        </w:rPr>
        <w:t xml:space="preserve"> </w:t>
      </w:r>
      <w:proofErr w:type="spellStart"/>
      <w:r w:rsidRPr="002F4C91">
        <w:rPr>
          <w:rFonts w:ascii="Book Antiqua" w:hAnsi="Book Antiqua"/>
          <w:b/>
          <w:bCs/>
        </w:rPr>
        <w:t>Strachinaru</w:t>
      </w:r>
      <w:proofErr w:type="spellEnd"/>
      <w:r w:rsidRPr="002F4C91">
        <w:rPr>
          <w:rFonts w:ascii="Book Antiqua" w:hAnsi="Book Antiqua"/>
          <w:b/>
          <w:bCs/>
        </w:rPr>
        <w:t xml:space="preserve"> DI</w:t>
      </w:r>
      <w:r w:rsidRPr="002F4C91">
        <w:rPr>
          <w:rFonts w:ascii="Book Antiqua" w:hAnsi="Book Antiqua"/>
        </w:rPr>
        <w:t xml:space="preserve">, Chaumont M, </w:t>
      </w:r>
      <w:proofErr w:type="spellStart"/>
      <w:r w:rsidRPr="002F4C91">
        <w:rPr>
          <w:rFonts w:ascii="Book Antiqua" w:hAnsi="Book Antiqua"/>
        </w:rPr>
        <w:t>Gobin</w:t>
      </w:r>
      <w:proofErr w:type="spellEnd"/>
      <w:r w:rsidRPr="002F4C91">
        <w:rPr>
          <w:rFonts w:ascii="Book Antiqua" w:hAnsi="Book Antiqua"/>
        </w:rPr>
        <w:t xml:space="preserve"> D, Sattar L, </w:t>
      </w:r>
      <w:proofErr w:type="spellStart"/>
      <w:r w:rsidRPr="002F4C91">
        <w:rPr>
          <w:rFonts w:ascii="Book Antiqua" w:hAnsi="Book Antiqua"/>
        </w:rPr>
        <w:t>Strachinaru</w:t>
      </w:r>
      <w:proofErr w:type="spellEnd"/>
      <w:r w:rsidRPr="002F4C91">
        <w:rPr>
          <w:rFonts w:ascii="Book Antiqua" w:hAnsi="Book Antiqua"/>
        </w:rPr>
        <w:t xml:space="preserve"> M, </w:t>
      </w:r>
      <w:proofErr w:type="spellStart"/>
      <w:r w:rsidRPr="002F4C91">
        <w:rPr>
          <w:rFonts w:ascii="Book Antiqua" w:hAnsi="Book Antiqua"/>
        </w:rPr>
        <w:t>Karakike</w:t>
      </w:r>
      <w:proofErr w:type="spellEnd"/>
      <w:r w:rsidRPr="002F4C91">
        <w:rPr>
          <w:rFonts w:ascii="Book Antiqua" w:hAnsi="Book Antiqua"/>
        </w:rPr>
        <w:t xml:space="preserve"> E, Roman A, </w:t>
      </w:r>
      <w:proofErr w:type="spellStart"/>
      <w:r w:rsidRPr="002F4C91">
        <w:rPr>
          <w:rFonts w:ascii="Book Antiqua" w:hAnsi="Book Antiqua"/>
        </w:rPr>
        <w:t>Konopnicki</w:t>
      </w:r>
      <w:proofErr w:type="spellEnd"/>
      <w:r w:rsidRPr="002F4C91">
        <w:rPr>
          <w:rFonts w:ascii="Book Antiqua" w:hAnsi="Book Antiqua"/>
        </w:rPr>
        <w:t xml:space="preserve"> D. Hemophagocytic </w:t>
      </w:r>
      <w:proofErr w:type="spellStart"/>
      <w:r w:rsidRPr="002F4C91">
        <w:rPr>
          <w:rFonts w:ascii="Book Antiqua" w:hAnsi="Book Antiqua"/>
        </w:rPr>
        <w:t>lymphohistiocytosis</w:t>
      </w:r>
      <w:proofErr w:type="spellEnd"/>
      <w:r w:rsidRPr="002F4C91">
        <w:rPr>
          <w:rFonts w:ascii="Book Antiqua" w:hAnsi="Book Antiqua"/>
        </w:rPr>
        <w:t xml:space="preserve"> associated to Haemophilus parainfluenzae endocarditis- a case report. </w:t>
      </w:r>
      <w:r w:rsidRPr="002F4C91">
        <w:rPr>
          <w:rFonts w:ascii="Book Antiqua" w:hAnsi="Book Antiqua"/>
          <w:i/>
          <w:iCs/>
        </w:rPr>
        <w:t xml:space="preserve">Acta Clin </w:t>
      </w:r>
      <w:proofErr w:type="spellStart"/>
      <w:r w:rsidRPr="002F4C91">
        <w:rPr>
          <w:rFonts w:ascii="Book Antiqua" w:hAnsi="Book Antiqua"/>
          <w:i/>
          <w:iCs/>
        </w:rPr>
        <w:t>Belg</w:t>
      </w:r>
      <w:proofErr w:type="spellEnd"/>
      <w:r w:rsidRPr="002F4C91">
        <w:rPr>
          <w:rFonts w:ascii="Book Antiqua" w:hAnsi="Book Antiqua"/>
        </w:rPr>
        <w:t xml:space="preserve"> 2018; </w:t>
      </w:r>
      <w:r w:rsidRPr="002F4C91">
        <w:rPr>
          <w:rFonts w:ascii="Book Antiqua" w:hAnsi="Book Antiqua"/>
          <w:b/>
          <w:bCs/>
        </w:rPr>
        <w:t>73</w:t>
      </w:r>
      <w:r w:rsidRPr="002F4C91">
        <w:rPr>
          <w:rFonts w:ascii="Book Antiqua" w:hAnsi="Book Antiqua"/>
        </w:rPr>
        <w:t>: 220-223 [PMID: 28629255 DOI: 10.1080/17843286.2017.1341691]</w:t>
      </w:r>
    </w:p>
    <w:p w14:paraId="6904BE41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23 </w:t>
      </w:r>
      <w:r w:rsidRPr="002F4C91">
        <w:rPr>
          <w:rFonts w:ascii="Book Antiqua" w:hAnsi="Book Antiqua"/>
          <w:b/>
          <w:bCs/>
        </w:rPr>
        <w:t>McCann N</w:t>
      </w:r>
      <w:r w:rsidRPr="002F4C91">
        <w:rPr>
          <w:rFonts w:ascii="Book Antiqua" w:hAnsi="Book Antiqua"/>
        </w:rPr>
        <w:t xml:space="preserve">, Barakat MF, Schafer F. An aggressive form of </w:t>
      </w:r>
      <w:r w:rsidRPr="002F4C91">
        <w:rPr>
          <w:rFonts w:ascii="Book Antiqua" w:hAnsi="Book Antiqua"/>
          <w:i/>
          <w:iCs/>
        </w:rPr>
        <w:t>Haemophilus parainfluenzae</w:t>
      </w:r>
      <w:r w:rsidRPr="002F4C91">
        <w:rPr>
          <w:rFonts w:ascii="Book Antiqua" w:hAnsi="Book Antiqua"/>
        </w:rPr>
        <w:t xml:space="preserve"> infective endocarditis presenting with limb weakness. </w:t>
      </w:r>
      <w:r w:rsidRPr="002F4C91">
        <w:rPr>
          <w:rFonts w:ascii="Book Antiqua" w:hAnsi="Book Antiqua"/>
          <w:i/>
          <w:iCs/>
        </w:rPr>
        <w:t>BMJ Case Rep</w:t>
      </w:r>
      <w:r w:rsidRPr="002F4C91">
        <w:rPr>
          <w:rFonts w:ascii="Book Antiqua" w:hAnsi="Book Antiqua"/>
        </w:rPr>
        <w:t xml:space="preserve"> 2018; </w:t>
      </w:r>
      <w:r w:rsidRPr="002F4C91">
        <w:rPr>
          <w:rFonts w:ascii="Book Antiqua" w:hAnsi="Book Antiqua"/>
          <w:b/>
          <w:bCs/>
        </w:rPr>
        <w:t>2018</w:t>
      </w:r>
      <w:r w:rsidRPr="002F4C91">
        <w:rPr>
          <w:rFonts w:ascii="Book Antiqua" w:hAnsi="Book Antiqua"/>
        </w:rPr>
        <w:t xml:space="preserve"> [PMID: 29866672 DOI: 10.1136/bcr-2017-223775]</w:t>
      </w:r>
    </w:p>
    <w:p w14:paraId="7603C024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24 </w:t>
      </w:r>
      <w:proofErr w:type="spellStart"/>
      <w:r w:rsidRPr="002F4C91">
        <w:rPr>
          <w:rFonts w:ascii="Book Antiqua" w:hAnsi="Book Antiqua"/>
          <w:b/>
          <w:bCs/>
        </w:rPr>
        <w:t>Litmathe</w:t>
      </w:r>
      <w:proofErr w:type="spellEnd"/>
      <w:r w:rsidRPr="002F4C91">
        <w:rPr>
          <w:rFonts w:ascii="Book Antiqua" w:hAnsi="Book Antiqua"/>
          <w:b/>
          <w:bCs/>
        </w:rPr>
        <w:t xml:space="preserve"> J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Fussen</w:t>
      </w:r>
      <w:proofErr w:type="spellEnd"/>
      <w:r w:rsidRPr="002F4C91">
        <w:rPr>
          <w:rFonts w:ascii="Book Antiqua" w:hAnsi="Book Antiqua"/>
        </w:rPr>
        <w:t xml:space="preserve"> R, </w:t>
      </w:r>
      <w:proofErr w:type="spellStart"/>
      <w:r w:rsidRPr="002F4C91">
        <w:rPr>
          <w:rFonts w:ascii="Book Antiqua" w:hAnsi="Book Antiqua"/>
        </w:rPr>
        <w:t>Heinzel</w:t>
      </w:r>
      <w:proofErr w:type="spellEnd"/>
      <w:r w:rsidRPr="002F4C91">
        <w:rPr>
          <w:rFonts w:ascii="Book Antiqua" w:hAnsi="Book Antiqua"/>
        </w:rPr>
        <w:t xml:space="preserve"> A, Müller M, Sucker C, </w:t>
      </w:r>
      <w:proofErr w:type="spellStart"/>
      <w:r w:rsidRPr="002F4C91">
        <w:rPr>
          <w:rFonts w:ascii="Book Antiqua" w:hAnsi="Book Antiqua"/>
        </w:rPr>
        <w:t>Tewarie</w:t>
      </w:r>
      <w:proofErr w:type="spellEnd"/>
      <w:r w:rsidRPr="002F4C91">
        <w:rPr>
          <w:rFonts w:ascii="Book Antiqua" w:hAnsi="Book Antiqua"/>
        </w:rPr>
        <w:t xml:space="preserve"> L, </w:t>
      </w:r>
      <w:proofErr w:type="spellStart"/>
      <w:r w:rsidRPr="002F4C91">
        <w:rPr>
          <w:rFonts w:ascii="Book Antiqua" w:hAnsi="Book Antiqua"/>
        </w:rPr>
        <w:t>Dafotakis</w:t>
      </w:r>
      <w:proofErr w:type="spellEnd"/>
      <w:r w:rsidRPr="002F4C91">
        <w:rPr>
          <w:rFonts w:ascii="Book Antiqua" w:hAnsi="Book Antiqua"/>
        </w:rPr>
        <w:t xml:space="preserve"> M. An unusual agent for an unusual localization of infective endocarditis. </w:t>
      </w:r>
      <w:r w:rsidRPr="002F4C91">
        <w:rPr>
          <w:rFonts w:ascii="Book Antiqua" w:hAnsi="Book Antiqua"/>
          <w:i/>
          <w:iCs/>
        </w:rPr>
        <w:t>Perfusion</w:t>
      </w:r>
      <w:r w:rsidRPr="002F4C91">
        <w:rPr>
          <w:rFonts w:ascii="Book Antiqua" w:hAnsi="Book Antiqua"/>
        </w:rPr>
        <w:t xml:space="preserve"> 2017; </w:t>
      </w:r>
      <w:r w:rsidRPr="002F4C91">
        <w:rPr>
          <w:rFonts w:ascii="Book Antiqua" w:hAnsi="Book Antiqua"/>
          <w:b/>
          <w:bCs/>
        </w:rPr>
        <w:t>32</w:t>
      </w:r>
      <w:r w:rsidRPr="002F4C91">
        <w:rPr>
          <w:rFonts w:ascii="Book Antiqua" w:hAnsi="Book Antiqua"/>
        </w:rPr>
        <w:t>: 691-694 [PMID: 28578609 DOI: 10.1177/0267659117712406]</w:t>
      </w:r>
    </w:p>
    <w:p w14:paraId="08EF20F0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lastRenderedPageBreak/>
        <w:t xml:space="preserve">25 </w:t>
      </w:r>
      <w:proofErr w:type="spellStart"/>
      <w:r w:rsidRPr="002F4C91">
        <w:rPr>
          <w:rFonts w:ascii="Book Antiqua" w:hAnsi="Book Antiqua"/>
          <w:b/>
          <w:bCs/>
        </w:rPr>
        <w:t>Duzenli</w:t>
      </w:r>
      <w:proofErr w:type="spellEnd"/>
      <w:r w:rsidRPr="002F4C91">
        <w:rPr>
          <w:rFonts w:ascii="Book Antiqua" w:hAnsi="Book Antiqua"/>
          <w:b/>
          <w:bCs/>
        </w:rPr>
        <w:t xml:space="preserve"> AE</w:t>
      </w:r>
      <w:r w:rsidRPr="002F4C91">
        <w:rPr>
          <w:rFonts w:ascii="Book Antiqua" w:hAnsi="Book Antiqua"/>
        </w:rPr>
        <w:t xml:space="preserve">, Dwyer J, Carey J. </w:t>
      </w:r>
      <w:r w:rsidRPr="002F4C91">
        <w:rPr>
          <w:rFonts w:ascii="Book Antiqua" w:hAnsi="Book Antiqua"/>
          <w:i/>
          <w:iCs/>
        </w:rPr>
        <w:t>Haemophilus parainfluenzae</w:t>
      </w:r>
      <w:r w:rsidRPr="002F4C91">
        <w:rPr>
          <w:rFonts w:ascii="Book Antiqua" w:hAnsi="Book Antiqua"/>
        </w:rPr>
        <w:t xml:space="preserve"> Endocarditis Associated With Maxillary Sinusitis and Complicated by Cerebral Emboli in a Young Man. </w:t>
      </w:r>
      <w:r w:rsidRPr="002F4C91">
        <w:rPr>
          <w:rFonts w:ascii="Book Antiqua" w:hAnsi="Book Antiqua"/>
          <w:i/>
          <w:iCs/>
        </w:rPr>
        <w:t xml:space="preserve">J </w:t>
      </w:r>
      <w:proofErr w:type="spellStart"/>
      <w:r w:rsidRPr="002F4C91">
        <w:rPr>
          <w:rFonts w:ascii="Book Antiqua" w:hAnsi="Book Antiqua"/>
          <w:i/>
          <w:iCs/>
        </w:rPr>
        <w:t>Investig</w:t>
      </w:r>
      <w:proofErr w:type="spellEnd"/>
      <w:r w:rsidRPr="002F4C91">
        <w:rPr>
          <w:rFonts w:ascii="Book Antiqua" w:hAnsi="Book Antiqua"/>
          <w:i/>
          <w:iCs/>
        </w:rPr>
        <w:t xml:space="preserve"> Med High Impact Case Rep</w:t>
      </w:r>
      <w:r w:rsidRPr="002F4C91">
        <w:rPr>
          <w:rFonts w:ascii="Book Antiqua" w:hAnsi="Book Antiqua"/>
        </w:rPr>
        <w:t xml:space="preserve"> 2017; </w:t>
      </w:r>
      <w:r w:rsidRPr="002F4C91">
        <w:rPr>
          <w:rFonts w:ascii="Book Antiqua" w:hAnsi="Book Antiqua"/>
          <w:b/>
          <w:bCs/>
        </w:rPr>
        <w:t>5</w:t>
      </w:r>
      <w:r w:rsidRPr="002F4C91">
        <w:rPr>
          <w:rFonts w:ascii="Book Antiqua" w:hAnsi="Book Antiqua"/>
        </w:rPr>
        <w:t>: 2324709617704003 [PMID: 28491883 DOI: 10.1177/2324709617704003]</w:t>
      </w:r>
    </w:p>
    <w:p w14:paraId="58CF5467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26 </w:t>
      </w:r>
      <w:r w:rsidRPr="002F4C91">
        <w:rPr>
          <w:rFonts w:ascii="Book Antiqua" w:hAnsi="Book Antiqua"/>
          <w:b/>
          <w:bCs/>
        </w:rPr>
        <w:t>Faure E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Cannesson</w:t>
      </w:r>
      <w:proofErr w:type="spellEnd"/>
      <w:r w:rsidRPr="002F4C91">
        <w:rPr>
          <w:rFonts w:ascii="Book Antiqua" w:hAnsi="Book Antiqua"/>
        </w:rPr>
        <w:t xml:space="preserve"> O, </w:t>
      </w:r>
      <w:proofErr w:type="spellStart"/>
      <w:r w:rsidRPr="002F4C91">
        <w:rPr>
          <w:rFonts w:ascii="Book Antiqua" w:hAnsi="Book Antiqua"/>
        </w:rPr>
        <w:t>Schurtz</w:t>
      </w:r>
      <w:proofErr w:type="spellEnd"/>
      <w:r w:rsidRPr="002F4C91">
        <w:rPr>
          <w:rFonts w:ascii="Book Antiqua" w:hAnsi="Book Antiqua"/>
        </w:rPr>
        <w:t xml:space="preserve"> G, </w:t>
      </w:r>
      <w:proofErr w:type="spellStart"/>
      <w:r w:rsidRPr="002F4C91">
        <w:rPr>
          <w:rFonts w:ascii="Book Antiqua" w:hAnsi="Book Antiqua"/>
        </w:rPr>
        <w:t>Coisne</w:t>
      </w:r>
      <w:proofErr w:type="spellEnd"/>
      <w:r w:rsidRPr="002F4C91">
        <w:rPr>
          <w:rFonts w:ascii="Book Antiqua" w:hAnsi="Book Antiqua"/>
        </w:rPr>
        <w:t xml:space="preserve"> A, </w:t>
      </w:r>
      <w:proofErr w:type="spellStart"/>
      <w:r w:rsidRPr="002F4C91">
        <w:rPr>
          <w:rFonts w:ascii="Book Antiqua" w:hAnsi="Book Antiqua"/>
        </w:rPr>
        <w:t>Vincentelli</w:t>
      </w:r>
      <w:proofErr w:type="spellEnd"/>
      <w:r w:rsidRPr="002F4C91">
        <w:rPr>
          <w:rFonts w:ascii="Book Antiqua" w:hAnsi="Book Antiqua"/>
        </w:rPr>
        <w:t xml:space="preserve"> A, Faure K, </w:t>
      </w:r>
      <w:proofErr w:type="spellStart"/>
      <w:r w:rsidRPr="002F4C91">
        <w:rPr>
          <w:rFonts w:ascii="Book Antiqua" w:hAnsi="Book Antiqua"/>
        </w:rPr>
        <w:t>Guery</w:t>
      </w:r>
      <w:proofErr w:type="spellEnd"/>
      <w:r w:rsidRPr="002F4C91">
        <w:rPr>
          <w:rFonts w:ascii="Book Antiqua" w:hAnsi="Book Antiqua"/>
        </w:rPr>
        <w:t xml:space="preserve"> B. Haemophilus parainfluenzae endocarditis in young adults. </w:t>
      </w:r>
      <w:r w:rsidRPr="002F4C91">
        <w:rPr>
          <w:rFonts w:ascii="Book Antiqua" w:hAnsi="Book Antiqua"/>
          <w:i/>
          <w:iCs/>
        </w:rPr>
        <w:t>Med Mal Infect</w:t>
      </w:r>
      <w:r w:rsidRPr="002F4C91">
        <w:rPr>
          <w:rFonts w:ascii="Book Antiqua" w:hAnsi="Book Antiqua"/>
        </w:rPr>
        <w:t xml:space="preserve"> 2017; </w:t>
      </w:r>
      <w:r w:rsidRPr="002F4C91">
        <w:rPr>
          <w:rFonts w:ascii="Book Antiqua" w:hAnsi="Book Antiqua"/>
          <w:b/>
          <w:bCs/>
        </w:rPr>
        <w:t>47</w:t>
      </w:r>
      <w:r w:rsidRPr="002F4C91">
        <w:rPr>
          <w:rFonts w:ascii="Book Antiqua" w:hAnsi="Book Antiqua"/>
        </w:rPr>
        <w:t>: 58-60 [PMID: 27765477 DOI: 10.1016/j.medmal.2016.05.007]</w:t>
      </w:r>
    </w:p>
    <w:p w14:paraId="24E5DC9F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27 </w:t>
      </w:r>
      <w:r w:rsidRPr="002F4C91">
        <w:rPr>
          <w:rFonts w:ascii="Book Antiqua" w:hAnsi="Book Antiqua"/>
          <w:b/>
          <w:bCs/>
        </w:rPr>
        <w:t>Maruyama R</w:t>
      </w:r>
      <w:r w:rsidRPr="002F4C91">
        <w:rPr>
          <w:rFonts w:ascii="Book Antiqua" w:hAnsi="Book Antiqua"/>
        </w:rPr>
        <w:t xml:space="preserve">, Yamada A, Sugiyama T, </w:t>
      </w:r>
      <w:proofErr w:type="spellStart"/>
      <w:r w:rsidRPr="002F4C91">
        <w:rPr>
          <w:rFonts w:ascii="Book Antiqua" w:hAnsi="Book Antiqua"/>
        </w:rPr>
        <w:t>Ujihira</w:t>
      </w:r>
      <w:proofErr w:type="spellEnd"/>
      <w:r w:rsidRPr="002F4C91">
        <w:rPr>
          <w:rFonts w:ascii="Book Antiqua" w:hAnsi="Book Antiqua"/>
        </w:rPr>
        <w:t xml:space="preserve"> K, </w:t>
      </w:r>
      <w:proofErr w:type="spellStart"/>
      <w:r w:rsidRPr="002F4C91">
        <w:rPr>
          <w:rFonts w:ascii="Book Antiqua" w:hAnsi="Book Antiqua"/>
        </w:rPr>
        <w:t>Nishioka</w:t>
      </w:r>
      <w:proofErr w:type="spellEnd"/>
      <w:r w:rsidRPr="002F4C91">
        <w:rPr>
          <w:rFonts w:ascii="Book Antiqua" w:hAnsi="Book Antiqua"/>
        </w:rPr>
        <w:t xml:space="preserve"> N, </w:t>
      </w:r>
      <w:proofErr w:type="spellStart"/>
      <w:r w:rsidRPr="002F4C91">
        <w:rPr>
          <w:rFonts w:ascii="Book Antiqua" w:hAnsi="Book Antiqua"/>
        </w:rPr>
        <w:t>Iba</w:t>
      </w:r>
      <w:proofErr w:type="spellEnd"/>
      <w:r w:rsidRPr="002F4C91">
        <w:rPr>
          <w:rFonts w:ascii="Book Antiqua" w:hAnsi="Book Antiqua"/>
        </w:rPr>
        <w:t xml:space="preserve"> Y, Hatta E, Kurimoto Y, </w:t>
      </w:r>
      <w:proofErr w:type="spellStart"/>
      <w:r w:rsidRPr="002F4C91">
        <w:rPr>
          <w:rFonts w:ascii="Book Antiqua" w:hAnsi="Book Antiqua"/>
        </w:rPr>
        <w:t>Asaoka</w:t>
      </w:r>
      <w:proofErr w:type="spellEnd"/>
      <w:r w:rsidRPr="002F4C91">
        <w:rPr>
          <w:rFonts w:ascii="Book Antiqua" w:hAnsi="Book Antiqua"/>
        </w:rPr>
        <w:t xml:space="preserve"> K, Nakanishi K, Sakai K. Mitral valve repair for endocarditis can be performed 3 days after repair of a bleeding mycotic brain aneurysm. </w:t>
      </w:r>
      <w:r w:rsidRPr="002F4C91">
        <w:rPr>
          <w:rFonts w:ascii="Book Antiqua" w:hAnsi="Book Antiqua"/>
          <w:i/>
          <w:iCs/>
        </w:rPr>
        <w:t xml:space="preserve">J </w:t>
      </w:r>
      <w:proofErr w:type="spellStart"/>
      <w:r w:rsidRPr="002F4C91">
        <w:rPr>
          <w:rFonts w:ascii="Book Antiqua" w:hAnsi="Book Antiqua"/>
          <w:i/>
          <w:iCs/>
        </w:rPr>
        <w:t>Thorac</w:t>
      </w:r>
      <w:proofErr w:type="spellEnd"/>
      <w:r w:rsidRPr="002F4C91">
        <w:rPr>
          <w:rFonts w:ascii="Book Antiqua" w:hAnsi="Book Antiqua"/>
          <w:i/>
          <w:iCs/>
        </w:rPr>
        <w:t xml:space="preserve"> Cardiovasc Surg</w:t>
      </w:r>
      <w:r w:rsidRPr="002F4C91">
        <w:rPr>
          <w:rFonts w:ascii="Book Antiqua" w:hAnsi="Book Antiqua"/>
        </w:rPr>
        <w:t xml:space="preserve"> 2016; </w:t>
      </w:r>
      <w:r w:rsidRPr="002F4C91">
        <w:rPr>
          <w:rFonts w:ascii="Book Antiqua" w:hAnsi="Book Antiqua"/>
          <w:b/>
          <w:bCs/>
        </w:rPr>
        <w:t>151</w:t>
      </w:r>
      <w:r w:rsidRPr="002F4C91">
        <w:rPr>
          <w:rFonts w:ascii="Book Antiqua" w:hAnsi="Book Antiqua"/>
        </w:rPr>
        <w:t>: e59-e61 [PMID: 26616464 DOI: 10.1016/j.jtcvs.2015.10.026]</w:t>
      </w:r>
    </w:p>
    <w:p w14:paraId="214D7424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28 </w:t>
      </w:r>
      <w:r w:rsidRPr="002F4C91">
        <w:rPr>
          <w:rFonts w:ascii="Book Antiqua" w:hAnsi="Book Antiqua"/>
          <w:b/>
          <w:bCs/>
        </w:rPr>
        <w:t>Yong MS</w:t>
      </w:r>
      <w:r w:rsidRPr="002F4C91">
        <w:rPr>
          <w:rFonts w:ascii="Book Antiqua" w:hAnsi="Book Antiqua"/>
        </w:rPr>
        <w:t xml:space="preserve">, Saxena P, </w:t>
      </w:r>
      <w:proofErr w:type="spellStart"/>
      <w:r w:rsidRPr="002F4C91">
        <w:rPr>
          <w:rFonts w:ascii="Book Antiqua" w:hAnsi="Book Antiqua"/>
        </w:rPr>
        <w:t>Killu</w:t>
      </w:r>
      <w:proofErr w:type="spellEnd"/>
      <w:r w:rsidRPr="002F4C91">
        <w:rPr>
          <w:rFonts w:ascii="Book Antiqua" w:hAnsi="Book Antiqua"/>
        </w:rPr>
        <w:t xml:space="preserve"> AM, Coffey S, Burkhart HM, Wan SH, Malouf JF. The Preoperative Evaluation of Infective Endocarditis via 3-Dimensional Transesophageal Echocardiography. </w:t>
      </w:r>
      <w:proofErr w:type="spellStart"/>
      <w:r w:rsidRPr="002F4C91">
        <w:rPr>
          <w:rFonts w:ascii="Book Antiqua" w:hAnsi="Book Antiqua"/>
          <w:i/>
          <w:iCs/>
        </w:rPr>
        <w:t>Tex</w:t>
      </w:r>
      <w:proofErr w:type="spellEnd"/>
      <w:r w:rsidRPr="002F4C91">
        <w:rPr>
          <w:rFonts w:ascii="Book Antiqua" w:hAnsi="Book Antiqua"/>
          <w:i/>
          <w:iCs/>
        </w:rPr>
        <w:t xml:space="preserve"> Heart Inst J</w:t>
      </w:r>
      <w:r w:rsidRPr="002F4C91">
        <w:rPr>
          <w:rFonts w:ascii="Book Antiqua" w:hAnsi="Book Antiqua"/>
        </w:rPr>
        <w:t xml:space="preserve"> 2015; </w:t>
      </w:r>
      <w:r w:rsidRPr="002F4C91">
        <w:rPr>
          <w:rFonts w:ascii="Book Antiqua" w:hAnsi="Book Antiqua"/>
          <w:b/>
          <w:bCs/>
        </w:rPr>
        <w:t>42</w:t>
      </w:r>
      <w:r w:rsidRPr="002F4C91">
        <w:rPr>
          <w:rFonts w:ascii="Book Antiqua" w:hAnsi="Book Antiqua"/>
        </w:rPr>
        <w:t>: 372-376 [PMID: 26413022 DOI: 10.14503/THIJ-14-4375]</w:t>
      </w:r>
    </w:p>
    <w:p w14:paraId="336D3B48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29 </w:t>
      </w:r>
      <w:r w:rsidRPr="002F4C91">
        <w:rPr>
          <w:rFonts w:ascii="Book Antiqua" w:hAnsi="Book Antiqua"/>
          <w:b/>
          <w:bCs/>
        </w:rPr>
        <w:t>Cunha BA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Brahmbhatt</w:t>
      </w:r>
      <w:proofErr w:type="spellEnd"/>
      <w:r w:rsidRPr="002F4C91">
        <w:rPr>
          <w:rFonts w:ascii="Book Antiqua" w:hAnsi="Book Antiqua"/>
        </w:rPr>
        <w:t xml:space="preserve"> K, Raza M. Haemophilus parainfluenzae aortic prosthetic valve endocarditis (PVE) successfully treated with oral levofloxacin. </w:t>
      </w:r>
      <w:r w:rsidRPr="002F4C91">
        <w:rPr>
          <w:rFonts w:ascii="Book Antiqua" w:hAnsi="Book Antiqua"/>
          <w:i/>
          <w:iCs/>
        </w:rPr>
        <w:t>Heart Lung</w:t>
      </w:r>
      <w:r w:rsidRPr="002F4C91">
        <w:rPr>
          <w:rFonts w:ascii="Book Antiqua" w:hAnsi="Book Antiqua"/>
        </w:rPr>
        <w:t xml:space="preserve"> 2015; </w:t>
      </w:r>
      <w:r w:rsidRPr="002F4C91">
        <w:rPr>
          <w:rFonts w:ascii="Book Antiqua" w:hAnsi="Book Antiqua"/>
          <w:b/>
          <w:bCs/>
        </w:rPr>
        <w:t>44</w:t>
      </w:r>
      <w:r w:rsidRPr="002F4C91">
        <w:rPr>
          <w:rFonts w:ascii="Book Antiqua" w:hAnsi="Book Antiqua"/>
        </w:rPr>
        <w:t>: 317-320 [PMID: 25998992 DOI: 10.1016/j.hrtlng.2015.04.006]</w:t>
      </w:r>
    </w:p>
    <w:p w14:paraId="0088077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30 </w:t>
      </w:r>
      <w:proofErr w:type="spellStart"/>
      <w:r w:rsidRPr="002F4C91">
        <w:rPr>
          <w:rFonts w:ascii="Book Antiqua" w:hAnsi="Book Antiqua"/>
          <w:b/>
          <w:bCs/>
        </w:rPr>
        <w:t>Mehrzad</w:t>
      </w:r>
      <w:proofErr w:type="spellEnd"/>
      <w:r w:rsidRPr="002F4C91">
        <w:rPr>
          <w:rFonts w:ascii="Book Antiqua" w:hAnsi="Book Antiqua"/>
          <w:b/>
          <w:bCs/>
        </w:rPr>
        <w:t xml:space="preserve"> R</w:t>
      </w:r>
      <w:r w:rsidRPr="002F4C91">
        <w:rPr>
          <w:rFonts w:ascii="Book Antiqua" w:hAnsi="Book Antiqua"/>
        </w:rPr>
        <w:t xml:space="preserve">, Sublette M, </w:t>
      </w:r>
      <w:proofErr w:type="spellStart"/>
      <w:r w:rsidRPr="002F4C91">
        <w:rPr>
          <w:rFonts w:ascii="Book Antiqua" w:hAnsi="Book Antiqua"/>
        </w:rPr>
        <w:t>Barza</w:t>
      </w:r>
      <w:proofErr w:type="spellEnd"/>
      <w:r w:rsidRPr="002F4C91">
        <w:rPr>
          <w:rFonts w:ascii="Book Antiqua" w:hAnsi="Book Antiqua"/>
        </w:rPr>
        <w:t xml:space="preserve"> M. Polymicrobial endocarditis in intravenous heroin and fentanyl abuse. </w:t>
      </w:r>
      <w:r w:rsidRPr="002F4C91">
        <w:rPr>
          <w:rFonts w:ascii="Book Antiqua" w:hAnsi="Book Antiqua"/>
          <w:i/>
          <w:iCs/>
        </w:rPr>
        <w:t xml:space="preserve">J Clin </w:t>
      </w:r>
      <w:proofErr w:type="spellStart"/>
      <w:r w:rsidRPr="002F4C91">
        <w:rPr>
          <w:rFonts w:ascii="Book Antiqua" w:hAnsi="Book Antiqua"/>
          <w:i/>
          <w:iCs/>
        </w:rPr>
        <w:t>Diagn</w:t>
      </w:r>
      <w:proofErr w:type="spellEnd"/>
      <w:r w:rsidRPr="002F4C91">
        <w:rPr>
          <w:rFonts w:ascii="Book Antiqua" w:hAnsi="Book Antiqua"/>
          <w:i/>
          <w:iCs/>
        </w:rPr>
        <w:t xml:space="preserve"> Res</w:t>
      </w:r>
      <w:r w:rsidRPr="002F4C91">
        <w:rPr>
          <w:rFonts w:ascii="Book Antiqua" w:hAnsi="Book Antiqua"/>
        </w:rPr>
        <w:t xml:space="preserve"> 2013; </w:t>
      </w:r>
      <w:r w:rsidRPr="002F4C91">
        <w:rPr>
          <w:rFonts w:ascii="Book Antiqua" w:hAnsi="Book Antiqua"/>
          <w:b/>
          <w:bCs/>
        </w:rPr>
        <w:t>7</w:t>
      </w:r>
      <w:r w:rsidRPr="002F4C91">
        <w:rPr>
          <w:rFonts w:ascii="Book Antiqua" w:hAnsi="Book Antiqua"/>
        </w:rPr>
        <w:t>: 2981-2985 [PMID: 24551699 DOI: 10.7860/JCDR/2013/7303.3817]</w:t>
      </w:r>
    </w:p>
    <w:p w14:paraId="7D92E639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31 </w:t>
      </w:r>
      <w:r w:rsidRPr="002F4C91">
        <w:rPr>
          <w:rFonts w:ascii="Book Antiqua" w:hAnsi="Book Antiqua"/>
          <w:b/>
          <w:bCs/>
        </w:rPr>
        <w:t>Liang JJ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Swiecicki</w:t>
      </w:r>
      <w:proofErr w:type="spellEnd"/>
      <w:r w:rsidRPr="002F4C91">
        <w:rPr>
          <w:rFonts w:ascii="Book Antiqua" w:hAnsi="Book Antiqua"/>
        </w:rPr>
        <w:t xml:space="preserve"> PL, </w:t>
      </w:r>
      <w:proofErr w:type="spellStart"/>
      <w:r w:rsidRPr="002F4C91">
        <w:rPr>
          <w:rFonts w:ascii="Book Antiqua" w:hAnsi="Book Antiqua"/>
        </w:rPr>
        <w:t>Killu</w:t>
      </w:r>
      <w:proofErr w:type="spellEnd"/>
      <w:r w:rsidRPr="002F4C91">
        <w:rPr>
          <w:rFonts w:ascii="Book Antiqua" w:hAnsi="Book Antiqua"/>
        </w:rPr>
        <w:t xml:space="preserve"> AM, </w:t>
      </w:r>
      <w:proofErr w:type="spellStart"/>
      <w:r w:rsidRPr="002F4C91">
        <w:rPr>
          <w:rFonts w:ascii="Book Antiqua" w:hAnsi="Book Antiqua"/>
        </w:rPr>
        <w:t>Sohail</w:t>
      </w:r>
      <w:proofErr w:type="spellEnd"/>
      <w:r w:rsidRPr="002F4C91">
        <w:rPr>
          <w:rFonts w:ascii="Book Antiqua" w:hAnsi="Book Antiqua"/>
        </w:rPr>
        <w:t xml:space="preserve"> MR. Haemophilus parainfluenzae prosthetic valve endocarditis complicated by septic emboli to brain. </w:t>
      </w:r>
      <w:r w:rsidRPr="002F4C91">
        <w:rPr>
          <w:rFonts w:ascii="Book Antiqua" w:hAnsi="Book Antiqua"/>
          <w:i/>
          <w:iCs/>
        </w:rPr>
        <w:t>BMJ Case Rep</w:t>
      </w:r>
      <w:r w:rsidRPr="002F4C91">
        <w:rPr>
          <w:rFonts w:ascii="Book Antiqua" w:hAnsi="Book Antiqua"/>
        </w:rPr>
        <w:t xml:space="preserve"> 2013; </w:t>
      </w:r>
      <w:r w:rsidRPr="002F4C91">
        <w:rPr>
          <w:rFonts w:ascii="Book Antiqua" w:hAnsi="Book Antiqua"/>
          <w:b/>
          <w:bCs/>
        </w:rPr>
        <w:t>2013</w:t>
      </w:r>
      <w:r w:rsidRPr="002F4C91">
        <w:rPr>
          <w:rFonts w:ascii="Book Antiqua" w:hAnsi="Book Antiqua"/>
        </w:rPr>
        <w:t xml:space="preserve"> [PMID: 23737586 DOI: 10.1136/bcr-2013-009744]</w:t>
      </w:r>
    </w:p>
    <w:p w14:paraId="079706EE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32 </w:t>
      </w:r>
      <w:proofErr w:type="spellStart"/>
      <w:r w:rsidRPr="002F4C91">
        <w:rPr>
          <w:rFonts w:ascii="Book Antiqua" w:hAnsi="Book Antiqua"/>
          <w:b/>
          <w:bCs/>
        </w:rPr>
        <w:t>Saby</w:t>
      </w:r>
      <w:proofErr w:type="spellEnd"/>
      <w:r w:rsidRPr="002F4C91">
        <w:rPr>
          <w:rFonts w:ascii="Book Antiqua" w:hAnsi="Book Antiqua"/>
          <w:b/>
          <w:bCs/>
        </w:rPr>
        <w:t xml:space="preserve"> L</w:t>
      </w:r>
      <w:r w:rsidRPr="002F4C91">
        <w:rPr>
          <w:rFonts w:ascii="Book Antiqua" w:hAnsi="Book Antiqua"/>
        </w:rPr>
        <w:t xml:space="preserve">, Le </w:t>
      </w:r>
      <w:proofErr w:type="spellStart"/>
      <w:r w:rsidRPr="002F4C91">
        <w:rPr>
          <w:rFonts w:ascii="Book Antiqua" w:hAnsi="Book Antiqua"/>
        </w:rPr>
        <w:t>Dolley</w:t>
      </w:r>
      <w:proofErr w:type="spellEnd"/>
      <w:r w:rsidRPr="002F4C91">
        <w:rPr>
          <w:rFonts w:ascii="Book Antiqua" w:hAnsi="Book Antiqua"/>
        </w:rPr>
        <w:t xml:space="preserve"> Y, Laas O, </w:t>
      </w:r>
      <w:proofErr w:type="spellStart"/>
      <w:r w:rsidRPr="002F4C91">
        <w:rPr>
          <w:rFonts w:ascii="Book Antiqua" w:hAnsi="Book Antiqua"/>
        </w:rPr>
        <w:t>Tessonnier</w:t>
      </w:r>
      <w:proofErr w:type="spellEnd"/>
      <w:r w:rsidRPr="002F4C91">
        <w:rPr>
          <w:rFonts w:ascii="Book Antiqua" w:hAnsi="Book Antiqua"/>
        </w:rPr>
        <w:t xml:space="preserve"> L, </w:t>
      </w:r>
      <w:proofErr w:type="spellStart"/>
      <w:r w:rsidRPr="002F4C91">
        <w:rPr>
          <w:rFonts w:ascii="Book Antiqua" w:hAnsi="Book Antiqua"/>
        </w:rPr>
        <w:t>Cammilleri</w:t>
      </w:r>
      <w:proofErr w:type="spellEnd"/>
      <w:r w:rsidRPr="002F4C91">
        <w:rPr>
          <w:rFonts w:ascii="Book Antiqua" w:hAnsi="Book Antiqua"/>
        </w:rPr>
        <w:t xml:space="preserve"> S, </w:t>
      </w:r>
      <w:proofErr w:type="spellStart"/>
      <w:r w:rsidRPr="002F4C91">
        <w:rPr>
          <w:rFonts w:ascii="Book Antiqua" w:hAnsi="Book Antiqua"/>
        </w:rPr>
        <w:t>Casalta</w:t>
      </w:r>
      <w:proofErr w:type="spellEnd"/>
      <w:r w:rsidRPr="002F4C91">
        <w:rPr>
          <w:rFonts w:ascii="Book Antiqua" w:hAnsi="Book Antiqua"/>
        </w:rPr>
        <w:t xml:space="preserve"> JP, </w:t>
      </w:r>
      <w:proofErr w:type="spellStart"/>
      <w:r w:rsidRPr="002F4C91">
        <w:rPr>
          <w:rFonts w:ascii="Book Antiqua" w:hAnsi="Book Antiqua"/>
        </w:rPr>
        <w:t>Raoult</w:t>
      </w:r>
      <w:proofErr w:type="spellEnd"/>
      <w:r w:rsidRPr="002F4C91">
        <w:rPr>
          <w:rFonts w:ascii="Book Antiqua" w:hAnsi="Book Antiqua"/>
        </w:rPr>
        <w:t xml:space="preserve"> D, Habib G, </w:t>
      </w:r>
      <w:proofErr w:type="spellStart"/>
      <w:r w:rsidRPr="002F4C91">
        <w:rPr>
          <w:rFonts w:ascii="Book Antiqua" w:hAnsi="Book Antiqua"/>
        </w:rPr>
        <w:t>Thuny</w:t>
      </w:r>
      <w:proofErr w:type="spellEnd"/>
      <w:r w:rsidRPr="002F4C91">
        <w:rPr>
          <w:rFonts w:ascii="Book Antiqua" w:hAnsi="Book Antiqua"/>
        </w:rPr>
        <w:t xml:space="preserve"> F. Early diagnosis of abscess in aortic bioprosthetic valve by 18F-fluorodeoxyglucose positron emission tomography-computed tomography. </w:t>
      </w:r>
      <w:r w:rsidRPr="002F4C91">
        <w:rPr>
          <w:rFonts w:ascii="Book Antiqua" w:hAnsi="Book Antiqua"/>
          <w:i/>
          <w:iCs/>
        </w:rPr>
        <w:t>Circulation</w:t>
      </w:r>
      <w:r w:rsidRPr="002F4C91">
        <w:rPr>
          <w:rFonts w:ascii="Book Antiqua" w:hAnsi="Book Antiqua"/>
        </w:rPr>
        <w:t xml:space="preserve"> 2012; </w:t>
      </w:r>
      <w:r w:rsidRPr="002F4C91">
        <w:rPr>
          <w:rFonts w:ascii="Book Antiqua" w:hAnsi="Book Antiqua"/>
          <w:b/>
          <w:bCs/>
        </w:rPr>
        <w:t>126</w:t>
      </w:r>
      <w:r w:rsidRPr="002F4C91">
        <w:rPr>
          <w:rFonts w:ascii="Book Antiqua" w:hAnsi="Book Antiqua"/>
        </w:rPr>
        <w:t>: e217-e220 [PMID: 23027814 DOI: 10.1161/CIRCULATIONAHA.112.102301]</w:t>
      </w:r>
    </w:p>
    <w:p w14:paraId="47F19EF8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33 </w:t>
      </w:r>
      <w:proofErr w:type="spellStart"/>
      <w:r w:rsidRPr="002F4C91">
        <w:rPr>
          <w:rFonts w:ascii="Book Antiqua" w:hAnsi="Book Antiqua"/>
          <w:b/>
          <w:bCs/>
        </w:rPr>
        <w:t>Wang'ondu</w:t>
      </w:r>
      <w:proofErr w:type="spellEnd"/>
      <w:r w:rsidRPr="002F4C91">
        <w:rPr>
          <w:rFonts w:ascii="Book Antiqua" w:hAnsi="Book Antiqua"/>
          <w:b/>
          <w:bCs/>
        </w:rPr>
        <w:t xml:space="preserve"> RW</w:t>
      </w:r>
      <w:r w:rsidRPr="002F4C91">
        <w:rPr>
          <w:rFonts w:ascii="Book Antiqua" w:hAnsi="Book Antiqua"/>
        </w:rPr>
        <w:t xml:space="preserve">, Murray TS. Relapse of polymicrobial endocarditis in an intravenous drug user. </w:t>
      </w:r>
      <w:r w:rsidRPr="002F4C91">
        <w:rPr>
          <w:rFonts w:ascii="Book Antiqua" w:hAnsi="Book Antiqua"/>
          <w:i/>
          <w:iCs/>
        </w:rPr>
        <w:t>Yale J Biol Med</w:t>
      </w:r>
      <w:r w:rsidRPr="002F4C91">
        <w:rPr>
          <w:rFonts w:ascii="Book Antiqua" w:hAnsi="Book Antiqua"/>
        </w:rPr>
        <w:t xml:space="preserve"> 2011; </w:t>
      </w:r>
      <w:r w:rsidRPr="002F4C91">
        <w:rPr>
          <w:rFonts w:ascii="Book Antiqua" w:hAnsi="Book Antiqua"/>
          <w:b/>
          <w:bCs/>
        </w:rPr>
        <w:t>84</w:t>
      </w:r>
      <w:r w:rsidRPr="002F4C91">
        <w:rPr>
          <w:rFonts w:ascii="Book Antiqua" w:hAnsi="Book Antiqua"/>
        </w:rPr>
        <w:t>: 321-324 [PMID: 21966051]</w:t>
      </w:r>
    </w:p>
    <w:p w14:paraId="1B6C6703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lastRenderedPageBreak/>
        <w:t xml:space="preserve">34 </w:t>
      </w:r>
      <w:r w:rsidRPr="002F4C91">
        <w:rPr>
          <w:rFonts w:ascii="Book Antiqua" w:hAnsi="Book Antiqua"/>
          <w:b/>
          <w:bCs/>
        </w:rPr>
        <w:t>Miquel-</w:t>
      </w:r>
      <w:proofErr w:type="spellStart"/>
      <w:r w:rsidRPr="002F4C91">
        <w:rPr>
          <w:rFonts w:ascii="Book Antiqua" w:hAnsi="Book Antiqua"/>
          <w:b/>
          <w:bCs/>
        </w:rPr>
        <w:t>Goulenok</w:t>
      </w:r>
      <w:proofErr w:type="spellEnd"/>
      <w:r w:rsidRPr="002F4C91">
        <w:rPr>
          <w:rFonts w:ascii="Book Antiqua" w:hAnsi="Book Antiqua"/>
          <w:b/>
          <w:bCs/>
        </w:rPr>
        <w:t xml:space="preserve"> T</w:t>
      </w:r>
      <w:r w:rsidRPr="002F4C91">
        <w:rPr>
          <w:rFonts w:ascii="Book Antiqua" w:hAnsi="Book Antiqua"/>
        </w:rPr>
        <w:t xml:space="preserve">, Le </w:t>
      </w:r>
      <w:proofErr w:type="spellStart"/>
      <w:r w:rsidRPr="002F4C91">
        <w:rPr>
          <w:rFonts w:ascii="Book Antiqua" w:hAnsi="Book Antiqua"/>
        </w:rPr>
        <w:t>Tohic</w:t>
      </w:r>
      <w:proofErr w:type="spellEnd"/>
      <w:r w:rsidRPr="002F4C91">
        <w:rPr>
          <w:rFonts w:ascii="Book Antiqua" w:hAnsi="Book Antiqua"/>
        </w:rPr>
        <w:t xml:space="preserve"> A, </w:t>
      </w:r>
      <w:proofErr w:type="spellStart"/>
      <w:r w:rsidRPr="002F4C91">
        <w:rPr>
          <w:rFonts w:ascii="Book Antiqua" w:hAnsi="Book Antiqua"/>
        </w:rPr>
        <w:t>Laurichesse</w:t>
      </w:r>
      <w:proofErr w:type="spellEnd"/>
      <w:r w:rsidRPr="002F4C91">
        <w:rPr>
          <w:rFonts w:ascii="Book Antiqua" w:hAnsi="Book Antiqua"/>
        </w:rPr>
        <w:t xml:space="preserve"> JJ, </w:t>
      </w:r>
      <w:proofErr w:type="spellStart"/>
      <w:r w:rsidRPr="002F4C91">
        <w:rPr>
          <w:rFonts w:ascii="Book Antiqua" w:hAnsi="Book Antiqua"/>
        </w:rPr>
        <w:t>Iung</w:t>
      </w:r>
      <w:proofErr w:type="spellEnd"/>
      <w:r w:rsidRPr="002F4C91">
        <w:rPr>
          <w:rFonts w:ascii="Book Antiqua" w:hAnsi="Book Antiqua"/>
        </w:rPr>
        <w:t xml:space="preserve"> B, </w:t>
      </w:r>
      <w:proofErr w:type="spellStart"/>
      <w:r w:rsidRPr="002F4C91">
        <w:rPr>
          <w:rFonts w:ascii="Book Antiqua" w:hAnsi="Book Antiqua"/>
        </w:rPr>
        <w:t>Leport</w:t>
      </w:r>
      <w:proofErr w:type="spellEnd"/>
      <w:r w:rsidRPr="002F4C91">
        <w:rPr>
          <w:rFonts w:ascii="Book Antiqua" w:hAnsi="Book Antiqua"/>
        </w:rPr>
        <w:t xml:space="preserve"> C, </w:t>
      </w:r>
      <w:proofErr w:type="spellStart"/>
      <w:r w:rsidRPr="002F4C91">
        <w:rPr>
          <w:rFonts w:ascii="Book Antiqua" w:hAnsi="Book Antiqua"/>
        </w:rPr>
        <w:t>Longuet</w:t>
      </w:r>
      <w:proofErr w:type="spellEnd"/>
      <w:r w:rsidRPr="002F4C91">
        <w:rPr>
          <w:rFonts w:ascii="Book Antiqua" w:hAnsi="Book Antiqua"/>
        </w:rPr>
        <w:t xml:space="preserve"> P. Haemophilus parainfluenzae infective endocarditis associated with pelvic abscess: an uncommon complication of endometriosis. </w:t>
      </w:r>
      <w:r w:rsidRPr="002F4C91">
        <w:rPr>
          <w:rFonts w:ascii="Book Antiqua" w:hAnsi="Book Antiqua"/>
          <w:i/>
          <w:iCs/>
        </w:rPr>
        <w:t xml:space="preserve">Clin Exp </w:t>
      </w:r>
      <w:proofErr w:type="spellStart"/>
      <w:r w:rsidRPr="002F4C91">
        <w:rPr>
          <w:rFonts w:ascii="Book Antiqua" w:hAnsi="Book Antiqua"/>
          <w:i/>
          <w:iCs/>
        </w:rPr>
        <w:t>Obstet</w:t>
      </w:r>
      <w:proofErr w:type="spellEnd"/>
      <w:r w:rsidRPr="002F4C91">
        <w:rPr>
          <w:rFonts w:ascii="Book Antiqua" w:hAnsi="Book Antiqua"/>
          <w:i/>
          <w:iCs/>
        </w:rPr>
        <w:t xml:space="preserve"> </w:t>
      </w:r>
      <w:proofErr w:type="spellStart"/>
      <w:r w:rsidRPr="002F4C91">
        <w:rPr>
          <w:rFonts w:ascii="Book Antiqua" w:hAnsi="Book Antiqua"/>
          <w:i/>
          <w:iCs/>
        </w:rPr>
        <w:t>Gynecol</w:t>
      </w:r>
      <w:proofErr w:type="spellEnd"/>
      <w:r w:rsidRPr="002F4C91">
        <w:rPr>
          <w:rFonts w:ascii="Book Antiqua" w:hAnsi="Book Antiqua"/>
        </w:rPr>
        <w:t xml:space="preserve"> 2010; </w:t>
      </w:r>
      <w:r w:rsidRPr="002F4C91">
        <w:rPr>
          <w:rFonts w:ascii="Book Antiqua" w:hAnsi="Book Antiqua"/>
          <w:b/>
          <w:bCs/>
        </w:rPr>
        <w:t>37</w:t>
      </w:r>
      <w:r w:rsidRPr="002F4C91">
        <w:rPr>
          <w:rFonts w:ascii="Book Antiqua" w:hAnsi="Book Antiqua"/>
        </w:rPr>
        <w:t>: 324-325 [PMID: 21355469]</w:t>
      </w:r>
    </w:p>
    <w:p w14:paraId="28B8AC8B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35 </w:t>
      </w:r>
      <w:r w:rsidRPr="002F4C91">
        <w:rPr>
          <w:rFonts w:ascii="Book Antiqua" w:hAnsi="Book Antiqua"/>
          <w:b/>
          <w:bCs/>
        </w:rPr>
        <w:t>Christou L</w:t>
      </w:r>
      <w:r w:rsidRPr="002F4C91">
        <w:rPr>
          <w:rFonts w:ascii="Book Antiqua" w:hAnsi="Book Antiqua"/>
        </w:rPr>
        <w:t xml:space="preserve">, Economou G, </w:t>
      </w:r>
      <w:proofErr w:type="spellStart"/>
      <w:r w:rsidRPr="002F4C91">
        <w:rPr>
          <w:rFonts w:ascii="Book Antiqua" w:hAnsi="Book Antiqua"/>
        </w:rPr>
        <w:t>Zikou</w:t>
      </w:r>
      <w:proofErr w:type="spellEnd"/>
      <w:r w:rsidRPr="002F4C91">
        <w:rPr>
          <w:rFonts w:ascii="Book Antiqua" w:hAnsi="Book Antiqua"/>
        </w:rPr>
        <w:t xml:space="preserve"> AK, </w:t>
      </w:r>
      <w:proofErr w:type="spellStart"/>
      <w:r w:rsidRPr="002F4C91">
        <w:rPr>
          <w:rFonts w:ascii="Book Antiqua" w:hAnsi="Book Antiqua"/>
        </w:rPr>
        <w:t>Saplaoura</w:t>
      </w:r>
      <w:proofErr w:type="spellEnd"/>
      <w:r w:rsidRPr="002F4C91">
        <w:rPr>
          <w:rFonts w:ascii="Book Antiqua" w:hAnsi="Book Antiqua"/>
        </w:rPr>
        <w:t xml:space="preserve"> K, </w:t>
      </w:r>
      <w:proofErr w:type="spellStart"/>
      <w:r w:rsidRPr="002F4C91">
        <w:rPr>
          <w:rFonts w:ascii="Book Antiqua" w:hAnsi="Book Antiqua"/>
        </w:rPr>
        <w:t>Argyropoulou</w:t>
      </w:r>
      <w:proofErr w:type="spellEnd"/>
      <w:r w:rsidRPr="002F4C91">
        <w:rPr>
          <w:rFonts w:ascii="Book Antiqua" w:hAnsi="Book Antiqua"/>
        </w:rPr>
        <w:t xml:space="preserve"> MI, </w:t>
      </w:r>
      <w:proofErr w:type="spellStart"/>
      <w:r w:rsidRPr="002F4C91">
        <w:rPr>
          <w:rFonts w:ascii="Book Antiqua" w:hAnsi="Book Antiqua"/>
        </w:rPr>
        <w:t>Tsianos</w:t>
      </w:r>
      <w:proofErr w:type="spellEnd"/>
      <w:r w:rsidRPr="002F4C91">
        <w:rPr>
          <w:rFonts w:ascii="Book Antiqua" w:hAnsi="Book Antiqua"/>
        </w:rPr>
        <w:t xml:space="preserve"> EV. Acute Haemophilus parainfluenzae endocarditis: a case report. </w:t>
      </w:r>
      <w:r w:rsidRPr="002F4C91">
        <w:rPr>
          <w:rFonts w:ascii="Book Antiqua" w:hAnsi="Book Antiqua"/>
          <w:i/>
          <w:iCs/>
        </w:rPr>
        <w:t>J Med Case Rep</w:t>
      </w:r>
      <w:r w:rsidRPr="002F4C91">
        <w:rPr>
          <w:rFonts w:ascii="Book Antiqua" w:hAnsi="Book Antiqua"/>
        </w:rPr>
        <w:t xml:space="preserve"> 2009; </w:t>
      </w:r>
      <w:r w:rsidRPr="002F4C91">
        <w:rPr>
          <w:rFonts w:ascii="Book Antiqua" w:hAnsi="Book Antiqua"/>
          <w:b/>
          <w:bCs/>
        </w:rPr>
        <w:t>3</w:t>
      </w:r>
      <w:r w:rsidRPr="002F4C91">
        <w:rPr>
          <w:rFonts w:ascii="Book Antiqua" w:hAnsi="Book Antiqua"/>
        </w:rPr>
        <w:t>: 7494 [PMID: 19830211 DOI: 10.4076/1752-1947-3-7494]</w:t>
      </w:r>
    </w:p>
    <w:p w14:paraId="4FC00ACA" w14:textId="15C9664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36 </w:t>
      </w:r>
      <w:r w:rsidRPr="002F4C91">
        <w:rPr>
          <w:rFonts w:ascii="Book Antiqua" w:hAnsi="Book Antiqua"/>
          <w:b/>
          <w:bCs/>
        </w:rPr>
        <w:t>Wijesinghe N,</w:t>
      </w:r>
      <w:r w:rsidRPr="002F4C91">
        <w:rPr>
          <w:rFonts w:ascii="Book Antiqua" w:hAnsi="Book Antiqua"/>
        </w:rPr>
        <w:t xml:space="preserve"> Mills G, Lin Z, </w:t>
      </w:r>
      <w:proofErr w:type="spellStart"/>
      <w:r w:rsidRPr="002F4C91">
        <w:rPr>
          <w:rFonts w:ascii="Book Antiqua" w:hAnsi="Book Antiqua"/>
        </w:rPr>
        <w:t>Waymouth</w:t>
      </w:r>
      <w:proofErr w:type="spellEnd"/>
      <w:r w:rsidRPr="002F4C91">
        <w:rPr>
          <w:rFonts w:ascii="Book Antiqua" w:hAnsi="Book Antiqua"/>
        </w:rPr>
        <w:t xml:space="preserve"> S, Sebastian C, McAlister H. A case of Haemophilus Parainfluenzae endocarditi</w:t>
      </w:r>
      <w:r w:rsidR="00374CA0" w:rsidRPr="002F4C91">
        <w:rPr>
          <w:rFonts w:ascii="Book Antiqua" w:hAnsi="Book Antiqua"/>
        </w:rPr>
        <w:t>s during pregnancy.</w:t>
      </w:r>
      <w:r w:rsidR="00374CA0" w:rsidRPr="002F4C91">
        <w:rPr>
          <w:rFonts w:ascii="Book Antiqua" w:hAnsi="Book Antiqua"/>
          <w:i/>
        </w:rPr>
        <w:t xml:space="preserve"> Scott Med J</w:t>
      </w:r>
      <w:r w:rsidR="009A6CE3" w:rsidRPr="002F4C91">
        <w:rPr>
          <w:rFonts w:ascii="Book Antiqua" w:hAnsi="Book Antiqua"/>
        </w:rPr>
        <w:t xml:space="preserve"> 2008; </w:t>
      </w:r>
      <w:r w:rsidR="009A6CE3" w:rsidRPr="002F4C91">
        <w:rPr>
          <w:rFonts w:ascii="Book Antiqua" w:hAnsi="Book Antiqua"/>
          <w:b/>
        </w:rPr>
        <w:t>53:</w:t>
      </w:r>
      <w:r w:rsidR="009A6CE3" w:rsidRPr="002F4C91">
        <w:rPr>
          <w:rFonts w:ascii="Book Antiqua" w:hAnsi="Book Antiqua"/>
        </w:rPr>
        <w:t xml:space="preserve"> 65</w:t>
      </w:r>
      <w:r w:rsidRPr="002F4C91">
        <w:rPr>
          <w:rFonts w:ascii="Book Antiqua" w:hAnsi="Book Antiqua"/>
        </w:rPr>
        <w:t xml:space="preserve"> [DOI:</w:t>
      </w:r>
      <w:r w:rsidR="00D03F98" w:rsidRPr="002F4C91">
        <w:rPr>
          <w:rFonts w:ascii="Book Antiqua" w:hAnsi="Book Antiqua"/>
        </w:rPr>
        <w:t xml:space="preserve"> </w:t>
      </w:r>
      <w:r w:rsidRPr="002F4C91">
        <w:rPr>
          <w:rFonts w:ascii="Book Antiqua" w:hAnsi="Book Antiqua"/>
        </w:rPr>
        <w:t>10.1258/rsmsmj.53.2.65c]</w:t>
      </w:r>
    </w:p>
    <w:p w14:paraId="156ACD5D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37 </w:t>
      </w:r>
      <w:r w:rsidRPr="002F4C91">
        <w:rPr>
          <w:rFonts w:ascii="Book Antiqua" w:hAnsi="Book Antiqua"/>
          <w:b/>
          <w:bCs/>
        </w:rPr>
        <w:t>Choi D</w:t>
      </w:r>
      <w:r w:rsidRPr="002F4C91">
        <w:rPr>
          <w:rFonts w:ascii="Book Antiqua" w:hAnsi="Book Antiqua"/>
        </w:rPr>
        <w:t xml:space="preserve">, Thermidor M, Cunha BA. Haemophilus parainfluenzae mitral prosthetic valve endocarditis in an intravenous drug abuser. </w:t>
      </w:r>
      <w:r w:rsidRPr="002F4C91">
        <w:rPr>
          <w:rFonts w:ascii="Book Antiqua" w:hAnsi="Book Antiqua"/>
          <w:i/>
          <w:iCs/>
        </w:rPr>
        <w:t>Heart Lung</w:t>
      </w:r>
      <w:r w:rsidRPr="002F4C91">
        <w:rPr>
          <w:rFonts w:ascii="Book Antiqua" w:hAnsi="Book Antiqua"/>
        </w:rPr>
        <w:t xml:space="preserve"> 2005; </w:t>
      </w:r>
      <w:r w:rsidRPr="002F4C91">
        <w:rPr>
          <w:rFonts w:ascii="Book Antiqua" w:hAnsi="Book Antiqua"/>
          <w:b/>
          <w:bCs/>
        </w:rPr>
        <w:t>34</w:t>
      </w:r>
      <w:r w:rsidRPr="002F4C91">
        <w:rPr>
          <w:rFonts w:ascii="Book Antiqua" w:hAnsi="Book Antiqua"/>
        </w:rPr>
        <w:t>: 152-154 [PMID: 15761462 DOI: 10.1016/j.hrtlng.2004.07.005]</w:t>
      </w:r>
    </w:p>
    <w:p w14:paraId="3D55246E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38 </w:t>
      </w:r>
      <w:r w:rsidRPr="002F4C91">
        <w:rPr>
          <w:rFonts w:ascii="Book Antiqua" w:hAnsi="Book Antiqua"/>
          <w:b/>
          <w:bCs/>
        </w:rPr>
        <w:t>Friedel JM</w:t>
      </w:r>
      <w:r w:rsidRPr="002F4C91">
        <w:rPr>
          <w:rFonts w:ascii="Book Antiqua" w:hAnsi="Book Antiqua"/>
        </w:rPr>
        <w:t xml:space="preserve">, Stehlik J, Desai M, </w:t>
      </w:r>
      <w:proofErr w:type="spellStart"/>
      <w:r w:rsidRPr="002F4C91">
        <w:rPr>
          <w:rFonts w:ascii="Book Antiqua" w:hAnsi="Book Antiqua"/>
        </w:rPr>
        <w:t>Granato</w:t>
      </w:r>
      <w:proofErr w:type="spellEnd"/>
      <w:r w:rsidRPr="002F4C91">
        <w:rPr>
          <w:rFonts w:ascii="Book Antiqua" w:hAnsi="Book Antiqua"/>
        </w:rPr>
        <w:t xml:space="preserve"> JE. Infective endocarditis after oral body piercing. </w:t>
      </w:r>
      <w:r w:rsidRPr="002F4C91">
        <w:rPr>
          <w:rFonts w:ascii="Book Antiqua" w:hAnsi="Book Antiqua"/>
          <w:i/>
          <w:iCs/>
        </w:rPr>
        <w:t>Cardiol Rev</w:t>
      </w:r>
      <w:r w:rsidRPr="002F4C91">
        <w:rPr>
          <w:rFonts w:ascii="Book Antiqua" w:hAnsi="Book Antiqua"/>
        </w:rPr>
        <w:t xml:space="preserve"> 2003; </w:t>
      </w:r>
      <w:r w:rsidRPr="002F4C91">
        <w:rPr>
          <w:rFonts w:ascii="Book Antiqua" w:hAnsi="Book Antiqua"/>
          <w:b/>
          <w:bCs/>
        </w:rPr>
        <w:t>11</w:t>
      </w:r>
      <w:r w:rsidRPr="002F4C91">
        <w:rPr>
          <w:rFonts w:ascii="Book Antiqua" w:hAnsi="Book Antiqua"/>
        </w:rPr>
        <w:t>: 252-255 [PMID: 12943601 DOI: 10.1097/01.crd.0000086227.46088.fd]</w:t>
      </w:r>
    </w:p>
    <w:p w14:paraId="066359EB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39 </w:t>
      </w:r>
      <w:proofErr w:type="spellStart"/>
      <w:r w:rsidRPr="002F4C91">
        <w:rPr>
          <w:rFonts w:ascii="Book Antiqua" w:hAnsi="Book Antiqua"/>
          <w:b/>
          <w:bCs/>
        </w:rPr>
        <w:t>Kelesidis</w:t>
      </w:r>
      <w:proofErr w:type="spellEnd"/>
      <w:r w:rsidRPr="002F4C91">
        <w:rPr>
          <w:rFonts w:ascii="Book Antiqua" w:hAnsi="Book Antiqua"/>
          <w:b/>
          <w:bCs/>
        </w:rPr>
        <w:t xml:space="preserve"> T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Kelesidis</w:t>
      </w:r>
      <w:proofErr w:type="spellEnd"/>
      <w:r w:rsidRPr="002F4C91">
        <w:rPr>
          <w:rFonts w:ascii="Book Antiqua" w:hAnsi="Book Antiqua"/>
        </w:rPr>
        <w:t xml:space="preserve"> I, Lewinski MA, Humphries R. Establishing diagnosis of Haemophilus parainfluenzae as etiology of culture-negative endocarditis using DNA sequence analysis on tissue specimen. </w:t>
      </w:r>
      <w:r w:rsidRPr="002F4C91">
        <w:rPr>
          <w:rFonts w:ascii="Book Antiqua" w:hAnsi="Book Antiqua"/>
          <w:i/>
          <w:iCs/>
        </w:rPr>
        <w:t>Am J Med</w:t>
      </w:r>
      <w:r w:rsidRPr="002F4C91">
        <w:rPr>
          <w:rFonts w:ascii="Book Antiqua" w:hAnsi="Book Antiqua"/>
        </w:rPr>
        <w:t xml:space="preserve"> 2011; </w:t>
      </w:r>
      <w:r w:rsidRPr="002F4C91">
        <w:rPr>
          <w:rFonts w:ascii="Book Antiqua" w:hAnsi="Book Antiqua"/>
          <w:b/>
          <w:bCs/>
        </w:rPr>
        <w:t>124</w:t>
      </w:r>
      <w:r w:rsidRPr="002F4C91">
        <w:rPr>
          <w:rFonts w:ascii="Book Antiqua" w:hAnsi="Book Antiqua"/>
        </w:rPr>
        <w:t>: e9-e10 [PMID: 21683823 DOI: 10.1016/j.amjmed.2011.02.026]</w:t>
      </w:r>
    </w:p>
    <w:p w14:paraId="2C7D4A90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40 </w:t>
      </w:r>
      <w:r w:rsidRPr="002F4C91">
        <w:rPr>
          <w:rFonts w:ascii="Book Antiqua" w:hAnsi="Book Antiqua"/>
          <w:b/>
          <w:bCs/>
        </w:rPr>
        <w:t>Redmond AM</w:t>
      </w:r>
      <w:r w:rsidRPr="002F4C91">
        <w:rPr>
          <w:rFonts w:ascii="Book Antiqua" w:hAnsi="Book Antiqua"/>
        </w:rPr>
        <w:t xml:space="preserve">, Meiklejohn C, Kidd TJ, Horvath R, Coulter C. Endocarditis after use of tongue scraper. </w:t>
      </w:r>
      <w:r w:rsidRPr="002F4C91">
        <w:rPr>
          <w:rFonts w:ascii="Book Antiqua" w:hAnsi="Book Antiqua"/>
          <w:i/>
          <w:iCs/>
        </w:rPr>
        <w:t>Emerg Infect Dis</w:t>
      </w:r>
      <w:r w:rsidRPr="002F4C91">
        <w:rPr>
          <w:rFonts w:ascii="Book Antiqua" w:hAnsi="Book Antiqua"/>
        </w:rPr>
        <w:t xml:space="preserve"> 2007; </w:t>
      </w:r>
      <w:r w:rsidRPr="002F4C91">
        <w:rPr>
          <w:rFonts w:ascii="Book Antiqua" w:hAnsi="Book Antiqua"/>
          <w:b/>
          <w:bCs/>
        </w:rPr>
        <w:t>13</w:t>
      </w:r>
      <w:r w:rsidRPr="002F4C91">
        <w:rPr>
          <w:rFonts w:ascii="Book Antiqua" w:hAnsi="Book Antiqua"/>
        </w:rPr>
        <w:t>: 1440-1441 [PMID: 18252139 DOI: 10.3201/eid1309.070544]</w:t>
      </w:r>
    </w:p>
    <w:p w14:paraId="5DA24702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41 </w:t>
      </w:r>
      <w:r w:rsidRPr="002F4C91">
        <w:rPr>
          <w:rFonts w:ascii="Book Antiqua" w:hAnsi="Book Antiqua"/>
          <w:b/>
          <w:bCs/>
        </w:rPr>
        <w:t>Barreto Cortes M</w:t>
      </w:r>
      <w:r w:rsidRPr="002F4C91">
        <w:rPr>
          <w:rFonts w:ascii="Book Antiqua" w:hAnsi="Book Antiqua"/>
        </w:rPr>
        <w:t xml:space="preserve">, Teixeira V, Fernandes SR, Rego F. Haemophilus parainfluenzae endocarditis with systemic embolisation following maxillary sinusitis. </w:t>
      </w:r>
      <w:r w:rsidRPr="002F4C91">
        <w:rPr>
          <w:rFonts w:ascii="Book Antiqua" w:hAnsi="Book Antiqua"/>
          <w:i/>
          <w:iCs/>
        </w:rPr>
        <w:t>BMJ Case Rep</w:t>
      </w:r>
      <w:r w:rsidRPr="002F4C91">
        <w:rPr>
          <w:rFonts w:ascii="Book Antiqua" w:hAnsi="Book Antiqua"/>
        </w:rPr>
        <w:t xml:space="preserve"> 2016; </w:t>
      </w:r>
      <w:r w:rsidRPr="002F4C91">
        <w:rPr>
          <w:rFonts w:ascii="Book Antiqua" w:hAnsi="Book Antiqua"/>
          <w:b/>
          <w:bCs/>
        </w:rPr>
        <w:t>2016</w:t>
      </w:r>
      <w:r w:rsidRPr="002F4C91">
        <w:rPr>
          <w:rFonts w:ascii="Book Antiqua" w:hAnsi="Book Antiqua"/>
        </w:rPr>
        <w:t xml:space="preserve"> [PMID: 27599807 DOI: 10.1136/bcr-2016-216473]</w:t>
      </w:r>
    </w:p>
    <w:p w14:paraId="358B099E" w14:textId="67AC8DB9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42 </w:t>
      </w:r>
      <w:r w:rsidRPr="002F4C91">
        <w:rPr>
          <w:rFonts w:ascii="Book Antiqua" w:hAnsi="Book Antiqua"/>
          <w:b/>
          <w:bCs/>
        </w:rPr>
        <w:t>Alp E,</w:t>
      </w:r>
      <w:r w:rsidRPr="002F4C91">
        <w:rPr>
          <w:rFonts w:ascii="Book Antiqua" w:hAnsi="Book Antiqua"/>
        </w:rPr>
        <w:t xml:space="preserve"> </w:t>
      </w:r>
      <w:proofErr w:type="spellStart"/>
      <w:r w:rsidRPr="002F4C91">
        <w:rPr>
          <w:rFonts w:ascii="Book Antiqua" w:hAnsi="Book Antiqua"/>
        </w:rPr>
        <w:t>Yildiz</w:t>
      </w:r>
      <w:proofErr w:type="spellEnd"/>
      <w:r w:rsidRPr="002F4C91">
        <w:rPr>
          <w:rFonts w:ascii="Book Antiqua" w:hAnsi="Book Antiqua"/>
        </w:rPr>
        <w:t xml:space="preserve"> O, </w:t>
      </w:r>
      <w:proofErr w:type="spellStart"/>
      <w:r w:rsidRPr="002F4C91">
        <w:rPr>
          <w:rFonts w:ascii="Book Antiqua" w:hAnsi="Book Antiqua"/>
        </w:rPr>
        <w:t>Aygen</w:t>
      </w:r>
      <w:proofErr w:type="spellEnd"/>
      <w:r w:rsidRPr="002F4C91">
        <w:rPr>
          <w:rFonts w:ascii="Book Antiqua" w:hAnsi="Book Antiqua"/>
        </w:rPr>
        <w:t xml:space="preserve"> B, </w:t>
      </w:r>
      <w:proofErr w:type="spellStart"/>
      <w:r w:rsidRPr="002F4C91">
        <w:rPr>
          <w:rFonts w:ascii="Book Antiqua" w:hAnsi="Book Antiqua"/>
        </w:rPr>
        <w:t>Sumerkan</w:t>
      </w:r>
      <w:proofErr w:type="spellEnd"/>
      <w:r w:rsidRPr="002F4C91">
        <w:rPr>
          <w:rFonts w:ascii="Book Antiqua" w:hAnsi="Book Antiqua"/>
        </w:rPr>
        <w:t xml:space="preserve"> B. Haemophilus parainfluenzae endocarditis. </w:t>
      </w:r>
      <w:r w:rsidR="00531299" w:rsidRPr="002F4C91">
        <w:rPr>
          <w:rFonts w:ascii="Book Antiqua" w:hAnsi="Book Antiqua"/>
          <w:i/>
        </w:rPr>
        <w:t>Turk J Med Sci</w:t>
      </w:r>
      <w:r w:rsidR="00531299" w:rsidRPr="002F4C91">
        <w:rPr>
          <w:rFonts w:ascii="Book Antiqua" w:hAnsi="Book Antiqua"/>
        </w:rPr>
        <w:t xml:space="preserve"> 2003; </w:t>
      </w:r>
      <w:r w:rsidR="00531299" w:rsidRPr="002F4C91">
        <w:rPr>
          <w:rFonts w:ascii="Book Antiqua" w:hAnsi="Book Antiqua"/>
          <w:b/>
        </w:rPr>
        <w:t>33:</w:t>
      </w:r>
      <w:r w:rsidR="00531299" w:rsidRPr="002F4C91">
        <w:rPr>
          <w:rFonts w:ascii="Book Antiqua" w:hAnsi="Book Antiqua"/>
        </w:rPr>
        <w:t xml:space="preserve"> 397-400</w:t>
      </w:r>
      <w:r w:rsidRPr="002F4C91">
        <w:rPr>
          <w:rFonts w:ascii="Book Antiqua" w:hAnsi="Book Antiqua"/>
        </w:rPr>
        <w:t xml:space="preserve"> [DOI:</w:t>
      </w:r>
      <w:r w:rsidR="00531299" w:rsidRPr="002F4C91">
        <w:rPr>
          <w:rFonts w:ascii="Book Antiqua" w:hAnsi="Book Antiqua"/>
        </w:rPr>
        <w:t xml:space="preserve"> </w:t>
      </w:r>
      <w:r w:rsidRPr="002F4C91">
        <w:rPr>
          <w:rFonts w:ascii="Book Antiqua" w:hAnsi="Book Antiqua"/>
        </w:rPr>
        <w:t>10.3349/ymj.2007.48.3.433]</w:t>
      </w:r>
    </w:p>
    <w:p w14:paraId="31FCCFD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lastRenderedPageBreak/>
        <w:t xml:space="preserve">43 </w:t>
      </w:r>
      <w:proofErr w:type="spellStart"/>
      <w:r w:rsidRPr="002F4C91">
        <w:rPr>
          <w:rFonts w:ascii="Book Antiqua" w:hAnsi="Book Antiqua"/>
          <w:b/>
          <w:bCs/>
        </w:rPr>
        <w:t>Giurgea</w:t>
      </w:r>
      <w:proofErr w:type="spellEnd"/>
      <w:r w:rsidRPr="002F4C91">
        <w:rPr>
          <w:rFonts w:ascii="Book Antiqua" w:hAnsi="Book Antiqua"/>
          <w:b/>
          <w:bCs/>
        </w:rPr>
        <w:t xml:space="preserve"> LT</w:t>
      </w:r>
      <w:r w:rsidRPr="002F4C91">
        <w:rPr>
          <w:rFonts w:ascii="Book Antiqua" w:hAnsi="Book Antiqua"/>
        </w:rPr>
        <w:t xml:space="preserve">, Lahey T. Haemophilus parainfluenzae Mural Endocarditis: Case Report and Review of the Literature. </w:t>
      </w:r>
      <w:r w:rsidRPr="002F4C91">
        <w:rPr>
          <w:rFonts w:ascii="Book Antiqua" w:hAnsi="Book Antiqua"/>
          <w:i/>
          <w:iCs/>
        </w:rPr>
        <w:t>Case Rep Infect Dis</w:t>
      </w:r>
      <w:r w:rsidRPr="002F4C91">
        <w:rPr>
          <w:rFonts w:ascii="Book Antiqua" w:hAnsi="Book Antiqua"/>
        </w:rPr>
        <w:t xml:space="preserve"> 2016; </w:t>
      </w:r>
      <w:r w:rsidRPr="002F4C91">
        <w:rPr>
          <w:rFonts w:ascii="Book Antiqua" w:hAnsi="Book Antiqua"/>
          <w:b/>
          <w:bCs/>
        </w:rPr>
        <w:t>2016</w:t>
      </w:r>
      <w:r w:rsidRPr="002F4C91">
        <w:rPr>
          <w:rFonts w:ascii="Book Antiqua" w:hAnsi="Book Antiqua"/>
        </w:rPr>
        <w:t>: 3639517 [PMID: 27382494 DOI: 10.1155/2016/3639517]</w:t>
      </w:r>
    </w:p>
    <w:p w14:paraId="4ABE0BA0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44 </w:t>
      </w:r>
      <w:proofErr w:type="spellStart"/>
      <w:r w:rsidRPr="002F4C91">
        <w:rPr>
          <w:rFonts w:ascii="Book Antiqua" w:hAnsi="Book Antiqua"/>
          <w:b/>
          <w:bCs/>
        </w:rPr>
        <w:t>Fazili</w:t>
      </w:r>
      <w:proofErr w:type="spellEnd"/>
      <w:r w:rsidRPr="002F4C91">
        <w:rPr>
          <w:rFonts w:ascii="Book Antiqua" w:hAnsi="Book Antiqua"/>
          <w:b/>
          <w:bCs/>
        </w:rPr>
        <w:t xml:space="preserve"> T</w:t>
      </w:r>
      <w:r w:rsidRPr="002F4C91">
        <w:rPr>
          <w:rFonts w:ascii="Book Antiqua" w:hAnsi="Book Antiqua"/>
        </w:rPr>
        <w:t xml:space="preserve">, James O, Wani L. A sixty-five-year-old female with pneumonia, endocarditis and meningitis. </w:t>
      </w:r>
      <w:r w:rsidRPr="002F4C91">
        <w:rPr>
          <w:rFonts w:ascii="Book Antiqua" w:hAnsi="Book Antiqua"/>
          <w:i/>
          <w:iCs/>
        </w:rPr>
        <w:t xml:space="preserve">J </w:t>
      </w:r>
      <w:proofErr w:type="spellStart"/>
      <w:r w:rsidRPr="002F4C91">
        <w:rPr>
          <w:rFonts w:ascii="Book Antiqua" w:hAnsi="Book Antiqua"/>
          <w:i/>
          <w:iCs/>
        </w:rPr>
        <w:t>Okla</w:t>
      </w:r>
      <w:proofErr w:type="spellEnd"/>
      <w:r w:rsidRPr="002F4C91">
        <w:rPr>
          <w:rFonts w:ascii="Book Antiqua" w:hAnsi="Book Antiqua"/>
          <w:i/>
          <w:iCs/>
        </w:rPr>
        <w:t xml:space="preserve"> State Med Assoc</w:t>
      </w:r>
      <w:r w:rsidRPr="002F4C91">
        <w:rPr>
          <w:rFonts w:ascii="Book Antiqua" w:hAnsi="Book Antiqua"/>
        </w:rPr>
        <w:t xml:space="preserve"> 2009; </w:t>
      </w:r>
      <w:r w:rsidRPr="002F4C91">
        <w:rPr>
          <w:rFonts w:ascii="Book Antiqua" w:hAnsi="Book Antiqua"/>
          <w:b/>
          <w:bCs/>
        </w:rPr>
        <w:t>102</w:t>
      </w:r>
      <w:r w:rsidRPr="002F4C91">
        <w:rPr>
          <w:rFonts w:ascii="Book Antiqua" w:hAnsi="Book Antiqua"/>
        </w:rPr>
        <w:t>: 269-270 [PMID: 19750817]</w:t>
      </w:r>
    </w:p>
    <w:p w14:paraId="77D0CC84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45 </w:t>
      </w:r>
      <w:r w:rsidRPr="002F4C91">
        <w:rPr>
          <w:rFonts w:ascii="Book Antiqua" w:hAnsi="Book Antiqua"/>
          <w:b/>
          <w:bCs/>
        </w:rPr>
        <w:t>Nguyen S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Fayad</w:t>
      </w:r>
      <w:proofErr w:type="spellEnd"/>
      <w:r w:rsidRPr="002F4C91">
        <w:rPr>
          <w:rFonts w:ascii="Book Antiqua" w:hAnsi="Book Antiqua"/>
        </w:rPr>
        <w:t xml:space="preserve"> G, Modine T, Leroy O. Mitral acute bacterial endocarditis caused by HACEK microorganisms. </w:t>
      </w:r>
      <w:r w:rsidRPr="002F4C91">
        <w:rPr>
          <w:rFonts w:ascii="Book Antiqua" w:hAnsi="Book Antiqua"/>
          <w:i/>
          <w:iCs/>
        </w:rPr>
        <w:t>J Heart Valve Dis</w:t>
      </w:r>
      <w:r w:rsidRPr="002F4C91">
        <w:rPr>
          <w:rFonts w:ascii="Book Antiqua" w:hAnsi="Book Antiqua"/>
        </w:rPr>
        <w:t xml:space="preserve"> 2009; </w:t>
      </w:r>
      <w:r w:rsidRPr="002F4C91">
        <w:rPr>
          <w:rFonts w:ascii="Book Antiqua" w:hAnsi="Book Antiqua"/>
          <w:b/>
          <w:bCs/>
        </w:rPr>
        <w:t>18</w:t>
      </w:r>
      <w:r w:rsidRPr="002F4C91">
        <w:rPr>
          <w:rFonts w:ascii="Book Antiqua" w:hAnsi="Book Antiqua"/>
        </w:rPr>
        <w:t>: 353-354 [PMID: 19557999]</w:t>
      </w:r>
    </w:p>
    <w:p w14:paraId="2042EA87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46 </w:t>
      </w:r>
      <w:r w:rsidRPr="002F4C91">
        <w:rPr>
          <w:rFonts w:ascii="Book Antiqua" w:hAnsi="Book Antiqua"/>
          <w:b/>
          <w:bCs/>
        </w:rPr>
        <w:t>Kiss G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Braunberger</w:t>
      </w:r>
      <w:proofErr w:type="spellEnd"/>
      <w:r w:rsidRPr="002F4C91">
        <w:rPr>
          <w:rFonts w:ascii="Book Antiqua" w:hAnsi="Book Antiqua"/>
        </w:rPr>
        <w:t xml:space="preserve"> E. Emergency Valve Replacement Under Minimal Cardiopulmonary Bypass for a Patient With Infective Endocarditis and Large Brain Hematoma: A Case Report. </w:t>
      </w:r>
      <w:r w:rsidRPr="002F4C91">
        <w:rPr>
          <w:rFonts w:ascii="Book Antiqua" w:hAnsi="Book Antiqua"/>
          <w:i/>
          <w:iCs/>
        </w:rPr>
        <w:t xml:space="preserve">A </w:t>
      </w:r>
      <w:proofErr w:type="spellStart"/>
      <w:r w:rsidRPr="002F4C91">
        <w:rPr>
          <w:rFonts w:ascii="Book Antiqua" w:hAnsi="Book Antiqua"/>
          <w:i/>
          <w:iCs/>
        </w:rPr>
        <w:t>A</w:t>
      </w:r>
      <w:proofErr w:type="spellEnd"/>
      <w:r w:rsidRPr="002F4C91">
        <w:rPr>
          <w:rFonts w:ascii="Book Antiqua" w:hAnsi="Book Antiqua"/>
          <w:i/>
          <w:iCs/>
        </w:rPr>
        <w:t xml:space="preserve"> Pract</w:t>
      </w:r>
      <w:r w:rsidRPr="002F4C91">
        <w:rPr>
          <w:rFonts w:ascii="Book Antiqua" w:hAnsi="Book Antiqua"/>
        </w:rPr>
        <w:t xml:space="preserve"> 2018; </w:t>
      </w:r>
      <w:r w:rsidRPr="002F4C91">
        <w:rPr>
          <w:rFonts w:ascii="Book Antiqua" w:hAnsi="Book Antiqua"/>
          <w:b/>
          <w:bCs/>
        </w:rPr>
        <w:t>10</w:t>
      </w:r>
      <w:r w:rsidRPr="002F4C91">
        <w:rPr>
          <w:rFonts w:ascii="Book Antiqua" w:hAnsi="Book Antiqua"/>
        </w:rPr>
        <w:t>: 144-147 [PMID: 29095710 DOI: 10.1213/XAA.0000000000000665]</w:t>
      </w:r>
    </w:p>
    <w:p w14:paraId="422BF93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47 </w:t>
      </w:r>
      <w:r w:rsidRPr="002F4C91">
        <w:rPr>
          <w:rFonts w:ascii="Book Antiqua" w:hAnsi="Book Antiqua"/>
          <w:b/>
          <w:bCs/>
        </w:rPr>
        <w:t>González-Díaz A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Tubau</w:t>
      </w:r>
      <w:proofErr w:type="spellEnd"/>
      <w:r w:rsidRPr="002F4C91">
        <w:rPr>
          <w:rFonts w:ascii="Book Antiqua" w:hAnsi="Book Antiqua"/>
        </w:rPr>
        <w:t xml:space="preserve"> F, Pinto M, Sierra Y, Cubero M, </w:t>
      </w:r>
      <w:proofErr w:type="spellStart"/>
      <w:r w:rsidRPr="002F4C91">
        <w:rPr>
          <w:rFonts w:ascii="Book Antiqua" w:hAnsi="Book Antiqua"/>
        </w:rPr>
        <w:t>Càmara</w:t>
      </w:r>
      <w:proofErr w:type="spellEnd"/>
      <w:r w:rsidRPr="002F4C91">
        <w:rPr>
          <w:rFonts w:ascii="Book Antiqua" w:hAnsi="Book Antiqua"/>
        </w:rPr>
        <w:t xml:space="preserve"> J, </w:t>
      </w:r>
      <w:proofErr w:type="spellStart"/>
      <w:r w:rsidRPr="002F4C91">
        <w:rPr>
          <w:rFonts w:ascii="Book Antiqua" w:hAnsi="Book Antiqua"/>
        </w:rPr>
        <w:t>Ayats</w:t>
      </w:r>
      <w:proofErr w:type="spellEnd"/>
      <w:r w:rsidRPr="002F4C91">
        <w:rPr>
          <w:rFonts w:ascii="Book Antiqua" w:hAnsi="Book Antiqua"/>
        </w:rPr>
        <w:t xml:space="preserve"> J, </w:t>
      </w:r>
      <w:proofErr w:type="spellStart"/>
      <w:r w:rsidRPr="002F4C91">
        <w:rPr>
          <w:rFonts w:ascii="Book Antiqua" w:hAnsi="Book Antiqua"/>
        </w:rPr>
        <w:t>Bajanca-Lavado</w:t>
      </w:r>
      <w:proofErr w:type="spellEnd"/>
      <w:r w:rsidRPr="002F4C91">
        <w:rPr>
          <w:rFonts w:ascii="Book Antiqua" w:hAnsi="Book Antiqua"/>
        </w:rPr>
        <w:t xml:space="preserve"> P, </w:t>
      </w:r>
      <w:proofErr w:type="spellStart"/>
      <w:r w:rsidRPr="002F4C91">
        <w:rPr>
          <w:rFonts w:ascii="Book Antiqua" w:hAnsi="Book Antiqua"/>
        </w:rPr>
        <w:t>Ardanuy</w:t>
      </w:r>
      <w:proofErr w:type="spellEnd"/>
      <w:r w:rsidRPr="002F4C91">
        <w:rPr>
          <w:rFonts w:ascii="Book Antiqua" w:hAnsi="Book Antiqua"/>
        </w:rPr>
        <w:t xml:space="preserve"> C, Marti S. Identification of polysaccharide capsules among extensively drug-resistant genitourinary Haemophilus parainfluenzae isolates. </w:t>
      </w:r>
      <w:r w:rsidRPr="002F4C91">
        <w:rPr>
          <w:rFonts w:ascii="Book Antiqua" w:hAnsi="Book Antiqua"/>
          <w:i/>
          <w:iCs/>
        </w:rPr>
        <w:t>Sci Rep</w:t>
      </w:r>
      <w:r w:rsidRPr="002F4C91">
        <w:rPr>
          <w:rFonts w:ascii="Book Antiqua" w:hAnsi="Book Antiqua"/>
        </w:rPr>
        <w:t xml:space="preserve"> 2019; </w:t>
      </w:r>
      <w:r w:rsidRPr="002F4C91">
        <w:rPr>
          <w:rFonts w:ascii="Book Antiqua" w:hAnsi="Book Antiqua"/>
          <w:b/>
          <w:bCs/>
        </w:rPr>
        <w:t>9</w:t>
      </w:r>
      <w:r w:rsidRPr="002F4C91">
        <w:rPr>
          <w:rFonts w:ascii="Book Antiqua" w:hAnsi="Book Antiqua"/>
        </w:rPr>
        <w:t>: 4481 [PMID: 30872664 DOI: 10.1038/s41598-019-40812-2]</w:t>
      </w:r>
    </w:p>
    <w:p w14:paraId="2C0460FD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48 </w:t>
      </w:r>
      <w:r w:rsidRPr="002F4C91">
        <w:rPr>
          <w:rFonts w:ascii="Book Antiqua" w:hAnsi="Book Antiqua"/>
          <w:b/>
          <w:bCs/>
        </w:rPr>
        <w:t>Sierra Y</w:t>
      </w:r>
      <w:r w:rsidRPr="002F4C91">
        <w:rPr>
          <w:rFonts w:ascii="Book Antiqua" w:hAnsi="Book Antiqua"/>
        </w:rPr>
        <w:t xml:space="preserve">, González-Díaz A, </w:t>
      </w:r>
      <w:proofErr w:type="spellStart"/>
      <w:r w:rsidRPr="002F4C91">
        <w:rPr>
          <w:rFonts w:ascii="Book Antiqua" w:hAnsi="Book Antiqua"/>
        </w:rPr>
        <w:t>Tubau</w:t>
      </w:r>
      <w:proofErr w:type="spellEnd"/>
      <w:r w:rsidRPr="002F4C91">
        <w:rPr>
          <w:rFonts w:ascii="Book Antiqua" w:hAnsi="Book Antiqua"/>
        </w:rPr>
        <w:t xml:space="preserve"> F, </w:t>
      </w:r>
      <w:proofErr w:type="spellStart"/>
      <w:r w:rsidRPr="002F4C91">
        <w:rPr>
          <w:rFonts w:ascii="Book Antiqua" w:hAnsi="Book Antiqua"/>
        </w:rPr>
        <w:t>Imaz</w:t>
      </w:r>
      <w:proofErr w:type="spellEnd"/>
      <w:r w:rsidRPr="002F4C91">
        <w:rPr>
          <w:rFonts w:ascii="Book Antiqua" w:hAnsi="Book Antiqua"/>
        </w:rPr>
        <w:t xml:space="preserve"> A, Cubero M, </w:t>
      </w:r>
      <w:proofErr w:type="spellStart"/>
      <w:r w:rsidRPr="002F4C91">
        <w:rPr>
          <w:rFonts w:ascii="Book Antiqua" w:hAnsi="Book Antiqua"/>
        </w:rPr>
        <w:t>Càmara</w:t>
      </w:r>
      <w:proofErr w:type="spellEnd"/>
      <w:r w:rsidRPr="002F4C91">
        <w:rPr>
          <w:rFonts w:ascii="Book Antiqua" w:hAnsi="Book Antiqua"/>
        </w:rPr>
        <w:t xml:space="preserve"> J, </w:t>
      </w:r>
      <w:proofErr w:type="spellStart"/>
      <w:r w:rsidRPr="002F4C91">
        <w:rPr>
          <w:rFonts w:ascii="Book Antiqua" w:hAnsi="Book Antiqua"/>
        </w:rPr>
        <w:t>Ayats</w:t>
      </w:r>
      <w:proofErr w:type="spellEnd"/>
      <w:r w:rsidRPr="002F4C91">
        <w:rPr>
          <w:rFonts w:ascii="Book Antiqua" w:hAnsi="Book Antiqua"/>
        </w:rPr>
        <w:t xml:space="preserve"> J, Martí S, </w:t>
      </w:r>
      <w:proofErr w:type="spellStart"/>
      <w:r w:rsidRPr="002F4C91">
        <w:rPr>
          <w:rFonts w:ascii="Book Antiqua" w:hAnsi="Book Antiqua"/>
        </w:rPr>
        <w:t>Ardanuy</w:t>
      </w:r>
      <w:proofErr w:type="spellEnd"/>
      <w:r w:rsidRPr="002F4C91">
        <w:rPr>
          <w:rFonts w:ascii="Book Antiqua" w:hAnsi="Book Antiqua"/>
        </w:rPr>
        <w:t xml:space="preserve"> C. Emergence of multidrug resistance among Haemophilus parainfluenzae from respiratory and urogenital samples in Barcelona, Spain. </w:t>
      </w:r>
      <w:proofErr w:type="spellStart"/>
      <w:r w:rsidRPr="002F4C91">
        <w:rPr>
          <w:rFonts w:ascii="Book Antiqua" w:hAnsi="Book Antiqua"/>
          <w:i/>
          <w:iCs/>
        </w:rPr>
        <w:t>Eur</w:t>
      </w:r>
      <w:proofErr w:type="spellEnd"/>
      <w:r w:rsidRPr="002F4C91">
        <w:rPr>
          <w:rFonts w:ascii="Book Antiqua" w:hAnsi="Book Antiqua"/>
          <w:i/>
          <w:iCs/>
        </w:rPr>
        <w:t xml:space="preserve"> J Clin </w:t>
      </w:r>
      <w:proofErr w:type="spellStart"/>
      <w:r w:rsidRPr="002F4C91">
        <w:rPr>
          <w:rFonts w:ascii="Book Antiqua" w:hAnsi="Book Antiqua"/>
          <w:i/>
          <w:iCs/>
        </w:rPr>
        <w:t>Microbiol</w:t>
      </w:r>
      <w:proofErr w:type="spellEnd"/>
      <w:r w:rsidRPr="002F4C91">
        <w:rPr>
          <w:rFonts w:ascii="Book Antiqua" w:hAnsi="Book Antiqua"/>
          <w:i/>
          <w:iCs/>
        </w:rPr>
        <w:t xml:space="preserve"> Infect Dis</w:t>
      </w:r>
      <w:r w:rsidRPr="002F4C91">
        <w:rPr>
          <w:rFonts w:ascii="Book Antiqua" w:hAnsi="Book Antiqua"/>
        </w:rPr>
        <w:t xml:space="preserve"> 2020; </w:t>
      </w:r>
      <w:r w:rsidRPr="002F4C91">
        <w:rPr>
          <w:rFonts w:ascii="Book Antiqua" w:hAnsi="Book Antiqua"/>
          <w:b/>
          <w:bCs/>
        </w:rPr>
        <w:t>39</w:t>
      </w:r>
      <w:r w:rsidRPr="002F4C91">
        <w:rPr>
          <w:rFonts w:ascii="Book Antiqua" w:hAnsi="Book Antiqua"/>
        </w:rPr>
        <w:t>: 703-710 [PMID: 31828685 DOI: 10.1007/s10096-019-03774-x]</w:t>
      </w:r>
    </w:p>
    <w:p w14:paraId="3F09919E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49 </w:t>
      </w:r>
      <w:r w:rsidRPr="002F4C91">
        <w:rPr>
          <w:rFonts w:ascii="Book Antiqua" w:hAnsi="Book Antiqua"/>
          <w:b/>
          <w:bCs/>
        </w:rPr>
        <w:t>García-</w:t>
      </w:r>
      <w:proofErr w:type="spellStart"/>
      <w:r w:rsidRPr="002F4C91">
        <w:rPr>
          <w:rFonts w:ascii="Book Antiqua" w:hAnsi="Book Antiqua"/>
          <w:b/>
          <w:bCs/>
        </w:rPr>
        <w:t>Cobos</w:t>
      </w:r>
      <w:proofErr w:type="spellEnd"/>
      <w:r w:rsidRPr="002F4C91">
        <w:rPr>
          <w:rFonts w:ascii="Book Antiqua" w:hAnsi="Book Antiqua"/>
          <w:b/>
          <w:bCs/>
        </w:rPr>
        <w:t xml:space="preserve"> S</w:t>
      </w:r>
      <w:r w:rsidRPr="002F4C91">
        <w:rPr>
          <w:rFonts w:ascii="Book Antiqua" w:hAnsi="Book Antiqua"/>
        </w:rPr>
        <w:t xml:space="preserve">, Arroyo M, Campos J, Pérez-Vázquez M, </w:t>
      </w:r>
      <w:proofErr w:type="spellStart"/>
      <w:r w:rsidRPr="002F4C91">
        <w:rPr>
          <w:rFonts w:ascii="Book Antiqua" w:hAnsi="Book Antiqua"/>
        </w:rPr>
        <w:t>Aracil</w:t>
      </w:r>
      <w:proofErr w:type="spellEnd"/>
      <w:r w:rsidRPr="002F4C91">
        <w:rPr>
          <w:rFonts w:ascii="Book Antiqua" w:hAnsi="Book Antiqua"/>
        </w:rPr>
        <w:t xml:space="preserve"> B, </w:t>
      </w:r>
      <w:proofErr w:type="spellStart"/>
      <w:r w:rsidRPr="002F4C91">
        <w:rPr>
          <w:rFonts w:ascii="Book Antiqua" w:hAnsi="Book Antiqua"/>
        </w:rPr>
        <w:t>Cercenado</w:t>
      </w:r>
      <w:proofErr w:type="spellEnd"/>
      <w:r w:rsidRPr="002F4C91">
        <w:rPr>
          <w:rFonts w:ascii="Book Antiqua" w:hAnsi="Book Antiqua"/>
        </w:rPr>
        <w:t xml:space="preserve"> E, Orden B, Lara N, </w:t>
      </w:r>
      <w:proofErr w:type="spellStart"/>
      <w:r w:rsidRPr="002F4C91">
        <w:rPr>
          <w:rFonts w:ascii="Book Antiqua" w:hAnsi="Book Antiqua"/>
        </w:rPr>
        <w:t>Oteo</w:t>
      </w:r>
      <w:proofErr w:type="spellEnd"/>
      <w:r w:rsidRPr="002F4C91">
        <w:rPr>
          <w:rFonts w:ascii="Book Antiqua" w:hAnsi="Book Antiqua"/>
        </w:rPr>
        <w:t xml:space="preserve"> J. Novel mechanisms of resistance to β-lactam antibiotics in Haemophilus parainfluenzae: β-lactamase-negative ampicillin resistance and inhibitor-resistant TEM β-lactamases. </w:t>
      </w:r>
      <w:r w:rsidRPr="002F4C91">
        <w:rPr>
          <w:rFonts w:ascii="Book Antiqua" w:hAnsi="Book Antiqua"/>
          <w:i/>
          <w:iCs/>
        </w:rPr>
        <w:t xml:space="preserve">J </w:t>
      </w:r>
      <w:proofErr w:type="spellStart"/>
      <w:r w:rsidRPr="002F4C91">
        <w:rPr>
          <w:rFonts w:ascii="Book Antiqua" w:hAnsi="Book Antiqua"/>
          <w:i/>
          <w:iCs/>
        </w:rPr>
        <w:t>Antimicrob</w:t>
      </w:r>
      <w:proofErr w:type="spellEnd"/>
      <w:r w:rsidRPr="002F4C91">
        <w:rPr>
          <w:rFonts w:ascii="Book Antiqua" w:hAnsi="Book Antiqua"/>
          <w:i/>
          <w:iCs/>
        </w:rPr>
        <w:t xml:space="preserve"> </w:t>
      </w:r>
      <w:proofErr w:type="spellStart"/>
      <w:r w:rsidRPr="002F4C91">
        <w:rPr>
          <w:rFonts w:ascii="Book Antiqua" w:hAnsi="Book Antiqua"/>
          <w:i/>
          <w:iCs/>
        </w:rPr>
        <w:t>Chemother</w:t>
      </w:r>
      <w:proofErr w:type="spellEnd"/>
      <w:r w:rsidRPr="002F4C91">
        <w:rPr>
          <w:rFonts w:ascii="Book Antiqua" w:hAnsi="Book Antiqua"/>
        </w:rPr>
        <w:t xml:space="preserve"> 2013; </w:t>
      </w:r>
      <w:r w:rsidRPr="002F4C91">
        <w:rPr>
          <w:rFonts w:ascii="Book Antiqua" w:hAnsi="Book Antiqua"/>
          <w:b/>
          <w:bCs/>
        </w:rPr>
        <w:t>68</w:t>
      </w:r>
      <w:r w:rsidRPr="002F4C91">
        <w:rPr>
          <w:rFonts w:ascii="Book Antiqua" w:hAnsi="Book Antiqua"/>
        </w:rPr>
        <w:t>: 1054-1059 [PMID: 23335113 DOI: 10.1093/</w:t>
      </w:r>
      <w:proofErr w:type="spellStart"/>
      <w:r w:rsidRPr="002F4C91">
        <w:rPr>
          <w:rFonts w:ascii="Book Antiqua" w:hAnsi="Book Antiqua"/>
        </w:rPr>
        <w:t>jac</w:t>
      </w:r>
      <w:proofErr w:type="spellEnd"/>
      <w:r w:rsidRPr="002F4C91">
        <w:rPr>
          <w:rFonts w:ascii="Book Antiqua" w:hAnsi="Book Antiqua"/>
        </w:rPr>
        <w:t>/dks525]</w:t>
      </w:r>
    </w:p>
    <w:p w14:paraId="6D242DB7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50 </w:t>
      </w:r>
      <w:r w:rsidRPr="002F4C91">
        <w:rPr>
          <w:rFonts w:ascii="Book Antiqua" w:hAnsi="Book Antiqua"/>
          <w:b/>
          <w:bCs/>
        </w:rPr>
        <w:t>Soriano F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Granizo</w:t>
      </w:r>
      <w:proofErr w:type="spellEnd"/>
      <w:r w:rsidRPr="002F4C91">
        <w:rPr>
          <w:rFonts w:ascii="Book Antiqua" w:hAnsi="Book Antiqua"/>
        </w:rPr>
        <w:t xml:space="preserve"> JJ, Coronel P, </w:t>
      </w:r>
      <w:proofErr w:type="spellStart"/>
      <w:r w:rsidRPr="002F4C91">
        <w:rPr>
          <w:rFonts w:ascii="Book Antiqua" w:hAnsi="Book Antiqua"/>
        </w:rPr>
        <w:t>Gimeno</w:t>
      </w:r>
      <w:proofErr w:type="spellEnd"/>
      <w:r w:rsidRPr="002F4C91">
        <w:rPr>
          <w:rFonts w:ascii="Book Antiqua" w:hAnsi="Book Antiqua"/>
        </w:rPr>
        <w:t xml:space="preserve"> M, </w:t>
      </w:r>
      <w:proofErr w:type="spellStart"/>
      <w:r w:rsidRPr="002F4C91">
        <w:rPr>
          <w:rFonts w:ascii="Book Antiqua" w:hAnsi="Book Antiqua"/>
        </w:rPr>
        <w:t>Ródenas</w:t>
      </w:r>
      <w:proofErr w:type="spellEnd"/>
      <w:r w:rsidRPr="002F4C91">
        <w:rPr>
          <w:rFonts w:ascii="Book Antiqua" w:hAnsi="Book Antiqua"/>
        </w:rPr>
        <w:t xml:space="preserve"> E, </w:t>
      </w:r>
      <w:proofErr w:type="spellStart"/>
      <w:r w:rsidRPr="002F4C91">
        <w:rPr>
          <w:rFonts w:ascii="Book Antiqua" w:hAnsi="Book Antiqua"/>
        </w:rPr>
        <w:t>Gracia</w:t>
      </w:r>
      <w:proofErr w:type="spellEnd"/>
      <w:r w:rsidRPr="002F4C91">
        <w:rPr>
          <w:rFonts w:ascii="Book Antiqua" w:hAnsi="Book Antiqua"/>
        </w:rPr>
        <w:t xml:space="preserve"> M, García C, Fernández-</w:t>
      </w:r>
      <w:proofErr w:type="spellStart"/>
      <w:r w:rsidRPr="002F4C91">
        <w:rPr>
          <w:rFonts w:ascii="Book Antiqua" w:hAnsi="Book Antiqua"/>
        </w:rPr>
        <w:t>Roblas</w:t>
      </w:r>
      <w:proofErr w:type="spellEnd"/>
      <w:r w:rsidRPr="002F4C91">
        <w:rPr>
          <w:rFonts w:ascii="Book Antiqua" w:hAnsi="Book Antiqua"/>
        </w:rPr>
        <w:t xml:space="preserve"> R, Esteban J, </w:t>
      </w:r>
      <w:proofErr w:type="spellStart"/>
      <w:r w:rsidRPr="002F4C91">
        <w:rPr>
          <w:rFonts w:ascii="Book Antiqua" w:hAnsi="Book Antiqua"/>
        </w:rPr>
        <w:t>Gadea</w:t>
      </w:r>
      <w:proofErr w:type="spellEnd"/>
      <w:r w:rsidRPr="002F4C91">
        <w:rPr>
          <w:rFonts w:ascii="Book Antiqua" w:hAnsi="Book Antiqua"/>
        </w:rPr>
        <w:t xml:space="preserve"> I. Antimicrobial susceptibility of Haemophilus influenzae, Haemophilus parainfluenzae and Moraxella catarrhalis isolated from adult patients with respiratory tract infections in four southern European countries. The ARISE project. </w:t>
      </w:r>
      <w:r w:rsidRPr="002F4C91">
        <w:rPr>
          <w:rFonts w:ascii="Book Antiqua" w:hAnsi="Book Antiqua"/>
          <w:i/>
          <w:iCs/>
        </w:rPr>
        <w:t xml:space="preserve">Int J </w:t>
      </w:r>
      <w:proofErr w:type="spellStart"/>
      <w:r w:rsidRPr="002F4C91">
        <w:rPr>
          <w:rFonts w:ascii="Book Antiqua" w:hAnsi="Book Antiqua"/>
          <w:i/>
          <w:iCs/>
        </w:rPr>
        <w:t>Antimicrob</w:t>
      </w:r>
      <w:proofErr w:type="spellEnd"/>
      <w:r w:rsidRPr="002F4C91">
        <w:rPr>
          <w:rFonts w:ascii="Book Antiqua" w:hAnsi="Book Antiqua"/>
          <w:i/>
          <w:iCs/>
        </w:rPr>
        <w:t xml:space="preserve"> Agents</w:t>
      </w:r>
      <w:r w:rsidRPr="002F4C91">
        <w:rPr>
          <w:rFonts w:ascii="Book Antiqua" w:hAnsi="Book Antiqua"/>
        </w:rPr>
        <w:t xml:space="preserve"> 2004; </w:t>
      </w:r>
      <w:r w:rsidRPr="002F4C91">
        <w:rPr>
          <w:rFonts w:ascii="Book Antiqua" w:hAnsi="Book Antiqua"/>
          <w:b/>
          <w:bCs/>
        </w:rPr>
        <w:t>23</w:t>
      </w:r>
      <w:r w:rsidRPr="002F4C91">
        <w:rPr>
          <w:rFonts w:ascii="Book Antiqua" w:hAnsi="Book Antiqua"/>
        </w:rPr>
        <w:t>: 296-299 [PMID: 15164972 DOI: 10.1016/j.ijantimicag.2003.07.018]</w:t>
      </w:r>
    </w:p>
    <w:p w14:paraId="1FFAC51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lastRenderedPageBreak/>
        <w:t xml:space="preserve">51 </w:t>
      </w:r>
      <w:r w:rsidRPr="002F4C91">
        <w:rPr>
          <w:rFonts w:ascii="Book Antiqua" w:hAnsi="Book Antiqua"/>
          <w:b/>
          <w:bCs/>
        </w:rPr>
        <w:t>Mayo JB</w:t>
      </w:r>
      <w:r w:rsidRPr="002F4C91">
        <w:rPr>
          <w:rFonts w:ascii="Book Antiqua" w:hAnsi="Book Antiqua"/>
        </w:rPr>
        <w:t xml:space="preserve">, McCarthy LR. Antimicrobial susceptibility of Haemophilus parainfluenzae. </w:t>
      </w:r>
      <w:proofErr w:type="spellStart"/>
      <w:r w:rsidRPr="002F4C91">
        <w:rPr>
          <w:rFonts w:ascii="Book Antiqua" w:hAnsi="Book Antiqua"/>
          <w:i/>
          <w:iCs/>
        </w:rPr>
        <w:t>Antimicrob</w:t>
      </w:r>
      <w:proofErr w:type="spellEnd"/>
      <w:r w:rsidRPr="002F4C91">
        <w:rPr>
          <w:rFonts w:ascii="Book Antiqua" w:hAnsi="Book Antiqua"/>
          <w:i/>
          <w:iCs/>
        </w:rPr>
        <w:t xml:space="preserve"> Agents </w:t>
      </w:r>
      <w:proofErr w:type="spellStart"/>
      <w:r w:rsidRPr="002F4C91">
        <w:rPr>
          <w:rFonts w:ascii="Book Antiqua" w:hAnsi="Book Antiqua"/>
          <w:i/>
          <w:iCs/>
        </w:rPr>
        <w:t>Chemother</w:t>
      </w:r>
      <w:proofErr w:type="spellEnd"/>
      <w:r w:rsidRPr="002F4C91">
        <w:rPr>
          <w:rFonts w:ascii="Book Antiqua" w:hAnsi="Book Antiqua"/>
        </w:rPr>
        <w:t xml:space="preserve"> 1977; </w:t>
      </w:r>
      <w:r w:rsidRPr="002F4C91">
        <w:rPr>
          <w:rFonts w:ascii="Book Antiqua" w:hAnsi="Book Antiqua"/>
          <w:b/>
          <w:bCs/>
        </w:rPr>
        <w:t>11</w:t>
      </w:r>
      <w:r w:rsidRPr="002F4C91">
        <w:rPr>
          <w:rFonts w:ascii="Book Antiqua" w:hAnsi="Book Antiqua"/>
        </w:rPr>
        <w:t>: 844-847 [PMID: 587028 DOI: 10.1128/AAC.11.5.844]</w:t>
      </w:r>
    </w:p>
    <w:p w14:paraId="72679D5A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52 </w:t>
      </w:r>
      <w:proofErr w:type="spellStart"/>
      <w:r w:rsidRPr="002F4C91">
        <w:rPr>
          <w:rFonts w:ascii="Book Antiqua" w:hAnsi="Book Antiqua"/>
          <w:b/>
          <w:bCs/>
        </w:rPr>
        <w:t>Oill</w:t>
      </w:r>
      <w:proofErr w:type="spellEnd"/>
      <w:r w:rsidRPr="002F4C91">
        <w:rPr>
          <w:rFonts w:ascii="Book Antiqua" w:hAnsi="Book Antiqua"/>
          <w:b/>
          <w:bCs/>
        </w:rPr>
        <w:t xml:space="preserve"> PA</w:t>
      </w:r>
      <w:r w:rsidRPr="002F4C91">
        <w:rPr>
          <w:rFonts w:ascii="Book Antiqua" w:hAnsi="Book Antiqua"/>
        </w:rPr>
        <w:t xml:space="preserve">, Chow AW, </w:t>
      </w:r>
      <w:proofErr w:type="spellStart"/>
      <w:r w:rsidRPr="002F4C91">
        <w:rPr>
          <w:rFonts w:ascii="Book Antiqua" w:hAnsi="Book Antiqua"/>
        </w:rPr>
        <w:t>Guze</w:t>
      </w:r>
      <w:proofErr w:type="spellEnd"/>
      <w:r w:rsidRPr="002F4C91">
        <w:rPr>
          <w:rFonts w:ascii="Book Antiqua" w:hAnsi="Book Antiqua"/>
        </w:rPr>
        <w:t xml:space="preserve"> LB. Adult </w:t>
      </w:r>
      <w:proofErr w:type="spellStart"/>
      <w:r w:rsidRPr="002F4C91">
        <w:rPr>
          <w:rFonts w:ascii="Book Antiqua" w:hAnsi="Book Antiqua"/>
        </w:rPr>
        <w:t>bacteremic</w:t>
      </w:r>
      <w:proofErr w:type="spellEnd"/>
      <w:r w:rsidRPr="002F4C91">
        <w:rPr>
          <w:rFonts w:ascii="Book Antiqua" w:hAnsi="Book Antiqua"/>
        </w:rPr>
        <w:t xml:space="preserve"> Haemophilus parainfluenzae infections. Seven reports of cases and a review of the literature. </w:t>
      </w:r>
      <w:r w:rsidRPr="002F4C91">
        <w:rPr>
          <w:rFonts w:ascii="Book Antiqua" w:hAnsi="Book Antiqua"/>
          <w:i/>
          <w:iCs/>
        </w:rPr>
        <w:t>Arch Intern Med</w:t>
      </w:r>
      <w:r w:rsidRPr="002F4C91">
        <w:rPr>
          <w:rFonts w:ascii="Book Antiqua" w:hAnsi="Book Antiqua"/>
        </w:rPr>
        <w:t xml:space="preserve"> 1979; </w:t>
      </w:r>
      <w:r w:rsidRPr="002F4C91">
        <w:rPr>
          <w:rFonts w:ascii="Book Antiqua" w:hAnsi="Book Antiqua"/>
          <w:b/>
          <w:bCs/>
        </w:rPr>
        <w:t>139</w:t>
      </w:r>
      <w:r w:rsidRPr="002F4C91">
        <w:rPr>
          <w:rFonts w:ascii="Book Antiqua" w:hAnsi="Book Antiqua"/>
        </w:rPr>
        <w:t>: 985-988 [PMID: 475536 DOI: 10.1001/archinte.139.9.985]</w:t>
      </w:r>
    </w:p>
    <w:p w14:paraId="0C0C8706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53 </w:t>
      </w:r>
      <w:proofErr w:type="spellStart"/>
      <w:r w:rsidRPr="002F4C91">
        <w:rPr>
          <w:rFonts w:ascii="Book Antiqua" w:hAnsi="Book Antiqua"/>
          <w:b/>
          <w:bCs/>
        </w:rPr>
        <w:t>Thuny</w:t>
      </w:r>
      <w:proofErr w:type="spellEnd"/>
      <w:r w:rsidRPr="002F4C91">
        <w:rPr>
          <w:rFonts w:ascii="Book Antiqua" w:hAnsi="Book Antiqua"/>
          <w:b/>
          <w:bCs/>
        </w:rPr>
        <w:t xml:space="preserve"> F</w:t>
      </w:r>
      <w:r w:rsidRPr="002F4C91">
        <w:rPr>
          <w:rFonts w:ascii="Book Antiqua" w:hAnsi="Book Antiqua"/>
        </w:rPr>
        <w:t xml:space="preserve">, Di Salvo G, </w:t>
      </w:r>
      <w:proofErr w:type="spellStart"/>
      <w:r w:rsidRPr="002F4C91">
        <w:rPr>
          <w:rFonts w:ascii="Book Antiqua" w:hAnsi="Book Antiqua"/>
        </w:rPr>
        <w:t>Belliard</w:t>
      </w:r>
      <w:proofErr w:type="spellEnd"/>
      <w:r w:rsidRPr="002F4C91">
        <w:rPr>
          <w:rFonts w:ascii="Book Antiqua" w:hAnsi="Book Antiqua"/>
        </w:rPr>
        <w:t xml:space="preserve"> O, </w:t>
      </w:r>
      <w:proofErr w:type="spellStart"/>
      <w:r w:rsidRPr="002F4C91">
        <w:rPr>
          <w:rFonts w:ascii="Book Antiqua" w:hAnsi="Book Antiqua"/>
        </w:rPr>
        <w:t>Avierinos</w:t>
      </w:r>
      <w:proofErr w:type="spellEnd"/>
      <w:r w:rsidRPr="002F4C91">
        <w:rPr>
          <w:rFonts w:ascii="Book Antiqua" w:hAnsi="Book Antiqua"/>
        </w:rPr>
        <w:t xml:space="preserve"> JF, Pergola V, Rosenberg V, </w:t>
      </w:r>
      <w:proofErr w:type="spellStart"/>
      <w:r w:rsidRPr="002F4C91">
        <w:rPr>
          <w:rFonts w:ascii="Book Antiqua" w:hAnsi="Book Antiqua"/>
        </w:rPr>
        <w:t>Casalta</w:t>
      </w:r>
      <w:proofErr w:type="spellEnd"/>
      <w:r w:rsidRPr="002F4C91">
        <w:rPr>
          <w:rFonts w:ascii="Book Antiqua" w:hAnsi="Book Antiqua"/>
        </w:rPr>
        <w:t xml:space="preserve"> JP, </w:t>
      </w:r>
      <w:proofErr w:type="spellStart"/>
      <w:r w:rsidRPr="002F4C91">
        <w:rPr>
          <w:rFonts w:ascii="Book Antiqua" w:hAnsi="Book Antiqua"/>
        </w:rPr>
        <w:t>Gouvernet</w:t>
      </w:r>
      <w:proofErr w:type="spellEnd"/>
      <w:r w:rsidRPr="002F4C91">
        <w:rPr>
          <w:rFonts w:ascii="Book Antiqua" w:hAnsi="Book Antiqua"/>
        </w:rPr>
        <w:t xml:space="preserve"> J, </w:t>
      </w:r>
      <w:proofErr w:type="spellStart"/>
      <w:r w:rsidRPr="002F4C91">
        <w:rPr>
          <w:rFonts w:ascii="Book Antiqua" w:hAnsi="Book Antiqua"/>
        </w:rPr>
        <w:t>Derumeaux</w:t>
      </w:r>
      <w:proofErr w:type="spellEnd"/>
      <w:r w:rsidRPr="002F4C91">
        <w:rPr>
          <w:rFonts w:ascii="Book Antiqua" w:hAnsi="Book Antiqua"/>
        </w:rPr>
        <w:t xml:space="preserve"> G, </w:t>
      </w:r>
      <w:proofErr w:type="spellStart"/>
      <w:r w:rsidRPr="002F4C91">
        <w:rPr>
          <w:rFonts w:ascii="Book Antiqua" w:hAnsi="Book Antiqua"/>
        </w:rPr>
        <w:t>Iarussi</w:t>
      </w:r>
      <w:proofErr w:type="spellEnd"/>
      <w:r w:rsidRPr="002F4C91">
        <w:rPr>
          <w:rFonts w:ascii="Book Antiqua" w:hAnsi="Book Antiqua"/>
        </w:rPr>
        <w:t xml:space="preserve"> D, </w:t>
      </w:r>
      <w:proofErr w:type="spellStart"/>
      <w:r w:rsidRPr="002F4C91">
        <w:rPr>
          <w:rFonts w:ascii="Book Antiqua" w:hAnsi="Book Antiqua"/>
        </w:rPr>
        <w:t>Ambrosi</w:t>
      </w:r>
      <w:proofErr w:type="spellEnd"/>
      <w:r w:rsidRPr="002F4C91">
        <w:rPr>
          <w:rFonts w:ascii="Book Antiqua" w:hAnsi="Book Antiqua"/>
        </w:rPr>
        <w:t xml:space="preserve"> P, </w:t>
      </w:r>
      <w:proofErr w:type="spellStart"/>
      <w:r w:rsidRPr="002F4C91">
        <w:rPr>
          <w:rFonts w:ascii="Book Antiqua" w:hAnsi="Book Antiqua"/>
        </w:rPr>
        <w:t>Calabró</w:t>
      </w:r>
      <w:proofErr w:type="spellEnd"/>
      <w:r w:rsidRPr="002F4C91">
        <w:rPr>
          <w:rFonts w:ascii="Book Antiqua" w:hAnsi="Book Antiqua"/>
        </w:rPr>
        <w:t xml:space="preserve"> R, </w:t>
      </w:r>
      <w:proofErr w:type="spellStart"/>
      <w:r w:rsidRPr="002F4C91">
        <w:rPr>
          <w:rFonts w:ascii="Book Antiqua" w:hAnsi="Book Antiqua"/>
        </w:rPr>
        <w:t>Riberi</w:t>
      </w:r>
      <w:proofErr w:type="spellEnd"/>
      <w:r w:rsidRPr="002F4C91">
        <w:rPr>
          <w:rFonts w:ascii="Book Antiqua" w:hAnsi="Book Antiqua"/>
        </w:rPr>
        <w:t xml:space="preserve"> A, </w:t>
      </w:r>
      <w:proofErr w:type="spellStart"/>
      <w:r w:rsidRPr="002F4C91">
        <w:rPr>
          <w:rFonts w:ascii="Book Antiqua" w:hAnsi="Book Antiqua"/>
        </w:rPr>
        <w:t>Collart</w:t>
      </w:r>
      <w:proofErr w:type="spellEnd"/>
      <w:r w:rsidRPr="002F4C91">
        <w:rPr>
          <w:rFonts w:ascii="Book Antiqua" w:hAnsi="Book Antiqua"/>
        </w:rPr>
        <w:t xml:space="preserve"> F, </w:t>
      </w:r>
      <w:proofErr w:type="spellStart"/>
      <w:r w:rsidRPr="002F4C91">
        <w:rPr>
          <w:rFonts w:ascii="Book Antiqua" w:hAnsi="Book Antiqua"/>
        </w:rPr>
        <w:t>Metras</w:t>
      </w:r>
      <w:proofErr w:type="spellEnd"/>
      <w:r w:rsidRPr="002F4C91">
        <w:rPr>
          <w:rFonts w:ascii="Book Antiqua" w:hAnsi="Book Antiqua"/>
        </w:rPr>
        <w:t xml:space="preserve"> D, </w:t>
      </w:r>
      <w:proofErr w:type="spellStart"/>
      <w:r w:rsidRPr="002F4C91">
        <w:rPr>
          <w:rFonts w:ascii="Book Antiqua" w:hAnsi="Book Antiqua"/>
        </w:rPr>
        <w:t>Lepidi</w:t>
      </w:r>
      <w:proofErr w:type="spellEnd"/>
      <w:r w:rsidRPr="002F4C91">
        <w:rPr>
          <w:rFonts w:ascii="Book Antiqua" w:hAnsi="Book Antiqua"/>
        </w:rPr>
        <w:t xml:space="preserve"> H, </w:t>
      </w:r>
      <w:proofErr w:type="spellStart"/>
      <w:r w:rsidRPr="002F4C91">
        <w:rPr>
          <w:rFonts w:ascii="Book Antiqua" w:hAnsi="Book Antiqua"/>
        </w:rPr>
        <w:t>Raoult</w:t>
      </w:r>
      <w:proofErr w:type="spellEnd"/>
      <w:r w:rsidRPr="002F4C91">
        <w:rPr>
          <w:rFonts w:ascii="Book Antiqua" w:hAnsi="Book Antiqua"/>
        </w:rPr>
        <w:t xml:space="preserve"> D, </w:t>
      </w:r>
      <w:proofErr w:type="spellStart"/>
      <w:r w:rsidRPr="002F4C91">
        <w:rPr>
          <w:rFonts w:ascii="Book Antiqua" w:hAnsi="Book Antiqua"/>
        </w:rPr>
        <w:t>Harle</w:t>
      </w:r>
      <w:proofErr w:type="spellEnd"/>
      <w:r w:rsidRPr="002F4C91">
        <w:rPr>
          <w:rFonts w:ascii="Book Antiqua" w:hAnsi="Book Antiqua"/>
        </w:rPr>
        <w:t xml:space="preserve"> JR, </w:t>
      </w:r>
      <w:proofErr w:type="spellStart"/>
      <w:r w:rsidRPr="002F4C91">
        <w:rPr>
          <w:rFonts w:ascii="Book Antiqua" w:hAnsi="Book Antiqua"/>
        </w:rPr>
        <w:t>Weiller</w:t>
      </w:r>
      <w:proofErr w:type="spellEnd"/>
      <w:r w:rsidRPr="002F4C91">
        <w:rPr>
          <w:rFonts w:ascii="Book Antiqua" w:hAnsi="Book Antiqua"/>
        </w:rPr>
        <w:t xml:space="preserve"> PJ, Cohen A, Habib G. Risk of embolism and death in infective endocarditis: prognostic value of echocardiography: a prospective multicenter study. </w:t>
      </w:r>
      <w:r w:rsidRPr="002F4C91">
        <w:rPr>
          <w:rFonts w:ascii="Book Antiqua" w:hAnsi="Book Antiqua"/>
          <w:i/>
          <w:iCs/>
        </w:rPr>
        <w:t>Circulation</w:t>
      </w:r>
      <w:r w:rsidRPr="002F4C91">
        <w:rPr>
          <w:rFonts w:ascii="Book Antiqua" w:hAnsi="Book Antiqua"/>
        </w:rPr>
        <w:t xml:space="preserve"> 2005; </w:t>
      </w:r>
      <w:r w:rsidRPr="002F4C91">
        <w:rPr>
          <w:rFonts w:ascii="Book Antiqua" w:hAnsi="Book Antiqua"/>
          <w:b/>
          <w:bCs/>
        </w:rPr>
        <w:t>112</w:t>
      </w:r>
      <w:r w:rsidRPr="002F4C91">
        <w:rPr>
          <w:rFonts w:ascii="Book Antiqua" w:hAnsi="Book Antiqua"/>
        </w:rPr>
        <w:t>: 69-75 [PMID: 15983252 DOI: 10.1161/CIRCULATIONAHA.104.493155]</w:t>
      </w:r>
    </w:p>
    <w:p w14:paraId="57A4B86F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54 </w:t>
      </w:r>
      <w:proofErr w:type="spellStart"/>
      <w:r w:rsidRPr="002F4C91">
        <w:rPr>
          <w:rFonts w:ascii="Book Antiqua" w:hAnsi="Book Antiqua"/>
          <w:b/>
          <w:bCs/>
        </w:rPr>
        <w:t>Joye</w:t>
      </w:r>
      <w:proofErr w:type="spellEnd"/>
      <w:r w:rsidRPr="002F4C91">
        <w:rPr>
          <w:rFonts w:ascii="Book Antiqua" w:hAnsi="Book Antiqua"/>
          <w:b/>
          <w:bCs/>
        </w:rPr>
        <w:t xml:space="preserve"> R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Ceroni</w:t>
      </w:r>
      <w:proofErr w:type="spellEnd"/>
      <w:r w:rsidRPr="002F4C91">
        <w:rPr>
          <w:rFonts w:ascii="Book Antiqua" w:hAnsi="Book Antiqua"/>
        </w:rPr>
        <w:t xml:space="preserve"> D, </w:t>
      </w:r>
      <w:proofErr w:type="spellStart"/>
      <w:r w:rsidRPr="002F4C91">
        <w:rPr>
          <w:rFonts w:ascii="Book Antiqua" w:hAnsi="Book Antiqua"/>
        </w:rPr>
        <w:t>Beghetti</w:t>
      </w:r>
      <w:proofErr w:type="spellEnd"/>
      <w:r w:rsidRPr="002F4C91">
        <w:rPr>
          <w:rFonts w:ascii="Book Antiqua" w:hAnsi="Book Antiqua"/>
        </w:rPr>
        <w:t xml:space="preserve"> M, </w:t>
      </w:r>
      <w:proofErr w:type="spellStart"/>
      <w:r w:rsidRPr="002F4C91">
        <w:rPr>
          <w:rFonts w:ascii="Book Antiqua" w:hAnsi="Book Antiqua"/>
        </w:rPr>
        <w:t>Aggoun</w:t>
      </w:r>
      <w:proofErr w:type="spellEnd"/>
      <w:r w:rsidRPr="002F4C91">
        <w:rPr>
          <w:rFonts w:ascii="Book Antiqua" w:hAnsi="Book Antiqua"/>
        </w:rPr>
        <w:t xml:space="preserve"> Y, </w:t>
      </w:r>
      <w:proofErr w:type="spellStart"/>
      <w:r w:rsidRPr="002F4C91">
        <w:rPr>
          <w:rFonts w:ascii="Book Antiqua" w:hAnsi="Book Antiqua"/>
        </w:rPr>
        <w:t>Sologashvili</w:t>
      </w:r>
      <w:proofErr w:type="spellEnd"/>
      <w:r w:rsidRPr="002F4C91">
        <w:rPr>
          <w:rFonts w:ascii="Book Antiqua" w:hAnsi="Book Antiqua"/>
        </w:rPr>
        <w:t xml:space="preserve"> T. Fulminant Infective Endocarditis Due to </w:t>
      </w:r>
      <w:r w:rsidRPr="002F4C91">
        <w:rPr>
          <w:rFonts w:ascii="Book Antiqua" w:hAnsi="Book Antiqua"/>
          <w:i/>
          <w:iCs/>
        </w:rPr>
        <w:t xml:space="preserve">Kingella </w:t>
      </w:r>
      <w:proofErr w:type="spellStart"/>
      <w:r w:rsidRPr="002F4C91">
        <w:rPr>
          <w:rFonts w:ascii="Book Antiqua" w:hAnsi="Book Antiqua"/>
          <w:i/>
          <w:iCs/>
        </w:rPr>
        <w:t>Kingae</w:t>
      </w:r>
      <w:proofErr w:type="spellEnd"/>
      <w:r w:rsidRPr="002F4C91">
        <w:rPr>
          <w:rFonts w:ascii="Book Antiqua" w:hAnsi="Book Antiqua"/>
        </w:rPr>
        <w:t xml:space="preserve"> and Several Complications in a 6-Year-Old Girl: A Case Report. </w:t>
      </w:r>
      <w:r w:rsidRPr="002F4C91">
        <w:rPr>
          <w:rFonts w:ascii="Book Antiqua" w:hAnsi="Book Antiqua"/>
          <w:i/>
          <w:iCs/>
        </w:rPr>
        <w:t>Front Pediatr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  <w:bCs/>
        </w:rPr>
        <w:t>9</w:t>
      </w:r>
      <w:r w:rsidRPr="002F4C91">
        <w:rPr>
          <w:rFonts w:ascii="Book Antiqua" w:hAnsi="Book Antiqua"/>
        </w:rPr>
        <w:t>: 707760 [PMID: 34291021 DOI: 10.3389/fped.2021.707760]</w:t>
      </w:r>
    </w:p>
    <w:p w14:paraId="6544708F" w14:textId="0E736C98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55 </w:t>
      </w:r>
      <w:proofErr w:type="spellStart"/>
      <w:r w:rsidRPr="002F4C91">
        <w:rPr>
          <w:rFonts w:ascii="Book Antiqua" w:hAnsi="Book Antiqua"/>
          <w:b/>
          <w:bCs/>
        </w:rPr>
        <w:t>Chamat-Hedemand</w:t>
      </w:r>
      <w:proofErr w:type="spellEnd"/>
      <w:r w:rsidRPr="002F4C91">
        <w:rPr>
          <w:rFonts w:ascii="Book Antiqua" w:hAnsi="Book Antiqua"/>
          <w:b/>
          <w:bCs/>
        </w:rPr>
        <w:t xml:space="preserve"> S,</w:t>
      </w:r>
      <w:r w:rsidRPr="002F4C91">
        <w:rPr>
          <w:rFonts w:ascii="Book Antiqua" w:hAnsi="Book Antiqua"/>
        </w:rPr>
        <w:t xml:space="preserve"> Dahl A, </w:t>
      </w:r>
      <w:proofErr w:type="spellStart"/>
      <w:r w:rsidRPr="002F4C91">
        <w:rPr>
          <w:rFonts w:ascii="Book Antiqua" w:hAnsi="Book Antiqua"/>
        </w:rPr>
        <w:t>Oestergaard</w:t>
      </w:r>
      <w:proofErr w:type="spellEnd"/>
      <w:r w:rsidRPr="002F4C91">
        <w:rPr>
          <w:rFonts w:ascii="Book Antiqua" w:hAnsi="Book Antiqua"/>
        </w:rPr>
        <w:t xml:space="preserve"> L, </w:t>
      </w:r>
      <w:proofErr w:type="spellStart"/>
      <w:r w:rsidRPr="002F4C91">
        <w:rPr>
          <w:rFonts w:ascii="Book Antiqua" w:hAnsi="Book Antiqua"/>
        </w:rPr>
        <w:t>Arpi</w:t>
      </w:r>
      <w:proofErr w:type="spellEnd"/>
      <w:r w:rsidRPr="002F4C91">
        <w:rPr>
          <w:rFonts w:ascii="Book Antiqua" w:hAnsi="Book Antiqua"/>
        </w:rPr>
        <w:t xml:space="preserve"> M, </w:t>
      </w:r>
      <w:proofErr w:type="spellStart"/>
      <w:r w:rsidRPr="002F4C91">
        <w:rPr>
          <w:rFonts w:ascii="Book Antiqua" w:hAnsi="Book Antiqua"/>
        </w:rPr>
        <w:t>Fosboel</w:t>
      </w:r>
      <w:proofErr w:type="spellEnd"/>
      <w:r w:rsidRPr="002F4C91">
        <w:rPr>
          <w:rFonts w:ascii="Book Antiqua" w:hAnsi="Book Antiqua"/>
        </w:rPr>
        <w:t xml:space="preserve"> E, </w:t>
      </w:r>
      <w:proofErr w:type="spellStart"/>
      <w:r w:rsidRPr="002F4C91">
        <w:rPr>
          <w:rFonts w:ascii="Book Antiqua" w:hAnsi="Book Antiqua"/>
        </w:rPr>
        <w:t>Boel</w:t>
      </w:r>
      <w:proofErr w:type="spellEnd"/>
      <w:r w:rsidRPr="002F4C91">
        <w:rPr>
          <w:rFonts w:ascii="Book Antiqua" w:hAnsi="Book Antiqua"/>
        </w:rPr>
        <w:t xml:space="preserve"> J, Kaur K, </w:t>
      </w:r>
      <w:proofErr w:type="spellStart"/>
      <w:r w:rsidRPr="002F4C91">
        <w:rPr>
          <w:rFonts w:ascii="Book Antiqua" w:hAnsi="Book Antiqua"/>
        </w:rPr>
        <w:t>Oestergaard</w:t>
      </w:r>
      <w:proofErr w:type="spellEnd"/>
      <w:r w:rsidRPr="002F4C91">
        <w:rPr>
          <w:rFonts w:ascii="Book Antiqua" w:hAnsi="Book Antiqua"/>
        </w:rPr>
        <w:t xml:space="preserve"> L, </w:t>
      </w:r>
      <w:proofErr w:type="spellStart"/>
      <w:r w:rsidRPr="002F4C91">
        <w:rPr>
          <w:rFonts w:ascii="Book Antiqua" w:hAnsi="Book Antiqua"/>
        </w:rPr>
        <w:t>Lauridsen</w:t>
      </w:r>
      <w:proofErr w:type="spellEnd"/>
      <w:r w:rsidRPr="002F4C91">
        <w:rPr>
          <w:rFonts w:ascii="Book Antiqua" w:hAnsi="Book Antiqua"/>
        </w:rPr>
        <w:t xml:space="preserve"> T, </w:t>
      </w:r>
      <w:proofErr w:type="spellStart"/>
      <w:r w:rsidRPr="002F4C91">
        <w:rPr>
          <w:rFonts w:ascii="Book Antiqua" w:hAnsi="Book Antiqua"/>
        </w:rPr>
        <w:t>Gislason</w:t>
      </w:r>
      <w:proofErr w:type="spellEnd"/>
      <w:r w:rsidRPr="002F4C91">
        <w:rPr>
          <w:rFonts w:ascii="Book Antiqua" w:hAnsi="Book Antiqua"/>
        </w:rPr>
        <w:t xml:space="preserve"> G, Torp-Pedersen C, </w:t>
      </w:r>
      <w:proofErr w:type="spellStart"/>
      <w:r w:rsidRPr="002F4C91">
        <w:rPr>
          <w:rFonts w:ascii="Book Antiqua" w:hAnsi="Book Antiqua"/>
        </w:rPr>
        <w:t>Bruun</w:t>
      </w:r>
      <w:proofErr w:type="spellEnd"/>
      <w:r w:rsidRPr="002F4C91">
        <w:rPr>
          <w:rFonts w:ascii="Book Antiqua" w:hAnsi="Book Antiqua"/>
        </w:rPr>
        <w:t xml:space="preserve"> N. Independent risk factors of mortality in streptococcal infe</w:t>
      </w:r>
      <w:r w:rsidR="008527F7" w:rsidRPr="002F4C91">
        <w:rPr>
          <w:rFonts w:ascii="Book Antiqua" w:hAnsi="Book Antiqua"/>
        </w:rPr>
        <w:t xml:space="preserve">ctive endocarditis. </w:t>
      </w:r>
      <w:proofErr w:type="spellStart"/>
      <w:r w:rsidR="008527F7" w:rsidRPr="002F4C91">
        <w:rPr>
          <w:rFonts w:ascii="Book Antiqua" w:hAnsi="Book Antiqua"/>
          <w:i/>
        </w:rPr>
        <w:t>Eur</w:t>
      </w:r>
      <w:proofErr w:type="spellEnd"/>
      <w:r w:rsidR="008527F7" w:rsidRPr="002F4C91">
        <w:rPr>
          <w:rFonts w:ascii="Book Antiqua" w:hAnsi="Book Antiqua"/>
          <w:i/>
        </w:rPr>
        <w:t xml:space="preserve"> Heart J</w:t>
      </w:r>
      <w:r w:rsidRPr="002F4C91">
        <w:rPr>
          <w:rFonts w:ascii="Book Antiqua" w:hAnsi="Book Antiqua"/>
        </w:rPr>
        <w:t xml:space="preserve"> 2021; </w:t>
      </w:r>
      <w:r w:rsidRPr="002F4C91">
        <w:rPr>
          <w:rFonts w:ascii="Book Antiqua" w:hAnsi="Book Antiqua"/>
          <w:b/>
        </w:rPr>
        <w:t>42:</w:t>
      </w:r>
      <w:r w:rsidRPr="002F4C91">
        <w:rPr>
          <w:rFonts w:ascii="Book Antiqua" w:hAnsi="Book Antiqua"/>
        </w:rPr>
        <w:t xml:space="preserve"> (Supplement_1). [DOI:</w:t>
      </w:r>
      <w:r w:rsidR="00920298" w:rsidRPr="002F4C91">
        <w:rPr>
          <w:rFonts w:ascii="Book Antiqua" w:hAnsi="Book Antiqua"/>
        </w:rPr>
        <w:t xml:space="preserve"> </w:t>
      </w:r>
      <w:r w:rsidRPr="002F4C91">
        <w:rPr>
          <w:rFonts w:ascii="Book Antiqua" w:hAnsi="Book Antiqua"/>
        </w:rPr>
        <w:t>10.1093/</w:t>
      </w:r>
      <w:proofErr w:type="spellStart"/>
      <w:r w:rsidRPr="002F4C91">
        <w:rPr>
          <w:rFonts w:ascii="Book Antiqua" w:hAnsi="Book Antiqua"/>
        </w:rPr>
        <w:t>eurheartj</w:t>
      </w:r>
      <w:proofErr w:type="spellEnd"/>
      <w:r w:rsidRPr="002F4C91">
        <w:rPr>
          <w:rFonts w:ascii="Book Antiqua" w:hAnsi="Book Antiqua"/>
        </w:rPr>
        <w:t>/ehab724.1713]</w:t>
      </w:r>
    </w:p>
    <w:p w14:paraId="0D9F0FEB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56 </w:t>
      </w:r>
      <w:proofErr w:type="spellStart"/>
      <w:r w:rsidRPr="002F4C91">
        <w:rPr>
          <w:rFonts w:ascii="Book Antiqua" w:hAnsi="Book Antiqua"/>
          <w:b/>
          <w:bCs/>
        </w:rPr>
        <w:t>Paturel</w:t>
      </w:r>
      <w:proofErr w:type="spellEnd"/>
      <w:r w:rsidRPr="002F4C91">
        <w:rPr>
          <w:rFonts w:ascii="Book Antiqua" w:hAnsi="Book Antiqua"/>
          <w:b/>
          <w:bCs/>
        </w:rPr>
        <w:t xml:space="preserve"> L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Casalta</w:t>
      </w:r>
      <w:proofErr w:type="spellEnd"/>
      <w:r w:rsidRPr="002F4C91">
        <w:rPr>
          <w:rFonts w:ascii="Book Antiqua" w:hAnsi="Book Antiqua"/>
        </w:rPr>
        <w:t xml:space="preserve"> JP, Habib G, </w:t>
      </w:r>
      <w:proofErr w:type="spellStart"/>
      <w:r w:rsidRPr="002F4C91">
        <w:rPr>
          <w:rFonts w:ascii="Book Antiqua" w:hAnsi="Book Antiqua"/>
        </w:rPr>
        <w:t>Nezri</w:t>
      </w:r>
      <w:proofErr w:type="spellEnd"/>
      <w:r w:rsidRPr="002F4C91">
        <w:rPr>
          <w:rFonts w:ascii="Book Antiqua" w:hAnsi="Book Antiqua"/>
        </w:rPr>
        <w:t xml:space="preserve"> M, </w:t>
      </w:r>
      <w:proofErr w:type="spellStart"/>
      <w:r w:rsidRPr="002F4C91">
        <w:rPr>
          <w:rFonts w:ascii="Book Antiqua" w:hAnsi="Book Antiqua"/>
        </w:rPr>
        <w:t>Raoult</w:t>
      </w:r>
      <w:proofErr w:type="spellEnd"/>
      <w:r w:rsidRPr="002F4C91">
        <w:rPr>
          <w:rFonts w:ascii="Book Antiqua" w:hAnsi="Book Antiqua"/>
        </w:rPr>
        <w:t xml:space="preserve"> D. Actinobacillus actinomycetemcomitans endocarditis. </w:t>
      </w:r>
      <w:r w:rsidRPr="002F4C91">
        <w:rPr>
          <w:rFonts w:ascii="Book Antiqua" w:hAnsi="Book Antiqua"/>
          <w:i/>
          <w:iCs/>
        </w:rPr>
        <w:t xml:space="preserve">Clin </w:t>
      </w:r>
      <w:proofErr w:type="spellStart"/>
      <w:r w:rsidRPr="002F4C91">
        <w:rPr>
          <w:rFonts w:ascii="Book Antiqua" w:hAnsi="Book Antiqua"/>
          <w:i/>
          <w:iCs/>
        </w:rPr>
        <w:t>Microbiol</w:t>
      </w:r>
      <w:proofErr w:type="spellEnd"/>
      <w:r w:rsidRPr="002F4C91">
        <w:rPr>
          <w:rFonts w:ascii="Book Antiqua" w:hAnsi="Book Antiqua"/>
          <w:i/>
          <w:iCs/>
        </w:rPr>
        <w:t xml:space="preserve"> Infect</w:t>
      </w:r>
      <w:r w:rsidRPr="002F4C91">
        <w:rPr>
          <w:rFonts w:ascii="Book Antiqua" w:hAnsi="Book Antiqua"/>
        </w:rPr>
        <w:t xml:space="preserve"> 2004; </w:t>
      </w:r>
      <w:r w:rsidRPr="002F4C91">
        <w:rPr>
          <w:rFonts w:ascii="Book Antiqua" w:hAnsi="Book Antiqua"/>
          <w:b/>
          <w:bCs/>
        </w:rPr>
        <w:t>10</w:t>
      </w:r>
      <w:r w:rsidRPr="002F4C91">
        <w:rPr>
          <w:rFonts w:ascii="Book Antiqua" w:hAnsi="Book Antiqua"/>
        </w:rPr>
        <w:t>: 98-118 [PMID: 14759235 DOI: 10.1111/j.1469-0691.2004.00794.x]</w:t>
      </w:r>
    </w:p>
    <w:p w14:paraId="2A32686A" w14:textId="5672F454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57 </w:t>
      </w:r>
      <w:r w:rsidRPr="002F4C91">
        <w:rPr>
          <w:rFonts w:ascii="Book Antiqua" w:hAnsi="Book Antiqua"/>
          <w:b/>
          <w:bCs/>
        </w:rPr>
        <w:t>Steinberg J,</w:t>
      </w:r>
      <w:r w:rsidRPr="002F4C91">
        <w:rPr>
          <w:rFonts w:ascii="Book Antiqua" w:hAnsi="Book Antiqua"/>
        </w:rPr>
        <w:t xml:space="preserve"> </w:t>
      </w:r>
      <w:proofErr w:type="spellStart"/>
      <w:r w:rsidRPr="002F4C91">
        <w:rPr>
          <w:rFonts w:ascii="Book Antiqua" w:hAnsi="Book Antiqua"/>
        </w:rPr>
        <w:t>Burd</w:t>
      </w:r>
      <w:proofErr w:type="spellEnd"/>
      <w:r w:rsidRPr="002F4C91">
        <w:rPr>
          <w:rFonts w:ascii="Book Antiqua" w:hAnsi="Book Antiqua"/>
        </w:rPr>
        <w:t xml:space="preserve"> E. Other Gram-Negative and Gram-Variable Bacilli. Mandell, Douglas, and Bennett's Principles and Practice of Infectious Diseases.</w:t>
      </w:r>
      <w:r w:rsidR="007F6ADE" w:rsidRPr="002F4C91">
        <w:rPr>
          <w:rFonts w:ascii="Book Antiqua" w:hAnsi="Book Antiqua"/>
        </w:rPr>
        <w:t xml:space="preserve"> </w:t>
      </w:r>
      <w:r w:rsidR="00E05EED" w:rsidRPr="002F4C91">
        <w:rPr>
          <w:rFonts w:ascii="Book Antiqua" w:hAnsi="Book Antiqua"/>
          <w:i/>
        </w:rPr>
        <w:t>J Steinberg E</w:t>
      </w:r>
      <w:r w:rsidR="007F6ADE" w:rsidRPr="002F4C91">
        <w:rPr>
          <w:rFonts w:ascii="Book Antiqua" w:hAnsi="Book Antiqua"/>
          <w:i/>
        </w:rPr>
        <w:t xml:space="preserve"> </w:t>
      </w:r>
      <w:proofErr w:type="spellStart"/>
      <w:r w:rsidR="007F6ADE" w:rsidRPr="002F4C91">
        <w:rPr>
          <w:rFonts w:ascii="Book Antiqua" w:hAnsi="Book Antiqua"/>
          <w:i/>
        </w:rPr>
        <w:t>Burd</w:t>
      </w:r>
      <w:proofErr w:type="spellEnd"/>
      <w:r w:rsidR="0036214B" w:rsidRPr="002F4C91">
        <w:rPr>
          <w:rFonts w:ascii="Book Antiqua" w:hAnsi="Book Antiqua"/>
        </w:rPr>
        <w:t xml:space="preserve"> 2015: 2667-2683.e4</w:t>
      </w:r>
      <w:r w:rsidRPr="002F4C91">
        <w:rPr>
          <w:rFonts w:ascii="Book Antiqua" w:hAnsi="Book Antiqua"/>
        </w:rPr>
        <w:t xml:space="preserve"> [DOI:</w:t>
      </w:r>
      <w:r w:rsidR="00827D6A" w:rsidRPr="002F4C91">
        <w:rPr>
          <w:rFonts w:ascii="Book Antiqua" w:hAnsi="Book Antiqua"/>
        </w:rPr>
        <w:t xml:space="preserve"> </w:t>
      </w:r>
      <w:r w:rsidRPr="002F4C91">
        <w:rPr>
          <w:rFonts w:ascii="Book Antiqua" w:hAnsi="Book Antiqua"/>
        </w:rPr>
        <w:t>10.1016/b978-1-4557-4801-3.00238-1]</w:t>
      </w:r>
    </w:p>
    <w:p w14:paraId="6ADC6D44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hAnsi="Book Antiqua"/>
        </w:rPr>
        <w:t xml:space="preserve">58 </w:t>
      </w:r>
      <w:r w:rsidRPr="002F4C91">
        <w:rPr>
          <w:rFonts w:ascii="Book Antiqua" w:hAnsi="Book Antiqua"/>
          <w:b/>
          <w:bCs/>
        </w:rPr>
        <w:t>Darras-Joly C</w:t>
      </w:r>
      <w:r w:rsidRPr="002F4C91">
        <w:rPr>
          <w:rFonts w:ascii="Book Antiqua" w:hAnsi="Book Antiqua"/>
        </w:rPr>
        <w:t xml:space="preserve">, </w:t>
      </w:r>
      <w:proofErr w:type="spellStart"/>
      <w:r w:rsidRPr="002F4C91">
        <w:rPr>
          <w:rFonts w:ascii="Book Antiqua" w:hAnsi="Book Antiqua"/>
        </w:rPr>
        <w:t>Lortholary</w:t>
      </w:r>
      <w:proofErr w:type="spellEnd"/>
      <w:r w:rsidRPr="002F4C91">
        <w:rPr>
          <w:rFonts w:ascii="Book Antiqua" w:hAnsi="Book Antiqua"/>
        </w:rPr>
        <w:t xml:space="preserve"> O, </w:t>
      </w:r>
      <w:proofErr w:type="spellStart"/>
      <w:r w:rsidRPr="002F4C91">
        <w:rPr>
          <w:rFonts w:ascii="Book Antiqua" w:hAnsi="Book Antiqua"/>
        </w:rPr>
        <w:t>Mainardi</w:t>
      </w:r>
      <w:proofErr w:type="spellEnd"/>
      <w:r w:rsidRPr="002F4C91">
        <w:rPr>
          <w:rFonts w:ascii="Book Antiqua" w:hAnsi="Book Antiqua"/>
        </w:rPr>
        <w:t xml:space="preserve"> JL, Etienne J, Guillevin L, </w:t>
      </w:r>
      <w:proofErr w:type="spellStart"/>
      <w:r w:rsidRPr="002F4C91">
        <w:rPr>
          <w:rFonts w:ascii="Book Antiqua" w:hAnsi="Book Antiqua"/>
        </w:rPr>
        <w:t>Acar</w:t>
      </w:r>
      <w:proofErr w:type="spellEnd"/>
      <w:r w:rsidRPr="002F4C91">
        <w:rPr>
          <w:rFonts w:ascii="Book Antiqua" w:hAnsi="Book Antiqua"/>
        </w:rPr>
        <w:t xml:space="preserve"> J. Haemophilus endocarditis: report of 42 cases in adults and review. Haemophilus Endocarditis Study Group. </w:t>
      </w:r>
      <w:r w:rsidRPr="002F4C91">
        <w:rPr>
          <w:rFonts w:ascii="Book Antiqua" w:hAnsi="Book Antiqua"/>
          <w:i/>
          <w:iCs/>
        </w:rPr>
        <w:t>Clin Infect Dis</w:t>
      </w:r>
      <w:r w:rsidRPr="002F4C91">
        <w:rPr>
          <w:rFonts w:ascii="Book Antiqua" w:hAnsi="Book Antiqua"/>
        </w:rPr>
        <w:t xml:space="preserve"> 1997; </w:t>
      </w:r>
      <w:r w:rsidRPr="002F4C91">
        <w:rPr>
          <w:rFonts w:ascii="Book Antiqua" w:hAnsi="Book Antiqua"/>
          <w:b/>
          <w:bCs/>
        </w:rPr>
        <w:t>24</w:t>
      </w:r>
      <w:r w:rsidRPr="002F4C91">
        <w:rPr>
          <w:rFonts w:ascii="Book Antiqua" w:hAnsi="Book Antiqua"/>
        </w:rPr>
        <w:t>: 1087-1094 [PMID: 9195062 DOI: 10.1086/513624]</w:t>
      </w:r>
    </w:p>
    <w:p w14:paraId="2558C3D7" w14:textId="77777777" w:rsidR="001D48C8" w:rsidRPr="002F4C91" w:rsidRDefault="001D48C8" w:rsidP="002F4C91">
      <w:pPr>
        <w:spacing w:line="360" w:lineRule="auto"/>
        <w:jc w:val="both"/>
        <w:rPr>
          <w:rFonts w:ascii="Book Antiqua" w:hAnsi="Book Antiqua"/>
        </w:rPr>
      </w:pPr>
    </w:p>
    <w:p w14:paraId="0F230DB2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D12128" w14:textId="76D1910C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40C2F" w:rsidRPr="002F4C91">
        <w:rPr>
          <w:rFonts w:ascii="Book Antiqua" w:eastAsia="Book Antiqua" w:hAnsi="Book Antiqua" w:cs="Book Antiqua"/>
          <w:color w:val="000000"/>
        </w:rPr>
        <w:t>All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authors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declare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conflict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interest.</w:t>
      </w:r>
    </w:p>
    <w:p w14:paraId="47F1DDE9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24DB2071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authors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have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read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PRISMA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Checklist,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manuscript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prepared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revised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according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PRISMA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2009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Checklist.</w:t>
      </w:r>
    </w:p>
    <w:p w14:paraId="05785F01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75E15591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open-access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that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was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selected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in-house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editor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fully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peer-reviewed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external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reviewers.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distributed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accordance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Creative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Commons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Attribution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C9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(CC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BY-NC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4.0)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license,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which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permits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others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distribute,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remix,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adapt,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build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upon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work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non-commercially,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license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their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derivative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works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different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terms,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provided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original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work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properly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cited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use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is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non-commercial.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See: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09CA252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740C0D5C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Provenance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peer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review: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Unsolicited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article;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Externally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peer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reviewed.</w:t>
      </w:r>
    </w:p>
    <w:p w14:paraId="0D698001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Peer-review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model: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Single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blind</w:t>
      </w:r>
    </w:p>
    <w:p w14:paraId="23606A53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44DBC253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Peer-review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started: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July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2022</w:t>
      </w:r>
    </w:p>
    <w:p w14:paraId="3DBAD1A1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First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decision: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August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2022</w:t>
      </w:r>
    </w:p>
    <w:p w14:paraId="4308E168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Article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press: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6BC3D67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3E8C8477" w14:textId="251157BE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Specialty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type: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Cardiac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110E5F" w:rsidRPr="002F4C91">
        <w:rPr>
          <w:rFonts w:ascii="Book Antiqua" w:eastAsia="Book Antiqua" w:hAnsi="Book Antiqua" w:cs="Book Antiqua"/>
          <w:color w:val="000000"/>
        </w:rPr>
        <w:t xml:space="preserve"> cardiovascular systems</w:t>
      </w:r>
    </w:p>
    <w:p w14:paraId="2FC2A039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Country/Territory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origin: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United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States</w:t>
      </w:r>
    </w:p>
    <w:p w14:paraId="58898020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Peer-review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report’s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scientific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quality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E05282A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Grade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(Excellent):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</w:t>
      </w:r>
    </w:p>
    <w:p w14:paraId="16E29340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Grade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(Very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good):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</w:t>
      </w:r>
    </w:p>
    <w:p w14:paraId="0D37B660" w14:textId="2740059A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Grade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(Good):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</w:t>
      </w:r>
      <w:r w:rsidR="00FF78B0" w:rsidRPr="002F4C91">
        <w:rPr>
          <w:rFonts w:ascii="Book Antiqua" w:eastAsia="Book Antiqua" w:hAnsi="Book Antiqua" w:cs="Book Antiqua"/>
          <w:color w:val="000000"/>
        </w:rPr>
        <w:t>, C</w:t>
      </w:r>
    </w:p>
    <w:p w14:paraId="2D5C363A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Grade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(Fair):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</w:t>
      </w:r>
    </w:p>
    <w:p w14:paraId="45990F22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color w:val="000000"/>
        </w:rPr>
        <w:t>Grade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(Poor):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</w:t>
      </w:r>
    </w:p>
    <w:p w14:paraId="1BE670CF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p w14:paraId="7282666D" w14:textId="1C1A295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  <w:sectPr w:rsidR="00A77B3E" w:rsidRPr="002F4C91"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F4C91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Jayaweera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J,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Sri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Lanka;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F4C91">
        <w:rPr>
          <w:rFonts w:ascii="Book Antiqua" w:eastAsia="Book Antiqua" w:hAnsi="Book Antiqua" w:cs="Book Antiqua"/>
          <w:color w:val="000000"/>
        </w:rPr>
        <w:t>Tousoulis</w:t>
      </w:r>
      <w:proofErr w:type="spellEnd"/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D,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Greece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S-Editor: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4567A" w:rsidRPr="002F4C91">
        <w:rPr>
          <w:rFonts w:ascii="Book Antiqua" w:eastAsia="Book Antiqua" w:hAnsi="Book Antiqua" w:cs="Book Antiqua"/>
          <w:color w:val="000000"/>
        </w:rPr>
        <w:t>Liu JH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L-Editor: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Kerr C</w:t>
      </w:r>
      <w:r w:rsidR="0041682E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P-Editor:</w:t>
      </w:r>
      <w:r w:rsidR="00A4567A" w:rsidRPr="002F4C91">
        <w:rPr>
          <w:rFonts w:ascii="Book Antiqua" w:eastAsia="Book Antiqua" w:hAnsi="Book Antiqua" w:cs="Book Antiqua"/>
          <w:color w:val="000000"/>
        </w:rPr>
        <w:t xml:space="preserve"> Liu JH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A04A67" w14:textId="77777777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Legends</w:t>
      </w:r>
    </w:p>
    <w:p w14:paraId="0B6618A5" w14:textId="186F2183" w:rsidR="00C33F38" w:rsidRPr="002F4C91" w:rsidRDefault="00AB22C8" w:rsidP="002F4C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drawing>
          <wp:inline distT="0" distB="0" distL="0" distR="0" wp14:anchorId="7A655582" wp14:editId="4E1FE5B1">
            <wp:extent cx="3054315" cy="237392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71873" cy="238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30CFD" w14:textId="3F381AEE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Figure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97A88" w:rsidRPr="002F4C91">
        <w:rPr>
          <w:rFonts w:ascii="Book Antiqua" w:eastAsia="Book Antiqua" w:hAnsi="Book Antiqua" w:cs="Book Antiqua"/>
          <w:b/>
          <w:color w:val="000000"/>
        </w:rPr>
        <w:t>1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Zoomed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mid-esophageal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view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on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b/>
          <w:color w:val="000000"/>
        </w:rPr>
        <w:t>transesophageal echocardiography</w:t>
      </w:r>
      <w:r w:rsidRPr="002F4C91">
        <w:rPr>
          <w:rFonts w:ascii="Book Antiqua" w:eastAsia="Book Antiqua" w:hAnsi="Book Antiqua" w:cs="Book Antiqua"/>
          <w:b/>
          <w:color w:val="000000"/>
        </w:rPr>
        <w:t>,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showing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an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echodensity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attached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to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A2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segment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anterior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leaflet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mitral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valve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(red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arrow)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evidence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leaflet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perforation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A1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segment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(blue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arrow)</w:t>
      </w:r>
      <w:r w:rsidR="00C33F38" w:rsidRPr="002F4C91">
        <w:rPr>
          <w:rFonts w:ascii="Book Antiqua" w:eastAsia="Book Antiqua" w:hAnsi="Book Antiqua" w:cs="Book Antiqua"/>
          <w:b/>
          <w:color w:val="000000"/>
        </w:rPr>
        <w:t>.</w:t>
      </w:r>
    </w:p>
    <w:p w14:paraId="742608E5" w14:textId="31CDFA6F" w:rsidR="00A77B3E" w:rsidRPr="002F4C91" w:rsidRDefault="00AB22C8" w:rsidP="002F4C91">
      <w:pPr>
        <w:spacing w:line="360" w:lineRule="auto"/>
        <w:jc w:val="both"/>
        <w:rPr>
          <w:rFonts w:ascii="Book Antiqua" w:hAnsi="Book Antiqua"/>
        </w:rPr>
      </w:pPr>
      <w:r>
        <w:rPr>
          <w:noProof/>
          <w:lang w:eastAsia="zh-CN"/>
        </w:rPr>
        <w:drawing>
          <wp:inline distT="0" distB="0" distL="0" distR="0" wp14:anchorId="460D4313" wp14:editId="20E78261">
            <wp:extent cx="5943600" cy="343027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021DD" w14:textId="53909FAD" w:rsidR="00A77B3E" w:rsidRPr="002F4C91" w:rsidRDefault="00D44D66" w:rsidP="002F4C91">
      <w:pPr>
        <w:spacing w:line="360" w:lineRule="auto"/>
        <w:jc w:val="both"/>
        <w:rPr>
          <w:rFonts w:ascii="Book Antiqua" w:hAnsi="Book Antiqua"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Figure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3F38" w:rsidRPr="002F4C91">
        <w:rPr>
          <w:rFonts w:ascii="Book Antiqua" w:eastAsia="Book Antiqua" w:hAnsi="Book Antiqua" w:cs="Book Antiqua"/>
          <w:b/>
          <w:color w:val="000000"/>
        </w:rPr>
        <w:t>2</w:t>
      </w:r>
      <w:r w:rsidR="00AF3FD3" w:rsidRPr="003E508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915A0" w:rsidRPr="003E508E">
        <w:rPr>
          <w:rFonts w:ascii="Book Antiqua" w:eastAsia="Book Antiqua" w:hAnsi="Book Antiqua" w:cs="Book Antiqua"/>
          <w:b/>
          <w:color w:val="000000"/>
        </w:rPr>
        <w:t xml:space="preserve">Septic embolus in the brain. </w:t>
      </w:r>
      <w:r w:rsidR="007633DA" w:rsidRPr="002F4C91">
        <w:rPr>
          <w:rFonts w:ascii="Book Antiqua" w:eastAsia="Book Antiqua" w:hAnsi="Book Antiqua" w:cs="Book Antiqua"/>
          <w:color w:val="000000"/>
        </w:rPr>
        <w:t>A: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T2</w:t>
      </w:r>
      <w:r w:rsidR="0041682E">
        <w:rPr>
          <w:rFonts w:ascii="Book Antiqua" w:eastAsia="Book Antiqua" w:hAnsi="Book Antiqua" w:cs="Book Antiqua"/>
          <w:color w:val="000000"/>
        </w:rPr>
        <w:t>-</w:t>
      </w:r>
      <w:r w:rsidRPr="002F4C91">
        <w:rPr>
          <w:rFonts w:ascii="Book Antiqua" w:eastAsia="Book Antiqua" w:hAnsi="Book Antiqua" w:cs="Book Antiqua"/>
          <w:color w:val="000000"/>
        </w:rPr>
        <w:t>weighted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MRI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brain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showing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1.0</w:t>
      </w:r>
      <w:r w:rsidR="00C371F7" w:rsidRPr="002F4C91">
        <w:rPr>
          <w:rFonts w:ascii="Book Antiqua" w:eastAsia="Book Antiqua" w:hAnsi="Book Antiqua" w:cs="Book Antiqua"/>
          <w:color w:val="000000"/>
        </w:rPr>
        <w:t xml:space="preserve"> cm </w:t>
      </w:r>
      <w:r w:rsidR="0080001F" w:rsidRPr="002F4C91">
        <w:rPr>
          <w:rFonts w:ascii="Book Antiqua" w:eastAsia="Book Antiqua" w:hAnsi="Book Antiqua" w:cs="Book Antiqua"/>
          <w:color w:val="000000"/>
        </w:rPr>
        <w:t>×</w:t>
      </w:r>
      <w:r w:rsidR="00C371F7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0.5</w:t>
      </w:r>
      <w:r w:rsidR="00C371F7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cm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enhancing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(blue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arrow)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right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parietal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lobe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central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diffusion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restriction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mild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surrounding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vasogenic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edema</w:t>
      </w:r>
      <w:r w:rsidR="001E51E2" w:rsidRPr="002F4C91">
        <w:rPr>
          <w:rFonts w:ascii="Book Antiqua" w:eastAsia="Book Antiqua" w:hAnsi="Book Antiqua" w:cs="Book Antiqua"/>
          <w:color w:val="000000"/>
        </w:rPr>
        <w:t>;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="001E51E2" w:rsidRPr="002F4C91">
        <w:rPr>
          <w:rFonts w:ascii="Book Antiqua" w:eastAsia="Book Antiqua" w:hAnsi="Book Antiqua" w:cs="Book Antiqua"/>
          <w:color w:val="000000"/>
        </w:rPr>
        <w:t>B</w:t>
      </w:r>
      <w:r w:rsidRPr="002F4C91">
        <w:rPr>
          <w:rFonts w:ascii="Book Antiqua" w:eastAsia="Book Antiqua" w:hAnsi="Book Antiqua" w:cs="Book Antiqua"/>
          <w:color w:val="000000"/>
        </w:rPr>
        <w:t>:</w:t>
      </w:r>
      <w:r w:rsidR="00AF3FD3" w:rsidRPr="002F4C9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1682E">
        <w:rPr>
          <w:rFonts w:ascii="Book Antiqua" w:eastAsia="Book Antiqua" w:hAnsi="Book Antiqua" w:cs="Book Antiqua"/>
          <w:color w:val="000000"/>
        </w:rPr>
        <w:t>R</w:t>
      </w:r>
      <w:r w:rsidR="0041682E" w:rsidRPr="002F4C91">
        <w:rPr>
          <w:rFonts w:ascii="Book Antiqua" w:eastAsia="Book Antiqua" w:hAnsi="Book Antiqua" w:cs="Book Antiqua"/>
          <w:color w:val="000000"/>
        </w:rPr>
        <w:t xml:space="preserve">epeat </w:t>
      </w:r>
      <w:r w:rsidRPr="002F4C91">
        <w:rPr>
          <w:rFonts w:ascii="Book Antiqua" w:eastAsia="Book Antiqua" w:hAnsi="Book Antiqua" w:cs="Book Antiqua"/>
          <w:color w:val="000000"/>
        </w:rPr>
        <w:t>MRI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brain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with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near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complete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resolution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of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the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ring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enhancing</w:t>
      </w:r>
      <w:r w:rsidR="00AF3FD3" w:rsidRPr="002F4C91">
        <w:rPr>
          <w:rFonts w:ascii="Book Antiqua" w:eastAsia="Book Antiqua" w:hAnsi="Book Antiqua" w:cs="Book Antiqua"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color w:val="000000"/>
        </w:rPr>
        <w:t>lesion.</w:t>
      </w:r>
      <w:r w:rsidR="0041682E">
        <w:rPr>
          <w:rFonts w:ascii="Book Antiqua" w:eastAsia="Book Antiqua" w:hAnsi="Book Antiqua" w:cs="Book Antiqua"/>
          <w:color w:val="000000"/>
        </w:rPr>
        <w:t xml:space="preserve"> MRI: Magnetic resonance imaging.</w:t>
      </w:r>
    </w:p>
    <w:p w14:paraId="7330EFFE" w14:textId="109A725D" w:rsidR="009E0D04" w:rsidRPr="002F4C91" w:rsidRDefault="00F710B8" w:rsidP="002F4C9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  <w:lang w:eastAsia="zh-CN"/>
        </w:rPr>
        <w:lastRenderedPageBreak/>
        <w:drawing>
          <wp:inline distT="0" distB="0" distL="0" distR="0" wp14:anchorId="10222012" wp14:editId="28EA183B">
            <wp:extent cx="4234157" cy="3997569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8205" cy="401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D04" w:rsidRPr="002F4C91">
        <w:rPr>
          <w:rFonts w:ascii="Book Antiqua" w:eastAsia="Book Antiqua" w:hAnsi="Book Antiqua" w:cs="Book Antiqua"/>
          <w:color w:val="000000"/>
        </w:rPr>
        <w:t xml:space="preserve"> </w:t>
      </w:r>
    </w:p>
    <w:p w14:paraId="21112C74" w14:textId="3FAFE9C7" w:rsidR="00A77B3E" w:rsidRPr="002F4C91" w:rsidRDefault="00D44D66" w:rsidP="002F4C91">
      <w:pPr>
        <w:spacing w:line="360" w:lineRule="auto"/>
        <w:jc w:val="both"/>
        <w:rPr>
          <w:rFonts w:ascii="Book Antiqua" w:hAnsi="Book Antiqua"/>
          <w:b/>
        </w:rPr>
      </w:pPr>
      <w:r w:rsidRPr="002F4C91">
        <w:rPr>
          <w:rFonts w:ascii="Book Antiqua" w:eastAsia="Book Antiqua" w:hAnsi="Book Antiqua" w:cs="Book Antiqua"/>
          <w:b/>
          <w:color w:val="000000"/>
        </w:rPr>
        <w:t>Figure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D4A2C" w:rsidRPr="002F4C91">
        <w:rPr>
          <w:rFonts w:ascii="Book Antiqua" w:eastAsia="Book Antiqua" w:hAnsi="Book Antiqua" w:cs="Book Antiqua"/>
          <w:b/>
          <w:color w:val="000000"/>
        </w:rPr>
        <w:t>3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PRISMA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flow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chart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highlighting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article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search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and</w:t>
      </w:r>
      <w:r w:rsidR="00AF3FD3" w:rsidRPr="002F4C9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F4C91">
        <w:rPr>
          <w:rFonts w:ascii="Book Antiqua" w:eastAsia="Book Antiqua" w:hAnsi="Book Antiqua" w:cs="Book Antiqua"/>
          <w:b/>
          <w:color w:val="000000"/>
        </w:rPr>
        <w:t>selection.</w:t>
      </w:r>
    </w:p>
    <w:p w14:paraId="671B3A9B" w14:textId="14843045" w:rsidR="00E91626" w:rsidRPr="006B150E" w:rsidRDefault="00E91626" w:rsidP="002F4C91">
      <w:pPr>
        <w:spacing w:line="360" w:lineRule="auto"/>
        <w:jc w:val="both"/>
        <w:rPr>
          <w:rFonts w:ascii="Book Antiqua" w:hAnsi="Book Antiqua" w:cs="Arial"/>
          <w:b/>
          <w:color w:val="000000"/>
        </w:rPr>
      </w:pPr>
      <w:r w:rsidRPr="002F4C91">
        <w:rPr>
          <w:rFonts w:ascii="Book Antiqua" w:eastAsia="Book Antiqua" w:hAnsi="Book Antiqua" w:cs="Book Antiqua"/>
          <w:color w:val="000000"/>
        </w:rPr>
        <w:br w:type="page"/>
      </w:r>
      <w:r w:rsidRPr="006B150E">
        <w:rPr>
          <w:rFonts w:ascii="Book Antiqua" w:hAnsi="Book Antiqua" w:cs="Arial"/>
          <w:b/>
          <w:color w:val="000000"/>
        </w:rPr>
        <w:lastRenderedPageBreak/>
        <w:t>Table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="006B150E" w:rsidRPr="006B150E">
        <w:rPr>
          <w:rFonts w:ascii="Book Antiqua" w:hAnsi="Book Antiqua" w:cs="Arial"/>
          <w:b/>
          <w:color w:val="000000"/>
        </w:rPr>
        <w:t>1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Compares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the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characteristics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of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infective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endocarditis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caused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by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434D1">
        <w:rPr>
          <w:rFonts w:ascii="Book Antiqua" w:hAnsi="Book Antiqua" w:cs="Arial"/>
          <w:b/>
          <w:i/>
          <w:color w:val="000000"/>
        </w:rPr>
        <w:t>Haemophilus</w:t>
      </w:r>
      <w:r w:rsidR="00AF3FD3" w:rsidRPr="006434D1">
        <w:rPr>
          <w:rFonts w:ascii="Book Antiqua" w:hAnsi="Book Antiqua" w:cs="Arial"/>
          <w:b/>
          <w:i/>
          <w:color w:val="000000"/>
        </w:rPr>
        <w:t xml:space="preserve"> </w:t>
      </w:r>
      <w:r w:rsidRPr="006434D1">
        <w:rPr>
          <w:rFonts w:ascii="Book Antiqua" w:hAnsi="Book Antiqua" w:cs="Arial"/>
          <w:b/>
          <w:i/>
          <w:color w:val="000000"/>
        </w:rPr>
        <w:t>parainfluenzae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in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this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systematic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review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with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the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review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by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6B150E">
        <w:rPr>
          <w:rFonts w:ascii="Book Antiqua" w:hAnsi="Book Antiqua" w:cs="Arial"/>
          <w:b/>
          <w:color w:val="000000"/>
        </w:rPr>
        <w:t>Darras-Joly</w:t>
      </w:r>
      <w:r w:rsidR="00AF3FD3" w:rsidRPr="006B150E">
        <w:rPr>
          <w:rFonts w:ascii="Book Antiqua" w:hAnsi="Book Antiqua" w:cs="Arial"/>
          <w:b/>
          <w:color w:val="000000"/>
        </w:rPr>
        <w:t xml:space="preserve"> </w:t>
      </w:r>
      <w:r w:rsidRPr="0038777E">
        <w:rPr>
          <w:rFonts w:ascii="Book Antiqua" w:hAnsi="Book Antiqua" w:cs="Arial"/>
          <w:b/>
          <w:i/>
          <w:color w:val="000000"/>
        </w:rPr>
        <w:t>et</w:t>
      </w:r>
      <w:r w:rsidR="00AF3FD3" w:rsidRPr="0038777E">
        <w:rPr>
          <w:rFonts w:ascii="Book Antiqua" w:hAnsi="Book Antiqua" w:cs="Arial"/>
          <w:b/>
          <w:i/>
          <w:color w:val="000000"/>
        </w:rPr>
        <w:t xml:space="preserve"> </w:t>
      </w:r>
      <w:r w:rsidRPr="0038777E">
        <w:rPr>
          <w:rFonts w:ascii="Book Antiqua" w:hAnsi="Book Antiqua" w:cs="Arial"/>
          <w:b/>
          <w:i/>
          <w:color w:val="000000"/>
        </w:rPr>
        <w:t>al</w:t>
      </w:r>
      <w:r w:rsidRPr="006B150E">
        <w:rPr>
          <w:rFonts w:ascii="Book Antiqua" w:hAnsi="Book Antiqua" w:cs="Arial"/>
          <w:b/>
          <w:color w:val="000000"/>
          <w:vertAlign w:val="superscript"/>
        </w:rPr>
        <w:t>[</w:t>
      </w:r>
      <w:r w:rsidR="000164E1" w:rsidRPr="006B150E">
        <w:rPr>
          <w:rFonts w:ascii="Book Antiqua" w:hAnsi="Book Antiqua" w:cs="Arial"/>
          <w:b/>
          <w:color w:val="000000"/>
          <w:vertAlign w:val="superscript"/>
        </w:rPr>
        <w:t>5</w:t>
      </w:r>
      <w:r w:rsidR="000164E1">
        <w:rPr>
          <w:rFonts w:ascii="Book Antiqua" w:hAnsi="Book Antiqua" w:cs="Arial"/>
          <w:b/>
          <w:color w:val="000000"/>
          <w:vertAlign w:val="superscript"/>
        </w:rPr>
        <w:t>8</w:t>
      </w:r>
      <w:r w:rsidRPr="006B150E">
        <w:rPr>
          <w:rFonts w:ascii="Book Antiqua" w:hAnsi="Book Antiqua" w:cs="Arial"/>
          <w:b/>
          <w:color w:val="000000"/>
          <w:vertAlign w:val="superscript"/>
        </w:rPr>
        <w:t>]</w:t>
      </w:r>
    </w:p>
    <w:tbl>
      <w:tblPr>
        <w:tblW w:w="9456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3"/>
        <w:gridCol w:w="2585"/>
        <w:gridCol w:w="2531"/>
        <w:gridCol w:w="2527"/>
      </w:tblGrid>
      <w:tr w:rsidR="00817902" w:rsidRPr="002F4C91" w14:paraId="2FA2D820" w14:textId="77777777" w:rsidTr="00204FD0">
        <w:trPr>
          <w:trHeight w:val="6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A44CD0" w14:textId="77777777" w:rsidR="00E91626" w:rsidRPr="00BE4E09" w:rsidRDefault="00E91626" w:rsidP="002F4C9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E4E09">
              <w:rPr>
                <w:rFonts w:ascii="Book Antiqua" w:hAnsi="Book Antiqua" w:cs="Arial"/>
                <w:b/>
                <w:color w:val="000000"/>
              </w:rPr>
              <w:t>Characteristics</w:t>
            </w:r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238EBF" w14:textId="77777777" w:rsidR="00E91626" w:rsidRPr="00BE4E09" w:rsidRDefault="00E91626" w:rsidP="002F4C9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53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7FE4A" w14:textId="77777777" w:rsidR="00E91626" w:rsidRPr="00BE4E09" w:rsidRDefault="00E91626" w:rsidP="002F4C9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E4E09">
              <w:rPr>
                <w:rFonts w:ascii="Book Antiqua" w:hAnsi="Book Antiqua" w:cs="Arial"/>
                <w:b/>
                <w:color w:val="000000"/>
              </w:rPr>
              <w:t>Present</w:t>
            </w:r>
            <w:r w:rsidR="00AF3FD3" w:rsidRPr="00BE4E09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BE4E09">
              <w:rPr>
                <w:rFonts w:ascii="Book Antiqua" w:hAnsi="Book Antiqua" w:cs="Arial"/>
                <w:b/>
                <w:color w:val="000000"/>
              </w:rPr>
              <w:t>review,</w:t>
            </w:r>
            <w:r w:rsidR="00AF3FD3" w:rsidRPr="00BE4E09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BE4E09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AF3FD3" w:rsidRPr="00BE4E09">
              <w:rPr>
                <w:rFonts w:ascii="Book Antiqua" w:hAnsi="Book Antiqua" w:cs="Arial"/>
                <w:b/>
                <w:color w:val="000000"/>
              </w:rPr>
              <w:t xml:space="preserve"> </w:t>
            </w:r>
            <w:r w:rsidRPr="00BE4E09">
              <w:rPr>
                <w:rFonts w:ascii="Book Antiqua" w:hAnsi="Book Antiqua" w:cs="Arial"/>
                <w:b/>
                <w:color w:val="000000"/>
              </w:rPr>
              <w:t>(%)</w:t>
            </w:r>
          </w:p>
        </w:tc>
        <w:tc>
          <w:tcPr>
            <w:tcW w:w="2527" w:type="dxa"/>
            <w:tcBorders>
              <w:top w:val="single" w:sz="4" w:space="0" w:color="auto"/>
              <w:bottom w:val="single" w:sz="4" w:space="0" w:color="auto"/>
            </w:tcBorders>
          </w:tcPr>
          <w:p w14:paraId="785352F7" w14:textId="35264CA5" w:rsidR="00E91626" w:rsidRPr="00BE4E09" w:rsidRDefault="00E91626" w:rsidP="002F4C91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E4E09">
              <w:rPr>
                <w:rFonts w:ascii="Book Antiqua" w:hAnsi="Book Antiqua"/>
                <w:b/>
              </w:rPr>
              <w:t>Previous</w:t>
            </w:r>
            <w:r w:rsidR="00AF3FD3" w:rsidRPr="00BE4E09">
              <w:rPr>
                <w:rFonts w:ascii="Book Antiqua" w:hAnsi="Book Antiqua"/>
                <w:b/>
              </w:rPr>
              <w:t xml:space="preserve"> </w:t>
            </w:r>
            <w:r w:rsidRPr="00BE4E09">
              <w:rPr>
                <w:rFonts w:ascii="Book Antiqua" w:hAnsi="Book Antiqua"/>
                <w:b/>
              </w:rPr>
              <w:t>review,</w:t>
            </w:r>
            <w:r w:rsidR="00AF3FD3" w:rsidRPr="00BE4E09">
              <w:rPr>
                <w:rFonts w:ascii="Book Antiqua" w:hAnsi="Book Antiqua"/>
                <w:b/>
              </w:rPr>
              <w:t xml:space="preserve"> </w:t>
            </w:r>
            <w:r w:rsidR="00817902" w:rsidRPr="00BE4E09">
              <w:rPr>
                <w:rFonts w:ascii="Book Antiqua" w:hAnsi="Book Antiqua" w:cs="Arial"/>
                <w:b/>
                <w:i/>
                <w:color w:val="000000"/>
              </w:rPr>
              <w:t>n</w:t>
            </w:r>
            <w:r w:rsidR="00AF3FD3" w:rsidRPr="00BE4E09">
              <w:rPr>
                <w:rFonts w:ascii="Book Antiqua" w:hAnsi="Book Antiqua"/>
                <w:b/>
              </w:rPr>
              <w:t xml:space="preserve"> </w:t>
            </w:r>
            <w:r w:rsidRPr="00BE4E09">
              <w:rPr>
                <w:rFonts w:ascii="Book Antiqua" w:hAnsi="Book Antiqua"/>
                <w:b/>
              </w:rPr>
              <w:t>(%)</w:t>
            </w:r>
          </w:p>
        </w:tc>
      </w:tr>
      <w:tr w:rsidR="00817902" w:rsidRPr="002F4C91" w14:paraId="2AB681EA" w14:textId="77777777" w:rsidTr="00204FD0">
        <w:trPr>
          <w:trHeight w:val="511"/>
        </w:trPr>
        <w:tc>
          <w:tcPr>
            <w:tcW w:w="0" w:type="auto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A09FC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Mean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duration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from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sx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to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dx</w:t>
            </w:r>
          </w:p>
        </w:tc>
        <w:tc>
          <w:tcPr>
            <w:tcW w:w="258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D187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3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BFEBD" w14:textId="2DC8E8D4" w:rsidR="00E91626" w:rsidRPr="002F4C91" w:rsidRDefault="00E91626" w:rsidP="004521DF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18.9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(3-49)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d</w:t>
            </w: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2B385235" w14:textId="593195DC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28.2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(5-80)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d</w:t>
            </w:r>
          </w:p>
        </w:tc>
      </w:tr>
      <w:tr w:rsidR="00817902" w:rsidRPr="002F4C91" w14:paraId="2BF3381C" w14:textId="77777777" w:rsidTr="00204FD0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F00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Demographics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E410" w14:textId="2589CFFA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Age</w:t>
            </w:r>
            <w:r w:rsidR="0041682E">
              <w:rPr>
                <w:rFonts w:ascii="Book Antiqua" w:hAnsi="Book Antiqua"/>
              </w:rPr>
              <w:t>,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="0041682E">
              <w:rPr>
                <w:rFonts w:ascii="Book Antiqua" w:hAnsi="Book Antiqua"/>
              </w:rPr>
              <w:t>yr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(range)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FC46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39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(18-69)</w:t>
            </w:r>
          </w:p>
        </w:tc>
        <w:tc>
          <w:tcPr>
            <w:tcW w:w="2527" w:type="dxa"/>
          </w:tcPr>
          <w:p w14:paraId="2806E7B1" w14:textId="5E4F06FD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43.9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(21-79)</w:t>
            </w:r>
          </w:p>
        </w:tc>
      </w:tr>
      <w:tr w:rsidR="00817902" w:rsidRPr="002F4C91" w14:paraId="19C89319" w14:textId="77777777" w:rsidTr="00204FD0">
        <w:trPr>
          <w:trHeight w:val="3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569A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30FE9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Male-to-female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ratio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3FCE" w14:textId="78743786" w:rsidR="00E91626" w:rsidRPr="002F4C91" w:rsidRDefault="00620A5A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20A5A">
              <w:rPr>
                <w:rFonts w:ascii="Book Antiqua" w:hAnsi="Book Antiqua"/>
                <w:shd w:val="clear" w:color="auto" w:fill="FFFFFF"/>
              </w:rPr>
              <w:t>Approximately</w:t>
            </w:r>
            <w:r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E91626" w:rsidRPr="002F4C91">
              <w:rPr>
                <w:rFonts w:ascii="Book Antiqua" w:hAnsi="Book Antiqua"/>
                <w:shd w:val="clear" w:color="auto" w:fill="FFFFFF"/>
              </w:rPr>
              <w:t>1:1</w:t>
            </w:r>
          </w:p>
        </w:tc>
        <w:tc>
          <w:tcPr>
            <w:tcW w:w="2527" w:type="dxa"/>
          </w:tcPr>
          <w:p w14:paraId="281A735E" w14:textId="480A0E70" w:rsidR="00E91626" w:rsidRPr="002F4C91" w:rsidRDefault="00620A5A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620A5A">
              <w:rPr>
                <w:rFonts w:ascii="Book Antiqua" w:hAnsi="Book Antiqua"/>
                <w:shd w:val="clear" w:color="auto" w:fill="FFFFFF"/>
              </w:rPr>
              <w:t>Approximately</w:t>
            </w:r>
            <w:r>
              <w:rPr>
                <w:rFonts w:ascii="Book Antiqua" w:hAnsi="Book Antiqua"/>
                <w:shd w:val="clear" w:color="auto" w:fill="FFFFFF"/>
              </w:rPr>
              <w:t xml:space="preserve"> </w:t>
            </w:r>
            <w:r w:rsidR="00E91626" w:rsidRPr="002F4C91">
              <w:rPr>
                <w:rFonts w:ascii="Book Antiqua" w:hAnsi="Book Antiqua"/>
                <w:shd w:val="clear" w:color="auto" w:fill="FFFFFF"/>
              </w:rPr>
              <w:t>2:1</w:t>
            </w:r>
          </w:p>
        </w:tc>
      </w:tr>
      <w:tr w:rsidR="00817902" w:rsidRPr="002F4C91" w14:paraId="1DCCF5AB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B7ECF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Predisposing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risk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factors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AB4F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History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of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IE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E5861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4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(10)</w:t>
            </w:r>
          </w:p>
        </w:tc>
        <w:tc>
          <w:tcPr>
            <w:tcW w:w="2527" w:type="dxa"/>
          </w:tcPr>
          <w:p w14:paraId="49214E7D" w14:textId="7ACB02A6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(3.8)</w:t>
            </w:r>
          </w:p>
        </w:tc>
      </w:tr>
      <w:tr w:rsidR="00817902" w:rsidRPr="002F4C91" w14:paraId="65DB133F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F955F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300ED" w14:textId="752D1A1E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Valve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disorder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="00607DA0">
              <w:rPr>
                <w:rFonts w:ascii="Book Antiqua" w:hAnsi="Book Antiqua" w:cs="Arial"/>
                <w:color w:val="000000"/>
              </w:rPr>
              <w:t>and/</w:t>
            </w:r>
            <w:r w:rsidRPr="002F4C91">
              <w:rPr>
                <w:rFonts w:ascii="Book Antiqua" w:hAnsi="Book Antiqua" w:cs="Arial"/>
                <w:color w:val="000000"/>
              </w:rPr>
              <w:t>or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replacement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76009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10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(25)</w:t>
            </w:r>
          </w:p>
        </w:tc>
        <w:tc>
          <w:tcPr>
            <w:tcW w:w="2527" w:type="dxa"/>
          </w:tcPr>
          <w:p w14:paraId="089C0E3E" w14:textId="0DBBDAF1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18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(69.2)</w:t>
            </w:r>
          </w:p>
        </w:tc>
      </w:tr>
      <w:tr w:rsidR="00817902" w:rsidRPr="002F4C91" w14:paraId="4FDEDBF1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E56F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B1DF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IVDU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97D9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8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(20)</w:t>
            </w:r>
          </w:p>
        </w:tc>
        <w:tc>
          <w:tcPr>
            <w:tcW w:w="2527" w:type="dxa"/>
          </w:tcPr>
          <w:p w14:paraId="2AF33902" w14:textId="30718303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(2.4)</w:t>
            </w:r>
          </w:p>
        </w:tc>
      </w:tr>
      <w:tr w:rsidR="00817902" w:rsidRPr="002F4C91" w14:paraId="6F7904C6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A87AB4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78102C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Poor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dentition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15E7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4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(10)</w:t>
            </w:r>
          </w:p>
        </w:tc>
        <w:tc>
          <w:tcPr>
            <w:tcW w:w="2527" w:type="dxa"/>
          </w:tcPr>
          <w:p w14:paraId="73611BEB" w14:textId="4CB53F1E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NR</w:t>
            </w:r>
          </w:p>
        </w:tc>
      </w:tr>
      <w:tr w:rsidR="00817902" w:rsidRPr="002F4C91" w14:paraId="7C7BE0FC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90A4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B2FD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Cardiac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devices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F7F95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5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(13)</w:t>
            </w:r>
          </w:p>
        </w:tc>
        <w:tc>
          <w:tcPr>
            <w:tcW w:w="2527" w:type="dxa"/>
          </w:tcPr>
          <w:p w14:paraId="0A265AF3" w14:textId="77777777" w:rsidR="00E91626" w:rsidRPr="002F4C91" w:rsidRDefault="00AF3FD3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 xml:space="preserve"> </w:t>
            </w:r>
            <w:r w:rsidR="00E91626" w:rsidRPr="002F4C91">
              <w:rPr>
                <w:rFonts w:ascii="Book Antiqua" w:hAnsi="Book Antiqua"/>
              </w:rPr>
              <w:t>4</w:t>
            </w:r>
            <w:r w:rsidRPr="002F4C91">
              <w:rPr>
                <w:rFonts w:ascii="Book Antiqua" w:hAnsi="Book Antiqua"/>
              </w:rPr>
              <w:t xml:space="preserve"> </w:t>
            </w:r>
            <w:r w:rsidR="00E91626" w:rsidRPr="002F4C91">
              <w:rPr>
                <w:rFonts w:ascii="Book Antiqua" w:hAnsi="Book Antiqua"/>
              </w:rPr>
              <w:t>(15.4)</w:t>
            </w:r>
          </w:p>
        </w:tc>
      </w:tr>
      <w:tr w:rsidR="00817902" w:rsidRPr="002F4C91" w14:paraId="4A9B2329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73130B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E4B43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History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of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recent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GI/GU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procedure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8A210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2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(5)</w:t>
            </w:r>
          </w:p>
        </w:tc>
        <w:tc>
          <w:tcPr>
            <w:tcW w:w="2527" w:type="dxa"/>
          </w:tcPr>
          <w:p w14:paraId="77211121" w14:textId="60434F38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NR</w:t>
            </w:r>
          </w:p>
        </w:tc>
      </w:tr>
      <w:tr w:rsidR="00817902" w:rsidRPr="002F4C91" w14:paraId="7B5C8B47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0C59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A238C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Immunocompromised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2BA4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3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(8)</w:t>
            </w:r>
          </w:p>
        </w:tc>
        <w:tc>
          <w:tcPr>
            <w:tcW w:w="2527" w:type="dxa"/>
          </w:tcPr>
          <w:p w14:paraId="68721355" w14:textId="1142F1B6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3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(7.1)</w:t>
            </w:r>
          </w:p>
        </w:tc>
      </w:tr>
      <w:tr w:rsidR="00817902" w:rsidRPr="002F4C91" w14:paraId="3DD35737" w14:textId="77777777" w:rsidTr="00204FD0">
        <w:trPr>
          <w:trHeight w:val="32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5828A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Symptoms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and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signs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DCB7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Fever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44EB4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36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(90)</w:t>
            </w:r>
          </w:p>
        </w:tc>
        <w:tc>
          <w:tcPr>
            <w:tcW w:w="2527" w:type="dxa"/>
          </w:tcPr>
          <w:p w14:paraId="234C367E" w14:textId="503F88D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40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(95.2)</w:t>
            </w:r>
          </w:p>
        </w:tc>
      </w:tr>
      <w:tr w:rsidR="00817902" w:rsidRPr="002F4C91" w14:paraId="7709443C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C5B1D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495A5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Fatigue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D9D40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24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(60)</w:t>
            </w:r>
          </w:p>
        </w:tc>
        <w:tc>
          <w:tcPr>
            <w:tcW w:w="2527" w:type="dxa"/>
          </w:tcPr>
          <w:p w14:paraId="08F696F1" w14:textId="18CC1199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NR</w:t>
            </w:r>
          </w:p>
        </w:tc>
      </w:tr>
      <w:tr w:rsidR="00817902" w:rsidRPr="002F4C91" w14:paraId="31D8405D" w14:textId="77777777" w:rsidTr="00204FD0">
        <w:trPr>
          <w:trHeight w:val="339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8BA3D7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93444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Vegetations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6E149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24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(60)</w:t>
            </w:r>
          </w:p>
        </w:tc>
        <w:tc>
          <w:tcPr>
            <w:tcW w:w="2527" w:type="dxa"/>
          </w:tcPr>
          <w:p w14:paraId="3C2D530F" w14:textId="67CBCD75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19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(73.1)</w:t>
            </w:r>
          </w:p>
        </w:tc>
      </w:tr>
      <w:tr w:rsidR="00817902" w:rsidRPr="002F4C91" w14:paraId="167AF44B" w14:textId="77777777" w:rsidTr="00204FD0">
        <w:trPr>
          <w:trHeight w:val="33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A086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212DD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Abscesses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A9D40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 w:cs="Arial"/>
                <w:color w:val="000000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7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(17.5)</w:t>
            </w:r>
          </w:p>
        </w:tc>
        <w:tc>
          <w:tcPr>
            <w:tcW w:w="2527" w:type="dxa"/>
          </w:tcPr>
          <w:p w14:paraId="789F688D" w14:textId="1095E829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(7.7)</w:t>
            </w:r>
          </w:p>
        </w:tc>
      </w:tr>
      <w:tr w:rsidR="00817902" w:rsidRPr="002F4C91" w14:paraId="4796E038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FA9985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04699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Embolic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events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01602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29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(73)</w:t>
            </w:r>
          </w:p>
        </w:tc>
        <w:tc>
          <w:tcPr>
            <w:tcW w:w="2527" w:type="dxa"/>
          </w:tcPr>
          <w:p w14:paraId="4BD1B844" w14:textId="61F81A86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15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(35.7)</w:t>
            </w:r>
          </w:p>
        </w:tc>
      </w:tr>
      <w:tr w:rsidR="00817902" w:rsidRPr="002F4C91" w14:paraId="76F421F5" w14:textId="77777777" w:rsidTr="00204FD0">
        <w:trPr>
          <w:trHeight w:val="36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4A42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BB3866" w14:textId="77777777" w:rsidR="00E91626" w:rsidRPr="002F4C91" w:rsidRDefault="00E91626" w:rsidP="00607DA0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F4C91">
              <w:rPr>
                <w:rFonts w:ascii="Book Antiqua" w:eastAsia="Times New Roman" w:hAnsi="Book Antiqua" w:cs="Times New Roman"/>
                <w:sz w:val="24"/>
                <w:szCs w:val="24"/>
              </w:rPr>
              <w:t>CNS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6F8A07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20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(50)</w:t>
            </w:r>
          </w:p>
        </w:tc>
        <w:tc>
          <w:tcPr>
            <w:tcW w:w="2527" w:type="dxa"/>
          </w:tcPr>
          <w:p w14:paraId="190F31BF" w14:textId="061E7846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9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(21.4)</w:t>
            </w:r>
          </w:p>
        </w:tc>
      </w:tr>
      <w:tr w:rsidR="00817902" w:rsidRPr="002F4C91" w14:paraId="7BC1B263" w14:textId="77777777" w:rsidTr="00204FD0">
        <w:trPr>
          <w:trHeight w:val="360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AF57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E4F7C" w14:textId="77777777" w:rsidR="00E91626" w:rsidRPr="002F4C91" w:rsidRDefault="00E91626" w:rsidP="00607DA0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F4C91">
              <w:rPr>
                <w:rFonts w:ascii="Book Antiqua" w:eastAsia="Times New Roman" w:hAnsi="Book Antiqua" w:cs="Times New Roman"/>
                <w:sz w:val="24"/>
                <w:szCs w:val="24"/>
              </w:rPr>
              <w:t>Lungs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C0855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4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(10)</w:t>
            </w:r>
          </w:p>
        </w:tc>
        <w:tc>
          <w:tcPr>
            <w:tcW w:w="2527" w:type="dxa"/>
          </w:tcPr>
          <w:p w14:paraId="2EB89F3D" w14:textId="59F8D6FE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(4.8)</w:t>
            </w:r>
          </w:p>
        </w:tc>
      </w:tr>
      <w:tr w:rsidR="00817902" w:rsidRPr="002F4C91" w14:paraId="44DEFB74" w14:textId="77777777" w:rsidTr="00204FD0">
        <w:trPr>
          <w:trHeight w:val="440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567E4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F6D46" w14:textId="77777777" w:rsidR="00E91626" w:rsidRPr="002F4C91" w:rsidRDefault="00E91626" w:rsidP="00607DA0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F4C91">
              <w:rPr>
                <w:rFonts w:ascii="Book Antiqua" w:eastAsia="Times New Roman" w:hAnsi="Book Antiqua" w:cs="Times New Roman"/>
                <w:sz w:val="24"/>
                <w:szCs w:val="24"/>
              </w:rPr>
              <w:t>Spleen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FC8EF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3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(7.5)</w:t>
            </w:r>
          </w:p>
        </w:tc>
        <w:tc>
          <w:tcPr>
            <w:tcW w:w="2527" w:type="dxa"/>
          </w:tcPr>
          <w:p w14:paraId="1FEC3CA3" w14:textId="3A5CA5A4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(4.8)</w:t>
            </w:r>
          </w:p>
        </w:tc>
      </w:tr>
      <w:tr w:rsidR="00817902" w:rsidRPr="002F4C91" w14:paraId="5D8E8D6F" w14:textId="77777777" w:rsidTr="00204FD0">
        <w:trPr>
          <w:trHeight w:val="440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15A7F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8D4E" w14:textId="77777777" w:rsidR="00E91626" w:rsidRPr="002F4C91" w:rsidRDefault="00E91626" w:rsidP="00607DA0">
            <w:pPr>
              <w:pStyle w:val="ListParagraph"/>
              <w:spacing w:after="0"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F4C91">
              <w:rPr>
                <w:rFonts w:ascii="Book Antiqua" w:eastAsia="Times New Roman" w:hAnsi="Book Antiqua" w:cs="Times New Roman"/>
                <w:sz w:val="24"/>
                <w:szCs w:val="24"/>
              </w:rPr>
              <w:t>Kidney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DB01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(5)</w:t>
            </w:r>
          </w:p>
        </w:tc>
        <w:tc>
          <w:tcPr>
            <w:tcW w:w="2527" w:type="dxa"/>
          </w:tcPr>
          <w:p w14:paraId="2BF47DE5" w14:textId="0F4B567A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(2.4)</w:t>
            </w:r>
          </w:p>
        </w:tc>
      </w:tr>
      <w:tr w:rsidR="00817902" w:rsidRPr="002F4C91" w14:paraId="390751C8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BEF70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Valves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affected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ED58E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Mitral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87F1F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29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(73)</w:t>
            </w:r>
          </w:p>
        </w:tc>
        <w:tc>
          <w:tcPr>
            <w:tcW w:w="2527" w:type="dxa"/>
          </w:tcPr>
          <w:p w14:paraId="49B17CA3" w14:textId="58414E40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19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(73)</w:t>
            </w:r>
          </w:p>
        </w:tc>
      </w:tr>
      <w:tr w:rsidR="00817902" w:rsidRPr="002F4C91" w14:paraId="3CDE8F6D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933F4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B10B9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Aorta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D776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8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(20)</w:t>
            </w:r>
          </w:p>
        </w:tc>
        <w:tc>
          <w:tcPr>
            <w:tcW w:w="2527" w:type="dxa"/>
          </w:tcPr>
          <w:p w14:paraId="69CB71ED" w14:textId="5C63D579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8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(30.7)</w:t>
            </w:r>
          </w:p>
        </w:tc>
      </w:tr>
      <w:tr w:rsidR="00817902" w:rsidRPr="002F4C91" w14:paraId="67767CC7" w14:textId="77777777" w:rsidTr="00204FD0">
        <w:trPr>
          <w:trHeight w:val="20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12BE1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D2411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Tricuspid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D650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7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(17.5)</w:t>
            </w:r>
          </w:p>
        </w:tc>
        <w:tc>
          <w:tcPr>
            <w:tcW w:w="2527" w:type="dxa"/>
          </w:tcPr>
          <w:p w14:paraId="40E9E156" w14:textId="7D017631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(3.8)</w:t>
            </w:r>
          </w:p>
        </w:tc>
      </w:tr>
      <w:tr w:rsidR="00817902" w:rsidRPr="002F4C91" w14:paraId="2559CF28" w14:textId="77777777" w:rsidTr="00204FD0">
        <w:trPr>
          <w:trHeight w:val="36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DC4A5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CC6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Pulmonic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84D4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(2.5)</w:t>
            </w:r>
          </w:p>
        </w:tc>
        <w:tc>
          <w:tcPr>
            <w:tcW w:w="2527" w:type="dxa"/>
          </w:tcPr>
          <w:p w14:paraId="76EAB620" w14:textId="3C2043F1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0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(0)</w:t>
            </w:r>
          </w:p>
        </w:tc>
      </w:tr>
      <w:tr w:rsidR="00817902" w:rsidRPr="002F4C91" w14:paraId="158CB72A" w14:textId="77777777" w:rsidTr="00204FD0">
        <w:trPr>
          <w:trHeight w:val="25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CE9CE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2471F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Multiple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valves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F4E7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6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(15)</w:t>
            </w:r>
          </w:p>
        </w:tc>
        <w:tc>
          <w:tcPr>
            <w:tcW w:w="2527" w:type="dxa"/>
          </w:tcPr>
          <w:p w14:paraId="1BF15D15" w14:textId="3CDB3E0E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3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(11.5)</w:t>
            </w:r>
          </w:p>
        </w:tc>
      </w:tr>
      <w:tr w:rsidR="00817902" w:rsidRPr="002F4C91" w14:paraId="4C36F301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2B85C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Outcomes</w:t>
            </w: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377DE2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Recovery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with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antibiotics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and/or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surgery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5267C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35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(88)</w:t>
            </w:r>
          </w:p>
        </w:tc>
        <w:tc>
          <w:tcPr>
            <w:tcW w:w="2527" w:type="dxa"/>
          </w:tcPr>
          <w:p w14:paraId="220245A8" w14:textId="41E88031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NR</w:t>
            </w:r>
          </w:p>
        </w:tc>
      </w:tr>
      <w:tr w:rsidR="00817902" w:rsidRPr="002F4C91" w14:paraId="0434A661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5574F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36BC3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CHF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9C745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3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(8)</w:t>
            </w:r>
          </w:p>
        </w:tc>
        <w:tc>
          <w:tcPr>
            <w:tcW w:w="2527" w:type="dxa"/>
          </w:tcPr>
          <w:p w14:paraId="1A2E7B15" w14:textId="0F8AC13A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13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(30.9)</w:t>
            </w:r>
          </w:p>
        </w:tc>
      </w:tr>
      <w:tr w:rsidR="00817902" w:rsidRPr="002F4C91" w14:paraId="62F3CA17" w14:textId="77777777" w:rsidTr="00204FD0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DF913B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58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374E8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Death</w:t>
            </w:r>
          </w:p>
        </w:tc>
        <w:tc>
          <w:tcPr>
            <w:tcW w:w="253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88E1F" w14:textId="77777777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 w:cs="Arial"/>
                <w:color w:val="000000"/>
              </w:rPr>
              <w:t>2</w:t>
            </w:r>
            <w:r w:rsidR="00AF3FD3" w:rsidRPr="002F4C91">
              <w:rPr>
                <w:rFonts w:ascii="Book Antiqua" w:hAnsi="Book Antiqua" w:cs="Arial"/>
                <w:color w:val="000000"/>
              </w:rPr>
              <w:t xml:space="preserve"> </w:t>
            </w:r>
            <w:r w:rsidRPr="002F4C91">
              <w:rPr>
                <w:rFonts w:ascii="Book Antiqua" w:hAnsi="Book Antiqua" w:cs="Arial"/>
                <w:color w:val="000000"/>
              </w:rPr>
              <w:t>(5)</w:t>
            </w:r>
          </w:p>
        </w:tc>
        <w:tc>
          <w:tcPr>
            <w:tcW w:w="2527" w:type="dxa"/>
          </w:tcPr>
          <w:p w14:paraId="40B10AB0" w14:textId="59239759" w:rsidR="00E91626" w:rsidRPr="002F4C91" w:rsidRDefault="00E91626" w:rsidP="002F4C91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F4C91">
              <w:rPr>
                <w:rFonts w:ascii="Book Antiqua" w:hAnsi="Book Antiqua"/>
              </w:rPr>
              <w:t>2</w:t>
            </w:r>
            <w:r w:rsidR="00AF3FD3" w:rsidRPr="002F4C91">
              <w:rPr>
                <w:rFonts w:ascii="Book Antiqua" w:hAnsi="Book Antiqua"/>
              </w:rPr>
              <w:t xml:space="preserve"> </w:t>
            </w:r>
            <w:r w:rsidRPr="002F4C91">
              <w:rPr>
                <w:rFonts w:ascii="Book Antiqua" w:hAnsi="Book Antiqua"/>
              </w:rPr>
              <w:t>(4.8)</w:t>
            </w:r>
          </w:p>
        </w:tc>
      </w:tr>
    </w:tbl>
    <w:p w14:paraId="3D9CD17C" w14:textId="32FC7666" w:rsidR="00E91626" w:rsidRPr="002F4C91" w:rsidRDefault="006C0BE3" w:rsidP="002F4C91">
      <w:pPr>
        <w:spacing w:line="360" w:lineRule="auto"/>
        <w:jc w:val="both"/>
        <w:rPr>
          <w:rFonts w:ascii="Book Antiqua" w:hAnsi="Book Antiqua" w:cs="Calibri"/>
          <w:color w:val="000000"/>
        </w:rPr>
      </w:pPr>
      <w:r w:rsidRPr="002F4C91">
        <w:rPr>
          <w:rFonts w:ascii="Book Antiqua" w:hAnsi="Book Antiqua" w:cs="Arial"/>
          <w:color w:val="000000"/>
        </w:rPr>
        <w:t>CHF: Congestive heart failure</w:t>
      </w:r>
      <w:r w:rsidR="002121A4">
        <w:rPr>
          <w:rFonts w:ascii="Book Antiqua" w:hAnsi="Book Antiqua" w:cs="Arial"/>
          <w:color w:val="000000"/>
        </w:rPr>
        <w:t>;</w:t>
      </w:r>
      <w:r w:rsidR="002121A4" w:rsidRPr="002F4C91">
        <w:rPr>
          <w:rFonts w:ascii="Book Antiqua" w:hAnsi="Book Antiqua" w:cs="Arial"/>
          <w:color w:val="000000"/>
        </w:rPr>
        <w:t xml:space="preserve"> </w:t>
      </w:r>
      <w:r w:rsidR="00925B41" w:rsidRPr="002F4C91">
        <w:rPr>
          <w:rFonts w:ascii="Book Antiqua" w:hAnsi="Book Antiqua" w:cs="Arial"/>
          <w:color w:val="000000"/>
        </w:rPr>
        <w:t>dx: Diagnosis</w:t>
      </w:r>
      <w:r w:rsidR="002121A4">
        <w:rPr>
          <w:rFonts w:ascii="Book Antiqua" w:hAnsi="Book Antiqua" w:cs="Arial"/>
          <w:color w:val="000000"/>
        </w:rPr>
        <w:t>;</w:t>
      </w:r>
      <w:r w:rsidR="00925B41" w:rsidRPr="002F4C91">
        <w:rPr>
          <w:rFonts w:ascii="Book Antiqua" w:hAnsi="Book Antiqua" w:cs="Arial"/>
          <w:color w:val="000000"/>
        </w:rPr>
        <w:t xml:space="preserve"> </w:t>
      </w:r>
      <w:r w:rsidRPr="002F4C91">
        <w:rPr>
          <w:rFonts w:ascii="Book Antiqua" w:hAnsi="Book Antiqua" w:cs="Arial"/>
          <w:color w:val="000000"/>
        </w:rPr>
        <w:t>GI: Gastrointestinal</w:t>
      </w:r>
      <w:r w:rsidR="002121A4">
        <w:rPr>
          <w:rFonts w:ascii="Book Antiqua" w:hAnsi="Book Antiqua" w:cs="Arial"/>
          <w:color w:val="000000"/>
        </w:rPr>
        <w:t>;</w:t>
      </w:r>
      <w:r w:rsidR="002121A4" w:rsidRPr="002F4C91">
        <w:rPr>
          <w:rFonts w:ascii="Book Antiqua" w:hAnsi="Book Antiqua" w:cs="Arial"/>
          <w:color w:val="000000"/>
        </w:rPr>
        <w:t xml:space="preserve"> </w:t>
      </w:r>
      <w:r w:rsidRPr="002F4C91">
        <w:rPr>
          <w:rFonts w:ascii="Book Antiqua" w:hAnsi="Book Antiqua" w:cs="Arial"/>
          <w:color w:val="000000"/>
        </w:rPr>
        <w:t>GU: Genitourinary</w:t>
      </w:r>
      <w:r w:rsidR="00925B41">
        <w:rPr>
          <w:rFonts w:ascii="Book Antiqua" w:hAnsi="Book Antiqua" w:cs="Arial"/>
          <w:color w:val="000000"/>
        </w:rPr>
        <w:t xml:space="preserve">; </w:t>
      </w:r>
      <w:r w:rsidR="00925B41" w:rsidRPr="002F4C91">
        <w:rPr>
          <w:rFonts w:ascii="Book Antiqua" w:hAnsi="Book Antiqua" w:cs="Arial"/>
          <w:color w:val="000000"/>
        </w:rPr>
        <w:t>IVDU: Intravenous drug use</w:t>
      </w:r>
      <w:r w:rsidR="002121A4">
        <w:rPr>
          <w:rFonts w:ascii="Book Antiqua" w:hAnsi="Book Antiqua" w:cs="Arial"/>
          <w:color w:val="000000"/>
        </w:rPr>
        <w:t>;</w:t>
      </w:r>
      <w:r w:rsidR="00925B41" w:rsidRPr="002F4C91">
        <w:rPr>
          <w:rFonts w:ascii="Book Antiqua" w:hAnsi="Book Antiqua" w:cs="Arial"/>
          <w:color w:val="000000"/>
        </w:rPr>
        <w:t xml:space="preserve"> </w:t>
      </w:r>
      <w:r w:rsidR="00925B41" w:rsidRPr="006E1AC5">
        <w:rPr>
          <w:rFonts w:ascii="Book Antiqua" w:hAnsi="Book Antiqua" w:cs="Arial"/>
          <w:color w:val="000000"/>
        </w:rPr>
        <w:t>IE</w:t>
      </w:r>
      <w:r w:rsidR="00925B41">
        <w:rPr>
          <w:rFonts w:ascii="Book Antiqua" w:hAnsi="Book Antiqua" w:cs="Arial"/>
          <w:color w:val="000000"/>
        </w:rPr>
        <w:t xml:space="preserve">: </w:t>
      </w:r>
      <w:r w:rsidR="00925B41" w:rsidRPr="006E1AC5">
        <w:rPr>
          <w:rFonts w:ascii="Book Antiqua" w:hAnsi="Book Antiqua" w:cs="Arial"/>
          <w:color w:val="000000"/>
        </w:rPr>
        <w:t>Infective endocarditis</w:t>
      </w:r>
      <w:r w:rsidR="00925B41">
        <w:rPr>
          <w:rFonts w:ascii="Book Antiqua" w:hAnsi="Book Antiqua" w:cs="Arial"/>
          <w:color w:val="000000"/>
        </w:rPr>
        <w:t>;</w:t>
      </w:r>
      <w:r w:rsidR="00925B41" w:rsidRPr="006E1AC5">
        <w:rPr>
          <w:rFonts w:ascii="Book Antiqua" w:hAnsi="Book Antiqua" w:cs="Arial"/>
          <w:color w:val="000000"/>
        </w:rPr>
        <w:t xml:space="preserve"> </w:t>
      </w:r>
      <w:r w:rsidR="0041682E">
        <w:rPr>
          <w:rFonts w:ascii="Book Antiqua" w:hAnsi="Book Antiqua" w:cs="Arial"/>
          <w:color w:val="000000"/>
        </w:rPr>
        <w:t>s</w:t>
      </w:r>
      <w:r w:rsidR="0041682E" w:rsidRPr="002F4C91">
        <w:rPr>
          <w:rFonts w:ascii="Book Antiqua" w:hAnsi="Book Antiqua" w:cs="Arial"/>
          <w:color w:val="000000"/>
        </w:rPr>
        <w:t>x</w:t>
      </w:r>
      <w:r w:rsidR="00925B41" w:rsidRPr="002F4C91">
        <w:rPr>
          <w:rFonts w:ascii="Book Antiqua" w:hAnsi="Book Antiqua" w:cs="Arial"/>
          <w:color w:val="000000"/>
        </w:rPr>
        <w:t>: Symptoms</w:t>
      </w:r>
      <w:r w:rsidR="00581AE5">
        <w:rPr>
          <w:rFonts w:ascii="Book Antiqua" w:hAnsi="Book Antiqua" w:cs="Arial"/>
          <w:color w:val="000000"/>
        </w:rPr>
        <w:t xml:space="preserve">; </w:t>
      </w:r>
      <w:r w:rsidR="00581AE5" w:rsidRPr="002F4C91">
        <w:rPr>
          <w:rFonts w:ascii="Book Antiqua" w:hAnsi="Book Antiqua"/>
        </w:rPr>
        <w:t>NR</w:t>
      </w:r>
      <w:r w:rsidR="00581AE5">
        <w:rPr>
          <w:rFonts w:ascii="Book Antiqua" w:hAnsi="Book Antiqua"/>
        </w:rPr>
        <w:t xml:space="preserve">: </w:t>
      </w:r>
      <w:r w:rsidR="00581AE5" w:rsidRPr="00581AE5">
        <w:rPr>
          <w:rFonts w:ascii="Book Antiqua" w:hAnsi="Book Antiqua"/>
        </w:rPr>
        <w:t>Not reported</w:t>
      </w:r>
      <w:r w:rsidRPr="002F4C91">
        <w:rPr>
          <w:rFonts w:ascii="Book Antiqua" w:hAnsi="Book Antiqua" w:cs="Arial"/>
          <w:color w:val="000000"/>
        </w:rPr>
        <w:t>.</w:t>
      </w:r>
    </w:p>
    <w:p w14:paraId="441D68EC" w14:textId="77777777" w:rsidR="00E91626" w:rsidRPr="002F4C91" w:rsidRDefault="00E91626" w:rsidP="002F4C91">
      <w:pPr>
        <w:pStyle w:val="CommentText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374F0EA3" w14:textId="77777777" w:rsidR="00E91626" w:rsidRPr="002F4C91" w:rsidRDefault="00E91626" w:rsidP="002F4C91">
      <w:pPr>
        <w:spacing w:line="360" w:lineRule="auto"/>
        <w:jc w:val="both"/>
        <w:rPr>
          <w:rFonts w:ascii="Book Antiqua" w:hAnsi="Book Antiqua"/>
        </w:rPr>
      </w:pPr>
    </w:p>
    <w:p w14:paraId="6EF14214" w14:textId="77777777" w:rsidR="00A77B3E" w:rsidRPr="002F4C91" w:rsidRDefault="00A77B3E" w:rsidP="002F4C91">
      <w:pPr>
        <w:spacing w:line="360" w:lineRule="auto"/>
        <w:jc w:val="both"/>
        <w:rPr>
          <w:rFonts w:ascii="Book Antiqua" w:hAnsi="Book Antiqua"/>
        </w:rPr>
      </w:pPr>
    </w:p>
    <w:sectPr w:rsidR="00A77B3E" w:rsidRPr="002F4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thel Kerr" w:date="2022-09-28T17:03:00Z" w:initials="CK">
    <w:p w14:paraId="42BD48D2" w14:textId="46FC4948" w:rsidR="00B95422" w:rsidRDefault="00B95422">
      <w:pPr>
        <w:pStyle w:val="CommentText"/>
      </w:pPr>
      <w:r>
        <w:rPr>
          <w:rStyle w:val="CommentReference"/>
        </w:rPr>
        <w:annotationRef/>
      </w:r>
      <w:r>
        <w:t>This section should have no more than 100 words. Please shorten this.</w:t>
      </w:r>
    </w:p>
  </w:comment>
  <w:comment w:id="1" w:author="Cathel Kerr" w:date="2022-09-28T17:09:00Z" w:initials="CK">
    <w:p w14:paraId="39DE6115" w14:textId="5F3DBCB1" w:rsidR="00AD7A96" w:rsidRDefault="00AD7A96">
      <w:pPr>
        <w:pStyle w:val="CommentText"/>
      </w:pPr>
      <w:r>
        <w:rPr>
          <w:rStyle w:val="CommentReference"/>
        </w:rPr>
        <w:annotationRef/>
      </w:r>
      <w:r>
        <w:t>What does this mean?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2BD48D2" w15:done="0"/>
  <w15:commentEx w15:paraId="39DE61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EFCE4" w16cex:dateUtc="2022-09-28T16:03:00Z"/>
  <w16cex:commentExtensible w16cex:durableId="26DEFE3B" w16cex:dateUtc="2022-09-28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BD48D2" w16cid:durableId="26DEFCE4"/>
  <w16cid:commentId w16cid:paraId="39DE6115" w16cid:durableId="26DEFE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8475" w14:textId="77777777" w:rsidR="00665A51" w:rsidRDefault="00665A51" w:rsidP="00E91626">
      <w:r>
        <w:separator/>
      </w:r>
    </w:p>
  </w:endnote>
  <w:endnote w:type="continuationSeparator" w:id="0">
    <w:p w14:paraId="49250CC6" w14:textId="77777777" w:rsidR="00665A51" w:rsidRDefault="00665A51" w:rsidP="00E9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454884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14BF11F" w14:textId="670DC11A" w:rsidR="00983A2E" w:rsidRDefault="00983A2E">
            <w:pPr>
              <w:pStyle w:val="Footer"/>
              <w:jc w:val="right"/>
            </w:pPr>
            <w:r w:rsidRPr="00F247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D330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25</w:t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F247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BD3305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27</w:t>
            </w:r>
            <w:r w:rsidRPr="00F2476D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ED3A293" w14:textId="77777777" w:rsidR="00983A2E" w:rsidRDefault="00983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9C21" w14:textId="77777777" w:rsidR="00665A51" w:rsidRDefault="00665A51" w:rsidP="00E91626">
      <w:r>
        <w:separator/>
      </w:r>
    </w:p>
  </w:footnote>
  <w:footnote w:type="continuationSeparator" w:id="0">
    <w:p w14:paraId="692B2DD2" w14:textId="77777777" w:rsidR="00665A51" w:rsidRDefault="00665A51" w:rsidP="00E9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E2D64"/>
    <w:multiLevelType w:val="hybridMultilevel"/>
    <w:tmpl w:val="00FE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574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l Kerr">
    <w15:presenceInfo w15:providerId="Windows Live" w15:userId="8fca746dd7b335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055E"/>
    <w:rsid w:val="000164E1"/>
    <w:rsid w:val="000446AA"/>
    <w:rsid w:val="000512ED"/>
    <w:rsid w:val="0007204D"/>
    <w:rsid w:val="00073E10"/>
    <w:rsid w:val="000935A1"/>
    <w:rsid w:val="000C643B"/>
    <w:rsid w:val="000D4464"/>
    <w:rsid w:val="000D44FA"/>
    <w:rsid w:val="000E77FC"/>
    <w:rsid w:val="001009A1"/>
    <w:rsid w:val="00102CB6"/>
    <w:rsid w:val="0010381B"/>
    <w:rsid w:val="00110B43"/>
    <w:rsid w:val="00110E5F"/>
    <w:rsid w:val="001207D5"/>
    <w:rsid w:val="001227B9"/>
    <w:rsid w:val="00127AA6"/>
    <w:rsid w:val="00152135"/>
    <w:rsid w:val="00162159"/>
    <w:rsid w:val="001679FD"/>
    <w:rsid w:val="00193945"/>
    <w:rsid w:val="001C0BF4"/>
    <w:rsid w:val="001C732B"/>
    <w:rsid w:val="001D48C8"/>
    <w:rsid w:val="001E51E2"/>
    <w:rsid w:val="001F717A"/>
    <w:rsid w:val="00204FD0"/>
    <w:rsid w:val="002121A4"/>
    <w:rsid w:val="00217DE8"/>
    <w:rsid w:val="00253DC9"/>
    <w:rsid w:val="00256508"/>
    <w:rsid w:val="0028671D"/>
    <w:rsid w:val="002904AF"/>
    <w:rsid w:val="00296048"/>
    <w:rsid w:val="00296881"/>
    <w:rsid w:val="002C2613"/>
    <w:rsid w:val="002F4C91"/>
    <w:rsid w:val="002F667A"/>
    <w:rsid w:val="0030170E"/>
    <w:rsid w:val="003251CE"/>
    <w:rsid w:val="00336DD0"/>
    <w:rsid w:val="00343028"/>
    <w:rsid w:val="00347CC0"/>
    <w:rsid w:val="0036214B"/>
    <w:rsid w:val="00374CA0"/>
    <w:rsid w:val="00385B8D"/>
    <w:rsid w:val="0038676C"/>
    <w:rsid w:val="0038777E"/>
    <w:rsid w:val="003A3963"/>
    <w:rsid w:val="003C67C9"/>
    <w:rsid w:val="003E508E"/>
    <w:rsid w:val="003F6475"/>
    <w:rsid w:val="00406AFC"/>
    <w:rsid w:val="00407252"/>
    <w:rsid w:val="00407ECD"/>
    <w:rsid w:val="00415D0C"/>
    <w:rsid w:val="0041682E"/>
    <w:rsid w:val="004346BB"/>
    <w:rsid w:val="004521DF"/>
    <w:rsid w:val="00477DB4"/>
    <w:rsid w:val="004A4236"/>
    <w:rsid w:val="004C26BF"/>
    <w:rsid w:val="004F497A"/>
    <w:rsid w:val="005067C0"/>
    <w:rsid w:val="005079AF"/>
    <w:rsid w:val="00531299"/>
    <w:rsid w:val="0055408A"/>
    <w:rsid w:val="00581AE5"/>
    <w:rsid w:val="00586043"/>
    <w:rsid w:val="00597A88"/>
    <w:rsid w:val="005A1AFE"/>
    <w:rsid w:val="005D290A"/>
    <w:rsid w:val="005D3A58"/>
    <w:rsid w:val="005F2779"/>
    <w:rsid w:val="00607DA0"/>
    <w:rsid w:val="00616BE3"/>
    <w:rsid w:val="00620A5A"/>
    <w:rsid w:val="00630B0E"/>
    <w:rsid w:val="006434D1"/>
    <w:rsid w:val="00645B29"/>
    <w:rsid w:val="0065566F"/>
    <w:rsid w:val="006628A6"/>
    <w:rsid w:val="00665A51"/>
    <w:rsid w:val="00683AA2"/>
    <w:rsid w:val="00694EEC"/>
    <w:rsid w:val="006A21BE"/>
    <w:rsid w:val="006B150E"/>
    <w:rsid w:val="006C0BE3"/>
    <w:rsid w:val="006C6C2E"/>
    <w:rsid w:val="006D602E"/>
    <w:rsid w:val="006D6C88"/>
    <w:rsid w:val="006E1AC5"/>
    <w:rsid w:val="007633DA"/>
    <w:rsid w:val="00786915"/>
    <w:rsid w:val="007915A0"/>
    <w:rsid w:val="007A5DC3"/>
    <w:rsid w:val="007B2891"/>
    <w:rsid w:val="007D39B9"/>
    <w:rsid w:val="007F6ADE"/>
    <w:rsid w:val="0080001F"/>
    <w:rsid w:val="00817902"/>
    <w:rsid w:val="008202DD"/>
    <w:rsid w:val="00827D6A"/>
    <w:rsid w:val="008527F7"/>
    <w:rsid w:val="008547EB"/>
    <w:rsid w:val="00893344"/>
    <w:rsid w:val="008B093F"/>
    <w:rsid w:val="008F5868"/>
    <w:rsid w:val="008F6B5E"/>
    <w:rsid w:val="00916941"/>
    <w:rsid w:val="00920298"/>
    <w:rsid w:val="00925B41"/>
    <w:rsid w:val="00931F73"/>
    <w:rsid w:val="00936B68"/>
    <w:rsid w:val="00945692"/>
    <w:rsid w:val="00961EDB"/>
    <w:rsid w:val="00983A2E"/>
    <w:rsid w:val="00984A4D"/>
    <w:rsid w:val="00990864"/>
    <w:rsid w:val="009A6CE3"/>
    <w:rsid w:val="009B7C40"/>
    <w:rsid w:val="009D7222"/>
    <w:rsid w:val="009E0D04"/>
    <w:rsid w:val="009E5659"/>
    <w:rsid w:val="009F0339"/>
    <w:rsid w:val="00A3132C"/>
    <w:rsid w:val="00A335A8"/>
    <w:rsid w:val="00A40C2F"/>
    <w:rsid w:val="00A4567A"/>
    <w:rsid w:val="00A776FE"/>
    <w:rsid w:val="00A77B3E"/>
    <w:rsid w:val="00AB22C8"/>
    <w:rsid w:val="00AB4F27"/>
    <w:rsid w:val="00AC755E"/>
    <w:rsid w:val="00AD7A96"/>
    <w:rsid w:val="00AF3953"/>
    <w:rsid w:val="00AF3FD3"/>
    <w:rsid w:val="00B061AD"/>
    <w:rsid w:val="00B32694"/>
    <w:rsid w:val="00B449D6"/>
    <w:rsid w:val="00B51207"/>
    <w:rsid w:val="00B63F05"/>
    <w:rsid w:val="00B673E3"/>
    <w:rsid w:val="00B67BF6"/>
    <w:rsid w:val="00B76142"/>
    <w:rsid w:val="00B9044B"/>
    <w:rsid w:val="00B95422"/>
    <w:rsid w:val="00BB758B"/>
    <w:rsid w:val="00BC546D"/>
    <w:rsid w:val="00BC550E"/>
    <w:rsid w:val="00BC63F6"/>
    <w:rsid w:val="00BD3305"/>
    <w:rsid w:val="00BD4A2C"/>
    <w:rsid w:val="00BE4E09"/>
    <w:rsid w:val="00BF14C2"/>
    <w:rsid w:val="00BF6AEA"/>
    <w:rsid w:val="00C1708D"/>
    <w:rsid w:val="00C17C01"/>
    <w:rsid w:val="00C30590"/>
    <w:rsid w:val="00C33F38"/>
    <w:rsid w:val="00C371F7"/>
    <w:rsid w:val="00C408F5"/>
    <w:rsid w:val="00C55D8C"/>
    <w:rsid w:val="00C630FC"/>
    <w:rsid w:val="00C81B4F"/>
    <w:rsid w:val="00C855E9"/>
    <w:rsid w:val="00C87645"/>
    <w:rsid w:val="00C92E10"/>
    <w:rsid w:val="00CA2A55"/>
    <w:rsid w:val="00CD03BB"/>
    <w:rsid w:val="00CD11D2"/>
    <w:rsid w:val="00CD56DC"/>
    <w:rsid w:val="00CF3888"/>
    <w:rsid w:val="00D03F98"/>
    <w:rsid w:val="00D07A47"/>
    <w:rsid w:val="00D44D66"/>
    <w:rsid w:val="00D45B25"/>
    <w:rsid w:val="00D92942"/>
    <w:rsid w:val="00DA0C72"/>
    <w:rsid w:val="00E05EED"/>
    <w:rsid w:val="00E5092B"/>
    <w:rsid w:val="00E60DCF"/>
    <w:rsid w:val="00E621AE"/>
    <w:rsid w:val="00E83EFB"/>
    <w:rsid w:val="00E91626"/>
    <w:rsid w:val="00EA557F"/>
    <w:rsid w:val="00EA7E06"/>
    <w:rsid w:val="00EB0808"/>
    <w:rsid w:val="00EB35A6"/>
    <w:rsid w:val="00ED2AF0"/>
    <w:rsid w:val="00EF3D8F"/>
    <w:rsid w:val="00F0448F"/>
    <w:rsid w:val="00F23110"/>
    <w:rsid w:val="00F2476D"/>
    <w:rsid w:val="00F2682F"/>
    <w:rsid w:val="00F32516"/>
    <w:rsid w:val="00F46A72"/>
    <w:rsid w:val="00F53B97"/>
    <w:rsid w:val="00F571F2"/>
    <w:rsid w:val="00F6201C"/>
    <w:rsid w:val="00F710B8"/>
    <w:rsid w:val="00FA69C6"/>
    <w:rsid w:val="00FB00FE"/>
    <w:rsid w:val="00FB503F"/>
    <w:rsid w:val="00FC2069"/>
    <w:rsid w:val="00FF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251219"/>
  <w15:docId w15:val="{584EF62E-03AC-427E-AF4E-7AA0BEB62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91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916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162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916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91626"/>
    <w:pPr>
      <w:spacing w:after="160"/>
    </w:pPr>
    <w:rPr>
      <w:rFonts w:asciiTheme="minorHAnsi" w:hAnsiTheme="minorHAnsi" w:cstheme="minorBidi"/>
      <w:sz w:val="20"/>
      <w:szCs w:val="20"/>
      <w:lang w:val="en-AU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1626"/>
    <w:rPr>
      <w:rFonts w:asciiTheme="minorHAnsi" w:hAnsiTheme="minorHAnsi" w:cstheme="minorBidi"/>
      <w:lang w:val="en-AU" w:eastAsia="zh-CN"/>
    </w:rPr>
  </w:style>
  <w:style w:type="paragraph" w:styleId="ListParagraph">
    <w:name w:val="List Paragraph"/>
    <w:basedOn w:val="Normal"/>
    <w:uiPriority w:val="34"/>
    <w:qFormat/>
    <w:rsid w:val="00E916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936B68"/>
    <w:rPr>
      <w:sz w:val="21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36B68"/>
    <w:pPr>
      <w:spacing w:after="0"/>
    </w:pPr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936B68"/>
    <w:rPr>
      <w:rFonts w:asciiTheme="minorHAnsi" w:hAnsiTheme="minorHAnsi" w:cstheme="minorBidi"/>
      <w:b/>
      <w:bCs/>
      <w:sz w:val="24"/>
      <w:szCs w:val="24"/>
      <w:lang w:val="en-AU" w:eastAsia="zh-CN"/>
    </w:rPr>
  </w:style>
  <w:style w:type="paragraph" w:styleId="BalloonText">
    <w:name w:val="Balloon Text"/>
    <w:basedOn w:val="Normal"/>
    <w:link w:val="BalloonTextChar"/>
    <w:semiHidden/>
    <w:unhideWhenUsed/>
    <w:rsid w:val="00936B6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36B68"/>
    <w:rPr>
      <w:sz w:val="18"/>
      <w:szCs w:val="18"/>
    </w:rPr>
  </w:style>
  <w:style w:type="paragraph" w:styleId="Revision">
    <w:name w:val="Revision"/>
    <w:hidden/>
    <w:uiPriority w:val="99"/>
    <w:semiHidden/>
    <w:rsid w:val="005F27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6184</Words>
  <Characters>35252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Cathel Kerr</cp:lastModifiedBy>
  <cp:revision>3</cp:revision>
  <dcterms:created xsi:type="dcterms:W3CDTF">2022-10-11T16:50:00Z</dcterms:created>
  <dcterms:modified xsi:type="dcterms:W3CDTF">2022-10-11T16:52:00Z</dcterms:modified>
</cp:coreProperties>
</file>