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8929"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Name of Journal: </w:t>
      </w:r>
      <w:r w:rsidRPr="00857E95">
        <w:rPr>
          <w:rFonts w:ascii="Book Antiqua" w:eastAsia="Book Antiqua" w:hAnsi="Book Antiqua" w:cs="Book Antiqua"/>
          <w:i/>
          <w:color w:val="000000"/>
          <w:lang w:val="en-GB"/>
        </w:rPr>
        <w:t>World Journal of Gastroenterology</w:t>
      </w:r>
    </w:p>
    <w:p w14:paraId="4720B8F2"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Manuscript NO: </w:t>
      </w:r>
      <w:r w:rsidRPr="00857E95">
        <w:rPr>
          <w:rFonts w:ascii="Book Antiqua" w:eastAsia="Book Antiqua" w:hAnsi="Book Antiqua" w:cs="Book Antiqua"/>
          <w:color w:val="000000"/>
          <w:lang w:val="en-GB"/>
        </w:rPr>
        <w:t>78568</w:t>
      </w:r>
    </w:p>
    <w:p w14:paraId="4D63F5FA"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Manuscript Type: </w:t>
      </w:r>
      <w:r w:rsidRPr="00857E95">
        <w:rPr>
          <w:rFonts w:ascii="Book Antiqua" w:eastAsia="Book Antiqua" w:hAnsi="Book Antiqua" w:cs="Book Antiqua"/>
          <w:color w:val="000000"/>
          <w:lang w:val="en-GB"/>
        </w:rPr>
        <w:t>ACADEMIC WRITING</w:t>
      </w:r>
    </w:p>
    <w:p w14:paraId="0EE05E67" w14:textId="77777777" w:rsidR="00A77B3E" w:rsidRPr="00857E95" w:rsidRDefault="00A77B3E">
      <w:pPr>
        <w:spacing w:line="360" w:lineRule="auto"/>
        <w:jc w:val="both"/>
        <w:rPr>
          <w:lang w:val="en-GB"/>
        </w:rPr>
      </w:pPr>
    </w:p>
    <w:p w14:paraId="50923C15"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All journals should include a correspondence section</w:t>
      </w:r>
    </w:p>
    <w:p w14:paraId="1517C0FB" w14:textId="77777777" w:rsidR="00A77B3E" w:rsidRPr="00857E95" w:rsidRDefault="00A77B3E">
      <w:pPr>
        <w:spacing w:line="360" w:lineRule="auto"/>
        <w:jc w:val="both"/>
        <w:rPr>
          <w:lang w:val="en-GB"/>
        </w:rPr>
      </w:pPr>
    </w:p>
    <w:p w14:paraId="4B531E5F"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Papanas N </w:t>
      </w:r>
      <w:r w:rsidRPr="00857E95">
        <w:rPr>
          <w:rFonts w:ascii="Book Antiqua" w:eastAsia="Book Antiqua" w:hAnsi="Book Antiqua" w:cs="Book Antiqua"/>
          <w:i/>
          <w:iCs/>
          <w:color w:val="000000"/>
          <w:lang w:val="en-GB"/>
        </w:rPr>
        <w:t>et al</w:t>
      </w:r>
      <w:r w:rsidRPr="00857E95">
        <w:rPr>
          <w:rFonts w:ascii="Book Antiqua" w:eastAsia="Book Antiqua" w:hAnsi="Book Antiqua" w:cs="Book Antiqua"/>
          <w:color w:val="000000"/>
          <w:lang w:val="en-GB"/>
        </w:rPr>
        <w:t>. Importance of correspondence sections</w:t>
      </w:r>
    </w:p>
    <w:p w14:paraId="4EC0FD66" w14:textId="77777777" w:rsidR="00A77B3E" w:rsidRPr="00857E95" w:rsidRDefault="00A77B3E">
      <w:pPr>
        <w:spacing w:line="360" w:lineRule="auto"/>
        <w:jc w:val="both"/>
        <w:rPr>
          <w:lang w:val="en-GB"/>
        </w:rPr>
      </w:pPr>
    </w:p>
    <w:p w14:paraId="5CC6188E"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Nikolaos Papanas, Dimitri P. Mikhailidis, Debabrata Mukherjee</w:t>
      </w:r>
    </w:p>
    <w:p w14:paraId="36A8EC02" w14:textId="77777777" w:rsidR="00A77B3E" w:rsidRPr="00857E95" w:rsidRDefault="00A77B3E">
      <w:pPr>
        <w:spacing w:line="360" w:lineRule="auto"/>
        <w:jc w:val="both"/>
        <w:rPr>
          <w:lang w:val="en-GB"/>
        </w:rPr>
      </w:pPr>
    </w:p>
    <w:p w14:paraId="0972DC33"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Nikolaos Papanas, </w:t>
      </w:r>
      <w:r w:rsidRPr="00857E95">
        <w:rPr>
          <w:rFonts w:ascii="Book Antiqua" w:eastAsia="Book Antiqua" w:hAnsi="Book Antiqua" w:cs="Book Antiqua"/>
          <w:color w:val="000000"/>
          <w:lang w:val="en-GB"/>
        </w:rPr>
        <w:t>Diabetes Centre, Second Department of Internal Medicine, Democritus Univ Thrace, Alexandroupolis 68100, Greece</w:t>
      </w:r>
    </w:p>
    <w:p w14:paraId="16765158" w14:textId="77777777" w:rsidR="00A77B3E" w:rsidRPr="00857E95" w:rsidRDefault="00A77B3E">
      <w:pPr>
        <w:spacing w:line="360" w:lineRule="auto"/>
        <w:jc w:val="both"/>
        <w:rPr>
          <w:lang w:val="en-GB"/>
        </w:rPr>
      </w:pPr>
    </w:p>
    <w:p w14:paraId="541B5504" w14:textId="6A6792E4" w:rsidR="00A77B3E" w:rsidRPr="00857E95" w:rsidRDefault="00182640">
      <w:pPr>
        <w:spacing w:line="360" w:lineRule="auto"/>
        <w:jc w:val="both"/>
        <w:rPr>
          <w:rFonts w:ascii="Book Antiqua" w:hAnsi="Book Antiqua"/>
          <w:lang w:val="en-GB"/>
        </w:rPr>
      </w:pPr>
      <w:r w:rsidRPr="00857E95">
        <w:rPr>
          <w:rFonts w:ascii="Book Antiqua" w:eastAsia="Book Antiqua" w:hAnsi="Book Antiqua" w:cs="Book Antiqua"/>
          <w:b/>
          <w:bCs/>
          <w:color w:val="000000"/>
          <w:lang w:val="en-GB"/>
        </w:rPr>
        <w:t xml:space="preserve">Dimitri P. Mikhailidis, </w:t>
      </w:r>
      <w:r w:rsidR="00CA6F3E" w:rsidRPr="00857E95">
        <w:rPr>
          <w:rFonts w:ascii="Book Antiqua" w:hAnsi="Book Antiqua"/>
          <w:lang w:val="en-GB"/>
        </w:rPr>
        <w:t xml:space="preserve">Department of Surgical Biotechnology, Division of Surgery and Interventional Science, and </w:t>
      </w:r>
      <w:r w:rsidRPr="00857E95">
        <w:rPr>
          <w:rFonts w:ascii="Book Antiqua" w:eastAsia="Book Antiqua" w:hAnsi="Book Antiqua" w:cs="Book Antiqua"/>
          <w:color w:val="000000"/>
          <w:lang w:val="en-GB"/>
        </w:rPr>
        <w:t xml:space="preserve">Department of Clinical Biochemistry, University College London Medical School, Royal Free Hosp Campus, London NW3 2QG, </w:t>
      </w:r>
      <w:r w:rsidR="00CC0D1A">
        <w:rPr>
          <w:rFonts w:ascii="Book Antiqua" w:eastAsia="Book Antiqua" w:hAnsi="Book Antiqua" w:cs="Book Antiqua"/>
          <w:color w:val="000000"/>
          <w:lang w:val="en-GB"/>
        </w:rPr>
        <w:t>UK</w:t>
      </w:r>
    </w:p>
    <w:p w14:paraId="37994F33" w14:textId="77777777" w:rsidR="00A77B3E" w:rsidRPr="00857E95" w:rsidRDefault="00A77B3E">
      <w:pPr>
        <w:spacing w:line="360" w:lineRule="auto"/>
        <w:jc w:val="both"/>
        <w:rPr>
          <w:lang w:val="en-GB"/>
        </w:rPr>
      </w:pPr>
    </w:p>
    <w:p w14:paraId="0F801BB7" w14:textId="227B2AD8"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Debabrata Mukherjee, </w:t>
      </w:r>
      <w:r w:rsidRPr="00857E95">
        <w:rPr>
          <w:rFonts w:ascii="Book Antiqua" w:eastAsia="Book Antiqua" w:hAnsi="Book Antiqua" w:cs="Book Antiqua"/>
          <w:color w:val="000000"/>
          <w:lang w:val="en-GB"/>
        </w:rPr>
        <w:t xml:space="preserve">Department of Internal Medicine, Texas Tech University, Health Science Central, El Paso, TX 79905, </w:t>
      </w:r>
      <w:r w:rsidR="00CC0D1A">
        <w:rPr>
          <w:rFonts w:ascii="Book Antiqua" w:eastAsia="Book Antiqua" w:hAnsi="Book Antiqua" w:cs="Book Antiqua"/>
          <w:color w:val="000000"/>
          <w:lang w:val="en-GB"/>
        </w:rPr>
        <w:t>USA</w:t>
      </w:r>
    </w:p>
    <w:p w14:paraId="40B3FA32" w14:textId="77777777" w:rsidR="00A77B3E" w:rsidRPr="00857E95" w:rsidRDefault="00A77B3E">
      <w:pPr>
        <w:spacing w:line="360" w:lineRule="auto"/>
        <w:jc w:val="both"/>
        <w:rPr>
          <w:lang w:val="en-GB"/>
        </w:rPr>
      </w:pPr>
    </w:p>
    <w:p w14:paraId="53922B47"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Author contributions: </w:t>
      </w:r>
      <w:r w:rsidRPr="00857E95">
        <w:rPr>
          <w:rFonts w:ascii="Book Antiqua" w:eastAsia="Book Antiqua" w:hAnsi="Book Antiqua" w:cs="Book Antiqua"/>
          <w:color w:val="000000"/>
          <w:lang w:val="en-GB"/>
        </w:rPr>
        <w:t>Papanas N, Mikhailidis DP, and Mukherjee D contributed to: (1) Substantial contributions to conception and design, or acquisition of data, or analysis and interpretation of data; (2) drafting the article or revising it critically for important intellectual content; and (3) final approval of the version to be published.</w:t>
      </w:r>
    </w:p>
    <w:p w14:paraId="299317D7" w14:textId="77777777" w:rsidR="00A77B3E" w:rsidRPr="00857E95" w:rsidRDefault="00A77B3E">
      <w:pPr>
        <w:spacing w:line="360" w:lineRule="auto"/>
        <w:jc w:val="both"/>
        <w:rPr>
          <w:lang w:val="en-GB"/>
        </w:rPr>
      </w:pPr>
    </w:p>
    <w:p w14:paraId="0B064CCE" w14:textId="5C57DFB4"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Corresponding author: Dimitri P. Mikhailidis, </w:t>
      </w:r>
      <w:r w:rsidR="00CA6F3E" w:rsidRPr="00857E95">
        <w:rPr>
          <w:rFonts w:ascii="Book Antiqua" w:eastAsia="Book Antiqua" w:hAnsi="Book Antiqua" w:cs="Book Antiqua"/>
          <w:b/>
          <w:bCs/>
          <w:color w:val="000000"/>
          <w:lang w:val="en-GB"/>
        </w:rPr>
        <w:t xml:space="preserve">MSc, MD, </w:t>
      </w:r>
      <w:r w:rsidR="001F009B" w:rsidRPr="00857E95">
        <w:rPr>
          <w:rFonts w:ascii="Book Antiqua" w:eastAsia="Book Antiqua" w:hAnsi="Book Antiqua" w:cs="Book Antiqua"/>
          <w:b/>
          <w:bCs/>
          <w:color w:val="000000"/>
          <w:lang w:val="en-GB"/>
        </w:rPr>
        <w:t>FRCP</w:t>
      </w:r>
      <w:r w:rsidR="001F009B">
        <w:rPr>
          <w:rFonts w:ascii="Book Antiqua" w:eastAsia="Book Antiqua" w:hAnsi="Book Antiqua" w:cs="Book Antiqua"/>
          <w:b/>
          <w:bCs/>
          <w:color w:val="000000"/>
          <w:lang w:val="en-GB"/>
        </w:rPr>
        <w:t xml:space="preserve">ath, </w:t>
      </w:r>
      <w:r w:rsidRPr="00857E95">
        <w:rPr>
          <w:rFonts w:ascii="Book Antiqua" w:eastAsia="Book Antiqua" w:hAnsi="Book Antiqua" w:cs="Book Antiqua"/>
          <w:b/>
          <w:bCs/>
          <w:color w:val="000000"/>
          <w:lang w:val="en-GB"/>
        </w:rPr>
        <w:t>FRCP</w:t>
      </w:r>
      <w:r w:rsidR="000D0B55" w:rsidRPr="00857E95">
        <w:rPr>
          <w:rFonts w:ascii="Book Antiqua" w:hAnsi="Book Antiqua" w:cs="Book Antiqua"/>
          <w:b/>
          <w:bCs/>
          <w:color w:val="000000"/>
          <w:lang w:val="en-GB" w:eastAsia="zh-CN"/>
        </w:rPr>
        <w:t>,</w:t>
      </w:r>
      <w:r w:rsidR="001F009B">
        <w:rPr>
          <w:rFonts w:ascii="Book Antiqua" w:hAnsi="Book Antiqua" w:cs="Book Antiqua"/>
          <w:b/>
          <w:bCs/>
          <w:color w:val="000000"/>
          <w:lang w:val="en-GB" w:eastAsia="zh-CN"/>
        </w:rPr>
        <w:t xml:space="preserve"> Hon. </w:t>
      </w:r>
      <w:r w:rsidRPr="00857E95">
        <w:rPr>
          <w:rFonts w:ascii="Book Antiqua" w:eastAsia="Book Antiqua" w:hAnsi="Book Antiqua" w:cs="Book Antiqua"/>
          <w:b/>
          <w:bCs/>
          <w:color w:val="000000"/>
          <w:lang w:val="en-GB"/>
        </w:rPr>
        <w:t xml:space="preserve">Professor, </w:t>
      </w:r>
      <w:r w:rsidR="000D0B55" w:rsidRPr="00857E95">
        <w:rPr>
          <w:rFonts w:ascii="Book Antiqua" w:hAnsi="Book Antiqua"/>
          <w:lang w:val="en-GB"/>
        </w:rPr>
        <w:t xml:space="preserve">Department of Surgical Biotechnology, Division of Surgery and Interventional Science, and </w:t>
      </w:r>
      <w:r w:rsidR="000D0B55" w:rsidRPr="00857E95">
        <w:rPr>
          <w:rFonts w:ascii="Book Antiqua" w:eastAsia="Book Antiqua" w:hAnsi="Book Antiqua" w:cs="Book Antiqua"/>
          <w:color w:val="000000"/>
          <w:lang w:val="en-GB"/>
        </w:rPr>
        <w:t>Department of Clinical Biochemistry, University College London Medical School, Royal Free Hosp Campus</w:t>
      </w:r>
      <w:r w:rsidR="000D0B55" w:rsidRPr="00857E95">
        <w:rPr>
          <w:rFonts w:ascii="Book Antiqua" w:hAnsi="Book Antiqua" w:cs="Book Antiqua"/>
          <w:color w:val="000000"/>
          <w:lang w:val="en-GB" w:eastAsia="zh-CN"/>
        </w:rPr>
        <w:t>,</w:t>
      </w:r>
      <w:r w:rsidRPr="00857E95">
        <w:rPr>
          <w:rFonts w:ascii="Book Antiqua" w:eastAsia="Book Antiqua" w:hAnsi="Book Antiqua" w:cs="Book Antiqua"/>
          <w:color w:val="000000"/>
          <w:lang w:val="en-GB"/>
        </w:rPr>
        <w:t xml:space="preserve"> Pond St, London NW3 2QG, </w:t>
      </w:r>
      <w:r w:rsidR="00201B91">
        <w:rPr>
          <w:rFonts w:ascii="Book Antiqua" w:eastAsia="Book Antiqua" w:hAnsi="Book Antiqua" w:cs="Book Antiqua"/>
          <w:color w:val="000000"/>
          <w:lang w:val="en-GB"/>
        </w:rPr>
        <w:t>UK</w:t>
      </w:r>
      <w:r w:rsidRPr="00857E95">
        <w:rPr>
          <w:rFonts w:ascii="Book Antiqua" w:eastAsia="Book Antiqua" w:hAnsi="Book Antiqua" w:cs="Book Antiqua"/>
          <w:color w:val="000000"/>
          <w:lang w:val="en-GB"/>
        </w:rPr>
        <w:t>. mikhailidis@aol.com</w:t>
      </w:r>
    </w:p>
    <w:p w14:paraId="0BBD2912" w14:textId="77777777" w:rsidR="000D0B55" w:rsidRPr="00857E95" w:rsidRDefault="000D0B55">
      <w:pPr>
        <w:spacing w:line="360" w:lineRule="auto"/>
        <w:jc w:val="both"/>
        <w:rPr>
          <w:rFonts w:ascii="Book Antiqua" w:hAnsi="Book Antiqua" w:cs="Book Antiqua"/>
          <w:b/>
          <w:bCs/>
          <w:color w:val="000000"/>
          <w:lang w:val="en-GB" w:eastAsia="zh-CN"/>
        </w:rPr>
      </w:pPr>
    </w:p>
    <w:p w14:paraId="72DD4DC9"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lastRenderedPageBreak/>
        <w:t xml:space="preserve">Received: </w:t>
      </w:r>
      <w:r w:rsidRPr="00857E95">
        <w:rPr>
          <w:rFonts w:ascii="Book Antiqua" w:eastAsia="Book Antiqua" w:hAnsi="Book Antiqua" w:cs="Book Antiqua"/>
          <w:color w:val="000000"/>
          <w:lang w:val="en-GB"/>
        </w:rPr>
        <w:t>July 3, 2022</w:t>
      </w:r>
    </w:p>
    <w:p w14:paraId="2EFE0557"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Revised: </w:t>
      </w:r>
      <w:r w:rsidRPr="00857E95">
        <w:rPr>
          <w:rFonts w:ascii="Book Antiqua" w:eastAsia="Book Antiqua" w:hAnsi="Book Antiqua" w:cs="Book Antiqua"/>
          <w:color w:val="000000"/>
          <w:lang w:val="en-GB"/>
        </w:rPr>
        <w:t>September 3, 2022</w:t>
      </w:r>
    </w:p>
    <w:p w14:paraId="621FB50B"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Accepted: </w:t>
      </w:r>
      <w:r w:rsidR="002D72CE" w:rsidRPr="001F009B">
        <w:rPr>
          <w:rFonts w:ascii="Book Antiqua" w:eastAsia="Book Antiqua" w:hAnsi="Book Antiqua" w:cs="Book Antiqua"/>
          <w:color w:val="000000"/>
          <w:lang w:val="en-GB"/>
        </w:rPr>
        <w:t>October 1, 2022</w:t>
      </w:r>
    </w:p>
    <w:p w14:paraId="75714A0C"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Published online: </w:t>
      </w:r>
    </w:p>
    <w:p w14:paraId="22A72A95" w14:textId="77777777" w:rsidR="00857E95" w:rsidRPr="00857E95" w:rsidRDefault="00857E95">
      <w:pPr>
        <w:spacing w:line="360" w:lineRule="auto"/>
        <w:jc w:val="both"/>
        <w:rPr>
          <w:rFonts w:ascii="Book Antiqua" w:eastAsia="Book Antiqua" w:hAnsi="Book Antiqua" w:cs="Book Antiqua"/>
          <w:b/>
          <w:color w:val="000000"/>
          <w:lang w:val="en-GB"/>
        </w:rPr>
      </w:pPr>
    </w:p>
    <w:p w14:paraId="321D5386" w14:textId="25C0E893" w:rsidR="00A77B3E" w:rsidRPr="00857E95" w:rsidRDefault="00857E95">
      <w:pPr>
        <w:spacing w:line="360" w:lineRule="auto"/>
        <w:jc w:val="both"/>
        <w:rPr>
          <w:lang w:val="en-GB"/>
        </w:rPr>
      </w:pPr>
      <w:r w:rsidRPr="00857E95">
        <w:rPr>
          <w:rFonts w:ascii="Book Antiqua" w:eastAsia="Book Antiqua" w:hAnsi="Book Antiqua" w:cs="Book Antiqua"/>
          <w:b/>
          <w:color w:val="000000"/>
          <w:lang w:val="en-GB"/>
        </w:rPr>
        <w:t>ABSTRACT</w:t>
      </w:r>
    </w:p>
    <w:p w14:paraId="2A1A1898"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Letters to the editor can provide useful scientific information and evaluation of published work as well as acting as an additional level of peer review. Furthermore, letters are good reading material, especially if they involve a debate between authors. Finally, letters are relatively short. Therefore, inexperienced career researchers can use such an opportunity to practice putting together a cogent argument. However, it is far from an ideal situation if letters are the only (or main) type of article on which to base an academic career.</w:t>
      </w:r>
    </w:p>
    <w:p w14:paraId="462E3BB0" w14:textId="77777777" w:rsidR="00A77B3E" w:rsidRPr="00857E95" w:rsidRDefault="00A77B3E">
      <w:pPr>
        <w:spacing w:line="360" w:lineRule="auto"/>
        <w:jc w:val="both"/>
        <w:rPr>
          <w:lang w:val="en-GB"/>
        </w:rPr>
      </w:pPr>
    </w:p>
    <w:p w14:paraId="76B498D0"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Key Words: </w:t>
      </w:r>
      <w:r w:rsidRPr="00857E95">
        <w:rPr>
          <w:rFonts w:ascii="Book Antiqua" w:eastAsia="Book Antiqua" w:hAnsi="Book Antiqua" w:cs="Book Antiqua"/>
          <w:color w:val="000000"/>
          <w:lang w:val="en-GB"/>
        </w:rPr>
        <w:t>Correspondence; Journals; Letters to the editor; Medical writing; Peer review; Debate</w:t>
      </w:r>
    </w:p>
    <w:p w14:paraId="09576784" w14:textId="77777777" w:rsidR="00A77B3E" w:rsidRPr="00857E95" w:rsidRDefault="00A77B3E">
      <w:pPr>
        <w:spacing w:line="360" w:lineRule="auto"/>
        <w:jc w:val="both"/>
        <w:rPr>
          <w:lang w:val="en-GB"/>
        </w:rPr>
      </w:pPr>
    </w:p>
    <w:p w14:paraId="792AE17B"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Papanas N, Mikhailidis DP, Mukherjee D. All journals should include a correspondence section. </w:t>
      </w:r>
      <w:r w:rsidRPr="00857E95">
        <w:rPr>
          <w:rFonts w:ascii="Book Antiqua" w:eastAsia="Book Antiqua" w:hAnsi="Book Antiqua" w:cs="Book Antiqua"/>
          <w:i/>
          <w:iCs/>
          <w:color w:val="000000"/>
          <w:lang w:val="en-GB"/>
        </w:rPr>
        <w:t>World J Gastroenterol</w:t>
      </w:r>
      <w:r w:rsidRPr="00857E95">
        <w:rPr>
          <w:rFonts w:ascii="Book Antiqua" w:eastAsia="Book Antiqua" w:hAnsi="Book Antiqua" w:cs="Book Antiqua"/>
          <w:color w:val="000000"/>
          <w:lang w:val="en-GB"/>
        </w:rPr>
        <w:t xml:space="preserve"> 2022; In press</w:t>
      </w:r>
    </w:p>
    <w:p w14:paraId="7D19242A" w14:textId="77777777" w:rsidR="00A77B3E" w:rsidRPr="00857E95" w:rsidRDefault="00A77B3E">
      <w:pPr>
        <w:spacing w:line="360" w:lineRule="auto"/>
        <w:jc w:val="both"/>
        <w:rPr>
          <w:lang w:val="en-GB"/>
        </w:rPr>
      </w:pPr>
    </w:p>
    <w:p w14:paraId="488D6275" w14:textId="04D098B9" w:rsidR="00A77B3E" w:rsidRPr="00857E95" w:rsidRDefault="00182640">
      <w:pPr>
        <w:spacing w:line="360" w:lineRule="auto"/>
        <w:jc w:val="both"/>
        <w:rPr>
          <w:lang w:val="en-GB" w:eastAsia="zh-CN"/>
        </w:rPr>
      </w:pPr>
      <w:r w:rsidRPr="00857E95">
        <w:rPr>
          <w:rFonts w:ascii="Book Antiqua" w:eastAsia="Book Antiqua" w:hAnsi="Book Antiqua" w:cs="Book Antiqua"/>
          <w:b/>
          <w:bCs/>
          <w:color w:val="000000"/>
          <w:lang w:val="en-GB"/>
        </w:rPr>
        <w:t xml:space="preserve">Core </w:t>
      </w:r>
      <w:r w:rsidR="00857E95" w:rsidRPr="00857E95">
        <w:rPr>
          <w:rFonts w:ascii="Book Antiqua" w:eastAsia="Book Antiqua" w:hAnsi="Book Antiqua" w:cs="Book Antiqua"/>
          <w:b/>
          <w:bCs/>
          <w:color w:val="000000"/>
          <w:lang w:val="en-GB"/>
        </w:rPr>
        <w:t>tip</w:t>
      </w:r>
      <w:r w:rsidRPr="00857E95">
        <w:rPr>
          <w:rFonts w:ascii="Book Antiqua" w:eastAsia="Book Antiqua" w:hAnsi="Book Antiqua" w:cs="Book Antiqua"/>
          <w:b/>
          <w:bCs/>
          <w:color w:val="000000"/>
          <w:lang w:val="en-GB"/>
        </w:rPr>
        <w:t xml:space="preserve">: </w:t>
      </w:r>
      <w:r w:rsidRPr="00857E95">
        <w:rPr>
          <w:rFonts w:ascii="Book Antiqua" w:eastAsia="Book Antiqua" w:hAnsi="Book Antiqua" w:cs="Book Antiqua"/>
          <w:color w:val="000000"/>
          <w:lang w:val="en-GB"/>
        </w:rPr>
        <w:t xml:space="preserve">Letters provide another level of </w:t>
      </w:r>
      <w:r w:rsidR="004855BF" w:rsidRPr="00857E95">
        <w:rPr>
          <w:rFonts w:ascii="Book Antiqua" w:eastAsia="Book Antiqua" w:hAnsi="Book Antiqua" w:cs="Book Antiqua"/>
          <w:color w:val="000000"/>
          <w:lang w:val="en-GB"/>
        </w:rPr>
        <w:t xml:space="preserve">worldwide </w:t>
      </w:r>
      <w:r w:rsidRPr="00857E95">
        <w:rPr>
          <w:rFonts w:ascii="Book Antiqua" w:eastAsia="Book Antiqua" w:hAnsi="Book Antiqua" w:cs="Book Antiqua"/>
          <w:color w:val="000000"/>
          <w:lang w:val="en-GB"/>
        </w:rPr>
        <w:t xml:space="preserve">peer review. Three editors express their opinions regarding the scientific value and structure of </w:t>
      </w:r>
      <w:r w:rsidR="00857E95" w:rsidRPr="00857E95">
        <w:rPr>
          <w:rFonts w:ascii="Book Antiqua" w:eastAsia="Book Antiqua" w:hAnsi="Book Antiqua" w:cs="Book Antiqua"/>
          <w:color w:val="000000"/>
          <w:lang w:val="en-GB"/>
        </w:rPr>
        <w:t xml:space="preserve">correspondence sections in </w:t>
      </w:r>
      <w:r w:rsidRPr="00857E95">
        <w:rPr>
          <w:rFonts w:ascii="Book Antiqua" w:eastAsia="Book Antiqua" w:hAnsi="Book Antiqua" w:cs="Book Antiqua"/>
          <w:color w:val="000000"/>
          <w:lang w:val="en-GB"/>
        </w:rPr>
        <w:t>journals.</w:t>
      </w:r>
    </w:p>
    <w:p w14:paraId="7306FE70" w14:textId="77777777" w:rsidR="00A77B3E" w:rsidRPr="00857E95" w:rsidRDefault="00A77B3E">
      <w:pPr>
        <w:spacing w:line="360" w:lineRule="auto"/>
        <w:jc w:val="both"/>
        <w:rPr>
          <w:lang w:val="en-GB"/>
        </w:rPr>
      </w:pPr>
    </w:p>
    <w:p w14:paraId="6E5C0A04" w14:textId="77777777" w:rsidR="00A77B3E" w:rsidRPr="00857E95" w:rsidRDefault="00182640">
      <w:pPr>
        <w:spacing w:line="360" w:lineRule="auto"/>
        <w:jc w:val="both"/>
        <w:rPr>
          <w:lang w:val="en-GB"/>
        </w:rPr>
      </w:pPr>
      <w:r w:rsidRPr="00857E95">
        <w:rPr>
          <w:rFonts w:ascii="Book Antiqua" w:eastAsia="Book Antiqua" w:hAnsi="Book Antiqua" w:cs="Book Antiqua"/>
          <w:b/>
          <w:caps/>
          <w:color w:val="000000"/>
          <w:u w:val="single"/>
          <w:lang w:val="en-GB"/>
        </w:rPr>
        <w:t>INTRODUCTION</w:t>
      </w:r>
    </w:p>
    <w:p w14:paraId="5BF93B0E" w14:textId="2D8AB72F"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In this brief overview, three editors express their opinions regarding the scientific value and structure of </w:t>
      </w:r>
      <w:r w:rsidR="00857E95" w:rsidRPr="00857E95">
        <w:rPr>
          <w:rFonts w:ascii="Book Antiqua" w:eastAsia="Book Antiqua" w:hAnsi="Book Antiqua" w:cs="Book Antiqua"/>
          <w:color w:val="000000"/>
          <w:lang w:val="en-GB"/>
        </w:rPr>
        <w:t xml:space="preserve">correspondence sections </w:t>
      </w:r>
      <w:r w:rsidRPr="00857E95">
        <w:rPr>
          <w:rFonts w:ascii="Book Antiqua" w:eastAsia="Book Antiqua" w:hAnsi="Book Antiqua" w:cs="Book Antiqua"/>
          <w:color w:val="000000"/>
          <w:lang w:val="en-GB"/>
        </w:rPr>
        <w:t>in journals. Interpretations and suggestions are based on experience and the literature.</w:t>
      </w:r>
    </w:p>
    <w:p w14:paraId="035B6ED1" w14:textId="77777777" w:rsidR="00A77B3E" w:rsidRPr="00857E95" w:rsidRDefault="00A77B3E">
      <w:pPr>
        <w:spacing w:line="360" w:lineRule="auto"/>
        <w:jc w:val="both"/>
        <w:rPr>
          <w:lang w:val="en-GB"/>
        </w:rPr>
      </w:pPr>
    </w:p>
    <w:p w14:paraId="65B6FC86" w14:textId="77777777" w:rsidR="00A77B3E" w:rsidRPr="00857E95" w:rsidRDefault="00182640">
      <w:pPr>
        <w:spacing w:line="360" w:lineRule="auto"/>
        <w:jc w:val="both"/>
        <w:rPr>
          <w:lang w:val="en-GB"/>
        </w:rPr>
      </w:pPr>
      <w:r w:rsidRPr="00857E95">
        <w:rPr>
          <w:rFonts w:ascii="Book Antiqua" w:eastAsia="Book Antiqua" w:hAnsi="Book Antiqua" w:cs="Book Antiqua"/>
          <w:b/>
          <w:bCs/>
          <w:caps/>
          <w:color w:val="000000"/>
          <w:u w:val="single"/>
          <w:lang w:val="en-GB"/>
        </w:rPr>
        <w:t>THE NEED FOR A CORRESPONDENCE SECTION</w:t>
      </w:r>
    </w:p>
    <w:p w14:paraId="75AA9D52" w14:textId="40D02020" w:rsidR="00A77B3E" w:rsidRPr="00857E95" w:rsidRDefault="00182640" w:rsidP="001F009B">
      <w:pPr>
        <w:spacing w:line="360" w:lineRule="auto"/>
        <w:jc w:val="both"/>
        <w:rPr>
          <w:lang w:val="en-GB"/>
        </w:rPr>
      </w:pPr>
      <w:r w:rsidRPr="00857E95">
        <w:rPr>
          <w:rFonts w:ascii="Book Antiqua" w:eastAsia="Book Antiqua" w:hAnsi="Book Antiqua" w:cs="Book Antiqua"/>
          <w:color w:val="000000"/>
          <w:lang w:val="en-GB"/>
        </w:rPr>
        <w:lastRenderedPageBreak/>
        <w:t>We propose that a correspondence section is an essential part of all journals. The reasons are summarised as follows</w:t>
      </w:r>
      <w:r w:rsidRPr="00857E95">
        <w:rPr>
          <w:rFonts w:ascii="Book Antiqua" w:eastAsia="Book Antiqua" w:hAnsi="Book Antiqua" w:cs="Book Antiqua"/>
          <w:color w:val="000000"/>
          <w:szCs w:val="20"/>
          <w:vertAlign w:val="superscript"/>
          <w:lang w:val="en-GB"/>
        </w:rPr>
        <w:t>[1-3]</w:t>
      </w:r>
      <w:r w:rsidRPr="00857E95">
        <w:rPr>
          <w:rFonts w:ascii="Book Antiqua" w:eastAsia="Book Antiqua" w:hAnsi="Book Antiqua" w:cs="Book Antiqua"/>
          <w:color w:val="000000"/>
          <w:lang w:val="en-GB"/>
        </w:rPr>
        <w:t xml:space="preserve">: </w:t>
      </w:r>
      <w:r w:rsidR="00857E95" w:rsidRPr="00857E95">
        <w:rPr>
          <w:rFonts w:ascii="Book Antiqua" w:eastAsia="Book Antiqua" w:hAnsi="Book Antiqua" w:cs="Book Antiqua"/>
          <w:color w:val="000000"/>
          <w:lang w:val="en-GB"/>
        </w:rPr>
        <w:t xml:space="preserve">letters </w:t>
      </w:r>
      <w:r w:rsidRPr="00857E95">
        <w:rPr>
          <w:rFonts w:ascii="Book Antiqua" w:eastAsia="Book Antiqua" w:hAnsi="Book Antiqua" w:cs="Book Antiqua"/>
          <w:color w:val="000000"/>
          <w:lang w:val="en-GB"/>
        </w:rPr>
        <w:t>provide an additional level in the peer review process. Essentially, anyone worldwide can comment on a publication.</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Letters often promote good reading, especially when they involve a debate between authors. This is especially true for journals that have letters openly available.</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Given that letters are short, they are relatively easy to write. Therefore, they provide a training opportunity for inexperienced authors.</w:t>
      </w:r>
      <w:r w:rsidR="00857E95" w:rsidRPr="00857E95">
        <w:rPr>
          <w:rFonts w:ascii="Book Antiqua" w:eastAsia="Book Antiqua" w:hAnsi="Book Antiqua" w:cs="Book Antiqua"/>
          <w:color w:val="000000"/>
          <w:lang w:val="en-GB"/>
        </w:rPr>
        <w:t xml:space="preserve"> </w:t>
      </w:r>
      <w:r w:rsidR="00857E95" w:rsidRPr="00857E95">
        <w:rPr>
          <w:lang w:val="en-GB"/>
        </w:rPr>
        <w:t>Letters</w:t>
      </w:r>
      <w:r w:rsidRPr="00857E95">
        <w:rPr>
          <w:rFonts w:ascii="Book Antiqua" w:eastAsia="Book Antiqua" w:hAnsi="Book Antiqua" w:cs="Book Antiqua"/>
          <w:color w:val="000000"/>
          <w:lang w:val="en-GB"/>
        </w:rPr>
        <w:t xml:space="preserve"> do not count as items when the Clarivate journal impact factor is calculated but if they are cited</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 xml:space="preserve"> these citations count. Thus, any citations of a letter may prove helpful for journals. However, we also need to consider that most letters are probably not highly cited.</w:t>
      </w:r>
    </w:p>
    <w:p w14:paraId="2D6242F6" w14:textId="77777777" w:rsidR="00A77B3E" w:rsidRPr="00857E95" w:rsidRDefault="00A77B3E">
      <w:pPr>
        <w:spacing w:line="360" w:lineRule="auto"/>
        <w:ind w:firstLine="240"/>
        <w:jc w:val="both"/>
        <w:rPr>
          <w:lang w:val="en-GB"/>
        </w:rPr>
      </w:pPr>
    </w:p>
    <w:p w14:paraId="2DAF9EA0"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u w:val="single"/>
          <w:lang w:val="en-GB"/>
        </w:rPr>
        <w:t>TIPS ON WRITING A LETTER</w:t>
      </w:r>
    </w:p>
    <w:p w14:paraId="55EF3B9A" w14:textId="0B6D429F" w:rsidR="00A77B3E" w:rsidRPr="00857E95" w:rsidRDefault="00182640" w:rsidP="001F009B">
      <w:pPr>
        <w:spacing w:line="360" w:lineRule="auto"/>
        <w:jc w:val="both"/>
        <w:rPr>
          <w:lang w:val="en-GB"/>
        </w:rPr>
      </w:pPr>
      <w:r w:rsidRPr="00857E95">
        <w:rPr>
          <w:rFonts w:ascii="Book Antiqua" w:eastAsia="Book Antiqua" w:hAnsi="Book Antiqua" w:cs="Book Antiqua"/>
          <w:color w:val="000000"/>
          <w:lang w:val="en-GB"/>
        </w:rPr>
        <w:t>A general rule would be a short text (the shorter, the better); brevity is important</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xml:space="preserve">. Therefore, letters need to focus on a restricted number of topics. Most journals impose limits on the word count and number of references. Some journals allow inclusion of a </w:t>
      </w:r>
      <w:r w:rsidR="00857E95" w:rsidRPr="00857E95">
        <w:rPr>
          <w:rFonts w:ascii="Book Antiqua" w:eastAsia="Book Antiqua" w:hAnsi="Book Antiqua" w:cs="Book Antiqua"/>
          <w:color w:val="000000"/>
          <w:lang w:val="en-GB"/>
        </w:rPr>
        <w:t xml:space="preserve">figure or table in </w:t>
      </w:r>
      <w:r w:rsidRPr="00857E95">
        <w:rPr>
          <w:rFonts w:ascii="Book Antiqua" w:eastAsia="Book Antiqua" w:hAnsi="Book Antiqua" w:cs="Book Antiqua"/>
          <w:color w:val="000000"/>
          <w:lang w:val="en-GB"/>
        </w:rPr>
        <w:t>a letter</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However, some editors provide substantial flexibility.</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Most letters are usually related to publications in the same journal</w:t>
      </w:r>
      <w:r w:rsidRPr="00857E95">
        <w:rPr>
          <w:rFonts w:ascii="Book Antiqua" w:eastAsia="Book Antiqua" w:hAnsi="Book Antiqua" w:cs="Book Antiqua"/>
          <w:color w:val="000000"/>
          <w:szCs w:val="20"/>
          <w:vertAlign w:val="superscript"/>
          <w:lang w:val="en-GB"/>
        </w:rPr>
        <w:t>[1-3]</w:t>
      </w:r>
      <w:r w:rsidRPr="00857E95">
        <w:rPr>
          <w:rFonts w:ascii="Book Antiqua" w:eastAsia="Book Antiqua" w:hAnsi="Book Antiqua" w:cs="Book Antiqua"/>
          <w:color w:val="000000"/>
          <w:lang w:val="en-GB"/>
        </w:rPr>
        <w:t>. Indeed, some editors do not consider letters unless they relate to material published in their journal. There are broadly two types of letters</w:t>
      </w:r>
      <w:r w:rsidRPr="00857E95">
        <w:rPr>
          <w:rFonts w:ascii="Book Antiqua" w:eastAsia="Book Antiqua" w:hAnsi="Book Antiqua" w:cs="Book Antiqua"/>
          <w:color w:val="000000"/>
          <w:szCs w:val="20"/>
          <w:vertAlign w:val="superscript"/>
          <w:lang w:val="en-GB"/>
        </w:rPr>
        <w:t>[1]</w:t>
      </w:r>
      <w:r w:rsidRPr="00857E95">
        <w:rPr>
          <w:rFonts w:ascii="Book Antiqua" w:eastAsia="Book Antiqua" w:hAnsi="Book Antiqua" w:cs="Book Antiqua"/>
          <w:color w:val="000000"/>
          <w:lang w:val="en-GB"/>
        </w:rPr>
        <w:t>.</w:t>
      </w:r>
    </w:p>
    <w:p w14:paraId="55CE6759" w14:textId="77777777" w:rsidR="00A77B3E" w:rsidRPr="00857E95" w:rsidRDefault="00A77B3E">
      <w:pPr>
        <w:spacing w:line="360" w:lineRule="auto"/>
        <w:ind w:firstLine="240"/>
        <w:jc w:val="both"/>
        <w:rPr>
          <w:lang w:val="en-GB"/>
        </w:rPr>
      </w:pPr>
    </w:p>
    <w:p w14:paraId="6A5FAA74" w14:textId="77777777" w:rsidR="00A77B3E" w:rsidRPr="00857E95" w:rsidRDefault="00182640">
      <w:pPr>
        <w:spacing w:line="360" w:lineRule="auto"/>
        <w:jc w:val="both"/>
        <w:rPr>
          <w:lang w:val="en-GB"/>
        </w:rPr>
      </w:pPr>
      <w:r w:rsidRPr="00857E95">
        <w:rPr>
          <w:rFonts w:ascii="Book Antiqua" w:eastAsia="Book Antiqua" w:hAnsi="Book Antiqua" w:cs="Book Antiqua"/>
          <w:b/>
          <w:bCs/>
          <w:i/>
          <w:iCs/>
          <w:color w:val="000000"/>
          <w:lang w:val="en-GB"/>
        </w:rPr>
        <w:t>Correspondence</w:t>
      </w:r>
    </w:p>
    <w:p w14:paraId="731B1E45" w14:textId="2F23DC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This is the commonest type. Such letters aim at one of the following goals</w:t>
      </w:r>
      <w:r w:rsidRPr="00857E95">
        <w:rPr>
          <w:rFonts w:ascii="Book Antiqua" w:eastAsia="Book Antiqua" w:hAnsi="Book Antiqua" w:cs="Book Antiqua"/>
          <w:color w:val="000000"/>
          <w:szCs w:val="20"/>
          <w:vertAlign w:val="superscript"/>
          <w:lang w:val="en-GB"/>
        </w:rPr>
        <w:t>[1-3</w:t>
      </w:r>
      <w:r w:rsidR="00857E95" w:rsidRPr="00857E95">
        <w:rPr>
          <w:rFonts w:ascii="Book Antiqua" w:eastAsia="Book Antiqua" w:hAnsi="Book Antiqua" w:cs="Book Antiqua"/>
          <w:color w:val="000000"/>
          <w:szCs w:val="20"/>
          <w:vertAlign w:val="superscript"/>
          <w:lang w:val="en-GB"/>
        </w:rPr>
        <w:t>]</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(1) To contradict a published finding, for example by citing omitted studies or presenting unpublished results. Letter authors may also wish to highlight methodological or statistical flaws in a published study</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 xml:space="preserve">(2) </w:t>
      </w:r>
      <w:r w:rsidR="00857E95" w:rsidRPr="00857E95">
        <w:rPr>
          <w:rFonts w:ascii="Book Antiqua" w:eastAsia="Book Antiqua" w:hAnsi="Book Antiqua" w:cs="Book Antiqua"/>
          <w:color w:val="000000"/>
          <w:lang w:val="en-GB"/>
        </w:rPr>
        <w:t xml:space="preserve">To </w:t>
      </w:r>
      <w:r w:rsidRPr="00857E95">
        <w:rPr>
          <w:rFonts w:ascii="Book Antiqua" w:eastAsia="Book Antiqua" w:hAnsi="Book Antiqua" w:cs="Book Antiqua"/>
          <w:color w:val="000000"/>
          <w:lang w:val="en-GB"/>
        </w:rPr>
        <w:t>reinterpret a published finding; for example based on additional findings</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 xml:space="preserve"> (3) </w:t>
      </w:r>
      <w:r w:rsidR="00857E95" w:rsidRPr="00857E95">
        <w:rPr>
          <w:rFonts w:ascii="Book Antiqua" w:eastAsia="Book Antiqua" w:hAnsi="Book Antiqua" w:cs="Book Antiqua"/>
          <w:color w:val="000000"/>
          <w:lang w:val="en-GB"/>
        </w:rPr>
        <w:t xml:space="preserve">To </w:t>
      </w:r>
      <w:r w:rsidRPr="00857E95">
        <w:rPr>
          <w:rFonts w:ascii="Book Antiqua" w:eastAsia="Book Antiqua" w:hAnsi="Book Antiqua" w:cs="Book Antiqua"/>
          <w:color w:val="000000"/>
          <w:lang w:val="en-GB"/>
        </w:rPr>
        <w:t>support a published finding; for example on the basis of additional findings, possibly unpublished. This may include indirect evidence (</w:t>
      </w:r>
      <w:r w:rsidRPr="00857E95">
        <w:rPr>
          <w:rFonts w:ascii="Book Antiqua" w:eastAsia="Book Antiqua" w:hAnsi="Book Antiqua" w:cs="Book Antiqua"/>
          <w:i/>
          <w:iCs/>
          <w:color w:val="000000"/>
          <w:lang w:val="en-GB"/>
        </w:rPr>
        <w:t>e.g.</w:t>
      </w:r>
      <w:r w:rsidRPr="00857E95">
        <w:rPr>
          <w:rFonts w:ascii="Book Antiqua" w:eastAsia="Book Antiqua" w:hAnsi="Book Antiqua" w:cs="Book Antiqua"/>
          <w:color w:val="000000"/>
          <w:lang w:val="en-GB"/>
        </w:rPr>
        <w:t>,</w:t>
      </w:r>
      <w:r w:rsidRPr="00857E95">
        <w:rPr>
          <w:rFonts w:ascii="Book Antiqua" w:eastAsia="Book Antiqua" w:hAnsi="Book Antiqua" w:cs="Book Antiqua"/>
          <w:i/>
          <w:iCs/>
          <w:color w:val="000000"/>
          <w:lang w:val="en-GB"/>
        </w:rPr>
        <w:t xml:space="preserve"> </w:t>
      </w:r>
      <w:r w:rsidRPr="00857E95">
        <w:rPr>
          <w:rFonts w:ascii="Book Antiqua" w:eastAsia="Book Antiqua" w:hAnsi="Book Antiqua" w:cs="Book Antiqua"/>
          <w:color w:val="000000"/>
          <w:lang w:val="en-GB"/>
        </w:rPr>
        <w:t>involving a different gender, ethnicity, species, methodology or related disease).</w:t>
      </w:r>
    </w:p>
    <w:p w14:paraId="7265401D" w14:textId="77777777" w:rsidR="00A77B3E" w:rsidRPr="00857E95" w:rsidRDefault="00A77B3E">
      <w:pPr>
        <w:spacing w:line="360" w:lineRule="auto"/>
        <w:jc w:val="both"/>
        <w:rPr>
          <w:lang w:val="en-GB"/>
        </w:rPr>
      </w:pPr>
    </w:p>
    <w:p w14:paraId="31598CE6" w14:textId="77777777" w:rsidR="00A77B3E" w:rsidRPr="00857E95" w:rsidRDefault="00182640">
      <w:pPr>
        <w:spacing w:line="360" w:lineRule="auto"/>
        <w:jc w:val="both"/>
        <w:rPr>
          <w:lang w:val="en-GB"/>
        </w:rPr>
      </w:pPr>
      <w:r w:rsidRPr="00857E95">
        <w:rPr>
          <w:rFonts w:ascii="Book Antiqua" w:eastAsia="Book Antiqua" w:hAnsi="Book Antiqua" w:cs="Book Antiqua"/>
          <w:b/>
          <w:bCs/>
          <w:i/>
          <w:iCs/>
          <w:color w:val="000000"/>
          <w:lang w:val="en-GB"/>
        </w:rPr>
        <w:t>Early unpublished findings or a case report/series</w:t>
      </w:r>
    </w:p>
    <w:p w14:paraId="537F30D7" w14:textId="0DCD7B2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lastRenderedPageBreak/>
        <w:t>More rarely, letters present early (unpublished) findings or a case report/series</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Such letters are miniatures of full studies or case reports. Their main advantages for the authors include rapid publication and the ability to present data on smaller patient series</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xml:space="preserve">. </w:t>
      </w:r>
      <w:r w:rsidR="00857E95" w:rsidRPr="00857E95">
        <w:rPr>
          <w:rFonts w:ascii="Book Antiqua" w:eastAsia="Book Antiqua" w:hAnsi="Book Antiqua" w:cs="Book Antiqua"/>
          <w:color w:val="000000"/>
          <w:lang w:val="en-GB"/>
        </w:rPr>
        <w:t>Full</w:t>
      </w:r>
      <w:r w:rsidRPr="00857E95">
        <w:rPr>
          <w:rFonts w:ascii="Book Antiqua" w:eastAsia="Book Antiqua" w:hAnsi="Book Antiqua" w:cs="Book Antiqua"/>
          <w:color w:val="000000"/>
          <w:lang w:val="en-GB"/>
        </w:rPr>
        <w:t xml:space="preserve"> papers take longer to be published and processed. This may even take several months and it is possible that during that time more recent and relevant findings become available. For the journals, a potential advantage of full papers (and reviews) is that they are likely to have a higher citation rate than letters.</w:t>
      </w:r>
    </w:p>
    <w:p w14:paraId="5181876A" w14:textId="322DC334"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 xml:space="preserve">One final tip for </w:t>
      </w:r>
      <w:r w:rsidR="00857E95" w:rsidRPr="00857E95">
        <w:rPr>
          <w:rFonts w:ascii="Book Antiqua" w:eastAsia="Book Antiqua" w:hAnsi="Book Antiqua" w:cs="Book Antiqua"/>
          <w:color w:val="000000"/>
          <w:lang w:val="en-GB"/>
        </w:rPr>
        <w:t xml:space="preserve">academics </w:t>
      </w:r>
      <w:r w:rsidRPr="00857E95">
        <w:rPr>
          <w:rFonts w:ascii="Book Antiqua" w:eastAsia="Book Antiqua" w:hAnsi="Book Antiqua" w:cs="Book Antiqua"/>
          <w:color w:val="000000"/>
          <w:lang w:val="en-GB"/>
        </w:rPr>
        <w:t>and clinicians: avoid exclusively writing letters</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to</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the</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editor without also authoring original or review articles</w:t>
      </w:r>
      <w:r w:rsidRPr="00857E95">
        <w:rPr>
          <w:rFonts w:ascii="Book Antiqua" w:eastAsia="Book Antiqua" w:hAnsi="Book Antiqua" w:cs="Book Antiqua"/>
          <w:color w:val="000000"/>
          <w:szCs w:val="20"/>
          <w:vertAlign w:val="superscript"/>
          <w:lang w:val="en-GB"/>
        </w:rPr>
        <w:t>[4]</w:t>
      </w:r>
      <w:r w:rsidRPr="00857E95">
        <w:rPr>
          <w:rFonts w:ascii="Book Antiqua" w:eastAsia="Book Antiqua" w:hAnsi="Book Antiqua" w:cs="Book Antiqua"/>
          <w:color w:val="000000"/>
          <w:lang w:val="en-GB"/>
        </w:rPr>
        <w:t>. Indeed, it has already been noted that some authors try to build their career solely on letters published in high-ranking journals</w:t>
      </w:r>
      <w:r w:rsidRPr="00857E95">
        <w:rPr>
          <w:rFonts w:ascii="Book Antiqua" w:eastAsia="Book Antiqua" w:hAnsi="Book Antiqua" w:cs="Book Antiqua"/>
          <w:color w:val="000000"/>
          <w:szCs w:val="20"/>
          <w:vertAlign w:val="superscript"/>
          <w:lang w:val="en-GB"/>
        </w:rPr>
        <w:t>[4]</w:t>
      </w:r>
      <w:r w:rsidRPr="00857E95">
        <w:rPr>
          <w:rFonts w:ascii="Book Antiqua" w:eastAsia="Book Antiqua" w:hAnsi="Book Antiqua" w:cs="Book Antiqua"/>
          <w:color w:val="000000"/>
          <w:lang w:val="en-GB"/>
        </w:rPr>
        <w:t>. This will be noticed by others and will not be to the authors’ benefit.</w:t>
      </w:r>
    </w:p>
    <w:p w14:paraId="7134C924" w14:textId="77777777" w:rsidR="00A77B3E" w:rsidRPr="00857E95" w:rsidRDefault="00A77B3E">
      <w:pPr>
        <w:spacing w:line="360" w:lineRule="auto"/>
        <w:ind w:firstLine="240"/>
        <w:jc w:val="both"/>
        <w:rPr>
          <w:lang w:val="en-GB"/>
        </w:rPr>
      </w:pPr>
    </w:p>
    <w:p w14:paraId="11156FE7"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u w:val="single"/>
          <w:lang w:val="en-GB"/>
        </w:rPr>
        <w:t>SUGGESTIONS FOR JOURNAL EDITORS REGARDING MANAGING A CORRESPONDENCE SECTION</w:t>
      </w:r>
    </w:p>
    <w:p w14:paraId="7E72B446"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We suggest that all journals could benefit from a correspondence section as a peer review “safety net”. One of us has resigned as Associate Editor from two journals, because they would not introduce a correspondence section on the grounds that it would require too much editorial work.</w:t>
      </w:r>
    </w:p>
    <w:p w14:paraId="117AECF3" w14:textId="799E5970"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A dedicated editor for the correspondence section would be ideal. However, this may be impractical for some journals. One of us has recently experienced a 5</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mo delay regarding a decision on a 300-word letter. In our opinion, this represents completely unacceptable standards by the editorial staff of this journal. However, this is probably and hopefully, a rare event.</w:t>
      </w:r>
    </w:p>
    <w:p w14:paraId="33E0E225" w14:textId="77777777"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Letters provide an opportunity for a rapid response by journal editors</w:t>
      </w:r>
      <w:r w:rsidRPr="00857E95">
        <w:rPr>
          <w:rFonts w:ascii="Book Antiqua" w:eastAsia="Book Antiqua" w:hAnsi="Book Antiqua" w:cs="Book Antiqua"/>
          <w:color w:val="000000"/>
          <w:szCs w:val="20"/>
          <w:vertAlign w:val="superscript"/>
          <w:lang w:val="en-GB"/>
        </w:rPr>
        <w:t>[1,2]</w:t>
      </w:r>
      <w:r w:rsidRPr="00857E95">
        <w:rPr>
          <w:rFonts w:ascii="Book Antiqua" w:eastAsia="Book Antiqua" w:hAnsi="Book Antiqua" w:cs="Book Antiqua"/>
          <w:color w:val="000000"/>
          <w:lang w:val="en-GB"/>
        </w:rPr>
        <w:t>. Based on our experience both as editors and authors, this may be, at least ideally, a matter of a few days. When letters refer to a specific publication, the authors of the latter usually provide a response, pointing out every possible error.</w:t>
      </w:r>
    </w:p>
    <w:p w14:paraId="5550844D" w14:textId="389F7AF9"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 xml:space="preserve">What to do if authors decline to respond to a letter commenting on their work? There is no simple answer. Possibly, if a letter is highly critical of a study, it may be published together with an editorial message, stating that the authors of the original work declined </w:t>
      </w:r>
      <w:r w:rsidRPr="00857E95">
        <w:rPr>
          <w:rFonts w:ascii="Book Antiqua" w:eastAsia="Book Antiqua" w:hAnsi="Book Antiqua" w:cs="Book Antiqua"/>
          <w:color w:val="000000"/>
          <w:lang w:val="en-GB"/>
        </w:rPr>
        <w:lastRenderedPageBreak/>
        <w:t>to respond. It would be unfortunate if some authors avoid criticism just by refusing to respond to valid points raised in a letter. Again</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 xml:space="preserve"> this has happened to us, although the definition of valid comments is based on our knowledge/views.</w:t>
      </w:r>
      <w:r w:rsidR="00397898"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Nevertheless, in our opinion they were obvious. That is why</w:t>
      </w:r>
      <w:r w:rsidR="00857E95" w:rsidRPr="00857E95">
        <w:rPr>
          <w:rFonts w:ascii="Book Antiqua" w:eastAsia="Book Antiqua" w:hAnsi="Book Antiqua" w:cs="Book Antiqua"/>
          <w:color w:val="000000"/>
          <w:lang w:val="en-GB"/>
        </w:rPr>
        <w:t>,</w:t>
      </w:r>
      <w:r w:rsidRPr="00857E95">
        <w:rPr>
          <w:rFonts w:ascii="Book Antiqua" w:eastAsia="Book Antiqua" w:hAnsi="Book Antiqua" w:cs="Book Antiqua"/>
          <w:color w:val="000000"/>
          <w:lang w:val="en-GB"/>
        </w:rPr>
        <w:t xml:space="preserve"> in similar circumstances, we prefer to underline that the letter containing criticisms will be published, whether the authors of the original work respond or not. Editors must not suppress valid criticism of a publication thinking that it may suggest an oversight of errors by the peer reviewers and editors involved. This is an example of how correspondence provides another valuable level of peer review. One of us is currently involved in resolving such a problem. Obviously, any improvements in peer reviewing are welcome, and are still being sought</w:t>
      </w:r>
      <w:r w:rsidRPr="00857E95">
        <w:rPr>
          <w:rFonts w:ascii="Book Antiqua" w:eastAsia="Book Antiqua" w:hAnsi="Book Antiqua" w:cs="Book Antiqua"/>
          <w:color w:val="000000"/>
          <w:szCs w:val="20"/>
          <w:vertAlign w:val="superscript"/>
          <w:lang w:val="en-GB"/>
        </w:rPr>
        <w:t>[5-7]</w:t>
      </w:r>
      <w:r w:rsidRPr="00857E95">
        <w:rPr>
          <w:rFonts w:ascii="Book Antiqua" w:eastAsia="Book Antiqua" w:hAnsi="Book Antiqua" w:cs="Book Antiqua"/>
          <w:color w:val="000000"/>
          <w:lang w:val="en-GB"/>
        </w:rPr>
        <w:t>.</w:t>
      </w:r>
    </w:p>
    <w:p w14:paraId="0CF0562B" w14:textId="62B6850C"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 xml:space="preserve">In defence of authors who refuse to respond to comments in a letter, we need to consider that responding may require considerable additional work, which they do not wish to carry out or would like to reserve for their next publication. In such circumstances, honesty is </w:t>
      </w:r>
      <w:r w:rsidR="00857E95">
        <w:rPr>
          <w:rFonts w:ascii="Book Antiqua" w:eastAsia="Book Antiqua" w:hAnsi="Book Antiqua" w:cs="Book Antiqua"/>
          <w:color w:val="000000"/>
          <w:lang w:val="en-GB"/>
        </w:rPr>
        <w:t xml:space="preserve">the </w:t>
      </w:r>
      <w:r w:rsidRPr="00857E95">
        <w:rPr>
          <w:rFonts w:ascii="Book Antiqua" w:eastAsia="Book Antiqua" w:hAnsi="Book Antiqua" w:cs="Book Antiqua"/>
          <w:color w:val="000000"/>
          <w:lang w:val="en-GB"/>
        </w:rPr>
        <w:t>best policy</w:t>
      </w:r>
      <w:r w:rsidR="00857E95">
        <w:rPr>
          <w:rFonts w:ascii="Book Antiqua" w:eastAsia="Book Antiqua" w:hAnsi="Book Antiqua" w:cs="Book Antiqua"/>
          <w:color w:val="000000"/>
          <w:lang w:val="en-GB"/>
        </w:rPr>
        <w:t>.</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The authors can just state why they cannot provide a detailed response at this time, but they will do so in their forthcoming work. However, the comments will remain in the literature</w:t>
      </w:r>
      <w:r w:rsidR="00857E95">
        <w:rPr>
          <w:rFonts w:ascii="Book Antiqua" w:eastAsia="Book Antiqua" w:hAnsi="Book Antiqua" w:cs="Book Antiqua"/>
          <w:color w:val="000000"/>
          <w:lang w:val="en-GB"/>
        </w:rPr>
        <w:t>.</w:t>
      </w:r>
      <w:r w:rsidR="00857E95" w:rsidRPr="00857E95">
        <w:rPr>
          <w:rFonts w:ascii="Book Antiqua" w:eastAsia="Book Antiqua" w:hAnsi="Book Antiqua" w:cs="Book Antiqua"/>
          <w:color w:val="000000"/>
          <w:lang w:val="en-GB"/>
        </w:rPr>
        <w:t xml:space="preserve"> </w:t>
      </w:r>
      <w:r w:rsidRPr="00857E95">
        <w:rPr>
          <w:rFonts w:ascii="Book Antiqua" w:eastAsia="Book Antiqua" w:hAnsi="Book Antiqua" w:cs="Book Antiqua"/>
          <w:color w:val="000000"/>
          <w:lang w:val="en-GB"/>
        </w:rPr>
        <w:t xml:space="preserve">If they are not covered by future work, this deficiency may be pointed out. </w:t>
      </w:r>
      <w:r w:rsidR="00857E95">
        <w:rPr>
          <w:rFonts w:ascii="Book Antiqua" w:eastAsia="Book Antiqua" w:hAnsi="Book Antiqua" w:cs="Book Antiqua"/>
          <w:color w:val="000000"/>
          <w:lang w:val="en-GB"/>
        </w:rPr>
        <w:t>C</w:t>
      </w:r>
      <w:r w:rsidRPr="00857E95">
        <w:rPr>
          <w:rFonts w:ascii="Book Antiqua" w:eastAsia="Book Antiqua" w:hAnsi="Book Antiqua" w:cs="Book Antiqua"/>
          <w:color w:val="000000"/>
          <w:lang w:val="en-GB"/>
        </w:rPr>
        <w:t>iting an older letter to show that the queries raised were answered is not only professional behaviour, but will also suit the journal where the letter was published by delivering a citation.</w:t>
      </w:r>
    </w:p>
    <w:p w14:paraId="7B265B14" w14:textId="0F1AFF98"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 xml:space="preserve">Other editorial issues include whether to allow more than one round of exchanges regarding the same publication. </w:t>
      </w:r>
      <w:r w:rsidR="00857E95">
        <w:rPr>
          <w:rFonts w:ascii="Book Antiqua" w:eastAsia="Book Antiqua" w:hAnsi="Book Antiqua" w:cs="Book Antiqua"/>
          <w:color w:val="000000"/>
          <w:lang w:val="en-GB"/>
        </w:rPr>
        <w:t>The</w:t>
      </w:r>
      <w:r w:rsidRPr="00857E95">
        <w:rPr>
          <w:rFonts w:ascii="Book Antiqua" w:eastAsia="Book Antiqua" w:hAnsi="Book Antiqua" w:cs="Book Antiqua"/>
          <w:color w:val="000000"/>
          <w:lang w:val="en-GB"/>
        </w:rPr>
        <w:t xml:space="preserve"> time allowed between publication of an item and the submission of related letters needs to be clearly stated in the </w:t>
      </w:r>
      <w:r w:rsidR="00857E95" w:rsidRPr="00857E95">
        <w:rPr>
          <w:rFonts w:ascii="Book Antiqua" w:eastAsia="Book Antiqua" w:hAnsi="Book Antiqua" w:cs="Book Antiqua"/>
          <w:color w:val="000000"/>
          <w:lang w:val="en-GB"/>
        </w:rPr>
        <w:t>instructions for authors</w:t>
      </w:r>
      <w:r w:rsidRPr="00857E95">
        <w:rPr>
          <w:rFonts w:ascii="Book Antiqua" w:eastAsia="Book Antiqua" w:hAnsi="Book Antiqua" w:cs="Book Antiqua"/>
          <w:color w:val="000000"/>
          <w:lang w:val="en-GB"/>
        </w:rPr>
        <w:t>.</w:t>
      </w:r>
    </w:p>
    <w:p w14:paraId="0980F598" w14:textId="7D0BDDA9" w:rsidR="00A77B3E" w:rsidRPr="00857E95" w:rsidRDefault="00182640">
      <w:pPr>
        <w:spacing w:line="360" w:lineRule="auto"/>
        <w:ind w:firstLine="240"/>
        <w:jc w:val="both"/>
        <w:rPr>
          <w:lang w:val="en-GB"/>
        </w:rPr>
      </w:pPr>
      <w:r w:rsidRPr="00857E95">
        <w:rPr>
          <w:rFonts w:ascii="Book Antiqua" w:eastAsia="Book Antiqua" w:hAnsi="Book Antiqua" w:cs="Book Antiqua"/>
          <w:color w:val="000000"/>
          <w:lang w:val="en-GB"/>
        </w:rPr>
        <w:t>Finally, in the event of an interesting but too long letter, an option may be to convert it to a commentary or brief communication.</w:t>
      </w:r>
    </w:p>
    <w:p w14:paraId="335A8E47" w14:textId="77777777" w:rsidR="00A77B3E" w:rsidRPr="00857E95" w:rsidRDefault="00A77B3E">
      <w:pPr>
        <w:spacing w:line="360" w:lineRule="auto"/>
        <w:ind w:firstLine="240"/>
        <w:jc w:val="both"/>
        <w:rPr>
          <w:lang w:val="en-GB"/>
        </w:rPr>
      </w:pPr>
    </w:p>
    <w:p w14:paraId="34110D44" w14:textId="77777777" w:rsidR="00A77B3E" w:rsidRPr="00857E95" w:rsidRDefault="00182640">
      <w:pPr>
        <w:spacing w:line="360" w:lineRule="auto"/>
        <w:jc w:val="both"/>
        <w:rPr>
          <w:lang w:val="en-GB"/>
        </w:rPr>
      </w:pPr>
      <w:r w:rsidRPr="00857E95">
        <w:rPr>
          <w:rFonts w:ascii="Book Antiqua" w:eastAsia="Book Antiqua" w:hAnsi="Book Antiqua" w:cs="Book Antiqua"/>
          <w:b/>
          <w:caps/>
          <w:color w:val="000000"/>
          <w:u w:val="single"/>
          <w:lang w:val="en-GB"/>
        </w:rPr>
        <w:t>CONCLUSION</w:t>
      </w:r>
    </w:p>
    <w:p w14:paraId="0D36AA85" w14:textId="76318CC6"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Letters to the editor are useful for authors, readers and journals. They provide training for younger researchers and are another valuable level of peer review. For all these reasons, in our opinion as editors, a </w:t>
      </w:r>
      <w:r w:rsidR="00857E95" w:rsidRPr="00857E95">
        <w:rPr>
          <w:rFonts w:ascii="Book Antiqua" w:eastAsia="Book Antiqua" w:hAnsi="Book Antiqua" w:cs="Book Antiqua"/>
          <w:color w:val="000000"/>
          <w:lang w:val="en-GB"/>
        </w:rPr>
        <w:t xml:space="preserve">correspondence section </w:t>
      </w:r>
      <w:r w:rsidRPr="00857E95">
        <w:rPr>
          <w:rFonts w:ascii="Book Antiqua" w:eastAsia="Book Antiqua" w:hAnsi="Book Antiqua" w:cs="Book Antiqua"/>
          <w:color w:val="000000"/>
          <w:lang w:val="en-GB"/>
        </w:rPr>
        <w:t>is likely to be a useful part of all scientific journals.</w:t>
      </w:r>
    </w:p>
    <w:p w14:paraId="0538685E" w14:textId="77777777" w:rsidR="00A77B3E" w:rsidRPr="00857E95" w:rsidRDefault="00A77B3E">
      <w:pPr>
        <w:spacing w:line="360" w:lineRule="auto"/>
        <w:jc w:val="both"/>
        <w:rPr>
          <w:lang w:val="en-GB"/>
        </w:rPr>
      </w:pPr>
    </w:p>
    <w:p w14:paraId="60088C87"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REFERENCES</w:t>
      </w:r>
    </w:p>
    <w:p w14:paraId="43040197" w14:textId="77777777" w:rsidR="00CC19AA" w:rsidRPr="00857E95" w:rsidRDefault="00182640" w:rsidP="00DA232A">
      <w:pPr>
        <w:spacing w:line="360" w:lineRule="auto"/>
        <w:jc w:val="both"/>
        <w:rPr>
          <w:rFonts w:ascii="Book Antiqua" w:eastAsia="Book Antiqua" w:hAnsi="Book Antiqua" w:cs="Book Antiqua"/>
          <w:iCs/>
          <w:color w:val="000000"/>
          <w:lang w:val="en-GB"/>
        </w:rPr>
      </w:pPr>
      <w:r w:rsidRPr="00857E95">
        <w:rPr>
          <w:rFonts w:ascii="Book Antiqua" w:eastAsia="Book Antiqua" w:hAnsi="Book Antiqua" w:cs="Book Antiqua"/>
          <w:iCs/>
          <w:color w:val="000000"/>
          <w:lang w:val="en-GB"/>
        </w:rPr>
        <w:t xml:space="preserve">1 </w:t>
      </w:r>
      <w:r w:rsidR="00CC19AA" w:rsidRPr="00857E95">
        <w:rPr>
          <w:rFonts w:ascii="Book Antiqua" w:eastAsia="Book Antiqua" w:hAnsi="Book Antiqua" w:cs="Book Antiqua"/>
          <w:b/>
          <w:iCs/>
          <w:color w:val="000000"/>
          <w:lang w:val="en-GB"/>
        </w:rPr>
        <w:t>Papanas N</w:t>
      </w:r>
      <w:r w:rsidR="00CC19AA" w:rsidRPr="00857E95">
        <w:rPr>
          <w:rFonts w:ascii="Book Antiqua" w:eastAsia="Book Antiqua" w:hAnsi="Book Antiqua" w:cs="Book Antiqua"/>
          <w:iCs/>
          <w:color w:val="000000"/>
          <w:lang w:val="en-GB"/>
        </w:rPr>
        <w:t xml:space="preserve">, Georgiadis GS, </w:t>
      </w:r>
      <w:proofErr w:type="spellStart"/>
      <w:r w:rsidR="00CC19AA" w:rsidRPr="00857E95">
        <w:rPr>
          <w:rFonts w:ascii="Book Antiqua" w:eastAsia="Book Antiqua" w:hAnsi="Book Antiqua" w:cs="Book Antiqua"/>
          <w:iCs/>
          <w:color w:val="000000"/>
          <w:lang w:val="en-GB"/>
        </w:rPr>
        <w:t>Maltezos</w:t>
      </w:r>
      <w:proofErr w:type="spellEnd"/>
      <w:r w:rsidR="00CC19AA" w:rsidRPr="00857E95">
        <w:rPr>
          <w:rFonts w:ascii="Book Antiqua" w:eastAsia="Book Antiqua" w:hAnsi="Book Antiqua" w:cs="Book Antiqua"/>
          <w:iCs/>
          <w:color w:val="000000"/>
          <w:lang w:val="en-GB"/>
        </w:rPr>
        <w:t xml:space="preserve"> E, </w:t>
      </w:r>
      <w:proofErr w:type="spellStart"/>
      <w:r w:rsidR="00CC19AA" w:rsidRPr="00857E95">
        <w:rPr>
          <w:rFonts w:ascii="Book Antiqua" w:eastAsia="Book Antiqua" w:hAnsi="Book Antiqua" w:cs="Book Antiqua"/>
          <w:iCs/>
          <w:color w:val="000000"/>
          <w:lang w:val="en-GB"/>
        </w:rPr>
        <w:t>Lazarides</w:t>
      </w:r>
      <w:proofErr w:type="spellEnd"/>
      <w:r w:rsidR="00CC19AA" w:rsidRPr="00857E95">
        <w:rPr>
          <w:rFonts w:ascii="Book Antiqua" w:eastAsia="Book Antiqua" w:hAnsi="Book Antiqua" w:cs="Book Antiqua"/>
          <w:iCs/>
          <w:color w:val="000000"/>
          <w:lang w:val="en-GB"/>
        </w:rPr>
        <w:t xml:space="preserve"> MK. Letters to the editor: definitely not children of a lesser god.</w:t>
      </w:r>
      <w:r w:rsidR="00CC19AA" w:rsidRPr="00857E95">
        <w:rPr>
          <w:rFonts w:ascii="Book Antiqua" w:eastAsia="Book Antiqua" w:hAnsi="Book Antiqua" w:cs="Book Antiqua"/>
          <w:i/>
          <w:iCs/>
          <w:color w:val="000000"/>
          <w:lang w:val="en-GB"/>
        </w:rPr>
        <w:t xml:space="preserve"> Int </w:t>
      </w:r>
      <w:proofErr w:type="spellStart"/>
      <w:r w:rsidR="00CC19AA" w:rsidRPr="00857E95">
        <w:rPr>
          <w:rFonts w:ascii="Book Antiqua" w:eastAsia="Book Antiqua" w:hAnsi="Book Antiqua" w:cs="Book Antiqua"/>
          <w:i/>
          <w:iCs/>
          <w:color w:val="000000"/>
          <w:lang w:val="en-GB"/>
        </w:rPr>
        <w:t>A</w:t>
      </w:r>
      <w:r w:rsidR="00DA232A" w:rsidRPr="00857E95">
        <w:rPr>
          <w:rFonts w:ascii="Book Antiqua" w:eastAsia="Book Antiqua" w:hAnsi="Book Antiqua" w:cs="Book Antiqua"/>
          <w:bCs/>
          <w:i/>
          <w:iCs/>
          <w:color w:val="000000"/>
          <w:lang w:val="en-GB"/>
        </w:rPr>
        <w:t>ngiol</w:t>
      </w:r>
      <w:proofErr w:type="spellEnd"/>
      <w:r w:rsidR="00DA232A" w:rsidRPr="00857E95">
        <w:rPr>
          <w:rFonts w:ascii="Book Antiqua" w:eastAsia="Book Antiqua" w:hAnsi="Book Antiqua" w:cs="Book Antiqua"/>
          <w:bCs/>
          <w:iCs/>
          <w:color w:val="000000"/>
          <w:lang w:val="en-GB"/>
        </w:rPr>
        <w:t xml:space="preserve"> 2009; </w:t>
      </w:r>
      <w:r w:rsidR="00DA232A" w:rsidRPr="00857E95">
        <w:rPr>
          <w:rFonts w:ascii="Book Antiqua" w:eastAsia="Book Antiqua" w:hAnsi="Book Antiqua" w:cs="Book Antiqua"/>
          <w:b/>
          <w:bCs/>
          <w:iCs/>
          <w:color w:val="000000"/>
          <w:lang w:val="en-GB"/>
        </w:rPr>
        <w:t>28</w:t>
      </w:r>
      <w:r w:rsidR="00DA232A" w:rsidRPr="00857E95">
        <w:rPr>
          <w:rFonts w:ascii="Book Antiqua" w:eastAsia="Book Antiqua" w:hAnsi="Book Antiqua" w:cs="Book Antiqua"/>
          <w:bCs/>
          <w:iCs/>
          <w:color w:val="000000"/>
          <w:lang w:val="en-GB"/>
        </w:rPr>
        <w:t>: 418-420</w:t>
      </w:r>
      <w:r w:rsidR="00310FED" w:rsidRPr="00857E95">
        <w:rPr>
          <w:rFonts w:ascii="Book Antiqua" w:eastAsia="Book Antiqua" w:hAnsi="Book Antiqua" w:cs="Book Antiqua"/>
          <w:bCs/>
          <w:iCs/>
          <w:color w:val="000000"/>
          <w:lang w:val="en-GB"/>
        </w:rPr>
        <w:t xml:space="preserve"> [PMID:</w:t>
      </w:r>
      <w:r w:rsidR="00DA232A" w:rsidRPr="00857E95">
        <w:rPr>
          <w:rFonts w:ascii="Book Antiqua" w:hAnsi="Book Antiqua" w:cs="Book Antiqua"/>
          <w:bCs/>
          <w:iCs/>
          <w:color w:val="000000"/>
          <w:lang w:val="en-GB" w:eastAsia="zh-CN"/>
        </w:rPr>
        <w:t xml:space="preserve"> </w:t>
      </w:r>
      <w:r w:rsidR="00CC19AA" w:rsidRPr="00857E95">
        <w:rPr>
          <w:rFonts w:ascii="Book Antiqua" w:eastAsia="Book Antiqua" w:hAnsi="Book Antiqua" w:cs="Book Antiqua"/>
          <w:iCs/>
          <w:color w:val="000000"/>
          <w:lang w:val="en-GB"/>
        </w:rPr>
        <w:t>19935598]</w:t>
      </w:r>
    </w:p>
    <w:p w14:paraId="0BBDE2F0"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2 </w:t>
      </w:r>
      <w:r w:rsidRPr="00857E95">
        <w:rPr>
          <w:rFonts w:ascii="Book Antiqua" w:eastAsia="Book Antiqua" w:hAnsi="Book Antiqua" w:cs="Book Antiqua"/>
          <w:b/>
          <w:bCs/>
          <w:color w:val="000000"/>
          <w:lang w:val="en-GB"/>
        </w:rPr>
        <w:t>Tierney E</w:t>
      </w:r>
      <w:r w:rsidRPr="00857E95">
        <w:rPr>
          <w:rFonts w:ascii="Book Antiqua" w:eastAsia="Book Antiqua" w:hAnsi="Book Antiqua" w:cs="Book Antiqua"/>
          <w:color w:val="000000"/>
          <w:lang w:val="en-GB"/>
        </w:rPr>
        <w:t xml:space="preserve">, O'Rourke C, Fenton JE. What is the role of 'the letter to the editor'? </w:t>
      </w:r>
      <w:proofErr w:type="spellStart"/>
      <w:r w:rsidRPr="00857E95">
        <w:rPr>
          <w:rFonts w:ascii="Book Antiqua" w:eastAsia="Book Antiqua" w:hAnsi="Book Antiqua" w:cs="Book Antiqua"/>
          <w:i/>
          <w:iCs/>
          <w:color w:val="000000"/>
          <w:lang w:val="en-GB"/>
        </w:rPr>
        <w:t>Eur</w:t>
      </w:r>
      <w:proofErr w:type="spellEnd"/>
      <w:r w:rsidRPr="00857E95">
        <w:rPr>
          <w:rFonts w:ascii="Book Antiqua" w:eastAsia="Book Antiqua" w:hAnsi="Book Antiqua" w:cs="Book Antiqua"/>
          <w:i/>
          <w:iCs/>
          <w:color w:val="000000"/>
          <w:lang w:val="en-GB"/>
        </w:rPr>
        <w:t xml:space="preserve"> Arch </w:t>
      </w:r>
      <w:proofErr w:type="spellStart"/>
      <w:r w:rsidRPr="00857E95">
        <w:rPr>
          <w:rFonts w:ascii="Book Antiqua" w:eastAsia="Book Antiqua" w:hAnsi="Book Antiqua" w:cs="Book Antiqua"/>
          <w:i/>
          <w:iCs/>
          <w:color w:val="000000"/>
          <w:lang w:val="en-GB"/>
        </w:rPr>
        <w:t>Otorhinolaryngol</w:t>
      </w:r>
      <w:proofErr w:type="spellEnd"/>
      <w:r w:rsidRPr="00857E95">
        <w:rPr>
          <w:rFonts w:ascii="Book Antiqua" w:eastAsia="Book Antiqua" w:hAnsi="Book Antiqua" w:cs="Book Antiqua"/>
          <w:color w:val="000000"/>
          <w:lang w:val="en-GB"/>
        </w:rPr>
        <w:t xml:space="preserve"> 2015; </w:t>
      </w:r>
      <w:r w:rsidRPr="00857E95">
        <w:rPr>
          <w:rFonts w:ascii="Book Antiqua" w:eastAsia="Book Antiqua" w:hAnsi="Book Antiqua" w:cs="Book Antiqua"/>
          <w:b/>
          <w:bCs/>
          <w:color w:val="000000"/>
          <w:lang w:val="en-GB"/>
        </w:rPr>
        <w:t>272</w:t>
      </w:r>
      <w:r w:rsidRPr="00857E95">
        <w:rPr>
          <w:rFonts w:ascii="Book Antiqua" w:eastAsia="Book Antiqua" w:hAnsi="Book Antiqua" w:cs="Book Antiqua"/>
          <w:color w:val="000000"/>
          <w:lang w:val="en-GB"/>
        </w:rPr>
        <w:t>: 2089-2093 [PMID: 25231709 DOI: 10.1007/s00405-014-3289-7]</w:t>
      </w:r>
    </w:p>
    <w:p w14:paraId="0EB7C5F1"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3 </w:t>
      </w:r>
      <w:proofErr w:type="spellStart"/>
      <w:r w:rsidRPr="00857E95">
        <w:rPr>
          <w:rFonts w:ascii="Book Antiqua" w:eastAsia="Book Antiqua" w:hAnsi="Book Antiqua" w:cs="Book Antiqua"/>
          <w:b/>
          <w:bCs/>
          <w:color w:val="000000"/>
          <w:lang w:val="en-GB"/>
        </w:rPr>
        <w:t>Peh</w:t>
      </w:r>
      <w:proofErr w:type="spellEnd"/>
      <w:r w:rsidRPr="00857E95">
        <w:rPr>
          <w:rFonts w:ascii="Book Antiqua" w:eastAsia="Book Antiqua" w:hAnsi="Book Antiqua" w:cs="Book Antiqua"/>
          <w:b/>
          <w:bCs/>
          <w:color w:val="000000"/>
          <w:lang w:val="en-GB"/>
        </w:rPr>
        <w:t xml:space="preserve"> WC</w:t>
      </w:r>
      <w:r w:rsidRPr="00857E95">
        <w:rPr>
          <w:rFonts w:ascii="Book Antiqua" w:eastAsia="Book Antiqua" w:hAnsi="Book Antiqua" w:cs="Book Antiqua"/>
          <w:color w:val="000000"/>
          <w:lang w:val="en-GB"/>
        </w:rPr>
        <w:t xml:space="preserve">, Ng KH. Writing a letter to the Editor. </w:t>
      </w:r>
      <w:r w:rsidRPr="00857E95">
        <w:rPr>
          <w:rFonts w:ascii="Book Antiqua" w:eastAsia="Book Antiqua" w:hAnsi="Book Antiqua" w:cs="Book Antiqua"/>
          <w:i/>
          <w:iCs/>
          <w:color w:val="000000"/>
          <w:lang w:val="en-GB"/>
        </w:rPr>
        <w:t>Singapore Med J</w:t>
      </w:r>
      <w:r w:rsidRPr="00857E95">
        <w:rPr>
          <w:rFonts w:ascii="Book Antiqua" w:eastAsia="Book Antiqua" w:hAnsi="Book Antiqua" w:cs="Book Antiqua"/>
          <w:color w:val="000000"/>
          <w:lang w:val="en-GB"/>
        </w:rPr>
        <w:t xml:space="preserve"> 2010; </w:t>
      </w:r>
      <w:r w:rsidRPr="00857E95">
        <w:rPr>
          <w:rFonts w:ascii="Book Antiqua" w:eastAsia="Book Antiqua" w:hAnsi="Book Antiqua" w:cs="Book Antiqua"/>
          <w:b/>
          <w:bCs/>
          <w:color w:val="000000"/>
          <w:lang w:val="en-GB"/>
        </w:rPr>
        <w:t>51</w:t>
      </w:r>
      <w:r w:rsidRPr="00857E95">
        <w:rPr>
          <w:rFonts w:ascii="Book Antiqua" w:eastAsia="Book Antiqua" w:hAnsi="Book Antiqua" w:cs="Book Antiqua"/>
          <w:color w:val="000000"/>
          <w:lang w:val="en-GB"/>
        </w:rPr>
        <w:t>: 532-535 [PMID: 20730391]</w:t>
      </w:r>
    </w:p>
    <w:p w14:paraId="3B315D3B"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4 </w:t>
      </w:r>
      <w:proofErr w:type="spellStart"/>
      <w:r w:rsidRPr="00857E95">
        <w:rPr>
          <w:rFonts w:ascii="Book Antiqua" w:eastAsia="Book Antiqua" w:hAnsi="Book Antiqua" w:cs="Book Antiqua"/>
          <w:b/>
          <w:bCs/>
          <w:color w:val="000000"/>
          <w:lang w:val="en-GB"/>
        </w:rPr>
        <w:t>Neghina</w:t>
      </w:r>
      <w:proofErr w:type="spellEnd"/>
      <w:r w:rsidRPr="00857E95">
        <w:rPr>
          <w:rFonts w:ascii="Book Antiqua" w:eastAsia="Book Antiqua" w:hAnsi="Book Antiqua" w:cs="Book Antiqua"/>
          <w:b/>
          <w:bCs/>
          <w:color w:val="000000"/>
          <w:lang w:val="en-GB"/>
        </w:rPr>
        <w:t xml:space="preserve"> R</w:t>
      </w:r>
      <w:r w:rsidRPr="00857E95">
        <w:rPr>
          <w:rFonts w:ascii="Book Antiqua" w:eastAsia="Book Antiqua" w:hAnsi="Book Antiqua" w:cs="Book Antiqua"/>
          <w:color w:val="000000"/>
          <w:lang w:val="en-GB"/>
        </w:rPr>
        <w:t xml:space="preserve">, </w:t>
      </w:r>
      <w:proofErr w:type="spellStart"/>
      <w:r w:rsidRPr="00857E95">
        <w:rPr>
          <w:rFonts w:ascii="Book Antiqua" w:eastAsia="Book Antiqua" w:hAnsi="Book Antiqua" w:cs="Book Antiqua"/>
          <w:color w:val="000000"/>
          <w:lang w:val="en-GB"/>
        </w:rPr>
        <w:t>Neghina</w:t>
      </w:r>
      <w:proofErr w:type="spellEnd"/>
      <w:r w:rsidRPr="00857E95">
        <w:rPr>
          <w:rFonts w:ascii="Book Antiqua" w:eastAsia="Book Antiqua" w:hAnsi="Book Antiqua" w:cs="Book Antiqua"/>
          <w:color w:val="000000"/>
          <w:lang w:val="en-GB"/>
        </w:rPr>
        <w:t xml:space="preserve"> AM. How to build a scientific publishing career based on hundreds of letters-to-the-editor: "The Art of Loss". </w:t>
      </w:r>
      <w:r w:rsidRPr="00857E95">
        <w:rPr>
          <w:rFonts w:ascii="Book Antiqua" w:eastAsia="Book Antiqua" w:hAnsi="Book Antiqua" w:cs="Book Antiqua"/>
          <w:i/>
          <w:iCs/>
          <w:color w:val="000000"/>
          <w:lang w:val="en-GB"/>
        </w:rPr>
        <w:t>Account Res</w:t>
      </w:r>
      <w:r w:rsidRPr="00857E95">
        <w:rPr>
          <w:rFonts w:ascii="Book Antiqua" w:eastAsia="Book Antiqua" w:hAnsi="Book Antiqua" w:cs="Book Antiqua"/>
          <w:color w:val="000000"/>
          <w:lang w:val="en-GB"/>
        </w:rPr>
        <w:t xml:space="preserve"> 2011; </w:t>
      </w:r>
      <w:r w:rsidRPr="00857E95">
        <w:rPr>
          <w:rFonts w:ascii="Book Antiqua" w:eastAsia="Book Antiqua" w:hAnsi="Book Antiqua" w:cs="Book Antiqua"/>
          <w:b/>
          <w:bCs/>
          <w:color w:val="000000"/>
          <w:lang w:val="en-GB"/>
        </w:rPr>
        <w:t>18</w:t>
      </w:r>
      <w:r w:rsidRPr="00857E95">
        <w:rPr>
          <w:rFonts w:ascii="Book Antiqua" w:eastAsia="Book Antiqua" w:hAnsi="Book Antiqua" w:cs="Book Antiqua"/>
          <w:color w:val="000000"/>
          <w:lang w:val="en-GB"/>
        </w:rPr>
        <w:t>: 247-249 [PMID: 21707416 DOI: 10.1080/08989621.2011.584761]</w:t>
      </w:r>
    </w:p>
    <w:p w14:paraId="6FD2807D"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5 </w:t>
      </w:r>
      <w:proofErr w:type="spellStart"/>
      <w:r w:rsidRPr="00857E95">
        <w:rPr>
          <w:rFonts w:ascii="Book Antiqua" w:eastAsia="Book Antiqua" w:hAnsi="Book Antiqua" w:cs="Book Antiqua"/>
          <w:b/>
          <w:bCs/>
          <w:color w:val="000000"/>
          <w:lang w:val="en-GB"/>
        </w:rPr>
        <w:t>Lazarides</w:t>
      </w:r>
      <w:proofErr w:type="spellEnd"/>
      <w:r w:rsidRPr="00857E95">
        <w:rPr>
          <w:rFonts w:ascii="Book Antiqua" w:eastAsia="Book Antiqua" w:hAnsi="Book Antiqua" w:cs="Book Antiqua"/>
          <w:b/>
          <w:bCs/>
          <w:color w:val="000000"/>
          <w:lang w:val="en-GB"/>
        </w:rPr>
        <w:t xml:space="preserve"> MK</w:t>
      </w:r>
      <w:r w:rsidRPr="00857E95">
        <w:rPr>
          <w:rFonts w:ascii="Book Antiqua" w:eastAsia="Book Antiqua" w:hAnsi="Book Antiqua" w:cs="Book Antiqua"/>
          <w:color w:val="000000"/>
          <w:lang w:val="en-GB"/>
        </w:rPr>
        <w:t xml:space="preserve">, Georgiadis GS, Papanas N. Do's and Don'ts for a Good Reviewer of Scientific Papers: A Beginner's Brief Decalogue. </w:t>
      </w:r>
      <w:r w:rsidRPr="00857E95">
        <w:rPr>
          <w:rFonts w:ascii="Book Antiqua" w:eastAsia="Book Antiqua" w:hAnsi="Book Antiqua" w:cs="Book Antiqua"/>
          <w:i/>
          <w:iCs/>
          <w:color w:val="000000"/>
          <w:lang w:val="en-GB"/>
        </w:rPr>
        <w:t xml:space="preserve">Int J Low </w:t>
      </w:r>
      <w:proofErr w:type="spellStart"/>
      <w:r w:rsidRPr="00857E95">
        <w:rPr>
          <w:rFonts w:ascii="Book Antiqua" w:eastAsia="Book Antiqua" w:hAnsi="Book Antiqua" w:cs="Book Antiqua"/>
          <w:i/>
          <w:iCs/>
          <w:color w:val="000000"/>
          <w:lang w:val="en-GB"/>
        </w:rPr>
        <w:t>Extrem</w:t>
      </w:r>
      <w:proofErr w:type="spellEnd"/>
      <w:r w:rsidRPr="00857E95">
        <w:rPr>
          <w:rFonts w:ascii="Book Antiqua" w:eastAsia="Book Antiqua" w:hAnsi="Book Antiqua" w:cs="Book Antiqua"/>
          <w:i/>
          <w:iCs/>
          <w:color w:val="000000"/>
          <w:lang w:val="en-GB"/>
        </w:rPr>
        <w:t xml:space="preserve"> Wounds</w:t>
      </w:r>
      <w:r w:rsidRPr="00857E95">
        <w:rPr>
          <w:rFonts w:ascii="Book Antiqua" w:eastAsia="Book Antiqua" w:hAnsi="Book Antiqua" w:cs="Book Antiqua"/>
          <w:color w:val="000000"/>
          <w:lang w:val="en-GB"/>
        </w:rPr>
        <w:t xml:space="preserve"> 2020; </w:t>
      </w:r>
      <w:r w:rsidRPr="00857E95">
        <w:rPr>
          <w:rFonts w:ascii="Book Antiqua" w:eastAsia="Book Antiqua" w:hAnsi="Book Antiqua" w:cs="Book Antiqua"/>
          <w:b/>
          <w:bCs/>
          <w:color w:val="000000"/>
          <w:lang w:val="en-GB"/>
        </w:rPr>
        <w:t>19</w:t>
      </w:r>
      <w:r w:rsidRPr="00857E95">
        <w:rPr>
          <w:rFonts w:ascii="Book Antiqua" w:eastAsia="Book Antiqua" w:hAnsi="Book Antiqua" w:cs="Book Antiqua"/>
          <w:color w:val="000000"/>
          <w:lang w:val="en-GB"/>
        </w:rPr>
        <w:t>: 227-229 [PMID: 32525721 DOI: 10.1177/1534734620924349]</w:t>
      </w:r>
    </w:p>
    <w:p w14:paraId="7998365D"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6 </w:t>
      </w:r>
      <w:r w:rsidRPr="00857E95">
        <w:rPr>
          <w:rFonts w:ascii="Book Antiqua" w:eastAsia="Book Antiqua" w:hAnsi="Book Antiqua" w:cs="Book Antiqua"/>
          <w:b/>
          <w:bCs/>
          <w:color w:val="000000"/>
          <w:lang w:val="en-GB"/>
        </w:rPr>
        <w:t>Papanas N</w:t>
      </w:r>
      <w:r w:rsidRPr="00857E95">
        <w:rPr>
          <w:rFonts w:ascii="Book Antiqua" w:eastAsia="Book Antiqua" w:hAnsi="Book Antiqua" w:cs="Book Antiqua"/>
          <w:color w:val="000000"/>
          <w:lang w:val="en-GB"/>
        </w:rPr>
        <w:t xml:space="preserve">, Mikhailidis DP. Alice through the Looking-glass: Can We Improve Peer Review? </w:t>
      </w:r>
      <w:r w:rsidRPr="00857E95">
        <w:rPr>
          <w:rFonts w:ascii="Book Antiqua" w:eastAsia="Book Antiqua" w:hAnsi="Book Antiqua" w:cs="Book Antiqua"/>
          <w:i/>
          <w:iCs/>
          <w:color w:val="000000"/>
          <w:lang w:val="en-GB"/>
        </w:rPr>
        <w:t xml:space="preserve">Int J Low </w:t>
      </w:r>
      <w:proofErr w:type="spellStart"/>
      <w:r w:rsidRPr="00857E95">
        <w:rPr>
          <w:rFonts w:ascii="Book Antiqua" w:eastAsia="Book Antiqua" w:hAnsi="Book Antiqua" w:cs="Book Antiqua"/>
          <w:i/>
          <w:iCs/>
          <w:color w:val="000000"/>
          <w:lang w:val="en-GB"/>
        </w:rPr>
        <w:t>Extrem</w:t>
      </w:r>
      <w:proofErr w:type="spellEnd"/>
      <w:r w:rsidRPr="00857E95">
        <w:rPr>
          <w:rFonts w:ascii="Book Antiqua" w:eastAsia="Book Antiqua" w:hAnsi="Book Antiqua" w:cs="Book Antiqua"/>
          <w:i/>
          <w:iCs/>
          <w:color w:val="000000"/>
          <w:lang w:val="en-GB"/>
        </w:rPr>
        <w:t xml:space="preserve"> Wounds</w:t>
      </w:r>
      <w:r w:rsidRPr="00857E95">
        <w:rPr>
          <w:rFonts w:ascii="Book Antiqua" w:eastAsia="Book Antiqua" w:hAnsi="Book Antiqua" w:cs="Book Antiqua"/>
          <w:color w:val="000000"/>
          <w:lang w:val="en-GB"/>
        </w:rPr>
        <w:t xml:space="preserve"> 2022: 15347346221084784 [PMID: 35253507 DOI: 10.1177/15347346221084784]</w:t>
      </w:r>
    </w:p>
    <w:p w14:paraId="5F6A90D5"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 xml:space="preserve">7 </w:t>
      </w:r>
      <w:r w:rsidRPr="00857E95">
        <w:rPr>
          <w:rFonts w:ascii="Book Antiqua" w:eastAsia="Book Antiqua" w:hAnsi="Book Antiqua" w:cs="Book Antiqua"/>
          <w:b/>
          <w:bCs/>
          <w:color w:val="000000"/>
          <w:lang w:val="en-GB"/>
        </w:rPr>
        <w:t>Papanas N</w:t>
      </w:r>
      <w:r w:rsidRPr="00857E95">
        <w:rPr>
          <w:rFonts w:ascii="Book Antiqua" w:eastAsia="Book Antiqua" w:hAnsi="Book Antiqua" w:cs="Book Antiqua"/>
          <w:color w:val="000000"/>
          <w:lang w:val="en-GB"/>
        </w:rPr>
        <w:t xml:space="preserve">, Mikhailidis DP. A Call to Encourage Participation in the Reviewing Process: The REFEREE Acrostic. </w:t>
      </w:r>
      <w:r w:rsidRPr="00857E95">
        <w:rPr>
          <w:rFonts w:ascii="Book Antiqua" w:eastAsia="Book Antiqua" w:hAnsi="Book Antiqua" w:cs="Book Antiqua"/>
          <w:i/>
          <w:iCs/>
          <w:color w:val="000000"/>
          <w:lang w:val="en-GB"/>
        </w:rPr>
        <w:t xml:space="preserve">Int J Low </w:t>
      </w:r>
      <w:proofErr w:type="spellStart"/>
      <w:r w:rsidRPr="00857E95">
        <w:rPr>
          <w:rFonts w:ascii="Book Antiqua" w:eastAsia="Book Antiqua" w:hAnsi="Book Antiqua" w:cs="Book Antiqua"/>
          <w:i/>
          <w:iCs/>
          <w:color w:val="000000"/>
          <w:lang w:val="en-GB"/>
        </w:rPr>
        <w:t>Extrem</w:t>
      </w:r>
      <w:proofErr w:type="spellEnd"/>
      <w:r w:rsidRPr="00857E95">
        <w:rPr>
          <w:rFonts w:ascii="Book Antiqua" w:eastAsia="Book Antiqua" w:hAnsi="Book Antiqua" w:cs="Book Antiqua"/>
          <w:i/>
          <w:iCs/>
          <w:color w:val="000000"/>
          <w:lang w:val="en-GB"/>
        </w:rPr>
        <w:t xml:space="preserve"> Wounds</w:t>
      </w:r>
      <w:r w:rsidRPr="00857E95">
        <w:rPr>
          <w:rFonts w:ascii="Book Antiqua" w:eastAsia="Book Antiqua" w:hAnsi="Book Antiqua" w:cs="Book Antiqua"/>
          <w:color w:val="000000"/>
          <w:lang w:val="en-GB"/>
        </w:rPr>
        <w:t xml:space="preserve"> 2022: 15347346221102645 [PMID: 35578539 DOI: 10.1177/15347346221102645]</w:t>
      </w:r>
    </w:p>
    <w:p w14:paraId="16432FBF" w14:textId="77777777" w:rsidR="00A77B3E" w:rsidRPr="00857E95" w:rsidRDefault="00A77B3E">
      <w:pPr>
        <w:spacing w:line="360" w:lineRule="auto"/>
        <w:jc w:val="both"/>
        <w:rPr>
          <w:lang w:val="en-GB"/>
        </w:rPr>
        <w:sectPr w:rsidR="00A77B3E" w:rsidRPr="00857E95">
          <w:footerReference w:type="default" r:id="rId7"/>
          <w:pgSz w:w="12240" w:h="15840"/>
          <w:pgMar w:top="1440" w:right="1440" w:bottom="1440" w:left="1440" w:header="720" w:footer="720" w:gutter="0"/>
          <w:cols w:space="720"/>
          <w:docGrid w:linePitch="360"/>
        </w:sectPr>
      </w:pPr>
    </w:p>
    <w:p w14:paraId="2A8B693C"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lastRenderedPageBreak/>
        <w:t>Footnotes</w:t>
      </w:r>
    </w:p>
    <w:p w14:paraId="4150FB23"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szCs w:val="22"/>
          <w:lang w:val="en-GB"/>
        </w:rPr>
        <w:t xml:space="preserve">Conflict-of-interest statement: </w:t>
      </w:r>
      <w:r w:rsidRPr="00857E95">
        <w:rPr>
          <w:rFonts w:ascii="Book Antiqua" w:eastAsia="Book Antiqua" w:hAnsi="Book Antiqua" w:cs="Book Antiqua"/>
          <w:color w:val="000000"/>
          <w:lang w:val="en-GB"/>
        </w:rPr>
        <w:t>The authors declare that they have no conflict of interest.</w:t>
      </w:r>
    </w:p>
    <w:p w14:paraId="5ABF4D79" w14:textId="77777777" w:rsidR="00A77B3E" w:rsidRPr="00857E95" w:rsidRDefault="00A77B3E">
      <w:pPr>
        <w:spacing w:line="360" w:lineRule="auto"/>
        <w:jc w:val="both"/>
        <w:rPr>
          <w:lang w:val="en-GB"/>
        </w:rPr>
      </w:pPr>
    </w:p>
    <w:p w14:paraId="780BFA0A" w14:textId="77777777" w:rsidR="00A77B3E" w:rsidRPr="00857E95" w:rsidRDefault="00182640">
      <w:pPr>
        <w:spacing w:line="360" w:lineRule="auto"/>
        <w:jc w:val="both"/>
        <w:rPr>
          <w:lang w:val="en-GB"/>
        </w:rPr>
      </w:pPr>
      <w:r w:rsidRPr="00857E95">
        <w:rPr>
          <w:rFonts w:ascii="Book Antiqua" w:eastAsia="Book Antiqua" w:hAnsi="Book Antiqua" w:cs="Book Antiqua"/>
          <w:b/>
          <w:bCs/>
          <w:color w:val="000000"/>
          <w:lang w:val="en-GB"/>
        </w:rPr>
        <w:t xml:space="preserve">Open-Access: </w:t>
      </w:r>
      <w:r w:rsidRPr="00857E95">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857E95">
        <w:rPr>
          <w:rFonts w:ascii="Book Antiqua" w:eastAsia="Book Antiqua" w:hAnsi="Book Antiqua" w:cs="Book Antiqua"/>
          <w:color w:val="000000"/>
          <w:lang w:val="en-GB"/>
        </w:rPr>
        <w:t>NonCommercial</w:t>
      </w:r>
      <w:proofErr w:type="spellEnd"/>
      <w:r w:rsidRPr="00857E95">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843EBA" w14:textId="77777777" w:rsidR="00A77B3E" w:rsidRPr="00857E95" w:rsidRDefault="00A77B3E">
      <w:pPr>
        <w:spacing w:line="360" w:lineRule="auto"/>
        <w:jc w:val="both"/>
        <w:rPr>
          <w:lang w:val="en-GB"/>
        </w:rPr>
      </w:pPr>
    </w:p>
    <w:p w14:paraId="32675165"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Provenance and peer review: </w:t>
      </w:r>
      <w:r w:rsidRPr="00857E95">
        <w:rPr>
          <w:rFonts w:ascii="Book Antiqua" w:eastAsia="Book Antiqua" w:hAnsi="Book Antiqua" w:cs="Book Antiqua"/>
          <w:color w:val="000000"/>
          <w:lang w:val="en-GB"/>
        </w:rPr>
        <w:t>Invited article; Externally peer reviewed.</w:t>
      </w:r>
    </w:p>
    <w:p w14:paraId="40AA51DA"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Peer-review model: </w:t>
      </w:r>
      <w:r w:rsidRPr="00857E95">
        <w:rPr>
          <w:rFonts w:ascii="Book Antiqua" w:eastAsia="Book Antiqua" w:hAnsi="Book Antiqua" w:cs="Book Antiqua"/>
          <w:color w:val="000000"/>
          <w:lang w:val="en-GB"/>
        </w:rPr>
        <w:t>Single blind</w:t>
      </w:r>
    </w:p>
    <w:p w14:paraId="611300F2" w14:textId="77777777" w:rsidR="00A77B3E" w:rsidRPr="00857E95" w:rsidRDefault="00A77B3E">
      <w:pPr>
        <w:spacing w:line="360" w:lineRule="auto"/>
        <w:jc w:val="both"/>
        <w:rPr>
          <w:lang w:val="en-GB"/>
        </w:rPr>
      </w:pPr>
    </w:p>
    <w:p w14:paraId="31181B35"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Peer-review started: </w:t>
      </w:r>
      <w:r w:rsidRPr="00857E95">
        <w:rPr>
          <w:rFonts w:ascii="Book Antiqua" w:eastAsia="Book Antiqua" w:hAnsi="Book Antiqua" w:cs="Book Antiqua"/>
          <w:color w:val="000000"/>
          <w:lang w:val="en-GB"/>
        </w:rPr>
        <w:t>July 3, 2022</w:t>
      </w:r>
    </w:p>
    <w:p w14:paraId="04D88B30"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First decision: </w:t>
      </w:r>
      <w:r w:rsidRPr="00857E95">
        <w:rPr>
          <w:rFonts w:ascii="Book Antiqua" w:eastAsia="Book Antiqua" w:hAnsi="Book Antiqua" w:cs="Book Antiqua"/>
          <w:color w:val="000000"/>
          <w:lang w:val="en-GB"/>
        </w:rPr>
        <w:t>August 1, 2022</w:t>
      </w:r>
    </w:p>
    <w:p w14:paraId="02605621"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Article in press: </w:t>
      </w:r>
    </w:p>
    <w:p w14:paraId="44D4F17A" w14:textId="77777777" w:rsidR="00A77B3E" w:rsidRPr="00857E95" w:rsidRDefault="00A77B3E">
      <w:pPr>
        <w:spacing w:line="360" w:lineRule="auto"/>
        <w:jc w:val="both"/>
        <w:rPr>
          <w:lang w:val="en-GB"/>
        </w:rPr>
      </w:pPr>
    </w:p>
    <w:p w14:paraId="3840A5B9"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Specialty type: </w:t>
      </w:r>
      <w:r w:rsidRPr="00857E95">
        <w:rPr>
          <w:rFonts w:ascii="Book Antiqua" w:eastAsia="Book Antiqua" w:hAnsi="Book Antiqua" w:cs="Book Antiqua"/>
          <w:color w:val="000000"/>
          <w:lang w:val="en-GB"/>
        </w:rPr>
        <w:t xml:space="preserve">Medical </w:t>
      </w:r>
      <w:r w:rsidR="00A80A82" w:rsidRPr="00857E95">
        <w:rPr>
          <w:rFonts w:ascii="Book Antiqua" w:hAnsi="Book Antiqua" w:cs="Book Antiqua"/>
          <w:color w:val="000000"/>
          <w:lang w:val="en-GB" w:eastAsia="zh-CN"/>
        </w:rPr>
        <w:t>i</w:t>
      </w:r>
      <w:r w:rsidRPr="00857E95">
        <w:rPr>
          <w:rFonts w:ascii="Book Antiqua" w:eastAsia="Book Antiqua" w:hAnsi="Book Antiqua" w:cs="Book Antiqua"/>
          <w:color w:val="000000"/>
          <w:lang w:val="en-GB"/>
        </w:rPr>
        <w:t>nformatics</w:t>
      </w:r>
    </w:p>
    <w:p w14:paraId="232270DE" w14:textId="77777777" w:rsidR="00A77B3E" w:rsidRPr="00857E95" w:rsidRDefault="00182640">
      <w:pPr>
        <w:spacing w:line="360" w:lineRule="auto"/>
        <w:jc w:val="both"/>
        <w:rPr>
          <w:rFonts w:ascii="Book Antiqua" w:eastAsia="Book Antiqua" w:hAnsi="Book Antiqua" w:cs="Book Antiqua"/>
          <w:color w:val="000000"/>
          <w:lang w:val="en-GB"/>
        </w:rPr>
      </w:pPr>
      <w:r w:rsidRPr="00857E95">
        <w:rPr>
          <w:rFonts w:ascii="Book Antiqua" w:eastAsia="Book Antiqua" w:hAnsi="Book Antiqua" w:cs="Book Antiqua"/>
          <w:b/>
          <w:color w:val="000000"/>
          <w:lang w:val="en-GB"/>
        </w:rPr>
        <w:t xml:space="preserve">Country/Territory of origin: </w:t>
      </w:r>
      <w:r w:rsidRPr="00857E95">
        <w:rPr>
          <w:rFonts w:ascii="Book Antiqua" w:eastAsia="Book Antiqua" w:hAnsi="Book Antiqua" w:cs="Book Antiqua"/>
          <w:color w:val="000000"/>
          <w:lang w:val="en-GB"/>
        </w:rPr>
        <w:t>United Kingdom</w:t>
      </w:r>
    </w:p>
    <w:p w14:paraId="7B50B323" w14:textId="77777777" w:rsidR="00DA232A" w:rsidRPr="00857E95" w:rsidRDefault="00DA232A">
      <w:pPr>
        <w:spacing w:line="360" w:lineRule="auto"/>
        <w:jc w:val="both"/>
        <w:rPr>
          <w:lang w:val="en-GB" w:eastAsia="zh-CN"/>
        </w:rPr>
      </w:pPr>
    </w:p>
    <w:p w14:paraId="61F53249" w14:textId="77777777"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Peer-review report’s scientific quality classification</w:t>
      </w:r>
    </w:p>
    <w:p w14:paraId="1696FC01"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A (Excellent): 0</w:t>
      </w:r>
    </w:p>
    <w:p w14:paraId="394E71E7"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B (Very good): B</w:t>
      </w:r>
    </w:p>
    <w:p w14:paraId="117485F6"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C (Good): C</w:t>
      </w:r>
    </w:p>
    <w:p w14:paraId="3E43D614"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D (Fair): 0</w:t>
      </w:r>
    </w:p>
    <w:p w14:paraId="4B78A172" w14:textId="77777777" w:rsidR="00A77B3E" w:rsidRPr="00857E95" w:rsidRDefault="00182640">
      <w:pPr>
        <w:spacing w:line="360" w:lineRule="auto"/>
        <w:jc w:val="both"/>
        <w:rPr>
          <w:lang w:val="en-GB"/>
        </w:rPr>
      </w:pPr>
      <w:r w:rsidRPr="00857E95">
        <w:rPr>
          <w:rFonts w:ascii="Book Antiqua" w:eastAsia="Book Antiqua" w:hAnsi="Book Antiqua" w:cs="Book Antiqua"/>
          <w:color w:val="000000"/>
          <w:lang w:val="en-GB"/>
        </w:rPr>
        <w:t>Grade E (Poor): 0</w:t>
      </w:r>
    </w:p>
    <w:p w14:paraId="6DD666A2" w14:textId="77777777" w:rsidR="00A77B3E" w:rsidRPr="00857E95" w:rsidRDefault="00A77B3E">
      <w:pPr>
        <w:spacing w:line="360" w:lineRule="auto"/>
        <w:jc w:val="both"/>
        <w:rPr>
          <w:lang w:val="en-GB"/>
        </w:rPr>
      </w:pPr>
    </w:p>
    <w:p w14:paraId="552C34FC" w14:textId="78E1ADAC" w:rsidR="00A77B3E" w:rsidRPr="00857E95" w:rsidRDefault="00182640">
      <w:pPr>
        <w:spacing w:line="360" w:lineRule="auto"/>
        <w:jc w:val="both"/>
        <w:rPr>
          <w:lang w:val="en-GB"/>
        </w:rPr>
      </w:pPr>
      <w:r w:rsidRPr="00857E95">
        <w:rPr>
          <w:rFonts w:ascii="Book Antiqua" w:eastAsia="Book Antiqua" w:hAnsi="Book Antiqua" w:cs="Book Antiqua"/>
          <w:b/>
          <w:color w:val="000000"/>
          <w:lang w:val="en-GB"/>
        </w:rPr>
        <w:t xml:space="preserve">P-Reviewer: </w:t>
      </w:r>
      <w:proofErr w:type="spellStart"/>
      <w:r w:rsidRPr="00857E95">
        <w:rPr>
          <w:rFonts w:ascii="Book Antiqua" w:eastAsia="Book Antiqua" w:hAnsi="Book Antiqua" w:cs="Book Antiqua"/>
          <w:color w:val="000000"/>
          <w:lang w:val="en-GB"/>
        </w:rPr>
        <w:t>Kurtcehajic</w:t>
      </w:r>
      <w:proofErr w:type="spellEnd"/>
      <w:r w:rsidRPr="00857E95">
        <w:rPr>
          <w:rFonts w:ascii="Book Antiqua" w:eastAsia="Book Antiqua" w:hAnsi="Book Antiqua" w:cs="Book Antiqua"/>
          <w:color w:val="000000"/>
          <w:lang w:val="en-GB"/>
        </w:rPr>
        <w:t xml:space="preserve"> A, Bosnia and Herzegovina; Ravindran V, India</w:t>
      </w:r>
      <w:r w:rsidRPr="00857E95">
        <w:rPr>
          <w:rFonts w:ascii="Book Antiqua" w:eastAsia="Book Antiqua" w:hAnsi="Book Antiqua" w:cs="Book Antiqua"/>
          <w:b/>
          <w:color w:val="000000"/>
          <w:lang w:val="en-GB"/>
        </w:rPr>
        <w:t xml:space="preserve"> S-Editor: </w:t>
      </w:r>
      <w:r w:rsidR="00A80A82" w:rsidRPr="00857E95">
        <w:rPr>
          <w:rFonts w:ascii="Book Antiqua" w:hAnsi="Book Antiqua" w:cs="Book Antiqua"/>
          <w:color w:val="000000"/>
          <w:lang w:val="en-GB" w:eastAsia="zh-CN"/>
        </w:rPr>
        <w:t>Chen YL</w:t>
      </w:r>
      <w:r w:rsidRPr="00857E95">
        <w:rPr>
          <w:rFonts w:ascii="Book Antiqua" w:eastAsia="Book Antiqua" w:hAnsi="Book Antiqua" w:cs="Book Antiqua"/>
          <w:b/>
          <w:color w:val="000000"/>
          <w:lang w:val="en-GB"/>
        </w:rPr>
        <w:t xml:space="preserve"> L-Editor: </w:t>
      </w:r>
      <w:r w:rsidR="00857E95">
        <w:rPr>
          <w:rFonts w:ascii="Book Antiqua" w:hAnsi="Book Antiqua" w:cs="Book Antiqua"/>
          <w:color w:val="000000"/>
          <w:lang w:val="en-GB" w:eastAsia="zh-CN"/>
        </w:rPr>
        <w:t>Kerr C</w:t>
      </w:r>
      <w:r w:rsidR="00857E95" w:rsidRPr="00857E95">
        <w:rPr>
          <w:rFonts w:ascii="Book Antiqua" w:eastAsia="Book Antiqua" w:hAnsi="Book Antiqua" w:cs="Book Antiqua"/>
          <w:b/>
          <w:color w:val="000000"/>
          <w:lang w:val="en-GB"/>
        </w:rPr>
        <w:t xml:space="preserve"> </w:t>
      </w:r>
      <w:r w:rsidRPr="00857E95">
        <w:rPr>
          <w:rFonts w:ascii="Book Antiqua" w:eastAsia="Book Antiqua" w:hAnsi="Book Antiqua" w:cs="Book Antiqua"/>
          <w:b/>
          <w:color w:val="000000"/>
          <w:lang w:val="en-GB"/>
        </w:rPr>
        <w:t xml:space="preserve">P-Editor: </w:t>
      </w:r>
      <w:r w:rsidR="00A80A82" w:rsidRPr="00857E95">
        <w:rPr>
          <w:rFonts w:ascii="Book Antiqua" w:hAnsi="Book Antiqua" w:cs="Book Antiqua"/>
          <w:color w:val="000000"/>
          <w:lang w:val="en-GB" w:eastAsia="zh-CN"/>
        </w:rPr>
        <w:t>Chen YL</w:t>
      </w:r>
    </w:p>
    <w:sectPr w:rsidR="00A77B3E" w:rsidRPr="00857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EDC3" w14:textId="77777777" w:rsidR="00030EE9" w:rsidRDefault="00030EE9" w:rsidP="00A80A82">
      <w:r>
        <w:separator/>
      </w:r>
    </w:p>
  </w:endnote>
  <w:endnote w:type="continuationSeparator" w:id="0">
    <w:p w14:paraId="7A12B27E" w14:textId="77777777" w:rsidR="00030EE9" w:rsidRDefault="00030EE9" w:rsidP="00A8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74114"/>
      <w:docPartObj>
        <w:docPartGallery w:val="Page Numbers (Bottom of Page)"/>
        <w:docPartUnique/>
      </w:docPartObj>
    </w:sdtPr>
    <w:sdtContent>
      <w:sdt>
        <w:sdtPr>
          <w:id w:val="860082579"/>
          <w:docPartObj>
            <w:docPartGallery w:val="Page Numbers (Top of Page)"/>
            <w:docPartUnique/>
          </w:docPartObj>
        </w:sdtPr>
        <w:sdtContent>
          <w:p w14:paraId="092AC5D3" w14:textId="77777777" w:rsidR="00A80A82" w:rsidRDefault="00A80A8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D260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D2606">
              <w:rPr>
                <w:b/>
                <w:bCs/>
                <w:noProof/>
              </w:rPr>
              <w:t>7</w:t>
            </w:r>
            <w:r>
              <w:rPr>
                <w:b/>
                <w:bCs/>
                <w:sz w:val="24"/>
                <w:szCs w:val="24"/>
              </w:rPr>
              <w:fldChar w:fldCharType="end"/>
            </w:r>
          </w:p>
        </w:sdtContent>
      </w:sdt>
    </w:sdtContent>
  </w:sdt>
  <w:p w14:paraId="48F3D797" w14:textId="77777777" w:rsidR="00A80A82" w:rsidRDefault="00A8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F97B" w14:textId="77777777" w:rsidR="00030EE9" w:rsidRDefault="00030EE9" w:rsidP="00A80A82">
      <w:r>
        <w:separator/>
      </w:r>
    </w:p>
  </w:footnote>
  <w:footnote w:type="continuationSeparator" w:id="0">
    <w:p w14:paraId="57E744B0" w14:textId="77777777" w:rsidR="00030EE9" w:rsidRDefault="00030EE9" w:rsidP="00A80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F3FB2"/>
    <w:multiLevelType w:val="hybridMultilevel"/>
    <w:tmpl w:val="9078C09C"/>
    <w:lvl w:ilvl="0" w:tplc="12A81618">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52367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EE9"/>
    <w:rsid w:val="000D0B55"/>
    <w:rsid w:val="00107EED"/>
    <w:rsid w:val="0012401F"/>
    <w:rsid w:val="00182640"/>
    <w:rsid w:val="001D2606"/>
    <w:rsid w:val="001F009B"/>
    <w:rsid w:val="001F0B1F"/>
    <w:rsid w:val="001F6411"/>
    <w:rsid w:val="00201B91"/>
    <w:rsid w:val="00212F30"/>
    <w:rsid w:val="002D72CE"/>
    <w:rsid w:val="00310FED"/>
    <w:rsid w:val="00397898"/>
    <w:rsid w:val="00451CFA"/>
    <w:rsid w:val="0048131A"/>
    <w:rsid w:val="004855BF"/>
    <w:rsid w:val="004D7E2C"/>
    <w:rsid w:val="004F24BC"/>
    <w:rsid w:val="005B127F"/>
    <w:rsid w:val="005D4EB5"/>
    <w:rsid w:val="005F695E"/>
    <w:rsid w:val="00700914"/>
    <w:rsid w:val="0074761D"/>
    <w:rsid w:val="008036A3"/>
    <w:rsid w:val="00857E95"/>
    <w:rsid w:val="00873B82"/>
    <w:rsid w:val="009D1C7C"/>
    <w:rsid w:val="00A77B3E"/>
    <w:rsid w:val="00A80A82"/>
    <w:rsid w:val="00AE5F99"/>
    <w:rsid w:val="00AE7233"/>
    <w:rsid w:val="00C1779F"/>
    <w:rsid w:val="00C2470E"/>
    <w:rsid w:val="00CA2A55"/>
    <w:rsid w:val="00CA6F3E"/>
    <w:rsid w:val="00CC0D1A"/>
    <w:rsid w:val="00CC19AA"/>
    <w:rsid w:val="00CE0239"/>
    <w:rsid w:val="00D47C72"/>
    <w:rsid w:val="00DA232A"/>
    <w:rsid w:val="00E078ED"/>
    <w:rsid w:val="00EA2BAB"/>
    <w:rsid w:val="00ED5300"/>
    <w:rsid w:val="00EF1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174F6"/>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CC19AA"/>
    <w:pPr>
      <w:spacing w:before="100" w:beforeAutospacing="1" w:after="100" w:afterAutospacing="1"/>
      <w:outlineLvl w:val="0"/>
    </w:pPr>
    <w:rPr>
      <w:rFonts w:eastAsia="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A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80A82"/>
    <w:rPr>
      <w:sz w:val="18"/>
      <w:szCs w:val="18"/>
    </w:rPr>
  </w:style>
  <w:style w:type="paragraph" w:styleId="Footer">
    <w:name w:val="footer"/>
    <w:basedOn w:val="Normal"/>
    <w:link w:val="FooterChar"/>
    <w:uiPriority w:val="99"/>
    <w:rsid w:val="00A80A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80A82"/>
    <w:rPr>
      <w:sz w:val="18"/>
      <w:szCs w:val="18"/>
    </w:rPr>
  </w:style>
  <w:style w:type="character" w:customStyle="1" w:styleId="Heading1Char">
    <w:name w:val="Heading 1 Char"/>
    <w:basedOn w:val="DefaultParagraphFont"/>
    <w:link w:val="Heading1"/>
    <w:uiPriority w:val="9"/>
    <w:rsid w:val="00CC19AA"/>
    <w:rPr>
      <w:rFonts w:eastAsia="Times New Roman"/>
      <w:b/>
      <w:bCs/>
      <w:kern w:val="36"/>
      <w:sz w:val="48"/>
      <w:szCs w:val="48"/>
      <w:lang w:val="el-GR" w:eastAsia="el-GR"/>
    </w:rPr>
  </w:style>
  <w:style w:type="paragraph" w:styleId="BalloonText">
    <w:name w:val="Balloon Text"/>
    <w:basedOn w:val="Normal"/>
    <w:link w:val="BalloonTextChar"/>
    <w:semiHidden/>
    <w:unhideWhenUsed/>
    <w:rsid w:val="00D47C72"/>
    <w:rPr>
      <w:rFonts w:ascii="Segoe UI" w:hAnsi="Segoe UI" w:cs="Segoe UI"/>
      <w:sz w:val="18"/>
      <w:szCs w:val="18"/>
    </w:rPr>
  </w:style>
  <w:style w:type="character" w:customStyle="1" w:styleId="BalloonTextChar">
    <w:name w:val="Balloon Text Char"/>
    <w:basedOn w:val="DefaultParagraphFont"/>
    <w:link w:val="BalloonText"/>
    <w:semiHidden/>
    <w:rsid w:val="00D47C72"/>
    <w:rPr>
      <w:rFonts w:ascii="Segoe UI" w:hAnsi="Segoe UI" w:cs="Segoe UI"/>
      <w:sz w:val="18"/>
      <w:szCs w:val="18"/>
    </w:rPr>
  </w:style>
  <w:style w:type="paragraph" w:styleId="Revision">
    <w:name w:val="Revision"/>
    <w:hidden/>
    <w:uiPriority w:val="99"/>
    <w:semiHidden/>
    <w:rsid w:val="001F0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Cathel Kerr</cp:lastModifiedBy>
  <cp:revision>2</cp:revision>
  <dcterms:created xsi:type="dcterms:W3CDTF">2022-10-06T16:37:00Z</dcterms:created>
  <dcterms:modified xsi:type="dcterms:W3CDTF">2022-10-06T16:37:00Z</dcterms:modified>
</cp:coreProperties>
</file>