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35" w:rsidRPr="000738F9" w:rsidRDefault="00CD0935" w:rsidP="000738F9">
      <w:pPr>
        <w:spacing w:after="0" w:line="360" w:lineRule="auto"/>
        <w:jc w:val="both"/>
        <w:rPr>
          <w:rFonts w:ascii="Book Antiqua" w:hAnsi="Book Antiqua" w:cs="Arial"/>
          <w:bCs/>
          <w:i/>
          <w:sz w:val="24"/>
          <w:szCs w:val="24"/>
          <w:shd w:val="clear" w:color="auto" w:fill="FFFFFF"/>
        </w:rPr>
      </w:pPr>
      <w:r w:rsidRPr="000738F9">
        <w:rPr>
          <w:rFonts w:ascii="Book Antiqua" w:hAnsi="Book Antiqua" w:cs="Arial"/>
          <w:b/>
          <w:bCs/>
          <w:sz w:val="24"/>
          <w:szCs w:val="24"/>
          <w:shd w:val="clear" w:color="auto" w:fill="FFFFFF"/>
        </w:rPr>
        <w:t xml:space="preserve">Name of Journal: </w:t>
      </w:r>
      <w:r w:rsidRPr="000738F9">
        <w:rPr>
          <w:rFonts w:ascii="Book Antiqua" w:hAnsi="Book Antiqua" w:cs="Arial"/>
          <w:bCs/>
          <w:i/>
          <w:sz w:val="24"/>
          <w:szCs w:val="24"/>
          <w:shd w:val="clear" w:color="auto" w:fill="FFFFFF"/>
        </w:rPr>
        <w:t>World Journal of Biological Chemistry</w:t>
      </w:r>
    </w:p>
    <w:p w:rsidR="00CD0935" w:rsidRPr="000738F9" w:rsidRDefault="00CD0935" w:rsidP="000738F9">
      <w:pPr>
        <w:spacing w:after="0" w:line="360" w:lineRule="auto"/>
        <w:jc w:val="both"/>
        <w:rPr>
          <w:rFonts w:ascii="Book Antiqua" w:hAnsi="Book Antiqua" w:cs="Arial"/>
          <w:b/>
          <w:bCs/>
          <w:sz w:val="24"/>
          <w:szCs w:val="24"/>
          <w:shd w:val="clear" w:color="auto" w:fill="FFFFFF"/>
        </w:rPr>
      </w:pPr>
      <w:r w:rsidRPr="000738F9">
        <w:rPr>
          <w:rFonts w:ascii="Book Antiqua" w:hAnsi="Book Antiqua" w:cs="Arial"/>
          <w:b/>
          <w:bCs/>
          <w:sz w:val="24"/>
          <w:szCs w:val="24"/>
          <w:shd w:val="clear" w:color="auto" w:fill="FFFFFF"/>
        </w:rPr>
        <w:t>ESPS Manuscript NO: 7862</w:t>
      </w:r>
    </w:p>
    <w:p w:rsidR="00CD0935" w:rsidRPr="000738F9" w:rsidRDefault="00940F9D" w:rsidP="000738F9">
      <w:pPr>
        <w:spacing w:after="0" w:line="360" w:lineRule="auto"/>
        <w:jc w:val="both"/>
        <w:rPr>
          <w:rFonts w:ascii="Book Antiqua" w:hAnsi="Book Antiqua"/>
          <w:b/>
          <w:sz w:val="24"/>
          <w:szCs w:val="24"/>
          <w:lang w:eastAsia="zh-CN"/>
        </w:rPr>
      </w:pPr>
      <w:r w:rsidRPr="000738F9">
        <w:rPr>
          <w:rFonts w:ascii="Book Antiqua" w:eastAsia="BatangChe" w:hAnsi="Book Antiqua"/>
          <w:b/>
          <w:sz w:val="24"/>
          <w:szCs w:val="24"/>
        </w:rPr>
        <w:t>Columns:</w:t>
      </w:r>
      <w:r w:rsidR="00C0695E" w:rsidRPr="000738F9">
        <w:rPr>
          <w:rFonts w:ascii="Book Antiqua" w:hAnsi="Book Antiqua"/>
          <w:sz w:val="24"/>
          <w:szCs w:val="24"/>
        </w:rPr>
        <w:t xml:space="preserve"> </w:t>
      </w:r>
      <w:r w:rsidR="00C0695E" w:rsidRPr="000738F9">
        <w:rPr>
          <w:rFonts w:ascii="Book Antiqua" w:eastAsia="BatangChe" w:hAnsi="Book Antiqua"/>
          <w:b/>
          <w:sz w:val="24"/>
          <w:szCs w:val="24"/>
        </w:rPr>
        <w:t>REVIEW</w:t>
      </w:r>
    </w:p>
    <w:p w:rsidR="006278A9" w:rsidRPr="000738F9" w:rsidRDefault="006278A9" w:rsidP="000738F9">
      <w:pPr>
        <w:spacing w:after="0" w:line="360" w:lineRule="auto"/>
        <w:jc w:val="both"/>
        <w:rPr>
          <w:rFonts w:ascii="Book Antiqua" w:hAnsi="Book Antiqua" w:cs="Arial"/>
          <w:b/>
          <w:bCs/>
          <w:sz w:val="24"/>
          <w:szCs w:val="24"/>
          <w:shd w:val="clear" w:color="auto" w:fill="FFFFFF"/>
          <w:lang w:eastAsia="zh-CN"/>
        </w:rPr>
      </w:pPr>
    </w:p>
    <w:p w:rsidR="00CD0935" w:rsidRPr="000738F9" w:rsidRDefault="00CD0935" w:rsidP="000738F9">
      <w:pPr>
        <w:spacing w:after="0" w:line="360" w:lineRule="auto"/>
        <w:jc w:val="both"/>
        <w:rPr>
          <w:rFonts w:ascii="Book Antiqua" w:hAnsi="Book Antiqua" w:cs="Arial"/>
          <w:b/>
          <w:bCs/>
          <w:sz w:val="24"/>
          <w:szCs w:val="24"/>
          <w:shd w:val="clear" w:color="auto" w:fill="FFFFFF"/>
        </w:rPr>
      </w:pPr>
      <w:r w:rsidRPr="000738F9">
        <w:rPr>
          <w:rFonts w:ascii="Book Antiqua" w:hAnsi="Book Antiqua" w:cs="Arial"/>
          <w:b/>
          <w:bCs/>
          <w:sz w:val="24"/>
          <w:szCs w:val="24"/>
          <w:shd w:val="clear" w:color="auto" w:fill="FFFFFF"/>
        </w:rPr>
        <w:t>Regulation of cell survival and death during</w:t>
      </w:r>
      <w:r w:rsidRPr="000738F9">
        <w:rPr>
          <w:rFonts w:ascii="Book Antiqua" w:hAnsi="Book Antiqua" w:cs="Arial"/>
          <w:b/>
          <w:bCs/>
          <w:i/>
          <w:sz w:val="24"/>
          <w:szCs w:val="24"/>
          <w:shd w:val="clear" w:color="auto" w:fill="FFFFFF"/>
        </w:rPr>
        <w:t xml:space="preserve"> </w:t>
      </w:r>
      <w:proofErr w:type="spellStart"/>
      <w:r w:rsidRPr="000738F9">
        <w:rPr>
          <w:rFonts w:ascii="Book Antiqua" w:hAnsi="Book Antiqua" w:cs="Arial"/>
          <w:b/>
          <w:bCs/>
          <w:i/>
          <w:sz w:val="24"/>
          <w:szCs w:val="24"/>
          <w:shd w:val="clear" w:color="auto" w:fill="FFFFFF"/>
        </w:rPr>
        <w:t>Flavivirus</w:t>
      </w:r>
      <w:proofErr w:type="spellEnd"/>
      <w:r w:rsidRPr="000738F9">
        <w:rPr>
          <w:rFonts w:ascii="Book Antiqua" w:hAnsi="Book Antiqua" w:cs="Arial"/>
          <w:b/>
          <w:bCs/>
          <w:sz w:val="24"/>
          <w:szCs w:val="24"/>
          <w:shd w:val="clear" w:color="auto" w:fill="FFFFFF"/>
        </w:rPr>
        <w:t xml:space="preserve"> infections</w:t>
      </w:r>
    </w:p>
    <w:p w:rsidR="00CD0935" w:rsidRPr="000738F9" w:rsidRDefault="00CD0935" w:rsidP="000738F9">
      <w:pPr>
        <w:spacing w:after="0" w:line="360" w:lineRule="auto"/>
        <w:jc w:val="both"/>
        <w:rPr>
          <w:rFonts w:ascii="Book Antiqua" w:hAnsi="Book Antiqua" w:cs="Arial"/>
          <w:bCs/>
          <w:sz w:val="24"/>
          <w:szCs w:val="24"/>
          <w:shd w:val="clear" w:color="auto" w:fill="FFFFFF"/>
        </w:rPr>
      </w:pPr>
    </w:p>
    <w:p w:rsidR="00CD0935" w:rsidRPr="000738F9" w:rsidRDefault="00CD0935" w:rsidP="000738F9">
      <w:pPr>
        <w:spacing w:after="0" w:line="360" w:lineRule="auto"/>
        <w:jc w:val="both"/>
        <w:rPr>
          <w:rFonts w:ascii="Book Antiqua" w:hAnsi="Book Antiqua" w:cs="Arial"/>
          <w:bCs/>
          <w:sz w:val="24"/>
          <w:szCs w:val="24"/>
          <w:shd w:val="clear" w:color="auto" w:fill="FFFFFF"/>
        </w:rPr>
      </w:pPr>
      <w:r w:rsidRPr="000738F9">
        <w:rPr>
          <w:rFonts w:ascii="Book Antiqua" w:hAnsi="Book Antiqua" w:cs="Arial"/>
          <w:bCs/>
          <w:sz w:val="24"/>
          <w:szCs w:val="24"/>
          <w:shd w:val="clear" w:color="auto" w:fill="FFFFFF"/>
        </w:rPr>
        <w:t xml:space="preserve">Ghosh Roy S </w:t>
      </w:r>
      <w:r w:rsidRPr="000738F9">
        <w:rPr>
          <w:rFonts w:ascii="Book Antiqua" w:hAnsi="Book Antiqua" w:cs="Arial"/>
          <w:bCs/>
          <w:i/>
          <w:sz w:val="24"/>
          <w:szCs w:val="24"/>
          <w:shd w:val="clear" w:color="auto" w:fill="FFFFFF"/>
        </w:rPr>
        <w:t>et al.</w:t>
      </w:r>
      <w:r w:rsidRPr="000738F9">
        <w:rPr>
          <w:rFonts w:ascii="Book Antiqua" w:hAnsi="Book Antiqua" w:cs="Arial"/>
          <w:bCs/>
          <w:sz w:val="24"/>
          <w:szCs w:val="24"/>
          <w:shd w:val="clear" w:color="auto" w:fill="FFFFFF"/>
        </w:rPr>
        <w:t xml:space="preserve"> </w:t>
      </w:r>
      <w:proofErr w:type="spellStart"/>
      <w:r w:rsidRPr="000738F9">
        <w:rPr>
          <w:rFonts w:ascii="Book Antiqua" w:hAnsi="Book Antiqua" w:cs="Arial"/>
          <w:bCs/>
          <w:i/>
          <w:sz w:val="24"/>
          <w:szCs w:val="24"/>
          <w:shd w:val="clear" w:color="auto" w:fill="FFFFFF"/>
        </w:rPr>
        <w:t>Flavivirus</w:t>
      </w:r>
      <w:proofErr w:type="spellEnd"/>
      <w:r w:rsidRPr="000738F9">
        <w:rPr>
          <w:rFonts w:ascii="Book Antiqua" w:hAnsi="Book Antiqua" w:cs="Arial"/>
          <w:bCs/>
          <w:sz w:val="24"/>
          <w:szCs w:val="24"/>
          <w:shd w:val="clear" w:color="auto" w:fill="FFFFFF"/>
        </w:rPr>
        <w:t>-induced cell death pathways</w:t>
      </w:r>
    </w:p>
    <w:p w:rsidR="00CD0935" w:rsidRPr="000738F9" w:rsidRDefault="00CD0935" w:rsidP="000738F9">
      <w:pPr>
        <w:spacing w:after="0" w:line="360" w:lineRule="auto"/>
        <w:jc w:val="both"/>
        <w:rPr>
          <w:rFonts w:ascii="Book Antiqua" w:hAnsi="Book Antiqua" w:cs="Arial"/>
          <w:bCs/>
          <w:sz w:val="24"/>
          <w:szCs w:val="24"/>
          <w:shd w:val="clear" w:color="auto" w:fill="FFFFFF"/>
        </w:rPr>
      </w:pPr>
    </w:p>
    <w:p w:rsidR="00CD0935" w:rsidRPr="000738F9" w:rsidRDefault="00CD0935" w:rsidP="000738F9">
      <w:pPr>
        <w:spacing w:after="0" w:line="360" w:lineRule="auto"/>
        <w:jc w:val="both"/>
        <w:rPr>
          <w:rFonts w:ascii="Book Antiqua" w:hAnsi="Book Antiqua" w:cs="Arial"/>
          <w:bCs/>
          <w:sz w:val="24"/>
          <w:szCs w:val="24"/>
          <w:shd w:val="clear" w:color="auto" w:fill="FFFFFF"/>
          <w:vertAlign w:val="superscript"/>
        </w:rPr>
      </w:pPr>
      <w:proofErr w:type="spellStart"/>
      <w:r w:rsidRPr="000738F9">
        <w:rPr>
          <w:rFonts w:ascii="Book Antiqua" w:hAnsi="Book Antiqua" w:cs="Arial"/>
          <w:bCs/>
          <w:sz w:val="24"/>
          <w:szCs w:val="24"/>
          <w:shd w:val="clear" w:color="auto" w:fill="FFFFFF"/>
        </w:rPr>
        <w:t>Sounak</w:t>
      </w:r>
      <w:proofErr w:type="spellEnd"/>
      <w:r w:rsidRPr="000738F9">
        <w:rPr>
          <w:rFonts w:ascii="Book Antiqua" w:hAnsi="Book Antiqua" w:cs="Arial"/>
          <w:bCs/>
          <w:sz w:val="24"/>
          <w:szCs w:val="24"/>
          <w:shd w:val="clear" w:color="auto" w:fill="FFFFFF"/>
        </w:rPr>
        <w:t xml:space="preserve"> Ghosh Roy, </w:t>
      </w:r>
      <w:proofErr w:type="spellStart"/>
      <w:r w:rsidRPr="000738F9">
        <w:rPr>
          <w:rFonts w:ascii="Book Antiqua" w:hAnsi="Book Antiqua" w:cs="Arial"/>
          <w:bCs/>
          <w:sz w:val="24"/>
          <w:szCs w:val="24"/>
          <w:shd w:val="clear" w:color="auto" w:fill="FFFFFF"/>
        </w:rPr>
        <w:t>Beata</w:t>
      </w:r>
      <w:proofErr w:type="spellEnd"/>
      <w:r w:rsidRPr="000738F9">
        <w:rPr>
          <w:rFonts w:ascii="Book Antiqua" w:hAnsi="Book Antiqua" w:cs="Arial"/>
          <w:bCs/>
          <w:sz w:val="24"/>
          <w:szCs w:val="24"/>
          <w:shd w:val="clear" w:color="auto" w:fill="FFFFFF"/>
        </w:rPr>
        <w:t xml:space="preserve"> </w:t>
      </w:r>
      <w:proofErr w:type="spellStart"/>
      <w:r w:rsidRPr="000738F9">
        <w:rPr>
          <w:rFonts w:ascii="Book Antiqua" w:hAnsi="Book Antiqua" w:cs="Arial"/>
          <w:bCs/>
          <w:sz w:val="24"/>
          <w:szCs w:val="24"/>
          <w:shd w:val="clear" w:color="auto" w:fill="FFFFFF"/>
        </w:rPr>
        <w:t>Sadigh</w:t>
      </w:r>
      <w:proofErr w:type="spellEnd"/>
      <w:r w:rsidRPr="000738F9">
        <w:rPr>
          <w:rFonts w:ascii="Book Antiqua" w:hAnsi="Book Antiqua" w:cs="Arial"/>
          <w:bCs/>
          <w:sz w:val="24"/>
          <w:szCs w:val="24"/>
          <w:shd w:val="clear" w:color="auto" w:fill="FFFFFF"/>
        </w:rPr>
        <w:t xml:space="preserve">, Emmanuel </w:t>
      </w:r>
      <w:proofErr w:type="spellStart"/>
      <w:r w:rsidRPr="000738F9">
        <w:rPr>
          <w:rFonts w:ascii="Book Antiqua" w:hAnsi="Book Antiqua" w:cs="Arial"/>
          <w:bCs/>
          <w:sz w:val="24"/>
          <w:szCs w:val="24"/>
          <w:shd w:val="clear" w:color="auto" w:fill="FFFFFF"/>
        </w:rPr>
        <w:t>Datan</w:t>
      </w:r>
      <w:proofErr w:type="spellEnd"/>
      <w:r w:rsidRPr="000738F9">
        <w:rPr>
          <w:rFonts w:ascii="Book Antiqua" w:hAnsi="Book Antiqua" w:cs="Arial"/>
          <w:bCs/>
          <w:sz w:val="24"/>
          <w:szCs w:val="24"/>
          <w:shd w:val="clear" w:color="auto" w:fill="FFFFFF"/>
        </w:rPr>
        <w:t xml:space="preserve">, Richard A </w:t>
      </w:r>
      <w:proofErr w:type="spellStart"/>
      <w:r w:rsidRPr="000738F9">
        <w:rPr>
          <w:rFonts w:ascii="Book Antiqua" w:hAnsi="Book Antiqua" w:cs="Arial"/>
          <w:bCs/>
          <w:sz w:val="24"/>
          <w:szCs w:val="24"/>
          <w:shd w:val="clear" w:color="auto" w:fill="FFFFFF"/>
        </w:rPr>
        <w:t>Lockshin</w:t>
      </w:r>
      <w:proofErr w:type="spellEnd"/>
      <w:r w:rsidR="006278A9" w:rsidRPr="000738F9">
        <w:rPr>
          <w:rFonts w:ascii="Book Antiqua" w:hAnsi="Book Antiqua" w:cs="Arial"/>
          <w:bCs/>
          <w:sz w:val="24"/>
          <w:szCs w:val="24"/>
          <w:shd w:val="clear" w:color="auto" w:fill="FFFFFF"/>
          <w:lang w:eastAsia="zh-CN"/>
        </w:rPr>
        <w:t xml:space="preserve">, </w:t>
      </w:r>
      <w:r w:rsidRPr="000738F9">
        <w:rPr>
          <w:rFonts w:ascii="Book Antiqua" w:hAnsi="Book Antiqua" w:cs="Arial"/>
          <w:bCs/>
          <w:sz w:val="24"/>
          <w:szCs w:val="24"/>
          <w:shd w:val="clear" w:color="auto" w:fill="FFFFFF"/>
        </w:rPr>
        <w:t xml:space="preserve">Zahra </w:t>
      </w:r>
      <w:bookmarkStart w:id="0" w:name="OLE_LINK86"/>
      <w:bookmarkStart w:id="1" w:name="OLE_LINK87"/>
      <w:proofErr w:type="spellStart"/>
      <w:r w:rsidRPr="000738F9">
        <w:rPr>
          <w:rFonts w:ascii="Book Antiqua" w:hAnsi="Book Antiqua" w:cs="Arial"/>
          <w:bCs/>
          <w:sz w:val="24"/>
          <w:szCs w:val="24"/>
          <w:shd w:val="clear" w:color="auto" w:fill="FFFFFF"/>
        </w:rPr>
        <w:t>Zakeri</w:t>
      </w:r>
      <w:proofErr w:type="spellEnd"/>
    </w:p>
    <w:bookmarkEnd w:id="0"/>
    <w:bookmarkEnd w:id="1"/>
    <w:p w:rsidR="00CD0935" w:rsidRPr="000738F9" w:rsidRDefault="00CD0935" w:rsidP="000738F9">
      <w:pPr>
        <w:spacing w:after="0" w:line="360" w:lineRule="auto"/>
        <w:jc w:val="both"/>
        <w:rPr>
          <w:rFonts w:ascii="Book Antiqua" w:hAnsi="Book Antiqua" w:cs="Arial"/>
          <w:bCs/>
          <w:sz w:val="24"/>
          <w:szCs w:val="24"/>
          <w:shd w:val="clear" w:color="auto" w:fill="FFFFFF"/>
        </w:rPr>
      </w:pPr>
    </w:p>
    <w:p w:rsidR="00CD0935" w:rsidRPr="000738F9" w:rsidRDefault="00CD0935" w:rsidP="000738F9">
      <w:pPr>
        <w:spacing w:after="0" w:line="360" w:lineRule="auto"/>
        <w:jc w:val="both"/>
        <w:rPr>
          <w:rFonts w:ascii="Book Antiqua" w:hAnsi="Book Antiqua" w:cs="MyriadMM-Italic"/>
          <w:iCs/>
          <w:sz w:val="24"/>
          <w:szCs w:val="24"/>
          <w:lang w:eastAsia="zh-CN" w:bidi="ar-SA"/>
        </w:rPr>
      </w:pPr>
      <w:proofErr w:type="spellStart"/>
      <w:r w:rsidRPr="000738F9">
        <w:rPr>
          <w:rFonts w:ascii="Book Antiqua" w:hAnsi="Book Antiqua" w:cs="Arial"/>
          <w:b/>
          <w:bCs/>
          <w:sz w:val="24"/>
          <w:szCs w:val="24"/>
          <w:shd w:val="clear" w:color="auto" w:fill="FFFFFF"/>
        </w:rPr>
        <w:t>Sounak</w:t>
      </w:r>
      <w:proofErr w:type="spellEnd"/>
      <w:r w:rsidRPr="000738F9">
        <w:rPr>
          <w:rFonts w:ascii="Book Antiqua" w:hAnsi="Book Antiqua" w:cs="Arial"/>
          <w:b/>
          <w:bCs/>
          <w:sz w:val="24"/>
          <w:szCs w:val="24"/>
          <w:shd w:val="clear" w:color="auto" w:fill="FFFFFF"/>
        </w:rPr>
        <w:t xml:space="preserve"> Ghosh Roy</w:t>
      </w:r>
      <w:r w:rsidR="006278A9" w:rsidRPr="000738F9">
        <w:rPr>
          <w:rFonts w:ascii="Book Antiqua" w:hAnsi="Book Antiqua" w:cs="Arial"/>
          <w:b/>
          <w:bCs/>
          <w:sz w:val="24"/>
          <w:szCs w:val="24"/>
          <w:shd w:val="clear" w:color="auto" w:fill="FFFFFF"/>
        </w:rPr>
        <w:t xml:space="preserve">, </w:t>
      </w:r>
      <w:proofErr w:type="spellStart"/>
      <w:r w:rsidR="006278A9" w:rsidRPr="000738F9">
        <w:rPr>
          <w:rFonts w:ascii="Book Antiqua" w:hAnsi="Book Antiqua" w:cs="Arial"/>
          <w:b/>
          <w:bCs/>
          <w:sz w:val="24"/>
          <w:szCs w:val="24"/>
          <w:shd w:val="clear" w:color="auto" w:fill="FFFFFF"/>
        </w:rPr>
        <w:t>Beata</w:t>
      </w:r>
      <w:proofErr w:type="spellEnd"/>
      <w:r w:rsidR="006278A9" w:rsidRPr="000738F9">
        <w:rPr>
          <w:rFonts w:ascii="Book Antiqua" w:hAnsi="Book Antiqua" w:cs="Arial"/>
          <w:b/>
          <w:bCs/>
          <w:sz w:val="24"/>
          <w:szCs w:val="24"/>
          <w:shd w:val="clear" w:color="auto" w:fill="FFFFFF"/>
        </w:rPr>
        <w:t xml:space="preserve"> </w:t>
      </w:r>
      <w:proofErr w:type="spellStart"/>
      <w:r w:rsidR="006278A9" w:rsidRPr="000738F9">
        <w:rPr>
          <w:rFonts w:ascii="Book Antiqua" w:hAnsi="Book Antiqua" w:cs="Arial"/>
          <w:b/>
          <w:bCs/>
          <w:sz w:val="24"/>
          <w:szCs w:val="24"/>
          <w:shd w:val="clear" w:color="auto" w:fill="FFFFFF"/>
        </w:rPr>
        <w:t>Sadigh</w:t>
      </w:r>
      <w:proofErr w:type="spellEnd"/>
      <w:r w:rsidR="006278A9" w:rsidRPr="000738F9">
        <w:rPr>
          <w:rFonts w:ascii="Book Antiqua" w:hAnsi="Book Antiqua" w:cs="Arial"/>
          <w:b/>
          <w:bCs/>
          <w:sz w:val="24"/>
          <w:szCs w:val="24"/>
          <w:shd w:val="clear" w:color="auto" w:fill="FFFFFF"/>
        </w:rPr>
        <w:t xml:space="preserve">, Emmanuel </w:t>
      </w:r>
      <w:proofErr w:type="spellStart"/>
      <w:r w:rsidR="006278A9" w:rsidRPr="000738F9">
        <w:rPr>
          <w:rFonts w:ascii="Book Antiqua" w:hAnsi="Book Antiqua" w:cs="Arial"/>
          <w:b/>
          <w:bCs/>
          <w:sz w:val="24"/>
          <w:szCs w:val="24"/>
          <w:shd w:val="clear" w:color="auto" w:fill="FFFFFF"/>
        </w:rPr>
        <w:t>Datan</w:t>
      </w:r>
      <w:proofErr w:type="spellEnd"/>
      <w:r w:rsidRPr="000738F9">
        <w:rPr>
          <w:rFonts w:ascii="Book Antiqua" w:hAnsi="Book Antiqua" w:cs="Arial"/>
          <w:b/>
          <w:bCs/>
          <w:sz w:val="24"/>
          <w:szCs w:val="24"/>
          <w:shd w:val="clear" w:color="auto" w:fill="FFFFFF"/>
        </w:rPr>
        <w:t xml:space="preserve">, Richard A </w:t>
      </w:r>
      <w:proofErr w:type="spellStart"/>
      <w:r w:rsidRPr="000738F9">
        <w:rPr>
          <w:rFonts w:ascii="Book Antiqua" w:hAnsi="Book Antiqua" w:cs="Arial"/>
          <w:b/>
          <w:bCs/>
          <w:sz w:val="24"/>
          <w:szCs w:val="24"/>
          <w:shd w:val="clear" w:color="auto" w:fill="FFFFFF"/>
        </w:rPr>
        <w:t>Lockshin</w:t>
      </w:r>
      <w:proofErr w:type="spellEnd"/>
      <w:r w:rsidR="006278A9" w:rsidRPr="000738F9">
        <w:rPr>
          <w:rFonts w:ascii="Book Antiqua" w:hAnsi="Book Antiqua" w:cs="Arial"/>
          <w:b/>
          <w:bCs/>
          <w:sz w:val="24"/>
          <w:szCs w:val="24"/>
          <w:shd w:val="clear" w:color="auto" w:fill="FFFFFF"/>
          <w:lang w:eastAsia="zh-CN"/>
        </w:rPr>
        <w:t>,</w:t>
      </w:r>
      <w:r w:rsidRPr="000738F9">
        <w:rPr>
          <w:rFonts w:ascii="Book Antiqua" w:hAnsi="Book Antiqua" w:cs="Arial"/>
          <w:b/>
          <w:bCs/>
          <w:sz w:val="24"/>
          <w:szCs w:val="24"/>
          <w:shd w:val="clear" w:color="auto" w:fill="FFFFFF"/>
        </w:rPr>
        <w:t xml:space="preserve"> Zahra </w:t>
      </w:r>
      <w:proofErr w:type="spellStart"/>
      <w:r w:rsidRPr="000738F9">
        <w:rPr>
          <w:rFonts w:ascii="Book Antiqua" w:hAnsi="Book Antiqua" w:cs="Arial"/>
          <w:b/>
          <w:bCs/>
          <w:sz w:val="24"/>
          <w:szCs w:val="24"/>
          <w:shd w:val="clear" w:color="auto" w:fill="FFFFFF"/>
        </w:rPr>
        <w:t>Zakeri</w:t>
      </w:r>
      <w:proofErr w:type="spellEnd"/>
      <w:r w:rsidRPr="000738F9">
        <w:rPr>
          <w:rFonts w:ascii="Book Antiqua" w:hAnsi="Book Antiqua" w:cs="Arial"/>
          <w:b/>
          <w:bCs/>
          <w:sz w:val="24"/>
          <w:szCs w:val="24"/>
          <w:shd w:val="clear" w:color="auto" w:fill="FFFFFF"/>
        </w:rPr>
        <w:t>,</w:t>
      </w:r>
      <w:r w:rsidR="006278A9" w:rsidRPr="000738F9">
        <w:rPr>
          <w:rFonts w:ascii="Book Antiqua" w:hAnsi="Book Antiqua" w:cs="MyriadMM-Italic"/>
          <w:iCs/>
          <w:sz w:val="24"/>
          <w:szCs w:val="24"/>
          <w:lang w:bidi="ar-SA"/>
        </w:rPr>
        <w:t xml:space="preserve"> </w:t>
      </w:r>
      <w:r w:rsidRPr="000738F9">
        <w:rPr>
          <w:rFonts w:ascii="Book Antiqua" w:hAnsi="Book Antiqua" w:cs="MyriadMM-Italic"/>
          <w:iCs/>
          <w:sz w:val="24"/>
          <w:szCs w:val="24"/>
          <w:lang w:bidi="ar-SA"/>
        </w:rPr>
        <w:t>Department of Biology, Queens College and Graduate Center of the City University of New York, Queens, New York, NY 11367, United States</w:t>
      </w:r>
    </w:p>
    <w:p w:rsidR="00C0695E" w:rsidRPr="000738F9" w:rsidRDefault="00C0695E" w:rsidP="000738F9">
      <w:pPr>
        <w:spacing w:after="0" w:line="360" w:lineRule="auto"/>
        <w:jc w:val="both"/>
        <w:rPr>
          <w:rFonts w:ascii="Book Antiqua" w:hAnsi="Book Antiqua" w:cs="Arial"/>
          <w:b/>
          <w:bCs/>
          <w:sz w:val="24"/>
          <w:szCs w:val="24"/>
          <w:shd w:val="clear" w:color="auto" w:fill="FFFFFF"/>
          <w:vertAlign w:val="superscript"/>
          <w:lang w:eastAsia="zh-CN"/>
        </w:rPr>
      </w:pPr>
    </w:p>
    <w:p w:rsidR="00545091" w:rsidRPr="000738F9" w:rsidRDefault="00CD0935" w:rsidP="000738F9">
      <w:pPr>
        <w:pStyle w:val="a9"/>
        <w:spacing w:after="0" w:line="360" w:lineRule="auto"/>
        <w:jc w:val="both"/>
        <w:rPr>
          <w:rFonts w:ascii="Book Antiqua" w:hAnsi="Book Antiqua"/>
          <w:lang w:eastAsia="zh-CN"/>
        </w:rPr>
      </w:pPr>
      <w:r w:rsidRPr="000738F9">
        <w:rPr>
          <w:rFonts w:ascii="Book Antiqua" w:hAnsi="Book Antiqua" w:cs="Arial"/>
          <w:b/>
          <w:bCs/>
          <w:shd w:val="clear" w:color="auto" w:fill="FFFFFF"/>
        </w:rPr>
        <w:t xml:space="preserve">Author </w:t>
      </w:r>
      <w:r w:rsidR="00C0695E" w:rsidRPr="000738F9">
        <w:rPr>
          <w:rFonts w:ascii="Book Antiqua" w:hAnsi="Book Antiqua" w:cs="Arial"/>
          <w:b/>
          <w:bCs/>
          <w:shd w:val="clear" w:color="auto" w:fill="FFFFFF"/>
        </w:rPr>
        <w:t>c</w:t>
      </w:r>
      <w:r w:rsidRPr="000738F9">
        <w:rPr>
          <w:rFonts w:ascii="Book Antiqua" w:hAnsi="Book Antiqua" w:cs="Arial"/>
          <w:b/>
          <w:bCs/>
          <w:shd w:val="clear" w:color="auto" w:fill="FFFFFF"/>
        </w:rPr>
        <w:t>ontributions:</w:t>
      </w:r>
      <w:r w:rsidRPr="000738F9">
        <w:rPr>
          <w:rFonts w:ascii="Book Antiqua" w:hAnsi="Book Antiqua" w:cs="Arial"/>
          <w:bCs/>
          <w:shd w:val="clear" w:color="auto" w:fill="FFFFFF"/>
        </w:rPr>
        <w:t xml:space="preserve"> </w:t>
      </w:r>
      <w:proofErr w:type="spellStart"/>
      <w:r w:rsidR="006278A9" w:rsidRPr="000738F9">
        <w:rPr>
          <w:rFonts w:ascii="Book Antiqua" w:hAnsi="Book Antiqua" w:cs="Arial"/>
          <w:bCs/>
          <w:shd w:val="clear" w:color="auto" w:fill="FFFFFF"/>
        </w:rPr>
        <w:t>Sadigh</w:t>
      </w:r>
      <w:proofErr w:type="spellEnd"/>
      <w:r w:rsidR="000738F9" w:rsidRPr="000738F9">
        <w:rPr>
          <w:rFonts w:ascii="Book Antiqua" w:hAnsi="Book Antiqua" w:cs="Arial"/>
          <w:bCs/>
          <w:shd w:val="clear" w:color="auto" w:fill="FFFFFF"/>
        </w:rPr>
        <w:t xml:space="preserve"> </w:t>
      </w:r>
      <w:r w:rsidR="006278A9" w:rsidRPr="000738F9">
        <w:rPr>
          <w:rFonts w:ascii="Book Antiqua" w:hAnsi="Book Antiqua" w:cs="Arial"/>
          <w:bCs/>
          <w:shd w:val="clear" w:color="auto" w:fill="FFFFFF"/>
          <w:lang w:eastAsia="zh-CN"/>
        </w:rPr>
        <w:t>B and</w:t>
      </w:r>
      <w:r w:rsidR="006278A9" w:rsidRPr="000738F9">
        <w:rPr>
          <w:rFonts w:ascii="Book Antiqua" w:hAnsi="Book Antiqua" w:cs="Arial"/>
          <w:bCs/>
          <w:shd w:val="clear" w:color="auto" w:fill="FFFFFF"/>
        </w:rPr>
        <w:t xml:space="preserve"> </w:t>
      </w:r>
      <w:proofErr w:type="spellStart"/>
      <w:r w:rsidR="006278A9" w:rsidRPr="000738F9">
        <w:rPr>
          <w:rFonts w:ascii="Book Antiqua" w:hAnsi="Book Antiqua" w:cs="Arial"/>
          <w:bCs/>
          <w:shd w:val="clear" w:color="auto" w:fill="FFFFFF"/>
        </w:rPr>
        <w:t>Datan</w:t>
      </w:r>
      <w:proofErr w:type="spellEnd"/>
      <w:r w:rsidR="006278A9" w:rsidRPr="000738F9">
        <w:rPr>
          <w:rFonts w:ascii="Book Antiqua" w:hAnsi="Book Antiqua" w:cs="Arial"/>
          <w:bCs/>
          <w:shd w:val="clear" w:color="auto" w:fill="FFFFFF"/>
          <w:lang w:eastAsia="zh-CN"/>
        </w:rPr>
        <w:t xml:space="preserve"> E</w:t>
      </w:r>
      <w:r w:rsidRPr="000738F9">
        <w:rPr>
          <w:rFonts w:ascii="Book Antiqua" w:hAnsi="Book Antiqua" w:cs="Arial"/>
          <w:bCs/>
          <w:shd w:val="clear" w:color="auto" w:fill="FFFFFF"/>
        </w:rPr>
        <w:t xml:space="preserve"> contributed equally</w:t>
      </w:r>
      <w:r w:rsidR="006278A9" w:rsidRPr="000738F9">
        <w:rPr>
          <w:rFonts w:ascii="Book Antiqua" w:hAnsi="Book Antiqua" w:cs="Arial"/>
          <w:bCs/>
          <w:shd w:val="clear" w:color="auto" w:fill="FFFFFF"/>
          <w:lang w:eastAsia="zh-CN"/>
        </w:rPr>
        <w:t xml:space="preserve"> to this paper; </w:t>
      </w:r>
      <w:r w:rsidR="00545091" w:rsidRPr="000738F9">
        <w:rPr>
          <w:rFonts w:ascii="Book Antiqua" w:hAnsi="Book Antiqua" w:cs="Arial"/>
          <w:bCs/>
          <w:shd w:val="clear" w:color="auto" w:fill="FFFFFF"/>
          <w:lang w:eastAsia="zh-CN"/>
        </w:rPr>
        <w:t xml:space="preserve">all the authors </w:t>
      </w:r>
      <w:r w:rsidR="00545091" w:rsidRPr="000738F9">
        <w:rPr>
          <w:rFonts w:ascii="Book Antiqua" w:hAnsi="Book Antiqua"/>
        </w:rPr>
        <w:t>participated in</w:t>
      </w:r>
      <w:r w:rsidR="00545091" w:rsidRPr="000738F9">
        <w:rPr>
          <w:rFonts w:ascii="Book Antiqua" w:hAnsi="Book Antiqua"/>
          <w:lang w:eastAsia="zh-CN"/>
        </w:rPr>
        <w:t xml:space="preserve"> the paper.</w:t>
      </w:r>
    </w:p>
    <w:p w:rsidR="00CD0935" w:rsidRPr="000738F9" w:rsidRDefault="00CD0935" w:rsidP="000738F9">
      <w:pPr>
        <w:spacing w:after="0" w:line="360" w:lineRule="auto"/>
        <w:jc w:val="both"/>
        <w:rPr>
          <w:rFonts w:ascii="Book Antiqua" w:hAnsi="Book Antiqua" w:cs="Arial"/>
          <w:bCs/>
          <w:sz w:val="24"/>
          <w:szCs w:val="24"/>
          <w:shd w:val="clear" w:color="auto" w:fill="FFFFFF"/>
          <w:lang w:eastAsia="zh-CN"/>
        </w:rPr>
      </w:pPr>
    </w:p>
    <w:p w:rsidR="00CD0935" w:rsidRPr="000738F9" w:rsidRDefault="00CD0935" w:rsidP="000738F9">
      <w:pPr>
        <w:spacing w:after="0" w:line="360" w:lineRule="auto"/>
        <w:jc w:val="both"/>
        <w:rPr>
          <w:rFonts w:ascii="Book Antiqua" w:hAnsi="Book Antiqua" w:cs="Arial"/>
          <w:sz w:val="24"/>
          <w:szCs w:val="24"/>
          <w:lang w:eastAsia="zh-CN"/>
        </w:rPr>
      </w:pPr>
      <w:r w:rsidRPr="000738F9">
        <w:rPr>
          <w:rFonts w:ascii="Book Antiqua" w:hAnsi="Book Antiqua" w:cs="Arial"/>
          <w:b/>
          <w:bCs/>
          <w:sz w:val="24"/>
          <w:szCs w:val="24"/>
          <w:shd w:val="clear" w:color="auto" w:fill="FFFFFF"/>
        </w:rPr>
        <w:t xml:space="preserve">Supported by </w:t>
      </w:r>
      <w:r w:rsidR="001D3004">
        <w:rPr>
          <w:rFonts w:ascii="Book Antiqua" w:hAnsi="Book Antiqua" w:cs="Arial"/>
          <w:sz w:val="24"/>
          <w:szCs w:val="24"/>
        </w:rPr>
        <w:t>NIAID NIH grant</w:t>
      </w:r>
      <w:r w:rsidRPr="000738F9">
        <w:rPr>
          <w:rFonts w:ascii="Book Antiqua" w:hAnsi="Book Antiqua" w:cs="Arial"/>
          <w:sz w:val="24"/>
          <w:szCs w:val="24"/>
        </w:rPr>
        <w:t xml:space="preserve"> to </w:t>
      </w:r>
      <w:proofErr w:type="spellStart"/>
      <w:r w:rsidR="00545091" w:rsidRPr="000738F9">
        <w:rPr>
          <w:rFonts w:ascii="Book Antiqua" w:hAnsi="Book Antiqua" w:cs="Arial"/>
          <w:bCs/>
          <w:sz w:val="24"/>
          <w:szCs w:val="24"/>
          <w:shd w:val="clear" w:color="auto" w:fill="FFFFFF"/>
        </w:rPr>
        <w:t>Zaker</w:t>
      </w:r>
      <w:proofErr w:type="spellEnd"/>
      <w:r w:rsidR="00545091" w:rsidRPr="000738F9">
        <w:rPr>
          <w:rFonts w:ascii="Book Antiqua" w:hAnsi="Book Antiqua" w:cs="Arial"/>
          <w:sz w:val="24"/>
          <w:szCs w:val="24"/>
          <w:lang w:eastAsia="zh-CN"/>
        </w:rPr>
        <w:t xml:space="preserve"> </w:t>
      </w:r>
      <w:r w:rsidRPr="000738F9">
        <w:rPr>
          <w:rFonts w:ascii="Book Antiqua" w:hAnsi="Book Antiqua" w:cs="Arial"/>
          <w:sz w:val="24"/>
          <w:szCs w:val="24"/>
        </w:rPr>
        <w:t>Z</w:t>
      </w:r>
      <w:r w:rsidR="001D3004">
        <w:rPr>
          <w:rFonts w:ascii="Book Antiqua" w:hAnsi="Book Antiqua" w:cs="Arial" w:hint="eastAsia"/>
          <w:sz w:val="24"/>
          <w:szCs w:val="24"/>
          <w:lang w:eastAsia="zh-CN"/>
        </w:rPr>
        <w:t xml:space="preserve">, No. </w:t>
      </w:r>
      <w:r w:rsidR="001D3004" w:rsidRPr="000738F9">
        <w:rPr>
          <w:rFonts w:ascii="Book Antiqua" w:hAnsi="Book Antiqua" w:cs="Arial"/>
          <w:sz w:val="24"/>
          <w:szCs w:val="24"/>
        </w:rPr>
        <w:t>1R15AIO94351-01</w:t>
      </w:r>
      <w:r w:rsidR="00545091" w:rsidRPr="000738F9">
        <w:rPr>
          <w:rFonts w:ascii="Book Antiqua" w:hAnsi="Book Antiqua" w:cs="Arial"/>
          <w:sz w:val="24"/>
          <w:szCs w:val="24"/>
          <w:lang w:eastAsia="zh-CN"/>
        </w:rPr>
        <w:t xml:space="preserve">; </w:t>
      </w:r>
      <w:r w:rsidRPr="000738F9">
        <w:rPr>
          <w:rFonts w:ascii="Book Antiqua" w:hAnsi="Book Antiqua" w:cs="Arial"/>
          <w:sz w:val="24"/>
          <w:szCs w:val="24"/>
        </w:rPr>
        <w:t>the NIH NIGMS (</w:t>
      </w:r>
      <w:r w:rsidR="00545091" w:rsidRPr="000738F9">
        <w:rPr>
          <w:rFonts w:ascii="Book Antiqua" w:hAnsi="Book Antiqua" w:cs="Arial"/>
          <w:sz w:val="24"/>
          <w:szCs w:val="24"/>
        </w:rPr>
        <w:t>MARC-USTAR)</w:t>
      </w:r>
      <w:r w:rsidR="001D3004">
        <w:rPr>
          <w:rFonts w:ascii="Book Antiqua" w:hAnsi="Book Antiqua" w:cs="Arial" w:hint="eastAsia"/>
          <w:sz w:val="24"/>
          <w:szCs w:val="24"/>
          <w:lang w:eastAsia="zh-CN"/>
        </w:rPr>
        <w:t>, No.</w:t>
      </w:r>
      <w:r w:rsidR="00545091" w:rsidRPr="000738F9">
        <w:rPr>
          <w:rFonts w:ascii="Book Antiqua" w:hAnsi="Book Antiqua" w:cs="Arial"/>
          <w:sz w:val="24"/>
          <w:szCs w:val="24"/>
        </w:rPr>
        <w:t xml:space="preserve"> T 34 GM070387</w:t>
      </w:r>
    </w:p>
    <w:p w:rsidR="000738F9" w:rsidRPr="000738F9" w:rsidRDefault="000738F9" w:rsidP="000738F9">
      <w:pPr>
        <w:spacing w:after="0" w:line="360" w:lineRule="auto"/>
        <w:jc w:val="both"/>
        <w:rPr>
          <w:rFonts w:ascii="Book Antiqua" w:hAnsi="Book Antiqua" w:cs="Arial"/>
          <w:bCs/>
          <w:sz w:val="24"/>
          <w:szCs w:val="24"/>
          <w:shd w:val="clear" w:color="auto" w:fill="FFFFFF"/>
          <w:vertAlign w:val="superscript"/>
          <w:lang w:eastAsia="zh-CN"/>
        </w:rPr>
      </w:pPr>
    </w:p>
    <w:p w:rsidR="00CD0935" w:rsidRPr="000738F9" w:rsidRDefault="00CD0935" w:rsidP="000738F9">
      <w:pPr>
        <w:autoSpaceDE w:val="0"/>
        <w:autoSpaceDN w:val="0"/>
        <w:adjustRightInd w:val="0"/>
        <w:spacing w:after="0" w:line="360" w:lineRule="auto"/>
        <w:jc w:val="both"/>
        <w:rPr>
          <w:rFonts w:ascii="Book Antiqua" w:hAnsi="Book Antiqua" w:cs="Arial"/>
          <w:iCs/>
          <w:sz w:val="24"/>
          <w:szCs w:val="24"/>
          <w:lang w:eastAsia="zh-CN" w:bidi="ar-SA"/>
        </w:rPr>
      </w:pPr>
      <w:r w:rsidRPr="000738F9">
        <w:rPr>
          <w:rFonts w:ascii="Book Antiqua" w:hAnsi="Book Antiqua" w:cs="Arial"/>
          <w:b/>
          <w:bCs/>
          <w:sz w:val="24"/>
          <w:szCs w:val="24"/>
          <w:shd w:val="clear" w:color="auto" w:fill="FFFFFF"/>
        </w:rPr>
        <w:t>Corr</w:t>
      </w:r>
      <w:r w:rsidR="00B05333" w:rsidRPr="000738F9">
        <w:rPr>
          <w:rFonts w:ascii="Book Antiqua" w:hAnsi="Book Antiqua" w:cs="Arial"/>
          <w:b/>
          <w:bCs/>
          <w:sz w:val="24"/>
          <w:szCs w:val="24"/>
          <w:shd w:val="clear" w:color="auto" w:fill="FFFFFF"/>
        </w:rPr>
        <w:t xml:space="preserve">espondence to: Zahra </w:t>
      </w:r>
      <w:proofErr w:type="spellStart"/>
      <w:r w:rsidR="00B05333" w:rsidRPr="000738F9">
        <w:rPr>
          <w:rFonts w:ascii="Book Antiqua" w:hAnsi="Book Antiqua" w:cs="Arial"/>
          <w:b/>
          <w:bCs/>
          <w:sz w:val="24"/>
          <w:szCs w:val="24"/>
          <w:shd w:val="clear" w:color="auto" w:fill="FFFFFF"/>
        </w:rPr>
        <w:t>Zakeri</w:t>
      </w:r>
      <w:proofErr w:type="spellEnd"/>
      <w:r w:rsidR="00B05333" w:rsidRPr="000738F9">
        <w:rPr>
          <w:rFonts w:ascii="Book Antiqua" w:hAnsi="Book Antiqua" w:cs="Arial"/>
          <w:b/>
          <w:bCs/>
          <w:sz w:val="24"/>
          <w:szCs w:val="24"/>
          <w:shd w:val="clear" w:color="auto" w:fill="FFFFFF"/>
        </w:rPr>
        <w:t>, PhD</w:t>
      </w:r>
      <w:r w:rsidRPr="000738F9">
        <w:rPr>
          <w:rFonts w:ascii="Book Antiqua" w:hAnsi="Book Antiqua" w:cs="Arial"/>
          <w:b/>
          <w:bCs/>
          <w:sz w:val="24"/>
          <w:szCs w:val="24"/>
          <w:shd w:val="clear" w:color="auto" w:fill="FFFFFF"/>
        </w:rPr>
        <w:t xml:space="preserve">, </w:t>
      </w:r>
      <w:r w:rsidRPr="000738F9">
        <w:rPr>
          <w:rFonts w:ascii="Book Antiqua" w:hAnsi="Book Antiqua" w:cs="Arial"/>
          <w:iCs/>
          <w:sz w:val="24"/>
          <w:szCs w:val="24"/>
          <w:lang w:bidi="ar-SA"/>
        </w:rPr>
        <w:t xml:space="preserve">Department of Biology, Queens College and Graduate Center of the City University of New York, </w:t>
      </w:r>
      <w:r w:rsidR="001D3004" w:rsidRPr="001D3004">
        <w:rPr>
          <w:rFonts w:ascii="Book Antiqua" w:hAnsi="Book Antiqua" w:cs="Arial"/>
          <w:iCs/>
          <w:sz w:val="24"/>
          <w:szCs w:val="24"/>
          <w:lang w:bidi="ar-SA"/>
        </w:rPr>
        <w:t xml:space="preserve">65-30 </w:t>
      </w:r>
      <w:proofErr w:type="spellStart"/>
      <w:r w:rsidR="001D3004" w:rsidRPr="001D3004">
        <w:rPr>
          <w:rFonts w:ascii="Book Antiqua" w:hAnsi="Book Antiqua" w:cs="Arial"/>
          <w:iCs/>
          <w:sz w:val="24"/>
          <w:szCs w:val="24"/>
          <w:lang w:bidi="ar-SA"/>
        </w:rPr>
        <w:t>Kissena</w:t>
      </w:r>
      <w:proofErr w:type="spellEnd"/>
      <w:r w:rsidR="001D3004" w:rsidRPr="001D3004">
        <w:rPr>
          <w:rFonts w:ascii="Book Antiqua" w:hAnsi="Book Antiqua" w:cs="Arial"/>
          <w:iCs/>
          <w:sz w:val="24"/>
          <w:szCs w:val="24"/>
          <w:lang w:bidi="ar-SA"/>
        </w:rPr>
        <w:t xml:space="preserve"> Blvd</w:t>
      </w:r>
      <w:r w:rsidR="001D3004">
        <w:rPr>
          <w:rFonts w:ascii="Book Antiqua" w:hAnsi="Book Antiqua" w:cs="Arial" w:hint="eastAsia"/>
          <w:iCs/>
          <w:sz w:val="24"/>
          <w:szCs w:val="24"/>
          <w:lang w:eastAsia="zh-CN" w:bidi="ar-SA"/>
        </w:rPr>
        <w:t>,</w:t>
      </w:r>
      <w:r w:rsidR="001D3004" w:rsidRPr="000738F9">
        <w:rPr>
          <w:rFonts w:ascii="Book Antiqua" w:hAnsi="Book Antiqua" w:cs="Arial"/>
          <w:iCs/>
          <w:sz w:val="24"/>
          <w:szCs w:val="24"/>
          <w:lang w:bidi="ar-SA"/>
        </w:rPr>
        <w:t xml:space="preserve"> </w:t>
      </w:r>
      <w:r w:rsidRPr="000738F9">
        <w:rPr>
          <w:rFonts w:ascii="Book Antiqua" w:hAnsi="Book Antiqua" w:cs="Arial"/>
          <w:iCs/>
          <w:sz w:val="24"/>
          <w:szCs w:val="24"/>
          <w:lang w:bidi="ar-SA"/>
        </w:rPr>
        <w:t>Queens, New York, NY 11367, United States</w:t>
      </w:r>
      <w:r w:rsidR="001D3004">
        <w:rPr>
          <w:rFonts w:ascii="Book Antiqua" w:hAnsi="Book Antiqua" w:cs="Arial" w:hint="eastAsia"/>
          <w:iCs/>
          <w:sz w:val="24"/>
          <w:szCs w:val="24"/>
          <w:lang w:eastAsia="zh-CN" w:bidi="ar-SA"/>
        </w:rPr>
        <w:t>.</w:t>
      </w:r>
      <w:r w:rsidRPr="000738F9">
        <w:rPr>
          <w:rFonts w:ascii="Book Antiqua" w:hAnsi="Book Antiqua" w:cs="Arial"/>
          <w:iCs/>
          <w:sz w:val="24"/>
          <w:szCs w:val="24"/>
          <w:lang w:bidi="ar-SA"/>
        </w:rPr>
        <w:t xml:space="preserve"> </w:t>
      </w:r>
      <w:hyperlink r:id="rId9" w:history="1">
        <w:r w:rsidR="001D3004" w:rsidRPr="001D62F3">
          <w:rPr>
            <w:rStyle w:val="a4"/>
            <w:rFonts w:ascii="Book Antiqua" w:hAnsi="Book Antiqua" w:cs="Arial" w:hint="eastAsia"/>
            <w:iCs/>
            <w:sz w:val="24"/>
            <w:szCs w:val="24"/>
            <w:lang w:eastAsia="zh-CN" w:bidi="ar-SA"/>
          </w:rPr>
          <w:t>z</w:t>
        </w:r>
        <w:r w:rsidR="001D3004" w:rsidRPr="001D62F3">
          <w:rPr>
            <w:rStyle w:val="a4"/>
            <w:rFonts w:ascii="Book Antiqua" w:hAnsi="Book Antiqua" w:cs="Arial"/>
            <w:iCs/>
            <w:sz w:val="24"/>
            <w:szCs w:val="24"/>
            <w:lang w:bidi="ar-SA"/>
          </w:rPr>
          <w:t>ahra_zakeri@hotmail.com</w:t>
        </w:r>
      </w:hyperlink>
    </w:p>
    <w:p w:rsidR="00194BF1" w:rsidRPr="000738F9" w:rsidRDefault="00194BF1" w:rsidP="000738F9">
      <w:pPr>
        <w:autoSpaceDE w:val="0"/>
        <w:autoSpaceDN w:val="0"/>
        <w:adjustRightInd w:val="0"/>
        <w:spacing w:after="0" w:line="360" w:lineRule="auto"/>
        <w:jc w:val="both"/>
        <w:rPr>
          <w:rFonts w:ascii="Book Antiqua" w:hAnsi="Book Antiqua" w:cs="Arial"/>
          <w:iCs/>
          <w:sz w:val="24"/>
          <w:szCs w:val="24"/>
          <w:lang w:eastAsia="zh-CN" w:bidi="ar-SA"/>
        </w:rPr>
      </w:pPr>
    </w:p>
    <w:p w:rsidR="00CD0935" w:rsidRPr="000738F9" w:rsidRDefault="00CD0935" w:rsidP="000738F9">
      <w:pPr>
        <w:autoSpaceDE w:val="0"/>
        <w:autoSpaceDN w:val="0"/>
        <w:adjustRightInd w:val="0"/>
        <w:spacing w:after="0" w:line="360" w:lineRule="auto"/>
        <w:jc w:val="both"/>
        <w:rPr>
          <w:rFonts w:ascii="Book Antiqua" w:hAnsi="Book Antiqua" w:cs="Arial"/>
          <w:iCs/>
          <w:sz w:val="24"/>
          <w:szCs w:val="24"/>
          <w:lang w:bidi="ar-SA"/>
        </w:rPr>
      </w:pPr>
      <w:r w:rsidRPr="000738F9">
        <w:rPr>
          <w:rFonts w:ascii="Book Antiqua" w:hAnsi="Book Antiqua" w:cs="Arial"/>
          <w:b/>
          <w:iCs/>
          <w:sz w:val="24"/>
          <w:szCs w:val="24"/>
          <w:lang w:bidi="ar-SA"/>
        </w:rPr>
        <w:lastRenderedPageBreak/>
        <w:t>Telephone:</w:t>
      </w:r>
      <w:r w:rsidR="001D3004">
        <w:rPr>
          <w:rFonts w:ascii="Book Antiqua" w:hAnsi="Book Antiqua" w:cs="Arial"/>
          <w:iCs/>
          <w:sz w:val="24"/>
          <w:szCs w:val="24"/>
          <w:lang w:bidi="ar-SA"/>
        </w:rPr>
        <w:t xml:space="preserve"> +1-718-997</w:t>
      </w:r>
      <w:r w:rsidRPr="000738F9">
        <w:rPr>
          <w:rFonts w:ascii="Book Antiqua" w:hAnsi="Book Antiqua" w:cs="Arial"/>
          <w:iCs/>
          <w:sz w:val="24"/>
          <w:szCs w:val="24"/>
          <w:lang w:bidi="ar-SA"/>
        </w:rPr>
        <w:t>3417</w:t>
      </w:r>
      <w:r w:rsidRPr="000738F9">
        <w:rPr>
          <w:rFonts w:ascii="Book Antiqua" w:hAnsi="Book Antiqua" w:cs="Arial"/>
          <w:b/>
          <w:iCs/>
          <w:sz w:val="24"/>
          <w:szCs w:val="24"/>
          <w:lang w:bidi="ar-SA"/>
        </w:rPr>
        <w:tab/>
      </w:r>
      <w:r w:rsidRPr="000738F9">
        <w:rPr>
          <w:rFonts w:ascii="Book Antiqua" w:hAnsi="Book Antiqua" w:cs="Arial"/>
          <w:b/>
          <w:iCs/>
          <w:sz w:val="24"/>
          <w:szCs w:val="24"/>
          <w:lang w:bidi="ar-SA"/>
        </w:rPr>
        <w:tab/>
        <w:t>Fax:</w:t>
      </w:r>
      <w:r w:rsidR="001D3004">
        <w:rPr>
          <w:rFonts w:ascii="Book Antiqua" w:hAnsi="Book Antiqua" w:cs="Arial"/>
          <w:iCs/>
          <w:sz w:val="24"/>
          <w:szCs w:val="24"/>
          <w:lang w:bidi="ar-SA"/>
        </w:rPr>
        <w:t xml:space="preserve"> + 1-718-997</w:t>
      </w:r>
      <w:r w:rsidRPr="000738F9">
        <w:rPr>
          <w:rFonts w:ascii="Book Antiqua" w:hAnsi="Book Antiqua" w:cs="Arial"/>
          <w:iCs/>
          <w:sz w:val="24"/>
          <w:szCs w:val="24"/>
          <w:lang w:bidi="ar-SA"/>
        </w:rPr>
        <w:t>3429</w:t>
      </w:r>
    </w:p>
    <w:p w:rsidR="00CD0935" w:rsidRPr="000738F9" w:rsidRDefault="00CD0935" w:rsidP="000738F9">
      <w:pPr>
        <w:spacing w:after="0" w:line="360" w:lineRule="auto"/>
        <w:jc w:val="both"/>
        <w:rPr>
          <w:rFonts w:ascii="Book Antiqua" w:hAnsi="Book Antiqua" w:cs="Arial"/>
          <w:b/>
          <w:bCs/>
          <w:sz w:val="24"/>
          <w:szCs w:val="24"/>
          <w:shd w:val="clear" w:color="auto" w:fill="FFFFFF"/>
        </w:rPr>
      </w:pPr>
    </w:p>
    <w:p w:rsidR="00C0695E" w:rsidRPr="000738F9" w:rsidRDefault="00C0695E" w:rsidP="000738F9">
      <w:pPr>
        <w:adjustRightInd w:val="0"/>
        <w:snapToGrid w:val="0"/>
        <w:spacing w:after="0" w:line="360" w:lineRule="auto"/>
        <w:jc w:val="both"/>
        <w:rPr>
          <w:rFonts w:ascii="Book Antiqua" w:hAnsi="Book Antiqua"/>
          <w:b/>
          <w:sz w:val="24"/>
          <w:szCs w:val="24"/>
        </w:rPr>
      </w:pPr>
      <w:bookmarkStart w:id="2" w:name="OLE_LINK25"/>
      <w:bookmarkStart w:id="3" w:name="OLE_LINK26"/>
      <w:bookmarkStart w:id="4" w:name="OLE_LINK572"/>
      <w:bookmarkStart w:id="5" w:name="OLE_LINK573"/>
      <w:bookmarkStart w:id="6" w:name="OLE_LINK145"/>
      <w:bookmarkStart w:id="7" w:name="OLE_LINK215"/>
      <w:bookmarkStart w:id="8" w:name="OLE_LINK352"/>
      <w:bookmarkStart w:id="9" w:name="OLE_LINK364"/>
      <w:bookmarkStart w:id="10" w:name="OLE_LINK383"/>
      <w:bookmarkStart w:id="11" w:name="OLE_LINK361"/>
      <w:bookmarkStart w:id="12" w:name="OLE_LINK444"/>
      <w:bookmarkStart w:id="13" w:name="OLE_LINK501"/>
      <w:r w:rsidRPr="000738F9">
        <w:rPr>
          <w:rFonts w:ascii="Book Antiqua" w:hAnsi="Book Antiqua"/>
          <w:b/>
          <w:sz w:val="24"/>
          <w:szCs w:val="24"/>
        </w:rPr>
        <w:t xml:space="preserve">Received: </w:t>
      </w:r>
      <w:r w:rsidRPr="000738F9">
        <w:rPr>
          <w:rFonts w:ascii="Book Antiqua" w:hAnsi="Book Antiqua"/>
          <w:sz w:val="24"/>
          <w:szCs w:val="24"/>
        </w:rPr>
        <w:t xml:space="preserve">December </w:t>
      </w:r>
      <w:r w:rsidRPr="000738F9">
        <w:rPr>
          <w:rFonts w:ascii="Book Antiqua" w:hAnsi="Book Antiqua"/>
          <w:sz w:val="24"/>
          <w:szCs w:val="24"/>
          <w:lang w:eastAsia="zh-CN"/>
        </w:rPr>
        <w:t>17</w:t>
      </w:r>
      <w:r w:rsidRPr="000738F9">
        <w:rPr>
          <w:rFonts w:ascii="Book Antiqua" w:hAnsi="Book Antiqua"/>
          <w:sz w:val="24"/>
          <w:szCs w:val="24"/>
        </w:rPr>
        <w:t>, 2013</w:t>
      </w:r>
      <w:r w:rsidRPr="000738F9">
        <w:rPr>
          <w:rFonts w:ascii="Book Antiqua" w:hAnsi="Book Antiqua"/>
          <w:b/>
          <w:sz w:val="24"/>
          <w:szCs w:val="24"/>
        </w:rPr>
        <w:t xml:space="preserve"> Revised:</w:t>
      </w:r>
      <w:bookmarkStart w:id="14" w:name="OLE_LINK69"/>
      <w:bookmarkEnd w:id="2"/>
      <w:bookmarkEnd w:id="3"/>
      <w:r w:rsidRPr="000738F9">
        <w:rPr>
          <w:rFonts w:ascii="Book Antiqua" w:hAnsi="Book Antiqua"/>
          <w:b/>
          <w:sz w:val="24"/>
          <w:szCs w:val="24"/>
          <w:lang w:eastAsia="zh-CN"/>
        </w:rPr>
        <w:t xml:space="preserve"> </w:t>
      </w:r>
      <w:r w:rsidRPr="000738F9">
        <w:rPr>
          <w:rFonts w:ascii="Book Antiqua" w:hAnsi="Book Antiqua"/>
          <w:sz w:val="24"/>
          <w:szCs w:val="24"/>
          <w:lang w:eastAsia="zh-CN"/>
        </w:rPr>
        <w:t>February</w:t>
      </w:r>
      <w:r w:rsidRPr="000738F9">
        <w:rPr>
          <w:rFonts w:ascii="Book Antiqua" w:hAnsi="Book Antiqua"/>
          <w:sz w:val="24"/>
          <w:szCs w:val="24"/>
        </w:rPr>
        <w:t xml:space="preserve"> </w:t>
      </w:r>
      <w:r w:rsidRPr="000738F9">
        <w:rPr>
          <w:rFonts w:ascii="Book Antiqua" w:hAnsi="Book Antiqua"/>
          <w:sz w:val="24"/>
          <w:szCs w:val="24"/>
          <w:lang w:eastAsia="zh-CN"/>
        </w:rPr>
        <w:t>27</w:t>
      </w:r>
      <w:r w:rsidRPr="000738F9">
        <w:rPr>
          <w:rFonts w:ascii="Book Antiqua" w:hAnsi="Book Antiqua"/>
          <w:sz w:val="24"/>
          <w:szCs w:val="24"/>
        </w:rPr>
        <w:t>, 2014</w:t>
      </w:r>
      <w:bookmarkStart w:id="15" w:name="OLE_LINK303"/>
      <w:bookmarkStart w:id="16" w:name="OLE_LINK304"/>
    </w:p>
    <w:p w:rsidR="009F6A31" w:rsidRPr="00A2413F" w:rsidRDefault="00C0695E" w:rsidP="009F6A31">
      <w:pPr>
        <w:rPr>
          <w:rFonts w:ascii="Book Antiqua" w:hAnsi="Book Antiqua"/>
          <w:sz w:val="24"/>
          <w:szCs w:val="24"/>
        </w:rPr>
      </w:pPr>
      <w:r w:rsidRPr="000738F9">
        <w:rPr>
          <w:rFonts w:ascii="Book Antiqua" w:hAnsi="Book Antiqua"/>
          <w:b/>
          <w:sz w:val="24"/>
          <w:szCs w:val="24"/>
        </w:rPr>
        <w:t>Accepted:</w:t>
      </w:r>
      <w:bookmarkStart w:id="17" w:name="OLE_LINK1"/>
      <w:bookmarkStart w:id="18" w:name="OLE_LINK2"/>
      <w:bookmarkStart w:id="19" w:name="OLE_LINK3"/>
      <w:bookmarkStart w:id="20" w:name="OLE_LINK4"/>
      <w:bookmarkStart w:id="21" w:name="OLE_LINK5"/>
      <w:bookmarkStart w:id="22" w:name="OLE_LINK8"/>
      <w:bookmarkStart w:id="23" w:name="OLE_LINK11"/>
      <w:bookmarkStart w:id="24" w:name="OLE_LINK12"/>
      <w:r w:rsidRPr="000738F9">
        <w:rPr>
          <w:rFonts w:ascii="Book Antiqua" w:hAnsi="Book Antiqua"/>
          <w:sz w:val="24"/>
          <w:szCs w:val="24"/>
        </w:rPr>
        <w:t xml:space="preserve"> </w:t>
      </w:r>
      <w:bookmarkEnd w:id="17"/>
      <w:bookmarkEnd w:id="18"/>
      <w:bookmarkEnd w:id="19"/>
      <w:bookmarkEnd w:id="20"/>
      <w:bookmarkEnd w:id="21"/>
      <w:bookmarkEnd w:id="22"/>
      <w:r w:rsidR="009F6A31" w:rsidRPr="00A2413F">
        <w:rPr>
          <w:rFonts w:ascii="Book Antiqua" w:hAnsi="Book Antiqua"/>
          <w:sz w:val="24"/>
          <w:szCs w:val="24"/>
        </w:rPr>
        <w:t>April 25, 2014</w:t>
      </w:r>
    </w:p>
    <w:p w:rsidR="00C0695E" w:rsidRPr="000738F9" w:rsidRDefault="00C0695E" w:rsidP="000738F9">
      <w:pPr>
        <w:adjustRightInd w:val="0"/>
        <w:snapToGrid w:val="0"/>
        <w:spacing w:after="0" w:line="360" w:lineRule="auto"/>
        <w:jc w:val="both"/>
        <w:rPr>
          <w:rFonts w:ascii="Book Antiqua" w:hAnsi="Book Antiqua"/>
          <w:b/>
          <w:sz w:val="24"/>
          <w:szCs w:val="24"/>
        </w:rPr>
      </w:pPr>
      <w:bookmarkStart w:id="25" w:name="_GoBack"/>
      <w:bookmarkEnd w:id="25"/>
    </w:p>
    <w:bookmarkEnd w:id="23"/>
    <w:bookmarkEnd w:id="24"/>
    <w:p w:rsidR="00C0695E" w:rsidRPr="000738F9" w:rsidRDefault="00C0695E" w:rsidP="000738F9">
      <w:pPr>
        <w:adjustRightInd w:val="0"/>
        <w:snapToGrid w:val="0"/>
        <w:spacing w:after="0" w:line="360" w:lineRule="auto"/>
        <w:jc w:val="both"/>
        <w:rPr>
          <w:rFonts w:ascii="Book Antiqua" w:hAnsi="Book Antiqua"/>
          <w:b/>
          <w:sz w:val="24"/>
          <w:szCs w:val="24"/>
          <w:lang w:eastAsia="zh-CN"/>
        </w:rPr>
      </w:pPr>
      <w:r w:rsidRPr="000738F9">
        <w:rPr>
          <w:rFonts w:ascii="Book Antiqua" w:hAnsi="Book Antiqua"/>
          <w:b/>
          <w:sz w:val="24"/>
          <w:szCs w:val="24"/>
        </w:rPr>
        <w:t xml:space="preserve">Published online: </w:t>
      </w:r>
    </w:p>
    <w:p w:rsidR="000738F9" w:rsidRPr="000738F9" w:rsidRDefault="000738F9" w:rsidP="000738F9">
      <w:pPr>
        <w:adjustRightInd w:val="0"/>
        <w:snapToGrid w:val="0"/>
        <w:spacing w:after="0" w:line="360" w:lineRule="auto"/>
        <w:jc w:val="both"/>
        <w:rPr>
          <w:rFonts w:ascii="Book Antiqua" w:hAnsi="Book Antiqua"/>
          <w:b/>
          <w:sz w:val="24"/>
          <w:szCs w:val="24"/>
          <w:lang w:eastAsia="zh-CN"/>
        </w:rPr>
      </w:pPr>
    </w:p>
    <w:bookmarkEnd w:id="4"/>
    <w:bookmarkEnd w:id="5"/>
    <w:bookmarkEnd w:id="6"/>
    <w:bookmarkEnd w:id="7"/>
    <w:bookmarkEnd w:id="8"/>
    <w:bookmarkEnd w:id="9"/>
    <w:bookmarkEnd w:id="10"/>
    <w:bookmarkEnd w:id="11"/>
    <w:bookmarkEnd w:id="12"/>
    <w:bookmarkEnd w:id="13"/>
    <w:bookmarkEnd w:id="14"/>
    <w:bookmarkEnd w:id="15"/>
    <w:bookmarkEnd w:id="16"/>
    <w:p w:rsidR="00CD0935" w:rsidRPr="000738F9" w:rsidRDefault="00CD0935" w:rsidP="000738F9">
      <w:pPr>
        <w:spacing w:after="0" w:line="360" w:lineRule="auto"/>
        <w:jc w:val="both"/>
        <w:rPr>
          <w:rFonts w:ascii="Book Antiqua" w:hAnsi="Book Antiqua" w:cs="Arial"/>
          <w:b/>
          <w:bCs/>
          <w:sz w:val="24"/>
          <w:szCs w:val="24"/>
          <w:shd w:val="clear" w:color="auto" w:fill="FFFFFF"/>
        </w:rPr>
      </w:pPr>
      <w:r w:rsidRPr="000738F9">
        <w:rPr>
          <w:rFonts w:ascii="Book Antiqua" w:hAnsi="Book Antiqua" w:cs="Arial"/>
          <w:b/>
          <w:bCs/>
          <w:sz w:val="24"/>
          <w:szCs w:val="24"/>
          <w:shd w:val="clear" w:color="auto" w:fill="FFFFFF"/>
        </w:rPr>
        <w:t xml:space="preserve">Abstract </w:t>
      </w:r>
    </w:p>
    <w:p w:rsidR="00CD0935" w:rsidRPr="000738F9" w:rsidRDefault="00CD0935" w:rsidP="000738F9">
      <w:pPr>
        <w:spacing w:after="0" w:line="360" w:lineRule="auto"/>
        <w:jc w:val="both"/>
        <w:rPr>
          <w:rFonts w:ascii="Book Antiqua" w:hAnsi="Book Antiqua" w:cs="Arial"/>
          <w:bCs/>
          <w:sz w:val="24"/>
          <w:szCs w:val="24"/>
          <w:shd w:val="clear" w:color="auto" w:fill="FFFFFF"/>
          <w:lang w:eastAsia="zh-CN"/>
        </w:rPr>
      </w:pPr>
      <w:proofErr w:type="spellStart"/>
      <w:r w:rsidRPr="000738F9">
        <w:rPr>
          <w:rFonts w:ascii="Book Antiqua" w:hAnsi="Book Antiqua" w:cs="Arial"/>
          <w:bCs/>
          <w:i/>
          <w:sz w:val="24"/>
          <w:szCs w:val="24"/>
          <w:shd w:val="clear" w:color="auto" w:fill="FFFFFF"/>
        </w:rPr>
        <w:t>Flaviviruses</w:t>
      </w:r>
      <w:proofErr w:type="spellEnd"/>
      <w:r w:rsidRPr="000738F9">
        <w:rPr>
          <w:rFonts w:ascii="Book Antiqua" w:hAnsi="Book Antiqua" w:cs="Arial"/>
          <w:bCs/>
          <w:sz w:val="24"/>
          <w:szCs w:val="24"/>
          <w:shd w:val="clear" w:color="auto" w:fill="FFFFFF"/>
        </w:rPr>
        <w:t xml:space="preserve">, </w:t>
      </w:r>
      <w:proofErr w:type="spellStart"/>
      <w:r w:rsidRPr="000738F9">
        <w:rPr>
          <w:rFonts w:ascii="Book Antiqua" w:hAnsi="Book Antiqua" w:cs="Arial"/>
          <w:bCs/>
          <w:sz w:val="24"/>
          <w:szCs w:val="24"/>
          <w:shd w:val="clear" w:color="auto" w:fill="FFFFFF"/>
        </w:rPr>
        <w:t>ss</w:t>
      </w:r>
      <w:proofErr w:type="spellEnd"/>
      <w:r w:rsidRPr="000738F9">
        <w:rPr>
          <w:rFonts w:ascii="Book Antiqua" w:hAnsi="Book Antiqua" w:cs="Arial"/>
          <w:bCs/>
          <w:sz w:val="24"/>
          <w:szCs w:val="24"/>
          <w:shd w:val="clear" w:color="auto" w:fill="FFFFFF"/>
        </w:rPr>
        <w:t>(+) RNA viruses, include many of mankind’s most important pathogens. Their pathogenicity derives from their ability to infect many types of cells including neurons, to replicate, and eventually to kill the cells. They can activate TNF-</w:t>
      </w:r>
      <w:r w:rsidR="00B05333" w:rsidRPr="000738F9">
        <w:rPr>
          <w:rFonts w:ascii="Book Antiqua" w:hAnsi="Book Antiqua" w:cs="Arial"/>
          <w:bCs/>
          <w:sz w:val="24"/>
          <w:szCs w:val="24"/>
          <w:shd w:val="clear" w:color="auto" w:fill="FFFFFF"/>
        </w:rPr>
        <w:t>a</w:t>
      </w:r>
      <w:r w:rsidR="00B05333" w:rsidRPr="000738F9">
        <w:rPr>
          <w:rFonts w:ascii="Book Antiqua" w:hAnsi="Book Antiqua" w:cs="Arial"/>
          <w:bCs/>
          <w:sz w:val="24"/>
          <w:szCs w:val="24"/>
          <w:shd w:val="clear" w:color="auto" w:fill="FFFFFF"/>
          <w:lang w:eastAsia="zh-CN"/>
        </w:rPr>
        <w:t xml:space="preserve"> </w:t>
      </w:r>
      <w:proofErr w:type="spellStart"/>
      <w:r w:rsidRPr="000738F9">
        <w:rPr>
          <w:rFonts w:ascii="Book Antiqua" w:hAnsi="Book Antiqua" w:cs="Arial"/>
          <w:bCs/>
          <w:sz w:val="24"/>
          <w:szCs w:val="24"/>
          <w:shd w:val="clear" w:color="auto" w:fill="FFFFFF"/>
        </w:rPr>
        <w:t>laviviruses</w:t>
      </w:r>
      <w:proofErr w:type="spellEnd"/>
      <w:r w:rsidRPr="000738F9">
        <w:rPr>
          <w:rFonts w:ascii="Book Antiqua" w:hAnsi="Book Antiqua" w:cs="Arial"/>
          <w:bCs/>
          <w:sz w:val="24"/>
          <w:szCs w:val="24"/>
          <w:shd w:val="clear" w:color="auto" w:fill="FFFFFF"/>
        </w:rPr>
        <w:t xml:space="preserve">, </w:t>
      </w:r>
      <w:proofErr w:type="spellStart"/>
      <w:r w:rsidRPr="000738F9">
        <w:rPr>
          <w:rFonts w:ascii="Book Antiqua" w:hAnsi="Book Antiqua" w:cs="Arial"/>
          <w:bCs/>
          <w:sz w:val="24"/>
          <w:szCs w:val="24"/>
          <w:shd w:val="clear" w:color="auto" w:fill="FFFFFF"/>
        </w:rPr>
        <w:t>ss</w:t>
      </w:r>
      <w:proofErr w:type="spellEnd"/>
      <w:r w:rsidRPr="000738F9">
        <w:rPr>
          <w:rFonts w:ascii="Book Antiqua" w:hAnsi="Book Antiqua" w:cs="Arial"/>
          <w:bCs/>
          <w:sz w:val="24"/>
          <w:szCs w:val="24"/>
          <w:shd w:val="clear" w:color="auto" w:fill="FFFFFF"/>
        </w:rPr>
        <w:t xml:space="preserve">(+) RNA </w:t>
      </w:r>
      <w:proofErr w:type="spellStart"/>
      <w:r w:rsidRPr="000738F9">
        <w:rPr>
          <w:rFonts w:ascii="Book Antiqua" w:hAnsi="Book Antiqua" w:cs="Arial"/>
          <w:bCs/>
          <w:sz w:val="24"/>
          <w:szCs w:val="24"/>
          <w:shd w:val="clear" w:color="auto" w:fill="FFFFFF"/>
        </w:rPr>
        <w:t>viru</w:t>
      </w:r>
      <w:proofErr w:type="spellEnd"/>
      <w:r w:rsidRPr="000738F9">
        <w:rPr>
          <w:rFonts w:ascii="Book Antiqua" w:hAnsi="Book Antiqua" w:cs="Arial"/>
          <w:bCs/>
          <w:sz w:val="24"/>
          <w:szCs w:val="24"/>
          <w:shd w:val="clear" w:color="auto" w:fill="FFFFFF"/>
        </w:rPr>
        <w:t xml:space="preserve"> of </w:t>
      </w:r>
      <w:proofErr w:type="spellStart"/>
      <w:r w:rsidRPr="000738F9">
        <w:rPr>
          <w:rFonts w:ascii="Book Antiqua" w:hAnsi="Book Antiqua" w:cs="Arial"/>
          <w:bCs/>
          <w:sz w:val="24"/>
          <w:szCs w:val="24"/>
          <w:shd w:val="clear" w:color="auto" w:fill="FFFFFF"/>
        </w:rPr>
        <w:t>mn</w:t>
      </w:r>
      <w:proofErr w:type="spellEnd"/>
      <w:r w:rsidRPr="000738F9">
        <w:rPr>
          <w:rFonts w:ascii="Book Antiqua" w:hAnsi="Book Antiqua" w:cs="Arial"/>
          <w:bCs/>
          <w:sz w:val="24"/>
          <w:szCs w:val="24"/>
          <w:shd w:val="clear" w:color="auto" w:fill="FFFFFF"/>
        </w:rPr>
        <w:t xml:space="preserve"> to activating intrinsic (</w:t>
      </w:r>
      <w:proofErr w:type="spellStart"/>
      <w:r w:rsidRPr="000738F9">
        <w:rPr>
          <w:rFonts w:ascii="Book Antiqua" w:hAnsi="Book Antiqua" w:cs="Arial"/>
          <w:bCs/>
          <w:sz w:val="24"/>
          <w:szCs w:val="24"/>
          <w:shd w:val="clear" w:color="auto" w:fill="FFFFFF"/>
        </w:rPr>
        <w:t>Bax</w:t>
      </w:r>
      <w:proofErr w:type="spellEnd"/>
      <w:r w:rsidRPr="000738F9">
        <w:rPr>
          <w:rFonts w:ascii="Book Antiqua" w:hAnsi="Book Antiqua" w:cs="Arial"/>
          <w:bCs/>
          <w:sz w:val="24"/>
          <w:szCs w:val="24"/>
          <w:shd w:val="clear" w:color="auto" w:fill="FFFFFF"/>
        </w:rPr>
        <w:t>-mediated) pathways of apoptosis. Thus they can use many approaches for activating these pathways. Infection can lead to necrosis if viral load is extremely high or to other types of cell death if routes to apoptosis are blocked. Dengue and Japanese Encephalitis Virus can also activate autophagy. In this case the autophagy temporarily spares the infected cell, allowing a longer period of reproduction for the virus, and the autophagy further protects the cell against other stresses such as those caused by reactive oxygen species. Several of the viral proteins have been shown to induce apoptosis or autophagy on their own, independent of the presence of other viral proteins. Given the versatility of these viruses to adapt to and manipulate the metabolism, and thus to control the survival of, the infected cells, we need to understand much better how the specific viral proteins affect the pathways to apoptosis and autophagy. Only in this manner will we be able to minimize the pathology that they cause.</w:t>
      </w:r>
    </w:p>
    <w:p w:rsidR="00B05333" w:rsidRPr="000738F9" w:rsidRDefault="00B05333" w:rsidP="000738F9">
      <w:pPr>
        <w:spacing w:after="0" w:line="360" w:lineRule="auto"/>
        <w:jc w:val="both"/>
        <w:rPr>
          <w:rFonts w:ascii="Book Antiqua" w:hAnsi="Book Antiqua" w:cs="Arial"/>
          <w:bCs/>
          <w:sz w:val="24"/>
          <w:szCs w:val="24"/>
          <w:shd w:val="clear" w:color="auto" w:fill="FFFFFF"/>
          <w:lang w:eastAsia="zh-CN"/>
        </w:rPr>
      </w:pPr>
    </w:p>
    <w:p w:rsidR="00B05333" w:rsidRPr="000738F9" w:rsidRDefault="00B05333" w:rsidP="000738F9">
      <w:pPr>
        <w:spacing w:after="0" w:line="360" w:lineRule="auto"/>
        <w:jc w:val="both"/>
        <w:rPr>
          <w:rFonts w:ascii="Book Antiqua" w:hAnsi="Book Antiqua"/>
          <w:sz w:val="24"/>
          <w:szCs w:val="24"/>
          <w:lang w:eastAsia="zh-CN"/>
        </w:rPr>
      </w:pPr>
      <w:r w:rsidRPr="000738F9">
        <w:rPr>
          <w:rFonts w:ascii="Book Antiqua" w:hAnsi="Book Antiqua"/>
          <w:sz w:val="24"/>
          <w:szCs w:val="24"/>
        </w:rPr>
        <w:sym w:font="Symbol" w:char="F0D3"/>
      </w:r>
      <w:r w:rsidRPr="000738F9">
        <w:rPr>
          <w:rFonts w:ascii="Book Antiqua" w:hAnsi="Book Antiqua"/>
          <w:sz w:val="24"/>
          <w:szCs w:val="24"/>
        </w:rPr>
        <w:t xml:space="preserve">2014 </w:t>
      </w:r>
      <w:proofErr w:type="spellStart"/>
      <w:r w:rsidRPr="000738F9">
        <w:rPr>
          <w:rFonts w:ascii="Book Antiqua" w:hAnsi="Book Antiqua"/>
          <w:sz w:val="24"/>
          <w:szCs w:val="24"/>
        </w:rPr>
        <w:t>Baishideng</w:t>
      </w:r>
      <w:proofErr w:type="spellEnd"/>
      <w:r w:rsidRPr="000738F9">
        <w:rPr>
          <w:rFonts w:ascii="Book Antiqua" w:hAnsi="Book Antiqua"/>
          <w:sz w:val="24"/>
          <w:szCs w:val="24"/>
        </w:rPr>
        <w:t xml:space="preserve"> Publishing Group Co., Limited. All rights reserved.</w:t>
      </w:r>
    </w:p>
    <w:p w:rsidR="00B05333" w:rsidRPr="000738F9" w:rsidRDefault="00B05333" w:rsidP="000738F9">
      <w:pPr>
        <w:spacing w:after="0" w:line="360" w:lineRule="auto"/>
        <w:jc w:val="both"/>
        <w:rPr>
          <w:rFonts w:ascii="Book Antiqua" w:hAnsi="Book Antiqua"/>
          <w:sz w:val="24"/>
          <w:szCs w:val="24"/>
          <w:lang w:eastAsia="zh-CN"/>
        </w:rPr>
      </w:pPr>
    </w:p>
    <w:p w:rsidR="00CD0935" w:rsidRPr="000738F9" w:rsidRDefault="00CD0935" w:rsidP="000738F9">
      <w:pPr>
        <w:spacing w:after="0" w:line="360" w:lineRule="auto"/>
        <w:jc w:val="both"/>
        <w:rPr>
          <w:rFonts w:ascii="Book Antiqua" w:hAnsi="Book Antiqua" w:cs="Arial"/>
          <w:bCs/>
          <w:sz w:val="24"/>
          <w:szCs w:val="24"/>
          <w:shd w:val="clear" w:color="auto" w:fill="FFFFFF"/>
        </w:rPr>
      </w:pPr>
      <w:r w:rsidRPr="000738F9">
        <w:rPr>
          <w:rFonts w:ascii="Book Antiqua" w:hAnsi="Book Antiqua" w:cs="Arial"/>
          <w:b/>
          <w:bCs/>
          <w:sz w:val="24"/>
          <w:szCs w:val="24"/>
          <w:shd w:val="clear" w:color="auto" w:fill="FFFFFF"/>
        </w:rPr>
        <w:t xml:space="preserve">Key words: </w:t>
      </w:r>
      <w:proofErr w:type="spellStart"/>
      <w:r w:rsidRPr="000738F9">
        <w:rPr>
          <w:rFonts w:ascii="Book Antiqua" w:hAnsi="Book Antiqua" w:cs="Arial"/>
          <w:bCs/>
          <w:i/>
          <w:sz w:val="24"/>
          <w:szCs w:val="24"/>
          <w:shd w:val="clear" w:color="auto" w:fill="FFFFFF"/>
        </w:rPr>
        <w:t>Flavivirus</w:t>
      </w:r>
      <w:proofErr w:type="spellEnd"/>
      <w:r w:rsidRPr="000738F9">
        <w:rPr>
          <w:rFonts w:ascii="Book Antiqua" w:hAnsi="Book Antiqua" w:cs="Arial"/>
          <w:bCs/>
          <w:sz w:val="24"/>
          <w:szCs w:val="24"/>
          <w:shd w:val="clear" w:color="auto" w:fill="FFFFFF"/>
        </w:rPr>
        <w:t xml:space="preserve">; </w:t>
      </w:r>
      <w:r w:rsidR="00940F9D" w:rsidRPr="000738F9">
        <w:rPr>
          <w:rFonts w:ascii="Book Antiqua" w:hAnsi="Book Antiqua" w:cs="Arial"/>
          <w:bCs/>
          <w:sz w:val="24"/>
          <w:szCs w:val="24"/>
          <w:shd w:val="clear" w:color="auto" w:fill="FFFFFF"/>
          <w:lang w:eastAsia="zh-CN"/>
        </w:rPr>
        <w:t>D</w:t>
      </w:r>
      <w:r w:rsidR="00940F9D" w:rsidRPr="000738F9">
        <w:rPr>
          <w:rFonts w:ascii="Book Antiqua" w:hAnsi="Book Antiqua" w:cs="Arial"/>
          <w:bCs/>
          <w:sz w:val="24"/>
          <w:szCs w:val="24"/>
          <w:shd w:val="clear" w:color="auto" w:fill="FFFFFF"/>
        </w:rPr>
        <w:t xml:space="preserve">engue </w:t>
      </w:r>
      <w:r w:rsidRPr="000738F9">
        <w:rPr>
          <w:rFonts w:ascii="Book Antiqua" w:hAnsi="Book Antiqua" w:cs="Arial"/>
          <w:bCs/>
          <w:sz w:val="24"/>
          <w:szCs w:val="24"/>
          <w:shd w:val="clear" w:color="auto" w:fill="FFFFFF"/>
        </w:rPr>
        <w:t>virus; West Nile virus; Japanese encephalitis virus;</w:t>
      </w:r>
      <w:r w:rsidR="000738F9" w:rsidRPr="000738F9">
        <w:rPr>
          <w:rFonts w:ascii="Book Antiqua" w:hAnsi="Book Antiqua" w:cs="Arial"/>
          <w:bCs/>
          <w:sz w:val="24"/>
          <w:szCs w:val="24"/>
          <w:shd w:val="clear" w:color="auto" w:fill="FFFFFF"/>
        </w:rPr>
        <w:t xml:space="preserve"> </w:t>
      </w:r>
      <w:r w:rsidR="00940F9D" w:rsidRPr="000738F9">
        <w:rPr>
          <w:rFonts w:ascii="Book Antiqua" w:hAnsi="Book Antiqua" w:cs="Arial"/>
          <w:bCs/>
          <w:sz w:val="24"/>
          <w:szCs w:val="24"/>
          <w:shd w:val="clear" w:color="auto" w:fill="FFFFFF"/>
          <w:lang w:eastAsia="zh-CN"/>
        </w:rPr>
        <w:t>P</w:t>
      </w:r>
      <w:r w:rsidR="00940F9D" w:rsidRPr="000738F9">
        <w:rPr>
          <w:rFonts w:ascii="Book Antiqua" w:hAnsi="Book Antiqua" w:cs="Arial"/>
          <w:bCs/>
          <w:sz w:val="24"/>
          <w:szCs w:val="24"/>
          <w:shd w:val="clear" w:color="auto" w:fill="FFFFFF"/>
        </w:rPr>
        <w:t xml:space="preserve">rogrammed </w:t>
      </w:r>
      <w:r w:rsidRPr="000738F9">
        <w:rPr>
          <w:rFonts w:ascii="Book Antiqua" w:hAnsi="Book Antiqua" w:cs="Arial"/>
          <w:bCs/>
          <w:sz w:val="24"/>
          <w:szCs w:val="24"/>
          <w:shd w:val="clear" w:color="auto" w:fill="FFFFFF"/>
        </w:rPr>
        <w:t xml:space="preserve">cell death; </w:t>
      </w:r>
      <w:r w:rsidR="00940F9D" w:rsidRPr="000738F9">
        <w:rPr>
          <w:rFonts w:ascii="Book Antiqua" w:hAnsi="Book Antiqua" w:cs="Arial"/>
          <w:bCs/>
          <w:sz w:val="24"/>
          <w:szCs w:val="24"/>
          <w:shd w:val="clear" w:color="auto" w:fill="FFFFFF"/>
          <w:lang w:eastAsia="zh-CN"/>
        </w:rPr>
        <w:t>A</w:t>
      </w:r>
      <w:r w:rsidR="00940F9D" w:rsidRPr="000738F9">
        <w:rPr>
          <w:rFonts w:ascii="Book Antiqua" w:hAnsi="Book Antiqua" w:cs="Arial"/>
          <w:bCs/>
          <w:sz w:val="24"/>
          <w:szCs w:val="24"/>
          <w:shd w:val="clear" w:color="auto" w:fill="FFFFFF"/>
        </w:rPr>
        <w:t>poptosis</w:t>
      </w:r>
      <w:r w:rsidRPr="000738F9">
        <w:rPr>
          <w:rFonts w:ascii="Book Antiqua" w:hAnsi="Book Antiqua" w:cs="Arial"/>
          <w:bCs/>
          <w:sz w:val="24"/>
          <w:szCs w:val="24"/>
          <w:shd w:val="clear" w:color="auto" w:fill="FFFFFF"/>
        </w:rPr>
        <w:t xml:space="preserve">; </w:t>
      </w:r>
      <w:r w:rsidR="00940F9D" w:rsidRPr="000738F9">
        <w:rPr>
          <w:rFonts w:ascii="Book Antiqua" w:hAnsi="Book Antiqua" w:cs="Arial"/>
          <w:bCs/>
          <w:sz w:val="24"/>
          <w:szCs w:val="24"/>
          <w:shd w:val="clear" w:color="auto" w:fill="FFFFFF"/>
          <w:lang w:eastAsia="zh-CN"/>
        </w:rPr>
        <w:t>E</w:t>
      </w:r>
      <w:r w:rsidR="00940F9D" w:rsidRPr="000738F9">
        <w:rPr>
          <w:rFonts w:ascii="Book Antiqua" w:hAnsi="Book Antiqua" w:cs="Arial"/>
          <w:bCs/>
          <w:sz w:val="24"/>
          <w:szCs w:val="24"/>
          <w:shd w:val="clear" w:color="auto" w:fill="FFFFFF"/>
        </w:rPr>
        <w:t xml:space="preserve">xtrinsic </w:t>
      </w:r>
      <w:r w:rsidRPr="000738F9">
        <w:rPr>
          <w:rFonts w:ascii="Book Antiqua" w:hAnsi="Book Antiqua" w:cs="Arial"/>
          <w:bCs/>
          <w:sz w:val="24"/>
          <w:szCs w:val="24"/>
          <w:shd w:val="clear" w:color="auto" w:fill="FFFFFF"/>
        </w:rPr>
        <w:t xml:space="preserve">pathway; </w:t>
      </w:r>
      <w:proofErr w:type="spellStart"/>
      <w:r w:rsidR="00940F9D" w:rsidRPr="000738F9">
        <w:rPr>
          <w:rFonts w:ascii="Book Antiqua" w:hAnsi="Book Antiqua" w:cs="Arial"/>
          <w:bCs/>
          <w:sz w:val="24"/>
          <w:szCs w:val="24"/>
          <w:shd w:val="clear" w:color="auto" w:fill="FFFFFF"/>
          <w:lang w:eastAsia="zh-CN"/>
        </w:rPr>
        <w:t>I</w:t>
      </w:r>
      <w:r w:rsidR="00940F9D" w:rsidRPr="000738F9">
        <w:rPr>
          <w:rFonts w:ascii="Book Antiqua" w:hAnsi="Book Antiqua" w:cs="Arial"/>
          <w:bCs/>
          <w:sz w:val="24"/>
          <w:szCs w:val="24"/>
          <w:shd w:val="clear" w:color="auto" w:fill="FFFFFF"/>
        </w:rPr>
        <w:t>nstrinsic</w:t>
      </w:r>
      <w:proofErr w:type="spellEnd"/>
      <w:r w:rsidR="00940F9D" w:rsidRPr="000738F9">
        <w:rPr>
          <w:rFonts w:ascii="Book Antiqua" w:hAnsi="Book Antiqua" w:cs="Arial"/>
          <w:bCs/>
          <w:sz w:val="24"/>
          <w:szCs w:val="24"/>
          <w:shd w:val="clear" w:color="auto" w:fill="FFFFFF"/>
        </w:rPr>
        <w:t xml:space="preserve"> </w:t>
      </w:r>
      <w:r w:rsidRPr="000738F9">
        <w:rPr>
          <w:rFonts w:ascii="Book Antiqua" w:hAnsi="Book Antiqua" w:cs="Arial"/>
          <w:bCs/>
          <w:sz w:val="24"/>
          <w:szCs w:val="24"/>
          <w:shd w:val="clear" w:color="auto" w:fill="FFFFFF"/>
        </w:rPr>
        <w:t xml:space="preserve">pathway; </w:t>
      </w:r>
      <w:r w:rsidR="00940F9D" w:rsidRPr="000738F9">
        <w:rPr>
          <w:rFonts w:ascii="Book Antiqua" w:hAnsi="Book Antiqua" w:cs="Arial"/>
          <w:bCs/>
          <w:sz w:val="24"/>
          <w:szCs w:val="24"/>
          <w:shd w:val="clear" w:color="auto" w:fill="FFFFFF"/>
          <w:lang w:eastAsia="zh-CN"/>
        </w:rPr>
        <w:t>A</w:t>
      </w:r>
      <w:r w:rsidR="00940F9D" w:rsidRPr="000738F9">
        <w:rPr>
          <w:rFonts w:ascii="Book Antiqua" w:hAnsi="Book Antiqua" w:cs="Arial"/>
          <w:bCs/>
          <w:sz w:val="24"/>
          <w:szCs w:val="24"/>
          <w:shd w:val="clear" w:color="auto" w:fill="FFFFFF"/>
        </w:rPr>
        <w:t>utophagy</w:t>
      </w:r>
      <w:r w:rsidRPr="000738F9">
        <w:rPr>
          <w:rFonts w:ascii="Book Antiqua" w:hAnsi="Book Antiqua" w:cs="Arial"/>
          <w:bCs/>
          <w:sz w:val="24"/>
          <w:szCs w:val="24"/>
          <w:shd w:val="clear" w:color="auto" w:fill="FFFFFF"/>
        </w:rPr>
        <w:t xml:space="preserve">; </w:t>
      </w:r>
      <w:r w:rsidR="00940F9D" w:rsidRPr="000738F9">
        <w:rPr>
          <w:rFonts w:ascii="Book Antiqua" w:hAnsi="Book Antiqua" w:cs="Arial"/>
          <w:bCs/>
          <w:sz w:val="24"/>
          <w:szCs w:val="24"/>
          <w:shd w:val="clear" w:color="auto" w:fill="FFFFFF"/>
          <w:lang w:eastAsia="zh-CN"/>
        </w:rPr>
        <w:t>N</w:t>
      </w:r>
      <w:r w:rsidR="00940F9D" w:rsidRPr="000738F9">
        <w:rPr>
          <w:rFonts w:ascii="Book Antiqua" w:hAnsi="Book Antiqua" w:cs="Arial"/>
          <w:bCs/>
          <w:sz w:val="24"/>
          <w:szCs w:val="24"/>
          <w:shd w:val="clear" w:color="auto" w:fill="FFFFFF"/>
        </w:rPr>
        <w:t>ecrosis</w:t>
      </w:r>
    </w:p>
    <w:p w:rsidR="00CD0935" w:rsidRPr="000738F9" w:rsidRDefault="00CD0935" w:rsidP="000738F9">
      <w:pPr>
        <w:spacing w:after="0" w:line="360" w:lineRule="auto"/>
        <w:jc w:val="both"/>
        <w:rPr>
          <w:rFonts w:ascii="Book Antiqua" w:hAnsi="Book Antiqua" w:cs="Arial"/>
          <w:b/>
          <w:bCs/>
          <w:sz w:val="24"/>
          <w:szCs w:val="24"/>
          <w:shd w:val="clear" w:color="auto" w:fill="FFFFFF"/>
        </w:rPr>
      </w:pPr>
    </w:p>
    <w:p w:rsidR="00CD0935" w:rsidRPr="000738F9" w:rsidRDefault="00B05333" w:rsidP="000738F9">
      <w:pPr>
        <w:spacing w:after="0" w:line="360" w:lineRule="auto"/>
        <w:jc w:val="both"/>
        <w:rPr>
          <w:rFonts w:ascii="Book Antiqua" w:hAnsi="Book Antiqua" w:cs="Arial"/>
          <w:b/>
          <w:bCs/>
          <w:sz w:val="24"/>
          <w:szCs w:val="24"/>
          <w:shd w:val="clear" w:color="auto" w:fill="FFFFFF"/>
        </w:rPr>
      </w:pPr>
      <w:r w:rsidRPr="000738F9">
        <w:rPr>
          <w:rFonts w:ascii="Book Antiqua" w:hAnsi="Book Antiqua" w:cs="Arial"/>
          <w:b/>
          <w:bCs/>
          <w:sz w:val="24"/>
          <w:szCs w:val="24"/>
          <w:shd w:val="clear" w:color="auto" w:fill="FFFFFF"/>
        </w:rPr>
        <w:t>Core tip:</w:t>
      </w:r>
      <w:r w:rsidR="000738F9" w:rsidRPr="000738F9">
        <w:rPr>
          <w:rFonts w:ascii="Book Antiqua" w:hAnsi="Book Antiqua" w:cs="Arial"/>
          <w:b/>
          <w:bCs/>
          <w:sz w:val="24"/>
          <w:szCs w:val="24"/>
          <w:shd w:val="clear" w:color="auto" w:fill="FFFFFF"/>
        </w:rPr>
        <w:t xml:space="preserve"> </w:t>
      </w:r>
      <w:r w:rsidR="00CD0935" w:rsidRPr="000738F9">
        <w:rPr>
          <w:rFonts w:ascii="Book Antiqua" w:hAnsi="Book Antiqua" w:cs="Arial"/>
          <w:bCs/>
          <w:sz w:val="24"/>
          <w:szCs w:val="24"/>
          <w:shd w:val="clear" w:color="auto" w:fill="FFFFFF"/>
        </w:rPr>
        <w:t>The pathogenicity of</w:t>
      </w:r>
      <w:r w:rsidR="00CD0935" w:rsidRPr="000738F9">
        <w:rPr>
          <w:rFonts w:ascii="Book Antiqua" w:hAnsi="Book Antiqua" w:cs="Arial"/>
          <w:bCs/>
          <w:i/>
          <w:sz w:val="24"/>
          <w:szCs w:val="24"/>
          <w:shd w:val="clear" w:color="auto" w:fill="FFFFFF"/>
        </w:rPr>
        <w:t xml:space="preserve"> </w:t>
      </w:r>
      <w:proofErr w:type="spellStart"/>
      <w:r w:rsidRPr="000738F9">
        <w:rPr>
          <w:rFonts w:ascii="Book Antiqua" w:hAnsi="Book Antiqua" w:cs="Arial"/>
          <w:bCs/>
          <w:i/>
          <w:sz w:val="24"/>
          <w:szCs w:val="24"/>
          <w:shd w:val="clear" w:color="auto" w:fill="FFFFFF"/>
        </w:rPr>
        <w:t>F</w:t>
      </w:r>
      <w:r w:rsidR="00CD0935" w:rsidRPr="000738F9">
        <w:rPr>
          <w:rFonts w:ascii="Book Antiqua" w:hAnsi="Book Antiqua" w:cs="Arial"/>
          <w:bCs/>
          <w:i/>
          <w:sz w:val="24"/>
          <w:szCs w:val="24"/>
          <w:shd w:val="clear" w:color="auto" w:fill="FFFFFF"/>
        </w:rPr>
        <w:t>laviviruse</w:t>
      </w:r>
      <w:r w:rsidR="00CD0935" w:rsidRPr="000738F9">
        <w:rPr>
          <w:rFonts w:ascii="Book Antiqua" w:hAnsi="Book Antiqua" w:cs="Arial"/>
          <w:bCs/>
          <w:sz w:val="24"/>
          <w:szCs w:val="24"/>
          <w:shd w:val="clear" w:color="auto" w:fill="FFFFFF"/>
        </w:rPr>
        <w:t>s</w:t>
      </w:r>
      <w:proofErr w:type="spellEnd"/>
      <w:r w:rsidR="00CD0935" w:rsidRPr="000738F9">
        <w:rPr>
          <w:rFonts w:ascii="Book Antiqua" w:hAnsi="Book Antiqua" w:cs="Arial"/>
          <w:bCs/>
          <w:sz w:val="24"/>
          <w:szCs w:val="24"/>
          <w:shd w:val="clear" w:color="auto" w:fill="FFFFFF"/>
        </w:rPr>
        <w:t xml:space="preserve"> derives from their ability to infect many types of cells. They can activate both intrinsic and extrinsic pathways of apoptosis, by many means. Dengue and Japanese </w:t>
      </w:r>
      <w:r w:rsidR="00B77687" w:rsidRPr="000738F9">
        <w:rPr>
          <w:rFonts w:ascii="Book Antiqua" w:hAnsi="Book Antiqua" w:cs="Arial"/>
          <w:bCs/>
          <w:sz w:val="24"/>
          <w:szCs w:val="24"/>
          <w:shd w:val="clear" w:color="auto" w:fill="FFFFFF"/>
        </w:rPr>
        <w:t>e</w:t>
      </w:r>
      <w:r w:rsidR="00CD0935" w:rsidRPr="000738F9">
        <w:rPr>
          <w:rFonts w:ascii="Book Antiqua" w:hAnsi="Book Antiqua" w:cs="Arial"/>
          <w:bCs/>
          <w:sz w:val="24"/>
          <w:szCs w:val="24"/>
          <w:shd w:val="clear" w:color="auto" w:fill="FFFFFF"/>
        </w:rPr>
        <w:t xml:space="preserve">ncephalitis </w:t>
      </w:r>
      <w:r w:rsidRPr="000738F9">
        <w:rPr>
          <w:rFonts w:ascii="Book Antiqua" w:hAnsi="Book Antiqua" w:cs="Arial"/>
          <w:bCs/>
          <w:sz w:val="24"/>
          <w:szCs w:val="24"/>
          <w:shd w:val="clear" w:color="auto" w:fill="FFFFFF"/>
        </w:rPr>
        <w:t>v</w:t>
      </w:r>
      <w:r w:rsidR="00CD0935" w:rsidRPr="000738F9">
        <w:rPr>
          <w:rFonts w:ascii="Book Antiqua" w:hAnsi="Book Antiqua" w:cs="Arial"/>
          <w:bCs/>
          <w:sz w:val="24"/>
          <w:szCs w:val="24"/>
          <w:shd w:val="clear" w:color="auto" w:fill="FFFFFF"/>
        </w:rPr>
        <w:t>irus can also activate autophagy, whereby autophagy temporarily spares the infected cell, allowing longer reproduction of virus and protecting the cell against other stresses. Given the versatility of these viruses, we need to understand much better how the specific viral proteins affect the pathways to apoptosis and autophagy. Only in this manner will we be able to minimize the pathology that they cause.</w:t>
      </w:r>
    </w:p>
    <w:p w:rsidR="00CD0935" w:rsidRPr="000738F9" w:rsidRDefault="00CD0935" w:rsidP="000738F9">
      <w:pPr>
        <w:spacing w:after="0" w:line="360" w:lineRule="auto"/>
        <w:jc w:val="both"/>
        <w:rPr>
          <w:rStyle w:val="aa"/>
          <w:rFonts w:ascii="Book Antiqua" w:hAnsi="Book Antiqua" w:cs="Arial"/>
          <w:i w:val="0"/>
          <w:iCs w:val="0"/>
          <w:sz w:val="24"/>
          <w:szCs w:val="24"/>
          <w:shd w:val="clear" w:color="auto" w:fill="FFFFFF"/>
        </w:rPr>
      </w:pPr>
    </w:p>
    <w:p w:rsidR="00940F9D" w:rsidRPr="000738F9" w:rsidRDefault="00940F9D" w:rsidP="000738F9">
      <w:pPr>
        <w:spacing w:after="0" w:line="360" w:lineRule="auto"/>
        <w:jc w:val="both"/>
        <w:rPr>
          <w:rFonts w:ascii="Book Antiqua" w:hAnsi="Book Antiqua" w:cs="Arial"/>
          <w:bCs/>
          <w:sz w:val="24"/>
          <w:szCs w:val="24"/>
          <w:shd w:val="clear" w:color="auto" w:fill="FFFFFF"/>
          <w:vertAlign w:val="superscript"/>
          <w:lang w:eastAsia="zh-CN"/>
        </w:rPr>
      </w:pPr>
      <w:r w:rsidRPr="000738F9">
        <w:rPr>
          <w:rFonts w:ascii="Book Antiqua" w:hAnsi="Book Antiqua" w:cs="Arial"/>
          <w:bCs/>
          <w:sz w:val="24"/>
          <w:szCs w:val="24"/>
          <w:shd w:val="clear" w:color="auto" w:fill="FFFFFF"/>
        </w:rPr>
        <w:t>Roy</w:t>
      </w:r>
      <w:r w:rsidRPr="000738F9">
        <w:rPr>
          <w:rFonts w:ascii="Book Antiqua" w:hAnsi="Book Antiqua" w:cs="Arial"/>
          <w:bCs/>
          <w:sz w:val="24"/>
          <w:szCs w:val="24"/>
          <w:shd w:val="clear" w:color="auto" w:fill="FFFFFF"/>
          <w:lang w:eastAsia="zh-CN"/>
        </w:rPr>
        <w:t xml:space="preserve"> SG</w:t>
      </w:r>
      <w:r w:rsidRPr="000738F9">
        <w:rPr>
          <w:rFonts w:ascii="Book Antiqua" w:hAnsi="Book Antiqua" w:cs="Arial"/>
          <w:bCs/>
          <w:sz w:val="24"/>
          <w:szCs w:val="24"/>
          <w:shd w:val="clear" w:color="auto" w:fill="FFFFFF"/>
        </w:rPr>
        <w:t xml:space="preserve">, </w:t>
      </w:r>
      <w:proofErr w:type="spellStart"/>
      <w:r w:rsidRPr="000738F9">
        <w:rPr>
          <w:rFonts w:ascii="Book Antiqua" w:hAnsi="Book Antiqua" w:cs="Arial"/>
          <w:bCs/>
          <w:sz w:val="24"/>
          <w:szCs w:val="24"/>
          <w:shd w:val="clear" w:color="auto" w:fill="FFFFFF"/>
        </w:rPr>
        <w:t>Sadigh</w:t>
      </w:r>
      <w:proofErr w:type="spellEnd"/>
      <w:r w:rsidRPr="000738F9">
        <w:rPr>
          <w:rFonts w:ascii="Book Antiqua" w:hAnsi="Book Antiqua" w:cs="Arial"/>
          <w:bCs/>
          <w:sz w:val="24"/>
          <w:szCs w:val="24"/>
          <w:shd w:val="clear" w:color="auto" w:fill="FFFFFF"/>
          <w:lang w:eastAsia="zh-CN"/>
        </w:rPr>
        <w:t xml:space="preserve"> B</w:t>
      </w:r>
      <w:r w:rsidRPr="000738F9">
        <w:rPr>
          <w:rFonts w:ascii="Book Antiqua" w:hAnsi="Book Antiqua" w:cs="Arial"/>
          <w:bCs/>
          <w:sz w:val="24"/>
          <w:szCs w:val="24"/>
          <w:shd w:val="clear" w:color="auto" w:fill="FFFFFF"/>
        </w:rPr>
        <w:t xml:space="preserve">, </w:t>
      </w:r>
      <w:proofErr w:type="spellStart"/>
      <w:r w:rsidRPr="000738F9">
        <w:rPr>
          <w:rFonts w:ascii="Book Antiqua" w:hAnsi="Book Antiqua" w:cs="Arial"/>
          <w:bCs/>
          <w:sz w:val="24"/>
          <w:szCs w:val="24"/>
          <w:shd w:val="clear" w:color="auto" w:fill="FFFFFF"/>
        </w:rPr>
        <w:t>Datan</w:t>
      </w:r>
      <w:proofErr w:type="spellEnd"/>
      <w:r w:rsidRPr="000738F9">
        <w:rPr>
          <w:rFonts w:ascii="Book Antiqua" w:hAnsi="Book Antiqua" w:cs="Arial"/>
          <w:bCs/>
          <w:sz w:val="24"/>
          <w:szCs w:val="24"/>
          <w:shd w:val="clear" w:color="auto" w:fill="FFFFFF"/>
          <w:lang w:eastAsia="zh-CN"/>
        </w:rPr>
        <w:t xml:space="preserve"> E</w:t>
      </w:r>
      <w:r w:rsidRPr="000738F9">
        <w:rPr>
          <w:rFonts w:ascii="Book Antiqua" w:hAnsi="Book Antiqua" w:cs="Arial"/>
          <w:bCs/>
          <w:sz w:val="24"/>
          <w:szCs w:val="24"/>
          <w:shd w:val="clear" w:color="auto" w:fill="FFFFFF"/>
        </w:rPr>
        <w:t xml:space="preserve">, </w:t>
      </w:r>
      <w:proofErr w:type="spellStart"/>
      <w:r w:rsidRPr="000738F9">
        <w:rPr>
          <w:rFonts w:ascii="Book Antiqua" w:hAnsi="Book Antiqua" w:cs="Arial"/>
          <w:bCs/>
          <w:sz w:val="24"/>
          <w:szCs w:val="24"/>
          <w:shd w:val="clear" w:color="auto" w:fill="FFFFFF"/>
        </w:rPr>
        <w:t>Lockshin</w:t>
      </w:r>
      <w:proofErr w:type="spellEnd"/>
      <w:r w:rsidRPr="000738F9">
        <w:rPr>
          <w:rFonts w:ascii="Book Antiqua" w:hAnsi="Book Antiqua" w:cs="Arial"/>
          <w:bCs/>
          <w:sz w:val="24"/>
          <w:szCs w:val="24"/>
          <w:shd w:val="clear" w:color="auto" w:fill="FFFFFF"/>
        </w:rPr>
        <w:t xml:space="preserve"> </w:t>
      </w:r>
      <w:r w:rsidRPr="000738F9">
        <w:rPr>
          <w:rFonts w:ascii="Book Antiqua" w:hAnsi="Book Antiqua" w:cs="Arial"/>
          <w:bCs/>
          <w:sz w:val="24"/>
          <w:szCs w:val="24"/>
          <w:shd w:val="clear" w:color="auto" w:fill="FFFFFF"/>
          <w:lang w:eastAsia="zh-CN"/>
        </w:rPr>
        <w:t>RA,</w:t>
      </w:r>
      <w:r w:rsidRPr="000738F9">
        <w:rPr>
          <w:rFonts w:ascii="Book Antiqua" w:hAnsi="Book Antiqua" w:cs="Arial"/>
          <w:bCs/>
          <w:sz w:val="24"/>
          <w:szCs w:val="24"/>
          <w:shd w:val="clear" w:color="auto" w:fill="FFFFFF"/>
        </w:rPr>
        <w:t xml:space="preserve"> </w:t>
      </w:r>
      <w:proofErr w:type="spellStart"/>
      <w:r w:rsidRPr="000738F9">
        <w:rPr>
          <w:rFonts w:ascii="Book Antiqua" w:hAnsi="Book Antiqua" w:cs="Arial"/>
          <w:bCs/>
          <w:sz w:val="24"/>
          <w:szCs w:val="24"/>
          <w:shd w:val="clear" w:color="auto" w:fill="FFFFFF"/>
        </w:rPr>
        <w:t>Zakeri</w:t>
      </w:r>
      <w:proofErr w:type="spellEnd"/>
      <w:r w:rsidRPr="000738F9">
        <w:rPr>
          <w:rFonts w:ascii="Book Antiqua" w:hAnsi="Book Antiqua" w:cs="Arial"/>
          <w:bCs/>
          <w:sz w:val="24"/>
          <w:szCs w:val="24"/>
          <w:shd w:val="clear" w:color="auto" w:fill="FFFFFF"/>
          <w:lang w:eastAsia="zh-CN"/>
        </w:rPr>
        <w:t xml:space="preserve"> Z</w:t>
      </w:r>
      <w:r w:rsidR="00B05333" w:rsidRPr="000738F9">
        <w:rPr>
          <w:rFonts w:ascii="Book Antiqua" w:hAnsi="Book Antiqua" w:cs="Arial"/>
          <w:bCs/>
          <w:sz w:val="24"/>
          <w:szCs w:val="24"/>
          <w:shd w:val="clear" w:color="auto" w:fill="FFFFFF"/>
          <w:lang w:eastAsia="zh-CN"/>
        </w:rPr>
        <w:t xml:space="preserve">. </w:t>
      </w:r>
      <w:r w:rsidRPr="000738F9">
        <w:rPr>
          <w:rFonts w:ascii="Book Antiqua" w:hAnsi="Book Antiqua" w:cs="Arial"/>
          <w:bCs/>
          <w:sz w:val="24"/>
          <w:szCs w:val="24"/>
          <w:shd w:val="clear" w:color="auto" w:fill="FFFFFF"/>
        </w:rPr>
        <w:t xml:space="preserve">Regulation of cell survival and death during </w:t>
      </w:r>
      <w:proofErr w:type="spellStart"/>
      <w:r w:rsidRPr="000738F9">
        <w:rPr>
          <w:rFonts w:ascii="Book Antiqua" w:hAnsi="Book Antiqua" w:cs="Arial"/>
          <w:bCs/>
          <w:i/>
          <w:sz w:val="24"/>
          <w:szCs w:val="24"/>
          <w:shd w:val="clear" w:color="auto" w:fill="FFFFFF"/>
        </w:rPr>
        <w:t>Flavivirus</w:t>
      </w:r>
      <w:proofErr w:type="spellEnd"/>
      <w:r w:rsidRPr="000738F9">
        <w:rPr>
          <w:rFonts w:ascii="Book Antiqua" w:hAnsi="Book Antiqua" w:cs="Arial"/>
          <w:bCs/>
          <w:sz w:val="24"/>
          <w:szCs w:val="24"/>
          <w:shd w:val="clear" w:color="auto" w:fill="FFFFFF"/>
        </w:rPr>
        <w:t xml:space="preserve"> infections</w:t>
      </w:r>
    </w:p>
    <w:p w:rsidR="00CD0935" w:rsidRPr="000738F9" w:rsidRDefault="00CD0935" w:rsidP="000738F9">
      <w:pPr>
        <w:spacing w:after="0" w:line="360" w:lineRule="auto"/>
        <w:jc w:val="both"/>
        <w:rPr>
          <w:rStyle w:val="aa"/>
          <w:rFonts w:ascii="Book Antiqua" w:hAnsi="Book Antiqua" w:cs="Arial"/>
          <w:i w:val="0"/>
          <w:iCs w:val="0"/>
          <w:sz w:val="24"/>
          <w:szCs w:val="24"/>
          <w:shd w:val="clear" w:color="auto" w:fill="FFFFFF"/>
        </w:rPr>
      </w:pPr>
    </w:p>
    <w:p w:rsidR="00940F9D" w:rsidRPr="000738F9" w:rsidRDefault="00940F9D" w:rsidP="000738F9">
      <w:pPr>
        <w:pStyle w:val="ad"/>
        <w:spacing w:line="360" w:lineRule="auto"/>
        <w:rPr>
          <w:rFonts w:ascii="Book Antiqua" w:hAnsi="Book Antiqua"/>
          <w:b/>
          <w:sz w:val="24"/>
          <w:szCs w:val="24"/>
        </w:rPr>
      </w:pPr>
      <w:r w:rsidRPr="000738F9">
        <w:rPr>
          <w:rFonts w:ascii="Book Antiqua" w:hAnsi="Book Antiqua"/>
          <w:b/>
          <w:sz w:val="24"/>
          <w:szCs w:val="24"/>
        </w:rPr>
        <w:t xml:space="preserve">Available from: URL: </w:t>
      </w:r>
    </w:p>
    <w:p w:rsidR="00940F9D" w:rsidRPr="000738F9" w:rsidRDefault="00940F9D" w:rsidP="000738F9">
      <w:pPr>
        <w:pStyle w:val="ad"/>
        <w:spacing w:line="360" w:lineRule="auto"/>
        <w:rPr>
          <w:rFonts w:ascii="Book Antiqua" w:hAnsi="Book Antiqua"/>
          <w:b/>
          <w:sz w:val="24"/>
          <w:szCs w:val="24"/>
        </w:rPr>
      </w:pPr>
      <w:r w:rsidRPr="000738F9">
        <w:rPr>
          <w:rFonts w:ascii="Book Antiqua" w:hAnsi="Book Antiqua"/>
          <w:b/>
          <w:sz w:val="24"/>
          <w:szCs w:val="24"/>
        </w:rPr>
        <w:t xml:space="preserve">DOI: </w:t>
      </w:r>
    </w:p>
    <w:p w:rsidR="00CD0935" w:rsidRPr="000738F9" w:rsidRDefault="00CD0935" w:rsidP="000738F9">
      <w:pPr>
        <w:spacing w:after="0" w:line="360" w:lineRule="auto"/>
        <w:jc w:val="both"/>
        <w:rPr>
          <w:rStyle w:val="aa"/>
          <w:rFonts w:ascii="Book Antiqua" w:hAnsi="Book Antiqua" w:cs="Arial"/>
          <w:b/>
          <w:bCs/>
          <w:i w:val="0"/>
          <w:iCs w:val="0"/>
          <w:sz w:val="24"/>
          <w:szCs w:val="24"/>
          <w:shd w:val="clear" w:color="auto" w:fill="FFFFFF"/>
        </w:rPr>
      </w:pPr>
    </w:p>
    <w:p w:rsidR="00CD0935" w:rsidRPr="000738F9" w:rsidRDefault="00B05333" w:rsidP="000738F9">
      <w:pPr>
        <w:spacing w:after="0" w:line="360" w:lineRule="auto"/>
        <w:jc w:val="both"/>
        <w:rPr>
          <w:rStyle w:val="aa"/>
          <w:rFonts w:ascii="Book Antiqua" w:hAnsi="Book Antiqua" w:cs="Arial"/>
          <w:b/>
          <w:bCs/>
          <w:i w:val="0"/>
          <w:iCs w:val="0"/>
          <w:sz w:val="24"/>
          <w:szCs w:val="24"/>
          <w:shd w:val="clear" w:color="auto" w:fill="FFFFFF"/>
        </w:rPr>
      </w:pPr>
      <w:r w:rsidRPr="000738F9">
        <w:rPr>
          <w:rStyle w:val="aa"/>
          <w:rFonts w:ascii="Book Antiqua" w:hAnsi="Book Antiqua" w:cs="Arial"/>
          <w:b/>
          <w:bCs/>
          <w:i w:val="0"/>
          <w:iCs w:val="0"/>
          <w:sz w:val="24"/>
          <w:szCs w:val="24"/>
          <w:shd w:val="clear" w:color="auto" w:fill="FFFFFF"/>
        </w:rPr>
        <w:t>INTRODUCTION</w:t>
      </w:r>
    </w:p>
    <w:p w:rsidR="00CD0935" w:rsidRPr="000738F9" w:rsidRDefault="00CD0935" w:rsidP="000738F9">
      <w:pPr>
        <w:spacing w:after="0" w:line="360" w:lineRule="auto"/>
        <w:jc w:val="both"/>
        <w:rPr>
          <w:rFonts w:ascii="Book Antiqua" w:hAnsi="Book Antiqua" w:cs="Arial"/>
          <w:sz w:val="24"/>
          <w:szCs w:val="24"/>
          <w:shd w:val="clear" w:color="auto" w:fill="FFFFFF"/>
        </w:rPr>
      </w:pPr>
      <w:r w:rsidRPr="000738F9">
        <w:rPr>
          <w:rFonts w:ascii="Book Antiqua" w:hAnsi="Book Antiqua" w:cs="Arial"/>
          <w:bCs/>
          <w:sz w:val="24"/>
          <w:szCs w:val="24"/>
          <w:shd w:val="clear" w:color="auto" w:fill="FFFFFF"/>
        </w:rPr>
        <w:lastRenderedPageBreak/>
        <w:t>The aim of a virus is to infect and propagate and in doing so, affect the cell survival pathways. A wide range of viruses from different families (</w:t>
      </w:r>
      <w:proofErr w:type="spellStart"/>
      <w:r w:rsidRPr="000738F9">
        <w:rPr>
          <w:rFonts w:ascii="Book Antiqua" w:hAnsi="Book Antiqua" w:cs="Arial"/>
          <w:bCs/>
          <w:sz w:val="24"/>
          <w:szCs w:val="24"/>
          <w:shd w:val="clear" w:color="auto" w:fill="FFFFFF"/>
        </w:rPr>
        <w:t>Poxviridae</w:t>
      </w:r>
      <w:proofErr w:type="spellEnd"/>
      <w:r w:rsidRPr="000738F9">
        <w:rPr>
          <w:rFonts w:ascii="Book Antiqua" w:hAnsi="Book Antiqua" w:cs="Arial"/>
          <w:bCs/>
          <w:sz w:val="24"/>
          <w:szCs w:val="24"/>
          <w:shd w:val="clear" w:color="auto" w:fill="FFFFFF"/>
        </w:rPr>
        <w:t xml:space="preserve">, </w:t>
      </w:r>
      <w:proofErr w:type="spellStart"/>
      <w:r w:rsidRPr="000738F9">
        <w:rPr>
          <w:rFonts w:ascii="Book Antiqua" w:hAnsi="Book Antiqua" w:cs="Arial"/>
          <w:bCs/>
          <w:sz w:val="24"/>
          <w:szCs w:val="24"/>
          <w:shd w:val="clear" w:color="auto" w:fill="FFFFFF"/>
        </w:rPr>
        <w:t>Adenoviridae</w:t>
      </w:r>
      <w:proofErr w:type="spellEnd"/>
      <w:r w:rsidRPr="000738F9">
        <w:rPr>
          <w:rFonts w:ascii="Book Antiqua" w:hAnsi="Book Antiqua" w:cs="Arial"/>
          <w:bCs/>
          <w:sz w:val="24"/>
          <w:szCs w:val="24"/>
          <w:shd w:val="clear" w:color="auto" w:fill="FFFFFF"/>
        </w:rPr>
        <w:t xml:space="preserve">, </w:t>
      </w:r>
      <w:proofErr w:type="spellStart"/>
      <w:r w:rsidRPr="000738F9">
        <w:rPr>
          <w:rFonts w:ascii="Book Antiqua" w:hAnsi="Book Antiqua" w:cs="Arial"/>
          <w:bCs/>
          <w:sz w:val="24"/>
          <w:szCs w:val="24"/>
          <w:shd w:val="clear" w:color="auto" w:fill="FFFFFF"/>
        </w:rPr>
        <w:t>Retroviridae</w:t>
      </w:r>
      <w:proofErr w:type="spellEnd"/>
      <w:r w:rsidRPr="000738F9">
        <w:rPr>
          <w:rFonts w:ascii="Book Antiqua" w:hAnsi="Book Antiqua" w:cs="Arial"/>
          <w:bCs/>
          <w:sz w:val="24"/>
          <w:szCs w:val="24"/>
          <w:shd w:val="clear" w:color="auto" w:fill="FFFFFF"/>
        </w:rPr>
        <w:t xml:space="preserve">, </w:t>
      </w:r>
      <w:proofErr w:type="spellStart"/>
      <w:r w:rsidRPr="000738F9">
        <w:rPr>
          <w:rFonts w:ascii="Book Antiqua" w:hAnsi="Book Antiqua" w:cs="Arial"/>
          <w:bCs/>
          <w:sz w:val="24"/>
          <w:szCs w:val="24"/>
          <w:shd w:val="clear" w:color="auto" w:fill="FFFFFF"/>
        </w:rPr>
        <w:t>Picornoviridae</w:t>
      </w:r>
      <w:proofErr w:type="spellEnd"/>
      <w:r w:rsidRPr="000738F9">
        <w:rPr>
          <w:rFonts w:ascii="Book Antiqua" w:hAnsi="Book Antiqua" w:cs="Arial"/>
          <w:bCs/>
          <w:sz w:val="24"/>
          <w:szCs w:val="24"/>
          <w:shd w:val="clear" w:color="auto" w:fill="FFFFFF"/>
        </w:rPr>
        <w:t xml:space="preserve">, </w:t>
      </w:r>
      <w:proofErr w:type="spellStart"/>
      <w:r w:rsidRPr="000738F9">
        <w:rPr>
          <w:rFonts w:ascii="Book Antiqua" w:hAnsi="Book Antiqua" w:cs="Arial"/>
          <w:bCs/>
          <w:sz w:val="24"/>
          <w:szCs w:val="24"/>
          <w:shd w:val="clear" w:color="auto" w:fill="FFFFFF"/>
        </w:rPr>
        <w:t>Flavivirirdae</w:t>
      </w:r>
      <w:proofErr w:type="spellEnd"/>
      <w:r w:rsidRPr="000738F9">
        <w:rPr>
          <w:rFonts w:ascii="Book Antiqua" w:hAnsi="Book Antiqua" w:cs="Arial"/>
          <w:bCs/>
          <w:sz w:val="24"/>
          <w:szCs w:val="24"/>
          <w:shd w:val="clear" w:color="auto" w:fill="FFFFFF"/>
        </w:rPr>
        <w:t xml:space="preserve">, </w:t>
      </w:r>
      <w:proofErr w:type="spellStart"/>
      <w:r w:rsidRPr="000738F9">
        <w:rPr>
          <w:rFonts w:ascii="Book Antiqua" w:hAnsi="Book Antiqua" w:cs="Arial"/>
          <w:bCs/>
          <w:sz w:val="24"/>
          <w:szCs w:val="24"/>
          <w:shd w:val="clear" w:color="auto" w:fill="FFFFFF"/>
        </w:rPr>
        <w:t>Orthomyxoviridae</w:t>
      </w:r>
      <w:proofErr w:type="spellEnd"/>
      <w:r w:rsidRPr="000738F9">
        <w:rPr>
          <w:rFonts w:ascii="Book Antiqua" w:hAnsi="Book Antiqua" w:cs="Arial"/>
          <w:bCs/>
          <w:sz w:val="24"/>
          <w:szCs w:val="24"/>
          <w:shd w:val="clear" w:color="auto" w:fill="FFFFFF"/>
        </w:rPr>
        <w:t>) have life cycles that intertwine with critical pathways involved in cell death and survival</w:t>
      </w:r>
      <w:r w:rsidRPr="000738F9">
        <w:rPr>
          <w:rFonts w:ascii="Book Antiqua" w:hAnsi="Book Antiqua" w:cs="Arial"/>
          <w:bCs/>
          <w:noProof/>
          <w:sz w:val="24"/>
          <w:szCs w:val="24"/>
          <w:shd w:val="clear" w:color="auto" w:fill="FFFFFF"/>
          <w:vertAlign w:val="superscript"/>
        </w:rPr>
        <w:t>[1]</w:t>
      </w:r>
      <w:r w:rsidRPr="000738F9">
        <w:rPr>
          <w:rFonts w:ascii="Book Antiqua" w:hAnsi="Book Antiqua" w:cs="Arial"/>
          <w:bCs/>
          <w:sz w:val="24"/>
          <w:szCs w:val="24"/>
          <w:shd w:val="clear" w:color="auto" w:fill="FFFFFF"/>
        </w:rPr>
        <w:t xml:space="preserve">. In this review we focus our attention on </w:t>
      </w:r>
      <w:proofErr w:type="spellStart"/>
      <w:r w:rsidRPr="000738F9">
        <w:rPr>
          <w:rFonts w:ascii="Book Antiqua" w:hAnsi="Book Antiqua" w:cs="Arial"/>
          <w:bCs/>
          <w:i/>
          <w:sz w:val="24"/>
          <w:szCs w:val="24"/>
          <w:shd w:val="clear" w:color="auto" w:fill="FFFFFF"/>
        </w:rPr>
        <w:t>Flavivirus</w:t>
      </w:r>
      <w:proofErr w:type="spellEnd"/>
      <w:r w:rsidRPr="000738F9">
        <w:rPr>
          <w:rFonts w:ascii="Book Antiqua" w:hAnsi="Book Antiqua" w:cs="Arial"/>
          <w:bCs/>
          <w:i/>
          <w:sz w:val="24"/>
          <w:szCs w:val="24"/>
          <w:shd w:val="clear" w:color="auto" w:fill="FFFFFF"/>
        </w:rPr>
        <w:t xml:space="preserve"> </w:t>
      </w:r>
      <w:r w:rsidRPr="000738F9">
        <w:rPr>
          <w:rFonts w:ascii="Book Antiqua" w:hAnsi="Book Antiqua" w:cs="Arial"/>
          <w:bCs/>
          <w:sz w:val="24"/>
          <w:szCs w:val="24"/>
          <w:shd w:val="clear" w:color="auto" w:fill="FFFFFF"/>
        </w:rPr>
        <w:t>(</w:t>
      </w:r>
      <w:proofErr w:type="spellStart"/>
      <w:r w:rsidRPr="000738F9">
        <w:rPr>
          <w:rFonts w:ascii="Book Antiqua" w:hAnsi="Book Antiqua" w:cs="Arial"/>
          <w:bCs/>
          <w:sz w:val="24"/>
          <w:szCs w:val="24"/>
          <w:shd w:val="clear" w:color="auto" w:fill="FFFFFF"/>
        </w:rPr>
        <w:t>Flaviviridae</w:t>
      </w:r>
      <w:proofErr w:type="spellEnd"/>
      <w:r w:rsidRPr="000738F9">
        <w:rPr>
          <w:rFonts w:ascii="Book Antiqua" w:hAnsi="Book Antiqua" w:cs="Arial"/>
          <w:bCs/>
          <w:sz w:val="24"/>
          <w:szCs w:val="24"/>
          <w:shd w:val="clear" w:color="auto" w:fill="FFFFFF"/>
        </w:rPr>
        <w:t>).</w:t>
      </w:r>
    </w:p>
    <w:p w:rsidR="00CD0935" w:rsidRPr="000738F9" w:rsidRDefault="00CD0935" w:rsidP="000738F9">
      <w:pPr>
        <w:spacing w:after="0" w:line="360" w:lineRule="auto"/>
        <w:ind w:firstLineChars="200" w:firstLine="480"/>
        <w:jc w:val="both"/>
        <w:rPr>
          <w:rFonts w:ascii="Book Antiqua" w:hAnsi="Book Antiqua" w:cs="Arial"/>
          <w:bCs/>
          <w:sz w:val="24"/>
          <w:szCs w:val="24"/>
          <w:shd w:val="clear" w:color="auto" w:fill="FFFFFF"/>
        </w:rPr>
      </w:pPr>
      <w:proofErr w:type="spellStart"/>
      <w:r w:rsidRPr="000738F9">
        <w:rPr>
          <w:rFonts w:ascii="Book Antiqua" w:hAnsi="Book Antiqua" w:cs="Arial"/>
          <w:bCs/>
          <w:sz w:val="24"/>
          <w:szCs w:val="24"/>
          <w:shd w:val="clear" w:color="auto" w:fill="FFFFFF"/>
        </w:rPr>
        <w:t>Flaviviridae</w:t>
      </w:r>
      <w:proofErr w:type="spellEnd"/>
      <w:r w:rsidRPr="000738F9">
        <w:rPr>
          <w:rFonts w:ascii="Book Antiqua" w:hAnsi="Book Antiqua" w:cs="Arial"/>
          <w:bCs/>
          <w:sz w:val="24"/>
          <w:szCs w:val="24"/>
          <w:shd w:val="clear" w:color="auto" w:fill="FFFFFF"/>
        </w:rPr>
        <w:t xml:space="preserve">, a family of small and enveloped </w:t>
      </w:r>
      <w:proofErr w:type="spellStart"/>
      <w:r w:rsidRPr="000738F9">
        <w:rPr>
          <w:rFonts w:ascii="Book Antiqua" w:hAnsi="Book Antiqua" w:cs="Arial"/>
          <w:bCs/>
          <w:sz w:val="24"/>
          <w:szCs w:val="24"/>
          <w:shd w:val="clear" w:color="auto" w:fill="FFFFFF"/>
        </w:rPr>
        <w:t>ss</w:t>
      </w:r>
      <w:proofErr w:type="spellEnd"/>
      <w:r w:rsidRPr="000738F9">
        <w:rPr>
          <w:rFonts w:ascii="Book Antiqua" w:hAnsi="Book Antiqua" w:cs="Arial"/>
          <w:bCs/>
          <w:sz w:val="24"/>
          <w:szCs w:val="24"/>
          <w:shd w:val="clear" w:color="auto" w:fill="FFFFFF"/>
        </w:rPr>
        <w:t xml:space="preserve">(+)-RNA virus, consists some of the worst pathogens known to mankind and mammals. The family is grouped into three genera, namely, </w:t>
      </w:r>
      <w:proofErr w:type="spellStart"/>
      <w:r w:rsidRPr="000738F9">
        <w:rPr>
          <w:rFonts w:ascii="Book Antiqua" w:hAnsi="Book Antiqua" w:cs="Arial"/>
          <w:bCs/>
          <w:i/>
          <w:sz w:val="24"/>
          <w:szCs w:val="24"/>
          <w:shd w:val="clear" w:color="auto" w:fill="FFFFFF"/>
        </w:rPr>
        <w:t>Flavivirus</w:t>
      </w:r>
      <w:proofErr w:type="spellEnd"/>
      <w:r w:rsidRPr="000738F9">
        <w:rPr>
          <w:rFonts w:ascii="Book Antiqua" w:hAnsi="Book Antiqua" w:cs="Arial"/>
          <w:bCs/>
          <w:sz w:val="24"/>
          <w:szCs w:val="24"/>
          <w:shd w:val="clear" w:color="auto" w:fill="FFFFFF"/>
        </w:rPr>
        <w:t xml:space="preserve">, </w:t>
      </w:r>
      <w:proofErr w:type="spellStart"/>
      <w:r w:rsidRPr="000738F9">
        <w:rPr>
          <w:rFonts w:ascii="Book Antiqua" w:hAnsi="Book Antiqua" w:cs="Arial"/>
          <w:bCs/>
          <w:i/>
          <w:sz w:val="24"/>
          <w:szCs w:val="24"/>
          <w:shd w:val="clear" w:color="auto" w:fill="FFFFFF"/>
        </w:rPr>
        <w:t>Hepacivirus</w:t>
      </w:r>
      <w:proofErr w:type="spellEnd"/>
      <w:r w:rsidRPr="000738F9">
        <w:rPr>
          <w:rFonts w:ascii="Book Antiqua" w:hAnsi="Book Antiqua" w:cs="Arial"/>
          <w:bCs/>
          <w:sz w:val="24"/>
          <w:szCs w:val="24"/>
          <w:shd w:val="clear" w:color="auto" w:fill="FFFFFF"/>
        </w:rPr>
        <w:t xml:space="preserve"> and </w:t>
      </w:r>
      <w:proofErr w:type="spellStart"/>
      <w:r w:rsidRPr="000738F9">
        <w:rPr>
          <w:rFonts w:ascii="Book Antiqua" w:hAnsi="Book Antiqua" w:cs="Arial"/>
          <w:bCs/>
          <w:i/>
          <w:sz w:val="24"/>
          <w:szCs w:val="24"/>
          <w:shd w:val="clear" w:color="auto" w:fill="FFFFFF"/>
        </w:rPr>
        <w:t>Pestivirus</w:t>
      </w:r>
      <w:proofErr w:type="spellEnd"/>
      <w:r w:rsidRPr="000738F9">
        <w:rPr>
          <w:rFonts w:ascii="Book Antiqua" w:hAnsi="Book Antiqua" w:cs="Arial"/>
          <w:bCs/>
          <w:sz w:val="24"/>
          <w:szCs w:val="24"/>
          <w:shd w:val="clear" w:color="auto" w:fill="FFFFFF"/>
        </w:rPr>
        <w:t xml:space="preserve"> with each genus harboring potent killers, </w:t>
      </w:r>
      <w:r w:rsidRPr="000738F9">
        <w:rPr>
          <w:rFonts w:ascii="Book Antiqua" w:hAnsi="Book Antiqua" w:cs="Arial"/>
          <w:bCs/>
          <w:i/>
          <w:sz w:val="24"/>
          <w:szCs w:val="24"/>
          <w:shd w:val="clear" w:color="auto" w:fill="FFFFFF"/>
        </w:rPr>
        <w:t>viz</w:t>
      </w:r>
      <w:r w:rsidRPr="000738F9">
        <w:rPr>
          <w:rFonts w:ascii="Book Antiqua" w:hAnsi="Book Antiqua" w:cs="Arial"/>
          <w:bCs/>
          <w:sz w:val="24"/>
          <w:szCs w:val="24"/>
          <w:shd w:val="clear" w:color="auto" w:fill="FFFFFF"/>
        </w:rPr>
        <w:t>., dengue (DEN), hepatitis C (HCV) and classical swine fever virus (CSFV), respectively</w:t>
      </w:r>
      <w:r w:rsidRPr="000738F9">
        <w:rPr>
          <w:rFonts w:ascii="Book Antiqua" w:hAnsi="Book Antiqua" w:cs="Arial"/>
          <w:bCs/>
          <w:noProof/>
          <w:sz w:val="24"/>
          <w:szCs w:val="24"/>
          <w:shd w:val="clear" w:color="auto" w:fill="FFFFFF"/>
          <w:vertAlign w:val="superscript"/>
        </w:rPr>
        <w:t>[2]</w:t>
      </w:r>
      <w:r w:rsidRPr="000738F9">
        <w:rPr>
          <w:rFonts w:ascii="Book Antiqua" w:hAnsi="Book Antiqua" w:cs="Arial"/>
          <w:bCs/>
          <w:sz w:val="24"/>
          <w:szCs w:val="24"/>
          <w:shd w:val="clear" w:color="auto" w:fill="FFFFFF"/>
        </w:rPr>
        <w:t xml:space="preserve">. The largest and clinically the most relevant of three, </w:t>
      </w:r>
      <w:proofErr w:type="spellStart"/>
      <w:r w:rsidRPr="000738F9">
        <w:rPr>
          <w:rFonts w:ascii="Book Antiqua" w:hAnsi="Book Antiqua" w:cs="Arial"/>
          <w:bCs/>
          <w:i/>
          <w:sz w:val="24"/>
          <w:szCs w:val="24"/>
          <w:shd w:val="clear" w:color="auto" w:fill="FFFFFF"/>
        </w:rPr>
        <w:t>Flavivirus</w:t>
      </w:r>
      <w:proofErr w:type="spellEnd"/>
      <w:r w:rsidRPr="000738F9">
        <w:rPr>
          <w:rFonts w:ascii="Book Antiqua" w:hAnsi="Book Antiqua" w:cs="Arial"/>
          <w:bCs/>
          <w:i/>
          <w:sz w:val="24"/>
          <w:szCs w:val="24"/>
          <w:shd w:val="clear" w:color="auto" w:fill="FFFFFF"/>
        </w:rPr>
        <w:t xml:space="preserve"> </w:t>
      </w:r>
      <w:r w:rsidRPr="000738F9">
        <w:rPr>
          <w:rFonts w:ascii="Book Antiqua" w:hAnsi="Book Antiqua" w:cs="Arial"/>
          <w:bCs/>
          <w:sz w:val="24"/>
          <w:szCs w:val="24"/>
          <w:shd w:val="clear" w:color="auto" w:fill="FFFFFF"/>
        </w:rPr>
        <w:t>contains almost 70 members, most of them transmitted to humans by mosquitos or ticks. Among the mosquito-borne are the most virulent viruses like dengue (DEN)</w:t>
      </w:r>
      <w:r w:rsidRPr="000738F9">
        <w:rPr>
          <w:rFonts w:ascii="Book Antiqua" w:hAnsi="Book Antiqua" w:cs="Arial"/>
          <w:bCs/>
          <w:noProof/>
          <w:sz w:val="24"/>
          <w:szCs w:val="24"/>
          <w:shd w:val="clear" w:color="auto" w:fill="FFFFFF"/>
          <w:vertAlign w:val="superscript"/>
        </w:rPr>
        <w:t>[3,4]</w:t>
      </w:r>
      <w:r w:rsidRPr="000738F9">
        <w:rPr>
          <w:rFonts w:ascii="Book Antiqua" w:hAnsi="Book Antiqua" w:cs="Arial"/>
          <w:bCs/>
          <w:sz w:val="24"/>
          <w:szCs w:val="24"/>
          <w:shd w:val="clear" w:color="auto" w:fill="FFFFFF"/>
        </w:rPr>
        <w:t>, West Nile (WNV)</w:t>
      </w:r>
      <w:r w:rsidRPr="000738F9">
        <w:rPr>
          <w:rFonts w:ascii="Book Antiqua" w:hAnsi="Book Antiqua" w:cs="Arial"/>
          <w:bCs/>
          <w:noProof/>
          <w:sz w:val="24"/>
          <w:szCs w:val="24"/>
          <w:shd w:val="clear" w:color="auto" w:fill="FFFFFF"/>
          <w:vertAlign w:val="superscript"/>
        </w:rPr>
        <w:t>[5]</w:t>
      </w:r>
      <w:r w:rsidRPr="000738F9">
        <w:rPr>
          <w:rFonts w:ascii="Book Antiqua" w:hAnsi="Book Antiqua" w:cs="Arial"/>
          <w:bCs/>
          <w:sz w:val="24"/>
          <w:szCs w:val="24"/>
          <w:shd w:val="clear" w:color="auto" w:fill="FFFFFF"/>
        </w:rPr>
        <w:t>, Japanese encephalitis (JEV) and Yellow fever (YFV)</w:t>
      </w:r>
      <w:r w:rsidRPr="000738F9">
        <w:rPr>
          <w:rFonts w:ascii="Book Antiqua" w:hAnsi="Book Antiqua" w:cs="Arial"/>
          <w:bCs/>
          <w:noProof/>
          <w:sz w:val="24"/>
          <w:szCs w:val="24"/>
          <w:shd w:val="clear" w:color="auto" w:fill="FFFFFF"/>
          <w:vertAlign w:val="superscript"/>
        </w:rPr>
        <w:t>[6]</w:t>
      </w:r>
      <w:r w:rsidRPr="000738F9">
        <w:rPr>
          <w:rFonts w:ascii="Book Antiqua" w:hAnsi="Book Antiqua" w:cs="Arial"/>
          <w:bCs/>
          <w:sz w:val="24"/>
          <w:szCs w:val="24"/>
          <w:shd w:val="clear" w:color="auto" w:fill="FFFFFF"/>
        </w:rPr>
        <w:t xml:space="preserve">. </w:t>
      </w:r>
    </w:p>
    <w:p w:rsidR="00CD0935" w:rsidRPr="000738F9" w:rsidRDefault="00CD0935" w:rsidP="000738F9">
      <w:pPr>
        <w:spacing w:after="0" w:line="360" w:lineRule="auto"/>
        <w:ind w:firstLineChars="200" w:firstLine="480"/>
        <w:jc w:val="both"/>
        <w:rPr>
          <w:rFonts w:ascii="Book Antiqua" w:hAnsi="Book Antiqua" w:cs="Arial"/>
          <w:bCs/>
          <w:sz w:val="24"/>
          <w:szCs w:val="24"/>
          <w:shd w:val="clear" w:color="auto" w:fill="FFFFFF"/>
        </w:rPr>
      </w:pPr>
      <w:r w:rsidRPr="000738F9">
        <w:rPr>
          <w:rFonts w:ascii="Book Antiqua" w:hAnsi="Book Antiqua" w:cs="Arial"/>
          <w:bCs/>
          <w:sz w:val="24"/>
          <w:szCs w:val="24"/>
          <w:shd w:val="clear" w:color="auto" w:fill="FFFFFF"/>
        </w:rPr>
        <w:t>Although a few reviews address the role of cell death pathways during viral infection in general</w:t>
      </w:r>
      <w:r w:rsidRPr="000738F9">
        <w:rPr>
          <w:rFonts w:ascii="Book Antiqua" w:hAnsi="Book Antiqua" w:cs="Arial"/>
          <w:bCs/>
          <w:noProof/>
          <w:sz w:val="24"/>
          <w:szCs w:val="24"/>
          <w:shd w:val="clear" w:color="auto" w:fill="FFFFFF"/>
          <w:vertAlign w:val="superscript"/>
        </w:rPr>
        <w:t>[1,7,8]</w:t>
      </w:r>
      <w:r w:rsidRPr="000738F9">
        <w:rPr>
          <w:rFonts w:ascii="Book Antiqua" w:hAnsi="Book Antiqua" w:cs="Arial"/>
          <w:bCs/>
          <w:sz w:val="24"/>
          <w:szCs w:val="24"/>
          <w:shd w:val="clear" w:color="auto" w:fill="FFFFFF"/>
        </w:rPr>
        <w:t xml:space="preserve">, there are none solely addressing </w:t>
      </w:r>
      <w:proofErr w:type="spellStart"/>
      <w:r w:rsidRPr="000738F9">
        <w:rPr>
          <w:rFonts w:ascii="Book Antiqua" w:hAnsi="Book Antiqua" w:cs="Arial"/>
          <w:bCs/>
          <w:i/>
          <w:sz w:val="24"/>
          <w:szCs w:val="24"/>
          <w:shd w:val="clear" w:color="auto" w:fill="FFFFFF"/>
        </w:rPr>
        <w:t>Flavivirus</w:t>
      </w:r>
      <w:proofErr w:type="spellEnd"/>
      <w:r w:rsidRPr="000738F9">
        <w:rPr>
          <w:rFonts w:ascii="Book Antiqua" w:hAnsi="Book Antiqua" w:cs="Arial"/>
          <w:bCs/>
          <w:sz w:val="24"/>
          <w:szCs w:val="24"/>
          <w:shd w:val="clear" w:color="auto" w:fill="FFFFFF"/>
        </w:rPr>
        <w:t xml:space="preserve">. Here we summarize the most recent findings on survival and cell death pathways triggered by key members of </w:t>
      </w:r>
      <w:proofErr w:type="spellStart"/>
      <w:r w:rsidRPr="000738F9">
        <w:rPr>
          <w:rFonts w:ascii="Book Antiqua" w:hAnsi="Book Antiqua" w:cs="Arial"/>
          <w:bCs/>
          <w:i/>
          <w:sz w:val="24"/>
          <w:szCs w:val="24"/>
          <w:shd w:val="clear" w:color="auto" w:fill="FFFFFF"/>
        </w:rPr>
        <w:t>Flavivirus</w:t>
      </w:r>
      <w:proofErr w:type="spellEnd"/>
      <w:r w:rsidRPr="000738F9">
        <w:rPr>
          <w:rFonts w:ascii="Book Antiqua" w:hAnsi="Book Antiqua" w:cs="Arial"/>
          <w:bCs/>
          <w:sz w:val="24"/>
          <w:szCs w:val="24"/>
          <w:shd w:val="clear" w:color="auto" w:fill="FFFFFF"/>
        </w:rPr>
        <w:t xml:space="preserve">. We focus on </w:t>
      </w:r>
      <w:proofErr w:type="spellStart"/>
      <w:r w:rsidRPr="000738F9">
        <w:rPr>
          <w:rFonts w:ascii="Book Antiqua" w:hAnsi="Book Antiqua" w:cs="Arial"/>
          <w:bCs/>
          <w:sz w:val="24"/>
          <w:szCs w:val="24"/>
          <w:shd w:val="clear" w:color="auto" w:fill="FFFFFF"/>
        </w:rPr>
        <w:t>flaviviruses</w:t>
      </w:r>
      <w:proofErr w:type="spellEnd"/>
      <w:r w:rsidRPr="000738F9">
        <w:rPr>
          <w:rFonts w:ascii="Book Antiqua" w:hAnsi="Book Antiqua" w:cs="Arial"/>
          <w:bCs/>
          <w:sz w:val="24"/>
          <w:szCs w:val="24"/>
          <w:shd w:val="clear" w:color="auto" w:fill="FFFFFF"/>
        </w:rPr>
        <w:t xml:space="preserve"> widely studied in relation to cell death – dengue, West Nile and Japanese encephalitis virus. We conclude that the viruses affect different parts of the apoptotic pathways in different cell types, and that dengue and JEV especially can protect cells by activating autophagy. Anti-viral therapeutics will have to address these issues.</w:t>
      </w:r>
    </w:p>
    <w:p w:rsidR="00CD0935" w:rsidRPr="000738F9" w:rsidRDefault="00CD0935" w:rsidP="000738F9">
      <w:pPr>
        <w:spacing w:after="0" w:line="360" w:lineRule="auto"/>
        <w:ind w:firstLineChars="200" w:firstLine="480"/>
        <w:jc w:val="both"/>
        <w:rPr>
          <w:rFonts w:ascii="Book Antiqua" w:hAnsi="Book Antiqua" w:cs="Arial"/>
          <w:bCs/>
          <w:sz w:val="24"/>
          <w:szCs w:val="24"/>
          <w:shd w:val="clear" w:color="auto" w:fill="FFFFFF"/>
        </w:rPr>
      </w:pPr>
    </w:p>
    <w:p w:rsidR="00CD0935" w:rsidRPr="000738F9" w:rsidRDefault="00B77687" w:rsidP="000738F9">
      <w:pPr>
        <w:spacing w:after="0" w:line="360" w:lineRule="auto"/>
        <w:jc w:val="both"/>
        <w:rPr>
          <w:rFonts w:ascii="Book Antiqua" w:hAnsi="Book Antiqua" w:cs="Arial"/>
          <w:b/>
          <w:bCs/>
          <w:sz w:val="24"/>
          <w:szCs w:val="24"/>
          <w:shd w:val="clear" w:color="auto" w:fill="FFFFFF"/>
        </w:rPr>
      </w:pPr>
      <w:r w:rsidRPr="000738F9">
        <w:rPr>
          <w:rFonts w:ascii="Book Antiqua" w:hAnsi="Book Antiqua" w:cs="Arial"/>
          <w:b/>
          <w:bCs/>
          <w:sz w:val="24"/>
          <w:szCs w:val="24"/>
          <w:shd w:val="clear" w:color="auto" w:fill="FFFFFF"/>
        </w:rPr>
        <w:t>CELL DEATH AND ITS PATHWAYS</w:t>
      </w:r>
    </w:p>
    <w:p w:rsidR="00CD0935" w:rsidRPr="000738F9" w:rsidRDefault="00CD0935" w:rsidP="000738F9">
      <w:pPr>
        <w:spacing w:after="0" w:line="360" w:lineRule="auto"/>
        <w:jc w:val="both"/>
        <w:rPr>
          <w:rFonts w:ascii="Book Antiqua" w:hAnsi="Book Antiqua" w:cs="Arial"/>
          <w:bCs/>
          <w:sz w:val="24"/>
          <w:szCs w:val="24"/>
          <w:shd w:val="clear" w:color="auto" w:fill="FFFFFF"/>
        </w:rPr>
      </w:pPr>
      <w:r w:rsidRPr="000738F9">
        <w:rPr>
          <w:rFonts w:ascii="Book Antiqua" w:hAnsi="Book Antiqua" w:cs="Arial"/>
          <w:bCs/>
          <w:sz w:val="24"/>
          <w:szCs w:val="24"/>
          <w:shd w:val="clear" w:color="auto" w:fill="FFFFFF"/>
        </w:rPr>
        <w:lastRenderedPageBreak/>
        <w:t xml:space="preserve">The ascendance of </w:t>
      </w:r>
      <w:r w:rsidR="00B77687" w:rsidRPr="000738F9">
        <w:rPr>
          <w:rFonts w:ascii="Book Antiqua" w:hAnsi="Book Antiqua" w:cs="Arial"/>
          <w:bCs/>
          <w:sz w:val="24"/>
          <w:szCs w:val="24"/>
          <w:shd w:val="clear" w:color="auto" w:fill="FFFFFF"/>
        </w:rPr>
        <w:t xml:space="preserve">programmed cell death </w:t>
      </w:r>
      <w:r w:rsidRPr="000738F9">
        <w:rPr>
          <w:rFonts w:ascii="Book Antiqua" w:hAnsi="Book Antiqua" w:cs="Arial"/>
          <w:bCs/>
          <w:sz w:val="24"/>
          <w:szCs w:val="24"/>
          <w:shd w:val="clear" w:color="auto" w:fill="FFFFFF"/>
        </w:rPr>
        <w:t>(PCD) as a theme of modern biology has followed an exciting trail from the mid-19</w:t>
      </w:r>
      <w:r w:rsidRPr="000738F9">
        <w:rPr>
          <w:rFonts w:ascii="Book Antiqua" w:hAnsi="Book Antiqua" w:cs="Arial"/>
          <w:bCs/>
          <w:sz w:val="24"/>
          <w:szCs w:val="24"/>
          <w:shd w:val="clear" w:color="auto" w:fill="FFFFFF"/>
          <w:vertAlign w:val="superscript"/>
        </w:rPr>
        <w:t>th</w:t>
      </w:r>
      <w:r w:rsidRPr="000738F9">
        <w:rPr>
          <w:rFonts w:ascii="Book Antiqua" w:hAnsi="Book Antiqua" w:cs="Arial"/>
          <w:bCs/>
          <w:sz w:val="24"/>
          <w:szCs w:val="24"/>
          <w:shd w:val="clear" w:color="auto" w:fill="FFFFFF"/>
        </w:rPr>
        <w:t xml:space="preserve"> century until the present</w:t>
      </w:r>
      <w:r w:rsidRPr="000738F9">
        <w:rPr>
          <w:rFonts w:ascii="Book Antiqua" w:hAnsi="Book Antiqua" w:cs="Arial"/>
          <w:bCs/>
          <w:noProof/>
          <w:sz w:val="24"/>
          <w:szCs w:val="24"/>
          <w:shd w:val="clear" w:color="auto" w:fill="FFFFFF"/>
          <w:vertAlign w:val="superscript"/>
        </w:rPr>
        <w:t>[9]</w:t>
      </w:r>
      <w:r w:rsidRPr="000738F9">
        <w:rPr>
          <w:rFonts w:ascii="Book Antiqua" w:hAnsi="Book Antiqua" w:cs="Arial"/>
          <w:bCs/>
          <w:sz w:val="24"/>
          <w:szCs w:val="24"/>
          <w:shd w:val="clear" w:color="auto" w:fill="FFFFFF"/>
        </w:rPr>
        <w:t>. The idea of a cell programming its death had few takers during the early half of 20</w:t>
      </w:r>
      <w:r w:rsidRPr="000738F9">
        <w:rPr>
          <w:rFonts w:ascii="Book Antiqua" w:hAnsi="Book Antiqua" w:cs="Arial"/>
          <w:bCs/>
          <w:sz w:val="24"/>
          <w:szCs w:val="24"/>
          <w:shd w:val="clear" w:color="auto" w:fill="FFFFFF"/>
          <w:vertAlign w:val="superscript"/>
        </w:rPr>
        <w:t>th</w:t>
      </w:r>
      <w:r w:rsidRPr="000738F9">
        <w:rPr>
          <w:rFonts w:ascii="Book Antiqua" w:hAnsi="Book Antiqua" w:cs="Arial"/>
          <w:bCs/>
          <w:sz w:val="24"/>
          <w:szCs w:val="24"/>
          <w:shd w:val="clear" w:color="auto" w:fill="FFFFFF"/>
        </w:rPr>
        <w:t xml:space="preserve"> century, though evidence was gathering since 1842, when Carl Vogt observed loss of notochord in amphibian metamorphosis</w:t>
      </w:r>
      <w:r w:rsidRPr="000738F9">
        <w:rPr>
          <w:rFonts w:ascii="Book Antiqua" w:hAnsi="Book Antiqua" w:cs="Arial"/>
          <w:bCs/>
          <w:noProof/>
          <w:sz w:val="24"/>
          <w:szCs w:val="24"/>
          <w:shd w:val="clear" w:color="auto" w:fill="FFFFFF"/>
          <w:vertAlign w:val="superscript"/>
        </w:rPr>
        <w:t>[10]</w:t>
      </w:r>
      <w:r w:rsidRPr="000738F9">
        <w:rPr>
          <w:rFonts w:ascii="Book Antiqua" w:hAnsi="Book Antiqua" w:cs="Arial"/>
          <w:bCs/>
          <w:sz w:val="24"/>
          <w:szCs w:val="24"/>
          <w:shd w:val="clear" w:color="auto" w:fill="FFFFFF"/>
        </w:rPr>
        <w:t xml:space="preserve">. Since then, evidence of programmed cell death has surfaced in various organisms as diverse as </w:t>
      </w:r>
      <w:proofErr w:type="spellStart"/>
      <w:r w:rsidRPr="000738F9">
        <w:rPr>
          <w:rFonts w:ascii="Book Antiqua" w:hAnsi="Book Antiqua" w:cs="Arial"/>
          <w:bCs/>
          <w:sz w:val="24"/>
          <w:szCs w:val="24"/>
          <w:shd w:val="clear" w:color="auto" w:fill="FFFFFF"/>
        </w:rPr>
        <w:t>Dictyostelium</w:t>
      </w:r>
      <w:proofErr w:type="spellEnd"/>
      <w:r w:rsidRPr="000738F9">
        <w:rPr>
          <w:rFonts w:ascii="Book Antiqua" w:hAnsi="Book Antiqua" w:cs="Arial"/>
          <w:bCs/>
          <w:noProof/>
          <w:sz w:val="24"/>
          <w:szCs w:val="24"/>
          <w:shd w:val="clear" w:color="auto" w:fill="FFFFFF"/>
          <w:vertAlign w:val="superscript"/>
        </w:rPr>
        <w:t>[11]</w:t>
      </w:r>
      <w:r w:rsidRPr="000738F9">
        <w:rPr>
          <w:rFonts w:ascii="Book Antiqua" w:hAnsi="Book Antiqua" w:cs="Arial"/>
          <w:bCs/>
          <w:sz w:val="24"/>
          <w:szCs w:val="24"/>
          <w:shd w:val="clear" w:color="auto" w:fill="FFFFFF"/>
        </w:rPr>
        <w:t>, insects</w:t>
      </w:r>
      <w:r w:rsidRPr="000738F9">
        <w:rPr>
          <w:rFonts w:ascii="Book Antiqua" w:hAnsi="Book Antiqua" w:cs="Arial"/>
          <w:bCs/>
          <w:noProof/>
          <w:sz w:val="24"/>
          <w:szCs w:val="24"/>
          <w:shd w:val="clear" w:color="auto" w:fill="FFFFFF"/>
          <w:vertAlign w:val="superscript"/>
        </w:rPr>
        <w:t>[12]</w:t>
      </w:r>
      <w:r w:rsidRPr="000738F9">
        <w:rPr>
          <w:rFonts w:ascii="Book Antiqua" w:hAnsi="Book Antiqua" w:cs="Arial"/>
          <w:bCs/>
          <w:sz w:val="24"/>
          <w:szCs w:val="24"/>
          <w:shd w:val="clear" w:color="auto" w:fill="FFFFFF"/>
        </w:rPr>
        <w:t>, and chicken</w:t>
      </w:r>
      <w:r w:rsidRPr="000738F9">
        <w:rPr>
          <w:rFonts w:ascii="Book Antiqua" w:hAnsi="Book Antiqua" w:cs="Arial"/>
          <w:bCs/>
          <w:noProof/>
          <w:sz w:val="24"/>
          <w:szCs w:val="24"/>
          <w:shd w:val="clear" w:color="auto" w:fill="FFFFFF"/>
          <w:vertAlign w:val="superscript"/>
        </w:rPr>
        <w:t>[13]</w:t>
      </w:r>
      <w:r w:rsidRPr="000738F9">
        <w:rPr>
          <w:rFonts w:ascii="Book Antiqua" w:hAnsi="Book Antiqua" w:cs="Arial"/>
          <w:bCs/>
          <w:sz w:val="24"/>
          <w:szCs w:val="24"/>
          <w:shd w:val="clear" w:color="auto" w:fill="FFFFFF"/>
        </w:rPr>
        <w:t xml:space="preserve">. Recognition of </w:t>
      </w:r>
      <w:r w:rsidRPr="000738F9">
        <w:rPr>
          <w:rFonts w:ascii="Book Antiqua" w:hAnsi="Book Antiqua" w:cs="Arial"/>
          <w:bCs/>
          <w:i/>
          <w:sz w:val="24"/>
          <w:szCs w:val="24"/>
          <w:shd w:val="clear" w:color="auto" w:fill="FFFFFF"/>
        </w:rPr>
        <w:t xml:space="preserve">apoptosis </w:t>
      </w:r>
      <w:r w:rsidRPr="000738F9">
        <w:rPr>
          <w:rFonts w:ascii="Book Antiqua" w:hAnsi="Book Antiqua" w:cs="Arial"/>
          <w:bCs/>
          <w:sz w:val="24"/>
          <w:szCs w:val="24"/>
          <w:shd w:val="clear" w:color="auto" w:fill="FFFFFF"/>
        </w:rPr>
        <w:t>as the primary form of programmed cell death,</w:t>
      </w:r>
      <w:r w:rsidRPr="000738F9">
        <w:rPr>
          <w:rFonts w:ascii="Book Antiqua" w:hAnsi="Book Antiqua" w:cs="Arial"/>
          <w:bCs/>
          <w:i/>
          <w:sz w:val="24"/>
          <w:szCs w:val="24"/>
          <w:shd w:val="clear" w:color="auto" w:fill="FFFFFF"/>
        </w:rPr>
        <w:t xml:space="preserve"> </w:t>
      </w:r>
      <w:r w:rsidRPr="000738F9">
        <w:rPr>
          <w:rFonts w:ascii="Book Antiqua" w:hAnsi="Book Antiqua" w:cs="Arial"/>
          <w:bCs/>
          <w:sz w:val="24"/>
          <w:szCs w:val="24"/>
          <w:shd w:val="clear" w:color="auto" w:fill="FFFFFF"/>
        </w:rPr>
        <w:t>in the early 1970’s</w:t>
      </w:r>
      <w:r w:rsidRPr="000738F9">
        <w:rPr>
          <w:rFonts w:ascii="Book Antiqua" w:hAnsi="Book Antiqua" w:cs="Arial"/>
          <w:bCs/>
          <w:noProof/>
          <w:sz w:val="24"/>
          <w:szCs w:val="24"/>
          <w:shd w:val="clear" w:color="auto" w:fill="FFFFFF"/>
          <w:vertAlign w:val="superscript"/>
        </w:rPr>
        <w:t>[14]</w:t>
      </w:r>
      <w:r w:rsidRPr="000738F9">
        <w:rPr>
          <w:rFonts w:ascii="Book Antiqua" w:hAnsi="Book Antiqua" w:cs="Arial"/>
          <w:bCs/>
          <w:sz w:val="24"/>
          <w:szCs w:val="24"/>
          <w:shd w:val="clear" w:color="auto" w:fill="FFFFFF"/>
          <w:vertAlign w:val="superscript"/>
        </w:rPr>
        <w:t xml:space="preserve"> </w:t>
      </w:r>
      <w:r w:rsidRPr="000738F9">
        <w:rPr>
          <w:rFonts w:ascii="Book Antiqua" w:hAnsi="Book Antiqua" w:cs="Arial"/>
          <w:bCs/>
          <w:sz w:val="24"/>
          <w:szCs w:val="24"/>
          <w:shd w:val="clear" w:color="auto" w:fill="FFFFFF"/>
        </w:rPr>
        <w:t xml:space="preserve">as well as recognition that apoptosis is conserved from </w:t>
      </w:r>
      <w:r w:rsidRPr="000738F9">
        <w:rPr>
          <w:rFonts w:ascii="Book Antiqua" w:hAnsi="Book Antiqua" w:cs="Arial"/>
          <w:bCs/>
          <w:i/>
          <w:sz w:val="24"/>
          <w:szCs w:val="24"/>
          <w:shd w:val="clear" w:color="auto" w:fill="FFFFFF"/>
        </w:rPr>
        <w:t xml:space="preserve">C. </w:t>
      </w:r>
      <w:proofErr w:type="spellStart"/>
      <w:r w:rsidRPr="000738F9">
        <w:rPr>
          <w:rFonts w:ascii="Book Antiqua" w:hAnsi="Book Antiqua" w:cs="Arial"/>
          <w:bCs/>
          <w:i/>
          <w:sz w:val="24"/>
          <w:szCs w:val="24"/>
          <w:shd w:val="clear" w:color="auto" w:fill="FFFFFF"/>
        </w:rPr>
        <w:t>elegans</w:t>
      </w:r>
      <w:proofErr w:type="spellEnd"/>
      <w:r w:rsidRPr="000738F9">
        <w:rPr>
          <w:rFonts w:ascii="Book Antiqua" w:hAnsi="Book Antiqua" w:cs="Arial"/>
          <w:bCs/>
          <w:sz w:val="24"/>
          <w:szCs w:val="24"/>
          <w:shd w:val="clear" w:color="auto" w:fill="FFFFFF"/>
        </w:rPr>
        <w:t xml:space="preserve"> to humans)</w:t>
      </w:r>
      <w:r w:rsidRPr="000738F9">
        <w:rPr>
          <w:rFonts w:ascii="Book Antiqua" w:hAnsi="Book Antiqua" w:cs="Arial"/>
          <w:bCs/>
          <w:noProof/>
          <w:sz w:val="24"/>
          <w:szCs w:val="24"/>
          <w:shd w:val="clear" w:color="auto" w:fill="FFFFFF"/>
          <w:vertAlign w:val="superscript"/>
        </w:rPr>
        <w:t>[15,16]</w:t>
      </w:r>
      <w:r w:rsidRPr="000738F9">
        <w:rPr>
          <w:rFonts w:ascii="Book Antiqua" w:hAnsi="Book Antiqua" w:cs="Arial"/>
          <w:bCs/>
          <w:sz w:val="24"/>
          <w:szCs w:val="24"/>
          <w:shd w:val="clear" w:color="auto" w:fill="FFFFFF"/>
          <w:vertAlign w:val="superscript"/>
        </w:rPr>
        <w:t xml:space="preserve"> </w:t>
      </w:r>
      <w:r w:rsidRPr="000738F9">
        <w:rPr>
          <w:rFonts w:ascii="Book Antiqua" w:hAnsi="Book Antiqua" w:cs="Arial"/>
          <w:bCs/>
          <w:sz w:val="24"/>
          <w:szCs w:val="24"/>
          <w:shd w:val="clear" w:color="auto" w:fill="FFFFFF"/>
        </w:rPr>
        <w:t xml:space="preserve">has fueled interest among biologists. Moreover, association of apoptosis and other forms of cell death, notably the </w:t>
      </w:r>
      <w:proofErr w:type="spellStart"/>
      <w:r w:rsidRPr="000738F9">
        <w:rPr>
          <w:rFonts w:ascii="Book Antiqua" w:hAnsi="Book Antiqua" w:cs="Arial"/>
          <w:bCs/>
          <w:sz w:val="24"/>
          <w:szCs w:val="24"/>
          <w:shd w:val="clear" w:color="auto" w:fill="FFFFFF"/>
        </w:rPr>
        <w:t>lysosomal</w:t>
      </w:r>
      <w:proofErr w:type="spellEnd"/>
      <w:r w:rsidRPr="000738F9">
        <w:rPr>
          <w:rFonts w:ascii="Book Antiqua" w:hAnsi="Book Antiqua" w:cs="Arial"/>
          <w:bCs/>
          <w:sz w:val="24"/>
          <w:szCs w:val="24"/>
          <w:shd w:val="clear" w:color="auto" w:fill="FFFFFF"/>
        </w:rPr>
        <w:t xml:space="preserve"> (</w:t>
      </w:r>
      <w:proofErr w:type="spellStart"/>
      <w:r w:rsidRPr="000738F9">
        <w:rPr>
          <w:rFonts w:ascii="Book Antiqua" w:hAnsi="Book Antiqua" w:cs="Arial"/>
          <w:bCs/>
          <w:sz w:val="24"/>
          <w:szCs w:val="24"/>
          <w:shd w:val="clear" w:color="auto" w:fill="FFFFFF"/>
        </w:rPr>
        <w:t>autophagic</w:t>
      </w:r>
      <w:proofErr w:type="spellEnd"/>
      <w:r w:rsidRPr="000738F9">
        <w:rPr>
          <w:rFonts w:ascii="Book Antiqua" w:hAnsi="Book Antiqua" w:cs="Arial"/>
          <w:bCs/>
          <w:sz w:val="24"/>
          <w:szCs w:val="24"/>
          <w:shd w:val="clear" w:color="auto" w:fill="FFFFFF"/>
        </w:rPr>
        <w:t>) cell death, with AIDS</w:t>
      </w:r>
      <w:r w:rsidRPr="000738F9">
        <w:rPr>
          <w:rFonts w:ascii="Book Antiqua" w:hAnsi="Book Antiqua" w:cs="Arial"/>
          <w:bCs/>
          <w:noProof/>
          <w:sz w:val="24"/>
          <w:szCs w:val="24"/>
          <w:shd w:val="clear" w:color="auto" w:fill="FFFFFF"/>
          <w:vertAlign w:val="superscript"/>
        </w:rPr>
        <w:t>[17]</w:t>
      </w:r>
      <w:r w:rsidRPr="000738F9">
        <w:rPr>
          <w:rFonts w:ascii="Book Antiqua" w:hAnsi="Book Antiqua" w:cs="Arial"/>
          <w:bCs/>
          <w:sz w:val="24"/>
          <w:szCs w:val="24"/>
          <w:shd w:val="clear" w:color="auto" w:fill="FFFFFF"/>
        </w:rPr>
        <w:t>, cancer</w:t>
      </w:r>
      <w:r w:rsidRPr="000738F9">
        <w:rPr>
          <w:rFonts w:ascii="Book Antiqua" w:hAnsi="Book Antiqua" w:cs="Arial"/>
          <w:bCs/>
          <w:noProof/>
          <w:sz w:val="24"/>
          <w:szCs w:val="24"/>
          <w:shd w:val="clear" w:color="auto" w:fill="FFFFFF"/>
          <w:vertAlign w:val="superscript"/>
        </w:rPr>
        <w:t>[18,19]</w:t>
      </w:r>
      <w:r w:rsidRPr="000738F9">
        <w:rPr>
          <w:rFonts w:ascii="Book Antiqua" w:hAnsi="Book Antiqua" w:cs="Arial"/>
          <w:bCs/>
          <w:sz w:val="24"/>
          <w:szCs w:val="24"/>
          <w:shd w:val="clear" w:color="auto" w:fill="FFFFFF"/>
        </w:rPr>
        <w:t>, Alzheimer’s</w:t>
      </w:r>
      <w:r w:rsidRPr="000738F9">
        <w:rPr>
          <w:rFonts w:ascii="Book Antiqua" w:hAnsi="Book Antiqua" w:cs="Arial"/>
          <w:bCs/>
          <w:noProof/>
          <w:sz w:val="24"/>
          <w:szCs w:val="24"/>
          <w:shd w:val="clear" w:color="auto" w:fill="FFFFFF"/>
          <w:vertAlign w:val="superscript"/>
        </w:rPr>
        <w:t>[20]</w:t>
      </w:r>
      <w:r w:rsidRPr="000738F9">
        <w:rPr>
          <w:rFonts w:ascii="Book Antiqua" w:hAnsi="Book Antiqua" w:cs="Arial"/>
          <w:bCs/>
          <w:sz w:val="24"/>
          <w:szCs w:val="24"/>
          <w:shd w:val="clear" w:color="auto" w:fill="FFFFFF"/>
        </w:rPr>
        <w:t>, and viral infection</w:t>
      </w:r>
      <w:r w:rsidRPr="000738F9">
        <w:rPr>
          <w:rFonts w:ascii="Book Antiqua" w:hAnsi="Book Antiqua" w:cs="Arial"/>
          <w:bCs/>
          <w:noProof/>
          <w:sz w:val="24"/>
          <w:szCs w:val="24"/>
          <w:shd w:val="clear" w:color="auto" w:fill="FFFFFF"/>
          <w:vertAlign w:val="superscript"/>
        </w:rPr>
        <w:t>[1]</w:t>
      </w:r>
      <w:r w:rsidRPr="000738F9">
        <w:rPr>
          <w:rFonts w:ascii="Book Antiqua" w:hAnsi="Book Antiqua" w:cs="Arial"/>
          <w:bCs/>
          <w:sz w:val="24"/>
          <w:szCs w:val="24"/>
          <w:shd w:val="clear" w:color="auto" w:fill="FFFFFF"/>
        </w:rPr>
        <w:t xml:space="preserve"> has catapulted cell death to the forefront of biomedical research. </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The importance of cell death was not fully appreciated until the late 1960’s. This delay was partly due to the difficulty in documenting dying cells, as compared to dividing ones, as it was possible to monitor and finally trace a cell’s duplication into daughter cells. While cells that have undergone mitosis can be traced considerably thereafter, an apoptotic cell in an organism is visible only up to 20 min after death</w:t>
      </w:r>
      <w:r w:rsidRPr="000738F9">
        <w:rPr>
          <w:rFonts w:ascii="Book Antiqua" w:hAnsi="Book Antiqua" w:cs="Arial"/>
          <w:noProof/>
          <w:sz w:val="24"/>
          <w:szCs w:val="24"/>
          <w:vertAlign w:val="superscript"/>
        </w:rPr>
        <w:t>[12]</w:t>
      </w:r>
      <w:r w:rsidRPr="000738F9">
        <w:rPr>
          <w:rFonts w:ascii="Book Antiqua" w:hAnsi="Book Antiqua" w:cs="Arial"/>
          <w:sz w:val="24"/>
          <w:szCs w:val="24"/>
        </w:rPr>
        <w:t>.</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 xml:space="preserve">Programmed cell death contributes to the sculpting of digits (prenatal disappearance of </w:t>
      </w:r>
      <w:proofErr w:type="spellStart"/>
      <w:r w:rsidRPr="000738F9">
        <w:rPr>
          <w:rFonts w:ascii="Book Antiqua" w:hAnsi="Book Antiqua" w:cs="Arial"/>
          <w:sz w:val="24"/>
          <w:szCs w:val="24"/>
        </w:rPr>
        <w:t>interdigital</w:t>
      </w:r>
      <w:proofErr w:type="spellEnd"/>
      <w:r w:rsidRPr="000738F9">
        <w:rPr>
          <w:rFonts w:ascii="Book Antiqua" w:hAnsi="Book Antiqua" w:cs="Arial"/>
          <w:sz w:val="24"/>
          <w:szCs w:val="24"/>
        </w:rPr>
        <w:t xml:space="preserve"> epidermis), removal of unnecessary tissues (involution of mammary glands during post-lactation) or irrelevant (</w:t>
      </w:r>
      <w:proofErr w:type="spellStart"/>
      <w:r w:rsidRPr="000738F9">
        <w:rPr>
          <w:rFonts w:ascii="Book Antiqua" w:hAnsi="Book Antiqua" w:cs="Arial"/>
          <w:sz w:val="24"/>
          <w:szCs w:val="24"/>
        </w:rPr>
        <w:t>wolffian</w:t>
      </w:r>
      <w:proofErr w:type="spellEnd"/>
      <w:r w:rsidRPr="000738F9">
        <w:rPr>
          <w:rFonts w:ascii="Book Antiqua" w:hAnsi="Book Antiqua" w:cs="Arial"/>
          <w:sz w:val="24"/>
          <w:szCs w:val="24"/>
        </w:rPr>
        <w:t>/</w:t>
      </w:r>
      <w:proofErr w:type="spellStart"/>
      <w:r w:rsidRPr="000738F9">
        <w:rPr>
          <w:rFonts w:ascii="Book Antiqua" w:hAnsi="Book Antiqua" w:cs="Arial"/>
          <w:sz w:val="24"/>
          <w:szCs w:val="24"/>
        </w:rPr>
        <w:t>mullerian</w:t>
      </w:r>
      <w:proofErr w:type="spellEnd"/>
      <w:r w:rsidRPr="000738F9">
        <w:rPr>
          <w:rFonts w:ascii="Book Antiqua" w:hAnsi="Book Antiqua" w:cs="Arial"/>
          <w:sz w:val="24"/>
          <w:szCs w:val="24"/>
        </w:rPr>
        <w:t xml:space="preserve"> ducts after sex determination) organs, elimination of toxic and harmful cells (self-reactive </w:t>
      </w:r>
      <w:proofErr w:type="spellStart"/>
      <w:r w:rsidRPr="000738F9">
        <w:rPr>
          <w:rFonts w:ascii="Book Antiqua" w:hAnsi="Book Antiqua" w:cs="Arial"/>
          <w:sz w:val="24"/>
          <w:szCs w:val="24"/>
        </w:rPr>
        <w:t>thymocytes</w:t>
      </w:r>
      <w:proofErr w:type="spellEnd"/>
      <w:r w:rsidRPr="000738F9">
        <w:rPr>
          <w:rFonts w:ascii="Book Antiqua" w:hAnsi="Book Antiqua" w:cs="Arial"/>
          <w:sz w:val="24"/>
          <w:szCs w:val="24"/>
        </w:rPr>
        <w:t>, UV-irradiated cells), and winnowing to only a properly integrated cell population (as in the case of differentiated neurons)</w:t>
      </w:r>
      <w:r w:rsidRPr="000738F9">
        <w:rPr>
          <w:rFonts w:ascii="Book Antiqua" w:hAnsi="Book Antiqua" w:cs="Arial"/>
          <w:noProof/>
          <w:sz w:val="24"/>
          <w:szCs w:val="24"/>
          <w:vertAlign w:val="superscript"/>
        </w:rPr>
        <w:t>[21,22]</w:t>
      </w:r>
      <w:r w:rsidRPr="000738F9">
        <w:rPr>
          <w:rFonts w:ascii="Book Antiqua" w:hAnsi="Book Antiqua" w:cs="Arial"/>
          <w:sz w:val="24"/>
          <w:szCs w:val="24"/>
        </w:rPr>
        <w:t xml:space="preserve">. A cell may trigger its own death (intrinsic/cell autonomous) or it may be brought upon by signals from the </w:t>
      </w:r>
      <w:r w:rsidRPr="000738F9">
        <w:rPr>
          <w:rFonts w:ascii="Book Antiqua" w:hAnsi="Book Antiqua" w:cs="Arial"/>
          <w:sz w:val="24"/>
          <w:szCs w:val="24"/>
        </w:rPr>
        <w:lastRenderedPageBreak/>
        <w:t>microenvironment (extrinsic). Deregulation of the cell death machinery can inflict upon the organism severe consequences like anomalous or stalled development, tumor formation, autoimmune disorder or neurological disorders (Huntington, Parkinson). In contrast, the vestiges of dead cells in some plants may serve important functions</w:t>
      </w:r>
      <w:r w:rsidRPr="000738F9">
        <w:rPr>
          <w:rFonts w:ascii="Book Antiqua" w:hAnsi="Book Antiqua" w:cs="Arial"/>
          <w:noProof/>
          <w:sz w:val="24"/>
          <w:szCs w:val="24"/>
          <w:vertAlign w:val="superscript"/>
        </w:rPr>
        <w:t>[22,23]</w:t>
      </w:r>
      <w:r w:rsidRPr="000738F9">
        <w:rPr>
          <w:rFonts w:ascii="Book Antiqua" w:hAnsi="Book Antiqua" w:cs="Arial"/>
          <w:sz w:val="24"/>
          <w:szCs w:val="24"/>
        </w:rPr>
        <w:t xml:space="preserve">. </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 xml:space="preserve">Most biologists make a clear distinction between </w:t>
      </w:r>
      <w:r w:rsidR="001D3004">
        <w:rPr>
          <w:rFonts w:ascii="Book Antiqua" w:hAnsi="Book Antiqua" w:cs="Arial"/>
          <w:sz w:val="24"/>
          <w:szCs w:val="24"/>
          <w:lang w:eastAsia="zh-CN"/>
        </w:rPr>
        <w:t>“</w:t>
      </w:r>
      <w:r w:rsidRPr="000738F9">
        <w:rPr>
          <w:rFonts w:ascii="Book Antiqua" w:hAnsi="Book Antiqua" w:cs="Arial"/>
          <w:sz w:val="24"/>
          <w:szCs w:val="24"/>
        </w:rPr>
        <w:t>programmed</w:t>
      </w:r>
      <w:r w:rsidR="001D3004">
        <w:rPr>
          <w:rFonts w:ascii="Book Antiqua" w:hAnsi="Book Antiqua" w:cs="Arial"/>
          <w:sz w:val="24"/>
          <w:szCs w:val="24"/>
          <w:lang w:eastAsia="zh-CN"/>
        </w:rPr>
        <w:t>”</w:t>
      </w:r>
      <w:r w:rsidRPr="000738F9">
        <w:rPr>
          <w:rFonts w:ascii="Book Antiqua" w:hAnsi="Book Antiqua" w:cs="Arial"/>
          <w:sz w:val="24"/>
          <w:szCs w:val="24"/>
        </w:rPr>
        <w:t xml:space="preserve"> physiological (beneficial) and </w:t>
      </w:r>
      <w:r w:rsidR="00C0695E" w:rsidRPr="000738F9">
        <w:rPr>
          <w:rFonts w:ascii="Book Antiqua" w:hAnsi="Book Antiqua" w:cs="Arial"/>
          <w:sz w:val="24"/>
          <w:szCs w:val="24"/>
          <w:lang w:eastAsia="zh-CN"/>
        </w:rPr>
        <w:t>‘</w:t>
      </w:r>
      <w:r w:rsidRPr="000738F9">
        <w:rPr>
          <w:rFonts w:ascii="Book Antiqua" w:hAnsi="Book Antiqua" w:cs="Arial"/>
          <w:sz w:val="24"/>
          <w:szCs w:val="24"/>
        </w:rPr>
        <w:t>‘accidental</w:t>
      </w:r>
      <w:r w:rsidR="00C0695E" w:rsidRPr="000738F9">
        <w:rPr>
          <w:rFonts w:ascii="Book Antiqua" w:hAnsi="Book Antiqua" w:cs="Arial"/>
          <w:sz w:val="24"/>
          <w:szCs w:val="24"/>
          <w:lang w:eastAsia="zh-CN"/>
        </w:rPr>
        <w:t>’</w:t>
      </w:r>
      <w:r w:rsidRPr="000738F9">
        <w:rPr>
          <w:rFonts w:ascii="Book Antiqua" w:hAnsi="Book Antiqua" w:cs="Arial"/>
          <w:sz w:val="24"/>
          <w:szCs w:val="24"/>
        </w:rPr>
        <w:t xml:space="preserve">’ (hazardous) cell death. The former denotes death of cells essential for physiological events (development, organogenesis, homeostasis, and defense) whereas the latter may be used for loss of cells during tissue damage. Apart from this functional distinction, cell death can also be classified based on morphology (apoptosis, autophagy, necrosis, and cornification) and enzyme involvement (proteases like </w:t>
      </w:r>
      <w:proofErr w:type="spellStart"/>
      <w:r w:rsidRPr="000738F9">
        <w:rPr>
          <w:rFonts w:ascii="Book Antiqua" w:hAnsi="Book Antiqua" w:cs="Arial"/>
          <w:sz w:val="24"/>
          <w:szCs w:val="24"/>
        </w:rPr>
        <w:t>calpains</w:t>
      </w:r>
      <w:proofErr w:type="spellEnd"/>
      <w:r w:rsidRPr="000738F9">
        <w:rPr>
          <w:rFonts w:ascii="Book Antiqua" w:hAnsi="Book Antiqua" w:cs="Arial"/>
          <w:sz w:val="24"/>
          <w:szCs w:val="24"/>
        </w:rPr>
        <w:t xml:space="preserve">, </w:t>
      </w:r>
      <w:proofErr w:type="spellStart"/>
      <w:r w:rsidRPr="000738F9">
        <w:rPr>
          <w:rFonts w:ascii="Book Antiqua" w:hAnsi="Book Antiqua" w:cs="Arial"/>
          <w:sz w:val="24"/>
          <w:szCs w:val="24"/>
        </w:rPr>
        <w:t>caspases</w:t>
      </w:r>
      <w:proofErr w:type="spellEnd"/>
      <w:r w:rsidRPr="000738F9">
        <w:rPr>
          <w:rFonts w:ascii="Book Antiqua" w:hAnsi="Book Antiqua" w:cs="Arial"/>
          <w:sz w:val="24"/>
          <w:szCs w:val="24"/>
        </w:rPr>
        <w:t xml:space="preserve">, and endonucleases). The Nomenclature Committee on Cell Death (NCCD) encourages researchers to clearly distinguish between </w:t>
      </w:r>
      <w:r w:rsidR="00B77687" w:rsidRPr="000738F9">
        <w:rPr>
          <w:rFonts w:ascii="Book Antiqua" w:hAnsi="Book Antiqua" w:cs="Arial"/>
          <w:sz w:val="24"/>
          <w:szCs w:val="24"/>
          <w:lang w:eastAsia="zh-CN"/>
        </w:rPr>
        <w:t>‘</w:t>
      </w:r>
      <w:r w:rsidRPr="000738F9">
        <w:rPr>
          <w:rFonts w:ascii="Book Antiqua" w:hAnsi="Book Antiqua" w:cs="Arial"/>
          <w:sz w:val="24"/>
          <w:szCs w:val="24"/>
        </w:rPr>
        <w:t>‘dying cells</w:t>
      </w:r>
      <w:r w:rsidR="00B77687" w:rsidRPr="000738F9">
        <w:rPr>
          <w:rFonts w:ascii="Book Antiqua" w:hAnsi="Book Antiqua" w:cs="Arial"/>
          <w:sz w:val="24"/>
          <w:szCs w:val="24"/>
          <w:lang w:eastAsia="zh-CN"/>
        </w:rPr>
        <w:t>’</w:t>
      </w:r>
      <w:r w:rsidRPr="000738F9">
        <w:rPr>
          <w:rFonts w:ascii="Book Antiqua" w:hAnsi="Book Antiqua" w:cs="Arial"/>
          <w:sz w:val="24"/>
          <w:szCs w:val="24"/>
        </w:rPr>
        <w:t xml:space="preserve">’ and </w:t>
      </w:r>
      <w:r w:rsidR="00B77687" w:rsidRPr="000738F9">
        <w:rPr>
          <w:rFonts w:ascii="Book Antiqua" w:hAnsi="Book Antiqua" w:cs="Arial"/>
          <w:sz w:val="24"/>
          <w:szCs w:val="24"/>
          <w:lang w:eastAsia="zh-CN"/>
        </w:rPr>
        <w:t>‘</w:t>
      </w:r>
      <w:r w:rsidRPr="000738F9">
        <w:rPr>
          <w:rFonts w:ascii="Book Antiqua" w:hAnsi="Book Antiqua" w:cs="Arial"/>
          <w:sz w:val="24"/>
          <w:szCs w:val="24"/>
        </w:rPr>
        <w:t>‘dead cells</w:t>
      </w:r>
      <w:r w:rsidR="00B77687" w:rsidRPr="000738F9">
        <w:rPr>
          <w:rFonts w:ascii="Book Antiqua" w:hAnsi="Book Antiqua" w:cs="Arial"/>
          <w:sz w:val="24"/>
          <w:szCs w:val="24"/>
          <w:lang w:eastAsia="zh-CN"/>
        </w:rPr>
        <w:t>’</w:t>
      </w:r>
      <w:r w:rsidRPr="000738F9">
        <w:rPr>
          <w:rFonts w:ascii="Book Antiqua" w:hAnsi="Book Antiqua" w:cs="Arial"/>
          <w:sz w:val="24"/>
          <w:szCs w:val="24"/>
        </w:rPr>
        <w:t xml:space="preserve">’, and by using the latter term, they should denote cells that have gone past the threshold </w:t>
      </w:r>
      <w:r w:rsidR="00B77687" w:rsidRPr="000738F9">
        <w:rPr>
          <w:rFonts w:ascii="Book Antiqua" w:hAnsi="Book Antiqua" w:cs="Arial"/>
          <w:sz w:val="24"/>
          <w:szCs w:val="24"/>
          <w:lang w:eastAsia="zh-CN"/>
        </w:rPr>
        <w:t>‘</w:t>
      </w:r>
      <w:r w:rsidRPr="000738F9">
        <w:rPr>
          <w:rFonts w:ascii="Book Antiqua" w:hAnsi="Book Antiqua" w:cs="Arial"/>
          <w:sz w:val="24"/>
          <w:szCs w:val="24"/>
        </w:rPr>
        <w:t>‘point-of-no-return</w:t>
      </w:r>
      <w:r w:rsidR="00B77687" w:rsidRPr="000738F9">
        <w:rPr>
          <w:rFonts w:ascii="Book Antiqua" w:hAnsi="Book Antiqua" w:cs="Arial"/>
          <w:sz w:val="24"/>
          <w:szCs w:val="24"/>
          <w:lang w:eastAsia="zh-CN"/>
        </w:rPr>
        <w:t>’</w:t>
      </w:r>
      <w:r w:rsidRPr="000738F9">
        <w:rPr>
          <w:rFonts w:ascii="Book Antiqua" w:hAnsi="Book Antiqua" w:cs="Arial"/>
          <w:sz w:val="24"/>
          <w:szCs w:val="24"/>
        </w:rPr>
        <w:t xml:space="preserve">’ into a state of irreversibility. The NCCD has also revised the defining hallmarks for a dead cell: dissolution of the plasma membrane and complete fragmentation and engulfment by phagocytosis, since the traditional parameters like activation of </w:t>
      </w:r>
      <w:proofErr w:type="spellStart"/>
      <w:r w:rsidRPr="000738F9">
        <w:rPr>
          <w:rFonts w:ascii="Book Antiqua" w:hAnsi="Book Antiqua" w:cs="Arial"/>
          <w:sz w:val="24"/>
          <w:szCs w:val="24"/>
        </w:rPr>
        <w:t>caspases</w:t>
      </w:r>
      <w:proofErr w:type="spellEnd"/>
      <w:r w:rsidRPr="000738F9">
        <w:rPr>
          <w:rFonts w:ascii="Book Antiqua" w:hAnsi="Book Antiqua" w:cs="Arial"/>
          <w:sz w:val="24"/>
          <w:szCs w:val="24"/>
        </w:rPr>
        <w:t xml:space="preserve">, mitochondrial trans membrane </w:t>
      </w:r>
      <w:proofErr w:type="spellStart"/>
      <w:r w:rsidRPr="000738F9">
        <w:rPr>
          <w:rFonts w:ascii="Book Antiqua" w:hAnsi="Book Antiqua" w:cs="Arial"/>
          <w:sz w:val="24"/>
          <w:szCs w:val="24"/>
        </w:rPr>
        <w:t>permeabilization</w:t>
      </w:r>
      <w:proofErr w:type="spellEnd"/>
      <w:r w:rsidRPr="000738F9">
        <w:rPr>
          <w:rFonts w:ascii="Book Antiqua" w:hAnsi="Book Antiqua" w:cs="Arial"/>
          <w:sz w:val="24"/>
          <w:szCs w:val="24"/>
        </w:rPr>
        <w:t xml:space="preserve"> and flipping of </w:t>
      </w:r>
      <w:proofErr w:type="spellStart"/>
      <w:r w:rsidRPr="000738F9">
        <w:rPr>
          <w:rFonts w:ascii="Book Antiqua" w:hAnsi="Book Antiqua" w:cs="Arial"/>
          <w:sz w:val="24"/>
          <w:szCs w:val="24"/>
        </w:rPr>
        <w:t>phosphatidylserine</w:t>
      </w:r>
      <w:proofErr w:type="spellEnd"/>
      <w:r w:rsidRPr="000738F9">
        <w:rPr>
          <w:rFonts w:ascii="Book Antiqua" w:hAnsi="Book Antiqua" w:cs="Arial"/>
          <w:sz w:val="24"/>
          <w:szCs w:val="24"/>
        </w:rPr>
        <w:t xml:space="preserve"> (PS) have been associated with non-lethal events</w:t>
      </w:r>
      <w:r w:rsidRPr="000738F9">
        <w:rPr>
          <w:rFonts w:ascii="Book Antiqua" w:hAnsi="Book Antiqua" w:cs="Arial"/>
          <w:noProof/>
          <w:sz w:val="24"/>
          <w:szCs w:val="24"/>
          <w:vertAlign w:val="superscript"/>
        </w:rPr>
        <w:t>[24]</w:t>
      </w:r>
      <w:r w:rsidRPr="000738F9">
        <w:rPr>
          <w:rFonts w:ascii="Book Antiqua" w:hAnsi="Book Antiqua" w:cs="Arial"/>
          <w:sz w:val="24"/>
          <w:szCs w:val="24"/>
        </w:rPr>
        <w:t>.</w:t>
      </w:r>
    </w:p>
    <w:p w:rsidR="00CD0935" w:rsidRPr="000738F9" w:rsidRDefault="00CD0935" w:rsidP="000738F9">
      <w:pPr>
        <w:spacing w:after="0" w:line="360" w:lineRule="auto"/>
        <w:jc w:val="both"/>
        <w:rPr>
          <w:rFonts w:ascii="Book Antiqua" w:hAnsi="Book Antiqua" w:cs="Arial"/>
          <w:sz w:val="24"/>
          <w:szCs w:val="24"/>
        </w:rPr>
      </w:pPr>
    </w:p>
    <w:p w:rsidR="00CD0935" w:rsidRPr="000738F9" w:rsidRDefault="00B77687" w:rsidP="000738F9">
      <w:pPr>
        <w:spacing w:after="0" w:line="360" w:lineRule="auto"/>
        <w:jc w:val="both"/>
        <w:rPr>
          <w:rFonts w:ascii="Book Antiqua" w:hAnsi="Book Antiqua" w:cs="Arial"/>
          <w:sz w:val="24"/>
          <w:szCs w:val="24"/>
        </w:rPr>
      </w:pPr>
      <w:r w:rsidRPr="000738F9">
        <w:rPr>
          <w:rFonts w:ascii="Book Antiqua" w:hAnsi="Book Antiqua" w:cs="Arial"/>
          <w:b/>
          <w:bCs/>
          <w:sz w:val="24"/>
          <w:szCs w:val="24"/>
        </w:rPr>
        <w:t>APOPTOSIS</w:t>
      </w:r>
    </w:p>
    <w:p w:rsidR="00CD0935" w:rsidRPr="000738F9" w:rsidRDefault="00CD0935" w:rsidP="000738F9">
      <w:pPr>
        <w:spacing w:after="0" w:line="360" w:lineRule="auto"/>
        <w:jc w:val="both"/>
        <w:rPr>
          <w:rFonts w:ascii="Book Antiqua" w:hAnsi="Book Antiqua" w:cs="Arial"/>
          <w:sz w:val="24"/>
          <w:szCs w:val="24"/>
        </w:rPr>
      </w:pPr>
      <w:r w:rsidRPr="000738F9">
        <w:rPr>
          <w:rFonts w:ascii="Book Antiqua" w:hAnsi="Book Antiqua" w:cs="Arial"/>
          <w:sz w:val="24"/>
          <w:szCs w:val="24"/>
        </w:rPr>
        <w:t xml:space="preserve">The most studied form of programmed cell death (PCD), </w:t>
      </w:r>
      <w:r w:rsidRPr="000738F9">
        <w:rPr>
          <w:rFonts w:ascii="Book Antiqua" w:hAnsi="Book Antiqua" w:cs="Arial"/>
          <w:i/>
          <w:iCs/>
          <w:sz w:val="24"/>
          <w:szCs w:val="24"/>
        </w:rPr>
        <w:t xml:space="preserve">apoptosis </w:t>
      </w:r>
      <w:r w:rsidRPr="000738F9">
        <w:rPr>
          <w:rFonts w:ascii="Book Antiqua" w:hAnsi="Book Antiqua" w:cs="Arial"/>
          <w:sz w:val="24"/>
          <w:szCs w:val="24"/>
        </w:rPr>
        <w:t xml:space="preserve">(Greek: falling of leaves), was first reported by Walter </w:t>
      </w:r>
      <w:proofErr w:type="spellStart"/>
      <w:r w:rsidRPr="000738F9">
        <w:rPr>
          <w:rFonts w:ascii="Book Antiqua" w:hAnsi="Book Antiqua" w:cs="Arial"/>
          <w:sz w:val="24"/>
          <w:szCs w:val="24"/>
        </w:rPr>
        <w:t>Flemming</w:t>
      </w:r>
      <w:proofErr w:type="spellEnd"/>
      <w:r w:rsidRPr="000738F9">
        <w:rPr>
          <w:rFonts w:ascii="Book Antiqua" w:hAnsi="Book Antiqua" w:cs="Arial"/>
          <w:noProof/>
          <w:sz w:val="24"/>
          <w:szCs w:val="24"/>
          <w:vertAlign w:val="superscript"/>
        </w:rPr>
        <w:t>[10]</w:t>
      </w:r>
      <w:r w:rsidRPr="000738F9">
        <w:rPr>
          <w:rFonts w:ascii="Book Antiqua" w:hAnsi="Book Antiqua" w:cs="Arial"/>
          <w:sz w:val="24"/>
          <w:szCs w:val="24"/>
        </w:rPr>
        <w:t xml:space="preserve">. Kerr </w:t>
      </w:r>
      <w:r w:rsidRPr="001D3004">
        <w:rPr>
          <w:rFonts w:ascii="Book Antiqua" w:hAnsi="Book Antiqua" w:cs="Arial"/>
          <w:i/>
          <w:sz w:val="24"/>
          <w:szCs w:val="24"/>
        </w:rPr>
        <w:t>et al</w:t>
      </w:r>
      <w:r w:rsidR="001D3004" w:rsidRPr="000738F9">
        <w:rPr>
          <w:rFonts w:ascii="Book Antiqua" w:hAnsi="Book Antiqua" w:cs="Arial"/>
          <w:noProof/>
          <w:sz w:val="24"/>
          <w:szCs w:val="24"/>
          <w:vertAlign w:val="superscript"/>
        </w:rPr>
        <w:t>[14]</w:t>
      </w:r>
      <w:r w:rsidRPr="000738F9">
        <w:rPr>
          <w:rFonts w:ascii="Book Antiqua" w:hAnsi="Book Antiqua" w:cs="Arial"/>
          <w:sz w:val="24"/>
          <w:szCs w:val="24"/>
        </w:rPr>
        <w:t xml:space="preserve"> characterized apoptosis (later described by </w:t>
      </w:r>
      <w:proofErr w:type="spellStart"/>
      <w:r w:rsidRPr="000738F9">
        <w:rPr>
          <w:rFonts w:ascii="Book Antiqua" w:hAnsi="Book Antiqua" w:cs="Arial"/>
          <w:sz w:val="24"/>
          <w:szCs w:val="24"/>
        </w:rPr>
        <w:t>Majno</w:t>
      </w:r>
      <w:proofErr w:type="spellEnd"/>
      <w:r w:rsidRPr="000738F9">
        <w:rPr>
          <w:rFonts w:ascii="Book Antiqua" w:hAnsi="Book Antiqua" w:cs="Arial"/>
          <w:sz w:val="24"/>
          <w:szCs w:val="24"/>
        </w:rPr>
        <w:t xml:space="preserve"> and </w:t>
      </w:r>
      <w:proofErr w:type="spellStart"/>
      <w:r w:rsidRPr="000738F9">
        <w:rPr>
          <w:rFonts w:ascii="Book Antiqua" w:hAnsi="Book Antiqua" w:cs="Arial"/>
          <w:sz w:val="24"/>
          <w:szCs w:val="24"/>
        </w:rPr>
        <w:t>Joris</w:t>
      </w:r>
      <w:proofErr w:type="spellEnd"/>
      <w:r w:rsidRPr="000738F9">
        <w:rPr>
          <w:rFonts w:ascii="Book Antiqua" w:hAnsi="Book Antiqua" w:cs="Arial"/>
          <w:sz w:val="24"/>
          <w:szCs w:val="24"/>
        </w:rPr>
        <w:t xml:space="preserve"> as PCD type I) and described it as a general process mistakenly previously identified as an arcane form of death called </w:t>
      </w:r>
      <w:r w:rsidR="001D3004">
        <w:rPr>
          <w:rFonts w:ascii="Book Antiqua" w:hAnsi="Book Antiqua" w:cs="Arial"/>
          <w:sz w:val="24"/>
          <w:szCs w:val="24"/>
          <w:lang w:eastAsia="zh-CN"/>
        </w:rPr>
        <w:t>“</w:t>
      </w:r>
      <w:r w:rsidRPr="000738F9">
        <w:rPr>
          <w:rFonts w:ascii="Book Antiqua" w:hAnsi="Book Antiqua" w:cs="Arial"/>
          <w:sz w:val="24"/>
          <w:szCs w:val="24"/>
        </w:rPr>
        <w:t>shrinkage necrosis</w:t>
      </w:r>
      <w:r w:rsidR="001D3004">
        <w:rPr>
          <w:rFonts w:ascii="Book Antiqua" w:hAnsi="Book Antiqua" w:cs="Arial"/>
          <w:sz w:val="24"/>
          <w:szCs w:val="24"/>
          <w:lang w:eastAsia="zh-CN"/>
        </w:rPr>
        <w:t>”</w:t>
      </w:r>
      <w:r w:rsidRPr="000738F9">
        <w:rPr>
          <w:rFonts w:ascii="Book Antiqua" w:hAnsi="Book Antiqua" w:cs="Arial"/>
          <w:sz w:val="24"/>
          <w:szCs w:val="24"/>
        </w:rPr>
        <w:t xml:space="preserve">. </w:t>
      </w:r>
      <w:r w:rsidRPr="000738F9">
        <w:rPr>
          <w:rFonts w:ascii="Book Antiqua" w:hAnsi="Book Antiqua" w:cs="Arial"/>
          <w:sz w:val="24"/>
          <w:szCs w:val="24"/>
        </w:rPr>
        <w:lastRenderedPageBreak/>
        <w:t xml:space="preserve">While undergoing apoptosis, the cell separates from its neighboring cells, shrinks, undergoes chromatin condensation and DNA fragmentation, and is finally engulfed by a phagocyte (macrophage). </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Apoptosis follows two distinct pathways, the extrinsic (death receptor) and intrin</w:t>
      </w:r>
      <w:r w:rsidR="00B77687" w:rsidRPr="000738F9">
        <w:rPr>
          <w:rFonts w:ascii="Book Antiqua" w:hAnsi="Book Antiqua" w:cs="Arial"/>
          <w:sz w:val="24"/>
          <w:szCs w:val="24"/>
        </w:rPr>
        <w:t>sic (mitochondrial) pathway</w:t>
      </w:r>
      <w:r w:rsidRPr="000738F9">
        <w:rPr>
          <w:rFonts w:ascii="Book Antiqua" w:hAnsi="Book Antiqua" w:cs="Arial"/>
          <w:noProof/>
          <w:sz w:val="24"/>
          <w:szCs w:val="24"/>
          <w:vertAlign w:val="superscript"/>
        </w:rPr>
        <w:t>[25]</w:t>
      </w:r>
      <w:r w:rsidRPr="000738F9">
        <w:rPr>
          <w:rFonts w:ascii="Book Antiqua" w:hAnsi="Book Antiqua" w:cs="Arial"/>
          <w:sz w:val="24"/>
          <w:szCs w:val="24"/>
        </w:rPr>
        <w:t xml:space="preserve">. The extrinsic branch of PCD is activated by external death signals. The cytotoxic effect is mediated by the binding of ligands (TNF-α, </w:t>
      </w:r>
      <w:proofErr w:type="spellStart"/>
      <w:r w:rsidRPr="000738F9">
        <w:rPr>
          <w:rFonts w:ascii="Book Antiqua" w:hAnsi="Book Antiqua" w:cs="Arial"/>
          <w:sz w:val="24"/>
          <w:szCs w:val="24"/>
        </w:rPr>
        <w:t>FasL</w:t>
      </w:r>
      <w:proofErr w:type="spellEnd"/>
      <w:r w:rsidRPr="000738F9">
        <w:rPr>
          <w:rFonts w:ascii="Book Antiqua" w:hAnsi="Book Antiqua" w:cs="Arial"/>
          <w:sz w:val="24"/>
          <w:szCs w:val="24"/>
        </w:rPr>
        <w:t>, TRAIL) to the death receptors (TNF RI, Fas/CD95, DR3, TRAIL R1/DR4, or TRAIL R2/DR5) on the cell surface</w:t>
      </w:r>
      <w:r w:rsidRPr="000738F9">
        <w:rPr>
          <w:rFonts w:ascii="Book Antiqua" w:hAnsi="Book Antiqua" w:cs="Arial"/>
          <w:noProof/>
          <w:sz w:val="24"/>
          <w:szCs w:val="24"/>
          <w:vertAlign w:val="superscript"/>
        </w:rPr>
        <w:t>[26-28]</w:t>
      </w:r>
      <w:r w:rsidRPr="000738F9">
        <w:rPr>
          <w:rFonts w:ascii="Book Antiqua" w:hAnsi="Book Antiqua" w:cs="Arial"/>
          <w:sz w:val="24"/>
          <w:szCs w:val="24"/>
        </w:rPr>
        <w:t>.</w:t>
      </w:r>
      <w:r w:rsidR="000738F9" w:rsidRPr="000738F9">
        <w:rPr>
          <w:rFonts w:ascii="Book Antiqua" w:hAnsi="Book Antiqua" w:cs="Arial"/>
          <w:sz w:val="24"/>
          <w:szCs w:val="24"/>
        </w:rPr>
        <w:t xml:space="preserve"> </w:t>
      </w:r>
      <w:r w:rsidRPr="000738F9">
        <w:rPr>
          <w:rFonts w:ascii="Book Antiqua" w:hAnsi="Book Antiqua" w:cs="Arial"/>
          <w:sz w:val="24"/>
          <w:szCs w:val="24"/>
        </w:rPr>
        <w:t xml:space="preserve">This binding leads to the </w:t>
      </w:r>
      <w:proofErr w:type="spellStart"/>
      <w:r w:rsidRPr="000738F9">
        <w:rPr>
          <w:rFonts w:ascii="Book Antiqua" w:hAnsi="Book Antiqua" w:cs="Arial"/>
          <w:sz w:val="24"/>
          <w:szCs w:val="24"/>
        </w:rPr>
        <w:t>trimerization</w:t>
      </w:r>
      <w:proofErr w:type="spellEnd"/>
      <w:r w:rsidRPr="000738F9">
        <w:rPr>
          <w:rFonts w:ascii="Book Antiqua" w:hAnsi="Book Antiqua" w:cs="Arial"/>
          <w:sz w:val="24"/>
          <w:szCs w:val="24"/>
        </w:rPr>
        <w:t xml:space="preserve"> of the membrane receptor, followed by the downstream activation of the DISC protein complex. The multi-protein complex initiates cleavage and activation of caspase-8, which in turn cleaves downstream zymogens (caspase-7, 10) and this sets forth a chain of reactions finally leading to activation of caspase-3 and cell death</w:t>
      </w:r>
      <w:r w:rsidRPr="000738F9">
        <w:rPr>
          <w:rFonts w:ascii="Book Antiqua" w:hAnsi="Book Antiqua" w:cs="Arial"/>
          <w:noProof/>
          <w:sz w:val="24"/>
          <w:szCs w:val="24"/>
          <w:vertAlign w:val="superscript"/>
        </w:rPr>
        <w:t>[25,28]</w:t>
      </w:r>
      <w:r w:rsidRPr="000738F9">
        <w:rPr>
          <w:rFonts w:ascii="Book Antiqua" w:hAnsi="Book Antiqua" w:cs="Arial"/>
          <w:sz w:val="24"/>
          <w:szCs w:val="24"/>
        </w:rPr>
        <w:t xml:space="preserve">. The </w:t>
      </w:r>
      <w:proofErr w:type="spellStart"/>
      <w:r w:rsidRPr="000738F9">
        <w:rPr>
          <w:rFonts w:ascii="Book Antiqua" w:hAnsi="Book Antiqua" w:cs="Arial"/>
          <w:sz w:val="24"/>
          <w:szCs w:val="24"/>
        </w:rPr>
        <w:t>caspase</w:t>
      </w:r>
      <w:proofErr w:type="spellEnd"/>
      <w:r w:rsidRPr="000738F9">
        <w:rPr>
          <w:rFonts w:ascii="Book Antiqua" w:hAnsi="Book Antiqua" w:cs="Arial"/>
          <w:sz w:val="24"/>
          <w:szCs w:val="24"/>
        </w:rPr>
        <w:t xml:space="preserve"> proteins (</w:t>
      </w:r>
      <w:r w:rsidRPr="000738F9">
        <w:rPr>
          <w:rFonts w:ascii="Book Antiqua" w:hAnsi="Book Antiqua" w:cs="Arial"/>
          <w:bCs/>
          <w:i/>
          <w:sz w:val="24"/>
          <w:szCs w:val="24"/>
        </w:rPr>
        <w:t>C</w:t>
      </w:r>
      <w:r w:rsidRPr="000738F9">
        <w:rPr>
          <w:rFonts w:ascii="Book Antiqua" w:hAnsi="Book Antiqua" w:cs="Arial"/>
          <w:sz w:val="24"/>
          <w:szCs w:val="24"/>
        </w:rPr>
        <w:t xml:space="preserve">ysteine-dependent </w:t>
      </w:r>
      <w:r w:rsidRPr="000738F9">
        <w:rPr>
          <w:rFonts w:ascii="Book Antiqua" w:hAnsi="Book Antiqua" w:cs="Arial"/>
          <w:bCs/>
          <w:i/>
          <w:sz w:val="24"/>
          <w:szCs w:val="24"/>
        </w:rPr>
        <w:t>Asp</w:t>
      </w:r>
      <w:r w:rsidRPr="000738F9">
        <w:rPr>
          <w:rFonts w:ascii="Book Antiqua" w:hAnsi="Book Antiqua" w:cs="Arial"/>
          <w:sz w:val="24"/>
          <w:szCs w:val="24"/>
        </w:rPr>
        <w:t>artate-directed Prote</w:t>
      </w:r>
      <w:r w:rsidRPr="000738F9">
        <w:rPr>
          <w:rFonts w:ascii="Book Antiqua" w:hAnsi="Book Antiqua" w:cs="Arial"/>
          <w:bCs/>
          <w:i/>
          <w:sz w:val="24"/>
          <w:szCs w:val="24"/>
        </w:rPr>
        <w:t>ases</w:t>
      </w:r>
      <w:r w:rsidRPr="000738F9">
        <w:rPr>
          <w:rFonts w:ascii="Book Antiqua" w:hAnsi="Book Antiqua" w:cs="Arial"/>
          <w:b/>
          <w:bCs/>
          <w:sz w:val="24"/>
          <w:szCs w:val="24"/>
        </w:rPr>
        <w:t xml:space="preserve"> </w:t>
      </w:r>
      <w:r w:rsidRPr="000738F9">
        <w:rPr>
          <w:rFonts w:ascii="Book Antiqua" w:hAnsi="Book Antiqua" w:cs="Arial"/>
          <w:sz w:val="24"/>
          <w:szCs w:val="24"/>
        </w:rPr>
        <w:t xml:space="preserve">= C-A-S-PASES) are central to the entire apoptotic machinery within the cell. They are also integral to the intrinsic pathway, are synthesized as inactive zymogens that are activated by cleavage. </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 xml:space="preserve">Intrinsic apoptosis is activated proximately by damage to mitochondria, which releases cytochrome C and apoptosis-activating factor from mitochondria. These latter, together with pro-caspase-9, bind together into an </w:t>
      </w:r>
      <w:proofErr w:type="spellStart"/>
      <w:r w:rsidRPr="000738F9">
        <w:rPr>
          <w:rFonts w:ascii="Book Antiqua" w:hAnsi="Book Antiqua" w:cs="Arial"/>
          <w:sz w:val="24"/>
          <w:szCs w:val="24"/>
        </w:rPr>
        <w:t>apoptosome</w:t>
      </w:r>
      <w:proofErr w:type="spellEnd"/>
      <w:r w:rsidRPr="000738F9">
        <w:rPr>
          <w:rFonts w:ascii="Book Antiqua" w:hAnsi="Book Antiqua" w:cs="Arial"/>
          <w:sz w:val="24"/>
          <w:szCs w:val="24"/>
        </w:rPr>
        <w:t xml:space="preserve">, in which caspase-9 is activated. By means of this complex, caspase-3 is activated and, as in extrinsically-activated apoptosis, </w:t>
      </w:r>
      <w:proofErr w:type="spellStart"/>
      <w:r w:rsidRPr="000738F9">
        <w:rPr>
          <w:rFonts w:ascii="Book Antiqua" w:hAnsi="Book Antiqua" w:cs="Arial"/>
          <w:sz w:val="24"/>
          <w:szCs w:val="24"/>
        </w:rPr>
        <w:t>caspases</w:t>
      </w:r>
      <w:proofErr w:type="spellEnd"/>
      <w:r w:rsidRPr="000738F9">
        <w:rPr>
          <w:rFonts w:ascii="Book Antiqua" w:hAnsi="Book Antiqua" w:cs="Arial"/>
          <w:sz w:val="24"/>
          <w:szCs w:val="24"/>
        </w:rPr>
        <w:t xml:space="preserve"> 3 and 7 destroy the substructure of the cell. </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 xml:space="preserve">Like </w:t>
      </w:r>
      <w:proofErr w:type="spellStart"/>
      <w:r w:rsidRPr="000738F9">
        <w:rPr>
          <w:rFonts w:ascii="Book Antiqua" w:hAnsi="Book Antiqua" w:cs="Arial"/>
          <w:sz w:val="24"/>
          <w:szCs w:val="24"/>
        </w:rPr>
        <w:t>caspases</w:t>
      </w:r>
      <w:proofErr w:type="spellEnd"/>
      <w:r w:rsidRPr="000738F9">
        <w:rPr>
          <w:rFonts w:ascii="Book Antiqua" w:hAnsi="Book Antiqua" w:cs="Arial"/>
          <w:sz w:val="24"/>
          <w:szCs w:val="24"/>
        </w:rPr>
        <w:t xml:space="preserve">, Bcl-2 family members are also essential for carrying out intrinsic apoptosis. Based on domain structure and function, the members are grouped into anti-apoptotic guardians (Bcl-2, </w:t>
      </w:r>
      <w:proofErr w:type="spellStart"/>
      <w:r w:rsidRPr="000738F9">
        <w:rPr>
          <w:rFonts w:ascii="Book Antiqua" w:hAnsi="Book Antiqua" w:cs="Arial"/>
          <w:sz w:val="24"/>
          <w:szCs w:val="24"/>
        </w:rPr>
        <w:t>Bcl-xL</w:t>
      </w:r>
      <w:proofErr w:type="spellEnd"/>
      <w:r w:rsidRPr="000738F9">
        <w:rPr>
          <w:rFonts w:ascii="Book Antiqua" w:hAnsi="Book Antiqua" w:cs="Arial"/>
          <w:sz w:val="24"/>
          <w:szCs w:val="24"/>
        </w:rPr>
        <w:t>, MCL-1), pro-apoptotic effectors (</w:t>
      </w:r>
      <w:proofErr w:type="spellStart"/>
      <w:r w:rsidRPr="000738F9">
        <w:rPr>
          <w:rFonts w:ascii="Book Antiqua" w:hAnsi="Book Antiqua" w:cs="Arial"/>
          <w:sz w:val="24"/>
          <w:szCs w:val="24"/>
        </w:rPr>
        <w:t>Bax</w:t>
      </w:r>
      <w:proofErr w:type="spellEnd"/>
      <w:r w:rsidRPr="000738F9">
        <w:rPr>
          <w:rFonts w:ascii="Book Antiqua" w:hAnsi="Book Antiqua" w:cs="Arial"/>
          <w:sz w:val="24"/>
          <w:szCs w:val="24"/>
        </w:rPr>
        <w:t>,</w:t>
      </w:r>
      <w:r w:rsidR="008860E2" w:rsidRPr="000738F9">
        <w:rPr>
          <w:rFonts w:ascii="Book Antiqua" w:hAnsi="Book Antiqua" w:cs="Arial"/>
          <w:sz w:val="24"/>
          <w:szCs w:val="24"/>
          <w:lang w:eastAsia="zh-CN"/>
        </w:rPr>
        <w:t xml:space="preserve"> </w:t>
      </w:r>
      <w:proofErr w:type="spellStart"/>
      <w:r w:rsidRPr="000738F9">
        <w:rPr>
          <w:rFonts w:ascii="Book Antiqua" w:hAnsi="Book Antiqua" w:cs="Arial"/>
          <w:sz w:val="24"/>
          <w:szCs w:val="24"/>
        </w:rPr>
        <w:t>Bak</w:t>
      </w:r>
      <w:proofErr w:type="spellEnd"/>
      <w:r w:rsidRPr="000738F9">
        <w:rPr>
          <w:rFonts w:ascii="Book Antiqua" w:hAnsi="Book Antiqua" w:cs="Arial"/>
          <w:sz w:val="24"/>
          <w:szCs w:val="24"/>
        </w:rPr>
        <w:t>) and sensors (Bad/</w:t>
      </w:r>
      <w:proofErr w:type="spellStart"/>
      <w:r w:rsidRPr="000738F9">
        <w:rPr>
          <w:rFonts w:ascii="Book Antiqua" w:hAnsi="Book Antiqua" w:cs="Arial"/>
          <w:sz w:val="24"/>
          <w:szCs w:val="24"/>
        </w:rPr>
        <w:t>Bim</w:t>
      </w:r>
      <w:proofErr w:type="spellEnd"/>
      <w:r w:rsidRPr="000738F9">
        <w:rPr>
          <w:rFonts w:ascii="Book Antiqua" w:hAnsi="Book Antiqua" w:cs="Arial"/>
          <w:sz w:val="24"/>
          <w:szCs w:val="24"/>
        </w:rPr>
        <w:t>/Bid/</w:t>
      </w:r>
      <w:proofErr w:type="spellStart"/>
      <w:r w:rsidRPr="000738F9">
        <w:rPr>
          <w:rFonts w:ascii="Book Antiqua" w:hAnsi="Book Antiqua" w:cs="Arial"/>
          <w:sz w:val="24"/>
          <w:szCs w:val="24"/>
        </w:rPr>
        <w:t>Noxa</w:t>
      </w:r>
      <w:proofErr w:type="spellEnd"/>
      <w:r w:rsidRPr="000738F9">
        <w:rPr>
          <w:rFonts w:ascii="Book Antiqua" w:hAnsi="Book Antiqua" w:cs="Arial"/>
          <w:sz w:val="24"/>
          <w:szCs w:val="24"/>
        </w:rPr>
        <w:t>)</w:t>
      </w:r>
      <w:r w:rsidRPr="000738F9">
        <w:rPr>
          <w:rFonts w:ascii="Book Antiqua" w:hAnsi="Book Antiqua" w:cs="Arial"/>
          <w:noProof/>
          <w:sz w:val="24"/>
          <w:szCs w:val="24"/>
          <w:vertAlign w:val="superscript"/>
        </w:rPr>
        <w:t>[29</w:t>
      </w:r>
      <w:r w:rsidR="00940F9D" w:rsidRPr="000738F9">
        <w:rPr>
          <w:rFonts w:ascii="Book Antiqua" w:hAnsi="Book Antiqua" w:cs="Arial"/>
          <w:noProof/>
          <w:sz w:val="24"/>
          <w:szCs w:val="24"/>
          <w:vertAlign w:val="superscript"/>
          <w:lang w:eastAsia="zh-CN"/>
        </w:rPr>
        <w:t>-</w:t>
      </w:r>
      <w:r w:rsidRPr="000738F9">
        <w:rPr>
          <w:rFonts w:ascii="Book Antiqua" w:hAnsi="Book Antiqua" w:cs="Arial"/>
          <w:noProof/>
          <w:sz w:val="24"/>
          <w:szCs w:val="24"/>
          <w:vertAlign w:val="superscript"/>
        </w:rPr>
        <w:t>31]</w:t>
      </w:r>
      <w:r w:rsidRPr="000738F9">
        <w:rPr>
          <w:rFonts w:ascii="Book Antiqua" w:hAnsi="Book Antiqua" w:cs="Arial"/>
          <w:sz w:val="24"/>
          <w:szCs w:val="24"/>
        </w:rPr>
        <w:t xml:space="preserve">. The intrinsic pathway is initiated by intracellular </w:t>
      </w:r>
      <w:r w:rsidRPr="000738F9">
        <w:rPr>
          <w:rFonts w:ascii="Book Antiqua" w:hAnsi="Book Antiqua" w:cs="Arial"/>
          <w:sz w:val="24"/>
          <w:szCs w:val="24"/>
        </w:rPr>
        <w:lastRenderedPageBreak/>
        <w:t xml:space="preserve">stress signals like ER stress, oxidative stress, DNA damage, growth factor withdrawals, and loss of contact with the extracellular matrix. Once the decision to die is made, the effectors </w:t>
      </w:r>
      <w:r w:rsidRPr="000738F9">
        <w:rPr>
          <w:rFonts w:ascii="Book Antiqua" w:hAnsi="Book Antiqua" w:cs="Arial"/>
          <w:iCs/>
          <w:sz w:val="24"/>
          <w:szCs w:val="24"/>
        </w:rPr>
        <w:t>are</w:t>
      </w:r>
      <w:r w:rsidRPr="000738F9">
        <w:rPr>
          <w:rFonts w:ascii="Book Antiqua" w:hAnsi="Book Antiqua" w:cs="Arial"/>
          <w:sz w:val="24"/>
          <w:szCs w:val="24"/>
        </w:rPr>
        <w:t xml:space="preserve"> set free from their negative interaction with guardians by the sensors. They insert into and disintegrate the mitochondrial membrane, a phenomenon known as the mitochondrial outer membrane </w:t>
      </w:r>
      <w:proofErr w:type="spellStart"/>
      <w:r w:rsidRPr="000738F9">
        <w:rPr>
          <w:rFonts w:ascii="Book Antiqua" w:hAnsi="Book Antiqua" w:cs="Arial"/>
          <w:sz w:val="24"/>
          <w:szCs w:val="24"/>
        </w:rPr>
        <w:t>permeabilization</w:t>
      </w:r>
      <w:proofErr w:type="spellEnd"/>
      <w:r w:rsidRPr="000738F9">
        <w:rPr>
          <w:rFonts w:ascii="Book Antiqua" w:hAnsi="Book Antiqua" w:cs="Arial"/>
          <w:sz w:val="24"/>
          <w:szCs w:val="24"/>
        </w:rPr>
        <w:t xml:space="preserve"> (MOMP). This releases pro-apoptotic factors (cytochrome C, </w:t>
      </w:r>
      <w:proofErr w:type="spellStart"/>
      <w:r w:rsidRPr="000738F9">
        <w:rPr>
          <w:rFonts w:ascii="Book Antiqua" w:hAnsi="Book Antiqua" w:cs="Arial"/>
          <w:sz w:val="24"/>
          <w:szCs w:val="24"/>
        </w:rPr>
        <w:t>Smac</w:t>
      </w:r>
      <w:proofErr w:type="spellEnd"/>
      <w:r w:rsidRPr="000738F9">
        <w:rPr>
          <w:rFonts w:ascii="Book Antiqua" w:hAnsi="Book Antiqua" w:cs="Arial"/>
          <w:sz w:val="24"/>
          <w:szCs w:val="24"/>
        </w:rPr>
        <w:t xml:space="preserve">/Diablo, HTRA2/Omi, </w:t>
      </w:r>
      <w:r w:rsidR="008860E2" w:rsidRPr="000738F9">
        <w:rPr>
          <w:rFonts w:ascii="Book Antiqua" w:hAnsi="Book Antiqua" w:cs="Arial"/>
          <w:sz w:val="24"/>
          <w:szCs w:val="24"/>
        </w:rPr>
        <w:t>apoptosis-inducing factor, and en</w:t>
      </w:r>
      <w:r w:rsidRPr="000738F9">
        <w:rPr>
          <w:rFonts w:ascii="Book Antiqua" w:hAnsi="Book Antiqua" w:cs="Arial"/>
          <w:sz w:val="24"/>
          <w:szCs w:val="24"/>
        </w:rPr>
        <w:t xml:space="preserve">donuclease G) into the cytoplasm. Cytochrome C interacts with the APAF-1, recruiting pro-caspase-9 (zymogen) to form the </w:t>
      </w:r>
      <w:proofErr w:type="spellStart"/>
      <w:r w:rsidRPr="000738F9">
        <w:rPr>
          <w:rFonts w:ascii="Book Antiqua" w:hAnsi="Book Antiqua" w:cs="Arial"/>
          <w:i/>
          <w:sz w:val="24"/>
          <w:szCs w:val="24"/>
        </w:rPr>
        <w:t>apoptosome</w:t>
      </w:r>
      <w:proofErr w:type="spellEnd"/>
      <w:r w:rsidRPr="000738F9">
        <w:rPr>
          <w:rFonts w:ascii="Book Antiqua" w:hAnsi="Book Antiqua" w:cs="Arial"/>
          <w:i/>
          <w:sz w:val="24"/>
          <w:szCs w:val="24"/>
        </w:rPr>
        <w:t xml:space="preserve">, </w:t>
      </w:r>
      <w:r w:rsidRPr="000738F9">
        <w:rPr>
          <w:rFonts w:ascii="Book Antiqua" w:hAnsi="Book Antiqua" w:cs="Arial"/>
          <w:sz w:val="24"/>
          <w:szCs w:val="24"/>
        </w:rPr>
        <w:t xml:space="preserve">where the latter is cleaved and activated. This event triggers cleavage and activation of downstream </w:t>
      </w:r>
      <w:proofErr w:type="spellStart"/>
      <w:r w:rsidRPr="000738F9">
        <w:rPr>
          <w:rFonts w:ascii="Book Antiqua" w:hAnsi="Book Antiqua" w:cs="Arial"/>
          <w:sz w:val="24"/>
          <w:szCs w:val="24"/>
        </w:rPr>
        <w:t>caspases</w:t>
      </w:r>
      <w:proofErr w:type="spellEnd"/>
      <w:r w:rsidR="008860E2" w:rsidRPr="000738F9">
        <w:rPr>
          <w:rFonts w:ascii="Book Antiqua" w:hAnsi="Book Antiqua" w:cs="Arial"/>
          <w:sz w:val="24"/>
          <w:szCs w:val="24"/>
          <w:lang w:eastAsia="zh-CN"/>
        </w:rPr>
        <w:t xml:space="preserve"> </w:t>
      </w:r>
      <w:r w:rsidRPr="000738F9">
        <w:rPr>
          <w:rFonts w:ascii="Book Antiqua" w:hAnsi="Book Antiqua" w:cs="Arial"/>
          <w:sz w:val="24"/>
          <w:szCs w:val="24"/>
        </w:rPr>
        <w:t>(2, 3, 7, 8) and accomplishes the death of cell</w:t>
      </w:r>
      <w:r w:rsidRPr="000738F9">
        <w:rPr>
          <w:rFonts w:ascii="Book Antiqua" w:hAnsi="Book Antiqua" w:cs="Arial"/>
          <w:noProof/>
          <w:sz w:val="24"/>
          <w:szCs w:val="24"/>
          <w:vertAlign w:val="superscript"/>
        </w:rPr>
        <w:t>[32]</w:t>
      </w:r>
      <w:r w:rsidRPr="000738F9">
        <w:rPr>
          <w:rFonts w:ascii="Book Antiqua" w:hAnsi="Book Antiqua" w:cs="Arial"/>
          <w:sz w:val="24"/>
          <w:szCs w:val="24"/>
        </w:rPr>
        <w:t>. Certain cell death regulators like</w:t>
      </w:r>
      <w:r w:rsidR="008860E2" w:rsidRPr="000738F9">
        <w:rPr>
          <w:rFonts w:ascii="Book Antiqua" w:hAnsi="Book Antiqua" w:cs="Arial"/>
          <w:sz w:val="24"/>
          <w:szCs w:val="24"/>
        </w:rPr>
        <w:t xml:space="preserve"> inhibitor of a</w:t>
      </w:r>
      <w:r w:rsidRPr="000738F9">
        <w:rPr>
          <w:rFonts w:ascii="Book Antiqua" w:hAnsi="Book Antiqua" w:cs="Arial"/>
          <w:sz w:val="24"/>
          <w:szCs w:val="24"/>
        </w:rPr>
        <w:t xml:space="preserve">poptosis (IAP) can bind and suppress the apoptotic function of </w:t>
      </w:r>
      <w:proofErr w:type="spellStart"/>
      <w:r w:rsidRPr="000738F9">
        <w:rPr>
          <w:rFonts w:ascii="Book Antiqua" w:hAnsi="Book Antiqua" w:cs="Arial"/>
          <w:sz w:val="24"/>
          <w:szCs w:val="24"/>
        </w:rPr>
        <w:t>caspases</w:t>
      </w:r>
      <w:proofErr w:type="spellEnd"/>
      <w:r w:rsidRPr="000738F9">
        <w:rPr>
          <w:rFonts w:ascii="Book Antiqua" w:hAnsi="Book Antiqua" w:cs="Arial"/>
          <w:noProof/>
          <w:sz w:val="24"/>
          <w:szCs w:val="24"/>
          <w:vertAlign w:val="superscript"/>
        </w:rPr>
        <w:t>[33]</w:t>
      </w:r>
      <w:r w:rsidRPr="000738F9">
        <w:rPr>
          <w:rFonts w:ascii="Book Antiqua" w:hAnsi="Book Antiqua" w:cs="Arial"/>
          <w:sz w:val="24"/>
          <w:szCs w:val="24"/>
        </w:rPr>
        <w:t>.</w:t>
      </w:r>
    </w:p>
    <w:p w:rsidR="00CD0935" w:rsidRPr="000738F9" w:rsidRDefault="00CD0935" w:rsidP="000738F9">
      <w:pPr>
        <w:spacing w:after="0" w:line="360" w:lineRule="auto"/>
        <w:ind w:firstLineChars="200" w:firstLine="482"/>
        <w:jc w:val="both"/>
        <w:rPr>
          <w:rFonts w:ascii="Book Antiqua" w:hAnsi="Book Antiqua" w:cs="Arial"/>
          <w:b/>
          <w:sz w:val="24"/>
          <w:szCs w:val="24"/>
        </w:rPr>
      </w:pPr>
    </w:p>
    <w:p w:rsidR="00CD0935" w:rsidRPr="000738F9" w:rsidRDefault="008860E2" w:rsidP="000738F9">
      <w:pPr>
        <w:spacing w:after="0" w:line="360" w:lineRule="auto"/>
        <w:jc w:val="both"/>
        <w:rPr>
          <w:rFonts w:ascii="Book Antiqua" w:hAnsi="Book Antiqua" w:cs="Arial"/>
          <w:b/>
          <w:sz w:val="24"/>
          <w:szCs w:val="24"/>
        </w:rPr>
      </w:pPr>
      <w:r w:rsidRPr="000738F9">
        <w:rPr>
          <w:rFonts w:ascii="Book Antiqua" w:hAnsi="Book Antiqua" w:cs="Arial"/>
          <w:b/>
          <w:sz w:val="24"/>
          <w:szCs w:val="24"/>
        </w:rPr>
        <w:t>AUTOPHAGY</w:t>
      </w:r>
    </w:p>
    <w:p w:rsidR="00CD0935" w:rsidRPr="000738F9" w:rsidRDefault="00CD0935" w:rsidP="000738F9">
      <w:pPr>
        <w:pStyle w:val="a3"/>
        <w:spacing w:before="0" w:beforeAutospacing="0" w:after="0" w:afterAutospacing="0" w:line="360" w:lineRule="auto"/>
        <w:jc w:val="both"/>
        <w:rPr>
          <w:rFonts w:ascii="Book Antiqua" w:hAnsi="Book Antiqua" w:cs="Arial"/>
        </w:rPr>
      </w:pPr>
      <w:r w:rsidRPr="000738F9">
        <w:rPr>
          <w:rFonts w:ascii="Book Antiqua" w:hAnsi="Book Antiqua" w:cs="Arial"/>
        </w:rPr>
        <w:t xml:space="preserve">Autophagy or PCD type II, literally meaning </w:t>
      </w:r>
      <w:r w:rsidR="008860E2" w:rsidRPr="000738F9">
        <w:rPr>
          <w:rFonts w:ascii="Book Antiqua" w:eastAsiaTheme="minorEastAsia" w:hAnsi="Book Antiqua" w:cs="Arial"/>
          <w:lang w:eastAsia="zh-CN"/>
        </w:rPr>
        <w:t>‘</w:t>
      </w:r>
      <w:r w:rsidRPr="000738F9">
        <w:rPr>
          <w:rFonts w:ascii="Book Antiqua" w:hAnsi="Book Antiqua" w:cs="Arial"/>
        </w:rPr>
        <w:t>‘self-eating</w:t>
      </w:r>
      <w:r w:rsidR="008860E2" w:rsidRPr="000738F9">
        <w:rPr>
          <w:rFonts w:ascii="Book Antiqua" w:eastAsiaTheme="minorEastAsia" w:hAnsi="Book Antiqua" w:cs="Arial"/>
          <w:lang w:eastAsia="zh-CN"/>
        </w:rPr>
        <w:t>’</w:t>
      </w:r>
      <w:r w:rsidRPr="000738F9">
        <w:rPr>
          <w:rFonts w:ascii="Book Antiqua" w:hAnsi="Book Antiqua" w:cs="Arial"/>
        </w:rPr>
        <w:t>’, is a highly conserved catabolic process that is thought to precede apoptosis in evolution</w:t>
      </w:r>
      <w:r w:rsidRPr="000738F9">
        <w:rPr>
          <w:rFonts w:ascii="Book Antiqua" w:hAnsi="Book Antiqua" w:cs="Arial"/>
          <w:noProof/>
          <w:vertAlign w:val="superscript"/>
        </w:rPr>
        <w:t>[34]</w:t>
      </w:r>
      <w:r w:rsidRPr="000738F9">
        <w:rPr>
          <w:rFonts w:ascii="Book Antiqua" w:hAnsi="Book Antiqua" w:cs="Arial"/>
        </w:rPr>
        <w:t>. It is a surveillance process that is involved in the recycling of basic biomolecules. It oversees the entire cell homeostasis, packaging degraded/</w:t>
      </w:r>
      <w:proofErr w:type="spellStart"/>
      <w:r w:rsidRPr="000738F9">
        <w:rPr>
          <w:rFonts w:ascii="Book Antiqua" w:hAnsi="Book Antiqua" w:cs="Arial"/>
        </w:rPr>
        <w:t>misfolded</w:t>
      </w:r>
      <w:proofErr w:type="spellEnd"/>
      <w:r w:rsidRPr="000738F9">
        <w:rPr>
          <w:rFonts w:ascii="Book Antiqua" w:hAnsi="Book Antiqua" w:cs="Arial"/>
        </w:rPr>
        <w:t xml:space="preserve"> proteins or organelles in specialized bilayer membranes (</w:t>
      </w:r>
      <w:proofErr w:type="spellStart"/>
      <w:r w:rsidRPr="000738F9">
        <w:rPr>
          <w:rFonts w:ascii="Book Antiqua" w:hAnsi="Book Antiqua" w:cs="Arial"/>
        </w:rPr>
        <w:t>autophagosomes</w:t>
      </w:r>
      <w:proofErr w:type="spellEnd"/>
      <w:r w:rsidRPr="000738F9">
        <w:rPr>
          <w:rFonts w:ascii="Book Antiqua" w:hAnsi="Book Antiqua" w:cs="Arial"/>
        </w:rPr>
        <w:t>) which fuse with the lysosome for digestion. This process is induced under conditions of high stress like starvation, growth factor withdrawal, viral invasion and ER stress. Deregulation of the autophagy pathway has been observed in pathogenic conditions like cancer or Parkinson’s</w:t>
      </w:r>
      <w:r w:rsidRPr="000738F9">
        <w:rPr>
          <w:rFonts w:ascii="Book Antiqua" w:hAnsi="Book Antiqua" w:cs="Arial"/>
          <w:noProof/>
          <w:vertAlign w:val="superscript"/>
        </w:rPr>
        <w:t>[35]</w:t>
      </w:r>
      <w:r w:rsidRPr="000738F9">
        <w:rPr>
          <w:rFonts w:ascii="Book Antiqua" w:hAnsi="Book Antiqua" w:cs="Arial"/>
        </w:rPr>
        <w:t xml:space="preserve">. </w:t>
      </w:r>
    </w:p>
    <w:p w:rsidR="00CD0935" w:rsidRPr="000738F9" w:rsidRDefault="00CD0935" w:rsidP="000738F9">
      <w:pPr>
        <w:pStyle w:val="a3"/>
        <w:spacing w:before="0" w:beforeAutospacing="0" w:after="0" w:afterAutospacing="0" w:line="360" w:lineRule="auto"/>
        <w:ind w:firstLineChars="200" w:firstLine="480"/>
        <w:jc w:val="both"/>
        <w:rPr>
          <w:rFonts w:ascii="Book Antiqua" w:eastAsiaTheme="minorEastAsia" w:hAnsi="Book Antiqua" w:cs="Arial"/>
          <w:lang w:eastAsia="zh-CN"/>
        </w:rPr>
      </w:pPr>
      <w:r w:rsidRPr="000738F9">
        <w:rPr>
          <w:rFonts w:ascii="Book Antiqua" w:hAnsi="Book Antiqua" w:cs="Arial"/>
        </w:rPr>
        <w:t xml:space="preserve">The induction of autophagy involves a set of </w:t>
      </w:r>
      <w:proofErr w:type="spellStart"/>
      <w:r w:rsidRPr="000738F9">
        <w:rPr>
          <w:rFonts w:ascii="Book Antiqua" w:hAnsi="Book Antiqua" w:cs="Arial"/>
        </w:rPr>
        <w:t>multiprotein</w:t>
      </w:r>
      <w:proofErr w:type="spellEnd"/>
      <w:r w:rsidRPr="000738F9">
        <w:rPr>
          <w:rFonts w:ascii="Book Antiqua" w:hAnsi="Book Antiqua" w:cs="Arial"/>
        </w:rPr>
        <w:t xml:space="preserve"> complexes, some of which have ubiquitin-like properties. mTORC1, a versatile signaling complex, strictly inhibits induction of autophagy by imposing an inhibitory phosphorylation on Unc-51-</w:t>
      </w:r>
      <w:r w:rsidRPr="000738F9">
        <w:rPr>
          <w:rFonts w:ascii="Book Antiqua" w:hAnsi="Book Antiqua" w:cs="Arial"/>
        </w:rPr>
        <w:lastRenderedPageBreak/>
        <w:t>like kinase (ULK1). Under stress conditions, this block is removed by several factors, such as PTEN, AMPK, and TSC2. Activation of ULK1, which forms a complex with ATG13/FIP200/ATG101, leads to the nucleation of the pre-</w:t>
      </w:r>
      <w:proofErr w:type="spellStart"/>
      <w:r w:rsidRPr="000738F9">
        <w:rPr>
          <w:rFonts w:ascii="Book Antiqua" w:hAnsi="Book Antiqua" w:cs="Arial"/>
        </w:rPr>
        <w:t>autophagosomal</w:t>
      </w:r>
      <w:proofErr w:type="spellEnd"/>
      <w:r w:rsidRPr="000738F9">
        <w:rPr>
          <w:rFonts w:ascii="Book Antiqua" w:hAnsi="Book Antiqua" w:cs="Arial"/>
        </w:rPr>
        <w:t xml:space="preserve"> structure (PAS). This involves the phosphatidylinositol-3-kinase class III (PI3K III)–Vps34–</w:t>
      </w:r>
      <w:proofErr w:type="spellStart"/>
      <w:r w:rsidRPr="000738F9">
        <w:rPr>
          <w:rFonts w:ascii="Book Antiqua" w:hAnsi="Book Antiqua" w:cs="Arial"/>
        </w:rPr>
        <w:t>Beclin</w:t>
      </w:r>
      <w:proofErr w:type="spellEnd"/>
      <w:r w:rsidRPr="000738F9">
        <w:rPr>
          <w:rFonts w:ascii="Book Antiqua" w:hAnsi="Book Antiqua" w:cs="Arial"/>
        </w:rPr>
        <w:t xml:space="preserve"> 1 (ATG6) complex</w:t>
      </w:r>
      <w:r w:rsidRPr="000738F9">
        <w:rPr>
          <w:rFonts w:ascii="Book Antiqua" w:hAnsi="Book Antiqua" w:cs="Arial"/>
          <w:noProof/>
          <w:vertAlign w:val="superscript"/>
        </w:rPr>
        <w:t>[36,37]</w:t>
      </w:r>
      <w:r w:rsidRPr="000738F9">
        <w:rPr>
          <w:rFonts w:ascii="Book Antiqua" w:hAnsi="Book Antiqua" w:cs="Arial"/>
        </w:rPr>
        <w:t xml:space="preserve">. The subsequent elongation of the </w:t>
      </w:r>
      <w:proofErr w:type="spellStart"/>
      <w:r w:rsidRPr="000738F9">
        <w:rPr>
          <w:rFonts w:ascii="Book Antiqua" w:hAnsi="Book Antiqua" w:cs="Arial"/>
        </w:rPr>
        <w:t>autophagosome</w:t>
      </w:r>
      <w:proofErr w:type="spellEnd"/>
      <w:r w:rsidRPr="000738F9">
        <w:rPr>
          <w:rFonts w:ascii="Book Antiqua" w:hAnsi="Book Antiqua" w:cs="Arial"/>
        </w:rPr>
        <w:t xml:space="preserve"> is dependent on two ubiquitin-like conjugation systems. E1-like enzyme </w:t>
      </w:r>
      <w:r w:rsidR="00194BF1" w:rsidRPr="000738F9">
        <w:rPr>
          <w:rFonts w:ascii="Book Antiqua" w:hAnsi="Book Antiqua" w:cs="Arial"/>
          <w:bCs/>
          <w:iCs/>
        </w:rPr>
        <w:t>a</w:t>
      </w:r>
      <w:r w:rsidR="00194BF1" w:rsidRPr="000738F9">
        <w:rPr>
          <w:rFonts w:ascii="Book Antiqua" w:hAnsi="Book Antiqua" w:cs="Arial"/>
        </w:rPr>
        <w:t xml:space="preserve">utophagy </w:t>
      </w:r>
      <w:r w:rsidR="00194BF1" w:rsidRPr="000738F9">
        <w:rPr>
          <w:rFonts w:ascii="Book Antiqua" w:hAnsi="Book Antiqua" w:cs="Arial"/>
          <w:bCs/>
          <w:iCs/>
        </w:rPr>
        <w:t>r</w:t>
      </w:r>
      <w:r w:rsidR="00194BF1" w:rsidRPr="000738F9">
        <w:rPr>
          <w:rFonts w:ascii="Book Antiqua" w:hAnsi="Book Antiqua" w:cs="Arial"/>
        </w:rPr>
        <w:t xml:space="preserve">elated </w:t>
      </w:r>
      <w:r w:rsidR="00194BF1" w:rsidRPr="000738F9">
        <w:rPr>
          <w:rFonts w:ascii="Book Antiqua" w:hAnsi="Book Antiqua" w:cs="Arial"/>
          <w:bCs/>
          <w:iCs/>
        </w:rPr>
        <w:t>g</w:t>
      </w:r>
      <w:r w:rsidRPr="000738F9">
        <w:rPr>
          <w:rFonts w:ascii="Book Antiqua" w:hAnsi="Book Antiqua" w:cs="Arial"/>
        </w:rPr>
        <w:t>ene 7 (</w:t>
      </w:r>
      <w:r w:rsidRPr="000738F9">
        <w:rPr>
          <w:rFonts w:ascii="Book Antiqua" w:hAnsi="Book Antiqua" w:cs="Arial"/>
          <w:i/>
        </w:rPr>
        <w:t>ATG7</w:t>
      </w:r>
      <w:r w:rsidRPr="000738F9">
        <w:rPr>
          <w:rFonts w:ascii="Book Antiqua" w:hAnsi="Book Antiqua" w:cs="Arial"/>
        </w:rPr>
        <w:t>) and E2-like enzymes ATG3, ATG10 are involved in the conjugation of ATG12-ATG5 and LC3 (ATG8)-</w:t>
      </w:r>
      <w:proofErr w:type="spellStart"/>
      <w:r w:rsidRPr="000738F9">
        <w:rPr>
          <w:rFonts w:ascii="Book Antiqua" w:hAnsi="Book Antiqua" w:cs="Arial"/>
        </w:rPr>
        <w:t>phosphatidylethanolamine</w:t>
      </w:r>
      <w:proofErr w:type="spellEnd"/>
      <w:r w:rsidRPr="000738F9">
        <w:rPr>
          <w:rFonts w:ascii="Book Antiqua" w:hAnsi="Book Antiqua" w:cs="Arial"/>
        </w:rPr>
        <w:t xml:space="preserve"> (PE). ATG12-ATG5 acts like an E3-like protein for the LC3-PE conjugation system, and then forms a complex with ATG16. These coordinated and combined steps accomplish the formation of a mature </w:t>
      </w:r>
      <w:proofErr w:type="spellStart"/>
      <w:r w:rsidRPr="000738F9">
        <w:rPr>
          <w:rFonts w:ascii="Book Antiqua" w:hAnsi="Book Antiqua" w:cs="Arial"/>
        </w:rPr>
        <w:t>autophagosome</w:t>
      </w:r>
      <w:proofErr w:type="spellEnd"/>
      <w:r w:rsidRPr="000738F9">
        <w:rPr>
          <w:rFonts w:ascii="Book Antiqua" w:hAnsi="Book Antiqua" w:cs="Arial"/>
        </w:rPr>
        <w:t xml:space="preserve"> which then fuses with a lysosome through a canonical </w:t>
      </w:r>
      <w:proofErr w:type="spellStart"/>
      <w:r w:rsidRPr="000738F9">
        <w:rPr>
          <w:rFonts w:ascii="Book Antiqua" w:hAnsi="Book Antiqua" w:cs="Arial"/>
        </w:rPr>
        <w:t>endocytic</w:t>
      </w:r>
      <w:proofErr w:type="spellEnd"/>
      <w:r w:rsidRPr="000738F9">
        <w:rPr>
          <w:rFonts w:ascii="Book Antiqua" w:hAnsi="Book Antiqua" w:cs="Arial"/>
        </w:rPr>
        <w:t xml:space="preserve"> pathway</w:t>
      </w:r>
      <w:r w:rsidRPr="000738F9">
        <w:rPr>
          <w:rFonts w:ascii="Book Antiqua" w:hAnsi="Book Antiqua" w:cs="Arial"/>
          <w:noProof/>
          <w:vertAlign w:val="superscript"/>
        </w:rPr>
        <w:t>[25,38-40]</w:t>
      </w:r>
      <w:r w:rsidRPr="000738F9">
        <w:rPr>
          <w:rFonts w:ascii="Book Antiqua" w:hAnsi="Book Antiqua" w:cs="Arial"/>
        </w:rPr>
        <w:t>.</w:t>
      </w:r>
    </w:p>
    <w:p w:rsidR="008860E2" w:rsidRPr="000738F9" w:rsidRDefault="008860E2" w:rsidP="000738F9">
      <w:pPr>
        <w:pStyle w:val="a3"/>
        <w:spacing w:before="0" w:beforeAutospacing="0" w:after="0" w:afterAutospacing="0" w:line="360" w:lineRule="auto"/>
        <w:jc w:val="both"/>
        <w:rPr>
          <w:rFonts w:ascii="Book Antiqua" w:eastAsiaTheme="minorEastAsia" w:hAnsi="Book Antiqua" w:cs="Arial"/>
          <w:lang w:eastAsia="zh-CN"/>
        </w:rPr>
      </w:pPr>
    </w:p>
    <w:p w:rsidR="00CD0935" w:rsidRPr="000738F9" w:rsidRDefault="008860E2" w:rsidP="000738F9">
      <w:pPr>
        <w:pStyle w:val="a3"/>
        <w:spacing w:before="0" w:beforeAutospacing="0" w:after="0" w:afterAutospacing="0" w:line="360" w:lineRule="auto"/>
        <w:jc w:val="both"/>
        <w:rPr>
          <w:rFonts w:ascii="Book Antiqua" w:hAnsi="Book Antiqua" w:cs="Arial"/>
          <w:b/>
        </w:rPr>
      </w:pPr>
      <w:r w:rsidRPr="000738F9">
        <w:rPr>
          <w:rFonts w:ascii="Book Antiqua" w:hAnsi="Book Antiqua" w:cs="Arial"/>
          <w:b/>
        </w:rPr>
        <w:t xml:space="preserve">NECROSIS </w:t>
      </w:r>
    </w:p>
    <w:p w:rsidR="00CD0935" w:rsidRPr="000738F9" w:rsidRDefault="00CD0935" w:rsidP="000738F9">
      <w:pPr>
        <w:pStyle w:val="a3"/>
        <w:spacing w:before="0" w:beforeAutospacing="0" w:after="0" w:afterAutospacing="0" w:line="360" w:lineRule="auto"/>
        <w:jc w:val="both"/>
        <w:rPr>
          <w:rFonts w:ascii="Book Antiqua" w:eastAsiaTheme="minorEastAsia" w:hAnsi="Book Antiqua" w:cs="Arial"/>
          <w:shd w:val="clear" w:color="auto" w:fill="FFFFFF"/>
          <w:lang w:eastAsia="zh-CN"/>
        </w:rPr>
      </w:pPr>
      <w:r w:rsidRPr="000738F9">
        <w:rPr>
          <w:rFonts w:ascii="Book Antiqua" w:hAnsi="Book Antiqua" w:cs="Arial"/>
        </w:rPr>
        <w:t xml:space="preserve">Some forms of necrosis are programmed and controlled through a specific set of signal transduction pathways and </w:t>
      </w:r>
      <w:proofErr w:type="spellStart"/>
      <w:r w:rsidRPr="000738F9">
        <w:rPr>
          <w:rFonts w:ascii="Book Antiqua" w:hAnsi="Book Antiqua" w:cs="Arial"/>
        </w:rPr>
        <w:t>degradative</w:t>
      </w:r>
      <w:proofErr w:type="spellEnd"/>
      <w:r w:rsidRPr="000738F9">
        <w:rPr>
          <w:rFonts w:ascii="Book Antiqua" w:hAnsi="Book Antiqua" w:cs="Arial"/>
        </w:rPr>
        <w:t xml:space="preserve"> mechanisms. Cell death by specific necrosis can also contribute to embryonic development and adult tissue homeostasis</w:t>
      </w:r>
      <w:r w:rsidRPr="000738F9">
        <w:rPr>
          <w:rFonts w:ascii="Book Antiqua" w:hAnsi="Book Antiqua" w:cs="Arial"/>
          <w:noProof/>
          <w:vertAlign w:val="superscript"/>
        </w:rPr>
        <w:t>[41]</w:t>
      </w:r>
      <w:r w:rsidRPr="000738F9">
        <w:rPr>
          <w:rFonts w:ascii="Book Antiqua" w:hAnsi="Book Antiqua" w:cs="Arial"/>
        </w:rPr>
        <w:t>. Necrosis can be triggered by the same death signals that induce apoptosis</w:t>
      </w:r>
      <w:r w:rsidRPr="000738F9">
        <w:rPr>
          <w:rFonts w:ascii="Book Antiqua" w:hAnsi="Book Antiqua" w:cs="Arial"/>
          <w:noProof/>
          <w:vertAlign w:val="superscript"/>
        </w:rPr>
        <w:t>[42]</w:t>
      </w:r>
      <w:r w:rsidRPr="000738F9">
        <w:rPr>
          <w:rFonts w:ascii="Book Antiqua" w:hAnsi="Book Antiqua" w:cs="Arial"/>
        </w:rPr>
        <w:t>. The difference between apoptosis and specific necrosis lies in the rapid cytoplasmic swelling and release of extracellular components, seen in specific necrosis, which is often due to extreme physiochemical stress, osmotic shock, mechanical stress and high concentration of hydrogen peroxide</w:t>
      </w:r>
      <w:r w:rsidRPr="000738F9">
        <w:rPr>
          <w:rFonts w:ascii="Book Antiqua" w:hAnsi="Book Antiqua" w:cs="Arial"/>
          <w:noProof/>
          <w:vertAlign w:val="superscript"/>
        </w:rPr>
        <w:t>[43]</w:t>
      </w:r>
      <w:r w:rsidRPr="000738F9">
        <w:rPr>
          <w:rFonts w:ascii="Book Antiqua" w:hAnsi="Book Antiqua" w:cs="Arial"/>
          <w:noProof/>
        </w:rPr>
        <w:t>.</w:t>
      </w:r>
      <w:r w:rsidRPr="000738F9">
        <w:rPr>
          <w:rFonts w:ascii="Book Antiqua" w:hAnsi="Book Antiqua" w:cs="Arial"/>
        </w:rPr>
        <w:t xml:space="preserve"> </w:t>
      </w:r>
      <w:r w:rsidRPr="000738F9">
        <w:rPr>
          <w:rFonts w:ascii="Book Antiqua" w:hAnsi="Book Antiqua" w:cs="Arial"/>
          <w:shd w:val="clear" w:color="auto" w:fill="FFFFFF"/>
        </w:rPr>
        <w:t xml:space="preserve">When a cell is under such conditions, which can be produced by physiological or developmental situations, cell death occurs accidentally and uncontrolled. Necrosis signaling complex forms by interaction of receptor interacting </w:t>
      </w:r>
      <w:r w:rsidRPr="000738F9">
        <w:rPr>
          <w:rFonts w:ascii="Book Antiqua" w:hAnsi="Book Antiqua" w:cs="Arial"/>
          <w:shd w:val="clear" w:color="auto" w:fill="FFFFFF"/>
        </w:rPr>
        <w:lastRenderedPageBreak/>
        <w:t xml:space="preserve">protein 1 (RIPK1) with the receptor interacting protein 3 (RIPK3). This signaling complex forms by introducing death receptors either by inhibiting </w:t>
      </w:r>
      <w:proofErr w:type="spellStart"/>
      <w:r w:rsidRPr="000738F9">
        <w:rPr>
          <w:rFonts w:ascii="Book Antiqua" w:hAnsi="Book Antiqua" w:cs="Arial"/>
          <w:shd w:val="clear" w:color="auto" w:fill="FFFFFF"/>
        </w:rPr>
        <w:t>caspases</w:t>
      </w:r>
      <w:proofErr w:type="spellEnd"/>
      <w:r w:rsidRPr="000738F9">
        <w:rPr>
          <w:rFonts w:ascii="Book Antiqua" w:hAnsi="Book Antiqua" w:cs="Arial"/>
          <w:shd w:val="clear" w:color="auto" w:fill="FFFFFF"/>
        </w:rPr>
        <w:t xml:space="preserve"> or </w:t>
      </w:r>
      <w:proofErr w:type="spellStart"/>
      <w:r w:rsidRPr="000738F9">
        <w:rPr>
          <w:rFonts w:ascii="Book Antiqua" w:hAnsi="Book Antiqua" w:cs="Arial"/>
          <w:shd w:val="clear" w:color="auto" w:fill="FFFFFF"/>
        </w:rPr>
        <w:t>genotoxic</w:t>
      </w:r>
      <w:proofErr w:type="spellEnd"/>
      <w:r w:rsidRPr="000738F9">
        <w:rPr>
          <w:rFonts w:ascii="Book Antiqua" w:hAnsi="Book Antiqua" w:cs="Arial"/>
          <w:shd w:val="clear" w:color="auto" w:fill="FFFFFF"/>
        </w:rPr>
        <w:t xml:space="preserve"> stress</w:t>
      </w:r>
      <w:r w:rsidRPr="000738F9">
        <w:rPr>
          <w:rFonts w:ascii="Book Antiqua" w:hAnsi="Book Antiqua" w:cs="Arial"/>
          <w:noProof/>
          <w:vertAlign w:val="superscript"/>
        </w:rPr>
        <w:t>[43]</w:t>
      </w:r>
      <w:r w:rsidRPr="000738F9">
        <w:rPr>
          <w:rFonts w:ascii="Book Antiqua" w:hAnsi="Book Antiqua" w:cs="Arial"/>
          <w:shd w:val="clear" w:color="auto" w:fill="FFFFFF"/>
        </w:rPr>
        <w:t xml:space="preserve">. </w:t>
      </w:r>
      <w:r w:rsidRPr="000738F9">
        <w:rPr>
          <w:rFonts w:ascii="Book Antiqua" w:hAnsi="Book Antiqua" w:cs="Arial"/>
        </w:rPr>
        <w:t xml:space="preserve">In this type of cell death, unlike apoptosis, death is accidental and not programmed. Necrosis does not depend on </w:t>
      </w:r>
      <w:proofErr w:type="spellStart"/>
      <w:r w:rsidRPr="000738F9">
        <w:rPr>
          <w:rFonts w:ascii="Book Antiqua" w:hAnsi="Book Antiqua" w:cs="Arial"/>
        </w:rPr>
        <w:t>caspase</w:t>
      </w:r>
      <w:proofErr w:type="spellEnd"/>
      <w:r w:rsidRPr="000738F9">
        <w:rPr>
          <w:rFonts w:ascii="Book Antiqua" w:hAnsi="Book Antiqua" w:cs="Arial"/>
        </w:rPr>
        <w:t xml:space="preserve"> activation. In a study done by </w:t>
      </w:r>
      <w:proofErr w:type="spellStart"/>
      <w:r w:rsidRPr="000738F9">
        <w:rPr>
          <w:rFonts w:ascii="Book Antiqua" w:hAnsi="Book Antiqua" w:cs="Arial"/>
        </w:rPr>
        <w:t>Nikoletopoulou</w:t>
      </w:r>
      <w:proofErr w:type="spellEnd"/>
      <w:r w:rsidRPr="000738F9">
        <w:rPr>
          <w:rFonts w:ascii="Book Antiqua" w:hAnsi="Book Antiqua" w:cs="Arial"/>
        </w:rPr>
        <w:t xml:space="preserve"> </w:t>
      </w:r>
      <w:r w:rsidR="00194BF1" w:rsidRPr="000738F9">
        <w:rPr>
          <w:rFonts w:ascii="Book Antiqua" w:hAnsi="Book Antiqua" w:cs="Arial"/>
          <w:i/>
        </w:rPr>
        <w:t>et al</w:t>
      </w:r>
      <w:r w:rsidR="00194BF1" w:rsidRPr="000738F9">
        <w:rPr>
          <w:rFonts w:ascii="Book Antiqua" w:hAnsi="Book Antiqua" w:cs="Arial"/>
          <w:noProof/>
          <w:vertAlign w:val="superscript"/>
        </w:rPr>
        <w:t>[42]</w:t>
      </w:r>
      <w:r w:rsidRPr="000738F9">
        <w:rPr>
          <w:rFonts w:ascii="Book Antiqua" w:hAnsi="Book Antiqua" w:cs="Arial"/>
        </w:rPr>
        <w:t xml:space="preserve">, two different cell lines were treated with a tumor necrosis factor-α. In one cell line, apoptosis was triggered, whereas in another cell line it induced necrosis. </w:t>
      </w:r>
      <w:r w:rsidRPr="000738F9">
        <w:rPr>
          <w:rFonts w:ascii="Book Antiqua" w:hAnsi="Book Antiqua" w:cs="Arial"/>
          <w:shd w:val="clear" w:color="auto" w:fill="FFFFFF"/>
        </w:rPr>
        <w:t xml:space="preserve">In addition, necrosis can be in the form of regulated and programmed form of cell death. This phenomenon is referred to as </w:t>
      </w:r>
      <w:proofErr w:type="spellStart"/>
      <w:r w:rsidRPr="000738F9">
        <w:rPr>
          <w:rFonts w:ascii="Book Antiqua" w:hAnsi="Book Antiqua" w:cs="Arial"/>
          <w:shd w:val="clear" w:color="auto" w:fill="FFFFFF"/>
        </w:rPr>
        <w:t>necroptosis</w:t>
      </w:r>
      <w:proofErr w:type="spellEnd"/>
      <w:r w:rsidRPr="000738F9">
        <w:rPr>
          <w:rFonts w:ascii="Book Antiqua" w:hAnsi="Book Antiqua" w:cs="Arial"/>
          <w:shd w:val="clear" w:color="auto" w:fill="FFFFFF"/>
        </w:rPr>
        <w:t xml:space="preserve">. Various death receptors associated with apoptosis, such as FAS, TNFR2, TRAILR1 and TRAILR2, have been shown to induce </w:t>
      </w:r>
      <w:proofErr w:type="spellStart"/>
      <w:r w:rsidRPr="000738F9">
        <w:rPr>
          <w:rFonts w:ascii="Book Antiqua" w:hAnsi="Book Antiqua" w:cs="Arial"/>
          <w:shd w:val="clear" w:color="auto" w:fill="FFFFFF"/>
        </w:rPr>
        <w:t>necroptosis</w:t>
      </w:r>
      <w:proofErr w:type="spellEnd"/>
      <w:r w:rsidRPr="000738F9">
        <w:rPr>
          <w:rFonts w:ascii="Book Antiqua" w:hAnsi="Book Antiqua" w:cs="Arial"/>
          <w:shd w:val="clear" w:color="auto" w:fill="FFFFFF"/>
        </w:rPr>
        <w:t xml:space="preserve"> in different cell types. Furthermore, </w:t>
      </w:r>
      <w:proofErr w:type="spellStart"/>
      <w:r w:rsidRPr="000738F9">
        <w:rPr>
          <w:rFonts w:ascii="Book Antiqua" w:hAnsi="Book Antiqua" w:cs="Arial"/>
          <w:shd w:val="clear" w:color="auto" w:fill="FFFFFF"/>
        </w:rPr>
        <w:t>necroptosis</w:t>
      </w:r>
      <w:proofErr w:type="spellEnd"/>
      <w:r w:rsidRPr="000738F9">
        <w:rPr>
          <w:rFonts w:ascii="Book Antiqua" w:hAnsi="Book Antiqua" w:cs="Arial"/>
          <w:shd w:val="clear" w:color="auto" w:fill="FFFFFF"/>
        </w:rPr>
        <w:t xml:space="preserve"> can be instigated by the members of the pathogen recognition receptor</w:t>
      </w:r>
      <w:r w:rsidR="000738F9" w:rsidRPr="000738F9">
        <w:rPr>
          <w:rFonts w:ascii="Book Antiqua" w:hAnsi="Book Antiqua" w:cs="Arial"/>
          <w:shd w:val="clear" w:color="auto" w:fill="FFFFFF"/>
        </w:rPr>
        <w:t xml:space="preserve"> </w:t>
      </w:r>
      <w:r w:rsidRPr="000738F9">
        <w:rPr>
          <w:rFonts w:ascii="Book Antiqua" w:hAnsi="Book Antiqua" w:cs="Arial"/>
          <w:shd w:val="clear" w:color="auto" w:fill="FFFFFF"/>
        </w:rPr>
        <w:t>that are responsible for sensing pathogen-associated molecular patterns</w:t>
      </w:r>
      <w:r w:rsidRPr="000738F9">
        <w:rPr>
          <w:rFonts w:ascii="Book Antiqua" w:hAnsi="Book Antiqua" w:cs="Arial"/>
        </w:rPr>
        <w:t>.</w:t>
      </w:r>
      <w:r w:rsidR="000738F9" w:rsidRPr="000738F9">
        <w:rPr>
          <w:rFonts w:ascii="Book Antiqua" w:hAnsi="Book Antiqua" w:cs="Arial"/>
        </w:rPr>
        <w:t xml:space="preserve"> </w:t>
      </w:r>
      <w:r w:rsidRPr="000738F9">
        <w:rPr>
          <w:rFonts w:ascii="Book Antiqua" w:hAnsi="Book Antiqua" w:cs="Arial"/>
          <w:shd w:val="clear" w:color="auto" w:fill="FFFFFF"/>
        </w:rPr>
        <w:t xml:space="preserve"> </w:t>
      </w:r>
    </w:p>
    <w:p w:rsidR="008860E2" w:rsidRPr="000738F9" w:rsidRDefault="008860E2" w:rsidP="000738F9">
      <w:pPr>
        <w:pStyle w:val="a3"/>
        <w:spacing w:before="0" w:beforeAutospacing="0" w:after="0" w:afterAutospacing="0" w:line="360" w:lineRule="auto"/>
        <w:jc w:val="both"/>
        <w:rPr>
          <w:rFonts w:ascii="Book Antiqua" w:eastAsiaTheme="minorEastAsia" w:hAnsi="Book Antiqua" w:cs="Arial"/>
          <w:lang w:eastAsia="zh-CN"/>
        </w:rPr>
      </w:pPr>
    </w:p>
    <w:p w:rsidR="00CD0935" w:rsidRPr="000738F9" w:rsidRDefault="008860E2" w:rsidP="000738F9">
      <w:pPr>
        <w:pStyle w:val="a3"/>
        <w:spacing w:before="0" w:beforeAutospacing="0" w:after="0" w:afterAutospacing="0" w:line="360" w:lineRule="auto"/>
        <w:jc w:val="both"/>
        <w:rPr>
          <w:rFonts w:ascii="Book Antiqua" w:hAnsi="Book Antiqua" w:cs="Arial"/>
          <w:b/>
          <w:bCs/>
        </w:rPr>
      </w:pPr>
      <w:r w:rsidRPr="000738F9">
        <w:rPr>
          <w:rFonts w:ascii="Book Antiqua" w:hAnsi="Book Antiqua" w:cs="Arial"/>
          <w:b/>
          <w:bCs/>
          <w:i/>
        </w:rPr>
        <w:t>FLAVIVIRUS</w:t>
      </w:r>
      <w:r w:rsidR="001D3004">
        <w:rPr>
          <w:rFonts w:ascii="Book Antiqua" w:hAnsi="Book Antiqua" w:cs="Arial"/>
          <w:b/>
          <w:bCs/>
        </w:rPr>
        <w:t>–</w:t>
      </w:r>
      <w:r w:rsidRPr="000738F9">
        <w:rPr>
          <w:rFonts w:ascii="Book Antiqua" w:hAnsi="Book Antiqua" w:cs="Arial"/>
          <w:b/>
          <w:bCs/>
        </w:rPr>
        <w:t>STRUCTURE, INFECTIVITY, REPLICATION AND CELL SURVIVAL</w:t>
      </w:r>
    </w:p>
    <w:p w:rsidR="00CD0935" w:rsidRPr="000738F9" w:rsidRDefault="00CD0935" w:rsidP="000738F9">
      <w:pPr>
        <w:spacing w:after="0" w:line="360" w:lineRule="auto"/>
        <w:jc w:val="both"/>
        <w:rPr>
          <w:rFonts w:ascii="Book Antiqua" w:hAnsi="Book Antiqua" w:cs="Arial"/>
          <w:iCs/>
          <w:sz w:val="24"/>
          <w:szCs w:val="24"/>
        </w:rPr>
      </w:pPr>
      <w:proofErr w:type="spellStart"/>
      <w:r w:rsidRPr="000738F9">
        <w:rPr>
          <w:rFonts w:ascii="Book Antiqua" w:hAnsi="Book Antiqua" w:cs="Arial"/>
          <w:sz w:val="24"/>
          <w:szCs w:val="24"/>
        </w:rPr>
        <w:t>Flaviviridae</w:t>
      </w:r>
      <w:proofErr w:type="spellEnd"/>
      <w:r w:rsidRPr="000738F9">
        <w:rPr>
          <w:rFonts w:ascii="Book Antiqua" w:hAnsi="Book Antiqua" w:cs="Arial"/>
          <w:sz w:val="24"/>
          <w:szCs w:val="24"/>
        </w:rPr>
        <w:t xml:space="preserve"> is a medically important family of animal virus, with members responsible for serious pathological conditions in human and other important mammals. This group IV family (positive sense RNA) consists of three genera: </w:t>
      </w:r>
      <w:proofErr w:type="spellStart"/>
      <w:r w:rsidRPr="000738F9">
        <w:rPr>
          <w:rFonts w:ascii="Book Antiqua" w:hAnsi="Book Antiqua" w:cs="Arial"/>
          <w:i/>
          <w:sz w:val="24"/>
          <w:szCs w:val="24"/>
        </w:rPr>
        <w:t>Flavivirus</w:t>
      </w:r>
      <w:proofErr w:type="spellEnd"/>
      <w:r w:rsidRPr="000738F9">
        <w:rPr>
          <w:rFonts w:ascii="Book Antiqua" w:hAnsi="Book Antiqua" w:cs="Arial"/>
          <w:sz w:val="24"/>
          <w:szCs w:val="24"/>
        </w:rPr>
        <w:t xml:space="preserve">, </w:t>
      </w:r>
      <w:proofErr w:type="spellStart"/>
      <w:r w:rsidRPr="000738F9">
        <w:rPr>
          <w:rFonts w:ascii="Book Antiqua" w:hAnsi="Book Antiqua" w:cs="Arial"/>
          <w:i/>
          <w:sz w:val="24"/>
          <w:szCs w:val="24"/>
        </w:rPr>
        <w:t>Hepacivirus</w:t>
      </w:r>
      <w:proofErr w:type="spellEnd"/>
      <w:r w:rsidRPr="000738F9">
        <w:rPr>
          <w:rFonts w:ascii="Book Antiqua" w:hAnsi="Book Antiqua" w:cs="Arial"/>
          <w:sz w:val="24"/>
          <w:szCs w:val="24"/>
        </w:rPr>
        <w:t xml:space="preserve"> and </w:t>
      </w:r>
      <w:proofErr w:type="spellStart"/>
      <w:r w:rsidRPr="000738F9">
        <w:rPr>
          <w:rFonts w:ascii="Book Antiqua" w:hAnsi="Book Antiqua" w:cs="Arial"/>
          <w:i/>
          <w:sz w:val="24"/>
          <w:szCs w:val="24"/>
        </w:rPr>
        <w:t>Pestivirus</w:t>
      </w:r>
      <w:proofErr w:type="spellEnd"/>
      <w:r w:rsidRPr="000738F9">
        <w:rPr>
          <w:rFonts w:ascii="Book Antiqua" w:hAnsi="Book Antiqua" w:cs="Arial"/>
          <w:sz w:val="24"/>
          <w:szCs w:val="24"/>
        </w:rPr>
        <w:t xml:space="preserve">. The largest of them, </w:t>
      </w:r>
      <w:proofErr w:type="spellStart"/>
      <w:r w:rsidRPr="000738F9">
        <w:rPr>
          <w:rFonts w:ascii="Book Antiqua" w:hAnsi="Book Antiqua" w:cs="Arial"/>
          <w:i/>
          <w:sz w:val="24"/>
          <w:szCs w:val="24"/>
        </w:rPr>
        <w:t>Flavivirus</w:t>
      </w:r>
      <w:proofErr w:type="spellEnd"/>
      <w:r w:rsidRPr="000738F9">
        <w:rPr>
          <w:rFonts w:ascii="Book Antiqua" w:hAnsi="Book Antiqua" w:cs="Arial"/>
          <w:i/>
          <w:sz w:val="24"/>
          <w:szCs w:val="24"/>
        </w:rPr>
        <w:t xml:space="preserve"> </w:t>
      </w:r>
      <w:r w:rsidRPr="000738F9">
        <w:rPr>
          <w:rFonts w:ascii="Book Antiqua" w:hAnsi="Book Antiqua" w:cs="Arial"/>
          <w:sz w:val="24"/>
          <w:szCs w:val="24"/>
        </w:rPr>
        <w:t>(with approximately 70 members), includes some of the deadliest arthropod-transmitted virus. They are icosahedral, enveloped (+)-</w:t>
      </w:r>
      <w:proofErr w:type="spellStart"/>
      <w:r w:rsidRPr="000738F9">
        <w:rPr>
          <w:rFonts w:ascii="Book Antiqua" w:hAnsi="Book Antiqua" w:cs="Arial"/>
          <w:sz w:val="24"/>
          <w:szCs w:val="24"/>
        </w:rPr>
        <w:t>ssRNA</w:t>
      </w:r>
      <w:proofErr w:type="spellEnd"/>
      <w:r w:rsidRPr="000738F9">
        <w:rPr>
          <w:rFonts w:ascii="Book Antiqua" w:hAnsi="Book Antiqua" w:cs="Arial"/>
          <w:sz w:val="24"/>
          <w:szCs w:val="24"/>
        </w:rPr>
        <w:t xml:space="preserve"> virus measuring approximately 500Å in diameter. The typical </w:t>
      </w:r>
      <w:proofErr w:type="spellStart"/>
      <w:r w:rsidRPr="000738F9">
        <w:rPr>
          <w:rFonts w:ascii="Book Antiqua" w:hAnsi="Book Antiqua" w:cs="Arial"/>
          <w:i/>
          <w:sz w:val="24"/>
          <w:szCs w:val="24"/>
        </w:rPr>
        <w:t>Flavivirus</w:t>
      </w:r>
      <w:proofErr w:type="spellEnd"/>
      <w:r w:rsidRPr="000738F9">
        <w:rPr>
          <w:rFonts w:ascii="Book Antiqua" w:hAnsi="Book Antiqua" w:cs="Arial"/>
          <w:iCs/>
          <w:sz w:val="24"/>
          <w:szCs w:val="24"/>
        </w:rPr>
        <w:t xml:space="preserve"> (Latin </w:t>
      </w:r>
      <w:proofErr w:type="spellStart"/>
      <w:r w:rsidRPr="000738F9">
        <w:rPr>
          <w:rFonts w:ascii="Book Antiqua" w:hAnsi="Book Antiqua" w:cs="Arial"/>
          <w:i/>
          <w:sz w:val="24"/>
          <w:szCs w:val="24"/>
        </w:rPr>
        <w:t>flavus</w:t>
      </w:r>
      <w:proofErr w:type="spellEnd"/>
      <w:r w:rsidRPr="000738F9">
        <w:rPr>
          <w:rFonts w:ascii="Book Antiqua" w:hAnsi="Book Antiqua" w:cs="Arial"/>
          <w:iCs/>
          <w:sz w:val="24"/>
          <w:szCs w:val="24"/>
        </w:rPr>
        <w:t xml:space="preserve"> – yellow, indicating Yellow Fever) </w:t>
      </w:r>
      <w:proofErr w:type="spellStart"/>
      <w:r w:rsidRPr="000738F9">
        <w:rPr>
          <w:rFonts w:ascii="Book Antiqua" w:hAnsi="Book Antiqua" w:cs="Arial"/>
          <w:iCs/>
          <w:sz w:val="24"/>
          <w:szCs w:val="24"/>
        </w:rPr>
        <w:t>virion</w:t>
      </w:r>
      <w:proofErr w:type="spellEnd"/>
      <w:r w:rsidRPr="000738F9">
        <w:rPr>
          <w:rFonts w:ascii="Book Antiqua" w:hAnsi="Book Antiqua" w:cs="Arial"/>
          <w:iCs/>
          <w:sz w:val="24"/>
          <w:szCs w:val="24"/>
        </w:rPr>
        <w:t xml:space="preserve"> is composed of the genetic material surrounded by the capsid protein and 180 copies of two glycoproteins. The average genome size of the </w:t>
      </w:r>
      <w:proofErr w:type="spellStart"/>
      <w:r w:rsidRPr="000738F9">
        <w:rPr>
          <w:rFonts w:ascii="Book Antiqua" w:hAnsi="Book Antiqua" w:cs="Arial"/>
          <w:i/>
          <w:sz w:val="24"/>
          <w:szCs w:val="24"/>
        </w:rPr>
        <w:t>Flavivirus</w:t>
      </w:r>
      <w:proofErr w:type="spellEnd"/>
      <w:r w:rsidRPr="000738F9">
        <w:rPr>
          <w:rFonts w:ascii="Book Antiqua" w:hAnsi="Book Antiqua" w:cs="Arial"/>
          <w:i/>
          <w:sz w:val="24"/>
          <w:szCs w:val="24"/>
        </w:rPr>
        <w:t xml:space="preserve"> </w:t>
      </w:r>
      <w:r w:rsidRPr="000738F9">
        <w:rPr>
          <w:rFonts w:ascii="Book Antiqua" w:hAnsi="Book Antiqua" w:cs="Arial"/>
          <w:iCs/>
          <w:sz w:val="24"/>
          <w:szCs w:val="24"/>
        </w:rPr>
        <w:t xml:space="preserve">is 11kb, coding for a single </w:t>
      </w:r>
      <w:proofErr w:type="spellStart"/>
      <w:r w:rsidRPr="000738F9">
        <w:rPr>
          <w:rFonts w:ascii="Book Antiqua" w:hAnsi="Book Antiqua" w:cs="Arial"/>
          <w:iCs/>
          <w:sz w:val="24"/>
          <w:szCs w:val="24"/>
        </w:rPr>
        <w:t>polyprotein</w:t>
      </w:r>
      <w:proofErr w:type="spellEnd"/>
      <w:r w:rsidRPr="000738F9">
        <w:rPr>
          <w:rFonts w:ascii="Book Antiqua" w:hAnsi="Book Antiqua" w:cs="Arial"/>
          <w:iCs/>
          <w:sz w:val="24"/>
          <w:szCs w:val="24"/>
        </w:rPr>
        <w:t xml:space="preserve">. The amino terminal accounts for the structural proteins: capsid (C), membrane precursor </w:t>
      </w:r>
      <w:r w:rsidRPr="000738F9">
        <w:rPr>
          <w:rFonts w:ascii="Book Antiqua" w:hAnsi="Book Antiqua" w:cs="Arial"/>
          <w:iCs/>
          <w:sz w:val="24"/>
          <w:szCs w:val="24"/>
        </w:rPr>
        <w:lastRenderedPageBreak/>
        <w:t>(</w:t>
      </w:r>
      <w:proofErr w:type="spellStart"/>
      <w:r w:rsidRPr="000738F9">
        <w:rPr>
          <w:rFonts w:ascii="Book Antiqua" w:hAnsi="Book Antiqua" w:cs="Arial"/>
          <w:iCs/>
          <w:sz w:val="24"/>
          <w:szCs w:val="24"/>
        </w:rPr>
        <w:t>prM</w:t>
      </w:r>
      <w:proofErr w:type="spellEnd"/>
      <w:r w:rsidRPr="000738F9">
        <w:rPr>
          <w:rFonts w:ascii="Book Antiqua" w:hAnsi="Book Antiqua" w:cs="Arial"/>
          <w:iCs/>
          <w:sz w:val="24"/>
          <w:szCs w:val="24"/>
        </w:rPr>
        <w:t>) and envelope (E), and the remaining genome gives rise to the non-structural proteins (NS1, 2A, 2B, 3, 4A, 4B, and 5) which form the viral replication complex (RC)</w:t>
      </w:r>
      <w:r w:rsidRPr="000738F9">
        <w:rPr>
          <w:rFonts w:ascii="Book Antiqua" w:hAnsi="Book Antiqua" w:cs="Arial"/>
          <w:noProof/>
          <w:sz w:val="24"/>
          <w:szCs w:val="24"/>
          <w:vertAlign w:val="superscript"/>
        </w:rPr>
        <w:t>[2,44]</w:t>
      </w:r>
      <w:r w:rsidRPr="000738F9">
        <w:rPr>
          <w:rFonts w:ascii="Book Antiqua" w:hAnsi="Book Antiqua" w:cs="Arial"/>
          <w:iCs/>
          <w:sz w:val="24"/>
          <w:szCs w:val="24"/>
        </w:rPr>
        <w:t xml:space="preserve">. </w:t>
      </w:r>
    </w:p>
    <w:p w:rsidR="00CD0935" w:rsidRPr="000738F9" w:rsidRDefault="00CD0935" w:rsidP="000738F9">
      <w:pPr>
        <w:spacing w:after="0" w:line="360" w:lineRule="auto"/>
        <w:ind w:firstLineChars="200" w:firstLine="480"/>
        <w:jc w:val="both"/>
        <w:rPr>
          <w:rFonts w:ascii="Book Antiqua" w:hAnsi="Book Antiqua" w:cs="Arial"/>
          <w:iCs/>
          <w:sz w:val="24"/>
          <w:szCs w:val="24"/>
        </w:rPr>
      </w:pPr>
      <w:r w:rsidRPr="000738F9">
        <w:rPr>
          <w:rFonts w:ascii="Book Antiqua" w:hAnsi="Book Antiqua" w:cs="Arial"/>
          <w:iCs/>
          <w:sz w:val="24"/>
          <w:szCs w:val="24"/>
        </w:rPr>
        <w:t xml:space="preserve">Infection starts as </w:t>
      </w:r>
      <w:proofErr w:type="spellStart"/>
      <w:r w:rsidRPr="000738F9">
        <w:rPr>
          <w:rFonts w:ascii="Book Antiqua" w:hAnsi="Book Antiqua" w:cs="Arial"/>
          <w:iCs/>
          <w:sz w:val="24"/>
          <w:szCs w:val="24"/>
        </w:rPr>
        <w:t>virions</w:t>
      </w:r>
      <w:proofErr w:type="spellEnd"/>
      <w:r w:rsidRPr="000738F9">
        <w:rPr>
          <w:rFonts w:ascii="Book Antiqua" w:hAnsi="Book Antiqua" w:cs="Arial"/>
          <w:iCs/>
          <w:sz w:val="24"/>
          <w:szCs w:val="24"/>
        </w:rPr>
        <w:t xml:space="preserve"> bind to the cell membrane through receptor-mediated endocytosis, aided by primary receptors (DC-SIGN, Grp78/</w:t>
      </w:r>
      <w:proofErr w:type="spellStart"/>
      <w:r w:rsidRPr="000738F9">
        <w:rPr>
          <w:rFonts w:ascii="Book Antiqua" w:hAnsi="Book Antiqua" w:cs="Arial"/>
          <w:iCs/>
          <w:sz w:val="24"/>
          <w:szCs w:val="24"/>
        </w:rPr>
        <w:t>BiP</w:t>
      </w:r>
      <w:proofErr w:type="spellEnd"/>
      <w:r w:rsidRPr="000738F9">
        <w:rPr>
          <w:rFonts w:ascii="Book Antiqua" w:hAnsi="Book Antiqua" w:cs="Arial"/>
          <w:iCs/>
          <w:sz w:val="24"/>
          <w:szCs w:val="24"/>
        </w:rPr>
        <w:t xml:space="preserve">, CD-14 associated molecules) and low-affinity co-receptors (heparin, glycosaminoglycan). Acidification of the vesicle triggers disassembly of virus, releasing the genetic material into the cytoplasm. The resultant </w:t>
      </w:r>
      <w:proofErr w:type="spellStart"/>
      <w:r w:rsidRPr="000738F9">
        <w:rPr>
          <w:rFonts w:ascii="Book Antiqua" w:hAnsi="Book Antiqua" w:cs="Arial"/>
          <w:iCs/>
          <w:sz w:val="24"/>
          <w:szCs w:val="24"/>
        </w:rPr>
        <w:t>polyprotein</w:t>
      </w:r>
      <w:proofErr w:type="spellEnd"/>
      <w:r w:rsidRPr="000738F9">
        <w:rPr>
          <w:rFonts w:ascii="Book Antiqua" w:hAnsi="Book Antiqua" w:cs="Arial"/>
          <w:iCs/>
          <w:sz w:val="24"/>
          <w:szCs w:val="24"/>
        </w:rPr>
        <w:t xml:space="preserve"> undergoes co- and post-translational processing by viral and host proteases to give rise to the individual proteins. The structural proteins then assemble on the ER surface along with the RNA which is replicated on intracellular membranes. The assembly of virus in the ER lumen is followed by the movement of these immature viral particles through the trans-Golgi network. These are cleaved by the host protease </w:t>
      </w:r>
      <w:proofErr w:type="spellStart"/>
      <w:r w:rsidRPr="000738F9">
        <w:rPr>
          <w:rFonts w:ascii="Book Antiqua" w:hAnsi="Book Antiqua" w:cs="Arial"/>
          <w:iCs/>
          <w:sz w:val="24"/>
          <w:szCs w:val="24"/>
        </w:rPr>
        <w:t>furin</w:t>
      </w:r>
      <w:proofErr w:type="spellEnd"/>
      <w:r w:rsidRPr="000738F9">
        <w:rPr>
          <w:rFonts w:ascii="Book Antiqua" w:hAnsi="Book Antiqua" w:cs="Arial"/>
          <w:iCs/>
          <w:sz w:val="24"/>
          <w:szCs w:val="24"/>
        </w:rPr>
        <w:t xml:space="preserve"> to form mature </w:t>
      </w:r>
      <w:proofErr w:type="spellStart"/>
      <w:r w:rsidRPr="000738F9">
        <w:rPr>
          <w:rFonts w:ascii="Book Antiqua" w:hAnsi="Book Antiqua" w:cs="Arial"/>
          <w:iCs/>
          <w:sz w:val="24"/>
          <w:szCs w:val="24"/>
        </w:rPr>
        <w:t>virions</w:t>
      </w:r>
      <w:proofErr w:type="spellEnd"/>
      <w:r w:rsidRPr="000738F9">
        <w:rPr>
          <w:rFonts w:ascii="Book Antiqua" w:hAnsi="Book Antiqua" w:cs="Arial"/>
          <w:iCs/>
          <w:sz w:val="24"/>
          <w:szCs w:val="24"/>
        </w:rPr>
        <w:t>, and are subsequently released by exocytosis</w:t>
      </w:r>
      <w:r w:rsidRPr="000738F9">
        <w:rPr>
          <w:rFonts w:ascii="Book Antiqua" w:hAnsi="Book Antiqua" w:cs="Arial"/>
          <w:iCs/>
          <w:noProof/>
          <w:sz w:val="24"/>
          <w:szCs w:val="24"/>
          <w:vertAlign w:val="superscript"/>
        </w:rPr>
        <w:t>[45-51]</w:t>
      </w:r>
      <w:r w:rsidRPr="000738F9">
        <w:rPr>
          <w:rFonts w:ascii="Book Antiqua" w:hAnsi="Book Antiqua" w:cs="Arial"/>
          <w:iCs/>
          <w:sz w:val="24"/>
          <w:szCs w:val="24"/>
        </w:rPr>
        <w:t xml:space="preserve">. </w:t>
      </w:r>
    </w:p>
    <w:p w:rsidR="00F336C8" w:rsidRPr="000738F9" w:rsidRDefault="00F336C8" w:rsidP="000738F9">
      <w:pPr>
        <w:spacing w:after="0" w:line="360" w:lineRule="auto"/>
        <w:jc w:val="both"/>
        <w:rPr>
          <w:rFonts w:ascii="Book Antiqua" w:hAnsi="Book Antiqua" w:cs="Arial"/>
          <w:b/>
          <w:bCs/>
          <w:i/>
          <w:sz w:val="24"/>
          <w:szCs w:val="24"/>
          <w:lang w:eastAsia="zh-CN"/>
        </w:rPr>
      </w:pPr>
    </w:p>
    <w:p w:rsidR="00CD0935" w:rsidRPr="000738F9" w:rsidRDefault="00F336C8" w:rsidP="000738F9">
      <w:pPr>
        <w:spacing w:after="0" w:line="360" w:lineRule="auto"/>
        <w:jc w:val="both"/>
        <w:rPr>
          <w:rFonts w:ascii="Book Antiqua" w:hAnsi="Book Antiqua" w:cs="Arial"/>
          <w:b/>
          <w:bCs/>
          <w:i/>
          <w:sz w:val="24"/>
          <w:szCs w:val="24"/>
        </w:rPr>
      </w:pPr>
      <w:r w:rsidRPr="000738F9">
        <w:rPr>
          <w:rFonts w:ascii="Book Antiqua" w:hAnsi="Book Antiqua" w:cs="Arial"/>
          <w:b/>
          <w:bCs/>
          <w:i/>
          <w:sz w:val="24"/>
          <w:szCs w:val="24"/>
        </w:rPr>
        <w:t>D</w:t>
      </w:r>
      <w:r w:rsidR="004B7E5D" w:rsidRPr="000738F9">
        <w:rPr>
          <w:rFonts w:ascii="Book Antiqua" w:hAnsi="Book Antiqua" w:cs="Arial"/>
          <w:b/>
          <w:bCs/>
          <w:i/>
          <w:sz w:val="24"/>
          <w:szCs w:val="24"/>
        </w:rPr>
        <w:t>engue virus</w:t>
      </w:r>
    </w:p>
    <w:p w:rsidR="00CD0935" w:rsidRPr="000738F9" w:rsidRDefault="00CD0935" w:rsidP="000738F9">
      <w:pPr>
        <w:spacing w:after="0" w:line="360" w:lineRule="auto"/>
        <w:jc w:val="both"/>
        <w:rPr>
          <w:rFonts w:ascii="Book Antiqua" w:hAnsi="Book Antiqua" w:cs="Arial"/>
          <w:sz w:val="24"/>
          <w:szCs w:val="24"/>
        </w:rPr>
      </w:pPr>
      <w:r w:rsidRPr="000738F9">
        <w:rPr>
          <w:rFonts w:ascii="Book Antiqua" w:hAnsi="Book Antiqua" w:cs="Arial"/>
          <w:sz w:val="24"/>
          <w:szCs w:val="24"/>
        </w:rPr>
        <w:t xml:space="preserve">Among the members of </w:t>
      </w:r>
      <w:proofErr w:type="spellStart"/>
      <w:r w:rsidRPr="000738F9">
        <w:rPr>
          <w:rFonts w:ascii="Book Antiqua" w:hAnsi="Book Antiqua" w:cs="Arial"/>
          <w:i/>
          <w:sz w:val="24"/>
          <w:szCs w:val="24"/>
        </w:rPr>
        <w:t>Flavivirus</w:t>
      </w:r>
      <w:proofErr w:type="spellEnd"/>
      <w:r w:rsidRPr="000738F9">
        <w:rPr>
          <w:rFonts w:ascii="Book Antiqua" w:hAnsi="Book Antiqua" w:cs="Arial"/>
          <w:i/>
          <w:sz w:val="24"/>
          <w:szCs w:val="24"/>
        </w:rPr>
        <w:t xml:space="preserve"> </w:t>
      </w:r>
      <w:r w:rsidRPr="000738F9">
        <w:rPr>
          <w:rFonts w:ascii="Book Antiqua" w:hAnsi="Book Antiqua" w:cs="Arial"/>
          <w:sz w:val="24"/>
          <w:szCs w:val="24"/>
        </w:rPr>
        <w:t xml:space="preserve">family, Dengue is transmitted to human (in urban areas) and primates (in forests) by the urban-adapted mosquito strain </w:t>
      </w:r>
      <w:proofErr w:type="spellStart"/>
      <w:r w:rsidRPr="000738F9">
        <w:rPr>
          <w:rFonts w:ascii="Book Antiqua" w:hAnsi="Book Antiqua" w:cs="Arial"/>
          <w:i/>
          <w:sz w:val="24"/>
          <w:szCs w:val="24"/>
        </w:rPr>
        <w:t>Aedes</w:t>
      </w:r>
      <w:proofErr w:type="spellEnd"/>
      <w:r w:rsidRPr="000738F9">
        <w:rPr>
          <w:rFonts w:ascii="Book Antiqua" w:hAnsi="Book Antiqua" w:cs="Arial"/>
          <w:i/>
          <w:sz w:val="24"/>
          <w:szCs w:val="24"/>
        </w:rPr>
        <w:t xml:space="preserve"> </w:t>
      </w:r>
      <w:proofErr w:type="spellStart"/>
      <w:r w:rsidRPr="000738F9">
        <w:rPr>
          <w:rFonts w:ascii="Book Antiqua" w:hAnsi="Book Antiqua" w:cs="Arial"/>
          <w:i/>
          <w:sz w:val="24"/>
          <w:szCs w:val="24"/>
        </w:rPr>
        <w:t>aegypti</w:t>
      </w:r>
      <w:proofErr w:type="spellEnd"/>
      <w:r w:rsidRPr="000738F9">
        <w:rPr>
          <w:rFonts w:ascii="Book Antiqua" w:hAnsi="Book Antiqua" w:cs="Arial"/>
          <w:sz w:val="24"/>
          <w:szCs w:val="24"/>
        </w:rPr>
        <w:t xml:space="preserve"> (primary vector) and the emerging </w:t>
      </w:r>
      <w:proofErr w:type="spellStart"/>
      <w:r w:rsidRPr="000738F9">
        <w:rPr>
          <w:rFonts w:ascii="Book Antiqua" w:hAnsi="Book Antiqua" w:cs="Arial"/>
          <w:i/>
          <w:sz w:val="24"/>
          <w:szCs w:val="24"/>
        </w:rPr>
        <w:t>Aedes</w:t>
      </w:r>
      <w:proofErr w:type="spellEnd"/>
      <w:r w:rsidRPr="000738F9">
        <w:rPr>
          <w:rFonts w:ascii="Book Antiqua" w:hAnsi="Book Antiqua" w:cs="Arial"/>
          <w:i/>
          <w:sz w:val="24"/>
          <w:szCs w:val="24"/>
        </w:rPr>
        <w:t xml:space="preserve"> </w:t>
      </w:r>
      <w:proofErr w:type="spellStart"/>
      <w:r w:rsidRPr="000738F9">
        <w:rPr>
          <w:rFonts w:ascii="Book Antiqua" w:hAnsi="Book Antiqua" w:cs="Arial"/>
          <w:i/>
          <w:sz w:val="24"/>
          <w:szCs w:val="24"/>
        </w:rPr>
        <w:t>albopictus</w:t>
      </w:r>
      <w:proofErr w:type="spellEnd"/>
      <w:r w:rsidRPr="000738F9">
        <w:rPr>
          <w:rFonts w:ascii="Book Antiqua" w:hAnsi="Book Antiqua" w:cs="Arial"/>
          <w:noProof/>
          <w:sz w:val="24"/>
          <w:szCs w:val="24"/>
          <w:vertAlign w:val="superscript"/>
        </w:rPr>
        <w:t>[52]</w:t>
      </w:r>
      <w:r w:rsidRPr="000738F9">
        <w:rPr>
          <w:rFonts w:ascii="Book Antiqua" w:hAnsi="Book Antiqua" w:cs="Arial"/>
          <w:sz w:val="24"/>
          <w:szCs w:val="24"/>
        </w:rPr>
        <w:t>. Dengue has been declared endemic in approximately 100 countries with 40</w:t>
      </w:r>
      <w:r w:rsidR="00194BF1" w:rsidRPr="000738F9">
        <w:rPr>
          <w:rFonts w:ascii="Book Antiqua" w:hAnsi="Book Antiqua" w:cs="Arial"/>
          <w:sz w:val="24"/>
          <w:szCs w:val="24"/>
          <w:lang w:eastAsia="zh-CN"/>
        </w:rPr>
        <w:t>%</w:t>
      </w:r>
      <w:r w:rsidRPr="000738F9">
        <w:rPr>
          <w:rFonts w:ascii="Book Antiqua" w:hAnsi="Book Antiqua" w:cs="Arial"/>
          <w:sz w:val="24"/>
          <w:szCs w:val="24"/>
        </w:rPr>
        <w:t xml:space="preserve"> of the global population susceptible to infection. Dengue infection has doubled over the last two decades, and current annual figures have risen to 50-100 million humans affected</w:t>
      </w:r>
      <w:r w:rsidRPr="000738F9">
        <w:rPr>
          <w:rFonts w:ascii="Book Antiqua" w:hAnsi="Book Antiqua" w:cs="Arial"/>
          <w:noProof/>
          <w:sz w:val="24"/>
          <w:szCs w:val="24"/>
          <w:vertAlign w:val="superscript"/>
        </w:rPr>
        <w:t>[53]</w:t>
      </w:r>
      <w:r w:rsidRPr="000738F9">
        <w:rPr>
          <w:rFonts w:ascii="Book Antiqua" w:hAnsi="Book Antiqua" w:cs="Arial"/>
          <w:sz w:val="24"/>
          <w:szCs w:val="24"/>
        </w:rPr>
        <w:t xml:space="preserve">. </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Dengue has a genome of 10.7 kb positive sense single strand RNA that contains a type I cap at its 5’ terminus</w:t>
      </w:r>
      <w:r w:rsidRPr="000738F9">
        <w:rPr>
          <w:rFonts w:ascii="Book Antiqua" w:hAnsi="Book Antiqua" w:cs="Arial"/>
          <w:noProof/>
          <w:sz w:val="24"/>
          <w:szCs w:val="24"/>
          <w:vertAlign w:val="superscript"/>
        </w:rPr>
        <w:t>[54]</w:t>
      </w:r>
      <w:r w:rsidRPr="000738F9">
        <w:rPr>
          <w:rFonts w:ascii="Book Antiqua" w:hAnsi="Book Antiqua" w:cs="Arial"/>
          <w:sz w:val="24"/>
          <w:szCs w:val="24"/>
        </w:rPr>
        <w:t xml:space="preserve">. The enveloped icosahedral </w:t>
      </w:r>
      <w:proofErr w:type="spellStart"/>
      <w:r w:rsidRPr="000738F9">
        <w:rPr>
          <w:rFonts w:ascii="Book Antiqua" w:hAnsi="Book Antiqua" w:cs="Arial"/>
          <w:sz w:val="24"/>
          <w:szCs w:val="24"/>
        </w:rPr>
        <w:t>virion</w:t>
      </w:r>
      <w:proofErr w:type="spellEnd"/>
      <w:r w:rsidRPr="000738F9">
        <w:rPr>
          <w:rFonts w:ascii="Book Antiqua" w:hAnsi="Book Antiqua" w:cs="Arial"/>
          <w:sz w:val="24"/>
          <w:szCs w:val="24"/>
        </w:rPr>
        <w:t xml:space="preserve"> measures 50</w:t>
      </w:r>
      <w:r w:rsidR="001D3004">
        <w:rPr>
          <w:rFonts w:ascii="Book Antiqua" w:hAnsi="Book Antiqua" w:cs="Arial" w:hint="eastAsia"/>
          <w:sz w:val="24"/>
          <w:szCs w:val="24"/>
          <w:lang w:eastAsia="zh-CN"/>
        </w:rPr>
        <w:t xml:space="preserve"> </w:t>
      </w:r>
      <w:r w:rsidRPr="000738F9">
        <w:rPr>
          <w:rFonts w:ascii="Book Antiqua" w:hAnsi="Book Antiqua" w:cs="Arial"/>
          <w:sz w:val="24"/>
          <w:szCs w:val="24"/>
        </w:rPr>
        <w:t xml:space="preserve">nm in </w:t>
      </w:r>
      <w:r w:rsidRPr="000738F9">
        <w:rPr>
          <w:rFonts w:ascii="Book Antiqua" w:hAnsi="Book Antiqua" w:cs="Arial"/>
          <w:sz w:val="24"/>
          <w:szCs w:val="24"/>
        </w:rPr>
        <w:lastRenderedPageBreak/>
        <w:t xml:space="preserve">diameter. The RNA is translated by the host cell machinery into a 3391-amino acid </w:t>
      </w:r>
      <w:proofErr w:type="spellStart"/>
      <w:r w:rsidRPr="000738F9">
        <w:rPr>
          <w:rFonts w:ascii="Book Antiqua" w:hAnsi="Book Antiqua" w:cs="Arial"/>
          <w:sz w:val="24"/>
          <w:szCs w:val="24"/>
        </w:rPr>
        <w:t>polyprotein</w:t>
      </w:r>
      <w:proofErr w:type="spellEnd"/>
      <w:r w:rsidRPr="000738F9">
        <w:rPr>
          <w:rFonts w:ascii="Book Antiqua" w:hAnsi="Book Antiqua" w:cs="Arial"/>
          <w:sz w:val="24"/>
          <w:szCs w:val="24"/>
        </w:rPr>
        <w:t xml:space="preserve"> that undergoes co- and post-translational processing by viral (NS2B-3) and cellular proteases</w:t>
      </w:r>
      <w:r w:rsidRPr="000738F9">
        <w:rPr>
          <w:rFonts w:ascii="Book Antiqua" w:hAnsi="Book Antiqua" w:cs="Arial"/>
          <w:noProof/>
          <w:sz w:val="24"/>
          <w:szCs w:val="24"/>
          <w:vertAlign w:val="superscript"/>
        </w:rPr>
        <w:t>[55-57]</w:t>
      </w:r>
      <w:r w:rsidRPr="000738F9">
        <w:rPr>
          <w:rFonts w:ascii="Book Antiqua" w:hAnsi="Book Antiqua" w:cs="Arial"/>
          <w:sz w:val="24"/>
          <w:szCs w:val="24"/>
        </w:rPr>
        <w:t xml:space="preserve">. The first quarter of the viral genome from the 5’ end codes for the structural proteins C (capsid), </w:t>
      </w:r>
      <w:proofErr w:type="spellStart"/>
      <w:r w:rsidRPr="000738F9">
        <w:rPr>
          <w:rFonts w:ascii="Book Antiqua" w:hAnsi="Book Antiqua" w:cs="Arial"/>
          <w:sz w:val="24"/>
          <w:szCs w:val="24"/>
        </w:rPr>
        <w:t>prM</w:t>
      </w:r>
      <w:proofErr w:type="spellEnd"/>
      <w:r w:rsidRPr="000738F9">
        <w:rPr>
          <w:rFonts w:ascii="Book Antiqua" w:hAnsi="Book Antiqua" w:cs="Arial"/>
          <w:sz w:val="24"/>
          <w:szCs w:val="24"/>
        </w:rPr>
        <w:t xml:space="preserve"> (membrane), and E (lipopolysaccharide envelope), thus leaving the rest to code for eight non-structural proteins (NS1, 2A, 2B, 3, 4A, 2K peptide, 4B, 5) which are expressed only inside the host cell</w:t>
      </w:r>
      <w:r w:rsidRPr="000738F9">
        <w:rPr>
          <w:rFonts w:ascii="Book Antiqua" w:hAnsi="Book Antiqua" w:cs="Arial"/>
          <w:noProof/>
          <w:sz w:val="24"/>
          <w:szCs w:val="24"/>
          <w:vertAlign w:val="superscript"/>
        </w:rPr>
        <w:t>[58]</w:t>
      </w:r>
      <w:r w:rsidRPr="000738F9">
        <w:rPr>
          <w:rFonts w:ascii="Book Antiqua" w:hAnsi="Book Antiqua" w:cs="Arial"/>
          <w:sz w:val="24"/>
          <w:szCs w:val="24"/>
        </w:rPr>
        <w:t xml:space="preserve">. </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 xml:space="preserve">Dengue from different regions of the globe show four </w:t>
      </w:r>
      <w:proofErr w:type="spellStart"/>
      <w:r w:rsidRPr="000738F9">
        <w:rPr>
          <w:rFonts w:ascii="Book Antiqua" w:hAnsi="Book Antiqua" w:cs="Arial"/>
          <w:sz w:val="24"/>
          <w:szCs w:val="24"/>
        </w:rPr>
        <w:t>antigenically</w:t>
      </w:r>
      <w:proofErr w:type="spellEnd"/>
      <w:r w:rsidRPr="000738F9">
        <w:rPr>
          <w:rFonts w:ascii="Book Antiqua" w:hAnsi="Book Antiqua" w:cs="Arial"/>
          <w:sz w:val="24"/>
          <w:szCs w:val="24"/>
        </w:rPr>
        <w:t xml:space="preserve"> distinct serotypes (DENV 1-4), each having multiple phenotypes</w:t>
      </w:r>
      <w:r w:rsidRPr="000738F9">
        <w:rPr>
          <w:rFonts w:ascii="Book Antiqua" w:hAnsi="Book Antiqua" w:cs="Arial"/>
          <w:noProof/>
          <w:sz w:val="24"/>
          <w:szCs w:val="24"/>
          <w:vertAlign w:val="superscript"/>
        </w:rPr>
        <w:t>[59]</w:t>
      </w:r>
      <w:r w:rsidRPr="000738F9">
        <w:rPr>
          <w:rFonts w:ascii="Book Antiqua" w:hAnsi="Book Antiqua" w:cs="Arial"/>
          <w:sz w:val="24"/>
          <w:szCs w:val="24"/>
        </w:rPr>
        <w:t>. The distribution of these serotypes has spread alarmingly throughout the globe since 1970, when only South Asia had all four</w:t>
      </w:r>
      <w:r w:rsidRPr="000738F9">
        <w:rPr>
          <w:rFonts w:ascii="Book Antiqua" w:hAnsi="Book Antiqua" w:cs="Arial"/>
          <w:noProof/>
          <w:sz w:val="24"/>
          <w:szCs w:val="24"/>
          <w:vertAlign w:val="superscript"/>
        </w:rPr>
        <w:t>[60]</w:t>
      </w:r>
      <w:r w:rsidRPr="000738F9">
        <w:rPr>
          <w:rFonts w:ascii="Book Antiqua" w:hAnsi="Book Antiqua" w:cs="Arial"/>
          <w:sz w:val="24"/>
          <w:szCs w:val="24"/>
        </w:rPr>
        <w:t>. This spread has added to the complexity of dengue-induced pathogenesis since very little cross-immunity has been recorded between these serotypes, leading to multiple sequential infections and overwhelmed immune response</w:t>
      </w:r>
      <w:r w:rsidRPr="000738F9">
        <w:rPr>
          <w:rFonts w:ascii="Book Antiqua" w:hAnsi="Book Antiqua" w:cs="Arial"/>
          <w:noProof/>
          <w:sz w:val="24"/>
          <w:szCs w:val="24"/>
          <w:vertAlign w:val="superscript"/>
        </w:rPr>
        <w:t>[61]</w:t>
      </w:r>
      <w:r w:rsidRPr="000738F9">
        <w:rPr>
          <w:rFonts w:ascii="Book Antiqua" w:hAnsi="Book Antiqua" w:cs="Arial"/>
          <w:sz w:val="24"/>
          <w:szCs w:val="24"/>
        </w:rPr>
        <w:t>. Outcomes of dengue infection may lead to diverse pathogenic conditions, ranging from the mild-flu like febrile syndrome (dengue fever) to the very serious conditions resulting from infection with a second serotype, the lethal hemorrhagic condition DHF (dengue hemorrhagic fever) or the DSS (dengue shock syndrome)</w:t>
      </w:r>
      <w:r w:rsidRPr="000738F9">
        <w:rPr>
          <w:rFonts w:ascii="Book Antiqua" w:hAnsi="Book Antiqua" w:cs="Arial"/>
          <w:noProof/>
          <w:sz w:val="24"/>
          <w:szCs w:val="24"/>
          <w:vertAlign w:val="superscript"/>
        </w:rPr>
        <w:t>[62]</w:t>
      </w:r>
      <w:r w:rsidRPr="000738F9">
        <w:rPr>
          <w:rFonts w:ascii="Book Antiqua" w:hAnsi="Book Antiqua" w:cs="Arial"/>
          <w:sz w:val="24"/>
          <w:szCs w:val="24"/>
        </w:rPr>
        <w:t xml:space="preserve">. Dengue fever, the most important </w:t>
      </w:r>
      <w:proofErr w:type="spellStart"/>
      <w:r w:rsidRPr="000738F9">
        <w:rPr>
          <w:rFonts w:ascii="Book Antiqua" w:hAnsi="Book Antiqua" w:cs="Arial"/>
          <w:sz w:val="24"/>
          <w:szCs w:val="24"/>
        </w:rPr>
        <w:t>arboviral</w:t>
      </w:r>
      <w:proofErr w:type="spellEnd"/>
      <w:r w:rsidRPr="000738F9">
        <w:rPr>
          <w:rFonts w:ascii="Book Antiqua" w:hAnsi="Book Antiqua" w:cs="Arial"/>
          <w:sz w:val="24"/>
          <w:szCs w:val="24"/>
        </w:rPr>
        <w:t xml:space="preserve"> disease in humans, features rapid onset of fever, accompanied by headache, retro-orbital pain, myalgia, gastrointestinal irritation</w:t>
      </w:r>
      <w:r w:rsidRPr="000738F9">
        <w:rPr>
          <w:rFonts w:ascii="Book Antiqua" w:hAnsi="Book Antiqua" w:cs="Arial"/>
          <w:noProof/>
          <w:sz w:val="24"/>
          <w:szCs w:val="24"/>
          <w:vertAlign w:val="superscript"/>
        </w:rPr>
        <w:t>[63,64]</w:t>
      </w:r>
      <w:r w:rsidRPr="000738F9">
        <w:rPr>
          <w:rFonts w:ascii="Book Antiqua" w:hAnsi="Book Antiqua" w:cs="Arial"/>
          <w:sz w:val="24"/>
          <w:szCs w:val="24"/>
        </w:rPr>
        <w:t>. DHF, which claims more lives (5% mortality) than any other hemorrhagic fever, is characterized by bleeding, thrombocytopenia, increased vascular permeability beyond the usual dengue fever symptoms</w:t>
      </w:r>
      <w:r w:rsidRPr="000738F9">
        <w:rPr>
          <w:rFonts w:ascii="Book Antiqua" w:hAnsi="Book Antiqua" w:cs="Arial"/>
          <w:noProof/>
          <w:sz w:val="24"/>
          <w:szCs w:val="24"/>
          <w:vertAlign w:val="superscript"/>
        </w:rPr>
        <w:t>[65]</w:t>
      </w:r>
      <w:r w:rsidRPr="000738F9">
        <w:rPr>
          <w:rFonts w:ascii="Book Antiqua" w:hAnsi="Book Antiqua" w:cs="Arial"/>
          <w:sz w:val="24"/>
          <w:szCs w:val="24"/>
        </w:rPr>
        <w:t>. An equally lethal condition DSS is also characterized by vascular leakage, which is more pronounced in young children, and very low blood pressure</w:t>
      </w:r>
      <w:r w:rsidRPr="000738F9">
        <w:rPr>
          <w:rFonts w:ascii="Book Antiqua" w:hAnsi="Book Antiqua" w:cs="Arial"/>
          <w:noProof/>
          <w:sz w:val="24"/>
          <w:szCs w:val="24"/>
          <w:vertAlign w:val="superscript"/>
        </w:rPr>
        <w:t>[66]</w:t>
      </w:r>
      <w:r w:rsidRPr="000738F9">
        <w:rPr>
          <w:rFonts w:ascii="Book Antiqua" w:hAnsi="Book Antiqua" w:cs="Arial"/>
          <w:sz w:val="24"/>
          <w:szCs w:val="24"/>
        </w:rPr>
        <w:t xml:space="preserve">. Autopsies conducted on patients (predominantly children) dying from DSS have revealed a broad range of dengue susceptible tissue as shown by </w:t>
      </w:r>
      <w:r w:rsidRPr="000738F9">
        <w:rPr>
          <w:rFonts w:ascii="Book Antiqua" w:hAnsi="Book Antiqua" w:cs="Arial"/>
          <w:sz w:val="24"/>
          <w:szCs w:val="24"/>
        </w:rPr>
        <w:lastRenderedPageBreak/>
        <w:t>virus infecting skin, liver, spleen, lymph node, kidney, bone marrow, lung, thymus and brain</w:t>
      </w:r>
      <w:r w:rsidRPr="000738F9">
        <w:rPr>
          <w:rFonts w:ascii="Book Antiqua" w:hAnsi="Book Antiqua" w:cs="Arial"/>
          <w:noProof/>
          <w:sz w:val="24"/>
          <w:szCs w:val="24"/>
          <w:vertAlign w:val="superscript"/>
        </w:rPr>
        <w:t>[67-70]</w:t>
      </w:r>
      <w:r w:rsidRPr="000738F9">
        <w:rPr>
          <w:rFonts w:ascii="Book Antiqua" w:hAnsi="Book Antiqua" w:cs="Arial"/>
          <w:sz w:val="24"/>
          <w:szCs w:val="24"/>
        </w:rPr>
        <w:t>.</w:t>
      </w:r>
    </w:p>
    <w:p w:rsidR="00194BF1" w:rsidRPr="000738F9" w:rsidRDefault="00194BF1" w:rsidP="000738F9">
      <w:pPr>
        <w:spacing w:after="0" w:line="360" w:lineRule="auto"/>
        <w:jc w:val="both"/>
        <w:rPr>
          <w:rFonts w:ascii="Book Antiqua" w:hAnsi="Book Antiqua" w:cs="Arial"/>
          <w:b/>
          <w:bCs/>
          <w:i/>
          <w:sz w:val="24"/>
          <w:szCs w:val="24"/>
          <w:lang w:eastAsia="zh-CN"/>
        </w:rPr>
      </w:pPr>
    </w:p>
    <w:p w:rsidR="00CD0935" w:rsidRPr="000738F9" w:rsidRDefault="00194BF1" w:rsidP="000738F9">
      <w:pPr>
        <w:spacing w:after="0" w:line="360" w:lineRule="auto"/>
        <w:jc w:val="both"/>
        <w:rPr>
          <w:rFonts w:ascii="Book Antiqua" w:hAnsi="Book Antiqua" w:cs="Arial"/>
          <w:b/>
          <w:bCs/>
          <w:i/>
          <w:sz w:val="24"/>
          <w:szCs w:val="24"/>
        </w:rPr>
      </w:pPr>
      <w:r w:rsidRPr="000738F9">
        <w:rPr>
          <w:rFonts w:ascii="Book Antiqua" w:hAnsi="Book Antiqua" w:cs="Arial"/>
          <w:b/>
          <w:bCs/>
          <w:i/>
          <w:sz w:val="24"/>
          <w:szCs w:val="24"/>
        </w:rPr>
        <w:t>C</w:t>
      </w:r>
      <w:r w:rsidR="004B7E5D" w:rsidRPr="000738F9">
        <w:rPr>
          <w:rFonts w:ascii="Book Antiqua" w:hAnsi="Book Antiqua" w:cs="Arial"/>
          <w:b/>
          <w:bCs/>
          <w:i/>
          <w:sz w:val="24"/>
          <w:szCs w:val="24"/>
        </w:rPr>
        <w:t>ell death and survival after infection with dengue</w:t>
      </w:r>
    </w:p>
    <w:p w:rsidR="00CD0935" w:rsidRPr="000738F9" w:rsidRDefault="00CD0935" w:rsidP="000738F9">
      <w:pPr>
        <w:spacing w:after="0" w:line="360" w:lineRule="auto"/>
        <w:jc w:val="both"/>
        <w:rPr>
          <w:rFonts w:ascii="Book Antiqua" w:hAnsi="Book Antiqua" w:cs="Arial"/>
          <w:sz w:val="24"/>
          <w:szCs w:val="24"/>
        </w:rPr>
      </w:pPr>
      <w:r w:rsidRPr="000738F9">
        <w:rPr>
          <w:rFonts w:ascii="Book Antiqua" w:hAnsi="Book Antiqua" w:cs="Arial"/>
          <w:sz w:val="24"/>
          <w:szCs w:val="24"/>
        </w:rPr>
        <w:t xml:space="preserve">Dengue has been shown to derive pathogenic effect from apoptotic cell death in several types of mammalian cells. The role of apoptosis in dengue infection has been seriously studied since the mid-1990s, along with the identification of Bcl-2 superfamily members. Dengue-induced apoptosis has been observed in cells from the nervous system (human and mice </w:t>
      </w:r>
      <w:proofErr w:type="spellStart"/>
      <w:r w:rsidRPr="000738F9">
        <w:rPr>
          <w:rFonts w:ascii="Book Antiqua" w:hAnsi="Book Antiqua" w:cs="Arial"/>
          <w:sz w:val="24"/>
          <w:szCs w:val="24"/>
        </w:rPr>
        <w:t>neuroblastoma</w:t>
      </w:r>
      <w:proofErr w:type="spellEnd"/>
      <w:r w:rsidRPr="000738F9">
        <w:rPr>
          <w:rFonts w:ascii="Book Antiqua" w:hAnsi="Book Antiqua" w:cs="Arial"/>
          <w:sz w:val="24"/>
          <w:szCs w:val="24"/>
        </w:rPr>
        <w:t xml:space="preserve">, murine cortical and hippocampal neurons, human cerebral cells), liver (human </w:t>
      </w:r>
      <w:proofErr w:type="spellStart"/>
      <w:r w:rsidRPr="000738F9">
        <w:rPr>
          <w:rFonts w:ascii="Book Antiqua" w:hAnsi="Book Antiqua" w:cs="Arial"/>
          <w:sz w:val="24"/>
          <w:szCs w:val="24"/>
        </w:rPr>
        <w:t>hepatoma</w:t>
      </w:r>
      <w:proofErr w:type="spellEnd"/>
      <w:r w:rsidRPr="000738F9">
        <w:rPr>
          <w:rFonts w:ascii="Book Antiqua" w:hAnsi="Book Antiqua" w:cs="Arial"/>
          <w:sz w:val="24"/>
          <w:szCs w:val="24"/>
        </w:rPr>
        <w:t>), immune system(human peripheral blood mononuclear cells like CD8</w:t>
      </w:r>
      <w:r w:rsidRPr="000738F9">
        <w:rPr>
          <w:rFonts w:ascii="Book Antiqua" w:hAnsi="Book Antiqua" w:cs="Arial"/>
          <w:sz w:val="24"/>
          <w:szCs w:val="24"/>
          <w:vertAlign w:val="superscript"/>
        </w:rPr>
        <w:t>+</w:t>
      </w:r>
      <w:r w:rsidRPr="000738F9">
        <w:rPr>
          <w:rFonts w:ascii="Book Antiqua" w:hAnsi="Book Antiqua" w:cs="Arial"/>
          <w:sz w:val="24"/>
          <w:szCs w:val="24"/>
        </w:rPr>
        <w:t xml:space="preserve">-T lymphocytes, monocyte-derived macrophages, human mast cells like KU812, HMC-1, and primary murine macrophages), vascular system (human umbilical cord vein endothelial cells/EA.hy296, human microvascular endothelial cells, pulmonary microvascular endothelial cells/MECs) and, digestive tract (intestinal cells) and kidney cells (human embryonic kidney HEK 293, green monkey kidney Vero) has been observed after dengue infection. Of the four </w:t>
      </w:r>
      <w:proofErr w:type="spellStart"/>
      <w:r w:rsidRPr="000738F9">
        <w:rPr>
          <w:rFonts w:ascii="Book Antiqua" w:hAnsi="Book Antiqua" w:cs="Arial"/>
          <w:sz w:val="24"/>
          <w:szCs w:val="24"/>
        </w:rPr>
        <w:t>antigenically</w:t>
      </w:r>
      <w:proofErr w:type="spellEnd"/>
      <w:r w:rsidRPr="000738F9">
        <w:rPr>
          <w:rFonts w:ascii="Book Antiqua" w:hAnsi="Book Antiqua" w:cs="Arial"/>
          <w:sz w:val="24"/>
          <w:szCs w:val="24"/>
        </w:rPr>
        <w:t xml:space="preserve"> distinct serotypes infection with variants of dengue 1 (human isolates of dengue type 1 virus FGA/89 and BR/90, </w:t>
      </w:r>
      <w:proofErr w:type="spellStart"/>
      <w:r w:rsidRPr="000738F9">
        <w:rPr>
          <w:rFonts w:ascii="Book Antiqua" w:hAnsi="Book Antiqua" w:cs="Arial"/>
          <w:sz w:val="24"/>
          <w:szCs w:val="24"/>
        </w:rPr>
        <w:t>neurovirulent</w:t>
      </w:r>
      <w:proofErr w:type="spellEnd"/>
      <w:r w:rsidRPr="000738F9">
        <w:rPr>
          <w:rFonts w:ascii="Book Antiqua" w:hAnsi="Book Antiqua" w:cs="Arial"/>
          <w:sz w:val="24"/>
          <w:szCs w:val="24"/>
        </w:rPr>
        <w:t xml:space="preserve"> variant FGA/NA d1d), 2 (strain NGC, 16681) and 3 (DENV3/5532) lead to cell death and apoptosis within 25</w:t>
      </w:r>
      <w:r w:rsidR="00194BF1" w:rsidRPr="000738F9">
        <w:rPr>
          <w:rFonts w:ascii="Book Antiqua" w:hAnsi="Book Antiqua" w:cs="Arial"/>
          <w:sz w:val="24"/>
          <w:szCs w:val="24"/>
          <w:lang w:eastAsia="zh-CN"/>
        </w:rPr>
        <w:t>-</w:t>
      </w:r>
      <w:r w:rsidRPr="000738F9">
        <w:rPr>
          <w:rFonts w:ascii="Book Antiqua" w:hAnsi="Book Antiqua" w:cs="Arial"/>
          <w:sz w:val="24"/>
          <w:szCs w:val="24"/>
        </w:rPr>
        <w:t xml:space="preserve">36 </w:t>
      </w:r>
      <w:r w:rsidR="00194BF1" w:rsidRPr="000738F9">
        <w:rPr>
          <w:rFonts w:ascii="Book Antiqua" w:hAnsi="Book Antiqua" w:cs="Arial"/>
          <w:sz w:val="24"/>
          <w:szCs w:val="24"/>
        </w:rPr>
        <w:t>h</w:t>
      </w:r>
      <w:r w:rsidRPr="000738F9">
        <w:rPr>
          <w:rFonts w:ascii="Book Antiqua" w:hAnsi="Book Antiqua" w:cs="Arial"/>
          <w:sz w:val="24"/>
          <w:szCs w:val="24"/>
        </w:rPr>
        <w:t xml:space="preserve"> post infection.</w:t>
      </w:r>
      <w:r w:rsidR="000738F9" w:rsidRPr="000738F9">
        <w:rPr>
          <w:rFonts w:ascii="Book Antiqua" w:hAnsi="Book Antiqua" w:cs="Arial"/>
          <w:sz w:val="24"/>
          <w:szCs w:val="24"/>
        </w:rPr>
        <w:t xml:space="preserve"> </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Apoptosis is triggered by live virus or dengue proteins through components of both extrinsic and intrinsic apoptotic signaling (Fig</w:t>
      </w:r>
      <w:r w:rsidR="00194BF1" w:rsidRPr="000738F9">
        <w:rPr>
          <w:rFonts w:ascii="Book Antiqua" w:hAnsi="Book Antiqua" w:cs="Arial"/>
          <w:sz w:val="24"/>
          <w:szCs w:val="24"/>
          <w:lang w:eastAsia="zh-CN"/>
        </w:rPr>
        <w:t>ure</w:t>
      </w:r>
      <w:r w:rsidRPr="000738F9">
        <w:rPr>
          <w:rFonts w:ascii="Book Antiqua" w:hAnsi="Book Antiqua" w:cs="Arial"/>
          <w:sz w:val="24"/>
          <w:szCs w:val="24"/>
        </w:rPr>
        <w:t xml:space="preserve"> 1). Death ligands and receptors participate in dengue-induced apoptosis. Increased levels of pro-apoptotic </w:t>
      </w:r>
      <w:proofErr w:type="spellStart"/>
      <w:r w:rsidRPr="000738F9">
        <w:rPr>
          <w:rFonts w:ascii="Book Antiqua" w:hAnsi="Book Antiqua" w:cs="Arial"/>
          <w:sz w:val="24"/>
          <w:szCs w:val="24"/>
        </w:rPr>
        <w:t>proinflammatory</w:t>
      </w:r>
      <w:proofErr w:type="spellEnd"/>
      <w:r w:rsidRPr="000738F9">
        <w:rPr>
          <w:rFonts w:ascii="Book Antiqua" w:hAnsi="Book Antiqua" w:cs="Arial"/>
          <w:sz w:val="24"/>
          <w:szCs w:val="24"/>
        </w:rPr>
        <w:t xml:space="preserve"> cytokines (TNF-α and interleukin–10) and Apo2L/TRAIL are observed after infection, which the virus possibly induces in a TNF-α- fashion</w:t>
      </w:r>
      <w:r w:rsidRPr="000738F9">
        <w:rPr>
          <w:rFonts w:ascii="Book Antiqua" w:hAnsi="Book Antiqua" w:cs="Arial"/>
          <w:noProof/>
          <w:sz w:val="24"/>
          <w:szCs w:val="24"/>
          <w:vertAlign w:val="superscript"/>
        </w:rPr>
        <w:t>[71]</w:t>
      </w:r>
      <w:r w:rsidRPr="000738F9">
        <w:rPr>
          <w:rFonts w:ascii="Book Antiqua" w:hAnsi="Book Antiqua" w:cs="Arial"/>
          <w:sz w:val="24"/>
          <w:szCs w:val="24"/>
        </w:rPr>
        <w:t xml:space="preserve">. </w:t>
      </w:r>
      <w:r w:rsidRPr="000738F9">
        <w:rPr>
          <w:rFonts w:ascii="Book Antiqua" w:hAnsi="Book Antiqua" w:cs="Arial"/>
          <w:sz w:val="24"/>
          <w:szCs w:val="24"/>
        </w:rPr>
        <w:lastRenderedPageBreak/>
        <w:t>Profiling of genes reveal the activation of death receptors FAS/CD 95, TNFR superfamily member 9/CD 137, TNFRI/TNF-α (</w:t>
      </w:r>
      <w:proofErr w:type="spellStart"/>
      <w:r w:rsidRPr="000738F9">
        <w:rPr>
          <w:rFonts w:ascii="Book Antiqua" w:hAnsi="Book Antiqua" w:cs="Arial"/>
          <w:sz w:val="24"/>
          <w:szCs w:val="24"/>
        </w:rPr>
        <w:t>caspase</w:t>
      </w:r>
      <w:proofErr w:type="spellEnd"/>
      <w:r w:rsidRPr="000738F9">
        <w:rPr>
          <w:rFonts w:ascii="Book Antiqua" w:hAnsi="Book Antiqua" w:cs="Arial"/>
          <w:sz w:val="24"/>
          <w:szCs w:val="24"/>
        </w:rPr>
        <w:t xml:space="preserve">-independent) and IL-1β/ </w:t>
      </w:r>
      <w:proofErr w:type="spellStart"/>
      <w:r w:rsidRPr="000738F9">
        <w:rPr>
          <w:rFonts w:ascii="Book Antiqua" w:hAnsi="Book Antiqua" w:cs="Arial"/>
          <w:sz w:val="24"/>
          <w:szCs w:val="24"/>
        </w:rPr>
        <w:t>NFκB</w:t>
      </w:r>
      <w:proofErr w:type="spellEnd"/>
      <w:r w:rsidRPr="000738F9">
        <w:rPr>
          <w:rFonts w:ascii="Book Antiqua" w:hAnsi="Book Antiqua" w:cs="Arial"/>
          <w:sz w:val="24"/>
          <w:szCs w:val="24"/>
        </w:rPr>
        <w:t xml:space="preserve"> (</w:t>
      </w:r>
      <w:proofErr w:type="spellStart"/>
      <w:r w:rsidRPr="000738F9">
        <w:rPr>
          <w:rFonts w:ascii="Book Antiqua" w:hAnsi="Book Antiqua" w:cs="Arial"/>
          <w:sz w:val="24"/>
          <w:szCs w:val="24"/>
        </w:rPr>
        <w:t>caspase</w:t>
      </w:r>
      <w:proofErr w:type="spellEnd"/>
      <w:r w:rsidRPr="000738F9">
        <w:rPr>
          <w:rFonts w:ascii="Book Antiqua" w:hAnsi="Book Antiqua" w:cs="Arial"/>
          <w:sz w:val="24"/>
          <w:szCs w:val="24"/>
        </w:rPr>
        <w:t>-dependent) pathways</w:t>
      </w:r>
      <w:r w:rsidRPr="000738F9">
        <w:rPr>
          <w:rFonts w:ascii="Book Antiqua" w:hAnsi="Book Antiqua" w:cs="Arial"/>
          <w:noProof/>
          <w:sz w:val="24"/>
          <w:szCs w:val="24"/>
          <w:vertAlign w:val="superscript"/>
        </w:rPr>
        <w:t>[72,73]</w:t>
      </w:r>
      <w:r w:rsidRPr="000738F9">
        <w:rPr>
          <w:rFonts w:ascii="Book Antiqua" w:hAnsi="Book Antiqua" w:cs="Arial"/>
          <w:sz w:val="24"/>
          <w:szCs w:val="24"/>
        </w:rPr>
        <w:t>.</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Viral protein NS5 interacts with death protein 6 (</w:t>
      </w:r>
      <w:proofErr w:type="spellStart"/>
      <w:r w:rsidRPr="000738F9">
        <w:rPr>
          <w:rFonts w:ascii="Book Antiqua" w:hAnsi="Book Antiqua" w:cs="Arial"/>
          <w:sz w:val="24"/>
          <w:szCs w:val="24"/>
        </w:rPr>
        <w:t>Daxx</w:t>
      </w:r>
      <w:proofErr w:type="spellEnd"/>
      <w:r w:rsidRPr="000738F9">
        <w:rPr>
          <w:rFonts w:ascii="Book Antiqua" w:hAnsi="Book Antiqua" w:cs="Arial"/>
          <w:sz w:val="24"/>
          <w:szCs w:val="24"/>
        </w:rPr>
        <w:t>), which among other functions interacts with death receptor FAS, to activate RANTES (CCL5), a cytokine closely associated with DHF</w:t>
      </w:r>
      <w:r w:rsidRPr="000738F9">
        <w:rPr>
          <w:rFonts w:ascii="Book Antiqua" w:hAnsi="Book Antiqua" w:cs="Arial"/>
          <w:noProof/>
          <w:sz w:val="24"/>
          <w:szCs w:val="24"/>
          <w:vertAlign w:val="superscript"/>
        </w:rPr>
        <w:t>[74,75]</w:t>
      </w:r>
      <w:r w:rsidRPr="000738F9">
        <w:rPr>
          <w:rFonts w:ascii="Book Antiqua" w:hAnsi="Book Antiqua" w:cs="Arial"/>
          <w:sz w:val="24"/>
          <w:szCs w:val="24"/>
        </w:rPr>
        <w:t>. Moreover, transfection with wild type capsid protein increased the expression of CD137, a member of the TNFR family. Receptor-interacting serine/threonine protein kinase 2 (RIPK2), a master regulator of stress pathways</w:t>
      </w:r>
      <w:r w:rsidRPr="000738F9">
        <w:rPr>
          <w:rFonts w:ascii="Book Antiqua" w:hAnsi="Book Antiqua" w:cs="Arial"/>
          <w:noProof/>
          <w:sz w:val="24"/>
          <w:szCs w:val="24"/>
          <w:vertAlign w:val="superscript"/>
        </w:rPr>
        <w:t>[76]</w:t>
      </w:r>
      <w:r w:rsidRPr="000738F9">
        <w:rPr>
          <w:rFonts w:ascii="Book Antiqua" w:hAnsi="Book Antiqua" w:cs="Arial"/>
          <w:sz w:val="24"/>
          <w:szCs w:val="24"/>
        </w:rPr>
        <w:t>, is also necessary for capsid-induced apoptosis</w:t>
      </w:r>
      <w:r w:rsidRPr="000738F9">
        <w:rPr>
          <w:rFonts w:ascii="Book Antiqua" w:hAnsi="Book Antiqua" w:cs="Arial"/>
          <w:noProof/>
          <w:sz w:val="24"/>
          <w:szCs w:val="24"/>
          <w:vertAlign w:val="superscript"/>
        </w:rPr>
        <w:t>[76]</w:t>
      </w:r>
      <w:r w:rsidRPr="000738F9">
        <w:rPr>
          <w:rFonts w:ascii="Book Antiqua" w:hAnsi="Book Antiqua" w:cs="Arial"/>
          <w:sz w:val="24"/>
          <w:szCs w:val="24"/>
        </w:rPr>
        <w:t xml:space="preserve">. In addition to capsid protein modulation of death receptor expression, infection with live dengue virus leads to differential expression of several interferon-inducible genes, the most important being XAF1. XAF1 </w:t>
      </w:r>
      <w:proofErr w:type="spellStart"/>
      <w:r w:rsidRPr="000738F9">
        <w:rPr>
          <w:rFonts w:ascii="Book Antiqua" w:hAnsi="Book Antiqua" w:cs="Arial"/>
          <w:sz w:val="24"/>
          <w:szCs w:val="24"/>
        </w:rPr>
        <w:t>upregulates</w:t>
      </w:r>
      <w:proofErr w:type="spellEnd"/>
      <w:r w:rsidRPr="000738F9">
        <w:rPr>
          <w:rFonts w:ascii="Book Antiqua" w:hAnsi="Book Antiqua" w:cs="Arial"/>
          <w:sz w:val="24"/>
          <w:szCs w:val="24"/>
        </w:rPr>
        <w:t xml:space="preserve"> </w:t>
      </w:r>
      <w:proofErr w:type="spellStart"/>
      <w:r w:rsidRPr="000738F9">
        <w:rPr>
          <w:rFonts w:ascii="Book Antiqua" w:hAnsi="Book Antiqua" w:cs="Arial"/>
          <w:sz w:val="24"/>
          <w:szCs w:val="24"/>
        </w:rPr>
        <w:t>caspase</w:t>
      </w:r>
      <w:proofErr w:type="spellEnd"/>
      <w:r w:rsidRPr="000738F9">
        <w:rPr>
          <w:rFonts w:ascii="Book Antiqua" w:hAnsi="Book Antiqua" w:cs="Arial"/>
          <w:sz w:val="24"/>
          <w:szCs w:val="24"/>
        </w:rPr>
        <w:t xml:space="preserve"> 3 36 </w:t>
      </w:r>
      <w:r w:rsidR="00194BF1" w:rsidRPr="000738F9">
        <w:rPr>
          <w:rFonts w:ascii="Book Antiqua" w:hAnsi="Book Antiqua" w:cs="Arial"/>
          <w:sz w:val="24"/>
          <w:szCs w:val="24"/>
        </w:rPr>
        <w:t>h</w:t>
      </w:r>
      <w:r w:rsidRPr="000738F9">
        <w:rPr>
          <w:rFonts w:ascii="Book Antiqua" w:hAnsi="Book Antiqua" w:cs="Arial"/>
          <w:sz w:val="24"/>
          <w:szCs w:val="24"/>
        </w:rPr>
        <w:t xml:space="preserve"> after infection and mediates apoptosis</w:t>
      </w:r>
      <w:r w:rsidRPr="000738F9">
        <w:rPr>
          <w:rFonts w:ascii="Book Antiqua" w:hAnsi="Book Antiqua" w:cs="Arial"/>
          <w:noProof/>
          <w:sz w:val="24"/>
          <w:szCs w:val="24"/>
          <w:vertAlign w:val="superscript"/>
        </w:rPr>
        <w:t>[77]</w:t>
      </w:r>
      <w:r w:rsidRPr="000738F9">
        <w:rPr>
          <w:rFonts w:ascii="Book Antiqua" w:hAnsi="Book Antiqua" w:cs="Arial"/>
          <w:sz w:val="24"/>
          <w:szCs w:val="24"/>
        </w:rPr>
        <w:t xml:space="preserve">. The activation of </w:t>
      </w:r>
      <w:proofErr w:type="spellStart"/>
      <w:r w:rsidRPr="000738F9">
        <w:rPr>
          <w:rFonts w:ascii="Book Antiqua" w:hAnsi="Book Antiqua" w:cs="Arial"/>
          <w:sz w:val="24"/>
          <w:szCs w:val="24"/>
        </w:rPr>
        <w:t>caspases</w:t>
      </w:r>
      <w:proofErr w:type="spellEnd"/>
      <w:r w:rsidRPr="000738F9">
        <w:rPr>
          <w:rFonts w:ascii="Book Antiqua" w:hAnsi="Book Antiqua" w:cs="Arial"/>
          <w:sz w:val="24"/>
          <w:szCs w:val="24"/>
        </w:rPr>
        <w:t xml:space="preserve"> leads to the characteristic nuclear fragmentation and cytoplasmic </w:t>
      </w:r>
      <w:proofErr w:type="spellStart"/>
      <w:r w:rsidRPr="000738F9">
        <w:rPr>
          <w:rFonts w:ascii="Book Antiqua" w:hAnsi="Book Antiqua" w:cs="Arial"/>
          <w:sz w:val="24"/>
          <w:szCs w:val="24"/>
        </w:rPr>
        <w:t>blebbing</w:t>
      </w:r>
      <w:proofErr w:type="spellEnd"/>
      <w:r w:rsidRPr="000738F9">
        <w:rPr>
          <w:rFonts w:ascii="Book Antiqua" w:hAnsi="Book Antiqua" w:cs="Arial"/>
          <w:sz w:val="24"/>
          <w:szCs w:val="24"/>
        </w:rPr>
        <w:t xml:space="preserve"> of apoptosis. </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Mitochondria-mediated or intrinsic apoptosis signaling also occurs after dengue infection. The reactive oxygen species (ROS) O</w:t>
      </w:r>
      <w:r w:rsidRPr="000738F9">
        <w:rPr>
          <w:rFonts w:ascii="Book Antiqua" w:hAnsi="Book Antiqua" w:cs="Arial"/>
          <w:sz w:val="24"/>
          <w:szCs w:val="24"/>
          <w:vertAlign w:val="subscript"/>
        </w:rPr>
        <w:t>2</w:t>
      </w:r>
      <w:r w:rsidRPr="000738F9">
        <w:rPr>
          <w:rFonts w:ascii="Book Antiqua" w:hAnsi="Book Antiqua" w:cs="Arial"/>
          <w:b/>
          <w:bCs/>
          <w:sz w:val="24"/>
          <w:szCs w:val="24"/>
          <w:vertAlign w:val="superscript"/>
        </w:rPr>
        <w:t>.-</w:t>
      </w:r>
      <w:r w:rsidRPr="000738F9">
        <w:rPr>
          <w:rFonts w:ascii="Book Antiqua" w:hAnsi="Book Antiqua" w:cs="Arial"/>
          <w:sz w:val="24"/>
          <w:szCs w:val="24"/>
        </w:rPr>
        <w:t xml:space="preserve"> and H</w:t>
      </w:r>
      <w:r w:rsidRPr="000738F9">
        <w:rPr>
          <w:rFonts w:ascii="Book Antiqua" w:hAnsi="Book Antiqua" w:cs="Arial"/>
          <w:sz w:val="24"/>
          <w:szCs w:val="24"/>
          <w:vertAlign w:val="subscript"/>
        </w:rPr>
        <w:t>2</w:t>
      </w:r>
      <w:r w:rsidRPr="000738F9">
        <w:rPr>
          <w:rFonts w:ascii="Book Antiqua" w:hAnsi="Book Antiqua" w:cs="Arial"/>
          <w:sz w:val="24"/>
          <w:szCs w:val="24"/>
        </w:rPr>
        <w:t>O</w:t>
      </w:r>
      <w:r w:rsidRPr="000738F9">
        <w:rPr>
          <w:rFonts w:ascii="Book Antiqua" w:hAnsi="Book Antiqua" w:cs="Arial"/>
          <w:sz w:val="24"/>
          <w:szCs w:val="24"/>
          <w:vertAlign w:val="subscript"/>
        </w:rPr>
        <w:t>2</w:t>
      </w:r>
      <w:r w:rsidRPr="000738F9">
        <w:rPr>
          <w:rFonts w:ascii="Book Antiqua" w:hAnsi="Book Antiqua" w:cs="Arial"/>
          <w:sz w:val="24"/>
          <w:szCs w:val="24"/>
        </w:rPr>
        <w:t xml:space="preserve">, which are predominantly produced in the mitochondria, increase during infection. Toxic levels of ROS can activate </w:t>
      </w:r>
      <w:proofErr w:type="spellStart"/>
      <w:r w:rsidRPr="000738F9">
        <w:rPr>
          <w:rFonts w:ascii="Book Antiqua" w:hAnsi="Book Antiqua" w:cs="Arial"/>
          <w:sz w:val="24"/>
          <w:szCs w:val="24"/>
        </w:rPr>
        <w:t>calpains</w:t>
      </w:r>
      <w:proofErr w:type="spellEnd"/>
      <w:r w:rsidRPr="000738F9">
        <w:rPr>
          <w:rFonts w:ascii="Book Antiqua" w:hAnsi="Book Antiqua" w:cs="Arial"/>
          <w:sz w:val="24"/>
          <w:szCs w:val="24"/>
        </w:rPr>
        <w:t xml:space="preserve"> and lead to apoptosis. Secondary messenger oxides like nitric oxide (NO) also mediate in dengue-triggered apoptosis in a </w:t>
      </w:r>
      <w:proofErr w:type="spellStart"/>
      <w:r w:rsidRPr="000738F9">
        <w:rPr>
          <w:rFonts w:ascii="Book Antiqua" w:hAnsi="Book Antiqua" w:cs="Arial"/>
          <w:sz w:val="24"/>
          <w:szCs w:val="24"/>
        </w:rPr>
        <w:t>caspase</w:t>
      </w:r>
      <w:proofErr w:type="spellEnd"/>
      <w:r w:rsidRPr="000738F9">
        <w:rPr>
          <w:rFonts w:ascii="Book Antiqua" w:hAnsi="Book Antiqua" w:cs="Arial"/>
          <w:sz w:val="24"/>
          <w:szCs w:val="24"/>
        </w:rPr>
        <w:t xml:space="preserve"> dependent manner</w:t>
      </w:r>
      <w:r w:rsidRPr="000738F9">
        <w:rPr>
          <w:rFonts w:ascii="Book Antiqua" w:hAnsi="Book Antiqua" w:cs="Arial"/>
          <w:noProof/>
          <w:sz w:val="24"/>
          <w:szCs w:val="24"/>
          <w:vertAlign w:val="superscript"/>
        </w:rPr>
        <w:t>[78]</w:t>
      </w:r>
      <w:r w:rsidRPr="000738F9">
        <w:rPr>
          <w:rFonts w:ascii="Book Antiqua" w:hAnsi="Book Antiqua" w:cs="Arial"/>
          <w:sz w:val="24"/>
          <w:szCs w:val="24"/>
        </w:rPr>
        <w:t xml:space="preserve">. Other dengue structural proteins are also involved in apoptosis. Intracellular production of the M protein from all dengue strains activated the intrinsic pathway apoptosis in mouse </w:t>
      </w:r>
      <w:proofErr w:type="spellStart"/>
      <w:r w:rsidRPr="000738F9">
        <w:rPr>
          <w:rFonts w:ascii="Book Antiqua" w:hAnsi="Book Antiqua" w:cs="Arial"/>
          <w:sz w:val="24"/>
          <w:szCs w:val="24"/>
        </w:rPr>
        <w:t>neuroblastoma</w:t>
      </w:r>
      <w:proofErr w:type="spellEnd"/>
      <w:r w:rsidRPr="000738F9">
        <w:rPr>
          <w:rFonts w:ascii="Book Antiqua" w:hAnsi="Book Antiqua" w:cs="Arial"/>
          <w:sz w:val="24"/>
          <w:szCs w:val="24"/>
        </w:rPr>
        <w:t xml:space="preserve"> (Neuro2a) and human </w:t>
      </w:r>
      <w:proofErr w:type="spellStart"/>
      <w:r w:rsidRPr="000738F9">
        <w:rPr>
          <w:rFonts w:ascii="Book Antiqua" w:hAnsi="Book Antiqua" w:cs="Arial"/>
          <w:sz w:val="24"/>
          <w:szCs w:val="24"/>
        </w:rPr>
        <w:t>hepatoma</w:t>
      </w:r>
      <w:proofErr w:type="spellEnd"/>
      <w:r w:rsidRPr="000738F9">
        <w:rPr>
          <w:rFonts w:ascii="Book Antiqua" w:hAnsi="Book Antiqua" w:cs="Arial"/>
          <w:sz w:val="24"/>
          <w:szCs w:val="24"/>
        </w:rPr>
        <w:t xml:space="preserve"> (HepG2) cells. </w:t>
      </w:r>
      <w:proofErr w:type="spellStart"/>
      <w:r w:rsidRPr="000738F9">
        <w:rPr>
          <w:rFonts w:ascii="Book Antiqua" w:hAnsi="Book Antiqua" w:cs="Arial"/>
          <w:i/>
          <w:sz w:val="24"/>
          <w:szCs w:val="24"/>
        </w:rPr>
        <w:t>ApoptoM</w:t>
      </w:r>
      <w:proofErr w:type="spellEnd"/>
      <w:r w:rsidRPr="000738F9">
        <w:rPr>
          <w:rFonts w:ascii="Book Antiqua" w:hAnsi="Book Antiqua" w:cs="Arial"/>
          <w:sz w:val="24"/>
          <w:szCs w:val="24"/>
        </w:rPr>
        <w:t xml:space="preserve">, a nine-residue sequence (M-32 to -40) from the M </w:t>
      </w:r>
      <w:proofErr w:type="spellStart"/>
      <w:r w:rsidRPr="000738F9">
        <w:rPr>
          <w:rFonts w:ascii="Book Antiqua" w:hAnsi="Book Antiqua" w:cs="Arial"/>
          <w:sz w:val="24"/>
          <w:szCs w:val="24"/>
        </w:rPr>
        <w:t>ectodomain</w:t>
      </w:r>
      <w:proofErr w:type="spellEnd"/>
      <w:r w:rsidRPr="000738F9">
        <w:rPr>
          <w:rFonts w:ascii="Book Antiqua" w:hAnsi="Book Antiqua" w:cs="Arial"/>
          <w:sz w:val="24"/>
          <w:szCs w:val="24"/>
        </w:rPr>
        <w:t xml:space="preserve"> (M-1 to -40), is instrumental in the </w:t>
      </w:r>
      <w:proofErr w:type="spellStart"/>
      <w:r w:rsidRPr="000738F9">
        <w:rPr>
          <w:rFonts w:ascii="Book Antiqua" w:hAnsi="Book Antiqua" w:cs="Arial"/>
          <w:sz w:val="24"/>
          <w:szCs w:val="24"/>
        </w:rPr>
        <w:t>cytopathic</w:t>
      </w:r>
      <w:proofErr w:type="spellEnd"/>
      <w:r w:rsidRPr="000738F9">
        <w:rPr>
          <w:rFonts w:ascii="Book Antiqua" w:hAnsi="Book Antiqua" w:cs="Arial"/>
          <w:sz w:val="24"/>
          <w:szCs w:val="24"/>
        </w:rPr>
        <w:t xml:space="preserve"> effect of the </w:t>
      </w:r>
      <w:proofErr w:type="spellStart"/>
      <w:r w:rsidRPr="000738F9">
        <w:rPr>
          <w:rFonts w:ascii="Book Antiqua" w:hAnsi="Book Antiqua" w:cs="Arial"/>
          <w:sz w:val="24"/>
          <w:szCs w:val="24"/>
        </w:rPr>
        <w:t>flavivirus</w:t>
      </w:r>
      <w:proofErr w:type="spellEnd"/>
      <w:r w:rsidRPr="000738F9">
        <w:rPr>
          <w:rFonts w:ascii="Book Antiqua" w:hAnsi="Book Antiqua" w:cs="Arial"/>
          <w:noProof/>
          <w:sz w:val="24"/>
          <w:szCs w:val="24"/>
          <w:vertAlign w:val="superscript"/>
        </w:rPr>
        <w:t>[79]</w:t>
      </w:r>
      <w:r w:rsidRPr="000738F9">
        <w:rPr>
          <w:rFonts w:ascii="Book Antiqua" w:hAnsi="Book Antiqua" w:cs="Arial"/>
          <w:sz w:val="24"/>
          <w:szCs w:val="24"/>
        </w:rPr>
        <w:t>.</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lastRenderedPageBreak/>
        <w:t xml:space="preserve">The activation of apoptosis at different levels of the extrinsic and intrinsic pathways by several variants of dengue virus implies an important role in the life cycle of the virus. As infected cells undergo apoptosis by multiple means the extrinsic and intrinsic apoptotic pathways converge at the activation of </w:t>
      </w:r>
      <w:proofErr w:type="spellStart"/>
      <w:r w:rsidRPr="000738F9">
        <w:rPr>
          <w:rFonts w:ascii="Book Antiqua" w:hAnsi="Book Antiqua" w:cs="Arial"/>
          <w:sz w:val="24"/>
          <w:szCs w:val="24"/>
        </w:rPr>
        <w:t>phosphatidylserine</w:t>
      </w:r>
      <w:proofErr w:type="spellEnd"/>
      <w:r w:rsidRPr="000738F9">
        <w:rPr>
          <w:rFonts w:ascii="Book Antiqua" w:hAnsi="Book Antiqua" w:cs="Arial"/>
          <w:sz w:val="24"/>
          <w:szCs w:val="24"/>
        </w:rPr>
        <w:t xml:space="preserve"> (PS) for phagocytic clearance during secondary dengue infection</w:t>
      </w:r>
      <w:r w:rsidRPr="000738F9">
        <w:rPr>
          <w:rFonts w:ascii="Book Antiqua" w:hAnsi="Book Antiqua" w:cs="Arial"/>
          <w:noProof/>
          <w:sz w:val="24"/>
          <w:szCs w:val="24"/>
          <w:vertAlign w:val="superscript"/>
        </w:rPr>
        <w:t>[80]</w:t>
      </w:r>
      <w:r w:rsidRPr="000738F9">
        <w:rPr>
          <w:rFonts w:ascii="Book Antiqua" w:hAnsi="Book Antiqua" w:cs="Arial"/>
          <w:sz w:val="24"/>
          <w:szCs w:val="24"/>
        </w:rPr>
        <w:t xml:space="preserve">. </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Apoptosis, supposedly an innate immune response, is often manipulated by the viruses like dengue to act against the immune system itself, as shown by the more numerous apoptotic peripheral blood mononuclear cells (PBMC) in dengue infected children. The proportion of apoptosis and its mediators (CD95) in the circulating PBMCs was much higher in individuals progressing towards hemorrhage (DHF) than those developing febrile symptoms (Dengue Fever), indicating a higher viral load in the former. A fact that most of the apoptotic PBMCs were CD8</w:t>
      </w:r>
      <w:r w:rsidRPr="000738F9">
        <w:rPr>
          <w:rFonts w:ascii="Book Antiqua" w:hAnsi="Book Antiqua" w:cs="Arial"/>
          <w:sz w:val="24"/>
          <w:szCs w:val="24"/>
          <w:vertAlign w:val="superscript"/>
        </w:rPr>
        <w:t>+</w:t>
      </w:r>
      <w:r w:rsidRPr="000738F9">
        <w:rPr>
          <w:rFonts w:ascii="Book Antiqua" w:hAnsi="Book Antiqua" w:cs="Arial"/>
          <w:sz w:val="24"/>
          <w:szCs w:val="24"/>
        </w:rPr>
        <w:t>-T lymphocytes bears testimony to the deranged immune machinery in infected individuals. The immune response to increased dengue-induced apoptosis does not curb virus proliferation. Apoptosis, in the context of dengue infection, fails to arrest viral reproduction and even correlates with increased virus production</w:t>
      </w:r>
      <w:r w:rsidRPr="000738F9">
        <w:rPr>
          <w:rFonts w:ascii="Book Antiqua" w:hAnsi="Book Antiqua" w:cs="Arial"/>
          <w:noProof/>
          <w:sz w:val="24"/>
          <w:szCs w:val="24"/>
          <w:vertAlign w:val="superscript"/>
        </w:rPr>
        <w:t>[72,73]</w:t>
      </w:r>
      <w:r w:rsidRPr="000738F9">
        <w:rPr>
          <w:rFonts w:ascii="Book Antiqua" w:hAnsi="Book Antiqua" w:cs="Arial"/>
          <w:sz w:val="24"/>
          <w:szCs w:val="24"/>
        </w:rPr>
        <w:t xml:space="preserve">. </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 xml:space="preserve">Unlike lytic viruses that indiscriminately trigger cell death, pro-apoptotic variants of dengue can lose their pathogenic ability in certain cells. For example the </w:t>
      </w:r>
      <w:proofErr w:type="spellStart"/>
      <w:r w:rsidRPr="000738F9">
        <w:rPr>
          <w:rFonts w:ascii="Book Antiqua" w:hAnsi="Book Antiqua" w:cs="Arial"/>
          <w:sz w:val="24"/>
          <w:szCs w:val="24"/>
        </w:rPr>
        <w:t>neurovirulent</w:t>
      </w:r>
      <w:proofErr w:type="spellEnd"/>
      <w:r w:rsidRPr="000738F9">
        <w:rPr>
          <w:rFonts w:ascii="Book Antiqua" w:hAnsi="Book Antiqua" w:cs="Arial"/>
          <w:sz w:val="24"/>
          <w:szCs w:val="24"/>
        </w:rPr>
        <w:t xml:space="preserve"> variant FGA/NA d1d, developed from the apoptosis inducing dengue 1 human isolate FGA/89, kills </w:t>
      </w:r>
      <w:proofErr w:type="spellStart"/>
      <w:r w:rsidRPr="000738F9">
        <w:rPr>
          <w:rFonts w:ascii="Book Antiqua" w:hAnsi="Book Antiqua" w:cs="Arial"/>
          <w:sz w:val="24"/>
          <w:szCs w:val="24"/>
        </w:rPr>
        <w:t>neuroblastoma</w:t>
      </w:r>
      <w:proofErr w:type="spellEnd"/>
      <w:r w:rsidRPr="000738F9">
        <w:rPr>
          <w:rFonts w:ascii="Book Antiqua" w:hAnsi="Book Antiqua" w:cs="Arial"/>
          <w:sz w:val="24"/>
          <w:szCs w:val="24"/>
        </w:rPr>
        <w:t xml:space="preserve"> but not </w:t>
      </w:r>
      <w:proofErr w:type="spellStart"/>
      <w:r w:rsidRPr="000738F9">
        <w:rPr>
          <w:rFonts w:ascii="Book Antiqua" w:hAnsi="Book Antiqua" w:cs="Arial"/>
          <w:sz w:val="24"/>
          <w:szCs w:val="24"/>
        </w:rPr>
        <w:t>hepatoma</w:t>
      </w:r>
      <w:proofErr w:type="spellEnd"/>
      <w:r w:rsidRPr="000738F9">
        <w:rPr>
          <w:rFonts w:ascii="Book Antiqua" w:hAnsi="Book Antiqua" w:cs="Arial"/>
          <w:sz w:val="24"/>
          <w:szCs w:val="24"/>
        </w:rPr>
        <w:t xml:space="preserve"> cells</w:t>
      </w:r>
      <w:r w:rsidRPr="000738F9">
        <w:rPr>
          <w:rFonts w:ascii="Book Antiqua" w:hAnsi="Book Antiqua" w:cs="Arial"/>
          <w:noProof/>
          <w:sz w:val="24"/>
          <w:szCs w:val="24"/>
          <w:vertAlign w:val="superscript"/>
        </w:rPr>
        <w:t>[81]</w:t>
      </w:r>
      <w:r w:rsidRPr="000738F9">
        <w:rPr>
          <w:rFonts w:ascii="Book Antiqua" w:hAnsi="Book Antiqua" w:cs="Arial"/>
          <w:sz w:val="24"/>
          <w:szCs w:val="24"/>
        </w:rPr>
        <w:t xml:space="preserve">. Apoptosis seen during infection of human umbilical cord vein endothelial cells (ECV304) and Swiss Webster primary macrophages by Dengue-2 virus strain 16681 is lost in MDCK, </w:t>
      </w:r>
      <w:proofErr w:type="spellStart"/>
      <w:r w:rsidRPr="000738F9">
        <w:rPr>
          <w:rFonts w:ascii="Book Antiqua" w:hAnsi="Book Antiqua" w:cs="Arial"/>
          <w:sz w:val="24"/>
          <w:szCs w:val="24"/>
        </w:rPr>
        <w:t>HeLa</w:t>
      </w:r>
      <w:proofErr w:type="spellEnd"/>
      <w:r w:rsidRPr="000738F9">
        <w:rPr>
          <w:rFonts w:ascii="Book Antiqua" w:hAnsi="Book Antiqua" w:cs="Arial"/>
          <w:sz w:val="24"/>
          <w:szCs w:val="24"/>
        </w:rPr>
        <w:t xml:space="preserve">, HEK 293T, Vero and Swiss Webster primary </w:t>
      </w:r>
      <w:r w:rsidR="00194BF1" w:rsidRPr="000738F9">
        <w:rPr>
          <w:rFonts w:ascii="Book Antiqua" w:hAnsi="Book Antiqua" w:cs="Arial"/>
          <w:sz w:val="24"/>
          <w:szCs w:val="24"/>
        </w:rPr>
        <w:t>mouse embryo fibroblast</w:t>
      </w:r>
      <w:r w:rsidRPr="000738F9">
        <w:rPr>
          <w:rFonts w:ascii="Book Antiqua" w:hAnsi="Book Antiqua" w:cs="Arial"/>
          <w:sz w:val="24"/>
          <w:szCs w:val="24"/>
        </w:rPr>
        <w:t xml:space="preserve">s (MEF) even after 144 </w:t>
      </w:r>
      <w:r w:rsidR="00194BF1" w:rsidRPr="000738F9">
        <w:rPr>
          <w:rFonts w:ascii="Book Antiqua" w:hAnsi="Book Antiqua" w:cs="Arial"/>
          <w:sz w:val="24"/>
          <w:szCs w:val="24"/>
        </w:rPr>
        <w:t>h (6 d</w:t>
      </w:r>
      <w:r w:rsidRPr="000738F9">
        <w:rPr>
          <w:rFonts w:ascii="Book Antiqua" w:hAnsi="Book Antiqua" w:cs="Arial"/>
          <w:sz w:val="24"/>
          <w:szCs w:val="24"/>
        </w:rPr>
        <w:t xml:space="preserve">) post infection </w:t>
      </w:r>
      <w:r w:rsidRPr="000738F9">
        <w:rPr>
          <w:rFonts w:ascii="Book Antiqua" w:hAnsi="Book Antiqua" w:cs="Arial"/>
          <w:noProof/>
          <w:sz w:val="24"/>
          <w:szCs w:val="24"/>
          <w:vertAlign w:val="superscript"/>
        </w:rPr>
        <w:t>[82</w:t>
      </w:r>
      <w:r w:rsidR="00940F9D" w:rsidRPr="000738F9">
        <w:rPr>
          <w:rFonts w:ascii="Book Antiqua" w:hAnsi="Book Antiqua" w:cs="Arial"/>
          <w:noProof/>
          <w:sz w:val="24"/>
          <w:szCs w:val="24"/>
          <w:vertAlign w:val="superscript"/>
          <w:lang w:eastAsia="zh-CN"/>
        </w:rPr>
        <w:t>,</w:t>
      </w:r>
      <w:r w:rsidRPr="000738F9">
        <w:rPr>
          <w:rFonts w:ascii="Book Antiqua" w:hAnsi="Book Antiqua" w:cs="Arial"/>
          <w:noProof/>
          <w:sz w:val="24"/>
          <w:szCs w:val="24"/>
          <w:vertAlign w:val="superscript"/>
        </w:rPr>
        <w:t>83]</w:t>
      </w:r>
      <w:r w:rsidRPr="000738F9">
        <w:rPr>
          <w:rFonts w:ascii="Book Antiqua" w:hAnsi="Book Antiqua" w:cs="Arial"/>
          <w:sz w:val="24"/>
          <w:szCs w:val="24"/>
        </w:rPr>
        <w:t>.</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lastRenderedPageBreak/>
        <w:t>The differences in dengue outbreaks are partly explained by differences in cell killing by clinical isolates of virus from a fatal case (Paraguay 2007; DENV3/5532) had higher replication rate in monocyte-derived human dendritic cells (</w:t>
      </w:r>
      <w:proofErr w:type="spellStart"/>
      <w:r w:rsidRPr="000738F9">
        <w:rPr>
          <w:rFonts w:ascii="Book Antiqua" w:hAnsi="Book Antiqua" w:cs="Arial"/>
          <w:sz w:val="24"/>
          <w:szCs w:val="24"/>
        </w:rPr>
        <w:t>mdDCs</w:t>
      </w:r>
      <w:proofErr w:type="spellEnd"/>
      <w:r w:rsidRPr="000738F9">
        <w:rPr>
          <w:rFonts w:ascii="Book Antiqua" w:hAnsi="Book Antiqua" w:cs="Arial"/>
          <w:sz w:val="24"/>
          <w:szCs w:val="24"/>
        </w:rPr>
        <w:t xml:space="preserve">) than isolates of virus from a non-fatal breakout (Brazil 2002; DENV3/290). The former also induced more </w:t>
      </w:r>
      <w:proofErr w:type="spellStart"/>
      <w:r w:rsidRPr="000738F9">
        <w:rPr>
          <w:rFonts w:ascii="Book Antiqua" w:hAnsi="Book Antiqua" w:cs="Arial"/>
          <w:sz w:val="24"/>
          <w:szCs w:val="24"/>
        </w:rPr>
        <w:t>proinflammatory</w:t>
      </w:r>
      <w:proofErr w:type="spellEnd"/>
      <w:r w:rsidRPr="000738F9">
        <w:rPr>
          <w:rFonts w:ascii="Book Antiqua" w:hAnsi="Book Antiqua" w:cs="Arial"/>
          <w:sz w:val="24"/>
          <w:szCs w:val="24"/>
        </w:rPr>
        <w:t xml:space="preserve"> cytokines associated with apoptosis</w:t>
      </w:r>
      <w:r w:rsidRPr="000738F9">
        <w:rPr>
          <w:rFonts w:ascii="Book Antiqua" w:hAnsi="Book Antiqua" w:cs="Arial"/>
          <w:noProof/>
          <w:sz w:val="24"/>
          <w:szCs w:val="24"/>
          <w:vertAlign w:val="superscript"/>
        </w:rPr>
        <w:t>[71]</w:t>
      </w:r>
      <w:r w:rsidRPr="000738F9">
        <w:rPr>
          <w:rFonts w:ascii="Book Antiqua" w:hAnsi="Book Antiqua" w:cs="Arial"/>
          <w:sz w:val="24"/>
          <w:szCs w:val="24"/>
        </w:rPr>
        <w:t>. Moreover, differences in cell toxicity among dengue variants have been attributed to mutations in the E and NS3</w:t>
      </w:r>
      <w:r w:rsidRPr="000738F9">
        <w:rPr>
          <w:rFonts w:ascii="Book Antiqua" w:hAnsi="Book Antiqua" w:cs="Arial"/>
          <w:noProof/>
          <w:sz w:val="24"/>
          <w:szCs w:val="24"/>
          <w:vertAlign w:val="superscript"/>
        </w:rPr>
        <w:t>[81]</w:t>
      </w:r>
      <w:r w:rsidRPr="000738F9">
        <w:rPr>
          <w:rFonts w:ascii="Book Antiqua" w:hAnsi="Book Antiqua" w:cs="Arial"/>
          <w:sz w:val="24"/>
          <w:szCs w:val="24"/>
        </w:rPr>
        <w:t xml:space="preserve">. Although adequate to explain certain differences in cell killing these mechanisms fail to explain the attenuated pathogenicity of immune/endothelial toxic dengue against other cells even in the presence of apoptotic agents like </w:t>
      </w:r>
      <w:proofErr w:type="spellStart"/>
      <w:r w:rsidRPr="000738F9">
        <w:rPr>
          <w:rFonts w:ascii="Book Antiqua" w:hAnsi="Book Antiqua" w:cs="Arial"/>
          <w:sz w:val="24"/>
          <w:szCs w:val="24"/>
        </w:rPr>
        <w:t>staurosporine</w:t>
      </w:r>
      <w:proofErr w:type="spellEnd"/>
      <w:r w:rsidRPr="000738F9">
        <w:rPr>
          <w:rFonts w:ascii="Book Antiqua" w:hAnsi="Book Antiqua" w:cs="Arial"/>
          <w:sz w:val="24"/>
          <w:szCs w:val="24"/>
        </w:rPr>
        <w:t xml:space="preserve">, </w:t>
      </w:r>
      <w:proofErr w:type="spellStart"/>
      <w:r w:rsidRPr="000738F9">
        <w:rPr>
          <w:rFonts w:ascii="Book Antiqua" w:hAnsi="Book Antiqua" w:cs="Arial"/>
          <w:sz w:val="24"/>
          <w:szCs w:val="24"/>
        </w:rPr>
        <w:t>cycloheximide</w:t>
      </w:r>
      <w:proofErr w:type="spellEnd"/>
      <w:r w:rsidRPr="000738F9">
        <w:rPr>
          <w:rFonts w:ascii="Book Antiqua" w:hAnsi="Book Antiqua" w:cs="Arial"/>
          <w:sz w:val="24"/>
          <w:szCs w:val="24"/>
        </w:rPr>
        <w:t xml:space="preserve">, </w:t>
      </w:r>
      <w:proofErr w:type="spellStart"/>
      <w:r w:rsidRPr="000738F9">
        <w:rPr>
          <w:rFonts w:ascii="Book Antiqua" w:hAnsi="Book Antiqua" w:cs="Arial"/>
          <w:sz w:val="24"/>
          <w:szCs w:val="24"/>
        </w:rPr>
        <w:t>camptothecin</w:t>
      </w:r>
      <w:proofErr w:type="spellEnd"/>
      <w:r w:rsidRPr="000738F9">
        <w:rPr>
          <w:rFonts w:ascii="Book Antiqua" w:hAnsi="Book Antiqua" w:cs="Arial"/>
          <w:sz w:val="24"/>
          <w:szCs w:val="24"/>
        </w:rPr>
        <w:t xml:space="preserve"> and influenza virus</w:t>
      </w:r>
      <w:r w:rsidRPr="000738F9">
        <w:rPr>
          <w:rFonts w:ascii="Book Antiqua" w:hAnsi="Book Antiqua" w:cs="Arial"/>
          <w:noProof/>
          <w:sz w:val="24"/>
          <w:szCs w:val="24"/>
          <w:vertAlign w:val="superscript"/>
        </w:rPr>
        <w:t>[83]</w:t>
      </w:r>
      <w:r w:rsidRPr="000738F9">
        <w:rPr>
          <w:rFonts w:ascii="Book Antiqua" w:hAnsi="Book Antiqua" w:cs="Arial"/>
          <w:sz w:val="24"/>
          <w:szCs w:val="24"/>
        </w:rPr>
        <w:t>.</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 xml:space="preserve">Involvement of autophagy in dengue infection is a relatively new finding, shown first in 2008. DENV2 caused ATG5-dependent autophagy in hepatic (Huh7) and fibroblast (MEF) cells. The virus’ ability to induce autophagy correlated positively with viral replication without a direct role in infectivity, as its </w:t>
      </w:r>
      <w:proofErr w:type="spellStart"/>
      <w:r w:rsidRPr="000738F9">
        <w:rPr>
          <w:rFonts w:ascii="Book Antiqua" w:hAnsi="Book Antiqua" w:cs="Arial"/>
          <w:sz w:val="24"/>
          <w:szCs w:val="24"/>
        </w:rPr>
        <w:t>downregulation</w:t>
      </w:r>
      <w:proofErr w:type="spellEnd"/>
      <w:r w:rsidRPr="000738F9">
        <w:rPr>
          <w:rFonts w:ascii="Book Antiqua" w:hAnsi="Book Antiqua" w:cs="Arial"/>
          <w:sz w:val="24"/>
          <w:szCs w:val="24"/>
        </w:rPr>
        <w:t xml:space="preserve"> did not increase amounts of intracellular virus</w:t>
      </w:r>
      <w:r w:rsidRPr="000738F9">
        <w:rPr>
          <w:rFonts w:ascii="Book Antiqua" w:hAnsi="Book Antiqua" w:cs="Arial"/>
          <w:noProof/>
          <w:sz w:val="24"/>
          <w:szCs w:val="24"/>
          <w:vertAlign w:val="superscript"/>
        </w:rPr>
        <w:t>[84</w:t>
      </w:r>
      <w:r w:rsidR="00940F9D" w:rsidRPr="000738F9">
        <w:rPr>
          <w:rFonts w:ascii="Book Antiqua" w:hAnsi="Book Antiqua" w:cs="Arial"/>
          <w:noProof/>
          <w:sz w:val="24"/>
          <w:szCs w:val="24"/>
          <w:vertAlign w:val="superscript"/>
          <w:lang w:eastAsia="zh-CN"/>
        </w:rPr>
        <w:t>,</w:t>
      </w:r>
      <w:r w:rsidRPr="000738F9">
        <w:rPr>
          <w:rFonts w:ascii="Book Antiqua" w:hAnsi="Book Antiqua" w:cs="Arial"/>
          <w:noProof/>
          <w:sz w:val="24"/>
          <w:szCs w:val="24"/>
          <w:vertAlign w:val="superscript"/>
        </w:rPr>
        <w:t>85]</w:t>
      </w:r>
      <w:r w:rsidRPr="000738F9">
        <w:rPr>
          <w:rFonts w:ascii="Book Antiqua" w:hAnsi="Book Antiqua" w:cs="Arial"/>
          <w:sz w:val="24"/>
          <w:szCs w:val="24"/>
        </w:rPr>
        <w:t>. Denv2-mediated autophagy protects from toxic stimuli canine kidney epithelial (MDCK) and mouse embryo fibroblast (MEF) cells but not murine macrophages, where infection leads to apoptotic cell death. Expression of dengue NS4A protein, like infection with live virus, induces PI3K-mediated autophagy and protects these cells against death from toxins</w:t>
      </w:r>
      <w:r w:rsidRPr="000738F9">
        <w:rPr>
          <w:rFonts w:ascii="Book Antiqua" w:hAnsi="Book Antiqua" w:cs="Arial"/>
          <w:noProof/>
          <w:sz w:val="24"/>
          <w:szCs w:val="24"/>
          <w:vertAlign w:val="superscript"/>
        </w:rPr>
        <w:t>[83]</w:t>
      </w:r>
      <w:r w:rsidRPr="000738F9">
        <w:rPr>
          <w:rFonts w:ascii="Book Antiqua" w:hAnsi="Book Antiqua" w:cs="Arial"/>
          <w:sz w:val="24"/>
          <w:szCs w:val="24"/>
        </w:rPr>
        <w:t xml:space="preserve">. Specific inhibitors of autophagy like </w:t>
      </w:r>
      <w:r w:rsidRPr="000738F9">
        <w:rPr>
          <w:rFonts w:ascii="Book Antiqua" w:hAnsi="Book Antiqua" w:cs="Arial"/>
          <w:i/>
          <w:sz w:val="24"/>
          <w:szCs w:val="24"/>
        </w:rPr>
        <w:t>spautin-1</w:t>
      </w:r>
      <w:r w:rsidRPr="000738F9">
        <w:rPr>
          <w:rFonts w:ascii="Book Antiqua" w:hAnsi="Book Antiqua" w:cs="Arial"/>
          <w:sz w:val="24"/>
          <w:szCs w:val="24"/>
        </w:rPr>
        <w:t xml:space="preserve"> have revealed the role autophagy plays in maturation of dengue </w:t>
      </w:r>
      <w:proofErr w:type="spellStart"/>
      <w:r w:rsidRPr="000738F9">
        <w:rPr>
          <w:rFonts w:ascii="Book Antiqua" w:hAnsi="Book Antiqua" w:cs="Arial"/>
          <w:sz w:val="24"/>
          <w:szCs w:val="24"/>
        </w:rPr>
        <w:t>virion</w:t>
      </w:r>
      <w:proofErr w:type="spellEnd"/>
      <w:r w:rsidRPr="000738F9">
        <w:rPr>
          <w:rFonts w:ascii="Book Antiqua" w:hAnsi="Book Antiqua" w:cs="Arial"/>
          <w:sz w:val="24"/>
          <w:szCs w:val="24"/>
        </w:rPr>
        <w:t xml:space="preserve">. Blocking autophagy in Huh7.a.1, BHK21 cell lines and AG129 mice resulted in a heat-sensitive and non-infectious dengue </w:t>
      </w:r>
      <w:proofErr w:type="spellStart"/>
      <w:r w:rsidRPr="000738F9">
        <w:rPr>
          <w:rFonts w:ascii="Book Antiqua" w:hAnsi="Book Antiqua" w:cs="Arial"/>
          <w:sz w:val="24"/>
          <w:szCs w:val="24"/>
        </w:rPr>
        <w:t>virion</w:t>
      </w:r>
      <w:proofErr w:type="spellEnd"/>
      <w:r w:rsidRPr="000738F9">
        <w:rPr>
          <w:rFonts w:ascii="Book Antiqua" w:hAnsi="Book Antiqua" w:cs="Arial"/>
          <w:noProof/>
          <w:sz w:val="24"/>
          <w:szCs w:val="24"/>
          <w:vertAlign w:val="superscript"/>
        </w:rPr>
        <w:t>[86]</w:t>
      </w:r>
      <w:r w:rsidRPr="000738F9">
        <w:rPr>
          <w:rFonts w:ascii="Book Antiqua" w:hAnsi="Book Antiqua" w:cs="Arial"/>
          <w:sz w:val="24"/>
          <w:szCs w:val="24"/>
        </w:rPr>
        <w:t>.</w:t>
      </w:r>
    </w:p>
    <w:p w:rsidR="00194BF1" w:rsidRPr="000738F9" w:rsidRDefault="00194BF1" w:rsidP="000738F9">
      <w:pPr>
        <w:spacing w:after="0" w:line="360" w:lineRule="auto"/>
        <w:jc w:val="both"/>
        <w:rPr>
          <w:rFonts w:ascii="Book Antiqua" w:hAnsi="Book Antiqua" w:cs="Arial"/>
          <w:b/>
          <w:i/>
          <w:sz w:val="24"/>
          <w:szCs w:val="24"/>
          <w:lang w:eastAsia="zh-CN"/>
        </w:rPr>
      </w:pPr>
    </w:p>
    <w:p w:rsidR="00CD0935" w:rsidRPr="000738F9" w:rsidRDefault="00194BF1" w:rsidP="000738F9">
      <w:pPr>
        <w:spacing w:after="0" w:line="360" w:lineRule="auto"/>
        <w:jc w:val="both"/>
        <w:rPr>
          <w:rFonts w:ascii="Book Antiqua" w:hAnsi="Book Antiqua" w:cs="Arial"/>
          <w:b/>
          <w:i/>
          <w:sz w:val="24"/>
          <w:szCs w:val="24"/>
        </w:rPr>
      </w:pPr>
      <w:r w:rsidRPr="000738F9">
        <w:rPr>
          <w:rFonts w:ascii="Book Antiqua" w:hAnsi="Book Antiqua" w:cs="Arial"/>
          <w:b/>
          <w:i/>
          <w:sz w:val="24"/>
          <w:szCs w:val="24"/>
        </w:rPr>
        <w:t>W</w:t>
      </w:r>
      <w:r w:rsidR="004B7E5D" w:rsidRPr="000738F9">
        <w:rPr>
          <w:rFonts w:ascii="Book Antiqua" w:hAnsi="Book Antiqua" w:cs="Arial"/>
          <w:b/>
          <w:i/>
          <w:sz w:val="24"/>
          <w:szCs w:val="24"/>
        </w:rPr>
        <w:t xml:space="preserve">est </w:t>
      </w:r>
      <w:proofErr w:type="spellStart"/>
      <w:r w:rsidR="004B7E5D" w:rsidRPr="000738F9">
        <w:rPr>
          <w:rFonts w:ascii="Book Antiqua" w:hAnsi="Book Antiqua" w:cs="Arial"/>
          <w:b/>
          <w:i/>
          <w:sz w:val="24"/>
          <w:szCs w:val="24"/>
        </w:rPr>
        <w:t>nile</w:t>
      </w:r>
      <w:proofErr w:type="spellEnd"/>
      <w:r w:rsidR="004B7E5D" w:rsidRPr="000738F9">
        <w:rPr>
          <w:rFonts w:ascii="Book Antiqua" w:hAnsi="Book Antiqua" w:cs="Arial"/>
          <w:b/>
          <w:i/>
          <w:sz w:val="24"/>
          <w:szCs w:val="24"/>
        </w:rPr>
        <w:t xml:space="preserve"> virus </w:t>
      </w:r>
    </w:p>
    <w:p w:rsidR="00CD0935" w:rsidRPr="000738F9" w:rsidRDefault="00CD0935" w:rsidP="000738F9">
      <w:pPr>
        <w:spacing w:after="0" w:line="360" w:lineRule="auto"/>
        <w:jc w:val="both"/>
        <w:rPr>
          <w:rFonts w:ascii="Book Antiqua" w:hAnsi="Book Antiqua" w:cs="Arial"/>
          <w:sz w:val="24"/>
          <w:szCs w:val="24"/>
          <w:lang w:eastAsia="zh-CN"/>
        </w:rPr>
      </w:pPr>
      <w:r w:rsidRPr="000738F9">
        <w:rPr>
          <w:rFonts w:ascii="Book Antiqua" w:hAnsi="Book Antiqua" w:cs="Arial"/>
          <w:sz w:val="24"/>
          <w:szCs w:val="24"/>
        </w:rPr>
        <w:lastRenderedPageBreak/>
        <w:t xml:space="preserve">West Nile virus (WNV), first encountered in the New World in New York City (1999), has been the cause of three major </w:t>
      </w:r>
      <w:proofErr w:type="spellStart"/>
      <w:r w:rsidRPr="000738F9">
        <w:rPr>
          <w:rFonts w:ascii="Book Antiqua" w:hAnsi="Book Antiqua" w:cs="Arial"/>
          <w:sz w:val="24"/>
          <w:szCs w:val="24"/>
        </w:rPr>
        <w:t>arboviral</w:t>
      </w:r>
      <w:proofErr w:type="spellEnd"/>
      <w:r w:rsidRPr="000738F9">
        <w:rPr>
          <w:rFonts w:ascii="Book Antiqua" w:hAnsi="Book Antiqua" w:cs="Arial"/>
          <w:sz w:val="24"/>
          <w:szCs w:val="24"/>
        </w:rPr>
        <w:t xml:space="preserve"> </w:t>
      </w:r>
      <w:proofErr w:type="spellStart"/>
      <w:r w:rsidRPr="000738F9">
        <w:rPr>
          <w:rFonts w:ascii="Book Antiqua" w:hAnsi="Book Antiqua" w:cs="Arial"/>
          <w:sz w:val="24"/>
          <w:szCs w:val="24"/>
        </w:rPr>
        <w:t>neuroinvasive</w:t>
      </w:r>
      <w:proofErr w:type="spellEnd"/>
      <w:r w:rsidRPr="000738F9">
        <w:rPr>
          <w:rFonts w:ascii="Book Antiqua" w:hAnsi="Book Antiqua" w:cs="Arial"/>
          <w:sz w:val="24"/>
          <w:szCs w:val="24"/>
        </w:rPr>
        <w:t xml:space="preserve"> outbreaks in the U</w:t>
      </w:r>
      <w:r w:rsidR="00194BF1" w:rsidRPr="000738F9">
        <w:rPr>
          <w:rFonts w:ascii="Book Antiqua" w:hAnsi="Book Antiqua" w:cs="Arial"/>
          <w:sz w:val="24"/>
          <w:szCs w:val="24"/>
          <w:lang w:eastAsia="zh-CN"/>
        </w:rPr>
        <w:t>nited States</w:t>
      </w:r>
      <w:r w:rsidRPr="000738F9">
        <w:rPr>
          <w:rFonts w:ascii="Book Antiqua" w:hAnsi="Book Antiqua" w:cs="Arial"/>
          <w:noProof/>
          <w:sz w:val="24"/>
          <w:szCs w:val="24"/>
          <w:vertAlign w:val="superscript"/>
        </w:rPr>
        <w:t>[87]</w:t>
      </w:r>
      <w:r w:rsidRPr="000738F9">
        <w:rPr>
          <w:rFonts w:ascii="Book Antiqua" w:hAnsi="Book Antiqua" w:cs="Arial"/>
          <w:sz w:val="24"/>
          <w:szCs w:val="24"/>
        </w:rPr>
        <w:t xml:space="preserve">. It belongs to the same </w:t>
      </w:r>
      <w:proofErr w:type="spellStart"/>
      <w:r w:rsidRPr="000738F9">
        <w:rPr>
          <w:rFonts w:ascii="Book Antiqua" w:hAnsi="Book Antiqua" w:cs="Arial"/>
          <w:sz w:val="24"/>
          <w:szCs w:val="24"/>
        </w:rPr>
        <w:t>Flavivirus</w:t>
      </w:r>
      <w:proofErr w:type="spellEnd"/>
      <w:r w:rsidRPr="000738F9">
        <w:rPr>
          <w:rFonts w:ascii="Book Antiqua" w:hAnsi="Book Antiqua" w:cs="Arial"/>
          <w:sz w:val="24"/>
          <w:szCs w:val="24"/>
        </w:rPr>
        <w:t xml:space="preserve"> </w:t>
      </w:r>
      <w:proofErr w:type="spellStart"/>
      <w:r w:rsidRPr="000738F9">
        <w:rPr>
          <w:rFonts w:ascii="Book Antiqua" w:hAnsi="Book Antiqua" w:cs="Arial"/>
          <w:sz w:val="24"/>
          <w:szCs w:val="24"/>
        </w:rPr>
        <w:t>serocomplex</w:t>
      </w:r>
      <w:proofErr w:type="spellEnd"/>
      <w:r w:rsidRPr="000738F9">
        <w:rPr>
          <w:rFonts w:ascii="Book Antiqua" w:hAnsi="Book Antiqua" w:cs="Arial"/>
          <w:sz w:val="24"/>
          <w:szCs w:val="24"/>
        </w:rPr>
        <w:t xml:space="preserve"> as the Japanese encephalitis virus (JEV) and St. Louis encephalitis virus 15, following a bird-mosquito-bird transmission cycle. In the United States, </w:t>
      </w:r>
      <w:proofErr w:type="spellStart"/>
      <w:r w:rsidRPr="000738F9">
        <w:rPr>
          <w:rFonts w:ascii="Book Antiqua" w:hAnsi="Book Antiqua" w:cs="Arial"/>
          <w:i/>
          <w:iCs/>
          <w:sz w:val="24"/>
          <w:szCs w:val="24"/>
        </w:rPr>
        <w:t>Culex</w:t>
      </w:r>
      <w:proofErr w:type="spellEnd"/>
      <w:r w:rsidRPr="000738F9">
        <w:rPr>
          <w:rFonts w:ascii="Book Antiqua" w:hAnsi="Book Antiqua" w:cs="Arial"/>
          <w:i/>
          <w:iCs/>
          <w:sz w:val="24"/>
          <w:szCs w:val="24"/>
        </w:rPr>
        <w:t xml:space="preserve"> </w:t>
      </w:r>
      <w:proofErr w:type="spellStart"/>
      <w:r w:rsidRPr="000738F9">
        <w:rPr>
          <w:rFonts w:ascii="Book Antiqua" w:hAnsi="Book Antiqua" w:cs="Arial"/>
          <w:i/>
          <w:iCs/>
          <w:sz w:val="24"/>
          <w:szCs w:val="24"/>
        </w:rPr>
        <w:t>pipiens</w:t>
      </w:r>
      <w:proofErr w:type="spellEnd"/>
      <w:r w:rsidRPr="000738F9">
        <w:rPr>
          <w:rFonts w:ascii="Book Antiqua" w:hAnsi="Book Antiqua" w:cs="Arial"/>
          <w:sz w:val="24"/>
          <w:szCs w:val="24"/>
        </w:rPr>
        <w:t xml:space="preserve"> serves as the major arthropod vector. The human is a </w:t>
      </w:r>
      <w:r w:rsidR="00194BF1" w:rsidRPr="000738F9">
        <w:rPr>
          <w:rFonts w:ascii="Book Antiqua" w:hAnsi="Book Antiqua" w:cs="Arial"/>
          <w:sz w:val="24"/>
          <w:szCs w:val="24"/>
          <w:lang w:eastAsia="zh-CN"/>
        </w:rPr>
        <w:t>‘</w:t>
      </w:r>
      <w:r w:rsidRPr="000738F9">
        <w:rPr>
          <w:rFonts w:ascii="Book Antiqua" w:hAnsi="Book Antiqua" w:cs="Arial"/>
          <w:sz w:val="24"/>
          <w:szCs w:val="24"/>
        </w:rPr>
        <w:t>‘dead-end host’</w:t>
      </w:r>
      <w:r w:rsidR="00194BF1" w:rsidRPr="000738F9">
        <w:rPr>
          <w:rFonts w:ascii="Book Antiqua" w:hAnsi="Book Antiqua" w:cs="Arial"/>
          <w:sz w:val="24"/>
          <w:szCs w:val="24"/>
          <w:lang w:eastAsia="zh-CN"/>
        </w:rPr>
        <w:t>’</w:t>
      </w:r>
      <w:r w:rsidRPr="000738F9">
        <w:rPr>
          <w:rFonts w:ascii="Book Antiqua" w:hAnsi="Book Antiqua" w:cs="Arial"/>
          <w:sz w:val="24"/>
          <w:szCs w:val="24"/>
        </w:rPr>
        <w:t xml:space="preserve"> for WNV due to low levels of serum </w:t>
      </w:r>
      <w:proofErr w:type="spellStart"/>
      <w:r w:rsidRPr="000738F9">
        <w:rPr>
          <w:rFonts w:ascii="Book Antiqua" w:hAnsi="Book Antiqua" w:cs="Arial"/>
          <w:sz w:val="24"/>
          <w:szCs w:val="24"/>
        </w:rPr>
        <w:t>viremia</w:t>
      </w:r>
      <w:proofErr w:type="spellEnd"/>
      <w:r w:rsidRPr="000738F9">
        <w:rPr>
          <w:rFonts w:ascii="Book Antiqua" w:hAnsi="Book Antiqua" w:cs="Arial"/>
          <w:noProof/>
          <w:sz w:val="24"/>
          <w:szCs w:val="24"/>
          <w:vertAlign w:val="superscript"/>
        </w:rPr>
        <w:t>[88]</w:t>
      </w:r>
      <w:r w:rsidRPr="000738F9">
        <w:rPr>
          <w:rFonts w:ascii="Book Antiqua" w:hAnsi="Book Antiqua" w:cs="Arial"/>
          <w:sz w:val="24"/>
          <w:szCs w:val="24"/>
        </w:rPr>
        <w:t xml:space="preserve">. WNV consists of five phylogenetic lineages, of which </w:t>
      </w:r>
      <w:r w:rsidRPr="007227C0">
        <w:rPr>
          <w:rFonts w:ascii="Book Antiqua" w:hAnsi="Book Antiqua" w:cs="Arial"/>
          <w:iCs/>
          <w:sz w:val="24"/>
          <w:szCs w:val="24"/>
        </w:rPr>
        <w:t>1</w:t>
      </w:r>
      <w:r w:rsidRPr="007227C0">
        <w:rPr>
          <w:rFonts w:ascii="Book Antiqua" w:hAnsi="Book Antiqua" w:cs="Arial"/>
          <w:sz w:val="24"/>
          <w:szCs w:val="24"/>
        </w:rPr>
        <w:t xml:space="preserve">, </w:t>
      </w:r>
      <w:r w:rsidRPr="007227C0">
        <w:rPr>
          <w:rFonts w:ascii="Book Antiqua" w:hAnsi="Book Antiqua" w:cs="Arial"/>
          <w:iCs/>
          <w:sz w:val="24"/>
          <w:szCs w:val="24"/>
        </w:rPr>
        <w:t>2</w:t>
      </w:r>
      <w:r w:rsidRPr="000738F9">
        <w:rPr>
          <w:rFonts w:ascii="Book Antiqua" w:hAnsi="Book Antiqua" w:cs="Arial"/>
          <w:sz w:val="24"/>
          <w:szCs w:val="24"/>
        </w:rPr>
        <w:t xml:space="preserve"> have been associated with significant outbreaks. The primary targets are keratinocytes and dendritic cells, which upon infection migrate to visceral organs and the central nervous system. The </w:t>
      </w:r>
      <w:proofErr w:type="spellStart"/>
      <w:r w:rsidRPr="000738F9">
        <w:rPr>
          <w:rFonts w:ascii="Book Antiqua" w:hAnsi="Book Antiqua" w:cs="Arial"/>
          <w:sz w:val="24"/>
          <w:szCs w:val="24"/>
        </w:rPr>
        <w:t>neurovirulence</w:t>
      </w:r>
      <w:proofErr w:type="spellEnd"/>
      <w:r w:rsidRPr="000738F9">
        <w:rPr>
          <w:rFonts w:ascii="Book Antiqua" w:hAnsi="Book Antiqua" w:cs="Arial"/>
          <w:sz w:val="24"/>
          <w:szCs w:val="24"/>
        </w:rPr>
        <w:t xml:space="preserve"> of WNV is</w:t>
      </w:r>
      <w:r w:rsidR="007227C0">
        <w:rPr>
          <w:rFonts w:ascii="Book Antiqua" w:hAnsi="Book Antiqua" w:cs="Arial"/>
          <w:sz w:val="24"/>
          <w:szCs w:val="24"/>
        </w:rPr>
        <w:t xml:space="preserve"> dependent on varying factors–</w:t>
      </w:r>
      <w:r w:rsidRPr="000738F9">
        <w:rPr>
          <w:rFonts w:ascii="Book Antiqua" w:hAnsi="Book Antiqua" w:cs="Arial"/>
          <w:sz w:val="24"/>
          <w:szCs w:val="24"/>
        </w:rPr>
        <w:t>its ability to cross the endothelium of blood-brain barrier (helped by cytokine mediated increased vascular permeability), import of infected macrophages into the CNS (Trojan horse mechanism) and viral retrograde transport from peripheral neurons to CNS</w:t>
      </w:r>
      <w:r w:rsidRPr="000738F9">
        <w:rPr>
          <w:rFonts w:ascii="Book Antiqua" w:hAnsi="Book Antiqua" w:cs="Arial"/>
          <w:noProof/>
          <w:sz w:val="24"/>
          <w:szCs w:val="24"/>
          <w:vertAlign w:val="superscript"/>
        </w:rPr>
        <w:t>[89-91]</w:t>
      </w:r>
      <w:r w:rsidRPr="000738F9">
        <w:rPr>
          <w:rFonts w:ascii="Book Antiqua" w:hAnsi="Book Antiqua" w:cs="Arial"/>
          <w:sz w:val="24"/>
          <w:szCs w:val="24"/>
        </w:rPr>
        <w:t xml:space="preserve">. Like dengue, outcome of infection varies from mild fever (WNV fever), accompanied by headache and diarrhea, to neurological symptoms (WNV </w:t>
      </w:r>
      <w:proofErr w:type="spellStart"/>
      <w:r w:rsidRPr="000738F9">
        <w:rPr>
          <w:rFonts w:ascii="Book Antiqua" w:hAnsi="Book Antiqua" w:cs="Arial"/>
          <w:sz w:val="24"/>
          <w:szCs w:val="24"/>
        </w:rPr>
        <w:t>neuroinvasive</w:t>
      </w:r>
      <w:proofErr w:type="spellEnd"/>
      <w:r w:rsidRPr="000738F9">
        <w:rPr>
          <w:rFonts w:ascii="Book Antiqua" w:hAnsi="Book Antiqua" w:cs="Arial"/>
          <w:sz w:val="24"/>
          <w:szCs w:val="24"/>
        </w:rPr>
        <w:t xml:space="preserve"> disease).</w:t>
      </w:r>
      <w:r w:rsidR="000738F9" w:rsidRPr="000738F9">
        <w:rPr>
          <w:rFonts w:ascii="Book Antiqua" w:hAnsi="Book Antiqua" w:cs="Arial"/>
          <w:sz w:val="24"/>
          <w:szCs w:val="24"/>
        </w:rPr>
        <w:t xml:space="preserve"> </w:t>
      </w:r>
      <w:r w:rsidRPr="000738F9">
        <w:rPr>
          <w:rFonts w:ascii="Book Antiqua" w:hAnsi="Book Antiqua" w:cs="Arial"/>
          <w:sz w:val="24"/>
          <w:szCs w:val="24"/>
        </w:rPr>
        <w:t xml:space="preserve">While only 1% of infected individuals develop the latter, mild fever can be seen in 25%. However, </w:t>
      </w:r>
      <w:proofErr w:type="spellStart"/>
      <w:r w:rsidRPr="000738F9">
        <w:rPr>
          <w:rFonts w:ascii="Book Antiqua" w:hAnsi="Book Antiqua" w:cs="Arial"/>
          <w:sz w:val="24"/>
          <w:szCs w:val="24"/>
        </w:rPr>
        <w:t>neuroinvasive</w:t>
      </w:r>
      <w:proofErr w:type="spellEnd"/>
      <w:r w:rsidRPr="000738F9">
        <w:rPr>
          <w:rFonts w:ascii="Book Antiqua" w:hAnsi="Book Antiqua" w:cs="Arial"/>
          <w:sz w:val="24"/>
          <w:szCs w:val="24"/>
        </w:rPr>
        <w:t xml:space="preserve"> infections have a 10% fatality, which makes it extremely lethal. The serious pathological conditions (meningitis, encephalitis, acute flaccid paralysis) are also accompanied by chills, rash and visual disturbance. The severity is higher in elder patients, as is evident from the higher death rate (17%) in individuals aged at least 70 from those (0.8%) in their mid-40s</w:t>
      </w:r>
      <w:r w:rsidRPr="000738F9">
        <w:rPr>
          <w:rFonts w:ascii="Book Antiqua" w:hAnsi="Book Antiqua" w:cs="Arial"/>
          <w:noProof/>
          <w:sz w:val="24"/>
          <w:szCs w:val="24"/>
          <w:vertAlign w:val="superscript"/>
        </w:rPr>
        <w:t>[88,92,93]</w:t>
      </w:r>
      <w:r w:rsidRPr="000738F9">
        <w:rPr>
          <w:rFonts w:ascii="Book Antiqua" w:hAnsi="Book Antiqua" w:cs="Arial"/>
          <w:sz w:val="24"/>
          <w:szCs w:val="24"/>
        </w:rPr>
        <w:t>. Complete recovery following acute infection is extremely rare, and fatigue, cognitive difficulties, depression and muscle aches have been reported even after a year</w:t>
      </w:r>
      <w:r w:rsidRPr="000738F9">
        <w:rPr>
          <w:rFonts w:ascii="Book Antiqua" w:hAnsi="Book Antiqua" w:cs="Arial"/>
          <w:noProof/>
          <w:sz w:val="24"/>
          <w:szCs w:val="24"/>
          <w:vertAlign w:val="superscript"/>
        </w:rPr>
        <w:t>[94-97]</w:t>
      </w:r>
      <w:r w:rsidRPr="000738F9">
        <w:rPr>
          <w:rFonts w:ascii="Book Antiqua" w:hAnsi="Book Antiqua" w:cs="Arial"/>
          <w:sz w:val="24"/>
          <w:szCs w:val="24"/>
        </w:rPr>
        <w:t xml:space="preserve">. Diagnosis is dependent on detection of </w:t>
      </w:r>
      <w:proofErr w:type="spellStart"/>
      <w:r w:rsidRPr="000738F9">
        <w:rPr>
          <w:rFonts w:ascii="Book Antiqua" w:hAnsi="Book Antiqua" w:cs="Arial"/>
          <w:sz w:val="24"/>
          <w:szCs w:val="24"/>
        </w:rPr>
        <w:t>IgM</w:t>
      </w:r>
      <w:proofErr w:type="spellEnd"/>
      <w:r w:rsidRPr="000738F9">
        <w:rPr>
          <w:rFonts w:ascii="Book Antiqua" w:hAnsi="Book Antiqua" w:cs="Arial"/>
          <w:sz w:val="24"/>
          <w:szCs w:val="24"/>
        </w:rPr>
        <w:t xml:space="preserve"> levels in the cerebrospinal fluid by MAC-ELISA, although false positive results have been </w:t>
      </w:r>
      <w:r w:rsidRPr="000738F9">
        <w:rPr>
          <w:rFonts w:ascii="Book Antiqua" w:hAnsi="Book Antiqua" w:cs="Arial"/>
          <w:sz w:val="24"/>
          <w:szCs w:val="24"/>
        </w:rPr>
        <w:lastRenderedPageBreak/>
        <w:t xml:space="preserve">reported during infection with related </w:t>
      </w:r>
      <w:proofErr w:type="spellStart"/>
      <w:r w:rsidRPr="000738F9">
        <w:rPr>
          <w:rFonts w:ascii="Book Antiqua" w:hAnsi="Book Antiqua" w:cs="Arial"/>
          <w:sz w:val="24"/>
          <w:szCs w:val="24"/>
        </w:rPr>
        <w:t>Flavivirus</w:t>
      </w:r>
      <w:proofErr w:type="spellEnd"/>
      <w:r w:rsidRPr="000738F9">
        <w:rPr>
          <w:rFonts w:ascii="Book Antiqua" w:hAnsi="Book Antiqua" w:cs="Arial"/>
          <w:noProof/>
          <w:sz w:val="24"/>
          <w:szCs w:val="24"/>
          <w:vertAlign w:val="superscript"/>
        </w:rPr>
        <w:t>[98,99]</w:t>
      </w:r>
      <w:r w:rsidRPr="000738F9">
        <w:rPr>
          <w:rFonts w:ascii="Book Antiqua" w:hAnsi="Book Antiqua" w:cs="Arial"/>
          <w:sz w:val="24"/>
          <w:szCs w:val="24"/>
        </w:rPr>
        <w:t xml:space="preserve">. To date, treatment has been supportive, relying on vector control, and no vaccine is licensed for human use. Human being the </w:t>
      </w:r>
      <w:r w:rsidR="00194BF1" w:rsidRPr="000738F9">
        <w:rPr>
          <w:rFonts w:ascii="Book Antiqua" w:hAnsi="Book Antiqua" w:cs="Arial"/>
          <w:sz w:val="24"/>
          <w:szCs w:val="24"/>
          <w:lang w:eastAsia="zh-CN"/>
        </w:rPr>
        <w:t>‘</w:t>
      </w:r>
      <w:r w:rsidRPr="000738F9">
        <w:rPr>
          <w:rFonts w:ascii="Book Antiqua" w:hAnsi="Book Antiqua" w:cs="Arial"/>
          <w:sz w:val="24"/>
          <w:szCs w:val="24"/>
        </w:rPr>
        <w:t>‘dead-end host</w:t>
      </w:r>
      <w:r w:rsidR="00194BF1" w:rsidRPr="000738F9">
        <w:rPr>
          <w:rFonts w:ascii="Book Antiqua" w:hAnsi="Book Antiqua" w:cs="Arial"/>
          <w:sz w:val="24"/>
          <w:szCs w:val="24"/>
          <w:lang w:eastAsia="zh-CN"/>
        </w:rPr>
        <w:t>’</w:t>
      </w:r>
      <w:r w:rsidRPr="000738F9">
        <w:rPr>
          <w:rFonts w:ascii="Book Antiqua" w:hAnsi="Book Antiqua" w:cs="Arial"/>
          <w:sz w:val="24"/>
          <w:szCs w:val="24"/>
        </w:rPr>
        <w:t>’, future vaccinations will not prevent spreading of the virus in nature either</w:t>
      </w:r>
      <w:r w:rsidRPr="000738F9">
        <w:rPr>
          <w:rFonts w:ascii="Book Antiqua" w:hAnsi="Book Antiqua" w:cs="Arial"/>
          <w:noProof/>
          <w:sz w:val="24"/>
          <w:szCs w:val="24"/>
          <w:vertAlign w:val="superscript"/>
        </w:rPr>
        <w:t>[100-102]</w:t>
      </w:r>
      <w:r w:rsidRPr="000738F9">
        <w:rPr>
          <w:rFonts w:ascii="Book Antiqua" w:hAnsi="Book Antiqua" w:cs="Arial"/>
          <w:sz w:val="24"/>
          <w:szCs w:val="24"/>
        </w:rPr>
        <w:t>. It is extremely important that molecular mechanisms adopted by the virus, like manipulation of the cell survival pathway, be studied. This would help in developing an effective antiviral therapy.</w:t>
      </w:r>
    </w:p>
    <w:p w:rsidR="00194BF1" w:rsidRPr="000738F9" w:rsidRDefault="00194BF1" w:rsidP="000738F9">
      <w:pPr>
        <w:spacing w:after="0" w:line="360" w:lineRule="auto"/>
        <w:jc w:val="both"/>
        <w:rPr>
          <w:rFonts w:ascii="Book Antiqua" w:hAnsi="Book Antiqua" w:cs="Arial"/>
          <w:sz w:val="24"/>
          <w:szCs w:val="24"/>
          <w:lang w:eastAsia="zh-CN"/>
        </w:rPr>
      </w:pPr>
    </w:p>
    <w:p w:rsidR="00CD0935" w:rsidRPr="000738F9" w:rsidRDefault="00194BF1" w:rsidP="000738F9">
      <w:pPr>
        <w:spacing w:after="0" w:line="360" w:lineRule="auto"/>
        <w:jc w:val="both"/>
        <w:rPr>
          <w:rFonts w:ascii="Book Antiqua" w:hAnsi="Book Antiqua" w:cs="Arial"/>
          <w:b/>
          <w:i/>
          <w:sz w:val="24"/>
          <w:szCs w:val="24"/>
        </w:rPr>
      </w:pPr>
      <w:r w:rsidRPr="000738F9">
        <w:rPr>
          <w:rFonts w:ascii="Book Antiqua" w:hAnsi="Book Antiqua" w:cs="Arial"/>
          <w:b/>
          <w:bCs/>
          <w:i/>
          <w:sz w:val="24"/>
          <w:szCs w:val="24"/>
        </w:rPr>
        <w:t>C</w:t>
      </w:r>
      <w:r w:rsidR="004B7E5D" w:rsidRPr="000738F9">
        <w:rPr>
          <w:rFonts w:ascii="Book Antiqua" w:hAnsi="Book Antiqua" w:cs="Arial"/>
          <w:b/>
          <w:bCs/>
          <w:i/>
          <w:sz w:val="24"/>
          <w:szCs w:val="24"/>
        </w:rPr>
        <w:t xml:space="preserve">ell death and survival after infection with </w:t>
      </w:r>
      <w:r w:rsidR="007227C0" w:rsidRPr="007227C0">
        <w:rPr>
          <w:rFonts w:ascii="Book Antiqua" w:hAnsi="Book Antiqua" w:cs="Arial"/>
          <w:b/>
          <w:i/>
          <w:sz w:val="24"/>
          <w:szCs w:val="24"/>
        </w:rPr>
        <w:t>WNV</w:t>
      </w:r>
      <w:r w:rsidR="004B7E5D" w:rsidRPr="007227C0">
        <w:rPr>
          <w:rFonts w:ascii="Book Antiqua" w:hAnsi="Book Antiqua" w:cs="Arial"/>
          <w:b/>
          <w:i/>
          <w:sz w:val="24"/>
          <w:szCs w:val="24"/>
        </w:rPr>
        <w:t xml:space="preserve"> </w:t>
      </w:r>
    </w:p>
    <w:p w:rsidR="00CD0935" w:rsidRPr="000738F9" w:rsidRDefault="00CD0935" w:rsidP="000738F9">
      <w:pPr>
        <w:spacing w:after="0" w:line="360" w:lineRule="auto"/>
        <w:jc w:val="both"/>
        <w:rPr>
          <w:rFonts w:ascii="Book Antiqua" w:hAnsi="Book Antiqua" w:cs="Arial"/>
          <w:sz w:val="24"/>
          <w:szCs w:val="24"/>
        </w:rPr>
      </w:pPr>
      <w:r w:rsidRPr="000738F9">
        <w:rPr>
          <w:rFonts w:ascii="Book Antiqua" w:hAnsi="Book Antiqua" w:cs="Arial"/>
          <w:sz w:val="24"/>
          <w:szCs w:val="24"/>
        </w:rPr>
        <w:t>The relationship between WNV infectivity and cell survival pathways has been studied for more than a decade. WNV-mediated cell death and cytotoxicity depend on the severity of the initial infection. Vero cells infected with many virus particle</w:t>
      </w:r>
      <w:r w:rsidR="00194BF1" w:rsidRPr="000738F9">
        <w:rPr>
          <w:rFonts w:ascii="Book Antiqua" w:hAnsi="Book Antiqua" w:cs="Arial"/>
          <w:sz w:val="24"/>
          <w:szCs w:val="24"/>
        </w:rPr>
        <w:t xml:space="preserve">s (multiplicity of infection, </w:t>
      </w:r>
      <w:proofErr w:type="spellStart"/>
      <w:r w:rsidR="00194BF1" w:rsidRPr="000738F9">
        <w:rPr>
          <w:rFonts w:ascii="Book Antiqua" w:hAnsi="Book Antiqua" w:cs="Arial"/>
          <w:i/>
          <w:sz w:val="24"/>
          <w:szCs w:val="24"/>
        </w:rPr>
        <w:t>mo</w:t>
      </w:r>
      <w:r w:rsidRPr="000738F9">
        <w:rPr>
          <w:rFonts w:ascii="Book Antiqua" w:hAnsi="Book Antiqua" w:cs="Arial"/>
          <w:i/>
          <w:sz w:val="24"/>
          <w:szCs w:val="24"/>
        </w:rPr>
        <w:t>i</w:t>
      </w:r>
      <w:proofErr w:type="spellEnd"/>
      <w:r w:rsidRPr="000738F9">
        <w:rPr>
          <w:rFonts w:ascii="Book Antiqua" w:hAnsi="Book Antiqua" w:cs="Arial"/>
          <w:sz w:val="24"/>
          <w:szCs w:val="24"/>
        </w:rPr>
        <w:t xml:space="preserve"> &gt;</w:t>
      </w:r>
      <w:r w:rsidR="00940F9D" w:rsidRPr="000738F9">
        <w:rPr>
          <w:rFonts w:ascii="Book Antiqua" w:hAnsi="Book Antiqua" w:cs="Arial"/>
          <w:sz w:val="24"/>
          <w:szCs w:val="24"/>
          <w:lang w:eastAsia="zh-CN"/>
        </w:rPr>
        <w:t xml:space="preserve"> </w:t>
      </w:r>
      <w:r w:rsidRPr="000738F9">
        <w:rPr>
          <w:rFonts w:ascii="Book Antiqua" w:hAnsi="Book Antiqua" w:cs="Arial"/>
          <w:sz w:val="24"/>
          <w:szCs w:val="24"/>
        </w:rPr>
        <w:t xml:space="preserve">10) showed signs of necrosis (leakage of HMGB1 and high LDH activity) within 8 </w:t>
      </w:r>
      <w:r w:rsidR="00194BF1" w:rsidRPr="000738F9">
        <w:rPr>
          <w:rFonts w:ascii="Book Antiqua" w:hAnsi="Book Antiqua" w:cs="Arial"/>
          <w:sz w:val="24"/>
          <w:szCs w:val="24"/>
        </w:rPr>
        <w:t>h</w:t>
      </w:r>
      <w:r w:rsidRPr="000738F9">
        <w:rPr>
          <w:rFonts w:ascii="Book Antiqua" w:hAnsi="Book Antiqua" w:cs="Arial"/>
          <w:sz w:val="24"/>
          <w:szCs w:val="24"/>
        </w:rPr>
        <w:t xml:space="preserve"> of infection. In contrast, cells </w:t>
      </w:r>
      <w:r w:rsidR="00194BF1" w:rsidRPr="000738F9">
        <w:rPr>
          <w:rFonts w:ascii="Book Antiqua" w:hAnsi="Book Antiqua" w:cs="Arial"/>
          <w:sz w:val="24"/>
          <w:szCs w:val="24"/>
        </w:rPr>
        <w:t>infected with a lower load (</w:t>
      </w:r>
      <w:proofErr w:type="spellStart"/>
      <w:r w:rsidR="00194BF1" w:rsidRPr="000738F9">
        <w:rPr>
          <w:rFonts w:ascii="Book Antiqua" w:hAnsi="Book Antiqua" w:cs="Arial"/>
          <w:i/>
          <w:sz w:val="24"/>
          <w:szCs w:val="24"/>
        </w:rPr>
        <w:t>mo</w:t>
      </w:r>
      <w:r w:rsidRPr="000738F9">
        <w:rPr>
          <w:rFonts w:ascii="Book Antiqua" w:hAnsi="Book Antiqua" w:cs="Arial"/>
          <w:i/>
          <w:sz w:val="24"/>
          <w:szCs w:val="24"/>
        </w:rPr>
        <w:t>i</w:t>
      </w:r>
      <w:proofErr w:type="spellEnd"/>
      <w:r w:rsidRPr="000738F9">
        <w:rPr>
          <w:rFonts w:ascii="Book Antiqua" w:hAnsi="Book Antiqua" w:cs="Arial"/>
          <w:sz w:val="24"/>
          <w:szCs w:val="24"/>
        </w:rPr>
        <w:t xml:space="preserve"> &lt;</w:t>
      </w:r>
      <w:r w:rsidR="00940F9D" w:rsidRPr="000738F9">
        <w:rPr>
          <w:rFonts w:ascii="Book Antiqua" w:hAnsi="Book Antiqua" w:cs="Arial"/>
          <w:sz w:val="24"/>
          <w:szCs w:val="24"/>
          <w:lang w:eastAsia="zh-CN"/>
        </w:rPr>
        <w:t xml:space="preserve"> </w:t>
      </w:r>
      <w:r w:rsidRPr="000738F9">
        <w:rPr>
          <w:rFonts w:ascii="Book Antiqua" w:hAnsi="Book Antiqua" w:cs="Arial"/>
          <w:sz w:val="24"/>
          <w:szCs w:val="24"/>
        </w:rPr>
        <w:t>10) showed signs of apoptotic ce</w:t>
      </w:r>
      <w:r w:rsidR="00194BF1" w:rsidRPr="000738F9">
        <w:rPr>
          <w:rFonts w:ascii="Book Antiqua" w:hAnsi="Book Antiqua" w:cs="Arial"/>
          <w:sz w:val="24"/>
          <w:szCs w:val="24"/>
        </w:rPr>
        <w:t>ll death at a later stage (32</w:t>
      </w:r>
      <w:r w:rsidR="00194BF1" w:rsidRPr="000738F9">
        <w:rPr>
          <w:rFonts w:ascii="Book Antiqua" w:hAnsi="Book Antiqua" w:cs="Arial"/>
          <w:i/>
          <w:sz w:val="24"/>
          <w:szCs w:val="24"/>
        </w:rPr>
        <w:t xml:space="preserve"> </w:t>
      </w:r>
      <w:proofErr w:type="spellStart"/>
      <w:r w:rsidR="00194BF1" w:rsidRPr="000738F9">
        <w:rPr>
          <w:rFonts w:ascii="Book Antiqua" w:hAnsi="Book Antiqua" w:cs="Arial"/>
          <w:i/>
          <w:sz w:val="24"/>
          <w:szCs w:val="24"/>
        </w:rPr>
        <w:t>hp</w:t>
      </w:r>
      <w:r w:rsidRPr="000738F9">
        <w:rPr>
          <w:rFonts w:ascii="Book Antiqua" w:hAnsi="Book Antiqua" w:cs="Arial"/>
          <w:i/>
          <w:sz w:val="24"/>
          <w:szCs w:val="24"/>
        </w:rPr>
        <w:t>i</w:t>
      </w:r>
      <w:proofErr w:type="spellEnd"/>
      <w:r w:rsidRPr="000738F9">
        <w:rPr>
          <w:rFonts w:ascii="Book Antiqua" w:hAnsi="Book Antiqua" w:cs="Arial"/>
          <w:sz w:val="24"/>
          <w:szCs w:val="24"/>
        </w:rPr>
        <w:t>)</w:t>
      </w:r>
      <w:r w:rsidRPr="000738F9">
        <w:rPr>
          <w:rFonts w:ascii="Book Antiqua" w:hAnsi="Book Antiqua" w:cs="Arial"/>
          <w:noProof/>
          <w:sz w:val="24"/>
          <w:szCs w:val="24"/>
          <w:vertAlign w:val="superscript"/>
        </w:rPr>
        <w:t>[103]</w:t>
      </w:r>
      <w:r w:rsidRPr="000738F9">
        <w:rPr>
          <w:rFonts w:ascii="Book Antiqua" w:hAnsi="Book Antiqua" w:cs="Arial"/>
          <w:sz w:val="24"/>
          <w:szCs w:val="24"/>
        </w:rPr>
        <w:t xml:space="preserve">. Very similar to dengue, WNV induces apoptotic cell death several cell types, such as, </w:t>
      </w:r>
      <w:r w:rsidRPr="000738F9">
        <w:rPr>
          <w:rFonts w:ascii="Book Antiqua" w:hAnsi="Book Antiqua" w:cs="Arial"/>
          <w:bCs/>
          <w:sz w:val="24"/>
          <w:szCs w:val="24"/>
        </w:rPr>
        <w:t>immune</w:t>
      </w:r>
      <w:r w:rsidRPr="000738F9">
        <w:rPr>
          <w:rFonts w:ascii="Book Antiqua" w:hAnsi="Book Antiqua" w:cs="Arial"/>
          <w:sz w:val="24"/>
          <w:szCs w:val="24"/>
        </w:rPr>
        <w:t xml:space="preserve"> cells (human leukemic -K562), </w:t>
      </w:r>
      <w:r w:rsidRPr="000738F9">
        <w:rPr>
          <w:rFonts w:ascii="Book Antiqua" w:hAnsi="Book Antiqua" w:cs="Arial"/>
          <w:bCs/>
          <w:sz w:val="24"/>
          <w:szCs w:val="24"/>
        </w:rPr>
        <w:t>neuronal</w:t>
      </w:r>
      <w:r w:rsidRPr="000738F9">
        <w:rPr>
          <w:rFonts w:ascii="Book Antiqua" w:hAnsi="Book Antiqua" w:cs="Arial"/>
          <w:sz w:val="24"/>
          <w:szCs w:val="24"/>
        </w:rPr>
        <w:t xml:space="preserve"> cells (mouse </w:t>
      </w:r>
      <w:proofErr w:type="spellStart"/>
      <w:r w:rsidRPr="000738F9">
        <w:rPr>
          <w:rFonts w:ascii="Book Antiqua" w:hAnsi="Book Antiqua" w:cs="Arial"/>
          <w:sz w:val="24"/>
          <w:szCs w:val="24"/>
        </w:rPr>
        <w:t>neuroblastoma</w:t>
      </w:r>
      <w:proofErr w:type="spellEnd"/>
      <w:r w:rsidRPr="000738F9">
        <w:rPr>
          <w:rFonts w:ascii="Book Antiqua" w:hAnsi="Book Antiqua" w:cs="Arial"/>
          <w:sz w:val="24"/>
          <w:szCs w:val="24"/>
        </w:rPr>
        <w:t xml:space="preserve"> - </w:t>
      </w:r>
      <w:proofErr w:type="spellStart"/>
      <w:r w:rsidRPr="000738F9">
        <w:rPr>
          <w:rFonts w:ascii="Book Antiqua" w:hAnsi="Book Antiqua" w:cs="Arial"/>
          <w:sz w:val="24"/>
          <w:szCs w:val="24"/>
        </w:rPr>
        <w:t>Neuro</w:t>
      </w:r>
      <w:proofErr w:type="spellEnd"/>
      <w:r w:rsidRPr="000738F9">
        <w:rPr>
          <w:rFonts w:ascii="Book Antiqua" w:hAnsi="Book Antiqua" w:cs="Arial"/>
          <w:sz w:val="24"/>
          <w:szCs w:val="24"/>
        </w:rPr>
        <w:t xml:space="preserve"> 2a, brain tumors), </w:t>
      </w:r>
      <w:r w:rsidRPr="000738F9">
        <w:rPr>
          <w:rFonts w:ascii="Book Antiqua" w:hAnsi="Book Antiqua" w:cs="Arial"/>
          <w:bCs/>
          <w:sz w:val="24"/>
          <w:szCs w:val="24"/>
        </w:rPr>
        <w:t>epithelial</w:t>
      </w:r>
      <w:r w:rsidRPr="000738F9">
        <w:rPr>
          <w:rFonts w:ascii="Book Antiqua" w:hAnsi="Book Antiqua" w:cs="Arial"/>
          <w:sz w:val="24"/>
          <w:szCs w:val="24"/>
        </w:rPr>
        <w:t xml:space="preserve"> cells (Vero, A549), </w:t>
      </w:r>
      <w:r w:rsidRPr="000738F9">
        <w:rPr>
          <w:rFonts w:ascii="Book Antiqua" w:hAnsi="Book Antiqua" w:cs="Arial"/>
          <w:bCs/>
          <w:sz w:val="24"/>
          <w:szCs w:val="24"/>
        </w:rPr>
        <w:t>fibroblasts</w:t>
      </w:r>
      <w:r w:rsidRPr="000738F9">
        <w:rPr>
          <w:rFonts w:ascii="Book Antiqua" w:hAnsi="Book Antiqua" w:cs="Arial"/>
          <w:sz w:val="24"/>
          <w:szCs w:val="24"/>
        </w:rPr>
        <w:t xml:space="preserve"> (MEF, BHK21), and </w:t>
      </w:r>
      <w:r w:rsidRPr="000738F9">
        <w:rPr>
          <w:rFonts w:ascii="Book Antiqua" w:hAnsi="Book Antiqua" w:cs="Arial"/>
          <w:bCs/>
          <w:sz w:val="24"/>
          <w:szCs w:val="24"/>
        </w:rPr>
        <w:t>embryonic</w:t>
      </w:r>
      <w:r w:rsidRPr="000738F9">
        <w:rPr>
          <w:rFonts w:ascii="Book Antiqua" w:hAnsi="Book Antiqua" w:cs="Arial"/>
          <w:sz w:val="24"/>
          <w:szCs w:val="24"/>
        </w:rPr>
        <w:t xml:space="preserve"> cells (</w:t>
      </w:r>
      <w:r w:rsidRPr="000738F9">
        <w:rPr>
          <w:rFonts w:ascii="Book Antiqua" w:hAnsi="Book Antiqua" w:cs="Arial"/>
          <w:bCs/>
          <w:sz w:val="24"/>
          <w:szCs w:val="24"/>
        </w:rPr>
        <w:t>HEK293T)</w:t>
      </w:r>
      <w:r w:rsidRPr="000738F9">
        <w:rPr>
          <w:rFonts w:ascii="Book Antiqua" w:hAnsi="Book Antiqua" w:cs="Arial"/>
          <w:noProof/>
          <w:sz w:val="24"/>
          <w:szCs w:val="24"/>
          <w:vertAlign w:val="superscript"/>
        </w:rPr>
        <w:t>[104-106]</w:t>
      </w:r>
      <w:r w:rsidRPr="000738F9">
        <w:rPr>
          <w:rFonts w:ascii="Book Antiqua" w:hAnsi="Book Antiqua" w:cs="Arial"/>
          <w:bCs/>
          <w:sz w:val="24"/>
          <w:szCs w:val="24"/>
        </w:rPr>
        <w:t>.</w:t>
      </w:r>
      <w:r w:rsidRPr="000738F9">
        <w:rPr>
          <w:rFonts w:ascii="Book Antiqua" w:hAnsi="Book Antiqua" w:cs="Arial"/>
          <w:sz w:val="24"/>
          <w:szCs w:val="24"/>
        </w:rPr>
        <w:t xml:space="preserve"> </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 xml:space="preserve">The upstream events leading to apoptotic death in WNV infected cells include endoplasmic reticulum (ER) stress pathways. Infection of human </w:t>
      </w:r>
      <w:proofErr w:type="spellStart"/>
      <w:r w:rsidRPr="000738F9">
        <w:rPr>
          <w:rFonts w:ascii="Book Antiqua" w:hAnsi="Book Antiqua" w:cs="Arial"/>
          <w:sz w:val="24"/>
          <w:szCs w:val="24"/>
        </w:rPr>
        <w:t>neuroblastoma</w:t>
      </w:r>
      <w:proofErr w:type="spellEnd"/>
      <w:r w:rsidRPr="000738F9">
        <w:rPr>
          <w:rFonts w:ascii="Book Antiqua" w:hAnsi="Book Antiqua" w:cs="Arial"/>
          <w:sz w:val="24"/>
          <w:szCs w:val="24"/>
        </w:rPr>
        <w:t xml:space="preserve"> (SK-N-MC) cells and primary rat hippocampal neurons led to activation of two branches of ER stress-mediated unfolded protein response (UPR). ATF6 and PERK pathways were induced during infection, resulting in CHOP activation and downstream apoptosis</w:t>
      </w:r>
      <w:r w:rsidRPr="000738F9">
        <w:rPr>
          <w:rFonts w:ascii="Book Antiqua" w:hAnsi="Book Antiqua" w:cs="Arial"/>
          <w:noProof/>
          <w:sz w:val="24"/>
          <w:szCs w:val="24"/>
          <w:vertAlign w:val="superscript"/>
        </w:rPr>
        <w:t>[107]</w:t>
      </w:r>
      <w:r w:rsidRPr="000738F9">
        <w:rPr>
          <w:rFonts w:ascii="Book Antiqua" w:hAnsi="Book Antiqua" w:cs="Arial"/>
          <w:sz w:val="24"/>
          <w:szCs w:val="24"/>
        </w:rPr>
        <w:t xml:space="preserve">. A different effect on the UPR pathways has been observed. The West Nile virus </w:t>
      </w:r>
      <w:proofErr w:type="spellStart"/>
      <w:r w:rsidRPr="000738F9">
        <w:rPr>
          <w:rFonts w:ascii="Book Antiqua" w:hAnsi="Book Antiqua" w:cs="Arial"/>
          <w:sz w:val="24"/>
          <w:szCs w:val="24"/>
        </w:rPr>
        <w:t>Kunjin</w:t>
      </w:r>
      <w:proofErr w:type="spellEnd"/>
      <w:r w:rsidRPr="000738F9">
        <w:rPr>
          <w:rFonts w:ascii="Book Antiqua" w:hAnsi="Book Antiqua" w:cs="Arial"/>
          <w:sz w:val="24"/>
          <w:szCs w:val="24"/>
        </w:rPr>
        <w:t xml:space="preserve"> </w:t>
      </w:r>
      <w:r w:rsidRPr="000738F9">
        <w:rPr>
          <w:rFonts w:ascii="Book Antiqua" w:hAnsi="Book Antiqua" w:cs="Arial"/>
          <w:sz w:val="24"/>
          <w:szCs w:val="24"/>
        </w:rPr>
        <w:lastRenderedPageBreak/>
        <w:t>strain (WNV</w:t>
      </w:r>
      <w:r w:rsidRPr="000738F9">
        <w:rPr>
          <w:rFonts w:ascii="Book Antiqua" w:hAnsi="Book Antiqua" w:cs="Arial"/>
          <w:sz w:val="24"/>
          <w:szCs w:val="24"/>
          <w:vertAlign w:val="subscript"/>
        </w:rPr>
        <w:t>KUN</w:t>
      </w:r>
      <w:r w:rsidRPr="000738F9">
        <w:rPr>
          <w:rFonts w:ascii="Book Antiqua" w:hAnsi="Book Antiqua" w:cs="Arial"/>
          <w:sz w:val="24"/>
          <w:szCs w:val="24"/>
        </w:rPr>
        <w:t xml:space="preserve">) shuts off PERK pathway and interferon-mediated STAT phosphorylation in wild type MEFs. However, it activates the remaining two UPR (ATF6, IRE1) pathways. Studies with </w:t>
      </w:r>
      <w:r w:rsidRPr="000738F9">
        <w:rPr>
          <w:rFonts w:ascii="Book Antiqua" w:hAnsi="Book Antiqua" w:cs="Arial"/>
          <w:i/>
          <w:iCs/>
          <w:sz w:val="24"/>
          <w:szCs w:val="24"/>
        </w:rPr>
        <w:t>ATF6</w:t>
      </w:r>
      <w:r w:rsidRPr="000738F9">
        <w:rPr>
          <w:rFonts w:ascii="Book Antiqua" w:hAnsi="Book Antiqua" w:cs="Arial"/>
          <w:i/>
          <w:iCs/>
          <w:sz w:val="24"/>
          <w:szCs w:val="24"/>
          <w:vertAlign w:val="superscript"/>
        </w:rPr>
        <w:t>-/-</w:t>
      </w:r>
      <w:r w:rsidRPr="000738F9">
        <w:rPr>
          <w:rFonts w:ascii="Book Antiqua" w:hAnsi="Book Antiqua" w:cs="Arial"/>
          <w:sz w:val="24"/>
          <w:szCs w:val="24"/>
        </w:rPr>
        <w:t xml:space="preserve">, </w:t>
      </w:r>
      <w:r w:rsidRPr="000738F9">
        <w:rPr>
          <w:rFonts w:ascii="Book Antiqua" w:hAnsi="Book Antiqua" w:cs="Arial"/>
          <w:i/>
          <w:iCs/>
          <w:sz w:val="24"/>
          <w:szCs w:val="24"/>
        </w:rPr>
        <w:t>IRE1</w:t>
      </w:r>
      <w:r w:rsidRPr="000738F9">
        <w:rPr>
          <w:rFonts w:ascii="Book Antiqua" w:hAnsi="Book Antiqua" w:cs="Arial"/>
          <w:i/>
          <w:iCs/>
          <w:sz w:val="24"/>
          <w:szCs w:val="24"/>
          <w:vertAlign w:val="superscript"/>
        </w:rPr>
        <w:t xml:space="preserve">-/- </w:t>
      </w:r>
      <w:r w:rsidRPr="000738F9">
        <w:rPr>
          <w:rFonts w:ascii="Book Antiqua" w:hAnsi="Book Antiqua" w:cs="Arial"/>
          <w:sz w:val="24"/>
          <w:szCs w:val="24"/>
        </w:rPr>
        <w:t>MEFs point to the synergetic role these pathways play in WNV</w:t>
      </w:r>
      <w:r w:rsidRPr="000738F9">
        <w:rPr>
          <w:rFonts w:ascii="Book Antiqua" w:hAnsi="Book Antiqua" w:cs="Arial"/>
          <w:sz w:val="24"/>
          <w:szCs w:val="24"/>
          <w:vertAlign w:val="subscript"/>
        </w:rPr>
        <w:t xml:space="preserve">KUN </w:t>
      </w:r>
      <w:r w:rsidRPr="000738F9">
        <w:rPr>
          <w:rFonts w:ascii="Book Antiqua" w:hAnsi="Book Antiqua" w:cs="Arial"/>
          <w:sz w:val="24"/>
          <w:szCs w:val="24"/>
        </w:rPr>
        <w:t>pathogenesis. They contribute to increased cell viability and viral load, by restricting apoptotic cell death</w:t>
      </w:r>
      <w:r w:rsidRPr="000738F9">
        <w:rPr>
          <w:rFonts w:ascii="Book Antiqua" w:hAnsi="Book Antiqua" w:cs="Arial"/>
          <w:noProof/>
          <w:sz w:val="24"/>
          <w:szCs w:val="24"/>
          <w:vertAlign w:val="superscript"/>
        </w:rPr>
        <w:t>[108]</w:t>
      </w:r>
      <w:r w:rsidRPr="000738F9">
        <w:rPr>
          <w:rFonts w:ascii="Book Antiqua" w:hAnsi="Book Antiqua" w:cs="Arial"/>
          <w:sz w:val="24"/>
          <w:szCs w:val="24"/>
        </w:rPr>
        <w:t>.</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WNV can regulate both extrinsic and intrinsic pathways to launch pathogenesis (Fig</w:t>
      </w:r>
      <w:r w:rsidR="00194BF1" w:rsidRPr="000738F9">
        <w:rPr>
          <w:rFonts w:ascii="Book Antiqua" w:hAnsi="Book Antiqua" w:cs="Arial"/>
          <w:sz w:val="24"/>
          <w:szCs w:val="24"/>
          <w:lang w:eastAsia="zh-CN"/>
        </w:rPr>
        <w:t>ure</w:t>
      </w:r>
      <w:r w:rsidRPr="000738F9">
        <w:rPr>
          <w:rFonts w:ascii="Book Antiqua" w:hAnsi="Book Antiqua" w:cs="Arial"/>
          <w:sz w:val="24"/>
          <w:szCs w:val="24"/>
        </w:rPr>
        <w:t xml:space="preserve"> 1). The virus induces </w:t>
      </w:r>
      <w:proofErr w:type="spellStart"/>
      <w:r w:rsidRPr="000738F9">
        <w:rPr>
          <w:rFonts w:ascii="Book Antiqua" w:hAnsi="Book Antiqua" w:cs="Arial"/>
          <w:sz w:val="24"/>
          <w:szCs w:val="24"/>
        </w:rPr>
        <w:t>Bax</w:t>
      </w:r>
      <w:proofErr w:type="spellEnd"/>
      <w:r w:rsidRPr="000738F9">
        <w:rPr>
          <w:rFonts w:ascii="Book Antiqua" w:hAnsi="Book Antiqua" w:cs="Arial"/>
          <w:sz w:val="24"/>
          <w:szCs w:val="24"/>
        </w:rPr>
        <w:t xml:space="preserve">-dependent intracellular apoptosis in human leukemic (K562) and mouse </w:t>
      </w:r>
      <w:proofErr w:type="spellStart"/>
      <w:r w:rsidRPr="000738F9">
        <w:rPr>
          <w:rFonts w:ascii="Book Antiqua" w:hAnsi="Book Antiqua" w:cs="Arial"/>
          <w:sz w:val="24"/>
          <w:szCs w:val="24"/>
        </w:rPr>
        <w:t>neuroblastoma</w:t>
      </w:r>
      <w:proofErr w:type="spellEnd"/>
      <w:r w:rsidRPr="000738F9">
        <w:rPr>
          <w:rFonts w:ascii="Book Antiqua" w:hAnsi="Book Antiqua" w:cs="Arial"/>
          <w:sz w:val="24"/>
          <w:szCs w:val="24"/>
        </w:rPr>
        <w:t xml:space="preserve"> (</w:t>
      </w:r>
      <w:proofErr w:type="spellStart"/>
      <w:r w:rsidRPr="000738F9">
        <w:rPr>
          <w:rFonts w:ascii="Book Antiqua" w:hAnsi="Book Antiqua" w:cs="Arial"/>
          <w:sz w:val="24"/>
          <w:szCs w:val="24"/>
        </w:rPr>
        <w:t>Neuro</w:t>
      </w:r>
      <w:proofErr w:type="spellEnd"/>
      <w:r w:rsidRPr="000738F9">
        <w:rPr>
          <w:rFonts w:ascii="Book Antiqua" w:hAnsi="Book Antiqua" w:cs="Arial"/>
          <w:sz w:val="24"/>
          <w:szCs w:val="24"/>
        </w:rPr>
        <w:t xml:space="preserve"> 2a) cells. Strains that did not possess the ability to induce apoptosis, due to UV-inactivation, could not establish infectivity in cells</w:t>
      </w:r>
      <w:r w:rsidRPr="000738F9">
        <w:rPr>
          <w:rFonts w:ascii="Book Antiqua" w:hAnsi="Book Antiqua" w:cs="Arial"/>
          <w:noProof/>
          <w:sz w:val="24"/>
          <w:szCs w:val="24"/>
          <w:vertAlign w:val="superscript"/>
        </w:rPr>
        <w:t>[104]</w:t>
      </w:r>
      <w:r w:rsidRPr="000738F9">
        <w:rPr>
          <w:rFonts w:ascii="Book Antiqua" w:hAnsi="Book Antiqua" w:cs="Arial"/>
          <w:sz w:val="24"/>
          <w:szCs w:val="24"/>
        </w:rPr>
        <w:t>. WNV encephalitis in CNS-derived mouse neurons was highly dependent on the activation of caspase-3, and infection in the permissive T98G (brain-derived tumor) cells involved both extrinsic and intrinsic apoptotic pathways</w:t>
      </w:r>
      <w:r w:rsidRPr="000738F9">
        <w:rPr>
          <w:rFonts w:ascii="Book Antiqua" w:hAnsi="Book Antiqua" w:cs="Arial"/>
          <w:noProof/>
          <w:sz w:val="24"/>
          <w:szCs w:val="24"/>
          <w:vertAlign w:val="superscript"/>
        </w:rPr>
        <w:t>[105,106]</w:t>
      </w:r>
      <w:r w:rsidRPr="000738F9">
        <w:rPr>
          <w:rFonts w:ascii="Book Antiqua" w:hAnsi="Book Antiqua" w:cs="Arial"/>
          <w:sz w:val="24"/>
          <w:szCs w:val="24"/>
        </w:rPr>
        <w:t xml:space="preserve">. </w:t>
      </w:r>
      <w:proofErr w:type="spellStart"/>
      <w:r w:rsidRPr="000738F9">
        <w:rPr>
          <w:rFonts w:ascii="Book Antiqua" w:hAnsi="Book Antiqua" w:cs="Arial"/>
          <w:sz w:val="24"/>
          <w:szCs w:val="24"/>
        </w:rPr>
        <w:t>Tetracyclines</w:t>
      </w:r>
      <w:proofErr w:type="spellEnd"/>
      <w:r w:rsidRPr="000738F9">
        <w:rPr>
          <w:rFonts w:ascii="Book Antiqua" w:hAnsi="Book Antiqua" w:cs="Arial"/>
          <w:sz w:val="24"/>
          <w:szCs w:val="24"/>
        </w:rPr>
        <w:t xml:space="preserve"> are well established antiviral compounds, and minocycline strongly inhibited WNV infection in three CNS-derived human cell types (HBN, HRPE, and T98G).The antibiotic blocked viral replication, apoptosis and the viral activation of JNK/c-</w:t>
      </w:r>
      <w:proofErr w:type="spellStart"/>
      <w:r w:rsidRPr="000738F9">
        <w:rPr>
          <w:rFonts w:ascii="Book Antiqua" w:hAnsi="Book Antiqua" w:cs="Arial"/>
          <w:sz w:val="24"/>
          <w:szCs w:val="24"/>
        </w:rPr>
        <w:t>jun</w:t>
      </w:r>
      <w:proofErr w:type="spellEnd"/>
      <w:r w:rsidRPr="000738F9">
        <w:rPr>
          <w:rFonts w:ascii="Book Antiqua" w:hAnsi="Book Antiqua" w:cs="Arial"/>
          <w:sz w:val="24"/>
          <w:szCs w:val="24"/>
        </w:rPr>
        <w:t xml:space="preserve"> pathway, establishing a link among them</w:t>
      </w:r>
      <w:r w:rsidRPr="000738F9">
        <w:rPr>
          <w:rFonts w:ascii="Book Antiqua" w:hAnsi="Book Antiqua" w:cs="Arial"/>
          <w:noProof/>
          <w:sz w:val="24"/>
          <w:szCs w:val="24"/>
          <w:vertAlign w:val="superscript"/>
        </w:rPr>
        <w:t>[109]</w:t>
      </w:r>
      <w:r w:rsidRPr="000738F9">
        <w:rPr>
          <w:rFonts w:ascii="Book Antiqua" w:hAnsi="Book Antiqua" w:cs="Arial"/>
          <w:sz w:val="24"/>
          <w:szCs w:val="24"/>
        </w:rPr>
        <w:t xml:space="preserve">. </w:t>
      </w:r>
      <w:r w:rsidRPr="000738F9">
        <w:rPr>
          <w:rFonts w:ascii="Book Antiqua" w:hAnsi="Book Antiqua" w:cs="Arial"/>
          <w:bCs/>
          <w:sz w:val="24"/>
          <w:szCs w:val="24"/>
        </w:rPr>
        <w:t xml:space="preserve">Kobayashi </w:t>
      </w:r>
      <w:r w:rsidR="00194BF1" w:rsidRPr="000738F9">
        <w:rPr>
          <w:rFonts w:ascii="Book Antiqua" w:hAnsi="Book Antiqua" w:cs="Arial"/>
          <w:bCs/>
          <w:i/>
          <w:sz w:val="24"/>
          <w:szCs w:val="24"/>
        </w:rPr>
        <w:t>et al</w:t>
      </w:r>
      <w:r w:rsidR="00194BF1" w:rsidRPr="000738F9">
        <w:rPr>
          <w:rFonts w:ascii="Book Antiqua" w:hAnsi="Book Antiqua" w:cs="Arial"/>
          <w:bCs/>
          <w:noProof/>
          <w:sz w:val="24"/>
          <w:szCs w:val="24"/>
          <w:vertAlign w:val="superscript"/>
        </w:rPr>
        <w:t>[110]</w:t>
      </w:r>
      <w:r w:rsidRPr="000738F9">
        <w:rPr>
          <w:rFonts w:ascii="Book Antiqua" w:hAnsi="Book Antiqua" w:cs="Arial"/>
          <w:bCs/>
          <w:sz w:val="24"/>
          <w:szCs w:val="24"/>
        </w:rPr>
        <w:t xml:space="preserve"> proposed that the presence of </w:t>
      </w:r>
      <w:proofErr w:type="spellStart"/>
      <w:r w:rsidRPr="000738F9">
        <w:rPr>
          <w:rFonts w:ascii="Book Antiqua" w:hAnsi="Book Antiqua" w:cs="Arial"/>
          <w:bCs/>
          <w:sz w:val="24"/>
          <w:szCs w:val="24"/>
        </w:rPr>
        <w:t>ubiquitinated</w:t>
      </w:r>
      <w:proofErr w:type="spellEnd"/>
      <w:r w:rsidRPr="000738F9">
        <w:rPr>
          <w:rFonts w:ascii="Book Antiqua" w:hAnsi="Book Antiqua" w:cs="Arial"/>
          <w:bCs/>
          <w:sz w:val="24"/>
          <w:szCs w:val="24"/>
        </w:rPr>
        <w:t xml:space="preserve"> proteins had functional implication in apoptosis of WNV-infected mouse </w:t>
      </w:r>
      <w:proofErr w:type="spellStart"/>
      <w:r w:rsidRPr="000738F9">
        <w:rPr>
          <w:rFonts w:ascii="Book Antiqua" w:hAnsi="Book Antiqua" w:cs="Arial"/>
          <w:bCs/>
          <w:sz w:val="24"/>
          <w:szCs w:val="24"/>
        </w:rPr>
        <w:t>neuroblastoma</w:t>
      </w:r>
      <w:proofErr w:type="spellEnd"/>
      <w:r w:rsidRPr="000738F9">
        <w:rPr>
          <w:rFonts w:ascii="Book Antiqua" w:hAnsi="Book Antiqua" w:cs="Arial"/>
          <w:bCs/>
          <w:sz w:val="24"/>
          <w:szCs w:val="24"/>
        </w:rPr>
        <w:t xml:space="preserve"> (Neuro-2a) cells. </w:t>
      </w:r>
      <w:r w:rsidRPr="000738F9">
        <w:rPr>
          <w:rFonts w:ascii="Book Antiqua" w:hAnsi="Book Antiqua" w:cs="Arial"/>
          <w:sz w:val="24"/>
          <w:szCs w:val="24"/>
        </w:rPr>
        <w:t>Migration of CD8</w:t>
      </w:r>
      <w:r w:rsidRPr="000738F9">
        <w:rPr>
          <w:rFonts w:ascii="Book Antiqua" w:hAnsi="Book Antiqua" w:cs="Arial"/>
          <w:sz w:val="24"/>
          <w:szCs w:val="24"/>
          <w:vertAlign w:val="superscript"/>
        </w:rPr>
        <w:t>+</w:t>
      </w:r>
      <w:r w:rsidRPr="000738F9">
        <w:rPr>
          <w:rFonts w:ascii="Book Antiqua" w:hAnsi="Book Antiqua" w:cs="Arial"/>
          <w:sz w:val="24"/>
          <w:szCs w:val="24"/>
        </w:rPr>
        <w:t>- T lymphocytes to drained lymph nodes (</w:t>
      </w:r>
      <w:proofErr w:type="spellStart"/>
      <w:r w:rsidRPr="000738F9">
        <w:rPr>
          <w:rFonts w:ascii="Book Antiqua" w:hAnsi="Book Antiqua" w:cs="Arial"/>
          <w:sz w:val="24"/>
          <w:szCs w:val="24"/>
        </w:rPr>
        <w:t>dLNs</w:t>
      </w:r>
      <w:proofErr w:type="spellEnd"/>
      <w:r w:rsidRPr="000738F9">
        <w:rPr>
          <w:rFonts w:ascii="Book Antiqua" w:hAnsi="Book Antiqua" w:cs="Arial"/>
          <w:sz w:val="24"/>
          <w:szCs w:val="24"/>
        </w:rPr>
        <w:t>) was hindered in the CNS of</w:t>
      </w:r>
      <w:r w:rsidRPr="000738F9">
        <w:rPr>
          <w:rFonts w:ascii="Book Antiqua" w:hAnsi="Book Antiqua" w:cs="Arial"/>
          <w:i/>
          <w:iCs/>
          <w:sz w:val="24"/>
          <w:szCs w:val="24"/>
        </w:rPr>
        <w:t xml:space="preserve"> Cd22</w:t>
      </w:r>
      <w:r w:rsidRPr="000738F9">
        <w:rPr>
          <w:rFonts w:ascii="Book Antiqua" w:hAnsi="Book Antiqua" w:cs="Arial"/>
          <w:i/>
          <w:iCs/>
          <w:sz w:val="24"/>
          <w:szCs w:val="24"/>
          <w:vertAlign w:val="superscript"/>
        </w:rPr>
        <w:t>-/-</w:t>
      </w:r>
      <w:r w:rsidRPr="000738F9">
        <w:rPr>
          <w:rFonts w:ascii="Book Antiqua" w:hAnsi="Book Antiqua" w:cs="Arial"/>
          <w:sz w:val="24"/>
          <w:szCs w:val="24"/>
        </w:rPr>
        <w:t xml:space="preserve"> mice, which had a higher viral load than the wild type. This finding suggests a role for the B-cell marker, also an important component in cell survival, in modulating cellular immunity during infection</w:t>
      </w:r>
      <w:r w:rsidRPr="000738F9">
        <w:rPr>
          <w:rFonts w:ascii="Book Antiqua" w:hAnsi="Book Antiqua" w:cs="Arial"/>
          <w:noProof/>
          <w:sz w:val="24"/>
          <w:szCs w:val="24"/>
          <w:vertAlign w:val="superscript"/>
        </w:rPr>
        <w:t>[111]</w:t>
      </w:r>
      <w:r w:rsidRPr="000738F9">
        <w:rPr>
          <w:rFonts w:ascii="Book Antiqua" w:hAnsi="Book Antiqua" w:cs="Arial"/>
          <w:sz w:val="24"/>
          <w:szCs w:val="24"/>
        </w:rPr>
        <w:t xml:space="preserve">. </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 xml:space="preserve">Apoptosis often restricts viral replication and infection. Shrestha </w:t>
      </w:r>
      <w:r w:rsidR="00194BF1" w:rsidRPr="000738F9">
        <w:rPr>
          <w:rFonts w:ascii="Book Antiqua" w:hAnsi="Book Antiqua" w:cs="Arial"/>
          <w:i/>
          <w:sz w:val="24"/>
          <w:szCs w:val="24"/>
        </w:rPr>
        <w:t>et al</w:t>
      </w:r>
      <w:r w:rsidRPr="000738F9">
        <w:rPr>
          <w:rFonts w:ascii="Book Antiqua" w:hAnsi="Book Antiqua" w:cs="Arial"/>
          <w:sz w:val="24"/>
          <w:szCs w:val="24"/>
        </w:rPr>
        <w:t xml:space="preserve"> showed the beneficial role of TNF-α related apoptosis inducing ligand (TRAIL), produced by CD8</w:t>
      </w:r>
      <w:r w:rsidRPr="000738F9">
        <w:rPr>
          <w:rFonts w:ascii="Book Antiqua" w:hAnsi="Book Antiqua" w:cs="Arial"/>
          <w:sz w:val="24"/>
          <w:szCs w:val="24"/>
          <w:vertAlign w:val="superscript"/>
        </w:rPr>
        <w:t>+</w:t>
      </w:r>
      <w:r w:rsidRPr="000738F9">
        <w:rPr>
          <w:rFonts w:ascii="Book Antiqua" w:hAnsi="Book Antiqua" w:cs="Arial"/>
          <w:sz w:val="24"/>
          <w:szCs w:val="24"/>
        </w:rPr>
        <w:t>- T cells, in limiting WNV infection in mouse central nervous system. CD8</w:t>
      </w:r>
      <w:r w:rsidRPr="000738F9">
        <w:rPr>
          <w:rFonts w:ascii="Book Antiqua" w:hAnsi="Book Antiqua" w:cs="Arial"/>
          <w:sz w:val="24"/>
          <w:szCs w:val="24"/>
          <w:vertAlign w:val="superscript"/>
        </w:rPr>
        <w:t>+</w:t>
      </w:r>
      <w:r w:rsidRPr="000738F9">
        <w:rPr>
          <w:rFonts w:ascii="Book Antiqua" w:hAnsi="Book Antiqua" w:cs="Arial"/>
          <w:sz w:val="24"/>
          <w:szCs w:val="24"/>
        </w:rPr>
        <w:t>- T cells</w:t>
      </w:r>
      <w:r w:rsidRPr="000738F9">
        <w:rPr>
          <w:rFonts w:ascii="Book Antiqua" w:hAnsi="Book Antiqua" w:cs="Arial"/>
          <w:i/>
          <w:iCs/>
          <w:sz w:val="24"/>
          <w:szCs w:val="24"/>
        </w:rPr>
        <w:t xml:space="preserve"> </w:t>
      </w:r>
      <w:r w:rsidRPr="000738F9">
        <w:rPr>
          <w:rFonts w:ascii="Book Antiqua" w:hAnsi="Book Antiqua" w:cs="Arial"/>
          <w:sz w:val="24"/>
          <w:szCs w:val="24"/>
        </w:rPr>
        <w:t xml:space="preserve">in </w:t>
      </w:r>
      <w:r w:rsidRPr="000738F9">
        <w:rPr>
          <w:rFonts w:ascii="Book Antiqua" w:hAnsi="Book Antiqua" w:cs="Arial"/>
          <w:i/>
          <w:iCs/>
          <w:sz w:val="24"/>
          <w:szCs w:val="24"/>
        </w:rPr>
        <w:lastRenderedPageBreak/>
        <w:t>TRAIL</w:t>
      </w:r>
      <w:r w:rsidRPr="000738F9">
        <w:rPr>
          <w:rFonts w:ascii="Book Antiqua" w:hAnsi="Book Antiqua" w:cs="Arial"/>
          <w:i/>
          <w:iCs/>
          <w:sz w:val="24"/>
          <w:szCs w:val="24"/>
          <w:vertAlign w:val="superscript"/>
        </w:rPr>
        <w:t xml:space="preserve">-/- </w:t>
      </w:r>
      <w:r w:rsidRPr="000738F9">
        <w:rPr>
          <w:rFonts w:ascii="Book Antiqua" w:hAnsi="Book Antiqua" w:cs="Arial"/>
          <w:sz w:val="24"/>
          <w:szCs w:val="24"/>
        </w:rPr>
        <w:t>mice encountered difficulty in clearing the viral particles from the neurons</w:t>
      </w:r>
      <w:r w:rsidRPr="000738F9">
        <w:rPr>
          <w:rFonts w:ascii="Book Antiqua" w:hAnsi="Book Antiqua" w:cs="Arial"/>
          <w:noProof/>
          <w:sz w:val="24"/>
          <w:szCs w:val="24"/>
          <w:vertAlign w:val="superscript"/>
        </w:rPr>
        <w:t>[112]</w:t>
      </w:r>
      <w:r w:rsidRPr="000738F9">
        <w:rPr>
          <w:rFonts w:ascii="Book Antiqua" w:hAnsi="Book Antiqua" w:cs="Arial"/>
          <w:sz w:val="24"/>
          <w:szCs w:val="24"/>
        </w:rPr>
        <w:t xml:space="preserve">. </w:t>
      </w:r>
      <w:r w:rsidRPr="000738F9">
        <w:rPr>
          <w:rFonts w:ascii="Book Antiqua" w:hAnsi="Book Antiqua" w:cs="Arial"/>
          <w:bCs/>
          <w:sz w:val="24"/>
          <w:szCs w:val="24"/>
        </w:rPr>
        <w:t xml:space="preserve">Zhang </w:t>
      </w:r>
      <w:r w:rsidR="00194BF1" w:rsidRPr="000738F9">
        <w:rPr>
          <w:rFonts w:ascii="Book Antiqua" w:hAnsi="Book Antiqua" w:cs="Arial"/>
          <w:bCs/>
          <w:i/>
          <w:sz w:val="24"/>
          <w:szCs w:val="24"/>
        </w:rPr>
        <w:t>et al</w:t>
      </w:r>
      <w:r w:rsidR="004B7E5D" w:rsidRPr="000738F9">
        <w:rPr>
          <w:rFonts w:ascii="Book Antiqua" w:hAnsi="Book Antiqua" w:cs="Arial"/>
          <w:bCs/>
          <w:noProof/>
          <w:sz w:val="24"/>
          <w:szCs w:val="24"/>
          <w:vertAlign w:val="superscript"/>
        </w:rPr>
        <w:t>[113]</w:t>
      </w:r>
      <w:r w:rsidRPr="000738F9">
        <w:rPr>
          <w:rFonts w:ascii="Book Antiqua" w:hAnsi="Book Antiqua" w:cs="Arial"/>
          <w:bCs/>
          <w:sz w:val="24"/>
          <w:szCs w:val="24"/>
        </w:rPr>
        <w:t xml:space="preserve"> demonstrated, using mouse neuron as an infection model, rise in the levels of TNF-α during infection. The rise served to </w:t>
      </w:r>
      <w:proofErr w:type="spellStart"/>
      <w:r w:rsidRPr="000738F9">
        <w:rPr>
          <w:rFonts w:ascii="Book Antiqua" w:hAnsi="Book Antiqua" w:cs="Arial"/>
          <w:bCs/>
          <w:sz w:val="24"/>
          <w:szCs w:val="24"/>
        </w:rPr>
        <w:t>downregulate</w:t>
      </w:r>
      <w:proofErr w:type="spellEnd"/>
      <w:r w:rsidRPr="000738F9">
        <w:rPr>
          <w:rFonts w:ascii="Book Antiqua" w:hAnsi="Book Antiqua" w:cs="Arial"/>
          <w:bCs/>
          <w:sz w:val="24"/>
          <w:szCs w:val="24"/>
        </w:rPr>
        <w:t xml:space="preserve"> the chemokine CXCR3, which would otherwise bind antiviral CXCL10 circulating in the central nervous system (CNS). This interaction results in calcium transients that lead to caspase-3 mediated apoptosis in the neurons, an adaptive mechanism to prevent cell death. Smith </w:t>
      </w:r>
      <w:r w:rsidR="00194BF1" w:rsidRPr="000738F9">
        <w:rPr>
          <w:rFonts w:ascii="Book Antiqua" w:hAnsi="Book Antiqua" w:cs="Arial"/>
          <w:bCs/>
          <w:i/>
          <w:sz w:val="24"/>
          <w:szCs w:val="24"/>
        </w:rPr>
        <w:t>et al</w:t>
      </w:r>
      <w:r w:rsidR="004B7E5D" w:rsidRPr="000738F9">
        <w:rPr>
          <w:rFonts w:ascii="Book Antiqua" w:hAnsi="Book Antiqua" w:cs="Arial"/>
          <w:noProof/>
          <w:sz w:val="24"/>
          <w:szCs w:val="24"/>
          <w:vertAlign w:val="superscript"/>
        </w:rPr>
        <w:t>[114]</w:t>
      </w:r>
      <w:r w:rsidRPr="000738F9">
        <w:rPr>
          <w:rFonts w:ascii="Book Antiqua" w:hAnsi="Book Antiqua" w:cs="Arial"/>
          <w:bCs/>
          <w:sz w:val="24"/>
          <w:szCs w:val="24"/>
        </w:rPr>
        <w:t xml:space="preserve"> showed an important aspect of WNV infection in human cell culture (HEK293, SK-N-MC) and mouse neuronal tissues – regulation of non-coding microRNAs (</w:t>
      </w:r>
      <w:proofErr w:type="spellStart"/>
      <w:r w:rsidRPr="000738F9">
        <w:rPr>
          <w:rFonts w:ascii="Book Antiqua" w:hAnsi="Book Antiqua" w:cs="Arial"/>
          <w:bCs/>
          <w:sz w:val="24"/>
          <w:szCs w:val="24"/>
        </w:rPr>
        <w:t>miRNAs</w:t>
      </w:r>
      <w:proofErr w:type="spellEnd"/>
      <w:r w:rsidRPr="000738F9">
        <w:rPr>
          <w:rFonts w:ascii="Book Antiqua" w:hAnsi="Book Antiqua" w:cs="Arial"/>
          <w:bCs/>
          <w:sz w:val="24"/>
          <w:szCs w:val="24"/>
        </w:rPr>
        <w:t xml:space="preserve">). Among several </w:t>
      </w:r>
      <w:proofErr w:type="spellStart"/>
      <w:r w:rsidRPr="000738F9">
        <w:rPr>
          <w:rFonts w:ascii="Book Antiqua" w:hAnsi="Book Antiqua" w:cs="Arial"/>
          <w:bCs/>
          <w:sz w:val="24"/>
          <w:szCs w:val="24"/>
        </w:rPr>
        <w:t>miRNAs</w:t>
      </w:r>
      <w:proofErr w:type="spellEnd"/>
      <w:r w:rsidRPr="000738F9">
        <w:rPr>
          <w:rFonts w:ascii="Book Antiqua" w:hAnsi="Book Antiqua" w:cs="Arial"/>
          <w:bCs/>
          <w:sz w:val="24"/>
          <w:szCs w:val="24"/>
        </w:rPr>
        <w:t xml:space="preserve">, </w:t>
      </w:r>
      <w:r w:rsidRPr="000738F9">
        <w:rPr>
          <w:rFonts w:ascii="Book Antiqua" w:hAnsi="Book Antiqua" w:cs="Arial"/>
          <w:sz w:val="24"/>
          <w:szCs w:val="24"/>
        </w:rPr>
        <w:t xml:space="preserve">Hs_154 is significantly </w:t>
      </w:r>
      <w:r w:rsidRPr="000738F9">
        <w:rPr>
          <w:rFonts w:ascii="Book Antiqua" w:hAnsi="Book Antiqua" w:cs="Arial"/>
          <w:bCs/>
          <w:sz w:val="24"/>
          <w:szCs w:val="24"/>
        </w:rPr>
        <w:t xml:space="preserve">up regulated in infection. Two of its targets, CCCTC-binding factor (CTCF) and epidermal growth factor receptor (EGFR), are associated with cell survival; this accounts for the role of </w:t>
      </w:r>
      <w:r w:rsidRPr="000738F9">
        <w:rPr>
          <w:rFonts w:ascii="Book Antiqua" w:hAnsi="Book Antiqua" w:cs="Arial"/>
          <w:sz w:val="24"/>
          <w:szCs w:val="24"/>
        </w:rPr>
        <w:t>Hs_154 in mediating apoptosis. While this activation has been found to lower viral replication, apoptotic cell death is also the basis for WNV pathogenesis.</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As in dengue, both structural and non-structural proteins play a role in cellular survival after infection. WNV capsid (</w:t>
      </w:r>
      <w:proofErr w:type="spellStart"/>
      <w:r w:rsidRPr="000738F9">
        <w:rPr>
          <w:rFonts w:ascii="Book Antiqua" w:hAnsi="Book Antiqua" w:cs="Arial"/>
          <w:sz w:val="24"/>
          <w:szCs w:val="24"/>
        </w:rPr>
        <w:t>Cp</w:t>
      </w:r>
      <w:proofErr w:type="spellEnd"/>
      <w:r w:rsidRPr="000738F9">
        <w:rPr>
          <w:rFonts w:ascii="Book Antiqua" w:hAnsi="Book Antiqua" w:cs="Arial"/>
          <w:sz w:val="24"/>
          <w:szCs w:val="24"/>
        </w:rPr>
        <w:t xml:space="preserve">) protein triggers a </w:t>
      </w:r>
      <w:proofErr w:type="spellStart"/>
      <w:r w:rsidRPr="000738F9">
        <w:rPr>
          <w:rFonts w:ascii="Book Antiqua" w:hAnsi="Book Antiqua" w:cs="Arial"/>
          <w:sz w:val="24"/>
          <w:szCs w:val="24"/>
        </w:rPr>
        <w:t>caspase</w:t>
      </w:r>
      <w:proofErr w:type="spellEnd"/>
      <w:r w:rsidRPr="000738F9">
        <w:rPr>
          <w:rFonts w:ascii="Book Antiqua" w:hAnsi="Book Antiqua" w:cs="Arial"/>
          <w:sz w:val="24"/>
          <w:szCs w:val="24"/>
        </w:rPr>
        <w:t>-dependent apoptosis, leading to inflammation, in mouse brain and muscle</w:t>
      </w:r>
      <w:r w:rsidRPr="000738F9">
        <w:rPr>
          <w:rFonts w:ascii="Book Antiqua" w:hAnsi="Book Antiqua" w:cs="Arial"/>
          <w:noProof/>
          <w:sz w:val="24"/>
          <w:szCs w:val="24"/>
          <w:vertAlign w:val="superscript"/>
        </w:rPr>
        <w:t>[115]</w:t>
      </w:r>
      <w:r w:rsidRPr="000738F9">
        <w:rPr>
          <w:rFonts w:ascii="Book Antiqua" w:hAnsi="Book Antiqua" w:cs="Arial"/>
          <w:sz w:val="24"/>
          <w:szCs w:val="24"/>
        </w:rPr>
        <w:t xml:space="preserve">. WNV capsid is dependent upon p53 for its apoptotic effects. It has been shown to sequester HDM2, a negative regulator of p53, into the nucleolus. This results in a higher stability of p53, which can then target </w:t>
      </w:r>
      <w:proofErr w:type="spellStart"/>
      <w:r w:rsidRPr="000738F9">
        <w:rPr>
          <w:rFonts w:ascii="Book Antiqua" w:hAnsi="Book Antiqua" w:cs="Arial"/>
          <w:sz w:val="24"/>
          <w:szCs w:val="24"/>
        </w:rPr>
        <w:t>Bax</w:t>
      </w:r>
      <w:proofErr w:type="spellEnd"/>
      <w:r w:rsidRPr="000738F9">
        <w:rPr>
          <w:rFonts w:ascii="Book Antiqua" w:hAnsi="Book Antiqua" w:cs="Arial"/>
          <w:sz w:val="24"/>
          <w:szCs w:val="24"/>
        </w:rPr>
        <w:t xml:space="preserve"> to induce apoptosis in MEF cells</w:t>
      </w:r>
      <w:r w:rsidRPr="000738F9">
        <w:rPr>
          <w:rFonts w:ascii="Book Antiqua" w:hAnsi="Book Antiqua" w:cs="Arial"/>
          <w:noProof/>
          <w:sz w:val="24"/>
          <w:szCs w:val="24"/>
          <w:vertAlign w:val="superscript"/>
        </w:rPr>
        <w:t>[116]</w:t>
      </w:r>
      <w:r w:rsidRPr="000738F9">
        <w:rPr>
          <w:rFonts w:ascii="Book Antiqua" w:hAnsi="Book Antiqua" w:cs="Arial"/>
          <w:sz w:val="24"/>
          <w:szCs w:val="24"/>
        </w:rPr>
        <w:t xml:space="preserve">. </w:t>
      </w:r>
      <w:r w:rsidRPr="000738F9">
        <w:rPr>
          <w:rFonts w:ascii="Book Antiqua" w:hAnsi="Book Antiqua" w:cs="Arial"/>
          <w:bCs/>
          <w:sz w:val="24"/>
          <w:szCs w:val="24"/>
        </w:rPr>
        <w:t xml:space="preserve">Inhibitor-based studies on four types of mammalian cells (A549, HEK293T, Vero-76, BHK-21) suggests a role for WNV capsid (C) protein in the inhibition of apoptosis through Phosphatidylinositol-3-kinase (PI3K)- </w:t>
      </w:r>
      <w:proofErr w:type="spellStart"/>
      <w:r w:rsidRPr="000738F9">
        <w:rPr>
          <w:rFonts w:ascii="Book Antiqua" w:hAnsi="Book Antiqua" w:cs="Arial"/>
          <w:bCs/>
          <w:sz w:val="24"/>
          <w:szCs w:val="24"/>
        </w:rPr>
        <w:t>Akt</w:t>
      </w:r>
      <w:proofErr w:type="spellEnd"/>
      <w:r w:rsidRPr="000738F9">
        <w:rPr>
          <w:rFonts w:ascii="Book Antiqua" w:hAnsi="Book Antiqua" w:cs="Arial"/>
          <w:bCs/>
          <w:sz w:val="24"/>
          <w:szCs w:val="24"/>
        </w:rPr>
        <w:t xml:space="preserve"> </w:t>
      </w:r>
      <w:proofErr w:type="spellStart"/>
      <w:r w:rsidRPr="000738F9">
        <w:rPr>
          <w:rFonts w:ascii="Book Antiqua" w:hAnsi="Book Antiqua" w:cs="Arial"/>
          <w:bCs/>
          <w:sz w:val="24"/>
          <w:szCs w:val="24"/>
        </w:rPr>
        <w:t>prosurvival</w:t>
      </w:r>
      <w:proofErr w:type="spellEnd"/>
      <w:r w:rsidRPr="000738F9">
        <w:rPr>
          <w:rFonts w:ascii="Book Antiqua" w:hAnsi="Book Antiqua" w:cs="Arial"/>
          <w:bCs/>
          <w:sz w:val="24"/>
          <w:szCs w:val="24"/>
        </w:rPr>
        <w:t xml:space="preserve"> pathway</w:t>
      </w:r>
      <w:r w:rsidRPr="000738F9">
        <w:rPr>
          <w:rFonts w:ascii="Book Antiqua" w:hAnsi="Book Antiqua" w:cs="Arial"/>
          <w:bCs/>
          <w:noProof/>
          <w:sz w:val="24"/>
          <w:szCs w:val="24"/>
          <w:vertAlign w:val="superscript"/>
        </w:rPr>
        <w:t>[117]</w:t>
      </w:r>
      <w:r w:rsidRPr="000738F9">
        <w:rPr>
          <w:rFonts w:ascii="Book Antiqua" w:hAnsi="Book Antiqua" w:cs="Arial"/>
          <w:bCs/>
          <w:sz w:val="24"/>
          <w:szCs w:val="24"/>
        </w:rPr>
        <w:t xml:space="preserve">. </w:t>
      </w:r>
      <w:r w:rsidRPr="000738F9">
        <w:rPr>
          <w:rFonts w:ascii="Book Antiqua" w:hAnsi="Book Antiqua" w:cs="Arial"/>
          <w:sz w:val="24"/>
          <w:szCs w:val="24"/>
        </w:rPr>
        <w:t>The helicase and protease domains of NS3 protein are instrumental in inducing a caspase-8 dependent apoptosis in three types (</w:t>
      </w:r>
      <w:proofErr w:type="spellStart"/>
      <w:r w:rsidRPr="000738F9">
        <w:rPr>
          <w:rFonts w:ascii="Book Antiqua" w:hAnsi="Book Antiqua" w:cs="Arial"/>
          <w:sz w:val="24"/>
          <w:szCs w:val="24"/>
        </w:rPr>
        <w:t>Neuro</w:t>
      </w:r>
      <w:proofErr w:type="spellEnd"/>
      <w:r w:rsidRPr="000738F9">
        <w:rPr>
          <w:rFonts w:ascii="Book Antiqua" w:hAnsi="Book Antiqua" w:cs="Arial"/>
          <w:sz w:val="24"/>
          <w:szCs w:val="24"/>
        </w:rPr>
        <w:t xml:space="preserve"> 2a, </w:t>
      </w:r>
      <w:proofErr w:type="spellStart"/>
      <w:r w:rsidRPr="000738F9">
        <w:rPr>
          <w:rFonts w:ascii="Book Antiqua" w:hAnsi="Book Antiqua" w:cs="Arial"/>
          <w:sz w:val="24"/>
          <w:szCs w:val="24"/>
        </w:rPr>
        <w:t>HeLa</w:t>
      </w:r>
      <w:proofErr w:type="spellEnd"/>
      <w:r w:rsidRPr="000738F9">
        <w:rPr>
          <w:rFonts w:ascii="Book Antiqua" w:hAnsi="Book Antiqua" w:cs="Arial"/>
          <w:sz w:val="24"/>
          <w:szCs w:val="24"/>
        </w:rPr>
        <w:t>, and Vero) of mammalian cells</w:t>
      </w:r>
      <w:r w:rsidRPr="000738F9">
        <w:rPr>
          <w:rFonts w:ascii="Book Antiqua" w:hAnsi="Book Antiqua" w:cs="Arial"/>
          <w:noProof/>
          <w:sz w:val="24"/>
          <w:szCs w:val="24"/>
          <w:vertAlign w:val="superscript"/>
        </w:rPr>
        <w:t>[118]</w:t>
      </w:r>
      <w:r w:rsidRPr="000738F9">
        <w:rPr>
          <w:rFonts w:ascii="Book Antiqua" w:hAnsi="Book Antiqua" w:cs="Arial"/>
          <w:sz w:val="24"/>
          <w:szCs w:val="24"/>
        </w:rPr>
        <w:t xml:space="preserve">. </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lastRenderedPageBreak/>
        <w:t>Our present knowledge does not suggest any significant role of autophagy in WNV pathogenesis, distinguishing it from dengue and Japanese encephalitis virus. Though infection induced autophagy in mice brain slice and several mammalian cells, it was actually PI3K that was involved in viral replication</w:t>
      </w:r>
      <w:r w:rsidRPr="000738F9">
        <w:rPr>
          <w:rFonts w:ascii="Book Antiqua" w:hAnsi="Book Antiqua" w:cs="Arial"/>
          <w:noProof/>
          <w:sz w:val="24"/>
          <w:szCs w:val="24"/>
          <w:vertAlign w:val="superscript"/>
        </w:rPr>
        <w:t>[119,120]</w:t>
      </w:r>
      <w:r w:rsidRPr="000738F9">
        <w:rPr>
          <w:rFonts w:ascii="Book Antiqua" w:hAnsi="Book Antiqua" w:cs="Arial"/>
          <w:sz w:val="24"/>
          <w:szCs w:val="24"/>
        </w:rPr>
        <w:t xml:space="preserve">. </w:t>
      </w:r>
    </w:p>
    <w:p w:rsidR="004B7E5D" w:rsidRPr="000738F9" w:rsidRDefault="004B7E5D" w:rsidP="000738F9">
      <w:pPr>
        <w:spacing w:after="0" w:line="360" w:lineRule="auto"/>
        <w:ind w:firstLineChars="200" w:firstLine="482"/>
        <w:jc w:val="both"/>
        <w:rPr>
          <w:rFonts w:ascii="Book Antiqua" w:hAnsi="Book Antiqua" w:cs="Arial"/>
          <w:b/>
          <w:i/>
          <w:sz w:val="24"/>
          <w:szCs w:val="24"/>
          <w:lang w:eastAsia="zh-CN"/>
        </w:rPr>
      </w:pPr>
    </w:p>
    <w:p w:rsidR="00CD0935" w:rsidRPr="000738F9" w:rsidRDefault="004B7E5D" w:rsidP="000738F9">
      <w:pPr>
        <w:spacing w:after="0" w:line="360" w:lineRule="auto"/>
        <w:jc w:val="both"/>
        <w:rPr>
          <w:rFonts w:ascii="Book Antiqua" w:hAnsi="Book Antiqua" w:cs="Arial"/>
          <w:b/>
          <w:i/>
          <w:sz w:val="24"/>
          <w:szCs w:val="24"/>
        </w:rPr>
      </w:pPr>
      <w:r w:rsidRPr="000738F9">
        <w:rPr>
          <w:rFonts w:ascii="Book Antiqua" w:hAnsi="Book Antiqua" w:cs="Arial"/>
          <w:b/>
          <w:i/>
          <w:sz w:val="24"/>
          <w:szCs w:val="24"/>
        </w:rPr>
        <w:t>Japanese encephalitis virus</w:t>
      </w:r>
    </w:p>
    <w:p w:rsidR="00CD0935" w:rsidRPr="000738F9" w:rsidRDefault="00CD0935" w:rsidP="000738F9">
      <w:pPr>
        <w:spacing w:after="0" w:line="360" w:lineRule="auto"/>
        <w:jc w:val="both"/>
        <w:rPr>
          <w:rFonts w:ascii="Book Antiqua" w:hAnsi="Book Antiqua" w:cs="Arial"/>
          <w:sz w:val="24"/>
          <w:szCs w:val="24"/>
        </w:rPr>
      </w:pPr>
      <w:r w:rsidRPr="000738F9">
        <w:rPr>
          <w:rFonts w:ascii="Book Antiqua" w:hAnsi="Book Antiqua" w:cs="Arial"/>
          <w:sz w:val="24"/>
          <w:szCs w:val="24"/>
        </w:rPr>
        <w:t>Japanese encephalitis virus (JEV) is extremely important as it is spreading throughout Asia, China, India, Australia, and Pakistan an</w:t>
      </w:r>
      <w:r w:rsidR="004B7E5D" w:rsidRPr="000738F9">
        <w:rPr>
          <w:rFonts w:ascii="Book Antiqua" w:hAnsi="Book Antiqua" w:cs="Arial"/>
          <w:sz w:val="24"/>
          <w:szCs w:val="24"/>
        </w:rPr>
        <w:t>d is responsible for between 12500 to 17</w:t>
      </w:r>
      <w:r w:rsidRPr="000738F9">
        <w:rPr>
          <w:rFonts w:ascii="Book Antiqua" w:hAnsi="Book Antiqua" w:cs="Arial"/>
          <w:sz w:val="24"/>
          <w:szCs w:val="24"/>
        </w:rPr>
        <w:t>500 deaths reported annually. JEV is transmitted by a primary mosquito vector (</w:t>
      </w:r>
      <w:proofErr w:type="spellStart"/>
      <w:r w:rsidRPr="000738F9">
        <w:rPr>
          <w:rFonts w:ascii="Book Antiqua" w:hAnsi="Book Antiqua" w:cs="Arial"/>
          <w:i/>
          <w:sz w:val="24"/>
          <w:szCs w:val="24"/>
        </w:rPr>
        <w:t>Culex</w:t>
      </w:r>
      <w:proofErr w:type="spellEnd"/>
      <w:r w:rsidRPr="000738F9">
        <w:rPr>
          <w:rFonts w:ascii="Book Antiqua" w:hAnsi="Book Antiqua" w:cs="Arial"/>
          <w:i/>
          <w:sz w:val="24"/>
          <w:szCs w:val="24"/>
        </w:rPr>
        <w:t xml:space="preserve"> </w:t>
      </w:r>
      <w:proofErr w:type="spellStart"/>
      <w:r w:rsidRPr="000738F9">
        <w:rPr>
          <w:rFonts w:ascii="Book Antiqua" w:hAnsi="Book Antiqua" w:cs="Arial"/>
          <w:i/>
          <w:sz w:val="24"/>
          <w:szCs w:val="24"/>
        </w:rPr>
        <w:t>tritaeniorhynchus</w:t>
      </w:r>
      <w:proofErr w:type="spellEnd"/>
      <w:r w:rsidRPr="000738F9">
        <w:rPr>
          <w:rFonts w:ascii="Book Antiqua" w:hAnsi="Book Antiqua" w:cs="Arial"/>
          <w:i/>
          <w:sz w:val="24"/>
          <w:szCs w:val="24"/>
        </w:rPr>
        <w:t>)</w:t>
      </w:r>
      <w:r w:rsidRPr="000738F9">
        <w:rPr>
          <w:rFonts w:ascii="Book Antiqua" w:hAnsi="Book Antiqua" w:cs="Arial"/>
          <w:sz w:val="24"/>
          <w:szCs w:val="24"/>
        </w:rPr>
        <w:t xml:space="preserve"> and secondary mosquito vector (</w:t>
      </w:r>
      <w:proofErr w:type="spellStart"/>
      <w:r w:rsidRPr="000738F9">
        <w:rPr>
          <w:rFonts w:ascii="Book Antiqua" w:hAnsi="Book Antiqua" w:cs="Arial"/>
          <w:i/>
          <w:sz w:val="24"/>
          <w:szCs w:val="24"/>
        </w:rPr>
        <w:t>Culex</w:t>
      </w:r>
      <w:proofErr w:type="spellEnd"/>
      <w:r w:rsidRPr="000738F9">
        <w:rPr>
          <w:rFonts w:ascii="Book Antiqua" w:hAnsi="Book Antiqua" w:cs="Arial"/>
          <w:i/>
          <w:sz w:val="24"/>
          <w:szCs w:val="24"/>
        </w:rPr>
        <w:t xml:space="preserve"> </w:t>
      </w:r>
      <w:proofErr w:type="spellStart"/>
      <w:r w:rsidRPr="000738F9">
        <w:rPr>
          <w:rFonts w:ascii="Book Antiqua" w:hAnsi="Book Antiqua" w:cs="Arial"/>
          <w:i/>
          <w:sz w:val="24"/>
          <w:szCs w:val="24"/>
        </w:rPr>
        <w:t>gelidus</w:t>
      </w:r>
      <w:proofErr w:type="spellEnd"/>
      <w:r w:rsidRPr="000738F9">
        <w:rPr>
          <w:rFonts w:ascii="Book Antiqua" w:hAnsi="Book Antiqua" w:cs="Arial"/>
          <w:sz w:val="24"/>
          <w:szCs w:val="24"/>
        </w:rPr>
        <w:t xml:space="preserve">, </w:t>
      </w:r>
      <w:proofErr w:type="spellStart"/>
      <w:r w:rsidRPr="000738F9">
        <w:rPr>
          <w:rFonts w:ascii="Book Antiqua" w:hAnsi="Book Antiqua" w:cs="Arial"/>
          <w:i/>
          <w:sz w:val="24"/>
          <w:szCs w:val="24"/>
        </w:rPr>
        <w:t>Culex</w:t>
      </w:r>
      <w:proofErr w:type="spellEnd"/>
      <w:r w:rsidRPr="000738F9">
        <w:rPr>
          <w:rFonts w:ascii="Book Antiqua" w:hAnsi="Book Antiqua" w:cs="Arial"/>
          <w:i/>
          <w:sz w:val="24"/>
          <w:szCs w:val="24"/>
        </w:rPr>
        <w:t xml:space="preserve"> </w:t>
      </w:r>
      <w:proofErr w:type="spellStart"/>
      <w:r w:rsidRPr="000738F9">
        <w:rPr>
          <w:rFonts w:ascii="Book Antiqua" w:hAnsi="Book Antiqua" w:cs="Arial"/>
          <w:i/>
          <w:sz w:val="24"/>
          <w:szCs w:val="24"/>
        </w:rPr>
        <w:t>fuscocephala</w:t>
      </w:r>
      <w:proofErr w:type="spellEnd"/>
      <w:r w:rsidRPr="000738F9">
        <w:rPr>
          <w:rFonts w:ascii="Book Antiqua" w:hAnsi="Book Antiqua" w:cs="Arial"/>
          <w:sz w:val="24"/>
          <w:szCs w:val="24"/>
        </w:rPr>
        <w:t xml:space="preserve"> and </w:t>
      </w:r>
      <w:proofErr w:type="spellStart"/>
      <w:r w:rsidRPr="000738F9">
        <w:rPr>
          <w:rFonts w:ascii="Book Antiqua" w:hAnsi="Book Antiqua" w:cs="Arial"/>
          <w:i/>
          <w:sz w:val="24"/>
          <w:szCs w:val="24"/>
        </w:rPr>
        <w:t>Culex</w:t>
      </w:r>
      <w:proofErr w:type="spellEnd"/>
      <w:r w:rsidRPr="000738F9">
        <w:rPr>
          <w:rFonts w:ascii="Book Antiqua" w:hAnsi="Book Antiqua" w:cs="Arial"/>
          <w:i/>
          <w:sz w:val="24"/>
          <w:szCs w:val="24"/>
        </w:rPr>
        <w:t xml:space="preserve"> </w:t>
      </w:r>
      <w:proofErr w:type="spellStart"/>
      <w:r w:rsidRPr="000738F9">
        <w:rPr>
          <w:rFonts w:ascii="Book Antiqua" w:hAnsi="Book Antiqua" w:cs="Arial"/>
          <w:i/>
          <w:sz w:val="24"/>
          <w:szCs w:val="24"/>
        </w:rPr>
        <w:t>vishnui</w:t>
      </w:r>
      <w:proofErr w:type="spellEnd"/>
      <w:r w:rsidRPr="000738F9">
        <w:rPr>
          <w:rFonts w:ascii="Book Antiqua" w:hAnsi="Book Antiqua" w:cs="Arial"/>
          <w:sz w:val="24"/>
          <w:szCs w:val="24"/>
        </w:rPr>
        <w:t>) that primarily target domestic animals and human host</w:t>
      </w:r>
      <w:r w:rsidRPr="000738F9">
        <w:rPr>
          <w:rFonts w:ascii="Book Antiqua" w:hAnsi="Book Antiqua" w:cs="Arial"/>
          <w:noProof/>
          <w:sz w:val="24"/>
          <w:szCs w:val="24"/>
          <w:vertAlign w:val="superscript"/>
        </w:rPr>
        <w:t>[121]</w:t>
      </w:r>
      <w:r w:rsidRPr="000738F9">
        <w:rPr>
          <w:rFonts w:ascii="Book Antiqua" w:hAnsi="Book Antiqua" w:cs="Arial"/>
          <w:sz w:val="24"/>
          <w:szCs w:val="24"/>
        </w:rPr>
        <w:t xml:space="preserve">. Humans are “dead end host”, since they cannot infect the feeding mosquitoes because of low </w:t>
      </w:r>
      <w:proofErr w:type="spellStart"/>
      <w:r w:rsidRPr="000738F9">
        <w:rPr>
          <w:rFonts w:ascii="Book Antiqua" w:hAnsi="Book Antiqua" w:cs="Arial"/>
          <w:sz w:val="24"/>
          <w:szCs w:val="24"/>
        </w:rPr>
        <w:t>viremia</w:t>
      </w:r>
      <w:proofErr w:type="spellEnd"/>
      <w:r w:rsidRPr="000738F9">
        <w:rPr>
          <w:rFonts w:ascii="Book Antiqua" w:hAnsi="Book Antiqua" w:cs="Arial"/>
          <w:sz w:val="24"/>
          <w:szCs w:val="24"/>
        </w:rPr>
        <w:t xml:space="preserve">. Children are at higher risk for an infection with Japanese encephalitis than the adults, especially in the rural areas. They are also at higher risk for death due to their weaker immune system as compared to the adults. In addition, people who visit Asia and Indonesia are particularly prone to this viral infection since they lack the protective antibodies. Asymptomatic infection depends on host’s age, immunity, general make-up and current health status. Symptoms include headache, fever, tremor, </w:t>
      </w:r>
      <w:proofErr w:type="spellStart"/>
      <w:r w:rsidRPr="000738F9">
        <w:rPr>
          <w:rFonts w:ascii="Book Antiqua" w:hAnsi="Book Antiqua" w:cs="Arial"/>
          <w:sz w:val="24"/>
          <w:szCs w:val="24"/>
        </w:rPr>
        <w:t>gadtrointestinal</w:t>
      </w:r>
      <w:proofErr w:type="spellEnd"/>
      <w:r w:rsidRPr="000738F9">
        <w:rPr>
          <w:rFonts w:ascii="Book Antiqua" w:hAnsi="Book Antiqua" w:cs="Arial"/>
          <w:sz w:val="24"/>
          <w:szCs w:val="24"/>
        </w:rPr>
        <w:t xml:space="preserve"> comfort as well as severe conditions of encephalitis and Parkinson-like seizures</w:t>
      </w:r>
      <w:r w:rsidRPr="000738F9">
        <w:rPr>
          <w:rFonts w:ascii="Book Antiqua" w:hAnsi="Book Antiqua" w:cs="Arial"/>
          <w:noProof/>
          <w:sz w:val="24"/>
          <w:szCs w:val="24"/>
          <w:vertAlign w:val="superscript"/>
        </w:rPr>
        <w:t>[122]</w:t>
      </w:r>
      <w:r w:rsidRPr="000738F9">
        <w:rPr>
          <w:rFonts w:ascii="Book Antiqua" w:hAnsi="Book Antiqua" w:cs="Arial"/>
          <w:sz w:val="24"/>
          <w:szCs w:val="24"/>
        </w:rPr>
        <w:t>.</w:t>
      </w:r>
      <w:r w:rsidR="000738F9" w:rsidRPr="000738F9">
        <w:rPr>
          <w:rFonts w:ascii="Book Antiqua" w:hAnsi="Book Antiqua" w:cs="Arial"/>
          <w:sz w:val="24"/>
          <w:szCs w:val="24"/>
        </w:rPr>
        <w:t xml:space="preserve"> </w:t>
      </w:r>
    </w:p>
    <w:p w:rsidR="00CD0935" w:rsidRPr="000738F9" w:rsidRDefault="00CD0935" w:rsidP="000738F9">
      <w:pPr>
        <w:spacing w:after="0" w:line="360" w:lineRule="auto"/>
        <w:ind w:firstLineChars="200" w:firstLine="480"/>
        <w:jc w:val="both"/>
        <w:rPr>
          <w:rFonts w:ascii="Book Antiqua" w:hAnsi="Book Antiqua" w:cs="Arial"/>
          <w:sz w:val="24"/>
          <w:szCs w:val="24"/>
        </w:rPr>
      </w:pPr>
      <w:r w:rsidRPr="000738F9">
        <w:rPr>
          <w:rFonts w:ascii="Book Antiqua" w:hAnsi="Book Antiqua" w:cs="Arial"/>
          <w:sz w:val="24"/>
          <w:szCs w:val="24"/>
        </w:rPr>
        <w:t>The means of the entry of the virus entry into the system plays an important role on the progress of the infection. If the carrier, the mosquito, bites directly into the blood vessel, it is easier for the virus to spread directly to the central nervous system.</w:t>
      </w:r>
    </w:p>
    <w:p w:rsidR="00CD0935" w:rsidRPr="000738F9" w:rsidRDefault="00CD0935" w:rsidP="000738F9">
      <w:pPr>
        <w:spacing w:after="0" w:line="360" w:lineRule="auto"/>
        <w:ind w:firstLineChars="200" w:firstLine="480"/>
        <w:jc w:val="both"/>
        <w:rPr>
          <w:rFonts w:ascii="Book Antiqua" w:hAnsi="Book Antiqua"/>
          <w:sz w:val="24"/>
          <w:szCs w:val="24"/>
          <w:lang w:eastAsia="zh-CN"/>
        </w:rPr>
      </w:pPr>
      <w:r w:rsidRPr="000738F9">
        <w:rPr>
          <w:rFonts w:ascii="Book Antiqua" w:hAnsi="Book Antiqua" w:cs="Arial"/>
          <w:sz w:val="24"/>
          <w:szCs w:val="24"/>
        </w:rPr>
        <w:t xml:space="preserve">There have been efforts to make a vaccine against JEV, although its successful implication has been impeded by frequent climate changes. The spread of Japanese </w:t>
      </w:r>
      <w:r w:rsidRPr="000738F9">
        <w:rPr>
          <w:rFonts w:ascii="Book Antiqua" w:hAnsi="Book Antiqua" w:cs="Arial"/>
          <w:sz w:val="24"/>
          <w:szCs w:val="24"/>
        </w:rPr>
        <w:lastRenderedPageBreak/>
        <w:t>encephalitis virus is assisted by wind-blown mosquitoes, bird migration and people traveling with infected virus, which further spreads the disease. Programs in underdeveloped countries are established in order to prevent the increasing number of yearly deaths caused by Japanese encephalitis virus. These programs include mosquito control by using pesticide, mosquito nets, cattle segregation and vaccination of cattle as well as humans</w:t>
      </w:r>
      <w:r w:rsidRPr="000738F9">
        <w:rPr>
          <w:rFonts w:ascii="Book Antiqua" w:hAnsi="Book Antiqua" w:cs="Arial"/>
          <w:noProof/>
          <w:sz w:val="24"/>
          <w:szCs w:val="24"/>
          <w:vertAlign w:val="superscript"/>
        </w:rPr>
        <w:t>[121</w:t>
      </w:r>
      <w:r w:rsidRPr="000738F9">
        <w:rPr>
          <w:rFonts w:ascii="Book Antiqua" w:hAnsi="Book Antiqua" w:cs="Arial"/>
          <w:sz w:val="24"/>
          <w:szCs w:val="24"/>
          <w:vertAlign w:val="superscript"/>
        </w:rPr>
        <w:t>,</w:t>
      </w:r>
      <w:r w:rsidRPr="000738F9">
        <w:rPr>
          <w:rFonts w:ascii="Book Antiqua" w:hAnsi="Book Antiqua" w:cs="Arial"/>
          <w:noProof/>
          <w:sz w:val="24"/>
          <w:szCs w:val="24"/>
          <w:vertAlign w:val="superscript"/>
        </w:rPr>
        <w:t>123]</w:t>
      </w:r>
      <w:r w:rsidRPr="000738F9">
        <w:rPr>
          <w:rFonts w:ascii="Book Antiqua" w:hAnsi="Book Antiqua"/>
          <w:sz w:val="24"/>
          <w:szCs w:val="24"/>
        </w:rPr>
        <w:t xml:space="preserve">. </w:t>
      </w:r>
    </w:p>
    <w:p w:rsidR="004B7E5D" w:rsidRPr="000738F9" w:rsidRDefault="004B7E5D" w:rsidP="000738F9">
      <w:pPr>
        <w:spacing w:after="0" w:line="360" w:lineRule="auto"/>
        <w:jc w:val="both"/>
        <w:rPr>
          <w:rFonts w:ascii="Book Antiqua" w:hAnsi="Book Antiqua" w:cs="Arial"/>
          <w:sz w:val="24"/>
          <w:szCs w:val="24"/>
          <w:lang w:eastAsia="zh-CN"/>
        </w:rPr>
      </w:pPr>
    </w:p>
    <w:p w:rsidR="00CD0935" w:rsidRPr="000738F9" w:rsidRDefault="004B7E5D" w:rsidP="000738F9">
      <w:pPr>
        <w:spacing w:after="0" w:line="360" w:lineRule="auto"/>
        <w:jc w:val="both"/>
        <w:rPr>
          <w:rFonts w:ascii="Book Antiqua" w:hAnsi="Book Antiqua" w:cs="Arial"/>
          <w:b/>
          <w:i/>
          <w:sz w:val="24"/>
          <w:szCs w:val="24"/>
        </w:rPr>
      </w:pPr>
      <w:r w:rsidRPr="000738F9">
        <w:rPr>
          <w:rFonts w:ascii="Book Antiqua" w:hAnsi="Book Antiqua" w:cs="Arial"/>
          <w:b/>
          <w:bCs/>
          <w:i/>
          <w:sz w:val="24"/>
          <w:szCs w:val="24"/>
        </w:rPr>
        <w:t xml:space="preserve">Cell death and survival after infection with </w:t>
      </w:r>
      <w:proofErr w:type="spellStart"/>
      <w:r w:rsidRPr="000738F9">
        <w:rPr>
          <w:rFonts w:ascii="Book Antiqua" w:hAnsi="Book Antiqua" w:cs="Arial"/>
          <w:b/>
          <w:bCs/>
          <w:i/>
          <w:sz w:val="24"/>
          <w:szCs w:val="24"/>
        </w:rPr>
        <w:t>japanese</w:t>
      </w:r>
      <w:proofErr w:type="spellEnd"/>
      <w:r w:rsidRPr="000738F9">
        <w:rPr>
          <w:rFonts w:ascii="Book Antiqua" w:hAnsi="Book Antiqua" w:cs="Arial"/>
          <w:b/>
          <w:bCs/>
          <w:i/>
          <w:sz w:val="24"/>
          <w:szCs w:val="24"/>
        </w:rPr>
        <w:t xml:space="preserve"> encephalitis</w:t>
      </w:r>
      <w:r w:rsidRPr="000738F9">
        <w:rPr>
          <w:rFonts w:ascii="Book Antiqua" w:hAnsi="Book Antiqua" w:cs="Arial"/>
          <w:b/>
          <w:i/>
          <w:sz w:val="24"/>
          <w:szCs w:val="24"/>
        </w:rPr>
        <w:t xml:space="preserve"> virus </w:t>
      </w:r>
    </w:p>
    <w:p w:rsidR="00CD0935" w:rsidRPr="000738F9" w:rsidRDefault="00CD0935" w:rsidP="000738F9">
      <w:pPr>
        <w:spacing w:after="0" w:line="360" w:lineRule="auto"/>
        <w:jc w:val="both"/>
        <w:rPr>
          <w:rFonts w:ascii="Book Antiqua" w:hAnsi="Book Antiqua" w:cs="Arial"/>
          <w:sz w:val="24"/>
          <w:szCs w:val="24"/>
        </w:rPr>
      </w:pPr>
      <w:r w:rsidRPr="000738F9">
        <w:rPr>
          <w:rFonts w:ascii="Book Antiqua" w:hAnsi="Book Antiqua" w:cs="Arial"/>
          <w:sz w:val="24"/>
          <w:szCs w:val="24"/>
        </w:rPr>
        <w:t>As shown in Figure 1, JEV-induced apoptotic cell death is reliant on endoplasmic reticulum (ER) stress and productio</w:t>
      </w:r>
      <w:r w:rsidR="004B7E5D" w:rsidRPr="000738F9">
        <w:rPr>
          <w:rFonts w:ascii="Book Antiqua" w:hAnsi="Book Antiqua" w:cs="Arial"/>
          <w:sz w:val="24"/>
          <w:szCs w:val="24"/>
        </w:rPr>
        <w:t>n of reactive oxygen species (ROS</w:t>
      </w:r>
      <w:r w:rsidRPr="000738F9">
        <w:rPr>
          <w:rFonts w:ascii="Book Antiqua" w:hAnsi="Book Antiqua" w:cs="Arial"/>
          <w:sz w:val="24"/>
          <w:szCs w:val="24"/>
        </w:rPr>
        <w:t>). ER stress-induced activation of UPR factors (CHOP-p38MAPK) is essential for triggering the apoptotic response in fibroblasts (BHK-21) and neuronal cells (N18, NT-2)</w:t>
      </w:r>
      <w:r w:rsidRPr="000738F9">
        <w:rPr>
          <w:rFonts w:ascii="Book Antiqua" w:hAnsi="Book Antiqua" w:cs="Arial"/>
          <w:noProof/>
          <w:sz w:val="24"/>
          <w:szCs w:val="24"/>
          <w:vertAlign w:val="superscript"/>
        </w:rPr>
        <w:t>[124]</w:t>
      </w:r>
      <w:r w:rsidRPr="000738F9">
        <w:rPr>
          <w:rFonts w:ascii="Book Antiqua" w:hAnsi="Book Antiqua" w:cs="Arial"/>
          <w:sz w:val="24"/>
          <w:szCs w:val="24"/>
        </w:rPr>
        <w:t>.</w:t>
      </w:r>
      <w:r w:rsidR="000738F9" w:rsidRPr="000738F9">
        <w:rPr>
          <w:rFonts w:ascii="Book Antiqua" w:hAnsi="Book Antiqua" w:cs="Arial"/>
          <w:sz w:val="24"/>
          <w:szCs w:val="24"/>
        </w:rPr>
        <w:t xml:space="preserve"> </w:t>
      </w:r>
      <w:r w:rsidRPr="000738F9">
        <w:rPr>
          <w:rFonts w:ascii="Book Antiqua" w:hAnsi="Book Antiqua" w:cs="Arial"/>
          <w:sz w:val="24"/>
          <w:szCs w:val="24"/>
        </w:rPr>
        <w:t xml:space="preserve">Even replication-incompetent strains (UV-JEV), as shown by Lin </w:t>
      </w:r>
      <w:r w:rsidR="00194BF1" w:rsidRPr="000738F9">
        <w:rPr>
          <w:rFonts w:ascii="Book Antiqua" w:hAnsi="Book Antiqua" w:cs="Arial"/>
          <w:i/>
          <w:sz w:val="24"/>
          <w:szCs w:val="24"/>
        </w:rPr>
        <w:t>et al</w:t>
      </w:r>
      <w:r w:rsidR="004B7E5D" w:rsidRPr="000738F9">
        <w:rPr>
          <w:rFonts w:ascii="Book Antiqua" w:hAnsi="Book Antiqua" w:cs="Arial"/>
          <w:noProof/>
          <w:sz w:val="24"/>
          <w:szCs w:val="24"/>
          <w:vertAlign w:val="superscript"/>
        </w:rPr>
        <w:t>[125]</w:t>
      </w:r>
      <w:r w:rsidRPr="000738F9">
        <w:rPr>
          <w:rFonts w:ascii="Book Antiqua" w:hAnsi="Book Antiqua" w:cs="Arial"/>
          <w:sz w:val="24"/>
          <w:szCs w:val="24"/>
        </w:rPr>
        <w:t>, retain their ability to kill neuronal cells (N18, NT-2) by inducing ROS production and activating NF-</w:t>
      </w:r>
      <w:proofErr w:type="spellStart"/>
      <w:r w:rsidRPr="000738F9">
        <w:rPr>
          <w:rFonts w:ascii="Book Antiqua" w:hAnsi="Book Antiqua" w:cs="Arial"/>
          <w:sz w:val="24"/>
          <w:szCs w:val="24"/>
        </w:rPr>
        <w:t>κB</w:t>
      </w:r>
      <w:proofErr w:type="spellEnd"/>
      <w:r w:rsidRPr="000738F9">
        <w:rPr>
          <w:rFonts w:ascii="Book Antiqua" w:hAnsi="Book Antiqua" w:cs="Arial"/>
          <w:sz w:val="24"/>
          <w:szCs w:val="24"/>
        </w:rPr>
        <w:t>. The structural E protein from JEV-YL induces apoptotic cytotoxicity in HepG2and Vero cells</w:t>
      </w:r>
      <w:r w:rsidRPr="000738F9">
        <w:rPr>
          <w:rFonts w:ascii="Book Antiqua" w:hAnsi="Book Antiqua" w:cs="Arial"/>
          <w:noProof/>
          <w:sz w:val="24"/>
          <w:szCs w:val="24"/>
          <w:vertAlign w:val="superscript"/>
        </w:rPr>
        <w:t>[126]</w:t>
      </w:r>
      <w:r w:rsidRPr="000738F9">
        <w:rPr>
          <w:rFonts w:ascii="Book Antiqua" w:hAnsi="Book Antiqua" w:cs="Arial"/>
          <w:sz w:val="24"/>
          <w:szCs w:val="24"/>
        </w:rPr>
        <w:t xml:space="preserve">. Earlier studies had pointed to a link between non-structural NS3 protein and induction of apoptosis. Transfection of pEGFP-NS3 1-619 plasmid (whole NS3 protein) into Vero cells caused apoptotic cell death. The same study also evaluated the role of </w:t>
      </w:r>
      <w:proofErr w:type="spellStart"/>
      <w:r w:rsidRPr="000738F9">
        <w:rPr>
          <w:rFonts w:ascii="Book Antiqua" w:hAnsi="Book Antiqua" w:cs="Arial"/>
          <w:sz w:val="24"/>
          <w:szCs w:val="24"/>
        </w:rPr>
        <w:t>caspases</w:t>
      </w:r>
      <w:proofErr w:type="spellEnd"/>
      <w:r w:rsidRPr="000738F9">
        <w:rPr>
          <w:rFonts w:ascii="Book Antiqua" w:hAnsi="Book Antiqua" w:cs="Arial"/>
          <w:sz w:val="24"/>
          <w:szCs w:val="24"/>
        </w:rPr>
        <w:t xml:space="preserve"> where it was found that NS3 only activates the intrinsic branch (</w:t>
      </w:r>
      <w:proofErr w:type="spellStart"/>
      <w:r w:rsidRPr="000738F9">
        <w:rPr>
          <w:rFonts w:ascii="Book Antiqua" w:hAnsi="Book Antiqua" w:cs="Arial"/>
          <w:sz w:val="24"/>
          <w:szCs w:val="24"/>
        </w:rPr>
        <w:t>casp</w:t>
      </w:r>
      <w:proofErr w:type="spellEnd"/>
      <w:r w:rsidRPr="000738F9">
        <w:rPr>
          <w:rFonts w:ascii="Book Antiqua" w:hAnsi="Book Antiqua" w:cs="Arial"/>
          <w:sz w:val="24"/>
          <w:szCs w:val="24"/>
        </w:rPr>
        <w:t xml:space="preserve"> -9,-3) of apoptosis</w:t>
      </w:r>
      <w:r w:rsidRPr="000738F9">
        <w:rPr>
          <w:rFonts w:ascii="Book Antiqua" w:hAnsi="Book Antiqua" w:cs="Arial"/>
          <w:noProof/>
          <w:sz w:val="24"/>
          <w:szCs w:val="24"/>
          <w:vertAlign w:val="superscript"/>
        </w:rPr>
        <w:t>[127,128]</w:t>
      </w:r>
      <w:r w:rsidRPr="000738F9">
        <w:rPr>
          <w:rFonts w:ascii="Book Antiqua" w:hAnsi="Book Antiqua" w:cs="Arial"/>
          <w:sz w:val="24"/>
          <w:szCs w:val="24"/>
        </w:rPr>
        <w:t xml:space="preserve">. </w:t>
      </w:r>
    </w:p>
    <w:p w:rsidR="00CD0935" w:rsidRPr="000738F9" w:rsidRDefault="00CD0935" w:rsidP="000738F9">
      <w:pPr>
        <w:spacing w:after="0" w:line="360" w:lineRule="auto"/>
        <w:ind w:firstLineChars="200" w:firstLine="480"/>
        <w:jc w:val="both"/>
        <w:rPr>
          <w:rFonts w:ascii="Book Antiqua" w:hAnsi="Book Antiqua"/>
          <w:sz w:val="24"/>
          <w:szCs w:val="24"/>
        </w:rPr>
      </w:pPr>
      <w:r w:rsidRPr="000738F9">
        <w:rPr>
          <w:rFonts w:ascii="Book Antiqua" w:hAnsi="Book Antiqua" w:cs="Arial"/>
          <w:sz w:val="24"/>
          <w:szCs w:val="24"/>
        </w:rPr>
        <w:t xml:space="preserve">Bcl-2 proteins can prevent apoptosis by controlling the release of cytochrome C. Overexpression of bcl-2, however, did not block viral replication and distribution in mouse </w:t>
      </w:r>
      <w:proofErr w:type="spellStart"/>
      <w:r w:rsidRPr="000738F9">
        <w:rPr>
          <w:rFonts w:ascii="Book Antiqua" w:hAnsi="Book Antiqua" w:cs="Arial"/>
          <w:sz w:val="24"/>
          <w:szCs w:val="24"/>
        </w:rPr>
        <w:t>neuroblastoma</w:t>
      </w:r>
      <w:proofErr w:type="spellEnd"/>
      <w:r w:rsidRPr="000738F9">
        <w:rPr>
          <w:rFonts w:ascii="Book Antiqua" w:hAnsi="Book Antiqua" w:cs="Arial"/>
          <w:sz w:val="24"/>
          <w:szCs w:val="24"/>
        </w:rPr>
        <w:t xml:space="preserve"> N18 cells, though it delayed cell death in BHK-21 cells. Moreover, in BHK-21 and CHO cells, bcl-2 overexpression established persistent </w:t>
      </w:r>
      <w:r w:rsidRPr="000738F9">
        <w:rPr>
          <w:rFonts w:ascii="Book Antiqua" w:hAnsi="Book Antiqua" w:cs="Arial"/>
          <w:sz w:val="24"/>
          <w:szCs w:val="24"/>
        </w:rPr>
        <w:lastRenderedPageBreak/>
        <w:t xml:space="preserve">infection by virtue of its </w:t>
      </w:r>
      <w:proofErr w:type="spellStart"/>
      <w:r w:rsidRPr="000738F9">
        <w:rPr>
          <w:rFonts w:ascii="Book Antiqua" w:hAnsi="Book Antiqua" w:cs="Arial"/>
          <w:sz w:val="24"/>
          <w:szCs w:val="24"/>
        </w:rPr>
        <w:t>antiapoptotic</w:t>
      </w:r>
      <w:proofErr w:type="spellEnd"/>
      <w:r w:rsidRPr="000738F9">
        <w:rPr>
          <w:rFonts w:ascii="Book Antiqua" w:hAnsi="Book Antiqua" w:cs="Arial"/>
          <w:sz w:val="24"/>
          <w:szCs w:val="24"/>
        </w:rPr>
        <w:t xml:space="preserve"> property. Thus, bcl-2 was not a fruitful target for preventing infection. It was due to the ability of this virus to activate complex pathways of </w:t>
      </w:r>
      <w:proofErr w:type="spellStart"/>
      <w:r w:rsidRPr="000738F9">
        <w:rPr>
          <w:rFonts w:ascii="Book Antiqua" w:hAnsi="Book Antiqua" w:cs="Arial"/>
          <w:sz w:val="24"/>
          <w:szCs w:val="24"/>
        </w:rPr>
        <w:t>caspase</w:t>
      </w:r>
      <w:proofErr w:type="spellEnd"/>
      <w:r w:rsidRPr="000738F9">
        <w:rPr>
          <w:rFonts w:ascii="Book Antiqua" w:hAnsi="Book Antiqua" w:cs="Arial"/>
          <w:sz w:val="24"/>
          <w:szCs w:val="24"/>
        </w:rPr>
        <w:t xml:space="preserve">-dependent apoptosis in some cells. Though JEV induced classical intrinsic pathway in N18 </w:t>
      </w:r>
      <w:proofErr w:type="spellStart"/>
      <w:r w:rsidRPr="000738F9">
        <w:rPr>
          <w:rFonts w:ascii="Book Antiqua" w:hAnsi="Book Antiqua" w:cs="Arial"/>
          <w:sz w:val="24"/>
          <w:szCs w:val="24"/>
        </w:rPr>
        <w:t>neuroblastoma</w:t>
      </w:r>
      <w:proofErr w:type="spellEnd"/>
      <w:r w:rsidRPr="000738F9">
        <w:rPr>
          <w:rFonts w:ascii="Book Antiqua" w:hAnsi="Book Antiqua" w:cs="Arial"/>
          <w:sz w:val="24"/>
          <w:szCs w:val="24"/>
        </w:rPr>
        <w:t xml:space="preserve"> cells, it activated both caspase-8 (part of the extrinsic pathway) and caspase-9 in a predominantly mitochondria-dependent pathway in MCF cells</w:t>
      </w:r>
      <w:r w:rsidRPr="000738F9">
        <w:rPr>
          <w:rFonts w:ascii="Book Antiqua" w:hAnsi="Book Antiqua" w:cs="Arial"/>
          <w:noProof/>
          <w:sz w:val="24"/>
          <w:szCs w:val="24"/>
          <w:vertAlign w:val="superscript"/>
        </w:rPr>
        <w:t>[129-131]</w:t>
      </w:r>
      <w:r w:rsidRPr="000738F9">
        <w:rPr>
          <w:rFonts w:ascii="Book Antiqua" w:hAnsi="Book Antiqua" w:cs="Arial"/>
          <w:sz w:val="24"/>
          <w:szCs w:val="24"/>
        </w:rPr>
        <w:t>.</w:t>
      </w:r>
      <w:r w:rsidRPr="000738F9">
        <w:rPr>
          <w:rFonts w:ascii="Book Antiqua" w:hAnsi="Book Antiqua"/>
          <w:sz w:val="24"/>
          <w:szCs w:val="24"/>
        </w:rPr>
        <w:t xml:space="preserve"> </w:t>
      </w:r>
    </w:p>
    <w:p w:rsidR="00CD0935" w:rsidRPr="000738F9" w:rsidRDefault="00CD0935" w:rsidP="000738F9">
      <w:pPr>
        <w:spacing w:after="0" w:line="360" w:lineRule="auto"/>
        <w:ind w:firstLineChars="200" w:firstLine="480"/>
        <w:jc w:val="both"/>
        <w:rPr>
          <w:rFonts w:ascii="Book Antiqua" w:hAnsi="Book Antiqua" w:cs="Arial"/>
          <w:sz w:val="24"/>
          <w:szCs w:val="24"/>
          <w:lang w:eastAsia="zh-CN"/>
        </w:rPr>
      </w:pPr>
      <w:r w:rsidRPr="000738F9">
        <w:rPr>
          <w:rFonts w:ascii="Book Antiqua" w:hAnsi="Book Antiqua" w:cs="Arial"/>
          <w:sz w:val="24"/>
          <w:szCs w:val="24"/>
        </w:rPr>
        <w:t xml:space="preserve">Japanese Encephalitis virus causes autophagy to facilitate viral replication in certain cell types. Li </w:t>
      </w:r>
      <w:r w:rsidR="00194BF1" w:rsidRPr="000738F9">
        <w:rPr>
          <w:rFonts w:ascii="Book Antiqua" w:hAnsi="Book Antiqua" w:cs="Arial"/>
          <w:i/>
          <w:sz w:val="24"/>
          <w:szCs w:val="24"/>
        </w:rPr>
        <w:t>et al</w:t>
      </w:r>
      <w:r w:rsidR="000738F9" w:rsidRPr="000738F9">
        <w:rPr>
          <w:rFonts w:ascii="Book Antiqua" w:hAnsi="Book Antiqua" w:cs="Arial"/>
          <w:noProof/>
          <w:sz w:val="24"/>
          <w:szCs w:val="24"/>
          <w:vertAlign w:val="superscript"/>
        </w:rPr>
        <w:t>[132]</w:t>
      </w:r>
      <w:r w:rsidRPr="000738F9">
        <w:rPr>
          <w:rFonts w:ascii="Book Antiqua" w:hAnsi="Book Antiqua" w:cs="Arial"/>
          <w:sz w:val="24"/>
          <w:szCs w:val="24"/>
        </w:rPr>
        <w:t xml:space="preserve"> showed induction of autophagy by virulent (RP-9) and attenuated (RP-2ms) JEV strain in human NT-2 cells. They also showed the positive effect of </w:t>
      </w:r>
      <w:proofErr w:type="spellStart"/>
      <w:r w:rsidRPr="000738F9">
        <w:rPr>
          <w:rFonts w:ascii="Book Antiqua" w:hAnsi="Book Antiqua" w:cs="Arial"/>
          <w:sz w:val="24"/>
          <w:szCs w:val="24"/>
        </w:rPr>
        <w:t>rapamycin</w:t>
      </w:r>
      <w:proofErr w:type="spellEnd"/>
      <w:r w:rsidRPr="000738F9">
        <w:rPr>
          <w:rFonts w:ascii="Book Antiqua" w:hAnsi="Book Antiqua" w:cs="Arial"/>
          <w:sz w:val="24"/>
          <w:szCs w:val="24"/>
        </w:rPr>
        <w:t xml:space="preserve"> induced autophagy on viral infection, and the reversal of that effect on blocking autophagy. Infection with Japanese encephalitis virus triggers innate immune response (through RIG-1/IRF-3 and P13K/NF signaling pathway) and activates inflammatory cytokines, </w:t>
      </w:r>
      <w:proofErr w:type="spellStart"/>
      <w:r w:rsidRPr="000738F9">
        <w:rPr>
          <w:rFonts w:ascii="Book Antiqua" w:hAnsi="Book Antiqua" w:cs="Arial"/>
          <w:sz w:val="24"/>
          <w:szCs w:val="24"/>
        </w:rPr>
        <w:t>chemokines</w:t>
      </w:r>
      <w:proofErr w:type="spellEnd"/>
      <w:r w:rsidRPr="000738F9">
        <w:rPr>
          <w:rFonts w:ascii="Book Antiqua" w:hAnsi="Book Antiqua" w:cs="Arial"/>
          <w:sz w:val="24"/>
          <w:szCs w:val="24"/>
        </w:rPr>
        <w:t xml:space="preserve"> and IFN-inducible proteins</w:t>
      </w:r>
      <w:r w:rsidRPr="000738F9">
        <w:rPr>
          <w:rFonts w:ascii="Book Antiqua" w:hAnsi="Book Antiqua" w:cs="Arial"/>
          <w:noProof/>
          <w:sz w:val="24"/>
          <w:szCs w:val="24"/>
          <w:vertAlign w:val="superscript"/>
        </w:rPr>
        <w:t>[133]</w:t>
      </w:r>
      <w:r w:rsidRPr="000738F9">
        <w:rPr>
          <w:rFonts w:ascii="Book Antiqua" w:hAnsi="Book Antiqua" w:cs="Arial"/>
          <w:sz w:val="24"/>
          <w:szCs w:val="24"/>
        </w:rPr>
        <w:t xml:space="preserve">. JEV Infection also induces autophagy in human microglial (CHME-5) cell line, leading to pro-inflammatory cytokine response. </w:t>
      </w:r>
    </w:p>
    <w:p w:rsidR="004B7E5D" w:rsidRPr="000738F9" w:rsidRDefault="004B7E5D" w:rsidP="000738F9">
      <w:pPr>
        <w:spacing w:after="0" w:line="360" w:lineRule="auto"/>
        <w:ind w:firstLineChars="200" w:firstLine="480"/>
        <w:jc w:val="both"/>
        <w:rPr>
          <w:rFonts w:ascii="Book Antiqua" w:hAnsi="Book Antiqua" w:cs="Arial"/>
          <w:sz w:val="24"/>
          <w:szCs w:val="24"/>
          <w:lang w:eastAsia="zh-CN"/>
        </w:rPr>
      </w:pPr>
    </w:p>
    <w:p w:rsidR="00C0695E" w:rsidRPr="000738F9" w:rsidRDefault="00C0695E" w:rsidP="000738F9">
      <w:pPr>
        <w:spacing w:after="0" w:line="360" w:lineRule="auto"/>
        <w:jc w:val="both"/>
        <w:rPr>
          <w:rFonts w:ascii="Book Antiqua" w:hAnsi="Book Antiqua" w:cs="Aparajita"/>
          <w:b/>
          <w:sz w:val="24"/>
          <w:szCs w:val="24"/>
          <w:lang w:eastAsia="zh-CN"/>
        </w:rPr>
      </w:pPr>
      <w:r w:rsidRPr="000738F9">
        <w:rPr>
          <w:rFonts w:ascii="Book Antiqua" w:hAnsi="Book Antiqua" w:cs="Aparajita"/>
          <w:b/>
          <w:sz w:val="24"/>
          <w:szCs w:val="24"/>
        </w:rPr>
        <w:t xml:space="preserve">CONCLUSION </w:t>
      </w:r>
    </w:p>
    <w:p w:rsidR="00CD0935" w:rsidRPr="000738F9" w:rsidRDefault="00CD0935" w:rsidP="000738F9">
      <w:pPr>
        <w:spacing w:after="0" w:line="360" w:lineRule="auto"/>
        <w:jc w:val="both"/>
        <w:rPr>
          <w:rStyle w:val="apple-converted-space"/>
          <w:rFonts w:ascii="Book Antiqua" w:hAnsi="Book Antiqua" w:cs="Arial"/>
          <w:sz w:val="24"/>
          <w:szCs w:val="24"/>
          <w:shd w:val="clear" w:color="auto" w:fill="FFFFFF"/>
        </w:rPr>
      </w:pPr>
      <w:r w:rsidRPr="000738F9">
        <w:rPr>
          <w:rStyle w:val="apple-converted-space"/>
          <w:rFonts w:ascii="Book Antiqua" w:hAnsi="Book Antiqua" w:cs="Arial"/>
          <w:sz w:val="24"/>
          <w:szCs w:val="24"/>
          <w:shd w:val="clear" w:color="auto" w:fill="FFFFFF"/>
        </w:rPr>
        <w:t xml:space="preserve">Dengue is the worst </w:t>
      </w:r>
      <w:proofErr w:type="spellStart"/>
      <w:r w:rsidRPr="000738F9">
        <w:rPr>
          <w:rStyle w:val="apple-converted-space"/>
          <w:rFonts w:ascii="Book Antiqua" w:hAnsi="Book Antiqua" w:cs="Arial"/>
          <w:sz w:val="24"/>
          <w:szCs w:val="24"/>
          <w:shd w:val="clear" w:color="auto" w:fill="FFFFFF"/>
        </w:rPr>
        <w:t>arboviral</w:t>
      </w:r>
      <w:proofErr w:type="spellEnd"/>
      <w:r w:rsidRPr="000738F9">
        <w:rPr>
          <w:rStyle w:val="apple-converted-space"/>
          <w:rFonts w:ascii="Book Antiqua" w:hAnsi="Book Antiqua" w:cs="Arial"/>
          <w:sz w:val="24"/>
          <w:szCs w:val="24"/>
          <w:shd w:val="clear" w:color="auto" w:fill="FFFFFF"/>
        </w:rPr>
        <w:t xml:space="preserve"> human disease and most lethal among all </w:t>
      </w:r>
      <w:proofErr w:type="spellStart"/>
      <w:r w:rsidRPr="000738F9">
        <w:rPr>
          <w:rStyle w:val="apple-converted-space"/>
          <w:rFonts w:ascii="Book Antiqua" w:hAnsi="Book Antiqua" w:cs="Arial"/>
          <w:sz w:val="24"/>
          <w:szCs w:val="24"/>
          <w:shd w:val="clear" w:color="auto" w:fill="FFFFFF"/>
        </w:rPr>
        <w:t>Flavivirus</w:t>
      </w:r>
      <w:proofErr w:type="spellEnd"/>
      <w:r w:rsidRPr="000738F9">
        <w:rPr>
          <w:rStyle w:val="apple-converted-space"/>
          <w:rFonts w:ascii="Book Antiqua" w:hAnsi="Book Antiqua" w:cs="Arial"/>
          <w:sz w:val="24"/>
          <w:szCs w:val="24"/>
          <w:shd w:val="clear" w:color="auto" w:fill="FFFFFF"/>
        </w:rPr>
        <w:t xml:space="preserve"> members. It is remarkable how it manipulates the cell survival pathway in many types of cells, ultimately increasing viral load. From the literature, it is evident that dengue triggers different responses in different mammalian cells. Most of the dengue proteins (NS2, NS3, NS5, C, and E) have been reported to trigger extrinsic apoptosis pathway in many cells, including neurons, hepatocytes, immune cells, and endothelial cells. TNF-α and interleukins (IL-1β, 10) play a key role in this mechanism. However, M protein </w:t>
      </w:r>
      <w:r w:rsidRPr="000738F9">
        <w:rPr>
          <w:rStyle w:val="apple-converted-space"/>
          <w:rFonts w:ascii="Book Antiqua" w:hAnsi="Book Antiqua" w:cs="Arial"/>
          <w:sz w:val="24"/>
          <w:szCs w:val="24"/>
          <w:shd w:val="clear" w:color="auto" w:fill="FFFFFF"/>
        </w:rPr>
        <w:lastRenderedPageBreak/>
        <w:t>domains induce intrinsic apoptosis in neurons and hepatocytes. The virus may have alternate strategies to kill the cell, in case one of the cell death pathways is nonfunctional. In some cases, the virus has been able to induce different kind of stress (ER, ROS, NO) conditions that lead to apoptotic cell death (Fig. 1). Recent discoveries have shown that dengue can also activate autophagy in epithelial cells, fibroblasts and hepatocytes. It even uses this pathway to increase energy production, which would facilitate viral replication. Nonstructural proteins (NS2, 3, 4) have been involved in this process. The ability of dengue to use cell death or protective autophagy for virus replication in specific cell types is crucial in dengue’s versatility. Antivirals addressing the vast repertoire of the virus will contribute to counteracting dengue pathogenesis.</w:t>
      </w:r>
    </w:p>
    <w:p w:rsidR="00CD0935" w:rsidRPr="000738F9" w:rsidRDefault="00CD0935" w:rsidP="000738F9">
      <w:pPr>
        <w:spacing w:after="0" w:line="360" w:lineRule="auto"/>
        <w:ind w:firstLineChars="200" w:firstLine="480"/>
        <w:jc w:val="both"/>
        <w:rPr>
          <w:rStyle w:val="apple-converted-space"/>
          <w:rFonts w:ascii="Book Antiqua" w:hAnsi="Book Antiqua" w:cs="Arial"/>
          <w:sz w:val="24"/>
          <w:szCs w:val="24"/>
          <w:shd w:val="clear" w:color="auto" w:fill="FFFFFF"/>
        </w:rPr>
      </w:pPr>
      <w:r w:rsidRPr="000738F9">
        <w:rPr>
          <w:rStyle w:val="apple-converted-space"/>
          <w:rFonts w:ascii="Book Antiqua" w:hAnsi="Book Antiqua" w:cs="Arial"/>
          <w:sz w:val="24"/>
          <w:szCs w:val="24"/>
          <w:shd w:val="clear" w:color="auto" w:fill="FFFFFF"/>
        </w:rPr>
        <w:t xml:space="preserve">West Nile virus, though not as versatile as dengue, can trigger apoptosis in the central nervous system (CNS) to establish </w:t>
      </w:r>
      <w:proofErr w:type="spellStart"/>
      <w:r w:rsidRPr="000738F9">
        <w:rPr>
          <w:rStyle w:val="apple-converted-space"/>
          <w:rFonts w:ascii="Book Antiqua" w:hAnsi="Book Antiqua" w:cs="Arial"/>
          <w:sz w:val="24"/>
          <w:szCs w:val="24"/>
          <w:shd w:val="clear" w:color="auto" w:fill="FFFFFF"/>
        </w:rPr>
        <w:t>neuroinvasiveness</w:t>
      </w:r>
      <w:proofErr w:type="spellEnd"/>
      <w:r w:rsidRPr="000738F9">
        <w:rPr>
          <w:rStyle w:val="apple-converted-space"/>
          <w:rFonts w:ascii="Book Antiqua" w:hAnsi="Book Antiqua" w:cs="Arial"/>
          <w:sz w:val="24"/>
          <w:szCs w:val="24"/>
          <w:shd w:val="clear" w:color="auto" w:fill="FFFFFF"/>
        </w:rPr>
        <w:t xml:space="preserve">. With a higher initial WNV dose, necrosis has been observed. An interesting aspect of infection with different strains lies in the differential regulation of ER stress-UPR pathways to achieve increased viral burden. The capsid protein positively interacts with p53 </w:t>
      </w:r>
      <w:r w:rsidRPr="000738F9">
        <w:rPr>
          <w:rStyle w:val="apple-converted-space"/>
          <w:rFonts w:ascii="Book Antiqua" w:hAnsi="Book Antiqua" w:cs="Arial"/>
          <w:i/>
          <w:iCs/>
          <w:sz w:val="24"/>
          <w:szCs w:val="24"/>
          <w:shd w:val="clear" w:color="auto" w:fill="FFFFFF"/>
        </w:rPr>
        <w:t>in vivo</w:t>
      </w:r>
      <w:r w:rsidRPr="000738F9">
        <w:rPr>
          <w:rStyle w:val="apple-converted-space"/>
          <w:rFonts w:ascii="Book Antiqua" w:hAnsi="Book Antiqua" w:cs="Arial"/>
          <w:sz w:val="24"/>
          <w:szCs w:val="24"/>
          <w:shd w:val="clear" w:color="auto" w:fill="FFFFFF"/>
        </w:rPr>
        <w:t xml:space="preserve">, activating the intrinsic pathway; however, in mammalian cells, it blocks apoptosis through PI3KI-Akt pathway. NS3 is involved in extrinsic apoptosis in </w:t>
      </w:r>
      <w:proofErr w:type="spellStart"/>
      <w:r w:rsidRPr="000738F9">
        <w:rPr>
          <w:rStyle w:val="apple-converted-space"/>
          <w:rFonts w:ascii="Book Antiqua" w:hAnsi="Book Antiqua" w:cs="Arial"/>
          <w:sz w:val="24"/>
          <w:szCs w:val="24"/>
          <w:shd w:val="clear" w:color="auto" w:fill="FFFFFF"/>
        </w:rPr>
        <w:t>neuroblastoma</w:t>
      </w:r>
      <w:proofErr w:type="spellEnd"/>
      <w:r w:rsidRPr="000738F9">
        <w:rPr>
          <w:rStyle w:val="apple-converted-space"/>
          <w:rFonts w:ascii="Book Antiqua" w:hAnsi="Book Antiqua" w:cs="Arial"/>
          <w:sz w:val="24"/>
          <w:szCs w:val="24"/>
          <w:shd w:val="clear" w:color="auto" w:fill="FFFFFF"/>
        </w:rPr>
        <w:t xml:space="preserve"> and cervical cancer cells. However, we need to know more about the effects of individual WNV proteins. A promising facet of WNV research is the attention focused on </w:t>
      </w:r>
      <w:proofErr w:type="spellStart"/>
      <w:r w:rsidRPr="000738F9">
        <w:rPr>
          <w:rStyle w:val="apple-converted-space"/>
          <w:rFonts w:ascii="Book Antiqua" w:hAnsi="Book Antiqua" w:cs="Arial"/>
          <w:sz w:val="24"/>
          <w:szCs w:val="24"/>
          <w:shd w:val="clear" w:color="auto" w:fill="FFFFFF"/>
        </w:rPr>
        <w:t>miRNA</w:t>
      </w:r>
      <w:proofErr w:type="spellEnd"/>
      <w:r w:rsidRPr="000738F9">
        <w:rPr>
          <w:rStyle w:val="apple-converted-space"/>
          <w:rFonts w:ascii="Book Antiqua" w:hAnsi="Book Antiqua" w:cs="Arial"/>
          <w:sz w:val="24"/>
          <w:szCs w:val="24"/>
          <w:shd w:val="clear" w:color="auto" w:fill="FFFFFF"/>
        </w:rPr>
        <w:t xml:space="preserve"> regulation, which needs to be extended to the other members of </w:t>
      </w:r>
      <w:proofErr w:type="spellStart"/>
      <w:r w:rsidRPr="000738F9">
        <w:rPr>
          <w:rStyle w:val="apple-converted-space"/>
          <w:rFonts w:ascii="Book Antiqua" w:hAnsi="Book Antiqua" w:cs="Arial"/>
          <w:sz w:val="24"/>
          <w:szCs w:val="24"/>
          <w:shd w:val="clear" w:color="auto" w:fill="FFFFFF"/>
        </w:rPr>
        <w:t>Flavivirus</w:t>
      </w:r>
      <w:proofErr w:type="spellEnd"/>
      <w:r w:rsidRPr="000738F9">
        <w:rPr>
          <w:rStyle w:val="apple-converted-space"/>
          <w:rFonts w:ascii="Book Antiqua" w:hAnsi="Book Antiqua" w:cs="Arial"/>
          <w:sz w:val="24"/>
          <w:szCs w:val="24"/>
          <w:shd w:val="clear" w:color="auto" w:fill="FFFFFF"/>
        </w:rPr>
        <w:t>. This approach holds promise for antiviral therapy.</w:t>
      </w:r>
    </w:p>
    <w:p w:rsidR="00CD0935" w:rsidRPr="000738F9" w:rsidRDefault="00CD0935" w:rsidP="000738F9">
      <w:pPr>
        <w:spacing w:after="0" w:line="360" w:lineRule="auto"/>
        <w:ind w:firstLineChars="200" w:firstLine="480"/>
        <w:jc w:val="both"/>
        <w:rPr>
          <w:rStyle w:val="apple-converted-space"/>
          <w:rFonts w:ascii="Book Antiqua" w:hAnsi="Book Antiqua" w:cs="Arial"/>
          <w:sz w:val="24"/>
          <w:szCs w:val="24"/>
          <w:shd w:val="clear" w:color="auto" w:fill="FFFFFF"/>
        </w:rPr>
      </w:pPr>
      <w:r w:rsidRPr="000738F9">
        <w:rPr>
          <w:rStyle w:val="apple-converted-space"/>
          <w:rFonts w:ascii="Book Antiqua" w:hAnsi="Book Antiqua" w:cs="Arial"/>
          <w:sz w:val="24"/>
          <w:szCs w:val="24"/>
          <w:shd w:val="clear" w:color="auto" w:fill="FFFFFF"/>
        </w:rPr>
        <w:t xml:space="preserve">Japanese encephalitis virus, though </w:t>
      </w:r>
      <w:proofErr w:type="spellStart"/>
      <w:r w:rsidRPr="000738F9">
        <w:rPr>
          <w:rStyle w:val="apple-converted-space"/>
          <w:rFonts w:ascii="Book Antiqua" w:hAnsi="Book Antiqua" w:cs="Arial"/>
          <w:sz w:val="24"/>
          <w:szCs w:val="24"/>
          <w:shd w:val="clear" w:color="auto" w:fill="FFFFFF"/>
        </w:rPr>
        <w:t>pathogenetically</w:t>
      </w:r>
      <w:proofErr w:type="spellEnd"/>
      <w:r w:rsidRPr="000738F9">
        <w:rPr>
          <w:rStyle w:val="apple-converted-space"/>
          <w:rFonts w:ascii="Book Antiqua" w:hAnsi="Book Antiqua" w:cs="Arial"/>
          <w:sz w:val="24"/>
          <w:szCs w:val="24"/>
          <w:shd w:val="clear" w:color="auto" w:fill="FFFFFF"/>
        </w:rPr>
        <w:t xml:space="preserve"> similar to WNV, manipulates both intrinsic and extrinsic pathways to its advantage (Fig</w:t>
      </w:r>
      <w:r w:rsidR="00F336C8" w:rsidRPr="000738F9">
        <w:rPr>
          <w:rStyle w:val="apple-converted-space"/>
          <w:rFonts w:ascii="Book Antiqua" w:hAnsi="Book Antiqua" w:cs="Arial"/>
          <w:sz w:val="24"/>
          <w:szCs w:val="24"/>
          <w:shd w:val="clear" w:color="auto" w:fill="FFFFFF"/>
          <w:lang w:eastAsia="zh-CN"/>
        </w:rPr>
        <w:t>ure</w:t>
      </w:r>
      <w:r w:rsidRPr="000738F9">
        <w:rPr>
          <w:rStyle w:val="apple-converted-space"/>
          <w:rFonts w:ascii="Book Antiqua" w:hAnsi="Book Antiqua" w:cs="Arial"/>
          <w:sz w:val="24"/>
          <w:szCs w:val="24"/>
          <w:shd w:val="clear" w:color="auto" w:fill="FFFFFF"/>
        </w:rPr>
        <w:t xml:space="preserve"> 1). JEV induces apoptosis in many neuronal cells by inducing upstream stress (UPR response, ROS production) </w:t>
      </w:r>
      <w:r w:rsidRPr="000738F9">
        <w:rPr>
          <w:rStyle w:val="apple-converted-space"/>
          <w:rFonts w:ascii="Book Antiqua" w:hAnsi="Book Antiqua" w:cs="Arial"/>
          <w:sz w:val="24"/>
          <w:szCs w:val="24"/>
          <w:shd w:val="clear" w:color="auto" w:fill="FFFFFF"/>
        </w:rPr>
        <w:lastRenderedPageBreak/>
        <w:t>events. JEV NS3, in contrary to DENV and WNV, induces the intrinsic pathway of apoptosis.</w:t>
      </w:r>
      <w:r w:rsidR="000738F9" w:rsidRPr="000738F9">
        <w:rPr>
          <w:rStyle w:val="apple-converted-space"/>
          <w:rFonts w:ascii="Book Antiqua" w:hAnsi="Book Antiqua" w:cs="Arial"/>
          <w:sz w:val="24"/>
          <w:szCs w:val="24"/>
          <w:shd w:val="clear" w:color="auto" w:fill="FFFFFF"/>
        </w:rPr>
        <w:t xml:space="preserve"> </w:t>
      </w:r>
      <w:r w:rsidRPr="000738F9">
        <w:rPr>
          <w:rStyle w:val="apple-converted-space"/>
          <w:rFonts w:ascii="Book Antiqua" w:hAnsi="Book Antiqua" w:cs="Arial"/>
          <w:sz w:val="24"/>
          <w:szCs w:val="24"/>
          <w:shd w:val="clear" w:color="auto" w:fill="FFFFFF"/>
        </w:rPr>
        <w:t xml:space="preserve">There is also evidence that the virus can infect and replicate even in the absence of caspase-3, as it can induce caspase-6 and activate caspase-8 and -9 in a mitochondrial dependent pathway. Moreover, </w:t>
      </w:r>
      <w:proofErr w:type="spellStart"/>
      <w:r w:rsidRPr="000738F9">
        <w:rPr>
          <w:rStyle w:val="apple-converted-space"/>
          <w:rFonts w:ascii="Book Antiqua" w:hAnsi="Book Antiqua" w:cs="Arial"/>
          <w:sz w:val="24"/>
          <w:szCs w:val="24"/>
          <w:shd w:val="clear" w:color="auto" w:fill="FFFFFF"/>
        </w:rPr>
        <w:t>caspase</w:t>
      </w:r>
      <w:proofErr w:type="spellEnd"/>
      <w:r w:rsidRPr="000738F9">
        <w:rPr>
          <w:rStyle w:val="apple-converted-space"/>
          <w:rFonts w:ascii="Book Antiqua" w:hAnsi="Book Antiqua" w:cs="Arial"/>
          <w:sz w:val="24"/>
          <w:szCs w:val="24"/>
          <w:shd w:val="clear" w:color="auto" w:fill="FFFFFF"/>
        </w:rPr>
        <w:t xml:space="preserve"> inhibition does not block viral production. Thus this </w:t>
      </w:r>
      <w:proofErr w:type="spellStart"/>
      <w:r w:rsidRPr="000738F9">
        <w:rPr>
          <w:rStyle w:val="apple-converted-space"/>
          <w:rFonts w:ascii="Book Antiqua" w:hAnsi="Book Antiqua" w:cs="Arial"/>
          <w:sz w:val="24"/>
          <w:szCs w:val="24"/>
          <w:shd w:val="clear" w:color="auto" w:fill="FFFFFF"/>
        </w:rPr>
        <w:t>Flavivirus</w:t>
      </w:r>
      <w:proofErr w:type="spellEnd"/>
      <w:r w:rsidRPr="000738F9">
        <w:rPr>
          <w:rStyle w:val="apple-converted-space"/>
          <w:rFonts w:ascii="Book Antiqua" w:hAnsi="Book Antiqua" w:cs="Arial"/>
          <w:sz w:val="24"/>
          <w:szCs w:val="24"/>
          <w:shd w:val="clear" w:color="auto" w:fill="FFFFFF"/>
        </w:rPr>
        <w:t xml:space="preserve"> appears to rely more on mitochondrial apoptosis for its pathogenesis. To add to the severity, it also utilizes autophagy to mediate pro-inflammatory cytokine response in neuronal cells. </w:t>
      </w:r>
    </w:p>
    <w:p w:rsidR="00CD0935" w:rsidRPr="000738F9" w:rsidRDefault="00CD0935" w:rsidP="000738F9">
      <w:pPr>
        <w:spacing w:after="0" w:line="360" w:lineRule="auto"/>
        <w:ind w:firstLineChars="200" w:firstLine="480"/>
        <w:jc w:val="both"/>
        <w:rPr>
          <w:rStyle w:val="apple-converted-space"/>
          <w:rFonts w:ascii="Book Antiqua" w:hAnsi="Book Antiqua" w:cs="Arial"/>
          <w:sz w:val="24"/>
          <w:szCs w:val="24"/>
          <w:shd w:val="clear" w:color="auto" w:fill="FFFFFF"/>
          <w:lang w:eastAsia="zh-CN"/>
        </w:rPr>
      </w:pPr>
      <w:r w:rsidRPr="000738F9">
        <w:rPr>
          <w:rStyle w:val="apple-converted-space"/>
          <w:rFonts w:ascii="Book Antiqua" w:hAnsi="Book Antiqua" w:cs="Arial"/>
          <w:sz w:val="24"/>
          <w:szCs w:val="24"/>
          <w:shd w:val="clear" w:color="auto" w:fill="FFFFFF"/>
        </w:rPr>
        <w:t xml:space="preserve">Under these circumstances, we postulate that the </w:t>
      </w:r>
      <w:proofErr w:type="spellStart"/>
      <w:r w:rsidRPr="000738F9">
        <w:rPr>
          <w:rStyle w:val="apple-converted-space"/>
          <w:rFonts w:ascii="Book Antiqua" w:hAnsi="Book Antiqua" w:cs="Arial"/>
          <w:sz w:val="24"/>
          <w:szCs w:val="24"/>
          <w:shd w:val="clear" w:color="auto" w:fill="FFFFFF"/>
        </w:rPr>
        <w:t>Flavivirus</w:t>
      </w:r>
      <w:proofErr w:type="spellEnd"/>
      <w:r w:rsidRPr="000738F9">
        <w:rPr>
          <w:rStyle w:val="apple-converted-space"/>
          <w:rFonts w:ascii="Book Antiqua" w:hAnsi="Book Antiqua" w:cs="Arial"/>
          <w:sz w:val="24"/>
          <w:szCs w:val="24"/>
          <w:shd w:val="clear" w:color="auto" w:fill="FFFFFF"/>
        </w:rPr>
        <w:t xml:space="preserve"> has the ability to manipulate cell survival and innate immune response. The aftermath of viral invasion is dependent on initial dose and cell type. It can also switch to different mechanisms to exert its pathogenic effect in different cells of our body. The current understanding of cell death and survival during </w:t>
      </w:r>
      <w:proofErr w:type="spellStart"/>
      <w:r w:rsidRPr="000738F9">
        <w:rPr>
          <w:rStyle w:val="apple-converted-space"/>
          <w:rFonts w:ascii="Book Antiqua" w:hAnsi="Book Antiqua" w:cs="Arial"/>
          <w:sz w:val="24"/>
          <w:szCs w:val="24"/>
          <w:shd w:val="clear" w:color="auto" w:fill="FFFFFF"/>
        </w:rPr>
        <w:t>Flavivirus</w:t>
      </w:r>
      <w:proofErr w:type="spellEnd"/>
      <w:r w:rsidRPr="000738F9">
        <w:rPr>
          <w:rStyle w:val="apple-converted-space"/>
          <w:rFonts w:ascii="Book Antiqua" w:hAnsi="Book Antiqua" w:cs="Arial"/>
          <w:sz w:val="24"/>
          <w:szCs w:val="24"/>
          <w:shd w:val="clear" w:color="auto" w:fill="FFFFFF"/>
        </w:rPr>
        <w:t xml:space="preserve"> infection has not addressed many critical and complicated issues like the role of apoptosis and autophagy in killing infected cells or helping them to survive. Future studies should be aimed at finding out the function of individual viral proteins and the regulation of non-coding RNAs in viral infection. More emphasis needs to be put on studying the signaling pathways by which viruses regulate the cell survival pathways. </w:t>
      </w:r>
    </w:p>
    <w:p w:rsidR="00016914" w:rsidRPr="000738F9" w:rsidRDefault="00016914" w:rsidP="000738F9">
      <w:pPr>
        <w:spacing w:after="0" w:line="360" w:lineRule="auto"/>
        <w:ind w:firstLineChars="200" w:firstLine="480"/>
        <w:jc w:val="both"/>
        <w:rPr>
          <w:rStyle w:val="apple-converted-space"/>
          <w:rFonts w:ascii="Book Antiqua" w:hAnsi="Book Antiqua" w:cs="Arial"/>
          <w:sz w:val="24"/>
          <w:szCs w:val="24"/>
          <w:shd w:val="clear" w:color="auto" w:fill="FFFFFF"/>
          <w:lang w:eastAsia="zh-CN"/>
        </w:rPr>
      </w:pPr>
    </w:p>
    <w:p w:rsidR="00C0695E" w:rsidRPr="000738F9" w:rsidRDefault="00C0695E" w:rsidP="000738F9">
      <w:pPr>
        <w:spacing w:after="0" w:line="360" w:lineRule="auto"/>
        <w:jc w:val="both"/>
        <w:rPr>
          <w:rFonts w:ascii="Book Antiqua" w:hAnsi="Book Antiqua" w:cs="Arial"/>
          <w:b/>
          <w:sz w:val="24"/>
          <w:szCs w:val="24"/>
          <w:lang w:eastAsia="zh-CN"/>
        </w:rPr>
      </w:pPr>
      <w:r w:rsidRPr="000738F9">
        <w:rPr>
          <w:rFonts w:ascii="Book Antiqua" w:hAnsi="Book Antiqua" w:cs="Arial"/>
          <w:b/>
          <w:sz w:val="24"/>
          <w:szCs w:val="24"/>
        </w:rPr>
        <w:t>REFERENCES</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 </w:t>
      </w:r>
      <w:r w:rsidRPr="000738F9">
        <w:rPr>
          <w:rFonts w:ascii="Book Antiqua" w:eastAsia="宋体" w:hAnsi="Book Antiqua" w:cs="宋体"/>
          <w:b/>
          <w:bCs/>
          <w:sz w:val="24"/>
          <w:szCs w:val="24"/>
          <w:lang w:eastAsia="zh-CN" w:bidi="ar-SA"/>
        </w:rPr>
        <w:t>McLean JE</w:t>
      </w:r>
      <w:r w:rsidRPr="000738F9">
        <w:rPr>
          <w:rFonts w:ascii="Book Antiqua" w:eastAsia="宋体" w:hAnsi="Book Antiqua" w:cs="宋体"/>
          <w:sz w:val="24"/>
          <w:szCs w:val="24"/>
          <w:lang w:eastAsia="zh-CN" w:bidi="ar-SA"/>
        </w:rPr>
        <w:t xml:space="preserve">, Ruck A, </w:t>
      </w:r>
      <w:proofErr w:type="spellStart"/>
      <w:r w:rsidRPr="000738F9">
        <w:rPr>
          <w:rFonts w:ascii="Book Antiqua" w:eastAsia="宋体" w:hAnsi="Book Antiqua" w:cs="宋体"/>
          <w:sz w:val="24"/>
          <w:szCs w:val="24"/>
          <w:lang w:eastAsia="zh-CN" w:bidi="ar-SA"/>
        </w:rPr>
        <w:t>Shirazian</w:t>
      </w:r>
      <w:proofErr w:type="spellEnd"/>
      <w:r w:rsidRPr="000738F9">
        <w:rPr>
          <w:rFonts w:ascii="Book Antiqua" w:eastAsia="宋体" w:hAnsi="Book Antiqua" w:cs="宋体"/>
          <w:sz w:val="24"/>
          <w:szCs w:val="24"/>
          <w:lang w:eastAsia="zh-CN" w:bidi="ar-SA"/>
        </w:rPr>
        <w:t xml:space="preserve"> A, </w:t>
      </w:r>
      <w:proofErr w:type="spellStart"/>
      <w:r w:rsidRPr="000738F9">
        <w:rPr>
          <w:rFonts w:ascii="Book Antiqua" w:eastAsia="宋体" w:hAnsi="Book Antiqua" w:cs="宋体"/>
          <w:sz w:val="24"/>
          <w:szCs w:val="24"/>
          <w:lang w:eastAsia="zh-CN" w:bidi="ar-SA"/>
        </w:rPr>
        <w:t>Pooyaei-Mehr</w:t>
      </w:r>
      <w:proofErr w:type="spellEnd"/>
      <w:r w:rsidRPr="000738F9">
        <w:rPr>
          <w:rFonts w:ascii="Book Antiqua" w:eastAsia="宋体" w:hAnsi="Book Antiqua" w:cs="宋体"/>
          <w:sz w:val="24"/>
          <w:szCs w:val="24"/>
          <w:lang w:eastAsia="zh-CN" w:bidi="ar-SA"/>
        </w:rPr>
        <w:t xml:space="preserve"> F, </w:t>
      </w:r>
      <w:proofErr w:type="spellStart"/>
      <w:r w:rsidRPr="000738F9">
        <w:rPr>
          <w:rFonts w:ascii="Book Antiqua" w:eastAsia="宋体" w:hAnsi="Book Antiqua" w:cs="宋体"/>
          <w:sz w:val="24"/>
          <w:szCs w:val="24"/>
          <w:lang w:eastAsia="zh-CN" w:bidi="ar-SA"/>
        </w:rPr>
        <w:t>Zakeri</w:t>
      </w:r>
      <w:proofErr w:type="spellEnd"/>
      <w:r w:rsidRPr="000738F9">
        <w:rPr>
          <w:rFonts w:ascii="Book Antiqua" w:eastAsia="宋体" w:hAnsi="Book Antiqua" w:cs="宋体"/>
          <w:sz w:val="24"/>
          <w:szCs w:val="24"/>
          <w:lang w:eastAsia="zh-CN" w:bidi="ar-SA"/>
        </w:rPr>
        <w:t xml:space="preserve"> ZF. Viral manipulation of cell death. </w:t>
      </w:r>
      <w:proofErr w:type="spellStart"/>
      <w:r w:rsidRPr="000738F9">
        <w:rPr>
          <w:rFonts w:ascii="Book Antiqua" w:eastAsia="宋体" w:hAnsi="Book Antiqua" w:cs="宋体"/>
          <w:i/>
          <w:iCs/>
          <w:sz w:val="24"/>
          <w:szCs w:val="24"/>
          <w:lang w:eastAsia="zh-CN" w:bidi="ar-SA"/>
        </w:rPr>
        <w:t>Curr</w:t>
      </w:r>
      <w:proofErr w:type="spellEnd"/>
      <w:r w:rsidRPr="000738F9">
        <w:rPr>
          <w:rFonts w:ascii="Book Antiqua" w:eastAsia="宋体" w:hAnsi="Book Antiqua" w:cs="宋体"/>
          <w:i/>
          <w:iCs/>
          <w:sz w:val="24"/>
          <w:szCs w:val="24"/>
          <w:lang w:eastAsia="zh-CN" w:bidi="ar-SA"/>
        </w:rPr>
        <w:t xml:space="preserve"> Pharm Des</w:t>
      </w:r>
      <w:r w:rsidRPr="000738F9">
        <w:rPr>
          <w:rFonts w:ascii="Book Antiqua" w:eastAsia="宋体" w:hAnsi="Book Antiqua" w:cs="宋体"/>
          <w:sz w:val="24"/>
          <w:szCs w:val="24"/>
          <w:lang w:eastAsia="zh-CN" w:bidi="ar-SA"/>
        </w:rPr>
        <w:t xml:space="preserve"> 2008; </w:t>
      </w:r>
      <w:r w:rsidRPr="000738F9">
        <w:rPr>
          <w:rFonts w:ascii="Book Antiqua" w:eastAsia="宋体" w:hAnsi="Book Antiqua" w:cs="宋体"/>
          <w:b/>
          <w:bCs/>
          <w:sz w:val="24"/>
          <w:szCs w:val="24"/>
          <w:lang w:eastAsia="zh-CN" w:bidi="ar-SA"/>
        </w:rPr>
        <w:t>14</w:t>
      </w:r>
      <w:r w:rsidRPr="000738F9">
        <w:rPr>
          <w:rFonts w:ascii="Book Antiqua" w:eastAsia="宋体" w:hAnsi="Book Antiqua" w:cs="宋体"/>
          <w:sz w:val="24"/>
          <w:szCs w:val="24"/>
          <w:lang w:eastAsia="zh-CN" w:bidi="ar-SA"/>
        </w:rPr>
        <w:t>: 198-220 [PMID: 18220831 DOI: 10.2174/138161208783413329]</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2 </w:t>
      </w:r>
      <w:proofErr w:type="spellStart"/>
      <w:r w:rsidRPr="000738F9">
        <w:rPr>
          <w:rFonts w:ascii="Book Antiqua" w:eastAsia="宋体" w:hAnsi="Book Antiqua" w:cs="宋体"/>
          <w:b/>
          <w:bCs/>
          <w:sz w:val="24"/>
          <w:szCs w:val="24"/>
          <w:lang w:eastAsia="zh-CN" w:bidi="ar-SA"/>
        </w:rPr>
        <w:t>Kuno</w:t>
      </w:r>
      <w:proofErr w:type="spellEnd"/>
      <w:r w:rsidRPr="000738F9">
        <w:rPr>
          <w:rFonts w:ascii="Book Antiqua" w:eastAsia="宋体" w:hAnsi="Book Antiqua" w:cs="宋体"/>
          <w:b/>
          <w:bCs/>
          <w:sz w:val="24"/>
          <w:szCs w:val="24"/>
          <w:lang w:eastAsia="zh-CN" w:bidi="ar-SA"/>
        </w:rPr>
        <w:t xml:space="preserve"> G</w:t>
      </w:r>
      <w:r w:rsidRPr="000738F9">
        <w:rPr>
          <w:rFonts w:ascii="Book Antiqua" w:eastAsia="宋体" w:hAnsi="Book Antiqua" w:cs="宋体"/>
          <w:sz w:val="24"/>
          <w:szCs w:val="24"/>
          <w:lang w:eastAsia="zh-CN" w:bidi="ar-SA"/>
        </w:rPr>
        <w:t xml:space="preserve">, Chang GJ, Tsuchiya KR, Karabatsos N, </w:t>
      </w:r>
      <w:proofErr w:type="spellStart"/>
      <w:r w:rsidRPr="000738F9">
        <w:rPr>
          <w:rFonts w:ascii="Book Antiqua" w:eastAsia="宋体" w:hAnsi="Book Antiqua" w:cs="宋体"/>
          <w:sz w:val="24"/>
          <w:szCs w:val="24"/>
          <w:lang w:eastAsia="zh-CN" w:bidi="ar-SA"/>
        </w:rPr>
        <w:t>Cropp</w:t>
      </w:r>
      <w:proofErr w:type="spellEnd"/>
      <w:r w:rsidRPr="000738F9">
        <w:rPr>
          <w:rFonts w:ascii="Book Antiqua" w:eastAsia="宋体" w:hAnsi="Book Antiqua" w:cs="宋体"/>
          <w:sz w:val="24"/>
          <w:szCs w:val="24"/>
          <w:lang w:eastAsia="zh-CN" w:bidi="ar-SA"/>
        </w:rPr>
        <w:t xml:space="preserve"> CB. Phylogeny of the genus </w:t>
      </w:r>
      <w:proofErr w:type="spellStart"/>
      <w:r w:rsidRPr="000738F9">
        <w:rPr>
          <w:rFonts w:ascii="Book Antiqua" w:eastAsia="宋体" w:hAnsi="Book Antiqua" w:cs="宋体"/>
          <w:sz w:val="24"/>
          <w:szCs w:val="24"/>
          <w:lang w:eastAsia="zh-CN" w:bidi="ar-SA"/>
        </w:rPr>
        <w:t>Flavivirus</w:t>
      </w:r>
      <w:proofErr w:type="spellEnd"/>
      <w:r w:rsidRPr="000738F9">
        <w:rPr>
          <w:rFonts w:ascii="Book Antiqua" w:eastAsia="宋体" w:hAnsi="Book Antiqua" w:cs="宋体"/>
          <w:sz w:val="24"/>
          <w:szCs w:val="24"/>
          <w:lang w:eastAsia="zh-CN" w:bidi="ar-SA"/>
        </w:rPr>
        <w:t xml:space="preserve">.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1998; </w:t>
      </w:r>
      <w:r w:rsidRPr="000738F9">
        <w:rPr>
          <w:rFonts w:ascii="Book Antiqua" w:eastAsia="宋体" w:hAnsi="Book Antiqua" w:cs="宋体"/>
          <w:b/>
          <w:bCs/>
          <w:sz w:val="24"/>
          <w:szCs w:val="24"/>
          <w:lang w:eastAsia="zh-CN" w:bidi="ar-SA"/>
        </w:rPr>
        <w:t>72</w:t>
      </w:r>
      <w:r w:rsidRPr="000738F9">
        <w:rPr>
          <w:rFonts w:ascii="Book Antiqua" w:eastAsia="宋体" w:hAnsi="Book Antiqua" w:cs="宋体"/>
          <w:sz w:val="24"/>
          <w:szCs w:val="24"/>
          <w:lang w:eastAsia="zh-CN" w:bidi="ar-SA"/>
        </w:rPr>
        <w:t>: 73-83 [PMID: 9420202]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3 </w:t>
      </w:r>
      <w:proofErr w:type="spellStart"/>
      <w:r w:rsidRPr="000738F9">
        <w:rPr>
          <w:rFonts w:ascii="Book Antiqua" w:eastAsia="宋体" w:hAnsi="Book Antiqua" w:cs="宋体"/>
          <w:b/>
          <w:bCs/>
          <w:sz w:val="24"/>
          <w:szCs w:val="24"/>
          <w:lang w:eastAsia="zh-CN" w:bidi="ar-SA"/>
        </w:rPr>
        <w:t>Gubler</w:t>
      </w:r>
      <w:proofErr w:type="spellEnd"/>
      <w:r w:rsidRPr="000738F9">
        <w:rPr>
          <w:rFonts w:ascii="Book Antiqua" w:eastAsia="宋体" w:hAnsi="Book Antiqua" w:cs="宋体"/>
          <w:b/>
          <w:bCs/>
          <w:sz w:val="24"/>
          <w:szCs w:val="24"/>
          <w:lang w:eastAsia="zh-CN" w:bidi="ar-SA"/>
        </w:rPr>
        <w:t xml:space="preserve"> DJ</w:t>
      </w:r>
      <w:r w:rsidRPr="000738F9">
        <w:rPr>
          <w:rFonts w:ascii="Book Antiqua" w:eastAsia="宋体" w:hAnsi="Book Antiqua" w:cs="宋体"/>
          <w:sz w:val="24"/>
          <w:szCs w:val="24"/>
          <w:lang w:eastAsia="zh-CN" w:bidi="ar-SA"/>
        </w:rPr>
        <w:t xml:space="preserve">. Epidemic dengue/dengue hemorrhagic fever as a public health, social and economic problem in the 21st century. </w:t>
      </w:r>
      <w:r w:rsidRPr="000738F9">
        <w:rPr>
          <w:rFonts w:ascii="Book Antiqua" w:eastAsia="宋体" w:hAnsi="Book Antiqua" w:cs="宋体"/>
          <w:i/>
          <w:iCs/>
          <w:sz w:val="24"/>
          <w:szCs w:val="24"/>
          <w:lang w:eastAsia="zh-CN" w:bidi="ar-SA"/>
        </w:rPr>
        <w:t xml:space="preserve">Trends </w:t>
      </w:r>
      <w:proofErr w:type="spellStart"/>
      <w:r w:rsidRPr="000738F9">
        <w:rPr>
          <w:rFonts w:ascii="Book Antiqua" w:eastAsia="宋体" w:hAnsi="Book Antiqua" w:cs="宋体"/>
          <w:i/>
          <w:iCs/>
          <w:sz w:val="24"/>
          <w:szCs w:val="24"/>
          <w:lang w:eastAsia="zh-CN" w:bidi="ar-SA"/>
        </w:rPr>
        <w:t>Microbiol</w:t>
      </w:r>
      <w:proofErr w:type="spellEnd"/>
      <w:r w:rsidRPr="000738F9">
        <w:rPr>
          <w:rFonts w:ascii="Book Antiqua" w:eastAsia="宋体" w:hAnsi="Book Antiqua" w:cs="宋体"/>
          <w:sz w:val="24"/>
          <w:szCs w:val="24"/>
          <w:lang w:eastAsia="zh-CN" w:bidi="ar-SA"/>
        </w:rPr>
        <w:t xml:space="preserve"> 2002; </w:t>
      </w:r>
      <w:r w:rsidRPr="000738F9">
        <w:rPr>
          <w:rFonts w:ascii="Book Antiqua" w:eastAsia="宋体" w:hAnsi="Book Antiqua" w:cs="宋体"/>
          <w:b/>
          <w:bCs/>
          <w:sz w:val="24"/>
          <w:szCs w:val="24"/>
          <w:lang w:eastAsia="zh-CN" w:bidi="ar-SA"/>
        </w:rPr>
        <w:t>10</w:t>
      </w:r>
      <w:r w:rsidRPr="000738F9">
        <w:rPr>
          <w:rFonts w:ascii="Book Antiqua" w:eastAsia="宋体" w:hAnsi="Book Antiqua" w:cs="宋体"/>
          <w:sz w:val="24"/>
          <w:szCs w:val="24"/>
          <w:lang w:eastAsia="zh-CN" w:bidi="ar-SA"/>
        </w:rPr>
        <w:t>: 100-103 [PMID: 11827812 DOI: 10.1016/S0966-842X(01)02288-0]</w:t>
      </w:r>
    </w:p>
    <w:p w:rsidR="00C0695E" w:rsidRPr="000738F9" w:rsidRDefault="00016914"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4</w:t>
      </w:r>
      <w:r w:rsidR="000738F9" w:rsidRPr="000738F9">
        <w:rPr>
          <w:rFonts w:ascii="Book Antiqua" w:eastAsia="宋体" w:hAnsi="Book Antiqua" w:cs="宋体"/>
          <w:sz w:val="24"/>
          <w:szCs w:val="24"/>
          <w:lang w:eastAsia="zh-CN" w:bidi="ar-SA"/>
        </w:rPr>
        <w:t xml:space="preserve"> </w:t>
      </w:r>
      <w:r w:rsidR="00C0695E" w:rsidRPr="000738F9">
        <w:rPr>
          <w:rFonts w:ascii="Book Antiqua" w:eastAsia="宋体" w:hAnsi="Book Antiqua" w:cs="宋体"/>
          <w:sz w:val="24"/>
          <w:szCs w:val="24"/>
          <w:lang w:eastAsia="zh-CN" w:bidi="ar-SA"/>
        </w:rPr>
        <w:t>WHO Dengue fact</w:t>
      </w:r>
      <w:r w:rsidRPr="000738F9">
        <w:rPr>
          <w:rFonts w:ascii="Book Antiqua" w:eastAsia="宋体" w:hAnsi="Book Antiqua" w:cs="宋体"/>
          <w:sz w:val="24"/>
          <w:szCs w:val="24"/>
          <w:lang w:eastAsia="zh-CN" w:bidi="ar-SA"/>
        </w:rPr>
        <w:t>sheet. Available from: http:</w:t>
      </w:r>
      <w:r w:rsidR="00C0695E" w:rsidRPr="000738F9">
        <w:rPr>
          <w:rFonts w:ascii="Book Antiqua" w:eastAsia="宋体" w:hAnsi="Book Antiqua" w:cs="宋体"/>
          <w:sz w:val="24"/>
          <w:szCs w:val="24"/>
          <w:lang w:eastAsia="zh-CN" w:bidi="ar-SA"/>
        </w:rPr>
        <w:t>//www.who.int/m</w:t>
      </w:r>
      <w:r w:rsidRPr="000738F9">
        <w:rPr>
          <w:rFonts w:ascii="Book Antiqua" w:eastAsia="宋体" w:hAnsi="Book Antiqua" w:cs="宋体"/>
          <w:sz w:val="24"/>
          <w:szCs w:val="24"/>
          <w:lang w:eastAsia="zh-CN" w:bidi="ar-SA"/>
        </w:rPr>
        <w:t>ediacentre/factsheets/fs117/en/</w:t>
      </w:r>
    </w:p>
    <w:p w:rsidR="00C0695E" w:rsidRPr="000738F9" w:rsidRDefault="00016914"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5</w:t>
      </w:r>
      <w:r w:rsidR="000738F9" w:rsidRPr="000738F9">
        <w:rPr>
          <w:rFonts w:ascii="Book Antiqua" w:eastAsia="宋体" w:hAnsi="Book Antiqua" w:cs="宋体"/>
          <w:sz w:val="24"/>
          <w:szCs w:val="24"/>
          <w:lang w:eastAsia="zh-CN" w:bidi="ar-SA"/>
        </w:rPr>
        <w:t xml:space="preserve"> </w:t>
      </w:r>
      <w:r w:rsidR="00C0695E" w:rsidRPr="000738F9">
        <w:rPr>
          <w:rFonts w:ascii="Book Antiqua" w:eastAsia="宋体" w:hAnsi="Book Antiqua" w:cs="宋体"/>
          <w:sz w:val="24"/>
          <w:szCs w:val="24"/>
          <w:lang w:eastAsia="zh-CN" w:bidi="ar-SA"/>
        </w:rPr>
        <w:t>West Nile virus f</w:t>
      </w:r>
      <w:r w:rsidRPr="000738F9">
        <w:rPr>
          <w:rFonts w:ascii="Book Antiqua" w:eastAsia="宋体" w:hAnsi="Book Antiqua" w:cs="宋体"/>
          <w:sz w:val="24"/>
          <w:szCs w:val="24"/>
          <w:lang w:eastAsia="zh-CN" w:bidi="ar-SA"/>
        </w:rPr>
        <w:t>actsheet. Available from: http:</w:t>
      </w:r>
      <w:r w:rsidR="00C0695E" w:rsidRPr="000738F9">
        <w:rPr>
          <w:rFonts w:ascii="Book Antiqua" w:eastAsia="宋体" w:hAnsi="Book Antiqua" w:cs="宋体"/>
          <w:sz w:val="24"/>
          <w:szCs w:val="24"/>
          <w:lang w:eastAsia="zh-CN" w:bidi="ar-SA"/>
        </w:rPr>
        <w:t>//</w:t>
      </w:r>
      <w:r w:rsidRPr="000738F9">
        <w:rPr>
          <w:rFonts w:ascii="Book Antiqua" w:eastAsia="宋体" w:hAnsi="Book Antiqua" w:cs="宋体"/>
          <w:sz w:val="24"/>
          <w:szCs w:val="24"/>
          <w:lang w:eastAsia="zh-CN" w:bidi="ar-SA"/>
        </w:rPr>
        <w:t>www.cdc.gov/westnile/index.html</w:t>
      </w:r>
    </w:p>
    <w:p w:rsidR="00C0695E" w:rsidRPr="000738F9" w:rsidRDefault="00016914"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6</w:t>
      </w:r>
      <w:r w:rsidR="000738F9" w:rsidRPr="000738F9">
        <w:rPr>
          <w:rFonts w:ascii="Book Antiqua" w:eastAsia="宋体" w:hAnsi="Book Antiqua" w:cs="宋体"/>
          <w:sz w:val="24"/>
          <w:szCs w:val="24"/>
          <w:lang w:eastAsia="zh-CN" w:bidi="ar-SA"/>
        </w:rPr>
        <w:t xml:space="preserve"> </w:t>
      </w:r>
      <w:r w:rsidR="00C0695E" w:rsidRPr="000738F9">
        <w:rPr>
          <w:rFonts w:ascii="Book Antiqua" w:eastAsia="宋体" w:hAnsi="Book Antiqua" w:cs="宋体"/>
          <w:sz w:val="24"/>
          <w:szCs w:val="24"/>
          <w:lang w:eastAsia="zh-CN" w:bidi="ar-SA"/>
        </w:rPr>
        <w:t>WHO Yellow Fever f</w:t>
      </w:r>
      <w:r w:rsidRPr="000738F9">
        <w:rPr>
          <w:rFonts w:ascii="Book Antiqua" w:eastAsia="宋体" w:hAnsi="Book Antiqua" w:cs="宋体"/>
          <w:sz w:val="24"/>
          <w:szCs w:val="24"/>
          <w:lang w:eastAsia="zh-CN" w:bidi="ar-SA"/>
        </w:rPr>
        <w:t>actsheet. Available from: http:</w:t>
      </w:r>
      <w:r w:rsidR="00C0695E" w:rsidRPr="000738F9">
        <w:rPr>
          <w:rFonts w:ascii="Book Antiqua" w:eastAsia="宋体" w:hAnsi="Book Antiqua" w:cs="宋体"/>
          <w:sz w:val="24"/>
          <w:szCs w:val="24"/>
          <w:lang w:eastAsia="zh-CN" w:bidi="ar-SA"/>
        </w:rPr>
        <w:t>//www.who.int/mediacentre/factsheets/</w:t>
      </w:r>
      <w:r w:rsidRPr="000738F9">
        <w:rPr>
          <w:rFonts w:ascii="Book Antiqua" w:eastAsia="宋体" w:hAnsi="Book Antiqua" w:cs="宋体"/>
          <w:sz w:val="24"/>
          <w:szCs w:val="24"/>
          <w:lang w:eastAsia="zh-CN" w:bidi="ar-SA"/>
        </w:rPr>
        <w:t>fs100/en/</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7 </w:t>
      </w:r>
      <w:r w:rsidRPr="000738F9">
        <w:rPr>
          <w:rFonts w:ascii="Book Antiqua" w:eastAsia="宋体" w:hAnsi="Book Antiqua" w:cs="宋体"/>
          <w:b/>
          <w:bCs/>
          <w:sz w:val="24"/>
          <w:szCs w:val="24"/>
          <w:lang w:eastAsia="zh-CN" w:bidi="ar-SA"/>
        </w:rPr>
        <w:t>Clarke P</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Debiasi</w:t>
      </w:r>
      <w:proofErr w:type="spellEnd"/>
      <w:r w:rsidRPr="000738F9">
        <w:rPr>
          <w:rFonts w:ascii="Book Antiqua" w:eastAsia="宋体" w:hAnsi="Book Antiqua" w:cs="宋体"/>
          <w:sz w:val="24"/>
          <w:szCs w:val="24"/>
          <w:lang w:eastAsia="zh-CN" w:bidi="ar-SA"/>
        </w:rPr>
        <w:t xml:space="preserve"> RL, Goody R, Hoyt CC, Richardson-</w:t>
      </w:r>
      <w:proofErr w:type="spellStart"/>
      <w:r w:rsidRPr="000738F9">
        <w:rPr>
          <w:rFonts w:ascii="Book Antiqua" w:eastAsia="宋体" w:hAnsi="Book Antiqua" w:cs="宋体"/>
          <w:sz w:val="24"/>
          <w:szCs w:val="24"/>
          <w:lang w:eastAsia="zh-CN" w:bidi="ar-SA"/>
        </w:rPr>
        <w:t>Burns</w:t>
      </w:r>
      <w:proofErr w:type="spellEnd"/>
      <w:r w:rsidRPr="000738F9">
        <w:rPr>
          <w:rFonts w:ascii="Book Antiqua" w:eastAsia="宋体" w:hAnsi="Book Antiqua" w:cs="宋体"/>
          <w:sz w:val="24"/>
          <w:szCs w:val="24"/>
          <w:lang w:eastAsia="zh-CN" w:bidi="ar-SA"/>
        </w:rPr>
        <w:t xml:space="preserve"> S, Tyler KL. Mechanisms of </w:t>
      </w:r>
      <w:proofErr w:type="spellStart"/>
      <w:r w:rsidRPr="000738F9">
        <w:rPr>
          <w:rFonts w:ascii="Book Antiqua" w:eastAsia="宋体" w:hAnsi="Book Antiqua" w:cs="宋体"/>
          <w:sz w:val="24"/>
          <w:szCs w:val="24"/>
          <w:lang w:eastAsia="zh-CN" w:bidi="ar-SA"/>
        </w:rPr>
        <w:t>reovirus</w:t>
      </w:r>
      <w:proofErr w:type="spellEnd"/>
      <w:r w:rsidRPr="000738F9">
        <w:rPr>
          <w:rFonts w:ascii="Book Antiqua" w:eastAsia="宋体" w:hAnsi="Book Antiqua" w:cs="宋体"/>
          <w:sz w:val="24"/>
          <w:szCs w:val="24"/>
          <w:lang w:eastAsia="zh-CN" w:bidi="ar-SA"/>
        </w:rPr>
        <w:t xml:space="preserve">-induced cell death and tissue injury: role of apoptosis and virus-induced perturbation of host-cell signaling and transcription factor activation. </w:t>
      </w:r>
      <w:r w:rsidRPr="000738F9">
        <w:rPr>
          <w:rFonts w:ascii="Book Antiqua" w:eastAsia="宋体" w:hAnsi="Book Antiqua" w:cs="宋体"/>
          <w:i/>
          <w:iCs/>
          <w:sz w:val="24"/>
          <w:szCs w:val="24"/>
          <w:lang w:eastAsia="zh-CN" w:bidi="ar-SA"/>
        </w:rPr>
        <w:t xml:space="preserve">Viral </w:t>
      </w:r>
      <w:proofErr w:type="spellStart"/>
      <w:r w:rsidRPr="000738F9">
        <w:rPr>
          <w:rFonts w:ascii="Book Antiqua" w:eastAsia="宋体" w:hAnsi="Book Antiqua" w:cs="宋体"/>
          <w:i/>
          <w:iCs/>
          <w:sz w:val="24"/>
          <w:szCs w:val="24"/>
          <w:lang w:eastAsia="zh-CN" w:bidi="ar-SA"/>
        </w:rPr>
        <w:t>Immunol</w:t>
      </w:r>
      <w:proofErr w:type="spellEnd"/>
      <w:r w:rsidRPr="000738F9">
        <w:rPr>
          <w:rFonts w:ascii="Book Antiqua" w:eastAsia="宋体" w:hAnsi="Book Antiqua" w:cs="宋体"/>
          <w:sz w:val="24"/>
          <w:szCs w:val="24"/>
          <w:lang w:eastAsia="zh-CN" w:bidi="ar-SA"/>
        </w:rPr>
        <w:t xml:space="preserve"> 2005; </w:t>
      </w:r>
      <w:r w:rsidRPr="000738F9">
        <w:rPr>
          <w:rFonts w:ascii="Book Antiqua" w:eastAsia="宋体" w:hAnsi="Book Antiqua" w:cs="宋体"/>
          <w:b/>
          <w:bCs/>
          <w:sz w:val="24"/>
          <w:szCs w:val="24"/>
          <w:lang w:eastAsia="zh-CN" w:bidi="ar-SA"/>
        </w:rPr>
        <w:t>18</w:t>
      </w:r>
      <w:r w:rsidRPr="000738F9">
        <w:rPr>
          <w:rFonts w:ascii="Book Antiqua" w:eastAsia="宋体" w:hAnsi="Book Antiqua" w:cs="宋体"/>
          <w:sz w:val="24"/>
          <w:szCs w:val="24"/>
          <w:lang w:eastAsia="zh-CN" w:bidi="ar-SA"/>
        </w:rPr>
        <w:t>: 89-115 [PMID: 15802955 DOI: 10.1089/vim.2005.18.89]</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8 </w:t>
      </w:r>
      <w:proofErr w:type="spellStart"/>
      <w:r w:rsidRPr="000738F9">
        <w:rPr>
          <w:rFonts w:ascii="Book Antiqua" w:eastAsia="宋体" w:hAnsi="Book Antiqua" w:cs="宋体"/>
          <w:b/>
          <w:bCs/>
          <w:sz w:val="24"/>
          <w:szCs w:val="24"/>
          <w:lang w:eastAsia="zh-CN" w:bidi="ar-SA"/>
        </w:rPr>
        <w:t>Fazakerley</w:t>
      </w:r>
      <w:proofErr w:type="spellEnd"/>
      <w:r w:rsidRPr="000738F9">
        <w:rPr>
          <w:rFonts w:ascii="Book Antiqua" w:eastAsia="宋体" w:hAnsi="Book Antiqua" w:cs="宋体"/>
          <w:b/>
          <w:bCs/>
          <w:sz w:val="24"/>
          <w:szCs w:val="24"/>
          <w:lang w:eastAsia="zh-CN" w:bidi="ar-SA"/>
        </w:rPr>
        <w:t xml:space="preserve"> JK</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Allsopp</w:t>
      </w:r>
      <w:proofErr w:type="spellEnd"/>
      <w:r w:rsidRPr="000738F9">
        <w:rPr>
          <w:rFonts w:ascii="Book Antiqua" w:eastAsia="宋体" w:hAnsi="Book Antiqua" w:cs="宋体"/>
          <w:sz w:val="24"/>
          <w:szCs w:val="24"/>
          <w:lang w:eastAsia="zh-CN" w:bidi="ar-SA"/>
        </w:rPr>
        <w:t xml:space="preserve"> TE. Programmed cell death in virus infections of the nervous system. </w:t>
      </w:r>
      <w:proofErr w:type="spellStart"/>
      <w:r w:rsidRPr="000738F9">
        <w:rPr>
          <w:rFonts w:ascii="Book Antiqua" w:eastAsia="宋体" w:hAnsi="Book Antiqua" w:cs="宋体"/>
          <w:i/>
          <w:iCs/>
          <w:sz w:val="24"/>
          <w:szCs w:val="24"/>
          <w:lang w:eastAsia="zh-CN" w:bidi="ar-SA"/>
        </w:rPr>
        <w:t>Curr</w:t>
      </w:r>
      <w:proofErr w:type="spellEnd"/>
      <w:r w:rsidRPr="000738F9">
        <w:rPr>
          <w:rFonts w:ascii="Book Antiqua" w:eastAsia="宋体" w:hAnsi="Book Antiqua" w:cs="宋体"/>
          <w:i/>
          <w:iCs/>
          <w:sz w:val="24"/>
          <w:szCs w:val="24"/>
          <w:lang w:eastAsia="zh-CN" w:bidi="ar-SA"/>
        </w:rPr>
        <w:t xml:space="preserve"> Top </w:t>
      </w:r>
      <w:proofErr w:type="spellStart"/>
      <w:r w:rsidRPr="000738F9">
        <w:rPr>
          <w:rFonts w:ascii="Book Antiqua" w:eastAsia="宋体" w:hAnsi="Book Antiqua" w:cs="宋体"/>
          <w:i/>
          <w:iCs/>
          <w:sz w:val="24"/>
          <w:szCs w:val="24"/>
          <w:lang w:eastAsia="zh-CN" w:bidi="ar-SA"/>
        </w:rPr>
        <w:t>Microbiol</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Immunol</w:t>
      </w:r>
      <w:proofErr w:type="spellEnd"/>
      <w:r w:rsidRPr="000738F9">
        <w:rPr>
          <w:rFonts w:ascii="Book Antiqua" w:eastAsia="宋体" w:hAnsi="Book Antiqua" w:cs="宋体"/>
          <w:sz w:val="24"/>
          <w:szCs w:val="24"/>
          <w:lang w:eastAsia="zh-CN" w:bidi="ar-SA"/>
        </w:rPr>
        <w:t xml:space="preserve"> 2001; </w:t>
      </w:r>
      <w:r w:rsidRPr="000738F9">
        <w:rPr>
          <w:rFonts w:ascii="Book Antiqua" w:eastAsia="宋体" w:hAnsi="Book Antiqua" w:cs="宋体"/>
          <w:b/>
          <w:bCs/>
          <w:sz w:val="24"/>
          <w:szCs w:val="24"/>
          <w:lang w:eastAsia="zh-CN" w:bidi="ar-SA"/>
        </w:rPr>
        <w:t>253</w:t>
      </w:r>
      <w:r w:rsidRPr="000738F9">
        <w:rPr>
          <w:rFonts w:ascii="Book Antiqua" w:eastAsia="宋体" w:hAnsi="Book Antiqua" w:cs="宋体"/>
          <w:sz w:val="24"/>
          <w:szCs w:val="24"/>
          <w:lang w:eastAsia="zh-CN" w:bidi="ar-SA"/>
        </w:rPr>
        <w:t>: 95-119 [PMID: 11417141 DOI: 10.1007/978-3-662-10356-2_5]</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9 </w:t>
      </w:r>
      <w:proofErr w:type="spellStart"/>
      <w:r w:rsidRPr="000738F9">
        <w:rPr>
          <w:rFonts w:ascii="Book Antiqua" w:eastAsia="宋体" w:hAnsi="Book Antiqua" w:cs="宋体"/>
          <w:b/>
          <w:bCs/>
          <w:sz w:val="24"/>
          <w:szCs w:val="24"/>
          <w:lang w:eastAsia="zh-CN" w:bidi="ar-SA"/>
        </w:rPr>
        <w:t>Lockshin</w:t>
      </w:r>
      <w:proofErr w:type="spellEnd"/>
      <w:r w:rsidRPr="000738F9">
        <w:rPr>
          <w:rFonts w:ascii="Book Antiqua" w:eastAsia="宋体" w:hAnsi="Book Antiqua" w:cs="宋体"/>
          <w:b/>
          <w:bCs/>
          <w:sz w:val="24"/>
          <w:szCs w:val="24"/>
          <w:lang w:eastAsia="zh-CN" w:bidi="ar-SA"/>
        </w:rPr>
        <w:t xml:space="preserve"> RA</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Zakeri</w:t>
      </w:r>
      <w:proofErr w:type="spellEnd"/>
      <w:r w:rsidRPr="000738F9">
        <w:rPr>
          <w:rFonts w:ascii="Book Antiqua" w:eastAsia="宋体" w:hAnsi="Book Antiqua" w:cs="宋体"/>
          <w:sz w:val="24"/>
          <w:szCs w:val="24"/>
          <w:lang w:eastAsia="zh-CN" w:bidi="ar-SA"/>
        </w:rPr>
        <w:t xml:space="preserve"> Z. Programmed cell death and apoptosis: origins of the theory. </w:t>
      </w:r>
      <w:r w:rsidRPr="000738F9">
        <w:rPr>
          <w:rFonts w:ascii="Book Antiqua" w:eastAsia="宋体" w:hAnsi="Book Antiqua" w:cs="宋体"/>
          <w:i/>
          <w:iCs/>
          <w:sz w:val="24"/>
          <w:szCs w:val="24"/>
          <w:lang w:eastAsia="zh-CN" w:bidi="ar-SA"/>
        </w:rPr>
        <w:t xml:space="preserve">Nat Rev </w:t>
      </w:r>
      <w:proofErr w:type="spellStart"/>
      <w:r w:rsidRPr="000738F9">
        <w:rPr>
          <w:rFonts w:ascii="Book Antiqua" w:eastAsia="宋体" w:hAnsi="Book Antiqua" w:cs="宋体"/>
          <w:i/>
          <w:iCs/>
          <w:sz w:val="24"/>
          <w:szCs w:val="24"/>
          <w:lang w:eastAsia="zh-CN" w:bidi="ar-SA"/>
        </w:rPr>
        <w:t>Mol</w:t>
      </w:r>
      <w:proofErr w:type="spellEnd"/>
      <w:r w:rsidRPr="000738F9">
        <w:rPr>
          <w:rFonts w:ascii="Book Antiqua" w:eastAsia="宋体" w:hAnsi="Book Antiqua" w:cs="宋体"/>
          <w:i/>
          <w:iCs/>
          <w:sz w:val="24"/>
          <w:szCs w:val="24"/>
          <w:lang w:eastAsia="zh-CN" w:bidi="ar-SA"/>
        </w:rPr>
        <w:t xml:space="preserve"> Cell </w:t>
      </w:r>
      <w:proofErr w:type="spellStart"/>
      <w:r w:rsidRPr="000738F9">
        <w:rPr>
          <w:rFonts w:ascii="Book Antiqua" w:eastAsia="宋体" w:hAnsi="Book Antiqua" w:cs="宋体"/>
          <w:i/>
          <w:iCs/>
          <w:sz w:val="24"/>
          <w:szCs w:val="24"/>
          <w:lang w:eastAsia="zh-CN" w:bidi="ar-SA"/>
        </w:rPr>
        <w:t>Biol</w:t>
      </w:r>
      <w:proofErr w:type="spellEnd"/>
      <w:r w:rsidRPr="000738F9">
        <w:rPr>
          <w:rFonts w:ascii="Book Antiqua" w:eastAsia="宋体" w:hAnsi="Book Antiqua" w:cs="宋体"/>
          <w:sz w:val="24"/>
          <w:szCs w:val="24"/>
          <w:lang w:eastAsia="zh-CN" w:bidi="ar-SA"/>
        </w:rPr>
        <w:t xml:space="preserve"> 2001; </w:t>
      </w:r>
      <w:r w:rsidRPr="000738F9">
        <w:rPr>
          <w:rFonts w:ascii="Book Antiqua" w:eastAsia="宋体" w:hAnsi="Book Antiqua" w:cs="宋体"/>
          <w:b/>
          <w:bCs/>
          <w:sz w:val="24"/>
          <w:szCs w:val="24"/>
          <w:lang w:eastAsia="zh-CN" w:bidi="ar-SA"/>
        </w:rPr>
        <w:t>2</w:t>
      </w:r>
      <w:r w:rsidRPr="000738F9">
        <w:rPr>
          <w:rFonts w:ascii="Book Antiqua" w:eastAsia="宋体" w:hAnsi="Book Antiqua" w:cs="宋体"/>
          <w:sz w:val="24"/>
          <w:szCs w:val="24"/>
          <w:lang w:eastAsia="zh-CN" w:bidi="ar-SA"/>
        </w:rPr>
        <w:t>: 545-550 [PMID: 11433369 DOI: 10.1038/35080097]</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10 </w:t>
      </w:r>
      <w:r w:rsidRPr="000738F9">
        <w:rPr>
          <w:rFonts w:ascii="Book Antiqua" w:eastAsia="宋体" w:hAnsi="Book Antiqua" w:cs="宋体"/>
          <w:b/>
          <w:bCs/>
          <w:sz w:val="24"/>
          <w:szCs w:val="24"/>
          <w:lang w:eastAsia="zh-CN" w:bidi="ar-SA"/>
        </w:rPr>
        <w:t>Clarke PG</w:t>
      </w:r>
      <w:r w:rsidRPr="000738F9">
        <w:rPr>
          <w:rFonts w:ascii="Book Antiqua" w:eastAsia="宋体" w:hAnsi="Book Antiqua" w:cs="宋体"/>
          <w:sz w:val="24"/>
          <w:szCs w:val="24"/>
          <w:lang w:eastAsia="zh-CN" w:bidi="ar-SA"/>
        </w:rPr>
        <w:t xml:space="preserve">, Clarke S. Nineteenth century research on naturally occurring cell death and related phenomena. </w:t>
      </w:r>
      <w:proofErr w:type="spellStart"/>
      <w:r w:rsidRPr="000738F9">
        <w:rPr>
          <w:rFonts w:ascii="Book Antiqua" w:eastAsia="宋体" w:hAnsi="Book Antiqua" w:cs="宋体"/>
          <w:i/>
          <w:iCs/>
          <w:sz w:val="24"/>
          <w:szCs w:val="24"/>
          <w:lang w:eastAsia="zh-CN" w:bidi="ar-SA"/>
        </w:rPr>
        <w:t>Anat</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Embryol</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Berl</w:t>
      </w:r>
      <w:proofErr w:type="spellEnd"/>
      <w:r w:rsidRPr="000738F9">
        <w:rPr>
          <w:rFonts w:ascii="Book Antiqua" w:eastAsia="宋体" w:hAnsi="Book Antiqua" w:cs="宋体"/>
          <w:i/>
          <w:iCs/>
          <w:sz w:val="24"/>
          <w:szCs w:val="24"/>
          <w:lang w:eastAsia="zh-CN" w:bidi="ar-SA"/>
        </w:rPr>
        <w:t>)</w:t>
      </w:r>
      <w:r w:rsidRPr="000738F9">
        <w:rPr>
          <w:rFonts w:ascii="Book Antiqua" w:eastAsia="宋体" w:hAnsi="Book Antiqua" w:cs="宋体"/>
          <w:sz w:val="24"/>
          <w:szCs w:val="24"/>
          <w:lang w:eastAsia="zh-CN" w:bidi="ar-SA"/>
        </w:rPr>
        <w:t xml:space="preserve"> 1996; </w:t>
      </w:r>
      <w:r w:rsidRPr="000738F9">
        <w:rPr>
          <w:rFonts w:ascii="Book Antiqua" w:eastAsia="宋体" w:hAnsi="Book Antiqua" w:cs="宋体"/>
          <w:b/>
          <w:bCs/>
          <w:sz w:val="24"/>
          <w:szCs w:val="24"/>
          <w:lang w:eastAsia="zh-CN" w:bidi="ar-SA"/>
        </w:rPr>
        <w:t>193</w:t>
      </w:r>
      <w:r w:rsidRPr="000738F9">
        <w:rPr>
          <w:rFonts w:ascii="Book Antiqua" w:eastAsia="宋体" w:hAnsi="Book Antiqua" w:cs="宋体"/>
          <w:sz w:val="24"/>
          <w:szCs w:val="24"/>
          <w:lang w:eastAsia="zh-CN" w:bidi="ar-SA"/>
        </w:rPr>
        <w:t>: 81-99 [PMID: 8742050 DOI: 10.1007/BF00214700]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11 </w:t>
      </w:r>
      <w:proofErr w:type="spellStart"/>
      <w:r w:rsidRPr="000738F9">
        <w:rPr>
          <w:rFonts w:ascii="Book Antiqua" w:eastAsia="宋体" w:hAnsi="Book Antiqua" w:cs="宋体"/>
          <w:b/>
          <w:bCs/>
          <w:sz w:val="24"/>
          <w:szCs w:val="24"/>
          <w:lang w:eastAsia="zh-CN" w:bidi="ar-SA"/>
        </w:rPr>
        <w:t>Levraud</w:t>
      </w:r>
      <w:proofErr w:type="spellEnd"/>
      <w:r w:rsidRPr="000738F9">
        <w:rPr>
          <w:rFonts w:ascii="Book Antiqua" w:eastAsia="宋体" w:hAnsi="Book Antiqua" w:cs="宋体"/>
          <w:b/>
          <w:bCs/>
          <w:sz w:val="24"/>
          <w:szCs w:val="24"/>
          <w:lang w:eastAsia="zh-CN" w:bidi="ar-SA"/>
        </w:rPr>
        <w:t xml:space="preserve"> JP</w:t>
      </w:r>
      <w:r w:rsidRPr="000738F9">
        <w:rPr>
          <w:rFonts w:ascii="Book Antiqua" w:eastAsia="宋体" w:hAnsi="Book Antiqua" w:cs="宋体"/>
          <w:sz w:val="24"/>
          <w:szCs w:val="24"/>
          <w:lang w:eastAsia="zh-CN" w:bidi="ar-SA"/>
        </w:rPr>
        <w:t xml:space="preserve">, Adam M, </w:t>
      </w:r>
      <w:proofErr w:type="spellStart"/>
      <w:r w:rsidRPr="000738F9">
        <w:rPr>
          <w:rFonts w:ascii="Book Antiqua" w:eastAsia="宋体" w:hAnsi="Book Antiqua" w:cs="宋体"/>
          <w:sz w:val="24"/>
          <w:szCs w:val="24"/>
          <w:lang w:eastAsia="zh-CN" w:bidi="ar-SA"/>
        </w:rPr>
        <w:t>Luciani</w:t>
      </w:r>
      <w:proofErr w:type="spellEnd"/>
      <w:r w:rsidRPr="000738F9">
        <w:rPr>
          <w:rFonts w:ascii="Book Antiqua" w:eastAsia="宋体" w:hAnsi="Book Antiqua" w:cs="宋体"/>
          <w:sz w:val="24"/>
          <w:szCs w:val="24"/>
          <w:lang w:eastAsia="zh-CN" w:bidi="ar-SA"/>
        </w:rPr>
        <w:t xml:space="preserve"> MF, de </w:t>
      </w:r>
      <w:proofErr w:type="spellStart"/>
      <w:r w:rsidRPr="000738F9">
        <w:rPr>
          <w:rFonts w:ascii="Book Antiqua" w:eastAsia="宋体" w:hAnsi="Book Antiqua" w:cs="宋体"/>
          <w:sz w:val="24"/>
          <w:szCs w:val="24"/>
          <w:lang w:eastAsia="zh-CN" w:bidi="ar-SA"/>
        </w:rPr>
        <w:t>Chastellier</w:t>
      </w:r>
      <w:proofErr w:type="spellEnd"/>
      <w:r w:rsidRPr="000738F9">
        <w:rPr>
          <w:rFonts w:ascii="Book Antiqua" w:eastAsia="宋体" w:hAnsi="Book Antiqua" w:cs="宋体"/>
          <w:sz w:val="24"/>
          <w:szCs w:val="24"/>
          <w:lang w:eastAsia="zh-CN" w:bidi="ar-SA"/>
        </w:rPr>
        <w:t xml:space="preserve"> C, Blanton RL, </w:t>
      </w:r>
      <w:proofErr w:type="spellStart"/>
      <w:r w:rsidRPr="000738F9">
        <w:rPr>
          <w:rFonts w:ascii="Book Antiqua" w:eastAsia="宋体" w:hAnsi="Book Antiqua" w:cs="宋体"/>
          <w:sz w:val="24"/>
          <w:szCs w:val="24"/>
          <w:lang w:eastAsia="zh-CN" w:bidi="ar-SA"/>
        </w:rPr>
        <w:t>Golstein</w:t>
      </w:r>
      <w:proofErr w:type="spellEnd"/>
      <w:r w:rsidRPr="000738F9">
        <w:rPr>
          <w:rFonts w:ascii="Book Antiqua" w:eastAsia="宋体" w:hAnsi="Book Antiqua" w:cs="宋体"/>
          <w:sz w:val="24"/>
          <w:szCs w:val="24"/>
          <w:lang w:eastAsia="zh-CN" w:bidi="ar-SA"/>
        </w:rPr>
        <w:t xml:space="preserve"> P. </w:t>
      </w:r>
      <w:proofErr w:type="spellStart"/>
      <w:r w:rsidRPr="000738F9">
        <w:rPr>
          <w:rFonts w:ascii="Book Antiqua" w:eastAsia="宋体" w:hAnsi="Book Antiqua" w:cs="宋体"/>
          <w:sz w:val="24"/>
          <w:szCs w:val="24"/>
          <w:lang w:eastAsia="zh-CN" w:bidi="ar-SA"/>
        </w:rPr>
        <w:t>Dictyostelium</w:t>
      </w:r>
      <w:proofErr w:type="spellEnd"/>
      <w:r w:rsidRPr="000738F9">
        <w:rPr>
          <w:rFonts w:ascii="Book Antiqua" w:eastAsia="宋体" w:hAnsi="Book Antiqua" w:cs="宋体"/>
          <w:sz w:val="24"/>
          <w:szCs w:val="24"/>
          <w:lang w:eastAsia="zh-CN" w:bidi="ar-SA"/>
        </w:rPr>
        <w:t xml:space="preserve"> cell death: early emergence and demise of highly polarized paddle cells. </w:t>
      </w:r>
      <w:r w:rsidRPr="000738F9">
        <w:rPr>
          <w:rFonts w:ascii="Book Antiqua" w:eastAsia="宋体" w:hAnsi="Book Antiqua" w:cs="宋体"/>
          <w:i/>
          <w:iCs/>
          <w:sz w:val="24"/>
          <w:szCs w:val="24"/>
          <w:lang w:eastAsia="zh-CN" w:bidi="ar-SA"/>
        </w:rPr>
        <w:t xml:space="preserve">J Cell </w:t>
      </w:r>
      <w:proofErr w:type="spellStart"/>
      <w:r w:rsidRPr="000738F9">
        <w:rPr>
          <w:rFonts w:ascii="Book Antiqua" w:eastAsia="宋体" w:hAnsi="Book Antiqua" w:cs="宋体"/>
          <w:i/>
          <w:iCs/>
          <w:sz w:val="24"/>
          <w:szCs w:val="24"/>
          <w:lang w:eastAsia="zh-CN" w:bidi="ar-SA"/>
        </w:rPr>
        <w:t>Biol</w:t>
      </w:r>
      <w:proofErr w:type="spellEnd"/>
      <w:r w:rsidRPr="000738F9">
        <w:rPr>
          <w:rFonts w:ascii="Book Antiqua" w:eastAsia="宋体" w:hAnsi="Book Antiqua" w:cs="宋体"/>
          <w:sz w:val="24"/>
          <w:szCs w:val="24"/>
          <w:lang w:eastAsia="zh-CN" w:bidi="ar-SA"/>
        </w:rPr>
        <w:t xml:space="preserve"> 2003; </w:t>
      </w:r>
      <w:r w:rsidRPr="000738F9">
        <w:rPr>
          <w:rFonts w:ascii="Book Antiqua" w:eastAsia="宋体" w:hAnsi="Book Antiqua" w:cs="宋体"/>
          <w:b/>
          <w:bCs/>
          <w:sz w:val="24"/>
          <w:szCs w:val="24"/>
          <w:lang w:eastAsia="zh-CN" w:bidi="ar-SA"/>
        </w:rPr>
        <w:t>160</w:t>
      </w:r>
      <w:r w:rsidRPr="000738F9">
        <w:rPr>
          <w:rFonts w:ascii="Book Antiqua" w:eastAsia="宋体" w:hAnsi="Book Antiqua" w:cs="宋体"/>
          <w:sz w:val="24"/>
          <w:szCs w:val="24"/>
          <w:lang w:eastAsia="zh-CN" w:bidi="ar-SA"/>
        </w:rPr>
        <w:t>: 1105-1114 [PMID: 12654899 DOI: 10.1083/jcb.200212104]</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12 </w:t>
      </w:r>
      <w:proofErr w:type="spellStart"/>
      <w:r w:rsidRPr="000738F9">
        <w:rPr>
          <w:rFonts w:ascii="Book Antiqua" w:eastAsia="宋体" w:hAnsi="Book Antiqua" w:cs="宋体"/>
          <w:b/>
          <w:bCs/>
          <w:sz w:val="24"/>
          <w:szCs w:val="24"/>
          <w:lang w:eastAsia="zh-CN" w:bidi="ar-SA"/>
        </w:rPr>
        <w:t>Maghsoudi</w:t>
      </w:r>
      <w:proofErr w:type="spellEnd"/>
      <w:r w:rsidRPr="000738F9">
        <w:rPr>
          <w:rFonts w:ascii="Book Antiqua" w:eastAsia="宋体" w:hAnsi="Book Antiqua" w:cs="宋体"/>
          <w:b/>
          <w:bCs/>
          <w:sz w:val="24"/>
          <w:szCs w:val="24"/>
          <w:lang w:eastAsia="zh-CN" w:bidi="ar-SA"/>
        </w:rPr>
        <w:t xml:space="preserve"> N</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Zakeri</w:t>
      </w:r>
      <w:proofErr w:type="spellEnd"/>
      <w:r w:rsidRPr="000738F9">
        <w:rPr>
          <w:rFonts w:ascii="Book Antiqua" w:eastAsia="宋体" w:hAnsi="Book Antiqua" w:cs="宋体"/>
          <w:sz w:val="24"/>
          <w:szCs w:val="24"/>
          <w:lang w:eastAsia="zh-CN" w:bidi="ar-SA"/>
        </w:rPr>
        <w:t xml:space="preserve"> Z, </w:t>
      </w:r>
      <w:proofErr w:type="spellStart"/>
      <w:r w:rsidRPr="000738F9">
        <w:rPr>
          <w:rFonts w:ascii="Book Antiqua" w:eastAsia="宋体" w:hAnsi="Book Antiqua" w:cs="宋体"/>
          <w:sz w:val="24"/>
          <w:szCs w:val="24"/>
          <w:lang w:eastAsia="zh-CN" w:bidi="ar-SA"/>
        </w:rPr>
        <w:t>Lockshin</w:t>
      </w:r>
      <w:proofErr w:type="spellEnd"/>
      <w:r w:rsidRPr="000738F9">
        <w:rPr>
          <w:rFonts w:ascii="Book Antiqua" w:eastAsia="宋体" w:hAnsi="Book Antiqua" w:cs="宋体"/>
          <w:sz w:val="24"/>
          <w:szCs w:val="24"/>
          <w:lang w:eastAsia="zh-CN" w:bidi="ar-SA"/>
        </w:rPr>
        <w:t xml:space="preserve"> RA. Programmed cell death and apoptosis--where it came from and where it is going: from </w:t>
      </w:r>
      <w:proofErr w:type="spellStart"/>
      <w:r w:rsidRPr="000738F9">
        <w:rPr>
          <w:rFonts w:ascii="Book Antiqua" w:eastAsia="宋体" w:hAnsi="Book Antiqua" w:cs="宋体"/>
          <w:sz w:val="24"/>
          <w:szCs w:val="24"/>
          <w:lang w:eastAsia="zh-CN" w:bidi="ar-SA"/>
        </w:rPr>
        <w:t>Elie</w:t>
      </w:r>
      <w:proofErr w:type="spellEnd"/>
      <w:r w:rsidRPr="000738F9">
        <w:rPr>
          <w:rFonts w:ascii="Book Antiqua" w:eastAsia="宋体" w:hAnsi="Book Antiqua" w:cs="宋体"/>
          <w:sz w:val="24"/>
          <w:szCs w:val="24"/>
          <w:lang w:eastAsia="zh-CN" w:bidi="ar-SA"/>
        </w:rPr>
        <w:t xml:space="preserve"> Metchnikoff to the control of </w:t>
      </w:r>
      <w:proofErr w:type="spellStart"/>
      <w:r w:rsidRPr="000738F9">
        <w:rPr>
          <w:rFonts w:ascii="Book Antiqua" w:eastAsia="宋体" w:hAnsi="Book Antiqua" w:cs="宋体"/>
          <w:sz w:val="24"/>
          <w:szCs w:val="24"/>
          <w:lang w:eastAsia="zh-CN" w:bidi="ar-SA"/>
        </w:rPr>
        <w:t>caspases</w:t>
      </w:r>
      <w:proofErr w:type="spellEnd"/>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i/>
          <w:iCs/>
          <w:sz w:val="24"/>
          <w:szCs w:val="24"/>
          <w:lang w:eastAsia="zh-CN" w:bidi="ar-SA"/>
        </w:rPr>
        <w:t>Exp</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Oncol</w:t>
      </w:r>
      <w:proofErr w:type="spellEnd"/>
      <w:r w:rsidRPr="000738F9">
        <w:rPr>
          <w:rFonts w:ascii="Book Antiqua" w:eastAsia="宋体" w:hAnsi="Book Antiqua" w:cs="宋体"/>
          <w:sz w:val="24"/>
          <w:szCs w:val="24"/>
          <w:lang w:eastAsia="zh-CN" w:bidi="ar-SA"/>
        </w:rPr>
        <w:t xml:space="preserve"> 2012; </w:t>
      </w:r>
      <w:r w:rsidRPr="000738F9">
        <w:rPr>
          <w:rFonts w:ascii="Book Antiqua" w:eastAsia="宋体" w:hAnsi="Book Antiqua" w:cs="宋体"/>
          <w:b/>
          <w:bCs/>
          <w:sz w:val="24"/>
          <w:szCs w:val="24"/>
          <w:lang w:eastAsia="zh-CN" w:bidi="ar-SA"/>
        </w:rPr>
        <w:t>34</w:t>
      </w:r>
      <w:r w:rsidRPr="000738F9">
        <w:rPr>
          <w:rFonts w:ascii="Book Antiqua" w:eastAsia="宋体" w:hAnsi="Book Antiqua" w:cs="宋体"/>
          <w:sz w:val="24"/>
          <w:szCs w:val="24"/>
          <w:lang w:eastAsia="zh-CN" w:bidi="ar-SA"/>
        </w:rPr>
        <w:t>: 146-152 [PMID: 23069998]</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13 </w:t>
      </w:r>
      <w:r w:rsidRPr="000738F9">
        <w:rPr>
          <w:rFonts w:ascii="Book Antiqua" w:eastAsia="宋体" w:hAnsi="Book Antiqua" w:cs="宋体"/>
          <w:b/>
          <w:bCs/>
          <w:sz w:val="24"/>
          <w:szCs w:val="24"/>
          <w:lang w:eastAsia="zh-CN" w:bidi="ar-SA"/>
        </w:rPr>
        <w:t>Saunders JW</w:t>
      </w:r>
      <w:r w:rsidRPr="000738F9">
        <w:rPr>
          <w:rFonts w:ascii="Book Antiqua" w:eastAsia="宋体" w:hAnsi="Book Antiqua" w:cs="宋体"/>
          <w:sz w:val="24"/>
          <w:szCs w:val="24"/>
          <w:lang w:eastAsia="zh-CN" w:bidi="ar-SA"/>
        </w:rPr>
        <w:t xml:space="preserve">. Death in embryonic systems. </w:t>
      </w:r>
      <w:r w:rsidRPr="000738F9">
        <w:rPr>
          <w:rFonts w:ascii="Book Antiqua" w:eastAsia="宋体" w:hAnsi="Book Antiqua" w:cs="宋体"/>
          <w:i/>
          <w:iCs/>
          <w:sz w:val="24"/>
          <w:szCs w:val="24"/>
          <w:lang w:eastAsia="zh-CN" w:bidi="ar-SA"/>
        </w:rPr>
        <w:t>Science</w:t>
      </w:r>
      <w:r w:rsidRPr="000738F9">
        <w:rPr>
          <w:rFonts w:ascii="Book Antiqua" w:eastAsia="宋体" w:hAnsi="Book Antiqua" w:cs="宋体"/>
          <w:sz w:val="24"/>
          <w:szCs w:val="24"/>
          <w:lang w:eastAsia="zh-CN" w:bidi="ar-SA"/>
        </w:rPr>
        <w:t xml:space="preserve"> 1966; </w:t>
      </w:r>
      <w:r w:rsidRPr="000738F9">
        <w:rPr>
          <w:rFonts w:ascii="Book Antiqua" w:eastAsia="宋体" w:hAnsi="Book Antiqua" w:cs="宋体"/>
          <w:b/>
          <w:bCs/>
          <w:sz w:val="24"/>
          <w:szCs w:val="24"/>
          <w:lang w:eastAsia="zh-CN" w:bidi="ar-SA"/>
        </w:rPr>
        <w:t>154</w:t>
      </w:r>
      <w:r w:rsidRPr="000738F9">
        <w:rPr>
          <w:rFonts w:ascii="Book Antiqua" w:eastAsia="宋体" w:hAnsi="Book Antiqua" w:cs="宋体"/>
          <w:sz w:val="24"/>
          <w:szCs w:val="24"/>
          <w:lang w:eastAsia="zh-CN" w:bidi="ar-SA"/>
        </w:rPr>
        <w:t>: 604-612 [PMID: 5332319 DOI: 10.1126/science.154.3749.604]</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14 </w:t>
      </w:r>
      <w:r w:rsidRPr="000738F9">
        <w:rPr>
          <w:rFonts w:ascii="Book Antiqua" w:eastAsia="宋体" w:hAnsi="Book Antiqua" w:cs="宋体"/>
          <w:b/>
          <w:bCs/>
          <w:sz w:val="24"/>
          <w:szCs w:val="24"/>
          <w:lang w:eastAsia="zh-CN" w:bidi="ar-SA"/>
        </w:rPr>
        <w:t>Kerr JF</w:t>
      </w:r>
      <w:r w:rsidRPr="000738F9">
        <w:rPr>
          <w:rFonts w:ascii="Book Antiqua" w:eastAsia="宋体" w:hAnsi="Book Antiqua" w:cs="宋体"/>
          <w:sz w:val="24"/>
          <w:szCs w:val="24"/>
          <w:lang w:eastAsia="zh-CN" w:bidi="ar-SA"/>
        </w:rPr>
        <w:t xml:space="preserve">, Wyllie AH, Currie AR. Apoptosis: a basic biological phenomenon with wide-ranging implications in tissue kinetics. </w:t>
      </w:r>
      <w:r w:rsidRPr="000738F9">
        <w:rPr>
          <w:rFonts w:ascii="Book Antiqua" w:eastAsia="宋体" w:hAnsi="Book Antiqua" w:cs="宋体"/>
          <w:i/>
          <w:iCs/>
          <w:sz w:val="24"/>
          <w:szCs w:val="24"/>
          <w:lang w:eastAsia="zh-CN" w:bidi="ar-SA"/>
        </w:rPr>
        <w:t>Br J Cancer</w:t>
      </w:r>
      <w:r w:rsidRPr="000738F9">
        <w:rPr>
          <w:rFonts w:ascii="Book Antiqua" w:eastAsia="宋体" w:hAnsi="Book Antiqua" w:cs="宋体"/>
          <w:sz w:val="24"/>
          <w:szCs w:val="24"/>
          <w:lang w:eastAsia="zh-CN" w:bidi="ar-SA"/>
        </w:rPr>
        <w:t xml:space="preserve"> 1972; </w:t>
      </w:r>
      <w:r w:rsidRPr="000738F9">
        <w:rPr>
          <w:rFonts w:ascii="Book Antiqua" w:eastAsia="宋体" w:hAnsi="Book Antiqua" w:cs="宋体"/>
          <w:b/>
          <w:bCs/>
          <w:sz w:val="24"/>
          <w:szCs w:val="24"/>
          <w:lang w:eastAsia="zh-CN" w:bidi="ar-SA"/>
        </w:rPr>
        <w:t>26</w:t>
      </w:r>
      <w:r w:rsidRPr="000738F9">
        <w:rPr>
          <w:rFonts w:ascii="Book Antiqua" w:eastAsia="宋体" w:hAnsi="Book Antiqua" w:cs="宋体"/>
          <w:sz w:val="24"/>
          <w:szCs w:val="24"/>
          <w:lang w:eastAsia="zh-CN" w:bidi="ar-SA"/>
        </w:rPr>
        <w:t>: 239-257 [PMID: 4561027 DOI: 10.1038/bjc.1972.33]</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15 </w:t>
      </w:r>
      <w:r w:rsidRPr="000738F9">
        <w:rPr>
          <w:rFonts w:ascii="Book Antiqua" w:eastAsia="宋体" w:hAnsi="Book Antiqua" w:cs="宋体"/>
          <w:b/>
          <w:bCs/>
          <w:sz w:val="24"/>
          <w:szCs w:val="24"/>
          <w:lang w:eastAsia="zh-CN" w:bidi="ar-SA"/>
        </w:rPr>
        <w:t>Yuan J</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Shaham</w:t>
      </w:r>
      <w:proofErr w:type="spellEnd"/>
      <w:r w:rsidRPr="000738F9">
        <w:rPr>
          <w:rFonts w:ascii="Book Antiqua" w:eastAsia="宋体" w:hAnsi="Book Antiqua" w:cs="宋体"/>
          <w:sz w:val="24"/>
          <w:szCs w:val="24"/>
          <w:lang w:eastAsia="zh-CN" w:bidi="ar-SA"/>
        </w:rPr>
        <w:t xml:space="preserve"> S, </w:t>
      </w:r>
      <w:proofErr w:type="spellStart"/>
      <w:r w:rsidRPr="000738F9">
        <w:rPr>
          <w:rFonts w:ascii="Book Antiqua" w:eastAsia="宋体" w:hAnsi="Book Antiqua" w:cs="宋体"/>
          <w:sz w:val="24"/>
          <w:szCs w:val="24"/>
          <w:lang w:eastAsia="zh-CN" w:bidi="ar-SA"/>
        </w:rPr>
        <w:t>Ledoux</w:t>
      </w:r>
      <w:proofErr w:type="spellEnd"/>
      <w:r w:rsidRPr="000738F9">
        <w:rPr>
          <w:rFonts w:ascii="Book Antiqua" w:eastAsia="宋体" w:hAnsi="Book Antiqua" w:cs="宋体"/>
          <w:sz w:val="24"/>
          <w:szCs w:val="24"/>
          <w:lang w:eastAsia="zh-CN" w:bidi="ar-SA"/>
        </w:rPr>
        <w:t xml:space="preserve"> S, Ellis HM, Horvitz HR. The C. </w:t>
      </w:r>
      <w:proofErr w:type="spellStart"/>
      <w:r w:rsidRPr="000738F9">
        <w:rPr>
          <w:rFonts w:ascii="Book Antiqua" w:eastAsia="宋体" w:hAnsi="Book Antiqua" w:cs="宋体"/>
          <w:sz w:val="24"/>
          <w:szCs w:val="24"/>
          <w:lang w:eastAsia="zh-CN" w:bidi="ar-SA"/>
        </w:rPr>
        <w:t>elegans</w:t>
      </w:r>
      <w:proofErr w:type="spellEnd"/>
      <w:r w:rsidRPr="000738F9">
        <w:rPr>
          <w:rFonts w:ascii="Book Antiqua" w:eastAsia="宋体" w:hAnsi="Book Antiqua" w:cs="宋体"/>
          <w:sz w:val="24"/>
          <w:szCs w:val="24"/>
          <w:lang w:eastAsia="zh-CN" w:bidi="ar-SA"/>
        </w:rPr>
        <w:t xml:space="preserve"> cell death gene ced-3 encodes a protein similar to mammalian interleukin-1 beta-converting enzyme. </w:t>
      </w:r>
      <w:r w:rsidRPr="000738F9">
        <w:rPr>
          <w:rFonts w:ascii="Book Antiqua" w:eastAsia="宋体" w:hAnsi="Book Antiqua" w:cs="宋体"/>
          <w:i/>
          <w:iCs/>
          <w:sz w:val="24"/>
          <w:szCs w:val="24"/>
          <w:lang w:eastAsia="zh-CN" w:bidi="ar-SA"/>
        </w:rPr>
        <w:t>Cell</w:t>
      </w:r>
      <w:r w:rsidRPr="000738F9">
        <w:rPr>
          <w:rFonts w:ascii="Book Antiqua" w:eastAsia="宋体" w:hAnsi="Book Antiqua" w:cs="宋体"/>
          <w:sz w:val="24"/>
          <w:szCs w:val="24"/>
          <w:lang w:eastAsia="zh-CN" w:bidi="ar-SA"/>
        </w:rPr>
        <w:t xml:space="preserve"> 1993; </w:t>
      </w:r>
      <w:r w:rsidRPr="000738F9">
        <w:rPr>
          <w:rFonts w:ascii="Book Antiqua" w:eastAsia="宋体" w:hAnsi="Book Antiqua" w:cs="宋体"/>
          <w:b/>
          <w:bCs/>
          <w:sz w:val="24"/>
          <w:szCs w:val="24"/>
          <w:lang w:eastAsia="zh-CN" w:bidi="ar-SA"/>
        </w:rPr>
        <w:t>75</w:t>
      </w:r>
      <w:r w:rsidRPr="000738F9">
        <w:rPr>
          <w:rFonts w:ascii="Book Antiqua" w:eastAsia="宋体" w:hAnsi="Book Antiqua" w:cs="宋体"/>
          <w:sz w:val="24"/>
          <w:szCs w:val="24"/>
          <w:lang w:eastAsia="zh-CN" w:bidi="ar-SA"/>
        </w:rPr>
        <w:t>: 641-652 [PMID: 8242740 DOI: 10.1016/0092-8674(93)90485-9]</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16 </w:t>
      </w:r>
      <w:r w:rsidRPr="000738F9">
        <w:rPr>
          <w:rFonts w:ascii="Book Antiqua" w:eastAsia="宋体" w:hAnsi="Book Antiqua" w:cs="宋体"/>
          <w:b/>
          <w:bCs/>
          <w:sz w:val="24"/>
          <w:szCs w:val="24"/>
          <w:lang w:eastAsia="zh-CN" w:bidi="ar-SA"/>
        </w:rPr>
        <w:t>Vaux DL</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Weissman</w:t>
      </w:r>
      <w:proofErr w:type="spellEnd"/>
      <w:r w:rsidRPr="000738F9">
        <w:rPr>
          <w:rFonts w:ascii="Book Antiqua" w:eastAsia="宋体" w:hAnsi="Book Antiqua" w:cs="宋体"/>
          <w:sz w:val="24"/>
          <w:szCs w:val="24"/>
          <w:lang w:eastAsia="zh-CN" w:bidi="ar-SA"/>
        </w:rPr>
        <w:t xml:space="preserve"> IL, Kim SK. Prevention of programmed cell death in </w:t>
      </w:r>
      <w:proofErr w:type="spellStart"/>
      <w:r w:rsidRPr="000738F9">
        <w:rPr>
          <w:rFonts w:ascii="Book Antiqua" w:eastAsia="宋体" w:hAnsi="Book Antiqua" w:cs="宋体"/>
          <w:sz w:val="24"/>
          <w:szCs w:val="24"/>
          <w:lang w:eastAsia="zh-CN" w:bidi="ar-SA"/>
        </w:rPr>
        <w:t>Caenorhabditis</w:t>
      </w:r>
      <w:proofErr w:type="spellEnd"/>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elegans</w:t>
      </w:r>
      <w:proofErr w:type="spellEnd"/>
      <w:r w:rsidRPr="000738F9">
        <w:rPr>
          <w:rFonts w:ascii="Book Antiqua" w:eastAsia="宋体" w:hAnsi="Book Antiqua" w:cs="宋体"/>
          <w:sz w:val="24"/>
          <w:szCs w:val="24"/>
          <w:lang w:eastAsia="zh-CN" w:bidi="ar-SA"/>
        </w:rPr>
        <w:t xml:space="preserve"> by human bcl-2. </w:t>
      </w:r>
      <w:r w:rsidRPr="000738F9">
        <w:rPr>
          <w:rFonts w:ascii="Book Antiqua" w:eastAsia="宋体" w:hAnsi="Book Antiqua" w:cs="宋体"/>
          <w:i/>
          <w:iCs/>
          <w:sz w:val="24"/>
          <w:szCs w:val="24"/>
          <w:lang w:eastAsia="zh-CN" w:bidi="ar-SA"/>
        </w:rPr>
        <w:t>Science</w:t>
      </w:r>
      <w:r w:rsidRPr="000738F9">
        <w:rPr>
          <w:rFonts w:ascii="Book Antiqua" w:eastAsia="宋体" w:hAnsi="Book Antiqua" w:cs="宋体"/>
          <w:sz w:val="24"/>
          <w:szCs w:val="24"/>
          <w:lang w:eastAsia="zh-CN" w:bidi="ar-SA"/>
        </w:rPr>
        <w:t xml:space="preserve"> 1992; </w:t>
      </w:r>
      <w:r w:rsidRPr="000738F9">
        <w:rPr>
          <w:rFonts w:ascii="Book Antiqua" w:eastAsia="宋体" w:hAnsi="Book Antiqua" w:cs="宋体"/>
          <w:b/>
          <w:bCs/>
          <w:sz w:val="24"/>
          <w:szCs w:val="24"/>
          <w:lang w:eastAsia="zh-CN" w:bidi="ar-SA"/>
        </w:rPr>
        <w:t>258</w:t>
      </w:r>
      <w:r w:rsidRPr="000738F9">
        <w:rPr>
          <w:rFonts w:ascii="Book Antiqua" w:eastAsia="宋体" w:hAnsi="Book Antiqua" w:cs="宋体"/>
          <w:sz w:val="24"/>
          <w:szCs w:val="24"/>
          <w:lang w:eastAsia="zh-CN" w:bidi="ar-SA"/>
        </w:rPr>
        <w:t>: 1955-1957 [PMID: 1470921 DOI: 10.1126/science.1470921]</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17 </w:t>
      </w:r>
      <w:proofErr w:type="spellStart"/>
      <w:r w:rsidRPr="000738F9">
        <w:rPr>
          <w:rFonts w:ascii="Book Antiqua" w:eastAsia="宋体" w:hAnsi="Book Antiqua" w:cs="宋体"/>
          <w:b/>
          <w:bCs/>
          <w:sz w:val="24"/>
          <w:szCs w:val="24"/>
          <w:lang w:eastAsia="zh-CN" w:bidi="ar-SA"/>
        </w:rPr>
        <w:t>Ameisen</w:t>
      </w:r>
      <w:proofErr w:type="spellEnd"/>
      <w:r w:rsidRPr="000738F9">
        <w:rPr>
          <w:rFonts w:ascii="Book Antiqua" w:eastAsia="宋体" w:hAnsi="Book Antiqua" w:cs="宋体"/>
          <w:b/>
          <w:bCs/>
          <w:sz w:val="24"/>
          <w:szCs w:val="24"/>
          <w:lang w:eastAsia="zh-CN" w:bidi="ar-SA"/>
        </w:rPr>
        <w:t xml:space="preserve"> JC</w:t>
      </w:r>
      <w:r w:rsidRPr="000738F9">
        <w:rPr>
          <w:rFonts w:ascii="Book Antiqua" w:eastAsia="宋体" w:hAnsi="Book Antiqua" w:cs="宋体"/>
          <w:sz w:val="24"/>
          <w:szCs w:val="24"/>
          <w:lang w:eastAsia="zh-CN" w:bidi="ar-SA"/>
        </w:rPr>
        <w:t xml:space="preserve">, Capron A. Cell dysfunction and depletion in AIDS: the programmed cell death hypothesis. </w:t>
      </w:r>
      <w:proofErr w:type="spellStart"/>
      <w:r w:rsidRPr="000738F9">
        <w:rPr>
          <w:rFonts w:ascii="Book Antiqua" w:eastAsia="宋体" w:hAnsi="Book Antiqua" w:cs="宋体"/>
          <w:i/>
          <w:iCs/>
          <w:sz w:val="24"/>
          <w:szCs w:val="24"/>
          <w:lang w:eastAsia="zh-CN" w:bidi="ar-SA"/>
        </w:rPr>
        <w:t>Immunol</w:t>
      </w:r>
      <w:proofErr w:type="spellEnd"/>
      <w:r w:rsidRPr="000738F9">
        <w:rPr>
          <w:rFonts w:ascii="Book Antiqua" w:eastAsia="宋体" w:hAnsi="Book Antiqua" w:cs="宋体"/>
          <w:i/>
          <w:iCs/>
          <w:sz w:val="24"/>
          <w:szCs w:val="24"/>
          <w:lang w:eastAsia="zh-CN" w:bidi="ar-SA"/>
        </w:rPr>
        <w:t xml:space="preserve"> Today</w:t>
      </w:r>
      <w:r w:rsidRPr="000738F9">
        <w:rPr>
          <w:rFonts w:ascii="Book Antiqua" w:eastAsia="宋体" w:hAnsi="Book Antiqua" w:cs="宋体"/>
          <w:sz w:val="24"/>
          <w:szCs w:val="24"/>
          <w:lang w:eastAsia="zh-CN" w:bidi="ar-SA"/>
        </w:rPr>
        <w:t xml:space="preserve"> 1991; </w:t>
      </w:r>
      <w:r w:rsidRPr="000738F9">
        <w:rPr>
          <w:rFonts w:ascii="Book Antiqua" w:eastAsia="宋体" w:hAnsi="Book Antiqua" w:cs="宋体"/>
          <w:b/>
          <w:bCs/>
          <w:sz w:val="24"/>
          <w:szCs w:val="24"/>
          <w:lang w:eastAsia="zh-CN" w:bidi="ar-SA"/>
        </w:rPr>
        <w:t>12</w:t>
      </w:r>
      <w:r w:rsidRPr="000738F9">
        <w:rPr>
          <w:rFonts w:ascii="Book Antiqua" w:eastAsia="宋体" w:hAnsi="Book Antiqua" w:cs="宋体"/>
          <w:sz w:val="24"/>
          <w:szCs w:val="24"/>
          <w:lang w:eastAsia="zh-CN" w:bidi="ar-SA"/>
        </w:rPr>
        <w:t>: 102-105 [PMID: 1676268 DOI: 10.1016/0167-5699(91)90092-8]</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18 </w:t>
      </w:r>
      <w:proofErr w:type="spellStart"/>
      <w:r w:rsidRPr="000738F9">
        <w:rPr>
          <w:rFonts w:ascii="Book Antiqua" w:eastAsia="宋体" w:hAnsi="Book Antiqua" w:cs="宋体"/>
          <w:b/>
          <w:bCs/>
          <w:sz w:val="24"/>
          <w:szCs w:val="24"/>
          <w:lang w:eastAsia="zh-CN" w:bidi="ar-SA"/>
        </w:rPr>
        <w:t>Buttyan</w:t>
      </w:r>
      <w:proofErr w:type="spellEnd"/>
      <w:r w:rsidRPr="000738F9">
        <w:rPr>
          <w:rFonts w:ascii="Book Antiqua" w:eastAsia="宋体" w:hAnsi="Book Antiqua" w:cs="宋体"/>
          <w:b/>
          <w:bCs/>
          <w:sz w:val="24"/>
          <w:szCs w:val="24"/>
          <w:lang w:eastAsia="zh-CN" w:bidi="ar-SA"/>
        </w:rPr>
        <w:t xml:space="preserve"> R</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Zakeri</w:t>
      </w:r>
      <w:proofErr w:type="spellEnd"/>
      <w:r w:rsidRPr="000738F9">
        <w:rPr>
          <w:rFonts w:ascii="Book Antiqua" w:eastAsia="宋体" w:hAnsi="Book Antiqua" w:cs="宋体"/>
          <w:sz w:val="24"/>
          <w:szCs w:val="24"/>
          <w:lang w:eastAsia="zh-CN" w:bidi="ar-SA"/>
        </w:rPr>
        <w:t xml:space="preserve"> Z, </w:t>
      </w:r>
      <w:proofErr w:type="spellStart"/>
      <w:r w:rsidRPr="000738F9">
        <w:rPr>
          <w:rFonts w:ascii="Book Antiqua" w:eastAsia="宋体" w:hAnsi="Book Antiqua" w:cs="宋体"/>
          <w:sz w:val="24"/>
          <w:szCs w:val="24"/>
          <w:lang w:eastAsia="zh-CN" w:bidi="ar-SA"/>
        </w:rPr>
        <w:t>Lockshin</w:t>
      </w:r>
      <w:proofErr w:type="spellEnd"/>
      <w:r w:rsidRPr="000738F9">
        <w:rPr>
          <w:rFonts w:ascii="Book Antiqua" w:eastAsia="宋体" w:hAnsi="Book Antiqua" w:cs="宋体"/>
          <w:sz w:val="24"/>
          <w:szCs w:val="24"/>
          <w:lang w:eastAsia="zh-CN" w:bidi="ar-SA"/>
        </w:rPr>
        <w:t xml:space="preserve"> R, </w:t>
      </w:r>
      <w:proofErr w:type="spellStart"/>
      <w:r w:rsidRPr="000738F9">
        <w:rPr>
          <w:rFonts w:ascii="Book Antiqua" w:eastAsia="宋体" w:hAnsi="Book Antiqua" w:cs="宋体"/>
          <w:sz w:val="24"/>
          <w:szCs w:val="24"/>
          <w:lang w:eastAsia="zh-CN" w:bidi="ar-SA"/>
        </w:rPr>
        <w:t>Wolgemuth</w:t>
      </w:r>
      <w:proofErr w:type="spellEnd"/>
      <w:r w:rsidRPr="000738F9">
        <w:rPr>
          <w:rFonts w:ascii="Book Antiqua" w:eastAsia="宋体" w:hAnsi="Book Antiqua" w:cs="宋体"/>
          <w:sz w:val="24"/>
          <w:szCs w:val="24"/>
          <w:lang w:eastAsia="zh-CN" w:bidi="ar-SA"/>
        </w:rPr>
        <w:t xml:space="preserve"> D. Cascade induction of c-</w:t>
      </w:r>
      <w:proofErr w:type="spellStart"/>
      <w:r w:rsidRPr="000738F9">
        <w:rPr>
          <w:rFonts w:ascii="Book Antiqua" w:eastAsia="宋体" w:hAnsi="Book Antiqua" w:cs="宋体"/>
          <w:sz w:val="24"/>
          <w:szCs w:val="24"/>
          <w:lang w:eastAsia="zh-CN" w:bidi="ar-SA"/>
        </w:rPr>
        <w:t>fos</w:t>
      </w:r>
      <w:proofErr w:type="spellEnd"/>
      <w:r w:rsidRPr="000738F9">
        <w:rPr>
          <w:rFonts w:ascii="Book Antiqua" w:eastAsia="宋体" w:hAnsi="Book Antiqua" w:cs="宋体"/>
          <w:sz w:val="24"/>
          <w:szCs w:val="24"/>
          <w:lang w:eastAsia="zh-CN" w:bidi="ar-SA"/>
        </w:rPr>
        <w:t>, c-</w:t>
      </w:r>
      <w:proofErr w:type="spellStart"/>
      <w:r w:rsidRPr="000738F9">
        <w:rPr>
          <w:rFonts w:ascii="Book Antiqua" w:eastAsia="宋体" w:hAnsi="Book Antiqua" w:cs="宋体"/>
          <w:sz w:val="24"/>
          <w:szCs w:val="24"/>
          <w:lang w:eastAsia="zh-CN" w:bidi="ar-SA"/>
        </w:rPr>
        <w:t>myc</w:t>
      </w:r>
      <w:proofErr w:type="spellEnd"/>
      <w:r w:rsidRPr="000738F9">
        <w:rPr>
          <w:rFonts w:ascii="Book Antiqua" w:eastAsia="宋体" w:hAnsi="Book Antiqua" w:cs="宋体"/>
          <w:sz w:val="24"/>
          <w:szCs w:val="24"/>
          <w:lang w:eastAsia="zh-CN" w:bidi="ar-SA"/>
        </w:rPr>
        <w:t xml:space="preserve">, and heat shock 70K transcripts during regression of the rat ventral prostate gland. </w:t>
      </w:r>
      <w:proofErr w:type="spellStart"/>
      <w:r w:rsidRPr="000738F9">
        <w:rPr>
          <w:rFonts w:ascii="Book Antiqua" w:eastAsia="宋体" w:hAnsi="Book Antiqua" w:cs="宋体"/>
          <w:i/>
          <w:iCs/>
          <w:sz w:val="24"/>
          <w:szCs w:val="24"/>
          <w:lang w:eastAsia="zh-CN" w:bidi="ar-SA"/>
        </w:rPr>
        <w:t>Mol</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Endocrinol</w:t>
      </w:r>
      <w:proofErr w:type="spellEnd"/>
      <w:r w:rsidRPr="000738F9">
        <w:rPr>
          <w:rFonts w:ascii="Book Antiqua" w:eastAsia="宋体" w:hAnsi="Book Antiqua" w:cs="宋体"/>
          <w:sz w:val="24"/>
          <w:szCs w:val="24"/>
          <w:lang w:eastAsia="zh-CN" w:bidi="ar-SA"/>
        </w:rPr>
        <w:t xml:space="preserve"> 1988; </w:t>
      </w:r>
      <w:r w:rsidRPr="000738F9">
        <w:rPr>
          <w:rFonts w:ascii="Book Antiqua" w:eastAsia="宋体" w:hAnsi="Book Antiqua" w:cs="宋体"/>
          <w:b/>
          <w:bCs/>
          <w:sz w:val="24"/>
          <w:szCs w:val="24"/>
          <w:lang w:eastAsia="zh-CN" w:bidi="ar-SA"/>
        </w:rPr>
        <w:t>2</w:t>
      </w:r>
      <w:r w:rsidRPr="000738F9">
        <w:rPr>
          <w:rFonts w:ascii="Book Antiqua" w:eastAsia="宋体" w:hAnsi="Book Antiqua" w:cs="宋体"/>
          <w:sz w:val="24"/>
          <w:szCs w:val="24"/>
          <w:lang w:eastAsia="zh-CN" w:bidi="ar-SA"/>
        </w:rPr>
        <w:t>: 650-657 [PMID: 3137456 DOI: 10.1210/mend-2-7-650]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19 </w:t>
      </w:r>
      <w:r w:rsidRPr="000738F9">
        <w:rPr>
          <w:rFonts w:ascii="Book Antiqua" w:eastAsia="宋体" w:hAnsi="Book Antiqua" w:cs="宋体"/>
          <w:b/>
          <w:bCs/>
          <w:sz w:val="24"/>
          <w:szCs w:val="24"/>
          <w:lang w:eastAsia="zh-CN" w:bidi="ar-SA"/>
        </w:rPr>
        <w:t>Evan GI</w:t>
      </w:r>
      <w:r w:rsidRPr="000738F9">
        <w:rPr>
          <w:rFonts w:ascii="Book Antiqua" w:eastAsia="宋体" w:hAnsi="Book Antiqua" w:cs="宋体"/>
          <w:sz w:val="24"/>
          <w:szCs w:val="24"/>
          <w:lang w:eastAsia="zh-CN" w:bidi="ar-SA"/>
        </w:rPr>
        <w:t xml:space="preserve">, Wyllie AH, Gilbert CS, </w:t>
      </w:r>
      <w:proofErr w:type="spellStart"/>
      <w:r w:rsidRPr="000738F9">
        <w:rPr>
          <w:rFonts w:ascii="Book Antiqua" w:eastAsia="宋体" w:hAnsi="Book Antiqua" w:cs="宋体"/>
          <w:sz w:val="24"/>
          <w:szCs w:val="24"/>
          <w:lang w:eastAsia="zh-CN" w:bidi="ar-SA"/>
        </w:rPr>
        <w:t>Littlewood</w:t>
      </w:r>
      <w:proofErr w:type="spellEnd"/>
      <w:r w:rsidRPr="000738F9">
        <w:rPr>
          <w:rFonts w:ascii="Book Antiqua" w:eastAsia="宋体" w:hAnsi="Book Antiqua" w:cs="宋体"/>
          <w:sz w:val="24"/>
          <w:szCs w:val="24"/>
          <w:lang w:eastAsia="zh-CN" w:bidi="ar-SA"/>
        </w:rPr>
        <w:t xml:space="preserve"> TD, Land H, Brooks M, Waters CM, Penn LZ, Hancock DC. Induction of apoptosis in fibroblasts by c-</w:t>
      </w:r>
      <w:proofErr w:type="spellStart"/>
      <w:r w:rsidRPr="000738F9">
        <w:rPr>
          <w:rFonts w:ascii="Book Antiqua" w:eastAsia="宋体" w:hAnsi="Book Antiqua" w:cs="宋体"/>
          <w:sz w:val="24"/>
          <w:szCs w:val="24"/>
          <w:lang w:eastAsia="zh-CN" w:bidi="ar-SA"/>
        </w:rPr>
        <w:t>myc</w:t>
      </w:r>
      <w:proofErr w:type="spellEnd"/>
      <w:r w:rsidRPr="000738F9">
        <w:rPr>
          <w:rFonts w:ascii="Book Antiqua" w:eastAsia="宋体" w:hAnsi="Book Antiqua" w:cs="宋体"/>
          <w:sz w:val="24"/>
          <w:szCs w:val="24"/>
          <w:lang w:eastAsia="zh-CN" w:bidi="ar-SA"/>
        </w:rPr>
        <w:t xml:space="preserve"> protein. </w:t>
      </w:r>
      <w:r w:rsidRPr="000738F9">
        <w:rPr>
          <w:rFonts w:ascii="Book Antiqua" w:eastAsia="宋体" w:hAnsi="Book Antiqua" w:cs="宋体"/>
          <w:i/>
          <w:iCs/>
          <w:sz w:val="24"/>
          <w:szCs w:val="24"/>
          <w:lang w:eastAsia="zh-CN" w:bidi="ar-SA"/>
        </w:rPr>
        <w:t>Cell</w:t>
      </w:r>
      <w:r w:rsidRPr="000738F9">
        <w:rPr>
          <w:rFonts w:ascii="Book Antiqua" w:eastAsia="宋体" w:hAnsi="Book Antiqua" w:cs="宋体"/>
          <w:sz w:val="24"/>
          <w:szCs w:val="24"/>
          <w:lang w:eastAsia="zh-CN" w:bidi="ar-SA"/>
        </w:rPr>
        <w:t xml:space="preserve"> 1992; </w:t>
      </w:r>
      <w:r w:rsidRPr="000738F9">
        <w:rPr>
          <w:rFonts w:ascii="Book Antiqua" w:eastAsia="宋体" w:hAnsi="Book Antiqua" w:cs="宋体"/>
          <w:b/>
          <w:bCs/>
          <w:sz w:val="24"/>
          <w:szCs w:val="24"/>
          <w:lang w:eastAsia="zh-CN" w:bidi="ar-SA"/>
        </w:rPr>
        <w:t>69</w:t>
      </w:r>
      <w:r w:rsidRPr="000738F9">
        <w:rPr>
          <w:rFonts w:ascii="Book Antiqua" w:eastAsia="宋体" w:hAnsi="Book Antiqua" w:cs="宋体"/>
          <w:sz w:val="24"/>
          <w:szCs w:val="24"/>
          <w:lang w:eastAsia="zh-CN" w:bidi="ar-SA"/>
        </w:rPr>
        <w:t>: 119-128 [PMID: 1555236 DOI: 10.1016/0092-8674(92)90123-T]</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20 </w:t>
      </w:r>
      <w:r w:rsidR="00016914" w:rsidRPr="000738F9">
        <w:rPr>
          <w:rFonts w:ascii="Book Antiqua" w:eastAsia="宋体" w:hAnsi="Book Antiqua" w:cs="宋体"/>
          <w:b/>
          <w:sz w:val="24"/>
          <w:szCs w:val="24"/>
          <w:lang w:eastAsia="zh-CN" w:bidi="ar-SA"/>
        </w:rPr>
        <w:t>Orr ME</w:t>
      </w:r>
      <w:r w:rsidR="00016914" w:rsidRPr="000738F9">
        <w:rPr>
          <w:rFonts w:ascii="Book Antiqua" w:eastAsia="宋体" w:hAnsi="Book Antiqua" w:cs="宋体"/>
          <w:sz w:val="24"/>
          <w:szCs w:val="24"/>
          <w:lang w:eastAsia="zh-CN" w:bidi="ar-SA"/>
        </w:rPr>
        <w:t xml:space="preserve">, </w:t>
      </w:r>
      <w:proofErr w:type="spellStart"/>
      <w:r w:rsidR="00016914" w:rsidRPr="000738F9">
        <w:rPr>
          <w:rFonts w:ascii="Book Antiqua" w:eastAsia="宋体" w:hAnsi="Book Antiqua" w:cs="宋体"/>
          <w:sz w:val="24"/>
          <w:szCs w:val="24"/>
          <w:lang w:eastAsia="zh-CN" w:bidi="ar-SA"/>
        </w:rPr>
        <w:t>Oddo</w:t>
      </w:r>
      <w:proofErr w:type="spellEnd"/>
      <w:r w:rsidR="00016914" w:rsidRPr="000738F9">
        <w:rPr>
          <w:rFonts w:ascii="Book Antiqua" w:eastAsia="宋体" w:hAnsi="Book Antiqua" w:cs="宋体"/>
          <w:sz w:val="24"/>
          <w:szCs w:val="24"/>
          <w:lang w:eastAsia="zh-CN" w:bidi="ar-SA"/>
        </w:rPr>
        <w:t xml:space="preserve"> S. </w:t>
      </w:r>
      <w:proofErr w:type="spellStart"/>
      <w:r w:rsidRPr="000738F9">
        <w:rPr>
          <w:rFonts w:ascii="Book Antiqua" w:eastAsia="宋体" w:hAnsi="Book Antiqua" w:cs="宋体"/>
          <w:sz w:val="24"/>
          <w:szCs w:val="24"/>
          <w:lang w:eastAsia="zh-CN" w:bidi="ar-SA"/>
        </w:rPr>
        <w:t>Autophagic</w:t>
      </w:r>
      <w:proofErr w:type="spellEnd"/>
      <w:r w:rsidRPr="000738F9">
        <w:rPr>
          <w:rFonts w:ascii="Book Antiqua" w:eastAsia="宋体" w:hAnsi="Book Antiqua" w:cs="宋体"/>
          <w:sz w:val="24"/>
          <w:szCs w:val="24"/>
          <w:lang w:eastAsia="zh-CN" w:bidi="ar-SA"/>
        </w:rPr>
        <w:t>/</w:t>
      </w:r>
      <w:proofErr w:type="spellStart"/>
      <w:r w:rsidRPr="000738F9">
        <w:rPr>
          <w:rFonts w:ascii="Book Antiqua" w:eastAsia="宋体" w:hAnsi="Book Antiqua" w:cs="宋体"/>
          <w:sz w:val="24"/>
          <w:szCs w:val="24"/>
          <w:lang w:eastAsia="zh-CN" w:bidi="ar-SA"/>
        </w:rPr>
        <w:t>lysosomal</w:t>
      </w:r>
      <w:proofErr w:type="spellEnd"/>
      <w:r w:rsidRPr="000738F9">
        <w:rPr>
          <w:rFonts w:ascii="Book Antiqua" w:eastAsia="宋体" w:hAnsi="Book Antiqua" w:cs="宋体"/>
          <w:sz w:val="24"/>
          <w:szCs w:val="24"/>
          <w:lang w:eastAsia="zh-CN" w:bidi="ar-SA"/>
        </w:rPr>
        <w:t xml:space="preserve"> dysfunction in Alzheimer's disease. </w:t>
      </w:r>
      <w:proofErr w:type="spellStart"/>
      <w:r w:rsidRPr="000738F9">
        <w:rPr>
          <w:rFonts w:ascii="Book Antiqua" w:eastAsia="宋体" w:hAnsi="Book Antiqua" w:cs="宋体"/>
          <w:i/>
          <w:iCs/>
          <w:sz w:val="24"/>
          <w:szCs w:val="24"/>
          <w:lang w:eastAsia="zh-CN" w:bidi="ar-SA"/>
        </w:rPr>
        <w:t>Alzheimers</w:t>
      </w:r>
      <w:proofErr w:type="spellEnd"/>
      <w:r w:rsidRPr="000738F9">
        <w:rPr>
          <w:rFonts w:ascii="Book Antiqua" w:eastAsia="宋体" w:hAnsi="Book Antiqua" w:cs="宋体"/>
          <w:i/>
          <w:iCs/>
          <w:sz w:val="24"/>
          <w:szCs w:val="24"/>
          <w:lang w:eastAsia="zh-CN" w:bidi="ar-SA"/>
        </w:rPr>
        <w:t xml:space="preserve"> Res </w:t>
      </w:r>
      <w:proofErr w:type="spellStart"/>
      <w:r w:rsidRPr="000738F9">
        <w:rPr>
          <w:rFonts w:ascii="Book Antiqua" w:eastAsia="宋体" w:hAnsi="Book Antiqua" w:cs="宋体"/>
          <w:i/>
          <w:iCs/>
          <w:sz w:val="24"/>
          <w:szCs w:val="24"/>
          <w:lang w:eastAsia="zh-CN" w:bidi="ar-SA"/>
        </w:rPr>
        <w:t>Ther</w:t>
      </w:r>
      <w:proofErr w:type="spellEnd"/>
      <w:r w:rsidRPr="000738F9">
        <w:rPr>
          <w:rFonts w:ascii="Book Antiqua" w:eastAsia="宋体" w:hAnsi="Book Antiqua" w:cs="宋体"/>
          <w:sz w:val="24"/>
          <w:szCs w:val="24"/>
          <w:lang w:eastAsia="zh-CN" w:bidi="ar-SA"/>
        </w:rPr>
        <w:t xml:space="preserve"> 2013; </w:t>
      </w:r>
      <w:r w:rsidRPr="000738F9">
        <w:rPr>
          <w:rFonts w:ascii="Book Antiqua" w:eastAsia="宋体" w:hAnsi="Book Antiqua" w:cs="宋体"/>
          <w:b/>
          <w:bCs/>
          <w:sz w:val="24"/>
          <w:szCs w:val="24"/>
          <w:lang w:eastAsia="zh-CN" w:bidi="ar-SA"/>
        </w:rPr>
        <w:t>5</w:t>
      </w:r>
      <w:r w:rsidRPr="000738F9">
        <w:rPr>
          <w:rFonts w:ascii="Book Antiqua" w:eastAsia="宋体" w:hAnsi="Book Antiqua" w:cs="宋体"/>
          <w:sz w:val="24"/>
          <w:szCs w:val="24"/>
          <w:lang w:eastAsia="zh-CN" w:bidi="ar-SA"/>
        </w:rPr>
        <w:t>: 53 [PMID: 24171818 DOI: 10.1186/alzrt217]</w:t>
      </w:r>
    </w:p>
    <w:p w:rsidR="00016914" w:rsidRPr="00016914" w:rsidRDefault="00016914"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2</w:t>
      </w:r>
      <w:r w:rsidRPr="00016914">
        <w:rPr>
          <w:rFonts w:ascii="Book Antiqua" w:eastAsia="宋体" w:hAnsi="Book Antiqua" w:cs="宋体"/>
          <w:sz w:val="24"/>
          <w:szCs w:val="24"/>
          <w:lang w:eastAsia="zh-CN" w:bidi="ar-SA"/>
        </w:rPr>
        <w:t xml:space="preserve">1 </w:t>
      </w:r>
      <w:proofErr w:type="spellStart"/>
      <w:r w:rsidRPr="00016914">
        <w:rPr>
          <w:rFonts w:ascii="Book Antiqua" w:eastAsia="宋体" w:hAnsi="Book Antiqua" w:cs="宋体"/>
          <w:b/>
          <w:bCs/>
          <w:sz w:val="24"/>
          <w:szCs w:val="24"/>
          <w:lang w:eastAsia="zh-CN" w:bidi="ar-SA"/>
        </w:rPr>
        <w:t>Nossal</w:t>
      </w:r>
      <w:proofErr w:type="spellEnd"/>
      <w:r w:rsidRPr="00016914">
        <w:rPr>
          <w:rFonts w:ascii="Book Antiqua" w:eastAsia="宋体" w:hAnsi="Book Antiqua" w:cs="宋体"/>
          <w:b/>
          <w:bCs/>
          <w:sz w:val="24"/>
          <w:szCs w:val="24"/>
          <w:lang w:eastAsia="zh-CN" w:bidi="ar-SA"/>
        </w:rPr>
        <w:t xml:space="preserve"> GJ</w:t>
      </w:r>
      <w:r w:rsidRPr="00016914">
        <w:rPr>
          <w:rFonts w:ascii="Book Antiqua" w:eastAsia="宋体" w:hAnsi="Book Antiqua" w:cs="宋体"/>
          <w:sz w:val="24"/>
          <w:szCs w:val="24"/>
          <w:lang w:eastAsia="zh-CN" w:bidi="ar-SA"/>
        </w:rPr>
        <w:t xml:space="preserve">. Negative selection of lymphocytes. </w:t>
      </w:r>
      <w:r w:rsidRPr="00016914">
        <w:rPr>
          <w:rFonts w:ascii="Book Antiqua" w:eastAsia="宋体" w:hAnsi="Book Antiqua" w:cs="宋体"/>
          <w:i/>
          <w:iCs/>
          <w:sz w:val="24"/>
          <w:szCs w:val="24"/>
          <w:lang w:eastAsia="zh-CN" w:bidi="ar-SA"/>
        </w:rPr>
        <w:t>Cell</w:t>
      </w:r>
      <w:r w:rsidRPr="00016914">
        <w:rPr>
          <w:rFonts w:ascii="Book Antiqua" w:eastAsia="宋体" w:hAnsi="Book Antiqua" w:cs="宋体"/>
          <w:sz w:val="24"/>
          <w:szCs w:val="24"/>
          <w:lang w:eastAsia="zh-CN" w:bidi="ar-SA"/>
        </w:rPr>
        <w:t xml:space="preserve"> 1994; </w:t>
      </w:r>
      <w:r w:rsidRPr="00016914">
        <w:rPr>
          <w:rFonts w:ascii="Book Antiqua" w:eastAsia="宋体" w:hAnsi="Book Antiqua" w:cs="宋体"/>
          <w:b/>
          <w:bCs/>
          <w:sz w:val="24"/>
          <w:szCs w:val="24"/>
          <w:lang w:eastAsia="zh-CN" w:bidi="ar-SA"/>
        </w:rPr>
        <w:t>76</w:t>
      </w:r>
      <w:r w:rsidRPr="00016914">
        <w:rPr>
          <w:rFonts w:ascii="Book Antiqua" w:eastAsia="宋体" w:hAnsi="Book Antiqua" w:cs="宋体"/>
          <w:sz w:val="24"/>
          <w:szCs w:val="24"/>
          <w:lang w:eastAsia="zh-CN" w:bidi="ar-SA"/>
        </w:rPr>
        <w:t>: 229-239 [PMID: 8293461 DOI: 10.1016/0092-8674(94)90331-X]</w:t>
      </w:r>
    </w:p>
    <w:p w:rsidR="00016914" w:rsidRPr="00016914" w:rsidRDefault="00016914" w:rsidP="000738F9">
      <w:pPr>
        <w:spacing w:after="0" w:line="360" w:lineRule="auto"/>
        <w:jc w:val="both"/>
        <w:rPr>
          <w:rFonts w:ascii="Book Antiqua" w:eastAsia="宋体" w:hAnsi="Book Antiqua" w:cs="宋体"/>
          <w:sz w:val="24"/>
          <w:szCs w:val="24"/>
          <w:lang w:eastAsia="zh-CN" w:bidi="ar-SA"/>
        </w:rPr>
      </w:pPr>
      <w:r w:rsidRPr="00016914">
        <w:rPr>
          <w:rFonts w:ascii="Book Antiqua" w:eastAsia="宋体" w:hAnsi="Book Antiqua" w:cs="宋体"/>
          <w:sz w:val="24"/>
          <w:szCs w:val="24"/>
          <w:lang w:eastAsia="zh-CN" w:bidi="ar-SA"/>
        </w:rPr>
        <w:t>2</w:t>
      </w:r>
      <w:r w:rsidRPr="000738F9">
        <w:rPr>
          <w:rFonts w:ascii="Book Antiqua" w:eastAsia="宋体" w:hAnsi="Book Antiqua" w:cs="宋体"/>
          <w:sz w:val="24"/>
          <w:szCs w:val="24"/>
          <w:lang w:eastAsia="zh-CN" w:bidi="ar-SA"/>
        </w:rPr>
        <w:t>2</w:t>
      </w:r>
      <w:r w:rsidRPr="00016914">
        <w:rPr>
          <w:rFonts w:ascii="Book Antiqua" w:eastAsia="宋体" w:hAnsi="Book Antiqua" w:cs="宋体"/>
          <w:sz w:val="24"/>
          <w:szCs w:val="24"/>
          <w:lang w:eastAsia="zh-CN" w:bidi="ar-SA"/>
        </w:rPr>
        <w:t xml:space="preserve"> </w:t>
      </w:r>
      <w:r w:rsidRPr="00016914">
        <w:rPr>
          <w:rFonts w:ascii="Book Antiqua" w:eastAsia="宋体" w:hAnsi="Book Antiqua" w:cs="宋体"/>
          <w:b/>
          <w:bCs/>
          <w:sz w:val="24"/>
          <w:szCs w:val="24"/>
          <w:lang w:eastAsia="zh-CN" w:bidi="ar-SA"/>
        </w:rPr>
        <w:t>Vaux DL</w:t>
      </w:r>
      <w:r w:rsidRPr="00016914">
        <w:rPr>
          <w:rFonts w:ascii="Book Antiqua" w:eastAsia="宋体" w:hAnsi="Book Antiqua" w:cs="宋体"/>
          <w:sz w:val="24"/>
          <w:szCs w:val="24"/>
          <w:lang w:eastAsia="zh-CN" w:bidi="ar-SA"/>
        </w:rPr>
        <w:t xml:space="preserve">, </w:t>
      </w:r>
      <w:proofErr w:type="spellStart"/>
      <w:r w:rsidRPr="00016914">
        <w:rPr>
          <w:rFonts w:ascii="Book Antiqua" w:eastAsia="宋体" w:hAnsi="Book Antiqua" w:cs="宋体"/>
          <w:sz w:val="24"/>
          <w:szCs w:val="24"/>
          <w:lang w:eastAsia="zh-CN" w:bidi="ar-SA"/>
        </w:rPr>
        <w:t>Korsmeyer</w:t>
      </w:r>
      <w:proofErr w:type="spellEnd"/>
      <w:r w:rsidRPr="00016914">
        <w:rPr>
          <w:rFonts w:ascii="Book Antiqua" w:eastAsia="宋体" w:hAnsi="Book Antiqua" w:cs="宋体"/>
          <w:sz w:val="24"/>
          <w:szCs w:val="24"/>
          <w:lang w:eastAsia="zh-CN" w:bidi="ar-SA"/>
        </w:rPr>
        <w:t xml:space="preserve"> SJ. Cell death in development. </w:t>
      </w:r>
      <w:r w:rsidRPr="00016914">
        <w:rPr>
          <w:rFonts w:ascii="Book Antiqua" w:eastAsia="宋体" w:hAnsi="Book Antiqua" w:cs="宋体"/>
          <w:i/>
          <w:iCs/>
          <w:sz w:val="24"/>
          <w:szCs w:val="24"/>
          <w:lang w:eastAsia="zh-CN" w:bidi="ar-SA"/>
        </w:rPr>
        <w:t>Cell</w:t>
      </w:r>
      <w:r w:rsidRPr="00016914">
        <w:rPr>
          <w:rFonts w:ascii="Book Antiqua" w:eastAsia="宋体" w:hAnsi="Book Antiqua" w:cs="宋体"/>
          <w:sz w:val="24"/>
          <w:szCs w:val="24"/>
          <w:lang w:eastAsia="zh-CN" w:bidi="ar-SA"/>
        </w:rPr>
        <w:t xml:space="preserve"> 1999; </w:t>
      </w:r>
      <w:r w:rsidRPr="00016914">
        <w:rPr>
          <w:rFonts w:ascii="Book Antiqua" w:eastAsia="宋体" w:hAnsi="Book Antiqua" w:cs="宋体"/>
          <w:b/>
          <w:bCs/>
          <w:sz w:val="24"/>
          <w:szCs w:val="24"/>
          <w:lang w:eastAsia="zh-CN" w:bidi="ar-SA"/>
        </w:rPr>
        <w:t>96</w:t>
      </w:r>
      <w:r w:rsidRPr="00016914">
        <w:rPr>
          <w:rFonts w:ascii="Book Antiqua" w:eastAsia="宋体" w:hAnsi="Book Antiqua" w:cs="宋体"/>
          <w:sz w:val="24"/>
          <w:szCs w:val="24"/>
          <w:lang w:eastAsia="zh-CN" w:bidi="ar-SA"/>
        </w:rPr>
        <w:t>: 245-254 [PMID: 9988219 DOI: 10.1016/S0092-8674(00)80564-4]</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23 </w:t>
      </w:r>
      <w:r w:rsidRPr="000738F9">
        <w:rPr>
          <w:rFonts w:ascii="Book Antiqua" w:eastAsia="宋体" w:hAnsi="Book Antiqua" w:cs="宋体"/>
          <w:b/>
          <w:bCs/>
          <w:sz w:val="24"/>
          <w:szCs w:val="24"/>
          <w:lang w:eastAsia="zh-CN" w:bidi="ar-SA"/>
        </w:rPr>
        <w:t>Greenberg JT</w:t>
      </w:r>
      <w:r w:rsidRPr="000738F9">
        <w:rPr>
          <w:rFonts w:ascii="Book Antiqua" w:eastAsia="宋体" w:hAnsi="Book Antiqua" w:cs="宋体"/>
          <w:sz w:val="24"/>
          <w:szCs w:val="24"/>
          <w:lang w:eastAsia="zh-CN" w:bidi="ar-SA"/>
        </w:rPr>
        <w:t xml:space="preserve">. Programmed cell death: a way of life for plants. </w:t>
      </w:r>
      <w:proofErr w:type="spellStart"/>
      <w:r w:rsidRPr="000738F9">
        <w:rPr>
          <w:rFonts w:ascii="Book Antiqua" w:eastAsia="宋体" w:hAnsi="Book Antiqua" w:cs="宋体"/>
          <w:i/>
          <w:iCs/>
          <w:sz w:val="24"/>
          <w:szCs w:val="24"/>
          <w:lang w:eastAsia="zh-CN" w:bidi="ar-SA"/>
        </w:rPr>
        <w:t>Proc</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Natl</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Acad</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Sci</w:t>
      </w:r>
      <w:proofErr w:type="spellEnd"/>
      <w:r w:rsidRPr="000738F9">
        <w:rPr>
          <w:rFonts w:ascii="Book Antiqua" w:eastAsia="宋体" w:hAnsi="Book Antiqua" w:cs="宋体"/>
          <w:i/>
          <w:iCs/>
          <w:sz w:val="24"/>
          <w:szCs w:val="24"/>
          <w:lang w:eastAsia="zh-CN" w:bidi="ar-SA"/>
        </w:rPr>
        <w:t xml:space="preserve"> U S A</w:t>
      </w:r>
      <w:r w:rsidRPr="000738F9">
        <w:rPr>
          <w:rFonts w:ascii="Book Antiqua" w:eastAsia="宋体" w:hAnsi="Book Antiqua" w:cs="宋体"/>
          <w:sz w:val="24"/>
          <w:szCs w:val="24"/>
          <w:lang w:eastAsia="zh-CN" w:bidi="ar-SA"/>
        </w:rPr>
        <w:t xml:space="preserve"> 1996; </w:t>
      </w:r>
      <w:r w:rsidRPr="000738F9">
        <w:rPr>
          <w:rFonts w:ascii="Book Antiqua" w:eastAsia="宋体" w:hAnsi="Book Antiqua" w:cs="宋体"/>
          <w:b/>
          <w:bCs/>
          <w:sz w:val="24"/>
          <w:szCs w:val="24"/>
          <w:lang w:eastAsia="zh-CN" w:bidi="ar-SA"/>
        </w:rPr>
        <w:t>93</w:t>
      </w:r>
      <w:r w:rsidRPr="000738F9">
        <w:rPr>
          <w:rFonts w:ascii="Book Antiqua" w:eastAsia="宋体" w:hAnsi="Book Antiqua" w:cs="宋体"/>
          <w:sz w:val="24"/>
          <w:szCs w:val="24"/>
          <w:lang w:eastAsia="zh-CN" w:bidi="ar-SA"/>
        </w:rPr>
        <w:t>: 12094-12097 [PMID: 8901538 DOI: 10.1073/pnas.93.22.12094]</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24 </w:t>
      </w:r>
      <w:proofErr w:type="spellStart"/>
      <w:r w:rsidRPr="000738F9">
        <w:rPr>
          <w:rFonts w:ascii="Book Antiqua" w:eastAsia="宋体" w:hAnsi="Book Antiqua" w:cs="宋体"/>
          <w:b/>
          <w:bCs/>
          <w:sz w:val="24"/>
          <w:szCs w:val="24"/>
          <w:lang w:eastAsia="zh-CN" w:bidi="ar-SA"/>
        </w:rPr>
        <w:t>Kroemer</w:t>
      </w:r>
      <w:proofErr w:type="spellEnd"/>
      <w:r w:rsidRPr="000738F9">
        <w:rPr>
          <w:rFonts w:ascii="Book Antiqua" w:eastAsia="宋体" w:hAnsi="Book Antiqua" w:cs="宋体"/>
          <w:b/>
          <w:bCs/>
          <w:sz w:val="24"/>
          <w:szCs w:val="24"/>
          <w:lang w:eastAsia="zh-CN" w:bidi="ar-SA"/>
        </w:rPr>
        <w:t xml:space="preserve"> G</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Galluzzi</w:t>
      </w:r>
      <w:proofErr w:type="spellEnd"/>
      <w:r w:rsidRPr="000738F9">
        <w:rPr>
          <w:rFonts w:ascii="Book Antiqua" w:eastAsia="宋体" w:hAnsi="Book Antiqua" w:cs="宋体"/>
          <w:sz w:val="24"/>
          <w:szCs w:val="24"/>
          <w:lang w:eastAsia="zh-CN" w:bidi="ar-SA"/>
        </w:rPr>
        <w:t xml:space="preserve"> L, </w:t>
      </w:r>
      <w:proofErr w:type="spellStart"/>
      <w:r w:rsidRPr="000738F9">
        <w:rPr>
          <w:rFonts w:ascii="Book Antiqua" w:eastAsia="宋体" w:hAnsi="Book Antiqua" w:cs="宋体"/>
          <w:sz w:val="24"/>
          <w:szCs w:val="24"/>
          <w:lang w:eastAsia="zh-CN" w:bidi="ar-SA"/>
        </w:rPr>
        <w:t>Vandenabeele</w:t>
      </w:r>
      <w:proofErr w:type="spellEnd"/>
      <w:r w:rsidRPr="000738F9">
        <w:rPr>
          <w:rFonts w:ascii="Book Antiqua" w:eastAsia="宋体" w:hAnsi="Book Antiqua" w:cs="宋体"/>
          <w:sz w:val="24"/>
          <w:szCs w:val="24"/>
          <w:lang w:eastAsia="zh-CN" w:bidi="ar-SA"/>
        </w:rPr>
        <w:t xml:space="preserve"> P, Abrams J, </w:t>
      </w:r>
      <w:proofErr w:type="spellStart"/>
      <w:r w:rsidRPr="000738F9">
        <w:rPr>
          <w:rFonts w:ascii="Book Antiqua" w:eastAsia="宋体" w:hAnsi="Book Antiqua" w:cs="宋体"/>
          <w:sz w:val="24"/>
          <w:szCs w:val="24"/>
          <w:lang w:eastAsia="zh-CN" w:bidi="ar-SA"/>
        </w:rPr>
        <w:t>Alnemri</w:t>
      </w:r>
      <w:proofErr w:type="spellEnd"/>
      <w:r w:rsidRPr="000738F9">
        <w:rPr>
          <w:rFonts w:ascii="Book Antiqua" w:eastAsia="宋体" w:hAnsi="Book Antiqua" w:cs="宋体"/>
          <w:sz w:val="24"/>
          <w:szCs w:val="24"/>
          <w:lang w:eastAsia="zh-CN" w:bidi="ar-SA"/>
        </w:rPr>
        <w:t xml:space="preserve"> ES, </w:t>
      </w:r>
      <w:proofErr w:type="spellStart"/>
      <w:r w:rsidRPr="000738F9">
        <w:rPr>
          <w:rFonts w:ascii="Book Antiqua" w:eastAsia="宋体" w:hAnsi="Book Antiqua" w:cs="宋体"/>
          <w:sz w:val="24"/>
          <w:szCs w:val="24"/>
          <w:lang w:eastAsia="zh-CN" w:bidi="ar-SA"/>
        </w:rPr>
        <w:t>Baehrecke</w:t>
      </w:r>
      <w:proofErr w:type="spellEnd"/>
      <w:r w:rsidRPr="000738F9">
        <w:rPr>
          <w:rFonts w:ascii="Book Antiqua" w:eastAsia="宋体" w:hAnsi="Book Antiqua" w:cs="宋体"/>
          <w:sz w:val="24"/>
          <w:szCs w:val="24"/>
          <w:lang w:eastAsia="zh-CN" w:bidi="ar-SA"/>
        </w:rPr>
        <w:t xml:space="preserve"> EH, </w:t>
      </w:r>
      <w:proofErr w:type="spellStart"/>
      <w:r w:rsidRPr="000738F9">
        <w:rPr>
          <w:rFonts w:ascii="Book Antiqua" w:eastAsia="宋体" w:hAnsi="Book Antiqua" w:cs="宋体"/>
          <w:sz w:val="24"/>
          <w:szCs w:val="24"/>
          <w:lang w:eastAsia="zh-CN" w:bidi="ar-SA"/>
        </w:rPr>
        <w:t>Blagosklonny</w:t>
      </w:r>
      <w:proofErr w:type="spellEnd"/>
      <w:r w:rsidRPr="000738F9">
        <w:rPr>
          <w:rFonts w:ascii="Book Antiqua" w:eastAsia="宋体" w:hAnsi="Book Antiqua" w:cs="宋体"/>
          <w:sz w:val="24"/>
          <w:szCs w:val="24"/>
          <w:lang w:eastAsia="zh-CN" w:bidi="ar-SA"/>
        </w:rPr>
        <w:t xml:space="preserve"> MV, El-</w:t>
      </w:r>
      <w:proofErr w:type="spellStart"/>
      <w:r w:rsidRPr="000738F9">
        <w:rPr>
          <w:rFonts w:ascii="Book Antiqua" w:eastAsia="宋体" w:hAnsi="Book Antiqua" w:cs="宋体"/>
          <w:sz w:val="24"/>
          <w:szCs w:val="24"/>
          <w:lang w:eastAsia="zh-CN" w:bidi="ar-SA"/>
        </w:rPr>
        <w:t>Deiry</w:t>
      </w:r>
      <w:proofErr w:type="spellEnd"/>
      <w:r w:rsidRPr="000738F9">
        <w:rPr>
          <w:rFonts w:ascii="Book Antiqua" w:eastAsia="宋体" w:hAnsi="Book Antiqua" w:cs="宋体"/>
          <w:sz w:val="24"/>
          <w:szCs w:val="24"/>
          <w:lang w:eastAsia="zh-CN" w:bidi="ar-SA"/>
        </w:rPr>
        <w:t xml:space="preserve"> WS, </w:t>
      </w:r>
      <w:proofErr w:type="spellStart"/>
      <w:r w:rsidRPr="000738F9">
        <w:rPr>
          <w:rFonts w:ascii="Book Antiqua" w:eastAsia="宋体" w:hAnsi="Book Antiqua" w:cs="宋体"/>
          <w:sz w:val="24"/>
          <w:szCs w:val="24"/>
          <w:lang w:eastAsia="zh-CN" w:bidi="ar-SA"/>
        </w:rPr>
        <w:t>Golstein</w:t>
      </w:r>
      <w:proofErr w:type="spellEnd"/>
      <w:r w:rsidRPr="000738F9">
        <w:rPr>
          <w:rFonts w:ascii="Book Antiqua" w:eastAsia="宋体" w:hAnsi="Book Antiqua" w:cs="宋体"/>
          <w:sz w:val="24"/>
          <w:szCs w:val="24"/>
          <w:lang w:eastAsia="zh-CN" w:bidi="ar-SA"/>
        </w:rPr>
        <w:t xml:space="preserve"> P, Green DR, </w:t>
      </w:r>
      <w:proofErr w:type="spellStart"/>
      <w:r w:rsidRPr="000738F9">
        <w:rPr>
          <w:rFonts w:ascii="Book Antiqua" w:eastAsia="宋体" w:hAnsi="Book Antiqua" w:cs="宋体"/>
          <w:sz w:val="24"/>
          <w:szCs w:val="24"/>
          <w:lang w:eastAsia="zh-CN" w:bidi="ar-SA"/>
        </w:rPr>
        <w:t>Hengartner</w:t>
      </w:r>
      <w:proofErr w:type="spellEnd"/>
      <w:r w:rsidRPr="000738F9">
        <w:rPr>
          <w:rFonts w:ascii="Book Antiqua" w:eastAsia="宋体" w:hAnsi="Book Antiqua" w:cs="宋体"/>
          <w:sz w:val="24"/>
          <w:szCs w:val="24"/>
          <w:lang w:eastAsia="zh-CN" w:bidi="ar-SA"/>
        </w:rPr>
        <w:t xml:space="preserve"> M, Knight RA, Kumar S, Lipton SA, </w:t>
      </w:r>
      <w:proofErr w:type="spellStart"/>
      <w:r w:rsidRPr="000738F9">
        <w:rPr>
          <w:rFonts w:ascii="Book Antiqua" w:eastAsia="宋体" w:hAnsi="Book Antiqua" w:cs="宋体"/>
          <w:sz w:val="24"/>
          <w:szCs w:val="24"/>
          <w:lang w:eastAsia="zh-CN" w:bidi="ar-SA"/>
        </w:rPr>
        <w:t>Malorni</w:t>
      </w:r>
      <w:proofErr w:type="spellEnd"/>
      <w:r w:rsidRPr="000738F9">
        <w:rPr>
          <w:rFonts w:ascii="Book Antiqua" w:eastAsia="宋体" w:hAnsi="Book Antiqua" w:cs="宋体"/>
          <w:sz w:val="24"/>
          <w:szCs w:val="24"/>
          <w:lang w:eastAsia="zh-CN" w:bidi="ar-SA"/>
        </w:rPr>
        <w:t xml:space="preserve"> W, </w:t>
      </w:r>
      <w:proofErr w:type="spellStart"/>
      <w:r w:rsidRPr="000738F9">
        <w:rPr>
          <w:rFonts w:ascii="Book Antiqua" w:eastAsia="宋体" w:hAnsi="Book Antiqua" w:cs="宋体"/>
          <w:sz w:val="24"/>
          <w:szCs w:val="24"/>
          <w:lang w:eastAsia="zh-CN" w:bidi="ar-SA"/>
        </w:rPr>
        <w:t>Nuñez</w:t>
      </w:r>
      <w:proofErr w:type="spellEnd"/>
      <w:r w:rsidRPr="000738F9">
        <w:rPr>
          <w:rFonts w:ascii="Book Antiqua" w:eastAsia="宋体" w:hAnsi="Book Antiqua" w:cs="宋体"/>
          <w:sz w:val="24"/>
          <w:szCs w:val="24"/>
          <w:lang w:eastAsia="zh-CN" w:bidi="ar-SA"/>
        </w:rPr>
        <w:t xml:space="preserve"> G, Peter ME, </w:t>
      </w:r>
      <w:proofErr w:type="spellStart"/>
      <w:r w:rsidRPr="000738F9">
        <w:rPr>
          <w:rFonts w:ascii="Book Antiqua" w:eastAsia="宋体" w:hAnsi="Book Antiqua" w:cs="宋体"/>
          <w:sz w:val="24"/>
          <w:szCs w:val="24"/>
          <w:lang w:eastAsia="zh-CN" w:bidi="ar-SA"/>
        </w:rPr>
        <w:t>Tschopp</w:t>
      </w:r>
      <w:proofErr w:type="spellEnd"/>
      <w:r w:rsidRPr="000738F9">
        <w:rPr>
          <w:rFonts w:ascii="Book Antiqua" w:eastAsia="宋体" w:hAnsi="Book Antiqua" w:cs="宋体"/>
          <w:sz w:val="24"/>
          <w:szCs w:val="24"/>
          <w:lang w:eastAsia="zh-CN" w:bidi="ar-SA"/>
        </w:rPr>
        <w:t xml:space="preserve"> J, Yuan J, </w:t>
      </w:r>
      <w:proofErr w:type="spellStart"/>
      <w:r w:rsidRPr="000738F9">
        <w:rPr>
          <w:rFonts w:ascii="Book Antiqua" w:eastAsia="宋体" w:hAnsi="Book Antiqua" w:cs="宋体"/>
          <w:sz w:val="24"/>
          <w:szCs w:val="24"/>
          <w:lang w:eastAsia="zh-CN" w:bidi="ar-SA"/>
        </w:rPr>
        <w:t>Piacentini</w:t>
      </w:r>
      <w:proofErr w:type="spellEnd"/>
      <w:r w:rsidRPr="000738F9">
        <w:rPr>
          <w:rFonts w:ascii="Book Antiqua" w:eastAsia="宋体" w:hAnsi="Book Antiqua" w:cs="宋体"/>
          <w:sz w:val="24"/>
          <w:szCs w:val="24"/>
          <w:lang w:eastAsia="zh-CN" w:bidi="ar-SA"/>
        </w:rPr>
        <w:t xml:space="preserve"> M, </w:t>
      </w:r>
      <w:proofErr w:type="spellStart"/>
      <w:r w:rsidRPr="000738F9">
        <w:rPr>
          <w:rFonts w:ascii="Book Antiqua" w:eastAsia="宋体" w:hAnsi="Book Antiqua" w:cs="宋体"/>
          <w:sz w:val="24"/>
          <w:szCs w:val="24"/>
          <w:lang w:eastAsia="zh-CN" w:bidi="ar-SA"/>
        </w:rPr>
        <w:t>Zhivotovsky</w:t>
      </w:r>
      <w:proofErr w:type="spellEnd"/>
      <w:r w:rsidRPr="000738F9">
        <w:rPr>
          <w:rFonts w:ascii="Book Antiqua" w:eastAsia="宋体" w:hAnsi="Book Antiqua" w:cs="宋体"/>
          <w:sz w:val="24"/>
          <w:szCs w:val="24"/>
          <w:lang w:eastAsia="zh-CN" w:bidi="ar-SA"/>
        </w:rPr>
        <w:t xml:space="preserve"> B, </w:t>
      </w:r>
      <w:proofErr w:type="spellStart"/>
      <w:r w:rsidRPr="000738F9">
        <w:rPr>
          <w:rFonts w:ascii="Book Antiqua" w:eastAsia="宋体" w:hAnsi="Book Antiqua" w:cs="宋体"/>
          <w:sz w:val="24"/>
          <w:szCs w:val="24"/>
          <w:lang w:eastAsia="zh-CN" w:bidi="ar-SA"/>
        </w:rPr>
        <w:t>Melino</w:t>
      </w:r>
      <w:proofErr w:type="spellEnd"/>
      <w:r w:rsidRPr="000738F9">
        <w:rPr>
          <w:rFonts w:ascii="Book Antiqua" w:eastAsia="宋体" w:hAnsi="Book Antiqua" w:cs="宋体"/>
          <w:sz w:val="24"/>
          <w:szCs w:val="24"/>
          <w:lang w:eastAsia="zh-CN" w:bidi="ar-SA"/>
        </w:rPr>
        <w:t xml:space="preserve"> G. Classification of cell death: recommendations of the Nomenclature Committee on Cell Death 2009. </w:t>
      </w:r>
      <w:r w:rsidRPr="000738F9">
        <w:rPr>
          <w:rFonts w:ascii="Book Antiqua" w:eastAsia="宋体" w:hAnsi="Book Antiqua" w:cs="宋体"/>
          <w:i/>
          <w:iCs/>
          <w:sz w:val="24"/>
          <w:szCs w:val="24"/>
          <w:lang w:eastAsia="zh-CN" w:bidi="ar-SA"/>
        </w:rPr>
        <w:t>Cell Death Differ</w:t>
      </w:r>
      <w:r w:rsidRPr="000738F9">
        <w:rPr>
          <w:rFonts w:ascii="Book Antiqua" w:eastAsia="宋体" w:hAnsi="Book Antiqua" w:cs="宋体"/>
          <w:sz w:val="24"/>
          <w:szCs w:val="24"/>
          <w:lang w:eastAsia="zh-CN" w:bidi="ar-SA"/>
        </w:rPr>
        <w:t xml:space="preserve"> 2009; </w:t>
      </w:r>
      <w:r w:rsidRPr="000738F9">
        <w:rPr>
          <w:rFonts w:ascii="Book Antiqua" w:eastAsia="宋体" w:hAnsi="Book Antiqua" w:cs="宋体"/>
          <w:b/>
          <w:bCs/>
          <w:sz w:val="24"/>
          <w:szCs w:val="24"/>
          <w:lang w:eastAsia="zh-CN" w:bidi="ar-SA"/>
        </w:rPr>
        <w:t>16</w:t>
      </w:r>
      <w:r w:rsidRPr="000738F9">
        <w:rPr>
          <w:rFonts w:ascii="Book Antiqua" w:eastAsia="宋体" w:hAnsi="Book Antiqua" w:cs="宋体"/>
          <w:sz w:val="24"/>
          <w:szCs w:val="24"/>
          <w:lang w:eastAsia="zh-CN" w:bidi="ar-SA"/>
        </w:rPr>
        <w:t>: 3-11 [PMID: 18846107 DOI: 10.1038/cdd.2008.150]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25 </w:t>
      </w:r>
      <w:r w:rsidRPr="000738F9">
        <w:rPr>
          <w:rFonts w:ascii="Book Antiqua" w:eastAsia="宋体" w:hAnsi="Book Antiqua" w:cs="宋体"/>
          <w:b/>
          <w:bCs/>
          <w:sz w:val="24"/>
          <w:szCs w:val="24"/>
          <w:lang w:eastAsia="zh-CN" w:bidi="ar-SA"/>
        </w:rPr>
        <w:t>Rubinstein AD</w:t>
      </w:r>
      <w:r w:rsidRPr="000738F9">
        <w:rPr>
          <w:rFonts w:ascii="Book Antiqua" w:eastAsia="宋体" w:hAnsi="Book Antiqua" w:cs="宋体"/>
          <w:sz w:val="24"/>
          <w:szCs w:val="24"/>
          <w:lang w:eastAsia="zh-CN" w:bidi="ar-SA"/>
        </w:rPr>
        <w:t xml:space="preserve">, Kimchi A. Life in the balance - a mechanistic view of the crosstalk between autophagy and apoptosis. </w:t>
      </w:r>
      <w:r w:rsidRPr="000738F9">
        <w:rPr>
          <w:rFonts w:ascii="Book Antiqua" w:eastAsia="宋体" w:hAnsi="Book Antiqua" w:cs="宋体"/>
          <w:i/>
          <w:iCs/>
          <w:sz w:val="24"/>
          <w:szCs w:val="24"/>
          <w:lang w:eastAsia="zh-CN" w:bidi="ar-SA"/>
        </w:rPr>
        <w:t xml:space="preserve">J Cell </w:t>
      </w:r>
      <w:proofErr w:type="spellStart"/>
      <w:r w:rsidRPr="000738F9">
        <w:rPr>
          <w:rFonts w:ascii="Book Antiqua" w:eastAsia="宋体" w:hAnsi="Book Antiqua" w:cs="宋体"/>
          <w:i/>
          <w:iCs/>
          <w:sz w:val="24"/>
          <w:szCs w:val="24"/>
          <w:lang w:eastAsia="zh-CN" w:bidi="ar-SA"/>
        </w:rPr>
        <w:t>Sci</w:t>
      </w:r>
      <w:proofErr w:type="spellEnd"/>
      <w:r w:rsidRPr="000738F9">
        <w:rPr>
          <w:rFonts w:ascii="Book Antiqua" w:eastAsia="宋体" w:hAnsi="Book Antiqua" w:cs="宋体"/>
          <w:sz w:val="24"/>
          <w:szCs w:val="24"/>
          <w:lang w:eastAsia="zh-CN" w:bidi="ar-SA"/>
        </w:rPr>
        <w:t xml:space="preserve"> 2012; </w:t>
      </w:r>
      <w:r w:rsidRPr="000738F9">
        <w:rPr>
          <w:rFonts w:ascii="Book Antiqua" w:eastAsia="宋体" w:hAnsi="Book Antiqua" w:cs="宋体"/>
          <w:b/>
          <w:bCs/>
          <w:sz w:val="24"/>
          <w:szCs w:val="24"/>
          <w:lang w:eastAsia="zh-CN" w:bidi="ar-SA"/>
        </w:rPr>
        <w:t>125</w:t>
      </w:r>
      <w:r w:rsidRPr="000738F9">
        <w:rPr>
          <w:rFonts w:ascii="Book Antiqua" w:eastAsia="宋体" w:hAnsi="Book Antiqua" w:cs="宋体"/>
          <w:sz w:val="24"/>
          <w:szCs w:val="24"/>
          <w:lang w:eastAsia="zh-CN" w:bidi="ar-SA"/>
        </w:rPr>
        <w:t>: 5259-5268 [PMID: 23377657 DOI: 10.1242/jcs.115865]</w:t>
      </w:r>
    </w:p>
    <w:p w:rsidR="00101C45" w:rsidRPr="000738F9" w:rsidRDefault="00101C45" w:rsidP="000738F9">
      <w:pPr>
        <w:spacing w:after="0" w:line="360" w:lineRule="auto"/>
        <w:jc w:val="both"/>
        <w:rPr>
          <w:rFonts w:ascii="Book Antiqua" w:hAnsi="Book Antiqua"/>
          <w:sz w:val="24"/>
          <w:szCs w:val="24"/>
          <w:lang w:eastAsia="zh-CN"/>
        </w:rPr>
      </w:pPr>
      <w:r w:rsidRPr="000738F9">
        <w:rPr>
          <w:rFonts w:ascii="Book Antiqua" w:hAnsi="Book Antiqua"/>
          <w:bCs/>
          <w:sz w:val="24"/>
          <w:szCs w:val="24"/>
          <w:lang w:eastAsia="zh-CN"/>
        </w:rPr>
        <w:t>26</w:t>
      </w:r>
      <w:r w:rsidRPr="000738F9">
        <w:rPr>
          <w:rFonts w:ascii="Book Antiqua" w:hAnsi="Book Antiqua"/>
          <w:b/>
          <w:bCs/>
          <w:sz w:val="24"/>
          <w:szCs w:val="24"/>
          <w:lang w:eastAsia="zh-CN"/>
        </w:rPr>
        <w:t xml:space="preserve"> </w:t>
      </w:r>
      <w:r w:rsidRPr="000738F9">
        <w:rPr>
          <w:rFonts w:ascii="Book Antiqua" w:hAnsi="Book Antiqua"/>
          <w:b/>
          <w:bCs/>
          <w:sz w:val="24"/>
          <w:szCs w:val="24"/>
        </w:rPr>
        <w:t>Thomas LR</w:t>
      </w:r>
      <w:r w:rsidRPr="000738F9">
        <w:rPr>
          <w:rFonts w:ascii="Book Antiqua" w:hAnsi="Book Antiqua"/>
          <w:sz w:val="24"/>
          <w:szCs w:val="24"/>
        </w:rPr>
        <w:t xml:space="preserve">, Johnson RL, Reed JC, </w:t>
      </w:r>
      <w:proofErr w:type="spellStart"/>
      <w:r w:rsidRPr="000738F9">
        <w:rPr>
          <w:rFonts w:ascii="Book Antiqua" w:hAnsi="Book Antiqua"/>
          <w:sz w:val="24"/>
          <w:szCs w:val="24"/>
        </w:rPr>
        <w:t>Thorburn</w:t>
      </w:r>
      <w:proofErr w:type="spellEnd"/>
      <w:r w:rsidRPr="000738F9">
        <w:rPr>
          <w:rFonts w:ascii="Book Antiqua" w:hAnsi="Book Antiqua"/>
          <w:sz w:val="24"/>
          <w:szCs w:val="24"/>
        </w:rPr>
        <w:t xml:space="preserve"> A. The C-terminal tails of tumor necrosis factor-related apoptosis-inducing ligand (TRAIL) and Fas receptors have opposing functions in Fas-associated death domain (FADD) recruitment and can regulate agonist-specific mechanisms of receptor activation. </w:t>
      </w:r>
      <w:r w:rsidRPr="000738F9">
        <w:rPr>
          <w:rFonts w:ascii="Book Antiqua" w:hAnsi="Book Antiqua"/>
          <w:i/>
          <w:iCs/>
          <w:sz w:val="24"/>
          <w:szCs w:val="24"/>
        </w:rPr>
        <w:t xml:space="preserve">J </w:t>
      </w:r>
      <w:proofErr w:type="spellStart"/>
      <w:r w:rsidRPr="000738F9">
        <w:rPr>
          <w:rFonts w:ascii="Book Antiqua" w:hAnsi="Book Antiqua"/>
          <w:i/>
          <w:iCs/>
          <w:sz w:val="24"/>
          <w:szCs w:val="24"/>
        </w:rPr>
        <w:t>Biol</w:t>
      </w:r>
      <w:proofErr w:type="spellEnd"/>
      <w:r w:rsidRPr="000738F9">
        <w:rPr>
          <w:rFonts w:ascii="Book Antiqua" w:hAnsi="Book Antiqua"/>
          <w:i/>
          <w:iCs/>
          <w:sz w:val="24"/>
          <w:szCs w:val="24"/>
        </w:rPr>
        <w:t xml:space="preserve"> </w:t>
      </w:r>
      <w:proofErr w:type="spellStart"/>
      <w:r w:rsidRPr="000738F9">
        <w:rPr>
          <w:rFonts w:ascii="Book Antiqua" w:hAnsi="Book Antiqua"/>
          <w:i/>
          <w:iCs/>
          <w:sz w:val="24"/>
          <w:szCs w:val="24"/>
        </w:rPr>
        <w:t>Chem</w:t>
      </w:r>
      <w:proofErr w:type="spellEnd"/>
      <w:r w:rsidRPr="000738F9">
        <w:rPr>
          <w:rFonts w:ascii="Book Antiqua" w:hAnsi="Book Antiqua"/>
          <w:sz w:val="24"/>
          <w:szCs w:val="24"/>
        </w:rPr>
        <w:t xml:space="preserve"> 2004; </w:t>
      </w:r>
      <w:r w:rsidRPr="000738F9">
        <w:rPr>
          <w:rFonts w:ascii="Book Antiqua" w:hAnsi="Book Antiqua"/>
          <w:b/>
          <w:bCs/>
          <w:sz w:val="24"/>
          <w:szCs w:val="24"/>
        </w:rPr>
        <w:t>279</w:t>
      </w:r>
      <w:r w:rsidRPr="000738F9">
        <w:rPr>
          <w:rFonts w:ascii="Book Antiqua" w:hAnsi="Book Antiqua"/>
          <w:sz w:val="24"/>
          <w:szCs w:val="24"/>
        </w:rPr>
        <w:t>: 52479-52486 [PMID: 15452120 DOI: 10.1074/jbc.M409578200</w:t>
      </w:r>
      <w:r w:rsidRPr="000738F9">
        <w:rPr>
          <w:rFonts w:ascii="Book Antiqua" w:hAnsi="Book Antiqua"/>
          <w:sz w:val="24"/>
          <w:szCs w:val="24"/>
          <w:lang w:eastAsia="zh-CN"/>
        </w:rPr>
        <w:t>]</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27 </w:t>
      </w:r>
      <w:r w:rsidRPr="000738F9">
        <w:rPr>
          <w:rFonts w:ascii="Book Antiqua" w:eastAsia="宋体" w:hAnsi="Book Antiqua" w:cs="宋体"/>
          <w:b/>
          <w:bCs/>
          <w:sz w:val="24"/>
          <w:szCs w:val="24"/>
          <w:lang w:eastAsia="zh-CN" w:bidi="ar-SA"/>
        </w:rPr>
        <w:t>Dempsey PW</w:t>
      </w:r>
      <w:r w:rsidRPr="000738F9">
        <w:rPr>
          <w:rFonts w:ascii="Book Antiqua" w:eastAsia="宋体" w:hAnsi="Book Antiqua" w:cs="宋体"/>
          <w:sz w:val="24"/>
          <w:szCs w:val="24"/>
          <w:lang w:eastAsia="zh-CN" w:bidi="ar-SA"/>
        </w:rPr>
        <w:t xml:space="preserve">, Doyle SE, He JQ, Cheng G. The signaling adaptors and pathways activated by TNF superfamily. </w:t>
      </w:r>
      <w:r w:rsidRPr="000738F9">
        <w:rPr>
          <w:rFonts w:ascii="Book Antiqua" w:eastAsia="宋体" w:hAnsi="Book Antiqua" w:cs="宋体"/>
          <w:i/>
          <w:iCs/>
          <w:sz w:val="24"/>
          <w:szCs w:val="24"/>
          <w:lang w:eastAsia="zh-CN" w:bidi="ar-SA"/>
        </w:rPr>
        <w:t>Cytokine Growth Factor Rev</w:t>
      </w:r>
      <w:r w:rsidRPr="000738F9">
        <w:rPr>
          <w:rFonts w:ascii="Book Antiqua" w:eastAsia="宋体" w:hAnsi="Book Antiqua" w:cs="宋体"/>
          <w:sz w:val="24"/>
          <w:szCs w:val="24"/>
          <w:lang w:eastAsia="zh-CN" w:bidi="ar-SA"/>
        </w:rPr>
        <w:t xml:space="preserve"> </w:t>
      </w:r>
      <w:r w:rsidR="00101C45" w:rsidRPr="000738F9">
        <w:rPr>
          <w:rFonts w:ascii="Book Antiqua" w:eastAsia="宋体" w:hAnsi="Book Antiqua" w:cs="宋体"/>
          <w:sz w:val="24"/>
          <w:szCs w:val="24"/>
          <w:lang w:eastAsia="zh-CN" w:bidi="ar-SA"/>
        </w:rPr>
        <w:t>2003</w:t>
      </w:r>
      <w:r w:rsidRPr="000738F9">
        <w:rPr>
          <w:rFonts w:ascii="Book Antiqua" w:eastAsia="宋体" w:hAnsi="Book Antiqua" w:cs="宋体"/>
          <w:sz w:val="24"/>
          <w:szCs w:val="24"/>
          <w:lang w:eastAsia="zh-CN" w:bidi="ar-SA"/>
        </w:rPr>
        <w:t xml:space="preserve">; </w:t>
      </w:r>
      <w:r w:rsidRPr="000738F9">
        <w:rPr>
          <w:rFonts w:ascii="Book Antiqua" w:eastAsia="宋体" w:hAnsi="Book Antiqua" w:cs="宋体"/>
          <w:b/>
          <w:bCs/>
          <w:sz w:val="24"/>
          <w:szCs w:val="24"/>
          <w:lang w:eastAsia="zh-CN" w:bidi="ar-SA"/>
        </w:rPr>
        <w:t>14</w:t>
      </w:r>
      <w:r w:rsidRPr="000738F9">
        <w:rPr>
          <w:rFonts w:ascii="Book Antiqua" w:eastAsia="宋体" w:hAnsi="Book Antiqua" w:cs="宋体"/>
          <w:sz w:val="24"/>
          <w:szCs w:val="24"/>
          <w:lang w:eastAsia="zh-CN" w:bidi="ar-SA"/>
        </w:rPr>
        <w:t>: 193-209 [PMID: 12787559 DOI: 10.1016/S1359-6101(03)00021-2]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28 </w:t>
      </w:r>
      <w:r w:rsidRPr="000738F9">
        <w:rPr>
          <w:rFonts w:ascii="Book Antiqua" w:eastAsia="宋体" w:hAnsi="Book Antiqua" w:cs="宋体"/>
          <w:b/>
          <w:bCs/>
          <w:sz w:val="24"/>
          <w:szCs w:val="24"/>
          <w:lang w:eastAsia="zh-CN" w:bidi="ar-SA"/>
        </w:rPr>
        <w:t>Barnhart BC</w:t>
      </w:r>
      <w:r w:rsidRPr="000738F9">
        <w:rPr>
          <w:rFonts w:ascii="Book Antiqua" w:eastAsia="宋体" w:hAnsi="Book Antiqua" w:cs="宋体"/>
          <w:sz w:val="24"/>
          <w:szCs w:val="24"/>
          <w:lang w:eastAsia="zh-CN" w:bidi="ar-SA"/>
        </w:rPr>
        <w:t xml:space="preserve">, Lee JC, </w:t>
      </w:r>
      <w:proofErr w:type="spellStart"/>
      <w:r w:rsidRPr="000738F9">
        <w:rPr>
          <w:rFonts w:ascii="Book Antiqua" w:eastAsia="宋体" w:hAnsi="Book Antiqua" w:cs="宋体"/>
          <w:sz w:val="24"/>
          <w:szCs w:val="24"/>
          <w:lang w:eastAsia="zh-CN" w:bidi="ar-SA"/>
        </w:rPr>
        <w:t>Alappat</w:t>
      </w:r>
      <w:proofErr w:type="spellEnd"/>
      <w:r w:rsidRPr="000738F9">
        <w:rPr>
          <w:rFonts w:ascii="Book Antiqua" w:eastAsia="宋体" w:hAnsi="Book Antiqua" w:cs="宋体"/>
          <w:sz w:val="24"/>
          <w:szCs w:val="24"/>
          <w:lang w:eastAsia="zh-CN" w:bidi="ar-SA"/>
        </w:rPr>
        <w:t xml:space="preserve"> EC, Peter ME. The death effector domain protein family. </w:t>
      </w:r>
      <w:r w:rsidRPr="000738F9">
        <w:rPr>
          <w:rFonts w:ascii="Book Antiqua" w:eastAsia="宋体" w:hAnsi="Book Antiqua" w:cs="宋体"/>
          <w:i/>
          <w:iCs/>
          <w:sz w:val="24"/>
          <w:szCs w:val="24"/>
          <w:lang w:eastAsia="zh-CN" w:bidi="ar-SA"/>
        </w:rPr>
        <w:t>Oncogene</w:t>
      </w:r>
      <w:r w:rsidRPr="000738F9">
        <w:rPr>
          <w:rFonts w:ascii="Book Antiqua" w:eastAsia="宋体" w:hAnsi="Book Antiqua" w:cs="宋体"/>
          <w:sz w:val="24"/>
          <w:szCs w:val="24"/>
          <w:lang w:eastAsia="zh-CN" w:bidi="ar-SA"/>
        </w:rPr>
        <w:t xml:space="preserve"> 2003; </w:t>
      </w:r>
      <w:r w:rsidRPr="000738F9">
        <w:rPr>
          <w:rFonts w:ascii="Book Antiqua" w:eastAsia="宋体" w:hAnsi="Book Antiqua" w:cs="宋体"/>
          <w:b/>
          <w:bCs/>
          <w:sz w:val="24"/>
          <w:szCs w:val="24"/>
          <w:lang w:eastAsia="zh-CN" w:bidi="ar-SA"/>
        </w:rPr>
        <w:t>22</w:t>
      </w:r>
      <w:r w:rsidRPr="000738F9">
        <w:rPr>
          <w:rFonts w:ascii="Book Antiqua" w:eastAsia="宋体" w:hAnsi="Book Antiqua" w:cs="宋体"/>
          <w:sz w:val="24"/>
          <w:szCs w:val="24"/>
          <w:lang w:eastAsia="zh-CN" w:bidi="ar-SA"/>
        </w:rPr>
        <w:t>: 8634-8644 [PMID: 14634625 DOI: 10.1038/sj.onc.1207103]</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29 </w:t>
      </w:r>
      <w:proofErr w:type="spellStart"/>
      <w:r w:rsidRPr="000738F9">
        <w:rPr>
          <w:rFonts w:ascii="Book Antiqua" w:eastAsia="宋体" w:hAnsi="Book Antiqua" w:cs="宋体"/>
          <w:b/>
          <w:bCs/>
          <w:sz w:val="24"/>
          <w:szCs w:val="24"/>
          <w:lang w:eastAsia="zh-CN" w:bidi="ar-SA"/>
        </w:rPr>
        <w:t>Colombel</w:t>
      </w:r>
      <w:proofErr w:type="spellEnd"/>
      <w:r w:rsidRPr="000738F9">
        <w:rPr>
          <w:rFonts w:ascii="Book Antiqua" w:eastAsia="宋体" w:hAnsi="Book Antiqua" w:cs="宋体"/>
          <w:b/>
          <w:bCs/>
          <w:sz w:val="24"/>
          <w:szCs w:val="24"/>
          <w:lang w:eastAsia="zh-CN" w:bidi="ar-SA"/>
        </w:rPr>
        <w:t xml:space="preserve"> M</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Symmans</w:t>
      </w:r>
      <w:proofErr w:type="spellEnd"/>
      <w:r w:rsidRPr="000738F9">
        <w:rPr>
          <w:rFonts w:ascii="Book Antiqua" w:eastAsia="宋体" w:hAnsi="Book Antiqua" w:cs="宋体"/>
          <w:sz w:val="24"/>
          <w:szCs w:val="24"/>
          <w:lang w:eastAsia="zh-CN" w:bidi="ar-SA"/>
        </w:rPr>
        <w:t xml:space="preserve"> F, Gil S, O'Toole KM, Chopin D, Benson M, Olsson CA, </w:t>
      </w:r>
      <w:proofErr w:type="spellStart"/>
      <w:r w:rsidRPr="000738F9">
        <w:rPr>
          <w:rFonts w:ascii="Book Antiqua" w:eastAsia="宋体" w:hAnsi="Book Antiqua" w:cs="宋体"/>
          <w:sz w:val="24"/>
          <w:szCs w:val="24"/>
          <w:lang w:eastAsia="zh-CN" w:bidi="ar-SA"/>
        </w:rPr>
        <w:t>Korsmeyer</w:t>
      </w:r>
      <w:proofErr w:type="spellEnd"/>
      <w:r w:rsidRPr="000738F9">
        <w:rPr>
          <w:rFonts w:ascii="Book Antiqua" w:eastAsia="宋体" w:hAnsi="Book Antiqua" w:cs="宋体"/>
          <w:sz w:val="24"/>
          <w:szCs w:val="24"/>
          <w:lang w:eastAsia="zh-CN" w:bidi="ar-SA"/>
        </w:rPr>
        <w:t xml:space="preserve"> S, </w:t>
      </w:r>
      <w:proofErr w:type="spellStart"/>
      <w:r w:rsidRPr="000738F9">
        <w:rPr>
          <w:rFonts w:ascii="Book Antiqua" w:eastAsia="宋体" w:hAnsi="Book Antiqua" w:cs="宋体"/>
          <w:sz w:val="24"/>
          <w:szCs w:val="24"/>
          <w:lang w:eastAsia="zh-CN" w:bidi="ar-SA"/>
        </w:rPr>
        <w:t>Buttyan</w:t>
      </w:r>
      <w:proofErr w:type="spellEnd"/>
      <w:r w:rsidRPr="000738F9">
        <w:rPr>
          <w:rFonts w:ascii="Book Antiqua" w:eastAsia="宋体" w:hAnsi="Book Antiqua" w:cs="宋体"/>
          <w:sz w:val="24"/>
          <w:szCs w:val="24"/>
          <w:lang w:eastAsia="zh-CN" w:bidi="ar-SA"/>
        </w:rPr>
        <w:t xml:space="preserve"> R. Detection of the apoptosis-suppressing </w:t>
      </w:r>
      <w:proofErr w:type="spellStart"/>
      <w:r w:rsidRPr="000738F9">
        <w:rPr>
          <w:rFonts w:ascii="Book Antiqua" w:eastAsia="宋体" w:hAnsi="Book Antiqua" w:cs="宋体"/>
          <w:sz w:val="24"/>
          <w:szCs w:val="24"/>
          <w:lang w:eastAsia="zh-CN" w:bidi="ar-SA"/>
        </w:rPr>
        <w:t>oncoprotein</w:t>
      </w:r>
      <w:proofErr w:type="spellEnd"/>
      <w:r w:rsidRPr="000738F9">
        <w:rPr>
          <w:rFonts w:ascii="Book Antiqua" w:eastAsia="宋体" w:hAnsi="Book Antiqua" w:cs="宋体"/>
          <w:sz w:val="24"/>
          <w:szCs w:val="24"/>
          <w:lang w:eastAsia="zh-CN" w:bidi="ar-SA"/>
        </w:rPr>
        <w:t xml:space="preserve"> bc1-2 in hormone-refractory human prostate cancers. </w:t>
      </w:r>
      <w:r w:rsidRPr="000738F9">
        <w:rPr>
          <w:rFonts w:ascii="Book Antiqua" w:eastAsia="宋体" w:hAnsi="Book Antiqua" w:cs="宋体"/>
          <w:i/>
          <w:iCs/>
          <w:sz w:val="24"/>
          <w:szCs w:val="24"/>
          <w:lang w:eastAsia="zh-CN" w:bidi="ar-SA"/>
        </w:rPr>
        <w:t xml:space="preserve">Am J </w:t>
      </w:r>
      <w:proofErr w:type="spellStart"/>
      <w:r w:rsidRPr="000738F9">
        <w:rPr>
          <w:rFonts w:ascii="Book Antiqua" w:eastAsia="宋体" w:hAnsi="Book Antiqua" w:cs="宋体"/>
          <w:i/>
          <w:iCs/>
          <w:sz w:val="24"/>
          <w:szCs w:val="24"/>
          <w:lang w:eastAsia="zh-CN" w:bidi="ar-SA"/>
        </w:rPr>
        <w:t>Pathol</w:t>
      </w:r>
      <w:proofErr w:type="spellEnd"/>
      <w:r w:rsidRPr="000738F9">
        <w:rPr>
          <w:rFonts w:ascii="Book Antiqua" w:eastAsia="宋体" w:hAnsi="Book Antiqua" w:cs="宋体"/>
          <w:sz w:val="24"/>
          <w:szCs w:val="24"/>
          <w:lang w:eastAsia="zh-CN" w:bidi="ar-SA"/>
        </w:rPr>
        <w:t xml:space="preserve"> 1993; </w:t>
      </w:r>
      <w:r w:rsidRPr="000738F9">
        <w:rPr>
          <w:rFonts w:ascii="Book Antiqua" w:eastAsia="宋体" w:hAnsi="Book Antiqua" w:cs="宋体"/>
          <w:b/>
          <w:bCs/>
          <w:sz w:val="24"/>
          <w:szCs w:val="24"/>
          <w:lang w:eastAsia="zh-CN" w:bidi="ar-SA"/>
        </w:rPr>
        <w:t>143</w:t>
      </w:r>
      <w:r w:rsidRPr="000738F9">
        <w:rPr>
          <w:rFonts w:ascii="Book Antiqua" w:eastAsia="宋体" w:hAnsi="Book Antiqua" w:cs="宋体"/>
          <w:sz w:val="24"/>
          <w:szCs w:val="24"/>
          <w:lang w:eastAsia="zh-CN" w:bidi="ar-SA"/>
        </w:rPr>
        <w:t>: 390-400 [PMID: 7688182]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30 </w:t>
      </w:r>
      <w:proofErr w:type="spellStart"/>
      <w:r w:rsidRPr="000738F9">
        <w:rPr>
          <w:rFonts w:ascii="Book Antiqua" w:eastAsia="宋体" w:hAnsi="Book Antiqua" w:cs="宋体"/>
          <w:b/>
          <w:bCs/>
          <w:sz w:val="24"/>
          <w:szCs w:val="24"/>
          <w:lang w:eastAsia="zh-CN" w:bidi="ar-SA"/>
        </w:rPr>
        <w:t>Youle</w:t>
      </w:r>
      <w:proofErr w:type="spellEnd"/>
      <w:r w:rsidRPr="000738F9">
        <w:rPr>
          <w:rFonts w:ascii="Book Antiqua" w:eastAsia="宋体" w:hAnsi="Book Antiqua" w:cs="宋体"/>
          <w:b/>
          <w:bCs/>
          <w:sz w:val="24"/>
          <w:szCs w:val="24"/>
          <w:lang w:eastAsia="zh-CN" w:bidi="ar-SA"/>
        </w:rPr>
        <w:t xml:space="preserve"> RJ</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Strasser</w:t>
      </w:r>
      <w:proofErr w:type="spellEnd"/>
      <w:r w:rsidRPr="000738F9">
        <w:rPr>
          <w:rFonts w:ascii="Book Antiqua" w:eastAsia="宋体" w:hAnsi="Book Antiqua" w:cs="宋体"/>
          <w:sz w:val="24"/>
          <w:szCs w:val="24"/>
          <w:lang w:eastAsia="zh-CN" w:bidi="ar-SA"/>
        </w:rPr>
        <w:t xml:space="preserve"> A. The BCL-2 protein family: opposing activities that mediate cell death. </w:t>
      </w:r>
      <w:r w:rsidRPr="000738F9">
        <w:rPr>
          <w:rFonts w:ascii="Book Antiqua" w:eastAsia="宋体" w:hAnsi="Book Antiqua" w:cs="宋体"/>
          <w:i/>
          <w:iCs/>
          <w:sz w:val="24"/>
          <w:szCs w:val="24"/>
          <w:lang w:eastAsia="zh-CN" w:bidi="ar-SA"/>
        </w:rPr>
        <w:t xml:space="preserve">Nat Rev </w:t>
      </w:r>
      <w:proofErr w:type="spellStart"/>
      <w:r w:rsidRPr="000738F9">
        <w:rPr>
          <w:rFonts w:ascii="Book Antiqua" w:eastAsia="宋体" w:hAnsi="Book Antiqua" w:cs="宋体"/>
          <w:i/>
          <w:iCs/>
          <w:sz w:val="24"/>
          <w:szCs w:val="24"/>
          <w:lang w:eastAsia="zh-CN" w:bidi="ar-SA"/>
        </w:rPr>
        <w:t>Mol</w:t>
      </w:r>
      <w:proofErr w:type="spellEnd"/>
      <w:r w:rsidRPr="000738F9">
        <w:rPr>
          <w:rFonts w:ascii="Book Antiqua" w:eastAsia="宋体" w:hAnsi="Book Antiqua" w:cs="宋体"/>
          <w:i/>
          <w:iCs/>
          <w:sz w:val="24"/>
          <w:szCs w:val="24"/>
          <w:lang w:eastAsia="zh-CN" w:bidi="ar-SA"/>
        </w:rPr>
        <w:t xml:space="preserve"> Cell </w:t>
      </w:r>
      <w:proofErr w:type="spellStart"/>
      <w:r w:rsidRPr="000738F9">
        <w:rPr>
          <w:rFonts w:ascii="Book Antiqua" w:eastAsia="宋体" w:hAnsi="Book Antiqua" w:cs="宋体"/>
          <w:i/>
          <w:iCs/>
          <w:sz w:val="24"/>
          <w:szCs w:val="24"/>
          <w:lang w:eastAsia="zh-CN" w:bidi="ar-SA"/>
        </w:rPr>
        <w:t>Biol</w:t>
      </w:r>
      <w:proofErr w:type="spellEnd"/>
      <w:r w:rsidRPr="000738F9">
        <w:rPr>
          <w:rFonts w:ascii="Book Antiqua" w:eastAsia="宋体" w:hAnsi="Book Antiqua" w:cs="宋体"/>
          <w:sz w:val="24"/>
          <w:szCs w:val="24"/>
          <w:lang w:eastAsia="zh-CN" w:bidi="ar-SA"/>
        </w:rPr>
        <w:t xml:space="preserve"> 2008; </w:t>
      </w:r>
      <w:r w:rsidRPr="000738F9">
        <w:rPr>
          <w:rFonts w:ascii="Book Antiqua" w:eastAsia="宋体" w:hAnsi="Book Antiqua" w:cs="宋体"/>
          <w:b/>
          <w:bCs/>
          <w:sz w:val="24"/>
          <w:szCs w:val="24"/>
          <w:lang w:eastAsia="zh-CN" w:bidi="ar-SA"/>
        </w:rPr>
        <w:t>9</w:t>
      </w:r>
      <w:r w:rsidRPr="000738F9">
        <w:rPr>
          <w:rFonts w:ascii="Book Antiqua" w:eastAsia="宋体" w:hAnsi="Book Antiqua" w:cs="宋体"/>
          <w:sz w:val="24"/>
          <w:szCs w:val="24"/>
          <w:lang w:eastAsia="zh-CN" w:bidi="ar-SA"/>
        </w:rPr>
        <w:t>: 47-59 [PMID: 18097445 DOI: 10.1038/nrm2308]</w:t>
      </w:r>
    </w:p>
    <w:p w:rsidR="00101C45" w:rsidRPr="000738F9" w:rsidRDefault="00101C45" w:rsidP="000738F9">
      <w:pPr>
        <w:spacing w:after="0" w:line="360" w:lineRule="auto"/>
        <w:jc w:val="both"/>
        <w:rPr>
          <w:rFonts w:ascii="Book Antiqua" w:hAnsi="Book Antiqua"/>
          <w:sz w:val="24"/>
          <w:szCs w:val="24"/>
          <w:lang w:eastAsia="zh-CN"/>
        </w:rPr>
      </w:pPr>
      <w:r w:rsidRPr="000738F9">
        <w:rPr>
          <w:rFonts w:ascii="Book Antiqua" w:hAnsi="Book Antiqua"/>
          <w:bCs/>
          <w:sz w:val="24"/>
          <w:szCs w:val="24"/>
          <w:lang w:eastAsia="zh-CN"/>
        </w:rPr>
        <w:t>31</w:t>
      </w:r>
      <w:r w:rsidRPr="000738F9">
        <w:rPr>
          <w:rFonts w:ascii="Book Antiqua" w:hAnsi="Book Antiqua"/>
          <w:b/>
          <w:bCs/>
          <w:sz w:val="24"/>
          <w:szCs w:val="24"/>
          <w:lang w:eastAsia="zh-CN"/>
        </w:rPr>
        <w:t xml:space="preserve"> </w:t>
      </w:r>
      <w:proofErr w:type="spellStart"/>
      <w:r w:rsidRPr="000738F9">
        <w:rPr>
          <w:rFonts w:ascii="Book Antiqua" w:hAnsi="Book Antiqua"/>
          <w:b/>
          <w:bCs/>
          <w:sz w:val="24"/>
          <w:szCs w:val="24"/>
        </w:rPr>
        <w:t>Shamas</w:t>
      </w:r>
      <w:proofErr w:type="spellEnd"/>
      <w:r w:rsidRPr="000738F9">
        <w:rPr>
          <w:rFonts w:ascii="Book Antiqua" w:hAnsi="Book Antiqua"/>
          <w:b/>
          <w:bCs/>
          <w:sz w:val="24"/>
          <w:szCs w:val="24"/>
        </w:rPr>
        <w:t>-Din A</w:t>
      </w:r>
      <w:r w:rsidRPr="000738F9">
        <w:rPr>
          <w:rFonts w:ascii="Book Antiqua" w:hAnsi="Book Antiqua"/>
          <w:sz w:val="24"/>
          <w:szCs w:val="24"/>
        </w:rPr>
        <w:t xml:space="preserve">, </w:t>
      </w:r>
      <w:proofErr w:type="spellStart"/>
      <w:r w:rsidRPr="000738F9">
        <w:rPr>
          <w:rFonts w:ascii="Book Antiqua" w:hAnsi="Book Antiqua"/>
          <w:sz w:val="24"/>
          <w:szCs w:val="24"/>
        </w:rPr>
        <w:t>Brahmbhatt</w:t>
      </w:r>
      <w:proofErr w:type="spellEnd"/>
      <w:r w:rsidRPr="000738F9">
        <w:rPr>
          <w:rFonts w:ascii="Book Antiqua" w:hAnsi="Book Antiqua"/>
          <w:sz w:val="24"/>
          <w:szCs w:val="24"/>
        </w:rPr>
        <w:t xml:space="preserve"> H, </w:t>
      </w:r>
      <w:proofErr w:type="spellStart"/>
      <w:r w:rsidRPr="000738F9">
        <w:rPr>
          <w:rFonts w:ascii="Book Antiqua" w:hAnsi="Book Antiqua"/>
          <w:sz w:val="24"/>
          <w:szCs w:val="24"/>
        </w:rPr>
        <w:t>Leber</w:t>
      </w:r>
      <w:proofErr w:type="spellEnd"/>
      <w:r w:rsidRPr="000738F9">
        <w:rPr>
          <w:rFonts w:ascii="Book Antiqua" w:hAnsi="Book Antiqua"/>
          <w:sz w:val="24"/>
          <w:szCs w:val="24"/>
        </w:rPr>
        <w:t xml:space="preserve"> B, Andrews DW. BH3-only proteins: Orchestrators of apoptosis. </w:t>
      </w:r>
      <w:proofErr w:type="spellStart"/>
      <w:r w:rsidRPr="000738F9">
        <w:rPr>
          <w:rFonts w:ascii="Book Antiqua" w:hAnsi="Book Antiqua"/>
          <w:i/>
          <w:iCs/>
          <w:sz w:val="24"/>
          <w:szCs w:val="24"/>
        </w:rPr>
        <w:t>Biochim</w:t>
      </w:r>
      <w:proofErr w:type="spellEnd"/>
      <w:r w:rsidRPr="000738F9">
        <w:rPr>
          <w:rFonts w:ascii="Book Antiqua" w:hAnsi="Book Antiqua"/>
          <w:i/>
          <w:iCs/>
          <w:sz w:val="24"/>
          <w:szCs w:val="24"/>
        </w:rPr>
        <w:t xml:space="preserve"> </w:t>
      </w:r>
      <w:proofErr w:type="spellStart"/>
      <w:r w:rsidRPr="000738F9">
        <w:rPr>
          <w:rFonts w:ascii="Book Antiqua" w:hAnsi="Book Antiqua"/>
          <w:i/>
          <w:iCs/>
          <w:sz w:val="24"/>
          <w:szCs w:val="24"/>
        </w:rPr>
        <w:t>Biophys</w:t>
      </w:r>
      <w:proofErr w:type="spellEnd"/>
      <w:r w:rsidRPr="000738F9">
        <w:rPr>
          <w:rFonts w:ascii="Book Antiqua" w:hAnsi="Book Antiqua"/>
          <w:i/>
          <w:iCs/>
          <w:sz w:val="24"/>
          <w:szCs w:val="24"/>
        </w:rPr>
        <w:t xml:space="preserve"> </w:t>
      </w:r>
      <w:proofErr w:type="spellStart"/>
      <w:r w:rsidRPr="000738F9">
        <w:rPr>
          <w:rFonts w:ascii="Book Antiqua" w:hAnsi="Book Antiqua"/>
          <w:i/>
          <w:iCs/>
          <w:sz w:val="24"/>
          <w:szCs w:val="24"/>
        </w:rPr>
        <w:t>Acta</w:t>
      </w:r>
      <w:proofErr w:type="spellEnd"/>
      <w:r w:rsidRPr="000738F9">
        <w:rPr>
          <w:rFonts w:ascii="Book Antiqua" w:hAnsi="Book Antiqua"/>
          <w:sz w:val="24"/>
          <w:szCs w:val="24"/>
        </w:rPr>
        <w:t xml:space="preserve"> 2011; </w:t>
      </w:r>
      <w:r w:rsidRPr="000738F9">
        <w:rPr>
          <w:rFonts w:ascii="Book Antiqua" w:hAnsi="Book Antiqua"/>
          <w:b/>
          <w:bCs/>
          <w:sz w:val="24"/>
          <w:szCs w:val="24"/>
        </w:rPr>
        <w:t>1813</w:t>
      </w:r>
      <w:r w:rsidRPr="000738F9">
        <w:rPr>
          <w:rFonts w:ascii="Book Antiqua" w:hAnsi="Book Antiqua"/>
          <w:sz w:val="24"/>
          <w:szCs w:val="24"/>
        </w:rPr>
        <w:t>: 508-520 [PMID: 21146563 DOI: 10.1016/j.bbamcr.2010.11.024</w:t>
      </w:r>
      <w:r w:rsidRPr="000738F9">
        <w:rPr>
          <w:rFonts w:ascii="Book Antiqua" w:hAnsi="Book Antiqua"/>
          <w:sz w:val="24"/>
          <w:szCs w:val="24"/>
          <w:lang w:eastAsia="zh-CN"/>
        </w:rPr>
        <w:t>]</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32 </w:t>
      </w:r>
      <w:r w:rsidRPr="000738F9">
        <w:rPr>
          <w:rFonts w:ascii="Book Antiqua" w:eastAsia="宋体" w:hAnsi="Book Antiqua" w:cs="宋体"/>
          <w:b/>
          <w:bCs/>
          <w:sz w:val="24"/>
          <w:szCs w:val="24"/>
          <w:lang w:eastAsia="zh-CN" w:bidi="ar-SA"/>
        </w:rPr>
        <w:t>Caro-Maldonado A</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Tait</w:t>
      </w:r>
      <w:proofErr w:type="spellEnd"/>
      <w:r w:rsidRPr="000738F9">
        <w:rPr>
          <w:rFonts w:ascii="Book Antiqua" w:eastAsia="宋体" w:hAnsi="Book Antiqua" w:cs="宋体"/>
          <w:sz w:val="24"/>
          <w:szCs w:val="24"/>
          <w:lang w:eastAsia="zh-CN" w:bidi="ar-SA"/>
        </w:rPr>
        <w:t xml:space="preserve"> SW, </w:t>
      </w:r>
      <w:proofErr w:type="spellStart"/>
      <w:r w:rsidRPr="000738F9">
        <w:rPr>
          <w:rFonts w:ascii="Book Antiqua" w:eastAsia="宋体" w:hAnsi="Book Antiqua" w:cs="宋体"/>
          <w:sz w:val="24"/>
          <w:szCs w:val="24"/>
          <w:lang w:eastAsia="zh-CN" w:bidi="ar-SA"/>
        </w:rPr>
        <w:t>Ramírez-Peinado</w:t>
      </w:r>
      <w:proofErr w:type="spellEnd"/>
      <w:r w:rsidRPr="000738F9">
        <w:rPr>
          <w:rFonts w:ascii="Book Antiqua" w:eastAsia="宋体" w:hAnsi="Book Antiqua" w:cs="宋体"/>
          <w:sz w:val="24"/>
          <w:szCs w:val="24"/>
          <w:lang w:eastAsia="zh-CN" w:bidi="ar-SA"/>
        </w:rPr>
        <w:t xml:space="preserve"> S, Ricci JE, </w:t>
      </w:r>
      <w:proofErr w:type="spellStart"/>
      <w:r w:rsidRPr="000738F9">
        <w:rPr>
          <w:rFonts w:ascii="Book Antiqua" w:eastAsia="宋体" w:hAnsi="Book Antiqua" w:cs="宋体"/>
          <w:sz w:val="24"/>
          <w:szCs w:val="24"/>
          <w:lang w:eastAsia="zh-CN" w:bidi="ar-SA"/>
        </w:rPr>
        <w:t>Fabregat</w:t>
      </w:r>
      <w:proofErr w:type="spellEnd"/>
      <w:r w:rsidRPr="000738F9">
        <w:rPr>
          <w:rFonts w:ascii="Book Antiqua" w:eastAsia="宋体" w:hAnsi="Book Antiqua" w:cs="宋体"/>
          <w:sz w:val="24"/>
          <w:szCs w:val="24"/>
          <w:lang w:eastAsia="zh-CN" w:bidi="ar-SA"/>
        </w:rPr>
        <w:t xml:space="preserve"> I, Green DR, Muñoz-</w:t>
      </w:r>
      <w:proofErr w:type="spellStart"/>
      <w:r w:rsidRPr="000738F9">
        <w:rPr>
          <w:rFonts w:ascii="Book Antiqua" w:eastAsia="宋体" w:hAnsi="Book Antiqua" w:cs="宋体"/>
          <w:sz w:val="24"/>
          <w:szCs w:val="24"/>
          <w:lang w:eastAsia="zh-CN" w:bidi="ar-SA"/>
        </w:rPr>
        <w:t>Pinedo</w:t>
      </w:r>
      <w:proofErr w:type="spellEnd"/>
      <w:r w:rsidRPr="000738F9">
        <w:rPr>
          <w:rFonts w:ascii="Book Antiqua" w:eastAsia="宋体" w:hAnsi="Book Antiqua" w:cs="宋体"/>
          <w:sz w:val="24"/>
          <w:szCs w:val="24"/>
          <w:lang w:eastAsia="zh-CN" w:bidi="ar-SA"/>
        </w:rPr>
        <w:t xml:space="preserve"> C. Glucose deprivation induces an atypical form of apoptosis mediated by caspase-8 in </w:t>
      </w:r>
      <w:proofErr w:type="spellStart"/>
      <w:r w:rsidRPr="000738F9">
        <w:rPr>
          <w:rFonts w:ascii="Book Antiqua" w:eastAsia="宋体" w:hAnsi="Book Antiqua" w:cs="宋体"/>
          <w:sz w:val="24"/>
          <w:szCs w:val="24"/>
          <w:lang w:eastAsia="zh-CN" w:bidi="ar-SA"/>
        </w:rPr>
        <w:t>Bax</w:t>
      </w:r>
      <w:proofErr w:type="spellEnd"/>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Bak</w:t>
      </w:r>
      <w:proofErr w:type="spellEnd"/>
      <w:r w:rsidRPr="000738F9">
        <w:rPr>
          <w:rFonts w:ascii="Book Antiqua" w:eastAsia="宋体" w:hAnsi="Book Antiqua" w:cs="宋体"/>
          <w:sz w:val="24"/>
          <w:szCs w:val="24"/>
          <w:lang w:eastAsia="zh-CN" w:bidi="ar-SA"/>
        </w:rPr>
        <w:t xml:space="preserve">-deficient cells. </w:t>
      </w:r>
      <w:r w:rsidRPr="000738F9">
        <w:rPr>
          <w:rFonts w:ascii="Book Antiqua" w:eastAsia="宋体" w:hAnsi="Book Antiqua" w:cs="宋体"/>
          <w:i/>
          <w:iCs/>
          <w:sz w:val="24"/>
          <w:szCs w:val="24"/>
          <w:lang w:eastAsia="zh-CN" w:bidi="ar-SA"/>
        </w:rPr>
        <w:t>Cell Death Differ</w:t>
      </w:r>
      <w:r w:rsidRPr="000738F9">
        <w:rPr>
          <w:rFonts w:ascii="Book Antiqua" w:eastAsia="宋体" w:hAnsi="Book Antiqua" w:cs="宋体"/>
          <w:sz w:val="24"/>
          <w:szCs w:val="24"/>
          <w:lang w:eastAsia="zh-CN" w:bidi="ar-SA"/>
        </w:rPr>
        <w:t xml:space="preserve"> 2010; </w:t>
      </w:r>
      <w:r w:rsidRPr="000738F9">
        <w:rPr>
          <w:rFonts w:ascii="Book Antiqua" w:eastAsia="宋体" w:hAnsi="Book Antiqua" w:cs="宋体"/>
          <w:b/>
          <w:bCs/>
          <w:sz w:val="24"/>
          <w:szCs w:val="24"/>
          <w:lang w:eastAsia="zh-CN" w:bidi="ar-SA"/>
        </w:rPr>
        <w:t>17</w:t>
      </w:r>
      <w:r w:rsidRPr="000738F9">
        <w:rPr>
          <w:rFonts w:ascii="Book Antiqua" w:eastAsia="宋体" w:hAnsi="Book Antiqua" w:cs="宋体"/>
          <w:sz w:val="24"/>
          <w:szCs w:val="24"/>
          <w:lang w:eastAsia="zh-CN" w:bidi="ar-SA"/>
        </w:rPr>
        <w:t>: 1335-1344 [PMID: 20203689 DOI: 10.1038/cdd.2010.21]</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33 </w:t>
      </w:r>
      <w:r w:rsidRPr="000738F9">
        <w:rPr>
          <w:rFonts w:ascii="Book Antiqua" w:eastAsia="宋体" w:hAnsi="Book Antiqua" w:cs="宋体"/>
          <w:b/>
          <w:bCs/>
          <w:sz w:val="24"/>
          <w:szCs w:val="24"/>
          <w:lang w:eastAsia="zh-CN" w:bidi="ar-SA"/>
        </w:rPr>
        <w:t>Salvesen GS</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Duckett</w:t>
      </w:r>
      <w:proofErr w:type="spellEnd"/>
      <w:r w:rsidRPr="000738F9">
        <w:rPr>
          <w:rFonts w:ascii="Book Antiqua" w:eastAsia="宋体" w:hAnsi="Book Antiqua" w:cs="宋体"/>
          <w:sz w:val="24"/>
          <w:szCs w:val="24"/>
          <w:lang w:eastAsia="zh-CN" w:bidi="ar-SA"/>
        </w:rPr>
        <w:t xml:space="preserve"> CS. IAP proteins: blocking the road to death's door. </w:t>
      </w:r>
      <w:r w:rsidRPr="000738F9">
        <w:rPr>
          <w:rFonts w:ascii="Book Antiqua" w:eastAsia="宋体" w:hAnsi="Book Antiqua" w:cs="宋体"/>
          <w:i/>
          <w:iCs/>
          <w:sz w:val="24"/>
          <w:szCs w:val="24"/>
          <w:lang w:eastAsia="zh-CN" w:bidi="ar-SA"/>
        </w:rPr>
        <w:t xml:space="preserve">Nat Rev </w:t>
      </w:r>
      <w:proofErr w:type="spellStart"/>
      <w:r w:rsidRPr="000738F9">
        <w:rPr>
          <w:rFonts w:ascii="Book Antiqua" w:eastAsia="宋体" w:hAnsi="Book Antiqua" w:cs="宋体"/>
          <w:i/>
          <w:iCs/>
          <w:sz w:val="24"/>
          <w:szCs w:val="24"/>
          <w:lang w:eastAsia="zh-CN" w:bidi="ar-SA"/>
        </w:rPr>
        <w:t>Mol</w:t>
      </w:r>
      <w:proofErr w:type="spellEnd"/>
      <w:r w:rsidRPr="000738F9">
        <w:rPr>
          <w:rFonts w:ascii="Book Antiqua" w:eastAsia="宋体" w:hAnsi="Book Antiqua" w:cs="宋体"/>
          <w:i/>
          <w:iCs/>
          <w:sz w:val="24"/>
          <w:szCs w:val="24"/>
          <w:lang w:eastAsia="zh-CN" w:bidi="ar-SA"/>
        </w:rPr>
        <w:t xml:space="preserve"> Cell </w:t>
      </w:r>
      <w:proofErr w:type="spellStart"/>
      <w:r w:rsidRPr="000738F9">
        <w:rPr>
          <w:rFonts w:ascii="Book Antiqua" w:eastAsia="宋体" w:hAnsi="Book Antiqua" w:cs="宋体"/>
          <w:i/>
          <w:iCs/>
          <w:sz w:val="24"/>
          <w:szCs w:val="24"/>
          <w:lang w:eastAsia="zh-CN" w:bidi="ar-SA"/>
        </w:rPr>
        <w:t>Biol</w:t>
      </w:r>
      <w:proofErr w:type="spellEnd"/>
      <w:r w:rsidRPr="000738F9">
        <w:rPr>
          <w:rFonts w:ascii="Book Antiqua" w:eastAsia="宋体" w:hAnsi="Book Antiqua" w:cs="宋体"/>
          <w:sz w:val="24"/>
          <w:szCs w:val="24"/>
          <w:lang w:eastAsia="zh-CN" w:bidi="ar-SA"/>
        </w:rPr>
        <w:t xml:space="preserve"> 2002; </w:t>
      </w:r>
      <w:r w:rsidRPr="000738F9">
        <w:rPr>
          <w:rFonts w:ascii="Book Antiqua" w:eastAsia="宋体" w:hAnsi="Book Antiqua" w:cs="宋体"/>
          <w:b/>
          <w:bCs/>
          <w:sz w:val="24"/>
          <w:szCs w:val="24"/>
          <w:lang w:eastAsia="zh-CN" w:bidi="ar-SA"/>
        </w:rPr>
        <w:t>3</w:t>
      </w:r>
      <w:r w:rsidRPr="000738F9">
        <w:rPr>
          <w:rFonts w:ascii="Book Antiqua" w:eastAsia="宋体" w:hAnsi="Book Antiqua" w:cs="宋体"/>
          <w:sz w:val="24"/>
          <w:szCs w:val="24"/>
          <w:lang w:eastAsia="zh-CN" w:bidi="ar-SA"/>
        </w:rPr>
        <w:t>: 401-410 [PMID: 12042762 DOI: 10.1038/nrm830]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34 </w:t>
      </w:r>
      <w:r w:rsidRPr="000738F9">
        <w:rPr>
          <w:rFonts w:ascii="Book Antiqua" w:eastAsia="宋体" w:hAnsi="Book Antiqua" w:cs="宋体"/>
          <w:b/>
          <w:bCs/>
          <w:sz w:val="24"/>
          <w:szCs w:val="24"/>
          <w:lang w:eastAsia="zh-CN" w:bidi="ar-SA"/>
        </w:rPr>
        <w:t>Meijer WH</w:t>
      </w:r>
      <w:r w:rsidRPr="000738F9">
        <w:rPr>
          <w:rFonts w:ascii="Book Antiqua" w:eastAsia="宋体" w:hAnsi="Book Antiqua" w:cs="宋体"/>
          <w:sz w:val="24"/>
          <w:szCs w:val="24"/>
          <w:lang w:eastAsia="zh-CN" w:bidi="ar-SA"/>
        </w:rPr>
        <w:t xml:space="preserve">, van der </w:t>
      </w:r>
      <w:proofErr w:type="spellStart"/>
      <w:r w:rsidRPr="000738F9">
        <w:rPr>
          <w:rFonts w:ascii="Book Antiqua" w:eastAsia="宋体" w:hAnsi="Book Antiqua" w:cs="宋体"/>
          <w:sz w:val="24"/>
          <w:szCs w:val="24"/>
          <w:lang w:eastAsia="zh-CN" w:bidi="ar-SA"/>
        </w:rPr>
        <w:t>Klei</w:t>
      </w:r>
      <w:proofErr w:type="spellEnd"/>
      <w:r w:rsidRPr="000738F9">
        <w:rPr>
          <w:rFonts w:ascii="Book Antiqua" w:eastAsia="宋体" w:hAnsi="Book Antiqua" w:cs="宋体"/>
          <w:sz w:val="24"/>
          <w:szCs w:val="24"/>
          <w:lang w:eastAsia="zh-CN" w:bidi="ar-SA"/>
        </w:rPr>
        <w:t xml:space="preserve"> IJ, </w:t>
      </w:r>
      <w:proofErr w:type="spellStart"/>
      <w:r w:rsidRPr="000738F9">
        <w:rPr>
          <w:rFonts w:ascii="Book Antiqua" w:eastAsia="宋体" w:hAnsi="Book Antiqua" w:cs="宋体"/>
          <w:sz w:val="24"/>
          <w:szCs w:val="24"/>
          <w:lang w:eastAsia="zh-CN" w:bidi="ar-SA"/>
        </w:rPr>
        <w:t>Veenhuis</w:t>
      </w:r>
      <w:proofErr w:type="spellEnd"/>
      <w:r w:rsidRPr="000738F9">
        <w:rPr>
          <w:rFonts w:ascii="Book Antiqua" w:eastAsia="宋体" w:hAnsi="Book Antiqua" w:cs="宋体"/>
          <w:sz w:val="24"/>
          <w:szCs w:val="24"/>
          <w:lang w:eastAsia="zh-CN" w:bidi="ar-SA"/>
        </w:rPr>
        <w:t xml:space="preserve"> M, Kiel JA. ATG genes involved in non-selective autophagy are conserved from yeast to man, but the selective </w:t>
      </w:r>
      <w:proofErr w:type="spellStart"/>
      <w:r w:rsidRPr="000738F9">
        <w:rPr>
          <w:rFonts w:ascii="Book Antiqua" w:eastAsia="宋体" w:hAnsi="Book Antiqua" w:cs="宋体"/>
          <w:sz w:val="24"/>
          <w:szCs w:val="24"/>
          <w:lang w:eastAsia="zh-CN" w:bidi="ar-SA"/>
        </w:rPr>
        <w:t>Cvt</w:t>
      </w:r>
      <w:proofErr w:type="spellEnd"/>
      <w:r w:rsidRPr="000738F9">
        <w:rPr>
          <w:rFonts w:ascii="Book Antiqua" w:eastAsia="宋体" w:hAnsi="Book Antiqua" w:cs="宋体"/>
          <w:sz w:val="24"/>
          <w:szCs w:val="24"/>
          <w:lang w:eastAsia="zh-CN" w:bidi="ar-SA"/>
        </w:rPr>
        <w:t xml:space="preserve"> and </w:t>
      </w:r>
      <w:proofErr w:type="spellStart"/>
      <w:r w:rsidRPr="000738F9">
        <w:rPr>
          <w:rFonts w:ascii="Book Antiqua" w:eastAsia="宋体" w:hAnsi="Book Antiqua" w:cs="宋体"/>
          <w:sz w:val="24"/>
          <w:szCs w:val="24"/>
          <w:lang w:eastAsia="zh-CN" w:bidi="ar-SA"/>
        </w:rPr>
        <w:t>pexophagy</w:t>
      </w:r>
      <w:proofErr w:type="spellEnd"/>
      <w:r w:rsidRPr="000738F9">
        <w:rPr>
          <w:rFonts w:ascii="Book Antiqua" w:eastAsia="宋体" w:hAnsi="Book Antiqua" w:cs="宋体"/>
          <w:sz w:val="24"/>
          <w:szCs w:val="24"/>
          <w:lang w:eastAsia="zh-CN" w:bidi="ar-SA"/>
        </w:rPr>
        <w:t xml:space="preserve"> pathways also require organism-specific genes. </w:t>
      </w:r>
      <w:r w:rsidRPr="000738F9">
        <w:rPr>
          <w:rFonts w:ascii="Book Antiqua" w:eastAsia="宋体" w:hAnsi="Book Antiqua" w:cs="宋体"/>
          <w:i/>
          <w:iCs/>
          <w:sz w:val="24"/>
          <w:szCs w:val="24"/>
          <w:lang w:eastAsia="zh-CN" w:bidi="ar-SA"/>
        </w:rPr>
        <w:t>Autophagy</w:t>
      </w:r>
      <w:r w:rsidRPr="000738F9">
        <w:rPr>
          <w:rFonts w:ascii="Book Antiqua" w:eastAsia="宋体" w:hAnsi="Book Antiqua" w:cs="宋体"/>
          <w:sz w:val="24"/>
          <w:szCs w:val="24"/>
          <w:lang w:eastAsia="zh-CN" w:bidi="ar-SA"/>
        </w:rPr>
        <w:t xml:space="preserve"> </w:t>
      </w:r>
      <w:r w:rsidR="00016914" w:rsidRPr="000738F9">
        <w:rPr>
          <w:rFonts w:ascii="Book Antiqua" w:eastAsia="宋体" w:hAnsi="Book Antiqua" w:cs="宋体"/>
          <w:sz w:val="24"/>
          <w:szCs w:val="24"/>
          <w:lang w:eastAsia="zh-CN" w:bidi="ar-SA"/>
        </w:rPr>
        <w:t>2007</w:t>
      </w:r>
      <w:r w:rsidRPr="000738F9">
        <w:rPr>
          <w:rFonts w:ascii="Book Antiqua" w:eastAsia="宋体" w:hAnsi="Book Antiqua" w:cs="宋体"/>
          <w:sz w:val="24"/>
          <w:szCs w:val="24"/>
          <w:lang w:eastAsia="zh-CN" w:bidi="ar-SA"/>
        </w:rPr>
        <w:t xml:space="preserve">; </w:t>
      </w:r>
      <w:r w:rsidRPr="000738F9">
        <w:rPr>
          <w:rFonts w:ascii="Book Antiqua" w:eastAsia="宋体" w:hAnsi="Book Antiqua" w:cs="宋体"/>
          <w:b/>
          <w:bCs/>
          <w:sz w:val="24"/>
          <w:szCs w:val="24"/>
          <w:lang w:eastAsia="zh-CN" w:bidi="ar-SA"/>
        </w:rPr>
        <w:t>3</w:t>
      </w:r>
      <w:r w:rsidRPr="000738F9">
        <w:rPr>
          <w:rFonts w:ascii="Book Antiqua" w:eastAsia="宋体" w:hAnsi="Book Antiqua" w:cs="宋体"/>
          <w:sz w:val="24"/>
          <w:szCs w:val="24"/>
          <w:lang w:eastAsia="zh-CN" w:bidi="ar-SA"/>
        </w:rPr>
        <w:t>: 106-116 [PMID: 17204848]</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35 </w:t>
      </w:r>
      <w:r w:rsidRPr="000738F9">
        <w:rPr>
          <w:rFonts w:ascii="Book Antiqua" w:eastAsia="宋体" w:hAnsi="Book Antiqua" w:cs="宋体"/>
          <w:b/>
          <w:bCs/>
          <w:sz w:val="24"/>
          <w:szCs w:val="24"/>
          <w:lang w:eastAsia="zh-CN" w:bidi="ar-SA"/>
        </w:rPr>
        <w:t>Levine B</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Kroemer</w:t>
      </w:r>
      <w:proofErr w:type="spellEnd"/>
      <w:r w:rsidRPr="000738F9">
        <w:rPr>
          <w:rFonts w:ascii="Book Antiqua" w:eastAsia="宋体" w:hAnsi="Book Antiqua" w:cs="宋体"/>
          <w:sz w:val="24"/>
          <w:szCs w:val="24"/>
          <w:lang w:eastAsia="zh-CN" w:bidi="ar-SA"/>
        </w:rPr>
        <w:t xml:space="preserve"> G. Autophagy in the pathogenesis of disease. </w:t>
      </w:r>
      <w:r w:rsidRPr="000738F9">
        <w:rPr>
          <w:rFonts w:ascii="Book Antiqua" w:eastAsia="宋体" w:hAnsi="Book Antiqua" w:cs="宋体"/>
          <w:i/>
          <w:iCs/>
          <w:sz w:val="24"/>
          <w:szCs w:val="24"/>
          <w:lang w:eastAsia="zh-CN" w:bidi="ar-SA"/>
        </w:rPr>
        <w:t>Cell</w:t>
      </w:r>
      <w:r w:rsidRPr="000738F9">
        <w:rPr>
          <w:rFonts w:ascii="Book Antiqua" w:eastAsia="宋体" w:hAnsi="Book Antiqua" w:cs="宋体"/>
          <w:sz w:val="24"/>
          <w:szCs w:val="24"/>
          <w:lang w:eastAsia="zh-CN" w:bidi="ar-SA"/>
        </w:rPr>
        <w:t xml:space="preserve"> 2008; </w:t>
      </w:r>
      <w:r w:rsidRPr="000738F9">
        <w:rPr>
          <w:rFonts w:ascii="Book Antiqua" w:eastAsia="宋体" w:hAnsi="Book Antiqua" w:cs="宋体"/>
          <w:b/>
          <w:bCs/>
          <w:sz w:val="24"/>
          <w:szCs w:val="24"/>
          <w:lang w:eastAsia="zh-CN" w:bidi="ar-SA"/>
        </w:rPr>
        <w:t>132</w:t>
      </w:r>
      <w:r w:rsidRPr="000738F9">
        <w:rPr>
          <w:rFonts w:ascii="Book Antiqua" w:eastAsia="宋体" w:hAnsi="Book Antiqua" w:cs="宋体"/>
          <w:sz w:val="24"/>
          <w:szCs w:val="24"/>
          <w:lang w:eastAsia="zh-CN" w:bidi="ar-SA"/>
        </w:rPr>
        <w:t>: 27-42 [PMID: 18191218 DOI: 10.1016/j.cell.2007.12.018]</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36 </w:t>
      </w:r>
      <w:r w:rsidRPr="000738F9">
        <w:rPr>
          <w:rFonts w:ascii="Book Antiqua" w:eastAsia="宋体" w:hAnsi="Book Antiqua" w:cs="宋体"/>
          <w:b/>
          <w:bCs/>
          <w:sz w:val="24"/>
          <w:szCs w:val="24"/>
          <w:lang w:eastAsia="zh-CN" w:bidi="ar-SA"/>
        </w:rPr>
        <w:t>Lee J</w:t>
      </w:r>
      <w:r w:rsidRPr="000738F9">
        <w:rPr>
          <w:rFonts w:ascii="Book Antiqua" w:eastAsia="宋体" w:hAnsi="Book Antiqua" w:cs="宋体"/>
          <w:sz w:val="24"/>
          <w:szCs w:val="24"/>
          <w:lang w:eastAsia="zh-CN" w:bidi="ar-SA"/>
        </w:rPr>
        <w:t xml:space="preserve">, Yang KH, Joe CO, Kang SS. Formation of distinct inclusion bodies by inhibition of ubiquitin-proteasome and autophagy-lysosome pathways. </w:t>
      </w:r>
      <w:proofErr w:type="spellStart"/>
      <w:r w:rsidRPr="000738F9">
        <w:rPr>
          <w:rFonts w:ascii="Book Antiqua" w:eastAsia="宋体" w:hAnsi="Book Antiqua" w:cs="宋体"/>
          <w:i/>
          <w:iCs/>
          <w:sz w:val="24"/>
          <w:szCs w:val="24"/>
          <w:lang w:eastAsia="zh-CN" w:bidi="ar-SA"/>
        </w:rPr>
        <w:t>Biochem</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Biophys</w:t>
      </w:r>
      <w:proofErr w:type="spellEnd"/>
      <w:r w:rsidRPr="000738F9">
        <w:rPr>
          <w:rFonts w:ascii="Book Antiqua" w:eastAsia="宋体" w:hAnsi="Book Antiqua" w:cs="宋体"/>
          <w:i/>
          <w:iCs/>
          <w:sz w:val="24"/>
          <w:szCs w:val="24"/>
          <w:lang w:eastAsia="zh-CN" w:bidi="ar-SA"/>
        </w:rPr>
        <w:t xml:space="preserve"> Res </w:t>
      </w:r>
      <w:proofErr w:type="spellStart"/>
      <w:r w:rsidRPr="000738F9">
        <w:rPr>
          <w:rFonts w:ascii="Book Antiqua" w:eastAsia="宋体" w:hAnsi="Book Antiqua" w:cs="宋体"/>
          <w:i/>
          <w:iCs/>
          <w:sz w:val="24"/>
          <w:szCs w:val="24"/>
          <w:lang w:eastAsia="zh-CN" w:bidi="ar-SA"/>
        </w:rPr>
        <w:t>Commun</w:t>
      </w:r>
      <w:proofErr w:type="spellEnd"/>
      <w:r w:rsidRPr="000738F9">
        <w:rPr>
          <w:rFonts w:ascii="Book Antiqua" w:eastAsia="宋体" w:hAnsi="Book Antiqua" w:cs="宋体"/>
          <w:sz w:val="24"/>
          <w:szCs w:val="24"/>
          <w:lang w:eastAsia="zh-CN" w:bidi="ar-SA"/>
        </w:rPr>
        <w:t xml:space="preserve"> 2011; </w:t>
      </w:r>
      <w:r w:rsidRPr="000738F9">
        <w:rPr>
          <w:rFonts w:ascii="Book Antiqua" w:eastAsia="宋体" w:hAnsi="Book Antiqua" w:cs="宋体"/>
          <w:b/>
          <w:bCs/>
          <w:sz w:val="24"/>
          <w:szCs w:val="24"/>
          <w:lang w:eastAsia="zh-CN" w:bidi="ar-SA"/>
        </w:rPr>
        <w:t>404</w:t>
      </w:r>
      <w:r w:rsidRPr="000738F9">
        <w:rPr>
          <w:rFonts w:ascii="Book Antiqua" w:eastAsia="宋体" w:hAnsi="Book Antiqua" w:cs="宋体"/>
          <w:sz w:val="24"/>
          <w:szCs w:val="24"/>
          <w:lang w:eastAsia="zh-CN" w:bidi="ar-SA"/>
        </w:rPr>
        <w:t>: 672-677 [PMID: 21147067 DOI: 10.1016/j.bbrc.2010.12.040]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37 </w:t>
      </w:r>
      <w:proofErr w:type="spellStart"/>
      <w:r w:rsidRPr="000738F9">
        <w:rPr>
          <w:rFonts w:ascii="Book Antiqua" w:eastAsia="宋体" w:hAnsi="Book Antiqua" w:cs="宋体"/>
          <w:b/>
          <w:bCs/>
          <w:sz w:val="24"/>
          <w:szCs w:val="24"/>
          <w:lang w:eastAsia="zh-CN" w:bidi="ar-SA"/>
        </w:rPr>
        <w:t>Tripathi</w:t>
      </w:r>
      <w:proofErr w:type="spellEnd"/>
      <w:r w:rsidRPr="000738F9">
        <w:rPr>
          <w:rFonts w:ascii="Book Antiqua" w:eastAsia="宋体" w:hAnsi="Book Antiqua" w:cs="宋体"/>
          <w:b/>
          <w:bCs/>
          <w:sz w:val="24"/>
          <w:szCs w:val="24"/>
          <w:lang w:eastAsia="zh-CN" w:bidi="ar-SA"/>
        </w:rPr>
        <w:t xml:space="preserve"> DN</w:t>
      </w:r>
      <w:r w:rsidRPr="000738F9">
        <w:rPr>
          <w:rFonts w:ascii="Book Antiqua" w:eastAsia="宋体" w:hAnsi="Book Antiqua" w:cs="宋体"/>
          <w:sz w:val="24"/>
          <w:szCs w:val="24"/>
          <w:lang w:eastAsia="zh-CN" w:bidi="ar-SA"/>
        </w:rPr>
        <w:t xml:space="preserve">, Chowdhury R, </w:t>
      </w:r>
      <w:proofErr w:type="spellStart"/>
      <w:r w:rsidRPr="000738F9">
        <w:rPr>
          <w:rFonts w:ascii="Book Antiqua" w:eastAsia="宋体" w:hAnsi="Book Antiqua" w:cs="宋体"/>
          <w:sz w:val="24"/>
          <w:szCs w:val="24"/>
          <w:lang w:eastAsia="zh-CN" w:bidi="ar-SA"/>
        </w:rPr>
        <w:t>Trudel</w:t>
      </w:r>
      <w:proofErr w:type="spellEnd"/>
      <w:r w:rsidRPr="000738F9">
        <w:rPr>
          <w:rFonts w:ascii="Book Antiqua" w:eastAsia="宋体" w:hAnsi="Book Antiqua" w:cs="宋体"/>
          <w:sz w:val="24"/>
          <w:szCs w:val="24"/>
          <w:lang w:eastAsia="zh-CN" w:bidi="ar-SA"/>
        </w:rPr>
        <w:t xml:space="preserve"> LJ, Tee AR, Slack RS, Walker CL, </w:t>
      </w:r>
      <w:proofErr w:type="spellStart"/>
      <w:r w:rsidRPr="000738F9">
        <w:rPr>
          <w:rFonts w:ascii="Book Antiqua" w:eastAsia="宋体" w:hAnsi="Book Antiqua" w:cs="宋体"/>
          <w:sz w:val="24"/>
          <w:szCs w:val="24"/>
          <w:lang w:eastAsia="zh-CN" w:bidi="ar-SA"/>
        </w:rPr>
        <w:t>Wogan</w:t>
      </w:r>
      <w:proofErr w:type="spellEnd"/>
      <w:r w:rsidRPr="000738F9">
        <w:rPr>
          <w:rFonts w:ascii="Book Antiqua" w:eastAsia="宋体" w:hAnsi="Book Antiqua" w:cs="宋体"/>
          <w:sz w:val="24"/>
          <w:szCs w:val="24"/>
          <w:lang w:eastAsia="zh-CN" w:bidi="ar-SA"/>
        </w:rPr>
        <w:t xml:space="preserve"> GN. Reactive nitrogen species regulate autophagy through ATM-AMPK-TSC2-mediated suppression of mTORC1. </w:t>
      </w:r>
      <w:proofErr w:type="spellStart"/>
      <w:r w:rsidRPr="000738F9">
        <w:rPr>
          <w:rFonts w:ascii="Book Antiqua" w:eastAsia="宋体" w:hAnsi="Book Antiqua" w:cs="宋体"/>
          <w:i/>
          <w:iCs/>
          <w:sz w:val="24"/>
          <w:szCs w:val="24"/>
          <w:lang w:eastAsia="zh-CN" w:bidi="ar-SA"/>
        </w:rPr>
        <w:t>Proc</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Natl</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Acad</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Sci</w:t>
      </w:r>
      <w:proofErr w:type="spellEnd"/>
      <w:r w:rsidRPr="000738F9">
        <w:rPr>
          <w:rFonts w:ascii="Book Antiqua" w:eastAsia="宋体" w:hAnsi="Book Antiqua" w:cs="宋体"/>
          <w:i/>
          <w:iCs/>
          <w:sz w:val="24"/>
          <w:szCs w:val="24"/>
          <w:lang w:eastAsia="zh-CN" w:bidi="ar-SA"/>
        </w:rPr>
        <w:t xml:space="preserve"> U S A</w:t>
      </w:r>
      <w:r w:rsidRPr="000738F9">
        <w:rPr>
          <w:rFonts w:ascii="Book Antiqua" w:eastAsia="宋体" w:hAnsi="Book Antiqua" w:cs="宋体"/>
          <w:sz w:val="24"/>
          <w:szCs w:val="24"/>
          <w:lang w:eastAsia="zh-CN" w:bidi="ar-SA"/>
        </w:rPr>
        <w:t xml:space="preserve"> 2013; </w:t>
      </w:r>
      <w:r w:rsidRPr="000738F9">
        <w:rPr>
          <w:rFonts w:ascii="Book Antiqua" w:eastAsia="宋体" w:hAnsi="Book Antiqua" w:cs="宋体"/>
          <w:b/>
          <w:bCs/>
          <w:sz w:val="24"/>
          <w:szCs w:val="24"/>
          <w:lang w:eastAsia="zh-CN" w:bidi="ar-SA"/>
        </w:rPr>
        <w:t>110</w:t>
      </w:r>
      <w:r w:rsidRPr="000738F9">
        <w:rPr>
          <w:rFonts w:ascii="Book Antiqua" w:eastAsia="宋体" w:hAnsi="Book Antiqua" w:cs="宋体"/>
          <w:sz w:val="24"/>
          <w:szCs w:val="24"/>
          <w:lang w:eastAsia="zh-CN" w:bidi="ar-SA"/>
        </w:rPr>
        <w:t>: E2950-E2957 [PMID: 23878245 DOI: 10.1073/pnas.1307736110]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38 </w:t>
      </w:r>
      <w:proofErr w:type="spellStart"/>
      <w:r w:rsidRPr="000738F9">
        <w:rPr>
          <w:rFonts w:ascii="Book Antiqua" w:eastAsia="宋体" w:hAnsi="Book Antiqua" w:cs="宋体"/>
          <w:b/>
          <w:bCs/>
          <w:sz w:val="24"/>
          <w:szCs w:val="24"/>
          <w:lang w:eastAsia="zh-CN" w:bidi="ar-SA"/>
        </w:rPr>
        <w:t>Kuma</w:t>
      </w:r>
      <w:proofErr w:type="spellEnd"/>
      <w:r w:rsidRPr="000738F9">
        <w:rPr>
          <w:rFonts w:ascii="Book Antiqua" w:eastAsia="宋体" w:hAnsi="Book Antiqua" w:cs="宋体"/>
          <w:b/>
          <w:bCs/>
          <w:sz w:val="24"/>
          <w:szCs w:val="24"/>
          <w:lang w:eastAsia="zh-CN" w:bidi="ar-SA"/>
        </w:rPr>
        <w:t xml:space="preserve"> A</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Mizushima</w:t>
      </w:r>
      <w:proofErr w:type="spellEnd"/>
      <w:r w:rsidRPr="000738F9">
        <w:rPr>
          <w:rFonts w:ascii="Book Antiqua" w:eastAsia="宋体" w:hAnsi="Book Antiqua" w:cs="宋体"/>
          <w:sz w:val="24"/>
          <w:szCs w:val="24"/>
          <w:lang w:eastAsia="zh-CN" w:bidi="ar-SA"/>
        </w:rPr>
        <w:t xml:space="preserve"> N, Ishihara N, </w:t>
      </w:r>
      <w:proofErr w:type="spellStart"/>
      <w:r w:rsidRPr="000738F9">
        <w:rPr>
          <w:rFonts w:ascii="Book Antiqua" w:eastAsia="宋体" w:hAnsi="Book Antiqua" w:cs="宋体"/>
          <w:sz w:val="24"/>
          <w:szCs w:val="24"/>
          <w:lang w:eastAsia="zh-CN" w:bidi="ar-SA"/>
        </w:rPr>
        <w:t>Ohsumi</w:t>
      </w:r>
      <w:proofErr w:type="spellEnd"/>
      <w:r w:rsidRPr="000738F9">
        <w:rPr>
          <w:rFonts w:ascii="Book Antiqua" w:eastAsia="宋体" w:hAnsi="Book Antiqua" w:cs="宋体"/>
          <w:sz w:val="24"/>
          <w:szCs w:val="24"/>
          <w:lang w:eastAsia="zh-CN" w:bidi="ar-SA"/>
        </w:rPr>
        <w:t xml:space="preserve"> Y. Formation of the approximately 350-kDa Apg12-Apg5.Apg16 </w:t>
      </w:r>
      <w:proofErr w:type="spellStart"/>
      <w:r w:rsidRPr="000738F9">
        <w:rPr>
          <w:rFonts w:ascii="Book Antiqua" w:eastAsia="宋体" w:hAnsi="Book Antiqua" w:cs="宋体"/>
          <w:sz w:val="24"/>
          <w:szCs w:val="24"/>
          <w:lang w:eastAsia="zh-CN" w:bidi="ar-SA"/>
        </w:rPr>
        <w:t>multimeric</w:t>
      </w:r>
      <w:proofErr w:type="spellEnd"/>
      <w:r w:rsidRPr="000738F9">
        <w:rPr>
          <w:rFonts w:ascii="Book Antiqua" w:eastAsia="宋体" w:hAnsi="Book Antiqua" w:cs="宋体"/>
          <w:sz w:val="24"/>
          <w:szCs w:val="24"/>
          <w:lang w:eastAsia="zh-CN" w:bidi="ar-SA"/>
        </w:rPr>
        <w:t xml:space="preserve"> complex, mediated by Apg16 </w:t>
      </w:r>
      <w:proofErr w:type="spellStart"/>
      <w:r w:rsidRPr="000738F9">
        <w:rPr>
          <w:rFonts w:ascii="Book Antiqua" w:eastAsia="宋体" w:hAnsi="Book Antiqua" w:cs="宋体"/>
          <w:sz w:val="24"/>
          <w:szCs w:val="24"/>
          <w:lang w:eastAsia="zh-CN" w:bidi="ar-SA"/>
        </w:rPr>
        <w:t>oligomerization</w:t>
      </w:r>
      <w:proofErr w:type="spellEnd"/>
      <w:r w:rsidRPr="000738F9">
        <w:rPr>
          <w:rFonts w:ascii="Book Antiqua" w:eastAsia="宋体" w:hAnsi="Book Antiqua" w:cs="宋体"/>
          <w:sz w:val="24"/>
          <w:szCs w:val="24"/>
          <w:lang w:eastAsia="zh-CN" w:bidi="ar-SA"/>
        </w:rPr>
        <w:t xml:space="preserve">, is essential for autophagy in yeast.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Biol</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Chem</w:t>
      </w:r>
      <w:proofErr w:type="spellEnd"/>
      <w:r w:rsidRPr="000738F9">
        <w:rPr>
          <w:rFonts w:ascii="Book Antiqua" w:eastAsia="宋体" w:hAnsi="Book Antiqua" w:cs="宋体"/>
          <w:sz w:val="24"/>
          <w:szCs w:val="24"/>
          <w:lang w:eastAsia="zh-CN" w:bidi="ar-SA"/>
        </w:rPr>
        <w:t xml:space="preserve"> 2002; </w:t>
      </w:r>
      <w:r w:rsidRPr="000738F9">
        <w:rPr>
          <w:rFonts w:ascii="Book Antiqua" w:eastAsia="宋体" w:hAnsi="Book Antiqua" w:cs="宋体"/>
          <w:b/>
          <w:bCs/>
          <w:sz w:val="24"/>
          <w:szCs w:val="24"/>
          <w:lang w:eastAsia="zh-CN" w:bidi="ar-SA"/>
        </w:rPr>
        <w:t>277</w:t>
      </w:r>
      <w:r w:rsidRPr="000738F9">
        <w:rPr>
          <w:rFonts w:ascii="Book Antiqua" w:eastAsia="宋体" w:hAnsi="Book Antiqua" w:cs="宋体"/>
          <w:sz w:val="24"/>
          <w:szCs w:val="24"/>
          <w:lang w:eastAsia="zh-CN" w:bidi="ar-SA"/>
        </w:rPr>
        <w:t>: 18619-18625 [PMID: 11897782 DOI: 10.1074/jbc.M111889200]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39 </w:t>
      </w:r>
      <w:r w:rsidRPr="000738F9">
        <w:rPr>
          <w:rFonts w:ascii="Book Antiqua" w:eastAsia="宋体" w:hAnsi="Book Antiqua" w:cs="宋体"/>
          <w:b/>
          <w:bCs/>
          <w:sz w:val="24"/>
          <w:szCs w:val="24"/>
          <w:lang w:eastAsia="zh-CN" w:bidi="ar-SA"/>
        </w:rPr>
        <w:t>Tanida I</w:t>
      </w:r>
      <w:r w:rsidRPr="000738F9">
        <w:rPr>
          <w:rFonts w:ascii="Book Antiqua" w:eastAsia="宋体" w:hAnsi="Book Antiqua" w:cs="宋体"/>
          <w:sz w:val="24"/>
          <w:szCs w:val="24"/>
          <w:lang w:eastAsia="zh-CN" w:bidi="ar-SA"/>
        </w:rPr>
        <w:t xml:space="preserve">, Ueno T, </w:t>
      </w:r>
      <w:proofErr w:type="spellStart"/>
      <w:r w:rsidRPr="000738F9">
        <w:rPr>
          <w:rFonts w:ascii="Book Antiqua" w:eastAsia="宋体" w:hAnsi="Book Antiqua" w:cs="宋体"/>
          <w:sz w:val="24"/>
          <w:szCs w:val="24"/>
          <w:lang w:eastAsia="zh-CN" w:bidi="ar-SA"/>
        </w:rPr>
        <w:t>Kominami</w:t>
      </w:r>
      <w:proofErr w:type="spellEnd"/>
      <w:r w:rsidRPr="000738F9">
        <w:rPr>
          <w:rFonts w:ascii="Book Antiqua" w:eastAsia="宋体" w:hAnsi="Book Antiqua" w:cs="宋体"/>
          <w:sz w:val="24"/>
          <w:szCs w:val="24"/>
          <w:lang w:eastAsia="zh-CN" w:bidi="ar-SA"/>
        </w:rPr>
        <w:t xml:space="preserve"> E. LC3 conjugation system in mammalian autophagy. </w:t>
      </w:r>
      <w:proofErr w:type="spellStart"/>
      <w:r w:rsidRPr="000738F9">
        <w:rPr>
          <w:rFonts w:ascii="Book Antiqua" w:eastAsia="宋体" w:hAnsi="Book Antiqua" w:cs="宋体"/>
          <w:i/>
          <w:iCs/>
          <w:sz w:val="24"/>
          <w:szCs w:val="24"/>
          <w:lang w:eastAsia="zh-CN" w:bidi="ar-SA"/>
        </w:rPr>
        <w:t>Int</w:t>
      </w:r>
      <w:proofErr w:type="spellEnd"/>
      <w:r w:rsidRPr="000738F9">
        <w:rPr>
          <w:rFonts w:ascii="Book Antiqua" w:eastAsia="宋体" w:hAnsi="Book Antiqua" w:cs="宋体"/>
          <w:i/>
          <w:iCs/>
          <w:sz w:val="24"/>
          <w:szCs w:val="24"/>
          <w:lang w:eastAsia="zh-CN" w:bidi="ar-SA"/>
        </w:rPr>
        <w:t xml:space="preserve"> J </w:t>
      </w:r>
      <w:proofErr w:type="spellStart"/>
      <w:r w:rsidRPr="000738F9">
        <w:rPr>
          <w:rFonts w:ascii="Book Antiqua" w:eastAsia="宋体" w:hAnsi="Book Antiqua" w:cs="宋体"/>
          <w:i/>
          <w:iCs/>
          <w:sz w:val="24"/>
          <w:szCs w:val="24"/>
          <w:lang w:eastAsia="zh-CN" w:bidi="ar-SA"/>
        </w:rPr>
        <w:t>Biochem</w:t>
      </w:r>
      <w:proofErr w:type="spellEnd"/>
      <w:r w:rsidRPr="000738F9">
        <w:rPr>
          <w:rFonts w:ascii="Book Antiqua" w:eastAsia="宋体" w:hAnsi="Book Antiqua" w:cs="宋体"/>
          <w:i/>
          <w:iCs/>
          <w:sz w:val="24"/>
          <w:szCs w:val="24"/>
          <w:lang w:eastAsia="zh-CN" w:bidi="ar-SA"/>
        </w:rPr>
        <w:t xml:space="preserve"> Cell </w:t>
      </w:r>
      <w:proofErr w:type="spellStart"/>
      <w:r w:rsidRPr="000738F9">
        <w:rPr>
          <w:rFonts w:ascii="Book Antiqua" w:eastAsia="宋体" w:hAnsi="Book Antiqua" w:cs="宋体"/>
          <w:i/>
          <w:iCs/>
          <w:sz w:val="24"/>
          <w:szCs w:val="24"/>
          <w:lang w:eastAsia="zh-CN" w:bidi="ar-SA"/>
        </w:rPr>
        <w:t>Biol</w:t>
      </w:r>
      <w:proofErr w:type="spellEnd"/>
      <w:r w:rsidRPr="000738F9">
        <w:rPr>
          <w:rFonts w:ascii="Book Antiqua" w:eastAsia="宋体" w:hAnsi="Book Antiqua" w:cs="宋体"/>
          <w:sz w:val="24"/>
          <w:szCs w:val="24"/>
          <w:lang w:eastAsia="zh-CN" w:bidi="ar-SA"/>
        </w:rPr>
        <w:t xml:space="preserve"> 2004; </w:t>
      </w:r>
      <w:r w:rsidRPr="000738F9">
        <w:rPr>
          <w:rFonts w:ascii="Book Antiqua" w:eastAsia="宋体" w:hAnsi="Book Antiqua" w:cs="宋体"/>
          <w:b/>
          <w:bCs/>
          <w:sz w:val="24"/>
          <w:szCs w:val="24"/>
          <w:lang w:eastAsia="zh-CN" w:bidi="ar-SA"/>
        </w:rPr>
        <w:t>36</w:t>
      </w:r>
      <w:r w:rsidRPr="000738F9">
        <w:rPr>
          <w:rFonts w:ascii="Book Antiqua" w:eastAsia="宋体" w:hAnsi="Book Antiqua" w:cs="宋体"/>
          <w:sz w:val="24"/>
          <w:szCs w:val="24"/>
          <w:lang w:eastAsia="zh-CN" w:bidi="ar-SA"/>
        </w:rPr>
        <w:t>: 2503-2518 [PMID: 15325588 DOI: 10.1016/j.biocel.2004.05.009]</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40 </w:t>
      </w:r>
      <w:proofErr w:type="spellStart"/>
      <w:r w:rsidRPr="000738F9">
        <w:rPr>
          <w:rFonts w:ascii="Book Antiqua" w:eastAsia="宋体" w:hAnsi="Book Antiqua" w:cs="宋体"/>
          <w:b/>
          <w:bCs/>
          <w:sz w:val="24"/>
          <w:szCs w:val="24"/>
          <w:lang w:eastAsia="zh-CN" w:bidi="ar-SA"/>
        </w:rPr>
        <w:t>Geng</w:t>
      </w:r>
      <w:proofErr w:type="spellEnd"/>
      <w:r w:rsidRPr="000738F9">
        <w:rPr>
          <w:rFonts w:ascii="Book Antiqua" w:eastAsia="宋体" w:hAnsi="Book Antiqua" w:cs="宋体"/>
          <w:b/>
          <w:bCs/>
          <w:sz w:val="24"/>
          <w:szCs w:val="24"/>
          <w:lang w:eastAsia="zh-CN" w:bidi="ar-SA"/>
        </w:rPr>
        <w:t xml:space="preserve"> J</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Klionsky</w:t>
      </w:r>
      <w:proofErr w:type="spellEnd"/>
      <w:r w:rsidRPr="000738F9">
        <w:rPr>
          <w:rFonts w:ascii="Book Antiqua" w:eastAsia="宋体" w:hAnsi="Book Antiqua" w:cs="宋体"/>
          <w:sz w:val="24"/>
          <w:szCs w:val="24"/>
          <w:lang w:eastAsia="zh-CN" w:bidi="ar-SA"/>
        </w:rPr>
        <w:t xml:space="preserve"> DJ. The Atg8 and Atg12 ubiquitin-like conjugation systems in </w:t>
      </w:r>
      <w:proofErr w:type="spellStart"/>
      <w:r w:rsidRPr="000738F9">
        <w:rPr>
          <w:rFonts w:ascii="Book Antiqua" w:eastAsia="宋体" w:hAnsi="Book Antiqua" w:cs="宋体"/>
          <w:sz w:val="24"/>
          <w:szCs w:val="24"/>
          <w:lang w:eastAsia="zh-CN" w:bidi="ar-SA"/>
        </w:rPr>
        <w:t>macroautophagy</w:t>
      </w:r>
      <w:proofErr w:type="spellEnd"/>
      <w:r w:rsidRPr="000738F9">
        <w:rPr>
          <w:rFonts w:ascii="Book Antiqua" w:eastAsia="宋体" w:hAnsi="Book Antiqua" w:cs="宋体"/>
          <w:sz w:val="24"/>
          <w:szCs w:val="24"/>
          <w:lang w:eastAsia="zh-CN" w:bidi="ar-SA"/>
        </w:rPr>
        <w:t xml:space="preserve">. 'Protein modifications: beyond the usual suspects' review series. </w:t>
      </w:r>
      <w:r w:rsidRPr="000738F9">
        <w:rPr>
          <w:rFonts w:ascii="Book Antiqua" w:eastAsia="宋体" w:hAnsi="Book Antiqua" w:cs="宋体"/>
          <w:i/>
          <w:iCs/>
          <w:sz w:val="24"/>
          <w:szCs w:val="24"/>
          <w:lang w:eastAsia="zh-CN" w:bidi="ar-SA"/>
        </w:rPr>
        <w:t>EMBO Rep</w:t>
      </w:r>
      <w:r w:rsidRPr="000738F9">
        <w:rPr>
          <w:rFonts w:ascii="Book Antiqua" w:eastAsia="宋体" w:hAnsi="Book Antiqua" w:cs="宋体"/>
          <w:sz w:val="24"/>
          <w:szCs w:val="24"/>
          <w:lang w:eastAsia="zh-CN" w:bidi="ar-SA"/>
        </w:rPr>
        <w:t xml:space="preserve"> 2008; </w:t>
      </w:r>
      <w:r w:rsidRPr="000738F9">
        <w:rPr>
          <w:rFonts w:ascii="Book Antiqua" w:eastAsia="宋体" w:hAnsi="Book Antiqua" w:cs="宋体"/>
          <w:b/>
          <w:bCs/>
          <w:sz w:val="24"/>
          <w:szCs w:val="24"/>
          <w:lang w:eastAsia="zh-CN" w:bidi="ar-SA"/>
        </w:rPr>
        <w:t>9</w:t>
      </w:r>
      <w:r w:rsidRPr="000738F9">
        <w:rPr>
          <w:rFonts w:ascii="Book Antiqua" w:eastAsia="宋体" w:hAnsi="Book Antiqua" w:cs="宋体"/>
          <w:sz w:val="24"/>
          <w:szCs w:val="24"/>
          <w:lang w:eastAsia="zh-CN" w:bidi="ar-SA"/>
        </w:rPr>
        <w:t>: 859-864 [PMID: 18704115 DOI: 10.1038/embor.2008.163]</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41 </w:t>
      </w:r>
      <w:proofErr w:type="spellStart"/>
      <w:r w:rsidRPr="000738F9">
        <w:rPr>
          <w:rFonts w:ascii="Book Antiqua" w:eastAsia="宋体" w:hAnsi="Book Antiqua" w:cs="宋体"/>
          <w:b/>
          <w:bCs/>
          <w:sz w:val="24"/>
          <w:szCs w:val="24"/>
          <w:lang w:eastAsia="zh-CN" w:bidi="ar-SA"/>
        </w:rPr>
        <w:t>Kaminskyy</w:t>
      </w:r>
      <w:proofErr w:type="spellEnd"/>
      <w:r w:rsidRPr="000738F9">
        <w:rPr>
          <w:rFonts w:ascii="Book Antiqua" w:eastAsia="宋体" w:hAnsi="Book Antiqua" w:cs="宋体"/>
          <w:b/>
          <w:bCs/>
          <w:sz w:val="24"/>
          <w:szCs w:val="24"/>
          <w:lang w:eastAsia="zh-CN" w:bidi="ar-SA"/>
        </w:rPr>
        <w:t xml:space="preserve"> V</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Zhivotovsky</w:t>
      </w:r>
      <w:proofErr w:type="spellEnd"/>
      <w:r w:rsidRPr="000738F9">
        <w:rPr>
          <w:rFonts w:ascii="Book Antiqua" w:eastAsia="宋体" w:hAnsi="Book Antiqua" w:cs="宋体"/>
          <w:sz w:val="24"/>
          <w:szCs w:val="24"/>
          <w:lang w:eastAsia="zh-CN" w:bidi="ar-SA"/>
        </w:rPr>
        <w:t xml:space="preserve"> B. To kill or be killed: how viruses interact with the cell death machinery. </w:t>
      </w:r>
      <w:r w:rsidRPr="000738F9">
        <w:rPr>
          <w:rFonts w:ascii="Book Antiqua" w:eastAsia="宋体" w:hAnsi="Book Antiqua" w:cs="宋体"/>
          <w:i/>
          <w:iCs/>
          <w:sz w:val="24"/>
          <w:szCs w:val="24"/>
          <w:lang w:eastAsia="zh-CN" w:bidi="ar-SA"/>
        </w:rPr>
        <w:t>J Intern Med</w:t>
      </w:r>
      <w:r w:rsidRPr="000738F9">
        <w:rPr>
          <w:rFonts w:ascii="Book Antiqua" w:eastAsia="宋体" w:hAnsi="Book Antiqua" w:cs="宋体"/>
          <w:sz w:val="24"/>
          <w:szCs w:val="24"/>
          <w:lang w:eastAsia="zh-CN" w:bidi="ar-SA"/>
        </w:rPr>
        <w:t xml:space="preserve"> 2010; </w:t>
      </w:r>
      <w:r w:rsidRPr="000738F9">
        <w:rPr>
          <w:rFonts w:ascii="Book Antiqua" w:eastAsia="宋体" w:hAnsi="Book Antiqua" w:cs="宋体"/>
          <w:b/>
          <w:bCs/>
          <w:sz w:val="24"/>
          <w:szCs w:val="24"/>
          <w:lang w:eastAsia="zh-CN" w:bidi="ar-SA"/>
        </w:rPr>
        <w:t>267</w:t>
      </w:r>
      <w:r w:rsidRPr="000738F9">
        <w:rPr>
          <w:rFonts w:ascii="Book Antiqua" w:eastAsia="宋体" w:hAnsi="Book Antiqua" w:cs="宋体"/>
          <w:sz w:val="24"/>
          <w:szCs w:val="24"/>
          <w:lang w:eastAsia="zh-CN" w:bidi="ar-SA"/>
        </w:rPr>
        <w:t>: 473-482 [PMID: 20433575 DOI: 10.1111/j.1365-2796.2010.02222.x]</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42 </w:t>
      </w:r>
      <w:proofErr w:type="spellStart"/>
      <w:r w:rsidRPr="000738F9">
        <w:rPr>
          <w:rFonts w:ascii="Book Antiqua" w:eastAsia="宋体" w:hAnsi="Book Antiqua" w:cs="宋体"/>
          <w:b/>
          <w:bCs/>
          <w:sz w:val="24"/>
          <w:szCs w:val="24"/>
          <w:lang w:eastAsia="zh-CN" w:bidi="ar-SA"/>
        </w:rPr>
        <w:t>Nikoletopoulou</w:t>
      </w:r>
      <w:proofErr w:type="spellEnd"/>
      <w:r w:rsidRPr="000738F9">
        <w:rPr>
          <w:rFonts w:ascii="Book Antiqua" w:eastAsia="宋体" w:hAnsi="Book Antiqua" w:cs="宋体"/>
          <w:b/>
          <w:bCs/>
          <w:sz w:val="24"/>
          <w:szCs w:val="24"/>
          <w:lang w:eastAsia="zh-CN" w:bidi="ar-SA"/>
        </w:rPr>
        <w:t xml:space="preserve"> V</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Markaki</w:t>
      </w:r>
      <w:proofErr w:type="spellEnd"/>
      <w:r w:rsidRPr="000738F9">
        <w:rPr>
          <w:rFonts w:ascii="Book Antiqua" w:eastAsia="宋体" w:hAnsi="Book Antiqua" w:cs="宋体"/>
          <w:sz w:val="24"/>
          <w:szCs w:val="24"/>
          <w:lang w:eastAsia="zh-CN" w:bidi="ar-SA"/>
        </w:rPr>
        <w:t xml:space="preserve"> M, </w:t>
      </w:r>
      <w:proofErr w:type="spellStart"/>
      <w:r w:rsidRPr="000738F9">
        <w:rPr>
          <w:rFonts w:ascii="Book Antiqua" w:eastAsia="宋体" w:hAnsi="Book Antiqua" w:cs="宋体"/>
          <w:sz w:val="24"/>
          <w:szCs w:val="24"/>
          <w:lang w:eastAsia="zh-CN" w:bidi="ar-SA"/>
        </w:rPr>
        <w:t>Palikaras</w:t>
      </w:r>
      <w:proofErr w:type="spellEnd"/>
      <w:r w:rsidRPr="000738F9">
        <w:rPr>
          <w:rFonts w:ascii="Book Antiqua" w:eastAsia="宋体" w:hAnsi="Book Antiqua" w:cs="宋体"/>
          <w:sz w:val="24"/>
          <w:szCs w:val="24"/>
          <w:lang w:eastAsia="zh-CN" w:bidi="ar-SA"/>
        </w:rPr>
        <w:t xml:space="preserve"> K, </w:t>
      </w:r>
      <w:proofErr w:type="spellStart"/>
      <w:r w:rsidRPr="000738F9">
        <w:rPr>
          <w:rFonts w:ascii="Book Antiqua" w:eastAsia="宋体" w:hAnsi="Book Antiqua" w:cs="宋体"/>
          <w:sz w:val="24"/>
          <w:szCs w:val="24"/>
          <w:lang w:eastAsia="zh-CN" w:bidi="ar-SA"/>
        </w:rPr>
        <w:t>Tavernarakis</w:t>
      </w:r>
      <w:proofErr w:type="spellEnd"/>
      <w:r w:rsidRPr="000738F9">
        <w:rPr>
          <w:rFonts w:ascii="Book Antiqua" w:eastAsia="宋体" w:hAnsi="Book Antiqua" w:cs="宋体"/>
          <w:sz w:val="24"/>
          <w:szCs w:val="24"/>
          <w:lang w:eastAsia="zh-CN" w:bidi="ar-SA"/>
        </w:rPr>
        <w:t xml:space="preserve"> N. Crosstalk between apoptosis, necrosis and autophagy. </w:t>
      </w:r>
      <w:proofErr w:type="spellStart"/>
      <w:r w:rsidRPr="000738F9">
        <w:rPr>
          <w:rFonts w:ascii="Book Antiqua" w:eastAsia="宋体" w:hAnsi="Book Antiqua" w:cs="宋体"/>
          <w:i/>
          <w:iCs/>
          <w:sz w:val="24"/>
          <w:szCs w:val="24"/>
          <w:lang w:eastAsia="zh-CN" w:bidi="ar-SA"/>
        </w:rPr>
        <w:t>Biochim</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Biophys</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Acta</w:t>
      </w:r>
      <w:proofErr w:type="spellEnd"/>
      <w:r w:rsidRPr="000738F9">
        <w:rPr>
          <w:rFonts w:ascii="Book Antiqua" w:eastAsia="宋体" w:hAnsi="Book Antiqua" w:cs="宋体"/>
          <w:sz w:val="24"/>
          <w:szCs w:val="24"/>
          <w:lang w:eastAsia="zh-CN" w:bidi="ar-SA"/>
        </w:rPr>
        <w:t xml:space="preserve"> 2013; </w:t>
      </w:r>
      <w:r w:rsidRPr="000738F9">
        <w:rPr>
          <w:rFonts w:ascii="Book Antiqua" w:eastAsia="宋体" w:hAnsi="Book Antiqua" w:cs="宋体"/>
          <w:b/>
          <w:bCs/>
          <w:sz w:val="24"/>
          <w:szCs w:val="24"/>
          <w:lang w:eastAsia="zh-CN" w:bidi="ar-SA"/>
        </w:rPr>
        <w:t>1833</w:t>
      </w:r>
      <w:r w:rsidRPr="000738F9">
        <w:rPr>
          <w:rFonts w:ascii="Book Antiqua" w:eastAsia="宋体" w:hAnsi="Book Antiqua" w:cs="宋体"/>
          <w:sz w:val="24"/>
          <w:szCs w:val="24"/>
          <w:lang w:eastAsia="zh-CN" w:bidi="ar-SA"/>
        </w:rPr>
        <w:t>: 3448-3459 [PMID: 23770045 DOI: 10.1016/j.bbamcr.2013.06.001]</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43 </w:t>
      </w:r>
      <w:proofErr w:type="spellStart"/>
      <w:r w:rsidRPr="000738F9">
        <w:rPr>
          <w:rFonts w:ascii="Book Antiqua" w:eastAsia="宋体" w:hAnsi="Book Antiqua" w:cs="宋体"/>
          <w:b/>
          <w:bCs/>
          <w:sz w:val="24"/>
          <w:szCs w:val="24"/>
          <w:lang w:eastAsia="zh-CN" w:bidi="ar-SA"/>
        </w:rPr>
        <w:t>Vanden</w:t>
      </w:r>
      <w:proofErr w:type="spellEnd"/>
      <w:r w:rsidRPr="000738F9">
        <w:rPr>
          <w:rFonts w:ascii="Book Antiqua" w:eastAsia="宋体" w:hAnsi="Book Antiqua" w:cs="宋体"/>
          <w:b/>
          <w:bCs/>
          <w:sz w:val="24"/>
          <w:szCs w:val="24"/>
          <w:lang w:eastAsia="zh-CN" w:bidi="ar-SA"/>
        </w:rPr>
        <w:t xml:space="preserve"> </w:t>
      </w:r>
      <w:proofErr w:type="spellStart"/>
      <w:r w:rsidRPr="000738F9">
        <w:rPr>
          <w:rFonts w:ascii="Book Antiqua" w:eastAsia="宋体" w:hAnsi="Book Antiqua" w:cs="宋体"/>
          <w:b/>
          <w:bCs/>
          <w:sz w:val="24"/>
          <w:szCs w:val="24"/>
          <w:lang w:eastAsia="zh-CN" w:bidi="ar-SA"/>
        </w:rPr>
        <w:t>Berghe</w:t>
      </w:r>
      <w:proofErr w:type="spellEnd"/>
      <w:r w:rsidRPr="000738F9">
        <w:rPr>
          <w:rFonts w:ascii="Book Antiqua" w:eastAsia="宋体" w:hAnsi="Book Antiqua" w:cs="宋体"/>
          <w:b/>
          <w:bCs/>
          <w:sz w:val="24"/>
          <w:szCs w:val="24"/>
          <w:lang w:eastAsia="zh-CN" w:bidi="ar-SA"/>
        </w:rPr>
        <w:t xml:space="preserve"> T</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Grootjans</w:t>
      </w:r>
      <w:proofErr w:type="spellEnd"/>
      <w:r w:rsidRPr="000738F9">
        <w:rPr>
          <w:rFonts w:ascii="Book Antiqua" w:eastAsia="宋体" w:hAnsi="Book Antiqua" w:cs="宋体"/>
          <w:sz w:val="24"/>
          <w:szCs w:val="24"/>
          <w:lang w:eastAsia="zh-CN" w:bidi="ar-SA"/>
        </w:rPr>
        <w:t xml:space="preserve"> S, </w:t>
      </w:r>
      <w:proofErr w:type="spellStart"/>
      <w:r w:rsidRPr="000738F9">
        <w:rPr>
          <w:rFonts w:ascii="Book Antiqua" w:eastAsia="宋体" w:hAnsi="Book Antiqua" w:cs="宋体"/>
          <w:sz w:val="24"/>
          <w:szCs w:val="24"/>
          <w:lang w:eastAsia="zh-CN" w:bidi="ar-SA"/>
        </w:rPr>
        <w:t>Goossens</w:t>
      </w:r>
      <w:proofErr w:type="spellEnd"/>
      <w:r w:rsidRPr="000738F9">
        <w:rPr>
          <w:rFonts w:ascii="Book Antiqua" w:eastAsia="宋体" w:hAnsi="Book Antiqua" w:cs="宋体"/>
          <w:sz w:val="24"/>
          <w:szCs w:val="24"/>
          <w:lang w:eastAsia="zh-CN" w:bidi="ar-SA"/>
        </w:rPr>
        <w:t xml:space="preserve"> V, </w:t>
      </w:r>
      <w:proofErr w:type="spellStart"/>
      <w:r w:rsidRPr="000738F9">
        <w:rPr>
          <w:rFonts w:ascii="Book Antiqua" w:eastAsia="宋体" w:hAnsi="Book Antiqua" w:cs="宋体"/>
          <w:sz w:val="24"/>
          <w:szCs w:val="24"/>
          <w:lang w:eastAsia="zh-CN" w:bidi="ar-SA"/>
        </w:rPr>
        <w:t>Dondelinger</w:t>
      </w:r>
      <w:proofErr w:type="spellEnd"/>
      <w:r w:rsidRPr="000738F9">
        <w:rPr>
          <w:rFonts w:ascii="Book Antiqua" w:eastAsia="宋体" w:hAnsi="Book Antiqua" w:cs="宋体"/>
          <w:sz w:val="24"/>
          <w:szCs w:val="24"/>
          <w:lang w:eastAsia="zh-CN" w:bidi="ar-SA"/>
        </w:rPr>
        <w:t xml:space="preserve"> Y, </w:t>
      </w:r>
      <w:proofErr w:type="spellStart"/>
      <w:r w:rsidRPr="000738F9">
        <w:rPr>
          <w:rFonts w:ascii="Book Antiqua" w:eastAsia="宋体" w:hAnsi="Book Antiqua" w:cs="宋体"/>
          <w:sz w:val="24"/>
          <w:szCs w:val="24"/>
          <w:lang w:eastAsia="zh-CN" w:bidi="ar-SA"/>
        </w:rPr>
        <w:t>Krysko</w:t>
      </w:r>
      <w:proofErr w:type="spellEnd"/>
      <w:r w:rsidRPr="000738F9">
        <w:rPr>
          <w:rFonts w:ascii="Book Antiqua" w:eastAsia="宋体" w:hAnsi="Book Antiqua" w:cs="宋体"/>
          <w:sz w:val="24"/>
          <w:szCs w:val="24"/>
          <w:lang w:eastAsia="zh-CN" w:bidi="ar-SA"/>
        </w:rPr>
        <w:t xml:space="preserve"> DV, Takahashi N, </w:t>
      </w:r>
      <w:proofErr w:type="spellStart"/>
      <w:r w:rsidRPr="000738F9">
        <w:rPr>
          <w:rFonts w:ascii="Book Antiqua" w:eastAsia="宋体" w:hAnsi="Book Antiqua" w:cs="宋体"/>
          <w:sz w:val="24"/>
          <w:szCs w:val="24"/>
          <w:lang w:eastAsia="zh-CN" w:bidi="ar-SA"/>
        </w:rPr>
        <w:t>Vandenabeele</w:t>
      </w:r>
      <w:proofErr w:type="spellEnd"/>
      <w:r w:rsidRPr="000738F9">
        <w:rPr>
          <w:rFonts w:ascii="Book Antiqua" w:eastAsia="宋体" w:hAnsi="Book Antiqua" w:cs="宋体"/>
          <w:sz w:val="24"/>
          <w:szCs w:val="24"/>
          <w:lang w:eastAsia="zh-CN" w:bidi="ar-SA"/>
        </w:rPr>
        <w:t xml:space="preserve"> P. Determination of apoptotic and necrotic cell death in vitro and in vivo. </w:t>
      </w:r>
      <w:r w:rsidRPr="000738F9">
        <w:rPr>
          <w:rFonts w:ascii="Book Antiqua" w:eastAsia="宋体" w:hAnsi="Book Antiqua" w:cs="宋体"/>
          <w:i/>
          <w:iCs/>
          <w:sz w:val="24"/>
          <w:szCs w:val="24"/>
          <w:lang w:eastAsia="zh-CN" w:bidi="ar-SA"/>
        </w:rPr>
        <w:t>Methods</w:t>
      </w:r>
      <w:r w:rsidRPr="000738F9">
        <w:rPr>
          <w:rFonts w:ascii="Book Antiqua" w:eastAsia="宋体" w:hAnsi="Book Antiqua" w:cs="宋体"/>
          <w:sz w:val="24"/>
          <w:szCs w:val="24"/>
          <w:lang w:eastAsia="zh-CN" w:bidi="ar-SA"/>
        </w:rPr>
        <w:t xml:space="preserve"> 2013; </w:t>
      </w:r>
      <w:r w:rsidRPr="000738F9">
        <w:rPr>
          <w:rFonts w:ascii="Book Antiqua" w:eastAsia="宋体" w:hAnsi="Book Antiqua" w:cs="宋体"/>
          <w:b/>
          <w:bCs/>
          <w:sz w:val="24"/>
          <w:szCs w:val="24"/>
          <w:lang w:eastAsia="zh-CN" w:bidi="ar-SA"/>
        </w:rPr>
        <w:t>61</w:t>
      </w:r>
      <w:r w:rsidRPr="000738F9">
        <w:rPr>
          <w:rFonts w:ascii="Book Antiqua" w:eastAsia="宋体" w:hAnsi="Book Antiqua" w:cs="宋体"/>
          <w:sz w:val="24"/>
          <w:szCs w:val="24"/>
          <w:lang w:eastAsia="zh-CN" w:bidi="ar-SA"/>
        </w:rPr>
        <w:t>: 117-129 [PMID: 23473780 DOI: 10.1016/j.ymeth.2013.02.011]</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44 </w:t>
      </w:r>
      <w:r w:rsidRPr="000738F9">
        <w:rPr>
          <w:rFonts w:ascii="Book Antiqua" w:eastAsia="宋体" w:hAnsi="Book Antiqua" w:cs="宋体"/>
          <w:b/>
          <w:bCs/>
          <w:sz w:val="24"/>
          <w:szCs w:val="24"/>
          <w:lang w:eastAsia="zh-CN" w:bidi="ar-SA"/>
        </w:rPr>
        <w:t>Lorenz IC</w:t>
      </w:r>
      <w:r w:rsidRPr="000738F9">
        <w:rPr>
          <w:rFonts w:ascii="Book Antiqua" w:eastAsia="宋体" w:hAnsi="Book Antiqua" w:cs="宋体"/>
          <w:sz w:val="24"/>
          <w:szCs w:val="24"/>
          <w:lang w:eastAsia="zh-CN" w:bidi="ar-SA"/>
        </w:rPr>
        <w:t xml:space="preserve">, Allison SL, Heinz FX, </w:t>
      </w:r>
      <w:proofErr w:type="spellStart"/>
      <w:r w:rsidRPr="000738F9">
        <w:rPr>
          <w:rFonts w:ascii="Book Antiqua" w:eastAsia="宋体" w:hAnsi="Book Antiqua" w:cs="宋体"/>
          <w:sz w:val="24"/>
          <w:szCs w:val="24"/>
          <w:lang w:eastAsia="zh-CN" w:bidi="ar-SA"/>
        </w:rPr>
        <w:t>Helenius</w:t>
      </w:r>
      <w:proofErr w:type="spellEnd"/>
      <w:r w:rsidRPr="000738F9">
        <w:rPr>
          <w:rFonts w:ascii="Book Antiqua" w:eastAsia="宋体" w:hAnsi="Book Antiqua" w:cs="宋体"/>
          <w:sz w:val="24"/>
          <w:szCs w:val="24"/>
          <w:lang w:eastAsia="zh-CN" w:bidi="ar-SA"/>
        </w:rPr>
        <w:t xml:space="preserve"> A. Folding and dimerization of tick-borne encephalitis virus envelope proteins </w:t>
      </w:r>
      <w:proofErr w:type="spellStart"/>
      <w:r w:rsidRPr="000738F9">
        <w:rPr>
          <w:rFonts w:ascii="Book Antiqua" w:eastAsia="宋体" w:hAnsi="Book Antiqua" w:cs="宋体"/>
          <w:sz w:val="24"/>
          <w:szCs w:val="24"/>
          <w:lang w:eastAsia="zh-CN" w:bidi="ar-SA"/>
        </w:rPr>
        <w:t>prM</w:t>
      </w:r>
      <w:proofErr w:type="spellEnd"/>
      <w:r w:rsidRPr="000738F9">
        <w:rPr>
          <w:rFonts w:ascii="Book Antiqua" w:eastAsia="宋体" w:hAnsi="Book Antiqua" w:cs="宋体"/>
          <w:sz w:val="24"/>
          <w:szCs w:val="24"/>
          <w:lang w:eastAsia="zh-CN" w:bidi="ar-SA"/>
        </w:rPr>
        <w:t xml:space="preserve"> and E in the endoplasmic reticulum.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2002; </w:t>
      </w:r>
      <w:r w:rsidRPr="000738F9">
        <w:rPr>
          <w:rFonts w:ascii="Book Antiqua" w:eastAsia="宋体" w:hAnsi="Book Antiqua" w:cs="宋体"/>
          <w:b/>
          <w:bCs/>
          <w:sz w:val="24"/>
          <w:szCs w:val="24"/>
          <w:lang w:eastAsia="zh-CN" w:bidi="ar-SA"/>
        </w:rPr>
        <w:t>76</w:t>
      </w:r>
      <w:r w:rsidRPr="000738F9">
        <w:rPr>
          <w:rFonts w:ascii="Book Antiqua" w:eastAsia="宋体" w:hAnsi="Book Antiqua" w:cs="宋体"/>
          <w:sz w:val="24"/>
          <w:szCs w:val="24"/>
          <w:lang w:eastAsia="zh-CN" w:bidi="ar-SA"/>
        </w:rPr>
        <w:t>: 5480-5491 [PMID: 11991976 DOI: 10.1128/JVI.76.11.5480-5491.2002]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45 </w:t>
      </w:r>
      <w:proofErr w:type="spellStart"/>
      <w:r w:rsidRPr="000738F9">
        <w:rPr>
          <w:rFonts w:ascii="Book Antiqua" w:eastAsia="宋体" w:hAnsi="Book Antiqua" w:cs="宋体"/>
          <w:b/>
          <w:bCs/>
          <w:sz w:val="24"/>
          <w:szCs w:val="24"/>
          <w:lang w:eastAsia="zh-CN" w:bidi="ar-SA"/>
        </w:rPr>
        <w:t>Stadler</w:t>
      </w:r>
      <w:proofErr w:type="spellEnd"/>
      <w:r w:rsidRPr="000738F9">
        <w:rPr>
          <w:rFonts w:ascii="Book Antiqua" w:eastAsia="宋体" w:hAnsi="Book Antiqua" w:cs="宋体"/>
          <w:b/>
          <w:bCs/>
          <w:sz w:val="24"/>
          <w:szCs w:val="24"/>
          <w:lang w:eastAsia="zh-CN" w:bidi="ar-SA"/>
        </w:rPr>
        <w:t xml:space="preserve"> K</w:t>
      </w:r>
      <w:r w:rsidRPr="000738F9">
        <w:rPr>
          <w:rFonts w:ascii="Book Antiqua" w:eastAsia="宋体" w:hAnsi="Book Antiqua" w:cs="宋体"/>
          <w:sz w:val="24"/>
          <w:szCs w:val="24"/>
          <w:lang w:eastAsia="zh-CN" w:bidi="ar-SA"/>
        </w:rPr>
        <w:t xml:space="preserve">, Allison SL, </w:t>
      </w:r>
      <w:proofErr w:type="spellStart"/>
      <w:r w:rsidRPr="000738F9">
        <w:rPr>
          <w:rFonts w:ascii="Book Antiqua" w:eastAsia="宋体" w:hAnsi="Book Antiqua" w:cs="宋体"/>
          <w:sz w:val="24"/>
          <w:szCs w:val="24"/>
          <w:lang w:eastAsia="zh-CN" w:bidi="ar-SA"/>
        </w:rPr>
        <w:t>Schalich</w:t>
      </w:r>
      <w:proofErr w:type="spellEnd"/>
      <w:r w:rsidRPr="000738F9">
        <w:rPr>
          <w:rFonts w:ascii="Book Antiqua" w:eastAsia="宋体" w:hAnsi="Book Antiqua" w:cs="宋体"/>
          <w:sz w:val="24"/>
          <w:szCs w:val="24"/>
          <w:lang w:eastAsia="zh-CN" w:bidi="ar-SA"/>
        </w:rPr>
        <w:t xml:space="preserve"> J, Heinz FX. </w:t>
      </w:r>
      <w:proofErr w:type="spellStart"/>
      <w:r w:rsidRPr="000738F9">
        <w:rPr>
          <w:rFonts w:ascii="Book Antiqua" w:eastAsia="宋体" w:hAnsi="Book Antiqua" w:cs="宋体"/>
          <w:sz w:val="24"/>
          <w:szCs w:val="24"/>
          <w:lang w:eastAsia="zh-CN" w:bidi="ar-SA"/>
        </w:rPr>
        <w:t>Proteolytic</w:t>
      </w:r>
      <w:proofErr w:type="spellEnd"/>
      <w:r w:rsidRPr="000738F9">
        <w:rPr>
          <w:rFonts w:ascii="Book Antiqua" w:eastAsia="宋体" w:hAnsi="Book Antiqua" w:cs="宋体"/>
          <w:sz w:val="24"/>
          <w:szCs w:val="24"/>
          <w:lang w:eastAsia="zh-CN" w:bidi="ar-SA"/>
        </w:rPr>
        <w:t xml:space="preserve"> activation of tick-borne encephalitis virus by </w:t>
      </w:r>
      <w:proofErr w:type="spellStart"/>
      <w:r w:rsidRPr="000738F9">
        <w:rPr>
          <w:rFonts w:ascii="Book Antiqua" w:eastAsia="宋体" w:hAnsi="Book Antiqua" w:cs="宋体"/>
          <w:sz w:val="24"/>
          <w:szCs w:val="24"/>
          <w:lang w:eastAsia="zh-CN" w:bidi="ar-SA"/>
        </w:rPr>
        <w:t>furin</w:t>
      </w:r>
      <w:proofErr w:type="spellEnd"/>
      <w:r w:rsidRPr="000738F9">
        <w:rPr>
          <w:rFonts w:ascii="Book Antiqua" w:eastAsia="宋体" w:hAnsi="Book Antiqua" w:cs="宋体"/>
          <w:sz w:val="24"/>
          <w:szCs w:val="24"/>
          <w:lang w:eastAsia="zh-CN" w:bidi="ar-SA"/>
        </w:rPr>
        <w:t xml:space="preserve">.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1997; </w:t>
      </w:r>
      <w:r w:rsidRPr="000738F9">
        <w:rPr>
          <w:rFonts w:ascii="Book Antiqua" w:eastAsia="宋体" w:hAnsi="Book Antiqua" w:cs="宋体"/>
          <w:b/>
          <w:bCs/>
          <w:sz w:val="24"/>
          <w:szCs w:val="24"/>
          <w:lang w:eastAsia="zh-CN" w:bidi="ar-SA"/>
        </w:rPr>
        <w:t>71</w:t>
      </w:r>
      <w:r w:rsidRPr="000738F9">
        <w:rPr>
          <w:rFonts w:ascii="Book Antiqua" w:eastAsia="宋体" w:hAnsi="Book Antiqua" w:cs="宋体"/>
          <w:sz w:val="24"/>
          <w:szCs w:val="24"/>
          <w:lang w:eastAsia="zh-CN" w:bidi="ar-SA"/>
        </w:rPr>
        <w:t>: 8475-8481 [PMID: 9343204]</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46 </w:t>
      </w:r>
      <w:r w:rsidRPr="000738F9">
        <w:rPr>
          <w:rFonts w:ascii="Book Antiqua" w:eastAsia="宋体" w:hAnsi="Book Antiqua" w:cs="宋体"/>
          <w:b/>
          <w:bCs/>
          <w:sz w:val="24"/>
          <w:szCs w:val="24"/>
          <w:lang w:eastAsia="zh-CN" w:bidi="ar-SA"/>
        </w:rPr>
        <w:t>Allison SL</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Schalich</w:t>
      </w:r>
      <w:proofErr w:type="spellEnd"/>
      <w:r w:rsidRPr="000738F9">
        <w:rPr>
          <w:rFonts w:ascii="Book Antiqua" w:eastAsia="宋体" w:hAnsi="Book Antiqua" w:cs="宋体"/>
          <w:sz w:val="24"/>
          <w:szCs w:val="24"/>
          <w:lang w:eastAsia="zh-CN" w:bidi="ar-SA"/>
        </w:rPr>
        <w:t xml:space="preserve"> J, </w:t>
      </w:r>
      <w:proofErr w:type="spellStart"/>
      <w:r w:rsidRPr="000738F9">
        <w:rPr>
          <w:rFonts w:ascii="Book Antiqua" w:eastAsia="宋体" w:hAnsi="Book Antiqua" w:cs="宋体"/>
          <w:sz w:val="24"/>
          <w:szCs w:val="24"/>
          <w:lang w:eastAsia="zh-CN" w:bidi="ar-SA"/>
        </w:rPr>
        <w:t>Stiasny</w:t>
      </w:r>
      <w:proofErr w:type="spellEnd"/>
      <w:r w:rsidRPr="000738F9">
        <w:rPr>
          <w:rFonts w:ascii="Book Antiqua" w:eastAsia="宋体" w:hAnsi="Book Antiqua" w:cs="宋体"/>
          <w:sz w:val="24"/>
          <w:szCs w:val="24"/>
          <w:lang w:eastAsia="zh-CN" w:bidi="ar-SA"/>
        </w:rPr>
        <w:t xml:space="preserve"> K, </w:t>
      </w:r>
      <w:proofErr w:type="spellStart"/>
      <w:r w:rsidRPr="000738F9">
        <w:rPr>
          <w:rFonts w:ascii="Book Antiqua" w:eastAsia="宋体" w:hAnsi="Book Antiqua" w:cs="宋体"/>
          <w:sz w:val="24"/>
          <w:szCs w:val="24"/>
          <w:lang w:eastAsia="zh-CN" w:bidi="ar-SA"/>
        </w:rPr>
        <w:t>Mandl</w:t>
      </w:r>
      <w:proofErr w:type="spellEnd"/>
      <w:r w:rsidRPr="000738F9">
        <w:rPr>
          <w:rFonts w:ascii="Book Antiqua" w:eastAsia="宋体" w:hAnsi="Book Antiqua" w:cs="宋体"/>
          <w:sz w:val="24"/>
          <w:szCs w:val="24"/>
          <w:lang w:eastAsia="zh-CN" w:bidi="ar-SA"/>
        </w:rPr>
        <w:t xml:space="preserve"> CW, Heinz FX. Mutational evidence for an internal fusion peptide in </w:t>
      </w:r>
      <w:proofErr w:type="spellStart"/>
      <w:r w:rsidRPr="000738F9">
        <w:rPr>
          <w:rFonts w:ascii="Book Antiqua" w:eastAsia="宋体" w:hAnsi="Book Antiqua" w:cs="宋体"/>
          <w:sz w:val="24"/>
          <w:szCs w:val="24"/>
          <w:lang w:eastAsia="zh-CN" w:bidi="ar-SA"/>
        </w:rPr>
        <w:t>flavivirus</w:t>
      </w:r>
      <w:proofErr w:type="spellEnd"/>
      <w:r w:rsidRPr="000738F9">
        <w:rPr>
          <w:rFonts w:ascii="Book Antiqua" w:eastAsia="宋体" w:hAnsi="Book Antiqua" w:cs="宋体"/>
          <w:sz w:val="24"/>
          <w:szCs w:val="24"/>
          <w:lang w:eastAsia="zh-CN" w:bidi="ar-SA"/>
        </w:rPr>
        <w:t xml:space="preserve"> envelope protein E.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2001; </w:t>
      </w:r>
      <w:r w:rsidRPr="000738F9">
        <w:rPr>
          <w:rFonts w:ascii="Book Antiqua" w:eastAsia="宋体" w:hAnsi="Book Antiqua" w:cs="宋体"/>
          <w:b/>
          <w:bCs/>
          <w:sz w:val="24"/>
          <w:szCs w:val="24"/>
          <w:lang w:eastAsia="zh-CN" w:bidi="ar-SA"/>
        </w:rPr>
        <w:t>75</w:t>
      </w:r>
      <w:r w:rsidRPr="000738F9">
        <w:rPr>
          <w:rFonts w:ascii="Book Antiqua" w:eastAsia="宋体" w:hAnsi="Book Antiqua" w:cs="宋体"/>
          <w:sz w:val="24"/>
          <w:szCs w:val="24"/>
          <w:lang w:eastAsia="zh-CN" w:bidi="ar-SA"/>
        </w:rPr>
        <w:t>: 4268-4275 [PMID: 11287576 DOI: 10.1128/JVI.75.9.4268-4275.2001]</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47 </w:t>
      </w:r>
      <w:r w:rsidRPr="000738F9">
        <w:rPr>
          <w:rFonts w:ascii="Book Antiqua" w:eastAsia="宋体" w:hAnsi="Book Antiqua" w:cs="宋体"/>
          <w:b/>
          <w:bCs/>
          <w:sz w:val="24"/>
          <w:szCs w:val="24"/>
          <w:lang w:eastAsia="zh-CN" w:bidi="ar-SA"/>
        </w:rPr>
        <w:t>Allison SL</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Schalich</w:t>
      </w:r>
      <w:proofErr w:type="spellEnd"/>
      <w:r w:rsidRPr="000738F9">
        <w:rPr>
          <w:rFonts w:ascii="Book Antiqua" w:eastAsia="宋体" w:hAnsi="Book Antiqua" w:cs="宋体"/>
          <w:sz w:val="24"/>
          <w:szCs w:val="24"/>
          <w:lang w:eastAsia="zh-CN" w:bidi="ar-SA"/>
        </w:rPr>
        <w:t xml:space="preserve"> J, </w:t>
      </w:r>
      <w:proofErr w:type="spellStart"/>
      <w:r w:rsidRPr="000738F9">
        <w:rPr>
          <w:rFonts w:ascii="Book Antiqua" w:eastAsia="宋体" w:hAnsi="Book Antiqua" w:cs="宋体"/>
          <w:sz w:val="24"/>
          <w:szCs w:val="24"/>
          <w:lang w:eastAsia="zh-CN" w:bidi="ar-SA"/>
        </w:rPr>
        <w:t>Stiasny</w:t>
      </w:r>
      <w:proofErr w:type="spellEnd"/>
      <w:r w:rsidRPr="000738F9">
        <w:rPr>
          <w:rFonts w:ascii="Book Antiqua" w:eastAsia="宋体" w:hAnsi="Book Antiqua" w:cs="宋体"/>
          <w:sz w:val="24"/>
          <w:szCs w:val="24"/>
          <w:lang w:eastAsia="zh-CN" w:bidi="ar-SA"/>
        </w:rPr>
        <w:t xml:space="preserve"> K, </w:t>
      </w:r>
      <w:proofErr w:type="spellStart"/>
      <w:r w:rsidRPr="000738F9">
        <w:rPr>
          <w:rFonts w:ascii="Book Antiqua" w:eastAsia="宋体" w:hAnsi="Book Antiqua" w:cs="宋体"/>
          <w:sz w:val="24"/>
          <w:szCs w:val="24"/>
          <w:lang w:eastAsia="zh-CN" w:bidi="ar-SA"/>
        </w:rPr>
        <w:t>Mandl</w:t>
      </w:r>
      <w:proofErr w:type="spellEnd"/>
      <w:r w:rsidRPr="000738F9">
        <w:rPr>
          <w:rFonts w:ascii="Book Antiqua" w:eastAsia="宋体" w:hAnsi="Book Antiqua" w:cs="宋体"/>
          <w:sz w:val="24"/>
          <w:szCs w:val="24"/>
          <w:lang w:eastAsia="zh-CN" w:bidi="ar-SA"/>
        </w:rPr>
        <w:t xml:space="preserve"> CW, Kunz C, Heinz FX. </w:t>
      </w:r>
      <w:proofErr w:type="spellStart"/>
      <w:r w:rsidRPr="000738F9">
        <w:rPr>
          <w:rFonts w:ascii="Book Antiqua" w:eastAsia="宋体" w:hAnsi="Book Antiqua" w:cs="宋体"/>
          <w:sz w:val="24"/>
          <w:szCs w:val="24"/>
          <w:lang w:eastAsia="zh-CN" w:bidi="ar-SA"/>
        </w:rPr>
        <w:t>Oligomeric</w:t>
      </w:r>
      <w:proofErr w:type="spellEnd"/>
      <w:r w:rsidRPr="000738F9">
        <w:rPr>
          <w:rFonts w:ascii="Book Antiqua" w:eastAsia="宋体" w:hAnsi="Book Antiqua" w:cs="宋体"/>
          <w:sz w:val="24"/>
          <w:szCs w:val="24"/>
          <w:lang w:eastAsia="zh-CN" w:bidi="ar-SA"/>
        </w:rPr>
        <w:t xml:space="preserve"> rearrangement of tick-borne encephalitis virus envelope proteins induced by an acidic </w:t>
      </w:r>
      <w:proofErr w:type="spellStart"/>
      <w:r w:rsidRPr="000738F9">
        <w:rPr>
          <w:rFonts w:ascii="Book Antiqua" w:eastAsia="宋体" w:hAnsi="Book Antiqua" w:cs="宋体"/>
          <w:sz w:val="24"/>
          <w:szCs w:val="24"/>
          <w:lang w:eastAsia="zh-CN" w:bidi="ar-SA"/>
        </w:rPr>
        <w:t>pH.</w:t>
      </w:r>
      <w:proofErr w:type="spellEnd"/>
      <w:r w:rsidRPr="000738F9">
        <w:rPr>
          <w:rFonts w:ascii="Book Antiqua" w:eastAsia="宋体" w:hAnsi="Book Antiqua" w:cs="宋体"/>
          <w:sz w:val="24"/>
          <w:szCs w:val="24"/>
          <w:lang w:eastAsia="zh-CN" w:bidi="ar-SA"/>
        </w:rPr>
        <w:t xml:space="preserve">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1995; </w:t>
      </w:r>
      <w:r w:rsidRPr="000738F9">
        <w:rPr>
          <w:rFonts w:ascii="Book Antiqua" w:eastAsia="宋体" w:hAnsi="Book Antiqua" w:cs="宋体"/>
          <w:b/>
          <w:bCs/>
          <w:sz w:val="24"/>
          <w:szCs w:val="24"/>
          <w:lang w:eastAsia="zh-CN" w:bidi="ar-SA"/>
        </w:rPr>
        <w:t>69</w:t>
      </w:r>
      <w:r w:rsidRPr="000738F9">
        <w:rPr>
          <w:rFonts w:ascii="Book Antiqua" w:eastAsia="宋体" w:hAnsi="Book Antiqua" w:cs="宋体"/>
          <w:sz w:val="24"/>
          <w:szCs w:val="24"/>
          <w:lang w:eastAsia="zh-CN" w:bidi="ar-SA"/>
        </w:rPr>
        <w:t>: 695-700 [PMID: 7529335]</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48 </w:t>
      </w:r>
      <w:proofErr w:type="spellStart"/>
      <w:r w:rsidRPr="000738F9">
        <w:rPr>
          <w:rFonts w:ascii="Book Antiqua" w:eastAsia="宋体" w:hAnsi="Book Antiqua" w:cs="宋体"/>
          <w:b/>
          <w:bCs/>
          <w:sz w:val="24"/>
          <w:szCs w:val="24"/>
          <w:lang w:eastAsia="zh-CN" w:bidi="ar-SA"/>
        </w:rPr>
        <w:t>Corver</w:t>
      </w:r>
      <w:proofErr w:type="spellEnd"/>
      <w:r w:rsidRPr="000738F9">
        <w:rPr>
          <w:rFonts w:ascii="Book Antiqua" w:eastAsia="宋体" w:hAnsi="Book Antiqua" w:cs="宋体"/>
          <w:b/>
          <w:bCs/>
          <w:sz w:val="24"/>
          <w:szCs w:val="24"/>
          <w:lang w:eastAsia="zh-CN" w:bidi="ar-SA"/>
        </w:rPr>
        <w:t xml:space="preserve"> J</w:t>
      </w:r>
      <w:r w:rsidRPr="000738F9">
        <w:rPr>
          <w:rFonts w:ascii="Book Antiqua" w:eastAsia="宋体" w:hAnsi="Book Antiqua" w:cs="宋体"/>
          <w:sz w:val="24"/>
          <w:szCs w:val="24"/>
          <w:lang w:eastAsia="zh-CN" w:bidi="ar-SA"/>
        </w:rPr>
        <w:t xml:space="preserve">, Ortiz A, Allison SL, </w:t>
      </w:r>
      <w:proofErr w:type="spellStart"/>
      <w:r w:rsidRPr="000738F9">
        <w:rPr>
          <w:rFonts w:ascii="Book Antiqua" w:eastAsia="宋体" w:hAnsi="Book Antiqua" w:cs="宋体"/>
          <w:sz w:val="24"/>
          <w:szCs w:val="24"/>
          <w:lang w:eastAsia="zh-CN" w:bidi="ar-SA"/>
        </w:rPr>
        <w:t>Schalich</w:t>
      </w:r>
      <w:proofErr w:type="spellEnd"/>
      <w:r w:rsidRPr="000738F9">
        <w:rPr>
          <w:rFonts w:ascii="Book Antiqua" w:eastAsia="宋体" w:hAnsi="Book Antiqua" w:cs="宋体"/>
          <w:sz w:val="24"/>
          <w:szCs w:val="24"/>
          <w:lang w:eastAsia="zh-CN" w:bidi="ar-SA"/>
        </w:rPr>
        <w:t xml:space="preserve"> J, Heinz FX, </w:t>
      </w:r>
      <w:proofErr w:type="spellStart"/>
      <w:r w:rsidRPr="000738F9">
        <w:rPr>
          <w:rFonts w:ascii="Book Antiqua" w:eastAsia="宋体" w:hAnsi="Book Antiqua" w:cs="宋体"/>
          <w:sz w:val="24"/>
          <w:szCs w:val="24"/>
          <w:lang w:eastAsia="zh-CN" w:bidi="ar-SA"/>
        </w:rPr>
        <w:t>Wilschut</w:t>
      </w:r>
      <w:proofErr w:type="spellEnd"/>
      <w:r w:rsidRPr="000738F9">
        <w:rPr>
          <w:rFonts w:ascii="Book Antiqua" w:eastAsia="宋体" w:hAnsi="Book Antiqua" w:cs="宋体"/>
          <w:sz w:val="24"/>
          <w:szCs w:val="24"/>
          <w:lang w:eastAsia="zh-CN" w:bidi="ar-SA"/>
        </w:rPr>
        <w:t xml:space="preserve"> J. Membrane fusion activity of tick-borne encephalitis virus and recombinant </w:t>
      </w:r>
      <w:proofErr w:type="spellStart"/>
      <w:r w:rsidRPr="000738F9">
        <w:rPr>
          <w:rFonts w:ascii="Book Antiqua" w:eastAsia="宋体" w:hAnsi="Book Antiqua" w:cs="宋体"/>
          <w:sz w:val="24"/>
          <w:szCs w:val="24"/>
          <w:lang w:eastAsia="zh-CN" w:bidi="ar-SA"/>
        </w:rPr>
        <w:t>subviral</w:t>
      </w:r>
      <w:proofErr w:type="spellEnd"/>
      <w:r w:rsidRPr="000738F9">
        <w:rPr>
          <w:rFonts w:ascii="Book Antiqua" w:eastAsia="宋体" w:hAnsi="Book Antiqua" w:cs="宋体"/>
          <w:sz w:val="24"/>
          <w:szCs w:val="24"/>
          <w:lang w:eastAsia="zh-CN" w:bidi="ar-SA"/>
        </w:rPr>
        <w:t xml:space="preserve"> particles in a liposomal model system. </w:t>
      </w:r>
      <w:r w:rsidRPr="000738F9">
        <w:rPr>
          <w:rFonts w:ascii="Book Antiqua" w:eastAsia="宋体" w:hAnsi="Book Antiqua" w:cs="宋体"/>
          <w:i/>
          <w:iCs/>
          <w:sz w:val="24"/>
          <w:szCs w:val="24"/>
          <w:lang w:eastAsia="zh-CN" w:bidi="ar-SA"/>
        </w:rPr>
        <w:t>Virology</w:t>
      </w:r>
      <w:r w:rsidRPr="000738F9">
        <w:rPr>
          <w:rFonts w:ascii="Book Antiqua" w:eastAsia="宋体" w:hAnsi="Book Antiqua" w:cs="宋体"/>
          <w:sz w:val="24"/>
          <w:szCs w:val="24"/>
          <w:lang w:eastAsia="zh-CN" w:bidi="ar-SA"/>
        </w:rPr>
        <w:t xml:space="preserve"> 2000; </w:t>
      </w:r>
      <w:r w:rsidRPr="000738F9">
        <w:rPr>
          <w:rFonts w:ascii="Book Antiqua" w:eastAsia="宋体" w:hAnsi="Book Antiqua" w:cs="宋体"/>
          <w:b/>
          <w:bCs/>
          <w:sz w:val="24"/>
          <w:szCs w:val="24"/>
          <w:lang w:eastAsia="zh-CN" w:bidi="ar-SA"/>
        </w:rPr>
        <w:t>269</w:t>
      </w:r>
      <w:r w:rsidRPr="000738F9">
        <w:rPr>
          <w:rFonts w:ascii="Book Antiqua" w:eastAsia="宋体" w:hAnsi="Book Antiqua" w:cs="宋体"/>
          <w:sz w:val="24"/>
          <w:szCs w:val="24"/>
          <w:lang w:eastAsia="zh-CN" w:bidi="ar-SA"/>
        </w:rPr>
        <w:t>: 37-46 [PMID: 10725196 DOI: 10.1006/viro.1999.0172]</w:t>
      </w:r>
    </w:p>
    <w:p w:rsidR="00C0695E" w:rsidRPr="000738F9" w:rsidRDefault="00101C45" w:rsidP="000738F9">
      <w:pPr>
        <w:spacing w:after="0" w:line="360" w:lineRule="auto"/>
        <w:jc w:val="both"/>
        <w:rPr>
          <w:rFonts w:ascii="Book Antiqua" w:eastAsia="宋体" w:hAnsi="Book Antiqua" w:cs="宋体"/>
          <w:sz w:val="24"/>
          <w:szCs w:val="24"/>
          <w:lang w:eastAsia="zh-CN" w:bidi="ar-SA"/>
        </w:rPr>
      </w:pPr>
      <w:r w:rsidRPr="000738F9">
        <w:rPr>
          <w:rFonts w:ascii="Book Antiqua" w:hAnsi="Book Antiqua"/>
          <w:bCs/>
          <w:sz w:val="24"/>
          <w:szCs w:val="24"/>
          <w:lang w:eastAsia="zh-CN"/>
        </w:rPr>
        <w:t>49</w:t>
      </w:r>
      <w:r w:rsidRPr="000738F9">
        <w:rPr>
          <w:rFonts w:ascii="Book Antiqua" w:hAnsi="Book Antiqua"/>
          <w:b/>
          <w:bCs/>
          <w:sz w:val="24"/>
          <w:szCs w:val="24"/>
          <w:lang w:eastAsia="zh-CN"/>
        </w:rPr>
        <w:t xml:space="preserve"> </w:t>
      </w:r>
      <w:proofErr w:type="spellStart"/>
      <w:r w:rsidRPr="000738F9">
        <w:rPr>
          <w:rFonts w:ascii="Book Antiqua" w:hAnsi="Book Antiqua"/>
          <w:b/>
          <w:bCs/>
          <w:sz w:val="24"/>
          <w:szCs w:val="24"/>
        </w:rPr>
        <w:t>Lindenbach</w:t>
      </w:r>
      <w:proofErr w:type="spellEnd"/>
      <w:r w:rsidRPr="000738F9">
        <w:rPr>
          <w:rFonts w:ascii="Book Antiqua" w:hAnsi="Book Antiqua"/>
          <w:b/>
          <w:bCs/>
          <w:sz w:val="24"/>
          <w:szCs w:val="24"/>
        </w:rPr>
        <w:t xml:space="preserve"> BD</w:t>
      </w:r>
      <w:r w:rsidRPr="000738F9">
        <w:rPr>
          <w:rFonts w:ascii="Book Antiqua" w:hAnsi="Book Antiqua"/>
          <w:sz w:val="24"/>
          <w:szCs w:val="24"/>
        </w:rPr>
        <w:t xml:space="preserve">, Rice CM. Molecular biology of </w:t>
      </w:r>
      <w:proofErr w:type="spellStart"/>
      <w:r w:rsidRPr="000738F9">
        <w:rPr>
          <w:rFonts w:ascii="Book Antiqua" w:hAnsi="Book Antiqua"/>
          <w:sz w:val="24"/>
          <w:szCs w:val="24"/>
        </w:rPr>
        <w:t>flaviviruses</w:t>
      </w:r>
      <w:proofErr w:type="spellEnd"/>
      <w:r w:rsidRPr="000738F9">
        <w:rPr>
          <w:rFonts w:ascii="Book Antiqua" w:hAnsi="Book Antiqua"/>
          <w:sz w:val="24"/>
          <w:szCs w:val="24"/>
        </w:rPr>
        <w:t xml:space="preserve">. </w:t>
      </w:r>
      <w:proofErr w:type="spellStart"/>
      <w:r w:rsidRPr="000738F9">
        <w:rPr>
          <w:rFonts w:ascii="Book Antiqua" w:hAnsi="Book Antiqua"/>
          <w:i/>
          <w:iCs/>
          <w:sz w:val="24"/>
          <w:szCs w:val="24"/>
        </w:rPr>
        <w:t>Adv</w:t>
      </w:r>
      <w:proofErr w:type="spellEnd"/>
      <w:r w:rsidRPr="000738F9">
        <w:rPr>
          <w:rFonts w:ascii="Book Antiqua" w:hAnsi="Book Antiqua"/>
          <w:i/>
          <w:iCs/>
          <w:sz w:val="24"/>
          <w:szCs w:val="24"/>
        </w:rPr>
        <w:t xml:space="preserve"> Virus Res</w:t>
      </w:r>
      <w:r w:rsidRPr="000738F9">
        <w:rPr>
          <w:rFonts w:ascii="Book Antiqua" w:hAnsi="Book Antiqua"/>
          <w:sz w:val="24"/>
          <w:szCs w:val="24"/>
        </w:rPr>
        <w:t xml:space="preserve"> 2003; </w:t>
      </w:r>
      <w:r w:rsidRPr="000738F9">
        <w:rPr>
          <w:rFonts w:ascii="Book Antiqua" w:hAnsi="Book Antiqua"/>
          <w:b/>
          <w:bCs/>
          <w:sz w:val="24"/>
          <w:szCs w:val="24"/>
        </w:rPr>
        <w:t>59</w:t>
      </w:r>
      <w:r w:rsidRPr="000738F9">
        <w:rPr>
          <w:rFonts w:ascii="Book Antiqua" w:hAnsi="Book Antiqua"/>
          <w:sz w:val="24"/>
          <w:szCs w:val="24"/>
        </w:rPr>
        <w:t>: 23-61 [PMID: 14696326 DOI: 10.1016/S0065-3527(03)59002-9</w:t>
      </w:r>
      <w:r w:rsidRPr="000738F9">
        <w:rPr>
          <w:rFonts w:ascii="Book Antiqua" w:eastAsia="宋体" w:hAnsi="Book Antiqua" w:cs="宋体"/>
          <w:sz w:val="24"/>
          <w:szCs w:val="24"/>
          <w:lang w:eastAsia="zh-CN" w:bidi="ar-SA"/>
        </w:rPr>
        <w:t>]</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50 </w:t>
      </w:r>
      <w:r w:rsidRPr="000738F9">
        <w:rPr>
          <w:rFonts w:ascii="Book Antiqua" w:eastAsia="宋体" w:hAnsi="Book Antiqua" w:cs="宋体"/>
          <w:b/>
          <w:bCs/>
          <w:sz w:val="24"/>
          <w:szCs w:val="24"/>
          <w:lang w:eastAsia="zh-CN" w:bidi="ar-SA"/>
        </w:rPr>
        <w:t>Brinton MA</w:t>
      </w:r>
      <w:r w:rsidRPr="000738F9">
        <w:rPr>
          <w:rFonts w:ascii="Book Antiqua" w:eastAsia="宋体" w:hAnsi="Book Antiqua" w:cs="宋体"/>
          <w:sz w:val="24"/>
          <w:szCs w:val="24"/>
          <w:lang w:eastAsia="zh-CN" w:bidi="ar-SA"/>
        </w:rPr>
        <w:t xml:space="preserve">. The molecular biology of West Nile Virus: a new invader of the western hemisphere. </w:t>
      </w:r>
      <w:proofErr w:type="spellStart"/>
      <w:r w:rsidRPr="000738F9">
        <w:rPr>
          <w:rFonts w:ascii="Book Antiqua" w:eastAsia="宋体" w:hAnsi="Book Antiqua" w:cs="宋体"/>
          <w:i/>
          <w:iCs/>
          <w:sz w:val="24"/>
          <w:szCs w:val="24"/>
          <w:lang w:eastAsia="zh-CN" w:bidi="ar-SA"/>
        </w:rPr>
        <w:t>Annu</w:t>
      </w:r>
      <w:proofErr w:type="spellEnd"/>
      <w:r w:rsidRPr="000738F9">
        <w:rPr>
          <w:rFonts w:ascii="Book Antiqua" w:eastAsia="宋体" w:hAnsi="Book Antiqua" w:cs="宋体"/>
          <w:i/>
          <w:iCs/>
          <w:sz w:val="24"/>
          <w:szCs w:val="24"/>
          <w:lang w:eastAsia="zh-CN" w:bidi="ar-SA"/>
        </w:rPr>
        <w:t xml:space="preserve"> Rev </w:t>
      </w:r>
      <w:proofErr w:type="spellStart"/>
      <w:r w:rsidRPr="000738F9">
        <w:rPr>
          <w:rFonts w:ascii="Book Antiqua" w:eastAsia="宋体" w:hAnsi="Book Antiqua" w:cs="宋体"/>
          <w:i/>
          <w:iCs/>
          <w:sz w:val="24"/>
          <w:szCs w:val="24"/>
          <w:lang w:eastAsia="zh-CN" w:bidi="ar-SA"/>
        </w:rPr>
        <w:t>Microbiol</w:t>
      </w:r>
      <w:proofErr w:type="spellEnd"/>
      <w:r w:rsidRPr="000738F9">
        <w:rPr>
          <w:rFonts w:ascii="Book Antiqua" w:eastAsia="宋体" w:hAnsi="Book Antiqua" w:cs="宋体"/>
          <w:sz w:val="24"/>
          <w:szCs w:val="24"/>
          <w:lang w:eastAsia="zh-CN" w:bidi="ar-SA"/>
        </w:rPr>
        <w:t xml:space="preserve"> 2002; </w:t>
      </w:r>
      <w:r w:rsidRPr="000738F9">
        <w:rPr>
          <w:rFonts w:ascii="Book Antiqua" w:eastAsia="宋体" w:hAnsi="Book Antiqua" w:cs="宋体"/>
          <w:b/>
          <w:bCs/>
          <w:sz w:val="24"/>
          <w:szCs w:val="24"/>
          <w:lang w:eastAsia="zh-CN" w:bidi="ar-SA"/>
        </w:rPr>
        <w:t>56</w:t>
      </w:r>
      <w:r w:rsidRPr="000738F9">
        <w:rPr>
          <w:rFonts w:ascii="Book Antiqua" w:eastAsia="宋体" w:hAnsi="Book Antiqua" w:cs="宋体"/>
          <w:sz w:val="24"/>
          <w:szCs w:val="24"/>
          <w:lang w:eastAsia="zh-CN" w:bidi="ar-SA"/>
        </w:rPr>
        <w:t>: 371-402 [PMID: 12142476 DOI: 10.1146/annurev.micro.56.012302.160654]</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51 </w:t>
      </w:r>
      <w:proofErr w:type="spellStart"/>
      <w:r w:rsidRPr="000738F9">
        <w:rPr>
          <w:rFonts w:ascii="Book Antiqua" w:eastAsia="宋体" w:hAnsi="Book Antiqua" w:cs="宋体"/>
          <w:b/>
          <w:bCs/>
          <w:sz w:val="24"/>
          <w:szCs w:val="24"/>
          <w:lang w:eastAsia="zh-CN" w:bidi="ar-SA"/>
        </w:rPr>
        <w:t>Mukhopadhyay</w:t>
      </w:r>
      <w:proofErr w:type="spellEnd"/>
      <w:r w:rsidRPr="000738F9">
        <w:rPr>
          <w:rFonts w:ascii="Book Antiqua" w:eastAsia="宋体" w:hAnsi="Book Antiqua" w:cs="宋体"/>
          <w:b/>
          <w:bCs/>
          <w:sz w:val="24"/>
          <w:szCs w:val="24"/>
          <w:lang w:eastAsia="zh-CN" w:bidi="ar-SA"/>
        </w:rPr>
        <w:t xml:space="preserve"> S</w:t>
      </w:r>
      <w:r w:rsidRPr="000738F9">
        <w:rPr>
          <w:rFonts w:ascii="Book Antiqua" w:eastAsia="宋体" w:hAnsi="Book Antiqua" w:cs="宋体"/>
          <w:sz w:val="24"/>
          <w:szCs w:val="24"/>
          <w:lang w:eastAsia="zh-CN" w:bidi="ar-SA"/>
        </w:rPr>
        <w:t xml:space="preserve">, Kuhn RJ, </w:t>
      </w:r>
      <w:proofErr w:type="spellStart"/>
      <w:r w:rsidRPr="000738F9">
        <w:rPr>
          <w:rFonts w:ascii="Book Antiqua" w:eastAsia="宋体" w:hAnsi="Book Antiqua" w:cs="宋体"/>
          <w:sz w:val="24"/>
          <w:szCs w:val="24"/>
          <w:lang w:eastAsia="zh-CN" w:bidi="ar-SA"/>
        </w:rPr>
        <w:t>Rossmann</w:t>
      </w:r>
      <w:proofErr w:type="spellEnd"/>
      <w:r w:rsidRPr="000738F9">
        <w:rPr>
          <w:rFonts w:ascii="Book Antiqua" w:eastAsia="宋体" w:hAnsi="Book Antiqua" w:cs="宋体"/>
          <w:sz w:val="24"/>
          <w:szCs w:val="24"/>
          <w:lang w:eastAsia="zh-CN" w:bidi="ar-SA"/>
        </w:rPr>
        <w:t xml:space="preserve"> MG. A structural perspective of the </w:t>
      </w:r>
      <w:proofErr w:type="spellStart"/>
      <w:r w:rsidRPr="000738F9">
        <w:rPr>
          <w:rFonts w:ascii="Book Antiqua" w:eastAsia="宋体" w:hAnsi="Book Antiqua" w:cs="宋体"/>
          <w:sz w:val="24"/>
          <w:szCs w:val="24"/>
          <w:lang w:eastAsia="zh-CN" w:bidi="ar-SA"/>
        </w:rPr>
        <w:t>flavivirus</w:t>
      </w:r>
      <w:proofErr w:type="spellEnd"/>
      <w:r w:rsidRPr="000738F9">
        <w:rPr>
          <w:rFonts w:ascii="Book Antiqua" w:eastAsia="宋体" w:hAnsi="Book Antiqua" w:cs="宋体"/>
          <w:sz w:val="24"/>
          <w:szCs w:val="24"/>
          <w:lang w:eastAsia="zh-CN" w:bidi="ar-SA"/>
        </w:rPr>
        <w:t xml:space="preserve"> life cycle. </w:t>
      </w:r>
      <w:r w:rsidRPr="000738F9">
        <w:rPr>
          <w:rFonts w:ascii="Book Antiqua" w:eastAsia="宋体" w:hAnsi="Book Antiqua" w:cs="宋体"/>
          <w:i/>
          <w:iCs/>
          <w:sz w:val="24"/>
          <w:szCs w:val="24"/>
          <w:lang w:eastAsia="zh-CN" w:bidi="ar-SA"/>
        </w:rPr>
        <w:t xml:space="preserve">Nat Rev </w:t>
      </w:r>
      <w:proofErr w:type="spellStart"/>
      <w:r w:rsidRPr="000738F9">
        <w:rPr>
          <w:rFonts w:ascii="Book Antiqua" w:eastAsia="宋体" w:hAnsi="Book Antiqua" w:cs="宋体"/>
          <w:i/>
          <w:iCs/>
          <w:sz w:val="24"/>
          <w:szCs w:val="24"/>
          <w:lang w:eastAsia="zh-CN" w:bidi="ar-SA"/>
        </w:rPr>
        <w:t>Microbiol</w:t>
      </w:r>
      <w:proofErr w:type="spellEnd"/>
      <w:r w:rsidRPr="000738F9">
        <w:rPr>
          <w:rFonts w:ascii="Book Antiqua" w:eastAsia="宋体" w:hAnsi="Book Antiqua" w:cs="宋体"/>
          <w:sz w:val="24"/>
          <w:szCs w:val="24"/>
          <w:lang w:eastAsia="zh-CN" w:bidi="ar-SA"/>
        </w:rPr>
        <w:t xml:space="preserve"> 2005; </w:t>
      </w:r>
      <w:r w:rsidRPr="000738F9">
        <w:rPr>
          <w:rFonts w:ascii="Book Antiqua" w:eastAsia="宋体" w:hAnsi="Book Antiqua" w:cs="宋体"/>
          <w:b/>
          <w:bCs/>
          <w:sz w:val="24"/>
          <w:szCs w:val="24"/>
          <w:lang w:eastAsia="zh-CN" w:bidi="ar-SA"/>
        </w:rPr>
        <w:t>3</w:t>
      </w:r>
      <w:r w:rsidRPr="000738F9">
        <w:rPr>
          <w:rFonts w:ascii="Book Antiqua" w:eastAsia="宋体" w:hAnsi="Book Antiqua" w:cs="宋体"/>
          <w:sz w:val="24"/>
          <w:szCs w:val="24"/>
          <w:lang w:eastAsia="zh-CN" w:bidi="ar-SA"/>
        </w:rPr>
        <w:t>: 13-22 [PMID: 15608696 DOI: 10.1038/nrmicro1067]</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52 </w:t>
      </w:r>
      <w:r w:rsidRPr="000738F9">
        <w:rPr>
          <w:rFonts w:ascii="Book Antiqua" w:eastAsia="宋体" w:hAnsi="Book Antiqua" w:cs="宋体"/>
          <w:b/>
          <w:bCs/>
          <w:sz w:val="24"/>
          <w:szCs w:val="24"/>
          <w:lang w:eastAsia="zh-CN" w:bidi="ar-SA"/>
        </w:rPr>
        <w:t xml:space="preserve">La </w:t>
      </w:r>
      <w:proofErr w:type="spellStart"/>
      <w:r w:rsidRPr="000738F9">
        <w:rPr>
          <w:rFonts w:ascii="Book Antiqua" w:eastAsia="宋体" w:hAnsi="Book Antiqua" w:cs="宋体"/>
          <w:b/>
          <w:bCs/>
          <w:sz w:val="24"/>
          <w:szCs w:val="24"/>
          <w:lang w:eastAsia="zh-CN" w:bidi="ar-SA"/>
        </w:rPr>
        <w:t>Ruche</w:t>
      </w:r>
      <w:proofErr w:type="spellEnd"/>
      <w:r w:rsidRPr="000738F9">
        <w:rPr>
          <w:rFonts w:ascii="Book Antiqua" w:eastAsia="宋体" w:hAnsi="Book Antiqua" w:cs="宋体"/>
          <w:b/>
          <w:bCs/>
          <w:sz w:val="24"/>
          <w:szCs w:val="24"/>
          <w:lang w:eastAsia="zh-CN" w:bidi="ar-SA"/>
        </w:rPr>
        <w:t xml:space="preserve"> G</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Souarès</w:t>
      </w:r>
      <w:proofErr w:type="spellEnd"/>
      <w:r w:rsidRPr="000738F9">
        <w:rPr>
          <w:rFonts w:ascii="Book Antiqua" w:eastAsia="宋体" w:hAnsi="Book Antiqua" w:cs="宋体"/>
          <w:sz w:val="24"/>
          <w:szCs w:val="24"/>
          <w:lang w:eastAsia="zh-CN" w:bidi="ar-SA"/>
        </w:rPr>
        <w:t xml:space="preserve"> Y, </w:t>
      </w:r>
      <w:proofErr w:type="spellStart"/>
      <w:r w:rsidRPr="000738F9">
        <w:rPr>
          <w:rFonts w:ascii="Book Antiqua" w:eastAsia="宋体" w:hAnsi="Book Antiqua" w:cs="宋体"/>
          <w:sz w:val="24"/>
          <w:szCs w:val="24"/>
          <w:lang w:eastAsia="zh-CN" w:bidi="ar-SA"/>
        </w:rPr>
        <w:t>Armengaud</w:t>
      </w:r>
      <w:proofErr w:type="spellEnd"/>
      <w:r w:rsidRPr="000738F9">
        <w:rPr>
          <w:rFonts w:ascii="Book Antiqua" w:eastAsia="宋体" w:hAnsi="Book Antiqua" w:cs="宋体"/>
          <w:sz w:val="24"/>
          <w:szCs w:val="24"/>
          <w:lang w:eastAsia="zh-CN" w:bidi="ar-SA"/>
        </w:rPr>
        <w:t xml:space="preserve"> A, </w:t>
      </w:r>
      <w:proofErr w:type="spellStart"/>
      <w:r w:rsidRPr="000738F9">
        <w:rPr>
          <w:rFonts w:ascii="Book Antiqua" w:eastAsia="宋体" w:hAnsi="Book Antiqua" w:cs="宋体"/>
          <w:sz w:val="24"/>
          <w:szCs w:val="24"/>
          <w:lang w:eastAsia="zh-CN" w:bidi="ar-SA"/>
        </w:rPr>
        <w:t>Peloux-Petiot</w:t>
      </w:r>
      <w:proofErr w:type="spellEnd"/>
      <w:r w:rsidRPr="000738F9">
        <w:rPr>
          <w:rFonts w:ascii="Book Antiqua" w:eastAsia="宋体" w:hAnsi="Book Antiqua" w:cs="宋体"/>
          <w:sz w:val="24"/>
          <w:szCs w:val="24"/>
          <w:lang w:eastAsia="zh-CN" w:bidi="ar-SA"/>
        </w:rPr>
        <w:t xml:space="preserve"> F, Delaunay P, </w:t>
      </w:r>
      <w:proofErr w:type="spellStart"/>
      <w:r w:rsidRPr="000738F9">
        <w:rPr>
          <w:rFonts w:ascii="Book Antiqua" w:eastAsia="宋体" w:hAnsi="Book Antiqua" w:cs="宋体"/>
          <w:sz w:val="24"/>
          <w:szCs w:val="24"/>
          <w:lang w:eastAsia="zh-CN" w:bidi="ar-SA"/>
        </w:rPr>
        <w:t>Desprès</w:t>
      </w:r>
      <w:proofErr w:type="spellEnd"/>
      <w:r w:rsidRPr="000738F9">
        <w:rPr>
          <w:rFonts w:ascii="Book Antiqua" w:eastAsia="宋体" w:hAnsi="Book Antiqua" w:cs="宋体"/>
          <w:sz w:val="24"/>
          <w:szCs w:val="24"/>
          <w:lang w:eastAsia="zh-CN" w:bidi="ar-SA"/>
        </w:rPr>
        <w:t xml:space="preserve"> P, </w:t>
      </w:r>
      <w:proofErr w:type="spellStart"/>
      <w:r w:rsidRPr="000738F9">
        <w:rPr>
          <w:rFonts w:ascii="Book Antiqua" w:eastAsia="宋体" w:hAnsi="Book Antiqua" w:cs="宋体"/>
          <w:sz w:val="24"/>
          <w:szCs w:val="24"/>
          <w:lang w:eastAsia="zh-CN" w:bidi="ar-SA"/>
        </w:rPr>
        <w:t>Lenglet</w:t>
      </w:r>
      <w:proofErr w:type="spellEnd"/>
      <w:r w:rsidRPr="000738F9">
        <w:rPr>
          <w:rFonts w:ascii="Book Antiqua" w:eastAsia="宋体" w:hAnsi="Book Antiqua" w:cs="宋体"/>
          <w:sz w:val="24"/>
          <w:szCs w:val="24"/>
          <w:lang w:eastAsia="zh-CN" w:bidi="ar-SA"/>
        </w:rPr>
        <w:t xml:space="preserve"> A, </w:t>
      </w:r>
      <w:proofErr w:type="spellStart"/>
      <w:r w:rsidRPr="000738F9">
        <w:rPr>
          <w:rFonts w:ascii="Book Antiqua" w:eastAsia="宋体" w:hAnsi="Book Antiqua" w:cs="宋体"/>
          <w:sz w:val="24"/>
          <w:szCs w:val="24"/>
          <w:lang w:eastAsia="zh-CN" w:bidi="ar-SA"/>
        </w:rPr>
        <w:t>Jourdain</w:t>
      </w:r>
      <w:proofErr w:type="spellEnd"/>
      <w:r w:rsidRPr="000738F9">
        <w:rPr>
          <w:rFonts w:ascii="Book Antiqua" w:eastAsia="宋体" w:hAnsi="Book Antiqua" w:cs="宋体"/>
          <w:sz w:val="24"/>
          <w:szCs w:val="24"/>
          <w:lang w:eastAsia="zh-CN" w:bidi="ar-SA"/>
        </w:rPr>
        <w:t xml:space="preserve"> F, </w:t>
      </w:r>
      <w:proofErr w:type="spellStart"/>
      <w:r w:rsidRPr="000738F9">
        <w:rPr>
          <w:rFonts w:ascii="Book Antiqua" w:eastAsia="宋体" w:hAnsi="Book Antiqua" w:cs="宋体"/>
          <w:sz w:val="24"/>
          <w:szCs w:val="24"/>
          <w:lang w:eastAsia="zh-CN" w:bidi="ar-SA"/>
        </w:rPr>
        <w:t>Leparc-Goffart</w:t>
      </w:r>
      <w:proofErr w:type="spellEnd"/>
      <w:r w:rsidRPr="000738F9">
        <w:rPr>
          <w:rFonts w:ascii="Book Antiqua" w:eastAsia="宋体" w:hAnsi="Book Antiqua" w:cs="宋体"/>
          <w:sz w:val="24"/>
          <w:szCs w:val="24"/>
          <w:lang w:eastAsia="zh-CN" w:bidi="ar-SA"/>
        </w:rPr>
        <w:t xml:space="preserve"> I, </w:t>
      </w:r>
      <w:proofErr w:type="spellStart"/>
      <w:r w:rsidRPr="000738F9">
        <w:rPr>
          <w:rFonts w:ascii="Book Antiqua" w:eastAsia="宋体" w:hAnsi="Book Antiqua" w:cs="宋体"/>
          <w:sz w:val="24"/>
          <w:szCs w:val="24"/>
          <w:lang w:eastAsia="zh-CN" w:bidi="ar-SA"/>
        </w:rPr>
        <w:t>Charlet</w:t>
      </w:r>
      <w:proofErr w:type="spellEnd"/>
      <w:r w:rsidRPr="000738F9">
        <w:rPr>
          <w:rFonts w:ascii="Book Antiqua" w:eastAsia="宋体" w:hAnsi="Book Antiqua" w:cs="宋体"/>
          <w:sz w:val="24"/>
          <w:szCs w:val="24"/>
          <w:lang w:eastAsia="zh-CN" w:bidi="ar-SA"/>
        </w:rPr>
        <w:t xml:space="preserve"> F, </w:t>
      </w:r>
      <w:proofErr w:type="spellStart"/>
      <w:r w:rsidRPr="000738F9">
        <w:rPr>
          <w:rFonts w:ascii="Book Antiqua" w:eastAsia="宋体" w:hAnsi="Book Antiqua" w:cs="宋体"/>
          <w:sz w:val="24"/>
          <w:szCs w:val="24"/>
          <w:lang w:eastAsia="zh-CN" w:bidi="ar-SA"/>
        </w:rPr>
        <w:t>Ollier</w:t>
      </w:r>
      <w:proofErr w:type="spellEnd"/>
      <w:r w:rsidRPr="000738F9">
        <w:rPr>
          <w:rFonts w:ascii="Book Antiqua" w:eastAsia="宋体" w:hAnsi="Book Antiqua" w:cs="宋体"/>
          <w:sz w:val="24"/>
          <w:szCs w:val="24"/>
          <w:lang w:eastAsia="zh-CN" w:bidi="ar-SA"/>
        </w:rPr>
        <w:t xml:space="preserve"> L, </w:t>
      </w:r>
      <w:proofErr w:type="spellStart"/>
      <w:r w:rsidRPr="000738F9">
        <w:rPr>
          <w:rFonts w:ascii="Book Antiqua" w:eastAsia="宋体" w:hAnsi="Book Antiqua" w:cs="宋体"/>
          <w:sz w:val="24"/>
          <w:szCs w:val="24"/>
          <w:lang w:eastAsia="zh-CN" w:bidi="ar-SA"/>
        </w:rPr>
        <w:t>Mantey</w:t>
      </w:r>
      <w:proofErr w:type="spellEnd"/>
      <w:r w:rsidRPr="000738F9">
        <w:rPr>
          <w:rFonts w:ascii="Book Antiqua" w:eastAsia="宋体" w:hAnsi="Book Antiqua" w:cs="宋体"/>
          <w:sz w:val="24"/>
          <w:szCs w:val="24"/>
          <w:lang w:eastAsia="zh-CN" w:bidi="ar-SA"/>
        </w:rPr>
        <w:t xml:space="preserve"> K, </w:t>
      </w:r>
      <w:proofErr w:type="spellStart"/>
      <w:r w:rsidRPr="000738F9">
        <w:rPr>
          <w:rFonts w:ascii="Book Antiqua" w:eastAsia="宋体" w:hAnsi="Book Antiqua" w:cs="宋体"/>
          <w:sz w:val="24"/>
          <w:szCs w:val="24"/>
          <w:lang w:eastAsia="zh-CN" w:bidi="ar-SA"/>
        </w:rPr>
        <w:t>Mollet</w:t>
      </w:r>
      <w:proofErr w:type="spellEnd"/>
      <w:r w:rsidRPr="000738F9">
        <w:rPr>
          <w:rFonts w:ascii="Book Antiqua" w:eastAsia="宋体" w:hAnsi="Book Antiqua" w:cs="宋体"/>
          <w:sz w:val="24"/>
          <w:szCs w:val="24"/>
          <w:lang w:eastAsia="zh-CN" w:bidi="ar-SA"/>
        </w:rPr>
        <w:t xml:space="preserve"> T, Fournier JP, Torrents R, </w:t>
      </w:r>
      <w:proofErr w:type="spellStart"/>
      <w:r w:rsidRPr="000738F9">
        <w:rPr>
          <w:rFonts w:ascii="Book Antiqua" w:eastAsia="宋体" w:hAnsi="Book Antiqua" w:cs="宋体"/>
          <w:sz w:val="24"/>
          <w:szCs w:val="24"/>
          <w:lang w:eastAsia="zh-CN" w:bidi="ar-SA"/>
        </w:rPr>
        <w:t>Leitmeyer</w:t>
      </w:r>
      <w:proofErr w:type="spellEnd"/>
      <w:r w:rsidRPr="000738F9">
        <w:rPr>
          <w:rFonts w:ascii="Book Antiqua" w:eastAsia="宋体" w:hAnsi="Book Antiqua" w:cs="宋体"/>
          <w:sz w:val="24"/>
          <w:szCs w:val="24"/>
          <w:lang w:eastAsia="zh-CN" w:bidi="ar-SA"/>
        </w:rPr>
        <w:t xml:space="preserve"> K, </w:t>
      </w:r>
      <w:proofErr w:type="spellStart"/>
      <w:r w:rsidRPr="000738F9">
        <w:rPr>
          <w:rFonts w:ascii="Book Antiqua" w:eastAsia="宋体" w:hAnsi="Book Antiqua" w:cs="宋体"/>
          <w:sz w:val="24"/>
          <w:szCs w:val="24"/>
          <w:lang w:eastAsia="zh-CN" w:bidi="ar-SA"/>
        </w:rPr>
        <w:t>Hilairet</w:t>
      </w:r>
      <w:proofErr w:type="spellEnd"/>
      <w:r w:rsidRPr="000738F9">
        <w:rPr>
          <w:rFonts w:ascii="Book Antiqua" w:eastAsia="宋体" w:hAnsi="Book Antiqua" w:cs="宋体"/>
          <w:sz w:val="24"/>
          <w:szCs w:val="24"/>
          <w:lang w:eastAsia="zh-CN" w:bidi="ar-SA"/>
        </w:rPr>
        <w:t xml:space="preserve"> P, Zeller H, Van </w:t>
      </w:r>
      <w:proofErr w:type="spellStart"/>
      <w:r w:rsidRPr="000738F9">
        <w:rPr>
          <w:rFonts w:ascii="Book Antiqua" w:eastAsia="宋体" w:hAnsi="Book Antiqua" w:cs="宋体"/>
          <w:sz w:val="24"/>
          <w:szCs w:val="24"/>
          <w:lang w:eastAsia="zh-CN" w:bidi="ar-SA"/>
        </w:rPr>
        <w:t>Bortel</w:t>
      </w:r>
      <w:proofErr w:type="spellEnd"/>
      <w:r w:rsidRPr="000738F9">
        <w:rPr>
          <w:rFonts w:ascii="Book Antiqua" w:eastAsia="宋体" w:hAnsi="Book Antiqua" w:cs="宋体"/>
          <w:sz w:val="24"/>
          <w:szCs w:val="24"/>
          <w:lang w:eastAsia="zh-CN" w:bidi="ar-SA"/>
        </w:rPr>
        <w:t xml:space="preserve"> W, </w:t>
      </w:r>
      <w:proofErr w:type="spellStart"/>
      <w:r w:rsidRPr="000738F9">
        <w:rPr>
          <w:rFonts w:ascii="Book Antiqua" w:eastAsia="宋体" w:hAnsi="Book Antiqua" w:cs="宋体"/>
          <w:sz w:val="24"/>
          <w:szCs w:val="24"/>
          <w:lang w:eastAsia="zh-CN" w:bidi="ar-SA"/>
        </w:rPr>
        <w:t>Dejour</w:t>
      </w:r>
      <w:proofErr w:type="spellEnd"/>
      <w:r w:rsidRPr="000738F9">
        <w:rPr>
          <w:rFonts w:ascii="Book Antiqua" w:eastAsia="宋体" w:hAnsi="Book Antiqua" w:cs="宋体"/>
          <w:sz w:val="24"/>
          <w:szCs w:val="24"/>
          <w:lang w:eastAsia="zh-CN" w:bidi="ar-SA"/>
        </w:rPr>
        <w:t xml:space="preserve">-Salamanca D, </w:t>
      </w:r>
      <w:proofErr w:type="spellStart"/>
      <w:r w:rsidRPr="000738F9">
        <w:rPr>
          <w:rFonts w:ascii="Book Antiqua" w:eastAsia="宋体" w:hAnsi="Book Antiqua" w:cs="宋体"/>
          <w:sz w:val="24"/>
          <w:szCs w:val="24"/>
          <w:lang w:eastAsia="zh-CN" w:bidi="ar-SA"/>
        </w:rPr>
        <w:t>Grandadam</w:t>
      </w:r>
      <w:proofErr w:type="spellEnd"/>
      <w:r w:rsidRPr="000738F9">
        <w:rPr>
          <w:rFonts w:ascii="Book Antiqua" w:eastAsia="宋体" w:hAnsi="Book Antiqua" w:cs="宋体"/>
          <w:sz w:val="24"/>
          <w:szCs w:val="24"/>
          <w:lang w:eastAsia="zh-CN" w:bidi="ar-SA"/>
        </w:rPr>
        <w:t xml:space="preserve"> M, </w:t>
      </w:r>
      <w:proofErr w:type="spellStart"/>
      <w:r w:rsidRPr="000738F9">
        <w:rPr>
          <w:rFonts w:ascii="Book Antiqua" w:eastAsia="宋体" w:hAnsi="Book Antiqua" w:cs="宋体"/>
          <w:sz w:val="24"/>
          <w:szCs w:val="24"/>
          <w:lang w:eastAsia="zh-CN" w:bidi="ar-SA"/>
        </w:rPr>
        <w:t>Gastellu-Etchegorry</w:t>
      </w:r>
      <w:proofErr w:type="spellEnd"/>
      <w:r w:rsidRPr="000738F9">
        <w:rPr>
          <w:rFonts w:ascii="Book Antiqua" w:eastAsia="宋体" w:hAnsi="Book Antiqua" w:cs="宋体"/>
          <w:sz w:val="24"/>
          <w:szCs w:val="24"/>
          <w:lang w:eastAsia="zh-CN" w:bidi="ar-SA"/>
        </w:rPr>
        <w:t xml:space="preserve"> M. First two autochthonous dengue virus infections in metropolitan France, September 2010. </w:t>
      </w:r>
      <w:r w:rsidRPr="000738F9">
        <w:rPr>
          <w:rFonts w:ascii="Book Antiqua" w:eastAsia="宋体" w:hAnsi="Book Antiqua" w:cs="宋体"/>
          <w:i/>
          <w:iCs/>
          <w:sz w:val="24"/>
          <w:szCs w:val="24"/>
          <w:lang w:eastAsia="zh-CN" w:bidi="ar-SA"/>
        </w:rPr>
        <w:t xml:space="preserve">Euro </w:t>
      </w:r>
      <w:proofErr w:type="spellStart"/>
      <w:r w:rsidRPr="000738F9">
        <w:rPr>
          <w:rFonts w:ascii="Book Antiqua" w:eastAsia="宋体" w:hAnsi="Book Antiqua" w:cs="宋体"/>
          <w:i/>
          <w:iCs/>
          <w:sz w:val="24"/>
          <w:szCs w:val="24"/>
          <w:lang w:eastAsia="zh-CN" w:bidi="ar-SA"/>
        </w:rPr>
        <w:t>Surveill</w:t>
      </w:r>
      <w:proofErr w:type="spellEnd"/>
      <w:r w:rsidRPr="000738F9">
        <w:rPr>
          <w:rFonts w:ascii="Book Antiqua" w:eastAsia="宋体" w:hAnsi="Book Antiqua" w:cs="宋体"/>
          <w:sz w:val="24"/>
          <w:szCs w:val="24"/>
          <w:lang w:eastAsia="zh-CN" w:bidi="ar-SA"/>
        </w:rPr>
        <w:t xml:space="preserve"> 2010; </w:t>
      </w:r>
      <w:r w:rsidRPr="000738F9">
        <w:rPr>
          <w:rFonts w:ascii="Book Antiqua" w:eastAsia="宋体" w:hAnsi="Book Antiqua" w:cs="宋体"/>
          <w:b/>
          <w:bCs/>
          <w:sz w:val="24"/>
          <w:szCs w:val="24"/>
          <w:lang w:eastAsia="zh-CN" w:bidi="ar-SA"/>
        </w:rPr>
        <w:t>15</w:t>
      </w:r>
      <w:r w:rsidRPr="000738F9">
        <w:rPr>
          <w:rFonts w:ascii="Book Antiqua" w:eastAsia="宋体" w:hAnsi="Book Antiqua" w:cs="宋体"/>
          <w:sz w:val="24"/>
          <w:szCs w:val="24"/>
          <w:lang w:eastAsia="zh-CN" w:bidi="ar-SA"/>
        </w:rPr>
        <w:t>: 19676 [PMID: 20929659]</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53 </w:t>
      </w:r>
      <w:proofErr w:type="spellStart"/>
      <w:r w:rsidRPr="000738F9">
        <w:rPr>
          <w:rFonts w:ascii="Book Antiqua" w:eastAsia="宋体" w:hAnsi="Book Antiqua" w:cs="宋体"/>
          <w:b/>
          <w:bCs/>
          <w:sz w:val="24"/>
          <w:szCs w:val="24"/>
          <w:lang w:eastAsia="zh-CN" w:bidi="ar-SA"/>
        </w:rPr>
        <w:t>Guha</w:t>
      </w:r>
      <w:proofErr w:type="spellEnd"/>
      <w:r w:rsidRPr="000738F9">
        <w:rPr>
          <w:rFonts w:ascii="Book Antiqua" w:eastAsia="宋体" w:hAnsi="Book Antiqua" w:cs="宋体"/>
          <w:b/>
          <w:bCs/>
          <w:sz w:val="24"/>
          <w:szCs w:val="24"/>
          <w:lang w:eastAsia="zh-CN" w:bidi="ar-SA"/>
        </w:rPr>
        <w:t>-Sapir D</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Schimmer</w:t>
      </w:r>
      <w:proofErr w:type="spellEnd"/>
      <w:r w:rsidRPr="000738F9">
        <w:rPr>
          <w:rFonts w:ascii="Book Antiqua" w:eastAsia="宋体" w:hAnsi="Book Antiqua" w:cs="宋体"/>
          <w:sz w:val="24"/>
          <w:szCs w:val="24"/>
          <w:lang w:eastAsia="zh-CN" w:bidi="ar-SA"/>
        </w:rPr>
        <w:t xml:space="preserve"> B. Dengue fever: new paradigms for a changing epidemiology. </w:t>
      </w:r>
      <w:proofErr w:type="spellStart"/>
      <w:r w:rsidRPr="000738F9">
        <w:rPr>
          <w:rFonts w:ascii="Book Antiqua" w:eastAsia="宋体" w:hAnsi="Book Antiqua" w:cs="宋体"/>
          <w:i/>
          <w:iCs/>
          <w:sz w:val="24"/>
          <w:szCs w:val="24"/>
          <w:lang w:eastAsia="zh-CN" w:bidi="ar-SA"/>
        </w:rPr>
        <w:t>Emerg</w:t>
      </w:r>
      <w:proofErr w:type="spellEnd"/>
      <w:r w:rsidRPr="000738F9">
        <w:rPr>
          <w:rFonts w:ascii="Book Antiqua" w:eastAsia="宋体" w:hAnsi="Book Antiqua" w:cs="宋体"/>
          <w:i/>
          <w:iCs/>
          <w:sz w:val="24"/>
          <w:szCs w:val="24"/>
          <w:lang w:eastAsia="zh-CN" w:bidi="ar-SA"/>
        </w:rPr>
        <w:t xml:space="preserve"> Themes </w:t>
      </w:r>
      <w:proofErr w:type="spellStart"/>
      <w:r w:rsidRPr="000738F9">
        <w:rPr>
          <w:rFonts w:ascii="Book Antiqua" w:eastAsia="宋体" w:hAnsi="Book Antiqua" w:cs="宋体"/>
          <w:i/>
          <w:iCs/>
          <w:sz w:val="24"/>
          <w:szCs w:val="24"/>
          <w:lang w:eastAsia="zh-CN" w:bidi="ar-SA"/>
        </w:rPr>
        <w:t>Epidemiol</w:t>
      </w:r>
      <w:proofErr w:type="spellEnd"/>
      <w:r w:rsidRPr="000738F9">
        <w:rPr>
          <w:rFonts w:ascii="Book Antiqua" w:eastAsia="宋体" w:hAnsi="Book Antiqua" w:cs="宋体"/>
          <w:sz w:val="24"/>
          <w:szCs w:val="24"/>
          <w:lang w:eastAsia="zh-CN" w:bidi="ar-SA"/>
        </w:rPr>
        <w:t xml:space="preserve"> 2005; </w:t>
      </w:r>
      <w:r w:rsidRPr="000738F9">
        <w:rPr>
          <w:rFonts w:ascii="Book Antiqua" w:eastAsia="宋体" w:hAnsi="Book Antiqua" w:cs="宋体"/>
          <w:b/>
          <w:bCs/>
          <w:sz w:val="24"/>
          <w:szCs w:val="24"/>
          <w:lang w:eastAsia="zh-CN" w:bidi="ar-SA"/>
        </w:rPr>
        <w:t>2</w:t>
      </w:r>
      <w:r w:rsidRPr="000738F9">
        <w:rPr>
          <w:rFonts w:ascii="Book Antiqua" w:eastAsia="宋体" w:hAnsi="Book Antiqua" w:cs="宋体"/>
          <w:sz w:val="24"/>
          <w:szCs w:val="24"/>
          <w:lang w:eastAsia="zh-CN" w:bidi="ar-SA"/>
        </w:rPr>
        <w:t>: 1 [PMID: 15743532 DOI: 10.1186/1742-7622-2-1]</w:t>
      </w:r>
    </w:p>
    <w:p w:rsidR="00C0695E" w:rsidRPr="000738F9" w:rsidRDefault="00101C45" w:rsidP="000738F9">
      <w:pPr>
        <w:spacing w:after="0" w:line="360" w:lineRule="auto"/>
        <w:jc w:val="both"/>
        <w:rPr>
          <w:rFonts w:ascii="Book Antiqua" w:eastAsia="宋体" w:hAnsi="Book Antiqua" w:cs="宋体"/>
          <w:sz w:val="24"/>
          <w:szCs w:val="24"/>
          <w:lang w:eastAsia="zh-CN" w:bidi="ar-SA"/>
        </w:rPr>
      </w:pPr>
      <w:r w:rsidRPr="000738F9">
        <w:rPr>
          <w:rFonts w:ascii="Book Antiqua" w:hAnsi="Book Antiqua"/>
          <w:bCs/>
          <w:sz w:val="24"/>
          <w:szCs w:val="24"/>
          <w:lang w:eastAsia="zh-CN"/>
        </w:rPr>
        <w:t xml:space="preserve">54 </w:t>
      </w:r>
      <w:r w:rsidRPr="000738F9">
        <w:rPr>
          <w:rFonts w:ascii="Book Antiqua" w:hAnsi="Book Antiqua"/>
          <w:b/>
          <w:bCs/>
          <w:sz w:val="24"/>
          <w:szCs w:val="24"/>
        </w:rPr>
        <w:t>Cleaves GR</w:t>
      </w:r>
      <w:r w:rsidRPr="000738F9">
        <w:rPr>
          <w:rFonts w:ascii="Book Antiqua" w:hAnsi="Book Antiqua"/>
          <w:sz w:val="24"/>
          <w:szCs w:val="24"/>
        </w:rPr>
        <w:t xml:space="preserve">, </w:t>
      </w:r>
      <w:proofErr w:type="spellStart"/>
      <w:r w:rsidRPr="000738F9">
        <w:rPr>
          <w:rFonts w:ascii="Book Antiqua" w:hAnsi="Book Antiqua"/>
          <w:sz w:val="24"/>
          <w:szCs w:val="24"/>
        </w:rPr>
        <w:t>Dubin</w:t>
      </w:r>
      <w:proofErr w:type="spellEnd"/>
      <w:r w:rsidRPr="000738F9">
        <w:rPr>
          <w:rFonts w:ascii="Book Antiqua" w:hAnsi="Book Antiqua"/>
          <w:sz w:val="24"/>
          <w:szCs w:val="24"/>
        </w:rPr>
        <w:t xml:space="preserve"> DT. Methylation status of intracellular dengue type 2 40 S RNA. </w:t>
      </w:r>
      <w:r w:rsidRPr="000738F9">
        <w:rPr>
          <w:rFonts w:ascii="Book Antiqua" w:hAnsi="Book Antiqua"/>
          <w:i/>
          <w:iCs/>
          <w:sz w:val="24"/>
          <w:szCs w:val="24"/>
        </w:rPr>
        <w:t>Virology</w:t>
      </w:r>
      <w:r w:rsidRPr="000738F9">
        <w:rPr>
          <w:rFonts w:ascii="Book Antiqua" w:hAnsi="Book Antiqua"/>
          <w:sz w:val="24"/>
          <w:szCs w:val="24"/>
        </w:rPr>
        <w:t xml:space="preserve"> 1979; </w:t>
      </w:r>
      <w:r w:rsidRPr="000738F9">
        <w:rPr>
          <w:rFonts w:ascii="Book Antiqua" w:hAnsi="Book Antiqua"/>
          <w:b/>
          <w:bCs/>
          <w:sz w:val="24"/>
          <w:szCs w:val="24"/>
        </w:rPr>
        <w:t>96</w:t>
      </w:r>
      <w:r w:rsidRPr="000738F9">
        <w:rPr>
          <w:rFonts w:ascii="Book Antiqua" w:hAnsi="Book Antiqua"/>
          <w:sz w:val="24"/>
          <w:szCs w:val="24"/>
        </w:rPr>
        <w:t>: 159-165 [PMID: 111410 DOI: 10.1016/0042-6822(79)90181-8</w:t>
      </w:r>
      <w:r w:rsidRPr="000738F9">
        <w:rPr>
          <w:rFonts w:ascii="Book Antiqua" w:eastAsia="宋体" w:hAnsi="Book Antiqua" w:cs="宋体"/>
          <w:sz w:val="24"/>
          <w:szCs w:val="24"/>
          <w:lang w:eastAsia="zh-CN" w:bidi="ar-SA"/>
        </w:rPr>
        <w:t>]</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55 </w:t>
      </w:r>
      <w:proofErr w:type="spellStart"/>
      <w:r w:rsidRPr="000738F9">
        <w:rPr>
          <w:rFonts w:ascii="Book Antiqua" w:eastAsia="宋体" w:hAnsi="Book Antiqua" w:cs="宋体"/>
          <w:b/>
          <w:bCs/>
          <w:sz w:val="24"/>
          <w:szCs w:val="24"/>
          <w:lang w:eastAsia="zh-CN" w:bidi="ar-SA"/>
        </w:rPr>
        <w:t>Amberg</w:t>
      </w:r>
      <w:proofErr w:type="spellEnd"/>
      <w:r w:rsidRPr="000738F9">
        <w:rPr>
          <w:rFonts w:ascii="Book Antiqua" w:eastAsia="宋体" w:hAnsi="Book Antiqua" w:cs="宋体"/>
          <w:b/>
          <w:bCs/>
          <w:sz w:val="24"/>
          <w:szCs w:val="24"/>
          <w:lang w:eastAsia="zh-CN" w:bidi="ar-SA"/>
        </w:rPr>
        <w:t xml:space="preserve"> SM</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Nestorowicz</w:t>
      </w:r>
      <w:proofErr w:type="spellEnd"/>
      <w:r w:rsidRPr="000738F9">
        <w:rPr>
          <w:rFonts w:ascii="Book Antiqua" w:eastAsia="宋体" w:hAnsi="Book Antiqua" w:cs="宋体"/>
          <w:sz w:val="24"/>
          <w:szCs w:val="24"/>
          <w:lang w:eastAsia="zh-CN" w:bidi="ar-SA"/>
        </w:rPr>
        <w:t xml:space="preserve"> A, McCourt DW, Rice CM. NS2B-3 proteinase-mediated processing in the yellow fever virus structural region: in vitro and in vivo studies.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1994; </w:t>
      </w:r>
      <w:r w:rsidRPr="000738F9">
        <w:rPr>
          <w:rFonts w:ascii="Book Antiqua" w:eastAsia="宋体" w:hAnsi="Book Antiqua" w:cs="宋体"/>
          <w:b/>
          <w:bCs/>
          <w:sz w:val="24"/>
          <w:szCs w:val="24"/>
          <w:lang w:eastAsia="zh-CN" w:bidi="ar-SA"/>
        </w:rPr>
        <w:t>68</w:t>
      </w:r>
      <w:r w:rsidRPr="000738F9">
        <w:rPr>
          <w:rFonts w:ascii="Book Antiqua" w:eastAsia="宋体" w:hAnsi="Book Antiqua" w:cs="宋体"/>
          <w:sz w:val="24"/>
          <w:szCs w:val="24"/>
          <w:lang w:eastAsia="zh-CN" w:bidi="ar-SA"/>
        </w:rPr>
        <w:t>: 3794-3802 [PMID: 8189517]</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56 </w:t>
      </w:r>
      <w:proofErr w:type="spellStart"/>
      <w:r w:rsidRPr="000738F9">
        <w:rPr>
          <w:rFonts w:ascii="Book Antiqua" w:eastAsia="宋体" w:hAnsi="Book Antiqua" w:cs="宋体"/>
          <w:b/>
          <w:bCs/>
          <w:sz w:val="24"/>
          <w:szCs w:val="24"/>
          <w:lang w:eastAsia="zh-CN" w:bidi="ar-SA"/>
        </w:rPr>
        <w:t>Cahour</w:t>
      </w:r>
      <w:proofErr w:type="spellEnd"/>
      <w:r w:rsidRPr="000738F9">
        <w:rPr>
          <w:rFonts w:ascii="Book Antiqua" w:eastAsia="宋体" w:hAnsi="Book Antiqua" w:cs="宋体"/>
          <w:b/>
          <w:bCs/>
          <w:sz w:val="24"/>
          <w:szCs w:val="24"/>
          <w:lang w:eastAsia="zh-CN" w:bidi="ar-SA"/>
        </w:rPr>
        <w:t xml:space="preserve"> A</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Falgout</w:t>
      </w:r>
      <w:proofErr w:type="spellEnd"/>
      <w:r w:rsidRPr="000738F9">
        <w:rPr>
          <w:rFonts w:ascii="Book Antiqua" w:eastAsia="宋体" w:hAnsi="Book Antiqua" w:cs="宋体"/>
          <w:sz w:val="24"/>
          <w:szCs w:val="24"/>
          <w:lang w:eastAsia="zh-CN" w:bidi="ar-SA"/>
        </w:rPr>
        <w:t xml:space="preserve"> B, Lai CJ. Cleavage of the dengue virus </w:t>
      </w:r>
      <w:proofErr w:type="spellStart"/>
      <w:r w:rsidRPr="000738F9">
        <w:rPr>
          <w:rFonts w:ascii="Book Antiqua" w:eastAsia="宋体" w:hAnsi="Book Antiqua" w:cs="宋体"/>
          <w:sz w:val="24"/>
          <w:szCs w:val="24"/>
          <w:lang w:eastAsia="zh-CN" w:bidi="ar-SA"/>
        </w:rPr>
        <w:t>polyprotein</w:t>
      </w:r>
      <w:proofErr w:type="spellEnd"/>
      <w:r w:rsidRPr="000738F9">
        <w:rPr>
          <w:rFonts w:ascii="Book Antiqua" w:eastAsia="宋体" w:hAnsi="Book Antiqua" w:cs="宋体"/>
          <w:sz w:val="24"/>
          <w:szCs w:val="24"/>
          <w:lang w:eastAsia="zh-CN" w:bidi="ar-SA"/>
        </w:rPr>
        <w:t xml:space="preserve"> at the NS3/NS4A and NS4B/NS5 junctions is mediated by viral protease NS2B-NS3, whereas NS4A/NS4B may be processed by a cellular protease.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1992; </w:t>
      </w:r>
      <w:r w:rsidRPr="000738F9">
        <w:rPr>
          <w:rFonts w:ascii="Book Antiqua" w:eastAsia="宋体" w:hAnsi="Book Antiqua" w:cs="宋体"/>
          <w:b/>
          <w:bCs/>
          <w:sz w:val="24"/>
          <w:szCs w:val="24"/>
          <w:lang w:eastAsia="zh-CN" w:bidi="ar-SA"/>
        </w:rPr>
        <w:t>66</w:t>
      </w:r>
      <w:r w:rsidRPr="000738F9">
        <w:rPr>
          <w:rFonts w:ascii="Book Antiqua" w:eastAsia="宋体" w:hAnsi="Book Antiqua" w:cs="宋体"/>
          <w:sz w:val="24"/>
          <w:szCs w:val="24"/>
          <w:lang w:eastAsia="zh-CN" w:bidi="ar-SA"/>
        </w:rPr>
        <w:t>: 1535-1542 [PMID: 1531368]</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57 </w:t>
      </w:r>
      <w:proofErr w:type="spellStart"/>
      <w:r w:rsidRPr="000738F9">
        <w:rPr>
          <w:rFonts w:ascii="Book Antiqua" w:eastAsia="宋体" w:hAnsi="Book Antiqua" w:cs="宋体"/>
          <w:b/>
          <w:bCs/>
          <w:sz w:val="24"/>
          <w:szCs w:val="24"/>
          <w:lang w:eastAsia="zh-CN" w:bidi="ar-SA"/>
        </w:rPr>
        <w:t>Falgout</w:t>
      </w:r>
      <w:proofErr w:type="spellEnd"/>
      <w:r w:rsidRPr="000738F9">
        <w:rPr>
          <w:rFonts w:ascii="Book Antiqua" w:eastAsia="宋体" w:hAnsi="Book Antiqua" w:cs="宋体"/>
          <w:b/>
          <w:bCs/>
          <w:sz w:val="24"/>
          <w:szCs w:val="24"/>
          <w:lang w:eastAsia="zh-CN" w:bidi="ar-SA"/>
        </w:rPr>
        <w:t xml:space="preserve"> B</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Pethel</w:t>
      </w:r>
      <w:proofErr w:type="spellEnd"/>
      <w:r w:rsidRPr="000738F9">
        <w:rPr>
          <w:rFonts w:ascii="Book Antiqua" w:eastAsia="宋体" w:hAnsi="Book Antiqua" w:cs="宋体"/>
          <w:sz w:val="24"/>
          <w:szCs w:val="24"/>
          <w:lang w:eastAsia="zh-CN" w:bidi="ar-SA"/>
        </w:rPr>
        <w:t xml:space="preserve"> M, Zhang YM, Lai CJ. Both nonstructural proteins NS2B and NS3 are required for the </w:t>
      </w:r>
      <w:proofErr w:type="spellStart"/>
      <w:r w:rsidRPr="000738F9">
        <w:rPr>
          <w:rFonts w:ascii="Book Antiqua" w:eastAsia="宋体" w:hAnsi="Book Antiqua" w:cs="宋体"/>
          <w:sz w:val="24"/>
          <w:szCs w:val="24"/>
          <w:lang w:eastAsia="zh-CN" w:bidi="ar-SA"/>
        </w:rPr>
        <w:t>proteolytic</w:t>
      </w:r>
      <w:proofErr w:type="spellEnd"/>
      <w:r w:rsidRPr="000738F9">
        <w:rPr>
          <w:rFonts w:ascii="Book Antiqua" w:eastAsia="宋体" w:hAnsi="Book Antiqua" w:cs="宋体"/>
          <w:sz w:val="24"/>
          <w:szCs w:val="24"/>
          <w:lang w:eastAsia="zh-CN" w:bidi="ar-SA"/>
        </w:rPr>
        <w:t xml:space="preserve"> processing of dengue virus nonstructural proteins.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1991; </w:t>
      </w:r>
      <w:r w:rsidRPr="000738F9">
        <w:rPr>
          <w:rFonts w:ascii="Book Antiqua" w:eastAsia="宋体" w:hAnsi="Book Antiqua" w:cs="宋体"/>
          <w:b/>
          <w:bCs/>
          <w:sz w:val="24"/>
          <w:szCs w:val="24"/>
          <w:lang w:eastAsia="zh-CN" w:bidi="ar-SA"/>
        </w:rPr>
        <w:t>65</w:t>
      </w:r>
      <w:r w:rsidRPr="000738F9">
        <w:rPr>
          <w:rFonts w:ascii="Book Antiqua" w:eastAsia="宋体" w:hAnsi="Book Antiqua" w:cs="宋体"/>
          <w:sz w:val="24"/>
          <w:szCs w:val="24"/>
          <w:lang w:eastAsia="zh-CN" w:bidi="ar-SA"/>
        </w:rPr>
        <w:t>: 2467-2475 [PMID: 2016768]</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58 </w:t>
      </w:r>
      <w:r w:rsidRPr="000738F9">
        <w:rPr>
          <w:rFonts w:ascii="Book Antiqua" w:eastAsia="宋体" w:hAnsi="Book Antiqua" w:cs="宋体"/>
          <w:b/>
          <w:bCs/>
          <w:sz w:val="24"/>
          <w:szCs w:val="24"/>
          <w:lang w:eastAsia="zh-CN" w:bidi="ar-SA"/>
        </w:rPr>
        <w:t>Chambers TJ</w:t>
      </w:r>
      <w:r w:rsidRPr="000738F9">
        <w:rPr>
          <w:rFonts w:ascii="Book Antiqua" w:eastAsia="宋体" w:hAnsi="Book Antiqua" w:cs="宋体"/>
          <w:sz w:val="24"/>
          <w:szCs w:val="24"/>
          <w:lang w:eastAsia="zh-CN" w:bidi="ar-SA"/>
        </w:rPr>
        <w:t xml:space="preserve">, Hahn CS, </w:t>
      </w:r>
      <w:proofErr w:type="spellStart"/>
      <w:r w:rsidRPr="000738F9">
        <w:rPr>
          <w:rFonts w:ascii="Book Antiqua" w:eastAsia="宋体" w:hAnsi="Book Antiqua" w:cs="宋体"/>
          <w:sz w:val="24"/>
          <w:szCs w:val="24"/>
          <w:lang w:eastAsia="zh-CN" w:bidi="ar-SA"/>
        </w:rPr>
        <w:t>Galler</w:t>
      </w:r>
      <w:proofErr w:type="spellEnd"/>
      <w:r w:rsidRPr="000738F9">
        <w:rPr>
          <w:rFonts w:ascii="Book Antiqua" w:eastAsia="宋体" w:hAnsi="Book Antiqua" w:cs="宋体"/>
          <w:sz w:val="24"/>
          <w:szCs w:val="24"/>
          <w:lang w:eastAsia="zh-CN" w:bidi="ar-SA"/>
        </w:rPr>
        <w:t xml:space="preserve"> R, Rice CM. </w:t>
      </w:r>
      <w:proofErr w:type="spellStart"/>
      <w:r w:rsidRPr="000738F9">
        <w:rPr>
          <w:rFonts w:ascii="Book Antiqua" w:eastAsia="宋体" w:hAnsi="Book Antiqua" w:cs="宋体"/>
          <w:sz w:val="24"/>
          <w:szCs w:val="24"/>
          <w:lang w:eastAsia="zh-CN" w:bidi="ar-SA"/>
        </w:rPr>
        <w:t>Flavivirus</w:t>
      </w:r>
      <w:proofErr w:type="spellEnd"/>
      <w:r w:rsidRPr="000738F9">
        <w:rPr>
          <w:rFonts w:ascii="Book Antiqua" w:eastAsia="宋体" w:hAnsi="Book Antiqua" w:cs="宋体"/>
          <w:sz w:val="24"/>
          <w:szCs w:val="24"/>
          <w:lang w:eastAsia="zh-CN" w:bidi="ar-SA"/>
        </w:rPr>
        <w:t xml:space="preserve"> genome organization, expression, and replication. </w:t>
      </w:r>
      <w:proofErr w:type="spellStart"/>
      <w:r w:rsidRPr="000738F9">
        <w:rPr>
          <w:rFonts w:ascii="Book Antiqua" w:eastAsia="宋体" w:hAnsi="Book Antiqua" w:cs="宋体"/>
          <w:i/>
          <w:iCs/>
          <w:sz w:val="24"/>
          <w:szCs w:val="24"/>
          <w:lang w:eastAsia="zh-CN" w:bidi="ar-SA"/>
        </w:rPr>
        <w:t>Annu</w:t>
      </w:r>
      <w:proofErr w:type="spellEnd"/>
      <w:r w:rsidRPr="000738F9">
        <w:rPr>
          <w:rFonts w:ascii="Book Antiqua" w:eastAsia="宋体" w:hAnsi="Book Antiqua" w:cs="宋体"/>
          <w:i/>
          <w:iCs/>
          <w:sz w:val="24"/>
          <w:szCs w:val="24"/>
          <w:lang w:eastAsia="zh-CN" w:bidi="ar-SA"/>
        </w:rPr>
        <w:t xml:space="preserve"> Rev </w:t>
      </w:r>
      <w:proofErr w:type="spellStart"/>
      <w:r w:rsidRPr="000738F9">
        <w:rPr>
          <w:rFonts w:ascii="Book Antiqua" w:eastAsia="宋体" w:hAnsi="Book Antiqua" w:cs="宋体"/>
          <w:i/>
          <w:iCs/>
          <w:sz w:val="24"/>
          <w:szCs w:val="24"/>
          <w:lang w:eastAsia="zh-CN" w:bidi="ar-SA"/>
        </w:rPr>
        <w:t>Microbiol</w:t>
      </w:r>
      <w:proofErr w:type="spellEnd"/>
      <w:r w:rsidRPr="000738F9">
        <w:rPr>
          <w:rFonts w:ascii="Book Antiqua" w:eastAsia="宋体" w:hAnsi="Book Antiqua" w:cs="宋体"/>
          <w:sz w:val="24"/>
          <w:szCs w:val="24"/>
          <w:lang w:eastAsia="zh-CN" w:bidi="ar-SA"/>
        </w:rPr>
        <w:t xml:space="preserve"> 1990; </w:t>
      </w:r>
      <w:r w:rsidRPr="000738F9">
        <w:rPr>
          <w:rFonts w:ascii="Book Antiqua" w:eastAsia="宋体" w:hAnsi="Book Antiqua" w:cs="宋体"/>
          <w:b/>
          <w:bCs/>
          <w:sz w:val="24"/>
          <w:szCs w:val="24"/>
          <w:lang w:eastAsia="zh-CN" w:bidi="ar-SA"/>
        </w:rPr>
        <w:t>44</w:t>
      </w:r>
      <w:r w:rsidRPr="000738F9">
        <w:rPr>
          <w:rFonts w:ascii="Book Antiqua" w:eastAsia="宋体" w:hAnsi="Book Antiqua" w:cs="宋体"/>
          <w:sz w:val="24"/>
          <w:szCs w:val="24"/>
          <w:lang w:eastAsia="zh-CN" w:bidi="ar-SA"/>
        </w:rPr>
        <w:t>: 649-688 [PMID: 2174669 DOI: 10.1146/annurev.mi.44.100190.003245]</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59 </w:t>
      </w:r>
      <w:r w:rsidRPr="000738F9">
        <w:rPr>
          <w:rFonts w:ascii="Book Antiqua" w:eastAsia="宋体" w:hAnsi="Book Antiqua" w:cs="宋体"/>
          <w:b/>
          <w:bCs/>
          <w:sz w:val="24"/>
          <w:szCs w:val="24"/>
          <w:lang w:eastAsia="zh-CN" w:bidi="ar-SA"/>
        </w:rPr>
        <w:t>Martina BE</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Koraka</w:t>
      </w:r>
      <w:proofErr w:type="spellEnd"/>
      <w:r w:rsidRPr="000738F9">
        <w:rPr>
          <w:rFonts w:ascii="Book Antiqua" w:eastAsia="宋体" w:hAnsi="Book Antiqua" w:cs="宋体"/>
          <w:sz w:val="24"/>
          <w:szCs w:val="24"/>
          <w:lang w:eastAsia="zh-CN" w:bidi="ar-SA"/>
        </w:rPr>
        <w:t xml:space="preserve"> P, </w:t>
      </w:r>
      <w:proofErr w:type="spellStart"/>
      <w:r w:rsidRPr="000738F9">
        <w:rPr>
          <w:rFonts w:ascii="Book Antiqua" w:eastAsia="宋体" w:hAnsi="Book Antiqua" w:cs="宋体"/>
          <w:sz w:val="24"/>
          <w:szCs w:val="24"/>
          <w:lang w:eastAsia="zh-CN" w:bidi="ar-SA"/>
        </w:rPr>
        <w:t>Osterhaus</w:t>
      </w:r>
      <w:proofErr w:type="spellEnd"/>
      <w:r w:rsidRPr="000738F9">
        <w:rPr>
          <w:rFonts w:ascii="Book Antiqua" w:eastAsia="宋体" w:hAnsi="Book Antiqua" w:cs="宋体"/>
          <w:sz w:val="24"/>
          <w:szCs w:val="24"/>
          <w:lang w:eastAsia="zh-CN" w:bidi="ar-SA"/>
        </w:rPr>
        <w:t xml:space="preserve"> AD. Dengue virus pathogenesis: an integrated view. </w:t>
      </w:r>
      <w:proofErr w:type="spellStart"/>
      <w:r w:rsidRPr="000738F9">
        <w:rPr>
          <w:rFonts w:ascii="Book Antiqua" w:eastAsia="宋体" w:hAnsi="Book Antiqua" w:cs="宋体"/>
          <w:i/>
          <w:iCs/>
          <w:sz w:val="24"/>
          <w:szCs w:val="24"/>
          <w:lang w:eastAsia="zh-CN" w:bidi="ar-SA"/>
        </w:rPr>
        <w:t>Clin</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Microbiol</w:t>
      </w:r>
      <w:proofErr w:type="spellEnd"/>
      <w:r w:rsidRPr="000738F9">
        <w:rPr>
          <w:rFonts w:ascii="Book Antiqua" w:eastAsia="宋体" w:hAnsi="Book Antiqua" w:cs="宋体"/>
          <w:i/>
          <w:iCs/>
          <w:sz w:val="24"/>
          <w:szCs w:val="24"/>
          <w:lang w:eastAsia="zh-CN" w:bidi="ar-SA"/>
        </w:rPr>
        <w:t xml:space="preserve"> Rev</w:t>
      </w:r>
      <w:r w:rsidRPr="000738F9">
        <w:rPr>
          <w:rFonts w:ascii="Book Antiqua" w:eastAsia="宋体" w:hAnsi="Book Antiqua" w:cs="宋体"/>
          <w:sz w:val="24"/>
          <w:szCs w:val="24"/>
          <w:lang w:eastAsia="zh-CN" w:bidi="ar-SA"/>
        </w:rPr>
        <w:t xml:space="preserve"> 2009; </w:t>
      </w:r>
      <w:r w:rsidRPr="000738F9">
        <w:rPr>
          <w:rFonts w:ascii="Book Antiqua" w:eastAsia="宋体" w:hAnsi="Book Antiqua" w:cs="宋体"/>
          <w:b/>
          <w:bCs/>
          <w:sz w:val="24"/>
          <w:szCs w:val="24"/>
          <w:lang w:eastAsia="zh-CN" w:bidi="ar-SA"/>
        </w:rPr>
        <w:t>22</w:t>
      </w:r>
      <w:r w:rsidRPr="000738F9">
        <w:rPr>
          <w:rFonts w:ascii="Book Antiqua" w:eastAsia="宋体" w:hAnsi="Book Antiqua" w:cs="宋体"/>
          <w:sz w:val="24"/>
          <w:szCs w:val="24"/>
          <w:lang w:eastAsia="zh-CN" w:bidi="ar-SA"/>
        </w:rPr>
        <w:t>: 564-581 [PMID: 19822889 DOI: 10.1128/CMR.00035-09]</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60 </w:t>
      </w:r>
      <w:proofErr w:type="spellStart"/>
      <w:r w:rsidRPr="000738F9">
        <w:rPr>
          <w:rFonts w:ascii="Book Antiqua" w:eastAsia="宋体" w:hAnsi="Book Antiqua" w:cs="宋体"/>
          <w:b/>
          <w:bCs/>
          <w:sz w:val="24"/>
          <w:szCs w:val="24"/>
          <w:lang w:eastAsia="zh-CN" w:bidi="ar-SA"/>
        </w:rPr>
        <w:t>Gubler</w:t>
      </w:r>
      <w:proofErr w:type="spellEnd"/>
      <w:r w:rsidRPr="000738F9">
        <w:rPr>
          <w:rFonts w:ascii="Book Antiqua" w:eastAsia="宋体" w:hAnsi="Book Antiqua" w:cs="宋体"/>
          <w:b/>
          <w:bCs/>
          <w:sz w:val="24"/>
          <w:szCs w:val="24"/>
          <w:lang w:eastAsia="zh-CN" w:bidi="ar-SA"/>
        </w:rPr>
        <w:t xml:space="preserve"> DJ</w:t>
      </w:r>
      <w:r w:rsidRPr="000738F9">
        <w:rPr>
          <w:rFonts w:ascii="Book Antiqua" w:eastAsia="宋体" w:hAnsi="Book Antiqua" w:cs="宋体"/>
          <w:sz w:val="24"/>
          <w:szCs w:val="24"/>
          <w:lang w:eastAsia="zh-CN" w:bidi="ar-SA"/>
        </w:rPr>
        <w:t xml:space="preserve">. Dengue and dengue hemorrhagic fever. </w:t>
      </w:r>
      <w:proofErr w:type="spellStart"/>
      <w:r w:rsidRPr="000738F9">
        <w:rPr>
          <w:rFonts w:ascii="Book Antiqua" w:eastAsia="宋体" w:hAnsi="Book Antiqua" w:cs="宋体"/>
          <w:i/>
          <w:iCs/>
          <w:sz w:val="24"/>
          <w:szCs w:val="24"/>
          <w:lang w:eastAsia="zh-CN" w:bidi="ar-SA"/>
        </w:rPr>
        <w:t>Clin</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Microbiol</w:t>
      </w:r>
      <w:proofErr w:type="spellEnd"/>
      <w:r w:rsidRPr="000738F9">
        <w:rPr>
          <w:rFonts w:ascii="Book Antiqua" w:eastAsia="宋体" w:hAnsi="Book Antiqua" w:cs="宋体"/>
          <w:i/>
          <w:iCs/>
          <w:sz w:val="24"/>
          <w:szCs w:val="24"/>
          <w:lang w:eastAsia="zh-CN" w:bidi="ar-SA"/>
        </w:rPr>
        <w:t xml:space="preserve"> Rev</w:t>
      </w:r>
      <w:r w:rsidRPr="000738F9">
        <w:rPr>
          <w:rFonts w:ascii="Book Antiqua" w:eastAsia="宋体" w:hAnsi="Book Antiqua" w:cs="宋体"/>
          <w:sz w:val="24"/>
          <w:szCs w:val="24"/>
          <w:lang w:eastAsia="zh-CN" w:bidi="ar-SA"/>
        </w:rPr>
        <w:t xml:space="preserve"> 1998; </w:t>
      </w:r>
      <w:r w:rsidRPr="000738F9">
        <w:rPr>
          <w:rFonts w:ascii="Book Antiqua" w:eastAsia="宋体" w:hAnsi="Book Antiqua" w:cs="宋体"/>
          <w:b/>
          <w:bCs/>
          <w:sz w:val="24"/>
          <w:szCs w:val="24"/>
          <w:lang w:eastAsia="zh-CN" w:bidi="ar-SA"/>
        </w:rPr>
        <w:t>11</w:t>
      </w:r>
      <w:r w:rsidRPr="000738F9">
        <w:rPr>
          <w:rFonts w:ascii="Book Antiqua" w:eastAsia="宋体" w:hAnsi="Book Antiqua" w:cs="宋体"/>
          <w:sz w:val="24"/>
          <w:szCs w:val="24"/>
          <w:lang w:eastAsia="zh-CN" w:bidi="ar-SA"/>
        </w:rPr>
        <w:t>: 480-496 [PMID: 9665979]</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61 </w:t>
      </w:r>
      <w:proofErr w:type="spellStart"/>
      <w:r w:rsidRPr="000738F9">
        <w:rPr>
          <w:rFonts w:ascii="Book Antiqua" w:eastAsia="宋体" w:hAnsi="Book Antiqua" w:cs="宋体"/>
          <w:b/>
          <w:bCs/>
          <w:sz w:val="24"/>
          <w:szCs w:val="24"/>
          <w:lang w:eastAsia="zh-CN" w:bidi="ar-SA"/>
        </w:rPr>
        <w:t>Guzmán</w:t>
      </w:r>
      <w:proofErr w:type="spellEnd"/>
      <w:r w:rsidRPr="000738F9">
        <w:rPr>
          <w:rFonts w:ascii="Book Antiqua" w:eastAsia="宋体" w:hAnsi="Book Antiqua" w:cs="宋体"/>
          <w:b/>
          <w:bCs/>
          <w:sz w:val="24"/>
          <w:szCs w:val="24"/>
          <w:lang w:eastAsia="zh-CN" w:bidi="ar-SA"/>
        </w:rPr>
        <w:t xml:space="preserve"> MG</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Kouri</w:t>
      </w:r>
      <w:proofErr w:type="spellEnd"/>
      <w:r w:rsidRPr="000738F9">
        <w:rPr>
          <w:rFonts w:ascii="Book Antiqua" w:eastAsia="宋体" w:hAnsi="Book Antiqua" w:cs="宋体"/>
          <w:sz w:val="24"/>
          <w:szCs w:val="24"/>
          <w:lang w:eastAsia="zh-CN" w:bidi="ar-SA"/>
        </w:rPr>
        <w:t xml:space="preserve"> GP, Bravo J, </w:t>
      </w:r>
      <w:proofErr w:type="spellStart"/>
      <w:r w:rsidRPr="000738F9">
        <w:rPr>
          <w:rFonts w:ascii="Book Antiqua" w:eastAsia="宋体" w:hAnsi="Book Antiqua" w:cs="宋体"/>
          <w:sz w:val="24"/>
          <w:szCs w:val="24"/>
          <w:lang w:eastAsia="zh-CN" w:bidi="ar-SA"/>
        </w:rPr>
        <w:t>Soler</w:t>
      </w:r>
      <w:proofErr w:type="spellEnd"/>
      <w:r w:rsidRPr="000738F9">
        <w:rPr>
          <w:rFonts w:ascii="Book Antiqua" w:eastAsia="宋体" w:hAnsi="Book Antiqua" w:cs="宋体"/>
          <w:sz w:val="24"/>
          <w:szCs w:val="24"/>
          <w:lang w:eastAsia="zh-CN" w:bidi="ar-SA"/>
        </w:rPr>
        <w:t xml:space="preserve"> M, Vazquez S, </w:t>
      </w:r>
      <w:proofErr w:type="spellStart"/>
      <w:r w:rsidRPr="000738F9">
        <w:rPr>
          <w:rFonts w:ascii="Book Antiqua" w:eastAsia="宋体" w:hAnsi="Book Antiqua" w:cs="宋体"/>
          <w:sz w:val="24"/>
          <w:szCs w:val="24"/>
          <w:lang w:eastAsia="zh-CN" w:bidi="ar-SA"/>
        </w:rPr>
        <w:t>Morier</w:t>
      </w:r>
      <w:proofErr w:type="spellEnd"/>
      <w:r w:rsidRPr="000738F9">
        <w:rPr>
          <w:rFonts w:ascii="Book Antiqua" w:eastAsia="宋体" w:hAnsi="Book Antiqua" w:cs="宋体"/>
          <w:sz w:val="24"/>
          <w:szCs w:val="24"/>
          <w:lang w:eastAsia="zh-CN" w:bidi="ar-SA"/>
        </w:rPr>
        <w:t xml:space="preserve"> L. Dengue hemorrhagic fever in Cuba, 1981: a retrospective </w:t>
      </w:r>
      <w:proofErr w:type="spellStart"/>
      <w:r w:rsidRPr="000738F9">
        <w:rPr>
          <w:rFonts w:ascii="Book Antiqua" w:eastAsia="宋体" w:hAnsi="Book Antiqua" w:cs="宋体"/>
          <w:sz w:val="24"/>
          <w:szCs w:val="24"/>
          <w:lang w:eastAsia="zh-CN" w:bidi="ar-SA"/>
        </w:rPr>
        <w:t>seroepidemiologic</w:t>
      </w:r>
      <w:proofErr w:type="spellEnd"/>
      <w:r w:rsidRPr="000738F9">
        <w:rPr>
          <w:rFonts w:ascii="Book Antiqua" w:eastAsia="宋体" w:hAnsi="Book Antiqua" w:cs="宋体"/>
          <w:sz w:val="24"/>
          <w:szCs w:val="24"/>
          <w:lang w:eastAsia="zh-CN" w:bidi="ar-SA"/>
        </w:rPr>
        <w:t xml:space="preserve"> study. </w:t>
      </w:r>
      <w:r w:rsidRPr="000738F9">
        <w:rPr>
          <w:rFonts w:ascii="Book Antiqua" w:eastAsia="宋体" w:hAnsi="Book Antiqua" w:cs="宋体"/>
          <w:i/>
          <w:iCs/>
          <w:sz w:val="24"/>
          <w:szCs w:val="24"/>
          <w:lang w:eastAsia="zh-CN" w:bidi="ar-SA"/>
        </w:rPr>
        <w:t xml:space="preserve">Am J Trop Med </w:t>
      </w:r>
      <w:proofErr w:type="spellStart"/>
      <w:r w:rsidRPr="000738F9">
        <w:rPr>
          <w:rFonts w:ascii="Book Antiqua" w:eastAsia="宋体" w:hAnsi="Book Antiqua" w:cs="宋体"/>
          <w:i/>
          <w:iCs/>
          <w:sz w:val="24"/>
          <w:szCs w:val="24"/>
          <w:lang w:eastAsia="zh-CN" w:bidi="ar-SA"/>
        </w:rPr>
        <w:t>Hyg</w:t>
      </w:r>
      <w:proofErr w:type="spellEnd"/>
      <w:r w:rsidRPr="000738F9">
        <w:rPr>
          <w:rFonts w:ascii="Book Antiqua" w:eastAsia="宋体" w:hAnsi="Book Antiqua" w:cs="宋体"/>
          <w:sz w:val="24"/>
          <w:szCs w:val="24"/>
          <w:lang w:eastAsia="zh-CN" w:bidi="ar-SA"/>
        </w:rPr>
        <w:t xml:space="preserve"> 1990; </w:t>
      </w:r>
      <w:r w:rsidRPr="000738F9">
        <w:rPr>
          <w:rFonts w:ascii="Book Antiqua" w:eastAsia="宋体" w:hAnsi="Book Antiqua" w:cs="宋体"/>
          <w:b/>
          <w:bCs/>
          <w:sz w:val="24"/>
          <w:szCs w:val="24"/>
          <w:lang w:eastAsia="zh-CN" w:bidi="ar-SA"/>
        </w:rPr>
        <w:t>42</w:t>
      </w:r>
      <w:r w:rsidRPr="000738F9">
        <w:rPr>
          <w:rFonts w:ascii="Book Antiqua" w:eastAsia="宋体" w:hAnsi="Book Antiqua" w:cs="宋体"/>
          <w:sz w:val="24"/>
          <w:szCs w:val="24"/>
          <w:lang w:eastAsia="zh-CN" w:bidi="ar-SA"/>
        </w:rPr>
        <w:t>: 179-184 [PMID: 2316788]</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62 </w:t>
      </w:r>
      <w:r w:rsidRPr="000738F9">
        <w:rPr>
          <w:rFonts w:ascii="Book Antiqua" w:eastAsia="宋体" w:hAnsi="Book Antiqua" w:cs="宋体"/>
          <w:b/>
          <w:bCs/>
          <w:sz w:val="24"/>
          <w:szCs w:val="24"/>
          <w:lang w:eastAsia="zh-CN" w:bidi="ar-SA"/>
        </w:rPr>
        <w:t>Harris E</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Videa</w:t>
      </w:r>
      <w:proofErr w:type="spellEnd"/>
      <w:r w:rsidRPr="000738F9">
        <w:rPr>
          <w:rFonts w:ascii="Book Antiqua" w:eastAsia="宋体" w:hAnsi="Book Antiqua" w:cs="宋体"/>
          <w:sz w:val="24"/>
          <w:szCs w:val="24"/>
          <w:lang w:eastAsia="zh-CN" w:bidi="ar-SA"/>
        </w:rPr>
        <w:t xml:space="preserve"> E, Pérez L, Sandoval E, </w:t>
      </w:r>
      <w:proofErr w:type="spellStart"/>
      <w:r w:rsidRPr="000738F9">
        <w:rPr>
          <w:rFonts w:ascii="Book Antiqua" w:eastAsia="宋体" w:hAnsi="Book Antiqua" w:cs="宋体"/>
          <w:sz w:val="24"/>
          <w:szCs w:val="24"/>
          <w:lang w:eastAsia="zh-CN" w:bidi="ar-SA"/>
        </w:rPr>
        <w:t>Téllez</w:t>
      </w:r>
      <w:proofErr w:type="spellEnd"/>
      <w:r w:rsidRPr="000738F9">
        <w:rPr>
          <w:rFonts w:ascii="Book Antiqua" w:eastAsia="宋体" w:hAnsi="Book Antiqua" w:cs="宋体"/>
          <w:sz w:val="24"/>
          <w:szCs w:val="24"/>
          <w:lang w:eastAsia="zh-CN" w:bidi="ar-SA"/>
        </w:rPr>
        <w:t xml:space="preserve"> Y, Pérez ML, </w:t>
      </w:r>
      <w:proofErr w:type="spellStart"/>
      <w:r w:rsidRPr="000738F9">
        <w:rPr>
          <w:rFonts w:ascii="Book Antiqua" w:eastAsia="宋体" w:hAnsi="Book Antiqua" w:cs="宋体"/>
          <w:sz w:val="24"/>
          <w:szCs w:val="24"/>
          <w:lang w:eastAsia="zh-CN" w:bidi="ar-SA"/>
        </w:rPr>
        <w:t>Cuadra</w:t>
      </w:r>
      <w:proofErr w:type="spellEnd"/>
      <w:r w:rsidRPr="000738F9">
        <w:rPr>
          <w:rFonts w:ascii="Book Antiqua" w:eastAsia="宋体" w:hAnsi="Book Antiqua" w:cs="宋体"/>
          <w:sz w:val="24"/>
          <w:szCs w:val="24"/>
          <w:lang w:eastAsia="zh-CN" w:bidi="ar-SA"/>
        </w:rPr>
        <w:t xml:space="preserve"> R, Rocha J, </w:t>
      </w:r>
      <w:proofErr w:type="spellStart"/>
      <w:r w:rsidRPr="000738F9">
        <w:rPr>
          <w:rFonts w:ascii="Book Antiqua" w:eastAsia="宋体" w:hAnsi="Book Antiqua" w:cs="宋体"/>
          <w:sz w:val="24"/>
          <w:szCs w:val="24"/>
          <w:lang w:eastAsia="zh-CN" w:bidi="ar-SA"/>
        </w:rPr>
        <w:t>Idiaquez</w:t>
      </w:r>
      <w:proofErr w:type="spellEnd"/>
      <w:r w:rsidRPr="000738F9">
        <w:rPr>
          <w:rFonts w:ascii="Book Antiqua" w:eastAsia="宋体" w:hAnsi="Book Antiqua" w:cs="宋体"/>
          <w:sz w:val="24"/>
          <w:szCs w:val="24"/>
          <w:lang w:eastAsia="zh-CN" w:bidi="ar-SA"/>
        </w:rPr>
        <w:t xml:space="preserve"> W, Alonso RE, Delgado MA, Campo LA, Acevedo F, Gonzalez A, Amador JJ, </w:t>
      </w:r>
      <w:proofErr w:type="spellStart"/>
      <w:r w:rsidRPr="000738F9">
        <w:rPr>
          <w:rFonts w:ascii="Book Antiqua" w:eastAsia="宋体" w:hAnsi="Book Antiqua" w:cs="宋体"/>
          <w:sz w:val="24"/>
          <w:szCs w:val="24"/>
          <w:lang w:eastAsia="zh-CN" w:bidi="ar-SA"/>
        </w:rPr>
        <w:t>Balmaseda</w:t>
      </w:r>
      <w:proofErr w:type="spellEnd"/>
      <w:r w:rsidRPr="000738F9">
        <w:rPr>
          <w:rFonts w:ascii="Book Antiqua" w:eastAsia="宋体" w:hAnsi="Book Antiqua" w:cs="宋体"/>
          <w:sz w:val="24"/>
          <w:szCs w:val="24"/>
          <w:lang w:eastAsia="zh-CN" w:bidi="ar-SA"/>
        </w:rPr>
        <w:t xml:space="preserve"> A. Clinical, epidemiologic, and </w:t>
      </w:r>
      <w:proofErr w:type="spellStart"/>
      <w:r w:rsidRPr="000738F9">
        <w:rPr>
          <w:rFonts w:ascii="Book Antiqua" w:eastAsia="宋体" w:hAnsi="Book Antiqua" w:cs="宋体"/>
          <w:sz w:val="24"/>
          <w:szCs w:val="24"/>
          <w:lang w:eastAsia="zh-CN" w:bidi="ar-SA"/>
        </w:rPr>
        <w:t>virologic</w:t>
      </w:r>
      <w:proofErr w:type="spellEnd"/>
      <w:r w:rsidRPr="000738F9">
        <w:rPr>
          <w:rFonts w:ascii="Book Antiqua" w:eastAsia="宋体" w:hAnsi="Book Antiqua" w:cs="宋体"/>
          <w:sz w:val="24"/>
          <w:szCs w:val="24"/>
          <w:lang w:eastAsia="zh-CN" w:bidi="ar-SA"/>
        </w:rPr>
        <w:t xml:space="preserve"> features of dengue in the 1998 epidemic in Nicaragua. </w:t>
      </w:r>
      <w:r w:rsidRPr="000738F9">
        <w:rPr>
          <w:rFonts w:ascii="Book Antiqua" w:eastAsia="宋体" w:hAnsi="Book Antiqua" w:cs="宋体"/>
          <w:i/>
          <w:iCs/>
          <w:sz w:val="24"/>
          <w:szCs w:val="24"/>
          <w:lang w:eastAsia="zh-CN" w:bidi="ar-SA"/>
        </w:rPr>
        <w:t xml:space="preserve">Am J Trop Med </w:t>
      </w:r>
      <w:proofErr w:type="spellStart"/>
      <w:r w:rsidRPr="000738F9">
        <w:rPr>
          <w:rFonts w:ascii="Book Antiqua" w:eastAsia="宋体" w:hAnsi="Book Antiqua" w:cs="宋体"/>
          <w:i/>
          <w:iCs/>
          <w:sz w:val="24"/>
          <w:szCs w:val="24"/>
          <w:lang w:eastAsia="zh-CN" w:bidi="ar-SA"/>
        </w:rPr>
        <w:t>Hyg</w:t>
      </w:r>
      <w:proofErr w:type="spellEnd"/>
      <w:r w:rsidRPr="000738F9">
        <w:rPr>
          <w:rFonts w:ascii="Book Antiqua" w:eastAsia="宋体" w:hAnsi="Book Antiqua" w:cs="宋体"/>
          <w:sz w:val="24"/>
          <w:szCs w:val="24"/>
          <w:lang w:eastAsia="zh-CN" w:bidi="ar-SA"/>
        </w:rPr>
        <w:t xml:space="preserve"> </w:t>
      </w:r>
      <w:r w:rsidR="00016914" w:rsidRPr="000738F9">
        <w:rPr>
          <w:rFonts w:ascii="Book Antiqua" w:eastAsia="宋体" w:hAnsi="Book Antiqua" w:cs="宋体"/>
          <w:sz w:val="24"/>
          <w:szCs w:val="24"/>
          <w:lang w:eastAsia="zh-CN" w:bidi="ar-SA"/>
        </w:rPr>
        <w:t>2000</w:t>
      </w:r>
      <w:r w:rsidRPr="000738F9">
        <w:rPr>
          <w:rFonts w:ascii="Book Antiqua" w:eastAsia="宋体" w:hAnsi="Book Antiqua" w:cs="宋体"/>
          <w:sz w:val="24"/>
          <w:szCs w:val="24"/>
          <w:lang w:eastAsia="zh-CN" w:bidi="ar-SA"/>
        </w:rPr>
        <w:t xml:space="preserve">; </w:t>
      </w:r>
      <w:r w:rsidRPr="000738F9">
        <w:rPr>
          <w:rFonts w:ascii="Book Antiqua" w:eastAsia="宋体" w:hAnsi="Book Antiqua" w:cs="宋体"/>
          <w:b/>
          <w:bCs/>
          <w:sz w:val="24"/>
          <w:szCs w:val="24"/>
          <w:lang w:eastAsia="zh-CN" w:bidi="ar-SA"/>
        </w:rPr>
        <w:t>63</w:t>
      </w:r>
      <w:r w:rsidRPr="000738F9">
        <w:rPr>
          <w:rFonts w:ascii="Book Antiqua" w:eastAsia="宋体" w:hAnsi="Book Antiqua" w:cs="宋体"/>
          <w:sz w:val="24"/>
          <w:szCs w:val="24"/>
          <w:lang w:eastAsia="zh-CN" w:bidi="ar-SA"/>
        </w:rPr>
        <w:t>: 5-11 [PMID: 11357995]</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63 </w:t>
      </w:r>
      <w:proofErr w:type="spellStart"/>
      <w:r w:rsidRPr="000738F9">
        <w:rPr>
          <w:rFonts w:ascii="Book Antiqua" w:eastAsia="宋体" w:hAnsi="Book Antiqua" w:cs="宋体"/>
          <w:b/>
          <w:bCs/>
          <w:sz w:val="24"/>
          <w:szCs w:val="24"/>
          <w:lang w:eastAsia="zh-CN" w:bidi="ar-SA"/>
        </w:rPr>
        <w:t>Guilarde</w:t>
      </w:r>
      <w:proofErr w:type="spellEnd"/>
      <w:r w:rsidRPr="000738F9">
        <w:rPr>
          <w:rFonts w:ascii="Book Antiqua" w:eastAsia="宋体" w:hAnsi="Book Antiqua" w:cs="宋体"/>
          <w:b/>
          <w:bCs/>
          <w:sz w:val="24"/>
          <w:szCs w:val="24"/>
          <w:lang w:eastAsia="zh-CN" w:bidi="ar-SA"/>
        </w:rPr>
        <w:t xml:space="preserve"> AO</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Turchi</w:t>
      </w:r>
      <w:proofErr w:type="spellEnd"/>
      <w:r w:rsidRPr="000738F9">
        <w:rPr>
          <w:rFonts w:ascii="Book Antiqua" w:eastAsia="宋体" w:hAnsi="Book Antiqua" w:cs="宋体"/>
          <w:sz w:val="24"/>
          <w:szCs w:val="24"/>
          <w:lang w:eastAsia="zh-CN" w:bidi="ar-SA"/>
        </w:rPr>
        <w:t xml:space="preserve"> MD, </w:t>
      </w:r>
      <w:proofErr w:type="spellStart"/>
      <w:r w:rsidRPr="000738F9">
        <w:rPr>
          <w:rFonts w:ascii="Book Antiqua" w:eastAsia="宋体" w:hAnsi="Book Antiqua" w:cs="宋体"/>
          <w:sz w:val="24"/>
          <w:szCs w:val="24"/>
          <w:lang w:eastAsia="zh-CN" w:bidi="ar-SA"/>
        </w:rPr>
        <w:t>Siqueira</w:t>
      </w:r>
      <w:proofErr w:type="spellEnd"/>
      <w:r w:rsidRPr="000738F9">
        <w:rPr>
          <w:rFonts w:ascii="Book Antiqua" w:eastAsia="宋体" w:hAnsi="Book Antiqua" w:cs="宋体"/>
          <w:sz w:val="24"/>
          <w:szCs w:val="24"/>
          <w:lang w:eastAsia="zh-CN" w:bidi="ar-SA"/>
        </w:rPr>
        <w:t xml:space="preserve"> JB, </w:t>
      </w:r>
      <w:proofErr w:type="spellStart"/>
      <w:r w:rsidRPr="000738F9">
        <w:rPr>
          <w:rFonts w:ascii="Book Antiqua" w:eastAsia="宋体" w:hAnsi="Book Antiqua" w:cs="宋体"/>
          <w:sz w:val="24"/>
          <w:szCs w:val="24"/>
          <w:lang w:eastAsia="zh-CN" w:bidi="ar-SA"/>
        </w:rPr>
        <w:t>Feres</w:t>
      </w:r>
      <w:proofErr w:type="spellEnd"/>
      <w:r w:rsidRPr="000738F9">
        <w:rPr>
          <w:rFonts w:ascii="Book Antiqua" w:eastAsia="宋体" w:hAnsi="Book Antiqua" w:cs="宋体"/>
          <w:sz w:val="24"/>
          <w:szCs w:val="24"/>
          <w:lang w:eastAsia="zh-CN" w:bidi="ar-SA"/>
        </w:rPr>
        <w:t xml:space="preserve"> VC, Rocha B, Levi JE, Souza VA, Boas LS, </w:t>
      </w:r>
      <w:proofErr w:type="spellStart"/>
      <w:r w:rsidRPr="000738F9">
        <w:rPr>
          <w:rFonts w:ascii="Book Antiqua" w:eastAsia="宋体" w:hAnsi="Book Antiqua" w:cs="宋体"/>
          <w:sz w:val="24"/>
          <w:szCs w:val="24"/>
          <w:lang w:eastAsia="zh-CN" w:bidi="ar-SA"/>
        </w:rPr>
        <w:t>Pannuti</w:t>
      </w:r>
      <w:proofErr w:type="spellEnd"/>
      <w:r w:rsidRPr="000738F9">
        <w:rPr>
          <w:rFonts w:ascii="Book Antiqua" w:eastAsia="宋体" w:hAnsi="Book Antiqua" w:cs="宋体"/>
          <w:sz w:val="24"/>
          <w:szCs w:val="24"/>
          <w:lang w:eastAsia="zh-CN" w:bidi="ar-SA"/>
        </w:rPr>
        <w:t xml:space="preserve"> CS, </w:t>
      </w:r>
      <w:proofErr w:type="spellStart"/>
      <w:r w:rsidRPr="000738F9">
        <w:rPr>
          <w:rFonts w:ascii="Book Antiqua" w:eastAsia="宋体" w:hAnsi="Book Antiqua" w:cs="宋体"/>
          <w:sz w:val="24"/>
          <w:szCs w:val="24"/>
          <w:lang w:eastAsia="zh-CN" w:bidi="ar-SA"/>
        </w:rPr>
        <w:t>Martelli</w:t>
      </w:r>
      <w:proofErr w:type="spellEnd"/>
      <w:r w:rsidRPr="000738F9">
        <w:rPr>
          <w:rFonts w:ascii="Book Antiqua" w:eastAsia="宋体" w:hAnsi="Book Antiqua" w:cs="宋体"/>
          <w:sz w:val="24"/>
          <w:szCs w:val="24"/>
          <w:lang w:eastAsia="zh-CN" w:bidi="ar-SA"/>
        </w:rPr>
        <w:t xml:space="preserve"> CM. Dengue and dengue hemorrhagic fever among adults: clinical outcomes related to </w:t>
      </w:r>
      <w:proofErr w:type="spellStart"/>
      <w:r w:rsidRPr="000738F9">
        <w:rPr>
          <w:rFonts w:ascii="Book Antiqua" w:eastAsia="宋体" w:hAnsi="Book Antiqua" w:cs="宋体"/>
          <w:sz w:val="24"/>
          <w:szCs w:val="24"/>
          <w:lang w:eastAsia="zh-CN" w:bidi="ar-SA"/>
        </w:rPr>
        <w:t>viremia</w:t>
      </w:r>
      <w:proofErr w:type="spellEnd"/>
      <w:r w:rsidRPr="000738F9">
        <w:rPr>
          <w:rFonts w:ascii="Book Antiqua" w:eastAsia="宋体" w:hAnsi="Book Antiqua" w:cs="宋体"/>
          <w:sz w:val="24"/>
          <w:szCs w:val="24"/>
          <w:lang w:eastAsia="zh-CN" w:bidi="ar-SA"/>
        </w:rPr>
        <w:t xml:space="preserve">, serotypes, and antibody response. </w:t>
      </w:r>
      <w:r w:rsidRPr="000738F9">
        <w:rPr>
          <w:rFonts w:ascii="Book Antiqua" w:eastAsia="宋体" w:hAnsi="Book Antiqua" w:cs="宋体"/>
          <w:i/>
          <w:iCs/>
          <w:sz w:val="24"/>
          <w:szCs w:val="24"/>
          <w:lang w:eastAsia="zh-CN" w:bidi="ar-SA"/>
        </w:rPr>
        <w:t>J Infect Dis</w:t>
      </w:r>
      <w:r w:rsidRPr="000738F9">
        <w:rPr>
          <w:rFonts w:ascii="Book Antiqua" w:eastAsia="宋体" w:hAnsi="Book Antiqua" w:cs="宋体"/>
          <w:sz w:val="24"/>
          <w:szCs w:val="24"/>
          <w:lang w:eastAsia="zh-CN" w:bidi="ar-SA"/>
        </w:rPr>
        <w:t xml:space="preserve"> 2008; </w:t>
      </w:r>
      <w:r w:rsidRPr="000738F9">
        <w:rPr>
          <w:rFonts w:ascii="Book Antiqua" w:eastAsia="宋体" w:hAnsi="Book Antiqua" w:cs="宋体"/>
          <w:b/>
          <w:bCs/>
          <w:sz w:val="24"/>
          <w:szCs w:val="24"/>
          <w:lang w:eastAsia="zh-CN" w:bidi="ar-SA"/>
        </w:rPr>
        <w:t>197</w:t>
      </w:r>
      <w:r w:rsidRPr="000738F9">
        <w:rPr>
          <w:rFonts w:ascii="Book Antiqua" w:eastAsia="宋体" w:hAnsi="Book Antiqua" w:cs="宋体"/>
          <w:sz w:val="24"/>
          <w:szCs w:val="24"/>
          <w:lang w:eastAsia="zh-CN" w:bidi="ar-SA"/>
        </w:rPr>
        <w:t>: 817-824 [PMID: 18269315 DOI: 10.1086/528805]</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64 </w:t>
      </w:r>
      <w:proofErr w:type="spellStart"/>
      <w:r w:rsidRPr="000738F9">
        <w:rPr>
          <w:rFonts w:ascii="Book Antiqua" w:eastAsia="宋体" w:hAnsi="Book Antiqua" w:cs="宋体"/>
          <w:b/>
          <w:bCs/>
          <w:sz w:val="24"/>
          <w:szCs w:val="24"/>
          <w:lang w:eastAsia="zh-CN" w:bidi="ar-SA"/>
        </w:rPr>
        <w:t>Kittigul</w:t>
      </w:r>
      <w:proofErr w:type="spellEnd"/>
      <w:r w:rsidRPr="000738F9">
        <w:rPr>
          <w:rFonts w:ascii="Book Antiqua" w:eastAsia="宋体" w:hAnsi="Book Antiqua" w:cs="宋体"/>
          <w:b/>
          <w:bCs/>
          <w:sz w:val="24"/>
          <w:szCs w:val="24"/>
          <w:lang w:eastAsia="zh-CN" w:bidi="ar-SA"/>
        </w:rPr>
        <w:t xml:space="preserve"> L</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Pitakarnjanakul</w:t>
      </w:r>
      <w:proofErr w:type="spellEnd"/>
      <w:r w:rsidRPr="000738F9">
        <w:rPr>
          <w:rFonts w:ascii="Book Antiqua" w:eastAsia="宋体" w:hAnsi="Book Antiqua" w:cs="宋体"/>
          <w:sz w:val="24"/>
          <w:szCs w:val="24"/>
          <w:lang w:eastAsia="zh-CN" w:bidi="ar-SA"/>
        </w:rPr>
        <w:t xml:space="preserve"> P, </w:t>
      </w:r>
      <w:proofErr w:type="spellStart"/>
      <w:r w:rsidRPr="000738F9">
        <w:rPr>
          <w:rFonts w:ascii="Book Antiqua" w:eastAsia="宋体" w:hAnsi="Book Antiqua" w:cs="宋体"/>
          <w:sz w:val="24"/>
          <w:szCs w:val="24"/>
          <w:lang w:eastAsia="zh-CN" w:bidi="ar-SA"/>
        </w:rPr>
        <w:t>Sujirarat</w:t>
      </w:r>
      <w:proofErr w:type="spellEnd"/>
      <w:r w:rsidRPr="000738F9">
        <w:rPr>
          <w:rFonts w:ascii="Book Antiqua" w:eastAsia="宋体" w:hAnsi="Book Antiqua" w:cs="宋体"/>
          <w:sz w:val="24"/>
          <w:szCs w:val="24"/>
          <w:lang w:eastAsia="zh-CN" w:bidi="ar-SA"/>
        </w:rPr>
        <w:t xml:space="preserve"> D, </w:t>
      </w:r>
      <w:proofErr w:type="spellStart"/>
      <w:r w:rsidRPr="000738F9">
        <w:rPr>
          <w:rFonts w:ascii="Book Antiqua" w:eastAsia="宋体" w:hAnsi="Book Antiqua" w:cs="宋体"/>
          <w:sz w:val="24"/>
          <w:szCs w:val="24"/>
          <w:lang w:eastAsia="zh-CN" w:bidi="ar-SA"/>
        </w:rPr>
        <w:t>Siripanichgon</w:t>
      </w:r>
      <w:proofErr w:type="spellEnd"/>
      <w:r w:rsidRPr="000738F9">
        <w:rPr>
          <w:rFonts w:ascii="Book Antiqua" w:eastAsia="宋体" w:hAnsi="Book Antiqua" w:cs="宋体"/>
          <w:sz w:val="24"/>
          <w:szCs w:val="24"/>
          <w:lang w:eastAsia="zh-CN" w:bidi="ar-SA"/>
        </w:rPr>
        <w:t xml:space="preserve"> K. The differences of clinical manifestations and laboratory findings in children and adults with dengue virus infection.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Clin</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2007; </w:t>
      </w:r>
      <w:r w:rsidRPr="000738F9">
        <w:rPr>
          <w:rFonts w:ascii="Book Antiqua" w:eastAsia="宋体" w:hAnsi="Book Antiqua" w:cs="宋体"/>
          <w:b/>
          <w:bCs/>
          <w:sz w:val="24"/>
          <w:szCs w:val="24"/>
          <w:lang w:eastAsia="zh-CN" w:bidi="ar-SA"/>
        </w:rPr>
        <w:t>39</w:t>
      </w:r>
      <w:r w:rsidRPr="000738F9">
        <w:rPr>
          <w:rFonts w:ascii="Book Antiqua" w:eastAsia="宋体" w:hAnsi="Book Antiqua" w:cs="宋体"/>
          <w:sz w:val="24"/>
          <w:szCs w:val="24"/>
          <w:lang w:eastAsia="zh-CN" w:bidi="ar-SA"/>
        </w:rPr>
        <w:t>: 76-81 [PMID: 17507286 DOI: 10.1016/j.jcv.2007.04.006]</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65 </w:t>
      </w:r>
      <w:r w:rsidRPr="000738F9">
        <w:rPr>
          <w:rFonts w:ascii="Book Antiqua" w:eastAsia="宋体" w:hAnsi="Book Antiqua" w:cs="宋体"/>
          <w:b/>
          <w:bCs/>
          <w:sz w:val="24"/>
          <w:szCs w:val="24"/>
          <w:lang w:eastAsia="zh-CN" w:bidi="ar-SA"/>
        </w:rPr>
        <w:t>Rothman AL</w:t>
      </w:r>
      <w:r w:rsidRPr="000738F9">
        <w:rPr>
          <w:rFonts w:ascii="Book Antiqua" w:eastAsia="宋体" w:hAnsi="Book Antiqua" w:cs="宋体"/>
          <w:sz w:val="24"/>
          <w:szCs w:val="24"/>
          <w:lang w:eastAsia="zh-CN" w:bidi="ar-SA"/>
        </w:rPr>
        <w:t xml:space="preserve">. Immunity to dengue virus: a tale of original antigenic sin and tropical cytokine storms. </w:t>
      </w:r>
      <w:r w:rsidRPr="000738F9">
        <w:rPr>
          <w:rFonts w:ascii="Book Antiqua" w:eastAsia="宋体" w:hAnsi="Book Antiqua" w:cs="宋体"/>
          <w:i/>
          <w:iCs/>
          <w:sz w:val="24"/>
          <w:szCs w:val="24"/>
          <w:lang w:eastAsia="zh-CN" w:bidi="ar-SA"/>
        </w:rPr>
        <w:t xml:space="preserve">Nat Rev </w:t>
      </w:r>
      <w:proofErr w:type="spellStart"/>
      <w:r w:rsidRPr="000738F9">
        <w:rPr>
          <w:rFonts w:ascii="Book Antiqua" w:eastAsia="宋体" w:hAnsi="Book Antiqua" w:cs="宋体"/>
          <w:i/>
          <w:iCs/>
          <w:sz w:val="24"/>
          <w:szCs w:val="24"/>
          <w:lang w:eastAsia="zh-CN" w:bidi="ar-SA"/>
        </w:rPr>
        <w:t>Immunol</w:t>
      </w:r>
      <w:proofErr w:type="spellEnd"/>
      <w:r w:rsidRPr="000738F9">
        <w:rPr>
          <w:rFonts w:ascii="Book Antiqua" w:eastAsia="宋体" w:hAnsi="Book Antiqua" w:cs="宋体"/>
          <w:sz w:val="24"/>
          <w:szCs w:val="24"/>
          <w:lang w:eastAsia="zh-CN" w:bidi="ar-SA"/>
        </w:rPr>
        <w:t xml:space="preserve"> 2011; </w:t>
      </w:r>
      <w:r w:rsidRPr="000738F9">
        <w:rPr>
          <w:rFonts w:ascii="Book Antiqua" w:eastAsia="宋体" w:hAnsi="Book Antiqua" w:cs="宋体"/>
          <w:b/>
          <w:bCs/>
          <w:sz w:val="24"/>
          <w:szCs w:val="24"/>
          <w:lang w:eastAsia="zh-CN" w:bidi="ar-SA"/>
        </w:rPr>
        <w:t>11</w:t>
      </w:r>
      <w:r w:rsidRPr="000738F9">
        <w:rPr>
          <w:rFonts w:ascii="Book Antiqua" w:eastAsia="宋体" w:hAnsi="Book Antiqua" w:cs="宋体"/>
          <w:sz w:val="24"/>
          <w:szCs w:val="24"/>
          <w:lang w:eastAsia="zh-CN" w:bidi="ar-SA"/>
        </w:rPr>
        <w:t>: 532-543 [PMID: 21760609 DOI: 10.1038/nri3014]</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66 </w:t>
      </w:r>
      <w:r w:rsidRPr="000738F9">
        <w:rPr>
          <w:rFonts w:ascii="Book Antiqua" w:eastAsia="宋体" w:hAnsi="Book Antiqua" w:cs="宋体"/>
          <w:b/>
          <w:bCs/>
          <w:sz w:val="24"/>
          <w:szCs w:val="24"/>
          <w:lang w:eastAsia="zh-CN" w:bidi="ar-SA"/>
        </w:rPr>
        <w:t>Wills BA</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Oragui</w:t>
      </w:r>
      <w:proofErr w:type="spellEnd"/>
      <w:r w:rsidRPr="000738F9">
        <w:rPr>
          <w:rFonts w:ascii="Book Antiqua" w:eastAsia="宋体" w:hAnsi="Book Antiqua" w:cs="宋体"/>
          <w:sz w:val="24"/>
          <w:szCs w:val="24"/>
          <w:lang w:eastAsia="zh-CN" w:bidi="ar-SA"/>
        </w:rPr>
        <w:t xml:space="preserve"> EE, Stephens AC, </w:t>
      </w:r>
      <w:proofErr w:type="spellStart"/>
      <w:r w:rsidRPr="000738F9">
        <w:rPr>
          <w:rFonts w:ascii="Book Antiqua" w:eastAsia="宋体" w:hAnsi="Book Antiqua" w:cs="宋体"/>
          <w:sz w:val="24"/>
          <w:szCs w:val="24"/>
          <w:lang w:eastAsia="zh-CN" w:bidi="ar-SA"/>
        </w:rPr>
        <w:t>Daramola</w:t>
      </w:r>
      <w:proofErr w:type="spellEnd"/>
      <w:r w:rsidRPr="000738F9">
        <w:rPr>
          <w:rFonts w:ascii="Book Antiqua" w:eastAsia="宋体" w:hAnsi="Book Antiqua" w:cs="宋体"/>
          <w:sz w:val="24"/>
          <w:szCs w:val="24"/>
          <w:lang w:eastAsia="zh-CN" w:bidi="ar-SA"/>
        </w:rPr>
        <w:t xml:space="preserve"> OA, Dung NM, Loan HT, Chau NV, Chambers M, </w:t>
      </w:r>
      <w:proofErr w:type="spellStart"/>
      <w:r w:rsidRPr="000738F9">
        <w:rPr>
          <w:rFonts w:ascii="Book Antiqua" w:eastAsia="宋体" w:hAnsi="Book Antiqua" w:cs="宋体"/>
          <w:sz w:val="24"/>
          <w:szCs w:val="24"/>
          <w:lang w:eastAsia="zh-CN" w:bidi="ar-SA"/>
        </w:rPr>
        <w:t>Stepniewska</w:t>
      </w:r>
      <w:proofErr w:type="spellEnd"/>
      <w:r w:rsidRPr="000738F9">
        <w:rPr>
          <w:rFonts w:ascii="Book Antiqua" w:eastAsia="宋体" w:hAnsi="Book Antiqua" w:cs="宋体"/>
          <w:sz w:val="24"/>
          <w:szCs w:val="24"/>
          <w:lang w:eastAsia="zh-CN" w:bidi="ar-SA"/>
        </w:rPr>
        <w:t xml:space="preserve"> K, Farrar JJ, Levin M. Coagulation abnormalities in dengue hemorrhagic Fever: serial investigations in 167 Vietnamese children with Dengue shock syndrome. </w:t>
      </w:r>
      <w:proofErr w:type="spellStart"/>
      <w:r w:rsidRPr="000738F9">
        <w:rPr>
          <w:rFonts w:ascii="Book Antiqua" w:eastAsia="宋体" w:hAnsi="Book Antiqua" w:cs="宋体"/>
          <w:i/>
          <w:iCs/>
          <w:sz w:val="24"/>
          <w:szCs w:val="24"/>
          <w:lang w:eastAsia="zh-CN" w:bidi="ar-SA"/>
        </w:rPr>
        <w:t>Clin</w:t>
      </w:r>
      <w:proofErr w:type="spellEnd"/>
      <w:r w:rsidRPr="000738F9">
        <w:rPr>
          <w:rFonts w:ascii="Book Antiqua" w:eastAsia="宋体" w:hAnsi="Book Antiqua" w:cs="宋体"/>
          <w:i/>
          <w:iCs/>
          <w:sz w:val="24"/>
          <w:szCs w:val="24"/>
          <w:lang w:eastAsia="zh-CN" w:bidi="ar-SA"/>
        </w:rPr>
        <w:t xml:space="preserve"> Infect Dis</w:t>
      </w:r>
      <w:r w:rsidRPr="000738F9">
        <w:rPr>
          <w:rFonts w:ascii="Book Antiqua" w:eastAsia="宋体" w:hAnsi="Book Antiqua" w:cs="宋体"/>
          <w:sz w:val="24"/>
          <w:szCs w:val="24"/>
          <w:lang w:eastAsia="zh-CN" w:bidi="ar-SA"/>
        </w:rPr>
        <w:t xml:space="preserve"> 2002; </w:t>
      </w:r>
      <w:r w:rsidRPr="000738F9">
        <w:rPr>
          <w:rFonts w:ascii="Book Antiqua" w:eastAsia="宋体" w:hAnsi="Book Antiqua" w:cs="宋体"/>
          <w:b/>
          <w:bCs/>
          <w:sz w:val="24"/>
          <w:szCs w:val="24"/>
          <w:lang w:eastAsia="zh-CN" w:bidi="ar-SA"/>
        </w:rPr>
        <w:t>35</w:t>
      </w:r>
      <w:r w:rsidRPr="000738F9">
        <w:rPr>
          <w:rFonts w:ascii="Book Antiqua" w:eastAsia="宋体" w:hAnsi="Book Antiqua" w:cs="宋体"/>
          <w:sz w:val="24"/>
          <w:szCs w:val="24"/>
          <w:lang w:eastAsia="zh-CN" w:bidi="ar-SA"/>
        </w:rPr>
        <w:t>: 277-285 [PMID: 12115093 DOI: 10.1086/341410]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67 </w:t>
      </w:r>
      <w:proofErr w:type="spellStart"/>
      <w:r w:rsidRPr="000738F9">
        <w:rPr>
          <w:rFonts w:ascii="Book Antiqua" w:eastAsia="宋体" w:hAnsi="Book Antiqua" w:cs="宋体"/>
          <w:b/>
          <w:bCs/>
          <w:sz w:val="24"/>
          <w:szCs w:val="24"/>
          <w:lang w:eastAsia="zh-CN" w:bidi="ar-SA"/>
        </w:rPr>
        <w:t>Balsitis</w:t>
      </w:r>
      <w:proofErr w:type="spellEnd"/>
      <w:r w:rsidRPr="000738F9">
        <w:rPr>
          <w:rFonts w:ascii="Book Antiqua" w:eastAsia="宋体" w:hAnsi="Book Antiqua" w:cs="宋体"/>
          <w:b/>
          <w:bCs/>
          <w:sz w:val="24"/>
          <w:szCs w:val="24"/>
          <w:lang w:eastAsia="zh-CN" w:bidi="ar-SA"/>
        </w:rPr>
        <w:t xml:space="preserve"> SJ</w:t>
      </w:r>
      <w:r w:rsidRPr="000738F9">
        <w:rPr>
          <w:rFonts w:ascii="Book Antiqua" w:eastAsia="宋体" w:hAnsi="Book Antiqua" w:cs="宋体"/>
          <w:sz w:val="24"/>
          <w:szCs w:val="24"/>
          <w:lang w:eastAsia="zh-CN" w:bidi="ar-SA"/>
        </w:rPr>
        <w:t xml:space="preserve">, Coloma J, Castro G, Alava A, Flores D, </w:t>
      </w:r>
      <w:proofErr w:type="spellStart"/>
      <w:r w:rsidRPr="000738F9">
        <w:rPr>
          <w:rFonts w:ascii="Book Antiqua" w:eastAsia="宋体" w:hAnsi="Book Antiqua" w:cs="宋体"/>
          <w:sz w:val="24"/>
          <w:szCs w:val="24"/>
          <w:lang w:eastAsia="zh-CN" w:bidi="ar-SA"/>
        </w:rPr>
        <w:t>McKerrow</w:t>
      </w:r>
      <w:proofErr w:type="spellEnd"/>
      <w:r w:rsidRPr="000738F9">
        <w:rPr>
          <w:rFonts w:ascii="Book Antiqua" w:eastAsia="宋体" w:hAnsi="Book Antiqua" w:cs="宋体"/>
          <w:sz w:val="24"/>
          <w:szCs w:val="24"/>
          <w:lang w:eastAsia="zh-CN" w:bidi="ar-SA"/>
        </w:rPr>
        <w:t xml:space="preserve"> JH, Beatty PR, Harris E. Tropism of dengue virus in mice and humans defined by viral nonstructural protein 3-specific </w:t>
      </w:r>
      <w:proofErr w:type="spellStart"/>
      <w:r w:rsidRPr="000738F9">
        <w:rPr>
          <w:rFonts w:ascii="Book Antiqua" w:eastAsia="宋体" w:hAnsi="Book Antiqua" w:cs="宋体"/>
          <w:sz w:val="24"/>
          <w:szCs w:val="24"/>
          <w:lang w:eastAsia="zh-CN" w:bidi="ar-SA"/>
        </w:rPr>
        <w:t>immunostaining</w:t>
      </w:r>
      <w:proofErr w:type="spellEnd"/>
      <w:r w:rsidRPr="000738F9">
        <w:rPr>
          <w:rFonts w:ascii="Book Antiqua" w:eastAsia="宋体" w:hAnsi="Book Antiqua" w:cs="宋体"/>
          <w:sz w:val="24"/>
          <w:szCs w:val="24"/>
          <w:lang w:eastAsia="zh-CN" w:bidi="ar-SA"/>
        </w:rPr>
        <w:t xml:space="preserve">. </w:t>
      </w:r>
      <w:r w:rsidRPr="000738F9">
        <w:rPr>
          <w:rFonts w:ascii="Book Antiqua" w:eastAsia="宋体" w:hAnsi="Book Antiqua" w:cs="宋体"/>
          <w:i/>
          <w:iCs/>
          <w:sz w:val="24"/>
          <w:szCs w:val="24"/>
          <w:lang w:eastAsia="zh-CN" w:bidi="ar-SA"/>
        </w:rPr>
        <w:t xml:space="preserve">Am J Trop Med </w:t>
      </w:r>
      <w:proofErr w:type="spellStart"/>
      <w:r w:rsidRPr="000738F9">
        <w:rPr>
          <w:rFonts w:ascii="Book Antiqua" w:eastAsia="宋体" w:hAnsi="Book Antiqua" w:cs="宋体"/>
          <w:i/>
          <w:iCs/>
          <w:sz w:val="24"/>
          <w:szCs w:val="24"/>
          <w:lang w:eastAsia="zh-CN" w:bidi="ar-SA"/>
        </w:rPr>
        <w:t>Hyg</w:t>
      </w:r>
      <w:proofErr w:type="spellEnd"/>
      <w:r w:rsidRPr="000738F9">
        <w:rPr>
          <w:rFonts w:ascii="Book Antiqua" w:eastAsia="宋体" w:hAnsi="Book Antiqua" w:cs="宋体"/>
          <w:sz w:val="24"/>
          <w:szCs w:val="24"/>
          <w:lang w:eastAsia="zh-CN" w:bidi="ar-SA"/>
        </w:rPr>
        <w:t xml:space="preserve"> 2009; </w:t>
      </w:r>
      <w:r w:rsidRPr="000738F9">
        <w:rPr>
          <w:rFonts w:ascii="Book Antiqua" w:eastAsia="宋体" w:hAnsi="Book Antiqua" w:cs="宋体"/>
          <w:b/>
          <w:bCs/>
          <w:sz w:val="24"/>
          <w:szCs w:val="24"/>
          <w:lang w:eastAsia="zh-CN" w:bidi="ar-SA"/>
        </w:rPr>
        <w:t>80</w:t>
      </w:r>
      <w:r w:rsidRPr="000738F9">
        <w:rPr>
          <w:rFonts w:ascii="Book Antiqua" w:eastAsia="宋体" w:hAnsi="Book Antiqua" w:cs="宋体"/>
          <w:sz w:val="24"/>
          <w:szCs w:val="24"/>
          <w:lang w:eastAsia="zh-CN" w:bidi="ar-SA"/>
        </w:rPr>
        <w:t>: 416-424 [PMID: 19270292]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68 </w:t>
      </w:r>
      <w:proofErr w:type="spellStart"/>
      <w:r w:rsidRPr="000738F9">
        <w:rPr>
          <w:rFonts w:ascii="Book Antiqua" w:eastAsia="宋体" w:hAnsi="Book Antiqua" w:cs="宋体"/>
          <w:b/>
          <w:bCs/>
          <w:sz w:val="24"/>
          <w:szCs w:val="24"/>
          <w:lang w:eastAsia="zh-CN" w:bidi="ar-SA"/>
        </w:rPr>
        <w:t>Basílio</w:t>
      </w:r>
      <w:proofErr w:type="spellEnd"/>
      <w:r w:rsidRPr="000738F9">
        <w:rPr>
          <w:rFonts w:ascii="Book Antiqua" w:eastAsia="宋体" w:hAnsi="Book Antiqua" w:cs="宋体"/>
          <w:b/>
          <w:bCs/>
          <w:sz w:val="24"/>
          <w:szCs w:val="24"/>
          <w:lang w:eastAsia="zh-CN" w:bidi="ar-SA"/>
        </w:rPr>
        <w:t>-de-Oliveira CA</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Aguiar</w:t>
      </w:r>
      <w:proofErr w:type="spellEnd"/>
      <w:r w:rsidRPr="000738F9">
        <w:rPr>
          <w:rFonts w:ascii="Book Antiqua" w:eastAsia="宋体" w:hAnsi="Book Antiqua" w:cs="宋体"/>
          <w:sz w:val="24"/>
          <w:szCs w:val="24"/>
          <w:lang w:eastAsia="zh-CN" w:bidi="ar-SA"/>
        </w:rPr>
        <w:t xml:space="preserve"> GR, </w:t>
      </w:r>
      <w:proofErr w:type="spellStart"/>
      <w:r w:rsidRPr="000738F9">
        <w:rPr>
          <w:rFonts w:ascii="Book Antiqua" w:eastAsia="宋体" w:hAnsi="Book Antiqua" w:cs="宋体"/>
          <w:sz w:val="24"/>
          <w:szCs w:val="24"/>
          <w:lang w:eastAsia="zh-CN" w:bidi="ar-SA"/>
        </w:rPr>
        <w:t>Baldanza</w:t>
      </w:r>
      <w:proofErr w:type="spellEnd"/>
      <w:r w:rsidRPr="000738F9">
        <w:rPr>
          <w:rFonts w:ascii="Book Antiqua" w:eastAsia="宋体" w:hAnsi="Book Antiqua" w:cs="宋体"/>
          <w:sz w:val="24"/>
          <w:szCs w:val="24"/>
          <w:lang w:eastAsia="zh-CN" w:bidi="ar-SA"/>
        </w:rPr>
        <w:t xml:space="preserve"> MS, Barth OM, </w:t>
      </w:r>
      <w:proofErr w:type="spellStart"/>
      <w:r w:rsidRPr="000738F9">
        <w:rPr>
          <w:rFonts w:ascii="Book Antiqua" w:eastAsia="宋体" w:hAnsi="Book Antiqua" w:cs="宋体"/>
          <w:sz w:val="24"/>
          <w:szCs w:val="24"/>
          <w:lang w:eastAsia="zh-CN" w:bidi="ar-SA"/>
        </w:rPr>
        <w:t>Eyer</w:t>
      </w:r>
      <w:proofErr w:type="spellEnd"/>
      <w:r w:rsidRPr="000738F9">
        <w:rPr>
          <w:rFonts w:ascii="Book Antiqua" w:eastAsia="宋体" w:hAnsi="Book Antiqua" w:cs="宋体"/>
          <w:sz w:val="24"/>
          <w:szCs w:val="24"/>
          <w:lang w:eastAsia="zh-CN" w:bidi="ar-SA"/>
        </w:rPr>
        <w:t xml:space="preserve">-Silva WA, </w:t>
      </w:r>
      <w:proofErr w:type="spellStart"/>
      <w:r w:rsidRPr="000738F9">
        <w:rPr>
          <w:rFonts w:ascii="Book Antiqua" w:eastAsia="宋体" w:hAnsi="Book Antiqua" w:cs="宋体"/>
          <w:sz w:val="24"/>
          <w:szCs w:val="24"/>
          <w:lang w:eastAsia="zh-CN" w:bidi="ar-SA"/>
        </w:rPr>
        <w:t>Paes</w:t>
      </w:r>
      <w:proofErr w:type="spellEnd"/>
      <w:r w:rsidRPr="000738F9">
        <w:rPr>
          <w:rFonts w:ascii="Book Antiqua" w:eastAsia="宋体" w:hAnsi="Book Antiqua" w:cs="宋体"/>
          <w:sz w:val="24"/>
          <w:szCs w:val="24"/>
          <w:lang w:eastAsia="zh-CN" w:bidi="ar-SA"/>
        </w:rPr>
        <w:t xml:space="preserve"> MV. Pathologic study of a fatal case of dengue-3 virus infection in Rio de Janeiro, Brazil. </w:t>
      </w:r>
      <w:proofErr w:type="spellStart"/>
      <w:r w:rsidRPr="000738F9">
        <w:rPr>
          <w:rFonts w:ascii="Book Antiqua" w:eastAsia="宋体" w:hAnsi="Book Antiqua" w:cs="宋体"/>
          <w:i/>
          <w:iCs/>
          <w:sz w:val="24"/>
          <w:szCs w:val="24"/>
          <w:lang w:eastAsia="zh-CN" w:bidi="ar-SA"/>
        </w:rPr>
        <w:t>Braz</w:t>
      </w:r>
      <w:proofErr w:type="spellEnd"/>
      <w:r w:rsidRPr="000738F9">
        <w:rPr>
          <w:rFonts w:ascii="Book Antiqua" w:eastAsia="宋体" w:hAnsi="Book Antiqua" w:cs="宋体"/>
          <w:i/>
          <w:iCs/>
          <w:sz w:val="24"/>
          <w:szCs w:val="24"/>
          <w:lang w:eastAsia="zh-CN" w:bidi="ar-SA"/>
        </w:rPr>
        <w:t xml:space="preserve"> J Infect Dis</w:t>
      </w:r>
      <w:r w:rsidRPr="000738F9">
        <w:rPr>
          <w:rFonts w:ascii="Book Antiqua" w:eastAsia="宋体" w:hAnsi="Book Antiqua" w:cs="宋体"/>
          <w:sz w:val="24"/>
          <w:szCs w:val="24"/>
          <w:lang w:eastAsia="zh-CN" w:bidi="ar-SA"/>
        </w:rPr>
        <w:t xml:space="preserve"> 2005; </w:t>
      </w:r>
      <w:r w:rsidRPr="000738F9">
        <w:rPr>
          <w:rFonts w:ascii="Book Antiqua" w:eastAsia="宋体" w:hAnsi="Book Antiqua" w:cs="宋体"/>
          <w:b/>
          <w:bCs/>
          <w:sz w:val="24"/>
          <w:szCs w:val="24"/>
          <w:lang w:eastAsia="zh-CN" w:bidi="ar-SA"/>
        </w:rPr>
        <w:t>9</w:t>
      </w:r>
      <w:r w:rsidRPr="000738F9">
        <w:rPr>
          <w:rFonts w:ascii="Book Antiqua" w:eastAsia="宋体" w:hAnsi="Book Antiqua" w:cs="宋体"/>
          <w:sz w:val="24"/>
          <w:szCs w:val="24"/>
          <w:lang w:eastAsia="zh-CN" w:bidi="ar-SA"/>
        </w:rPr>
        <w:t>: 341-347 [PMID: 16270128 DOI: 10.1590/S1413-86702005000400012]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69 </w:t>
      </w:r>
      <w:proofErr w:type="spellStart"/>
      <w:r w:rsidRPr="000738F9">
        <w:rPr>
          <w:rFonts w:ascii="Book Antiqua" w:eastAsia="宋体" w:hAnsi="Book Antiqua" w:cs="宋体"/>
          <w:b/>
          <w:bCs/>
          <w:sz w:val="24"/>
          <w:szCs w:val="24"/>
          <w:lang w:eastAsia="zh-CN" w:bidi="ar-SA"/>
        </w:rPr>
        <w:t>Guzmán</w:t>
      </w:r>
      <w:proofErr w:type="spellEnd"/>
      <w:r w:rsidRPr="000738F9">
        <w:rPr>
          <w:rFonts w:ascii="Book Antiqua" w:eastAsia="宋体" w:hAnsi="Book Antiqua" w:cs="宋体"/>
          <w:b/>
          <w:bCs/>
          <w:sz w:val="24"/>
          <w:szCs w:val="24"/>
          <w:lang w:eastAsia="zh-CN" w:bidi="ar-SA"/>
        </w:rPr>
        <w:t xml:space="preserve"> MG</w:t>
      </w:r>
      <w:r w:rsidRPr="000738F9">
        <w:rPr>
          <w:rFonts w:ascii="Book Antiqua" w:eastAsia="宋体" w:hAnsi="Book Antiqua" w:cs="宋体"/>
          <w:sz w:val="24"/>
          <w:szCs w:val="24"/>
          <w:lang w:eastAsia="zh-CN" w:bidi="ar-SA"/>
        </w:rPr>
        <w:t xml:space="preserve">, Alvarez M, Rodríguez R, Rosario D, </w:t>
      </w:r>
      <w:proofErr w:type="spellStart"/>
      <w:r w:rsidRPr="000738F9">
        <w:rPr>
          <w:rFonts w:ascii="Book Antiqua" w:eastAsia="宋体" w:hAnsi="Book Antiqua" w:cs="宋体"/>
          <w:sz w:val="24"/>
          <w:szCs w:val="24"/>
          <w:lang w:eastAsia="zh-CN" w:bidi="ar-SA"/>
        </w:rPr>
        <w:t>Vázquez</w:t>
      </w:r>
      <w:proofErr w:type="spellEnd"/>
      <w:r w:rsidRPr="000738F9">
        <w:rPr>
          <w:rFonts w:ascii="Book Antiqua" w:eastAsia="宋体" w:hAnsi="Book Antiqua" w:cs="宋体"/>
          <w:sz w:val="24"/>
          <w:szCs w:val="24"/>
          <w:lang w:eastAsia="zh-CN" w:bidi="ar-SA"/>
        </w:rPr>
        <w:t xml:space="preserve"> S, </w:t>
      </w:r>
      <w:proofErr w:type="spellStart"/>
      <w:r w:rsidRPr="000738F9">
        <w:rPr>
          <w:rFonts w:ascii="Book Antiqua" w:eastAsia="宋体" w:hAnsi="Book Antiqua" w:cs="宋体"/>
          <w:sz w:val="24"/>
          <w:szCs w:val="24"/>
          <w:lang w:eastAsia="zh-CN" w:bidi="ar-SA"/>
        </w:rPr>
        <w:t>Vald</w:t>
      </w:r>
      <w:proofErr w:type="spellEnd"/>
      <w:r w:rsidRPr="000738F9">
        <w:rPr>
          <w:rFonts w:ascii="Book Antiqua" w:eastAsia="宋体" w:hAnsi="Book Antiqua" w:cs="宋体"/>
          <w:sz w:val="24"/>
          <w:szCs w:val="24"/>
          <w:lang w:eastAsia="zh-CN" w:bidi="ar-SA"/>
        </w:rPr>
        <w:t xml:space="preserve"> s L, Cabrera MV, </w:t>
      </w:r>
      <w:proofErr w:type="spellStart"/>
      <w:r w:rsidRPr="000738F9">
        <w:rPr>
          <w:rFonts w:ascii="Book Antiqua" w:eastAsia="宋体" w:hAnsi="Book Antiqua" w:cs="宋体"/>
          <w:sz w:val="24"/>
          <w:szCs w:val="24"/>
          <w:lang w:eastAsia="zh-CN" w:bidi="ar-SA"/>
        </w:rPr>
        <w:t>Kourí</w:t>
      </w:r>
      <w:proofErr w:type="spellEnd"/>
      <w:r w:rsidRPr="000738F9">
        <w:rPr>
          <w:rFonts w:ascii="Book Antiqua" w:eastAsia="宋体" w:hAnsi="Book Antiqua" w:cs="宋体"/>
          <w:sz w:val="24"/>
          <w:szCs w:val="24"/>
          <w:lang w:eastAsia="zh-CN" w:bidi="ar-SA"/>
        </w:rPr>
        <w:t xml:space="preserve"> G. Fatal dengue hemorrhagic fever in Cuba, 1997. </w:t>
      </w:r>
      <w:proofErr w:type="spellStart"/>
      <w:r w:rsidRPr="000738F9">
        <w:rPr>
          <w:rFonts w:ascii="Book Antiqua" w:eastAsia="宋体" w:hAnsi="Book Antiqua" w:cs="宋体"/>
          <w:i/>
          <w:iCs/>
          <w:sz w:val="24"/>
          <w:szCs w:val="24"/>
          <w:lang w:eastAsia="zh-CN" w:bidi="ar-SA"/>
        </w:rPr>
        <w:t>Int</w:t>
      </w:r>
      <w:proofErr w:type="spellEnd"/>
      <w:r w:rsidRPr="000738F9">
        <w:rPr>
          <w:rFonts w:ascii="Book Antiqua" w:eastAsia="宋体" w:hAnsi="Book Antiqua" w:cs="宋体"/>
          <w:i/>
          <w:iCs/>
          <w:sz w:val="24"/>
          <w:szCs w:val="24"/>
          <w:lang w:eastAsia="zh-CN" w:bidi="ar-SA"/>
        </w:rPr>
        <w:t xml:space="preserve"> J Infect Dis</w:t>
      </w:r>
      <w:r w:rsidRPr="000738F9">
        <w:rPr>
          <w:rFonts w:ascii="Book Antiqua" w:eastAsia="宋体" w:hAnsi="Book Antiqua" w:cs="宋体"/>
          <w:sz w:val="24"/>
          <w:szCs w:val="24"/>
          <w:lang w:eastAsia="zh-CN" w:bidi="ar-SA"/>
        </w:rPr>
        <w:t xml:space="preserve"> 1999; </w:t>
      </w:r>
      <w:r w:rsidRPr="000738F9">
        <w:rPr>
          <w:rFonts w:ascii="Book Antiqua" w:eastAsia="宋体" w:hAnsi="Book Antiqua" w:cs="宋体"/>
          <w:b/>
          <w:bCs/>
          <w:sz w:val="24"/>
          <w:szCs w:val="24"/>
          <w:lang w:eastAsia="zh-CN" w:bidi="ar-SA"/>
        </w:rPr>
        <w:t>3</w:t>
      </w:r>
      <w:r w:rsidRPr="000738F9">
        <w:rPr>
          <w:rFonts w:ascii="Book Antiqua" w:eastAsia="宋体" w:hAnsi="Book Antiqua" w:cs="宋体"/>
          <w:sz w:val="24"/>
          <w:szCs w:val="24"/>
          <w:lang w:eastAsia="zh-CN" w:bidi="ar-SA"/>
        </w:rPr>
        <w:t>: 130-135 [PMID: 10460923 DOI: 10.1016/S1201-9712(99)90033-4]</w:t>
      </w:r>
    </w:p>
    <w:p w:rsidR="00C0695E" w:rsidRPr="000738F9" w:rsidRDefault="00101C45" w:rsidP="000738F9">
      <w:pPr>
        <w:spacing w:after="0" w:line="360" w:lineRule="auto"/>
        <w:jc w:val="both"/>
        <w:rPr>
          <w:rFonts w:ascii="Book Antiqua" w:eastAsia="宋体" w:hAnsi="Book Antiqua" w:cs="宋体"/>
          <w:sz w:val="24"/>
          <w:szCs w:val="24"/>
          <w:lang w:eastAsia="zh-CN" w:bidi="ar-SA"/>
        </w:rPr>
      </w:pPr>
      <w:r w:rsidRPr="000738F9">
        <w:rPr>
          <w:rFonts w:ascii="Book Antiqua" w:hAnsi="Book Antiqua"/>
          <w:bCs/>
          <w:sz w:val="24"/>
          <w:szCs w:val="24"/>
          <w:lang w:eastAsia="zh-CN"/>
        </w:rPr>
        <w:t>70</w:t>
      </w:r>
      <w:r w:rsidRPr="000738F9">
        <w:rPr>
          <w:rFonts w:ascii="Book Antiqua" w:hAnsi="Book Antiqua"/>
          <w:b/>
          <w:bCs/>
          <w:sz w:val="24"/>
          <w:szCs w:val="24"/>
          <w:lang w:eastAsia="zh-CN"/>
        </w:rPr>
        <w:t xml:space="preserve"> </w:t>
      </w:r>
      <w:r w:rsidRPr="000738F9">
        <w:rPr>
          <w:rFonts w:ascii="Book Antiqua" w:hAnsi="Book Antiqua"/>
          <w:b/>
          <w:bCs/>
          <w:sz w:val="24"/>
          <w:szCs w:val="24"/>
        </w:rPr>
        <w:t>Jessie K</w:t>
      </w:r>
      <w:r w:rsidRPr="000738F9">
        <w:rPr>
          <w:rFonts w:ascii="Book Antiqua" w:hAnsi="Book Antiqua"/>
          <w:sz w:val="24"/>
          <w:szCs w:val="24"/>
        </w:rPr>
        <w:t xml:space="preserve">, Fong MY, Devi S, Lam SK, Wong KT. Localization of dengue virus in naturally infected human tissues, by immunohistochemistry and in situ hybridization. </w:t>
      </w:r>
      <w:r w:rsidRPr="000738F9">
        <w:rPr>
          <w:rFonts w:ascii="Book Antiqua" w:hAnsi="Book Antiqua"/>
          <w:i/>
          <w:iCs/>
          <w:sz w:val="24"/>
          <w:szCs w:val="24"/>
        </w:rPr>
        <w:t>J Infect Dis</w:t>
      </w:r>
      <w:r w:rsidRPr="000738F9">
        <w:rPr>
          <w:rFonts w:ascii="Book Antiqua" w:hAnsi="Book Antiqua"/>
          <w:sz w:val="24"/>
          <w:szCs w:val="24"/>
        </w:rPr>
        <w:t xml:space="preserve"> 2004; </w:t>
      </w:r>
      <w:r w:rsidRPr="000738F9">
        <w:rPr>
          <w:rFonts w:ascii="Book Antiqua" w:hAnsi="Book Antiqua"/>
          <w:b/>
          <w:bCs/>
          <w:sz w:val="24"/>
          <w:szCs w:val="24"/>
        </w:rPr>
        <w:t>189</w:t>
      </w:r>
      <w:r w:rsidRPr="000738F9">
        <w:rPr>
          <w:rFonts w:ascii="Book Antiqua" w:hAnsi="Book Antiqua"/>
          <w:sz w:val="24"/>
          <w:szCs w:val="24"/>
        </w:rPr>
        <w:t>: 1411-1418 [PMID: 15073678 DOI: 10.1086/383043</w:t>
      </w:r>
      <w:r w:rsidRPr="000738F9">
        <w:rPr>
          <w:rFonts w:ascii="Book Antiqua" w:hAnsi="Book Antiqua"/>
          <w:sz w:val="24"/>
          <w:szCs w:val="24"/>
          <w:lang w:eastAsia="zh-CN"/>
        </w:rPr>
        <w:t>]</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71 </w:t>
      </w:r>
      <w:proofErr w:type="spellStart"/>
      <w:r w:rsidRPr="000738F9">
        <w:rPr>
          <w:rFonts w:ascii="Book Antiqua" w:eastAsia="宋体" w:hAnsi="Book Antiqua" w:cs="宋体"/>
          <w:b/>
          <w:bCs/>
          <w:sz w:val="24"/>
          <w:szCs w:val="24"/>
          <w:lang w:eastAsia="zh-CN" w:bidi="ar-SA"/>
        </w:rPr>
        <w:t>Silveira</w:t>
      </w:r>
      <w:proofErr w:type="spellEnd"/>
      <w:r w:rsidRPr="000738F9">
        <w:rPr>
          <w:rFonts w:ascii="Book Antiqua" w:eastAsia="宋体" w:hAnsi="Book Antiqua" w:cs="宋体"/>
          <w:b/>
          <w:bCs/>
          <w:sz w:val="24"/>
          <w:szCs w:val="24"/>
          <w:lang w:eastAsia="zh-CN" w:bidi="ar-SA"/>
        </w:rPr>
        <w:t xml:space="preserve"> GF</w:t>
      </w:r>
      <w:r w:rsidRPr="000738F9">
        <w:rPr>
          <w:rFonts w:ascii="Book Antiqua" w:eastAsia="宋体" w:hAnsi="Book Antiqua" w:cs="宋体"/>
          <w:sz w:val="24"/>
          <w:szCs w:val="24"/>
          <w:lang w:eastAsia="zh-CN" w:bidi="ar-SA"/>
        </w:rPr>
        <w:t xml:space="preserve">, Meyer F, </w:t>
      </w:r>
      <w:proofErr w:type="spellStart"/>
      <w:r w:rsidRPr="000738F9">
        <w:rPr>
          <w:rFonts w:ascii="Book Antiqua" w:eastAsia="宋体" w:hAnsi="Book Antiqua" w:cs="宋体"/>
          <w:sz w:val="24"/>
          <w:szCs w:val="24"/>
          <w:lang w:eastAsia="zh-CN" w:bidi="ar-SA"/>
        </w:rPr>
        <w:t>Delfraro</w:t>
      </w:r>
      <w:proofErr w:type="spellEnd"/>
      <w:r w:rsidRPr="000738F9">
        <w:rPr>
          <w:rFonts w:ascii="Book Antiqua" w:eastAsia="宋体" w:hAnsi="Book Antiqua" w:cs="宋体"/>
          <w:sz w:val="24"/>
          <w:szCs w:val="24"/>
          <w:lang w:eastAsia="zh-CN" w:bidi="ar-SA"/>
        </w:rPr>
        <w:t xml:space="preserve"> A, </w:t>
      </w:r>
      <w:proofErr w:type="spellStart"/>
      <w:r w:rsidRPr="000738F9">
        <w:rPr>
          <w:rFonts w:ascii="Book Antiqua" w:eastAsia="宋体" w:hAnsi="Book Antiqua" w:cs="宋体"/>
          <w:sz w:val="24"/>
          <w:szCs w:val="24"/>
          <w:lang w:eastAsia="zh-CN" w:bidi="ar-SA"/>
        </w:rPr>
        <w:t>Mosimann</w:t>
      </w:r>
      <w:proofErr w:type="spellEnd"/>
      <w:r w:rsidRPr="000738F9">
        <w:rPr>
          <w:rFonts w:ascii="Book Antiqua" w:eastAsia="宋体" w:hAnsi="Book Antiqua" w:cs="宋体"/>
          <w:sz w:val="24"/>
          <w:szCs w:val="24"/>
          <w:lang w:eastAsia="zh-CN" w:bidi="ar-SA"/>
        </w:rPr>
        <w:t xml:space="preserve"> AL, </w:t>
      </w:r>
      <w:proofErr w:type="spellStart"/>
      <w:r w:rsidRPr="000738F9">
        <w:rPr>
          <w:rFonts w:ascii="Book Antiqua" w:eastAsia="宋体" w:hAnsi="Book Antiqua" w:cs="宋体"/>
          <w:sz w:val="24"/>
          <w:szCs w:val="24"/>
          <w:lang w:eastAsia="zh-CN" w:bidi="ar-SA"/>
        </w:rPr>
        <w:t>Coluchi</w:t>
      </w:r>
      <w:proofErr w:type="spellEnd"/>
      <w:r w:rsidRPr="000738F9">
        <w:rPr>
          <w:rFonts w:ascii="Book Antiqua" w:eastAsia="宋体" w:hAnsi="Book Antiqua" w:cs="宋体"/>
          <w:sz w:val="24"/>
          <w:szCs w:val="24"/>
          <w:lang w:eastAsia="zh-CN" w:bidi="ar-SA"/>
        </w:rPr>
        <w:t xml:space="preserve"> N, Vasquez C, </w:t>
      </w:r>
      <w:proofErr w:type="spellStart"/>
      <w:r w:rsidRPr="000738F9">
        <w:rPr>
          <w:rFonts w:ascii="Book Antiqua" w:eastAsia="宋体" w:hAnsi="Book Antiqua" w:cs="宋体"/>
          <w:sz w:val="24"/>
          <w:szCs w:val="24"/>
          <w:lang w:eastAsia="zh-CN" w:bidi="ar-SA"/>
        </w:rPr>
        <w:t>Probst</w:t>
      </w:r>
      <w:proofErr w:type="spellEnd"/>
      <w:r w:rsidRPr="000738F9">
        <w:rPr>
          <w:rFonts w:ascii="Book Antiqua" w:eastAsia="宋体" w:hAnsi="Book Antiqua" w:cs="宋体"/>
          <w:sz w:val="24"/>
          <w:szCs w:val="24"/>
          <w:lang w:eastAsia="zh-CN" w:bidi="ar-SA"/>
        </w:rPr>
        <w:t xml:space="preserve"> CM, </w:t>
      </w:r>
      <w:proofErr w:type="spellStart"/>
      <w:r w:rsidRPr="000738F9">
        <w:rPr>
          <w:rFonts w:ascii="Book Antiqua" w:eastAsia="宋体" w:hAnsi="Book Antiqua" w:cs="宋体"/>
          <w:sz w:val="24"/>
          <w:szCs w:val="24"/>
          <w:lang w:eastAsia="zh-CN" w:bidi="ar-SA"/>
        </w:rPr>
        <w:t>Báfica</w:t>
      </w:r>
      <w:proofErr w:type="spellEnd"/>
      <w:r w:rsidRPr="000738F9">
        <w:rPr>
          <w:rFonts w:ascii="Book Antiqua" w:eastAsia="宋体" w:hAnsi="Book Antiqua" w:cs="宋体"/>
          <w:sz w:val="24"/>
          <w:szCs w:val="24"/>
          <w:lang w:eastAsia="zh-CN" w:bidi="ar-SA"/>
        </w:rPr>
        <w:t xml:space="preserve"> A, </w:t>
      </w:r>
      <w:proofErr w:type="spellStart"/>
      <w:r w:rsidRPr="000738F9">
        <w:rPr>
          <w:rFonts w:ascii="Book Antiqua" w:eastAsia="宋体" w:hAnsi="Book Antiqua" w:cs="宋体"/>
          <w:sz w:val="24"/>
          <w:szCs w:val="24"/>
          <w:lang w:eastAsia="zh-CN" w:bidi="ar-SA"/>
        </w:rPr>
        <w:t>Bordignon</w:t>
      </w:r>
      <w:proofErr w:type="spellEnd"/>
      <w:r w:rsidRPr="000738F9">
        <w:rPr>
          <w:rFonts w:ascii="Book Antiqua" w:eastAsia="宋体" w:hAnsi="Book Antiqua" w:cs="宋体"/>
          <w:sz w:val="24"/>
          <w:szCs w:val="24"/>
          <w:lang w:eastAsia="zh-CN" w:bidi="ar-SA"/>
        </w:rPr>
        <w:t xml:space="preserve"> J, Dos Santos CN. Dengue virus type 3 isolated from a fatal case with visceral complications induces enhanced </w:t>
      </w:r>
      <w:proofErr w:type="spellStart"/>
      <w:r w:rsidRPr="000738F9">
        <w:rPr>
          <w:rFonts w:ascii="Book Antiqua" w:eastAsia="宋体" w:hAnsi="Book Antiqua" w:cs="宋体"/>
          <w:sz w:val="24"/>
          <w:szCs w:val="24"/>
          <w:lang w:eastAsia="zh-CN" w:bidi="ar-SA"/>
        </w:rPr>
        <w:t>proinflammatory</w:t>
      </w:r>
      <w:proofErr w:type="spellEnd"/>
      <w:r w:rsidRPr="000738F9">
        <w:rPr>
          <w:rFonts w:ascii="Book Antiqua" w:eastAsia="宋体" w:hAnsi="Book Antiqua" w:cs="宋体"/>
          <w:sz w:val="24"/>
          <w:szCs w:val="24"/>
          <w:lang w:eastAsia="zh-CN" w:bidi="ar-SA"/>
        </w:rPr>
        <w:t xml:space="preserve"> responses and </w:t>
      </w:r>
      <w:r w:rsidRPr="000738F9">
        <w:rPr>
          <w:rFonts w:ascii="Book Antiqua" w:eastAsia="宋体" w:hAnsi="Book Antiqua" w:cs="宋体"/>
          <w:sz w:val="24"/>
          <w:szCs w:val="24"/>
          <w:lang w:eastAsia="zh-CN" w:bidi="ar-SA"/>
        </w:rPr>
        <w:lastRenderedPageBreak/>
        <w:t xml:space="preserve">apoptosis of human dendritic cells.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2011; </w:t>
      </w:r>
      <w:r w:rsidRPr="000738F9">
        <w:rPr>
          <w:rFonts w:ascii="Book Antiqua" w:eastAsia="宋体" w:hAnsi="Book Antiqua" w:cs="宋体"/>
          <w:b/>
          <w:bCs/>
          <w:sz w:val="24"/>
          <w:szCs w:val="24"/>
          <w:lang w:eastAsia="zh-CN" w:bidi="ar-SA"/>
        </w:rPr>
        <w:t>85</w:t>
      </w:r>
      <w:r w:rsidRPr="000738F9">
        <w:rPr>
          <w:rFonts w:ascii="Book Antiqua" w:eastAsia="宋体" w:hAnsi="Book Antiqua" w:cs="宋体"/>
          <w:sz w:val="24"/>
          <w:szCs w:val="24"/>
          <w:lang w:eastAsia="zh-CN" w:bidi="ar-SA"/>
        </w:rPr>
        <w:t>: 5374-5383 [PMID: 21450836 DOI: 10.1128/JVI.01915-10]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72 </w:t>
      </w:r>
      <w:proofErr w:type="spellStart"/>
      <w:r w:rsidRPr="000738F9">
        <w:rPr>
          <w:rFonts w:ascii="Book Antiqua" w:eastAsia="宋体" w:hAnsi="Book Antiqua" w:cs="宋体"/>
          <w:b/>
          <w:bCs/>
          <w:sz w:val="24"/>
          <w:szCs w:val="24"/>
          <w:lang w:eastAsia="zh-CN" w:bidi="ar-SA"/>
        </w:rPr>
        <w:t>Myint</w:t>
      </w:r>
      <w:proofErr w:type="spellEnd"/>
      <w:r w:rsidRPr="000738F9">
        <w:rPr>
          <w:rFonts w:ascii="Book Antiqua" w:eastAsia="宋体" w:hAnsi="Book Antiqua" w:cs="宋体"/>
          <w:b/>
          <w:bCs/>
          <w:sz w:val="24"/>
          <w:szCs w:val="24"/>
          <w:lang w:eastAsia="zh-CN" w:bidi="ar-SA"/>
        </w:rPr>
        <w:t xml:space="preserve"> KS</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Endy</w:t>
      </w:r>
      <w:proofErr w:type="spellEnd"/>
      <w:r w:rsidRPr="000738F9">
        <w:rPr>
          <w:rFonts w:ascii="Book Antiqua" w:eastAsia="宋体" w:hAnsi="Book Antiqua" w:cs="宋体"/>
          <w:sz w:val="24"/>
          <w:szCs w:val="24"/>
          <w:lang w:eastAsia="zh-CN" w:bidi="ar-SA"/>
        </w:rPr>
        <w:t xml:space="preserve"> TP, </w:t>
      </w:r>
      <w:proofErr w:type="spellStart"/>
      <w:r w:rsidRPr="000738F9">
        <w:rPr>
          <w:rFonts w:ascii="Book Antiqua" w:eastAsia="宋体" w:hAnsi="Book Antiqua" w:cs="宋体"/>
          <w:sz w:val="24"/>
          <w:szCs w:val="24"/>
          <w:lang w:eastAsia="zh-CN" w:bidi="ar-SA"/>
        </w:rPr>
        <w:t>Mongkolsirichaikul</w:t>
      </w:r>
      <w:proofErr w:type="spellEnd"/>
      <w:r w:rsidRPr="000738F9">
        <w:rPr>
          <w:rFonts w:ascii="Book Antiqua" w:eastAsia="宋体" w:hAnsi="Book Antiqua" w:cs="宋体"/>
          <w:sz w:val="24"/>
          <w:szCs w:val="24"/>
          <w:lang w:eastAsia="zh-CN" w:bidi="ar-SA"/>
        </w:rPr>
        <w:t xml:space="preserve"> D, </w:t>
      </w:r>
      <w:proofErr w:type="spellStart"/>
      <w:r w:rsidRPr="000738F9">
        <w:rPr>
          <w:rFonts w:ascii="Book Antiqua" w:eastAsia="宋体" w:hAnsi="Book Antiqua" w:cs="宋体"/>
          <w:sz w:val="24"/>
          <w:szCs w:val="24"/>
          <w:lang w:eastAsia="zh-CN" w:bidi="ar-SA"/>
        </w:rPr>
        <w:t>Manomuth</w:t>
      </w:r>
      <w:proofErr w:type="spellEnd"/>
      <w:r w:rsidRPr="000738F9">
        <w:rPr>
          <w:rFonts w:ascii="Book Antiqua" w:eastAsia="宋体" w:hAnsi="Book Antiqua" w:cs="宋体"/>
          <w:sz w:val="24"/>
          <w:szCs w:val="24"/>
          <w:lang w:eastAsia="zh-CN" w:bidi="ar-SA"/>
        </w:rPr>
        <w:t xml:space="preserve"> C, </w:t>
      </w:r>
      <w:proofErr w:type="spellStart"/>
      <w:r w:rsidRPr="000738F9">
        <w:rPr>
          <w:rFonts w:ascii="Book Antiqua" w:eastAsia="宋体" w:hAnsi="Book Antiqua" w:cs="宋体"/>
          <w:sz w:val="24"/>
          <w:szCs w:val="24"/>
          <w:lang w:eastAsia="zh-CN" w:bidi="ar-SA"/>
        </w:rPr>
        <w:t>Kalayanarooj</w:t>
      </w:r>
      <w:proofErr w:type="spellEnd"/>
      <w:r w:rsidRPr="000738F9">
        <w:rPr>
          <w:rFonts w:ascii="Book Antiqua" w:eastAsia="宋体" w:hAnsi="Book Antiqua" w:cs="宋体"/>
          <w:sz w:val="24"/>
          <w:szCs w:val="24"/>
          <w:lang w:eastAsia="zh-CN" w:bidi="ar-SA"/>
        </w:rPr>
        <w:t xml:space="preserve"> S, Vaughn DW, </w:t>
      </w:r>
      <w:proofErr w:type="spellStart"/>
      <w:r w:rsidRPr="000738F9">
        <w:rPr>
          <w:rFonts w:ascii="Book Antiqua" w:eastAsia="宋体" w:hAnsi="Book Antiqua" w:cs="宋体"/>
          <w:sz w:val="24"/>
          <w:szCs w:val="24"/>
          <w:lang w:eastAsia="zh-CN" w:bidi="ar-SA"/>
        </w:rPr>
        <w:t>Nisalak</w:t>
      </w:r>
      <w:proofErr w:type="spellEnd"/>
      <w:r w:rsidRPr="000738F9">
        <w:rPr>
          <w:rFonts w:ascii="Book Antiqua" w:eastAsia="宋体" w:hAnsi="Book Antiqua" w:cs="宋体"/>
          <w:sz w:val="24"/>
          <w:szCs w:val="24"/>
          <w:lang w:eastAsia="zh-CN" w:bidi="ar-SA"/>
        </w:rPr>
        <w:t xml:space="preserve"> A, Green S, Rothman AL, Ennis FA, </w:t>
      </w:r>
      <w:proofErr w:type="spellStart"/>
      <w:r w:rsidRPr="000738F9">
        <w:rPr>
          <w:rFonts w:ascii="Book Antiqua" w:eastAsia="宋体" w:hAnsi="Book Antiqua" w:cs="宋体"/>
          <w:sz w:val="24"/>
          <w:szCs w:val="24"/>
          <w:lang w:eastAsia="zh-CN" w:bidi="ar-SA"/>
        </w:rPr>
        <w:t>Libraty</w:t>
      </w:r>
      <w:proofErr w:type="spellEnd"/>
      <w:r w:rsidRPr="000738F9">
        <w:rPr>
          <w:rFonts w:ascii="Book Antiqua" w:eastAsia="宋体" w:hAnsi="Book Antiqua" w:cs="宋体"/>
          <w:sz w:val="24"/>
          <w:szCs w:val="24"/>
          <w:lang w:eastAsia="zh-CN" w:bidi="ar-SA"/>
        </w:rPr>
        <w:t xml:space="preserve"> DH. Cellular immune activation in children with acute dengue virus infections is modulated by apoptosis. </w:t>
      </w:r>
      <w:r w:rsidRPr="000738F9">
        <w:rPr>
          <w:rFonts w:ascii="Book Antiqua" w:eastAsia="宋体" w:hAnsi="Book Antiqua" w:cs="宋体"/>
          <w:i/>
          <w:iCs/>
          <w:sz w:val="24"/>
          <w:szCs w:val="24"/>
          <w:lang w:eastAsia="zh-CN" w:bidi="ar-SA"/>
        </w:rPr>
        <w:t>J Infect Dis</w:t>
      </w:r>
      <w:r w:rsidRPr="000738F9">
        <w:rPr>
          <w:rFonts w:ascii="Book Antiqua" w:eastAsia="宋体" w:hAnsi="Book Antiqua" w:cs="宋体"/>
          <w:sz w:val="24"/>
          <w:szCs w:val="24"/>
          <w:lang w:eastAsia="zh-CN" w:bidi="ar-SA"/>
        </w:rPr>
        <w:t xml:space="preserve"> 2006; </w:t>
      </w:r>
      <w:r w:rsidRPr="000738F9">
        <w:rPr>
          <w:rFonts w:ascii="Book Antiqua" w:eastAsia="宋体" w:hAnsi="Book Antiqua" w:cs="宋体"/>
          <w:b/>
          <w:bCs/>
          <w:sz w:val="24"/>
          <w:szCs w:val="24"/>
          <w:lang w:eastAsia="zh-CN" w:bidi="ar-SA"/>
        </w:rPr>
        <w:t>194</w:t>
      </w:r>
      <w:r w:rsidRPr="000738F9">
        <w:rPr>
          <w:rFonts w:ascii="Book Antiqua" w:eastAsia="宋体" w:hAnsi="Book Antiqua" w:cs="宋体"/>
          <w:sz w:val="24"/>
          <w:szCs w:val="24"/>
          <w:lang w:eastAsia="zh-CN" w:bidi="ar-SA"/>
        </w:rPr>
        <w:t>: 600-607 [PMID: 16897658 DOI: 10.1086/506451]</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73 </w:t>
      </w:r>
      <w:proofErr w:type="spellStart"/>
      <w:r w:rsidRPr="000738F9">
        <w:rPr>
          <w:rFonts w:ascii="Book Antiqua" w:eastAsia="宋体" w:hAnsi="Book Antiqua" w:cs="宋体"/>
          <w:b/>
          <w:bCs/>
          <w:sz w:val="24"/>
          <w:szCs w:val="24"/>
          <w:lang w:eastAsia="zh-CN" w:bidi="ar-SA"/>
        </w:rPr>
        <w:t>Jaiyen</w:t>
      </w:r>
      <w:proofErr w:type="spellEnd"/>
      <w:r w:rsidRPr="000738F9">
        <w:rPr>
          <w:rFonts w:ascii="Book Antiqua" w:eastAsia="宋体" w:hAnsi="Book Antiqua" w:cs="宋体"/>
          <w:b/>
          <w:bCs/>
          <w:sz w:val="24"/>
          <w:szCs w:val="24"/>
          <w:lang w:eastAsia="zh-CN" w:bidi="ar-SA"/>
        </w:rPr>
        <w:t xml:space="preserve"> Y</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Masrinoul</w:t>
      </w:r>
      <w:proofErr w:type="spellEnd"/>
      <w:r w:rsidRPr="000738F9">
        <w:rPr>
          <w:rFonts w:ascii="Book Antiqua" w:eastAsia="宋体" w:hAnsi="Book Antiqua" w:cs="宋体"/>
          <w:sz w:val="24"/>
          <w:szCs w:val="24"/>
          <w:lang w:eastAsia="zh-CN" w:bidi="ar-SA"/>
        </w:rPr>
        <w:t xml:space="preserve"> P, </w:t>
      </w:r>
      <w:proofErr w:type="spellStart"/>
      <w:r w:rsidRPr="000738F9">
        <w:rPr>
          <w:rFonts w:ascii="Book Antiqua" w:eastAsia="宋体" w:hAnsi="Book Antiqua" w:cs="宋体"/>
          <w:sz w:val="24"/>
          <w:szCs w:val="24"/>
          <w:lang w:eastAsia="zh-CN" w:bidi="ar-SA"/>
        </w:rPr>
        <w:t>Kalayanarooj</w:t>
      </w:r>
      <w:proofErr w:type="spellEnd"/>
      <w:r w:rsidRPr="000738F9">
        <w:rPr>
          <w:rFonts w:ascii="Book Antiqua" w:eastAsia="宋体" w:hAnsi="Book Antiqua" w:cs="宋体"/>
          <w:sz w:val="24"/>
          <w:szCs w:val="24"/>
          <w:lang w:eastAsia="zh-CN" w:bidi="ar-SA"/>
        </w:rPr>
        <w:t xml:space="preserve"> S, </w:t>
      </w:r>
      <w:proofErr w:type="spellStart"/>
      <w:r w:rsidRPr="000738F9">
        <w:rPr>
          <w:rFonts w:ascii="Book Antiqua" w:eastAsia="宋体" w:hAnsi="Book Antiqua" w:cs="宋体"/>
          <w:sz w:val="24"/>
          <w:szCs w:val="24"/>
          <w:lang w:eastAsia="zh-CN" w:bidi="ar-SA"/>
        </w:rPr>
        <w:t>Pulmanausahakul</w:t>
      </w:r>
      <w:proofErr w:type="spellEnd"/>
      <w:r w:rsidRPr="000738F9">
        <w:rPr>
          <w:rFonts w:ascii="Book Antiqua" w:eastAsia="宋体" w:hAnsi="Book Antiqua" w:cs="宋体"/>
          <w:sz w:val="24"/>
          <w:szCs w:val="24"/>
          <w:lang w:eastAsia="zh-CN" w:bidi="ar-SA"/>
        </w:rPr>
        <w:t xml:space="preserve"> R, </w:t>
      </w:r>
      <w:proofErr w:type="spellStart"/>
      <w:r w:rsidRPr="000738F9">
        <w:rPr>
          <w:rFonts w:ascii="Book Antiqua" w:eastAsia="宋体" w:hAnsi="Book Antiqua" w:cs="宋体"/>
          <w:sz w:val="24"/>
          <w:szCs w:val="24"/>
          <w:lang w:eastAsia="zh-CN" w:bidi="ar-SA"/>
        </w:rPr>
        <w:t>Ubol</w:t>
      </w:r>
      <w:proofErr w:type="spellEnd"/>
      <w:r w:rsidRPr="000738F9">
        <w:rPr>
          <w:rFonts w:ascii="Book Antiqua" w:eastAsia="宋体" w:hAnsi="Book Antiqua" w:cs="宋体"/>
          <w:sz w:val="24"/>
          <w:szCs w:val="24"/>
          <w:lang w:eastAsia="zh-CN" w:bidi="ar-SA"/>
        </w:rPr>
        <w:t xml:space="preserve"> S. Characteristics of dengue virus-infected peripheral blood mononuclear cell death that correlates with the severity of illness. </w:t>
      </w:r>
      <w:proofErr w:type="spellStart"/>
      <w:r w:rsidRPr="000738F9">
        <w:rPr>
          <w:rFonts w:ascii="Book Antiqua" w:eastAsia="宋体" w:hAnsi="Book Antiqua" w:cs="宋体"/>
          <w:i/>
          <w:iCs/>
          <w:sz w:val="24"/>
          <w:szCs w:val="24"/>
          <w:lang w:eastAsia="zh-CN" w:bidi="ar-SA"/>
        </w:rPr>
        <w:t>Microbiol</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Immunol</w:t>
      </w:r>
      <w:proofErr w:type="spellEnd"/>
      <w:r w:rsidRPr="000738F9">
        <w:rPr>
          <w:rFonts w:ascii="Book Antiqua" w:eastAsia="宋体" w:hAnsi="Book Antiqua" w:cs="宋体"/>
          <w:sz w:val="24"/>
          <w:szCs w:val="24"/>
          <w:lang w:eastAsia="zh-CN" w:bidi="ar-SA"/>
        </w:rPr>
        <w:t xml:space="preserve"> 2009; </w:t>
      </w:r>
      <w:r w:rsidRPr="000738F9">
        <w:rPr>
          <w:rFonts w:ascii="Book Antiqua" w:eastAsia="宋体" w:hAnsi="Book Antiqua" w:cs="宋体"/>
          <w:b/>
          <w:bCs/>
          <w:sz w:val="24"/>
          <w:szCs w:val="24"/>
          <w:lang w:eastAsia="zh-CN" w:bidi="ar-SA"/>
        </w:rPr>
        <w:t>53</w:t>
      </w:r>
      <w:r w:rsidRPr="000738F9">
        <w:rPr>
          <w:rFonts w:ascii="Book Antiqua" w:eastAsia="宋体" w:hAnsi="Book Antiqua" w:cs="宋体"/>
          <w:sz w:val="24"/>
          <w:szCs w:val="24"/>
          <w:lang w:eastAsia="zh-CN" w:bidi="ar-SA"/>
        </w:rPr>
        <w:t>: 442-450 [PMID: 19659928 DOI: 10.1111/j.1348-0421.2009.00148.x]</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74 </w:t>
      </w:r>
      <w:proofErr w:type="spellStart"/>
      <w:r w:rsidRPr="000738F9">
        <w:rPr>
          <w:rFonts w:ascii="Book Antiqua" w:eastAsia="宋体" w:hAnsi="Book Antiqua" w:cs="宋体"/>
          <w:b/>
          <w:bCs/>
          <w:sz w:val="24"/>
          <w:szCs w:val="24"/>
          <w:lang w:eastAsia="zh-CN" w:bidi="ar-SA"/>
        </w:rPr>
        <w:t>Nagila</w:t>
      </w:r>
      <w:proofErr w:type="spellEnd"/>
      <w:r w:rsidRPr="000738F9">
        <w:rPr>
          <w:rFonts w:ascii="Book Antiqua" w:eastAsia="宋体" w:hAnsi="Book Antiqua" w:cs="宋体"/>
          <w:b/>
          <w:bCs/>
          <w:sz w:val="24"/>
          <w:szCs w:val="24"/>
          <w:lang w:eastAsia="zh-CN" w:bidi="ar-SA"/>
        </w:rPr>
        <w:t xml:space="preserve"> A</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Netsawang</w:t>
      </w:r>
      <w:proofErr w:type="spellEnd"/>
      <w:r w:rsidRPr="000738F9">
        <w:rPr>
          <w:rFonts w:ascii="Book Antiqua" w:eastAsia="宋体" w:hAnsi="Book Antiqua" w:cs="宋体"/>
          <w:sz w:val="24"/>
          <w:szCs w:val="24"/>
          <w:lang w:eastAsia="zh-CN" w:bidi="ar-SA"/>
        </w:rPr>
        <w:t xml:space="preserve"> J, </w:t>
      </w:r>
      <w:proofErr w:type="spellStart"/>
      <w:r w:rsidRPr="000738F9">
        <w:rPr>
          <w:rFonts w:ascii="Book Antiqua" w:eastAsia="宋体" w:hAnsi="Book Antiqua" w:cs="宋体"/>
          <w:sz w:val="24"/>
          <w:szCs w:val="24"/>
          <w:lang w:eastAsia="zh-CN" w:bidi="ar-SA"/>
        </w:rPr>
        <w:t>Srisawat</w:t>
      </w:r>
      <w:proofErr w:type="spellEnd"/>
      <w:r w:rsidRPr="000738F9">
        <w:rPr>
          <w:rFonts w:ascii="Book Antiqua" w:eastAsia="宋体" w:hAnsi="Book Antiqua" w:cs="宋体"/>
          <w:sz w:val="24"/>
          <w:szCs w:val="24"/>
          <w:lang w:eastAsia="zh-CN" w:bidi="ar-SA"/>
        </w:rPr>
        <w:t xml:space="preserve"> C, </w:t>
      </w:r>
      <w:proofErr w:type="spellStart"/>
      <w:r w:rsidRPr="000738F9">
        <w:rPr>
          <w:rFonts w:ascii="Book Antiqua" w:eastAsia="宋体" w:hAnsi="Book Antiqua" w:cs="宋体"/>
          <w:sz w:val="24"/>
          <w:szCs w:val="24"/>
          <w:lang w:eastAsia="zh-CN" w:bidi="ar-SA"/>
        </w:rPr>
        <w:t>Noisakran</w:t>
      </w:r>
      <w:proofErr w:type="spellEnd"/>
      <w:r w:rsidRPr="000738F9">
        <w:rPr>
          <w:rFonts w:ascii="Book Antiqua" w:eastAsia="宋体" w:hAnsi="Book Antiqua" w:cs="宋体"/>
          <w:sz w:val="24"/>
          <w:szCs w:val="24"/>
          <w:lang w:eastAsia="zh-CN" w:bidi="ar-SA"/>
        </w:rPr>
        <w:t xml:space="preserve"> S, </w:t>
      </w:r>
      <w:proofErr w:type="spellStart"/>
      <w:r w:rsidRPr="000738F9">
        <w:rPr>
          <w:rFonts w:ascii="Book Antiqua" w:eastAsia="宋体" w:hAnsi="Book Antiqua" w:cs="宋体"/>
          <w:sz w:val="24"/>
          <w:szCs w:val="24"/>
          <w:lang w:eastAsia="zh-CN" w:bidi="ar-SA"/>
        </w:rPr>
        <w:t>Morchang</w:t>
      </w:r>
      <w:proofErr w:type="spellEnd"/>
      <w:r w:rsidRPr="000738F9">
        <w:rPr>
          <w:rFonts w:ascii="Book Antiqua" w:eastAsia="宋体" w:hAnsi="Book Antiqua" w:cs="宋体"/>
          <w:sz w:val="24"/>
          <w:szCs w:val="24"/>
          <w:lang w:eastAsia="zh-CN" w:bidi="ar-SA"/>
        </w:rPr>
        <w:t xml:space="preserve"> A, </w:t>
      </w:r>
      <w:proofErr w:type="spellStart"/>
      <w:r w:rsidRPr="000738F9">
        <w:rPr>
          <w:rFonts w:ascii="Book Antiqua" w:eastAsia="宋体" w:hAnsi="Book Antiqua" w:cs="宋体"/>
          <w:sz w:val="24"/>
          <w:szCs w:val="24"/>
          <w:lang w:eastAsia="zh-CN" w:bidi="ar-SA"/>
        </w:rPr>
        <w:t>Yasamut</w:t>
      </w:r>
      <w:proofErr w:type="spellEnd"/>
      <w:r w:rsidRPr="000738F9">
        <w:rPr>
          <w:rFonts w:ascii="Book Antiqua" w:eastAsia="宋体" w:hAnsi="Book Antiqua" w:cs="宋体"/>
          <w:sz w:val="24"/>
          <w:szCs w:val="24"/>
          <w:lang w:eastAsia="zh-CN" w:bidi="ar-SA"/>
        </w:rPr>
        <w:t xml:space="preserve"> U, </w:t>
      </w:r>
      <w:proofErr w:type="spellStart"/>
      <w:r w:rsidRPr="000738F9">
        <w:rPr>
          <w:rFonts w:ascii="Book Antiqua" w:eastAsia="宋体" w:hAnsi="Book Antiqua" w:cs="宋体"/>
          <w:sz w:val="24"/>
          <w:szCs w:val="24"/>
          <w:lang w:eastAsia="zh-CN" w:bidi="ar-SA"/>
        </w:rPr>
        <w:t>Puttikhunt</w:t>
      </w:r>
      <w:proofErr w:type="spellEnd"/>
      <w:r w:rsidRPr="000738F9">
        <w:rPr>
          <w:rFonts w:ascii="Book Antiqua" w:eastAsia="宋体" w:hAnsi="Book Antiqua" w:cs="宋体"/>
          <w:sz w:val="24"/>
          <w:szCs w:val="24"/>
          <w:lang w:eastAsia="zh-CN" w:bidi="ar-SA"/>
        </w:rPr>
        <w:t xml:space="preserve"> C, </w:t>
      </w:r>
      <w:proofErr w:type="spellStart"/>
      <w:r w:rsidRPr="000738F9">
        <w:rPr>
          <w:rFonts w:ascii="Book Antiqua" w:eastAsia="宋体" w:hAnsi="Book Antiqua" w:cs="宋体"/>
          <w:sz w:val="24"/>
          <w:szCs w:val="24"/>
          <w:lang w:eastAsia="zh-CN" w:bidi="ar-SA"/>
        </w:rPr>
        <w:t>Kasinrerk</w:t>
      </w:r>
      <w:proofErr w:type="spellEnd"/>
      <w:r w:rsidRPr="000738F9">
        <w:rPr>
          <w:rFonts w:ascii="Book Antiqua" w:eastAsia="宋体" w:hAnsi="Book Antiqua" w:cs="宋体"/>
          <w:sz w:val="24"/>
          <w:szCs w:val="24"/>
          <w:lang w:eastAsia="zh-CN" w:bidi="ar-SA"/>
        </w:rPr>
        <w:t xml:space="preserve"> W, </w:t>
      </w:r>
      <w:proofErr w:type="spellStart"/>
      <w:r w:rsidRPr="000738F9">
        <w:rPr>
          <w:rFonts w:ascii="Book Antiqua" w:eastAsia="宋体" w:hAnsi="Book Antiqua" w:cs="宋体"/>
          <w:sz w:val="24"/>
          <w:szCs w:val="24"/>
          <w:lang w:eastAsia="zh-CN" w:bidi="ar-SA"/>
        </w:rPr>
        <w:t>Malasit</w:t>
      </w:r>
      <w:proofErr w:type="spellEnd"/>
      <w:r w:rsidRPr="000738F9">
        <w:rPr>
          <w:rFonts w:ascii="Book Antiqua" w:eastAsia="宋体" w:hAnsi="Book Antiqua" w:cs="宋体"/>
          <w:sz w:val="24"/>
          <w:szCs w:val="24"/>
          <w:lang w:eastAsia="zh-CN" w:bidi="ar-SA"/>
        </w:rPr>
        <w:t xml:space="preserve"> P, </w:t>
      </w:r>
      <w:proofErr w:type="spellStart"/>
      <w:r w:rsidRPr="000738F9">
        <w:rPr>
          <w:rFonts w:ascii="Book Antiqua" w:eastAsia="宋体" w:hAnsi="Book Antiqua" w:cs="宋体"/>
          <w:sz w:val="24"/>
          <w:szCs w:val="24"/>
          <w:lang w:eastAsia="zh-CN" w:bidi="ar-SA"/>
        </w:rPr>
        <w:t>Yenchitsomanus</w:t>
      </w:r>
      <w:proofErr w:type="spellEnd"/>
      <w:r w:rsidRPr="000738F9">
        <w:rPr>
          <w:rFonts w:ascii="Book Antiqua" w:eastAsia="宋体" w:hAnsi="Book Antiqua" w:cs="宋体"/>
          <w:sz w:val="24"/>
          <w:szCs w:val="24"/>
          <w:lang w:eastAsia="zh-CN" w:bidi="ar-SA"/>
        </w:rPr>
        <w:t xml:space="preserve"> PT, </w:t>
      </w:r>
      <w:proofErr w:type="spellStart"/>
      <w:r w:rsidRPr="000738F9">
        <w:rPr>
          <w:rFonts w:ascii="Book Antiqua" w:eastAsia="宋体" w:hAnsi="Book Antiqua" w:cs="宋体"/>
          <w:sz w:val="24"/>
          <w:szCs w:val="24"/>
          <w:lang w:eastAsia="zh-CN" w:bidi="ar-SA"/>
        </w:rPr>
        <w:t>Limjindaporn</w:t>
      </w:r>
      <w:proofErr w:type="spellEnd"/>
      <w:r w:rsidRPr="000738F9">
        <w:rPr>
          <w:rFonts w:ascii="Book Antiqua" w:eastAsia="宋体" w:hAnsi="Book Antiqua" w:cs="宋体"/>
          <w:sz w:val="24"/>
          <w:szCs w:val="24"/>
          <w:lang w:eastAsia="zh-CN" w:bidi="ar-SA"/>
        </w:rPr>
        <w:t xml:space="preserve"> T. Role of CD137 signaling in dengue virus-mediated apoptosis. </w:t>
      </w:r>
      <w:proofErr w:type="spellStart"/>
      <w:r w:rsidRPr="000738F9">
        <w:rPr>
          <w:rFonts w:ascii="Book Antiqua" w:eastAsia="宋体" w:hAnsi="Book Antiqua" w:cs="宋体"/>
          <w:i/>
          <w:iCs/>
          <w:sz w:val="24"/>
          <w:szCs w:val="24"/>
          <w:lang w:eastAsia="zh-CN" w:bidi="ar-SA"/>
        </w:rPr>
        <w:t>Biochem</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Biophys</w:t>
      </w:r>
      <w:proofErr w:type="spellEnd"/>
      <w:r w:rsidRPr="000738F9">
        <w:rPr>
          <w:rFonts w:ascii="Book Antiqua" w:eastAsia="宋体" w:hAnsi="Book Antiqua" w:cs="宋体"/>
          <w:i/>
          <w:iCs/>
          <w:sz w:val="24"/>
          <w:szCs w:val="24"/>
          <w:lang w:eastAsia="zh-CN" w:bidi="ar-SA"/>
        </w:rPr>
        <w:t xml:space="preserve"> Res </w:t>
      </w:r>
      <w:proofErr w:type="spellStart"/>
      <w:r w:rsidRPr="000738F9">
        <w:rPr>
          <w:rFonts w:ascii="Book Antiqua" w:eastAsia="宋体" w:hAnsi="Book Antiqua" w:cs="宋体"/>
          <w:i/>
          <w:iCs/>
          <w:sz w:val="24"/>
          <w:szCs w:val="24"/>
          <w:lang w:eastAsia="zh-CN" w:bidi="ar-SA"/>
        </w:rPr>
        <w:t>Commun</w:t>
      </w:r>
      <w:proofErr w:type="spellEnd"/>
      <w:r w:rsidRPr="000738F9">
        <w:rPr>
          <w:rFonts w:ascii="Book Antiqua" w:eastAsia="宋体" w:hAnsi="Book Antiqua" w:cs="宋体"/>
          <w:sz w:val="24"/>
          <w:szCs w:val="24"/>
          <w:lang w:eastAsia="zh-CN" w:bidi="ar-SA"/>
        </w:rPr>
        <w:t xml:space="preserve"> 2011; </w:t>
      </w:r>
      <w:r w:rsidRPr="000738F9">
        <w:rPr>
          <w:rFonts w:ascii="Book Antiqua" w:eastAsia="宋体" w:hAnsi="Book Antiqua" w:cs="宋体"/>
          <w:b/>
          <w:bCs/>
          <w:sz w:val="24"/>
          <w:szCs w:val="24"/>
          <w:lang w:eastAsia="zh-CN" w:bidi="ar-SA"/>
        </w:rPr>
        <w:t>410</w:t>
      </w:r>
      <w:r w:rsidRPr="000738F9">
        <w:rPr>
          <w:rFonts w:ascii="Book Antiqua" w:eastAsia="宋体" w:hAnsi="Book Antiqua" w:cs="宋体"/>
          <w:sz w:val="24"/>
          <w:szCs w:val="24"/>
          <w:lang w:eastAsia="zh-CN" w:bidi="ar-SA"/>
        </w:rPr>
        <w:t>: 428-433 [PMID: 21669186 DOI: 10.1016/j.bbrc.2011.05.151]</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75 </w:t>
      </w:r>
      <w:proofErr w:type="spellStart"/>
      <w:r w:rsidRPr="000738F9">
        <w:rPr>
          <w:rFonts w:ascii="Book Antiqua" w:eastAsia="宋体" w:hAnsi="Book Antiqua" w:cs="宋体"/>
          <w:b/>
          <w:bCs/>
          <w:sz w:val="24"/>
          <w:szCs w:val="24"/>
          <w:lang w:eastAsia="zh-CN" w:bidi="ar-SA"/>
        </w:rPr>
        <w:t>Khunchai</w:t>
      </w:r>
      <w:proofErr w:type="spellEnd"/>
      <w:r w:rsidRPr="000738F9">
        <w:rPr>
          <w:rFonts w:ascii="Book Antiqua" w:eastAsia="宋体" w:hAnsi="Book Antiqua" w:cs="宋体"/>
          <w:b/>
          <w:bCs/>
          <w:sz w:val="24"/>
          <w:szCs w:val="24"/>
          <w:lang w:eastAsia="zh-CN" w:bidi="ar-SA"/>
        </w:rPr>
        <w:t xml:space="preserve"> S</w:t>
      </w:r>
      <w:r w:rsidRPr="000738F9">
        <w:rPr>
          <w:rFonts w:ascii="Book Antiqua" w:eastAsia="宋体" w:hAnsi="Book Antiqua" w:cs="宋体"/>
          <w:sz w:val="24"/>
          <w:szCs w:val="24"/>
          <w:lang w:eastAsia="zh-CN" w:bidi="ar-SA"/>
        </w:rPr>
        <w:t xml:space="preserve">, Junking M, </w:t>
      </w:r>
      <w:proofErr w:type="spellStart"/>
      <w:r w:rsidRPr="000738F9">
        <w:rPr>
          <w:rFonts w:ascii="Book Antiqua" w:eastAsia="宋体" w:hAnsi="Book Antiqua" w:cs="宋体"/>
          <w:sz w:val="24"/>
          <w:szCs w:val="24"/>
          <w:lang w:eastAsia="zh-CN" w:bidi="ar-SA"/>
        </w:rPr>
        <w:t>Suttitheptumrong</w:t>
      </w:r>
      <w:proofErr w:type="spellEnd"/>
      <w:r w:rsidRPr="000738F9">
        <w:rPr>
          <w:rFonts w:ascii="Book Antiqua" w:eastAsia="宋体" w:hAnsi="Book Antiqua" w:cs="宋体"/>
          <w:sz w:val="24"/>
          <w:szCs w:val="24"/>
          <w:lang w:eastAsia="zh-CN" w:bidi="ar-SA"/>
        </w:rPr>
        <w:t xml:space="preserve"> A, </w:t>
      </w:r>
      <w:proofErr w:type="spellStart"/>
      <w:r w:rsidRPr="000738F9">
        <w:rPr>
          <w:rFonts w:ascii="Book Antiqua" w:eastAsia="宋体" w:hAnsi="Book Antiqua" w:cs="宋体"/>
          <w:sz w:val="24"/>
          <w:szCs w:val="24"/>
          <w:lang w:eastAsia="zh-CN" w:bidi="ar-SA"/>
        </w:rPr>
        <w:t>Yasamut</w:t>
      </w:r>
      <w:proofErr w:type="spellEnd"/>
      <w:r w:rsidRPr="000738F9">
        <w:rPr>
          <w:rFonts w:ascii="Book Antiqua" w:eastAsia="宋体" w:hAnsi="Book Antiqua" w:cs="宋体"/>
          <w:sz w:val="24"/>
          <w:szCs w:val="24"/>
          <w:lang w:eastAsia="zh-CN" w:bidi="ar-SA"/>
        </w:rPr>
        <w:t xml:space="preserve"> U, </w:t>
      </w:r>
      <w:proofErr w:type="spellStart"/>
      <w:r w:rsidRPr="000738F9">
        <w:rPr>
          <w:rFonts w:ascii="Book Antiqua" w:eastAsia="宋体" w:hAnsi="Book Antiqua" w:cs="宋体"/>
          <w:sz w:val="24"/>
          <w:szCs w:val="24"/>
          <w:lang w:eastAsia="zh-CN" w:bidi="ar-SA"/>
        </w:rPr>
        <w:t>Sawasdee</w:t>
      </w:r>
      <w:proofErr w:type="spellEnd"/>
      <w:r w:rsidRPr="000738F9">
        <w:rPr>
          <w:rFonts w:ascii="Book Antiqua" w:eastAsia="宋体" w:hAnsi="Book Antiqua" w:cs="宋体"/>
          <w:sz w:val="24"/>
          <w:szCs w:val="24"/>
          <w:lang w:eastAsia="zh-CN" w:bidi="ar-SA"/>
        </w:rPr>
        <w:t xml:space="preserve"> N, </w:t>
      </w:r>
      <w:proofErr w:type="spellStart"/>
      <w:r w:rsidRPr="000738F9">
        <w:rPr>
          <w:rFonts w:ascii="Book Antiqua" w:eastAsia="宋体" w:hAnsi="Book Antiqua" w:cs="宋体"/>
          <w:sz w:val="24"/>
          <w:szCs w:val="24"/>
          <w:lang w:eastAsia="zh-CN" w:bidi="ar-SA"/>
        </w:rPr>
        <w:t>Netsawang</w:t>
      </w:r>
      <w:proofErr w:type="spellEnd"/>
      <w:r w:rsidRPr="000738F9">
        <w:rPr>
          <w:rFonts w:ascii="Book Antiqua" w:eastAsia="宋体" w:hAnsi="Book Antiqua" w:cs="宋体"/>
          <w:sz w:val="24"/>
          <w:szCs w:val="24"/>
          <w:lang w:eastAsia="zh-CN" w:bidi="ar-SA"/>
        </w:rPr>
        <w:t xml:space="preserve"> J, </w:t>
      </w:r>
      <w:proofErr w:type="spellStart"/>
      <w:r w:rsidRPr="000738F9">
        <w:rPr>
          <w:rFonts w:ascii="Book Antiqua" w:eastAsia="宋体" w:hAnsi="Book Antiqua" w:cs="宋体"/>
          <w:sz w:val="24"/>
          <w:szCs w:val="24"/>
          <w:lang w:eastAsia="zh-CN" w:bidi="ar-SA"/>
        </w:rPr>
        <w:t>Morchang</w:t>
      </w:r>
      <w:proofErr w:type="spellEnd"/>
      <w:r w:rsidRPr="000738F9">
        <w:rPr>
          <w:rFonts w:ascii="Book Antiqua" w:eastAsia="宋体" w:hAnsi="Book Antiqua" w:cs="宋体"/>
          <w:sz w:val="24"/>
          <w:szCs w:val="24"/>
          <w:lang w:eastAsia="zh-CN" w:bidi="ar-SA"/>
        </w:rPr>
        <w:t xml:space="preserve"> A, </w:t>
      </w:r>
      <w:proofErr w:type="spellStart"/>
      <w:r w:rsidRPr="000738F9">
        <w:rPr>
          <w:rFonts w:ascii="Book Antiqua" w:eastAsia="宋体" w:hAnsi="Book Antiqua" w:cs="宋体"/>
          <w:sz w:val="24"/>
          <w:szCs w:val="24"/>
          <w:lang w:eastAsia="zh-CN" w:bidi="ar-SA"/>
        </w:rPr>
        <w:t>Chaowalit</w:t>
      </w:r>
      <w:proofErr w:type="spellEnd"/>
      <w:r w:rsidRPr="000738F9">
        <w:rPr>
          <w:rFonts w:ascii="Book Antiqua" w:eastAsia="宋体" w:hAnsi="Book Antiqua" w:cs="宋体"/>
          <w:sz w:val="24"/>
          <w:szCs w:val="24"/>
          <w:lang w:eastAsia="zh-CN" w:bidi="ar-SA"/>
        </w:rPr>
        <w:t xml:space="preserve"> P, </w:t>
      </w:r>
      <w:proofErr w:type="spellStart"/>
      <w:r w:rsidRPr="000738F9">
        <w:rPr>
          <w:rFonts w:ascii="Book Antiqua" w:eastAsia="宋体" w:hAnsi="Book Antiqua" w:cs="宋体"/>
          <w:sz w:val="24"/>
          <w:szCs w:val="24"/>
          <w:lang w:eastAsia="zh-CN" w:bidi="ar-SA"/>
        </w:rPr>
        <w:t>Noisakran</w:t>
      </w:r>
      <w:proofErr w:type="spellEnd"/>
      <w:r w:rsidRPr="000738F9">
        <w:rPr>
          <w:rFonts w:ascii="Book Antiqua" w:eastAsia="宋体" w:hAnsi="Book Antiqua" w:cs="宋体"/>
          <w:sz w:val="24"/>
          <w:szCs w:val="24"/>
          <w:lang w:eastAsia="zh-CN" w:bidi="ar-SA"/>
        </w:rPr>
        <w:t xml:space="preserve"> S, </w:t>
      </w:r>
      <w:proofErr w:type="spellStart"/>
      <w:r w:rsidRPr="000738F9">
        <w:rPr>
          <w:rFonts w:ascii="Book Antiqua" w:eastAsia="宋体" w:hAnsi="Book Antiqua" w:cs="宋体"/>
          <w:sz w:val="24"/>
          <w:szCs w:val="24"/>
          <w:lang w:eastAsia="zh-CN" w:bidi="ar-SA"/>
        </w:rPr>
        <w:t>Yenchitsomanus</w:t>
      </w:r>
      <w:proofErr w:type="spellEnd"/>
      <w:r w:rsidRPr="000738F9">
        <w:rPr>
          <w:rFonts w:ascii="Book Antiqua" w:eastAsia="宋体" w:hAnsi="Book Antiqua" w:cs="宋体"/>
          <w:sz w:val="24"/>
          <w:szCs w:val="24"/>
          <w:lang w:eastAsia="zh-CN" w:bidi="ar-SA"/>
        </w:rPr>
        <w:t xml:space="preserve"> PT, </w:t>
      </w:r>
      <w:proofErr w:type="spellStart"/>
      <w:r w:rsidRPr="000738F9">
        <w:rPr>
          <w:rFonts w:ascii="Book Antiqua" w:eastAsia="宋体" w:hAnsi="Book Antiqua" w:cs="宋体"/>
          <w:sz w:val="24"/>
          <w:szCs w:val="24"/>
          <w:lang w:eastAsia="zh-CN" w:bidi="ar-SA"/>
        </w:rPr>
        <w:t>Limjindaporn</w:t>
      </w:r>
      <w:proofErr w:type="spellEnd"/>
      <w:r w:rsidRPr="000738F9">
        <w:rPr>
          <w:rFonts w:ascii="Book Antiqua" w:eastAsia="宋体" w:hAnsi="Book Antiqua" w:cs="宋体"/>
          <w:sz w:val="24"/>
          <w:szCs w:val="24"/>
          <w:lang w:eastAsia="zh-CN" w:bidi="ar-SA"/>
        </w:rPr>
        <w:t xml:space="preserve"> T. Interaction of dengue virus nonstructural protein 5 with </w:t>
      </w:r>
      <w:proofErr w:type="spellStart"/>
      <w:r w:rsidRPr="000738F9">
        <w:rPr>
          <w:rFonts w:ascii="Book Antiqua" w:eastAsia="宋体" w:hAnsi="Book Antiqua" w:cs="宋体"/>
          <w:sz w:val="24"/>
          <w:szCs w:val="24"/>
          <w:lang w:eastAsia="zh-CN" w:bidi="ar-SA"/>
        </w:rPr>
        <w:t>Daxx</w:t>
      </w:r>
      <w:proofErr w:type="spellEnd"/>
      <w:r w:rsidRPr="000738F9">
        <w:rPr>
          <w:rFonts w:ascii="Book Antiqua" w:eastAsia="宋体" w:hAnsi="Book Antiqua" w:cs="宋体"/>
          <w:sz w:val="24"/>
          <w:szCs w:val="24"/>
          <w:lang w:eastAsia="zh-CN" w:bidi="ar-SA"/>
        </w:rPr>
        <w:t xml:space="preserve"> modulates RANTES production. </w:t>
      </w:r>
      <w:proofErr w:type="spellStart"/>
      <w:r w:rsidRPr="000738F9">
        <w:rPr>
          <w:rFonts w:ascii="Book Antiqua" w:eastAsia="宋体" w:hAnsi="Book Antiqua" w:cs="宋体"/>
          <w:i/>
          <w:iCs/>
          <w:sz w:val="24"/>
          <w:szCs w:val="24"/>
          <w:lang w:eastAsia="zh-CN" w:bidi="ar-SA"/>
        </w:rPr>
        <w:t>Biochem</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Biophys</w:t>
      </w:r>
      <w:proofErr w:type="spellEnd"/>
      <w:r w:rsidRPr="000738F9">
        <w:rPr>
          <w:rFonts w:ascii="Book Antiqua" w:eastAsia="宋体" w:hAnsi="Book Antiqua" w:cs="宋体"/>
          <w:i/>
          <w:iCs/>
          <w:sz w:val="24"/>
          <w:szCs w:val="24"/>
          <w:lang w:eastAsia="zh-CN" w:bidi="ar-SA"/>
        </w:rPr>
        <w:t xml:space="preserve"> Res </w:t>
      </w:r>
      <w:proofErr w:type="spellStart"/>
      <w:r w:rsidRPr="000738F9">
        <w:rPr>
          <w:rFonts w:ascii="Book Antiqua" w:eastAsia="宋体" w:hAnsi="Book Antiqua" w:cs="宋体"/>
          <w:i/>
          <w:iCs/>
          <w:sz w:val="24"/>
          <w:szCs w:val="24"/>
          <w:lang w:eastAsia="zh-CN" w:bidi="ar-SA"/>
        </w:rPr>
        <w:t>Commun</w:t>
      </w:r>
      <w:proofErr w:type="spellEnd"/>
      <w:r w:rsidRPr="000738F9">
        <w:rPr>
          <w:rFonts w:ascii="Book Antiqua" w:eastAsia="宋体" w:hAnsi="Book Antiqua" w:cs="宋体"/>
          <w:sz w:val="24"/>
          <w:szCs w:val="24"/>
          <w:lang w:eastAsia="zh-CN" w:bidi="ar-SA"/>
        </w:rPr>
        <w:t xml:space="preserve"> 2012; </w:t>
      </w:r>
      <w:r w:rsidRPr="000738F9">
        <w:rPr>
          <w:rFonts w:ascii="Book Antiqua" w:eastAsia="宋体" w:hAnsi="Book Antiqua" w:cs="宋体"/>
          <w:b/>
          <w:bCs/>
          <w:sz w:val="24"/>
          <w:szCs w:val="24"/>
          <w:lang w:eastAsia="zh-CN" w:bidi="ar-SA"/>
        </w:rPr>
        <w:t>423</w:t>
      </w:r>
      <w:r w:rsidRPr="000738F9">
        <w:rPr>
          <w:rFonts w:ascii="Book Antiqua" w:eastAsia="宋体" w:hAnsi="Book Antiqua" w:cs="宋体"/>
          <w:sz w:val="24"/>
          <w:szCs w:val="24"/>
          <w:lang w:eastAsia="zh-CN" w:bidi="ar-SA"/>
        </w:rPr>
        <w:t>: 398-403 [PMID: 22664104 DOI: 10.1016/j.bbrc.2012.05.137]</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76 </w:t>
      </w:r>
      <w:proofErr w:type="spellStart"/>
      <w:r w:rsidRPr="000738F9">
        <w:rPr>
          <w:rFonts w:ascii="Book Antiqua" w:eastAsia="宋体" w:hAnsi="Book Antiqua" w:cs="宋体"/>
          <w:b/>
          <w:bCs/>
          <w:sz w:val="24"/>
          <w:szCs w:val="24"/>
          <w:lang w:eastAsia="zh-CN" w:bidi="ar-SA"/>
        </w:rPr>
        <w:t>Morchang</w:t>
      </w:r>
      <w:proofErr w:type="spellEnd"/>
      <w:r w:rsidRPr="000738F9">
        <w:rPr>
          <w:rFonts w:ascii="Book Antiqua" w:eastAsia="宋体" w:hAnsi="Book Antiqua" w:cs="宋体"/>
          <w:b/>
          <w:bCs/>
          <w:sz w:val="24"/>
          <w:szCs w:val="24"/>
          <w:lang w:eastAsia="zh-CN" w:bidi="ar-SA"/>
        </w:rPr>
        <w:t xml:space="preserve"> A</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Yasamut</w:t>
      </w:r>
      <w:proofErr w:type="spellEnd"/>
      <w:r w:rsidRPr="000738F9">
        <w:rPr>
          <w:rFonts w:ascii="Book Antiqua" w:eastAsia="宋体" w:hAnsi="Book Antiqua" w:cs="宋体"/>
          <w:sz w:val="24"/>
          <w:szCs w:val="24"/>
          <w:lang w:eastAsia="zh-CN" w:bidi="ar-SA"/>
        </w:rPr>
        <w:t xml:space="preserve"> U, </w:t>
      </w:r>
      <w:proofErr w:type="spellStart"/>
      <w:r w:rsidRPr="000738F9">
        <w:rPr>
          <w:rFonts w:ascii="Book Antiqua" w:eastAsia="宋体" w:hAnsi="Book Antiqua" w:cs="宋体"/>
          <w:sz w:val="24"/>
          <w:szCs w:val="24"/>
          <w:lang w:eastAsia="zh-CN" w:bidi="ar-SA"/>
        </w:rPr>
        <w:t>Netsawang</w:t>
      </w:r>
      <w:proofErr w:type="spellEnd"/>
      <w:r w:rsidRPr="000738F9">
        <w:rPr>
          <w:rFonts w:ascii="Book Antiqua" w:eastAsia="宋体" w:hAnsi="Book Antiqua" w:cs="宋体"/>
          <w:sz w:val="24"/>
          <w:szCs w:val="24"/>
          <w:lang w:eastAsia="zh-CN" w:bidi="ar-SA"/>
        </w:rPr>
        <w:t xml:space="preserve"> J, </w:t>
      </w:r>
      <w:proofErr w:type="spellStart"/>
      <w:r w:rsidRPr="000738F9">
        <w:rPr>
          <w:rFonts w:ascii="Book Antiqua" w:eastAsia="宋体" w:hAnsi="Book Antiqua" w:cs="宋体"/>
          <w:sz w:val="24"/>
          <w:szCs w:val="24"/>
          <w:lang w:eastAsia="zh-CN" w:bidi="ar-SA"/>
        </w:rPr>
        <w:t>Noisakran</w:t>
      </w:r>
      <w:proofErr w:type="spellEnd"/>
      <w:r w:rsidRPr="000738F9">
        <w:rPr>
          <w:rFonts w:ascii="Book Antiqua" w:eastAsia="宋体" w:hAnsi="Book Antiqua" w:cs="宋体"/>
          <w:sz w:val="24"/>
          <w:szCs w:val="24"/>
          <w:lang w:eastAsia="zh-CN" w:bidi="ar-SA"/>
        </w:rPr>
        <w:t xml:space="preserve"> S, </w:t>
      </w:r>
      <w:proofErr w:type="spellStart"/>
      <w:r w:rsidRPr="000738F9">
        <w:rPr>
          <w:rFonts w:ascii="Book Antiqua" w:eastAsia="宋体" w:hAnsi="Book Antiqua" w:cs="宋体"/>
          <w:sz w:val="24"/>
          <w:szCs w:val="24"/>
          <w:lang w:eastAsia="zh-CN" w:bidi="ar-SA"/>
        </w:rPr>
        <w:t>Wongwiwat</w:t>
      </w:r>
      <w:proofErr w:type="spellEnd"/>
      <w:r w:rsidRPr="000738F9">
        <w:rPr>
          <w:rFonts w:ascii="Book Antiqua" w:eastAsia="宋体" w:hAnsi="Book Antiqua" w:cs="宋体"/>
          <w:sz w:val="24"/>
          <w:szCs w:val="24"/>
          <w:lang w:eastAsia="zh-CN" w:bidi="ar-SA"/>
        </w:rPr>
        <w:t xml:space="preserve"> W, </w:t>
      </w:r>
      <w:proofErr w:type="spellStart"/>
      <w:r w:rsidRPr="000738F9">
        <w:rPr>
          <w:rFonts w:ascii="Book Antiqua" w:eastAsia="宋体" w:hAnsi="Book Antiqua" w:cs="宋体"/>
          <w:sz w:val="24"/>
          <w:szCs w:val="24"/>
          <w:lang w:eastAsia="zh-CN" w:bidi="ar-SA"/>
        </w:rPr>
        <w:t>Songprakhon</w:t>
      </w:r>
      <w:proofErr w:type="spellEnd"/>
      <w:r w:rsidRPr="000738F9">
        <w:rPr>
          <w:rFonts w:ascii="Book Antiqua" w:eastAsia="宋体" w:hAnsi="Book Antiqua" w:cs="宋体"/>
          <w:sz w:val="24"/>
          <w:szCs w:val="24"/>
          <w:lang w:eastAsia="zh-CN" w:bidi="ar-SA"/>
        </w:rPr>
        <w:t xml:space="preserve"> P, </w:t>
      </w:r>
      <w:proofErr w:type="spellStart"/>
      <w:r w:rsidRPr="000738F9">
        <w:rPr>
          <w:rFonts w:ascii="Book Antiqua" w:eastAsia="宋体" w:hAnsi="Book Antiqua" w:cs="宋体"/>
          <w:sz w:val="24"/>
          <w:szCs w:val="24"/>
          <w:lang w:eastAsia="zh-CN" w:bidi="ar-SA"/>
        </w:rPr>
        <w:t>Srisawat</w:t>
      </w:r>
      <w:proofErr w:type="spellEnd"/>
      <w:r w:rsidRPr="000738F9">
        <w:rPr>
          <w:rFonts w:ascii="Book Antiqua" w:eastAsia="宋体" w:hAnsi="Book Antiqua" w:cs="宋体"/>
          <w:sz w:val="24"/>
          <w:szCs w:val="24"/>
          <w:lang w:eastAsia="zh-CN" w:bidi="ar-SA"/>
        </w:rPr>
        <w:t xml:space="preserve"> C, </w:t>
      </w:r>
      <w:proofErr w:type="spellStart"/>
      <w:r w:rsidRPr="000738F9">
        <w:rPr>
          <w:rFonts w:ascii="Book Antiqua" w:eastAsia="宋体" w:hAnsi="Book Antiqua" w:cs="宋体"/>
          <w:sz w:val="24"/>
          <w:szCs w:val="24"/>
          <w:lang w:eastAsia="zh-CN" w:bidi="ar-SA"/>
        </w:rPr>
        <w:t>Puttikhunt</w:t>
      </w:r>
      <w:proofErr w:type="spellEnd"/>
      <w:r w:rsidRPr="000738F9">
        <w:rPr>
          <w:rFonts w:ascii="Book Antiqua" w:eastAsia="宋体" w:hAnsi="Book Antiqua" w:cs="宋体"/>
          <w:sz w:val="24"/>
          <w:szCs w:val="24"/>
          <w:lang w:eastAsia="zh-CN" w:bidi="ar-SA"/>
        </w:rPr>
        <w:t xml:space="preserve"> C, </w:t>
      </w:r>
      <w:proofErr w:type="spellStart"/>
      <w:r w:rsidRPr="000738F9">
        <w:rPr>
          <w:rFonts w:ascii="Book Antiqua" w:eastAsia="宋体" w:hAnsi="Book Antiqua" w:cs="宋体"/>
          <w:sz w:val="24"/>
          <w:szCs w:val="24"/>
          <w:lang w:eastAsia="zh-CN" w:bidi="ar-SA"/>
        </w:rPr>
        <w:t>Kasinrerk</w:t>
      </w:r>
      <w:proofErr w:type="spellEnd"/>
      <w:r w:rsidRPr="000738F9">
        <w:rPr>
          <w:rFonts w:ascii="Book Antiqua" w:eastAsia="宋体" w:hAnsi="Book Antiqua" w:cs="宋体"/>
          <w:sz w:val="24"/>
          <w:szCs w:val="24"/>
          <w:lang w:eastAsia="zh-CN" w:bidi="ar-SA"/>
        </w:rPr>
        <w:t xml:space="preserve"> W, </w:t>
      </w:r>
      <w:proofErr w:type="spellStart"/>
      <w:r w:rsidRPr="000738F9">
        <w:rPr>
          <w:rFonts w:ascii="Book Antiqua" w:eastAsia="宋体" w:hAnsi="Book Antiqua" w:cs="宋体"/>
          <w:sz w:val="24"/>
          <w:szCs w:val="24"/>
          <w:lang w:eastAsia="zh-CN" w:bidi="ar-SA"/>
        </w:rPr>
        <w:t>Malasit</w:t>
      </w:r>
      <w:proofErr w:type="spellEnd"/>
      <w:r w:rsidRPr="000738F9">
        <w:rPr>
          <w:rFonts w:ascii="Book Antiqua" w:eastAsia="宋体" w:hAnsi="Book Antiqua" w:cs="宋体"/>
          <w:sz w:val="24"/>
          <w:szCs w:val="24"/>
          <w:lang w:eastAsia="zh-CN" w:bidi="ar-SA"/>
        </w:rPr>
        <w:t xml:space="preserve"> P, </w:t>
      </w:r>
      <w:proofErr w:type="spellStart"/>
      <w:r w:rsidRPr="000738F9">
        <w:rPr>
          <w:rFonts w:ascii="Book Antiqua" w:eastAsia="宋体" w:hAnsi="Book Antiqua" w:cs="宋体"/>
          <w:sz w:val="24"/>
          <w:szCs w:val="24"/>
          <w:lang w:eastAsia="zh-CN" w:bidi="ar-SA"/>
        </w:rPr>
        <w:t>Yenchitsomanus</w:t>
      </w:r>
      <w:proofErr w:type="spellEnd"/>
      <w:r w:rsidRPr="000738F9">
        <w:rPr>
          <w:rFonts w:ascii="Book Antiqua" w:eastAsia="宋体" w:hAnsi="Book Antiqua" w:cs="宋体"/>
          <w:sz w:val="24"/>
          <w:szCs w:val="24"/>
          <w:lang w:eastAsia="zh-CN" w:bidi="ar-SA"/>
        </w:rPr>
        <w:t xml:space="preserve"> PT, </w:t>
      </w:r>
      <w:proofErr w:type="spellStart"/>
      <w:r w:rsidRPr="000738F9">
        <w:rPr>
          <w:rFonts w:ascii="Book Antiqua" w:eastAsia="宋体" w:hAnsi="Book Antiqua" w:cs="宋体"/>
          <w:sz w:val="24"/>
          <w:szCs w:val="24"/>
          <w:lang w:eastAsia="zh-CN" w:bidi="ar-SA"/>
        </w:rPr>
        <w:t>Limjindaporn</w:t>
      </w:r>
      <w:proofErr w:type="spellEnd"/>
      <w:r w:rsidRPr="000738F9">
        <w:rPr>
          <w:rFonts w:ascii="Book Antiqua" w:eastAsia="宋体" w:hAnsi="Book Antiqua" w:cs="宋体"/>
          <w:sz w:val="24"/>
          <w:szCs w:val="24"/>
          <w:lang w:eastAsia="zh-CN" w:bidi="ar-SA"/>
        </w:rPr>
        <w:t xml:space="preserve"> T. Cell death gene expression profile: role of RIPK2 in dengue virus-mediated apoptosis. </w:t>
      </w:r>
      <w:r w:rsidRPr="000738F9">
        <w:rPr>
          <w:rFonts w:ascii="Book Antiqua" w:eastAsia="宋体" w:hAnsi="Book Antiqua" w:cs="宋体"/>
          <w:i/>
          <w:iCs/>
          <w:sz w:val="24"/>
          <w:szCs w:val="24"/>
          <w:lang w:eastAsia="zh-CN" w:bidi="ar-SA"/>
        </w:rPr>
        <w:t>Virus Res</w:t>
      </w:r>
      <w:r w:rsidRPr="000738F9">
        <w:rPr>
          <w:rFonts w:ascii="Book Antiqua" w:eastAsia="宋体" w:hAnsi="Book Antiqua" w:cs="宋体"/>
          <w:sz w:val="24"/>
          <w:szCs w:val="24"/>
          <w:lang w:eastAsia="zh-CN" w:bidi="ar-SA"/>
        </w:rPr>
        <w:t xml:space="preserve"> 2011; </w:t>
      </w:r>
      <w:r w:rsidRPr="000738F9">
        <w:rPr>
          <w:rFonts w:ascii="Book Antiqua" w:eastAsia="宋体" w:hAnsi="Book Antiqua" w:cs="宋体"/>
          <w:b/>
          <w:bCs/>
          <w:sz w:val="24"/>
          <w:szCs w:val="24"/>
          <w:lang w:eastAsia="zh-CN" w:bidi="ar-SA"/>
        </w:rPr>
        <w:t>156</w:t>
      </w:r>
      <w:r w:rsidRPr="000738F9">
        <w:rPr>
          <w:rFonts w:ascii="Book Antiqua" w:eastAsia="宋体" w:hAnsi="Book Antiqua" w:cs="宋体"/>
          <w:sz w:val="24"/>
          <w:szCs w:val="24"/>
          <w:lang w:eastAsia="zh-CN" w:bidi="ar-SA"/>
        </w:rPr>
        <w:t>: 25-34 [PMID: 21195733 DOI: 10.1016/j.virusres.2010.12.012]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77 </w:t>
      </w:r>
      <w:r w:rsidRPr="000738F9">
        <w:rPr>
          <w:rFonts w:ascii="Book Antiqua" w:eastAsia="宋体" w:hAnsi="Book Antiqua" w:cs="宋体"/>
          <w:b/>
          <w:bCs/>
          <w:sz w:val="24"/>
          <w:szCs w:val="24"/>
          <w:lang w:eastAsia="zh-CN" w:bidi="ar-SA"/>
        </w:rPr>
        <w:t>Long X</w:t>
      </w:r>
      <w:r w:rsidRPr="000738F9">
        <w:rPr>
          <w:rFonts w:ascii="Book Antiqua" w:eastAsia="宋体" w:hAnsi="Book Antiqua" w:cs="宋体"/>
          <w:sz w:val="24"/>
          <w:szCs w:val="24"/>
          <w:lang w:eastAsia="zh-CN" w:bidi="ar-SA"/>
        </w:rPr>
        <w:t xml:space="preserve">, Li Y, Qi Y, Xu J, Wang Z, Zhang X, Zhang D, Zhang L, Huang J. XAF1 contributes to dengue virus-induced apoptosis in vascular endothelial cells. </w:t>
      </w:r>
      <w:r w:rsidRPr="000738F9">
        <w:rPr>
          <w:rFonts w:ascii="Book Antiqua" w:eastAsia="宋体" w:hAnsi="Book Antiqua" w:cs="宋体"/>
          <w:i/>
          <w:iCs/>
          <w:sz w:val="24"/>
          <w:szCs w:val="24"/>
          <w:lang w:eastAsia="zh-CN" w:bidi="ar-SA"/>
        </w:rPr>
        <w:t>FASEB J</w:t>
      </w:r>
      <w:r w:rsidRPr="000738F9">
        <w:rPr>
          <w:rFonts w:ascii="Book Antiqua" w:eastAsia="宋体" w:hAnsi="Book Antiqua" w:cs="宋体"/>
          <w:sz w:val="24"/>
          <w:szCs w:val="24"/>
          <w:lang w:eastAsia="zh-CN" w:bidi="ar-SA"/>
        </w:rPr>
        <w:t xml:space="preserve"> 2013; </w:t>
      </w:r>
      <w:r w:rsidRPr="000738F9">
        <w:rPr>
          <w:rFonts w:ascii="Book Antiqua" w:eastAsia="宋体" w:hAnsi="Book Antiqua" w:cs="宋体"/>
          <w:b/>
          <w:bCs/>
          <w:sz w:val="24"/>
          <w:szCs w:val="24"/>
          <w:lang w:eastAsia="zh-CN" w:bidi="ar-SA"/>
        </w:rPr>
        <w:t>27</w:t>
      </w:r>
      <w:r w:rsidRPr="000738F9">
        <w:rPr>
          <w:rFonts w:ascii="Book Antiqua" w:eastAsia="宋体" w:hAnsi="Book Antiqua" w:cs="宋体"/>
          <w:sz w:val="24"/>
          <w:szCs w:val="24"/>
          <w:lang w:eastAsia="zh-CN" w:bidi="ar-SA"/>
        </w:rPr>
        <w:t>: 1062-1073 [PMID: 23207547 DOI: 10.1096/fj.12-213967]</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78</w:t>
      </w:r>
      <w:r w:rsidR="000738F9" w:rsidRPr="000738F9">
        <w:rPr>
          <w:rFonts w:ascii="Book Antiqua" w:eastAsia="宋体" w:hAnsi="Book Antiqua" w:cs="宋体"/>
          <w:sz w:val="24"/>
          <w:szCs w:val="24"/>
          <w:lang w:eastAsia="zh-CN" w:bidi="ar-SA"/>
        </w:rPr>
        <w:t xml:space="preserve"> </w:t>
      </w:r>
      <w:r w:rsidR="00016914" w:rsidRPr="000738F9">
        <w:rPr>
          <w:rFonts w:ascii="Book Antiqua" w:hAnsi="Book Antiqua"/>
          <w:b/>
          <w:bCs/>
          <w:sz w:val="24"/>
          <w:szCs w:val="24"/>
        </w:rPr>
        <w:t>Lin CF</w:t>
      </w:r>
      <w:r w:rsidR="00016914" w:rsidRPr="000738F9">
        <w:rPr>
          <w:rFonts w:ascii="Book Antiqua" w:hAnsi="Book Antiqua"/>
          <w:sz w:val="24"/>
          <w:szCs w:val="24"/>
        </w:rPr>
        <w:t xml:space="preserve">, Lei HY, </w:t>
      </w:r>
      <w:proofErr w:type="spellStart"/>
      <w:r w:rsidR="00016914" w:rsidRPr="000738F9">
        <w:rPr>
          <w:rFonts w:ascii="Book Antiqua" w:hAnsi="Book Antiqua"/>
          <w:sz w:val="24"/>
          <w:szCs w:val="24"/>
        </w:rPr>
        <w:t>Shiau</w:t>
      </w:r>
      <w:proofErr w:type="spellEnd"/>
      <w:r w:rsidR="00016914" w:rsidRPr="000738F9">
        <w:rPr>
          <w:rFonts w:ascii="Book Antiqua" w:hAnsi="Book Antiqua"/>
          <w:sz w:val="24"/>
          <w:szCs w:val="24"/>
        </w:rPr>
        <w:t xml:space="preserve"> AL, Liu HS, </w:t>
      </w:r>
      <w:proofErr w:type="spellStart"/>
      <w:r w:rsidR="00016914" w:rsidRPr="000738F9">
        <w:rPr>
          <w:rFonts w:ascii="Book Antiqua" w:hAnsi="Book Antiqua"/>
          <w:sz w:val="24"/>
          <w:szCs w:val="24"/>
        </w:rPr>
        <w:t>Yeh</w:t>
      </w:r>
      <w:proofErr w:type="spellEnd"/>
      <w:r w:rsidR="00016914" w:rsidRPr="000738F9">
        <w:rPr>
          <w:rFonts w:ascii="Book Antiqua" w:hAnsi="Book Antiqua"/>
          <w:sz w:val="24"/>
          <w:szCs w:val="24"/>
        </w:rPr>
        <w:t xml:space="preserve"> TM, Chen SH, Liu CC, Chiu SC, Lin YS. Endothelial cell apoptosis induced by antibodies against dengue virus nonstructural protein 1 via production of nitric oxide. </w:t>
      </w:r>
      <w:r w:rsidR="00016914" w:rsidRPr="000738F9">
        <w:rPr>
          <w:rFonts w:ascii="Book Antiqua" w:hAnsi="Book Antiqua"/>
          <w:i/>
          <w:iCs/>
          <w:sz w:val="24"/>
          <w:szCs w:val="24"/>
        </w:rPr>
        <w:t xml:space="preserve">J </w:t>
      </w:r>
      <w:proofErr w:type="spellStart"/>
      <w:r w:rsidR="00016914" w:rsidRPr="000738F9">
        <w:rPr>
          <w:rFonts w:ascii="Book Antiqua" w:hAnsi="Book Antiqua"/>
          <w:i/>
          <w:iCs/>
          <w:sz w:val="24"/>
          <w:szCs w:val="24"/>
        </w:rPr>
        <w:t>Immunol</w:t>
      </w:r>
      <w:proofErr w:type="spellEnd"/>
      <w:r w:rsidR="00016914" w:rsidRPr="000738F9">
        <w:rPr>
          <w:rFonts w:ascii="Book Antiqua" w:hAnsi="Book Antiqua"/>
          <w:sz w:val="24"/>
          <w:szCs w:val="24"/>
        </w:rPr>
        <w:t xml:space="preserve"> 2002; </w:t>
      </w:r>
      <w:r w:rsidR="00016914" w:rsidRPr="000738F9">
        <w:rPr>
          <w:rFonts w:ascii="Book Antiqua" w:hAnsi="Book Antiqua"/>
          <w:b/>
          <w:bCs/>
          <w:sz w:val="24"/>
          <w:szCs w:val="24"/>
        </w:rPr>
        <w:t>169</w:t>
      </w:r>
      <w:r w:rsidR="00016914" w:rsidRPr="000738F9">
        <w:rPr>
          <w:rFonts w:ascii="Book Antiqua" w:hAnsi="Book Antiqua"/>
          <w:sz w:val="24"/>
          <w:szCs w:val="24"/>
        </w:rPr>
        <w:t>: 657-664 [PMID: 12097367</w:t>
      </w:r>
      <w:r w:rsidRPr="000738F9">
        <w:rPr>
          <w:rFonts w:ascii="Book Antiqua" w:eastAsia="宋体" w:hAnsi="Book Antiqua" w:cs="宋体"/>
          <w:sz w:val="24"/>
          <w:szCs w:val="24"/>
          <w:lang w:eastAsia="zh-CN" w:bidi="ar-SA"/>
        </w:rPr>
        <w:t>]</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79 </w:t>
      </w:r>
      <w:proofErr w:type="spellStart"/>
      <w:r w:rsidRPr="000738F9">
        <w:rPr>
          <w:rFonts w:ascii="Book Antiqua" w:eastAsia="宋体" w:hAnsi="Book Antiqua" w:cs="宋体"/>
          <w:b/>
          <w:bCs/>
          <w:sz w:val="24"/>
          <w:szCs w:val="24"/>
          <w:lang w:eastAsia="zh-CN" w:bidi="ar-SA"/>
        </w:rPr>
        <w:t>Catteau</w:t>
      </w:r>
      <w:proofErr w:type="spellEnd"/>
      <w:r w:rsidRPr="000738F9">
        <w:rPr>
          <w:rFonts w:ascii="Book Antiqua" w:eastAsia="宋体" w:hAnsi="Book Antiqua" w:cs="宋体"/>
          <w:b/>
          <w:bCs/>
          <w:sz w:val="24"/>
          <w:szCs w:val="24"/>
          <w:lang w:eastAsia="zh-CN" w:bidi="ar-SA"/>
        </w:rPr>
        <w:t xml:space="preserve"> A</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Kalinina</w:t>
      </w:r>
      <w:proofErr w:type="spellEnd"/>
      <w:r w:rsidRPr="000738F9">
        <w:rPr>
          <w:rFonts w:ascii="Book Antiqua" w:eastAsia="宋体" w:hAnsi="Book Antiqua" w:cs="宋体"/>
          <w:sz w:val="24"/>
          <w:szCs w:val="24"/>
          <w:lang w:eastAsia="zh-CN" w:bidi="ar-SA"/>
        </w:rPr>
        <w:t xml:space="preserve"> O, Wagner MC, </w:t>
      </w:r>
      <w:proofErr w:type="spellStart"/>
      <w:r w:rsidRPr="000738F9">
        <w:rPr>
          <w:rFonts w:ascii="Book Antiqua" w:eastAsia="宋体" w:hAnsi="Book Antiqua" w:cs="宋体"/>
          <w:sz w:val="24"/>
          <w:szCs w:val="24"/>
          <w:lang w:eastAsia="zh-CN" w:bidi="ar-SA"/>
        </w:rPr>
        <w:t>Deubel</w:t>
      </w:r>
      <w:proofErr w:type="spellEnd"/>
      <w:r w:rsidRPr="000738F9">
        <w:rPr>
          <w:rFonts w:ascii="Book Antiqua" w:eastAsia="宋体" w:hAnsi="Book Antiqua" w:cs="宋体"/>
          <w:sz w:val="24"/>
          <w:szCs w:val="24"/>
          <w:lang w:eastAsia="zh-CN" w:bidi="ar-SA"/>
        </w:rPr>
        <w:t xml:space="preserve"> V, </w:t>
      </w:r>
      <w:proofErr w:type="spellStart"/>
      <w:r w:rsidRPr="000738F9">
        <w:rPr>
          <w:rFonts w:ascii="Book Antiqua" w:eastAsia="宋体" w:hAnsi="Book Antiqua" w:cs="宋体"/>
          <w:sz w:val="24"/>
          <w:szCs w:val="24"/>
          <w:lang w:eastAsia="zh-CN" w:bidi="ar-SA"/>
        </w:rPr>
        <w:t>Courageot</w:t>
      </w:r>
      <w:proofErr w:type="spellEnd"/>
      <w:r w:rsidRPr="000738F9">
        <w:rPr>
          <w:rFonts w:ascii="Book Antiqua" w:eastAsia="宋体" w:hAnsi="Book Antiqua" w:cs="宋体"/>
          <w:sz w:val="24"/>
          <w:szCs w:val="24"/>
          <w:lang w:eastAsia="zh-CN" w:bidi="ar-SA"/>
        </w:rPr>
        <w:t xml:space="preserve"> MP, </w:t>
      </w:r>
      <w:proofErr w:type="spellStart"/>
      <w:r w:rsidRPr="000738F9">
        <w:rPr>
          <w:rFonts w:ascii="Book Antiqua" w:eastAsia="宋体" w:hAnsi="Book Antiqua" w:cs="宋体"/>
          <w:sz w:val="24"/>
          <w:szCs w:val="24"/>
          <w:lang w:eastAsia="zh-CN" w:bidi="ar-SA"/>
        </w:rPr>
        <w:t>Desprès</w:t>
      </w:r>
      <w:proofErr w:type="spellEnd"/>
      <w:r w:rsidRPr="000738F9">
        <w:rPr>
          <w:rFonts w:ascii="Book Antiqua" w:eastAsia="宋体" w:hAnsi="Book Antiqua" w:cs="宋体"/>
          <w:sz w:val="24"/>
          <w:szCs w:val="24"/>
          <w:lang w:eastAsia="zh-CN" w:bidi="ar-SA"/>
        </w:rPr>
        <w:t xml:space="preserve"> P. Dengue virus M protein contains a </w:t>
      </w:r>
      <w:proofErr w:type="spellStart"/>
      <w:r w:rsidRPr="000738F9">
        <w:rPr>
          <w:rFonts w:ascii="Book Antiqua" w:eastAsia="宋体" w:hAnsi="Book Antiqua" w:cs="宋体"/>
          <w:sz w:val="24"/>
          <w:szCs w:val="24"/>
          <w:lang w:eastAsia="zh-CN" w:bidi="ar-SA"/>
        </w:rPr>
        <w:t>proapoptotic</w:t>
      </w:r>
      <w:proofErr w:type="spellEnd"/>
      <w:r w:rsidRPr="000738F9">
        <w:rPr>
          <w:rFonts w:ascii="Book Antiqua" w:eastAsia="宋体" w:hAnsi="Book Antiqua" w:cs="宋体"/>
          <w:sz w:val="24"/>
          <w:szCs w:val="24"/>
          <w:lang w:eastAsia="zh-CN" w:bidi="ar-SA"/>
        </w:rPr>
        <w:t xml:space="preserve"> sequence referred to as </w:t>
      </w:r>
      <w:proofErr w:type="spellStart"/>
      <w:r w:rsidRPr="000738F9">
        <w:rPr>
          <w:rFonts w:ascii="Book Antiqua" w:eastAsia="宋体" w:hAnsi="Book Antiqua" w:cs="宋体"/>
          <w:sz w:val="24"/>
          <w:szCs w:val="24"/>
          <w:lang w:eastAsia="zh-CN" w:bidi="ar-SA"/>
        </w:rPr>
        <w:t>ApoptoM</w:t>
      </w:r>
      <w:proofErr w:type="spellEnd"/>
      <w:r w:rsidRPr="000738F9">
        <w:rPr>
          <w:rFonts w:ascii="Book Antiqua" w:eastAsia="宋体" w:hAnsi="Book Antiqua" w:cs="宋体"/>
          <w:sz w:val="24"/>
          <w:szCs w:val="24"/>
          <w:lang w:eastAsia="zh-CN" w:bidi="ar-SA"/>
        </w:rPr>
        <w:t xml:space="preserve">. </w:t>
      </w:r>
      <w:r w:rsidRPr="000738F9">
        <w:rPr>
          <w:rFonts w:ascii="Book Antiqua" w:eastAsia="宋体" w:hAnsi="Book Antiqua" w:cs="宋体"/>
          <w:i/>
          <w:iCs/>
          <w:sz w:val="24"/>
          <w:szCs w:val="24"/>
          <w:lang w:eastAsia="zh-CN" w:bidi="ar-SA"/>
        </w:rPr>
        <w:t xml:space="preserve">J Gen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2003; </w:t>
      </w:r>
      <w:r w:rsidRPr="000738F9">
        <w:rPr>
          <w:rFonts w:ascii="Book Antiqua" w:eastAsia="宋体" w:hAnsi="Book Antiqua" w:cs="宋体"/>
          <w:b/>
          <w:bCs/>
          <w:sz w:val="24"/>
          <w:szCs w:val="24"/>
          <w:lang w:eastAsia="zh-CN" w:bidi="ar-SA"/>
        </w:rPr>
        <w:t>84</w:t>
      </w:r>
      <w:r w:rsidRPr="000738F9">
        <w:rPr>
          <w:rFonts w:ascii="Book Antiqua" w:eastAsia="宋体" w:hAnsi="Book Antiqua" w:cs="宋体"/>
          <w:sz w:val="24"/>
          <w:szCs w:val="24"/>
          <w:lang w:eastAsia="zh-CN" w:bidi="ar-SA"/>
        </w:rPr>
        <w:t>: 2781-2793 [PMID: 13679613 DOI: 10.1099/vir.0.19163-0]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80 </w:t>
      </w:r>
      <w:r w:rsidRPr="000738F9">
        <w:rPr>
          <w:rFonts w:ascii="Book Antiqua" w:eastAsia="宋体" w:hAnsi="Book Antiqua" w:cs="宋体"/>
          <w:b/>
          <w:bCs/>
          <w:sz w:val="24"/>
          <w:szCs w:val="24"/>
          <w:lang w:eastAsia="zh-CN" w:bidi="ar-SA"/>
        </w:rPr>
        <w:t>Alonzo MT</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Lacuesta</w:t>
      </w:r>
      <w:proofErr w:type="spellEnd"/>
      <w:r w:rsidRPr="000738F9">
        <w:rPr>
          <w:rFonts w:ascii="Book Antiqua" w:eastAsia="宋体" w:hAnsi="Book Antiqua" w:cs="宋体"/>
          <w:sz w:val="24"/>
          <w:szCs w:val="24"/>
          <w:lang w:eastAsia="zh-CN" w:bidi="ar-SA"/>
        </w:rPr>
        <w:t xml:space="preserve"> TL, </w:t>
      </w:r>
      <w:proofErr w:type="spellStart"/>
      <w:r w:rsidRPr="000738F9">
        <w:rPr>
          <w:rFonts w:ascii="Book Antiqua" w:eastAsia="宋体" w:hAnsi="Book Antiqua" w:cs="宋体"/>
          <w:sz w:val="24"/>
          <w:szCs w:val="24"/>
          <w:lang w:eastAsia="zh-CN" w:bidi="ar-SA"/>
        </w:rPr>
        <w:t>Dimaano</w:t>
      </w:r>
      <w:proofErr w:type="spellEnd"/>
      <w:r w:rsidRPr="000738F9">
        <w:rPr>
          <w:rFonts w:ascii="Book Antiqua" w:eastAsia="宋体" w:hAnsi="Book Antiqua" w:cs="宋体"/>
          <w:sz w:val="24"/>
          <w:szCs w:val="24"/>
          <w:lang w:eastAsia="zh-CN" w:bidi="ar-SA"/>
        </w:rPr>
        <w:t xml:space="preserve"> EM, </w:t>
      </w:r>
      <w:proofErr w:type="spellStart"/>
      <w:r w:rsidRPr="000738F9">
        <w:rPr>
          <w:rFonts w:ascii="Book Antiqua" w:eastAsia="宋体" w:hAnsi="Book Antiqua" w:cs="宋体"/>
          <w:sz w:val="24"/>
          <w:szCs w:val="24"/>
          <w:lang w:eastAsia="zh-CN" w:bidi="ar-SA"/>
        </w:rPr>
        <w:t>Kurosu</w:t>
      </w:r>
      <w:proofErr w:type="spellEnd"/>
      <w:r w:rsidRPr="000738F9">
        <w:rPr>
          <w:rFonts w:ascii="Book Antiqua" w:eastAsia="宋体" w:hAnsi="Book Antiqua" w:cs="宋体"/>
          <w:sz w:val="24"/>
          <w:szCs w:val="24"/>
          <w:lang w:eastAsia="zh-CN" w:bidi="ar-SA"/>
        </w:rPr>
        <w:t xml:space="preserve"> T, Suarez LA, </w:t>
      </w:r>
      <w:proofErr w:type="spellStart"/>
      <w:r w:rsidRPr="000738F9">
        <w:rPr>
          <w:rFonts w:ascii="Book Antiqua" w:eastAsia="宋体" w:hAnsi="Book Antiqua" w:cs="宋体"/>
          <w:sz w:val="24"/>
          <w:szCs w:val="24"/>
          <w:lang w:eastAsia="zh-CN" w:bidi="ar-SA"/>
        </w:rPr>
        <w:t>Mapua</w:t>
      </w:r>
      <w:proofErr w:type="spellEnd"/>
      <w:r w:rsidRPr="000738F9">
        <w:rPr>
          <w:rFonts w:ascii="Book Antiqua" w:eastAsia="宋体" w:hAnsi="Book Antiqua" w:cs="宋体"/>
          <w:sz w:val="24"/>
          <w:szCs w:val="24"/>
          <w:lang w:eastAsia="zh-CN" w:bidi="ar-SA"/>
        </w:rPr>
        <w:t xml:space="preserve"> CA, </w:t>
      </w:r>
      <w:proofErr w:type="spellStart"/>
      <w:r w:rsidRPr="000738F9">
        <w:rPr>
          <w:rFonts w:ascii="Book Antiqua" w:eastAsia="宋体" w:hAnsi="Book Antiqua" w:cs="宋体"/>
          <w:sz w:val="24"/>
          <w:szCs w:val="24"/>
          <w:lang w:eastAsia="zh-CN" w:bidi="ar-SA"/>
        </w:rPr>
        <w:t>Akeda</w:t>
      </w:r>
      <w:proofErr w:type="spellEnd"/>
      <w:r w:rsidRPr="000738F9">
        <w:rPr>
          <w:rFonts w:ascii="Book Antiqua" w:eastAsia="宋体" w:hAnsi="Book Antiqua" w:cs="宋体"/>
          <w:sz w:val="24"/>
          <w:szCs w:val="24"/>
          <w:lang w:eastAsia="zh-CN" w:bidi="ar-SA"/>
        </w:rPr>
        <w:t xml:space="preserve"> Y, Matias RR, </w:t>
      </w:r>
      <w:proofErr w:type="spellStart"/>
      <w:r w:rsidRPr="000738F9">
        <w:rPr>
          <w:rFonts w:ascii="Book Antiqua" w:eastAsia="宋体" w:hAnsi="Book Antiqua" w:cs="宋体"/>
          <w:sz w:val="24"/>
          <w:szCs w:val="24"/>
          <w:lang w:eastAsia="zh-CN" w:bidi="ar-SA"/>
        </w:rPr>
        <w:t>Kuter</w:t>
      </w:r>
      <w:proofErr w:type="spellEnd"/>
      <w:r w:rsidRPr="000738F9">
        <w:rPr>
          <w:rFonts w:ascii="Book Antiqua" w:eastAsia="宋体" w:hAnsi="Book Antiqua" w:cs="宋体"/>
          <w:sz w:val="24"/>
          <w:szCs w:val="24"/>
          <w:lang w:eastAsia="zh-CN" w:bidi="ar-SA"/>
        </w:rPr>
        <w:t xml:space="preserve"> DJ, Nagata S, </w:t>
      </w:r>
      <w:proofErr w:type="spellStart"/>
      <w:r w:rsidRPr="000738F9">
        <w:rPr>
          <w:rFonts w:ascii="Book Antiqua" w:eastAsia="宋体" w:hAnsi="Book Antiqua" w:cs="宋体"/>
          <w:sz w:val="24"/>
          <w:szCs w:val="24"/>
          <w:lang w:eastAsia="zh-CN" w:bidi="ar-SA"/>
        </w:rPr>
        <w:t>Natividad</w:t>
      </w:r>
      <w:proofErr w:type="spellEnd"/>
      <w:r w:rsidRPr="000738F9">
        <w:rPr>
          <w:rFonts w:ascii="Book Antiqua" w:eastAsia="宋体" w:hAnsi="Book Antiqua" w:cs="宋体"/>
          <w:sz w:val="24"/>
          <w:szCs w:val="24"/>
          <w:lang w:eastAsia="zh-CN" w:bidi="ar-SA"/>
        </w:rPr>
        <w:t xml:space="preserve"> FF, </w:t>
      </w:r>
      <w:proofErr w:type="spellStart"/>
      <w:r w:rsidRPr="000738F9">
        <w:rPr>
          <w:rFonts w:ascii="Book Antiqua" w:eastAsia="宋体" w:hAnsi="Book Antiqua" w:cs="宋体"/>
          <w:sz w:val="24"/>
          <w:szCs w:val="24"/>
          <w:lang w:eastAsia="zh-CN" w:bidi="ar-SA"/>
        </w:rPr>
        <w:t>Oishi</w:t>
      </w:r>
      <w:proofErr w:type="spellEnd"/>
      <w:r w:rsidRPr="000738F9">
        <w:rPr>
          <w:rFonts w:ascii="Book Antiqua" w:eastAsia="宋体" w:hAnsi="Book Antiqua" w:cs="宋体"/>
          <w:sz w:val="24"/>
          <w:szCs w:val="24"/>
          <w:lang w:eastAsia="zh-CN" w:bidi="ar-SA"/>
        </w:rPr>
        <w:t xml:space="preserve"> K. Platelet apoptosis and apoptotic platelet clearance by macrophages in secondary dengue virus infections. </w:t>
      </w:r>
      <w:r w:rsidRPr="000738F9">
        <w:rPr>
          <w:rFonts w:ascii="Book Antiqua" w:eastAsia="宋体" w:hAnsi="Book Antiqua" w:cs="宋体"/>
          <w:i/>
          <w:iCs/>
          <w:sz w:val="24"/>
          <w:szCs w:val="24"/>
          <w:lang w:eastAsia="zh-CN" w:bidi="ar-SA"/>
        </w:rPr>
        <w:t>J Infect Dis</w:t>
      </w:r>
      <w:r w:rsidRPr="000738F9">
        <w:rPr>
          <w:rFonts w:ascii="Book Antiqua" w:eastAsia="宋体" w:hAnsi="Book Antiqua" w:cs="宋体"/>
          <w:sz w:val="24"/>
          <w:szCs w:val="24"/>
          <w:lang w:eastAsia="zh-CN" w:bidi="ar-SA"/>
        </w:rPr>
        <w:t xml:space="preserve"> 2012; </w:t>
      </w:r>
      <w:r w:rsidRPr="000738F9">
        <w:rPr>
          <w:rFonts w:ascii="Book Antiqua" w:eastAsia="宋体" w:hAnsi="Book Antiqua" w:cs="宋体"/>
          <w:b/>
          <w:bCs/>
          <w:sz w:val="24"/>
          <w:szCs w:val="24"/>
          <w:lang w:eastAsia="zh-CN" w:bidi="ar-SA"/>
        </w:rPr>
        <w:t>205</w:t>
      </w:r>
      <w:r w:rsidRPr="000738F9">
        <w:rPr>
          <w:rFonts w:ascii="Book Antiqua" w:eastAsia="宋体" w:hAnsi="Book Antiqua" w:cs="宋体"/>
          <w:sz w:val="24"/>
          <w:szCs w:val="24"/>
          <w:lang w:eastAsia="zh-CN" w:bidi="ar-SA"/>
        </w:rPr>
        <w:t>: 1321-1329 [PMID: 22383677 DOI: 10.1093/</w:t>
      </w:r>
      <w:proofErr w:type="spellStart"/>
      <w:r w:rsidRPr="000738F9">
        <w:rPr>
          <w:rFonts w:ascii="Book Antiqua" w:eastAsia="宋体" w:hAnsi="Book Antiqua" w:cs="宋体"/>
          <w:sz w:val="24"/>
          <w:szCs w:val="24"/>
          <w:lang w:eastAsia="zh-CN" w:bidi="ar-SA"/>
        </w:rPr>
        <w:t>infdis</w:t>
      </w:r>
      <w:proofErr w:type="spellEnd"/>
      <w:r w:rsidRPr="000738F9">
        <w:rPr>
          <w:rFonts w:ascii="Book Antiqua" w:eastAsia="宋体" w:hAnsi="Book Antiqua" w:cs="宋体"/>
          <w:sz w:val="24"/>
          <w:szCs w:val="24"/>
          <w:lang w:eastAsia="zh-CN" w:bidi="ar-SA"/>
        </w:rPr>
        <w:t>/jis180]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81 </w:t>
      </w:r>
      <w:r w:rsidRPr="000738F9">
        <w:rPr>
          <w:rFonts w:ascii="Book Antiqua" w:eastAsia="宋体" w:hAnsi="Book Antiqua" w:cs="宋体"/>
          <w:b/>
          <w:bCs/>
          <w:sz w:val="24"/>
          <w:szCs w:val="24"/>
          <w:lang w:eastAsia="zh-CN" w:bidi="ar-SA"/>
        </w:rPr>
        <w:t>Duarte dos Santos CN</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Frenkiel</w:t>
      </w:r>
      <w:proofErr w:type="spellEnd"/>
      <w:r w:rsidRPr="000738F9">
        <w:rPr>
          <w:rFonts w:ascii="Book Antiqua" w:eastAsia="宋体" w:hAnsi="Book Antiqua" w:cs="宋体"/>
          <w:sz w:val="24"/>
          <w:szCs w:val="24"/>
          <w:lang w:eastAsia="zh-CN" w:bidi="ar-SA"/>
        </w:rPr>
        <w:t xml:space="preserve"> MP, </w:t>
      </w:r>
      <w:proofErr w:type="spellStart"/>
      <w:r w:rsidRPr="000738F9">
        <w:rPr>
          <w:rFonts w:ascii="Book Antiqua" w:eastAsia="宋体" w:hAnsi="Book Antiqua" w:cs="宋体"/>
          <w:sz w:val="24"/>
          <w:szCs w:val="24"/>
          <w:lang w:eastAsia="zh-CN" w:bidi="ar-SA"/>
        </w:rPr>
        <w:t>Courageot</w:t>
      </w:r>
      <w:proofErr w:type="spellEnd"/>
      <w:r w:rsidRPr="000738F9">
        <w:rPr>
          <w:rFonts w:ascii="Book Antiqua" w:eastAsia="宋体" w:hAnsi="Book Antiqua" w:cs="宋体"/>
          <w:sz w:val="24"/>
          <w:szCs w:val="24"/>
          <w:lang w:eastAsia="zh-CN" w:bidi="ar-SA"/>
        </w:rPr>
        <w:t xml:space="preserve"> MP, Rocha CF, </w:t>
      </w:r>
      <w:proofErr w:type="spellStart"/>
      <w:r w:rsidRPr="000738F9">
        <w:rPr>
          <w:rFonts w:ascii="Book Antiqua" w:eastAsia="宋体" w:hAnsi="Book Antiqua" w:cs="宋体"/>
          <w:sz w:val="24"/>
          <w:szCs w:val="24"/>
          <w:lang w:eastAsia="zh-CN" w:bidi="ar-SA"/>
        </w:rPr>
        <w:t>Vazeille-Falcoz</w:t>
      </w:r>
      <w:proofErr w:type="spellEnd"/>
      <w:r w:rsidRPr="000738F9">
        <w:rPr>
          <w:rFonts w:ascii="Book Antiqua" w:eastAsia="宋体" w:hAnsi="Book Antiqua" w:cs="宋体"/>
          <w:sz w:val="24"/>
          <w:szCs w:val="24"/>
          <w:lang w:eastAsia="zh-CN" w:bidi="ar-SA"/>
        </w:rPr>
        <w:t xml:space="preserve"> MC, Wien MW, Rey FA, </w:t>
      </w:r>
      <w:proofErr w:type="spellStart"/>
      <w:r w:rsidRPr="000738F9">
        <w:rPr>
          <w:rFonts w:ascii="Book Antiqua" w:eastAsia="宋体" w:hAnsi="Book Antiqua" w:cs="宋体"/>
          <w:sz w:val="24"/>
          <w:szCs w:val="24"/>
          <w:lang w:eastAsia="zh-CN" w:bidi="ar-SA"/>
        </w:rPr>
        <w:t>Deubel</w:t>
      </w:r>
      <w:proofErr w:type="spellEnd"/>
      <w:r w:rsidRPr="000738F9">
        <w:rPr>
          <w:rFonts w:ascii="Book Antiqua" w:eastAsia="宋体" w:hAnsi="Book Antiqua" w:cs="宋体"/>
          <w:sz w:val="24"/>
          <w:szCs w:val="24"/>
          <w:lang w:eastAsia="zh-CN" w:bidi="ar-SA"/>
        </w:rPr>
        <w:t xml:space="preserve"> V, </w:t>
      </w:r>
      <w:proofErr w:type="spellStart"/>
      <w:r w:rsidRPr="000738F9">
        <w:rPr>
          <w:rFonts w:ascii="Book Antiqua" w:eastAsia="宋体" w:hAnsi="Book Antiqua" w:cs="宋体"/>
          <w:sz w:val="24"/>
          <w:szCs w:val="24"/>
          <w:lang w:eastAsia="zh-CN" w:bidi="ar-SA"/>
        </w:rPr>
        <w:t>Desprès</w:t>
      </w:r>
      <w:proofErr w:type="spellEnd"/>
      <w:r w:rsidRPr="000738F9">
        <w:rPr>
          <w:rFonts w:ascii="Book Antiqua" w:eastAsia="宋体" w:hAnsi="Book Antiqua" w:cs="宋体"/>
          <w:sz w:val="24"/>
          <w:szCs w:val="24"/>
          <w:lang w:eastAsia="zh-CN" w:bidi="ar-SA"/>
        </w:rPr>
        <w:t xml:space="preserve"> P. Determinants in the envelope E protein and viral RNA helicase NS3 that influence the induction of apoptosis in response to infection with dengue type 1 virus. </w:t>
      </w:r>
      <w:r w:rsidRPr="000738F9">
        <w:rPr>
          <w:rFonts w:ascii="Book Antiqua" w:eastAsia="宋体" w:hAnsi="Book Antiqua" w:cs="宋体"/>
          <w:i/>
          <w:iCs/>
          <w:sz w:val="24"/>
          <w:szCs w:val="24"/>
          <w:lang w:eastAsia="zh-CN" w:bidi="ar-SA"/>
        </w:rPr>
        <w:t>Virology</w:t>
      </w:r>
      <w:r w:rsidRPr="000738F9">
        <w:rPr>
          <w:rFonts w:ascii="Book Antiqua" w:eastAsia="宋体" w:hAnsi="Book Antiqua" w:cs="宋体"/>
          <w:sz w:val="24"/>
          <w:szCs w:val="24"/>
          <w:lang w:eastAsia="zh-CN" w:bidi="ar-SA"/>
        </w:rPr>
        <w:t xml:space="preserve"> 2000; </w:t>
      </w:r>
      <w:r w:rsidRPr="000738F9">
        <w:rPr>
          <w:rFonts w:ascii="Book Antiqua" w:eastAsia="宋体" w:hAnsi="Book Antiqua" w:cs="宋体"/>
          <w:b/>
          <w:bCs/>
          <w:sz w:val="24"/>
          <w:szCs w:val="24"/>
          <w:lang w:eastAsia="zh-CN" w:bidi="ar-SA"/>
        </w:rPr>
        <w:t>274</w:t>
      </w:r>
      <w:r w:rsidRPr="000738F9">
        <w:rPr>
          <w:rFonts w:ascii="Book Antiqua" w:eastAsia="宋体" w:hAnsi="Book Antiqua" w:cs="宋体"/>
          <w:sz w:val="24"/>
          <w:szCs w:val="24"/>
          <w:lang w:eastAsia="zh-CN" w:bidi="ar-SA"/>
        </w:rPr>
        <w:t>: 292-308 [PMID: 10964773 DOI: 10.1006/viro.2000.0457]</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82 </w:t>
      </w:r>
      <w:proofErr w:type="spellStart"/>
      <w:r w:rsidRPr="000738F9">
        <w:rPr>
          <w:rFonts w:ascii="Book Antiqua" w:eastAsia="宋体" w:hAnsi="Book Antiqua" w:cs="宋体"/>
          <w:b/>
          <w:bCs/>
          <w:sz w:val="24"/>
          <w:szCs w:val="24"/>
          <w:lang w:eastAsia="zh-CN" w:bidi="ar-SA"/>
        </w:rPr>
        <w:t>Avirutnan</w:t>
      </w:r>
      <w:proofErr w:type="spellEnd"/>
      <w:r w:rsidRPr="000738F9">
        <w:rPr>
          <w:rFonts w:ascii="Book Antiqua" w:eastAsia="宋体" w:hAnsi="Book Antiqua" w:cs="宋体"/>
          <w:b/>
          <w:bCs/>
          <w:sz w:val="24"/>
          <w:szCs w:val="24"/>
          <w:lang w:eastAsia="zh-CN" w:bidi="ar-SA"/>
        </w:rPr>
        <w:t xml:space="preserve"> P</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Malasit</w:t>
      </w:r>
      <w:proofErr w:type="spellEnd"/>
      <w:r w:rsidRPr="000738F9">
        <w:rPr>
          <w:rFonts w:ascii="Book Antiqua" w:eastAsia="宋体" w:hAnsi="Book Antiqua" w:cs="宋体"/>
          <w:sz w:val="24"/>
          <w:szCs w:val="24"/>
          <w:lang w:eastAsia="zh-CN" w:bidi="ar-SA"/>
        </w:rPr>
        <w:t xml:space="preserve"> P, </w:t>
      </w:r>
      <w:proofErr w:type="spellStart"/>
      <w:r w:rsidRPr="000738F9">
        <w:rPr>
          <w:rFonts w:ascii="Book Antiqua" w:eastAsia="宋体" w:hAnsi="Book Antiqua" w:cs="宋体"/>
          <w:sz w:val="24"/>
          <w:szCs w:val="24"/>
          <w:lang w:eastAsia="zh-CN" w:bidi="ar-SA"/>
        </w:rPr>
        <w:t>Seliger</w:t>
      </w:r>
      <w:proofErr w:type="spellEnd"/>
      <w:r w:rsidRPr="000738F9">
        <w:rPr>
          <w:rFonts w:ascii="Book Antiqua" w:eastAsia="宋体" w:hAnsi="Book Antiqua" w:cs="宋体"/>
          <w:sz w:val="24"/>
          <w:szCs w:val="24"/>
          <w:lang w:eastAsia="zh-CN" w:bidi="ar-SA"/>
        </w:rPr>
        <w:t xml:space="preserve"> B, </w:t>
      </w:r>
      <w:proofErr w:type="spellStart"/>
      <w:r w:rsidRPr="000738F9">
        <w:rPr>
          <w:rFonts w:ascii="Book Antiqua" w:eastAsia="宋体" w:hAnsi="Book Antiqua" w:cs="宋体"/>
          <w:sz w:val="24"/>
          <w:szCs w:val="24"/>
          <w:lang w:eastAsia="zh-CN" w:bidi="ar-SA"/>
        </w:rPr>
        <w:t>Bhakdi</w:t>
      </w:r>
      <w:proofErr w:type="spellEnd"/>
      <w:r w:rsidRPr="000738F9">
        <w:rPr>
          <w:rFonts w:ascii="Book Antiqua" w:eastAsia="宋体" w:hAnsi="Book Antiqua" w:cs="宋体"/>
          <w:sz w:val="24"/>
          <w:szCs w:val="24"/>
          <w:lang w:eastAsia="zh-CN" w:bidi="ar-SA"/>
        </w:rPr>
        <w:t xml:space="preserve"> S, </w:t>
      </w:r>
      <w:proofErr w:type="spellStart"/>
      <w:r w:rsidRPr="000738F9">
        <w:rPr>
          <w:rFonts w:ascii="Book Antiqua" w:eastAsia="宋体" w:hAnsi="Book Antiqua" w:cs="宋体"/>
          <w:sz w:val="24"/>
          <w:szCs w:val="24"/>
          <w:lang w:eastAsia="zh-CN" w:bidi="ar-SA"/>
        </w:rPr>
        <w:t>Husmann</w:t>
      </w:r>
      <w:proofErr w:type="spellEnd"/>
      <w:r w:rsidRPr="000738F9">
        <w:rPr>
          <w:rFonts w:ascii="Book Antiqua" w:eastAsia="宋体" w:hAnsi="Book Antiqua" w:cs="宋体"/>
          <w:sz w:val="24"/>
          <w:szCs w:val="24"/>
          <w:lang w:eastAsia="zh-CN" w:bidi="ar-SA"/>
        </w:rPr>
        <w:t xml:space="preserve"> M. Dengue virus infection of human endothelial cells leads to chemokine production, complement activation, and apoptosis.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Immunol</w:t>
      </w:r>
      <w:proofErr w:type="spellEnd"/>
      <w:r w:rsidRPr="000738F9">
        <w:rPr>
          <w:rFonts w:ascii="Book Antiqua" w:eastAsia="宋体" w:hAnsi="Book Antiqua" w:cs="宋体"/>
          <w:sz w:val="24"/>
          <w:szCs w:val="24"/>
          <w:lang w:eastAsia="zh-CN" w:bidi="ar-SA"/>
        </w:rPr>
        <w:t xml:space="preserve"> 1998; </w:t>
      </w:r>
      <w:r w:rsidRPr="000738F9">
        <w:rPr>
          <w:rFonts w:ascii="Book Antiqua" w:eastAsia="宋体" w:hAnsi="Book Antiqua" w:cs="宋体"/>
          <w:b/>
          <w:bCs/>
          <w:sz w:val="24"/>
          <w:szCs w:val="24"/>
          <w:lang w:eastAsia="zh-CN" w:bidi="ar-SA"/>
        </w:rPr>
        <w:t>161</w:t>
      </w:r>
      <w:r w:rsidRPr="000738F9">
        <w:rPr>
          <w:rFonts w:ascii="Book Antiqua" w:eastAsia="宋体" w:hAnsi="Book Antiqua" w:cs="宋体"/>
          <w:sz w:val="24"/>
          <w:szCs w:val="24"/>
          <w:lang w:eastAsia="zh-CN" w:bidi="ar-SA"/>
        </w:rPr>
        <w:t>: 6338-6346 [PMID: 9834124]</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83 </w:t>
      </w:r>
      <w:r w:rsidRPr="000738F9">
        <w:rPr>
          <w:rFonts w:ascii="Book Antiqua" w:eastAsia="宋体" w:hAnsi="Book Antiqua" w:cs="宋体"/>
          <w:b/>
          <w:bCs/>
          <w:sz w:val="24"/>
          <w:szCs w:val="24"/>
          <w:lang w:eastAsia="zh-CN" w:bidi="ar-SA"/>
        </w:rPr>
        <w:t>McLean JE</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Wudzinska</w:t>
      </w:r>
      <w:proofErr w:type="spellEnd"/>
      <w:r w:rsidRPr="000738F9">
        <w:rPr>
          <w:rFonts w:ascii="Book Antiqua" w:eastAsia="宋体" w:hAnsi="Book Antiqua" w:cs="宋体"/>
          <w:sz w:val="24"/>
          <w:szCs w:val="24"/>
          <w:lang w:eastAsia="zh-CN" w:bidi="ar-SA"/>
        </w:rPr>
        <w:t xml:space="preserve"> A, </w:t>
      </w:r>
      <w:proofErr w:type="spellStart"/>
      <w:r w:rsidRPr="000738F9">
        <w:rPr>
          <w:rFonts w:ascii="Book Antiqua" w:eastAsia="宋体" w:hAnsi="Book Antiqua" w:cs="宋体"/>
          <w:sz w:val="24"/>
          <w:szCs w:val="24"/>
          <w:lang w:eastAsia="zh-CN" w:bidi="ar-SA"/>
        </w:rPr>
        <w:t>Datan</w:t>
      </w:r>
      <w:proofErr w:type="spellEnd"/>
      <w:r w:rsidRPr="000738F9">
        <w:rPr>
          <w:rFonts w:ascii="Book Antiqua" w:eastAsia="宋体" w:hAnsi="Book Antiqua" w:cs="宋体"/>
          <w:sz w:val="24"/>
          <w:szCs w:val="24"/>
          <w:lang w:eastAsia="zh-CN" w:bidi="ar-SA"/>
        </w:rPr>
        <w:t xml:space="preserve"> E, </w:t>
      </w:r>
      <w:proofErr w:type="spellStart"/>
      <w:r w:rsidRPr="000738F9">
        <w:rPr>
          <w:rFonts w:ascii="Book Antiqua" w:eastAsia="宋体" w:hAnsi="Book Antiqua" w:cs="宋体"/>
          <w:sz w:val="24"/>
          <w:szCs w:val="24"/>
          <w:lang w:eastAsia="zh-CN" w:bidi="ar-SA"/>
        </w:rPr>
        <w:t>Quaglino</w:t>
      </w:r>
      <w:proofErr w:type="spellEnd"/>
      <w:r w:rsidRPr="000738F9">
        <w:rPr>
          <w:rFonts w:ascii="Book Antiqua" w:eastAsia="宋体" w:hAnsi="Book Antiqua" w:cs="宋体"/>
          <w:sz w:val="24"/>
          <w:szCs w:val="24"/>
          <w:lang w:eastAsia="zh-CN" w:bidi="ar-SA"/>
        </w:rPr>
        <w:t xml:space="preserve"> D, </w:t>
      </w:r>
      <w:proofErr w:type="spellStart"/>
      <w:r w:rsidRPr="000738F9">
        <w:rPr>
          <w:rFonts w:ascii="Book Antiqua" w:eastAsia="宋体" w:hAnsi="Book Antiqua" w:cs="宋体"/>
          <w:sz w:val="24"/>
          <w:szCs w:val="24"/>
          <w:lang w:eastAsia="zh-CN" w:bidi="ar-SA"/>
        </w:rPr>
        <w:t>Zakeri</w:t>
      </w:r>
      <w:proofErr w:type="spellEnd"/>
      <w:r w:rsidRPr="000738F9">
        <w:rPr>
          <w:rFonts w:ascii="Book Antiqua" w:eastAsia="宋体" w:hAnsi="Book Antiqua" w:cs="宋体"/>
          <w:sz w:val="24"/>
          <w:szCs w:val="24"/>
          <w:lang w:eastAsia="zh-CN" w:bidi="ar-SA"/>
        </w:rPr>
        <w:t xml:space="preserve"> Z. </w:t>
      </w:r>
      <w:proofErr w:type="spellStart"/>
      <w:r w:rsidRPr="000738F9">
        <w:rPr>
          <w:rFonts w:ascii="Book Antiqua" w:eastAsia="宋体" w:hAnsi="Book Antiqua" w:cs="宋体"/>
          <w:sz w:val="24"/>
          <w:szCs w:val="24"/>
          <w:lang w:eastAsia="zh-CN" w:bidi="ar-SA"/>
        </w:rPr>
        <w:t>Flavivirus</w:t>
      </w:r>
      <w:proofErr w:type="spellEnd"/>
      <w:r w:rsidRPr="000738F9">
        <w:rPr>
          <w:rFonts w:ascii="Book Antiqua" w:eastAsia="宋体" w:hAnsi="Book Antiqua" w:cs="宋体"/>
          <w:sz w:val="24"/>
          <w:szCs w:val="24"/>
          <w:lang w:eastAsia="zh-CN" w:bidi="ar-SA"/>
        </w:rPr>
        <w:t xml:space="preserve"> NS4A-induced autophagy protects cells against death and enhances virus replication.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Biol</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Chem</w:t>
      </w:r>
      <w:proofErr w:type="spellEnd"/>
      <w:r w:rsidRPr="000738F9">
        <w:rPr>
          <w:rFonts w:ascii="Book Antiqua" w:eastAsia="宋体" w:hAnsi="Book Antiqua" w:cs="宋体"/>
          <w:sz w:val="24"/>
          <w:szCs w:val="24"/>
          <w:lang w:eastAsia="zh-CN" w:bidi="ar-SA"/>
        </w:rPr>
        <w:t xml:space="preserve"> 2011; </w:t>
      </w:r>
      <w:r w:rsidRPr="000738F9">
        <w:rPr>
          <w:rFonts w:ascii="Book Antiqua" w:eastAsia="宋体" w:hAnsi="Book Antiqua" w:cs="宋体"/>
          <w:b/>
          <w:bCs/>
          <w:sz w:val="24"/>
          <w:szCs w:val="24"/>
          <w:lang w:eastAsia="zh-CN" w:bidi="ar-SA"/>
        </w:rPr>
        <w:t>286</w:t>
      </w:r>
      <w:r w:rsidRPr="000738F9">
        <w:rPr>
          <w:rFonts w:ascii="Book Antiqua" w:eastAsia="宋体" w:hAnsi="Book Antiqua" w:cs="宋体"/>
          <w:sz w:val="24"/>
          <w:szCs w:val="24"/>
          <w:lang w:eastAsia="zh-CN" w:bidi="ar-SA"/>
        </w:rPr>
        <w:t>: 22147-22159 [PMID: 21511946 DOI: 10.1074/jbc.M110.192500]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84 </w:t>
      </w:r>
      <w:r w:rsidRPr="000738F9">
        <w:rPr>
          <w:rFonts w:ascii="Book Antiqua" w:eastAsia="宋体" w:hAnsi="Book Antiqua" w:cs="宋体"/>
          <w:b/>
          <w:bCs/>
          <w:sz w:val="24"/>
          <w:szCs w:val="24"/>
          <w:lang w:eastAsia="zh-CN" w:bidi="ar-SA"/>
        </w:rPr>
        <w:t>Lee YR</w:t>
      </w:r>
      <w:r w:rsidRPr="000738F9">
        <w:rPr>
          <w:rFonts w:ascii="Book Antiqua" w:eastAsia="宋体" w:hAnsi="Book Antiqua" w:cs="宋体"/>
          <w:sz w:val="24"/>
          <w:szCs w:val="24"/>
          <w:lang w:eastAsia="zh-CN" w:bidi="ar-SA"/>
        </w:rPr>
        <w:t xml:space="preserve">, Lei HY, Liu MT, Wang JR, Chen SH, Jiang-Shieh YF, Lin YS, </w:t>
      </w:r>
      <w:proofErr w:type="spellStart"/>
      <w:r w:rsidRPr="000738F9">
        <w:rPr>
          <w:rFonts w:ascii="Book Antiqua" w:eastAsia="宋体" w:hAnsi="Book Antiqua" w:cs="宋体"/>
          <w:sz w:val="24"/>
          <w:szCs w:val="24"/>
          <w:lang w:eastAsia="zh-CN" w:bidi="ar-SA"/>
        </w:rPr>
        <w:t>Yeh</w:t>
      </w:r>
      <w:proofErr w:type="spellEnd"/>
      <w:r w:rsidRPr="000738F9">
        <w:rPr>
          <w:rFonts w:ascii="Book Antiqua" w:eastAsia="宋体" w:hAnsi="Book Antiqua" w:cs="宋体"/>
          <w:sz w:val="24"/>
          <w:szCs w:val="24"/>
          <w:lang w:eastAsia="zh-CN" w:bidi="ar-SA"/>
        </w:rPr>
        <w:t xml:space="preserve"> TM, Liu CC, Liu HS. </w:t>
      </w:r>
      <w:proofErr w:type="spellStart"/>
      <w:r w:rsidRPr="000738F9">
        <w:rPr>
          <w:rFonts w:ascii="Book Antiqua" w:eastAsia="宋体" w:hAnsi="Book Antiqua" w:cs="宋体"/>
          <w:sz w:val="24"/>
          <w:szCs w:val="24"/>
          <w:lang w:eastAsia="zh-CN" w:bidi="ar-SA"/>
        </w:rPr>
        <w:t>Autophagic</w:t>
      </w:r>
      <w:proofErr w:type="spellEnd"/>
      <w:r w:rsidRPr="000738F9">
        <w:rPr>
          <w:rFonts w:ascii="Book Antiqua" w:eastAsia="宋体" w:hAnsi="Book Antiqua" w:cs="宋体"/>
          <w:sz w:val="24"/>
          <w:szCs w:val="24"/>
          <w:lang w:eastAsia="zh-CN" w:bidi="ar-SA"/>
        </w:rPr>
        <w:t xml:space="preserve"> machinery activated by dengue virus enhances virus replication. </w:t>
      </w:r>
      <w:r w:rsidRPr="000738F9">
        <w:rPr>
          <w:rFonts w:ascii="Book Antiqua" w:eastAsia="宋体" w:hAnsi="Book Antiqua" w:cs="宋体"/>
          <w:i/>
          <w:iCs/>
          <w:sz w:val="24"/>
          <w:szCs w:val="24"/>
          <w:lang w:eastAsia="zh-CN" w:bidi="ar-SA"/>
        </w:rPr>
        <w:t>Virology</w:t>
      </w:r>
      <w:r w:rsidRPr="000738F9">
        <w:rPr>
          <w:rFonts w:ascii="Book Antiqua" w:eastAsia="宋体" w:hAnsi="Book Antiqua" w:cs="宋体"/>
          <w:sz w:val="24"/>
          <w:szCs w:val="24"/>
          <w:lang w:eastAsia="zh-CN" w:bidi="ar-SA"/>
        </w:rPr>
        <w:t xml:space="preserve"> 2008; </w:t>
      </w:r>
      <w:r w:rsidRPr="000738F9">
        <w:rPr>
          <w:rFonts w:ascii="Book Antiqua" w:eastAsia="宋体" w:hAnsi="Book Antiqua" w:cs="宋体"/>
          <w:b/>
          <w:bCs/>
          <w:sz w:val="24"/>
          <w:szCs w:val="24"/>
          <w:lang w:eastAsia="zh-CN" w:bidi="ar-SA"/>
        </w:rPr>
        <w:t>374</w:t>
      </w:r>
      <w:r w:rsidRPr="000738F9">
        <w:rPr>
          <w:rFonts w:ascii="Book Antiqua" w:eastAsia="宋体" w:hAnsi="Book Antiqua" w:cs="宋体"/>
          <w:sz w:val="24"/>
          <w:szCs w:val="24"/>
          <w:lang w:eastAsia="zh-CN" w:bidi="ar-SA"/>
        </w:rPr>
        <w:t>: 240-248 [PMID: 18353420 DOI: 10.1016/j.virol.2008.02.016]</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85 </w:t>
      </w:r>
      <w:proofErr w:type="spellStart"/>
      <w:r w:rsidRPr="000738F9">
        <w:rPr>
          <w:rFonts w:ascii="Book Antiqua" w:eastAsia="宋体" w:hAnsi="Book Antiqua" w:cs="宋体"/>
          <w:b/>
          <w:bCs/>
          <w:sz w:val="24"/>
          <w:szCs w:val="24"/>
          <w:lang w:eastAsia="zh-CN" w:bidi="ar-SA"/>
        </w:rPr>
        <w:t>Panyasrivanit</w:t>
      </w:r>
      <w:proofErr w:type="spellEnd"/>
      <w:r w:rsidRPr="000738F9">
        <w:rPr>
          <w:rFonts w:ascii="Book Antiqua" w:eastAsia="宋体" w:hAnsi="Book Antiqua" w:cs="宋体"/>
          <w:b/>
          <w:bCs/>
          <w:sz w:val="24"/>
          <w:szCs w:val="24"/>
          <w:lang w:eastAsia="zh-CN" w:bidi="ar-SA"/>
        </w:rPr>
        <w:t xml:space="preserve"> M</w:t>
      </w:r>
      <w:r w:rsidRPr="000738F9">
        <w:rPr>
          <w:rFonts w:ascii="Book Antiqua" w:eastAsia="宋体" w:hAnsi="Book Antiqua" w:cs="宋体"/>
          <w:sz w:val="24"/>
          <w:szCs w:val="24"/>
          <w:lang w:eastAsia="zh-CN" w:bidi="ar-SA"/>
        </w:rPr>
        <w:t xml:space="preserve">, Greenwood MP, Murphy D, </w:t>
      </w:r>
      <w:proofErr w:type="spellStart"/>
      <w:r w:rsidRPr="000738F9">
        <w:rPr>
          <w:rFonts w:ascii="Book Antiqua" w:eastAsia="宋体" w:hAnsi="Book Antiqua" w:cs="宋体"/>
          <w:sz w:val="24"/>
          <w:szCs w:val="24"/>
          <w:lang w:eastAsia="zh-CN" w:bidi="ar-SA"/>
        </w:rPr>
        <w:t>Isidoro</w:t>
      </w:r>
      <w:proofErr w:type="spellEnd"/>
      <w:r w:rsidRPr="000738F9">
        <w:rPr>
          <w:rFonts w:ascii="Book Antiqua" w:eastAsia="宋体" w:hAnsi="Book Antiqua" w:cs="宋体"/>
          <w:sz w:val="24"/>
          <w:szCs w:val="24"/>
          <w:lang w:eastAsia="zh-CN" w:bidi="ar-SA"/>
        </w:rPr>
        <w:t xml:space="preserve"> C, </w:t>
      </w:r>
      <w:proofErr w:type="spellStart"/>
      <w:r w:rsidRPr="000738F9">
        <w:rPr>
          <w:rFonts w:ascii="Book Antiqua" w:eastAsia="宋体" w:hAnsi="Book Antiqua" w:cs="宋体"/>
          <w:sz w:val="24"/>
          <w:szCs w:val="24"/>
          <w:lang w:eastAsia="zh-CN" w:bidi="ar-SA"/>
        </w:rPr>
        <w:t>Auewarakul</w:t>
      </w:r>
      <w:proofErr w:type="spellEnd"/>
      <w:r w:rsidRPr="000738F9">
        <w:rPr>
          <w:rFonts w:ascii="Book Antiqua" w:eastAsia="宋体" w:hAnsi="Book Antiqua" w:cs="宋体"/>
          <w:sz w:val="24"/>
          <w:szCs w:val="24"/>
          <w:lang w:eastAsia="zh-CN" w:bidi="ar-SA"/>
        </w:rPr>
        <w:t xml:space="preserve"> P, Smith DR. Induced autophagy reduces virus output in dengue infected </w:t>
      </w:r>
      <w:proofErr w:type="spellStart"/>
      <w:r w:rsidRPr="000738F9">
        <w:rPr>
          <w:rFonts w:ascii="Book Antiqua" w:eastAsia="宋体" w:hAnsi="Book Antiqua" w:cs="宋体"/>
          <w:sz w:val="24"/>
          <w:szCs w:val="24"/>
          <w:lang w:eastAsia="zh-CN" w:bidi="ar-SA"/>
        </w:rPr>
        <w:t>monocytic</w:t>
      </w:r>
      <w:proofErr w:type="spellEnd"/>
      <w:r w:rsidRPr="000738F9">
        <w:rPr>
          <w:rFonts w:ascii="Book Antiqua" w:eastAsia="宋体" w:hAnsi="Book Antiqua" w:cs="宋体"/>
          <w:sz w:val="24"/>
          <w:szCs w:val="24"/>
          <w:lang w:eastAsia="zh-CN" w:bidi="ar-SA"/>
        </w:rPr>
        <w:t xml:space="preserve"> cells. </w:t>
      </w:r>
      <w:r w:rsidRPr="000738F9">
        <w:rPr>
          <w:rFonts w:ascii="Book Antiqua" w:eastAsia="宋体" w:hAnsi="Book Antiqua" w:cs="宋体"/>
          <w:i/>
          <w:iCs/>
          <w:sz w:val="24"/>
          <w:szCs w:val="24"/>
          <w:lang w:eastAsia="zh-CN" w:bidi="ar-SA"/>
        </w:rPr>
        <w:t>Virology</w:t>
      </w:r>
      <w:r w:rsidRPr="000738F9">
        <w:rPr>
          <w:rFonts w:ascii="Book Antiqua" w:eastAsia="宋体" w:hAnsi="Book Antiqua" w:cs="宋体"/>
          <w:sz w:val="24"/>
          <w:szCs w:val="24"/>
          <w:lang w:eastAsia="zh-CN" w:bidi="ar-SA"/>
        </w:rPr>
        <w:t xml:space="preserve"> 2011; </w:t>
      </w:r>
      <w:r w:rsidRPr="000738F9">
        <w:rPr>
          <w:rFonts w:ascii="Book Antiqua" w:eastAsia="宋体" w:hAnsi="Book Antiqua" w:cs="宋体"/>
          <w:b/>
          <w:bCs/>
          <w:sz w:val="24"/>
          <w:szCs w:val="24"/>
          <w:lang w:eastAsia="zh-CN" w:bidi="ar-SA"/>
        </w:rPr>
        <w:t>418</w:t>
      </w:r>
      <w:r w:rsidRPr="000738F9">
        <w:rPr>
          <w:rFonts w:ascii="Book Antiqua" w:eastAsia="宋体" w:hAnsi="Book Antiqua" w:cs="宋体"/>
          <w:sz w:val="24"/>
          <w:szCs w:val="24"/>
          <w:lang w:eastAsia="zh-CN" w:bidi="ar-SA"/>
        </w:rPr>
        <w:t>: 74-84 [PMID: 21813150 DOI: 10.1016/j.virol.2011.07.010]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86 </w:t>
      </w:r>
      <w:r w:rsidRPr="000738F9">
        <w:rPr>
          <w:rFonts w:ascii="Book Antiqua" w:eastAsia="宋体" w:hAnsi="Book Antiqua" w:cs="宋体"/>
          <w:b/>
          <w:bCs/>
          <w:sz w:val="24"/>
          <w:szCs w:val="24"/>
          <w:lang w:eastAsia="zh-CN" w:bidi="ar-SA"/>
        </w:rPr>
        <w:t>Mateo R</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Nagamine</w:t>
      </w:r>
      <w:proofErr w:type="spellEnd"/>
      <w:r w:rsidRPr="000738F9">
        <w:rPr>
          <w:rFonts w:ascii="Book Antiqua" w:eastAsia="宋体" w:hAnsi="Book Antiqua" w:cs="宋体"/>
          <w:sz w:val="24"/>
          <w:szCs w:val="24"/>
          <w:lang w:eastAsia="zh-CN" w:bidi="ar-SA"/>
        </w:rPr>
        <w:t xml:space="preserve"> CM, </w:t>
      </w:r>
      <w:proofErr w:type="spellStart"/>
      <w:r w:rsidRPr="000738F9">
        <w:rPr>
          <w:rFonts w:ascii="Book Antiqua" w:eastAsia="宋体" w:hAnsi="Book Antiqua" w:cs="宋体"/>
          <w:sz w:val="24"/>
          <w:szCs w:val="24"/>
          <w:lang w:eastAsia="zh-CN" w:bidi="ar-SA"/>
        </w:rPr>
        <w:t>Spagnolo</w:t>
      </w:r>
      <w:proofErr w:type="spellEnd"/>
      <w:r w:rsidRPr="000738F9">
        <w:rPr>
          <w:rFonts w:ascii="Book Antiqua" w:eastAsia="宋体" w:hAnsi="Book Antiqua" w:cs="宋体"/>
          <w:sz w:val="24"/>
          <w:szCs w:val="24"/>
          <w:lang w:eastAsia="zh-CN" w:bidi="ar-SA"/>
        </w:rPr>
        <w:t xml:space="preserve"> J, Méndez E, </w:t>
      </w:r>
      <w:proofErr w:type="spellStart"/>
      <w:r w:rsidRPr="000738F9">
        <w:rPr>
          <w:rFonts w:ascii="Book Antiqua" w:eastAsia="宋体" w:hAnsi="Book Antiqua" w:cs="宋体"/>
          <w:sz w:val="24"/>
          <w:szCs w:val="24"/>
          <w:lang w:eastAsia="zh-CN" w:bidi="ar-SA"/>
        </w:rPr>
        <w:t>Rahe</w:t>
      </w:r>
      <w:proofErr w:type="spellEnd"/>
      <w:r w:rsidRPr="000738F9">
        <w:rPr>
          <w:rFonts w:ascii="Book Antiqua" w:eastAsia="宋体" w:hAnsi="Book Antiqua" w:cs="宋体"/>
          <w:sz w:val="24"/>
          <w:szCs w:val="24"/>
          <w:lang w:eastAsia="zh-CN" w:bidi="ar-SA"/>
        </w:rPr>
        <w:t xml:space="preserve"> M, Gale M, Yuan J, </w:t>
      </w:r>
      <w:proofErr w:type="spellStart"/>
      <w:r w:rsidRPr="000738F9">
        <w:rPr>
          <w:rFonts w:ascii="Book Antiqua" w:eastAsia="宋体" w:hAnsi="Book Antiqua" w:cs="宋体"/>
          <w:sz w:val="24"/>
          <w:szCs w:val="24"/>
          <w:lang w:eastAsia="zh-CN" w:bidi="ar-SA"/>
        </w:rPr>
        <w:t>Kirkegaard</w:t>
      </w:r>
      <w:proofErr w:type="spellEnd"/>
      <w:r w:rsidRPr="000738F9">
        <w:rPr>
          <w:rFonts w:ascii="Book Antiqua" w:eastAsia="宋体" w:hAnsi="Book Antiqua" w:cs="宋体"/>
          <w:sz w:val="24"/>
          <w:szCs w:val="24"/>
          <w:lang w:eastAsia="zh-CN" w:bidi="ar-SA"/>
        </w:rPr>
        <w:t xml:space="preserve"> K. Inhibition of cellular autophagy deranges dengue </w:t>
      </w:r>
      <w:proofErr w:type="spellStart"/>
      <w:r w:rsidRPr="000738F9">
        <w:rPr>
          <w:rFonts w:ascii="Book Antiqua" w:eastAsia="宋体" w:hAnsi="Book Antiqua" w:cs="宋体"/>
          <w:sz w:val="24"/>
          <w:szCs w:val="24"/>
          <w:lang w:eastAsia="zh-CN" w:bidi="ar-SA"/>
        </w:rPr>
        <w:t>virion</w:t>
      </w:r>
      <w:proofErr w:type="spellEnd"/>
      <w:r w:rsidRPr="000738F9">
        <w:rPr>
          <w:rFonts w:ascii="Book Antiqua" w:eastAsia="宋体" w:hAnsi="Book Antiqua" w:cs="宋体"/>
          <w:sz w:val="24"/>
          <w:szCs w:val="24"/>
          <w:lang w:eastAsia="zh-CN" w:bidi="ar-SA"/>
        </w:rPr>
        <w:t xml:space="preserve"> maturation.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2013; </w:t>
      </w:r>
      <w:r w:rsidRPr="000738F9">
        <w:rPr>
          <w:rFonts w:ascii="Book Antiqua" w:eastAsia="宋体" w:hAnsi="Book Antiqua" w:cs="宋体"/>
          <w:b/>
          <w:bCs/>
          <w:sz w:val="24"/>
          <w:szCs w:val="24"/>
          <w:lang w:eastAsia="zh-CN" w:bidi="ar-SA"/>
        </w:rPr>
        <w:t>87</w:t>
      </w:r>
      <w:r w:rsidRPr="000738F9">
        <w:rPr>
          <w:rFonts w:ascii="Book Antiqua" w:eastAsia="宋体" w:hAnsi="Book Antiqua" w:cs="宋体"/>
          <w:sz w:val="24"/>
          <w:szCs w:val="24"/>
          <w:lang w:eastAsia="zh-CN" w:bidi="ar-SA"/>
        </w:rPr>
        <w:t>: 1312-1321 [PMID: 23175363 DOI: 10.1128/JVI.02177-12]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87 </w:t>
      </w:r>
      <w:r w:rsidRPr="000738F9">
        <w:rPr>
          <w:rFonts w:ascii="Book Antiqua" w:eastAsia="宋体" w:hAnsi="Book Antiqua" w:cs="宋体"/>
          <w:b/>
          <w:bCs/>
          <w:sz w:val="24"/>
          <w:szCs w:val="24"/>
          <w:lang w:eastAsia="zh-CN" w:bidi="ar-SA"/>
        </w:rPr>
        <w:t>Petersen LR</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Brault</w:t>
      </w:r>
      <w:proofErr w:type="spellEnd"/>
      <w:r w:rsidRPr="000738F9">
        <w:rPr>
          <w:rFonts w:ascii="Book Antiqua" w:eastAsia="宋体" w:hAnsi="Book Antiqua" w:cs="宋体"/>
          <w:sz w:val="24"/>
          <w:szCs w:val="24"/>
          <w:lang w:eastAsia="zh-CN" w:bidi="ar-SA"/>
        </w:rPr>
        <w:t xml:space="preserve"> AC, </w:t>
      </w:r>
      <w:proofErr w:type="spellStart"/>
      <w:r w:rsidRPr="000738F9">
        <w:rPr>
          <w:rFonts w:ascii="Book Antiqua" w:eastAsia="宋体" w:hAnsi="Book Antiqua" w:cs="宋体"/>
          <w:sz w:val="24"/>
          <w:szCs w:val="24"/>
          <w:lang w:eastAsia="zh-CN" w:bidi="ar-SA"/>
        </w:rPr>
        <w:t>Nasci</w:t>
      </w:r>
      <w:proofErr w:type="spellEnd"/>
      <w:r w:rsidRPr="000738F9">
        <w:rPr>
          <w:rFonts w:ascii="Book Antiqua" w:eastAsia="宋体" w:hAnsi="Book Antiqua" w:cs="宋体"/>
          <w:sz w:val="24"/>
          <w:szCs w:val="24"/>
          <w:lang w:eastAsia="zh-CN" w:bidi="ar-SA"/>
        </w:rPr>
        <w:t xml:space="preserve"> RS. West Nile virus: review of the literature. </w:t>
      </w:r>
      <w:r w:rsidRPr="000738F9">
        <w:rPr>
          <w:rFonts w:ascii="Book Antiqua" w:eastAsia="宋体" w:hAnsi="Book Antiqua" w:cs="宋体"/>
          <w:i/>
          <w:iCs/>
          <w:sz w:val="24"/>
          <w:szCs w:val="24"/>
          <w:lang w:eastAsia="zh-CN" w:bidi="ar-SA"/>
        </w:rPr>
        <w:t>JAMA</w:t>
      </w:r>
      <w:r w:rsidRPr="000738F9">
        <w:rPr>
          <w:rFonts w:ascii="Book Antiqua" w:eastAsia="宋体" w:hAnsi="Book Antiqua" w:cs="宋体"/>
          <w:sz w:val="24"/>
          <w:szCs w:val="24"/>
          <w:lang w:eastAsia="zh-CN" w:bidi="ar-SA"/>
        </w:rPr>
        <w:t xml:space="preserve"> 2013; </w:t>
      </w:r>
      <w:r w:rsidRPr="000738F9">
        <w:rPr>
          <w:rFonts w:ascii="Book Antiqua" w:eastAsia="宋体" w:hAnsi="Book Antiqua" w:cs="宋体"/>
          <w:b/>
          <w:bCs/>
          <w:sz w:val="24"/>
          <w:szCs w:val="24"/>
          <w:lang w:eastAsia="zh-CN" w:bidi="ar-SA"/>
        </w:rPr>
        <w:t>310</w:t>
      </w:r>
      <w:r w:rsidRPr="000738F9">
        <w:rPr>
          <w:rFonts w:ascii="Book Antiqua" w:eastAsia="宋体" w:hAnsi="Book Antiqua" w:cs="宋体"/>
          <w:sz w:val="24"/>
          <w:szCs w:val="24"/>
          <w:lang w:eastAsia="zh-CN" w:bidi="ar-SA"/>
        </w:rPr>
        <w:t>: 308-315 [PMID: 23860989 DOI: 10.1001/jama.2013.8042]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88 </w:t>
      </w:r>
      <w:proofErr w:type="spellStart"/>
      <w:r w:rsidRPr="000738F9">
        <w:rPr>
          <w:rFonts w:ascii="Book Antiqua" w:eastAsia="宋体" w:hAnsi="Book Antiqua" w:cs="宋体"/>
          <w:b/>
          <w:bCs/>
          <w:sz w:val="24"/>
          <w:szCs w:val="24"/>
          <w:lang w:eastAsia="zh-CN" w:bidi="ar-SA"/>
        </w:rPr>
        <w:t>Zou</w:t>
      </w:r>
      <w:proofErr w:type="spellEnd"/>
      <w:r w:rsidRPr="000738F9">
        <w:rPr>
          <w:rFonts w:ascii="Book Antiqua" w:eastAsia="宋体" w:hAnsi="Book Antiqua" w:cs="宋体"/>
          <w:b/>
          <w:bCs/>
          <w:sz w:val="24"/>
          <w:szCs w:val="24"/>
          <w:lang w:eastAsia="zh-CN" w:bidi="ar-SA"/>
        </w:rPr>
        <w:t xml:space="preserve"> S</w:t>
      </w:r>
      <w:r w:rsidRPr="000738F9">
        <w:rPr>
          <w:rFonts w:ascii="Book Antiqua" w:eastAsia="宋体" w:hAnsi="Book Antiqua" w:cs="宋体"/>
          <w:sz w:val="24"/>
          <w:szCs w:val="24"/>
          <w:lang w:eastAsia="zh-CN" w:bidi="ar-SA"/>
        </w:rPr>
        <w:t xml:space="preserve">, Foster GA, Dodd RY, Petersen LR, </w:t>
      </w:r>
      <w:proofErr w:type="spellStart"/>
      <w:r w:rsidRPr="000738F9">
        <w:rPr>
          <w:rFonts w:ascii="Book Antiqua" w:eastAsia="宋体" w:hAnsi="Book Antiqua" w:cs="宋体"/>
          <w:sz w:val="24"/>
          <w:szCs w:val="24"/>
          <w:lang w:eastAsia="zh-CN" w:bidi="ar-SA"/>
        </w:rPr>
        <w:t>Stramer</w:t>
      </w:r>
      <w:proofErr w:type="spellEnd"/>
      <w:r w:rsidRPr="000738F9">
        <w:rPr>
          <w:rFonts w:ascii="Book Antiqua" w:eastAsia="宋体" w:hAnsi="Book Antiqua" w:cs="宋体"/>
          <w:sz w:val="24"/>
          <w:szCs w:val="24"/>
          <w:lang w:eastAsia="zh-CN" w:bidi="ar-SA"/>
        </w:rPr>
        <w:t xml:space="preserve"> SL. West Nile fever characteristics among </w:t>
      </w:r>
      <w:proofErr w:type="spellStart"/>
      <w:r w:rsidRPr="000738F9">
        <w:rPr>
          <w:rFonts w:ascii="Book Antiqua" w:eastAsia="宋体" w:hAnsi="Book Antiqua" w:cs="宋体"/>
          <w:sz w:val="24"/>
          <w:szCs w:val="24"/>
          <w:lang w:eastAsia="zh-CN" w:bidi="ar-SA"/>
        </w:rPr>
        <w:t>viremic</w:t>
      </w:r>
      <w:proofErr w:type="spellEnd"/>
      <w:r w:rsidRPr="000738F9">
        <w:rPr>
          <w:rFonts w:ascii="Book Antiqua" w:eastAsia="宋体" w:hAnsi="Book Antiqua" w:cs="宋体"/>
          <w:sz w:val="24"/>
          <w:szCs w:val="24"/>
          <w:lang w:eastAsia="zh-CN" w:bidi="ar-SA"/>
        </w:rPr>
        <w:t xml:space="preserve"> persons identified through blood donor screening. </w:t>
      </w:r>
      <w:r w:rsidRPr="000738F9">
        <w:rPr>
          <w:rFonts w:ascii="Book Antiqua" w:eastAsia="宋体" w:hAnsi="Book Antiqua" w:cs="宋体"/>
          <w:i/>
          <w:iCs/>
          <w:sz w:val="24"/>
          <w:szCs w:val="24"/>
          <w:lang w:eastAsia="zh-CN" w:bidi="ar-SA"/>
        </w:rPr>
        <w:t>J Infect Dis</w:t>
      </w:r>
      <w:r w:rsidRPr="000738F9">
        <w:rPr>
          <w:rFonts w:ascii="Book Antiqua" w:eastAsia="宋体" w:hAnsi="Book Antiqua" w:cs="宋体"/>
          <w:sz w:val="24"/>
          <w:szCs w:val="24"/>
          <w:lang w:eastAsia="zh-CN" w:bidi="ar-SA"/>
        </w:rPr>
        <w:t xml:space="preserve"> 2010; </w:t>
      </w:r>
      <w:r w:rsidRPr="000738F9">
        <w:rPr>
          <w:rFonts w:ascii="Book Antiqua" w:eastAsia="宋体" w:hAnsi="Book Antiqua" w:cs="宋体"/>
          <w:b/>
          <w:bCs/>
          <w:sz w:val="24"/>
          <w:szCs w:val="24"/>
          <w:lang w:eastAsia="zh-CN" w:bidi="ar-SA"/>
        </w:rPr>
        <w:t>202</w:t>
      </w:r>
      <w:r w:rsidRPr="000738F9">
        <w:rPr>
          <w:rFonts w:ascii="Book Antiqua" w:eastAsia="宋体" w:hAnsi="Book Antiqua" w:cs="宋体"/>
          <w:sz w:val="24"/>
          <w:szCs w:val="24"/>
          <w:lang w:eastAsia="zh-CN" w:bidi="ar-SA"/>
        </w:rPr>
        <w:t>: 1354-1361 [PMID: 20874087 DOI: 10.1086/656602]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89 </w:t>
      </w:r>
      <w:r w:rsidRPr="000738F9">
        <w:rPr>
          <w:rFonts w:ascii="Book Antiqua" w:eastAsia="宋体" w:hAnsi="Book Antiqua" w:cs="宋体"/>
          <w:b/>
          <w:bCs/>
          <w:sz w:val="24"/>
          <w:szCs w:val="24"/>
          <w:lang w:eastAsia="zh-CN" w:bidi="ar-SA"/>
        </w:rPr>
        <w:t>Lim PY</w:t>
      </w:r>
      <w:r w:rsidRPr="000738F9">
        <w:rPr>
          <w:rFonts w:ascii="Book Antiqua" w:eastAsia="宋体" w:hAnsi="Book Antiqua" w:cs="宋体"/>
          <w:sz w:val="24"/>
          <w:szCs w:val="24"/>
          <w:lang w:eastAsia="zh-CN" w:bidi="ar-SA"/>
        </w:rPr>
        <w:t xml:space="preserve">, Behr MJ, Chadwick CM, Shi PY, Bernard KA. Keratinocytes are cell targets of West Nile virus in vivo.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2011; </w:t>
      </w:r>
      <w:r w:rsidRPr="000738F9">
        <w:rPr>
          <w:rFonts w:ascii="Book Antiqua" w:eastAsia="宋体" w:hAnsi="Book Antiqua" w:cs="宋体"/>
          <w:b/>
          <w:bCs/>
          <w:sz w:val="24"/>
          <w:szCs w:val="24"/>
          <w:lang w:eastAsia="zh-CN" w:bidi="ar-SA"/>
        </w:rPr>
        <w:t>85</w:t>
      </w:r>
      <w:r w:rsidRPr="000738F9">
        <w:rPr>
          <w:rFonts w:ascii="Book Antiqua" w:eastAsia="宋体" w:hAnsi="Book Antiqua" w:cs="宋体"/>
          <w:sz w:val="24"/>
          <w:szCs w:val="24"/>
          <w:lang w:eastAsia="zh-CN" w:bidi="ar-SA"/>
        </w:rPr>
        <w:t>: 5197-5201 [PMID: 21367890 DOI: 10.1128/JVI.02692-10]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90 </w:t>
      </w:r>
      <w:r w:rsidRPr="000738F9">
        <w:rPr>
          <w:rFonts w:ascii="Book Antiqua" w:eastAsia="宋体" w:hAnsi="Book Antiqua" w:cs="宋体"/>
          <w:b/>
          <w:bCs/>
          <w:sz w:val="24"/>
          <w:szCs w:val="24"/>
          <w:lang w:eastAsia="zh-CN" w:bidi="ar-SA"/>
        </w:rPr>
        <w:t>Schneider BS</w:t>
      </w:r>
      <w:r w:rsidRPr="000738F9">
        <w:rPr>
          <w:rFonts w:ascii="Book Antiqua" w:eastAsia="宋体" w:hAnsi="Book Antiqua" w:cs="宋体"/>
          <w:sz w:val="24"/>
          <w:szCs w:val="24"/>
          <w:lang w:eastAsia="zh-CN" w:bidi="ar-SA"/>
        </w:rPr>
        <w:t xml:space="preserve">, Higgs S. The enhancement of </w:t>
      </w:r>
      <w:proofErr w:type="spellStart"/>
      <w:r w:rsidRPr="000738F9">
        <w:rPr>
          <w:rFonts w:ascii="Book Antiqua" w:eastAsia="宋体" w:hAnsi="Book Antiqua" w:cs="宋体"/>
          <w:sz w:val="24"/>
          <w:szCs w:val="24"/>
          <w:lang w:eastAsia="zh-CN" w:bidi="ar-SA"/>
        </w:rPr>
        <w:t>arbovirus</w:t>
      </w:r>
      <w:proofErr w:type="spellEnd"/>
      <w:r w:rsidRPr="000738F9">
        <w:rPr>
          <w:rFonts w:ascii="Book Antiqua" w:eastAsia="宋体" w:hAnsi="Book Antiqua" w:cs="宋体"/>
          <w:sz w:val="24"/>
          <w:szCs w:val="24"/>
          <w:lang w:eastAsia="zh-CN" w:bidi="ar-SA"/>
        </w:rPr>
        <w:t xml:space="preserve"> transmission and disease by mosquito saliva is associated with modulation of the host immune response. </w:t>
      </w:r>
      <w:r w:rsidRPr="000738F9">
        <w:rPr>
          <w:rFonts w:ascii="Book Antiqua" w:eastAsia="宋体" w:hAnsi="Book Antiqua" w:cs="宋体"/>
          <w:i/>
          <w:iCs/>
          <w:sz w:val="24"/>
          <w:szCs w:val="24"/>
          <w:lang w:eastAsia="zh-CN" w:bidi="ar-SA"/>
        </w:rPr>
        <w:t xml:space="preserve">Trans R </w:t>
      </w:r>
      <w:proofErr w:type="spellStart"/>
      <w:r w:rsidRPr="000738F9">
        <w:rPr>
          <w:rFonts w:ascii="Book Antiqua" w:eastAsia="宋体" w:hAnsi="Book Antiqua" w:cs="宋体"/>
          <w:i/>
          <w:iCs/>
          <w:sz w:val="24"/>
          <w:szCs w:val="24"/>
          <w:lang w:eastAsia="zh-CN" w:bidi="ar-SA"/>
        </w:rPr>
        <w:t>Soc</w:t>
      </w:r>
      <w:proofErr w:type="spellEnd"/>
      <w:r w:rsidRPr="000738F9">
        <w:rPr>
          <w:rFonts w:ascii="Book Antiqua" w:eastAsia="宋体" w:hAnsi="Book Antiqua" w:cs="宋体"/>
          <w:i/>
          <w:iCs/>
          <w:sz w:val="24"/>
          <w:szCs w:val="24"/>
          <w:lang w:eastAsia="zh-CN" w:bidi="ar-SA"/>
        </w:rPr>
        <w:t xml:space="preserve"> Trop Med </w:t>
      </w:r>
      <w:proofErr w:type="spellStart"/>
      <w:r w:rsidRPr="000738F9">
        <w:rPr>
          <w:rFonts w:ascii="Book Antiqua" w:eastAsia="宋体" w:hAnsi="Book Antiqua" w:cs="宋体"/>
          <w:i/>
          <w:iCs/>
          <w:sz w:val="24"/>
          <w:szCs w:val="24"/>
          <w:lang w:eastAsia="zh-CN" w:bidi="ar-SA"/>
        </w:rPr>
        <w:t>Hyg</w:t>
      </w:r>
      <w:proofErr w:type="spellEnd"/>
      <w:r w:rsidRPr="000738F9">
        <w:rPr>
          <w:rFonts w:ascii="Book Antiqua" w:eastAsia="宋体" w:hAnsi="Book Antiqua" w:cs="宋体"/>
          <w:sz w:val="24"/>
          <w:szCs w:val="24"/>
          <w:lang w:eastAsia="zh-CN" w:bidi="ar-SA"/>
        </w:rPr>
        <w:t xml:space="preserve"> 2008; </w:t>
      </w:r>
      <w:r w:rsidRPr="000738F9">
        <w:rPr>
          <w:rFonts w:ascii="Book Antiqua" w:eastAsia="宋体" w:hAnsi="Book Antiqua" w:cs="宋体"/>
          <w:b/>
          <w:bCs/>
          <w:sz w:val="24"/>
          <w:szCs w:val="24"/>
          <w:lang w:eastAsia="zh-CN" w:bidi="ar-SA"/>
        </w:rPr>
        <w:t>102</w:t>
      </w:r>
      <w:r w:rsidRPr="000738F9">
        <w:rPr>
          <w:rFonts w:ascii="Book Antiqua" w:eastAsia="宋体" w:hAnsi="Book Antiqua" w:cs="宋体"/>
          <w:sz w:val="24"/>
          <w:szCs w:val="24"/>
          <w:lang w:eastAsia="zh-CN" w:bidi="ar-SA"/>
        </w:rPr>
        <w:t>: 400-408 [PMID: 18342898 DOI: 10.1016/j.trstmh.2008.01.024]</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91 </w:t>
      </w:r>
      <w:r w:rsidRPr="000738F9">
        <w:rPr>
          <w:rFonts w:ascii="Book Antiqua" w:eastAsia="宋体" w:hAnsi="Book Antiqua" w:cs="宋体"/>
          <w:b/>
          <w:bCs/>
          <w:sz w:val="24"/>
          <w:szCs w:val="24"/>
          <w:lang w:eastAsia="zh-CN" w:bidi="ar-SA"/>
        </w:rPr>
        <w:t>Cho H</w:t>
      </w:r>
      <w:r w:rsidRPr="000738F9">
        <w:rPr>
          <w:rFonts w:ascii="Book Antiqua" w:eastAsia="宋体" w:hAnsi="Book Antiqua" w:cs="宋体"/>
          <w:sz w:val="24"/>
          <w:szCs w:val="24"/>
          <w:lang w:eastAsia="zh-CN" w:bidi="ar-SA"/>
        </w:rPr>
        <w:t xml:space="preserve">, Diamond MS. Immune responses to West Nile virus infection in the central nervous system. </w:t>
      </w:r>
      <w:r w:rsidRPr="000738F9">
        <w:rPr>
          <w:rFonts w:ascii="Book Antiqua" w:eastAsia="宋体" w:hAnsi="Book Antiqua" w:cs="宋体"/>
          <w:i/>
          <w:iCs/>
          <w:sz w:val="24"/>
          <w:szCs w:val="24"/>
          <w:lang w:eastAsia="zh-CN" w:bidi="ar-SA"/>
        </w:rPr>
        <w:t>Viruses</w:t>
      </w:r>
      <w:r w:rsidRPr="000738F9">
        <w:rPr>
          <w:rFonts w:ascii="Book Antiqua" w:eastAsia="宋体" w:hAnsi="Book Antiqua" w:cs="宋体"/>
          <w:sz w:val="24"/>
          <w:szCs w:val="24"/>
          <w:lang w:eastAsia="zh-CN" w:bidi="ar-SA"/>
        </w:rPr>
        <w:t xml:space="preserve"> 2012; </w:t>
      </w:r>
      <w:r w:rsidRPr="000738F9">
        <w:rPr>
          <w:rFonts w:ascii="Book Antiqua" w:eastAsia="宋体" w:hAnsi="Book Antiqua" w:cs="宋体"/>
          <w:b/>
          <w:bCs/>
          <w:sz w:val="24"/>
          <w:szCs w:val="24"/>
          <w:lang w:eastAsia="zh-CN" w:bidi="ar-SA"/>
        </w:rPr>
        <w:t>4</w:t>
      </w:r>
      <w:r w:rsidRPr="000738F9">
        <w:rPr>
          <w:rFonts w:ascii="Book Antiqua" w:eastAsia="宋体" w:hAnsi="Book Antiqua" w:cs="宋体"/>
          <w:sz w:val="24"/>
          <w:szCs w:val="24"/>
          <w:lang w:eastAsia="zh-CN" w:bidi="ar-SA"/>
        </w:rPr>
        <w:t>: 3812-3830 [PMID: 23247502 DOI: 10.3390/v4123812]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92 </w:t>
      </w:r>
      <w:r w:rsidRPr="000738F9">
        <w:rPr>
          <w:rFonts w:ascii="Book Antiqua" w:eastAsia="宋体" w:hAnsi="Book Antiqua" w:cs="宋体"/>
          <w:b/>
          <w:bCs/>
          <w:sz w:val="24"/>
          <w:szCs w:val="24"/>
          <w:lang w:eastAsia="zh-CN" w:bidi="ar-SA"/>
        </w:rPr>
        <w:t>Lindsey NP</w:t>
      </w:r>
      <w:r w:rsidRPr="000738F9">
        <w:rPr>
          <w:rFonts w:ascii="Book Antiqua" w:eastAsia="宋体" w:hAnsi="Book Antiqua" w:cs="宋体"/>
          <w:sz w:val="24"/>
          <w:szCs w:val="24"/>
          <w:lang w:eastAsia="zh-CN" w:bidi="ar-SA"/>
        </w:rPr>
        <w:t xml:space="preserve">, Staples JE, Lehman JA, Fischer M. Surveillance for human West Nile virus disease - United States, 1999-2008. </w:t>
      </w:r>
      <w:r w:rsidRPr="000738F9">
        <w:rPr>
          <w:rFonts w:ascii="Book Antiqua" w:eastAsia="宋体" w:hAnsi="Book Antiqua" w:cs="宋体"/>
          <w:i/>
          <w:iCs/>
          <w:sz w:val="24"/>
          <w:szCs w:val="24"/>
          <w:lang w:eastAsia="zh-CN" w:bidi="ar-SA"/>
        </w:rPr>
        <w:t xml:space="preserve">MMWR </w:t>
      </w:r>
      <w:proofErr w:type="spellStart"/>
      <w:r w:rsidRPr="000738F9">
        <w:rPr>
          <w:rFonts w:ascii="Book Antiqua" w:eastAsia="宋体" w:hAnsi="Book Antiqua" w:cs="宋体"/>
          <w:i/>
          <w:iCs/>
          <w:sz w:val="24"/>
          <w:szCs w:val="24"/>
          <w:lang w:eastAsia="zh-CN" w:bidi="ar-SA"/>
        </w:rPr>
        <w:t>Surveill</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Summ</w:t>
      </w:r>
      <w:proofErr w:type="spellEnd"/>
      <w:r w:rsidRPr="000738F9">
        <w:rPr>
          <w:rFonts w:ascii="Book Antiqua" w:eastAsia="宋体" w:hAnsi="Book Antiqua" w:cs="宋体"/>
          <w:sz w:val="24"/>
          <w:szCs w:val="24"/>
          <w:lang w:eastAsia="zh-CN" w:bidi="ar-SA"/>
        </w:rPr>
        <w:t xml:space="preserve"> 2010; </w:t>
      </w:r>
      <w:r w:rsidRPr="000738F9">
        <w:rPr>
          <w:rFonts w:ascii="Book Antiqua" w:eastAsia="宋体" w:hAnsi="Book Antiqua" w:cs="宋体"/>
          <w:b/>
          <w:bCs/>
          <w:sz w:val="24"/>
          <w:szCs w:val="24"/>
          <w:lang w:eastAsia="zh-CN" w:bidi="ar-SA"/>
        </w:rPr>
        <w:t>59</w:t>
      </w:r>
      <w:r w:rsidRPr="000738F9">
        <w:rPr>
          <w:rFonts w:ascii="Book Antiqua" w:eastAsia="宋体" w:hAnsi="Book Antiqua" w:cs="宋体"/>
          <w:sz w:val="24"/>
          <w:szCs w:val="24"/>
          <w:lang w:eastAsia="zh-CN" w:bidi="ar-SA"/>
        </w:rPr>
        <w:t>: 1-17 [PMID: 20360671]</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93 </w:t>
      </w:r>
      <w:r w:rsidRPr="000738F9">
        <w:rPr>
          <w:rFonts w:ascii="Book Antiqua" w:eastAsia="宋体" w:hAnsi="Book Antiqua" w:cs="宋体"/>
          <w:b/>
          <w:bCs/>
          <w:sz w:val="24"/>
          <w:szCs w:val="24"/>
          <w:lang w:eastAsia="zh-CN" w:bidi="ar-SA"/>
        </w:rPr>
        <w:t>Bode AV</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Sejvar</w:t>
      </w:r>
      <w:proofErr w:type="spellEnd"/>
      <w:r w:rsidRPr="000738F9">
        <w:rPr>
          <w:rFonts w:ascii="Book Antiqua" w:eastAsia="宋体" w:hAnsi="Book Antiqua" w:cs="宋体"/>
          <w:sz w:val="24"/>
          <w:szCs w:val="24"/>
          <w:lang w:eastAsia="zh-CN" w:bidi="ar-SA"/>
        </w:rPr>
        <w:t xml:space="preserve"> JJ, </w:t>
      </w:r>
      <w:proofErr w:type="spellStart"/>
      <w:r w:rsidRPr="000738F9">
        <w:rPr>
          <w:rFonts w:ascii="Book Antiqua" w:eastAsia="宋体" w:hAnsi="Book Antiqua" w:cs="宋体"/>
          <w:sz w:val="24"/>
          <w:szCs w:val="24"/>
          <w:lang w:eastAsia="zh-CN" w:bidi="ar-SA"/>
        </w:rPr>
        <w:t>Pape</w:t>
      </w:r>
      <w:proofErr w:type="spellEnd"/>
      <w:r w:rsidRPr="000738F9">
        <w:rPr>
          <w:rFonts w:ascii="Book Antiqua" w:eastAsia="宋体" w:hAnsi="Book Antiqua" w:cs="宋体"/>
          <w:sz w:val="24"/>
          <w:szCs w:val="24"/>
          <w:lang w:eastAsia="zh-CN" w:bidi="ar-SA"/>
        </w:rPr>
        <w:t xml:space="preserve"> WJ, Campbell GL, </w:t>
      </w:r>
      <w:proofErr w:type="spellStart"/>
      <w:r w:rsidRPr="000738F9">
        <w:rPr>
          <w:rFonts w:ascii="Book Antiqua" w:eastAsia="宋体" w:hAnsi="Book Antiqua" w:cs="宋体"/>
          <w:sz w:val="24"/>
          <w:szCs w:val="24"/>
          <w:lang w:eastAsia="zh-CN" w:bidi="ar-SA"/>
        </w:rPr>
        <w:t>Marfin</w:t>
      </w:r>
      <w:proofErr w:type="spellEnd"/>
      <w:r w:rsidRPr="000738F9">
        <w:rPr>
          <w:rFonts w:ascii="Book Antiqua" w:eastAsia="宋体" w:hAnsi="Book Antiqua" w:cs="宋体"/>
          <w:sz w:val="24"/>
          <w:szCs w:val="24"/>
          <w:lang w:eastAsia="zh-CN" w:bidi="ar-SA"/>
        </w:rPr>
        <w:t xml:space="preserve"> AA. West Nile virus disease: a descriptive study of 228 patients hospitalized in a 4-county region of Colorado in 2003. </w:t>
      </w:r>
      <w:proofErr w:type="spellStart"/>
      <w:r w:rsidRPr="000738F9">
        <w:rPr>
          <w:rFonts w:ascii="Book Antiqua" w:eastAsia="宋体" w:hAnsi="Book Antiqua" w:cs="宋体"/>
          <w:i/>
          <w:iCs/>
          <w:sz w:val="24"/>
          <w:szCs w:val="24"/>
          <w:lang w:eastAsia="zh-CN" w:bidi="ar-SA"/>
        </w:rPr>
        <w:t>Clin</w:t>
      </w:r>
      <w:proofErr w:type="spellEnd"/>
      <w:r w:rsidRPr="000738F9">
        <w:rPr>
          <w:rFonts w:ascii="Book Antiqua" w:eastAsia="宋体" w:hAnsi="Book Antiqua" w:cs="宋体"/>
          <w:i/>
          <w:iCs/>
          <w:sz w:val="24"/>
          <w:szCs w:val="24"/>
          <w:lang w:eastAsia="zh-CN" w:bidi="ar-SA"/>
        </w:rPr>
        <w:t xml:space="preserve"> Infect Dis</w:t>
      </w:r>
      <w:r w:rsidRPr="000738F9">
        <w:rPr>
          <w:rFonts w:ascii="Book Antiqua" w:eastAsia="宋体" w:hAnsi="Book Antiqua" w:cs="宋体"/>
          <w:sz w:val="24"/>
          <w:szCs w:val="24"/>
          <w:lang w:eastAsia="zh-CN" w:bidi="ar-SA"/>
        </w:rPr>
        <w:t xml:space="preserve"> 2006; </w:t>
      </w:r>
      <w:r w:rsidRPr="000738F9">
        <w:rPr>
          <w:rFonts w:ascii="Book Antiqua" w:eastAsia="宋体" w:hAnsi="Book Antiqua" w:cs="宋体"/>
          <w:b/>
          <w:bCs/>
          <w:sz w:val="24"/>
          <w:szCs w:val="24"/>
          <w:lang w:eastAsia="zh-CN" w:bidi="ar-SA"/>
        </w:rPr>
        <w:t>42</w:t>
      </w:r>
      <w:r w:rsidRPr="000738F9">
        <w:rPr>
          <w:rFonts w:ascii="Book Antiqua" w:eastAsia="宋体" w:hAnsi="Book Antiqua" w:cs="宋体"/>
          <w:sz w:val="24"/>
          <w:szCs w:val="24"/>
          <w:lang w:eastAsia="zh-CN" w:bidi="ar-SA"/>
        </w:rPr>
        <w:t>: 1234-1240 [PMID: 16586381 DOI: 10.1086/503038]</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94 </w:t>
      </w:r>
      <w:r w:rsidRPr="000738F9">
        <w:rPr>
          <w:rFonts w:ascii="Book Antiqua" w:eastAsia="宋体" w:hAnsi="Book Antiqua" w:cs="宋体"/>
          <w:b/>
          <w:bCs/>
          <w:sz w:val="24"/>
          <w:szCs w:val="24"/>
          <w:lang w:eastAsia="zh-CN" w:bidi="ar-SA"/>
        </w:rPr>
        <w:t>Klee AL</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Maidin</w:t>
      </w:r>
      <w:proofErr w:type="spellEnd"/>
      <w:r w:rsidRPr="000738F9">
        <w:rPr>
          <w:rFonts w:ascii="Book Antiqua" w:eastAsia="宋体" w:hAnsi="Book Antiqua" w:cs="宋体"/>
          <w:sz w:val="24"/>
          <w:szCs w:val="24"/>
          <w:lang w:eastAsia="zh-CN" w:bidi="ar-SA"/>
        </w:rPr>
        <w:t xml:space="preserve"> B, Edwin B, </w:t>
      </w:r>
      <w:proofErr w:type="spellStart"/>
      <w:r w:rsidRPr="000738F9">
        <w:rPr>
          <w:rFonts w:ascii="Book Antiqua" w:eastAsia="宋体" w:hAnsi="Book Antiqua" w:cs="宋体"/>
          <w:sz w:val="24"/>
          <w:szCs w:val="24"/>
          <w:lang w:eastAsia="zh-CN" w:bidi="ar-SA"/>
        </w:rPr>
        <w:t>Poshni</w:t>
      </w:r>
      <w:proofErr w:type="spellEnd"/>
      <w:r w:rsidRPr="000738F9">
        <w:rPr>
          <w:rFonts w:ascii="Book Antiqua" w:eastAsia="宋体" w:hAnsi="Book Antiqua" w:cs="宋体"/>
          <w:sz w:val="24"/>
          <w:szCs w:val="24"/>
          <w:lang w:eastAsia="zh-CN" w:bidi="ar-SA"/>
        </w:rPr>
        <w:t xml:space="preserve"> I, </w:t>
      </w:r>
      <w:proofErr w:type="spellStart"/>
      <w:r w:rsidRPr="000738F9">
        <w:rPr>
          <w:rFonts w:ascii="Book Antiqua" w:eastAsia="宋体" w:hAnsi="Book Antiqua" w:cs="宋体"/>
          <w:sz w:val="24"/>
          <w:szCs w:val="24"/>
          <w:lang w:eastAsia="zh-CN" w:bidi="ar-SA"/>
        </w:rPr>
        <w:t>Mostashari</w:t>
      </w:r>
      <w:proofErr w:type="spellEnd"/>
      <w:r w:rsidRPr="000738F9">
        <w:rPr>
          <w:rFonts w:ascii="Book Antiqua" w:eastAsia="宋体" w:hAnsi="Book Antiqua" w:cs="宋体"/>
          <w:sz w:val="24"/>
          <w:szCs w:val="24"/>
          <w:lang w:eastAsia="zh-CN" w:bidi="ar-SA"/>
        </w:rPr>
        <w:t xml:space="preserve"> F, Fine A, Layton M, Nash D. Long-term prognosis for clinical West Nile virus infection. </w:t>
      </w:r>
      <w:proofErr w:type="spellStart"/>
      <w:r w:rsidRPr="000738F9">
        <w:rPr>
          <w:rFonts w:ascii="Book Antiqua" w:eastAsia="宋体" w:hAnsi="Book Antiqua" w:cs="宋体"/>
          <w:i/>
          <w:iCs/>
          <w:sz w:val="24"/>
          <w:szCs w:val="24"/>
          <w:lang w:eastAsia="zh-CN" w:bidi="ar-SA"/>
        </w:rPr>
        <w:t>Emerg</w:t>
      </w:r>
      <w:proofErr w:type="spellEnd"/>
      <w:r w:rsidRPr="000738F9">
        <w:rPr>
          <w:rFonts w:ascii="Book Antiqua" w:eastAsia="宋体" w:hAnsi="Book Antiqua" w:cs="宋体"/>
          <w:i/>
          <w:iCs/>
          <w:sz w:val="24"/>
          <w:szCs w:val="24"/>
          <w:lang w:eastAsia="zh-CN" w:bidi="ar-SA"/>
        </w:rPr>
        <w:t xml:space="preserve"> Infect Dis</w:t>
      </w:r>
      <w:r w:rsidRPr="000738F9">
        <w:rPr>
          <w:rFonts w:ascii="Book Antiqua" w:eastAsia="宋体" w:hAnsi="Book Antiqua" w:cs="宋体"/>
          <w:sz w:val="24"/>
          <w:szCs w:val="24"/>
          <w:lang w:eastAsia="zh-CN" w:bidi="ar-SA"/>
        </w:rPr>
        <w:t xml:space="preserve"> 2004; </w:t>
      </w:r>
      <w:r w:rsidRPr="000738F9">
        <w:rPr>
          <w:rFonts w:ascii="Book Antiqua" w:eastAsia="宋体" w:hAnsi="Book Antiqua" w:cs="宋体"/>
          <w:b/>
          <w:bCs/>
          <w:sz w:val="24"/>
          <w:szCs w:val="24"/>
          <w:lang w:eastAsia="zh-CN" w:bidi="ar-SA"/>
        </w:rPr>
        <w:t>10</w:t>
      </w:r>
      <w:r w:rsidRPr="000738F9">
        <w:rPr>
          <w:rFonts w:ascii="Book Antiqua" w:eastAsia="宋体" w:hAnsi="Book Antiqua" w:cs="宋体"/>
          <w:sz w:val="24"/>
          <w:szCs w:val="24"/>
          <w:lang w:eastAsia="zh-CN" w:bidi="ar-SA"/>
        </w:rPr>
        <w:t>: 1405-1411 [PMID: 15496241 DOI: 10.3201/eid1008.030879]</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95 </w:t>
      </w:r>
      <w:r w:rsidRPr="000738F9">
        <w:rPr>
          <w:rFonts w:ascii="Book Antiqua" w:eastAsia="宋体" w:hAnsi="Book Antiqua" w:cs="宋体"/>
          <w:b/>
          <w:bCs/>
          <w:sz w:val="24"/>
          <w:szCs w:val="24"/>
          <w:lang w:eastAsia="zh-CN" w:bidi="ar-SA"/>
        </w:rPr>
        <w:t>Cook RL</w:t>
      </w:r>
      <w:r w:rsidRPr="000738F9">
        <w:rPr>
          <w:rFonts w:ascii="Book Antiqua" w:eastAsia="宋体" w:hAnsi="Book Antiqua" w:cs="宋体"/>
          <w:sz w:val="24"/>
          <w:szCs w:val="24"/>
          <w:lang w:eastAsia="zh-CN" w:bidi="ar-SA"/>
        </w:rPr>
        <w:t xml:space="preserve">, Xu X, </w:t>
      </w:r>
      <w:proofErr w:type="spellStart"/>
      <w:r w:rsidRPr="000738F9">
        <w:rPr>
          <w:rFonts w:ascii="Book Antiqua" w:eastAsia="宋体" w:hAnsi="Book Antiqua" w:cs="宋体"/>
          <w:sz w:val="24"/>
          <w:szCs w:val="24"/>
          <w:lang w:eastAsia="zh-CN" w:bidi="ar-SA"/>
        </w:rPr>
        <w:t>Yablonsky</w:t>
      </w:r>
      <w:proofErr w:type="spellEnd"/>
      <w:r w:rsidRPr="000738F9">
        <w:rPr>
          <w:rFonts w:ascii="Book Antiqua" w:eastAsia="宋体" w:hAnsi="Book Antiqua" w:cs="宋体"/>
          <w:sz w:val="24"/>
          <w:szCs w:val="24"/>
          <w:lang w:eastAsia="zh-CN" w:bidi="ar-SA"/>
        </w:rPr>
        <w:t xml:space="preserve"> EJ, Sakata N, Tripp JH, Hess R, Piazza P, </w:t>
      </w:r>
      <w:proofErr w:type="spellStart"/>
      <w:r w:rsidRPr="000738F9">
        <w:rPr>
          <w:rFonts w:ascii="Book Antiqua" w:eastAsia="宋体" w:hAnsi="Book Antiqua" w:cs="宋体"/>
          <w:sz w:val="24"/>
          <w:szCs w:val="24"/>
          <w:lang w:eastAsia="zh-CN" w:bidi="ar-SA"/>
        </w:rPr>
        <w:t>Rinaldo</w:t>
      </w:r>
      <w:proofErr w:type="spellEnd"/>
      <w:r w:rsidRPr="000738F9">
        <w:rPr>
          <w:rFonts w:ascii="Book Antiqua" w:eastAsia="宋体" w:hAnsi="Book Antiqua" w:cs="宋体"/>
          <w:sz w:val="24"/>
          <w:szCs w:val="24"/>
          <w:lang w:eastAsia="zh-CN" w:bidi="ar-SA"/>
        </w:rPr>
        <w:t xml:space="preserve"> CR. Demographic and clinical factors associated with persistent symptoms after West Nile virus infection. </w:t>
      </w:r>
      <w:r w:rsidRPr="000738F9">
        <w:rPr>
          <w:rFonts w:ascii="Book Antiqua" w:eastAsia="宋体" w:hAnsi="Book Antiqua" w:cs="宋体"/>
          <w:i/>
          <w:iCs/>
          <w:sz w:val="24"/>
          <w:szCs w:val="24"/>
          <w:lang w:eastAsia="zh-CN" w:bidi="ar-SA"/>
        </w:rPr>
        <w:t xml:space="preserve">Am J Trop Med </w:t>
      </w:r>
      <w:proofErr w:type="spellStart"/>
      <w:r w:rsidRPr="000738F9">
        <w:rPr>
          <w:rFonts w:ascii="Book Antiqua" w:eastAsia="宋体" w:hAnsi="Book Antiqua" w:cs="宋体"/>
          <w:i/>
          <w:iCs/>
          <w:sz w:val="24"/>
          <w:szCs w:val="24"/>
          <w:lang w:eastAsia="zh-CN" w:bidi="ar-SA"/>
        </w:rPr>
        <w:t>Hyg</w:t>
      </w:r>
      <w:proofErr w:type="spellEnd"/>
      <w:r w:rsidRPr="000738F9">
        <w:rPr>
          <w:rFonts w:ascii="Book Antiqua" w:eastAsia="宋体" w:hAnsi="Book Antiqua" w:cs="宋体"/>
          <w:sz w:val="24"/>
          <w:szCs w:val="24"/>
          <w:lang w:eastAsia="zh-CN" w:bidi="ar-SA"/>
        </w:rPr>
        <w:t xml:space="preserve"> 2010; </w:t>
      </w:r>
      <w:r w:rsidRPr="000738F9">
        <w:rPr>
          <w:rFonts w:ascii="Book Antiqua" w:eastAsia="宋体" w:hAnsi="Book Antiqua" w:cs="宋体"/>
          <w:b/>
          <w:bCs/>
          <w:sz w:val="24"/>
          <w:szCs w:val="24"/>
          <w:lang w:eastAsia="zh-CN" w:bidi="ar-SA"/>
        </w:rPr>
        <w:t>83</w:t>
      </w:r>
      <w:r w:rsidRPr="000738F9">
        <w:rPr>
          <w:rFonts w:ascii="Book Antiqua" w:eastAsia="宋体" w:hAnsi="Book Antiqua" w:cs="宋体"/>
          <w:sz w:val="24"/>
          <w:szCs w:val="24"/>
          <w:lang w:eastAsia="zh-CN" w:bidi="ar-SA"/>
        </w:rPr>
        <w:t>: 1133-1136 [PMID: 21036852 DOI: 10.4269/ajtmh.2010.09-0717]</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96 </w:t>
      </w:r>
      <w:proofErr w:type="spellStart"/>
      <w:r w:rsidRPr="000738F9">
        <w:rPr>
          <w:rFonts w:ascii="Book Antiqua" w:eastAsia="宋体" w:hAnsi="Book Antiqua" w:cs="宋体"/>
          <w:b/>
          <w:bCs/>
          <w:sz w:val="24"/>
          <w:szCs w:val="24"/>
          <w:lang w:eastAsia="zh-CN" w:bidi="ar-SA"/>
        </w:rPr>
        <w:t>Haaland</w:t>
      </w:r>
      <w:proofErr w:type="spellEnd"/>
      <w:r w:rsidRPr="000738F9">
        <w:rPr>
          <w:rFonts w:ascii="Book Antiqua" w:eastAsia="宋体" w:hAnsi="Book Antiqua" w:cs="宋体"/>
          <w:b/>
          <w:bCs/>
          <w:sz w:val="24"/>
          <w:szCs w:val="24"/>
          <w:lang w:eastAsia="zh-CN" w:bidi="ar-SA"/>
        </w:rPr>
        <w:t xml:space="preserve"> KY</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Sadek</w:t>
      </w:r>
      <w:proofErr w:type="spellEnd"/>
      <w:r w:rsidRPr="000738F9">
        <w:rPr>
          <w:rFonts w:ascii="Book Antiqua" w:eastAsia="宋体" w:hAnsi="Book Antiqua" w:cs="宋体"/>
          <w:sz w:val="24"/>
          <w:szCs w:val="24"/>
          <w:lang w:eastAsia="zh-CN" w:bidi="ar-SA"/>
        </w:rPr>
        <w:t xml:space="preserve"> J, </w:t>
      </w:r>
      <w:proofErr w:type="spellStart"/>
      <w:r w:rsidRPr="000738F9">
        <w:rPr>
          <w:rFonts w:ascii="Book Antiqua" w:eastAsia="宋体" w:hAnsi="Book Antiqua" w:cs="宋体"/>
          <w:sz w:val="24"/>
          <w:szCs w:val="24"/>
          <w:lang w:eastAsia="zh-CN" w:bidi="ar-SA"/>
        </w:rPr>
        <w:t>Pergam</w:t>
      </w:r>
      <w:proofErr w:type="spellEnd"/>
      <w:r w:rsidRPr="000738F9">
        <w:rPr>
          <w:rFonts w:ascii="Book Antiqua" w:eastAsia="宋体" w:hAnsi="Book Antiqua" w:cs="宋体"/>
          <w:sz w:val="24"/>
          <w:szCs w:val="24"/>
          <w:lang w:eastAsia="zh-CN" w:bidi="ar-SA"/>
        </w:rPr>
        <w:t xml:space="preserve"> S, </w:t>
      </w:r>
      <w:proofErr w:type="spellStart"/>
      <w:r w:rsidRPr="000738F9">
        <w:rPr>
          <w:rFonts w:ascii="Book Antiqua" w:eastAsia="宋体" w:hAnsi="Book Antiqua" w:cs="宋体"/>
          <w:sz w:val="24"/>
          <w:szCs w:val="24"/>
          <w:lang w:eastAsia="zh-CN" w:bidi="ar-SA"/>
        </w:rPr>
        <w:t>Echevarria</w:t>
      </w:r>
      <w:proofErr w:type="spellEnd"/>
      <w:r w:rsidRPr="000738F9">
        <w:rPr>
          <w:rFonts w:ascii="Book Antiqua" w:eastAsia="宋体" w:hAnsi="Book Antiqua" w:cs="宋体"/>
          <w:sz w:val="24"/>
          <w:szCs w:val="24"/>
          <w:lang w:eastAsia="zh-CN" w:bidi="ar-SA"/>
        </w:rPr>
        <w:t xml:space="preserve"> LA, Davis LE, </w:t>
      </w:r>
      <w:proofErr w:type="spellStart"/>
      <w:r w:rsidRPr="000738F9">
        <w:rPr>
          <w:rFonts w:ascii="Book Antiqua" w:eastAsia="宋体" w:hAnsi="Book Antiqua" w:cs="宋体"/>
          <w:sz w:val="24"/>
          <w:szCs w:val="24"/>
          <w:lang w:eastAsia="zh-CN" w:bidi="ar-SA"/>
        </w:rPr>
        <w:t>Goade</w:t>
      </w:r>
      <w:proofErr w:type="spellEnd"/>
      <w:r w:rsidRPr="000738F9">
        <w:rPr>
          <w:rFonts w:ascii="Book Antiqua" w:eastAsia="宋体" w:hAnsi="Book Antiqua" w:cs="宋体"/>
          <w:sz w:val="24"/>
          <w:szCs w:val="24"/>
          <w:lang w:eastAsia="zh-CN" w:bidi="ar-SA"/>
        </w:rPr>
        <w:t xml:space="preserve"> D, </w:t>
      </w:r>
      <w:proofErr w:type="spellStart"/>
      <w:r w:rsidRPr="000738F9">
        <w:rPr>
          <w:rFonts w:ascii="Book Antiqua" w:eastAsia="宋体" w:hAnsi="Book Antiqua" w:cs="宋体"/>
          <w:sz w:val="24"/>
          <w:szCs w:val="24"/>
          <w:lang w:eastAsia="zh-CN" w:bidi="ar-SA"/>
        </w:rPr>
        <w:t>Harnar</w:t>
      </w:r>
      <w:proofErr w:type="spellEnd"/>
      <w:r w:rsidRPr="000738F9">
        <w:rPr>
          <w:rFonts w:ascii="Book Antiqua" w:eastAsia="宋体" w:hAnsi="Book Antiqua" w:cs="宋体"/>
          <w:sz w:val="24"/>
          <w:szCs w:val="24"/>
          <w:lang w:eastAsia="zh-CN" w:bidi="ar-SA"/>
        </w:rPr>
        <w:t xml:space="preserve"> J, </w:t>
      </w:r>
      <w:proofErr w:type="spellStart"/>
      <w:r w:rsidRPr="000738F9">
        <w:rPr>
          <w:rFonts w:ascii="Book Antiqua" w:eastAsia="宋体" w:hAnsi="Book Antiqua" w:cs="宋体"/>
          <w:sz w:val="24"/>
          <w:szCs w:val="24"/>
          <w:lang w:eastAsia="zh-CN" w:bidi="ar-SA"/>
        </w:rPr>
        <w:t>Nofchissey</w:t>
      </w:r>
      <w:proofErr w:type="spellEnd"/>
      <w:r w:rsidRPr="000738F9">
        <w:rPr>
          <w:rFonts w:ascii="Book Antiqua" w:eastAsia="宋体" w:hAnsi="Book Antiqua" w:cs="宋体"/>
          <w:sz w:val="24"/>
          <w:szCs w:val="24"/>
          <w:lang w:eastAsia="zh-CN" w:bidi="ar-SA"/>
        </w:rPr>
        <w:t xml:space="preserve"> RA, </w:t>
      </w:r>
      <w:proofErr w:type="spellStart"/>
      <w:r w:rsidRPr="000738F9">
        <w:rPr>
          <w:rFonts w:ascii="Book Antiqua" w:eastAsia="宋体" w:hAnsi="Book Antiqua" w:cs="宋体"/>
          <w:sz w:val="24"/>
          <w:szCs w:val="24"/>
          <w:lang w:eastAsia="zh-CN" w:bidi="ar-SA"/>
        </w:rPr>
        <w:t>Sewel</w:t>
      </w:r>
      <w:proofErr w:type="spellEnd"/>
      <w:r w:rsidRPr="000738F9">
        <w:rPr>
          <w:rFonts w:ascii="Book Antiqua" w:eastAsia="宋体" w:hAnsi="Book Antiqua" w:cs="宋体"/>
          <w:sz w:val="24"/>
          <w:szCs w:val="24"/>
          <w:lang w:eastAsia="zh-CN" w:bidi="ar-SA"/>
        </w:rPr>
        <w:t xml:space="preserve"> CM, </w:t>
      </w:r>
      <w:proofErr w:type="spellStart"/>
      <w:r w:rsidRPr="000738F9">
        <w:rPr>
          <w:rFonts w:ascii="Book Antiqua" w:eastAsia="宋体" w:hAnsi="Book Antiqua" w:cs="宋体"/>
          <w:sz w:val="24"/>
          <w:szCs w:val="24"/>
          <w:lang w:eastAsia="zh-CN" w:bidi="ar-SA"/>
        </w:rPr>
        <w:t>Ettestad</w:t>
      </w:r>
      <w:proofErr w:type="spellEnd"/>
      <w:r w:rsidRPr="000738F9">
        <w:rPr>
          <w:rFonts w:ascii="Book Antiqua" w:eastAsia="宋体" w:hAnsi="Book Antiqua" w:cs="宋体"/>
          <w:sz w:val="24"/>
          <w:szCs w:val="24"/>
          <w:lang w:eastAsia="zh-CN" w:bidi="ar-SA"/>
        </w:rPr>
        <w:t xml:space="preserve"> P. Mental status after West Nile virus infection. </w:t>
      </w:r>
      <w:proofErr w:type="spellStart"/>
      <w:r w:rsidRPr="000738F9">
        <w:rPr>
          <w:rFonts w:ascii="Book Antiqua" w:eastAsia="宋体" w:hAnsi="Book Antiqua" w:cs="宋体"/>
          <w:i/>
          <w:iCs/>
          <w:sz w:val="24"/>
          <w:szCs w:val="24"/>
          <w:lang w:eastAsia="zh-CN" w:bidi="ar-SA"/>
        </w:rPr>
        <w:t>Emerg</w:t>
      </w:r>
      <w:proofErr w:type="spellEnd"/>
      <w:r w:rsidRPr="000738F9">
        <w:rPr>
          <w:rFonts w:ascii="Book Antiqua" w:eastAsia="宋体" w:hAnsi="Book Antiqua" w:cs="宋体"/>
          <w:i/>
          <w:iCs/>
          <w:sz w:val="24"/>
          <w:szCs w:val="24"/>
          <w:lang w:eastAsia="zh-CN" w:bidi="ar-SA"/>
        </w:rPr>
        <w:t xml:space="preserve"> Infect Dis</w:t>
      </w:r>
      <w:r w:rsidRPr="000738F9">
        <w:rPr>
          <w:rFonts w:ascii="Book Antiqua" w:eastAsia="宋体" w:hAnsi="Book Antiqua" w:cs="宋体"/>
          <w:sz w:val="24"/>
          <w:szCs w:val="24"/>
          <w:lang w:eastAsia="zh-CN" w:bidi="ar-SA"/>
        </w:rPr>
        <w:t xml:space="preserve"> 2006; </w:t>
      </w:r>
      <w:r w:rsidRPr="000738F9">
        <w:rPr>
          <w:rFonts w:ascii="Book Antiqua" w:eastAsia="宋体" w:hAnsi="Book Antiqua" w:cs="宋体"/>
          <w:b/>
          <w:bCs/>
          <w:sz w:val="24"/>
          <w:szCs w:val="24"/>
          <w:lang w:eastAsia="zh-CN" w:bidi="ar-SA"/>
        </w:rPr>
        <w:t>12</w:t>
      </w:r>
      <w:r w:rsidRPr="000738F9">
        <w:rPr>
          <w:rFonts w:ascii="Book Antiqua" w:eastAsia="宋体" w:hAnsi="Book Antiqua" w:cs="宋体"/>
          <w:sz w:val="24"/>
          <w:szCs w:val="24"/>
          <w:lang w:eastAsia="zh-CN" w:bidi="ar-SA"/>
        </w:rPr>
        <w:t>: 1260-1262 [PMID: 16965710 DOI: 10.3201/eid1708.060097]</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97 </w:t>
      </w:r>
      <w:proofErr w:type="spellStart"/>
      <w:r w:rsidRPr="000738F9">
        <w:rPr>
          <w:rFonts w:ascii="Book Antiqua" w:eastAsia="宋体" w:hAnsi="Book Antiqua" w:cs="宋体"/>
          <w:b/>
          <w:bCs/>
          <w:sz w:val="24"/>
          <w:szCs w:val="24"/>
          <w:lang w:eastAsia="zh-CN" w:bidi="ar-SA"/>
        </w:rPr>
        <w:t>Sadek</w:t>
      </w:r>
      <w:proofErr w:type="spellEnd"/>
      <w:r w:rsidRPr="000738F9">
        <w:rPr>
          <w:rFonts w:ascii="Book Antiqua" w:eastAsia="宋体" w:hAnsi="Book Antiqua" w:cs="宋体"/>
          <w:b/>
          <w:bCs/>
          <w:sz w:val="24"/>
          <w:szCs w:val="24"/>
          <w:lang w:eastAsia="zh-CN" w:bidi="ar-SA"/>
        </w:rPr>
        <w:t xml:space="preserve"> JR</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Pergam</w:t>
      </w:r>
      <w:proofErr w:type="spellEnd"/>
      <w:r w:rsidRPr="000738F9">
        <w:rPr>
          <w:rFonts w:ascii="Book Antiqua" w:eastAsia="宋体" w:hAnsi="Book Antiqua" w:cs="宋体"/>
          <w:sz w:val="24"/>
          <w:szCs w:val="24"/>
          <w:lang w:eastAsia="zh-CN" w:bidi="ar-SA"/>
        </w:rPr>
        <w:t xml:space="preserve"> SA, Harrington JA, </w:t>
      </w:r>
      <w:proofErr w:type="spellStart"/>
      <w:r w:rsidRPr="000738F9">
        <w:rPr>
          <w:rFonts w:ascii="Book Antiqua" w:eastAsia="宋体" w:hAnsi="Book Antiqua" w:cs="宋体"/>
          <w:sz w:val="24"/>
          <w:szCs w:val="24"/>
          <w:lang w:eastAsia="zh-CN" w:bidi="ar-SA"/>
        </w:rPr>
        <w:t>Echevarria</w:t>
      </w:r>
      <w:proofErr w:type="spellEnd"/>
      <w:r w:rsidRPr="000738F9">
        <w:rPr>
          <w:rFonts w:ascii="Book Antiqua" w:eastAsia="宋体" w:hAnsi="Book Antiqua" w:cs="宋体"/>
          <w:sz w:val="24"/>
          <w:szCs w:val="24"/>
          <w:lang w:eastAsia="zh-CN" w:bidi="ar-SA"/>
        </w:rPr>
        <w:t xml:space="preserve"> LA, Davis LE, </w:t>
      </w:r>
      <w:proofErr w:type="spellStart"/>
      <w:r w:rsidRPr="000738F9">
        <w:rPr>
          <w:rFonts w:ascii="Book Antiqua" w:eastAsia="宋体" w:hAnsi="Book Antiqua" w:cs="宋体"/>
          <w:sz w:val="24"/>
          <w:szCs w:val="24"/>
          <w:lang w:eastAsia="zh-CN" w:bidi="ar-SA"/>
        </w:rPr>
        <w:t>Goade</w:t>
      </w:r>
      <w:proofErr w:type="spellEnd"/>
      <w:r w:rsidRPr="000738F9">
        <w:rPr>
          <w:rFonts w:ascii="Book Antiqua" w:eastAsia="宋体" w:hAnsi="Book Antiqua" w:cs="宋体"/>
          <w:sz w:val="24"/>
          <w:szCs w:val="24"/>
          <w:lang w:eastAsia="zh-CN" w:bidi="ar-SA"/>
        </w:rPr>
        <w:t xml:space="preserve"> D, </w:t>
      </w:r>
      <w:proofErr w:type="spellStart"/>
      <w:r w:rsidRPr="000738F9">
        <w:rPr>
          <w:rFonts w:ascii="Book Antiqua" w:eastAsia="宋体" w:hAnsi="Book Antiqua" w:cs="宋体"/>
          <w:sz w:val="24"/>
          <w:szCs w:val="24"/>
          <w:lang w:eastAsia="zh-CN" w:bidi="ar-SA"/>
        </w:rPr>
        <w:t>Harnar</w:t>
      </w:r>
      <w:proofErr w:type="spellEnd"/>
      <w:r w:rsidRPr="000738F9">
        <w:rPr>
          <w:rFonts w:ascii="Book Antiqua" w:eastAsia="宋体" w:hAnsi="Book Antiqua" w:cs="宋体"/>
          <w:sz w:val="24"/>
          <w:szCs w:val="24"/>
          <w:lang w:eastAsia="zh-CN" w:bidi="ar-SA"/>
        </w:rPr>
        <w:t xml:space="preserve"> J, </w:t>
      </w:r>
      <w:proofErr w:type="spellStart"/>
      <w:r w:rsidRPr="000738F9">
        <w:rPr>
          <w:rFonts w:ascii="Book Antiqua" w:eastAsia="宋体" w:hAnsi="Book Antiqua" w:cs="宋体"/>
          <w:sz w:val="24"/>
          <w:szCs w:val="24"/>
          <w:lang w:eastAsia="zh-CN" w:bidi="ar-SA"/>
        </w:rPr>
        <w:t>Nofchissey</w:t>
      </w:r>
      <w:proofErr w:type="spellEnd"/>
      <w:r w:rsidRPr="000738F9">
        <w:rPr>
          <w:rFonts w:ascii="Book Antiqua" w:eastAsia="宋体" w:hAnsi="Book Antiqua" w:cs="宋体"/>
          <w:sz w:val="24"/>
          <w:szCs w:val="24"/>
          <w:lang w:eastAsia="zh-CN" w:bidi="ar-SA"/>
        </w:rPr>
        <w:t xml:space="preserve"> RA, Sewell CM, </w:t>
      </w:r>
      <w:proofErr w:type="spellStart"/>
      <w:r w:rsidRPr="000738F9">
        <w:rPr>
          <w:rFonts w:ascii="Book Antiqua" w:eastAsia="宋体" w:hAnsi="Book Antiqua" w:cs="宋体"/>
          <w:sz w:val="24"/>
          <w:szCs w:val="24"/>
          <w:lang w:eastAsia="zh-CN" w:bidi="ar-SA"/>
        </w:rPr>
        <w:t>Ettestad</w:t>
      </w:r>
      <w:proofErr w:type="spellEnd"/>
      <w:r w:rsidRPr="000738F9">
        <w:rPr>
          <w:rFonts w:ascii="Book Antiqua" w:eastAsia="宋体" w:hAnsi="Book Antiqua" w:cs="宋体"/>
          <w:sz w:val="24"/>
          <w:szCs w:val="24"/>
          <w:lang w:eastAsia="zh-CN" w:bidi="ar-SA"/>
        </w:rPr>
        <w:t xml:space="preserve"> P, </w:t>
      </w:r>
      <w:proofErr w:type="spellStart"/>
      <w:r w:rsidRPr="000738F9">
        <w:rPr>
          <w:rFonts w:ascii="Book Antiqua" w:eastAsia="宋体" w:hAnsi="Book Antiqua" w:cs="宋体"/>
          <w:sz w:val="24"/>
          <w:szCs w:val="24"/>
          <w:lang w:eastAsia="zh-CN" w:bidi="ar-SA"/>
        </w:rPr>
        <w:t>Haaland</w:t>
      </w:r>
      <w:proofErr w:type="spellEnd"/>
      <w:r w:rsidRPr="000738F9">
        <w:rPr>
          <w:rFonts w:ascii="Book Antiqua" w:eastAsia="宋体" w:hAnsi="Book Antiqua" w:cs="宋体"/>
          <w:sz w:val="24"/>
          <w:szCs w:val="24"/>
          <w:lang w:eastAsia="zh-CN" w:bidi="ar-SA"/>
        </w:rPr>
        <w:t xml:space="preserve"> KY. Persistent neuropsychological impairment associated with West Nile virus infection.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Clin</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Exp</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Neuropsychol</w:t>
      </w:r>
      <w:proofErr w:type="spellEnd"/>
      <w:r w:rsidRPr="000738F9">
        <w:rPr>
          <w:rFonts w:ascii="Book Antiqua" w:eastAsia="宋体" w:hAnsi="Book Antiqua" w:cs="宋体"/>
          <w:sz w:val="24"/>
          <w:szCs w:val="24"/>
          <w:lang w:eastAsia="zh-CN" w:bidi="ar-SA"/>
        </w:rPr>
        <w:t xml:space="preserve"> 2010; </w:t>
      </w:r>
      <w:r w:rsidRPr="000738F9">
        <w:rPr>
          <w:rFonts w:ascii="Book Antiqua" w:eastAsia="宋体" w:hAnsi="Book Antiqua" w:cs="宋体"/>
          <w:b/>
          <w:bCs/>
          <w:sz w:val="24"/>
          <w:szCs w:val="24"/>
          <w:lang w:eastAsia="zh-CN" w:bidi="ar-SA"/>
        </w:rPr>
        <w:t>32</w:t>
      </w:r>
      <w:r w:rsidRPr="000738F9">
        <w:rPr>
          <w:rFonts w:ascii="Book Antiqua" w:eastAsia="宋体" w:hAnsi="Book Antiqua" w:cs="宋体"/>
          <w:sz w:val="24"/>
          <w:szCs w:val="24"/>
          <w:lang w:eastAsia="zh-CN" w:bidi="ar-SA"/>
        </w:rPr>
        <w:t>: 81-87 [PMID: 19513920 DOI: 10.1080/13803390902881918]</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98 </w:t>
      </w:r>
      <w:r w:rsidRPr="000738F9">
        <w:rPr>
          <w:rFonts w:ascii="Book Antiqua" w:eastAsia="宋体" w:hAnsi="Book Antiqua" w:cs="宋体"/>
          <w:b/>
          <w:bCs/>
          <w:sz w:val="24"/>
          <w:szCs w:val="24"/>
          <w:lang w:eastAsia="zh-CN" w:bidi="ar-SA"/>
        </w:rPr>
        <w:t>Tilley PA</w:t>
      </w:r>
      <w:r w:rsidRPr="000738F9">
        <w:rPr>
          <w:rFonts w:ascii="Book Antiqua" w:eastAsia="宋体" w:hAnsi="Book Antiqua" w:cs="宋体"/>
          <w:sz w:val="24"/>
          <w:szCs w:val="24"/>
          <w:lang w:eastAsia="zh-CN" w:bidi="ar-SA"/>
        </w:rPr>
        <w:t xml:space="preserve">, Fox JD, </w:t>
      </w:r>
      <w:proofErr w:type="spellStart"/>
      <w:r w:rsidRPr="000738F9">
        <w:rPr>
          <w:rFonts w:ascii="Book Antiqua" w:eastAsia="宋体" w:hAnsi="Book Antiqua" w:cs="宋体"/>
          <w:sz w:val="24"/>
          <w:szCs w:val="24"/>
          <w:lang w:eastAsia="zh-CN" w:bidi="ar-SA"/>
        </w:rPr>
        <w:t>Jayaraman</w:t>
      </w:r>
      <w:proofErr w:type="spellEnd"/>
      <w:r w:rsidRPr="000738F9">
        <w:rPr>
          <w:rFonts w:ascii="Book Antiqua" w:eastAsia="宋体" w:hAnsi="Book Antiqua" w:cs="宋体"/>
          <w:sz w:val="24"/>
          <w:szCs w:val="24"/>
          <w:lang w:eastAsia="zh-CN" w:bidi="ar-SA"/>
        </w:rPr>
        <w:t xml:space="preserve"> GC, </w:t>
      </w:r>
      <w:proofErr w:type="spellStart"/>
      <w:r w:rsidRPr="000738F9">
        <w:rPr>
          <w:rFonts w:ascii="Book Antiqua" w:eastAsia="宋体" w:hAnsi="Book Antiqua" w:cs="宋体"/>
          <w:sz w:val="24"/>
          <w:szCs w:val="24"/>
          <w:lang w:eastAsia="zh-CN" w:bidi="ar-SA"/>
        </w:rPr>
        <w:t>Preiksaitis</w:t>
      </w:r>
      <w:proofErr w:type="spellEnd"/>
      <w:r w:rsidRPr="000738F9">
        <w:rPr>
          <w:rFonts w:ascii="Book Antiqua" w:eastAsia="宋体" w:hAnsi="Book Antiqua" w:cs="宋体"/>
          <w:sz w:val="24"/>
          <w:szCs w:val="24"/>
          <w:lang w:eastAsia="zh-CN" w:bidi="ar-SA"/>
        </w:rPr>
        <w:t xml:space="preserve"> JK. Nucleic acid testing for west </w:t>
      </w:r>
      <w:proofErr w:type="spellStart"/>
      <w:r w:rsidRPr="000738F9">
        <w:rPr>
          <w:rFonts w:ascii="Book Antiqua" w:eastAsia="宋体" w:hAnsi="Book Antiqua" w:cs="宋体"/>
          <w:sz w:val="24"/>
          <w:szCs w:val="24"/>
          <w:lang w:eastAsia="zh-CN" w:bidi="ar-SA"/>
        </w:rPr>
        <w:t>nile</w:t>
      </w:r>
      <w:proofErr w:type="spellEnd"/>
      <w:r w:rsidRPr="000738F9">
        <w:rPr>
          <w:rFonts w:ascii="Book Antiqua" w:eastAsia="宋体" w:hAnsi="Book Antiqua" w:cs="宋体"/>
          <w:sz w:val="24"/>
          <w:szCs w:val="24"/>
          <w:lang w:eastAsia="zh-CN" w:bidi="ar-SA"/>
        </w:rPr>
        <w:t xml:space="preserve"> virus RNA in plasma enhances rapid diagnosis of acute infection in symptomatic patients. </w:t>
      </w:r>
      <w:r w:rsidRPr="000738F9">
        <w:rPr>
          <w:rFonts w:ascii="Book Antiqua" w:eastAsia="宋体" w:hAnsi="Book Antiqua" w:cs="宋体"/>
          <w:i/>
          <w:iCs/>
          <w:sz w:val="24"/>
          <w:szCs w:val="24"/>
          <w:lang w:eastAsia="zh-CN" w:bidi="ar-SA"/>
        </w:rPr>
        <w:t>J Infect Dis</w:t>
      </w:r>
      <w:r w:rsidRPr="000738F9">
        <w:rPr>
          <w:rFonts w:ascii="Book Antiqua" w:eastAsia="宋体" w:hAnsi="Book Antiqua" w:cs="宋体"/>
          <w:sz w:val="24"/>
          <w:szCs w:val="24"/>
          <w:lang w:eastAsia="zh-CN" w:bidi="ar-SA"/>
        </w:rPr>
        <w:t xml:space="preserve"> 2006; </w:t>
      </w:r>
      <w:r w:rsidRPr="000738F9">
        <w:rPr>
          <w:rFonts w:ascii="Book Antiqua" w:eastAsia="宋体" w:hAnsi="Book Antiqua" w:cs="宋体"/>
          <w:b/>
          <w:bCs/>
          <w:sz w:val="24"/>
          <w:szCs w:val="24"/>
          <w:lang w:eastAsia="zh-CN" w:bidi="ar-SA"/>
        </w:rPr>
        <w:t>193</w:t>
      </w:r>
      <w:r w:rsidRPr="000738F9">
        <w:rPr>
          <w:rFonts w:ascii="Book Antiqua" w:eastAsia="宋体" w:hAnsi="Book Antiqua" w:cs="宋体"/>
          <w:sz w:val="24"/>
          <w:szCs w:val="24"/>
          <w:lang w:eastAsia="zh-CN" w:bidi="ar-SA"/>
        </w:rPr>
        <w:t>: 1361-1364 [PMID: 16619182 DOI: 10.1086/503577]</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99 </w:t>
      </w:r>
      <w:r w:rsidRPr="000738F9">
        <w:rPr>
          <w:rFonts w:ascii="Book Antiqua" w:eastAsia="宋体" w:hAnsi="Book Antiqua" w:cs="宋体"/>
          <w:b/>
          <w:bCs/>
          <w:sz w:val="24"/>
          <w:szCs w:val="24"/>
          <w:lang w:eastAsia="zh-CN" w:bidi="ar-SA"/>
        </w:rPr>
        <w:t>Busch MP</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Kleinman</w:t>
      </w:r>
      <w:proofErr w:type="spellEnd"/>
      <w:r w:rsidRPr="000738F9">
        <w:rPr>
          <w:rFonts w:ascii="Book Antiqua" w:eastAsia="宋体" w:hAnsi="Book Antiqua" w:cs="宋体"/>
          <w:sz w:val="24"/>
          <w:szCs w:val="24"/>
          <w:lang w:eastAsia="zh-CN" w:bidi="ar-SA"/>
        </w:rPr>
        <w:t xml:space="preserve"> SH, </w:t>
      </w:r>
      <w:proofErr w:type="spellStart"/>
      <w:r w:rsidRPr="000738F9">
        <w:rPr>
          <w:rFonts w:ascii="Book Antiqua" w:eastAsia="宋体" w:hAnsi="Book Antiqua" w:cs="宋体"/>
          <w:sz w:val="24"/>
          <w:szCs w:val="24"/>
          <w:lang w:eastAsia="zh-CN" w:bidi="ar-SA"/>
        </w:rPr>
        <w:t>Tobler</w:t>
      </w:r>
      <w:proofErr w:type="spellEnd"/>
      <w:r w:rsidRPr="000738F9">
        <w:rPr>
          <w:rFonts w:ascii="Book Antiqua" w:eastAsia="宋体" w:hAnsi="Book Antiqua" w:cs="宋体"/>
          <w:sz w:val="24"/>
          <w:szCs w:val="24"/>
          <w:lang w:eastAsia="zh-CN" w:bidi="ar-SA"/>
        </w:rPr>
        <w:t xml:space="preserve"> LH, </w:t>
      </w:r>
      <w:proofErr w:type="spellStart"/>
      <w:r w:rsidRPr="000738F9">
        <w:rPr>
          <w:rFonts w:ascii="Book Antiqua" w:eastAsia="宋体" w:hAnsi="Book Antiqua" w:cs="宋体"/>
          <w:sz w:val="24"/>
          <w:szCs w:val="24"/>
          <w:lang w:eastAsia="zh-CN" w:bidi="ar-SA"/>
        </w:rPr>
        <w:t>Kamel</w:t>
      </w:r>
      <w:proofErr w:type="spellEnd"/>
      <w:r w:rsidRPr="000738F9">
        <w:rPr>
          <w:rFonts w:ascii="Book Antiqua" w:eastAsia="宋体" w:hAnsi="Book Antiqua" w:cs="宋体"/>
          <w:sz w:val="24"/>
          <w:szCs w:val="24"/>
          <w:lang w:eastAsia="zh-CN" w:bidi="ar-SA"/>
        </w:rPr>
        <w:t xml:space="preserve"> HT, Norris PJ, Walsh I, </w:t>
      </w:r>
      <w:proofErr w:type="spellStart"/>
      <w:r w:rsidRPr="000738F9">
        <w:rPr>
          <w:rFonts w:ascii="Book Antiqua" w:eastAsia="宋体" w:hAnsi="Book Antiqua" w:cs="宋体"/>
          <w:sz w:val="24"/>
          <w:szCs w:val="24"/>
          <w:lang w:eastAsia="zh-CN" w:bidi="ar-SA"/>
        </w:rPr>
        <w:t>Matud</w:t>
      </w:r>
      <w:proofErr w:type="spellEnd"/>
      <w:r w:rsidRPr="000738F9">
        <w:rPr>
          <w:rFonts w:ascii="Book Antiqua" w:eastAsia="宋体" w:hAnsi="Book Antiqua" w:cs="宋体"/>
          <w:sz w:val="24"/>
          <w:szCs w:val="24"/>
          <w:lang w:eastAsia="zh-CN" w:bidi="ar-SA"/>
        </w:rPr>
        <w:t xml:space="preserve"> JL, Prince HE, </w:t>
      </w:r>
      <w:proofErr w:type="spellStart"/>
      <w:r w:rsidRPr="000738F9">
        <w:rPr>
          <w:rFonts w:ascii="Book Antiqua" w:eastAsia="宋体" w:hAnsi="Book Antiqua" w:cs="宋体"/>
          <w:sz w:val="24"/>
          <w:szCs w:val="24"/>
          <w:lang w:eastAsia="zh-CN" w:bidi="ar-SA"/>
        </w:rPr>
        <w:t>Lanciotti</w:t>
      </w:r>
      <w:proofErr w:type="spellEnd"/>
      <w:r w:rsidRPr="000738F9">
        <w:rPr>
          <w:rFonts w:ascii="Book Antiqua" w:eastAsia="宋体" w:hAnsi="Book Antiqua" w:cs="宋体"/>
          <w:sz w:val="24"/>
          <w:szCs w:val="24"/>
          <w:lang w:eastAsia="zh-CN" w:bidi="ar-SA"/>
        </w:rPr>
        <w:t xml:space="preserve"> RS, Wright DJ, </w:t>
      </w:r>
      <w:proofErr w:type="spellStart"/>
      <w:r w:rsidRPr="000738F9">
        <w:rPr>
          <w:rFonts w:ascii="Book Antiqua" w:eastAsia="宋体" w:hAnsi="Book Antiqua" w:cs="宋体"/>
          <w:sz w:val="24"/>
          <w:szCs w:val="24"/>
          <w:lang w:eastAsia="zh-CN" w:bidi="ar-SA"/>
        </w:rPr>
        <w:t>Linnen</w:t>
      </w:r>
      <w:proofErr w:type="spellEnd"/>
      <w:r w:rsidRPr="000738F9">
        <w:rPr>
          <w:rFonts w:ascii="Book Antiqua" w:eastAsia="宋体" w:hAnsi="Book Antiqua" w:cs="宋体"/>
          <w:sz w:val="24"/>
          <w:szCs w:val="24"/>
          <w:lang w:eastAsia="zh-CN" w:bidi="ar-SA"/>
        </w:rPr>
        <w:t xml:space="preserve"> JM, </w:t>
      </w:r>
      <w:proofErr w:type="spellStart"/>
      <w:r w:rsidRPr="000738F9">
        <w:rPr>
          <w:rFonts w:ascii="Book Antiqua" w:eastAsia="宋体" w:hAnsi="Book Antiqua" w:cs="宋体"/>
          <w:sz w:val="24"/>
          <w:szCs w:val="24"/>
          <w:lang w:eastAsia="zh-CN" w:bidi="ar-SA"/>
        </w:rPr>
        <w:t>Caglioti</w:t>
      </w:r>
      <w:proofErr w:type="spellEnd"/>
      <w:r w:rsidRPr="000738F9">
        <w:rPr>
          <w:rFonts w:ascii="Book Antiqua" w:eastAsia="宋体" w:hAnsi="Book Antiqua" w:cs="宋体"/>
          <w:sz w:val="24"/>
          <w:szCs w:val="24"/>
          <w:lang w:eastAsia="zh-CN" w:bidi="ar-SA"/>
        </w:rPr>
        <w:t xml:space="preserve"> S. Virus and antibody dynamics in acute west </w:t>
      </w:r>
      <w:proofErr w:type="spellStart"/>
      <w:r w:rsidRPr="000738F9">
        <w:rPr>
          <w:rFonts w:ascii="Book Antiqua" w:eastAsia="宋体" w:hAnsi="Book Antiqua" w:cs="宋体"/>
          <w:sz w:val="24"/>
          <w:szCs w:val="24"/>
          <w:lang w:eastAsia="zh-CN" w:bidi="ar-SA"/>
        </w:rPr>
        <w:t>nile</w:t>
      </w:r>
      <w:proofErr w:type="spellEnd"/>
      <w:r w:rsidRPr="000738F9">
        <w:rPr>
          <w:rFonts w:ascii="Book Antiqua" w:eastAsia="宋体" w:hAnsi="Book Antiqua" w:cs="宋体"/>
          <w:sz w:val="24"/>
          <w:szCs w:val="24"/>
          <w:lang w:eastAsia="zh-CN" w:bidi="ar-SA"/>
        </w:rPr>
        <w:t xml:space="preserve"> virus infection. </w:t>
      </w:r>
      <w:r w:rsidRPr="000738F9">
        <w:rPr>
          <w:rFonts w:ascii="Book Antiqua" w:eastAsia="宋体" w:hAnsi="Book Antiqua" w:cs="宋体"/>
          <w:i/>
          <w:iCs/>
          <w:sz w:val="24"/>
          <w:szCs w:val="24"/>
          <w:lang w:eastAsia="zh-CN" w:bidi="ar-SA"/>
        </w:rPr>
        <w:t>J Infect Dis</w:t>
      </w:r>
      <w:r w:rsidRPr="000738F9">
        <w:rPr>
          <w:rFonts w:ascii="Book Antiqua" w:eastAsia="宋体" w:hAnsi="Book Antiqua" w:cs="宋体"/>
          <w:sz w:val="24"/>
          <w:szCs w:val="24"/>
          <w:lang w:eastAsia="zh-CN" w:bidi="ar-SA"/>
        </w:rPr>
        <w:t xml:space="preserve"> 2008; </w:t>
      </w:r>
      <w:r w:rsidRPr="000738F9">
        <w:rPr>
          <w:rFonts w:ascii="Book Antiqua" w:eastAsia="宋体" w:hAnsi="Book Antiqua" w:cs="宋体"/>
          <w:b/>
          <w:bCs/>
          <w:sz w:val="24"/>
          <w:szCs w:val="24"/>
          <w:lang w:eastAsia="zh-CN" w:bidi="ar-SA"/>
        </w:rPr>
        <w:t>198</w:t>
      </w:r>
      <w:r w:rsidRPr="000738F9">
        <w:rPr>
          <w:rFonts w:ascii="Book Antiqua" w:eastAsia="宋体" w:hAnsi="Book Antiqua" w:cs="宋体"/>
          <w:sz w:val="24"/>
          <w:szCs w:val="24"/>
          <w:lang w:eastAsia="zh-CN" w:bidi="ar-SA"/>
        </w:rPr>
        <w:t>: 984-993 [PMID: 18729783 DOI: 10.1086/591467]</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100 </w:t>
      </w:r>
      <w:r w:rsidRPr="000738F9">
        <w:rPr>
          <w:rFonts w:ascii="Book Antiqua" w:eastAsia="宋体" w:hAnsi="Book Antiqua" w:cs="宋体"/>
          <w:b/>
          <w:bCs/>
          <w:sz w:val="24"/>
          <w:szCs w:val="24"/>
          <w:lang w:eastAsia="zh-CN" w:bidi="ar-SA"/>
        </w:rPr>
        <w:t>Beasley DW</w:t>
      </w:r>
      <w:r w:rsidRPr="000738F9">
        <w:rPr>
          <w:rFonts w:ascii="Book Antiqua" w:eastAsia="宋体" w:hAnsi="Book Antiqua" w:cs="宋体"/>
          <w:sz w:val="24"/>
          <w:szCs w:val="24"/>
          <w:lang w:eastAsia="zh-CN" w:bidi="ar-SA"/>
        </w:rPr>
        <w:t xml:space="preserve">. Vaccines and </w:t>
      </w:r>
      <w:proofErr w:type="spellStart"/>
      <w:r w:rsidRPr="000738F9">
        <w:rPr>
          <w:rFonts w:ascii="Book Antiqua" w:eastAsia="宋体" w:hAnsi="Book Antiqua" w:cs="宋体"/>
          <w:sz w:val="24"/>
          <w:szCs w:val="24"/>
          <w:lang w:eastAsia="zh-CN" w:bidi="ar-SA"/>
        </w:rPr>
        <w:t>immunotherapeutics</w:t>
      </w:r>
      <w:proofErr w:type="spellEnd"/>
      <w:r w:rsidRPr="000738F9">
        <w:rPr>
          <w:rFonts w:ascii="Book Antiqua" w:eastAsia="宋体" w:hAnsi="Book Antiqua" w:cs="宋体"/>
          <w:sz w:val="24"/>
          <w:szCs w:val="24"/>
          <w:lang w:eastAsia="zh-CN" w:bidi="ar-SA"/>
        </w:rPr>
        <w:t xml:space="preserve"> for the prevention and treatment of infections with West Nile virus. </w:t>
      </w:r>
      <w:r w:rsidRPr="000738F9">
        <w:rPr>
          <w:rFonts w:ascii="Book Antiqua" w:eastAsia="宋体" w:hAnsi="Book Antiqua" w:cs="宋体"/>
          <w:i/>
          <w:iCs/>
          <w:sz w:val="24"/>
          <w:szCs w:val="24"/>
          <w:lang w:eastAsia="zh-CN" w:bidi="ar-SA"/>
        </w:rPr>
        <w:t>Immunotherapy</w:t>
      </w:r>
      <w:r w:rsidRPr="000738F9">
        <w:rPr>
          <w:rFonts w:ascii="Book Antiqua" w:eastAsia="宋体" w:hAnsi="Book Antiqua" w:cs="宋体"/>
          <w:sz w:val="24"/>
          <w:szCs w:val="24"/>
          <w:lang w:eastAsia="zh-CN" w:bidi="ar-SA"/>
        </w:rPr>
        <w:t xml:space="preserve"> 2011; </w:t>
      </w:r>
      <w:r w:rsidRPr="000738F9">
        <w:rPr>
          <w:rFonts w:ascii="Book Antiqua" w:eastAsia="宋体" w:hAnsi="Book Antiqua" w:cs="宋体"/>
          <w:b/>
          <w:bCs/>
          <w:sz w:val="24"/>
          <w:szCs w:val="24"/>
          <w:lang w:eastAsia="zh-CN" w:bidi="ar-SA"/>
        </w:rPr>
        <w:t>3</w:t>
      </w:r>
      <w:r w:rsidRPr="000738F9">
        <w:rPr>
          <w:rFonts w:ascii="Book Antiqua" w:eastAsia="宋体" w:hAnsi="Book Antiqua" w:cs="宋体"/>
          <w:sz w:val="24"/>
          <w:szCs w:val="24"/>
          <w:lang w:eastAsia="zh-CN" w:bidi="ar-SA"/>
        </w:rPr>
        <w:t>: 269-285 [PMID: 21322763 DOI: 10.2217/imt.10.93]</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101 </w:t>
      </w:r>
      <w:r w:rsidRPr="000738F9">
        <w:rPr>
          <w:rFonts w:ascii="Book Antiqua" w:eastAsia="宋体" w:hAnsi="Book Antiqua" w:cs="宋体"/>
          <w:b/>
          <w:bCs/>
          <w:sz w:val="24"/>
          <w:szCs w:val="24"/>
          <w:lang w:eastAsia="zh-CN" w:bidi="ar-SA"/>
        </w:rPr>
        <w:t>Diamond MS</w:t>
      </w:r>
      <w:r w:rsidRPr="000738F9">
        <w:rPr>
          <w:rFonts w:ascii="Book Antiqua" w:eastAsia="宋体" w:hAnsi="Book Antiqua" w:cs="宋体"/>
          <w:sz w:val="24"/>
          <w:szCs w:val="24"/>
          <w:lang w:eastAsia="zh-CN" w:bidi="ar-SA"/>
        </w:rPr>
        <w:t xml:space="preserve">. Progress on the development of therapeutics against West Nile virus. </w:t>
      </w:r>
      <w:r w:rsidRPr="000738F9">
        <w:rPr>
          <w:rFonts w:ascii="Book Antiqua" w:eastAsia="宋体" w:hAnsi="Book Antiqua" w:cs="宋体"/>
          <w:i/>
          <w:iCs/>
          <w:sz w:val="24"/>
          <w:szCs w:val="24"/>
          <w:lang w:eastAsia="zh-CN" w:bidi="ar-SA"/>
        </w:rPr>
        <w:t>Antiviral Res</w:t>
      </w:r>
      <w:r w:rsidRPr="000738F9">
        <w:rPr>
          <w:rFonts w:ascii="Book Antiqua" w:eastAsia="宋体" w:hAnsi="Book Antiqua" w:cs="宋体"/>
          <w:sz w:val="24"/>
          <w:szCs w:val="24"/>
          <w:lang w:eastAsia="zh-CN" w:bidi="ar-SA"/>
        </w:rPr>
        <w:t xml:space="preserve"> 2009; </w:t>
      </w:r>
      <w:r w:rsidRPr="000738F9">
        <w:rPr>
          <w:rFonts w:ascii="Book Antiqua" w:eastAsia="宋体" w:hAnsi="Book Antiqua" w:cs="宋体"/>
          <w:b/>
          <w:bCs/>
          <w:sz w:val="24"/>
          <w:szCs w:val="24"/>
          <w:lang w:eastAsia="zh-CN" w:bidi="ar-SA"/>
        </w:rPr>
        <w:t>83</w:t>
      </w:r>
      <w:r w:rsidRPr="000738F9">
        <w:rPr>
          <w:rFonts w:ascii="Book Antiqua" w:eastAsia="宋体" w:hAnsi="Book Antiqua" w:cs="宋体"/>
          <w:sz w:val="24"/>
          <w:szCs w:val="24"/>
          <w:lang w:eastAsia="zh-CN" w:bidi="ar-SA"/>
        </w:rPr>
        <w:t>: 214-227 [PMID: 19501622 DOI: 10.1016/j.antiviral.2009.05.006]</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102 </w:t>
      </w:r>
      <w:proofErr w:type="spellStart"/>
      <w:r w:rsidRPr="000738F9">
        <w:rPr>
          <w:rFonts w:ascii="Book Antiqua" w:eastAsia="宋体" w:hAnsi="Book Antiqua" w:cs="宋体"/>
          <w:b/>
          <w:bCs/>
          <w:sz w:val="24"/>
          <w:szCs w:val="24"/>
          <w:lang w:eastAsia="zh-CN" w:bidi="ar-SA"/>
        </w:rPr>
        <w:t>Zohrabian</w:t>
      </w:r>
      <w:proofErr w:type="spellEnd"/>
      <w:r w:rsidRPr="000738F9">
        <w:rPr>
          <w:rFonts w:ascii="Book Antiqua" w:eastAsia="宋体" w:hAnsi="Book Antiqua" w:cs="宋体"/>
          <w:b/>
          <w:bCs/>
          <w:sz w:val="24"/>
          <w:szCs w:val="24"/>
          <w:lang w:eastAsia="zh-CN" w:bidi="ar-SA"/>
        </w:rPr>
        <w:t xml:space="preserve"> A</w:t>
      </w:r>
      <w:r w:rsidRPr="000738F9">
        <w:rPr>
          <w:rFonts w:ascii="Book Antiqua" w:eastAsia="宋体" w:hAnsi="Book Antiqua" w:cs="宋体"/>
          <w:sz w:val="24"/>
          <w:szCs w:val="24"/>
          <w:lang w:eastAsia="zh-CN" w:bidi="ar-SA"/>
        </w:rPr>
        <w:t xml:space="preserve">, Hayes EB, Petersen LR. Cost-effectiveness of West Nile virus vaccination. </w:t>
      </w:r>
      <w:proofErr w:type="spellStart"/>
      <w:r w:rsidRPr="000738F9">
        <w:rPr>
          <w:rFonts w:ascii="Book Antiqua" w:eastAsia="宋体" w:hAnsi="Book Antiqua" w:cs="宋体"/>
          <w:i/>
          <w:iCs/>
          <w:sz w:val="24"/>
          <w:szCs w:val="24"/>
          <w:lang w:eastAsia="zh-CN" w:bidi="ar-SA"/>
        </w:rPr>
        <w:t>Emerg</w:t>
      </w:r>
      <w:proofErr w:type="spellEnd"/>
      <w:r w:rsidRPr="000738F9">
        <w:rPr>
          <w:rFonts w:ascii="Book Antiqua" w:eastAsia="宋体" w:hAnsi="Book Antiqua" w:cs="宋体"/>
          <w:i/>
          <w:iCs/>
          <w:sz w:val="24"/>
          <w:szCs w:val="24"/>
          <w:lang w:eastAsia="zh-CN" w:bidi="ar-SA"/>
        </w:rPr>
        <w:t xml:space="preserve"> Infect Dis</w:t>
      </w:r>
      <w:r w:rsidRPr="000738F9">
        <w:rPr>
          <w:rFonts w:ascii="Book Antiqua" w:eastAsia="宋体" w:hAnsi="Book Antiqua" w:cs="宋体"/>
          <w:sz w:val="24"/>
          <w:szCs w:val="24"/>
          <w:lang w:eastAsia="zh-CN" w:bidi="ar-SA"/>
        </w:rPr>
        <w:t xml:space="preserve"> 2006; </w:t>
      </w:r>
      <w:r w:rsidRPr="000738F9">
        <w:rPr>
          <w:rFonts w:ascii="Book Antiqua" w:eastAsia="宋体" w:hAnsi="Book Antiqua" w:cs="宋体"/>
          <w:b/>
          <w:bCs/>
          <w:sz w:val="24"/>
          <w:szCs w:val="24"/>
          <w:lang w:eastAsia="zh-CN" w:bidi="ar-SA"/>
        </w:rPr>
        <w:t>12</w:t>
      </w:r>
      <w:r w:rsidRPr="000738F9">
        <w:rPr>
          <w:rFonts w:ascii="Book Antiqua" w:eastAsia="宋体" w:hAnsi="Book Antiqua" w:cs="宋体"/>
          <w:sz w:val="24"/>
          <w:szCs w:val="24"/>
          <w:lang w:eastAsia="zh-CN" w:bidi="ar-SA"/>
        </w:rPr>
        <w:t>: 375-380 [PMID: 16704772 DOI: 10.3201/eid1203.050782]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103 </w:t>
      </w:r>
      <w:r w:rsidRPr="000738F9">
        <w:rPr>
          <w:rFonts w:ascii="Book Antiqua" w:eastAsia="宋体" w:hAnsi="Book Antiqua" w:cs="宋体"/>
          <w:b/>
          <w:bCs/>
          <w:sz w:val="24"/>
          <w:szCs w:val="24"/>
          <w:lang w:eastAsia="zh-CN" w:bidi="ar-SA"/>
        </w:rPr>
        <w:t>Chu JJ</w:t>
      </w:r>
      <w:r w:rsidRPr="000738F9">
        <w:rPr>
          <w:rFonts w:ascii="Book Antiqua" w:eastAsia="宋体" w:hAnsi="Book Antiqua" w:cs="宋体"/>
          <w:sz w:val="24"/>
          <w:szCs w:val="24"/>
          <w:lang w:eastAsia="zh-CN" w:bidi="ar-SA"/>
        </w:rPr>
        <w:t xml:space="preserve">, Ng ML. The mechanism of cell death during West Nile virus infection is dependent on initial infectious dose. </w:t>
      </w:r>
      <w:r w:rsidRPr="000738F9">
        <w:rPr>
          <w:rFonts w:ascii="Book Antiqua" w:eastAsia="宋体" w:hAnsi="Book Antiqua" w:cs="宋体"/>
          <w:i/>
          <w:iCs/>
          <w:sz w:val="24"/>
          <w:szCs w:val="24"/>
          <w:lang w:eastAsia="zh-CN" w:bidi="ar-SA"/>
        </w:rPr>
        <w:t xml:space="preserve">J Gen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2003; </w:t>
      </w:r>
      <w:r w:rsidRPr="000738F9">
        <w:rPr>
          <w:rFonts w:ascii="Book Antiqua" w:eastAsia="宋体" w:hAnsi="Book Antiqua" w:cs="宋体"/>
          <w:b/>
          <w:bCs/>
          <w:sz w:val="24"/>
          <w:szCs w:val="24"/>
          <w:lang w:eastAsia="zh-CN" w:bidi="ar-SA"/>
        </w:rPr>
        <w:t>84</w:t>
      </w:r>
      <w:r w:rsidRPr="000738F9">
        <w:rPr>
          <w:rFonts w:ascii="Book Antiqua" w:eastAsia="宋体" w:hAnsi="Book Antiqua" w:cs="宋体"/>
          <w:sz w:val="24"/>
          <w:szCs w:val="24"/>
          <w:lang w:eastAsia="zh-CN" w:bidi="ar-SA"/>
        </w:rPr>
        <w:t>: 3305-3314 [PMID: 14645911 DOI: 10.1099/vir.0.19447-0]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104 </w:t>
      </w:r>
      <w:r w:rsidRPr="000738F9">
        <w:rPr>
          <w:rFonts w:ascii="Book Antiqua" w:eastAsia="宋体" w:hAnsi="Book Antiqua" w:cs="宋体"/>
          <w:b/>
          <w:bCs/>
          <w:sz w:val="24"/>
          <w:szCs w:val="24"/>
          <w:lang w:eastAsia="zh-CN" w:bidi="ar-SA"/>
        </w:rPr>
        <w:t>Parquet MC</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Kumatori</w:t>
      </w:r>
      <w:proofErr w:type="spellEnd"/>
      <w:r w:rsidRPr="000738F9">
        <w:rPr>
          <w:rFonts w:ascii="Book Antiqua" w:eastAsia="宋体" w:hAnsi="Book Antiqua" w:cs="宋体"/>
          <w:sz w:val="24"/>
          <w:szCs w:val="24"/>
          <w:lang w:eastAsia="zh-CN" w:bidi="ar-SA"/>
        </w:rPr>
        <w:t xml:space="preserve"> A, </w:t>
      </w:r>
      <w:proofErr w:type="spellStart"/>
      <w:r w:rsidRPr="000738F9">
        <w:rPr>
          <w:rFonts w:ascii="Book Antiqua" w:eastAsia="宋体" w:hAnsi="Book Antiqua" w:cs="宋体"/>
          <w:sz w:val="24"/>
          <w:szCs w:val="24"/>
          <w:lang w:eastAsia="zh-CN" w:bidi="ar-SA"/>
        </w:rPr>
        <w:t>Hasebe</w:t>
      </w:r>
      <w:proofErr w:type="spellEnd"/>
      <w:r w:rsidRPr="000738F9">
        <w:rPr>
          <w:rFonts w:ascii="Book Antiqua" w:eastAsia="宋体" w:hAnsi="Book Antiqua" w:cs="宋体"/>
          <w:sz w:val="24"/>
          <w:szCs w:val="24"/>
          <w:lang w:eastAsia="zh-CN" w:bidi="ar-SA"/>
        </w:rPr>
        <w:t xml:space="preserve"> F, Morita K, Igarashi A. West Nile virus-induced </w:t>
      </w:r>
      <w:proofErr w:type="spellStart"/>
      <w:r w:rsidRPr="000738F9">
        <w:rPr>
          <w:rFonts w:ascii="Book Antiqua" w:eastAsia="宋体" w:hAnsi="Book Antiqua" w:cs="宋体"/>
          <w:sz w:val="24"/>
          <w:szCs w:val="24"/>
          <w:lang w:eastAsia="zh-CN" w:bidi="ar-SA"/>
        </w:rPr>
        <w:t>bax</w:t>
      </w:r>
      <w:proofErr w:type="spellEnd"/>
      <w:r w:rsidRPr="000738F9">
        <w:rPr>
          <w:rFonts w:ascii="Book Antiqua" w:eastAsia="宋体" w:hAnsi="Book Antiqua" w:cs="宋体"/>
          <w:sz w:val="24"/>
          <w:szCs w:val="24"/>
          <w:lang w:eastAsia="zh-CN" w:bidi="ar-SA"/>
        </w:rPr>
        <w:t xml:space="preserve">-dependent apoptosis. </w:t>
      </w:r>
      <w:r w:rsidRPr="000738F9">
        <w:rPr>
          <w:rFonts w:ascii="Book Antiqua" w:eastAsia="宋体" w:hAnsi="Book Antiqua" w:cs="宋体"/>
          <w:i/>
          <w:iCs/>
          <w:sz w:val="24"/>
          <w:szCs w:val="24"/>
          <w:lang w:eastAsia="zh-CN" w:bidi="ar-SA"/>
        </w:rPr>
        <w:t xml:space="preserve">FEBS </w:t>
      </w:r>
      <w:proofErr w:type="spellStart"/>
      <w:r w:rsidRPr="000738F9">
        <w:rPr>
          <w:rFonts w:ascii="Book Antiqua" w:eastAsia="宋体" w:hAnsi="Book Antiqua" w:cs="宋体"/>
          <w:i/>
          <w:iCs/>
          <w:sz w:val="24"/>
          <w:szCs w:val="24"/>
          <w:lang w:eastAsia="zh-CN" w:bidi="ar-SA"/>
        </w:rPr>
        <w:t>Lett</w:t>
      </w:r>
      <w:proofErr w:type="spellEnd"/>
      <w:r w:rsidRPr="000738F9">
        <w:rPr>
          <w:rFonts w:ascii="Book Antiqua" w:eastAsia="宋体" w:hAnsi="Book Antiqua" w:cs="宋体"/>
          <w:sz w:val="24"/>
          <w:szCs w:val="24"/>
          <w:lang w:eastAsia="zh-CN" w:bidi="ar-SA"/>
        </w:rPr>
        <w:t xml:space="preserve"> 2001; </w:t>
      </w:r>
      <w:r w:rsidRPr="000738F9">
        <w:rPr>
          <w:rFonts w:ascii="Book Antiqua" w:eastAsia="宋体" w:hAnsi="Book Antiqua" w:cs="宋体"/>
          <w:b/>
          <w:bCs/>
          <w:sz w:val="24"/>
          <w:szCs w:val="24"/>
          <w:lang w:eastAsia="zh-CN" w:bidi="ar-SA"/>
        </w:rPr>
        <w:t>500</w:t>
      </w:r>
      <w:r w:rsidRPr="000738F9">
        <w:rPr>
          <w:rFonts w:ascii="Book Antiqua" w:eastAsia="宋体" w:hAnsi="Book Antiqua" w:cs="宋体"/>
          <w:sz w:val="24"/>
          <w:szCs w:val="24"/>
          <w:lang w:eastAsia="zh-CN" w:bidi="ar-SA"/>
        </w:rPr>
        <w:t>: 17-24 [PMID: 11434919 DOI: 10.1016/S0014-5793(01)02573-X]</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105 </w:t>
      </w:r>
      <w:r w:rsidRPr="000738F9">
        <w:rPr>
          <w:rFonts w:ascii="Book Antiqua" w:eastAsia="宋体" w:hAnsi="Book Antiqua" w:cs="宋体"/>
          <w:b/>
          <w:bCs/>
          <w:sz w:val="24"/>
          <w:szCs w:val="24"/>
          <w:lang w:eastAsia="zh-CN" w:bidi="ar-SA"/>
        </w:rPr>
        <w:t>Samuel MA</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Morrey</w:t>
      </w:r>
      <w:proofErr w:type="spellEnd"/>
      <w:r w:rsidRPr="000738F9">
        <w:rPr>
          <w:rFonts w:ascii="Book Antiqua" w:eastAsia="宋体" w:hAnsi="Book Antiqua" w:cs="宋体"/>
          <w:sz w:val="24"/>
          <w:szCs w:val="24"/>
          <w:lang w:eastAsia="zh-CN" w:bidi="ar-SA"/>
        </w:rPr>
        <w:t xml:space="preserve"> JD, Diamond MS. </w:t>
      </w:r>
      <w:proofErr w:type="spellStart"/>
      <w:r w:rsidRPr="000738F9">
        <w:rPr>
          <w:rFonts w:ascii="Book Antiqua" w:eastAsia="宋体" w:hAnsi="Book Antiqua" w:cs="宋体"/>
          <w:sz w:val="24"/>
          <w:szCs w:val="24"/>
          <w:lang w:eastAsia="zh-CN" w:bidi="ar-SA"/>
        </w:rPr>
        <w:t>Caspase</w:t>
      </w:r>
      <w:proofErr w:type="spellEnd"/>
      <w:r w:rsidRPr="000738F9">
        <w:rPr>
          <w:rFonts w:ascii="Book Antiqua" w:eastAsia="宋体" w:hAnsi="Book Antiqua" w:cs="宋体"/>
          <w:sz w:val="24"/>
          <w:szCs w:val="24"/>
          <w:lang w:eastAsia="zh-CN" w:bidi="ar-SA"/>
        </w:rPr>
        <w:t xml:space="preserve"> 3-dependent cell death of neurons contributes to the pathogenesis of West Nile virus encephalitis.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2007; </w:t>
      </w:r>
      <w:r w:rsidRPr="000738F9">
        <w:rPr>
          <w:rFonts w:ascii="Book Antiqua" w:eastAsia="宋体" w:hAnsi="Book Antiqua" w:cs="宋体"/>
          <w:b/>
          <w:bCs/>
          <w:sz w:val="24"/>
          <w:szCs w:val="24"/>
          <w:lang w:eastAsia="zh-CN" w:bidi="ar-SA"/>
        </w:rPr>
        <w:t>81</w:t>
      </w:r>
      <w:r w:rsidRPr="000738F9">
        <w:rPr>
          <w:rFonts w:ascii="Book Antiqua" w:eastAsia="宋体" w:hAnsi="Book Antiqua" w:cs="宋体"/>
          <w:sz w:val="24"/>
          <w:szCs w:val="24"/>
          <w:lang w:eastAsia="zh-CN" w:bidi="ar-SA"/>
        </w:rPr>
        <w:t>: 2614-2623 [PMID: 17192305 DOI: 10.1128/JVI.02311-06]</w:t>
      </w:r>
    </w:p>
    <w:p w:rsidR="00101C45" w:rsidRPr="000738F9" w:rsidRDefault="00101C45" w:rsidP="000738F9">
      <w:pPr>
        <w:spacing w:after="0" w:line="360" w:lineRule="auto"/>
        <w:jc w:val="both"/>
        <w:rPr>
          <w:rFonts w:ascii="Book Antiqua" w:hAnsi="Book Antiqua"/>
          <w:sz w:val="24"/>
          <w:szCs w:val="24"/>
          <w:lang w:eastAsia="zh-CN"/>
        </w:rPr>
      </w:pPr>
      <w:r w:rsidRPr="000738F9">
        <w:rPr>
          <w:rFonts w:ascii="Book Antiqua" w:hAnsi="Book Antiqua"/>
          <w:bCs/>
          <w:sz w:val="24"/>
          <w:szCs w:val="24"/>
          <w:lang w:eastAsia="zh-CN"/>
        </w:rPr>
        <w:t>116</w:t>
      </w:r>
      <w:r w:rsidRPr="000738F9">
        <w:rPr>
          <w:rFonts w:ascii="Book Antiqua" w:hAnsi="Book Antiqua"/>
          <w:b/>
          <w:bCs/>
          <w:sz w:val="24"/>
          <w:szCs w:val="24"/>
          <w:lang w:eastAsia="zh-CN"/>
        </w:rPr>
        <w:t xml:space="preserve"> </w:t>
      </w:r>
      <w:proofErr w:type="spellStart"/>
      <w:r w:rsidRPr="000738F9">
        <w:rPr>
          <w:rFonts w:ascii="Book Antiqua" w:hAnsi="Book Antiqua"/>
          <w:b/>
          <w:bCs/>
          <w:sz w:val="24"/>
          <w:szCs w:val="24"/>
        </w:rPr>
        <w:t>Kleinschmidt</w:t>
      </w:r>
      <w:proofErr w:type="spellEnd"/>
      <w:r w:rsidRPr="000738F9">
        <w:rPr>
          <w:rFonts w:ascii="Book Antiqua" w:hAnsi="Book Antiqua"/>
          <w:b/>
          <w:bCs/>
          <w:sz w:val="24"/>
          <w:szCs w:val="24"/>
        </w:rPr>
        <w:t xml:space="preserve"> MC</w:t>
      </w:r>
      <w:r w:rsidRPr="000738F9">
        <w:rPr>
          <w:rFonts w:ascii="Book Antiqua" w:hAnsi="Book Antiqua"/>
          <w:sz w:val="24"/>
          <w:szCs w:val="24"/>
        </w:rPr>
        <w:t xml:space="preserve">, </w:t>
      </w:r>
      <w:proofErr w:type="spellStart"/>
      <w:r w:rsidRPr="000738F9">
        <w:rPr>
          <w:rFonts w:ascii="Book Antiqua" w:hAnsi="Book Antiqua"/>
          <w:sz w:val="24"/>
          <w:szCs w:val="24"/>
        </w:rPr>
        <w:t>Michaelis</w:t>
      </w:r>
      <w:proofErr w:type="spellEnd"/>
      <w:r w:rsidRPr="000738F9">
        <w:rPr>
          <w:rFonts w:ascii="Book Antiqua" w:hAnsi="Book Antiqua"/>
          <w:sz w:val="24"/>
          <w:szCs w:val="24"/>
        </w:rPr>
        <w:t xml:space="preserve"> M, </w:t>
      </w:r>
      <w:proofErr w:type="spellStart"/>
      <w:r w:rsidRPr="000738F9">
        <w:rPr>
          <w:rFonts w:ascii="Book Antiqua" w:hAnsi="Book Antiqua"/>
          <w:sz w:val="24"/>
          <w:szCs w:val="24"/>
        </w:rPr>
        <w:t>Ogbomo</w:t>
      </w:r>
      <w:proofErr w:type="spellEnd"/>
      <w:r w:rsidRPr="000738F9">
        <w:rPr>
          <w:rFonts w:ascii="Book Antiqua" w:hAnsi="Book Antiqua"/>
          <w:sz w:val="24"/>
          <w:szCs w:val="24"/>
        </w:rPr>
        <w:t xml:space="preserve"> H, </w:t>
      </w:r>
      <w:proofErr w:type="spellStart"/>
      <w:r w:rsidRPr="000738F9">
        <w:rPr>
          <w:rFonts w:ascii="Book Antiqua" w:hAnsi="Book Antiqua"/>
          <w:sz w:val="24"/>
          <w:szCs w:val="24"/>
        </w:rPr>
        <w:t>Doerr</w:t>
      </w:r>
      <w:proofErr w:type="spellEnd"/>
      <w:r w:rsidRPr="000738F9">
        <w:rPr>
          <w:rFonts w:ascii="Book Antiqua" w:hAnsi="Book Antiqua"/>
          <w:sz w:val="24"/>
          <w:szCs w:val="24"/>
        </w:rPr>
        <w:t xml:space="preserve"> HW, </w:t>
      </w:r>
      <w:proofErr w:type="spellStart"/>
      <w:r w:rsidRPr="000738F9">
        <w:rPr>
          <w:rFonts w:ascii="Book Antiqua" w:hAnsi="Book Antiqua"/>
          <w:sz w:val="24"/>
          <w:szCs w:val="24"/>
        </w:rPr>
        <w:t>Cinatl</w:t>
      </w:r>
      <w:proofErr w:type="spellEnd"/>
      <w:r w:rsidRPr="000738F9">
        <w:rPr>
          <w:rFonts w:ascii="Book Antiqua" w:hAnsi="Book Antiqua"/>
          <w:sz w:val="24"/>
          <w:szCs w:val="24"/>
        </w:rPr>
        <w:t xml:space="preserve"> J. Inhibition of apoptosis prevents West Nile virus induced cell death. </w:t>
      </w:r>
      <w:r w:rsidRPr="000738F9">
        <w:rPr>
          <w:rFonts w:ascii="Book Antiqua" w:hAnsi="Book Antiqua"/>
          <w:i/>
          <w:iCs/>
          <w:sz w:val="24"/>
          <w:szCs w:val="24"/>
        </w:rPr>
        <w:t xml:space="preserve">BMC </w:t>
      </w:r>
      <w:proofErr w:type="spellStart"/>
      <w:r w:rsidRPr="000738F9">
        <w:rPr>
          <w:rFonts w:ascii="Book Antiqua" w:hAnsi="Book Antiqua"/>
          <w:i/>
          <w:iCs/>
          <w:sz w:val="24"/>
          <w:szCs w:val="24"/>
        </w:rPr>
        <w:t>Microbiol</w:t>
      </w:r>
      <w:proofErr w:type="spellEnd"/>
      <w:r w:rsidRPr="000738F9">
        <w:rPr>
          <w:rFonts w:ascii="Book Antiqua" w:hAnsi="Book Antiqua"/>
          <w:sz w:val="24"/>
          <w:szCs w:val="24"/>
        </w:rPr>
        <w:t xml:space="preserve"> 2007; </w:t>
      </w:r>
      <w:r w:rsidRPr="000738F9">
        <w:rPr>
          <w:rFonts w:ascii="Book Antiqua" w:hAnsi="Book Antiqua"/>
          <w:b/>
          <w:bCs/>
          <w:sz w:val="24"/>
          <w:szCs w:val="24"/>
        </w:rPr>
        <w:t>7</w:t>
      </w:r>
      <w:r w:rsidRPr="000738F9">
        <w:rPr>
          <w:rFonts w:ascii="Book Antiqua" w:hAnsi="Book Antiqua"/>
          <w:sz w:val="24"/>
          <w:szCs w:val="24"/>
        </w:rPr>
        <w:t>: 49 [PMID: 17535425 DOI: 10.1186/1471-2180-7-49]</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107 </w:t>
      </w:r>
      <w:proofErr w:type="spellStart"/>
      <w:r w:rsidRPr="000738F9">
        <w:rPr>
          <w:rFonts w:ascii="Book Antiqua" w:eastAsia="宋体" w:hAnsi="Book Antiqua" w:cs="宋体"/>
          <w:b/>
          <w:bCs/>
          <w:sz w:val="24"/>
          <w:szCs w:val="24"/>
          <w:lang w:eastAsia="zh-CN" w:bidi="ar-SA"/>
        </w:rPr>
        <w:t>Medigeshi</w:t>
      </w:r>
      <w:proofErr w:type="spellEnd"/>
      <w:r w:rsidRPr="000738F9">
        <w:rPr>
          <w:rFonts w:ascii="Book Antiqua" w:eastAsia="宋体" w:hAnsi="Book Antiqua" w:cs="宋体"/>
          <w:b/>
          <w:bCs/>
          <w:sz w:val="24"/>
          <w:szCs w:val="24"/>
          <w:lang w:eastAsia="zh-CN" w:bidi="ar-SA"/>
        </w:rPr>
        <w:t xml:space="preserve"> GR</w:t>
      </w:r>
      <w:r w:rsidRPr="000738F9">
        <w:rPr>
          <w:rFonts w:ascii="Book Antiqua" w:eastAsia="宋体" w:hAnsi="Book Antiqua" w:cs="宋体"/>
          <w:sz w:val="24"/>
          <w:szCs w:val="24"/>
          <w:lang w:eastAsia="zh-CN" w:bidi="ar-SA"/>
        </w:rPr>
        <w:t xml:space="preserve">, Lancaster AM, Hirsch AJ, </w:t>
      </w:r>
      <w:proofErr w:type="spellStart"/>
      <w:r w:rsidRPr="000738F9">
        <w:rPr>
          <w:rFonts w:ascii="Book Antiqua" w:eastAsia="宋体" w:hAnsi="Book Antiqua" w:cs="宋体"/>
          <w:sz w:val="24"/>
          <w:szCs w:val="24"/>
          <w:lang w:eastAsia="zh-CN" w:bidi="ar-SA"/>
        </w:rPr>
        <w:t>Briese</w:t>
      </w:r>
      <w:proofErr w:type="spellEnd"/>
      <w:r w:rsidRPr="000738F9">
        <w:rPr>
          <w:rFonts w:ascii="Book Antiqua" w:eastAsia="宋体" w:hAnsi="Book Antiqua" w:cs="宋体"/>
          <w:sz w:val="24"/>
          <w:szCs w:val="24"/>
          <w:lang w:eastAsia="zh-CN" w:bidi="ar-SA"/>
        </w:rPr>
        <w:t xml:space="preserve"> T, </w:t>
      </w:r>
      <w:proofErr w:type="spellStart"/>
      <w:r w:rsidRPr="000738F9">
        <w:rPr>
          <w:rFonts w:ascii="Book Antiqua" w:eastAsia="宋体" w:hAnsi="Book Antiqua" w:cs="宋体"/>
          <w:sz w:val="24"/>
          <w:szCs w:val="24"/>
          <w:lang w:eastAsia="zh-CN" w:bidi="ar-SA"/>
        </w:rPr>
        <w:t>Lipkin</w:t>
      </w:r>
      <w:proofErr w:type="spellEnd"/>
      <w:r w:rsidRPr="000738F9">
        <w:rPr>
          <w:rFonts w:ascii="Book Antiqua" w:eastAsia="宋体" w:hAnsi="Book Antiqua" w:cs="宋体"/>
          <w:sz w:val="24"/>
          <w:szCs w:val="24"/>
          <w:lang w:eastAsia="zh-CN" w:bidi="ar-SA"/>
        </w:rPr>
        <w:t xml:space="preserve"> WI, </w:t>
      </w:r>
      <w:proofErr w:type="spellStart"/>
      <w:r w:rsidRPr="000738F9">
        <w:rPr>
          <w:rFonts w:ascii="Book Antiqua" w:eastAsia="宋体" w:hAnsi="Book Antiqua" w:cs="宋体"/>
          <w:sz w:val="24"/>
          <w:szCs w:val="24"/>
          <w:lang w:eastAsia="zh-CN" w:bidi="ar-SA"/>
        </w:rPr>
        <w:t>Defilippis</w:t>
      </w:r>
      <w:proofErr w:type="spellEnd"/>
      <w:r w:rsidRPr="000738F9">
        <w:rPr>
          <w:rFonts w:ascii="Book Antiqua" w:eastAsia="宋体" w:hAnsi="Book Antiqua" w:cs="宋体"/>
          <w:sz w:val="24"/>
          <w:szCs w:val="24"/>
          <w:lang w:eastAsia="zh-CN" w:bidi="ar-SA"/>
        </w:rPr>
        <w:t xml:space="preserve"> V, </w:t>
      </w:r>
      <w:proofErr w:type="spellStart"/>
      <w:r w:rsidRPr="000738F9">
        <w:rPr>
          <w:rFonts w:ascii="Book Antiqua" w:eastAsia="宋体" w:hAnsi="Book Antiqua" w:cs="宋体"/>
          <w:sz w:val="24"/>
          <w:szCs w:val="24"/>
          <w:lang w:eastAsia="zh-CN" w:bidi="ar-SA"/>
        </w:rPr>
        <w:t>Früh</w:t>
      </w:r>
      <w:proofErr w:type="spellEnd"/>
      <w:r w:rsidRPr="000738F9">
        <w:rPr>
          <w:rFonts w:ascii="Book Antiqua" w:eastAsia="宋体" w:hAnsi="Book Antiqua" w:cs="宋体"/>
          <w:sz w:val="24"/>
          <w:szCs w:val="24"/>
          <w:lang w:eastAsia="zh-CN" w:bidi="ar-SA"/>
        </w:rPr>
        <w:t xml:space="preserve"> K, Mason PW, </w:t>
      </w:r>
      <w:proofErr w:type="spellStart"/>
      <w:r w:rsidRPr="000738F9">
        <w:rPr>
          <w:rFonts w:ascii="Book Antiqua" w:eastAsia="宋体" w:hAnsi="Book Antiqua" w:cs="宋体"/>
          <w:sz w:val="24"/>
          <w:szCs w:val="24"/>
          <w:lang w:eastAsia="zh-CN" w:bidi="ar-SA"/>
        </w:rPr>
        <w:t>Nikolich-Zugich</w:t>
      </w:r>
      <w:proofErr w:type="spellEnd"/>
      <w:r w:rsidRPr="000738F9">
        <w:rPr>
          <w:rFonts w:ascii="Book Antiqua" w:eastAsia="宋体" w:hAnsi="Book Antiqua" w:cs="宋体"/>
          <w:sz w:val="24"/>
          <w:szCs w:val="24"/>
          <w:lang w:eastAsia="zh-CN" w:bidi="ar-SA"/>
        </w:rPr>
        <w:t xml:space="preserve"> J, Nelson JA. West Nile virus infection activates the unfolded protein response, leading to CHOP induction and apoptosis.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2007; </w:t>
      </w:r>
      <w:r w:rsidRPr="000738F9">
        <w:rPr>
          <w:rFonts w:ascii="Book Antiqua" w:eastAsia="宋体" w:hAnsi="Book Antiqua" w:cs="宋体"/>
          <w:b/>
          <w:bCs/>
          <w:sz w:val="24"/>
          <w:szCs w:val="24"/>
          <w:lang w:eastAsia="zh-CN" w:bidi="ar-SA"/>
        </w:rPr>
        <w:t>81</w:t>
      </w:r>
      <w:r w:rsidRPr="000738F9">
        <w:rPr>
          <w:rFonts w:ascii="Book Antiqua" w:eastAsia="宋体" w:hAnsi="Book Antiqua" w:cs="宋体"/>
          <w:sz w:val="24"/>
          <w:szCs w:val="24"/>
          <w:lang w:eastAsia="zh-CN" w:bidi="ar-SA"/>
        </w:rPr>
        <w:t>: 10849-10860 [PMID: 17686866 DOI: 10.1128/JVI.01151-07]</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108 </w:t>
      </w:r>
      <w:r w:rsidRPr="000738F9">
        <w:rPr>
          <w:rFonts w:ascii="Book Antiqua" w:eastAsia="宋体" w:hAnsi="Book Antiqua" w:cs="宋体"/>
          <w:b/>
          <w:bCs/>
          <w:sz w:val="24"/>
          <w:szCs w:val="24"/>
          <w:lang w:eastAsia="zh-CN" w:bidi="ar-SA"/>
        </w:rPr>
        <w:t>Ambrose RL</w:t>
      </w:r>
      <w:r w:rsidRPr="000738F9">
        <w:rPr>
          <w:rFonts w:ascii="Book Antiqua" w:eastAsia="宋体" w:hAnsi="Book Antiqua" w:cs="宋体"/>
          <w:sz w:val="24"/>
          <w:szCs w:val="24"/>
          <w:lang w:eastAsia="zh-CN" w:bidi="ar-SA"/>
        </w:rPr>
        <w:t xml:space="preserve">, Mackenzie JM. ATF6 signaling is required for efficient West Nile virus replication by promoting cell survival and inhibition of innate immune responses.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2013; </w:t>
      </w:r>
      <w:r w:rsidRPr="000738F9">
        <w:rPr>
          <w:rFonts w:ascii="Book Antiqua" w:eastAsia="宋体" w:hAnsi="Book Antiqua" w:cs="宋体"/>
          <w:b/>
          <w:bCs/>
          <w:sz w:val="24"/>
          <w:szCs w:val="24"/>
          <w:lang w:eastAsia="zh-CN" w:bidi="ar-SA"/>
        </w:rPr>
        <w:t>87</w:t>
      </w:r>
      <w:r w:rsidRPr="000738F9">
        <w:rPr>
          <w:rFonts w:ascii="Book Antiqua" w:eastAsia="宋体" w:hAnsi="Book Antiqua" w:cs="宋体"/>
          <w:sz w:val="24"/>
          <w:szCs w:val="24"/>
          <w:lang w:eastAsia="zh-CN" w:bidi="ar-SA"/>
        </w:rPr>
        <w:t>: 2206-2214 [PMID: 23221566 DOI: 10.1128/JVI.02097-12]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109 </w:t>
      </w:r>
      <w:proofErr w:type="spellStart"/>
      <w:r w:rsidRPr="000738F9">
        <w:rPr>
          <w:rFonts w:ascii="Book Antiqua" w:eastAsia="宋体" w:hAnsi="Book Antiqua" w:cs="宋体"/>
          <w:b/>
          <w:bCs/>
          <w:sz w:val="24"/>
          <w:szCs w:val="24"/>
          <w:lang w:eastAsia="zh-CN" w:bidi="ar-SA"/>
        </w:rPr>
        <w:t>Michaelis</w:t>
      </w:r>
      <w:proofErr w:type="spellEnd"/>
      <w:r w:rsidRPr="000738F9">
        <w:rPr>
          <w:rFonts w:ascii="Book Antiqua" w:eastAsia="宋体" w:hAnsi="Book Antiqua" w:cs="宋体"/>
          <w:b/>
          <w:bCs/>
          <w:sz w:val="24"/>
          <w:szCs w:val="24"/>
          <w:lang w:eastAsia="zh-CN" w:bidi="ar-SA"/>
        </w:rPr>
        <w:t xml:space="preserve"> M</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Kleinschmidt</w:t>
      </w:r>
      <w:proofErr w:type="spellEnd"/>
      <w:r w:rsidRPr="000738F9">
        <w:rPr>
          <w:rFonts w:ascii="Book Antiqua" w:eastAsia="宋体" w:hAnsi="Book Antiqua" w:cs="宋体"/>
          <w:sz w:val="24"/>
          <w:szCs w:val="24"/>
          <w:lang w:eastAsia="zh-CN" w:bidi="ar-SA"/>
        </w:rPr>
        <w:t xml:space="preserve"> MC, </w:t>
      </w:r>
      <w:proofErr w:type="spellStart"/>
      <w:r w:rsidRPr="000738F9">
        <w:rPr>
          <w:rFonts w:ascii="Book Antiqua" w:eastAsia="宋体" w:hAnsi="Book Antiqua" w:cs="宋体"/>
          <w:sz w:val="24"/>
          <w:szCs w:val="24"/>
          <w:lang w:eastAsia="zh-CN" w:bidi="ar-SA"/>
        </w:rPr>
        <w:t>Doerr</w:t>
      </w:r>
      <w:proofErr w:type="spellEnd"/>
      <w:r w:rsidRPr="000738F9">
        <w:rPr>
          <w:rFonts w:ascii="Book Antiqua" w:eastAsia="宋体" w:hAnsi="Book Antiqua" w:cs="宋体"/>
          <w:sz w:val="24"/>
          <w:szCs w:val="24"/>
          <w:lang w:eastAsia="zh-CN" w:bidi="ar-SA"/>
        </w:rPr>
        <w:t xml:space="preserve"> HW, </w:t>
      </w:r>
      <w:proofErr w:type="spellStart"/>
      <w:r w:rsidRPr="000738F9">
        <w:rPr>
          <w:rFonts w:ascii="Book Antiqua" w:eastAsia="宋体" w:hAnsi="Book Antiqua" w:cs="宋体"/>
          <w:sz w:val="24"/>
          <w:szCs w:val="24"/>
          <w:lang w:eastAsia="zh-CN" w:bidi="ar-SA"/>
        </w:rPr>
        <w:t>Cinatl</w:t>
      </w:r>
      <w:proofErr w:type="spellEnd"/>
      <w:r w:rsidRPr="000738F9">
        <w:rPr>
          <w:rFonts w:ascii="Book Antiqua" w:eastAsia="宋体" w:hAnsi="Book Antiqua" w:cs="宋体"/>
          <w:sz w:val="24"/>
          <w:szCs w:val="24"/>
          <w:lang w:eastAsia="zh-CN" w:bidi="ar-SA"/>
        </w:rPr>
        <w:t xml:space="preserve"> J. Minocycline inhibits West Nile virus replication and apoptosis in human neuronal cells.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Antimicrob</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Chemother</w:t>
      </w:r>
      <w:proofErr w:type="spellEnd"/>
      <w:r w:rsidRPr="000738F9">
        <w:rPr>
          <w:rFonts w:ascii="Book Antiqua" w:eastAsia="宋体" w:hAnsi="Book Antiqua" w:cs="宋体"/>
          <w:sz w:val="24"/>
          <w:szCs w:val="24"/>
          <w:lang w:eastAsia="zh-CN" w:bidi="ar-SA"/>
        </w:rPr>
        <w:t xml:space="preserve"> 2007; </w:t>
      </w:r>
      <w:r w:rsidRPr="000738F9">
        <w:rPr>
          <w:rFonts w:ascii="Book Antiqua" w:eastAsia="宋体" w:hAnsi="Book Antiqua" w:cs="宋体"/>
          <w:b/>
          <w:bCs/>
          <w:sz w:val="24"/>
          <w:szCs w:val="24"/>
          <w:lang w:eastAsia="zh-CN" w:bidi="ar-SA"/>
        </w:rPr>
        <w:t>60</w:t>
      </w:r>
      <w:r w:rsidRPr="000738F9">
        <w:rPr>
          <w:rFonts w:ascii="Book Antiqua" w:eastAsia="宋体" w:hAnsi="Book Antiqua" w:cs="宋体"/>
          <w:sz w:val="24"/>
          <w:szCs w:val="24"/>
          <w:lang w:eastAsia="zh-CN" w:bidi="ar-SA"/>
        </w:rPr>
        <w:t>: 981-986 [PMID: 17872917 DOI: 10.1093/</w:t>
      </w:r>
      <w:proofErr w:type="spellStart"/>
      <w:r w:rsidRPr="000738F9">
        <w:rPr>
          <w:rFonts w:ascii="Book Antiqua" w:eastAsia="宋体" w:hAnsi="Book Antiqua" w:cs="宋体"/>
          <w:sz w:val="24"/>
          <w:szCs w:val="24"/>
          <w:lang w:eastAsia="zh-CN" w:bidi="ar-SA"/>
        </w:rPr>
        <w:t>jac</w:t>
      </w:r>
      <w:proofErr w:type="spellEnd"/>
      <w:r w:rsidRPr="000738F9">
        <w:rPr>
          <w:rFonts w:ascii="Book Antiqua" w:eastAsia="宋体" w:hAnsi="Book Antiqua" w:cs="宋体"/>
          <w:sz w:val="24"/>
          <w:szCs w:val="24"/>
          <w:lang w:eastAsia="zh-CN" w:bidi="ar-SA"/>
        </w:rPr>
        <w:t>/dkm307]</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110 </w:t>
      </w:r>
      <w:r w:rsidRPr="000738F9">
        <w:rPr>
          <w:rFonts w:ascii="Book Antiqua" w:eastAsia="宋体" w:hAnsi="Book Antiqua" w:cs="宋体"/>
          <w:b/>
          <w:bCs/>
          <w:sz w:val="24"/>
          <w:szCs w:val="24"/>
          <w:lang w:eastAsia="zh-CN" w:bidi="ar-SA"/>
        </w:rPr>
        <w:t>Kobayashi S</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Orba</w:t>
      </w:r>
      <w:proofErr w:type="spellEnd"/>
      <w:r w:rsidRPr="000738F9">
        <w:rPr>
          <w:rFonts w:ascii="Book Antiqua" w:eastAsia="宋体" w:hAnsi="Book Antiqua" w:cs="宋体"/>
          <w:sz w:val="24"/>
          <w:szCs w:val="24"/>
          <w:lang w:eastAsia="zh-CN" w:bidi="ar-SA"/>
        </w:rPr>
        <w:t xml:space="preserve"> Y, Yamaguchi H, Kimura T, </w:t>
      </w:r>
      <w:proofErr w:type="spellStart"/>
      <w:r w:rsidRPr="000738F9">
        <w:rPr>
          <w:rFonts w:ascii="Book Antiqua" w:eastAsia="宋体" w:hAnsi="Book Antiqua" w:cs="宋体"/>
          <w:sz w:val="24"/>
          <w:szCs w:val="24"/>
          <w:lang w:eastAsia="zh-CN" w:bidi="ar-SA"/>
        </w:rPr>
        <w:t>Sawa</w:t>
      </w:r>
      <w:proofErr w:type="spellEnd"/>
      <w:r w:rsidRPr="000738F9">
        <w:rPr>
          <w:rFonts w:ascii="Book Antiqua" w:eastAsia="宋体" w:hAnsi="Book Antiqua" w:cs="宋体"/>
          <w:sz w:val="24"/>
          <w:szCs w:val="24"/>
          <w:lang w:eastAsia="zh-CN" w:bidi="ar-SA"/>
        </w:rPr>
        <w:t xml:space="preserve"> H. Accumulation of </w:t>
      </w:r>
      <w:proofErr w:type="spellStart"/>
      <w:r w:rsidRPr="000738F9">
        <w:rPr>
          <w:rFonts w:ascii="Book Antiqua" w:eastAsia="宋体" w:hAnsi="Book Antiqua" w:cs="宋体"/>
          <w:sz w:val="24"/>
          <w:szCs w:val="24"/>
          <w:lang w:eastAsia="zh-CN" w:bidi="ar-SA"/>
        </w:rPr>
        <w:t>ubiquitinated</w:t>
      </w:r>
      <w:proofErr w:type="spellEnd"/>
      <w:r w:rsidRPr="000738F9">
        <w:rPr>
          <w:rFonts w:ascii="Book Antiqua" w:eastAsia="宋体" w:hAnsi="Book Antiqua" w:cs="宋体"/>
          <w:sz w:val="24"/>
          <w:szCs w:val="24"/>
          <w:lang w:eastAsia="zh-CN" w:bidi="ar-SA"/>
        </w:rPr>
        <w:t xml:space="preserve"> proteins is related to West Nile virus-induced neuronal apoptosis. </w:t>
      </w:r>
      <w:r w:rsidRPr="000738F9">
        <w:rPr>
          <w:rFonts w:ascii="Book Antiqua" w:eastAsia="宋体" w:hAnsi="Book Antiqua" w:cs="宋体"/>
          <w:i/>
          <w:iCs/>
          <w:sz w:val="24"/>
          <w:szCs w:val="24"/>
          <w:lang w:eastAsia="zh-CN" w:bidi="ar-SA"/>
        </w:rPr>
        <w:t>Neuropathology</w:t>
      </w:r>
      <w:r w:rsidRPr="000738F9">
        <w:rPr>
          <w:rFonts w:ascii="Book Antiqua" w:eastAsia="宋体" w:hAnsi="Book Antiqua" w:cs="宋体"/>
          <w:sz w:val="24"/>
          <w:szCs w:val="24"/>
          <w:lang w:eastAsia="zh-CN" w:bidi="ar-SA"/>
        </w:rPr>
        <w:t xml:space="preserve"> 2012; </w:t>
      </w:r>
      <w:r w:rsidRPr="000738F9">
        <w:rPr>
          <w:rFonts w:ascii="Book Antiqua" w:eastAsia="宋体" w:hAnsi="Book Antiqua" w:cs="宋体"/>
          <w:b/>
          <w:bCs/>
          <w:sz w:val="24"/>
          <w:szCs w:val="24"/>
          <w:lang w:eastAsia="zh-CN" w:bidi="ar-SA"/>
        </w:rPr>
        <w:t>32</w:t>
      </w:r>
      <w:r w:rsidRPr="000738F9">
        <w:rPr>
          <w:rFonts w:ascii="Book Antiqua" w:eastAsia="宋体" w:hAnsi="Book Antiqua" w:cs="宋体"/>
          <w:sz w:val="24"/>
          <w:szCs w:val="24"/>
          <w:lang w:eastAsia="zh-CN" w:bidi="ar-SA"/>
        </w:rPr>
        <w:t>: 398-405 [PMID: 22129084 DOI: 10.1111/j.1440-1789.2011.01275.x]</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111 </w:t>
      </w:r>
      <w:r w:rsidRPr="000738F9">
        <w:rPr>
          <w:rFonts w:ascii="Book Antiqua" w:eastAsia="宋体" w:hAnsi="Book Antiqua" w:cs="宋体"/>
          <w:b/>
          <w:bCs/>
          <w:sz w:val="24"/>
          <w:szCs w:val="24"/>
          <w:lang w:eastAsia="zh-CN" w:bidi="ar-SA"/>
        </w:rPr>
        <w:t>Ma DY</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Suthar</w:t>
      </w:r>
      <w:proofErr w:type="spellEnd"/>
      <w:r w:rsidRPr="000738F9">
        <w:rPr>
          <w:rFonts w:ascii="Book Antiqua" w:eastAsia="宋体" w:hAnsi="Book Antiqua" w:cs="宋体"/>
          <w:sz w:val="24"/>
          <w:szCs w:val="24"/>
          <w:lang w:eastAsia="zh-CN" w:bidi="ar-SA"/>
        </w:rPr>
        <w:t xml:space="preserve"> MS, </w:t>
      </w:r>
      <w:proofErr w:type="spellStart"/>
      <w:r w:rsidRPr="000738F9">
        <w:rPr>
          <w:rFonts w:ascii="Book Antiqua" w:eastAsia="宋体" w:hAnsi="Book Antiqua" w:cs="宋体"/>
          <w:sz w:val="24"/>
          <w:szCs w:val="24"/>
          <w:lang w:eastAsia="zh-CN" w:bidi="ar-SA"/>
        </w:rPr>
        <w:t>Kasahara</w:t>
      </w:r>
      <w:proofErr w:type="spellEnd"/>
      <w:r w:rsidRPr="000738F9">
        <w:rPr>
          <w:rFonts w:ascii="Book Antiqua" w:eastAsia="宋体" w:hAnsi="Book Antiqua" w:cs="宋体"/>
          <w:sz w:val="24"/>
          <w:szCs w:val="24"/>
          <w:lang w:eastAsia="zh-CN" w:bidi="ar-SA"/>
        </w:rPr>
        <w:t xml:space="preserve"> S, Gale M, Clark EA. CD22 is required for protection against West Nile virus Infection.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2013; </w:t>
      </w:r>
      <w:r w:rsidRPr="000738F9">
        <w:rPr>
          <w:rFonts w:ascii="Book Antiqua" w:eastAsia="宋体" w:hAnsi="Book Antiqua" w:cs="宋体"/>
          <w:b/>
          <w:bCs/>
          <w:sz w:val="24"/>
          <w:szCs w:val="24"/>
          <w:lang w:eastAsia="zh-CN" w:bidi="ar-SA"/>
        </w:rPr>
        <w:t>87</w:t>
      </w:r>
      <w:r w:rsidRPr="000738F9">
        <w:rPr>
          <w:rFonts w:ascii="Book Antiqua" w:eastAsia="宋体" w:hAnsi="Book Antiqua" w:cs="宋体"/>
          <w:sz w:val="24"/>
          <w:szCs w:val="24"/>
          <w:lang w:eastAsia="zh-CN" w:bidi="ar-SA"/>
        </w:rPr>
        <w:t>: 3361-3375 [PMID: 23302871 DOI: 10.1128/JVI.02368-12]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112 </w:t>
      </w:r>
      <w:r w:rsidRPr="000738F9">
        <w:rPr>
          <w:rFonts w:ascii="Book Antiqua" w:eastAsia="宋体" w:hAnsi="Book Antiqua" w:cs="宋体"/>
          <w:b/>
          <w:bCs/>
          <w:sz w:val="24"/>
          <w:szCs w:val="24"/>
          <w:lang w:eastAsia="zh-CN" w:bidi="ar-SA"/>
        </w:rPr>
        <w:t>Shrestha B</w:t>
      </w:r>
      <w:r w:rsidRPr="000738F9">
        <w:rPr>
          <w:rFonts w:ascii="Book Antiqua" w:eastAsia="宋体" w:hAnsi="Book Antiqua" w:cs="宋体"/>
          <w:sz w:val="24"/>
          <w:szCs w:val="24"/>
          <w:lang w:eastAsia="zh-CN" w:bidi="ar-SA"/>
        </w:rPr>
        <w:t xml:space="preserve">, Pinto AK, Green S, Bosch I, Diamond MS. CD8+ T cells use TRAIL to restrict West Nile virus pathogenesis by controlling infection in neurons.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2012; </w:t>
      </w:r>
      <w:r w:rsidRPr="000738F9">
        <w:rPr>
          <w:rFonts w:ascii="Book Antiqua" w:eastAsia="宋体" w:hAnsi="Book Antiqua" w:cs="宋体"/>
          <w:b/>
          <w:bCs/>
          <w:sz w:val="24"/>
          <w:szCs w:val="24"/>
          <w:lang w:eastAsia="zh-CN" w:bidi="ar-SA"/>
        </w:rPr>
        <w:t>86</w:t>
      </w:r>
      <w:r w:rsidRPr="000738F9">
        <w:rPr>
          <w:rFonts w:ascii="Book Antiqua" w:eastAsia="宋体" w:hAnsi="Book Antiqua" w:cs="宋体"/>
          <w:sz w:val="24"/>
          <w:szCs w:val="24"/>
          <w:lang w:eastAsia="zh-CN" w:bidi="ar-SA"/>
        </w:rPr>
        <w:t>: 8937-8948 [PMID: 22740407 DOI: 10.1128/JVI.00673-12]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113 </w:t>
      </w:r>
      <w:r w:rsidRPr="000738F9">
        <w:rPr>
          <w:rFonts w:ascii="Book Antiqua" w:eastAsia="宋体" w:hAnsi="Book Antiqua" w:cs="宋体"/>
          <w:b/>
          <w:bCs/>
          <w:sz w:val="24"/>
          <w:szCs w:val="24"/>
          <w:lang w:eastAsia="zh-CN" w:bidi="ar-SA"/>
        </w:rPr>
        <w:t>Zhang B</w:t>
      </w:r>
      <w:r w:rsidRPr="000738F9">
        <w:rPr>
          <w:rFonts w:ascii="Book Antiqua" w:eastAsia="宋体" w:hAnsi="Book Antiqua" w:cs="宋体"/>
          <w:sz w:val="24"/>
          <w:szCs w:val="24"/>
          <w:lang w:eastAsia="zh-CN" w:bidi="ar-SA"/>
        </w:rPr>
        <w:t xml:space="preserve">, Patel J, </w:t>
      </w:r>
      <w:proofErr w:type="spellStart"/>
      <w:r w:rsidRPr="000738F9">
        <w:rPr>
          <w:rFonts w:ascii="Book Antiqua" w:eastAsia="宋体" w:hAnsi="Book Antiqua" w:cs="宋体"/>
          <w:sz w:val="24"/>
          <w:szCs w:val="24"/>
          <w:lang w:eastAsia="zh-CN" w:bidi="ar-SA"/>
        </w:rPr>
        <w:t>Croyle</w:t>
      </w:r>
      <w:proofErr w:type="spellEnd"/>
      <w:r w:rsidRPr="000738F9">
        <w:rPr>
          <w:rFonts w:ascii="Book Antiqua" w:eastAsia="宋体" w:hAnsi="Book Antiqua" w:cs="宋体"/>
          <w:sz w:val="24"/>
          <w:szCs w:val="24"/>
          <w:lang w:eastAsia="zh-CN" w:bidi="ar-SA"/>
        </w:rPr>
        <w:t xml:space="preserve"> M, Diamond MS, Klein RS. TNF-alpha-dependent regulation of CXCR3 expression modulates neuronal survival during West Nile virus encephalitis.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Neuroimmunol</w:t>
      </w:r>
      <w:proofErr w:type="spellEnd"/>
      <w:r w:rsidRPr="000738F9">
        <w:rPr>
          <w:rFonts w:ascii="Book Antiqua" w:eastAsia="宋体" w:hAnsi="Book Antiqua" w:cs="宋体"/>
          <w:sz w:val="24"/>
          <w:szCs w:val="24"/>
          <w:lang w:eastAsia="zh-CN" w:bidi="ar-SA"/>
        </w:rPr>
        <w:t xml:space="preserve"> 2010; </w:t>
      </w:r>
      <w:r w:rsidRPr="000738F9">
        <w:rPr>
          <w:rFonts w:ascii="Book Antiqua" w:eastAsia="宋体" w:hAnsi="Book Antiqua" w:cs="宋体"/>
          <w:b/>
          <w:bCs/>
          <w:sz w:val="24"/>
          <w:szCs w:val="24"/>
          <w:lang w:eastAsia="zh-CN" w:bidi="ar-SA"/>
        </w:rPr>
        <w:t>224</w:t>
      </w:r>
      <w:r w:rsidRPr="000738F9">
        <w:rPr>
          <w:rFonts w:ascii="Book Antiqua" w:eastAsia="宋体" w:hAnsi="Book Antiqua" w:cs="宋体"/>
          <w:sz w:val="24"/>
          <w:szCs w:val="24"/>
          <w:lang w:eastAsia="zh-CN" w:bidi="ar-SA"/>
        </w:rPr>
        <w:t>: 28-38 [PMID: 20579746 DOI: 10.1016/j.jneuroim.2010.05.003]</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114 </w:t>
      </w:r>
      <w:r w:rsidRPr="000738F9">
        <w:rPr>
          <w:rFonts w:ascii="Book Antiqua" w:eastAsia="宋体" w:hAnsi="Book Antiqua" w:cs="宋体"/>
          <w:b/>
          <w:bCs/>
          <w:sz w:val="24"/>
          <w:szCs w:val="24"/>
          <w:lang w:eastAsia="zh-CN" w:bidi="ar-SA"/>
        </w:rPr>
        <w:t>Smith JL</w:t>
      </w:r>
      <w:r w:rsidRPr="000738F9">
        <w:rPr>
          <w:rFonts w:ascii="Book Antiqua" w:eastAsia="宋体" w:hAnsi="Book Antiqua" w:cs="宋体"/>
          <w:sz w:val="24"/>
          <w:szCs w:val="24"/>
          <w:lang w:eastAsia="zh-CN" w:bidi="ar-SA"/>
        </w:rPr>
        <w:t xml:space="preserve">, Grey FE, </w:t>
      </w:r>
      <w:proofErr w:type="spellStart"/>
      <w:r w:rsidRPr="000738F9">
        <w:rPr>
          <w:rFonts w:ascii="Book Antiqua" w:eastAsia="宋体" w:hAnsi="Book Antiqua" w:cs="宋体"/>
          <w:sz w:val="24"/>
          <w:szCs w:val="24"/>
          <w:lang w:eastAsia="zh-CN" w:bidi="ar-SA"/>
        </w:rPr>
        <w:t>Uhrlaub</w:t>
      </w:r>
      <w:proofErr w:type="spellEnd"/>
      <w:r w:rsidRPr="000738F9">
        <w:rPr>
          <w:rFonts w:ascii="Book Antiqua" w:eastAsia="宋体" w:hAnsi="Book Antiqua" w:cs="宋体"/>
          <w:sz w:val="24"/>
          <w:szCs w:val="24"/>
          <w:lang w:eastAsia="zh-CN" w:bidi="ar-SA"/>
        </w:rPr>
        <w:t xml:space="preserve"> JL, </w:t>
      </w:r>
      <w:proofErr w:type="spellStart"/>
      <w:r w:rsidRPr="000738F9">
        <w:rPr>
          <w:rFonts w:ascii="Book Antiqua" w:eastAsia="宋体" w:hAnsi="Book Antiqua" w:cs="宋体"/>
          <w:sz w:val="24"/>
          <w:szCs w:val="24"/>
          <w:lang w:eastAsia="zh-CN" w:bidi="ar-SA"/>
        </w:rPr>
        <w:t>Nikolich-Zugich</w:t>
      </w:r>
      <w:proofErr w:type="spellEnd"/>
      <w:r w:rsidRPr="000738F9">
        <w:rPr>
          <w:rFonts w:ascii="Book Antiqua" w:eastAsia="宋体" w:hAnsi="Book Antiqua" w:cs="宋体"/>
          <w:sz w:val="24"/>
          <w:szCs w:val="24"/>
          <w:lang w:eastAsia="zh-CN" w:bidi="ar-SA"/>
        </w:rPr>
        <w:t xml:space="preserve"> J, Hirsch AJ. Induction of the cellular microRNA, Hs_154, by West Nile virus contributes to virus-mediated apoptosis through repression of </w:t>
      </w:r>
      <w:proofErr w:type="spellStart"/>
      <w:r w:rsidRPr="000738F9">
        <w:rPr>
          <w:rFonts w:ascii="Book Antiqua" w:eastAsia="宋体" w:hAnsi="Book Antiqua" w:cs="宋体"/>
          <w:sz w:val="24"/>
          <w:szCs w:val="24"/>
          <w:lang w:eastAsia="zh-CN" w:bidi="ar-SA"/>
        </w:rPr>
        <w:t>antiapoptotic</w:t>
      </w:r>
      <w:proofErr w:type="spellEnd"/>
      <w:r w:rsidRPr="000738F9">
        <w:rPr>
          <w:rFonts w:ascii="Book Antiqua" w:eastAsia="宋体" w:hAnsi="Book Antiqua" w:cs="宋体"/>
          <w:sz w:val="24"/>
          <w:szCs w:val="24"/>
          <w:lang w:eastAsia="zh-CN" w:bidi="ar-SA"/>
        </w:rPr>
        <w:t xml:space="preserve"> factors.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2012; </w:t>
      </w:r>
      <w:r w:rsidRPr="000738F9">
        <w:rPr>
          <w:rFonts w:ascii="Book Antiqua" w:eastAsia="宋体" w:hAnsi="Book Antiqua" w:cs="宋体"/>
          <w:b/>
          <w:bCs/>
          <w:sz w:val="24"/>
          <w:szCs w:val="24"/>
          <w:lang w:eastAsia="zh-CN" w:bidi="ar-SA"/>
        </w:rPr>
        <w:t>86</w:t>
      </w:r>
      <w:r w:rsidRPr="000738F9">
        <w:rPr>
          <w:rFonts w:ascii="Book Antiqua" w:eastAsia="宋体" w:hAnsi="Book Antiqua" w:cs="宋体"/>
          <w:sz w:val="24"/>
          <w:szCs w:val="24"/>
          <w:lang w:eastAsia="zh-CN" w:bidi="ar-SA"/>
        </w:rPr>
        <w:t>: 5278-5287 [PMID: 22345437 DOI: 10.1128/JVI.06883-11]</w:t>
      </w:r>
    </w:p>
    <w:p w:rsidR="00C0695E" w:rsidRPr="000738F9" w:rsidRDefault="00101C45" w:rsidP="000738F9">
      <w:pPr>
        <w:spacing w:after="0" w:line="360" w:lineRule="auto"/>
        <w:jc w:val="both"/>
        <w:rPr>
          <w:rFonts w:ascii="Book Antiqua" w:eastAsia="宋体" w:hAnsi="Book Antiqua" w:cs="宋体"/>
          <w:sz w:val="24"/>
          <w:szCs w:val="24"/>
          <w:lang w:eastAsia="zh-CN" w:bidi="ar-SA"/>
        </w:rPr>
      </w:pPr>
      <w:r w:rsidRPr="000738F9">
        <w:rPr>
          <w:rFonts w:ascii="Book Antiqua" w:hAnsi="Book Antiqua"/>
          <w:bCs/>
          <w:sz w:val="24"/>
          <w:szCs w:val="24"/>
          <w:lang w:eastAsia="zh-CN"/>
        </w:rPr>
        <w:t>115</w:t>
      </w:r>
      <w:r w:rsidRPr="000738F9">
        <w:rPr>
          <w:rFonts w:ascii="Book Antiqua" w:hAnsi="Book Antiqua"/>
          <w:b/>
          <w:bCs/>
          <w:sz w:val="24"/>
          <w:szCs w:val="24"/>
          <w:lang w:eastAsia="zh-CN"/>
        </w:rPr>
        <w:t xml:space="preserve"> </w:t>
      </w:r>
      <w:r w:rsidRPr="000738F9">
        <w:rPr>
          <w:rFonts w:ascii="Book Antiqua" w:hAnsi="Book Antiqua"/>
          <w:b/>
          <w:bCs/>
          <w:sz w:val="24"/>
          <w:szCs w:val="24"/>
        </w:rPr>
        <w:t>Yang JS</w:t>
      </w:r>
      <w:r w:rsidRPr="000738F9">
        <w:rPr>
          <w:rFonts w:ascii="Book Antiqua" w:hAnsi="Book Antiqua"/>
          <w:sz w:val="24"/>
          <w:szCs w:val="24"/>
        </w:rPr>
        <w:t xml:space="preserve">, </w:t>
      </w:r>
      <w:proofErr w:type="spellStart"/>
      <w:r w:rsidRPr="000738F9">
        <w:rPr>
          <w:rFonts w:ascii="Book Antiqua" w:hAnsi="Book Antiqua"/>
          <w:sz w:val="24"/>
          <w:szCs w:val="24"/>
        </w:rPr>
        <w:t>Ramanathan</w:t>
      </w:r>
      <w:proofErr w:type="spellEnd"/>
      <w:r w:rsidRPr="000738F9">
        <w:rPr>
          <w:rFonts w:ascii="Book Antiqua" w:hAnsi="Book Antiqua"/>
          <w:sz w:val="24"/>
          <w:szCs w:val="24"/>
        </w:rPr>
        <w:t xml:space="preserve"> MP, </w:t>
      </w:r>
      <w:proofErr w:type="spellStart"/>
      <w:r w:rsidRPr="000738F9">
        <w:rPr>
          <w:rFonts w:ascii="Book Antiqua" w:hAnsi="Book Antiqua"/>
          <w:sz w:val="24"/>
          <w:szCs w:val="24"/>
        </w:rPr>
        <w:t>Muthumani</w:t>
      </w:r>
      <w:proofErr w:type="spellEnd"/>
      <w:r w:rsidRPr="000738F9">
        <w:rPr>
          <w:rFonts w:ascii="Book Antiqua" w:hAnsi="Book Antiqua"/>
          <w:sz w:val="24"/>
          <w:szCs w:val="24"/>
        </w:rPr>
        <w:t xml:space="preserve"> K, </w:t>
      </w:r>
      <w:proofErr w:type="spellStart"/>
      <w:r w:rsidRPr="000738F9">
        <w:rPr>
          <w:rFonts w:ascii="Book Antiqua" w:hAnsi="Book Antiqua"/>
          <w:sz w:val="24"/>
          <w:szCs w:val="24"/>
        </w:rPr>
        <w:t>Choo</w:t>
      </w:r>
      <w:proofErr w:type="spellEnd"/>
      <w:r w:rsidRPr="000738F9">
        <w:rPr>
          <w:rFonts w:ascii="Book Antiqua" w:hAnsi="Book Antiqua"/>
          <w:sz w:val="24"/>
          <w:szCs w:val="24"/>
        </w:rPr>
        <w:t xml:space="preserve"> AY, Jin SH, Yu QC, Hwang DS, </w:t>
      </w:r>
      <w:proofErr w:type="spellStart"/>
      <w:r w:rsidRPr="000738F9">
        <w:rPr>
          <w:rFonts w:ascii="Book Antiqua" w:hAnsi="Book Antiqua"/>
          <w:sz w:val="24"/>
          <w:szCs w:val="24"/>
        </w:rPr>
        <w:t>Choo</w:t>
      </w:r>
      <w:proofErr w:type="spellEnd"/>
      <w:r w:rsidRPr="000738F9">
        <w:rPr>
          <w:rFonts w:ascii="Book Antiqua" w:hAnsi="Book Antiqua"/>
          <w:sz w:val="24"/>
          <w:szCs w:val="24"/>
        </w:rPr>
        <w:t xml:space="preserve"> DK, Lee MD, Dang K, Tang W, Kim JJ, Weiner DB. Induction of inflammation by West Nile virus capsid through the caspase-9 apoptotic pathway. </w:t>
      </w:r>
      <w:proofErr w:type="spellStart"/>
      <w:r w:rsidRPr="000738F9">
        <w:rPr>
          <w:rFonts w:ascii="Book Antiqua" w:hAnsi="Book Antiqua"/>
          <w:i/>
          <w:iCs/>
          <w:sz w:val="24"/>
          <w:szCs w:val="24"/>
        </w:rPr>
        <w:t>Emerg</w:t>
      </w:r>
      <w:proofErr w:type="spellEnd"/>
      <w:r w:rsidRPr="000738F9">
        <w:rPr>
          <w:rFonts w:ascii="Book Antiqua" w:hAnsi="Book Antiqua"/>
          <w:i/>
          <w:iCs/>
          <w:sz w:val="24"/>
          <w:szCs w:val="24"/>
        </w:rPr>
        <w:t xml:space="preserve"> Infect Dis</w:t>
      </w:r>
      <w:r w:rsidRPr="000738F9">
        <w:rPr>
          <w:rFonts w:ascii="Book Antiqua" w:hAnsi="Book Antiqua"/>
          <w:sz w:val="24"/>
          <w:szCs w:val="24"/>
        </w:rPr>
        <w:t xml:space="preserve"> 2002; </w:t>
      </w:r>
      <w:r w:rsidRPr="000738F9">
        <w:rPr>
          <w:rFonts w:ascii="Book Antiqua" w:hAnsi="Book Antiqua"/>
          <w:b/>
          <w:bCs/>
          <w:sz w:val="24"/>
          <w:szCs w:val="24"/>
        </w:rPr>
        <w:t>8</w:t>
      </w:r>
      <w:r w:rsidRPr="000738F9">
        <w:rPr>
          <w:rFonts w:ascii="Book Antiqua" w:hAnsi="Book Antiqua"/>
          <w:sz w:val="24"/>
          <w:szCs w:val="24"/>
        </w:rPr>
        <w:t>: 1379-1384 [PMID: 12498651 DOI: 10.3201/eid0812.020224</w:t>
      </w:r>
      <w:r w:rsidRPr="000738F9">
        <w:rPr>
          <w:rFonts w:ascii="Book Antiqua" w:hAnsi="Book Antiqua"/>
          <w:sz w:val="24"/>
          <w:szCs w:val="24"/>
          <w:lang w:eastAsia="zh-CN"/>
        </w:rPr>
        <w:t>]</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116 </w:t>
      </w:r>
      <w:r w:rsidRPr="000738F9">
        <w:rPr>
          <w:rFonts w:ascii="Book Antiqua" w:eastAsia="宋体" w:hAnsi="Book Antiqua" w:cs="宋体"/>
          <w:b/>
          <w:bCs/>
          <w:sz w:val="24"/>
          <w:szCs w:val="24"/>
          <w:lang w:eastAsia="zh-CN" w:bidi="ar-SA"/>
        </w:rPr>
        <w:t>Yang MR</w:t>
      </w:r>
      <w:r w:rsidRPr="000738F9">
        <w:rPr>
          <w:rFonts w:ascii="Book Antiqua" w:eastAsia="宋体" w:hAnsi="Book Antiqua" w:cs="宋体"/>
          <w:sz w:val="24"/>
          <w:szCs w:val="24"/>
          <w:lang w:eastAsia="zh-CN" w:bidi="ar-SA"/>
        </w:rPr>
        <w:t xml:space="preserve">, Lee SR, Oh W, Lee EW, </w:t>
      </w:r>
      <w:proofErr w:type="spellStart"/>
      <w:r w:rsidRPr="000738F9">
        <w:rPr>
          <w:rFonts w:ascii="Book Antiqua" w:eastAsia="宋体" w:hAnsi="Book Antiqua" w:cs="宋体"/>
          <w:sz w:val="24"/>
          <w:szCs w:val="24"/>
          <w:lang w:eastAsia="zh-CN" w:bidi="ar-SA"/>
        </w:rPr>
        <w:t>Yeh</w:t>
      </w:r>
      <w:proofErr w:type="spellEnd"/>
      <w:r w:rsidRPr="000738F9">
        <w:rPr>
          <w:rFonts w:ascii="Book Antiqua" w:eastAsia="宋体" w:hAnsi="Book Antiqua" w:cs="宋体"/>
          <w:sz w:val="24"/>
          <w:szCs w:val="24"/>
          <w:lang w:eastAsia="zh-CN" w:bidi="ar-SA"/>
        </w:rPr>
        <w:t xml:space="preserve"> JY, Nah JJ, </w:t>
      </w:r>
      <w:proofErr w:type="spellStart"/>
      <w:r w:rsidRPr="000738F9">
        <w:rPr>
          <w:rFonts w:ascii="Book Antiqua" w:eastAsia="宋体" w:hAnsi="Book Antiqua" w:cs="宋体"/>
          <w:sz w:val="24"/>
          <w:szCs w:val="24"/>
          <w:lang w:eastAsia="zh-CN" w:bidi="ar-SA"/>
        </w:rPr>
        <w:t>Joo</w:t>
      </w:r>
      <w:proofErr w:type="spellEnd"/>
      <w:r w:rsidRPr="000738F9">
        <w:rPr>
          <w:rFonts w:ascii="Book Antiqua" w:eastAsia="宋体" w:hAnsi="Book Antiqua" w:cs="宋体"/>
          <w:sz w:val="24"/>
          <w:szCs w:val="24"/>
          <w:lang w:eastAsia="zh-CN" w:bidi="ar-SA"/>
        </w:rPr>
        <w:t xml:space="preserve"> YS, Shin J, Lee HW, </w:t>
      </w:r>
      <w:proofErr w:type="spellStart"/>
      <w:r w:rsidRPr="000738F9">
        <w:rPr>
          <w:rFonts w:ascii="Book Antiqua" w:eastAsia="宋体" w:hAnsi="Book Antiqua" w:cs="宋体"/>
          <w:sz w:val="24"/>
          <w:szCs w:val="24"/>
          <w:lang w:eastAsia="zh-CN" w:bidi="ar-SA"/>
        </w:rPr>
        <w:t>Pyo</w:t>
      </w:r>
      <w:proofErr w:type="spellEnd"/>
      <w:r w:rsidRPr="000738F9">
        <w:rPr>
          <w:rFonts w:ascii="Book Antiqua" w:eastAsia="宋体" w:hAnsi="Book Antiqua" w:cs="宋体"/>
          <w:sz w:val="24"/>
          <w:szCs w:val="24"/>
          <w:lang w:eastAsia="zh-CN" w:bidi="ar-SA"/>
        </w:rPr>
        <w:t xml:space="preserve"> S, Song J. West Nile virus capsid protein induces p53-mediated apoptosis via the sequestration of HDM2 to the nucleolus. </w:t>
      </w:r>
      <w:r w:rsidRPr="000738F9">
        <w:rPr>
          <w:rFonts w:ascii="Book Antiqua" w:eastAsia="宋体" w:hAnsi="Book Antiqua" w:cs="宋体"/>
          <w:i/>
          <w:iCs/>
          <w:sz w:val="24"/>
          <w:szCs w:val="24"/>
          <w:lang w:eastAsia="zh-CN" w:bidi="ar-SA"/>
        </w:rPr>
        <w:t xml:space="preserve">Cell </w:t>
      </w:r>
      <w:proofErr w:type="spellStart"/>
      <w:r w:rsidRPr="000738F9">
        <w:rPr>
          <w:rFonts w:ascii="Book Antiqua" w:eastAsia="宋体" w:hAnsi="Book Antiqua" w:cs="宋体"/>
          <w:i/>
          <w:iCs/>
          <w:sz w:val="24"/>
          <w:szCs w:val="24"/>
          <w:lang w:eastAsia="zh-CN" w:bidi="ar-SA"/>
        </w:rPr>
        <w:t>Microbiol</w:t>
      </w:r>
      <w:proofErr w:type="spellEnd"/>
      <w:r w:rsidRPr="000738F9">
        <w:rPr>
          <w:rFonts w:ascii="Book Antiqua" w:eastAsia="宋体" w:hAnsi="Book Antiqua" w:cs="宋体"/>
          <w:sz w:val="24"/>
          <w:szCs w:val="24"/>
          <w:lang w:eastAsia="zh-CN" w:bidi="ar-SA"/>
        </w:rPr>
        <w:t xml:space="preserve"> 2008; </w:t>
      </w:r>
      <w:r w:rsidRPr="000738F9">
        <w:rPr>
          <w:rFonts w:ascii="Book Antiqua" w:eastAsia="宋体" w:hAnsi="Book Antiqua" w:cs="宋体"/>
          <w:b/>
          <w:bCs/>
          <w:sz w:val="24"/>
          <w:szCs w:val="24"/>
          <w:lang w:eastAsia="zh-CN" w:bidi="ar-SA"/>
        </w:rPr>
        <w:t>10</w:t>
      </w:r>
      <w:r w:rsidRPr="000738F9">
        <w:rPr>
          <w:rFonts w:ascii="Book Antiqua" w:eastAsia="宋体" w:hAnsi="Book Antiqua" w:cs="宋体"/>
          <w:sz w:val="24"/>
          <w:szCs w:val="24"/>
          <w:lang w:eastAsia="zh-CN" w:bidi="ar-SA"/>
        </w:rPr>
        <w:t>: 165-176 [PMID: 17697133]</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117 </w:t>
      </w:r>
      <w:proofErr w:type="spellStart"/>
      <w:r w:rsidRPr="000738F9">
        <w:rPr>
          <w:rFonts w:ascii="Book Antiqua" w:eastAsia="宋体" w:hAnsi="Book Antiqua" w:cs="宋体"/>
          <w:b/>
          <w:bCs/>
          <w:sz w:val="24"/>
          <w:szCs w:val="24"/>
          <w:lang w:eastAsia="zh-CN" w:bidi="ar-SA"/>
        </w:rPr>
        <w:t>Urbanowski</w:t>
      </w:r>
      <w:proofErr w:type="spellEnd"/>
      <w:r w:rsidRPr="000738F9">
        <w:rPr>
          <w:rFonts w:ascii="Book Antiqua" w:eastAsia="宋体" w:hAnsi="Book Antiqua" w:cs="宋体"/>
          <w:b/>
          <w:bCs/>
          <w:sz w:val="24"/>
          <w:szCs w:val="24"/>
          <w:lang w:eastAsia="zh-CN" w:bidi="ar-SA"/>
        </w:rPr>
        <w:t xml:space="preserve"> MD</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Hobman</w:t>
      </w:r>
      <w:proofErr w:type="spellEnd"/>
      <w:r w:rsidRPr="000738F9">
        <w:rPr>
          <w:rFonts w:ascii="Book Antiqua" w:eastAsia="宋体" w:hAnsi="Book Antiqua" w:cs="宋体"/>
          <w:sz w:val="24"/>
          <w:szCs w:val="24"/>
          <w:lang w:eastAsia="zh-CN" w:bidi="ar-SA"/>
        </w:rPr>
        <w:t xml:space="preserve"> TC. The West Nile virus capsid protein blocks apoptosis through a phosphatidylinositol 3-kinase-dependent mechanism.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2013; </w:t>
      </w:r>
      <w:r w:rsidRPr="000738F9">
        <w:rPr>
          <w:rFonts w:ascii="Book Antiqua" w:eastAsia="宋体" w:hAnsi="Book Antiqua" w:cs="宋体"/>
          <w:b/>
          <w:bCs/>
          <w:sz w:val="24"/>
          <w:szCs w:val="24"/>
          <w:lang w:eastAsia="zh-CN" w:bidi="ar-SA"/>
        </w:rPr>
        <w:t>87</w:t>
      </w:r>
      <w:r w:rsidRPr="000738F9">
        <w:rPr>
          <w:rFonts w:ascii="Book Antiqua" w:eastAsia="宋体" w:hAnsi="Book Antiqua" w:cs="宋体"/>
          <w:sz w:val="24"/>
          <w:szCs w:val="24"/>
          <w:lang w:eastAsia="zh-CN" w:bidi="ar-SA"/>
        </w:rPr>
        <w:t>: 872-881 [PMID: 23115297 DOI: 10.1128/JVI.02030-12]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118 </w:t>
      </w:r>
      <w:proofErr w:type="spellStart"/>
      <w:r w:rsidRPr="000738F9">
        <w:rPr>
          <w:rFonts w:ascii="Book Antiqua" w:eastAsia="宋体" w:hAnsi="Book Antiqua" w:cs="宋体"/>
          <w:b/>
          <w:bCs/>
          <w:sz w:val="24"/>
          <w:szCs w:val="24"/>
          <w:lang w:eastAsia="zh-CN" w:bidi="ar-SA"/>
        </w:rPr>
        <w:t>Ramanathan</w:t>
      </w:r>
      <w:proofErr w:type="spellEnd"/>
      <w:r w:rsidRPr="000738F9">
        <w:rPr>
          <w:rFonts w:ascii="Book Antiqua" w:eastAsia="宋体" w:hAnsi="Book Antiqua" w:cs="宋体"/>
          <w:b/>
          <w:bCs/>
          <w:sz w:val="24"/>
          <w:szCs w:val="24"/>
          <w:lang w:eastAsia="zh-CN" w:bidi="ar-SA"/>
        </w:rPr>
        <w:t xml:space="preserve"> MP</w:t>
      </w:r>
      <w:r w:rsidRPr="000738F9">
        <w:rPr>
          <w:rFonts w:ascii="Book Antiqua" w:eastAsia="宋体" w:hAnsi="Book Antiqua" w:cs="宋体"/>
          <w:sz w:val="24"/>
          <w:szCs w:val="24"/>
          <w:lang w:eastAsia="zh-CN" w:bidi="ar-SA"/>
        </w:rPr>
        <w:t xml:space="preserve">, Chambers JA, </w:t>
      </w:r>
      <w:proofErr w:type="spellStart"/>
      <w:r w:rsidRPr="000738F9">
        <w:rPr>
          <w:rFonts w:ascii="Book Antiqua" w:eastAsia="宋体" w:hAnsi="Book Antiqua" w:cs="宋体"/>
          <w:sz w:val="24"/>
          <w:szCs w:val="24"/>
          <w:lang w:eastAsia="zh-CN" w:bidi="ar-SA"/>
        </w:rPr>
        <w:t>Pankhong</w:t>
      </w:r>
      <w:proofErr w:type="spellEnd"/>
      <w:r w:rsidRPr="000738F9">
        <w:rPr>
          <w:rFonts w:ascii="Book Antiqua" w:eastAsia="宋体" w:hAnsi="Book Antiqua" w:cs="宋体"/>
          <w:sz w:val="24"/>
          <w:szCs w:val="24"/>
          <w:lang w:eastAsia="zh-CN" w:bidi="ar-SA"/>
        </w:rPr>
        <w:t xml:space="preserve"> P, </w:t>
      </w:r>
      <w:proofErr w:type="spellStart"/>
      <w:r w:rsidRPr="000738F9">
        <w:rPr>
          <w:rFonts w:ascii="Book Antiqua" w:eastAsia="宋体" w:hAnsi="Book Antiqua" w:cs="宋体"/>
          <w:sz w:val="24"/>
          <w:szCs w:val="24"/>
          <w:lang w:eastAsia="zh-CN" w:bidi="ar-SA"/>
        </w:rPr>
        <w:t>Chattergoon</w:t>
      </w:r>
      <w:proofErr w:type="spellEnd"/>
      <w:r w:rsidRPr="000738F9">
        <w:rPr>
          <w:rFonts w:ascii="Book Antiqua" w:eastAsia="宋体" w:hAnsi="Book Antiqua" w:cs="宋体"/>
          <w:sz w:val="24"/>
          <w:szCs w:val="24"/>
          <w:lang w:eastAsia="zh-CN" w:bidi="ar-SA"/>
        </w:rPr>
        <w:t xml:space="preserve"> M, </w:t>
      </w:r>
      <w:proofErr w:type="spellStart"/>
      <w:r w:rsidRPr="000738F9">
        <w:rPr>
          <w:rFonts w:ascii="Book Antiqua" w:eastAsia="宋体" w:hAnsi="Book Antiqua" w:cs="宋体"/>
          <w:sz w:val="24"/>
          <w:szCs w:val="24"/>
          <w:lang w:eastAsia="zh-CN" w:bidi="ar-SA"/>
        </w:rPr>
        <w:t>Attatippaholkun</w:t>
      </w:r>
      <w:proofErr w:type="spellEnd"/>
      <w:r w:rsidRPr="000738F9">
        <w:rPr>
          <w:rFonts w:ascii="Book Antiqua" w:eastAsia="宋体" w:hAnsi="Book Antiqua" w:cs="宋体"/>
          <w:sz w:val="24"/>
          <w:szCs w:val="24"/>
          <w:lang w:eastAsia="zh-CN" w:bidi="ar-SA"/>
        </w:rPr>
        <w:t xml:space="preserve"> W, Dang K, Shah N, Weiner DB. Host cell killing by the West Nile Virus NS2B-NS3 </w:t>
      </w:r>
      <w:proofErr w:type="spellStart"/>
      <w:r w:rsidRPr="000738F9">
        <w:rPr>
          <w:rFonts w:ascii="Book Antiqua" w:eastAsia="宋体" w:hAnsi="Book Antiqua" w:cs="宋体"/>
          <w:sz w:val="24"/>
          <w:szCs w:val="24"/>
          <w:lang w:eastAsia="zh-CN" w:bidi="ar-SA"/>
        </w:rPr>
        <w:t>proteolytic</w:t>
      </w:r>
      <w:proofErr w:type="spellEnd"/>
      <w:r w:rsidRPr="000738F9">
        <w:rPr>
          <w:rFonts w:ascii="Book Antiqua" w:eastAsia="宋体" w:hAnsi="Book Antiqua" w:cs="宋体"/>
          <w:sz w:val="24"/>
          <w:szCs w:val="24"/>
          <w:lang w:eastAsia="zh-CN" w:bidi="ar-SA"/>
        </w:rPr>
        <w:t xml:space="preserve"> complex: NS3 alone is sufficient to recruit caspase-8-based apoptotic pathway. </w:t>
      </w:r>
      <w:r w:rsidRPr="000738F9">
        <w:rPr>
          <w:rFonts w:ascii="Book Antiqua" w:eastAsia="宋体" w:hAnsi="Book Antiqua" w:cs="宋体"/>
          <w:i/>
          <w:iCs/>
          <w:sz w:val="24"/>
          <w:szCs w:val="24"/>
          <w:lang w:eastAsia="zh-CN" w:bidi="ar-SA"/>
        </w:rPr>
        <w:t>Virology</w:t>
      </w:r>
      <w:r w:rsidRPr="000738F9">
        <w:rPr>
          <w:rFonts w:ascii="Book Antiqua" w:eastAsia="宋体" w:hAnsi="Book Antiqua" w:cs="宋体"/>
          <w:sz w:val="24"/>
          <w:szCs w:val="24"/>
          <w:lang w:eastAsia="zh-CN" w:bidi="ar-SA"/>
        </w:rPr>
        <w:t xml:space="preserve"> 2006; </w:t>
      </w:r>
      <w:r w:rsidRPr="000738F9">
        <w:rPr>
          <w:rFonts w:ascii="Book Antiqua" w:eastAsia="宋体" w:hAnsi="Book Antiqua" w:cs="宋体"/>
          <w:b/>
          <w:bCs/>
          <w:sz w:val="24"/>
          <w:szCs w:val="24"/>
          <w:lang w:eastAsia="zh-CN" w:bidi="ar-SA"/>
        </w:rPr>
        <w:t>345</w:t>
      </w:r>
      <w:r w:rsidRPr="000738F9">
        <w:rPr>
          <w:rFonts w:ascii="Book Antiqua" w:eastAsia="宋体" w:hAnsi="Book Antiqua" w:cs="宋体"/>
          <w:sz w:val="24"/>
          <w:szCs w:val="24"/>
          <w:lang w:eastAsia="zh-CN" w:bidi="ar-SA"/>
        </w:rPr>
        <w:t>: 56-72 [PMID: 16243374 DOI: 10.1016/j.virol.2005.08.043]</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119 </w:t>
      </w:r>
      <w:proofErr w:type="spellStart"/>
      <w:r w:rsidRPr="000738F9">
        <w:rPr>
          <w:rFonts w:ascii="Book Antiqua" w:eastAsia="宋体" w:hAnsi="Book Antiqua" w:cs="宋体"/>
          <w:b/>
          <w:bCs/>
          <w:sz w:val="24"/>
          <w:szCs w:val="24"/>
          <w:lang w:eastAsia="zh-CN" w:bidi="ar-SA"/>
        </w:rPr>
        <w:t>Beatman</w:t>
      </w:r>
      <w:proofErr w:type="spellEnd"/>
      <w:r w:rsidRPr="000738F9">
        <w:rPr>
          <w:rFonts w:ascii="Book Antiqua" w:eastAsia="宋体" w:hAnsi="Book Antiqua" w:cs="宋体"/>
          <w:b/>
          <w:bCs/>
          <w:sz w:val="24"/>
          <w:szCs w:val="24"/>
          <w:lang w:eastAsia="zh-CN" w:bidi="ar-SA"/>
        </w:rPr>
        <w:t xml:space="preserve"> E</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Oyer</w:t>
      </w:r>
      <w:proofErr w:type="spellEnd"/>
      <w:r w:rsidRPr="000738F9">
        <w:rPr>
          <w:rFonts w:ascii="Book Antiqua" w:eastAsia="宋体" w:hAnsi="Book Antiqua" w:cs="宋体"/>
          <w:sz w:val="24"/>
          <w:szCs w:val="24"/>
          <w:lang w:eastAsia="zh-CN" w:bidi="ar-SA"/>
        </w:rPr>
        <w:t xml:space="preserve"> R, </w:t>
      </w:r>
      <w:proofErr w:type="spellStart"/>
      <w:r w:rsidRPr="000738F9">
        <w:rPr>
          <w:rFonts w:ascii="Book Antiqua" w:eastAsia="宋体" w:hAnsi="Book Antiqua" w:cs="宋体"/>
          <w:sz w:val="24"/>
          <w:szCs w:val="24"/>
          <w:lang w:eastAsia="zh-CN" w:bidi="ar-SA"/>
        </w:rPr>
        <w:t>Shives</w:t>
      </w:r>
      <w:proofErr w:type="spellEnd"/>
      <w:r w:rsidRPr="000738F9">
        <w:rPr>
          <w:rFonts w:ascii="Book Antiqua" w:eastAsia="宋体" w:hAnsi="Book Antiqua" w:cs="宋体"/>
          <w:sz w:val="24"/>
          <w:szCs w:val="24"/>
          <w:lang w:eastAsia="zh-CN" w:bidi="ar-SA"/>
        </w:rPr>
        <w:t xml:space="preserve"> KD, </w:t>
      </w:r>
      <w:proofErr w:type="spellStart"/>
      <w:r w:rsidRPr="000738F9">
        <w:rPr>
          <w:rFonts w:ascii="Book Antiqua" w:eastAsia="宋体" w:hAnsi="Book Antiqua" w:cs="宋体"/>
          <w:sz w:val="24"/>
          <w:szCs w:val="24"/>
          <w:lang w:eastAsia="zh-CN" w:bidi="ar-SA"/>
        </w:rPr>
        <w:t>Hedman</w:t>
      </w:r>
      <w:proofErr w:type="spellEnd"/>
      <w:r w:rsidRPr="000738F9">
        <w:rPr>
          <w:rFonts w:ascii="Book Antiqua" w:eastAsia="宋体" w:hAnsi="Book Antiqua" w:cs="宋体"/>
          <w:sz w:val="24"/>
          <w:szCs w:val="24"/>
          <w:lang w:eastAsia="zh-CN" w:bidi="ar-SA"/>
        </w:rPr>
        <w:t xml:space="preserve"> K, </w:t>
      </w:r>
      <w:proofErr w:type="spellStart"/>
      <w:r w:rsidRPr="000738F9">
        <w:rPr>
          <w:rFonts w:ascii="Book Antiqua" w:eastAsia="宋体" w:hAnsi="Book Antiqua" w:cs="宋体"/>
          <w:sz w:val="24"/>
          <w:szCs w:val="24"/>
          <w:lang w:eastAsia="zh-CN" w:bidi="ar-SA"/>
        </w:rPr>
        <w:t>Brault</w:t>
      </w:r>
      <w:proofErr w:type="spellEnd"/>
      <w:r w:rsidRPr="000738F9">
        <w:rPr>
          <w:rFonts w:ascii="Book Antiqua" w:eastAsia="宋体" w:hAnsi="Book Antiqua" w:cs="宋体"/>
          <w:sz w:val="24"/>
          <w:szCs w:val="24"/>
          <w:lang w:eastAsia="zh-CN" w:bidi="ar-SA"/>
        </w:rPr>
        <w:t xml:space="preserve"> AC, Tyler KL, Beckham JD. West Nile virus growth is independent of autophagy activation. </w:t>
      </w:r>
      <w:r w:rsidRPr="000738F9">
        <w:rPr>
          <w:rFonts w:ascii="Book Antiqua" w:eastAsia="宋体" w:hAnsi="Book Antiqua" w:cs="宋体"/>
          <w:i/>
          <w:iCs/>
          <w:sz w:val="24"/>
          <w:szCs w:val="24"/>
          <w:lang w:eastAsia="zh-CN" w:bidi="ar-SA"/>
        </w:rPr>
        <w:t>Virology</w:t>
      </w:r>
      <w:r w:rsidRPr="000738F9">
        <w:rPr>
          <w:rFonts w:ascii="Book Antiqua" w:eastAsia="宋体" w:hAnsi="Book Antiqua" w:cs="宋体"/>
          <w:sz w:val="24"/>
          <w:szCs w:val="24"/>
          <w:lang w:eastAsia="zh-CN" w:bidi="ar-SA"/>
        </w:rPr>
        <w:t xml:space="preserve"> 2012; </w:t>
      </w:r>
      <w:r w:rsidRPr="000738F9">
        <w:rPr>
          <w:rFonts w:ascii="Book Antiqua" w:eastAsia="宋体" w:hAnsi="Book Antiqua" w:cs="宋体"/>
          <w:b/>
          <w:bCs/>
          <w:sz w:val="24"/>
          <w:szCs w:val="24"/>
          <w:lang w:eastAsia="zh-CN" w:bidi="ar-SA"/>
        </w:rPr>
        <w:t>433</w:t>
      </w:r>
      <w:r w:rsidRPr="000738F9">
        <w:rPr>
          <w:rFonts w:ascii="Book Antiqua" w:eastAsia="宋体" w:hAnsi="Book Antiqua" w:cs="宋体"/>
          <w:sz w:val="24"/>
          <w:szCs w:val="24"/>
          <w:lang w:eastAsia="zh-CN" w:bidi="ar-SA"/>
        </w:rPr>
        <w:t>: 262-272 [PMID: 22939285 DOI: 10.1016/j.virol.2012.08.016]</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lastRenderedPageBreak/>
        <w:t xml:space="preserve">120 </w:t>
      </w:r>
      <w:proofErr w:type="spellStart"/>
      <w:r w:rsidRPr="000738F9">
        <w:rPr>
          <w:rFonts w:ascii="Book Antiqua" w:eastAsia="宋体" w:hAnsi="Book Antiqua" w:cs="宋体"/>
          <w:b/>
          <w:bCs/>
          <w:sz w:val="24"/>
          <w:szCs w:val="24"/>
          <w:lang w:eastAsia="zh-CN" w:bidi="ar-SA"/>
        </w:rPr>
        <w:t>Vandergaast</w:t>
      </w:r>
      <w:proofErr w:type="spellEnd"/>
      <w:r w:rsidRPr="000738F9">
        <w:rPr>
          <w:rFonts w:ascii="Book Antiqua" w:eastAsia="宋体" w:hAnsi="Book Antiqua" w:cs="宋体"/>
          <w:b/>
          <w:bCs/>
          <w:sz w:val="24"/>
          <w:szCs w:val="24"/>
          <w:lang w:eastAsia="zh-CN" w:bidi="ar-SA"/>
        </w:rPr>
        <w:t xml:space="preserve"> R</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Fredericksen</w:t>
      </w:r>
      <w:proofErr w:type="spellEnd"/>
      <w:r w:rsidRPr="000738F9">
        <w:rPr>
          <w:rFonts w:ascii="Book Antiqua" w:eastAsia="宋体" w:hAnsi="Book Antiqua" w:cs="宋体"/>
          <w:sz w:val="24"/>
          <w:szCs w:val="24"/>
          <w:lang w:eastAsia="zh-CN" w:bidi="ar-SA"/>
        </w:rPr>
        <w:t xml:space="preserve"> BL. West Nile virus (WNV) replication is independent of autophagy in mammalian cells. </w:t>
      </w:r>
      <w:proofErr w:type="spellStart"/>
      <w:r w:rsidRPr="000738F9">
        <w:rPr>
          <w:rFonts w:ascii="Book Antiqua" w:eastAsia="宋体" w:hAnsi="Book Antiqua" w:cs="宋体"/>
          <w:i/>
          <w:iCs/>
          <w:sz w:val="24"/>
          <w:szCs w:val="24"/>
          <w:lang w:eastAsia="zh-CN" w:bidi="ar-SA"/>
        </w:rPr>
        <w:t>PLoS</w:t>
      </w:r>
      <w:proofErr w:type="spellEnd"/>
      <w:r w:rsidRPr="000738F9">
        <w:rPr>
          <w:rFonts w:ascii="Book Antiqua" w:eastAsia="宋体" w:hAnsi="Book Antiqua" w:cs="宋体"/>
          <w:i/>
          <w:iCs/>
          <w:sz w:val="24"/>
          <w:szCs w:val="24"/>
          <w:lang w:eastAsia="zh-CN" w:bidi="ar-SA"/>
        </w:rPr>
        <w:t xml:space="preserve"> One</w:t>
      </w:r>
      <w:r w:rsidRPr="000738F9">
        <w:rPr>
          <w:rFonts w:ascii="Book Antiqua" w:eastAsia="宋体" w:hAnsi="Book Antiqua" w:cs="宋体"/>
          <w:sz w:val="24"/>
          <w:szCs w:val="24"/>
          <w:lang w:eastAsia="zh-CN" w:bidi="ar-SA"/>
        </w:rPr>
        <w:t xml:space="preserve"> 2012; </w:t>
      </w:r>
      <w:r w:rsidRPr="000738F9">
        <w:rPr>
          <w:rFonts w:ascii="Book Antiqua" w:eastAsia="宋体" w:hAnsi="Book Antiqua" w:cs="宋体"/>
          <w:b/>
          <w:bCs/>
          <w:sz w:val="24"/>
          <w:szCs w:val="24"/>
          <w:lang w:eastAsia="zh-CN" w:bidi="ar-SA"/>
        </w:rPr>
        <w:t>7</w:t>
      </w:r>
      <w:r w:rsidRPr="000738F9">
        <w:rPr>
          <w:rFonts w:ascii="Book Antiqua" w:eastAsia="宋体" w:hAnsi="Book Antiqua" w:cs="宋体"/>
          <w:sz w:val="24"/>
          <w:szCs w:val="24"/>
          <w:lang w:eastAsia="zh-CN" w:bidi="ar-SA"/>
        </w:rPr>
        <w:t>: e45800 [PMID: 23029249 DOI: 10.1371/journal.pone.0045800]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121 </w:t>
      </w:r>
      <w:proofErr w:type="spellStart"/>
      <w:r w:rsidRPr="000738F9">
        <w:rPr>
          <w:rFonts w:ascii="Book Antiqua" w:eastAsia="宋体" w:hAnsi="Book Antiqua" w:cs="宋体"/>
          <w:b/>
          <w:bCs/>
          <w:sz w:val="24"/>
          <w:szCs w:val="24"/>
          <w:lang w:eastAsia="zh-CN" w:bidi="ar-SA"/>
        </w:rPr>
        <w:t>Unni</w:t>
      </w:r>
      <w:proofErr w:type="spellEnd"/>
      <w:r w:rsidRPr="000738F9">
        <w:rPr>
          <w:rFonts w:ascii="Book Antiqua" w:eastAsia="宋体" w:hAnsi="Book Antiqua" w:cs="宋体"/>
          <w:b/>
          <w:bCs/>
          <w:sz w:val="24"/>
          <w:szCs w:val="24"/>
          <w:lang w:eastAsia="zh-CN" w:bidi="ar-SA"/>
        </w:rPr>
        <w:t xml:space="preserve"> SK</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R</w:t>
      </w:r>
      <w:r w:rsidRPr="000738F9">
        <w:rPr>
          <w:rFonts w:ascii="Book Antiqua" w:eastAsia="MS Mincho" w:hAnsi="Book Antiqua" w:cs="MS Mincho"/>
          <w:sz w:val="24"/>
          <w:szCs w:val="24"/>
          <w:lang w:eastAsia="zh-CN" w:bidi="ar-SA"/>
        </w:rPr>
        <w:t>ůž</w:t>
      </w:r>
      <w:r w:rsidRPr="000738F9">
        <w:rPr>
          <w:rFonts w:ascii="Book Antiqua" w:eastAsia="宋体" w:hAnsi="Book Antiqua" w:cs="宋体"/>
          <w:sz w:val="24"/>
          <w:szCs w:val="24"/>
          <w:lang w:eastAsia="zh-CN" w:bidi="ar-SA"/>
        </w:rPr>
        <w:t>ek</w:t>
      </w:r>
      <w:proofErr w:type="spellEnd"/>
      <w:r w:rsidRPr="000738F9">
        <w:rPr>
          <w:rFonts w:ascii="Book Antiqua" w:eastAsia="宋体" w:hAnsi="Book Antiqua" w:cs="宋体"/>
          <w:sz w:val="24"/>
          <w:szCs w:val="24"/>
          <w:lang w:eastAsia="zh-CN" w:bidi="ar-SA"/>
        </w:rPr>
        <w:t xml:space="preserve"> D, </w:t>
      </w:r>
      <w:proofErr w:type="spellStart"/>
      <w:r w:rsidRPr="000738F9">
        <w:rPr>
          <w:rFonts w:ascii="Book Antiqua" w:eastAsia="宋体" w:hAnsi="Book Antiqua" w:cs="宋体"/>
          <w:sz w:val="24"/>
          <w:szCs w:val="24"/>
          <w:lang w:eastAsia="zh-CN" w:bidi="ar-SA"/>
        </w:rPr>
        <w:t>Chhatbar</w:t>
      </w:r>
      <w:proofErr w:type="spellEnd"/>
      <w:r w:rsidRPr="000738F9">
        <w:rPr>
          <w:rFonts w:ascii="Book Antiqua" w:eastAsia="宋体" w:hAnsi="Book Antiqua" w:cs="宋体"/>
          <w:sz w:val="24"/>
          <w:szCs w:val="24"/>
          <w:lang w:eastAsia="zh-CN" w:bidi="ar-SA"/>
        </w:rPr>
        <w:t xml:space="preserve"> C, Mishra R, </w:t>
      </w:r>
      <w:proofErr w:type="spellStart"/>
      <w:r w:rsidRPr="000738F9">
        <w:rPr>
          <w:rFonts w:ascii="Book Antiqua" w:eastAsia="宋体" w:hAnsi="Book Antiqua" w:cs="宋体"/>
          <w:sz w:val="24"/>
          <w:szCs w:val="24"/>
          <w:lang w:eastAsia="zh-CN" w:bidi="ar-SA"/>
        </w:rPr>
        <w:t>Johri</w:t>
      </w:r>
      <w:proofErr w:type="spellEnd"/>
      <w:r w:rsidRPr="000738F9">
        <w:rPr>
          <w:rFonts w:ascii="Book Antiqua" w:eastAsia="宋体" w:hAnsi="Book Antiqua" w:cs="宋体"/>
          <w:sz w:val="24"/>
          <w:szCs w:val="24"/>
          <w:lang w:eastAsia="zh-CN" w:bidi="ar-SA"/>
        </w:rPr>
        <w:t xml:space="preserve"> MK, Singh SK. Japanese encephalitis virus: from genome to </w:t>
      </w:r>
      <w:proofErr w:type="spellStart"/>
      <w:r w:rsidRPr="000738F9">
        <w:rPr>
          <w:rFonts w:ascii="Book Antiqua" w:eastAsia="宋体" w:hAnsi="Book Antiqua" w:cs="宋体"/>
          <w:sz w:val="24"/>
          <w:szCs w:val="24"/>
          <w:lang w:eastAsia="zh-CN" w:bidi="ar-SA"/>
        </w:rPr>
        <w:t>infectome</w:t>
      </w:r>
      <w:proofErr w:type="spellEnd"/>
      <w:r w:rsidRPr="000738F9">
        <w:rPr>
          <w:rFonts w:ascii="Book Antiqua" w:eastAsia="宋体" w:hAnsi="Book Antiqua" w:cs="宋体"/>
          <w:sz w:val="24"/>
          <w:szCs w:val="24"/>
          <w:lang w:eastAsia="zh-CN" w:bidi="ar-SA"/>
        </w:rPr>
        <w:t xml:space="preserve">. </w:t>
      </w:r>
      <w:r w:rsidRPr="000738F9">
        <w:rPr>
          <w:rFonts w:ascii="Book Antiqua" w:eastAsia="宋体" w:hAnsi="Book Antiqua" w:cs="宋体"/>
          <w:i/>
          <w:iCs/>
          <w:sz w:val="24"/>
          <w:szCs w:val="24"/>
          <w:lang w:eastAsia="zh-CN" w:bidi="ar-SA"/>
        </w:rPr>
        <w:t>Microbes Infect</w:t>
      </w:r>
      <w:r w:rsidRPr="000738F9">
        <w:rPr>
          <w:rFonts w:ascii="Book Antiqua" w:eastAsia="宋体" w:hAnsi="Book Antiqua" w:cs="宋体"/>
          <w:sz w:val="24"/>
          <w:szCs w:val="24"/>
          <w:lang w:eastAsia="zh-CN" w:bidi="ar-SA"/>
        </w:rPr>
        <w:t xml:space="preserve"> 2011; </w:t>
      </w:r>
      <w:r w:rsidRPr="000738F9">
        <w:rPr>
          <w:rFonts w:ascii="Book Antiqua" w:eastAsia="宋体" w:hAnsi="Book Antiqua" w:cs="宋体"/>
          <w:b/>
          <w:bCs/>
          <w:sz w:val="24"/>
          <w:szCs w:val="24"/>
          <w:lang w:eastAsia="zh-CN" w:bidi="ar-SA"/>
        </w:rPr>
        <w:t>13</w:t>
      </w:r>
      <w:r w:rsidRPr="000738F9">
        <w:rPr>
          <w:rFonts w:ascii="Book Antiqua" w:eastAsia="宋体" w:hAnsi="Book Antiqua" w:cs="宋体"/>
          <w:sz w:val="24"/>
          <w:szCs w:val="24"/>
          <w:lang w:eastAsia="zh-CN" w:bidi="ar-SA"/>
        </w:rPr>
        <w:t>: 312-321 [PMID: 21238600 DOI: 10.1016/j.micinf.2011.01.002]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122 </w:t>
      </w:r>
      <w:proofErr w:type="spellStart"/>
      <w:r w:rsidRPr="000738F9">
        <w:rPr>
          <w:rFonts w:ascii="Book Antiqua" w:eastAsia="宋体" w:hAnsi="Book Antiqua" w:cs="宋体"/>
          <w:b/>
          <w:bCs/>
          <w:sz w:val="24"/>
          <w:szCs w:val="24"/>
          <w:lang w:eastAsia="zh-CN" w:bidi="ar-SA"/>
        </w:rPr>
        <w:t>Misra</w:t>
      </w:r>
      <w:proofErr w:type="spellEnd"/>
      <w:r w:rsidRPr="000738F9">
        <w:rPr>
          <w:rFonts w:ascii="Book Antiqua" w:eastAsia="宋体" w:hAnsi="Book Antiqua" w:cs="宋体"/>
          <w:b/>
          <w:bCs/>
          <w:sz w:val="24"/>
          <w:szCs w:val="24"/>
          <w:lang w:eastAsia="zh-CN" w:bidi="ar-SA"/>
        </w:rPr>
        <w:t xml:space="preserve"> UK</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Kalita</w:t>
      </w:r>
      <w:proofErr w:type="spellEnd"/>
      <w:r w:rsidRPr="000738F9">
        <w:rPr>
          <w:rFonts w:ascii="Book Antiqua" w:eastAsia="宋体" w:hAnsi="Book Antiqua" w:cs="宋体"/>
          <w:sz w:val="24"/>
          <w:szCs w:val="24"/>
          <w:lang w:eastAsia="zh-CN" w:bidi="ar-SA"/>
        </w:rPr>
        <w:t xml:space="preserve"> J. Overview: Japanese encephalitis. </w:t>
      </w:r>
      <w:proofErr w:type="spellStart"/>
      <w:r w:rsidRPr="000738F9">
        <w:rPr>
          <w:rFonts w:ascii="Book Antiqua" w:eastAsia="宋体" w:hAnsi="Book Antiqua" w:cs="宋体"/>
          <w:i/>
          <w:iCs/>
          <w:sz w:val="24"/>
          <w:szCs w:val="24"/>
          <w:lang w:eastAsia="zh-CN" w:bidi="ar-SA"/>
        </w:rPr>
        <w:t>Prog</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Neurobiol</w:t>
      </w:r>
      <w:proofErr w:type="spellEnd"/>
      <w:r w:rsidRPr="000738F9">
        <w:rPr>
          <w:rFonts w:ascii="Book Antiqua" w:eastAsia="宋体" w:hAnsi="Book Antiqua" w:cs="宋体"/>
          <w:sz w:val="24"/>
          <w:szCs w:val="24"/>
          <w:lang w:eastAsia="zh-CN" w:bidi="ar-SA"/>
        </w:rPr>
        <w:t xml:space="preserve"> 2010; </w:t>
      </w:r>
      <w:r w:rsidRPr="000738F9">
        <w:rPr>
          <w:rFonts w:ascii="Book Antiqua" w:eastAsia="宋体" w:hAnsi="Book Antiqua" w:cs="宋体"/>
          <w:b/>
          <w:bCs/>
          <w:sz w:val="24"/>
          <w:szCs w:val="24"/>
          <w:lang w:eastAsia="zh-CN" w:bidi="ar-SA"/>
        </w:rPr>
        <w:t>91</w:t>
      </w:r>
      <w:r w:rsidRPr="000738F9">
        <w:rPr>
          <w:rFonts w:ascii="Book Antiqua" w:eastAsia="宋体" w:hAnsi="Book Antiqua" w:cs="宋体"/>
          <w:sz w:val="24"/>
          <w:szCs w:val="24"/>
          <w:lang w:eastAsia="zh-CN" w:bidi="ar-SA"/>
        </w:rPr>
        <w:t>: 108-120 [PMID: 20132860 DOI: 10.1016/j.pneurobio.2010.01.008]</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123 </w:t>
      </w:r>
      <w:proofErr w:type="spellStart"/>
      <w:r w:rsidRPr="000738F9">
        <w:rPr>
          <w:rFonts w:ascii="Book Antiqua" w:eastAsia="宋体" w:hAnsi="Book Antiqua" w:cs="宋体"/>
          <w:b/>
          <w:bCs/>
          <w:sz w:val="24"/>
          <w:szCs w:val="24"/>
          <w:lang w:eastAsia="zh-CN" w:bidi="ar-SA"/>
        </w:rPr>
        <w:t>Impoinvil</w:t>
      </w:r>
      <w:proofErr w:type="spellEnd"/>
      <w:r w:rsidRPr="000738F9">
        <w:rPr>
          <w:rFonts w:ascii="Book Antiqua" w:eastAsia="宋体" w:hAnsi="Book Antiqua" w:cs="宋体"/>
          <w:b/>
          <w:bCs/>
          <w:sz w:val="24"/>
          <w:szCs w:val="24"/>
          <w:lang w:eastAsia="zh-CN" w:bidi="ar-SA"/>
        </w:rPr>
        <w:t xml:space="preserve"> DE</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Ooi</w:t>
      </w:r>
      <w:proofErr w:type="spellEnd"/>
      <w:r w:rsidRPr="000738F9">
        <w:rPr>
          <w:rFonts w:ascii="Book Antiqua" w:eastAsia="宋体" w:hAnsi="Book Antiqua" w:cs="宋体"/>
          <w:sz w:val="24"/>
          <w:szCs w:val="24"/>
          <w:lang w:eastAsia="zh-CN" w:bidi="ar-SA"/>
        </w:rPr>
        <w:t xml:space="preserve"> MH, </w:t>
      </w:r>
      <w:proofErr w:type="spellStart"/>
      <w:r w:rsidRPr="000738F9">
        <w:rPr>
          <w:rFonts w:ascii="Book Antiqua" w:eastAsia="宋体" w:hAnsi="Book Antiqua" w:cs="宋体"/>
          <w:sz w:val="24"/>
          <w:szCs w:val="24"/>
          <w:lang w:eastAsia="zh-CN" w:bidi="ar-SA"/>
        </w:rPr>
        <w:t>Diggle</w:t>
      </w:r>
      <w:proofErr w:type="spellEnd"/>
      <w:r w:rsidRPr="000738F9">
        <w:rPr>
          <w:rFonts w:ascii="Book Antiqua" w:eastAsia="宋体" w:hAnsi="Book Antiqua" w:cs="宋体"/>
          <w:sz w:val="24"/>
          <w:szCs w:val="24"/>
          <w:lang w:eastAsia="zh-CN" w:bidi="ar-SA"/>
        </w:rPr>
        <w:t xml:space="preserve"> PJ, </w:t>
      </w:r>
      <w:proofErr w:type="spellStart"/>
      <w:r w:rsidRPr="000738F9">
        <w:rPr>
          <w:rFonts w:ascii="Book Antiqua" w:eastAsia="宋体" w:hAnsi="Book Antiqua" w:cs="宋体"/>
          <w:sz w:val="24"/>
          <w:szCs w:val="24"/>
          <w:lang w:eastAsia="zh-CN" w:bidi="ar-SA"/>
        </w:rPr>
        <w:t>Caminade</w:t>
      </w:r>
      <w:proofErr w:type="spellEnd"/>
      <w:r w:rsidRPr="000738F9">
        <w:rPr>
          <w:rFonts w:ascii="Book Antiqua" w:eastAsia="宋体" w:hAnsi="Book Antiqua" w:cs="宋体"/>
          <w:sz w:val="24"/>
          <w:szCs w:val="24"/>
          <w:lang w:eastAsia="zh-CN" w:bidi="ar-SA"/>
        </w:rPr>
        <w:t xml:space="preserve"> C, </w:t>
      </w:r>
      <w:proofErr w:type="spellStart"/>
      <w:r w:rsidRPr="000738F9">
        <w:rPr>
          <w:rFonts w:ascii="Book Antiqua" w:eastAsia="宋体" w:hAnsi="Book Antiqua" w:cs="宋体"/>
          <w:sz w:val="24"/>
          <w:szCs w:val="24"/>
          <w:lang w:eastAsia="zh-CN" w:bidi="ar-SA"/>
        </w:rPr>
        <w:t>Cardosa</w:t>
      </w:r>
      <w:proofErr w:type="spellEnd"/>
      <w:r w:rsidRPr="000738F9">
        <w:rPr>
          <w:rFonts w:ascii="Book Antiqua" w:eastAsia="宋体" w:hAnsi="Book Antiqua" w:cs="宋体"/>
          <w:sz w:val="24"/>
          <w:szCs w:val="24"/>
          <w:lang w:eastAsia="zh-CN" w:bidi="ar-SA"/>
        </w:rPr>
        <w:t xml:space="preserve"> MJ, Morse AP, </w:t>
      </w:r>
      <w:proofErr w:type="spellStart"/>
      <w:r w:rsidRPr="000738F9">
        <w:rPr>
          <w:rFonts w:ascii="Book Antiqua" w:eastAsia="宋体" w:hAnsi="Book Antiqua" w:cs="宋体"/>
          <w:sz w:val="24"/>
          <w:szCs w:val="24"/>
          <w:lang w:eastAsia="zh-CN" w:bidi="ar-SA"/>
        </w:rPr>
        <w:t>Baylis</w:t>
      </w:r>
      <w:proofErr w:type="spellEnd"/>
      <w:r w:rsidRPr="000738F9">
        <w:rPr>
          <w:rFonts w:ascii="Book Antiqua" w:eastAsia="宋体" w:hAnsi="Book Antiqua" w:cs="宋体"/>
          <w:sz w:val="24"/>
          <w:szCs w:val="24"/>
          <w:lang w:eastAsia="zh-CN" w:bidi="ar-SA"/>
        </w:rPr>
        <w:t xml:space="preserve"> M, Solomon T. The effect of vaccination coverage and climate on Japanese encephalitis in Sarawak, Malaysia. </w:t>
      </w:r>
      <w:proofErr w:type="spellStart"/>
      <w:r w:rsidRPr="000738F9">
        <w:rPr>
          <w:rFonts w:ascii="Book Antiqua" w:eastAsia="宋体" w:hAnsi="Book Antiqua" w:cs="宋体"/>
          <w:i/>
          <w:iCs/>
          <w:sz w:val="24"/>
          <w:szCs w:val="24"/>
          <w:lang w:eastAsia="zh-CN" w:bidi="ar-SA"/>
        </w:rPr>
        <w:t>PLoS</w:t>
      </w:r>
      <w:proofErr w:type="spellEnd"/>
      <w:r w:rsidRPr="000738F9">
        <w:rPr>
          <w:rFonts w:ascii="Book Antiqua" w:eastAsia="宋体" w:hAnsi="Book Antiqua" w:cs="宋体"/>
          <w:i/>
          <w:iCs/>
          <w:sz w:val="24"/>
          <w:szCs w:val="24"/>
          <w:lang w:eastAsia="zh-CN" w:bidi="ar-SA"/>
        </w:rPr>
        <w:t xml:space="preserve"> </w:t>
      </w:r>
      <w:proofErr w:type="spellStart"/>
      <w:r w:rsidRPr="000738F9">
        <w:rPr>
          <w:rFonts w:ascii="Book Antiqua" w:eastAsia="宋体" w:hAnsi="Book Antiqua" w:cs="宋体"/>
          <w:i/>
          <w:iCs/>
          <w:sz w:val="24"/>
          <w:szCs w:val="24"/>
          <w:lang w:eastAsia="zh-CN" w:bidi="ar-SA"/>
        </w:rPr>
        <w:t>Negl</w:t>
      </w:r>
      <w:proofErr w:type="spellEnd"/>
      <w:r w:rsidRPr="000738F9">
        <w:rPr>
          <w:rFonts w:ascii="Book Antiqua" w:eastAsia="宋体" w:hAnsi="Book Antiqua" w:cs="宋体"/>
          <w:i/>
          <w:iCs/>
          <w:sz w:val="24"/>
          <w:szCs w:val="24"/>
          <w:lang w:eastAsia="zh-CN" w:bidi="ar-SA"/>
        </w:rPr>
        <w:t xml:space="preserve"> Trop Dis</w:t>
      </w:r>
      <w:r w:rsidRPr="000738F9">
        <w:rPr>
          <w:rFonts w:ascii="Book Antiqua" w:eastAsia="宋体" w:hAnsi="Book Antiqua" w:cs="宋体"/>
          <w:sz w:val="24"/>
          <w:szCs w:val="24"/>
          <w:lang w:eastAsia="zh-CN" w:bidi="ar-SA"/>
        </w:rPr>
        <w:t xml:space="preserve"> 2013; </w:t>
      </w:r>
      <w:r w:rsidRPr="000738F9">
        <w:rPr>
          <w:rFonts w:ascii="Book Antiqua" w:eastAsia="宋体" w:hAnsi="Book Antiqua" w:cs="宋体"/>
          <w:b/>
          <w:bCs/>
          <w:sz w:val="24"/>
          <w:szCs w:val="24"/>
          <w:lang w:eastAsia="zh-CN" w:bidi="ar-SA"/>
        </w:rPr>
        <w:t>7</w:t>
      </w:r>
      <w:r w:rsidRPr="000738F9">
        <w:rPr>
          <w:rFonts w:ascii="Book Antiqua" w:eastAsia="宋体" w:hAnsi="Book Antiqua" w:cs="宋体"/>
          <w:sz w:val="24"/>
          <w:szCs w:val="24"/>
          <w:lang w:eastAsia="zh-CN" w:bidi="ar-SA"/>
        </w:rPr>
        <w:t>: e2334 [PMID: 23951373 DOI: 10.1371/journal.pntd.0002334]</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124 </w:t>
      </w:r>
      <w:r w:rsidRPr="000738F9">
        <w:rPr>
          <w:rFonts w:ascii="Book Antiqua" w:eastAsia="宋体" w:hAnsi="Book Antiqua" w:cs="宋体"/>
          <w:b/>
          <w:bCs/>
          <w:sz w:val="24"/>
          <w:szCs w:val="24"/>
          <w:lang w:eastAsia="zh-CN" w:bidi="ar-SA"/>
        </w:rPr>
        <w:t>Su HL</w:t>
      </w:r>
      <w:r w:rsidRPr="000738F9">
        <w:rPr>
          <w:rFonts w:ascii="Book Antiqua" w:eastAsia="宋体" w:hAnsi="Book Antiqua" w:cs="宋体"/>
          <w:sz w:val="24"/>
          <w:szCs w:val="24"/>
          <w:lang w:eastAsia="zh-CN" w:bidi="ar-SA"/>
        </w:rPr>
        <w:t xml:space="preserve">, Liao CL, Lin YL. Japanese encephalitis virus infection initiates endoplasmic reticulum stress and an unfolded protein response.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2002; </w:t>
      </w:r>
      <w:r w:rsidRPr="000738F9">
        <w:rPr>
          <w:rFonts w:ascii="Book Antiqua" w:eastAsia="宋体" w:hAnsi="Book Antiqua" w:cs="宋体"/>
          <w:b/>
          <w:bCs/>
          <w:sz w:val="24"/>
          <w:szCs w:val="24"/>
          <w:lang w:eastAsia="zh-CN" w:bidi="ar-SA"/>
        </w:rPr>
        <w:t>76</w:t>
      </w:r>
      <w:r w:rsidRPr="000738F9">
        <w:rPr>
          <w:rFonts w:ascii="Book Antiqua" w:eastAsia="宋体" w:hAnsi="Book Antiqua" w:cs="宋体"/>
          <w:sz w:val="24"/>
          <w:szCs w:val="24"/>
          <w:lang w:eastAsia="zh-CN" w:bidi="ar-SA"/>
        </w:rPr>
        <w:t>: 4162-4171 [PMID: 11932381 DOI: 10.1128/JVI.76.9.4162-4171.2002]</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125 </w:t>
      </w:r>
      <w:r w:rsidRPr="000738F9">
        <w:rPr>
          <w:rFonts w:ascii="Book Antiqua" w:eastAsia="宋体" w:hAnsi="Book Antiqua" w:cs="宋体"/>
          <w:b/>
          <w:bCs/>
          <w:sz w:val="24"/>
          <w:szCs w:val="24"/>
          <w:lang w:eastAsia="zh-CN" w:bidi="ar-SA"/>
        </w:rPr>
        <w:t>Lin RJ</w:t>
      </w:r>
      <w:r w:rsidRPr="000738F9">
        <w:rPr>
          <w:rFonts w:ascii="Book Antiqua" w:eastAsia="宋体" w:hAnsi="Book Antiqua" w:cs="宋体"/>
          <w:sz w:val="24"/>
          <w:szCs w:val="24"/>
          <w:lang w:eastAsia="zh-CN" w:bidi="ar-SA"/>
        </w:rPr>
        <w:t xml:space="preserve">, Liao CL, Lin YL. Replication-incompetent </w:t>
      </w:r>
      <w:proofErr w:type="spellStart"/>
      <w:r w:rsidRPr="000738F9">
        <w:rPr>
          <w:rFonts w:ascii="Book Antiqua" w:eastAsia="宋体" w:hAnsi="Book Antiqua" w:cs="宋体"/>
          <w:sz w:val="24"/>
          <w:szCs w:val="24"/>
          <w:lang w:eastAsia="zh-CN" w:bidi="ar-SA"/>
        </w:rPr>
        <w:t>virions</w:t>
      </w:r>
      <w:proofErr w:type="spellEnd"/>
      <w:r w:rsidRPr="000738F9">
        <w:rPr>
          <w:rFonts w:ascii="Book Antiqua" w:eastAsia="宋体" w:hAnsi="Book Antiqua" w:cs="宋体"/>
          <w:sz w:val="24"/>
          <w:szCs w:val="24"/>
          <w:lang w:eastAsia="zh-CN" w:bidi="ar-SA"/>
        </w:rPr>
        <w:t xml:space="preserve"> of Japanese encephalitis virus trigger neuronal cell death by oxidative stress in a culture system. </w:t>
      </w:r>
      <w:r w:rsidRPr="000738F9">
        <w:rPr>
          <w:rFonts w:ascii="Book Antiqua" w:eastAsia="宋体" w:hAnsi="Book Antiqua" w:cs="宋体"/>
          <w:i/>
          <w:iCs/>
          <w:sz w:val="24"/>
          <w:szCs w:val="24"/>
          <w:lang w:eastAsia="zh-CN" w:bidi="ar-SA"/>
        </w:rPr>
        <w:t xml:space="preserve">J Gen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2004; </w:t>
      </w:r>
      <w:r w:rsidRPr="000738F9">
        <w:rPr>
          <w:rFonts w:ascii="Book Antiqua" w:eastAsia="宋体" w:hAnsi="Book Antiqua" w:cs="宋体"/>
          <w:b/>
          <w:bCs/>
          <w:sz w:val="24"/>
          <w:szCs w:val="24"/>
          <w:lang w:eastAsia="zh-CN" w:bidi="ar-SA"/>
        </w:rPr>
        <w:t>85</w:t>
      </w:r>
      <w:r w:rsidRPr="000738F9">
        <w:rPr>
          <w:rFonts w:ascii="Book Antiqua" w:eastAsia="宋体" w:hAnsi="Book Antiqua" w:cs="宋体"/>
          <w:sz w:val="24"/>
          <w:szCs w:val="24"/>
          <w:lang w:eastAsia="zh-CN" w:bidi="ar-SA"/>
        </w:rPr>
        <w:t>: 521-533 [PMID: 14769909 DOI: 10.1099/vir.0.19496-0]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126 </w:t>
      </w:r>
      <w:r w:rsidRPr="000738F9">
        <w:rPr>
          <w:rFonts w:ascii="Book Antiqua" w:eastAsia="宋体" w:hAnsi="Book Antiqua" w:cs="宋体"/>
          <w:b/>
          <w:bCs/>
          <w:sz w:val="24"/>
          <w:szCs w:val="24"/>
          <w:lang w:eastAsia="zh-CN" w:bidi="ar-SA"/>
        </w:rPr>
        <w:t>Chen SO</w:t>
      </w:r>
      <w:r w:rsidRPr="000738F9">
        <w:rPr>
          <w:rFonts w:ascii="Book Antiqua" w:eastAsia="宋体" w:hAnsi="Book Antiqua" w:cs="宋体"/>
          <w:sz w:val="24"/>
          <w:szCs w:val="24"/>
          <w:lang w:eastAsia="zh-CN" w:bidi="ar-SA"/>
        </w:rPr>
        <w:t xml:space="preserve">, Chang TJ, Stone G, Chen CH, Liu JJ. Programmed cell death induced by Japanese encephalitis virus YL vaccine strain or its recombinant envelope protein in varied cultured cells. </w:t>
      </w:r>
      <w:proofErr w:type="spellStart"/>
      <w:r w:rsidRPr="000738F9">
        <w:rPr>
          <w:rFonts w:ascii="Book Antiqua" w:eastAsia="宋体" w:hAnsi="Book Antiqua" w:cs="宋体"/>
          <w:i/>
          <w:iCs/>
          <w:sz w:val="24"/>
          <w:szCs w:val="24"/>
          <w:lang w:eastAsia="zh-CN" w:bidi="ar-SA"/>
        </w:rPr>
        <w:t>Intervirology</w:t>
      </w:r>
      <w:proofErr w:type="spellEnd"/>
      <w:r w:rsidRPr="000738F9">
        <w:rPr>
          <w:rFonts w:ascii="Book Antiqua" w:eastAsia="宋体" w:hAnsi="Book Antiqua" w:cs="宋体"/>
          <w:sz w:val="24"/>
          <w:szCs w:val="24"/>
          <w:lang w:eastAsia="zh-CN" w:bidi="ar-SA"/>
        </w:rPr>
        <w:t xml:space="preserve"> 2006; </w:t>
      </w:r>
      <w:r w:rsidRPr="000738F9">
        <w:rPr>
          <w:rFonts w:ascii="Book Antiqua" w:eastAsia="宋体" w:hAnsi="Book Antiqua" w:cs="宋体"/>
          <w:b/>
          <w:bCs/>
          <w:sz w:val="24"/>
          <w:szCs w:val="24"/>
          <w:lang w:eastAsia="zh-CN" w:bidi="ar-SA"/>
        </w:rPr>
        <w:t>49</w:t>
      </w:r>
      <w:r w:rsidRPr="000738F9">
        <w:rPr>
          <w:rFonts w:ascii="Book Antiqua" w:eastAsia="宋体" w:hAnsi="Book Antiqua" w:cs="宋体"/>
          <w:sz w:val="24"/>
          <w:szCs w:val="24"/>
          <w:lang w:eastAsia="zh-CN" w:bidi="ar-SA"/>
        </w:rPr>
        <w:t>: 346-351 [PMID: 16926547 DOI: 10.1159/000095154]</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127 </w:t>
      </w:r>
      <w:r w:rsidRPr="000738F9">
        <w:rPr>
          <w:rFonts w:ascii="Book Antiqua" w:eastAsia="宋体" w:hAnsi="Book Antiqua" w:cs="宋体"/>
          <w:b/>
          <w:bCs/>
          <w:sz w:val="24"/>
          <w:szCs w:val="24"/>
          <w:lang w:eastAsia="zh-CN" w:bidi="ar-SA"/>
        </w:rPr>
        <w:t>Yang TC</w:t>
      </w:r>
      <w:r w:rsidRPr="000738F9">
        <w:rPr>
          <w:rFonts w:ascii="Book Antiqua" w:eastAsia="宋体" w:hAnsi="Book Antiqua" w:cs="宋体"/>
          <w:sz w:val="24"/>
          <w:szCs w:val="24"/>
          <w:lang w:eastAsia="zh-CN" w:bidi="ar-SA"/>
        </w:rPr>
        <w:t xml:space="preserve">, </w:t>
      </w:r>
      <w:proofErr w:type="spellStart"/>
      <w:r w:rsidRPr="000738F9">
        <w:rPr>
          <w:rFonts w:ascii="Book Antiqua" w:eastAsia="宋体" w:hAnsi="Book Antiqua" w:cs="宋体"/>
          <w:sz w:val="24"/>
          <w:szCs w:val="24"/>
          <w:lang w:eastAsia="zh-CN" w:bidi="ar-SA"/>
        </w:rPr>
        <w:t>Shiu</w:t>
      </w:r>
      <w:proofErr w:type="spellEnd"/>
      <w:r w:rsidRPr="000738F9">
        <w:rPr>
          <w:rFonts w:ascii="Book Antiqua" w:eastAsia="宋体" w:hAnsi="Book Antiqua" w:cs="宋体"/>
          <w:sz w:val="24"/>
          <w:szCs w:val="24"/>
          <w:lang w:eastAsia="zh-CN" w:bidi="ar-SA"/>
        </w:rPr>
        <w:t xml:space="preserve"> SL, Chuang PH, Lin YJ, Wan L, </w:t>
      </w:r>
      <w:proofErr w:type="spellStart"/>
      <w:r w:rsidRPr="000738F9">
        <w:rPr>
          <w:rFonts w:ascii="Book Antiqua" w:eastAsia="宋体" w:hAnsi="Book Antiqua" w:cs="宋体"/>
          <w:sz w:val="24"/>
          <w:szCs w:val="24"/>
          <w:lang w:eastAsia="zh-CN" w:bidi="ar-SA"/>
        </w:rPr>
        <w:t>Lan</w:t>
      </w:r>
      <w:proofErr w:type="spellEnd"/>
      <w:r w:rsidRPr="000738F9">
        <w:rPr>
          <w:rFonts w:ascii="Book Antiqua" w:eastAsia="宋体" w:hAnsi="Book Antiqua" w:cs="宋体"/>
          <w:sz w:val="24"/>
          <w:szCs w:val="24"/>
          <w:lang w:eastAsia="zh-CN" w:bidi="ar-SA"/>
        </w:rPr>
        <w:t xml:space="preserve"> YC, Lin CW. Japanese encephalitis virus NS2B-NS3 protease induces </w:t>
      </w:r>
      <w:proofErr w:type="spellStart"/>
      <w:r w:rsidRPr="000738F9">
        <w:rPr>
          <w:rFonts w:ascii="Book Antiqua" w:eastAsia="宋体" w:hAnsi="Book Antiqua" w:cs="宋体"/>
          <w:sz w:val="24"/>
          <w:szCs w:val="24"/>
          <w:lang w:eastAsia="zh-CN" w:bidi="ar-SA"/>
        </w:rPr>
        <w:t>caspase</w:t>
      </w:r>
      <w:proofErr w:type="spellEnd"/>
      <w:r w:rsidRPr="000738F9">
        <w:rPr>
          <w:rFonts w:ascii="Book Antiqua" w:eastAsia="宋体" w:hAnsi="Book Antiqua" w:cs="宋体"/>
          <w:sz w:val="24"/>
          <w:szCs w:val="24"/>
          <w:lang w:eastAsia="zh-CN" w:bidi="ar-SA"/>
        </w:rPr>
        <w:t xml:space="preserve"> 3 activation and mitochondria-</w:t>
      </w:r>
      <w:r w:rsidRPr="000738F9">
        <w:rPr>
          <w:rFonts w:ascii="Book Antiqua" w:eastAsia="宋体" w:hAnsi="Book Antiqua" w:cs="宋体"/>
          <w:sz w:val="24"/>
          <w:szCs w:val="24"/>
          <w:lang w:eastAsia="zh-CN" w:bidi="ar-SA"/>
        </w:rPr>
        <w:lastRenderedPageBreak/>
        <w:t xml:space="preserve">mediated apoptosis in human </w:t>
      </w:r>
      <w:proofErr w:type="spellStart"/>
      <w:r w:rsidRPr="000738F9">
        <w:rPr>
          <w:rFonts w:ascii="Book Antiqua" w:eastAsia="宋体" w:hAnsi="Book Antiqua" w:cs="宋体"/>
          <w:sz w:val="24"/>
          <w:szCs w:val="24"/>
          <w:lang w:eastAsia="zh-CN" w:bidi="ar-SA"/>
        </w:rPr>
        <w:t>medulloblastoma</w:t>
      </w:r>
      <w:proofErr w:type="spellEnd"/>
      <w:r w:rsidRPr="000738F9">
        <w:rPr>
          <w:rFonts w:ascii="Book Antiqua" w:eastAsia="宋体" w:hAnsi="Book Antiqua" w:cs="宋体"/>
          <w:sz w:val="24"/>
          <w:szCs w:val="24"/>
          <w:lang w:eastAsia="zh-CN" w:bidi="ar-SA"/>
        </w:rPr>
        <w:t xml:space="preserve"> cells. </w:t>
      </w:r>
      <w:r w:rsidRPr="000738F9">
        <w:rPr>
          <w:rFonts w:ascii="Book Antiqua" w:eastAsia="宋体" w:hAnsi="Book Antiqua" w:cs="宋体"/>
          <w:i/>
          <w:iCs/>
          <w:sz w:val="24"/>
          <w:szCs w:val="24"/>
          <w:lang w:eastAsia="zh-CN" w:bidi="ar-SA"/>
        </w:rPr>
        <w:t>Virus Res</w:t>
      </w:r>
      <w:r w:rsidRPr="000738F9">
        <w:rPr>
          <w:rFonts w:ascii="Book Antiqua" w:eastAsia="宋体" w:hAnsi="Book Antiqua" w:cs="宋体"/>
          <w:sz w:val="24"/>
          <w:szCs w:val="24"/>
          <w:lang w:eastAsia="zh-CN" w:bidi="ar-SA"/>
        </w:rPr>
        <w:t xml:space="preserve"> 2009; </w:t>
      </w:r>
      <w:r w:rsidRPr="000738F9">
        <w:rPr>
          <w:rFonts w:ascii="Book Antiqua" w:eastAsia="宋体" w:hAnsi="Book Antiqua" w:cs="宋体"/>
          <w:b/>
          <w:bCs/>
          <w:sz w:val="24"/>
          <w:szCs w:val="24"/>
          <w:lang w:eastAsia="zh-CN" w:bidi="ar-SA"/>
        </w:rPr>
        <w:t>143</w:t>
      </w:r>
      <w:r w:rsidRPr="000738F9">
        <w:rPr>
          <w:rFonts w:ascii="Book Antiqua" w:eastAsia="宋体" w:hAnsi="Book Antiqua" w:cs="宋体"/>
          <w:sz w:val="24"/>
          <w:szCs w:val="24"/>
          <w:lang w:eastAsia="zh-CN" w:bidi="ar-SA"/>
        </w:rPr>
        <w:t>: 77-85 [PMID: 19463724 DOI: 10.1016/j.virusres.2009.03.007]</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128 </w:t>
      </w:r>
      <w:proofErr w:type="spellStart"/>
      <w:r w:rsidRPr="000738F9">
        <w:rPr>
          <w:rFonts w:ascii="Book Antiqua" w:eastAsia="宋体" w:hAnsi="Book Antiqua" w:cs="宋体"/>
          <w:b/>
          <w:bCs/>
          <w:sz w:val="24"/>
          <w:szCs w:val="24"/>
          <w:lang w:eastAsia="zh-CN" w:bidi="ar-SA"/>
        </w:rPr>
        <w:t>Yiang</w:t>
      </w:r>
      <w:proofErr w:type="spellEnd"/>
      <w:r w:rsidRPr="000738F9">
        <w:rPr>
          <w:rFonts w:ascii="Book Antiqua" w:eastAsia="宋体" w:hAnsi="Book Antiqua" w:cs="宋体"/>
          <w:b/>
          <w:bCs/>
          <w:sz w:val="24"/>
          <w:szCs w:val="24"/>
          <w:lang w:eastAsia="zh-CN" w:bidi="ar-SA"/>
        </w:rPr>
        <w:t xml:space="preserve"> GT</w:t>
      </w:r>
      <w:r w:rsidRPr="000738F9">
        <w:rPr>
          <w:rFonts w:ascii="Book Antiqua" w:eastAsia="宋体" w:hAnsi="Book Antiqua" w:cs="宋体"/>
          <w:sz w:val="24"/>
          <w:szCs w:val="24"/>
          <w:lang w:eastAsia="zh-CN" w:bidi="ar-SA"/>
        </w:rPr>
        <w:t xml:space="preserve">, Chen YH, Chou PL, Chang WJ, Wei CW, Yu YL. The NS3 protease and helicase domains of Japanese encephalitis virus trigger cell death via </w:t>
      </w:r>
      <w:proofErr w:type="spellStart"/>
      <w:r w:rsidRPr="000738F9">
        <w:rPr>
          <w:rFonts w:ascii="Book Antiqua" w:eastAsia="宋体" w:hAnsi="Book Antiqua" w:cs="宋体"/>
          <w:sz w:val="24"/>
          <w:szCs w:val="24"/>
          <w:lang w:eastAsia="zh-CN" w:bidi="ar-SA"/>
        </w:rPr>
        <w:t>caspase</w:t>
      </w:r>
      <w:proofErr w:type="spellEnd"/>
      <w:r w:rsidRPr="000738F9">
        <w:rPr>
          <w:rFonts w:ascii="Book Antiqua" w:eastAsia="宋体" w:hAnsi="Book Antiqua" w:cs="宋体"/>
          <w:sz w:val="24"/>
          <w:szCs w:val="24"/>
          <w:lang w:eastAsia="zh-CN" w:bidi="ar-SA"/>
        </w:rPr>
        <w:noBreakHyphen/>
        <w:t xml:space="preserve">dependent and </w:t>
      </w:r>
      <w:r w:rsidRPr="000738F9">
        <w:rPr>
          <w:rFonts w:ascii="Book Antiqua" w:eastAsia="宋体" w:hAnsi="Book Antiqua" w:cs="宋体"/>
          <w:sz w:val="24"/>
          <w:szCs w:val="24"/>
          <w:lang w:eastAsia="zh-CN" w:bidi="ar-SA"/>
        </w:rPr>
        <w:noBreakHyphen/>
        <w:t xml:space="preserve">independent pathways. </w:t>
      </w:r>
      <w:proofErr w:type="spellStart"/>
      <w:r w:rsidRPr="000738F9">
        <w:rPr>
          <w:rFonts w:ascii="Book Antiqua" w:eastAsia="宋体" w:hAnsi="Book Antiqua" w:cs="宋体"/>
          <w:i/>
          <w:iCs/>
          <w:sz w:val="24"/>
          <w:szCs w:val="24"/>
          <w:lang w:eastAsia="zh-CN" w:bidi="ar-SA"/>
        </w:rPr>
        <w:t>Mol</w:t>
      </w:r>
      <w:proofErr w:type="spellEnd"/>
      <w:r w:rsidRPr="000738F9">
        <w:rPr>
          <w:rFonts w:ascii="Book Antiqua" w:eastAsia="宋体" w:hAnsi="Book Antiqua" w:cs="宋体"/>
          <w:i/>
          <w:iCs/>
          <w:sz w:val="24"/>
          <w:szCs w:val="24"/>
          <w:lang w:eastAsia="zh-CN" w:bidi="ar-SA"/>
        </w:rPr>
        <w:t xml:space="preserve"> Med Rep</w:t>
      </w:r>
      <w:r w:rsidRPr="000738F9">
        <w:rPr>
          <w:rFonts w:ascii="Book Antiqua" w:eastAsia="宋体" w:hAnsi="Book Antiqua" w:cs="宋体"/>
          <w:sz w:val="24"/>
          <w:szCs w:val="24"/>
          <w:lang w:eastAsia="zh-CN" w:bidi="ar-SA"/>
        </w:rPr>
        <w:t xml:space="preserve"> 2013; </w:t>
      </w:r>
      <w:r w:rsidRPr="000738F9">
        <w:rPr>
          <w:rFonts w:ascii="Book Antiqua" w:eastAsia="宋体" w:hAnsi="Book Antiqua" w:cs="宋体"/>
          <w:b/>
          <w:bCs/>
          <w:sz w:val="24"/>
          <w:szCs w:val="24"/>
          <w:lang w:eastAsia="zh-CN" w:bidi="ar-SA"/>
        </w:rPr>
        <w:t>7</w:t>
      </w:r>
      <w:r w:rsidRPr="000738F9">
        <w:rPr>
          <w:rFonts w:ascii="Book Antiqua" w:eastAsia="宋体" w:hAnsi="Book Antiqua" w:cs="宋体"/>
          <w:sz w:val="24"/>
          <w:szCs w:val="24"/>
          <w:lang w:eastAsia="zh-CN" w:bidi="ar-SA"/>
        </w:rPr>
        <w:t>: 826-830 [PMID: 23291778]</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129 </w:t>
      </w:r>
      <w:r w:rsidRPr="000738F9">
        <w:rPr>
          <w:rFonts w:ascii="Book Antiqua" w:eastAsia="宋体" w:hAnsi="Book Antiqua" w:cs="宋体"/>
          <w:b/>
          <w:bCs/>
          <w:sz w:val="24"/>
          <w:szCs w:val="24"/>
          <w:lang w:eastAsia="zh-CN" w:bidi="ar-SA"/>
        </w:rPr>
        <w:t>Liao CL</w:t>
      </w:r>
      <w:r w:rsidRPr="000738F9">
        <w:rPr>
          <w:rFonts w:ascii="Book Antiqua" w:eastAsia="宋体" w:hAnsi="Book Antiqua" w:cs="宋体"/>
          <w:sz w:val="24"/>
          <w:szCs w:val="24"/>
          <w:lang w:eastAsia="zh-CN" w:bidi="ar-SA"/>
        </w:rPr>
        <w:t xml:space="preserve">, Lin YL, Wang JJ, Huang YL, </w:t>
      </w:r>
      <w:proofErr w:type="spellStart"/>
      <w:r w:rsidRPr="000738F9">
        <w:rPr>
          <w:rFonts w:ascii="Book Antiqua" w:eastAsia="宋体" w:hAnsi="Book Antiqua" w:cs="宋体"/>
          <w:sz w:val="24"/>
          <w:szCs w:val="24"/>
          <w:lang w:eastAsia="zh-CN" w:bidi="ar-SA"/>
        </w:rPr>
        <w:t>Yeh</w:t>
      </w:r>
      <w:proofErr w:type="spellEnd"/>
      <w:r w:rsidRPr="000738F9">
        <w:rPr>
          <w:rFonts w:ascii="Book Antiqua" w:eastAsia="宋体" w:hAnsi="Book Antiqua" w:cs="宋体"/>
          <w:sz w:val="24"/>
          <w:szCs w:val="24"/>
          <w:lang w:eastAsia="zh-CN" w:bidi="ar-SA"/>
        </w:rPr>
        <w:t xml:space="preserve"> CT, Ma SH, Chen LK. Effect of enforced expression of human bcl-2 on Japanese encephalitis virus-induced apoptosis in cultured cells.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1997; </w:t>
      </w:r>
      <w:r w:rsidRPr="000738F9">
        <w:rPr>
          <w:rFonts w:ascii="Book Antiqua" w:eastAsia="宋体" w:hAnsi="Book Antiqua" w:cs="宋体"/>
          <w:b/>
          <w:bCs/>
          <w:sz w:val="24"/>
          <w:szCs w:val="24"/>
          <w:lang w:eastAsia="zh-CN" w:bidi="ar-SA"/>
        </w:rPr>
        <w:t>71</w:t>
      </w:r>
      <w:r w:rsidRPr="000738F9">
        <w:rPr>
          <w:rFonts w:ascii="Book Antiqua" w:eastAsia="宋体" w:hAnsi="Book Antiqua" w:cs="宋体"/>
          <w:sz w:val="24"/>
          <w:szCs w:val="24"/>
          <w:lang w:eastAsia="zh-CN" w:bidi="ar-SA"/>
        </w:rPr>
        <w:t>: 5963-5971 [PMID: 9223486]</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130 </w:t>
      </w:r>
      <w:r w:rsidRPr="000738F9">
        <w:rPr>
          <w:rFonts w:ascii="Book Antiqua" w:eastAsia="宋体" w:hAnsi="Book Antiqua" w:cs="宋体"/>
          <w:b/>
          <w:bCs/>
          <w:sz w:val="24"/>
          <w:szCs w:val="24"/>
          <w:lang w:eastAsia="zh-CN" w:bidi="ar-SA"/>
        </w:rPr>
        <w:t>Liao CL</w:t>
      </w:r>
      <w:r w:rsidRPr="000738F9">
        <w:rPr>
          <w:rFonts w:ascii="Book Antiqua" w:eastAsia="宋体" w:hAnsi="Book Antiqua" w:cs="宋体"/>
          <w:sz w:val="24"/>
          <w:szCs w:val="24"/>
          <w:lang w:eastAsia="zh-CN" w:bidi="ar-SA"/>
        </w:rPr>
        <w:t xml:space="preserve">, Lin YL, Shen SC, Shen JY, Su HL, Huang YL, Ma SH, Sun YC, Chen KP, Chen LK. </w:t>
      </w:r>
      <w:proofErr w:type="spellStart"/>
      <w:r w:rsidRPr="000738F9">
        <w:rPr>
          <w:rFonts w:ascii="Book Antiqua" w:eastAsia="宋体" w:hAnsi="Book Antiqua" w:cs="宋体"/>
          <w:sz w:val="24"/>
          <w:szCs w:val="24"/>
          <w:lang w:eastAsia="zh-CN" w:bidi="ar-SA"/>
        </w:rPr>
        <w:t>Antiapoptotic</w:t>
      </w:r>
      <w:proofErr w:type="spellEnd"/>
      <w:r w:rsidRPr="000738F9">
        <w:rPr>
          <w:rFonts w:ascii="Book Antiqua" w:eastAsia="宋体" w:hAnsi="Book Antiqua" w:cs="宋体"/>
          <w:sz w:val="24"/>
          <w:szCs w:val="24"/>
          <w:lang w:eastAsia="zh-CN" w:bidi="ar-SA"/>
        </w:rPr>
        <w:t xml:space="preserve"> but not antiviral function of human bcl-2 assists establishment of Japanese encephalitis virus persistence in cultured cells. </w:t>
      </w:r>
      <w:r w:rsidRPr="000738F9">
        <w:rPr>
          <w:rFonts w:ascii="Book Antiqua" w:eastAsia="宋体" w:hAnsi="Book Antiqua" w:cs="宋体"/>
          <w:i/>
          <w:iCs/>
          <w:sz w:val="24"/>
          <w:szCs w:val="24"/>
          <w:lang w:eastAsia="zh-CN" w:bidi="ar-SA"/>
        </w:rPr>
        <w:t xml:space="preserve">J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1998; </w:t>
      </w:r>
      <w:r w:rsidRPr="000738F9">
        <w:rPr>
          <w:rFonts w:ascii="Book Antiqua" w:eastAsia="宋体" w:hAnsi="Book Antiqua" w:cs="宋体"/>
          <w:b/>
          <w:bCs/>
          <w:sz w:val="24"/>
          <w:szCs w:val="24"/>
          <w:lang w:eastAsia="zh-CN" w:bidi="ar-SA"/>
        </w:rPr>
        <w:t>72</w:t>
      </w:r>
      <w:r w:rsidRPr="000738F9">
        <w:rPr>
          <w:rFonts w:ascii="Book Antiqua" w:eastAsia="宋体" w:hAnsi="Book Antiqua" w:cs="宋体"/>
          <w:sz w:val="24"/>
          <w:szCs w:val="24"/>
          <w:lang w:eastAsia="zh-CN" w:bidi="ar-SA"/>
        </w:rPr>
        <w:t>: 9844-9854 [PMID: 9811720]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131 </w:t>
      </w:r>
      <w:proofErr w:type="spellStart"/>
      <w:r w:rsidRPr="000738F9">
        <w:rPr>
          <w:rFonts w:ascii="Book Antiqua" w:eastAsia="宋体" w:hAnsi="Book Antiqua" w:cs="宋体"/>
          <w:b/>
          <w:bCs/>
          <w:sz w:val="24"/>
          <w:szCs w:val="24"/>
          <w:lang w:eastAsia="zh-CN" w:bidi="ar-SA"/>
        </w:rPr>
        <w:t>Tsao</w:t>
      </w:r>
      <w:proofErr w:type="spellEnd"/>
      <w:r w:rsidRPr="000738F9">
        <w:rPr>
          <w:rFonts w:ascii="Book Antiqua" w:eastAsia="宋体" w:hAnsi="Book Antiqua" w:cs="宋体"/>
          <w:b/>
          <w:bCs/>
          <w:sz w:val="24"/>
          <w:szCs w:val="24"/>
          <w:lang w:eastAsia="zh-CN" w:bidi="ar-SA"/>
        </w:rPr>
        <w:t xml:space="preserve"> CH</w:t>
      </w:r>
      <w:r w:rsidRPr="000738F9">
        <w:rPr>
          <w:rFonts w:ascii="Book Antiqua" w:eastAsia="宋体" w:hAnsi="Book Antiqua" w:cs="宋体"/>
          <w:sz w:val="24"/>
          <w:szCs w:val="24"/>
          <w:lang w:eastAsia="zh-CN" w:bidi="ar-SA"/>
        </w:rPr>
        <w:t xml:space="preserve">, Su HL, Lin YL, Yu HP, </w:t>
      </w:r>
      <w:proofErr w:type="spellStart"/>
      <w:r w:rsidRPr="000738F9">
        <w:rPr>
          <w:rFonts w:ascii="Book Antiqua" w:eastAsia="宋体" w:hAnsi="Book Antiqua" w:cs="宋体"/>
          <w:sz w:val="24"/>
          <w:szCs w:val="24"/>
          <w:lang w:eastAsia="zh-CN" w:bidi="ar-SA"/>
        </w:rPr>
        <w:t>Kuo</w:t>
      </w:r>
      <w:proofErr w:type="spellEnd"/>
      <w:r w:rsidRPr="000738F9">
        <w:rPr>
          <w:rFonts w:ascii="Book Antiqua" w:eastAsia="宋体" w:hAnsi="Book Antiqua" w:cs="宋体"/>
          <w:sz w:val="24"/>
          <w:szCs w:val="24"/>
          <w:lang w:eastAsia="zh-CN" w:bidi="ar-SA"/>
        </w:rPr>
        <w:t xml:space="preserve"> SM, Shen CI, Chen CW, Liao CL. Japanese encephalitis virus infection activates caspase-8 and -9 in a FADD-independent and mitochondrion-dependent manner. </w:t>
      </w:r>
      <w:r w:rsidRPr="000738F9">
        <w:rPr>
          <w:rFonts w:ascii="Book Antiqua" w:eastAsia="宋体" w:hAnsi="Book Antiqua" w:cs="宋体"/>
          <w:i/>
          <w:iCs/>
          <w:sz w:val="24"/>
          <w:szCs w:val="24"/>
          <w:lang w:eastAsia="zh-CN" w:bidi="ar-SA"/>
        </w:rPr>
        <w:t xml:space="preserve">J Gen </w:t>
      </w:r>
      <w:proofErr w:type="spellStart"/>
      <w:r w:rsidRPr="000738F9">
        <w:rPr>
          <w:rFonts w:ascii="Book Antiqua" w:eastAsia="宋体" w:hAnsi="Book Antiqua" w:cs="宋体"/>
          <w:i/>
          <w:iCs/>
          <w:sz w:val="24"/>
          <w:szCs w:val="24"/>
          <w:lang w:eastAsia="zh-CN" w:bidi="ar-SA"/>
        </w:rPr>
        <w:t>Virol</w:t>
      </w:r>
      <w:proofErr w:type="spellEnd"/>
      <w:r w:rsidRPr="000738F9">
        <w:rPr>
          <w:rFonts w:ascii="Book Antiqua" w:eastAsia="宋体" w:hAnsi="Book Antiqua" w:cs="宋体"/>
          <w:sz w:val="24"/>
          <w:szCs w:val="24"/>
          <w:lang w:eastAsia="zh-CN" w:bidi="ar-SA"/>
        </w:rPr>
        <w:t xml:space="preserve"> 2008; </w:t>
      </w:r>
      <w:r w:rsidRPr="000738F9">
        <w:rPr>
          <w:rFonts w:ascii="Book Antiqua" w:eastAsia="宋体" w:hAnsi="Book Antiqua" w:cs="宋体"/>
          <w:b/>
          <w:bCs/>
          <w:sz w:val="24"/>
          <w:szCs w:val="24"/>
          <w:lang w:eastAsia="zh-CN" w:bidi="ar-SA"/>
        </w:rPr>
        <w:t>89</w:t>
      </w:r>
      <w:r w:rsidRPr="000738F9">
        <w:rPr>
          <w:rFonts w:ascii="Book Antiqua" w:eastAsia="宋体" w:hAnsi="Book Antiqua" w:cs="宋体"/>
          <w:sz w:val="24"/>
          <w:szCs w:val="24"/>
          <w:lang w:eastAsia="zh-CN" w:bidi="ar-SA"/>
        </w:rPr>
        <w:t>: 1930-1941 [PMID: 18632964 DOI: 10.1099/vir.0.2008/000182-0]</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132 </w:t>
      </w:r>
      <w:r w:rsidRPr="000738F9">
        <w:rPr>
          <w:rFonts w:ascii="Book Antiqua" w:eastAsia="宋体" w:hAnsi="Book Antiqua" w:cs="宋体"/>
          <w:b/>
          <w:bCs/>
          <w:sz w:val="24"/>
          <w:szCs w:val="24"/>
          <w:lang w:eastAsia="zh-CN" w:bidi="ar-SA"/>
        </w:rPr>
        <w:t>Li JK</w:t>
      </w:r>
      <w:r w:rsidRPr="000738F9">
        <w:rPr>
          <w:rFonts w:ascii="Book Antiqua" w:eastAsia="宋体" w:hAnsi="Book Antiqua" w:cs="宋体"/>
          <w:sz w:val="24"/>
          <w:szCs w:val="24"/>
          <w:lang w:eastAsia="zh-CN" w:bidi="ar-SA"/>
        </w:rPr>
        <w:t xml:space="preserve">, Liang JJ, Liao CL, Lin YL. Autophagy is involved in the early step of Japanese encephalitis virus infection. </w:t>
      </w:r>
      <w:r w:rsidRPr="000738F9">
        <w:rPr>
          <w:rFonts w:ascii="Book Antiqua" w:eastAsia="宋体" w:hAnsi="Book Antiqua" w:cs="宋体"/>
          <w:i/>
          <w:iCs/>
          <w:sz w:val="24"/>
          <w:szCs w:val="24"/>
          <w:lang w:eastAsia="zh-CN" w:bidi="ar-SA"/>
        </w:rPr>
        <w:t>Microbes Infect</w:t>
      </w:r>
      <w:r w:rsidRPr="000738F9">
        <w:rPr>
          <w:rFonts w:ascii="Book Antiqua" w:eastAsia="宋体" w:hAnsi="Book Antiqua" w:cs="宋体"/>
          <w:sz w:val="24"/>
          <w:szCs w:val="24"/>
          <w:lang w:eastAsia="zh-CN" w:bidi="ar-SA"/>
        </w:rPr>
        <w:t xml:space="preserve"> 2012; </w:t>
      </w:r>
      <w:r w:rsidRPr="000738F9">
        <w:rPr>
          <w:rFonts w:ascii="Book Antiqua" w:eastAsia="宋体" w:hAnsi="Book Antiqua" w:cs="宋体"/>
          <w:b/>
          <w:bCs/>
          <w:sz w:val="24"/>
          <w:szCs w:val="24"/>
          <w:lang w:eastAsia="zh-CN" w:bidi="ar-SA"/>
        </w:rPr>
        <w:t>14</w:t>
      </w:r>
      <w:r w:rsidRPr="000738F9">
        <w:rPr>
          <w:rFonts w:ascii="Book Antiqua" w:eastAsia="宋体" w:hAnsi="Book Antiqua" w:cs="宋体"/>
          <w:sz w:val="24"/>
          <w:szCs w:val="24"/>
          <w:lang w:eastAsia="zh-CN" w:bidi="ar-SA"/>
        </w:rPr>
        <w:t>: 159-168 [PMID: 21946213 DOI: 10.1016/j.micinf.2011.09.001]</w:t>
      </w:r>
    </w:p>
    <w:p w:rsidR="00C0695E" w:rsidRPr="000738F9" w:rsidRDefault="00C0695E" w:rsidP="000738F9">
      <w:pPr>
        <w:spacing w:after="0" w:line="360" w:lineRule="auto"/>
        <w:jc w:val="both"/>
        <w:rPr>
          <w:rFonts w:ascii="Book Antiqua" w:eastAsia="宋体" w:hAnsi="Book Antiqua" w:cs="宋体"/>
          <w:sz w:val="24"/>
          <w:szCs w:val="24"/>
          <w:lang w:eastAsia="zh-CN" w:bidi="ar-SA"/>
        </w:rPr>
      </w:pPr>
      <w:r w:rsidRPr="000738F9">
        <w:rPr>
          <w:rFonts w:ascii="Book Antiqua" w:eastAsia="宋体" w:hAnsi="Book Antiqua" w:cs="宋体"/>
          <w:sz w:val="24"/>
          <w:szCs w:val="24"/>
          <w:lang w:eastAsia="zh-CN" w:bidi="ar-SA"/>
        </w:rPr>
        <w:t xml:space="preserve">133 </w:t>
      </w:r>
      <w:r w:rsidRPr="000738F9">
        <w:rPr>
          <w:rFonts w:ascii="Book Antiqua" w:eastAsia="宋体" w:hAnsi="Book Antiqua" w:cs="宋体"/>
          <w:b/>
          <w:bCs/>
          <w:sz w:val="24"/>
          <w:szCs w:val="24"/>
          <w:lang w:eastAsia="zh-CN" w:bidi="ar-SA"/>
        </w:rPr>
        <w:t>Jin R</w:t>
      </w:r>
      <w:r w:rsidRPr="000738F9">
        <w:rPr>
          <w:rFonts w:ascii="Book Antiqua" w:eastAsia="宋体" w:hAnsi="Book Antiqua" w:cs="宋体"/>
          <w:sz w:val="24"/>
          <w:szCs w:val="24"/>
          <w:lang w:eastAsia="zh-CN" w:bidi="ar-SA"/>
        </w:rPr>
        <w:t xml:space="preserve">, Zhu W, Cao S, Chen R, Jin H, Liu Y, Wang S, Wang W, Xiao G. Japanese encephalitis virus activates autophagy as a viral immune evasion strategy. </w:t>
      </w:r>
      <w:proofErr w:type="spellStart"/>
      <w:r w:rsidRPr="000738F9">
        <w:rPr>
          <w:rFonts w:ascii="Book Antiqua" w:eastAsia="宋体" w:hAnsi="Book Antiqua" w:cs="宋体"/>
          <w:i/>
          <w:iCs/>
          <w:sz w:val="24"/>
          <w:szCs w:val="24"/>
          <w:lang w:eastAsia="zh-CN" w:bidi="ar-SA"/>
        </w:rPr>
        <w:t>PLoS</w:t>
      </w:r>
      <w:proofErr w:type="spellEnd"/>
      <w:r w:rsidRPr="000738F9">
        <w:rPr>
          <w:rFonts w:ascii="Book Antiqua" w:eastAsia="宋体" w:hAnsi="Book Antiqua" w:cs="宋体"/>
          <w:i/>
          <w:iCs/>
          <w:sz w:val="24"/>
          <w:szCs w:val="24"/>
          <w:lang w:eastAsia="zh-CN" w:bidi="ar-SA"/>
        </w:rPr>
        <w:t xml:space="preserve"> One</w:t>
      </w:r>
      <w:r w:rsidRPr="000738F9">
        <w:rPr>
          <w:rFonts w:ascii="Book Antiqua" w:eastAsia="宋体" w:hAnsi="Book Antiqua" w:cs="宋体"/>
          <w:sz w:val="24"/>
          <w:szCs w:val="24"/>
          <w:lang w:eastAsia="zh-CN" w:bidi="ar-SA"/>
        </w:rPr>
        <w:t xml:space="preserve"> 2013; </w:t>
      </w:r>
      <w:r w:rsidRPr="000738F9">
        <w:rPr>
          <w:rFonts w:ascii="Book Antiqua" w:eastAsia="宋体" w:hAnsi="Book Antiqua" w:cs="宋体"/>
          <w:b/>
          <w:bCs/>
          <w:sz w:val="24"/>
          <w:szCs w:val="24"/>
          <w:lang w:eastAsia="zh-CN" w:bidi="ar-SA"/>
        </w:rPr>
        <w:t>8</w:t>
      </w:r>
      <w:r w:rsidRPr="000738F9">
        <w:rPr>
          <w:rFonts w:ascii="Book Antiqua" w:eastAsia="宋体" w:hAnsi="Book Antiqua" w:cs="宋体"/>
          <w:sz w:val="24"/>
          <w:szCs w:val="24"/>
          <w:lang w:eastAsia="zh-CN" w:bidi="ar-SA"/>
        </w:rPr>
        <w:t>: e52909 [PMID: 23320079 DOI: 10.1371/journal.pone.0052909]</w:t>
      </w:r>
    </w:p>
    <w:p w:rsidR="00C0695E" w:rsidRPr="000738F9" w:rsidRDefault="004B7E5D" w:rsidP="000738F9">
      <w:pPr>
        <w:spacing w:after="0" w:line="360" w:lineRule="auto"/>
        <w:jc w:val="right"/>
        <w:rPr>
          <w:rFonts w:ascii="Book Antiqua" w:hAnsi="Book Antiqua" w:cs="宋体"/>
          <w:sz w:val="24"/>
          <w:szCs w:val="24"/>
          <w:lang w:eastAsia="zh-CN"/>
        </w:rPr>
      </w:pPr>
      <w:bookmarkStart w:id="26" w:name="OLE_LINK32"/>
      <w:bookmarkStart w:id="27" w:name="OLE_LINK33"/>
      <w:bookmarkStart w:id="28" w:name="OLE_LINK13"/>
      <w:bookmarkStart w:id="29" w:name="OLE_LINK14"/>
      <w:bookmarkStart w:id="30" w:name="OLE_LINK43"/>
      <w:bookmarkStart w:id="31" w:name="OLE_LINK46"/>
      <w:bookmarkStart w:id="32" w:name="OLE_LINK63"/>
      <w:bookmarkStart w:id="33" w:name="OLE_LINK70"/>
      <w:bookmarkStart w:id="34" w:name="OLE_LINK209"/>
      <w:r w:rsidRPr="000738F9">
        <w:rPr>
          <w:rFonts w:ascii="Book Antiqua" w:hAnsi="Book Antiqua" w:cs="宋体"/>
          <w:b/>
          <w:sz w:val="24"/>
          <w:szCs w:val="24"/>
        </w:rPr>
        <w:t>P-Reviewers:</w:t>
      </w:r>
      <w:r w:rsidRPr="000738F9">
        <w:rPr>
          <w:rFonts w:ascii="Book Antiqua" w:hAnsi="Book Antiqua"/>
          <w:sz w:val="24"/>
          <w:szCs w:val="24"/>
        </w:rPr>
        <w:t xml:space="preserve"> </w:t>
      </w:r>
      <w:proofErr w:type="spellStart"/>
      <w:r w:rsidRPr="000738F9">
        <w:rPr>
          <w:rFonts w:ascii="Book Antiqua" w:hAnsi="Book Antiqua" w:cs="宋体"/>
          <w:sz w:val="24"/>
          <w:szCs w:val="24"/>
        </w:rPr>
        <w:t>Gafencu</w:t>
      </w:r>
      <w:proofErr w:type="spellEnd"/>
      <w:r w:rsidRPr="000738F9">
        <w:rPr>
          <w:rFonts w:ascii="Book Antiqua" w:hAnsi="Book Antiqua" w:cs="宋体"/>
          <w:sz w:val="24"/>
          <w:szCs w:val="24"/>
        </w:rPr>
        <w:t xml:space="preserve"> AV, </w:t>
      </w:r>
      <w:proofErr w:type="spellStart"/>
      <w:r w:rsidRPr="000738F9">
        <w:rPr>
          <w:rFonts w:ascii="Book Antiqua" w:hAnsi="Book Antiqua" w:cs="宋体"/>
          <w:sz w:val="24"/>
          <w:szCs w:val="24"/>
        </w:rPr>
        <w:t>Migliaccio</w:t>
      </w:r>
      <w:proofErr w:type="spellEnd"/>
      <w:r w:rsidRPr="000738F9">
        <w:rPr>
          <w:rFonts w:ascii="Book Antiqua" w:hAnsi="Book Antiqua" w:cs="宋体"/>
          <w:sz w:val="24"/>
          <w:szCs w:val="24"/>
        </w:rPr>
        <w:t xml:space="preserve"> E</w:t>
      </w:r>
      <w:r w:rsidRPr="000738F9">
        <w:rPr>
          <w:rFonts w:ascii="Book Antiqua" w:hAnsi="Book Antiqua"/>
          <w:sz w:val="24"/>
          <w:szCs w:val="24"/>
        </w:rPr>
        <w:t xml:space="preserve"> </w:t>
      </w:r>
      <w:r w:rsidRPr="000738F9">
        <w:rPr>
          <w:rFonts w:ascii="Book Antiqua" w:hAnsi="Book Antiqua" w:cs="宋体"/>
          <w:sz w:val="24"/>
          <w:szCs w:val="24"/>
        </w:rPr>
        <w:t>Rhee</w:t>
      </w:r>
      <w:r w:rsidR="00C0695E" w:rsidRPr="000738F9">
        <w:rPr>
          <w:rFonts w:ascii="Book Antiqua" w:hAnsi="Book Antiqua" w:cs="宋体"/>
          <w:sz w:val="24"/>
          <w:szCs w:val="24"/>
          <w:lang w:eastAsia="zh-CN"/>
        </w:rPr>
        <w:t xml:space="preserve"> DK</w:t>
      </w:r>
      <w:r w:rsidRPr="000738F9">
        <w:rPr>
          <w:rFonts w:ascii="Book Antiqua" w:hAnsi="Book Antiqua" w:cs="宋体"/>
          <w:sz w:val="24"/>
          <w:szCs w:val="24"/>
        </w:rPr>
        <w:t xml:space="preserve"> </w:t>
      </w:r>
    </w:p>
    <w:p w:rsidR="004B7E5D" w:rsidRPr="000738F9" w:rsidRDefault="004B7E5D" w:rsidP="000738F9">
      <w:pPr>
        <w:spacing w:after="0" w:line="360" w:lineRule="auto"/>
        <w:jc w:val="right"/>
        <w:rPr>
          <w:rFonts w:ascii="Book Antiqua" w:hAnsi="Book Antiqua" w:cs="宋体"/>
          <w:sz w:val="24"/>
          <w:szCs w:val="24"/>
        </w:rPr>
      </w:pPr>
      <w:r w:rsidRPr="000738F9">
        <w:rPr>
          <w:rFonts w:ascii="Book Antiqua" w:hAnsi="Book Antiqua" w:cs="宋体"/>
          <w:b/>
          <w:sz w:val="24"/>
          <w:szCs w:val="24"/>
        </w:rPr>
        <w:t>S-Editor:</w:t>
      </w:r>
      <w:r w:rsidRPr="000738F9">
        <w:rPr>
          <w:rFonts w:ascii="Book Antiqua" w:hAnsi="Book Antiqua" w:cs="宋体"/>
          <w:sz w:val="24"/>
          <w:szCs w:val="24"/>
        </w:rPr>
        <w:t xml:space="preserve"> </w:t>
      </w:r>
      <w:r w:rsidR="00FC75E0">
        <w:rPr>
          <w:rFonts w:ascii="Book Antiqua" w:hAnsi="Book Antiqua" w:cs="宋体" w:hint="eastAsia"/>
          <w:sz w:val="24"/>
          <w:szCs w:val="24"/>
          <w:lang w:eastAsia="zh-CN"/>
        </w:rPr>
        <w:t>Song XX</w:t>
      </w:r>
      <w:r w:rsidRPr="000738F9">
        <w:rPr>
          <w:rFonts w:ascii="Book Antiqua" w:hAnsi="Book Antiqua" w:cs="宋体"/>
          <w:b/>
          <w:sz w:val="24"/>
          <w:szCs w:val="24"/>
        </w:rPr>
        <w:t xml:space="preserve"> L-Editor: E-Editor:</w:t>
      </w:r>
      <w:bookmarkEnd w:id="26"/>
      <w:bookmarkEnd w:id="27"/>
    </w:p>
    <w:bookmarkEnd w:id="28"/>
    <w:bookmarkEnd w:id="29"/>
    <w:bookmarkEnd w:id="30"/>
    <w:bookmarkEnd w:id="31"/>
    <w:bookmarkEnd w:id="32"/>
    <w:bookmarkEnd w:id="33"/>
    <w:bookmarkEnd w:id="34"/>
    <w:p w:rsidR="00CD0935" w:rsidRPr="000738F9" w:rsidRDefault="000738F9" w:rsidP="000738F9">
      <w:pPr>
        <w:pStyle w:val="EndNoteBibliography"/>
        <w:spacing w:after="0" w:line="360" w:lineRule="auto"/>
        <w:rPr>
          <w:rFonts w:ascii="Book Antiqua" w:hAnsi="Book Antiqua"/>
          <w:sz w:val="24"/>
          <w:szCs w:val="24"/>
        </w:rPr>
      </w:pPr>
      <w:r w:rsidRPr="000738F9">
        <w:rPr>
          <w:rFonts w:ascii="Book Antiqua" w:hAnsi="Book Antiqua"/>
          <w:b/>
          <w:sz w:val="24"/>
          <w:szCs w:val="24"/>
        </w:rPr>
        <w:lastRenderedPageBreak/>
        <w:t>Figure 1</w:t>
      </w:r>
      <w:r w:rsidR="00CD0935" w:rsidRPr="000738F9">
        <w:rPr>
          <w:rFonts w:ascii="Book Antiqua" w:hAnsi="Book Antiqua"/>
          <w:b/>
          <w:sz w:val="24"/>
          <w:szCs w:val="24"/>
        </w:rPr>
        <w:t xml:space="preserve"> Flaviviruses target cell death and survival pathways.</w:t>
      </w:r>
      <w:r w:rsidR="00CD0935" w:rsidRPr="000738F9">
        <w:rPr>
          <w:rFonts w:ascii="Book Antiqua" w:hAnsi="Book Antiqua"/>
          <w:sz w:val="24"/>
          <w:szCs w:val="24"/>
        </w:rPr>
        <w:t xml:space="preserve"> Extrinsic and intrinsic cell death pathways are activated during viral infection (d, w, and j are for dengue, west nile and japanese encephalitis live viruses respectively) or expression of specific viral proteins (d, w and j with viral protein). Expression of multiple genes including non-coding microRNAs (miRNA) are also induced during flavivirus infections. FLaviviruses also activate ER stress signaling and increase</w:t>
      </w:r>
      <w:r w:rsidRPr="000738F9">
        <w:rPr>
          <w:rFonts w:ascii="Book Antiqua" w:hAnsi="Book Antiqua"/>
          <w:sz w:val="24"/>
          <w:szCs w:val="24"/>
        </w:rPr>
        <w:t xml:space="preserve"> metabolism related products (ROS and NO</w:t>
      </w:r>
      <w:r w:rsidR="00CD0935" w:rsidRPr="000738F9">
        <w:rPr>
          <w:rFonts w:ascii="Book Antiqua" w:hAnsi="Book Antiqua"/>
          <w:sz w:val="24"/>
          <w:szCs w:val="24"/>
        </w:rPr>
        <w:t>).</w:t>
      </w:r>
    </w:p>
    <w:p w:rsidR="00CD0935" w:rsidRPr="000738F9" w:rsidRDefault="00CD0935" w:rsidP="000738F9">
      <w:pPr>
        <w:spacing w:after="0" w:line="360" w:lineRule="auto"/>
        <w:jc w:val="both"/>
        <w:rPr>
          <w:rFonts w:ascii="Book Antiqua" w:hAnsi="Book Antiqua" w:cs="Arial"/>
          <w:sz w:val="24"/>
          <w:szCs w:val="24"/>
        </w:rPr>
      </w:pPr>
    </w:p>
    <w:p w:rsidR="00BB499F" w:rsidRPr="000738F9" w:rsidRDefault="00BB499F" w:rsidP="000738F9">
      <w:pPr>
        <w:spacing w:after="0" w:line="360" w:lineRule="auto"/>
        <w:jc w:val="both"/>
        <w:rPr>
          <w:rFonts w:ascii="Book Antiqua" w:hAnsi="Book Antiqua"/>
          <w:sz w:val="24"/>
          <w:szCs w:val="24"/>
        </w:rPr>
      </w:pPr>
    </w:p>
    <w:sectPr w:rsidR="00BB499F" w:rsidRPr="000738F9" w:rsidSect="00404631">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D9" w:rsidRDefault="006649D9">
      <w:pPr>
        <w:spacing w:after="0" w:line="240" w:lineRule="auto"/>
      </w:pPr>
      <w:r>
        <w:separator/>
      </w:r>
    </w:p>
  </w:endnote>
  <w:endnote w:type="continuationSeparator" w:id="0">
    <w:p w:rsidR="006649D9" w:rsidRDefault="0066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yriadMM-Italic">
    <w:panose1 w:val="00000000000000000000"/>
    <w:charset w:val="00"/>
    <w:family w:val="swiss"/>
    <w:notTrueType/>
    <w:pitch w:val="default"/>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D9" w:rsidRDefault="006649D9">
      <w:pPr>
        <w:spacing w:after="0" w:line="240" w:lineRule="auto"/>
      </w:pPr>
      <w:r>
        <w:separator/>
      </w:r>
    </w:p>
  </w:footnote>
  <w:footnote w:type="continuationSeparator" w:id="0">
    <w:p w:rsidR="006649D9" w:rsidRDefault="00664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F07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塬望 fÇ fÇﻰʮ৏䀈ϗ︈ʮﺁʮĭZǀﻐʮ"/>
  </w:docVars>
  <w:rsids>
    <w:rsidRoot w:val="00404631"/>
    <w:rsid w:val="00016914"/>
    <w:rsid w:val="00037BB7"/>
    <w:rsid w:val="00051091"/>
    <w:rsid w:val="000738F9"/>
    <w:rsid w:val="00086770"/>
    <w:rsid w:val="000D2061"/>
    <w:rsid w:val="000E309C"/>
    <w:rsid w:val="0010197A"/>
    <w:rsid w:val="00101C45"/>
    <w:rsid w:val="00162C0D"/>
    <w:rsid w:val="00171D96"/>
    <w:rsid w:val="00174603"/>
    <w:rsid w:val="00194BF1"/>
    <w:rsid w:val="00195105"/>
    <w:rsid w:val="001B78AD"/>
    <w:rsid w:val="001C2BE3"/>
    <w:rsid w:val="001D3004"/>
    <w:rsid w:val="001E6133"/>
    <w:rsid w:val="00226B32"/>
    <w:rsid w:val="002558E6"/>
    <w:rsid w:val="00260115"/>
    <w:rsid w:val="00274C6F"/>
    <w:rsid w:val="002755DE"/>
    <w:rsid w:val="002B035F"/>
    <w:rsid w:val="003436C0"/>
    <w:rsid w:val="00362DAC"/>
    <w:rsid w:val="003846FE"/>
    <w:rsid w:val="00404631"/>
    <w:rsid w:val="004228C4"/>
    <w:rsid w:val="00472A40"/>
    <w:rsid w:val="00475694"/>
    <w:rsid w:val="004A5207"/>
    <w:rsid w:val="004B7E5D"/>
    <w:rsid w:val="004C7499"/>
    <w:rsid w:val="00545091"/>
    <w:rsid w:val="006278A9"/>
    <w:rsid w:val="006376A2"/>
    <w:rsid w:val="006649D9"/>
    <w:rsid w:val="00716F80"/>
    <w:rsid w:val="007227C0"/>
    <w:rsid w:val="00745F98"/>
    <w:rsid w:val="0075167E"/>
    <w:rsid w:val="0075395B"/>
    <w:rsid w:val="007728D2"/>
    <w:rsid w:val="00796C5E"/>
    <w:rsid w:val="008149E9"/>
    <w:rsid w:val="00883B71"/>
    <w:rsid w:val="008860E2"/>
    <w:rsid w:val="0092738B"/>
    <w:rsid w:val="00934CC2"/>
    <w:rsid w:val="00940F9D"/>
    <w:rsid w:val="009C14A4"/>
    <w:rsid w:val="009C6014"/>
    <w:rsid w:val="009F6A31"/>
    <w:rsid w:val="00A41F28"/>
    <w:rsid w:val="00A50DD0"/>
    <w:rsid w:val="00A8043C"/>
    <w:rsid w:val="00A91972"/>
    <w:rsid w:val="00AB4441"/>
    <w:rsid w:val="00AB51C0"/>
    <w:rsid w:val="00AB55DD"/>
    <w:rsid w:val="00AF4D4B"/>
    <w:rsid w:val="00B05333"/>
    <w:rsid w:val="00B36FE9"/>
    <w:rsid w:val="00B465BE"/>
    <w:rsid w:val="00B5577F"/>
    <w:rsid w:val="00B64170"/>
    <w:rsid w:val="00B77687"/>
    <w:rsid w:val="00BB499F"/>
    <w:rsid w:val="00BC5BD0"/>
    <w:rsid w:val="00C053AB"/>
    <w:rsid w:val="00C0695E"/>
    <w:rsid w:val="00C5464B"/>
    <w:rsid w:val="00C62776"/>
    <w:rsid w:val="00CA0EE9"/>
    <w:rsid w:val="00CA776E"/>
    <w:rsid w:val="00CB5722"/>
    <w:rsid w:val="00CD0935"/>
    <w:rsid w:val="00D36834"/>
    <w:rsid w:val="00D415FA"/>
    <w:rsid w:val="00D42658"/>
    <w:rsid w:val="00D77052"/>
    <w:rsid w:val="00D9566F"/>
    <w:rsid w:val="00DE046F"/>
    <w:rsid w:val="00DE09C1"/>
    <w:rsid w:val="00E01D38"/>
    <w:rsid w:val="00EC4CFB"/>
    <w:rsid w:val="00ED41D0"/>
    <w:rsid w:val="00EF0F9C"/>
    <w:rsid w:val="00F336C8"/>
    <w:rsid w:val="00F57217"/>
    <w:rsid w:val="00F935DD"/>
    <w:rsid w:val="00FC75E0"/>
    <w:rsid w:val="00FD4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31"/>
    <w:pPr>
      <w:spacing w:after="200" w:line="276" w:lineRule="auto"/>
    </w:pPr>
    <w:rPr>
      <w:sz w:val="22"/>
      <w:lang w:bidi="hi-IN"/>
    </w:rPr>
  </w:style>
  <w:style w:type="paragraph" w:styleId="3">
    <w:name w:val="heading 3"/>
    <w:basedOn w:val="a"/>
    <w:link w:val="3Char"/>
    <w:uiPriority w:val="9"/>
    <w:qFormat/>
    <w:rsid w:val="0040463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rsid w:val="00404631"/>
    <w:rPr>
      <w:rFonts w:ascii="Times New Roman" w:eastAsia="Times New Roman" w:hAnsi="Times New Roman" w:cs="Times New Roman"/>
      <w:b/>
      <w:bCs/>
      <w:sz w:val="27"/>
      <w:szCs w:val="27"/>
      <w:lang w:bidi="hi-IN"/>
    </w:rPr>
  </w:style>
  <w:style w:type="paragraph" w:styleId="a3">
    <w:name w:val="Normal (Web)"/>
    <w:basedOn w:val="a"/>
    <w:uiPriority w:val="99"/>
    <w:unhideWhenUsed/>
    <w:rsid w:val="00404631"/>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apple-converted-space">
    <w:name w:val="apple-converted-space"/>
    <w:basedOn w:val="a0"/>
    <w:rsid w:val="00404631"/>
  </w:style>
  <w:style w:type="character" w:styleId="a4">
    <w:name w:val="Hyperlink"/>
    <w:uiPriority w:val="99"/>
    <w:unhideWhenUsed/>
    <w:rsid w:val="00404631"/>
    <w:rPr>
      <w:color w:val="0000FF"/>
      <w:u w:val="single"/>
    </w:rPr>
  </w:style>
  <w:style w:type="paragraph" w:customStyle="1" w:styleId="EndNoteBibliographyTitle">
    <w:name w:val="EndNote Bibliography Title"/>
    <w:basedOn w:val="a"/>
    <w:link w:val="EndNoteBibliographyTitleChar"/>
    <w:rsid w:val="00404631"/>
    <w:pPr>
      <w:spacing w:after="0"/>
      <w:jc w:val="center"/>
    </w:pPr>
    <w:rPr>
      <w:rFonts w:cs="Calibri"/>
      <w:noProof/>
      <w:sz w:val="20"/>
    </w:rPr>
  </w:style>
  <w:style w:type="character" w:customStyle="1" w:styleId="EndNoteBibliographyTitleChar">
    <w:name w:val="EndNote Bibliography Title Char"/>
    <w:link w:val="EndNoteBibliographyTitle"/>
    <w:rsid w:val="00404631"/>
    <w:rPr>
      <w:rFonts w:ascii="Calibri" w:eastAsia="Calibri" w:hAnsi="Calibri" w:cs="Calibri"/>
      <w:noProof/>
      <w:szCs w:val="20"/>
      <w:lang w:bidi="hi-IN"/>
    </w:rPr>
  </w:style>
  <w:style w:type="paragraph" w:customStyle="1" w:styleId="EndNoteBibliography">
    <w:name w:val="EndNote Bibliography"/>
    <w:basedOn w:val="a"/>
    <w:link w:val="EndNoteBibliographyChar"/>
    <w:rsid w:val="00404631"/>
    <w:pPr>
      <w:spacing w:line="240" w:lineRule="auto"/>
      <w:jc w:val="both"/>
    </w:pPr>
    <w:rPr>
      <w:rFonts w:cs="Calibri"/>
      <w:noProof/>
      <w:sz w:val="20"/>
    </w:rPr>
  </w:style>
  <w:style w:type="character" w:customStyle="1" w:styleId="EndNoteBibliographyChar">
    <w:name w:val="EndNote Bibliography Char"/>
    <w:link w:val="EndNoteBibliography"/>
    <w:rsid w:val="00404631"/>
    <w:rPr>
      <w:rFonts w:ascii="Calibri" w:eastAsia="Calibri" w:hAnsi="Calibri" w:cs="Calibri"/>
      <w:noProof/>
      <w:szCs w:val="20"/>
      <w:lang w:bidi="hi-IN"/>
    </w:rPr>
  </w:style>
  <w:style w:type="character" w:customStyle="1" w:styleId="PlaceholderText1">
    <w:name w:val="Placeholder Text1"/>
    <w:uiPriority w:val="99"/>
    <w:semiHidden/>
    <w:rsid w:val="00404631"/>
    <w:rPr>
      <w:color w:val="808080"/>
    </w:rPr>
  </w:style>
  <w:style w:type="paragraph" w:styleId="a5">
    <w:name w:val="Balloon Text"/>
    <w:basedOn w:val="a"/>
    <w:link w:val="Char"/>
    <w:uiPriority w:val="99"/>
    <w:semiHidden/>
    <w:unhideWhenUsed/>
    <w:rsid w:val="00404631"/>
    <w:pPr>
      <w:spacing w:after="0" w:line="240" w:lineRule="auto"/>
    </w:pPr>
    <w:rPr>
      <w:rFonts w:ascii="Tahoma" w:hAnsi="Tahoma"/>
      <w:sz w:val="16"/>
      <w:szCs w:val="14"/>
      <w:lang w:bidi="ar-SA"/>
    </w:rPr>
  </w:style>
  <w:style w:type="character" w:customStyle="1" w:styleId="Char">
    <w:name w:val="批注框文本 Char"/>
    <w:link w:val="a5"/>
    <w:uiPriority w:val="99"/>
    <w:semiHidden/>
    <w:rsid w:val="00404631"/>
    <w:rPr>
      <w:rFonts w:ascii="Tahoma" w:eastAsia="Calibri" w:hAnsi="Tahoma" w:cs="Times New Roman"/>
      <w:sz w:val="16"/>
      <w:szCs w:val="14"/>
    </w:rPr>
  </w:style>
  <w:style w:type="paragraph" w:styleId="a6">
    <w:name w:val="header"/>
    <w:basedOn w:val="a"/>
    <w:link w:val="Char0"/>
    <w:uiPriority w:val="99"/>
    <w:unhideWhenUsed/>
    <w:rsid w:val="00404631"/>
    <w:pPr>
      <w:tabs>
        <w:tab w:val="center" w:pos="4680"/>
        <w:tab w:val="right" w:pos="9360"/>
      </w:tabs>
      <w:spacing w:after="0" w:line="240" w:lineRule="auto"/>
    </w:pPr>
    <w:rPr>
      <w:sz w:val="20"/>
    </w:rPr>
  </w:style>
  <w:style w:type="character" w:customStyle="1" w:styleId="Char0">
    <w:name w:val="页眉 Char"/>
    <w:link w:val="a6"/>
    <w:uiPriority w:val="99"/>
    <w:rsid w:val="00404631"/>
    <w:rPr>
      <w:rFonts w:ascii="Calibri" w:eastAsia="Calibri" w:hAnsi="Calibri" w:cs="Times New Roman"/>
      <w:szCs w:val="20"/>
      <w:lang w:bidi="hi-IN"/>
    </w:rPr>
  </w:style>
  <w:style w:type="paragraph" w:styleId="a7">
    <w:name w:val="footer"/>
    <w:basedOn w:val="a"/>
    <w:link w:val="Char1"/>
    <w:uiPriority w:val="99"/>
    <w:unhideWhenUsed/>
    <w:rsid w:val="00404631"/>
    <w:pPr>
      <w:tabs>
        <w:tab w:val="center" w:pos="4680"/>
        <w:tab w:val="right" w:pos="9360"/>
      </w:tabs>
      <w:spacing w:after="0" w:line="240" w:lineRule="auto"/>
    </w:pPr>
    <w:rPr>
      <w:sz w:val="20"/>
    </w:rPr>
  </w:style>
  <w:style w:type="character" w:customStyle="1" w:styleId="Char1">
    <w:name w:val="页脚 Char"/>
    <w:link w:val="a7"/>
    <w:uiPriority w:val="99"/>
    <w:rsid w:val="00404631"/>
    <w:rPr>
      <w:rFonts w:ascii="Calibri" w:eastAsia="Calibri" w:hAnsi="Calibri" w:cs="Times New Roman"/>
      <w:szCs w:val="20"/>
      <w:lang w:bidi="hi-IN"/>
    </w:rPr>
  </w:style>
  <w:style w:type="character" w:styleId="a8">
    <w:name w:val="annotation reference"/>
    <w:uiPriority w:val="99"/>
    <w:semiHidden/>
    <w:unhideWhenUsed/>
    <w:rsid w:val="00404631"/>
    <w:rPr>
      <w:sz w:val="18"/>
      <w:szCs w:val="18"/>
    </w:rPr>
  </w:style>
  <w:style w:type="paragraph" w:styleId="a9">
    <w:name w:val="annotation text"/>
    <w:basedOn w:val="a"/>
    <w:link w:val="Char2"/>
    <w:unhideWhenUsed/>
    <w:rsid w:val="00404631"/>
    <w:pPr>
      <w:spacing w:line="240" w:lineRule="auto"/>
    </w:pPr>
    <w:rPr>
      <w:sz w:val="24"/>
      <w:szCs w:val="24"/>
      <w:lang w:bidi="ar-SA"/>
    </w:rPr>
  </w:style>
  <w:style w:type="character" w:customStyle="1" w:styleId="Char2">
    <w:name w:val="批注文字 Char"/>
    <w:link w:val="a9"/>
    <w:rsid w:val="00404631"/>
    <w:rPr>
      <w:rFonts w:ascii="Calibri" w:eastAsia="Calibri" w:hAnsi="Calibri" w:cs="Times New Roman"/>
      <w:sz w:val="24"/>
      <w:szCs w:val="24"/>
    </w:rPr>
  </w:style>
  <w:style w:type="character" w:customStyle="1" w:styleId="underline">
    <w:name w:val="underline"/>
    <w:rsid w:val="00404631"/>
  </w:style>
  <w:style w:type="character" w:styleId="aa">
    <w:name w:val="Emphasis"/>
    <w:uiPriority w:val="20"/>
    <w:qFormat/>
    <w:rsid w:val="00404631"/>
    <w:rPr>
      <w:i/>
      <w:iCs/>
    </w:rPr>
  </w:style>
  <w:style w:type="paragraph" w:styleId="ab">
    <w:name w:val="annotation subject"/>
    <w:basedOn w:val="a9"/>
    <w:next w:val="a9"/>
    <w:link w:val="Char3"/>
    <w:uiPriority w:val="99"/>
    <w:semiHidden/>
    <w:unhideWhenUsed/>
    <w:rsid w:val="00404631"/>
    <w:pPr>
      <w:spacing w:line="276" w:lineRule="auto"/>
    </w:pPr>
    <w:rPr>
      <w:b/>
      <w:bCs/>
      <w:sz w:val="20"/>
      <w:szCs w:val="20"/>
      <w:lang w:bidi="hi-IN"/>
    </w:rPr>
  </w:style>
  <w:style w:type="character" w:customStyle="1" w:styleId="Char3">
    <w:name w:val="批注主题 Char"/>
    <w:link w:val="ab"/>
    <w:uiPriority w:val="99"/>
    <w:semiHidden/>
    <w:rsid w:val="00404631"/>
    <w:rPr>
      <w:rFonts w:ascii="Calibri" w:eastAsia="Calibri" w:hAnsi="Calibri" w:cs="Times New Roman"/>
      <w:b/>
      <w:bCs/>
      <w:sz w:val="20"/>
      <w:szCs w:val="20"/>
      <w:lang w:bidi="hi-IN"/>
    </w:rPr>
  </w:style>
  <w:style w:type="paragraph" w:styleId="ac">
    <w:name w:val="Revision"/>
    <w:hidden/>
    <w:uiPriority w:val="99"/>
    <w:semiHidden/>
    <w:rsid w:val="00940F9D"/>
    <w:rPr>
      <w:rFonts w:cs="Mangal"/>
      <w:sz w:val="22"/>
      <w:lang w:bidi="hi-IN"/>
    </w:rPr>
  </w:style>
  <w:style w:type="paragraph" w:styleId="ad">
    <w:name w:val="Plain Text"/>
    <w:basedOn w:val="a"/>
    <w:link w:val="Char4"/>
    <w:rsid w:val="00940F9D"/>
    <w:pPr>
      <w:widowControl w:val="0"/>
      <w:spacing w:after="0" w:line="240" w:lineRule="auto"/>
      <w:jc w:val="both"/>
    </w:pPr>
    <w:rPr>
      <w:rFonts w:ascii="宋体" w:eastAsia="宋体" w:hAnsi="Courier New" w:cs="Courier New"/>
      <w:kern w:val="2"/>
      <w:sz w:val="21"/>
      <w:szCs w:val="21"/>
      <w:lang w:eastAsia="zh-CN" w:bidi="ar-SA"/>
    </w:rPr>
  </w:style>
  <w:style w:type="character" w:customStyle="1" w:styleId="Char4">
    <w:name w:val="纯文本 Char"/>
    <w:basedOn w:val="a0"/>
    <w:link w:val="ad"/>
    <w:rsid w:val="00940F9D"/>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631"/>
    <w:pPr>
      <w:spacing w:after="200" w:line="276" w:lineRule="auto"/>
    </w:pPr>
    <w:rPr>
      <w:sz w:val="22"/>
      <w:lang w:bidi="hi-IN"/>
    </w:rPr>
  </w:style>
  <w:style w:type="paragraph" w:styleId="3">
    <w:name w:val="heading 3"/>
    <w:basedOn w:val="a"/>
    <w:link w:val="3Char"/>
    <w:uiPriority w:val="9"/>
    <w:qFormat/>
    <w:rsid w:val="0040463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rsid w:val="00404631"/>
    <w:rPr>
      <w:rFonts w:ascii="Times New Roman" w:eastAsia="Times New Roman" w:hAnsi="Times New Roman" w:cs="Times New Roman"/>
      <w:b/>
      <w:bCs/>
      <w:sz w:val="27"/>
      <w:szCs w:val="27"/>
      <w:lang w:bidi="hi-IN"/>
    </w:rPr>
  </w:style>
  <w:style w:type="paragraph" w:styleId="a3">
    <w:name w:val="Normal (Web)"/>
    <w:basedOn w:val="a"/>
    <w:uiPriority w:val="99"/>
    <w:unhideWhenUsed/>
    <w:rsid w:val="00404631"/>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apple-converted-space">
    <w:name w:val="apple-converted-space"/>
    <w:basedOn w:val="a0"/>
    <w:rsid w:val="00404631"/>
  </w:style>
  <w:style w:type="character" w:styleId="a4">
    <w:name w:val="Hyperlink"/>
    <w:uiPriority w:val="99"/>
    <w:unhideWhenUsed/>
    <w:rsid w:val="00404631"/>
    <w:rPr>
      <w:color w:val="0000FF"/>
      <w:u w:val="single"/>
    </w:rPr>
  </w:style>
  <w:style w:type="paragraph" w:customStyle="1" w:styleId="EndNoteBibliographyTitle">
    <w:name w:val="EndNote Bibliography Title"/>
    <w:basedOn w:val="a"/>
    <w:link w:val="EndNoteBibliographyTitleChar"/>
    <w:rsid w:val="00404631"/>
    <w:pPr>
      <w:spacing w:after="0"/>
      <w:jc w:val="center"/>
    </w:pPr>
    <w:rPr>
      <w:rFonts w:cs="Calibri"/>
      <w:noProof/>
      <w:sz w:val="20"/>
    </w:rPr>
  </w:style>
  <w:style w:type="character" w:customStyle="1" w:styleId="EndNoteBibliographyTitleChar">
    <w:name w:val="EndNote Bibliography Title Char"/>
    <w:link w:val="EndNoteBibliographyTitle"/>
    <w:rsid w:val="00404631"/>
    <w:rPr>
      <w:rFonts w:ascii="Calibri" w:eastAsia="Calibri" w:hAnsi="Calibri" w:cs="Calibri"/>
      <w:noProof/>
      <w:szCs w:val="20"/>
      <w:lang w:bidi="hi-IN"/>
    </w:rPr>
  </w:style>
  <w:style w:type="paragraph" w:customStyle="1" w:styleId="EndNoteBibliography">
    <w:name w:val="EndNote Bibliography"/>
    <w:basedOn w:val="a"/>
    <w:link w:val="EndNoteBibliographyChar"/>
    <w:rsid w:val="00404631"/>
    <w:pPr>
      <w:spacing w:line="240" w:lineRule="auto"/>
      <w:jc w:val="both"/>
    </w:pPr>
    <w:rPr>
      <w:rFonts w:cs="Calibri"/>
      <w:noProof/>
      <w:sz w:val="20"/>
    </w:rPr>
  </w:style>
  <w:style w:type="character" w:customStyle="1" w:styleId="EndNoteBibliographyChar">
    <w:name w:val="EndNote Bibliography Char"/>
    <w:link w:val="EndNoteBibliography"/>
    <w:rsid w:val="00404631"/>
    <w:rPr>
      <w:rFonts w:ascii="Calibri" w:eastAsia="Calibri" w:hAnsi="Calibri" w:cs="Calibri"/>
      <w:noProof/>
      <w:szCs w:val="20"/>
      <w:lang w:bidi="hi-IN"/>
    </w:rPr>
  </w:style>
  <w:style w:type="character" w:customStyle="1" w:styleId="PlaceholderText1">
    <w:name w:val="Placeholder Text1"/>
    <w:uiPriority w:val="99"/>
    <w:semiHidden/>
    <w:rsid w:val="00404631"/>
    <w:rPr>
      <w:color w:val="808080"/>
    </w:rPr>
  </w:style>
  <w:style w:type="paragraph" w:styleId="a5">
    <w:name w:val="Balloon Text"/>
    <w:basedOn w:val="a"/>
    <w:link w:val="Char"/>
    <w:uiPriority w:val="99"/>
    <w:semiHidden/>
    <w:unhideWhenUsed/>
    <w:rsid w:val="00404631"/>
    <w:pPr>
      <w:spacing w:after="0" w:line="240" w:lineRule="auto"/>
    </w:pPr>
    <w:rPr>
      <w:rFonts w:ascii="Tahoma" w:hAnsi="Tahoma"/>
      <w:sz w:val="16"/>
      <w:szCs w:val="14"/>
      <w:lang w:bidi="ar-SA"/>
    </w:rPr>
  </w:style>
  <w:style w:type="character" w:customStyle="1" w:styleId="Char">
    <w:name w:val="批注框文本 Char"/>
    <w:link w:val="a5"/>
    <w:uiPriority w:val="99"/>
    <w:semiHidden/>
    <w:rsid w:val="00404631"/>
    <w:rPr>
      <w:rFonts w:ascii="Tahoma" w:eastAsia="Calibri" w:hAnsi="Tahoma" w:cs="Times New Roman"/>
      <w:sz w:val="16"/>
      <w:szCs w:val="14"/>
    </w:rPr>
  </w:style>
  <w:style w:type="paragraph" w:styleId="a6">
    <w:name w:val="header"/>
    <w:basedOn w:val="a"/>
    <w:link w:val="Char0"/>
    <w:uiPriority w:val="99"/>
    <w:unhideWhenUsed/>
    <w:rsid w:val="00404631"/>
    <w:pPr>
      <w:tabs>
        <w:tab w:val="center" w:pos="4680"/>
        <w:tab w:val="right" w:pos="9360"/>
      </w:tabs>
      <w:spacing w:after="0" w:line="240" w:lineRule="auto"/>
    </w:pPr>
    <w:rPr>
      <w:sz w:val="20"/>
    </w:rPr>
  </w:style>
  <w:style w:type="character" w:customStyle="1" w:styleId="Char0">
    <w:name w:val="页眉 Char"/>
    <w:link w:val="a6"/>
    <w:uiPriority w:val="99"/>
    <w:rsid w:val="00404631"/>
    <w:rPr>
      <w:rFonts w:ascii="Calibri" w:eastAsia="Calibri" w:hAnsi="Calibri" w:cs="Times New Roman"/>
      <w:szCs w:val="20"/>
      <w:lang w:bidi="hi-IN"/>
    </w:rPr>
  </w:style>
  <w:style w:type="paragraph" w:styleId="a7">
    <w:name w:val="footer"/>
    <w:basedOn w:val="a"/>
    <w:link w:val="Char1"/>
    <w:uiPriority w:val="99"/>
    <w:unhideWhenUsed/>
    <w:rsid w:val="00404631"/>
    <w:pPr>
      <w:tabs>
        <w:tab w:val="center" w:pos="4680"/>
        <w:tab w:val="right" w:pos="9360"/>
      </w:tabs>
      <w:spacing w:after="0" w:line="240" w:lineRule="auto"/>
    </w:pPr>
    <w:rPr>
      <w:sz w:val="20"/>
    </w:rPr>
  </w:style>
  <w:style w:type="character" w:customStyle="1" w:styleId="Char1">
    <w:name w:val="页脚 Char"/>
    <w:link w:val="a7"/>
    <w:uiPriority w:val="99"/>
    <w:rsid w:val="00404631"/>
    <w:rPr>
      <w:rFonts w:ascii="Calibri" w:eastAsia="Calibri" w:hAnsi="Calibri" w:cs="Times New Roman"/>
      <w:szCs w:val="20"/>
      <w:lang w:bidi="hi-IN"/>
    </w:rPr>
  </w:style>
  <w:style w:type="character" w:styleId="a8">
    <w:name w:val="annotation reference"/>
    <w:uiPriority w:val="99"/>
    <w:semiHidden/>
    <w:unhideWhenUsed/>
    <w:rsid w:val="00404631"/>
    <w:rPr>
      <w:sz w:val="18"/>
      <w:szCs w:val="18"/>
    </w:rPr>
  </w:style>
  <w:style w:type="paragraph" w:styleId="a9">
    <w:name w:val="annotation text"/>
    <w:basedOn w:val="a"/>
    <w:link w:val="Char2"/>
    <w:unhideWhenUsed/>
    <w:rsid w:val="00404631"/>
    <w:pPr>
      <w:spacing w:line="240" w:lineRule="auto"/>
    </w:pPr>
    <w:rPr>
      <w:sz w:val="24"/>
      <w:szCs w:val="24"/>
      <w:lang w:bidi="ar-SA"/>
    </w:rPr>
  </w:style>
  <w:style w:type="character" w:customStyle="1" w:styleId="Char2">
    <w:name w:val="批注文字 Char"/>
    <w:link w:val="a9"/>
    <w:rsid w:val="00404631"/>
    <w:rPr>
      <w:rFonts w:ascii="Calibri" w:eastAsia="Calibri" w:hAnsi="Calibri" w:cs="Times New Roman"/>
      <w:sz w:val="24"/>
      <w:szCs w:val="24"/>
    </w:rPr>
  </w:style>
  <w:style w:type="character" w:customStyle="1" w:styleId="underline">
    <w:name w:val="underline"/>
    <w:rsid w:val="00404631"/>
  </w:style>
  <w:style w:type="character" w:styleId="aa">
    <w:name w:val="Emphasis"/>
    <w:uiPriority w:val="20"/>
    <w:qFormat/>
    <w:rsid w:val="00404631"/>
    <w:rPr>
      <w:i/>
      <w:iCs/>
    </w:rPr>
  </w:style>
  <w:style w:type="paragraph" w:styleId="ab">
    <w:name w:val="annotation subject"/>
    <w:basedOn w:val="a9"/>
    <w:next w:val="a9"/>
    <w:link w:val="Char3"/>
    <w:uiPriority w:val="99"/>
    <w:semiHidden/>
    <w:unhideWhenUsed/>
    <w:rsid w:val="00404631"/>
    <w:pPr>
      <w:spacing w:line="276" w:lineRule="auto"/>
    </w:pPr>
    <w:rPr>
      <w:b/>
      <w:bCs/>
      <w:sz w:val="20"/>
      <w:szCs w:val="20"/>
      <w:lang w:bidi="hi-IN"/>
    </w:rPr>
  </w:style>
  <w:style w:type="character" w:customStyle="1" w:styleId="Char3">
    <w:name w:val="批注主题 Char"/>
    <w:link w:val="ab"/>
    <w:uiPriority w:val="99"/>
    <w:semiHidden/>
    <w:rsid w:val="00404631"/>
    <w:rPr>
      <w:rFonts w:ascii="Calibri" w:eastAsia="Calibri" w:hAnsi="Calibri" w:cs="Times New Roman"/>
      <w:b/>
      <w:bCs/>
      <w:sz w:val="20"/>
      <w:szCs w:val="20"/>
      <w:lang w:bidi="hi-IN"/>
    </w:rPr>
  </w:style>
  <w:style w:type="paragraph" w:styleId="ac">
    <w:name w:val="Revision"/>
    <w:hidden/>
    <w:uiPriority w:val="99"/>
    <w:semiHidden/>
    <w:rsid w:val="00940F9D"/>
    <w:rPr>
      <w:rFonts w:cs="Mangal"/>
      <w:sz w:val="22"/>
      <w:lang w:bidi="hi-IN"/>
    </w:rPr>
  </w:style>
  <w:style w:type="paragraph" w:styleId="ad">
    <w:name w:val="Plain Text"/>
    <w:basedOn w:val="a"/>
    <w:link w:val="Char4"/>
    <w:rsid w:val="00940F9D"/>
    <w:pPr>
      <w:widowControl w:val="0"/>
      <w:spacing w:after="0" w:line="240" w:lineRule="auto"/>
      <w:jc w:val="both"/>
    </w:pPr>
    <w:rPr>
      <w:rFonts w:ascii="宋体" w:eastAsia="宋体" w:hAnsi="Courier New" w:cs="Courier New"/>
      <w:kern w:val="2"/>
      <w:sz w:val="21"/>
      <w:szCs w:val="21"/>
      <w:lang w:eastAsia="zh-CN" w:bidi="ar-SA"/>
    </w:rPr>
  </w:style>
  <w:style w:type="character" w:customStyle="1" w:styleId="Char4">
    <w:name w:val="纯文本 Char"/>
    <w:basedOn w:val="a0"/>
    <w:link w:val="ad"/>
    <w:rsid w:val="00940F9D"/>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8025">
      <w:bodyDiv w:val="1"/>
      <w:marLeft w:val="0"/>
      <w:marRight w:val="0"/>
      <w:marTop w:val="0"/>
      <w:marBottom w:val="0"/>
      <w:divBdr>
        <w:top w:val="none" w:sz="0" w:space="0" w:color="auto"/>
        <w:left w:val="none" w:sz="0" w:space="0" w:color="auto"/>
        <w:bottom w:val="none" w:sz="0" w:space="0" w:color="auto"/>
        <w:right w:val="none" w:sz="0" w:space="0" w:color="auto"/>
      </w:divBdr>
      <w:divsChild>
        <w:div w:id="2134202958">
          <w:marLeft w:val="0"/>
          <w:marRight w:val="0"/>
          <w:marTop w:val="0"/>
          <w:marBottom w:val="0"/>
          <w:divBdr>
            <w:top w:val="none" w:sz="0" w:space="0" w:color="auto"/>
            <w:left w:val="none" w:sz="0" w:space="0" w:color="auto"/>
            <w:bottom w:val="none" w:sz="0" w:space="0" w:color="auto"/>
            <w:right w:val="none" w:sz="0" w:space="0" w:color="auto"/>
          </w:divBdr>
          <w:divsChild>
            <w:div w:id="434250419">
              <w:marLeft w:val="0"/>
              <w:marRight w:val="0"/>
              <w:marTop w:val="0"/>
              <w:marBottom w:val="0"/>
              <w:divBdr>
                <w:top w:val="none" w:sz="0" w:space="0" w:color="auto"/>
                <w:left w:val="none" w:sz="0" w:space="0" w:color="auto"/>
                <w:bottom w:val="none" w:sz="0" w:space="0" w:color="auto"/>
                <w:right w:val="none" w:sz="0" w:space="0" w:color="auto"/>
              </w:divBdr>
            </w:div>
            <w:div w:id="1169251564">
              <w:marLeft w:val="0"/>
              <w:marRight w:val="0"/>
              <w:marTop w:val="0"/>
              <w:marBottom w:val="0"/>
              <w:divBdr>
                <w:top w:val="none" w:sz="0" w:space="0" w:color="auto"/>
                <w:left w:val="none" w:sz="0" w:space="0" w:color="auto"/>
                <w:bottom w:val="none" w:sz="0" w:space="0" w:color="auto"/>
                <w:right w:val="none" w:sz="0" w:space="0" w:color="auto"/>
              </w:divBdr>
            </w:div>
            <w:div w:id="20323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463">
      <w:bodyDiv w:val="1"/>
      <w:marLeft w:val="0"/>
      <w:marRight w:val="0"/>
      <w:marTop w:val="0"/>
      <w:marBottom w:val="0"/>
      <w:divBdr>
        <w:top w:val="none" w:sz="0" w:space="0" w:color="auto"/>
        <w:left w:val="none" w:sz="0" w:space="0" w:color="auto"/>
        <w:bottom w:val="none" w:sz="0" w:space="0" w:color="auto"/>
        <w:right w:val="none" w:sz="0" w:space="0" w:color="auto"/>
      </w:divBdr>
      <w:divsChild>
        <w:div w:id="1360862998">
          <w:marLeft w:val="0"/>
          <w:marRight w:val="0"/>
          <w:marTop w:val="0"/>
          <w:marBottom w:val="0"/>
          <w:divBdr>
            <w:top w:val="none" w:sz="0" w:space="0" w:color="auto"/>
            <w:left w:val="none" w:sz="0" w:space="0" w:color="auto"/>
            <w:bottom w:val="none" w:sz="0" w:space="0" w:color="auto"/>
            <w:right w:val="none" w:sz="0" w:space="0" w:color="auto"/>
          </w:divBdr>
          <w:divsChild>
            <w:div w:id="1003312957">
              <w:marLeft w:val="0"/>
              <w:marRight w:val="0"/>
              <w:marTop w:val="0"/>
              <w:marBottom w:val="0"/>
              <w:divBdr>
                <w:top w:val="none" w:sz="0" w:space="0" w:color="auto"/>
                <w:left w:val="none" w:sz="0" w:space="0" w:color="auto"/>
                <w:bottom w:val="none" w:sz="0" w:space="0" w:color="auto"/>
                <w:right w:val="none" w:sz="0" w:space="0" w:color="auto"/>
              </w:divBdr>
            </w:div>
            <w:div w:id="14205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6406">
      <w:bodyDiv w:val="1"/>
      <w:marLeft w:val="0"/>
      <w:marRight w:val="0"/>
      <w:marTop w:val="0"/>
      <w:marBottom w:val="0"/>
      <w:divBdr>
        <w:top w:val="none" w:sz="0" w:space="0" w:color="auto"/>
        <w:left w:val="none" w:sz="0" w:space="0" w:color="auto"/>
        <w:bottom w:val="none" w:sz="0" w:space="0" w:color="auto"/>
        <w:right w:val="none" w:sz="0" w:space="0" w:color="auto"/>
      </w:divBdr>
    </w:div>
    <w:div w:id="938442632">
      <w:bodyDiv w:val="1"/>
      <w:marLeft w:val="0"/>
      <w:marRight w:val="0"/>
      <w:marTop w:val="0"/>
      <w:marBottom w:val="0"/>
      <w:divBdr>
        <w:top w:val="none" w:sz="0" w:space="0" w:color="auto"/>
        <w:left w:val="none" w:sz="0" w:space="0" w:color="auto"/>
        <w:bottom w:val="none" w:sz="0" w:space="0" w:color="auto"/>
        <w:right w:val="none" w:sz="0" w:space="0" w:color="auto"/>
      </w:divBdr>
    </w:div>
    <w:div w:id="1411345247">
      <w:bodyDiv w:val="1"/>
      <w:marLeft w:val="0"/>
      <w:marRight w:val="0"/>
      <w:marTop w:val="0"/>
      <w:marBottom w:val="0"/>
      <w:divBdr>
        <w:top w:val="none" w:sz="0" w:space="0" w:color="auto"/>
        <w:left w:val="none" w:sz="0" w:space="0" w:color="auto"/>
        <w:bottom w:val="none" w:sz="0" w:space="0" w:color="auto"/>
        <w:right w:val="none" w:sz="0" w:space="0" w:color="auto"/>
      </w:divBdr>
    </w:div>
    <w:div w:id="1589457111">
      <w:bodyDiv w:val="1"/>
      <w:marLeft w:val="0"/>
      <w:marRight w:val="0"/>
      <w:marTop w:val="0"/>
      <w:marBottom w:val="0"/>
      <w:divBdr>
        <w:top w:val="none" w:sz="0" w:space="0" w:color="auto"/>
        <w:left w:val="none" w:sz="0" w:space="0" w:color="auto"/>
        <w:bottom w:val="none" w:sz="0" w:space="0" w:color="auto"/>
        <w:right w:val="none" w:sz="0" w:space="0" w:color="auto"/>
      </w:divBdr>
    </w:div>
    <w:div w:id="1677001119">
      <w:bodyDiv w:val="1"/>
      <w:marLeft w:val="0"/>
      <w:marRight w:val="0"/>
      <w:marTop w:val="0"/>
      <w:marBottom w:val="0"/>
      <w:divBdr>
        <w:top w:val="none" w:sz="0" w:space="0" w:color="auto"/>
        <w:left w:val="none" w:sz="0" w:space="0" w:color="auto"/>
        <w:bottom w:val="none" w:sz="0" w:space="0" w:color="auto"/>
        <w:right w:val="none" w:sz="0" w:space="0" w:color="auto"/>
      </w:divBdr>
    </w:div>
    <w:div w:id="1754430113">
      <w:bodyDiv w:val="1"/>
      <w:marLeft w:val="0"/>
      <w:marRight w:val="0"/>
      <w:marTop w:val="0"/>
      <w:marBottom w:val="0"/>
      <w:divBdr>
        <w:top w:val="none" w:sz="0" w:space="0" w:color="auto"/>
        <w:left w:val="none" w:sz="0" w:space="0" w:color="auto"/>
        <w:bottom w:val="none" w:sz="0" w:space="0" w:color="auto"/>
        <w:right w:val="none" w:sz="0" w:space="0" w:color="auto"/>
      </w:divBdr>
    </w:div>
    <w:div w:id="1980453350">
      <w:bodyDiv w:val="1"/>
      <w:marLeft w:val="0"/>
      <w:marRight w:val="0"/>
      <w:marTop w:val="0"/>
      <w:marBottom w:val="0"/>
      <w:divBdr>
        <w:top w:val="none" w:sz="0" w:space="0" w:color="auto"/>
        <w:left w:val="none" w:sz="0" w:space="0" w:color="auto"/>
        <w:bottom w:val="none" w:sz="0" w:space="0" w:color="auto"/>
        <w:right w:val="none" w:sz="0" w:space="0" w:color="auto"/>
      </w:divBdr>
      <w:divsChild>
        <w:div w:id="443427655">
          <w:marLeft w:val="0"/>
          <w:marRight w:val="0"/>
          <w:marTop w:val="0"/>
          <w:marBottom w:val="0"/>
          <w:divBdr>
            <w:top w:val="none" w:sz="0" w:space="0" w:color="auto"/>
            <w:left w:val="none" w:sz="0" w:space="0" w:color="auto"/>
            <w:bottom w:val="none" w:sz="0" w:space="0" w:color="auto"/>
            <w:right w:val="none" w:sz="0" w:space="0" w:color="auto"/>
          </w:divBdr>
          <w:divsChild>
            <w:div w:id="916089826">
              <w:marLeft w:val="0"/>
              <w:marRight w:val="0"/>
              <w:marTop w:val="0"/>
              <w:marBottom w:val="0"/>
              <w:divBdr>
                <w:top w:val="none" w:sz="0" w:space="0" w:color="auto"/>
                <w:left w:val="none" w:sz="0" w:space="0" w:color="auto"/>
                <w:bottom w:val="none" w:sz="0" w:space="0" w:color="auto"/>
                <w:right w:val="none" w:sz="0" w:space="0" w:color="auto"/>
              </w:divBdr>
            </w:div>
            <w:div w:id="1394045831">
              <w:marLeft w:val="0"/>
              <w:marRight w:val="0"/>
              <w:marTop w:val="0"/>
              <w:marBottom w:val="0"/>
              <w:divBdr>
                <w:top w:val="none" w:sz="0" w:space="0" w:color="auto"/>
                <w:left w:val="none" w:sz="0" w:space="0" w:color="auto"/>
                <w:bottom w:val="none" w:sz="0" w:space="0" w:color="auto"/>
                <w:right w:val="none" w:sz="0" w:space="0" w:color="auto"/>
              </w:divBdr>
            </w:div>
            <w:div w:id="834229283">
              <w:marLeft w:val="0"/>
              <w:marRight w:val="0"/>
              <w:marTop w:val="0"/>
              <w:marBottom w:val="0"/>
              <w:divBdr>
                <w:top w:val="none" w:sz="0" w:space="0" w:color="auto"/>
                <w:left w:val="none" w:sz="0" w:space="0" w:color="auto"/>
                <w:bottom w:val="none" w:sz="0" w:space="0" w:color="auto"/>
                <w:right w:val="none" w:sz="0" w:space="0" w:color="auto"/>
              </w:divBdr>
            </w:div>
            <w:div w:id="1552155142">
              <w:marLeft w:val="0"/>
              <w:marRight w:val="0"/>
              <w:marTop w:val="0"/>
              <w:marBottom w:val="0"/>
              <w:divBdr>
                <w:top w:val="none" w:sz="0" w:space="0" w:color="auto"/>
                <w:left w:val="none" w:sz="0" w:space="0" w:color="auto"/>
                <w:bottom w:val="none" w:sz="0" w:space="0" w:color="auto"/>
                <w:right w:val="none" w:sz="0" w:space="0" w:color="auto"/>
              </w:divBdr>
            </w:div>
            <w:div w:id="1000737715">
              <w:marLeft w:val="0"/>
              <w:marRight w:val="0"/>
              <w:marTop w:val="0"/>
              <w:marBottom w:val="0"/>
              <w:divBdr>
                <w:top w:val="none" w:sz="0" w:space="0" w:color="auto"/>
                <w:left w:val="none" w:sz="0" w:space="0" w:color="auto"/>
                <w:bottom w:val="none" w:sz="0" w:space="0" w:color="auto"/>
                <w:right w:val="none" w:sz="0" w:space="0" w:color="auto"/>
              </w:divBdr>
            </w:div>
            <w:div w:id="1544370181">
              <w:marLeft w:val="0"/>
              <w:marRight w:val="0"/>
              <w:marTop w:val="0"/>
              <w:marBottom w:val="0"/>
              <w:divBdr>
                <w:top w:val="none" w:sz="0" w:space="0" w:color="auto"/>
                <w:left w:val="none" w:sz="0" w:space="0" w:color="auto"/>
                <w:bottom w:val="none" w:sz="0" w:space="0" w:color="auto"/>
                <w:right w:val="none" w:sz="0" w:space="0" w:color="auto"/>
              </w:divBdr>
            </w:div>
            <w:div w:id="805706904">
              <w:marLeft w:val="0"/>
              <w:marRight w:val="0"/>
              <w:marTop w:val="0"/>
              <w:marBottom w:val="0"/>
              <w:divBdr>
                <w:top w:val="none" w:sz="0" w:space="0" w:color="auto"/>
                <w:left w:val="none" w:sz="0" w:space="0" w:color="auto"/>
                <w:bottom w:val="none" w:sz="0" w:space="0" w:color="auto"/>
                <w:right w:val="none" w:sz="0" w:space="0" w:color="auto"/>
              </w:divBdr>
            </w:div>
            <w:div w:id="2024236858">
              <w:marLeft w:val="0"/>
              <w:marRight w:val="0"/>
              <w:marTop w:val="0"/>
              <w:marBottom w:val="0"/>
              <w:divBdr>
                <w:top w:val="none" w:sz="0" w:space="0" w:color="auto"/>
                <w:left w:val="none" w:sz="0" w:space="0" w:color="auto"/>
                <w:bottom w:val="none" w:sz="0" w:space="0" w:color="auto"/>
                <w:right w:val="none" w:sz="0" w:space="0" w:color="auto"/>
              </w:divBdr>
            </w:div>
            <w:div w:id="1068575481">
              <w:marLeft w:val="0"/>
              <w:marRight w:val="0"/>
              <w:marTop w:val="0"/>
              <w:marBottom w:val="0"/>
              <w:divBdr>
                <w:top w:val="none" w:sz="0" w:space="0" w:color="auto"/>
                <w:left w:val="none" w:sz="0" w:space="0" w:color="auto"/>
                <w:bottom w:val="none" w:sz="0" w:space="0" w:color="auto"/>
                <w:right w:val="none" w:sz="0" w:space="0" w:color="auto"/>
              </w:divBdr>
            </w:div>
            <w:div w:id="629358133">
              <w:marLeft w:val="0"/>
              <w:marRight w:val="0"/>
              <w:marTop w:val="0"/>
              <w:marBottom w:val="0"/>
              <w:divBdr>
                <w:top w:val="none" w:sz="0" w:space="0" w:color="auto"/>
                <w:left w:val="none" w:sz="0" w:space="0" w:color="auto"/>
                <w:bottom w:val="none" w:sz="0" w:space="0" w:color="auto"/>
                <w:right w:val="none" w:sz="0" w:space="0" w:color="auto"/>
              </w:divBdr>
            </w:div>
            <w:div w:id="615914018">
              <w:marLeft w:val="0"/>
              <w:marRight w:val="0"/>
              <w:marTop w:val="0"/>
              <w:marBottom w:val="0"/>
              <w:divBdr>
                <w:top w:val="none" w:sz="0" w:space="0" w:color="auto"/>
                <w:left w:val="none" w:sz="0" w:space="0" w:color="auto"/>
                <w:bottom w:val="none" w:sz="0" w:space="0" w:color="auto"/>
                <w:right w:val="none" w:sz="0" w:space="0" w:color="auto"/>
              </w:divBdr>
            </w:div>
            <w:div w:id="183401973">
              <w:marLeft w:val="0"/>
              <w:marRight w:val="0"/>
              <w:marTop w:val="0"/>
              <w:marBottom w:val="0"/>
              <w:divBdr>
                <w:top w:val="none" w:sz="0" w:space="0" w:color="auto"/>
                <w:left w:val="none" w:sz="0" w:space="0" w:color="auto"/>
                <w:bottom w:val="none" w:sz="0" w:space="0" w:color="auto"/>
                <w:right w:val="none" w:sz="0" w:space="0" w:color="auto"/>
              </w:divBdr>
            </w:div>
            <w:div w:id="1423993404">
              <w:marLeft w:val="0"/>
              <w:marRight w:val="0"/>
              <w:marTop w:val="0"/>
              <w:marBottom w:val="0"/>
              <w:divBdr>
                <w:top w:val="none" w:sz="0" w:space="0" w:color="auto"/>
                <w:left w:val="none" w:sz="0" w:space="0" w:color="auto"/>
                <w:bottom w:val="none" w:sz="0" w:space="0" w:color="auto"/>
                <w:right w:val="none" w:sz="0" w:space="0" w:color="auto"/>
              </w:divBdr>
            </w:div>
            <w:div w:id="407464169">
              <w:marLeft w:val="0"/>
              <w:marRight w:val="0"/>
              <w:marTop w:val="0"/>
              <w:marBottom w:val="0"/>
              <w:divBdr>
                <w:top w:val="none" w:sz="0" w:space="0" w:color="auto"/>
                <w:left w:val="none" w:sz="0" w:space="0" w:color="auto"/>
                <w:bottom w:val="none" w:sz="0" w:space="0" w:color="auto"/>
                <w:right w:val="none" w:sz="0" w:space="0" w:color="auto"/>
              </w:divBdr>
            </w:div>
            <w:div w:id="1342657321">
              <w:marLeft w:val="0"/>
              <w:marRight w:val="0"/>
              <w:marTop w:val="0"/>
              <w:marBottom w:val="0"/>
              <w:divBdr>
                <w:top w:val="none" w:sz="0" w:space="0" w:color="auto"/>
                <w:left w:val="none" w:sz="0" w:space="0" w:color="auto"/>
                <w:bottom w:val="none" w:sz="0" w:space="0" w:color="auto"/>
                <w:right w:val="none" w:sz="0" w:space="0" w:color="auto"/>
              </w:divBdr>
            </w:div>
            <w:div w:id="2099322114">
              <w:marLeft w:val="0"/>
              <w:marRight w:val="0"/>
              <w:marTop w:val="0"/>
              <w:marBottom w:val="0"/>
              <w:divBdr>
                <w:top w:val="none" w:sz="0" w:space="0" w:color="auto"/>
                <w:left w:val="none" w:sz="0" w:space="0" w:color="auto"/>
                <w:bottom w:val="none" w:sz="0" w:space="0" w:color="auto"/>
                <w:right w:val="none" w:sz="0" w:space="0" w:color="auto"/>
              </w:divBdr>
            </w:div>
            <w:div w:id="1446265303">
              <w:marLeft w:val="0"/>
              <w:marRight w:val="0"/>
              <w:marTop w:val="0"/>
              <w:marBottom w:val="0"/>
              <w:divBdr>
                <w:top w:val="none" w:sz="0" w:space="0" w:color="auto"/>
                <w:left w:val="none" w:sz="0" w:space="0" w:color="auto"/>
                <w:bottom w:val="none" w:sz="0" w:space="0" w:color="auto"/>
                <w:right w:val="none" w:sz="0" w:space="0" w:color="auto"/>
              </w:divBdr>
            </w:div>
            <w:div w:id="2019229782">
              <w:marLeft w:val="0"/>
              <w:marRight w:val="0"/>
              <w:marTop w:val="0"/>
              <w:marBottom w:val="0"/>
              <w:divBdr>
                <w:top w:val="none" w:sz="0" w:space="0" w:color="auto"/>
                <w:left w:val="none" w:sz="0" w:space="0" w:color="auto"/>
                <w:bottom w:val="none" w:sz="0" w:space="0" w:color="auto"/>
                <w:right w:val="none" w:sz="0" w:space="0" w:color="auto"/>
              </w:divBdr>
            </w:div>
            <w:div w:id="1860661007">
              <w:marLeft w:val="0"/>
              <w:marRight w:val="0"/>
              <w:marTop w:val="0"/>
              <w:marBottom w:val="0"/>
              <w:divBdr>
                <w:top w:val="none" w:sz="0" w:space="0" w:color="auto"/>
                <w:left w:val="none" w:sz="0" w:space="0" w:color="auto"/>
                <w:bottom w:val="none" w:sz="0" w:space="0" w:color="auto"/>
                <w:right w:val="none" w:sz="0" w:space="0" w:color="auto"/>
              </w:divBdr>
            </w:div>
            <w:div w:id="1182207701">
              <w:marLeft w:val="0"/>
              <w:marRight w:val="0"/>
              <w:marTop w:val="0"/>
              <w:marBottom w:val="0"/>
              <w:divBdr>
                <w:top w:val="none" w:sz="0" w:space="0" w:color="auto"/>
                <w:left w:val="none" w:sz="0" w:space="0" w:color="auto"/>
                <w:bottom w:val="none" w:sz="0" w:space="0" w:color="auto"/>
                <w:right w:val="none" w:sz="0" w:space="0" w:color="auto"/>
              </w:divBdr>
            </w:div>
            <w:div w:id="375810880">
              <w:marLeft w:val="0"/>
              <w:marRight w:val="0"/>
              <w:marTop w:val="0"/>
              <w:marBottom w:val="0"/>
              <w:divBdr>
                <w:top w:val="none" w:sz="0" w:space="0" w:color="auto"/>
                <w:left w:val="none" w:sz="0" w:space="0" w:color="auto"/>
                <w:bottom w:val="none" w:sz="0" w:space="0" w:color="auto"/>
                <w:right w:val="none" w:sz="0" w:space="0" w:color="auto"/>
              </w:divBdr>
            </w:div>
            <w:div w:id="620498019">
              <w:marLeft w:val="0"/>
              <w:marRight w:val="0"/>
              <w:marTop w:val="0"/>
              <w:marBottom w:val="0"/>
              <w:divBdr>
                <w:top w:val="none" w:sz="0" w:space="0" w:color="auto"/>
                <w:left w:val="none" w:sz="0" w:space="0" w:color="auto"/>
                <w:bottom w:val="none" w:sz="0" w:space="0" w:color="auto"/>
                <w:right w:val="none" w:sz="0" w:space="0" w:color="auto"/>
              </w:divBdr>
            </w:div>
            <w:div w:id="833378215">
              <w:marLeft w:val="0"/>
              <w:marRight w:val="0"/>
              <w:marTop w:val="0"/>
              <w:marBottom w:val="0"/>
              <w:divBdr>
                <w:top w:val="none" w:sz="0" w:space="0" w:color="auto"/>
                <w:left w:val="none" w:sz="0" w:space="0" w:color="auto"/>
                <w:bottom w:val="none" w:sz="0" w:space="0" w:color="auto"/>
                <w:right w:val="none" w:sz="0" w:space="0" w:color="auto"/>
              </w:divBdr>
            </w:div>
            <w:div w:id="1408108793">
              <w:marLeft w:val="0"/>
              <w:marRight w:val="0"/>
              <w:marTop w:val="0"/>
              <w:marBottom w:val="0"/>
              <w:divBdr>
                <w:top w:val="none" w:sz="0" w:space="0" w:color="auto"/>
                <w:left w:val="none" w:sz="0" w:space="0" w:color="auto"/>
                <w:bottom w:val="none" w:sz="0" w:space="0" w:color="auto"/>
                <w:right w:val="none" w:sz="0" w:space="0" w:color="auto"/>
              </w:divBdr>
            </w:div>
            <w:div w:id="817461022">
              <w:marLeft w:val="0"/>
              <w:marRight w:val="0"/>
              <w:marTop w:val="0"/>
              <w:marBottom w:val="0"/>
              <w:divBdr>
                <w:top w:val="none" w:sz="0" w:space="0" w:color="auto"/>
                <w:left w:val="none" w:sz="0" w:space="0" w:color="auto"/>
                <w:bottom w:val="none" w:sz="0" w:space="0" w:color="auto"/>
                <w:right w:val="none" w:sz="0" w:space="0" w:color="auto"/>
              </w:divBdr>
            </w:div>
            <w:div w:id="1867866930">
              <w:marLeft w:val="0"/>
              <w:marRight w:val="0"/>
              <w:marTop w:val="0"/>
              <w:marBottom w:val="0"/>
              <w:divBdr>
                <w:top w:val="none" w:sz="0" w:space="0" w:color="auto"/>
                <w:left w:val="none" w:sz="0" w:space="0" w:color="auto"/>
                <w:bottom w:val="none" w:sz="0" w:space="0" w:color="auto"/>
                <w:right w:val="none" w:sz="0" w:space="0" w:color="auto"/>
              </w:divBdr>
            </w:div>
            <w:div w:id="165218281">
              <w:marLeft w:val="0"/>
              <w:marRight w:val="0"/>
              <w:marTop w:val="0"/>
              <w:marBottom w:val="0"/>
              <w:divBdr>
                <w:top w:val="none" w:sz="0" w:space="0" w:color="auto"/>
                <w:left w:val="none" w:sz="0" w:space="0" w:color="auto"/>
                <w:bottom w:val="none" w:sz="0" w:space="0" w:color="auto"/>
                <w:right w:val="none" w:sz="0" w:space="0" w:color="auto"/>
              </w:divBdr>
            </w:div>
            <w:div w:id="1886525352">
              <w:marLeft w:val="0"/>
              <w:marRight w:val="0"/>
              <w:marTop w:val="0"/>
              <w:marBottom w:val="0"/>
              <w:divBdr>
                <w:top w:val="none" w:sz="0" w:space="0" w:color="auto"/>
                <w:left w:val="none" w:sz="0" w:space="0" w:color="auto"/>
                <w:bottom w:val="none" w:sz="0" w:space="0" w:color="auto"/>
                <w:right w:val="none" w:sz="0" w:space="0" w:color="auto"/>
              </w:divBdr>
            </w:div>
            <w:div w:id="232745324">
              <w:marLeft w:val="0"/>
              <w:marRight w:val="0"/>
              <w:marTop w:val="0"/>
              <w:marBottom w:val="0"/>
              <w:divBdr>
                <w:top w:val="none" w:sz="0" w:space="0" w:color="auto"/>
                <w:left w:val="none" w:sz="0" w:space="0" w:color="auto"/>
                <w:bottom w:val="none" w:sz="0" w:space="0" w:color="auto"/>
                <w:right w:val="none" w:sz="0" w:space="0" w:color="auto"/>
              </w:divBdr>
            </w:div>
            <w:div w:id="1938830290">
              <w:marLeft w:val="0"/>
              <w:marRight w:val="0"/>
              <w:marTop w:val="0"/>
              <w:marBottom w:val="0"/>
              <w:divBdr>
                <w:top w:val="none" w:sz="0" w:space="0" w:color="auto"/>
                <w:left w:val="none" w:sz="0" w:space="0" w:color="auto"/>
                <w:bottom w:val="none" w:sz="0" w:space="0" w:color="auto"/>
                <w:right w:val="none" w:sz="0" w:space="0" w:color="auto"/>
              </w:divBdr>
            </w:div>
            <w:div w:id="366638306">
              <w:marLeft w:val="0"/>
              <w:marRight w:val="0"/>
              <w:marTop w:val="0"/>
              <w:marBottom w:val="0"/>
              <w:divBdr>
                <w:top w:val="none" w:sz="0" w:space="0" w:color="auto"/>
                <w:left w:val="none" w:sz="0" w:space="0" w:color="auto"/>
                <w:bottom w:val="none" w:sz="0" w:space="0" w:color="auto"/>
                <w:right w:val="none" w:sz="0" w:space="0" w:color="auto"/>
              </w:divBdr>
            </w:div>
            <w:div w:id="436292990">
              <w:marLeft w:val="0"/>
              <w:marRight w:val="0"/>
              <w:marTop w:val="0"/>
              <w:marBottom w:val="0"/>
              <w:divBdr>
                <w:top w:val="none" w:sz="0" w:space="0" w:color="auto"/>
                <w:left w:val="none" w:sz="0" w:space="0" w:color="auto"/>
                <w:bottom w:val="none" w:sz="0" w:space="0" w:color="auto"/>
                <w:right w:val="none" w:sz="0" w:space="0" w:color="auto"/>
              </w:divBdr>
            </w:div>
            <w:div w:id="2035961425">
              <w:marLeft w:val="0"/>
              <w:marRight w:val="0"/>
              <w:marTop w:val="0"/>
              <w:marBottom w:val="0"/>
              <w:divBdr>
                <w:top w:val="none" w:sz="0" w:space="0" w:color="auto"/>
                <w:left w:val="none" w:sz="0" w:space="0" w:color="auto"/>
                <w:bottom w:val="none" w:sz="0" w:space="0" w:color="auto"/>
                <w:right w:val="none" w:sz="0" w:space="0" w:color="auto"/>
              </w:divBdr>
            </w:div>
            <w:div w:id="159540930">
              <w:marLeft w:val="0"/>
              <w:marRight w:val="0"/>
              <w:marTop w:val="0"/>
              <w:marBottom w:val="0"/>
              <w:divBdr>
                <w:top w:val="none" w:sz="0" w:space="0" w:color="auto"/>
                <w:left w:val="none" w:sz="0" w:space="0" w:color="auto"/>
                <w:bottom w:val="none" w:sz="0" w:space="0" w:color="auto"/>
                <w:right w:val="none" w:sz="0" w:space="0" w:color="auto"/>
              </w:divBdr>
            </w:div>
            <w:div w:id="960842042">
              <w:marLeft w:val="0"/>
              <w:marRight w:val="0"/>
              <w:marTop w:val="0"/>
              <w:marBottom w:val="0"/>
              <w:divBdr>
                <w:top w:val="none" w:sz="0" w:space="0" w:color="auto"/>
                <w:left w:val="none" w:sz="0" w:space="0" w:color="auto"/>
                <w:bottom w:val="none" w:sz="0" w:space="0" w:color="auto"/>
                <w:right w:val="none" w:sz="0" w:space="0" w:color="auto"/>
              </w:divBdr>
            </w:div>
            <w:div w:id="1170177932">
              <w:marLeft w:val="0"/>
              <w:marRight w:val="0"/>
              <w:marTop w:val="0"/>
              <w:marBottom w:val="0"/>
              <w:divBdr>
                <w:top w:val="none" w:sz="0" w:space="0" w:color="auto"/>
                <w:left w:val="none" w:sz="0" w:space="0" w:color="auto"/>
                <w:bottom w:val="none" w:sz="0" w:space="0" w:color="auto"/>
                <w:right w:val="none" w:sz="0" w:space="0" w:color="auto"/>
              </w:divBdr>
            </w:div>
            <w:div w:id="1029914807">
              <w:marLeft w:val="0"/>
              <w:marRight w:val="0"/>
              <w:marTop w:val="0"/>
              <w:marBottom w:val="0"/>
              <w:divBdr>
                <w:top w:val="none" w:sz="0" w:space="0" w:color="auto"/>
                <w:left w:val="none" w:sz="0" w:space="0" w:color="auto"/>
                <w:bottom w:val="none" w:sz="0" w:space="0" w:color="auto"/>
                <w:right w:val="none" w:sz="0" w:space="0" w:color="auto"/>
              </w:divBdr>
            </w:div>
            <w:div w:id="1445466588">
              <w:marLeft w:val="0"/>
              <w:marRight w:val="0"/>
              <w:marTop w:val="0"/>
              <w:marBottom w:val="0"/>
              <w:divBdr>
                <w:top w:val="none" w:sz="0" w:space="0" w:color="auto"/>
                <w:left w:val="none" w:sz="0" w:space="0" w:color="auto"/>
                <w:bottom w:val="none" w:sz="0" w:space="0" w:color="auto"/>
                <w:right w:val="none" w:sz="0" w:space="0" w:color="auto"/>
              </w:divBdr>
            </w:div>
            <w:div w:id="744691706">
              <w:marLeft w:val="0"/>
              <w:marRight w:val="0"/>
              <w:marTop w:val="0"/>
              <w:marBottom w:val="0"/>
              <w:divBdr>
                <w:top w:val="none" w:sz="0" w:space="0" w:color="auto"/>
                <w:left w:val="none" w:sz="0" w:space="0" w:color="auto"/>
                <w:bottom w:val="none" w:sz="0" w:space="0" w:color="auto"/>
                <w:right w:val="none" w:sz="0" w:space="0" w:color="auto"/>
              </w:divBdr>
            </w:div>
            <w:div w:id="1308822191">
              <w:marLeft w:val="0"/>
              <w:marRight w:val="0"/>
              <w:marTop w:val="0"/>
              <w:marBottom w:val="0"/>
              <w:divBdr>
                <w:top w:val="none" w:sz="0" w:space="0" w:color="auto"/>
                <w:left w:val="none" w:sz="0" w:space="0" w:color="auto"/>
                <w:bottom w:val="none" w:sz="0" w:space="0" w:color="auto"/>
                <w:right w:val="none" w:sz="0" w:space="0" w:color="auto"/>
              </w:divBdr>
            </w:div>
            <w:div w:id="1582643653">
              <w:marLeft w:val="0"/>
              <w:marRight w:val="0"/>
              <w:marTop w:val="0"/>
              <w:marBottom w:val="0"/>
              <w:divBdr>
                <w:top w:val="none" w:sz="0" w:space="0" w:color="auto"/>
                <w:left w:val="none" w:sz="0" w:space="0" w:color="auto"/>
                <w:bottom w:val="none" w:sz="0" w:space="0" w:color="auto"/>
                <w:right w:val="none" w:sz="0" w:space="0" w:color="auto"/>
              </w:divBdr>
            </w:div>
            <w:div w:id="1282229848">
              <w:marLeft w:val="0"/>
              <w:marRight w:val="0"/>
              <w:marTop w:val="0"/>
              <w:marBottom w:val="0"/>
              <w:divBdr>
                <w:top w:val="none" w:sz="0" w:space="0" w:color="auto"/>
                <w:left w:val="none" w:sz="0" w:space="0" w:color="auto"/>
                <w:bottom w:val="none" w:sz="0" w:space="0" w:color="auto"/>
                <w:right w:val="none" w:sz="0" w:space="0" w:color="auto"/>
              </w:divBdr>
            </w:div>
            <w:div w:id="898126664">
              <w:marLeft w:val="0"/>
              <w:marRight w:val="0"/>
              <w:marTop w:val="0"/>
              <w:marBottom w:val="0"/>
              <w:divBdr>
                <w:top w:val="none" w:sz="0" w:space="0" w:color="auto"/>
                <w:left w:val="none" w:sz="0" w:space="0" w:color="auto"/>
                <w:bottom w:val="none" w:sz="0" w:space="0" w:color="auto"/>
                <w:right w:val="none" w:sz="0" w:space="0" w:color="auto"/>
              </w:divBdr>
            </w:div>
            <w:div w:id="410584402">
              <w:marLeft w:val="0"/>
              <w:marRight w:val="0"/>
              <w:marTop w:val="0"/>
              <w:marBottom w:val="0"/>
              <w:divBdr>
                <w:top w:val="none" w:sz="0" w:space="0" w:color="auto"/>
                <w:left w:val="none" w:sz="0" w:space="0" w:color="auto"/>
                <w:bottom w:val="none" w:sz="0" w:space="0" w:color="auto"/>
                <w:right w:val="none" w:sz="0" w:space="0" w:color="auto"/>
              </w:divBdr>
            </w:div>
            <w:div w:id="503403681">
              <w:marLeft w:val="0"/>
              <w:marRight w:val="0"/>
              <w:marTop w:val="0"/>
              <w:marBottom w:val="0"/>
              <w:divBdr>
                <w:top w:val="none" w:sz="0" w:space="0" w:color="auto"/>
                <w:left w:val="none" w:sz="0" w:space="0" w:color="auto"/>
                <w:bottom w:val="none" w:sz="0" w:space="0" w:color="auto"/>
                <w:right w:val="none" w:sz="0" w:space="0" w:color="auto"/>
              </w:divBdr>
            </w:div>
            <w:div w:id="1372924135">
              <w:marLeft w:val="0"/>
              <w:marRight w:val="0"/>
              <w:marTop w:val="0"/>
              <w:marBottom w:val="0"/>
              <w:divBdr>
                <w:top w:val="none" w:sz="0" w:space="0" w:color="auto"/>
                <w:left w:val="none" w:sz="0" w:space="0" w:color="auto"/>
                <w:bottom w:val="none" w:sz="0" w:space="0" w:color="auto"/>
                <w:right w:val="none" w:sz="0" w:space="0" w:color="auto"/>
              </w:divBdr>
            </w:div>
            <w:div w:id="1087386985">
              <w:marLeft w:val="0"/>
              <w:marRight w:val="0"/>
              <w:marTop w:val="0"/>
              <w:marBottom w:val="0"/>
              <w:divBdr>
                <w:top w:val="none" w:sz="0" w:space="0" w:color="auto"/>
                <w:left w:val="none" w:sz="0" w:space="0" w:color="auto"/>
                <w:bottom w:val="none" w:sz="0" w:space="0" w:color="auto"/>
                <w:right w:val="none" w:sz="0" w:space="0" w:color="auto"/>
              </w:divBdr>
            </w:div>
            <w:div w:id="355889983">
              <w:marLeft w:val="0"/>
              <w:marRight w:val="0"/>
              <w:marTop w:val="0"/>
              <w:marBottom w:val="0"/>
              <w:divBdr>
                <w:top w:val="none" w:sz="0" w:space="0" w:color="auto"/>
                <w:left w:val="none" w:sz="0" w:space="0" w:color="auto"/>
                <w:bottom w:val="none" w:sz="0" w:space="0" w:color="auto"/>
                <w:right w:val="none" w:sz="0" w:space="0" w:color="auto"/>
              </w:divBdr>
            </w:div>
            <w:div w:id="1377002139">
              <w:marLeft w:val="0"/>
              <w:marRight w:val="0"/>
              <w:marTop w:val="0"/>
              <w:marBottom w:val="0"/>
              <w:divBdr>
                <w:top w:val="none" w:sz="0" w:space="0" w:color="auto"/>
                <w:left w:val="none" w:sz="0" w:space="0" w:color="auto"/>
                <w:bottom w:val="none" w:sz="0" w:space="0" w:color="auto"/>
                <w:right w:val="none" w:sz="0" w:space="0" w:color="auto"/>
              </w:divBdr>
            </w:div>
            <w:div w:id="2050908702">
              <w:marLeft w:val="0"/>
              <w:marRight w:val="0"/>
              <w:marTop w:val="0"/>
              <w:marBottom w:val="0"/>
              <w:divBdr>
                <w:top w:val="none" w:sz="0" w:space="0" w:color="auto"/>
                <w:left w:val="none" w:sz="0" w:space="0" w:color="auto"/>
                <w:bottom w:val="none" w:sz="0" w:space="0" w:color="auto"/>
                <w:right w:val="none" w:sz="0" w:space="0" w:color="auto"/>
              </w:divBdr>
            </w:div>
            <w:div w:id="1322543468">
              <w:marLeft w:val="0"/>
              <w:marRight w:val="0"/>
              <w:marTop w:val="0"/>
              <w:marBottom w:val="0"/>
              <w:divBdr>
                <w:top w:val="none" w:sz="0" w:space="0" w:color="auto"/>
                <w:left w:val="none" w:sz="0" w:space="0" w:color="auto"/>
                <w:bottom w:val="none" w:sz="0" w:space="0" w:color="auto"/>
                <w:right w:val="none" w:sz="0" w:space="0" w:color="auto"/>
              </w:divBdr>
            </w:div>
            <w:div w:id="1853251860">
              <w:marLeft w:val="0"/>
              <w:marRight w:val="0"/>
              <w:marTop w:val="0"/>
              <w:marBottom w:val="0"/>
              <w:divBdr>
                <w:top w:val="none" w:sz="0" w:space="0" w:color="auto"/>
                <w:left w:val="none" w:sz="0" w:space="0" w:color="auto"/>
                <w:bottom w:val="none" w:sz="0" w:space="0" w:color="auto"/>
                <w:right w:val="none" w:sz="0" w:space="0" w:color="auto"/>
              </w:divBdr>
            </w:div>
            <w:div w:id="1661739262">
              <w:marLeft w:val="0"/>
              <w:marRight w:val="0"/>
              <w:marTop w:val="0"/>
              <w:marBottom w:val="0"/>
              <w:divBdr>
                <w:top w:val="none" w:sz="0" w:space="0" w:color="auto"/>
                <w:left w:val="none" w:sz="0" w:space="0" w:color="auto"/>
                <w:bottom w:val="none" w:sz="0" w:space="0" w:color="auto"/>
                <w:right w:val="none" w:sz="0" w:space="0" w:color="auto"/>
              </w:divBdr>
            </w:div>
            <w:div w:id="1394544505">
              <w:marLeft w:val="0"/>
              <w:marRight w:val="0"/>
              <w:marTop w:val="0"/>
              <w:marBottom w:val="0"/>
              <w:divBdr>
                <w:top w:val="none" w:sz="0" w:space="0" w:color="auto"/>
                <w:left w:val="none" w:sz="0" w:space="0" w:color="auto"/>
                <w:bottom w:val="none" w:sz="0" w:space="0" w:color="auto"/>
                <w:right w:val="none" w:sz="0" w:space="0" w:color="auto"/>
              </w:divBdr>
            </w:div>
            <w:div w:id="303052314">
              <w:marLeft w:val="0"/>
              <w:marRight w:val="0"/>
              <w:marTop w:val="0"/>
              <w:marBottom w:val="0"/>
              <w:divBdr>
                <w:top w:val="none" w:sz="0" w:space="0" w:color="auto"/>
                <w:left w:val="none" w:sz="0" w:space="0" w:color="auto"/>
                <w:bottom w:val="none" w:sz="0" w:space="0" w:color="auto"/>
                <w:right w:val="none" w:sz="0" w:space="0" w:color="auto"/>
              </w:divBdr>
            </w:div>
            <w:div w:id="767504531">
              <w:marLeft w:val="0"/>
              <w:marRight w:val="0"/>
              <w:marTop w:val="0"/>
              <w:marBottom w:val="0"/>
              <w:divBdr>
                <w:top w:val="none" w:sz="0" w:space="0" w:color="auto"/>
                <w:left w:val="none" w:sz="0" w:space="0" w:color="auto"/>
                <w:bottom w:val="none" w:sz="0" w:space="0" w:color="auto"/>
                <w:right w:val="none" w:sz="0" w:space="0" w:color="auto"/>
              </w:divBdr>
            </w:div>
            <w:div w:id="320012731">
              <w:marLeft w:val="0"/>
              <w:marRight w:val="0"/>
              <w:marTop w:val="0"/>
              <w:marBottom w:val="0"/>
              <w:divBdr>
                <w:top w:val="none" w:sz="0" w:space="0" w:color="auto"/>
                <w:left w:val="none" w:sz="0" w:space="0" w:color="auto"/>
                <w:bottom w:val="none" w:sz="0" w:space="0" w:color="auto"/>
                <w:right w:val="none" w:sz="0" w:space="0" w:color="auto"/>
              </w:divBdr>
            </w:div>
            <w:div w:id="1589119768">
              <w:marLeft w:val="0"/>
              <w:marRight w:val="0"/>
              <w:marTop w:val="0"/>
              <w:marBottom w:val="0"/>
              <w:divBdr>
                <w:top w:val="none" w:sz="0" w:space="0" w:color="auto"/>
                <w:left w:val="none" w:sz="0" w:space="0" w:color="auto"/>
                <w:bottom w:val="none" w:sz="0" w:space="0" w:color="auto"/>
                <w:right w:val="none" w:sz="0" w:space="0" w:color="auto"/>
              </w:divBdr>
            </w:div>
            <w:div w:id="527374748">
              <w:marLeft w:val="0"/>
              <w:marRight w:val="0"/>
              <w:marTop w:val="0"/>
              <w:marBottom w:val="0"/>
              <w:divBdr>
                <w:top w:val="none" w:sz="0" w:space="0" w:color="auto"/>
                <w:left w:val="none" w:sz="0" w:space="0" w:color="auto"/>
                <w:bottom w:val="none" w:sz="0" w:space="0" w:color="auto"/>
                <w:right w:val="none" w:sz="0" w:space="0" w:color="auto"/>
              </w:divBdr>
            </w:div>
            <w:div w:id="299459877">
              <w:marLeft w:val="0"/>
              <w:marRight w:val="0"/>
              <w:marTop w:val="0"/>
              <w:marBottom w:val="0"/>
              <w:divBdr>
                <w:top w:val="none" w:sz="0" w:space="0" w:color="auto"/>
                <w:left w:val="none" w:sz="0" w:space="0" w:color="auto"/>
                <w:bottom w:val="none" w:sz="0" w:space="0" w:color="auto"/>
                <w:right w:val="none" w:sz="0" w:space="0" w:color="auto"/>
              </w:divBdr>
            </w:div>
            <w:div w:id="1506241704">
              <w:marLeft w:val="0"/>
              <w:marRight w:val="0"/>
              <w:marTop w:val="0"/>
              <w:marBottom w:val="0"/>
              <w:divBdr>
                <w:top w:val="none" w:sz="0" w:space="0" w:color="auto"/>
                <w:left w:val="none" w:sz="0" w:space="0" w:color="auto"/>
                <w:bottom w:val="none" w:sz="0" w:space="0" w:color="auto"/>
                <w:right w:val="none" w:sz="0" w:space="0" w:color="auto"/>
              </w:divBdr>
            </w:div>
            <w:div w:id="311059876">
              <w:marLeft w:val="0"/>
              <w:marRight w:val="0"/>
              <w:marTop w:val="0"/>
              <w:marBottom w:val="0"/>
              <w:divBdr>
                <w:top w:val="none" w:sz="0" w:space="0" w:color="auto"/>
                <w:left w:val="none" w:sz="0" w:space="0" w:color="auto"/>
                <w:bottom w:val="none" w:sz="0" w:space="0" w:color="auto"/>
                <w:right w:val="none" w:sz="0" w:space="0" w:color="auto"/>
              </w:divBdr>
            </w:div>
            <w:div w:id="1603536585">
              <w:marLeft w:val="0"/>
              <w:marRight w:val="0"/>
              <w:marTop w:val="0"/>
              <w:marBottom w:val="0"/>
              <w:divBdr>
                <w:top w:val="none" w:sz="0" w:space="0" w:color="auto"/>
                <w:left w:val="none" w:sz="0" w:space="0" w:color="auto"/>
                <w:bottom w:val="none" w:sz="0" w:space="0" w:color="auto"/>
                <w:right w:val="none" w:sz="0" w:space="0" w:color="auto"/>
              </w:divBdr>
            </w:div>
            <w:div w:id="1277984436">
              <w:marLeft w:val="0"/>
              <w:marRight w:val="0"/>
              <w:marTop w:val="0"/>
              <w:marBottom w:val="0"/>
              <w:divBdr>
                <w:top w:val="none" w:sz="0" w:space="0" w:color="auto"/>
                <w:left w:val="none" w:sz="0" w:space="0" w:color="auto"/>
                <w:bottom w:val="none" w:sz="0" w:space="0" w:color="auto"/>
                <w:right w:val="none" w:sz="0" w:space="0" w:color="auto"/>
              </w:divBdr>
            </w:div>
            <w:div w:id="1615012689">
              <w:marLeft w:val="0"/>
              <w:marRight w:val="0"/>
              <w:marTop w:val="0"/>
              <w:marBottom w:val="0"/>
              <w:divBdr>
                <w:top w:val="none" w:sz="0" w:space="0" w:color="auto"/>
                <w:left w:val="none" w:sz="0" w:space="0" w:color="auto"/>
                <w:bottom w:val="none" w:sz="0" w:space="0" w:color="auto"/>
                <w:right w:val="none" w:sz="0" w:space="0" w:color="auto"/>
              </w:divBdr>
            </w:div>
            <w:div w:id="1911962604">
              <w:marLeft w:val="0"/>
              <w:marRight w:val="0"/>
              <w:marTop w:val="0"/>
              <w:marBottom w:val="0"/>
              <w:divBdr>
                <w:top w:val="none" w:sz="0" w:space="0" w:color="auto"/>
                <w:left w:val="none" w:sz="0" w:space="0" w:color="auto"/>
                <w:bottom w:val="none" w:sz="0" w:space="0" w:color="auto"/>
                <w:right w:val="none" w:sz="0" w:space="0" w:color="auto"/>
              </w:divBdr>
            </w:div>
            <w:div w:id="1536195520">
              <w:marLeft w:val="0"/>
              <w:marRight w:val="0"/>
              <w:marTop w:val="0"/>
              <w:marBottom w:val="0"/>
              <w:divBdr>
                <w:top w:val="none" w:sz="0" w:space="0" w:color="auto"/>
                <w:left w:val="none" w:sz="0" w:space="0" w:color="auto"/>
                <w:bottom w:val="none" w:sz="0" w:space="0" w:color="auto"/>
                <w:right w:val="none" w:sz="0" w:space="0" w:color="auto"/>
              </w:divBdr>
            </w:div>
            <w:div w:id="419759417">
              <w:marLeft w:val="0"/>
              <w:marRight w:val="0"/>
              <w:marTop w:val="0"/>
              <w:marBottom w:val="0"/>
              <w:divBdr>
                <w:top w:val="none" w:sz="0" w:space="0" w:color="auto"/>
                <w:left w:val="none" w:sz="0" w:space="0" w:color="auto"/>
                <w:bottom w:val="none" w:sz="0" w:space="0" w:color="auto"/>
                <w:right w:val="none" w:sz="0" w:space="0" w:color="auto"/>
              </w:divBdr>
            </w:div>
            <w:div w:id="1865895917">
              <w:marLeft w:val="0"/>
              <w:marRight w:val="0"/>
              <w:marTop w:val="0"/>
              <w:marBottom w:val="0"/>
              <w:divBdr>
                <w:top w:val="none" w:sz="0" w:space="0" w:color="auto"/>
                <w:left w:val="none" w:sz="0" w:space="0" w:color="auto"/>
                <w:bottom w:val="none" w:sz="0" w:space="0" w:color="auto"/>
                <w:right w:val="none" w:sz="0" w:space="0" w:color="auto"/>
              </w:divBdr>
            </w:div>
            <w:div w:id="1712727737">
              <w:marLeft w:val="0"/>
              <w:marRight w:val="0"/>
              <w:marTop w:val="0"/>
              <w:marBottom w:val="0"/>
              <w:divBdr>
                <w:top w:val="none" w:sz="0" w:space="0" w:color="auto"/>
                <w:left w:val="none" w:sz="0" w:space="0" w:color="auto"/>
                <w:bottom w:val="none" w:sz="0" w:space="0" w:color="auto"/>
                <w:right w:val="none" w:sz="0" w:space="0" w:color="auto"/>
              </w:divBdr>
            </w:div>
            <w:div w:id="669721787">
              <w:marLeft w:val="0"/>
              <w:marRight w:val="0"/>
              <w:marTop w:val="0"/>
              <w:marBottom w:val="0"/>
              <w:divBdr>
                <w:top w:val="none" w:sz="0" w:space="0" w:color="auto"/>
                <w:left w:val="none" w:sz="0" w:space="0" w:color="auto"/>
                <w:bottom w:val="none" w:sz="0" w:space="0" w:color="auto"/>
                <w:right w:val="none" w:sz="0" w:space="0" w:color="auto"/>
              </w:divBdr>
            </w:div>
            <w:div w:id="809860924">
              <w:marLeft w:val="0"/>
              <w:marRight w:val="0"/>
              <w:marTop w:val="0"/>
              <w:marBottom w:val="0"/>
              <w:divBdr>
                <w:top w:val="none" w:sz="0" w:space="0" w:color="auto"/>
                <w:left w:val="none" w:sz="0" w:space="0" w:color="auto"/>
                <w:bottom w:val="none" w:sz="0" w:space="0" w:color="auto"/>
                <w:right w:val="none" w:sz="0" w:space="0" w:color="auto"/>
              </w:divBdr>
            </w:div>
            <w:div w:id="1215890853">
              <w:marLeft w:val="0"/>
              <w:marRight w:val="0"/>
              <w:marTop w:val="0"/>
              <w:marBottom w:val="0"/>
              <w:divBdr>
                <w:top w:val="none" w:sz="0" w:space="0" w:color="auto"/>
                <w:left w:val="none" w:sz="0" w:space="0" w:color="auto"/>
                <w:bottom w:val="none" w:sz="0" w:space="0" w:color="auto"/>
                <w:right w:val="none" w:sz="0" w:space="0" w:color="auto"/>
              </w:divBdr>
            </w:div>
            <w:div w:id="140580364">
              <w:marLeft w:val="0"/>
              <w:marRight w:val="0"/>
              <w:marTop w:val="0"/>
              <w:marBottom w:val="0"/>
              <w:divBdr>
                <w:top w:val="none" w:sz="0" w:space="0" w:color="auto"/>
                <w:left w:val="none" w:sz="0" w:space="0" w:color="auto"/>
                <w:bottom w:val="none" w:sz="0" w:space="0" w:color="auto"/>
                <w:right w:val="none" w:sz="0" w:space="0" w:color="auto"/>
              </w:divBdr>
            </w:div>
            <w:div w:id="1424187324">
              <w:marLeft w:val="0"/>
              <w:marRight w:val="0"/>
              <w:marTop w:val="0"/>
              <w:marBottom w:val="0"/>
              <w:divBdr>
                <w:top w:val="none" w:sz="0" w:space="0" w:color="auto"/>
                <w:left w:val="none" w:sz="0" w:space="0" w:color="auto"/>
                <w:bottom w:val="none" w:sz="0" w:space="0" w:color="auto"/>
                <w:right w:val="none" w:sz="0" w:space="0" w:color="auto"/>
              </w:divBdr>
            </w:div>
            <w:div w:id="1400976373">
              <w:marLeft w:val="0"/>
              <w:marRight w:val="0"/>
              <w:marTop w:val="0"/>
              <w:marBottom w:val="0"/>
              <w:divBdr>
                <w:top w:val="none" w:sz="0" w:space="0" w:color="auto"/>
                <w:left w:val="none" w:sz="0" w:space="0" w:color="auto"/>
                <w:bottom w:val="none" w:sz="0" w:space="0" w:color="auto"/>
                <w:right w:val="none" w:sz="0" w:space="0" w:color="auto"/>
              </w:divBdr>
            </w:div>
            <w:div w:id="1299870647">
              <w:marLeft w:val="0"/>
              <w:marRight w:val="0"/>
              <w:marTop w:val="0"/>
              <w:marBottom w:val="0"/>
              <w:divBdr>
                <w:top w:val="none" w:sz="0" w:space="0" w:color="auto"/>
                <w:left w:val="none" w:sz="0" w:space="0" w:color="auto"/>
                <w:bottom w:val="none" w:sz="0" w:space="0" w:color="auto"/>
                <w:right w:val="none" w:sz="0" w:space="0" w:color="auto"/>
              </w:divBdr>
            </w:div>
            <w:div w:id="1502625927">
              <w:marLeft w:val="0"/>
              <w:marRight w:val="0"/>
              <w:marTop w:val="0"/>
              <w:marBottom w:val="0"/>
              <w:divBdr>
                <w:top w:val="none" w:sz="0" w:space="0" w:color="auto"/>
                <w:left w:val="none" w:sz="0" w:space="0" w:color="auto"/>
                <w:bottom w:val="none" w:sz="0" w:space="0" w:color="auto"/>
                <w:right w:val="none" w:sz="0" w:space="0" w:color="auto"/>
              </w:divBdr>
            </w:div>
            <w:div w:id="576749427">
              <w:marLeft w:val="0"/>
              <w:marRight w:val="0"/>
              <w:marTop w:val="0"/>
              <w:marBottom w:val="0"/>
              <w:divBdr>
                <w:top w:val="none" w:sz="0" w:space="0" w:color="auto"/>
                <w:left w:val="none" w:sz="0" w:space="0" w:color="auto"/>
                <w:bottom w:val="none" w:sz="0" w:space="0" w:color="auto"/>
                <w:right w:val="none" w:sz="0" w:space="0" w:color="auto"/>
              </w:divBdr>
            </w:div>
            <w:div w:id="334303834">
              <w:marLeft w:val="0"/>
              <w:marRight w:val="0"/>
              <w:marTop w:val="0"/>
              <w:marBottom w:val="0"/>
              <w:divBdr>
                <w:top w:val="none" w:sz="0" w:space="0" w:color="auto"/>
                <w:left w:val="none" w:sz="0" w:space="0" w:color="auto"/>
                <w:bottom w:val="none" w:sz="0" w:space="0" w:color="auto"/>
                <w:right w:val="none" w:sz="0" w:space="0" w:color="auto"/>
              </w:divBdr>
            </w:div>
            <w:div w:id="446513442">
              <w:marLeft w:val="0"/>
              <w:marRight w:val="0"/>
              <w:marTop w:val="0"/>
              <w:marBottom w:val="0"/>
              <w:divBdr>
                <w:top w:val="none" w:sz="0" w:space="0" w:color="auto"/>
                <w:left w:val="none" w:sz="0" w:space="0" w:color="auto"/>
                <w:bottom w:val="none" w:sz="0" w:space="0" w:color="auto"/>
                <w:right w:val="none" w:sz="0" w:space="0" w:color="auto"/>
              </w:divBdr>
            </w:div>
            <w:div w:id="1431660406">
              <w:marLeft w:val="0"/>
              <w:marRight w:val="0"/>
              <w:marTop w:val="0"/>
              <w:marBottom w:val="0"/>
              <w:divBdr>
                <w:top w:val="none" w:sz="0" w:space="0" w:color="auto"/>
                <w:left w:val="none" w:sz="0" w:space="0" w:color="auto"/>
                <w:bottom w:val="none" w:sz="0" w:space="0" w:color="auto"/>
                <w:right w:val="none" w:sz="0" w:space="0" w:color="auto"/>
              </w:divBdr>
            </w:div>
            <w:div w:id="848131615">
              <w:marLeft w:val="0"/>
              <w:marRight w:val="0"/>
              <w:marTop w:val="0"/>
              <w:marBottom w:val="0"/>
              <w:divBdr>
                <w:top w:val="none" w:sz="0" w:space="0" w:color="auto"/>
                <w:left w:val="none" w:sz="0" w:space="0" w:color="auto"/>
                <w:bottom w:val="none" w:sz="0" w:space="0" w:color="auto"/>
                <w:right w:val="none" w:sz="0" w:space="0" w:color="auto"/>
              </w:divBdr>
            </w:div>
            <w:div w:id="655299372">
              <w:marLeft w:val="0"/>
              <w:marRight w:val="0"/>
              <w:marTop w:val="0"/>
              <w:marBottom w:val="0"/>
              <w:divBdr>
                <w:top w:val="none" w:sz="0" w:space="0" w:color="auto"/>
                <w:left w:val="none" w:sz="0" w:space="0" w:color="auto"/>
                <w:bottom w:val="none" w:sz="0" w:space="0" w:color="auto"/>
                <w:right w:val="none" w:sz="0" w:space="0" w:color="auto"/>
              </w:divBdr>
            </w:div>
            <w:div w:id="191769238">
              <w:marLeft w:val="0"/>
              <w:marRight w:val="0"/>
              <w:marTop w:val="0"/>
              <w:marBottom w:val="0"/>
              <w:divBdr>
                <w:top w:val="none" w:sz="0" w:space="0" w:color="auto"/>
                <w:left w:val="none" w:sz="0" w:space="0" w:color="auto"/>
                <w:bottom w:val="none" w:sz="0" w:space="0" w:color="auto"/>
                <w:right w:val="none" w:sz="0" w:space="0" w:color="auto"/>
              </w:divBdr>
            </w:div>
            <w:div w:id="1506440813">
              <w:marLeft w:val="0"/>
              <w:marRight w:val="0"/>
              <w:marTop w:val="0"/>
              <w:marBottom w:val="0"/>
              <w:divBdr>
                <w:top w:val="none" w:sz="0" w:space="0" w:color="auto"/>
                <w:left w:val="none" w:sz="0" w:space="0" w:color="auto"/>
                <w:bottom w:val="none" w:sz="0" w:space="0" w:color="auto"/>
                <w:right w:val="none" w:sz="0" w:space="0" w:color="auto"/>
              </w:divBdr>
            </w:div>
            <w:div w:id="1877043510">
              <w:marLeft w:val="0"/>
              <w:marRight w:val="0"/>
              <w:marTop w:val="0"/>
              <w:marBottom w:val="0"/>
              <w:divBdr>
                <w:top w:val="none" w:sz="0" w:space="0" w:color="auto"/>
                <w:left w:val="none" w:sz="0" w:space="0" w:color="auto"/>
                <w:bottom w:val="none" w:sz="0" w:space="0" w:color="auto"/>
                <w:right w:val="none" w:sz="0" w:space="0" w:color="auto"/>
              </w:divBdr>
            </w:div>
            <w:div w:id="1414358486">
              <w:marLeft w:val="0"/>
              <w:marRight w:val="0"/>
              <w:marTop w:val="0"/>
              <w:marBottom w:val="0"/>
              <w:divBdr>
                <w:top w:val="none" w:sz="0" w:space="0" w:color="auto"/>
                <w:left w:val="none" w:sz="0" w:space="0" w:color="auto"/>
                <w:bottom w:val="none" w:sz="0" w:space="0" w:color="auto"/>
                <w:right w:val="none" w:sz="0" w:space="0" w:color="auto"/>
              </w:divBdr>
            </w:div>
            <w:div w:id="2014187442">
              <w:marLeft w:val="0"/>
              <w:marRight w:val="0"/>
              <w:marTop w:val="0"/>
              <w:marBottom w:val="0"/>
              <w:divBdr>
                <w:top w:val="none" w:sz="0" w:space="0" w:color="auto"/>
                <w:left w:val="none" w:sz="0" w:space="0" w:color="auto"/>
                <w:bottom w:val="none" w:sz="0" w:space="0" w:color="auto"/>
                <w:right w:val="none" w:sz="0" w:space="0" w:color="auto"/>
              </w:divBdr>
            </w:div>
            <w:div w:id="635528158">
              <w:marLeft w:val="0"/>
              <w:marRight w:val="0"/>
              <w:marTop w:val="0"/>
              <w:marBottom w:val="0"/>
              <w:divBdr>
                <w:top w:val="none" w:sz="0" w:space="0" w:color="auto"/>
                <w:left w:val="none" w:sz="0" w:space="0" w:color="auto"/>
                <w:bottom w:val="none" w:sz="0" w:space="0" w:color="auto"/>
                <w:right w:val="none" w:sz="0" w:space="0" w:color="auto"/>
              </w:divBdr>
            </w:div>
            <w:div w:id="1537280395">
              <w:marLeft w:val="0"/>
              <w:marRight w:val="0"/>
              <w:marTop w:val="0"/>
              <w:marBottom w:val="0"/>
              <w:divBdr>
                <w:top w:val="none" w:sz="0" w:space="0" w:color="auto"/>
                <w:left w:val="none" w:sz="0" w:space="0" w:color="auto"/>
                <w:bottom w:val="none" w:sz="0" w:space="0" w:color="auto"/>
                <w:right w:val="none" w:sz="0" w:space="0" w:color="auto"/>
              </w:divBdr>
            </w:div>
            <w:div w:id="767122411">
              <w:marLeft w:val="0"/>
              <w:marRight w:val="0"/>
              <w:marTop w:val="0"/>
              <w:marBottom w:val="0"/>
              <w:divBdr>
                <w:top w:val="none" w:sz="0" w:space="0" w:color="auto"/>
                <w:left w:val="none" w:sz="0" w:space="0" w:color="auto"/>
                <w:bottom w:val="none" w:sz="0" w:space="0" w:color="auto"/>
                <w:right w:val="none" w:sz="0" w:space="0" w:color="auto"/>
              </w:divBdr>
            </w:div>
            <w:div w:id="1523325321">
              <w:marLeft w:val="0"/>
              <w:marRight w:val="0"/>
              <w:marTop w:val="0"/>
              <w:marBottom w:val="0"/>
              <w:divBdr>
                <w:top w:val="none" w:sz="0" w:space="0" w:color="auto"/>
                <w:left w:val="none" w:sz="0" w:space="0" w:color="auto"/>
                <w:bottom w:val="none" w:sz="0" w:space="0" w:color="auto"/>
                <w:right w:val="none" w:sz="0" w:space="0" w:color="auto"/>
              </w:divBdr>
            </w:div>
            <w:div w:id="952321446">
              <w:marLeft w:val="0"/>
              <w:marRight w:val="0"/>
              <w:marTop w:val="0"/>
              <w:marBottom w:val="0"/>
              <w:divBdr>
                <w:top w:val="none" w:sz="0" w:space="0" w:color="auto"/>
                <w:left w:val="none" w:sz="0" w:space="0" w:color="auto"/>
                <w:bottom w:val="none" w:sz="0" w:space="0" w:color="auto"/>
                <w:right w:val="none" w:sz="0" w:space="0" w:color="auto"/>
              </w:divBdr>
            </w:div>
            <w:div w:id="200287767">
              <w:marLeft w:val="0"/>
              <w:marRight w:val="0"/>
              <w:marTop w:val="0"/>
              <w:marBottom w:val="0"/>
              <w:divBdr>
                <w:top w:val="none" w:sz="0" w:space="0" w:color="auto"/>
                <w:left w:val="none" w:sz="0" w:space="0" w:color="auto"/>
                <w:bottom w:val="none" w:sz="0" w:space="0" w:color="auto"/>
                <w:right w:val="none" w:sz="0" w:space="0" w:color="auto"/>
              </w:divBdr>
            </w:div>
            <w:div w:id="1280139233">
              <w:marLeft w:val="0"/>
              <w:marRight w:val="0"/>
              <w:marTop w:val="0"/>
              <w:marBottom w:val="0"/>
              <w:divBdr>
                <w:top w:val="none" w:sz="0" w:space="0" w:color="auto"/>
                <w:left w:val="none" w:sz="0" w:space="0" w:color="auto"/>
                <w:bottom w:val="none" w:sz="0" w:space="0" w:color="auto"/>
                <w:right w:val="none" w:sz="0" w:space="0" w:color="auto"/>
              </w:divBdr>
            </w:div>
            <w:div w:id="1856576842">
              <w:marLeft w:val="0"/>
              <w:marRight w:val="0"/>
              <w:marTop w:val="0"/>
              <w:marBottom w:val="0"/>
              <w:divBdr>
                <w:top w:val="none" w:sz="0" w:space="0" w:color="auto"/>
                <w:left w:val="none" w:sz="0" w:space="0" w:color="auto"/>
                <w:bottom w:val="none" w:sz="0" w:space="0" w:color="auto"/>
                <w:right w:val="none" w:sz="0" w:space="0" w:color="auto"/>
              </w:divBdr>
            </w:div>
            <w:div w:id="598291178">
              <w:marLeft w:val="0"/>
              <w:marRight w:val="0"/>
              <w:marTop w:val="0"/>
              <w:marBottom w:val="0"/>
              <w:divBdr>
                <w:top w:val="none" w:sz="0" w:space="0" w:color="auto"/>
                <w:left w:val="none" w:sz="0" w:space="0" w:color="auto"/>
                <w:bottom w:val="none" w:sz="0" w:space="0" w:color="auto"/>
                <w:right w:val="none" w:sz="0" w:space="0" w:color="auto"/>
              </w:divBdr>
            </w:div>
            <w:div w:id="1435401797">
              <w:marLeft w:val="0"/>
              <w:marRight w:val="0"/>
              <w:marTop w:val="0"/>
              <w:marBottom w:val="0"/>
              <w:divBdr>
                <w:top w:val="none" w:sz="0" w:space="0" w:color="auto"/>
                <w:left w:val="none" w:sz="0" w:space="0" w:color="auto"/>
                <w:bottom w:val="none" w:sz="0" w:space="0" w:color="auto"/>
                <w:right w:val="none" w:sz="0" w:space="0" w:color="auto"/>
              </w:divBdr>
            </w:div>
            <w:div w:id="1506700519">
              <w:marLeft w:val="0"/>
              <w:marRight w:val="0"/>
              <w:marTop w:val="0"/>
              <w:marBottom w:val="0"/>
              <w:divBdr>
                <w:top w:val="none" w:sz="0" w:space="0" w:color="auto"/>
                <w:left w:val="none" w:sz="0" w:space="0" w:color="auto"/>
                <w:bottom w:val="none" w:sz="0" w:space="0" w:color="auto"/>
                <w:right w:val="none" w:sz="0" w:space="0" w:color="auto"/>
              </w:divBdr>
            </w:div>
            <w:div w:id="2141990423">
              <w:marLeft w:val="0"/>
              <w:marRight w:val="0"/>
              <w:marTop w:val="0"/>
              <w:marBottom w:val="0"/>
              <w:divBdr>
                <w:top w:val="none" w:sz="0" w:space="0" w:color="auto"/>
                <w:left w:val="none" w:sz="0" w:space="0" w:color="auto"/>
                <w:bottom w:val="none" w:sz="0" w:space="0" w:color="auto"/>
                <w:right w:val="none" w:sz="0" w:space="0" w:color="auto"/>
              </w:divBdr>
            </w:div>
            <w:div w:id="899906774">
              <w:marLeft w:val="0"/>
              <w:marRight w:val="0"/>
              <w:marTop w:val="0"/>
              <w:marBottom w:val="0"/>
              <w:divBdr>
                <w:top w:val="none" w:sz="0" w:space="0" w:color="auto"/>
                <w:left w:val="none" w:sz="0" w:space="0" w:color="auto"/>
                <w:bottom w:val="none" w:sz="0" w:space="0" w:color="auto"/>
                <w:right w:val="none" w:sz="0" w:space="0" w:color="auto"/>
              </w:divBdr>
            </w:div>
            <w:div w:id="1066148574">
              <w:marLeft w:val="0"/>
              <w:marRight w:val="0"/>
              <w:marTop w:val="0"/>
              <w:marBottom w:val="0"/>
              <w:divBdr>
                <w:top w:val="none" w:sz="0" w:space="0" w:color="auto"/>
                <w:left w:val="none" w:sz="0" w:space="0" w:color="auto"/>
                <w:bottom w:val="none" w:sz="0" w:space="0" w:color="auto"/>
                <w:right w:val="none" w:sz="0" w:space="0" w:color="auto"/>
              </w:divBdr>
            </w:div>
            <w:div w:id="954867752">
              <w:marLeft w:val="0"/>
              <w:marRight w:val="0"/>
              <w:marTop w:val="0"/>
              <w:marBottom w:val="0"/>
              <w:divBdr>
                <w:top w:val="none" w:sz="0" w:space="0" w:color="auto"/>
                <w:left w:val="none" w:sz="0" w:space="0" w:color="auto"/>
                <w:bottom w:val="none" w:sz="0" w:space="0" w:color="auto"/>
                <w:right w:val="none" w:sz="0" w:space="0" w:color="auto"/>
              </w:divBdr>
            </w:div>
            <w:div w:id="900939895">
              <w:marLeft w:val="0"/>
              <w:marRight w:val="0"/>
              <w:marTop w:val="0"/>
              <w:marBottom w:val="0"/>
              <w:divBdr>
                <w:top w:val="none" w:sz="0" w:space="0" w:color="auto"/>
                <w:left w:val="none" w:sz="0" w:space="0" w:color="auto"/>
                <w:bottom w:val="none" w:sz="0" w:space="0" w:color="auto"/>
                <w:right w:val="none" w:sz="0" w:space="0" w:color="auto"/>
              </w:divBdr>
            </w:div>
            <w:div w:id="710229848">
              <w:marLeft w:val="0"/>
              <w:marRight w:val="0"/>
              <w:marTop w:val="0"/>
              <w:marBottom w:val="0"/>
              <w:divBdr>
                <w:top w:val="none" w:sz="0" w:space="0" w:color="auto"/>
                <w:left w:val="none" w:sz="0" w:space="0" w:color="auto"/>
                <w:bottom w:val="none" w:sz="0" w:space="0" w:color="auto"/>
                <w:right w:val="none" w:sz="0" w:space="0" w:color="auto"/>
              </w:divBdr>
            </w:div>
            <w:div w:id="608241728">
              <w:marLeft w:val="0"/>
              <w:marRight w:val="0"/>
              <w:marTop w:val="0"/>
              <w:marBottom w:val="0"/>
              <w:divBdr>
                <w:top w:val="none" w:sz="0" w:space="0" w:color="auto"/>
                <w:left w:val="none" w:sz="0" w:space="0" w:color="auto"/>
                <w:bottom w:val="none" w:sz="0" w:space="0" w:color="auto"/>
                <w:right w:val="none" w:sz="0" w:space="0" w:color="auto"/>
              </w:divBdr>
            </w:div>
            <w:div w:id="2096366248">
              <w:marLeft w:val="0"/>
              <w:marRight w:val="0"/>
              <w:marTop w:val="0"/>
              <w:marBottom w:val="0"/>
              <w:divBdr>
                <w:top w:val="none" w:sz="0" w:space="0" w:color="auto"/>
                <w:left w:val="none" w:sz="0" w:space="0" w:color="auto"/>
                <w:bottom w:val="none" w:sz="0" w:space="0" w:color="auto"/>
                <w:right w:val="none" w:sz="0" w:space="0" w:color="auto"/>
              </w:divBdr>
            </w:div>
            <w:div w:id="1711296856">
              <w:marLeft w:val="0"/>
              <w:marRight w:val="0"/>
              <w:marTop w:val="0"/>
              <w:marBottom w:val="0"/>
              <w:divBdr>
                <w:top w:val="none" w:sz="0" w:space="0" w:color="auto"/>
                <w:left w:val="none" w:sz="0" w:space="0" w:color="auto"/>
                <w:bottom w:val="none" w:sz="0" w:space="0" w:color="auto"/>
                <w:right w:val="none" w:sz="0" w:space="0" w:color="auto"/>
              </w:divBdr>
            </w:div>
            <w:div w:id="1088110916">
              <w:marLeft w:val="0"/>
              <w:marRight w:val="0"/>
              <w:marTop w:val="0"/>
              <w:marBottom w:val="0"/>
              <w:divBdr>
                <w:top w:val="none" w:sz="0" w:space="0" w:color="auto"/>
                <w:left w:val="none" w:sz="0" w:space="0" w:color="auto"/>
                <w:bottom w:val="none" w:sz="0" w:space="0" w:color="auto"/>
                <w:right w:val="none" w:sz="0" w:space="0" w:color="auto"/>
              </w:divBdr>
            </w:div>
            <w:div w:id="1826388413">
              <w:marLeft w:val="0"/>
              <w:marRight w:val="0"/>
              <w:marTop w:val="0"/>
              <w:marBottom w:val="0"/>
              <w:divBdr>
                <w:top w:val="none" w:sz="0" w:space="0" w:color="auto"/>
                <w:left w:val="none" w:sz="0" w:space="0" w:color="auto"/>
                <w:bottom w:val="none" w:sz="0" w:space="0" w:color="auto"/>
                <w:right w:val="none" w:sz="0" w:space="0" w:color="auto"/>
              </w:divBdr>
            </w:div>
            <w:div w:id="1683580342">
              <w:marLeft w:val="0"/>
              <w:marRight w:val="0"/>
              <w:marTop w:val="0"/>
              <w:marBottom w:val="0"/>
              <w:divBdr>
                <w:top w:val="none" w:sz="0" w:space="0" w:color="auto"/>
                <w:left w:val="none" w:sz="0" w:space="0" w:color="auto"/>
                <w:bottom w:val="none" w:sz="0" w:space="0" w:color="auto"/>
                <w:right w:val="none" w:sz="0" w:space="0" w:color="auto"/>
              </w:divBdr>
            </w:div>
            <w:div w:id="283316091">
              <w:marLeft w:val="0"/>
              <w:marRight w:val="0"/>
              <w:marTop w:val="0"/>
              <w:marBottom w:val="0"/>
              <w:divBdr>
                <w:top w:val="none" w:sz="0" w:space="0" w:color="auto"/>
                <w:left w:val="none" w:sz="0" w:space="0" w:color="auto"/>
                <w:bottom w:val="none" w:sz="0" w:space="0" w:color="auto"/>
                <w:right w:val="none" w:sz="0" w:space="0" w:color="auto"/>
              </w:divBdr>
            </w:div>
            <w:div w:id="1723402727">
              <w:marLeft w:val="0"/>
              <w:marRight w:val="0"/>
              <w:marTop w:val="0"/>
              <w:marBottom w:val="0"/>
              <w:divBdr>
                <w:top w:val="none" w:sz="0" w:space="0" w:color="auto"/>
                <w:left w:val="none" w:sz="0" w:space="0" w:color="auto"/>
                <w:bottom w:val="none" w:sz="0" w:space="0" w:color="auto"/>
                <w:right w:val="none" w:sz="0" w:space="0" w:color="auto"/>
              </w:divBdr>
            </w:div>
            <w:div w:id="1912496038">
              <w:marLeft w:val="0"/>
              <w:marRight w:val="0"/>
              <w:marTop w:val="0"/>
              <w:marBottom w:val="0"/>
              <w:divBdr>
                <w:top w:val="none" w:sz="0" w:space="0" w:color="auto"/>
                <w:left w:val="none" w:sz="0" w:space="0" w:color="auto"/>
                <w:bottom w:val="none" w:sz="0" w:space="0" w:color="auto"/>
                <w:right w:val="none" w:sz="0" w:space="0" w:color="auto"/>
              </w:divBdr>
            </w:div>
            <w:div w:id="210725366">
              <w:marLeft w:val="0"/>
              <w:marRight w:val="0"/>
              <w:marTop w:val="0"/>
              <w:marBottom w:val="0"/>
              <w:divBdr>
                <w:top w:val="none" w:sz="0" w:space="0" w:color="auto"/>
                <w:left w:val="none" w:sz="0" w:space="0" w:color="auto"/>
                <w:bottom w:val="none" w:sz="0" w:space="0" w:color="auto"/>
                <w:right w:val="none" w:sz="0" w:space="0" w:color="auto"/>
              </w:divBdr>
            </w:div>
            <w:div w:id="442500955">
              <w:marLeft w:val="0"/>
              <w:marRight w:val="0"/>
              <w:marTop w:val="0"/>
              <w:marBottom w:val="0"/>
              <w:divBdr>
                <w:top w:val="none" w:sz="0" w:space="0" w:color="auto"/>
                <w:left w:val="none" w:sz="0" w:space="0" w:color="auto"/>
                <w:bottom w:val="none" w:sz="0" w:space="0" w:color="auto"/>
                <w:right w:val="none" w:sz="0" w:space="0" w:color="auto"/>
              </w:divBdr>
            </w:div>
            <w:div w:id="653224457">
              <w:marLeft w:val="0"/>
              <w:marRight w:val="0"/>
              <w:marTop w:val="0"/>
              <w:marBottom w:val="0"/>
              <w:divBdr>
                <w:top w:val="none" w:sz="0" w:space="0" w:color="auto"/>
                <w:left w:val="none" w:sz="0" w:space="0" w:color="auto"/>
                <w:bottom w:val="none" w:sz="0" w:space="0" w:color="auto"/>
                <w:right w:val="none" w:sz="0" w:space="0" w:color="auto"/>
              </w:divBdr>
            </w:div>
            <w:div w:id="1939407370">
              <w:marLeft w:val="0"/>
              <w:marRight w:val="0"/>
              <w:marTop w:val="0"/>
              <w:marBottom w:val="0"/>
              <w:divBdr>
                <w:top w:val="none" w:sz="0" w:space="0" w:color="auto"/>
                <w:left w:val="none" w:sz="0" w:space="0" w:color="auto"/>
                <w:bottom w:val="none" w:sz="0" w:space="0" w:color="auto"/>
                <w:right w:val="none" w:sz="0" w:space="0" w:color="auto"/>
              </w:divBdr>
            </w:div>
            <w:div w:id="1333097097">
              <w:marLeft w:val="0"/>
              <w:marRight w:val="0"/>
              <w:marTop w:val="0"/>
              <w:marBottom w:val="0"/>
              <w:divBdr>
                <w:top w:val="none" w:sz="0" w:space="0" w:color="auto"/>
                <w:left w:val="none" w:sz="0" w:space="0" w:color="auto"/>
                <w:bottom w:val="none" w:sz="0" w:space="0" w:color="auto"/>
                <w:right w:val="none" w:sz="0" w:space="0" w:color="auto"/>
              </w:divBdr>
            </w:div>
            <w:div w:id="205946856">
              <w:marLeft w:val="0"/>
              <w:marRight w:val="0"/>
              <w:marTop w:val="0"/>
              <w:marBottom w:val="0"/>
              <w:divBdr>
                <w:top w:val="none" w:sz="0" w:space="0" w:color="auto"/>
                <w:left w:val="none" w:sz="0" w:space="0" w:color="auto"/>
                <w:bottom w:val="none" w:sz="0" w:space="0" w:color="auto"/>
                <w:right w:val="none" w:sz="0" w:space="0" w:color="auto"/>
              </w:divBdr>
            </w:div>
            <w:div w:id="272858382">
              <w:marLeft w:val="0"/>
              <w:marRight w:val="0"/>
              <w:marTop w:val="0"/>
              <w:marBottom w:val="0"/>
              <w:divBdr>
                <w:top w:val="none" w:sz="0" w:space="0" w:color="auto"/>
                <w:left w:val="none" w:sz="0" w:space="0" w:color="auto"/>
                <w:bottom w:val="none" w:sz="0" w:space="0" w:color="auto"/>
                <w:right w:val="none" w:sz="0" w:space="0" w:color="auto"/>
              </w:divBdr>
            </w:div>
            <w:div w:id="967399980">
              <w:marLeft w:val="0"/>
              <w:marRight w:val="0"/>
              <w:marTop w:val="0"/>
              <w:marBottom w:val="0"/>
              <w:divBdr>
                <w:top w:val="none" w:sz="0" w:space="0" w:color="auto"/>
                <w:left w:val="none" w:sz="0" w:space="0" w:color="auto"/>
                <w:bottom w:val="none" w:sz="0" w:space="0" w:color="auto"/>
                <w:right w:val="none" w:sz="0" w:space="0" w:color="auto"/>
              </w:divBdr>
            </w:div>
            <w:div w:id="1732270458">
              <w:marLeft w:val="0"/>
              <w:marRight w:val="0"/>
              <w:marTop w:val="0"/>
              <w:marBottom w:val="0"/>
              <w:divBdr>
                <w:top w:val="none" w:sz="0" w:space="0" w:color="auto"/>
                <w:left w:val="none" w:sz="0" w:space="0" w:color="auto"/>
                <w:bottom w:val="none" w:sz="0" w:space="0" w:color="auto"/>
                <w:right w:val="none" w:sz="0" w:space="0" w:color="auto"/>
              </w:divBdr>
            </w:div>
            <w:div w:id="1036546778">
              <w:marLeft w:val="0"/>
              <w:marRight w:val="0"/>
              <w:marTop w:val="0"/>
              <w:marBottom w:val="0"/>
              <w:divBdr>
                <w:top w:val="none" w:sz="0" w:space="0" w:color="auto"/>
                <w:left w:val="none" w:sz="0" w:space="0" w:color="auto"/>
                <w:bottom w:val="none" w:sz="0" w:space="0" w:color="auto"/>
                <w:right w:val="none" w:sz="0" w:space="0" w:color="auto"/>
              </w:divBdr>
            </w:div>
            <w:div w:id="1001392567">
              <w:marLeft w:val="0"/>
              <w:marRight w:val="0"/>
              <w:marTop w:val="0"/>
              <w:marBottom w:val="0"/>
              <w:divBdr>
                <w:top w:val="none" w:sz="0" w:space="0" w:color="auto"/>
                <w:left w:val="none" w:sz="0" w:space="0" w:color="auto"/>
                <w:bottom w:val="none" w:sz="0" w:space="0" w:color="auto"/>
                <w:right w:val="none" w:sz="0" w:space="0" w:color="auto"/>
              </w:divBdr>
            </w:div>
            <w:div w:id="717782988">
              <w:marLeft w:val="0"/>
              <w:marRight w:val="0"/>
              <w:marTop w:val="0"/>
              <w:marBottom w:val="0"/>
              <w:divBdr>
                <w:top w:val="none" w:sz="0" w:space="0" w:color="auto"/>
                <w:left w:val="none" w:sz="0" w:space="0" w:color="auto"/>
                <w:bottom w:val="none" w:sz="0" w:space="0" w:color="auto"/>
                <w:right w:val="none" w:sz="0" w:space="0" w:color="auto"/>
              </w:divBdr>
            </w:div>
            <w:div w:id="1630359513">
              <w:marLeft w:val="0"/>
              <w:marRight w:val="0"/>
              <w:marTop w:val="0"/>
              <w:marBottom w:val="0"/>
              <w:divBdr>
                <w:top w:val="none" w:sz="0" w:space="0" w:color="auto"/>
                <w:left w:val="none" w:sz="0" w:space="0" w:color="auto"/>
                <w:bottom w:val="none" w:sz="0" w:space="0" w:color="auto"/>
                <w:right w:val="none" w:sz="0" w:space="0" w:color="auto"/>
              </w:divBdr>
            </w:div>
            <w:div w:id="1691375544">
              <w:marLeft w:val="0"/>
              <w:marRight w:val="0"/>
              <w:marTop w:val="0"/>
              <w:marBottom w:val="0"/>
              <w:divBdr>
                <w:top w:val="none" w:sz="0" w:space="0" w:color="auto"/>
                <w:left w:val="none" w:sz="0" w:space="0" w:color="auto"/>
                <w:bottom w:val="none" w:sz="0" w:space="0" w:color="auto"/>
                <w:right w:val="none" w:sz="0" w:space="0" w:color="auto"/>
              </w:divBdr>
            </w:div>
            <w:div w:id="1332414908">
              <w:marLeft w:val="0"/>
              <w:marRight w:val="0"/>
              <w:marTop w:val="0"/>
              <w:marBottom w:val="0"/>
              <w:divBdr>
                <w:top w:val="none" w:sz="0" w:space="0" w:color="auto"/>
                <w:left w:val="none" w:sz="0" w:space="0" w:color="auto"/>
                <w:bottom w:val="none" w:sz="0" w:space="0" w:color="auto"/>
                <w:right w:val="none" w:sz="0" w:space="0" w:color="auto"/>
              </w:divBdr>
            </w:div>
            <w:div w:id="1897430485">
              <w:marLeft w:val="0"/>
              <w:marRight w:val="0"/>
              <w:marTop w:val="0"/>
              <w:marBottom w:val="0"/>
              <w:divBdr>
                <w:top w:val="none" w:sz="0" w:space="0" w:color="auto"/>
                <w:left w:val="none" w:sz="0" w:space="0" w:color="auto"/>
                <w:bottom w:val="none" w:sz="0" w:space="0" w:color="auto"/>
                <w:right w:val="none" w:sz="0" w:space="0" w:color="auto"/>
              </w:divBdr>
            </w:div>
            <w:div w:id="2036691523">
              <w:marLeft w:val="0"/>
              <w:marRight w:val="0"/>
              <w:marTop w:val="0"/>
              <w:marBottom w:val="0"/>
              <w:divBdr>
                <w:top w:val="none" w:sz="0" w:space="0" w:color="auto"/>
                <w:left w:val="none" w:sz="0" w:space="0" w:color="auto"/>
                <w:bottom w:val="none" w:sz="0" w:space="0" w:color="auto"/>
                <w:right w:val="none" w:sz="0" w:space="0" w:color="auto"/>
              </w:divBdr>
            </w:div>
            <w:div w:id="5743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hra_zaker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50C5-6C73-4F04-AEFB-EAB9CE56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11189</Words>
  <Characters>63778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LS Ma</cp:lastModifiedBy>
  <cp:revision>2</cp:revision>
  <dcterms:created xsi:type="dcterms:W3CDTF">2014-04-25T07:03:00Z</dcterms:created>
  <dcterms:modified xsi:type="dcterms:W3CDTF">2014-04-25T07:03:00Z</dcterms:modified>
</cp:coreProperties>
</file>