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78708</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Surgical intervention for acute pancreatitis in the COVID-19 era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Su YJ </w:t>
      </w:r>
      <w:r>
        <w:rPr>
          <w:rFonts w:ascii="Book Antiqua" w:hAnsi="Book Antiqua" w:eastAsia="Book Antiqua" w:cs="Book Antiqua"/>
          <w:i/>
          <w:iCs/>
          <w:color w:val="000000"/>
        </w:rPr>
        <w:t>et al</w:t>
      </w:r>
      <w:r>
        <w:rPr>
          <w:rFonts w:ascii="Book Antiqua" w:hAnsi="Book Antiqua" w:eastAsia="Book Antiqua" w:cs="Book Antiqua"/>
          <w:color w:val="000000"/>
        </w:rPr>
        <w:t>. Surgical intervention for acute pancreatitis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Yu-Jang Su, Tse-Hao Chen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Yu-Jang Su, </w:t>
      </w:r>
      <w:r>
        <w:rPr>
          <w:rFonts w:ascii="Book Antiqua" w:hAnsi="Book Antiqua" w:eastAsia="Book Antiqua" w:cs="Book Antiqua"/>
          <w:color w:val="000000"/>
        </w:rPr>
        <w:t>Toxicology Division, Emergency Department, MacKay Memorial Hospital, Taipei 10449, Taiwan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Yu-Jang Su, </w:t>
      </w:r>
      <w:r>
        <w:rPr>
          <w:rFonts w:ascii="Book Antiqua" w:hAnsi="Book Antiqua" w:eastAsia="Book Antiqua" w:cs="Book Antiqua"/>
          <w:color w:val="000000"/>
        </w:rPr>
        <w:t>Department of Medicine, MacKay Medical College, New Taipei 252, Taiwan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Yu-Jang Su, </w:t>
      </w:r>
      <w:r>
        <w:rPr>
          <w:rFonts w:ascii="Book Antiqua" w:hAnsi="Book Antiqua" w:eastAsia="Book Antiqua" w:cs="Book Antiqua"/>
          <w:color w:val="000000"/>
        </w:rPr>
        <w:t>Department of Nursing, Yuanpei University of Medical Technology, HsinChu 300, Taiwan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Yu-Jang Su, </w:t>
      </w:r>
      <w:r>
        <w:rPr>
          <w:rFonts w:ascii="Book Antiqua" w:hAnsi="Book Antiqua" w:eastAsia="Book Antiqua" w:cs="Book Antiqua"/>
          <w:color w:val="000000"/>
        </w:rPr>
        <w:t>Department of Nursing, MacKay Junior College of Medicine, Nursing, and Management, New Taipei 25245, Taiwan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Tse-Hao Chen, </w:t>
      </w:r>
      <w:r>
        <w:rPr>
          <w:rFonts w:ascii="Book Antiqua" w:hAnsi="Book Antiqua" w:eastAsia="Book Antiqua" w:cs="Book Antiqua"/>
          <w:color w:val="000000"/>
        </w:rPr>
        <w:t>Emergency Medicine, MacKay Memorial Hospital, Taipei 10449, Taiwan</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Su YJ was invited to make a review by the World Journal of Gastrointestinal Surgery; SU YJ and Chen TH gathered data, wrote the manuscript, and discussed it; Su YJ revised and corresponded.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Yu-Jang Su, MD, Assistant Professor, Director, Doctor, Teacher, </w:t>
      </w:r>
      <w:r>
        <w:rPr>
          <w:rFonts w:ascii="Book Antiqua" w:hAnsi="Book Antiqua" w:eastAsia="Book Antiqua" w:cs="Book Antiqua"/>
          <w:color w:val="000000"/>
        </w:rPr>
        <w:t>Toxicology Division, Emergency Department, MacKay Memorial Hospital, No. 92 Sec 2, North Chung-Shan Road, Taipei 10449, Taiwan. yjsu.5885@mmh.org.tw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July 11,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August 20,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September 20,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November 6,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 xml:space="preserve">Approximately 15%-19% of patients with severe acute respiratory syndrome coronavirus type 2 (SARS-CoV-2) infections develop gastrointestinal symptoms. Acute pancreatitis (AP) has been reported in 0.1% of patients with </w:t>
      </w:r>
      <w:r>
        <w:rPr>
          <w:rStyle w:val="7"/>
          <w:rFonts w:ascii="Book Antiqua" w:hAnsi="Book Antiqua" w:eastAsia="Book Antiqua" w:cs="Book Antiqua"/>
          <w:color w:val="000000"/>
        </w:rPr>
        <w:t>coronavirus disease 2019 (</w:t>
      </w:r>
      <w:r>
        <w:rPr>
          <w:rFonts w:ascii="Book Antiqua" w:hAnsi="Book Antiqua" w:eastAsia="Book Antiqua" w:cs="Book Antiqua"/>
          <w:color w:val="000000"/>
        </w:rPr>
        <w:t>COVID-19). Biliary AP was most common (78.4%) before the COVID-19 pandemic; idiopathic AP is most common in patients with COVID-19 (up to 57.1%). The number of emergency department presentations decreased by 23.3% during the pandemic and many governments made national recommendations to delay nonurgent endoscopic procedures, leading to decrements of 22% in combined esophagogastroduodenoscopy (EGD) and colonoscopy and 20% in EGD after the COVID-19 pandemic. The symptoms and signs of COVID-19-related AP are fever (63%), abdominal pain (58%), respiratory symptoms (40%), nausea and vomiting (39%), and headache (4%). Approximately 5</w:t>
      </w:r>
      <w:r>
        <w:rPr>
          <w:rFonts w:ascii="Book Antiqua" w:hAnsi="Book Antiqua" w:cs="Book Antiqua"/>
          <w:color w:val="000000"/>
          <w:lang w:eastAsia="zh-CN"/>
        </w:rPr>
        <w:t>%</w:t>
      </w:r>
      <w:r>
        <w:rPr>
          <w:rFonts w:ascii="Book Antiqua" w:hAnsi="Book Antiqua" w:eastAsia="Book Antiqua" w:cs="Book Antiqua"/>
          <w:color w:val="000000"/>
        </w:rPr>
        <w:t>-10% of patients develop necrotizing or hemorrhagic AP, and patients who required surgical intervention had a higher mortality risk. Compared to 2019, the rates of elective surgery decreased by 41.8% in 2020; including cholecystectomy (40.1% decrease) and pancreas (111.1% decrease). Surgical volumes also decreased by 18.7% in 2020; device-assisted laparoscopic and robot-assisted procedures reduced by 45.4% and 61.9% during the COVID-19 Lockdown in 2020.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2019-nCoV; Complications; COVID-19; Pancreatitis; Surgery</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Su YJ, Chen TH. Surgical intervention for acute pancreatitis in the COVID-19 era.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10(31): </w:t>
      </w:r>
      <w:r>
        <w:rPr>
          <w:rFonts w:hint="default" w:ascii="Book Antiqua" w:hAnsi="Book Antiqua" w:eastAsia="宋体" w:cs="Book Antiqua"/>
          <w:i w:val="0"/>
          <w:iCs w:val="0"/>
          <w:color w:val="000000"/>
          <w:kern w:val="0"/>
          <w:sz w:val="24"/>
          <w:szCs w:val="24"/>
          <w:u w:val="none"/>
          <w:lang w:val="en-US" w:eastAsia="zh-CN" w:bidi="ar"/>
        </w:rPr>
        <w:t>11292-11298</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https://www.wjgnet.com/2307-8960/full/v10/i31/</w:t>
      </w:r>
      <w:r>
        <w:rPr>
          <w:rFonts w:hint="default" w:ascii="Book Antiqua" w:hAnsi="Book Antiqua" w:eastAsia="宋体" w:cs="Book Antiqua"/>
          <w:i w:val="0"/>
          <w:iCs w:val="0"/>
          <w:color w:val="000000"/>
          <w:kern w:val="0"/>
          <w:sz w:val="24"/>
          <w:szCs w:val="24"/>
          <w:u w:val="none"/>
          <w:lang w:val="en-US" w:eastAsia="zh-CN" w:bidi="ar"/>
        </w:rPr>
        <w:t>11292</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https://dx.doi.org/10.12998/wjcc.v10.i31.</w:t>
      </w:r>
      <w:r>
        <w:rPr>
          <w:rFonts w:hint="default" w:ascii="Book Antiqua" w:hAnsi="Book Antiqua" w:eastAsia="宋体" w:cs="Book Antiqua"/>
          <w:i w:val="0"/>
          <w:iCs w:val="0"/>
          <w:color w:val="000000"/>
          <w:kern w:val="0"/>
          <w:sz w:val="24"/>
          <w:szCs w:val="24"/>
          <w:u w:val="none"/>
          <w:lang w:val="en-US" w:eastAsia="zh-CN" w:bidi="ar"/>
        </w:rPr>
        <w:t>11292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Approximately 5%-10% of cases of acute pancreatitis (AP) develop necrotizing or hemorrhagic pancreatitis and require surgical intervention. Idiopathic causes were the leading etiology (57.1%) of </w:t>
      </w:r>
      <w:r>
        <w:rPr>
          <w:rStyle w:val="7"/>
          <w:rFonts w:ascii="Book Antiqua" w:hAnsi="Book Antiqua" w:eastAsia="Book Antiqua" w:cs="Book Antiqua"/>
          <w:color w:val="000000"/>
        </w:rPr>
        <w:t>coronavirus disease 2019 (</w:t>
      </w:r>
      <w:r>
        <w:rPr>
          <w:rFonts w:ascii="Book Antiqua" w:hAnsi="Book Antiqua" w:eastAsia="Book Antiqua" w:cs="Book Antiqua"/>
          <w:color w:val="000000"/>
        </w:rPr>
        <w:t xml:space="preserve">COVID-19)-related AP. In COVID-19-related pancreatitis, gastrointestinal symptoms developed 1.7 days later than respiratory symptoms (9.0 d </w:t>
      </w:r>
      <w:r>
        <w:rPr>
          <w:rFonts w:ascii="Book Antiqua" w:hAnsi="Book Antiqua" w:eastAsia="Book Antiqua" w:cs="Book Antiqua"/>
          <w:i/>
          <w:iCs/>
          <w:color w:val="000000"/>
        </w:rPr>
        <w:t>vs</w:t>
      </w:r>
      <w:r>
        <w:rPr>
          <w:rFonts w:ascii="Book Antiqua" w:hAnsi="Book Antiqua" w:eastAsia="Book Antiqua" w:cs="Book Antiqua"/>
          <w:color w:val="000000"/>
        </w:rPr>
        <w:t xml:space="preserve"> 7.3 d). Regarding examination of the pancreatitis, there was a 57.5% reduction in endoscopic retrograde cholangiopancreatography in 2020 compared to 2019. Moreover, COVID-19-related AP is associated with a 2.7-fold admission rate, 3.4-fold mortality rate, and 3-fold intensive care unit admission rate than non-COVID-19-related AP.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Acute pancreatitis (AP) is a common medical emergency observed in daily practice. The majority of patients with AP experience an uncomplicated course after palliative management. However, approximately 5%-10% of cases develop necrotizing or hemorrhagic pancreatitis, and patients with progressive organ failure, infectious complications, or who require surgical intervention have higher rates of morbidity and mortality</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p>
    <w:p>
      <w:pPr>
        <w:spacing w:line="360" w:lineRule="auto"/>
        <w:ind w:firstLine="240"/>
        <w:jc w:val="both"/>
        <w:rPr>
          <w:rFonts w:ascii="Book Antiqua" w:hAnsi="Book Antiqua"/>
        </w:rPr>
      </w:pPr>
      <w:r>
        <w:rPr>
          <w:rStyle w:val="7"/>
          <w:rFonts w:ascii="Book Antiqua" w:hAnsi="Book Antiqua" w:eastAsia="Book Antiqua" w:cs="Book Antiqua"/>
          <w:color w:val="000000"/>
        </w:rPr>
        <w:t>Coronavirus disease 2019 (</w:t>
      </w:r>
      <w:r>
        <w:rPr>
          <w:rFonts w:ascii="Book Antiqua" w:hAnsi="Book Antiqua" w:eastAsia="Book Antiqua" w:cs="Book Antiqua"/>
          <w:color w:val="000000"/>
        </w:rPr>
        <w:t>COVID-19) has been linked to the development of diabetes and metabolic dysregulation resulting from expression of viral entry proteins in the exocrine cells and ductal epithelium of the pancreas; specifically, expression of angiotensin-converting enzyme 2 and transmembrane protease serine 2 can lead to pancreatic disorders</w:t>
      </w:r>
      <w:r>
        <w:rPr>
          <w:rFonts w:ascii="Book Antiqua" w:hAnsi="Book Antiqua" w:eastAsia="Book Antiqua" w:cs="Book Antiqua"/>
          <w:color w:val="000000"/>
          <w:vertAlign w:val="superscript"/>
        </w:rPr>
        <w:t>[2]</w:t>
      </w:r>
      <w:r>
        <w:rPr>
          <w:rFonts w:ascii="Book Antiqua" w:hAnsi="Book Antiqua" w:eastAsia="Book Antiqua" w:cs="Book Antiqua"/>
          <w:color w:val="000000"/>
        </w:rPr>
        <w:t>. Thus, SARS-CoV-2 infections among patients with AP have raised concern among physicians and surgeons who treat this digestive system emergency.</w:t>
      </w:r>
    </w:p>
    <w:p>
      <w:pPr>
        <w:spacing w:line="360" w:lineRule="auto"/>
        <w:ind w:firstLine="240"/>
        <w:jc w:val="both"/>
        <w:rPr>
          <w:rFonts w:ascii="Book Antiqua" w:hAnsi="Book Antiqua"/>
        </w:rPr>
      </w:pPr>
      <w:r>
        <w:rPr>
          <w:rFonts w:ascii="Book Antiqua" w:hAnsi="Book Antiqua" w:eastAsia="Book Antiqua" w:cs="Book Antiqua"/>
          <w:color w:val="000000"/>
        </w:rPr>
        <w:t>Undoubtedly, people who were hesitant or reluctant to seek medical help during the COVID-19 pandemic may have delayed surgical evaluation and not undergone necessary resection</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Due to fears related to viral transmission, the number of emergency department presentations in </w:t>
      </w:r>
      <w:r>
        <w:rPr>
          <w:rFonts w:ascii="Book Antiqua" w:hAnsi="Book Antiqua" w:eastAsia="Book Antiqua" w:cs="Book Antiqua"/>
          <w:color w:val="000000"/>
          <w:shd w:val="clear" w:color="auto" w:fill="FFFFFF"/>
        </w:rPr>
        <w:t>New Zealand</w:t>
      </w:r>
      <w:r>
        <w:rPr>
          <w:rFonts w:ascii="Book Antiqua" w:hAnsi="Book Antiqua" w:eastAsia="Book Antiqua" w:cs="Book Antiqua"/>
          <w:color w:val="000000"/>
        </w:rPr>
        <w:t xml:space="preserve"> decreased by 23.3% in year compared to 2019</w:t>
      </w:r>
      <w:r>
        <w:rPr>
          <w:rFonts w:ascii="Book Antiqua" w:hAnsi="Book Antiqua" w:eastAsia="Book Antiqua" w:cs="Book Antiqua"/>
          <w:color w:val="000000"/>
          <w:vertAlign w:val="superscript"/>
        </w:rPr>
        <w:t>[4]</w:t>
      </w:r>
      <w:r>
        <w:rPr>
          <w:rFonts w:ascii="Book Antiqua" w:hAnsi="Book Antiqua" w:eastAsia="Book Antiqua" w:cs="Book Antiqua"/>
          <w:color w:val="000000"/>
        </w:rPr>
        <w:t>. The COVID-19 pandemic also led to a reduction in the number of surgical resections and increased adoption of non-surgical management for pathologies that were traditionally treated surgically</w:t>
      </w:r>
      <w:r>
        <w:rPr>
          <w:rFonts w:ascii="Book Antiqua" w:hAnsi="Book Antiqua" w:eastAsia="Book Antiqua" w:cs="Book Antiqua"/>
          <w:color w:val="000000"/>
          <w:vertAlign w:val="superscript"/>
        </w:rPr>
        <w:t>[5]</w:t>
      </w:r>
      <w:r>
        <w:rPr>
          <w:rFonts w:ascii="Book Antiqua" w:hAnsi="Book Antiqua" w:eastAsia="Book Antiqua" w:cs="Book Antiqua"/>
          <w:color w:val="000000"/>
        </w:rPr>
        <w:t>. On the other hand, many governments published national recommendations to delay nonurgent endoscopic procedures, which lead to decrements of 49% in colonoscopy, 22% in combined esophagogastroduodenoscopy (EGD) and colonoscopy, and 20% in EGD during the pandemic in United States</w:t>
      </w:r>
      <w:r>
        <w:rPr>
          <w:rFonts w:ascii="Book Antiqua" w:hAnsi="Book Antiqua" w:eastAsia="Book Antiqua" w:cs="Book Antiqua"/>
          <w:color w:val="000000"/>
          <w:vertAlign w:val="superscript"/>
        </w:rPr>
        <w:t>[6]</w:t>
      </w:r>
      <w:r>
        <w:rPr>
          <w:rFonts w:ascii="Book Antiqua" w:hAnsi="Book Antiqua" w:eastAsia="Book Antiqua" w:cs="Book Antiqua"/>
          <w:color w:val="000000"/>
        </w:rPr>
        <w:t>. Thus, some examinations for pancreatic disorders were delayed and conservative waiting times for definitive surgery increased</w:t>
      </w:r>
      <w:r>
        <w:rPr>
          <w:rFonts w:ascii="Book Antiqua" w:hAnsi="Book Antiqua" w:eastAsia="Book Antiqua" w:cs="Book Antiqua"/>
          <w:color w:val="000000"/>
          <w:vertAlign w:val="superscript"/>
        </w:rPr>
        <w:t>[7]</w:t>
      </w:r>
      <w:r>
        <w:rPr>
          <w:rFonts w:ascii="Book Antiqua" w:hAnsi="Book Antiqua" w:eastAsia="Book Antiqua" w:cs="Book Antiqua"/>
          <w:color w:val="000000"/>
        </w:rPr>
        <w:t>. This review focuses on the features of AP in patients with COVID-19, the differences between COVID-19-related AP and non-COVID-19-related AP, and the impact of the COVID-19 pandemic on the management of and surgical interventions for AP.</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Etiologies of Non-covid-19 RELATED and COVID-19-Related AP</w:t>
      </w:r>
    </w:p>
    <w:p>
      <w:pPr>
        <w:spacing w:line="360" w:lineRule="auto"/>
        <w:jc w:val="both"/>
        <w:rPr>
          <w:rFonts w:ascii="Book Antiqua" w:hAnsi="Book Antiqua"/>
        </w:rPr>
      </w:pPr>
      <w:r>
        <w:rPr>
          <w:rFonts w:ascii="Book Antiqua" w:hAnsi="Book Antiqua" w:eastAsia="Book Antiqua" w:cs="Book Antiqua"/>
          <w:color w:val="000000"/>
        </w:rPr>
        <w:t>AP may result from bile duct or gallstone-related pancreatitis, a recent history of alcohol abuse or consumption, usage of some medications, hypertriglyceridemia, extracorporeal shock wave lithotripsy, post-endoscopic retrograde cholangiopancreatography (ERCP), genetic causes, trauma that causes pancreatic duct injury, hypercalcemia, and infections; idiopathic factors have also been hypothesized to cause AP</w:t>
      </w:r>
      <w:r>
        <w:rPr>
          <w:rFonts w:ascii="Book Antiqua" w:hAnsi="Book Antiqua" w:eastAsia="Book Antiqua" w:cs="Book Antiqua"/>
          <w:color w:val="000000"/>
          <w:vertAlign w:val="superscript"/>
        </w:rPr>
        <w:t>[1,8,9]</w:t>
      </w:r>
      <w:r>
        <w:rPr>
          <w:rFonts w:ascii="Book Antiqua" w:hAnsi="Book Antiqua" w:eastAsia="Book Antiqua" w:cs="Book Antiqua"/>
          <w:color w:val="000000"/>
        </w:rPr>
        <w:t>. COVID-19-AP has been associated with a significant increment (2.5-fold) in the incidence of idiopathic pancreatitis compared to patients without COVID-19. This observation suggests that the SARS-CoV-2 virus may cause AP</w:t>
      </w:r>
      <w:r>
        <w:rPr>
          <w:rFonts w:ascii="Book Antiqua" w:hAnsi="Book Antiqua" w:eastAsia="Book Antiqua" w:cs="Book Antiqua"/>
          <w:color w:val="000000"/>
          <w:vertAlign w:val="superscript"/>
        </w:rPr>
        <w:t>[10,11]</w:t>
      </w:r>
      <w:r>
        <w:rPr>
          <w:rFonts w:ascii="Book Antiqua" w:hAnsi="Book Antiqua" w:eastAsia="Book Antiqua" w:cs="Book Antiqua"/>
          <w:color w:val="000000"/>
        </w:rPr>
        <w:t>. A study conducted in Serbia described that 15%-19% of patients with SARS-CoV-2 infections developed gastrointestinal symptoms</w:t>
      </w:r>
      <w:r>
        <w:rPr>
          <w:rFonts w:ascii="Book Antiqua" w:hAnsi="Book Antiqua" w:eastAsia="Book Antiqua" w:cs="Book Antiqua"/>
          <w:color w:val="000000"/>
          <w:vertAlign w:val="superscript"/>
        </w:rPr>
        <w:t>[12,13]</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Generally speaking, before the COVID-19 pandemic, biliary pancreatitis was the most common etiology (78.4%) among patients admitted to hospital for AP, followed by idiopathic AP (16.8%)</w:t>
      </w:r>
      <w:r>
        <w:rPr>
          <w:rFonts w:ascii="Book Antiqua" w:hAnsi="Book Antiqua" w:eastAsia="Book Antiqua" w:cs="Book Antiqua"/>
          <w:color w:val="000000"/>
          <w:vertAlign w:val="superscript"/>
        </w:rPr>
        <w:t>[11]</w:t>
      </w:r>
      <w:r>
        <w:rPr>
          <w:rFonts w:ascii="Book Antiqua" w:hAnsi="Book Antiqua" w:eastAsia="Book Antiqua" w:cs="Book Antiqua"/>
          <w:color w:val="000000"/>
        </w:rPr>
        <w:t>. AP was detected in 0.1% of patients with COVID-19. Gallstones were an etiologic factor in 28.6% of patients who developed AP during the COVID-19 pandemic, and hyperlipidemia was a factor in 14.3% of patients. However, an etiologic factor could not be determined in 57.1% of cases of COVID-19-related AP; these cases were regarded as having an idiopathic etiology</w:t>
      </w:r>
      <w:r>
        <w:rPr>
          <w:rFonts w:ascii="Book Antiqua" w:hAnsi="Book Antiqua" w:eastAsia="Book Antiqua" w:cs="Book Antiqua"/>
          <w:color w:val="000000"/>
          <w:vertAlign w:val="superscript"/>
        </w:rPr>
        <w:t>[11]</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Research conducted in the US in April 2022 stated that evidence to establish a causal relationship between SARS-CoV-2 infection and AP was lacking</w:t>
      </w:r>
      <w:r>
        <w:rPr>
          <w:rFonts w:ascii="Book Antiqua" w:hAnsi="Book Antiqua" w:eastAsia="Book Antiqua" w:cs="Book Antiqua"/>
          <w:color w:val="000000"/>
          <w:vertAlign w:val="superscript"/>
        </w:rPr>
        <w:t>[14]</w:t>
      </w:r>
      <w:r>
        <w:rPr>
          <w:rFonts w:ascii="Book Antiqua" w:hAnsi="Book Antiqua" w:eastAsia="Book Antiqua" w:cs="Book Antiqua"/>
          <w:color w:val="000000"/>
        </w:rPr>
        <w:t>. However, a U</w:t>
      </w:r>
      <w:r>
        <w:rPr>
          <w:rFonts w:ascii="Book Antiqua" w:hAnsi="Book Antiqua" w:cs="Book Antiqua"/>
          <w:color w:val="000000"/>
          <w:lang w:eastAsia="zh-CN"/>
        </w:rPr>
        <w:t xml:space="preserve">nited </w:t>
      </w:r>
      <w:r>
        <w:rPr>
          <w:rFonts w:ascii="Book Antiqua" w:hAnsi="Book Antiqua" w:eastAsia="Book Antiqua" w:cs="Book Antiqua"/>
          <w:color w:val="000000"/>
        </w:rPr>
        <w:t>K</w:t>
      </w:r>
      <w:r>
        <w:rPr>
          <w:rFonts w:ascii="Book Antiqua" w:hAnsi="Book Antiqua" w:cs="Book Antiqua"/>
          <w:color w:val="000000"/>
          <w:lang w:eastAsia="zh-CN"/>
        </w:rPr>
        <w:t>indom</w:t>
      </w:r>
      <w:r>
        <w:rPr>
          <w:rFonts w:ascii="Book Antiqua" w:hAnsi="Book Antiqua" w:eastAsia="Book Antiqua" w:cs="Book Antiqua"/>
          <w:color w:val="000000"/>
        </w:rPr>
        <w:t xml:space="preserve"> study reported that SARS-CoV-2 infection increases the risk of idiopathic AP, but not long-term diabetes. Thus, further laboratory studies that prove the SARS-CoV-2 virus replicates in human pancreatic cells and causes subsequent cell injury are warranted to establish SARS-CoV-2 as an etiology of AP</w:t>
      </w:r>
      <w:r>
        <w:rPr>
          <w:rFonts w:ascii="Book Antiqua" w:hAnsi="Book Antiqua" w:eastAsia="Book Antiqua" w:cs="Book Antiqua"/>
          <w:color w:val="000000"/>
          <w:vertAlign w:val="superscript"/>
        </w:rPr>
        <w:t>[10,15]</w:t>
      </w:r>
      <w:r>
        <w:rPr>
          <w:rFonts w:ascii="Book Antiqua" w:hAnsi="Book Antiqua" w:eastAsia="Book Antiqua" w:cs="Book Antiqua"/>
          <w:color w:val="000000"/>
        </w:rPr>
        <w:t>.</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 xml:space="preserve">Potential Mechanisms of COVID-19-Related AP </w:t>
      </w:r>
    </w:p>
    <w:p>
      <w:pPr>
        <w:spacing w:line="360" w:lineRule="auto"/>
        <w:jc w:val="both"/>
        <w:rPr>
          <w:rFonts w:ascii="Book Antiqua" w:hAnsi="Book Antiqua"/>
        </w:rPr>
      </w:pPr>
      <w:r>
        <w:rPr>
          <w:rFonts w:ascii="Book Antiqua" w:hAnsi="Book Antiqua" w:eastAsia="Book Antiqua" w:cs="Book Antiqua"/>
          <w:color w:val="000000"/>
        </w:rPr>
        <w:t>Hyperlipidemia was commonly observed in patients with COVID-19, with an incidence of 33%. Hypertriglyceridemia has become one of the leading causes of AP in recent years. Thus, the current narrative review aimed to explore the associations between AP, COVID-19, and hyperlipidemia. Although the incidence of pancreatitis in the COVID-19 population was relatively low, substantial numbers of cases of COVID-19 complicated with AP were reported. Thus, hyperlipidemia could be a mediating factor in the pathogenesis of AP in patients with COVID-19</w:t>
      </w:r>
      <w:r>
        <w:rPr>
          <w:rFonts w:ascii="Book Antiqua" w:hAnsi="Book Antiqua" w:eastAsia="Book Antiqua" w:cs="Book Antiqua"/>
          <w:color w:val="000000"/>
          <w:vertAlign w:val="superscript"/>
        </w:rPr>
        <w:t>[16]</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The location of the virus-host cell receptors angiotensin-converting enzyme 2 and transmembrane serine protease 2 plays an important role in the pathophysiology and presentation of COVID-19. These receptors are expressed in the respiratory tract, as well as other organs and tissues including exocrine and endocrine pancreatic cells</w:t>
      </w:r>
      <w:r>
        <w:rPr>
          <w:rFonts w:ascii="Book Antiqua" w:hAnsi="Book Antiqua" w:eastAsia="Book Antiqua" w:cs="Book Antiqua"/>
          <w:color w:val="000000"/>
          <w:vertAlign w:val="superscript"/>
        </w:rPr>
        <w:t>[12]</w:t>
      </w:r>
      <w:r>
        <w:rPr>
          <w:rFonts w:ascii="Book Antiqua" w:hAnsi="Book Antiqua" w:eastAsia="Book Antiqua" w:cs="Book Antiqua"/>
          <w:color w:val="000000"/>
        </w:rPr>
        <w:t>. Additionally, systemic inflammation may cause AP, especially in children. The levels of immune mediators associated with AP-including interleukin (IL)-1β, IL-10, interferon-γ, monocyte chemotactic protein 1, and tumor necrosis factor-α (TNF-α) are higher in the plasma of patients with COVID-19, which suggests the pancreas is indirectly involved in COVID-19</w:t>
      </w:r>
      <w:r>
        <w:rPr>
          <w:rFonts w:ascii="Book Antiqua" w:hAnsi="Book Antiqua" w:eastAsia="Book Antiqua" w:cs="Book Antiqua"/>
          <w:color w:val="000000"/>
          <w:vertAlign w:val="superscript"/>
        </w:rPr>
        <w:t>[17]</w:t>
      </w:r>
      <w:r>
        <w:rPr>
          <w:rFonts w:ascii="Book Antiqua" w:hAnsi="Book Antiqua" w:eastAsia="Book Antiqua" w:cs="Book Antiqua"/>
          <w:color w:val="000000"/>
        </w:rPr>
        <w:t>. Moreover, some of the clinical features of AP complicate COVID-19, such as the high complication rate of pancreatic necrosis, severe AP, and high mortality</w:t>
      </w:r>
      <w:r>
        <w:rPr>
          <w:rFonts w:ascii="Book Antiqua" w:hAnsi="Book Antiqua" w:eastAsia="Book Antiqua" w:cs="Book Antiqua"/>
          <w:color w:val="000000"/>
          <w:vertAlign w:val="superscript"/>
        </w:rPr>
        <w:t>[17]</w:t>
      </w:r>
      <w:r>
        <w:rPr>
          <w:rFonts w:ascii="Book Antiqua" w:hAnsi="Book Antiqua" w:eastAsia="Book Antiqua" w:cs="Book Antiqua"/>
          <w:color w:val="000000"/>
        </w:rPr>
        <w:t>.</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Symptoms OF COVID-19-Related AP</w:t>
      </w:r>
    </w:p>
    <w:p>
      <w:pPr>
        <w:spacing w:line="360" w:lineRule="auto"/>
        <w:jc w:val="both"/>
        <w:rPr>
          <w:rFonts w:ascii="Book Antiqua" w:hAnsi="Book Antiqua"/>
        </w:rPr>
      </w:pPr>
      <w:r>
        <w:rPr>
          <w:rFonts w:ascii="Book Antiqua" w:hAnsi="Book Antiqua" w:eastAsia="Book Antiqua" w:cs="Book Antiqua"/>
          <w:color w:val="000000"/>
        </w:rPr>
        <w:t>The respiratory symptoms of SARS-CoV-2 are well-recognized; however, SARS-CoV-2-infected patients with AP also develop gastrointestinal symptoms. A study of 82 patients with COVID-19 who developed AP identified abdominal pain as the major symptom (91.5%); fever (59.8%), vomiting (58.5%), and nausea (47.6%) were also reported</w:t>
      </w:r>
      <w:r>
        <w:rPr>
          <w:rFonts w:ascii="Book Antiqua" w:hAnsi="Book Antiqua" w:eastAsia="Book Antiqua" w:cs="Book Antiqua"/>
          <w:color w:val="000000"/>
          <w:vertAlign w:val="superscript"/>
        </w:rPr>
        <w:t>[17]</w:t>
      </w:r>
      <w:r>
        <w:rPr>
          <w:rFonts w:ascii="Book Antiqua" w:hAnsi="Book Antiqua" w:eastAsia="Book Antiqua" w:cs="Book Antiqua"/>
          <w:color w:val="000000"/>
        </w:rPr>
        <w:t>. Another study that investigated 42 patients revealed most patients suffered from typical epigastric pain (31%), followed by pain radiating to the back (29%), or diffuse abdominal pain (19%), though some patients did not report abdominal pain (7%)</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While both respiratory and gastrointestinal symptoms could occur concomitantly, one study found that gastrointestinal symptoms occurred subsequently to the respiratory symptoms (9.0 d </w:t>
      </w:r>
      <w:r>
        <w:rPr>
          <w:rFonts w:ascii="Book Antiqua" w:hAnsi="Book Antiqua" w:eastAsia="Book Antiqua" w:cs="Book Antiqua"/>
          <w:i/>
          <w:iCs/>
          <w:color w:val="000000"/>
        </w:rPr>
        <w:t>vs</w:t>
      </w:r>
      <w:r>
        <w:rPr>
          <w:rFonts w:ascii="Book Antiqua" w:hAnsi="Book Antiqua" w:eastAsia="Book Antiqua" w:cs="Book Antiqua"/>
          <w:color w:val="000000"/>
        </w:rPr>
        <w:t xml:space="preserve"> 7.3 d)</w:t>
      </w:r>
      <w:r>
        <w:rPr>
          <w:rFonts w:ascii="Book Antiqua" w:hAnsi="Book Antiqua" w:eastAsia="Book Antiqua" w:cs="Book Antiqua"/>
          <w:color w:val="000000"/>
          <w:vertAlign w:val="superscript"/>
        </w:rPr>
        <w:t>[19]</w:t>
      </w:r>
      <w:r>
        <w:rPr>
          <w:rFonts w:ascii="Book Antiqua" w:hAnsi="Book Antiqua" w:eastAsia="Book Antiqua" w:cs="Book Antiqua"/>
          <w:color w:val="000000"/>
        </w:rPr>
        <w:t>. Another study revealed that 70% of patients with COVID-19-related AP complained of abdominal pain upon admission to the hospital, with 30% of these patients suffering abdominal pain during their entire period of hospitalization</w:t>
      </w:r>
      <w:r>
        <w:rPr>
          <w:rFonts w:ascii="Book Antiqua" w:hAnsi="Book Antiqua" w:eastAsia="Book Antiqua" w:cs="Book Antiqua"/>
          <w:color w:val="000000"/>
          <w:vertAlign w:val="superscript"/>
        </w:rPr>
        <w:t>[18]</w:t>
      </w:r>
      <w:r>
        <w:rPr>
          <w:rFonts w:ascii="Book Antiqua" w:hAnsi="Book Antiqua" w:eastAsia="Book Antiqua" w:cs="Book Antiqua"/>
          <w:color w:val="000000"/>
        </w:rPr>
        <w:t>. Other studies assessing the symptoms of AP in patients with COVID-19 were limited by small sample sizes or the sedation status of the patients</w:t>
      </w:r>
      <w:r>
        <w:rPr>
          <w:rFonts w:ascii="Book Antiqua" w:hAnsi="Book Antiqua" w:eastAsia="Book Antiqua" w:cs="Book Antiqua"/>
          <w:color w:val="000000"/>
          <w:vertAlign w:val="superscript"/>
        </w:rPr>
        <w:t>[20,21]</w:t>
      </w:r>
      <w:r>
        <w:rPr>
          <w:rFonts w:ascii="Book Antiqua" w:hAnsi="Book Antiqua" w:eastAsia="Book Antiqua" w:cs="Book Antiqua"/>
          <w:color w:val="000000"/>
        </w:rPr>
        <w:t>. Overall, further research and better documentation of the clinical symptoms of AP among patients with COVID-19 are needed.</w:t>
      </w:r>
    </w:p>
    <w:p>
      <w:pPr>
        <w:spacing w:line="360" w:lineRule="auto"/>
        <w:ind w:firstLine="240"/>
        <w:jc w:val="both"/>
        <w:rPr>
          <w:rFonts w:ascii="Book Antiqua" w:hAnsi="Book Antiqua"/>
        </w:rPr>
      </w:pPr>
      <w:r>
        <w:rPr>
          <w:rFonts w:ascii="Book Antiqua" w:hAnsi="Book Antiqua" w:eastAsia="Book Antiqua" w:cs="Book Antiqua"/>
          <w:color w:val="000000"/>
        </w:rPr>
        <w:t>Comparison of the symptoms of patients with AP with and without COVID-19 revealed major differences in the rates of fever (63%) and respiratory symptoms (40%) (Table 1). The typical symptoms of AP include fever, epigastric abdominal pain, nausea, vomiting, diarrhea, or shock</w:t>
      </w:r>
      <w:r>
        <w:rPr>
          <w:rFonts w:ascii="Book Antiqua" w:hAnsi="Book Antiqua" w:eastAsia="Book Antiqua" w:cs="Book Antiqua"/>
          <w:color w:val="000000"/>
          <w:vertAlign w:val="superscript"/>
        </w:rPr>
        <w:t>[8,22]</w:t>
      </w:r>
      <w:r>
        <w:rPr>
          <w:rFonts w:ascii="Book Antiqua" w:hAnsi="Book Antiqua" w:eastAsia="Book Antiqua" w:cs="Book Antiqua"/>
          <w:color w:val="000000"/>
        </w:rPr>
        <w:t>. We found the majority of COVID-19 patients with AP suffered respiratory symptoms. However, this result should remind physicians to consider AP in patients with COVID-19, even if the patients do not complain of gastrointestinal symptoms</w:t>
      </w:r>
      <w:r>
        <w:rPr>
          <w:rFonts w:ascii="Book Antiqua" w:hAnsi="Book Antiqua" w:eastAsia="Book Antiqua" w:cs="Book Antiqua"/>
          <w:color w:val="000000"/>
          <w:vertAlign w:val="superscript"/>
        </w:rPr>
        <w:t>[17,20,23,24]</w:t>
      </w:r>
      <w:r>
        <w:rPr>
          <w:rFonts w:ascii="Book Antiqua" w:hAnsi="Book Antiqua" w:eastAsia="Book Antiqua" w:cs="Book Antiqua"/>
          <w:color w:val="000000"/>
        </w:rPr>
        <w:t>.</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Management of COVID-19-Related AP</w:t>
      </w:r>
    </w:p>
    <w:p>
      <w:pPr>
        <w:spacing w:line="360" w:lineRule="auto"/>
        <w:jc w:val="both"/>
        <w:rPr>
          <w:rFonts w:ascii="Book Antiqua" w:hAnsi="Book Antiqua"/>
        </w:rPr>
      </w:pPr>
      <w:r>
        <w:rPr>
          <w:rFonts w:ascii="Book Antiqua" w:hAnsi="Book Antiqua" w:eastAsia="Book Antiqua" w:cs="Book Antiqua"/>
          <w:color w:val="000000"/>
        </w:rPr>
        <w:t>General principles including nil by mouth are always suggested to prevent the release of inflammatory mediators after ingestion for AP; in addition to pain control and nutritional support, fluid supplementation is the main component of therapy</w:t>
      </w:r>
      <w:r>
        <w:rPr>
          <w:rFonts w:ascii="Book Antiqua" w:hAnsi="Book Antiqua" w:eastAsia="Book Antiqua" w:cs="Book Antiqua"/>
          <w:color w:val="000000"/>
          <w:vertAlign w:val="superscript"/>
        </w:rPr>
        <w:t>[8]</w:t>
      </w:r>
      <w:r>
        <w:rPr>
          <w:rFonts w:ascii="Book Antiqua" w:hAnsi="Book Antiqua" w:eastAsia="Book Antiqua" w:cs="Book Antiqua"/>
          <w:color w:val="000000"/>
        </w:rPr>
        <w:t>. If necrotic gas-forming changes or hemorrhage occur, then curettage of the necrotic tissues is necessary. The surgical treatment strategy includes early administration of antibiotics and percutaneous drainage of collected fluid, followed by surgical resection of the infected necrotic tissue</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Gas-forming bacteria may reach the pancreatic bed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bloodstream, lymphatic channels, fistula of the nearby bowel, translocate from the transverse colon, or reflux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opening of the ampulla of Vater</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However, during the COVID-19 pandemic, many surgical interventions were postponed to prevent transmission of the virus, and surgery following intensive protective arrangements was recommended during the COVID-19 pandemic</w:t>
      </w:r>
      <w:r>
        <w:rPr>
          <w:rFonts w:ascii="Book Antiqua" w:hAnsi="Book Antiqua" w:eastAsia="Book Antiqua" w:cs="Book Antiqua"/>
          <w:color w:val="000000"/>
          <w:vertAlign w:val="superscript"/>
        </w:rPr>
        <w:t>[25]</w:t>
      </w:r>
      <w:r>
        <w:rPr>
          <w:rFonts w:ascii="Book Antiqua" w:hAnsi="Book Antiqua" w:eastAsia="Book Antiqua" w:cs="Book Antiqua"/>
          <w:color w:val="000000"/>
        </w:rPr>
        <w:t>. A U</w:t>
      </w:r>
      <w:r>
        <w:rPr>
          <w:rFonts w:ascii="Book Antiqua" w:hAnsi="Book Antiqua" w:cs="Book Antiqua"/>
          <w:color w:val="000000"/>
          <w:lang w:eastAsia="zh-CN"/>
        </w:rPr>
        <w:t xml:space="preserve">nited </w:t>
      </w:r>
      <w:r>
        <w:rPr>
          <w:rFonts w:ascii="Book Antiqua" w:hAnsi="Book Antiqua" w:eastAsia="Book Antiqua" w:cs="Book Antiqua"/>
          <w:color w:val="000000"/>
        </w:rPr>
        <w:t>K</w:t>
      </w:r>
      <w:r>
        <w:rPr>
          <w:rFonts w:ascii="Book Antiqua" w:hAnsi="Book Antiqua" w:cs="Book Antiqua"/>
          <w:color w:val="000000"/>
          <w:lang w:eastAsia="zh-CN"/>
        </w:rPr>
        <w:t>indom</w:t>
      </w:r>
      <w:r>
        <w:rPr>
          <w:rFonts w:ascii="Book Antiqua" w:hAnsi="Book Antiqua" w:eastAsia="Book Antiqua" w:cs="Book Antiqua"/>
          <w:color w:val="000000"/>
        </w:rPr>
        <w:t xml:space="preserve"> study in 2021 reported ERCP was an important immediate examination and treatment for several kinds of biliary pathologies, including obstructing ductal stones and a range of malignancies. Compared to 2019, there was a 57.5% reduction in ERCP in 2020 due to the impact of the COVID-19 pandemic</w:t>
      </w:r>
      <w:r>
        <w:rPr>
          <w:rFonts w:ascii="Book Antiqua" w:hAnsi="Book Antiqua" w:eastAsia="Book Antiqua" w:cs="Book Antiqua"/>
          <w:color w:val="000000"/>
          <w:vertAlign w:val="superscript"/>
        </w:rPr>
        <w:t>[26]</w:t>
      </w:r>
      <w:r>
        <w:rPr>
          <w:rFonts w:ascii="Book Antiqua" w:hAnsi="Book Antiqua" w:eastAsia="Book Antiqua" w:cs="Book Antiqua"/>
          <w:color w:val="000000"/>
        </w:rPr>
        <w:t>. The median time to endoscopy for AP after a delayed procedure due to COVID-19 was 88 d</w:t>
      </w:r>
      <w:r>
        <w:rPr>
          <w:rFonts w:ascii="Book Antiqua" w:hAnsi="Book Antiqua" w:eastAsia="Book Antiqua" w:cs="Book Antiqua"/>
          <w:color w:val="000000"/>
          <w:vertAlign w:val="superscript"/>
        </w:rPr>
        <w:t>[6]</w:t>
      </w:r>
      <w:r>
        <w:rPr>
          <w:rFonts w:ascii="Book Antiqua" w:hAnsi="Book Antiqua" w:eastAsia="Book Antiqua" w:cs="Book Antiqua"/>
          <w:color w:val="000000"/>
        </w:rPr>
        <w:t>.</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 xml:space="preserve">Surgical Interventions for COVID-19-Related AP </w:t>
      </w:r>
    </w:p>
    <w:p>
      <w:pPr>
        <w:spacing w:line="360" w:lineRule="auto"/>
        <w:jc w:val="both"/>
        <w:rPr>
          <w:rFonts w:ascii="Book Antiqua" w:hAnsi="Book Antiqua"/>
        </w:rPr>
      </w:pPr>
      <w:r>
        <w:rPr>
          <w:rFonts w:ascii="Book Antiqua" w:hAnsi="Book Antiqua" w:eastAsia="Book Antiqua" w:cs="Book Antiqua"/>
          <w:color w:val="000000"/>
        </w:rPr>
        <w:t>Treatment for AP was mostly supportive, with varied therapies employed for patients with COVID-19. More than half of these cases were considered idiopathic and presumed to be SARS-CoV-2-induced as established etiological factors were reported</w:t>
      </w:r>
      <w:r>
        <w:rPr>
          <w:rFonts w:ascii="Book Antiqua" w:hAnsi="Book Antiqua" w:eastAsia="Book Antiqua" w:cs="Book Antiqua"/>
          <w:color w:val="000000"/>
          <w:vertAlign w:val="superscript"/>
        </w:rPr>
        <w:t>[11]</w:t>
      </w:r>
      <w:r>
        <w:rPr>
          <w:rFonts w:ascii="Book Antiqua" w:hAnsi="Book Antiqua" w:eastAsia="Book Antiqua" w:cs="Book Antiqua"/>
          <w:color w:val="000000"/>
        </w:rPr>
        <w:t>. AP should be considered in COVID-19, especially in patients exhibiting gastrointestinal symptoms.</w:t>
      </w:r>
    </w:p>
    <w:p>
      <w:pPr>
        <w:spacing w:line="360" w:lineRule="auto"/>
        <w:ind w:firstLine="240"/>
        <w:jc w:val="both"/>
        <w:rPr>
          <w:rFonts w:ascii="Book Antiqua" w:hAnsi="Book Antiqua"/>
        </w:rPr>
      </w:pPr>
      <w:r>
        <w:rPr>
          <w:rFonts w:ascii="Book Antiqua" w:hAnsi="Book Antiqua" w:eastAsia="Book Antiqua" w:cs="Book Antiqua"/>
          <w:color w:val="000000"/>
        </w:rPr>
        <w:t>In response to the pandemic, many surgeries were postponed or canceled due to COVID-19, especially surgery for the pancreas</w:t>
      </w:r>
      <w:r>
        <w:rPr>
          <w:rFonts w:ascii="Book Antiqua" w:hAnsi="Book Antiqua" w:eastAsia="Book Antiqua" w:cs="Book Antiqua"/>
          <w:color w:val="000000"/>
          <w:vertAlign w:val="superscript"/>
        </w:rPr>
        <w:t>[27]</w:t>
      </w:r>
      <w:r>
        <w:rPr>
          <w:rFonts w:ascii="Book Antiqua" w:hAnsi="Book Antiqua" w:eastAsia="Book Antiqua" w:cs="Book Antiqua"/>
          <w:color w:val="000000"/>
        </w:rPr>
        <w:t>. Elective surgery decreased by 41.8% compared to 2019, including hernial surgery (63.9% decrement), cholecystectomy (40.1% decrement), liver surgery (16.7% decrement), and pancreatic surgery (111.1% decrement) in</w:t>
      </w:r>
      <w:r>
        <w:rPr>
          <w:rFonts w:ascii="Book Antiqua" w:hAnsi="Book Antiqua" w:eastAsia="Book Antiqua" w:cs="Book Antiqua"/>
          <w:color w:val="000000"/>
          <w:shd w:val="clear" w:color="auto" w:fill="FFFFFF"/>
        </w:rPr>
        <w:t xml:space="preserve"> Singapore</w:t>
      </w:r>
      <w:r>
        <w:rPr>
          <w:rFonts w:ascii="Book Antiqua" w:hAnsi="Book Antiqua" w:eastAsia="Book Antiqua" w:cs="Book Antiqua"/>
          <w:color w:val="000000"/>
          <w:vertAlign w:val="superscript"/>
        </w:rPr>
        <w:t>[27]</w:t>
      </w:r>
      <w:r>
        <w:rPr>
          <w:rFonts w:ascii="Book Antiqua" w:hAnsi="Book Antiqua" w:eastAsia="Book Antiqua" w:cs="Book Antiqua"/>
          <w:color w:val="000000"/>
        </w:rPr>
        <w:t>. A study from ten Italian referral centers (</w:t>
      </w:r>
      <w:r>
        <w:rPr>
          <w:rFonts w:ascii="Book Antiqua" w:hAnsi="Book Antiqua" w:eastAsia="Book Antiqua" w:cs="Book Antiqua"/>
          <w:i/>
          <w:iCs/>
          <w:color w:val="000000"/>
        </w:rPr>
        <w:t>n</w:t>
      </w:r>
      <w:r>
        <w:rPr>
          <w:rFonts w:ascii="Book Antiqua" w:hAnsi="Book Antiqua" w:eastAsia="Book Antiqua" w:cs="Book Antiqua"/>
          <w:color w:val="000000"/>
        </w:rPr>
        <w:t xml:space="preserve"> = 1423) reported a 18.7% decrement in the surgical volume in 2020, with a 43.4% decrease in surgery for benign lesions and a decrease of 33.6% in operations for neuroendocrine tumors</w:t>
      </w:r>
      <w:r>
        <w:rPr>
          <w:rFonts w:ascii="Book Antiqua" w:hAnsi="Book Antiqua" w:eastAsia="Book Antiqua" w:cs="Book Antiqua"/>
          <w:color w:val="000000"/>
          <w:vertAlign w:val="superscript"/>
        </w:rPr>
        <w:t>[28]</w:t>
      </w:r>
      <w:r>
        <w:rPr>
          <w:rFonts w:ascii="Book Antiqua" w:hAnsi="Book Antiqua" w:eastAsia="Book Antiqua" w:cs="Book Antiqua"/>
          <w:color w:val="000000"/>
        </w:rPr>
        <w:t>. The numbers of device-assisted surgeries, such as laparoscopic and robot-assisted procedures also dropped by 45.4% and 61.9% during the 2020 Lockdown due to the COVID-19 pandemic</w:t>
      </w:r>
      <w:r>
        <w:rPr>
          <w:rFonts w:ascii="Book Antiqua" w:hAnsi="Book Antiqua" w:eastAsia="Book Antiqua" w:cs="Book Antiqua"/>
          <w:color w:val="000000"/>
          <w:vertAlign w:val="superscript"/>
        </w:rPr>
        <w:t>[28]</w:t>
      </w:r>
      <w:r>
        <w:rPr>
          <w:rFonts w:ascii="Book Antiqua" w:hAnsi="Book Antiqua" w:eastAsia="Book Antiqua" w:cs="Book Antiqua"/>
          <w:color w:val="000000"/>
        </w:rPr>
        <w:t>.</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complications of Surgical intervention For AP</w:t>
      </w:r>
    </w:p>
    <w:p>
      <w:pPr>
        <w:spacing w:line="360" w:lineRule="auto"/>
        <w:jc w:val="both"/>
        <w:rPr>
          <w:rFonts w:ascii="Book Antiqua" w:hAnsi="Book Antiqua"/>
        </w:rPr>
      </w:pPr>
      <w:r>
        <w:rPr>
          <w:rFonts w:ascii="Book Antiqua" w:hAnsi="Book Antiqua" w:eastAsia="Book Antiqua" w:cs="Book Antiqua"/>
          <w:color w:val="000000"/>
        </w:rPr>
        <w:t>Pancreatic leakage, hemorrhage, intra-abdominal abscesses, and delayed gastric emptying are possible postoperative complications of surgery for AP. Postoperative pancreatic fistula (POPF) is another complication after pancreatic surgery, and the relationship between sarcopenia and poorer outcomes raise concern</w:t>
      </w:r>
      <w:r>
        <w:rPr>
          <w:rFonts w:ascii="Book Antiqua" w:hAnsi="Book Antiqua" w:eastAsia="Book Antiqua" w:cs="Book Antiqua"/>
          <w:color w:val="000000"/>
          <w:vertAlign w:val="superscript"/>
        </w:rPr>
        <w:t>[29]</w:t>
      </w:r>
      <w:r>
        <w:rPr>
          <w:rFonts w:ascii="Book Antiqua" w:hAnsi="Book Antiqua" w:eastAsia="Book Antiqua" w:cs="Book Antiqua"/>
          <w:color w:val="000000"/>
        </w:rPr>
        <w:t>. POPF develops in 17.2% of patients after laparoscopic pancreatoduodenectomy; a soft texture of the pancreas is an independent risk factor for POPF. Bile fistula occurs in 6.4% of patients, and a history of cardiovascular disease, surgical time, pre-operative CA125, and pre-operative total bilirubin are independent risk factors for development of bile fistula</w:t>
      </w:r>
      <w:r>
        <w:rPr>
          <w:rFonts w:ascii="Book Antiqua" w:hAnsi="Book Antiqua" w:eastAsia="Book Antiqua" w:cs="Book Antiqua"/>
          <w:color w:val="000000"/>
          <w:vertAlign w:val="superscript"/>
        </w:rPr>
        <w:t>[30]</w:t>
      </w:r>
      <w:r>
        <w:rPr>
          <w:rFonts w:ascii="Book Antiqua" w:hAnsi="Book Antiqua" w:eastAsia="Book Antiqua" w:cs="Book Antiqua"/>
          <w:color w:val="000000"/>
        </w:rPr>
        <w:t>. In terms of the method of surgical intervention, no significant differences in the incidence of major complications, mortality, or rate of POPF were observed between the open method and minimally invasive method</w:t>
      </w:r>
      <w:r>
        <w:rPr>
          <w:rFonts w:ascii="Book Antiqua" w:hAnsi="Book Antiqua" w:eastAsia="Book Antiqua" w:cs="Book Antiqua"/>
          <w:color w:val="000000"/>
          <w:vertAlign w:val="superscript"/>
        </w:rPr>
        <w:t>[31]</w:t>
      </w:r>
      <w:r>
        <w:rPr>
          <w:rFonts w:ascii="Book Antiqua" w:hAnsi="Book Antiqua" w:eastAsia="Book Antiqua" w:cs="Book Antiqua"/>
          <w:color w:val="000000"/>
        </w:rPr>
        <w:t>. Patients with COVID-19 who underwent pancreatic surgery had a 3.6-fold higher risk of perioperative mortality, 2.2-fold higher risk of major complications, 2.6-fold higher risk of late postoperative bleeding, and a 2.1-fold higher risk of POPF</w:t>
      </w:r>
      <w:r>
        <w:rPr>
          <w:rFonts w:ascii="Book Antiqua" w:hAnsi="Book Antiqua" w:eastAsia="Book Antiqua" w:cs="Book Antiqua"/>
          <w:color w:val="000000"/>
          <w:vertAlign w:val="superscript"/>
        </w:rPr>
        <w:t>[32]</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Outcome and Prognosis of COVID-19-Related AP</w:t>
      </w:r>
    </w:p>
    <w:p>
      <w:pPr>
        <w:spacing w:line="360" w:lineRule="auto"/>
        <w:jc w:val="both"/>
        <w:rPr>
          <w:rFonts w:ascii="Book Antiqua" w:hAnsi="Book Antiqua"/>
        </w:rPr>
      </w:pPr>
      <w:r>
        <w:rPr>
          <w:rFonts w:ascii="Book Antiqua" w:hAnsi="Book Antiqua" w:eastAsia="Book Antiqua" w:cs="Book Antiqua"/>
          <w:color w:val="000000"/>
        </w:rPr>
        <w:t>Experimental and pathological evaluations suggest that SARS-CoV-2 infects human endocrine and exocrine pancreatic cells; thus, SARS-CoV-2 may be directly involved in pancreatic disorders</w:t>
      </w:r>
      <w:r>
        <w:rPr>
          <w:rFonts w:ascii="Book Antiqua" w:hAnsi="Book Antiqua" w:eastAsia="Book Antiqua" w:cs="Book Antiqua"/>
          <w:color w:val="000000"/>
          <w:vertAlign w:val="superscript"/>
        </w:rPr>
        <w:t>[17]</w:t>
      </w:r>
      <w:r>
        <w:rPr>
          <w:rFonts w:ascii="Book Antiqua" w:hAnsi="Book Antiqua" w:eastAsia="Book Antiqua" w:cs="Book Antiqua"/>
          <w:color w:val="000000"/>
        </w:rPr>
        <w:t>. Hyperglycemia is frequently noted in patients infected with SARS-CoV-2, possibly as viral replication in beta cells may impair glucose-stimulated insulin secretion. Patients who recover from COVID-19 exhibit sustained glycemic abnormalities for 2 mo. Moreover, some patients developed diabetes mellitus during follow-up; both of these patients had severe necrotic AP, which is likely to be the cause of DM rather than SARS-CoV-2-induced damage</w:t>
      </w:r>
      <w:r>
        <w:rPr>
          <w:rFonts w:ascii="Book Antiqua" w:hAnsi="Book Antiqua" w:eastAsia="Book Antiqua" w:cs="Book Antiqua"/>
          <w:color w:val="000000"/>
          <w:vertAlign w:val="superscript"/>
        </w:rPr>
        <w:t>[10]</w:t>
      </w:r>
      <w:r>
        <w:rPr>
          <w:rFonts w:ascii="Book Antiqua" w:hAnsi="Book Antiqua" w:eastAsia="Book Antiqua" w:cs="Book Antiqua"/>
          <w:color w:val="000000"/>
        </w:rPr>
        <w:t>. The association between the lipase/Lymphocyte ratio and predicting mortality was investigated in patients diagnosed with COVID-19 and AP</w:t>
      </w:r>
      <w:r>
        <w:rPr>
          <w:rFonts w:ascii="Book Antiqua" w:hAnsi="Book Antiqua" w:eastAsia="Book Antiqua" w:cs="Book Antiqua"/>
          <w:color w:val="000000"/>
          <w:vertAlign w:val="superscript"/>
        </w:rPr>
        <w:t>[33]</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Research conducted in Italy and published in February 2022 pointed out that post-operative intensive care unit (ICU) admissions and postoperative mortality rates did not change significantly due to the indication for surgical intervention and resection for AP without delay during the pandemic COVID-19 era</w:t>
      </w:r>
      <w:r>
        <w:rPr>
          <w:rFonts w:ascii="Book Antiqua" w:hAnsi="Book Antiqua" w:eastAsia="Book Antiqua" w:cs="Book Antiqua"/>
          <w:color w:val="000000"/>
          <w:vertAlign w:val="superscript"/>
        </w:rPr>
        <w:t>[28]</w:t>
      </w:r>
      <w:r>
        <w:rPr>
          <w:rFonts w:ascii="Book Antiqua" w:hAnsi="Book Antiqua" w:eastAsia="Book Antiqua" w:cs="Book Antiqua"/>
          <w:color w:val="000000"/>
        </w:rPr>
        <w:t>. No differences in the severity of AP (or acute appendicitis or acute diverticulitis) were detected in another study</w:t>
      </w:r>
      <w:r>
        <w:rPr>
          <w:rFonts w:ascii="Book Antiqua" w:hAnsi="Book Antiqua" w:eastAsia="Book Antiqua" w:cs="Book Antiqua"/>
          <w:color w:val="000000"/>
          <w:vertAlign w:val="superscript"/>
        </w:rPr>
        <w:t>[4]</w:t>
      </w:r>
      <w:r>
        <w:rPr>
          <w:rFonts w:ascii="Book Antiqua" w:hAnsi="Book Antiqua" w:eastAsia="Book Antiqua" w:cs="Book Antiqua"/>
          <w:color w:val="000000"/>
        </w:rPr>
        <w:t>. However, given the fall in pancreatic transplantation activity and the increased risks associated with COVID-19, waiting list mortality will inevitably increase</w:t>
      </w:r>
      <w:r>
        <w:rPr>
          <w:rFonts w:ascii="Book Antiqua" w:hAnsi="Book Antiqua" w:eastAsia="Book Antiqua" w:cs="Book Antiqua"/>
          <w:color w:val="000000"/>
          <w:vertAlign w:val="superscript"/>
        </w:rPr>
        <w:t>[34]</w:t>
      </w:r>
      <w:r>
        <w:rPr>
          <w:rFonts w:ascii="Book Antiqua" w:hAnsi="Book Antiqua" w:eastAsia="Book Antiqua" w:cs="Book Antiqua"/>
          <w:color w:val="000000"/>
        </w:rPr>
        <w:t>. COVID-19-related AP has been related to the presence of edema or necrosis in radiological images, symptoms of abdominal pain in acute biliary pancreatitis, a longer length of hospital stay, and higher in-hospital mortality</w:t>
      </w:r>
      <w:r>
        <w:rPr>
          <w:rFonts w:ascii="Book Antiqua" w:hAnsi="Book Antiqua" w:eastAsia="Book Antiqua" w:cs="Book Antiqua"/>
          <w:color w:val="000000"/>
          <w:vertAlign w:val="superscript"/>
        </w:rPr>
        <w:t>[35-37]</w:t>
      </w:r>
      <w:r>
        <w:rPr>
          <w:rFonts w:ascii="Book Antiqua" w:hAnsi="Book Antiqua" w:eastAsia="Book Antiqua" w:cs="Book Antiqua"/>
          <w:color w:val="000000"/>
        </w:rPr>
        <w:t>. A study in the United States reported a 2.7-fold higher admission rate, 3.4-fold increase in mortality, and 3-fold higher rate of intensive care unit admission for patients with COVID-19-related AP</w:t>
      </w:r>
      <w:r>
        <w:rPr>
          <w:rFonts w:ascii="Book Antiqua" w:hAnsi="Book Antiqua" w:eastAsia="Book Antiqua" w:cs="Book Antiqua"/>
          <w:color w:val="000000"/>
          <w:vertAlign w:val="superscript"/>
        </w:rPr>
        <w:t>[38]</w:t>
      </w:r>
      <w:r>
        <w:rPr>
          <w:rFonts w:ascii="Book Antiqua" w:hAnsi="Book Antiqua" w:eastAsia="Book Antiqua" w:cs="Book Antiqua"/>
          <w:color w:val="000000"/>
        </w:rPr>
        <w:t>. Unfortunately, there was also a small but worrying increase in patients with gallstone pancreatitis. Reduced cholecystectomy rates inevitably increase waiting lists and are likely, in time, to lead to an increase in the incidence of serious complications</w:t>
      </w:r>
      <w:r>
        <w:rPr>
          <w:rFonts w:ascii="Book Antiqua" w:hAnsi="Book Antiqua" w:eastAsia="Book Antiqua" w:cs="Book Antiqua"/>
          <w:color w:val="000000"/>
          <w:vertAlign w:val="superscript"/>
        </w:rPr>
        <w:t>[7]</w:t>
      </w:r>
      <w:r>
        <w:rPr>
          <w:rFonts w:ascii="Book Antiqua" w:hAnsi="Book Antiqua" w:eastAsia="Book Antiqua" w:cs="Book Antiqua"/>
          <w:color w:val="000000"/>
        </w:rPr>
        <w:t>. Patients with COVID-19-related AP were found to have a mortality rate of 12.4%-18.5%</w:t>
      </w:r>
      <w:r>
        <w:rPr>
          <w:rFonts w:ascii="Book Antiqua" w:hAnsi="Book Antiqua" w:eastAsia="Book Antiqua" w:cs="Book Antiqua"/>
          <w:color w:val="000000"/>
          <w:vertAlign w:val="superscript"/>
        </w:rPr>
        <w:t>[37,38]</w:t>
      </w:r>
      <w:r>
        <w:rPr>
          <w:rFonts w:ascii="Book Antiqua" w:hAnsi="Book Antiqua" w:eastAsia="Book Antiqua" w:cs="Book Antiqua"/>
          <w:color w:val="000000"/>
        </w:rPr>
        <w:t>; these values are higher than the overall mortality rate of 10.7% for emphysematous pancreatitis reported in a Asian study</w:t>
      </w:r>
      <w:r>
        <w:rPr>
          <w:rFonts w:ascii="Book Antiqua" w:hAnsi="Book Antiqua" w:eastAsia="Book Antiqua" w:cs="Book Antiqua"/>
          <w:color w:val="000000"/>
          <w:vertAlign w:val="superscript"/>
        </w:rPr>
        <w:t>[1]</w:t>
      </w:r>
      <w:r>
        <w:rPr>
          <w:rFonts w:ascii="Book Antiqua" w:hAnsi="Book Antiqua" w:eastAsia="Book Antiqua" w:cs="Book Antiqua"/>
          <w:color w:val="000000"/>
        </w:rPr>
        <w:t>. Medical treatment had good outcomes in patients with stable emphysematous pancreatitis (35.7%); surgical necrosectomy was performed for the other 64.3% of patients with persistent decompensated organ failure</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Around 15%-19% of patients with SARS-CoV-2 infections develop gastrointestinal symptoms and approximately 5%-10% of patients develop necrotizing or hemorrhagic AP, which requires surgical intervention and has high rates of morbidity and mortality. Emergency department presentations reduced by 23.3% due to the impact of the COVID-19 pandemic. Idiopathic causes were the leading etiology (57.1%) of COVID-19-related AP. While both respiratory and gastrointestinal symptoms can occur concomitantly, gastrointestinal symptoms typically develop 1.7 d later than respiratory symptoms (9.0 d </w:t>
      </w:r>
      <w:r>
        <w:rPr>
          <w:rFonts w:ascii="Book Antiqua" w:hAnsi="Book Antiqua" w:eastAsia="Book Antiqua" w:cs="Book Antiqua"/>
          <w:i/>
          <w:iCs/>
          <w:color w:val="000000"/>
        </w:rPr>
        <w:t>vs</w:t>
      </w:r>
      <w:r>
        <w:rPr>
          <w:rFonts w:ascii="Book Antiqua" w:hAnsi="Book Antiqua" w:eastAsia="Book Antiqua" w:cs="Book Antiqua"/>
          <w:color w:val="000000"/>
        </w:rPr>
        <w:t xml:space="preserve"> 7.3 d). In terms of the clinical examination of AP, the COVID-19 pandemic led to a 57.5% reduction in ERCP and the median time to endoscopy after a delayed procedure due to COVID-19 was 88 days. Elective surgery decreased by 41.8% compared to 2019, with a 40.1% decrement in cholecystectomy and 111.1% decrement in pancreatic surgery. Patients with COVID-19-related pancreatitis had a 2.7-fold higher admission rate, 3.4-fold higher mortality rate, and 3-fold higher intensive care unit admission rate than patients with AP who did not have COVID-19.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 </w:t>
      </w:r>
      <w:r>
        <w:rPr>
          <w:rFonts w:ascii="Book Antiqua" w:hAnsi="Book Antiqua" w:eastAsia="Book Antiqua" w:cs="Book Antiqua"/>
          <w:b/>
          <w:bCs/>
          <w:color w:val="000000"/>
        </w:rPr>
        <w:t>Chou CY</w:t>
      </w:r>
      <w:r>
        <w:rPr>
          <w:rFonts w:ascii="Book Antiqua" w:hAnsi="Book Antiqua" w:eastAsia="Book Antiqua" w:cs="Book Antiqua"/>
          <w:color w:val="000000"/>
        </w:rPr>
        <w:t xml:space="preserve">, Su YJ, Yang HW, Chang CW. Risk factors for mortality in emphysematous pancreatitis. </w:t>
      </w:r>
      <w:r>
        <w:rPr>
          <w:rFonts w:ascii="Book Antiqua" w:hAnsi="Book Antiqua" w:eastAsia="Book Antiqua" w:cs="Book Antiqua"/>
          <w:i/>
          <w:iCs/>
          <w:color w:val="000000"/>
        </w:rPr>
        <w:t>J Drug Assess</w:t>
      </w:r>
      <w:r>
        <w:rPr>
          <w:rFonts w:ascii="Book Antiqua" w:hAnsi="Book Antiqua" w:eastAsia="Book Antiqua" w:cs="Book Antiqua"/>
          <w:color w:val="000000"/>
        </w:rPr>
        <w:t xml:space="preserve"> 2020; </w:t>
      </w:r>
      <w:r>
        <w:rPr>
          <w:rFonts w:ascii="Book Antiqua" w:hAnsi="Book Antiqua" w:eastAsia="Book Antiqua" w:cs="Book Antiqua"/>
          <w:b/>
          <w:bCs/>
          <w:color w:val="000000"/>
        </w:rPr>
        <w:t>9</w:t>
      </w:r>
      <w:r>
        <w:rPr>
          <w:rFonts w:ascii="Book Antiqua" w:hAnsi="Book Antiqua" w:eastAsia="Book Antiqua" w:cs="Book Antiqua"/>
          <w:color w:val="000000"/>
        </w:rPr>
        <w:t>: 1-7 [PMID: 31893161 DOI: 10.1080/21556660.2019.1684927]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 </w:t>
      </w:r>
      <w:r>
        <w:rPr>
          <w:rFonts w:ascii="Book Antiqua" w:hAnsi="Book Antiqua" w:eastAsia="Book Antiqua" w:cs="Book Antiqua"/>
          <w:b/>
          <w:bCs/>
          <w:color w:val="000000"/>
        </w:rPr>
        <w:t>Tindall RP</w:t>
      </w:r>
      <w:r>
        <w:rPr>
          <w:rFonts w:ascii="Book Antiqua" w:hAnsi="Book Antiqua" w:eastAsia="Book Antiqua" w:cs="Book Antiqua"/>
          <w:color w:val="000000"/>
        </w:rPr>
        <w:t xml:space="preserve">, Bertera S, Uemura T, Vincent M, Knoll MF, Knoll CA, Bottino R, Williams H, Trucco M, Thai N. Autologous Islet Transplantation After Total Pancreatectomy in a Patient Recovered from SARS-CoV-2: A Case Report. </w:t>
      </w:r>
      <w:r>
        <w:rPr>
          <w:rFonts w:ascii="Book Antiqua" w:hAnsi="Book Antiqua" w:eastAsia="Book Antiqua" w:cs="Book Antiqua"/>
          <w:i/>
          <w:iCs/>
          <w:color w:val="000000"/>
        </w:rPr>
        <w:t>Am J Case Rep</w:t>
      </w:r>
      <w:r>
        <w:rPr>
          <w:rFonts w:ascii="Book Antiqua" w:hAnsi="Book Antiqua" w:eastAsia="Book Antiqua" w:cs="Book Antiqua"/>
          <w:color w:val="000000"/>
        </w:rPr>
        <w:t xml:space="preserve"> 2022; </w:t>
      </w:r>
      <w:r>
        <w:rPr>
          <w:rFonts w:ascii="Book Antiqua" w:hAnsi="Book Antiqua" w:eastAsia="Book Antiqua" w:cs="Book Antiqua"/>
          <w:b/>
          <w:bCs/>
          <w:color w:val="000000"/>
        </w:rPr>
        <w:t>23</w:t>
      </w:r>
      <w:r>
        <w:rPr>
          <w:rFonts w:ascii="Book Antiqua" w:hAnsi="Book Antiqua" w:eastAsia="Book Antiqua" w:cs="Book Antiqua"/>
          <w:color w:val="000000"/>
        </w:rPr>
        <w:t>: e935142 [PMID: 35149668 DOI: 10.12659/AJCR.935142]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 </w:t>
      </w:r>
      <w:r>
        <w:rPr>
          <w:rFonts w:ascii="Book Antiqua" w:hAnsi="Book Antiqua" w:eastAsia="Book Antiqua" w:cs="Book Antiqua"/>
          <w:b/>
          <w:bCs/>
          <w:color w:val="000000"/>
        </w:rPr>
        <w:t>Holmberg M</w:t>
      </w:r>
      <w:r>
        <w:rPr>
          <w:rFonts w:ascii="Book Antiqua" w:hAnsi="Book Antiqua" w:eastAsia="Book Antiqua" w:cs="Book Antiqua"/>
          <w:color w:val="000000"/>
        </w:rPr>
        <w:t xml:space="preserve">, Koppatz H, Jansson A, Hillingsø JG, Noergaard Larsen P, Lassen K, Sallinen V, Yaqub S, Sparrelid E. Secondary effects of the COVID-19 pandemic on surgical management of hepatopancreatobiliary malignancies in the Nordic capitals. </w:t>
      </w:r>
      <w:r>
        <w:rPr>
          <w:rFonts w:ascii="Book Antiqua" w:hAnsi="Book Antiqua" w:eastAsia="Book Antiqua" w:cs="Book Antiqua"/>
          <w:i/>
          <w:iCs/>
          <w:color w:val="000000"/>
        </w:rPr>
        <w:t>Br J Surg</w:t>
      </w:r>
      <w:r>
        <w:rPr>
          <w:rFonts w:ascii="Book Antiqua" w:hAnsi="Book Antiqua" w:eastAsia="Book Antiqua" w:cs="Book Antiqua"/>
          <w:color w:val="000000"/>
        </w:rPr>
        <w:t xml:space="preserve"> 2021; </w:t>
      </w:r>
      <w:r>
        <w:rPr>
          <w:rFonts w:ascii="Book Antiqua" w:hAnsi="Book Antiqua" w:eastAsia="Book Antiqua" w:cs="Book Antiqua"/>
          <w:b/>
          <w:bCs/>
          <w:color w:val="000000"/>
        </w:rPr>
        <w:t>109</w:t>
      </w:r>
      <w:r>
        <w:rPr>
          <w:rFonts w:ascii="Book Antiqua" w:hAnsi="Book Antiqua" w:eastAsia="Book Antiqua" w:cs="Book Antiqua"/>
          <w:color w:val="000000"/>
        </w:rPr>
        <w:t>: e8-e9 [PMID: 34850850 DOI: 10.1093/bjs/znab405]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 </w:t>
      </w:r>
      <w:r>
        <w:rPr>
          <w:rFonts w:ascii="Book Antiqua" w:hAnsi="Book Antiqua" w:eastAsia="Book Antiqua" w:cs="Book Antiqua"/>
          <w:b/>
          <w:bCs/>
          <w:color w:val="000000"/>
        </w:rPr>
        <w:t>McGuinness MJ</w:t>
      </w:r>
      <w:r>
        <w:rPr>
          <w:rFonts w:ascii="Book Antiqua" w:hAnsi="Book Antiqua" w:eastAsia="Book Antiqua" w:cs="Book Antiqua"/>
          <w:color w:val="000000"/>
        </w:rPr>
        <w:t xml:space="preserve">, Harmston C. The effect of national public health interventions for COVID-19 on emergency general surgery in Northland, New Zealand. </w:t>
      </w:r>
      <w:r>
        <w:rPr>
          <w:rFonts w:ascii="Book Antiqua" w:hAnsi="Book Antiqua" w:eastAsia="Book Antiqua" w:cs="Book Antiqua"/>
          <w:i/>
          <w:iCs/>
          <w:color w:val="000000"/>
        </w:rPr>
        <w:t>ANZ J Surg</w:t>
      </w:r>
      <w:r>
        <w:rPr>
          <w:rFonts w:ascii="Book Antiqua" w:hAnsi="Book Antiqua" w:eastAsia="Book Antiqua" w:cs="Book Antiqua"/>
          <w:color w:val="000000"/>
        </w:rPr>
        <w:t xml:space="preserve"> 2021; </w:t>
      </w:r>
      <w:r>
        <w:rPr>
          <w:rFonts w:ascii="Book Antiqua" w:hAnsi="Book Antiqua" w:eastAsia="Book Antiqua" w:cs="Book Antiqua"/>
          <w:b/>
          <w:bCs/>
          <w:color w:val="000000"/>
        </w:rPr>
        <w:t>91</w:t>
      </w:r>
      <w:r>
        <w:rPr>
          <w:rFonts w:ascii="Book Antiqua" w:hAnsi="Book Antiqua" w:eastAsia="Book Antiqua" w:cs="Book Antiqua"/>
          <w:color w:val="000000"/>
        </w:rPr>
        <w:t>: 329-334 [PMID: 33475217 DOI: 10.1111/ans.16562]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 </w:t>
      </w:r>
      <w:r>
        <w:rPr>
          <w:rFonts w:ascii="Book Antiqua" w:hAnsi="Book Antiqua" w:eastAsia="Book Antiqua" w:cs="Book Antiqua"/>
          <w:b/>
          <w:bCs/>
          <w:color w:val="000000"/>
        </w:rPr>
        <w:t>Alsaoudi T</w:t>
      </w:r>
      <w:r>
        <w:rPr>
          <w:rFonts w:ascii="Book Antiqua" w:hAnsi="Book Antiqua" w:eastAsia="Book Antiqua" w:cs="Book Antiqua"/>
          <w:color w:val="000000"/>
        </w:rPr>
        <w:t xml:space="preserve">, Chung WY, Isherwood J, Bhardwaj N, Malde D, Dennison AR, Garcea G. HPB surgery in the time of COVID. </w:t>
      </w:r>
      <w:r>
        <w:rPr>
          <w:rFonts w:ascii="Book Antiqua" w:hAnsi="Book Antiqua" w:eastAsia="Book Antiqua" w:cs="Book Antiqua"/>
          <w:i/>
          <w:iCs/>
          <w:color w:val="000000"/>
        </w:rPr>
        <w:t>Br J Surg</w:t>
      </w:r>
      <w:r>
        <w:rPr>
          <w:rFonts w:ascii="Book Antiqua" w:hAnsi="Book Antiqua" w:eastAsia="Book Antiqua" w:cs="Book Antiqua"/>
          <w:color w:val="000000"/>
        </w:rPr>
        <w:t xml:space="preserve"> 2020; </w:t>
      </w:r>
      <w:r>
        <w:rPr>
          <w:rFonts w:ascii="Book Antiqua" w:hAnsi="Book Antiqua" w:eastAsia="Book Antiqua" w:cs="Book Antiqua"/>
          <w:b/>
          <w:bCs/>
          <w:color w:val="000000"/>
        </w:rPr>
        <w:t>107</w:t>
      </w:r>
      <w:r>
        <w:rPr>
          <w:rFonts w:ascii="Book Antiqua" w:hAnsi="Book Antiqua" w:eastAsia="Book Antiqua" w:cs="Book Antiqua"/>
          <w:color w:val="000000"/>
        </w:rPr>
        <w:t>: e588-e589 [PMID: 32936449 DOI: 10.1002/bjs.12030]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 </w:t>
      </w:r>
      <w:r>
        <w:rPr>
          <w:rFonts w:ascii="Book Antiqua" w:hAnsi="Book Antiqua" w:eastAsia="Book Antiqua" w:cs="Book Antiqua"/>
          <w:b/>
          <w:bCs/>
          <w:color w:val="000000"/>
        </w:rPr>
        <w:t>Issaka RB</w:t>
      </w:r>
      <w:r>
        <w:rPr>
          <w:rFonts w:ascii="Book Antiqua" w:hAnsi="Book Antiqua" w:eastAsia="Book Antiqua" w:cs="Book Antiqua"/>
          <w:color w:val="000000"/>
        </w:rPr>
        <w:t xml:space="preserve">, Feld LD, Kao J, Hegarty E, Snailer B, Kalra G, Tomizawa Y, Strate L. Real-World Data on the Impact of COVID-19 on Endoscopic Procedural Delays. </w:t>
      </w:r>
      <w:r>
        <w:rPr>
          <w:rFonts w:ascii="Book Antiqua" w:hAnsi="Book Antiqua" w:eastAsia="Book Antiqua" w:cs="Book Antiqua"/>
          <w:i/>
          <w:iCs/>
          <w:color w:val="000000"/>
        </w:rPr>
        <w:t>Clin Transl Gastroenterol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12</w:t>
      </w:r>
      <w:r>
        <w:rPr>
          <w:rFonts w:ascii="Book Antiqua" w:hAnsi="Book Antiqua" w:eastAsia="Book Antiqua" w:cs="Book Antiqua"/>
          <w:color w:val="000000"/>
        </w:rPr>
        <w:t>: e00365 [PMID: 34060496 DOI: 10.14309/ctg.0000000000000365]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 </w:t>
      </w:r>
      <w:r>
        <w:rPr>
          <w:rFonts w:ascii="Book Antiqua" w:hAnsi="Book Antiqua" w:eastAsia="Book Antiqua" w:cs="Book Antiqua"/>
          <w:b/>
          <w:bCs/>
          <w:color w:val="000000"/>
        </w:rPr>
        <w:t>Isherwood J</w:t>
      </w:r>
      <w:r>
        <w:rPr>
          <w:rFonts w:ascii="Book Antiqua" w:hAnsi="Book Antiqua" w:eastAsia="Book Antiqua" w:cs="Book Antiqua"/>
          <w:color w:val="000000"/>
        </w:rPr>
        <w:t xml:space="preserve">, Karki B, Chung WY, AlSaoudi T, Wolff J, Malde D, Bhardwaj N, Garcea G, Dennison AR. Outcomes of gallstone complications during the COVID pandemic. </w:t>
      </w:r>
      <w:r>
        <w:rPr>
          <w:rFonts w:ascii="Book Antiqua" w:hAnsi="Book Antiqua" w:eastAsia="Book Antiqua" w:cs="Book Antiqua"/>
          <w:i/>
          <w:iCs/>
          <w:color w:val="000000"/>
        </w:rPr>
        <w:t>Br J Surg</w:t>
      </w:r>
      <w:r>
        <w:rPr>
          <w:rFonts w:ascii="Book Antiqua" w:hAnsi="Book Antiqua" w:eastAsia="Book Antiqua" w:cs="Book Antiqua"/>
          <w:color w:val="000000"/>
        </w:rPr>
        <w:t xml:space="preserve"> 2021; </w:t>
      </w:r>
      <w:r>
        <w:rPr>
          <w:rFonts w:ascii="Book Antiqua" w:hAnsi="Book Antiqua" w:eastAsia="Book Antiqua" w:cs="Book Antiqua"/>
          <w:b/>
          <w:bCs/>
          <w:color w:val="000000"/>
        </w:rPr>
        <w:t>108</w:t>
      </w:r>
      <w:r>
        <w:rPr>
          <w:rFonts w:ascii="Book Antiqua" w:hAnsi="Book Antiqua" w:eastAsia="Book Antiqua" w:cs="Book Antiqua"/>
          <w:color w:val="000000"/>
        </w:rPr>
        <w:t>: e29-e30 [PMID: 33640947 DOI: 10.1093/bjs/znaa068]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 </w:t>
      </w:r>
      <w:r>
        <w:rPr>
          <w:rFonts w:ascii="Book Antiqua" w:hAnsi="Book Antiqua" w:eastAsia="Book Antiqua" w:cs="Book Antiqua"/>
          <w:b/>
          <w:bCs/>
          <w:color w:val="000000"/>
        </w:rPr>
        <w:t>Su YJ</w:t>
      </w:r>
      <w:r>
        <w:rPr>
          <w:rFonts w:ascii="Book Antiqua" w:hAnsi="Book Antiqua" w:eastAsia="Book Antiqua" w:cs="Book Antiqua"/>
          <w:color w:val="000000"/>
        </w:rPr>
        <w:t xml:space="preserve">, Lai YC, Chou CY, Yang HW, Chang CW. Emphysematous Pancreatitis in the Elderly. </w:t>
      </w:r>
      <w:r>
        <w:rPr>
          <w:rFonts w:ascii="Book Antiqua" w:hAnsi="Book Antiqua" w:eastAsia="Book Antiqua" w:cs="Book Antiqua"/>
          <w:i/>
          <w:iCs/>
          <w:color w:val="000000"/>
        </w:rPr>
        <w:t>Am J Med 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359</w:t>
      </w:r>
      <w:r>
        <w:rPr>
          <w:rFonts w:ascii="Book Antiqua" w:hAnsi="Book Antiqua" w:eastAsia="Book Antiqua" w:cs="Book Antiqua"/>
          <w:color w:val="000000"/>
        </w:rPr>
        <w:t>: 334-338 [PMID: 32317168 DOI: 10.1016/j.amjms.2020.03.007]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 </w:t>
      </w:r>
      <w:r>
        <w:rPr>
          <w:rFonts w:ascii="Book Antiqua" w:hAnsi="Book Antiqua" w:eastAsia="Book Antiqua" w:cs="Book Antiqua"/>
          <w:b/>
          <w:bCs/>
          <w:color w:val="000000"/>
        </w:rPr>
        <w:t>Chen KH</w:t>
      </w:r>
      <w:r>
        <w:rPr>
          <w:rFonts w:ascii="Book Antiqua" w:hAnsi="Book Antiqua" w:eastAsia="Book Antiqua" w:cs="Book Antiqua"/>
          <w:color w:val="000000"/>
        </w:rPr>
        <w:t xml:space="preserve">, Shen CY, Su YJ. A Young Man With Epigastric Pain After Extracorporeal Shock Wave Lithotripsy.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2018; </w:t>
      </w:r>
      <w:r>
        <w:rPr>
          <w:rFonts w:ascii="Book Antiqua" w:hAnsi="Book Antiqua" w:eastAsia="Book Antiqua" w:cs="Book Antiqua"/>
          <w:b/>
          <w:bCs/>
          <w:color w:val="000000"/>
        </w:rPr>
        <w:t>155</w:t>
      </w:r>
      <w:r>
        <w:rPr>
          <w:rFonts w:ascii="Book Antiqua" w:hAnsi="Book Antiqua" w:eastAsia="Book Antiqua" w:cs="Book Antiqua"/>
          <w:color w:val="000000"/>
        </w:rPr>
        <w:t>: 27-28 [PMID: 29750974 DOI: 10.1053/j.gastro.2018.01.073]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 </w:t>
      </w:r>
      <w:r>
        <w:rPr>
          <w:rFonts w:ascii="Book Antiqua" w:hAnsi="Book Antiqua" w:eastAsia="Book Antiqua" w:cs="Book Antiqua"/>
          <w:b/>
          <w:bCs/>
          <w:color w:val="000000"/>
        </w:rPr>
        <w:t>Nayar M</w:t>
      </w:r>
      <w:r>
        <w:rPr>
          <w:rFonts w:ascii="Book Antiqua" w:hAnsi="Book Antiqua" w:eastAsia="Book Antiqua" w:cs="Book Antiqua"/>
          <w:color w:val="000000"/>
        </w:rPr>
        <w:t xml:space="preserve">, Varghese C, Kanwar A, Siriwardena AK, Haque AR, Awan A, Balakrishnan A, Rawashdeh A, Ivanov B, Parmar C, Halloran CM, Caruana C, Borg CM, Gomez D, Damaskos D, Karavias D, Finch G, Ebied H, Pine JK, Skipworth JRA, Milburn J, Latif J, Apollos J, El Kafsi J, Windsor JA, Roberts K, Wang K, Ravi K, Coats MV, Hollyman M, Phillips M, Okocha M, Wilson MS, Ameer NA, Kumar N, Shah N, Lapolla P, Magee C, Al-Sarireh B, Lunevicius R, Benhmida R, Singhal R, Balachandra S, Demirli Atıcı S, Jaunoo S, Dwerryhouse S, Boyce T, Charalampakis V, Kanakala V, Abbas Z, Tewari N, Pandanaboyana S; COVIDPAN Collborative Group; COVID Pain Collborative Group. SARS-CoV-2 infection is associated with an increased risk of idiopathic acute pancreatitis but not pancreatic exocrine insufficiency or diabetes: long-term results of the COVIDPAN study. </w:t>
      </w:r>
      <w:r>
        <w:rPr>
          <w:rFonts w:ascii="Book Antiqua" w:hAnsi="Book Antiqua" w:eastAsia="Book Antiqua" w:cs="Book Antiqua"/>
          <w:i/>
          <w:iCs/>
          <w:color w:val="000000"/>
        </w:rPr>
        <w:t>Gut</w:t>
      </w:r>
      <w:r>
        <w:rPr>
          <w:rFonts w:ascii="Book Antiqua" w:hAnsi="Book Antiqua" w:eastAsia="Book Antiqua" w:cs="Book Antiqua"/>
          <w:color w:val="000000"/>
        </w:rPr>
        <w:t xml:space="preserve"> 2022; </w:t>
      </w:r>
      <w:r>
        <w:rPr>
          <w:rFonts w:ascii="Book Antiqua" w:hAnsi="Book Antiqua" w:eastAsia="Book Antiqua" w:cs="Book Antiqua"/>
          <w:b/>
          <w:bCs/>
          <w:color w:val="000000"/>
        </w:rPr>
        <w:t>71</w:t>
      </w:r>
      <w:r>
        <w:rPr>
          <w:rFonts w:ascii="Book Antiqua" w:hAnsi="Book Antiqua" w:eastAsia="Book Antiqua" w:cs="Book Antiqua"/>
          <w:color w:val="000000"/>
        </w:rPr>
        <w:t>: 1444-1447 [PMID: 34764192 DOI: 10.1136/gutjnl-2021-326218]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 </w:t>
      </w:r>
      <w:r>
        <w:rPr>
          <w:rFonts w:ascii="Book Antiqua" w:hAnsi="Book Antiqua" w:eastAsia="Book Antiqua" w:cs="Book Antiqua"/>
          <w:b/>
          <w:bCs/>
          <w:color w:val="000000"/>
        </w:rPr>
        <w:t>EBiK B</w:t>
      </w:r>
      <w:r>
        <w:rPr>
          <w:rFonts w:ascii="Book Antiqua" w:hAnsi="Book Antiqua" w:eastAsia="Book Antiqua" w:cs="Book Antiqua"/>
          <w:color w:val="000000"/>
        </w:rPr>
        <w:t xml:space="preserve">, Bacaksiz F, EKiN N. DOES COVID-19 CAUSE PANCREATITIS? </w:t>
      </w:r>
      <w:r>
        <w:rPr>
          <w:rFonts w:ascii="Book Antiqua" w:hAnsi="Book Antiqua" w:eastAsia="Book Antiqua" w:cs="Book Antiqua"/>
          <w:i/>
          <w:iCs/>
          <w:color w:val="000000"/>
        </w:rPr>
        <w:t>Arq Gastroenterol</w:t>
      </w:r>
      <w:r>
        <w:rPr>
          <w:rFonts w:ascii="Book Antiqua" w:hAnsi="Book Antiqua" w:eastAsia="Book Antiqua" w:cs="Book Antiqua"/>
          <w:color w:val="000000"/>
        </w:rPr>
        <w:t xml:space="preserve"> 2022; </w:t>
      </w:r>
      <w:r>
        <w:rPr>
          <w:rFonts w:ascii="Book Antiqua" w:hAnsi="Book Antiqua" w:eastAsia="Book Antiqua" w:cs="Book Antiqua"/>
          <w:b/>
          <w:bCs/>
          <w:color w:val="000000"/>
        </w:rPr>
        <w:t>59</w:t>
      </w:r>
      <w:r>
        <w:rPr>
          <w:rFonts w:ascii="Book Antiqua" w:hAnsi="Book Antiqua" w:eastAsia="Book Antiqua" w:cs="Book Antiqua"/>
          <w:color w:val="000000"/>
        </w:rPr>
        <w:t>: 71-74 [PMID: 35442340 DOI: 10.1590/S0004-2803.202200001-13]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12 </w:t>
      </w:r>
      <w:r>
        <w:rPr>
          <w:rFonts w:ascii="Book Antiqua" w:hAnsi="Book Antiqua" w:eastAsia="Book Antiqua" w:cs="Book Antiqua"/>
          <w:b/>
          <w:bCs/>
          <w:color w:val="000000"/>
        </w:rPr>
        <w:t>Mitrovic M</w:t>
      </w:r>
      <w:r>
        <w:rPr>
          <w:rFonts w:ascii="Book Antiqua" w:hAnsi="Book Antiqua" w:eastAsia="Book Antiqua" w:cs="Book Antiqua"/>
          <w:color w:val="000000"/>
        </w:rPr>
        <w:t xml:space="preserve">, Tadic B, Jankovic A, Rankovic I, Kovac JD. Fatal gastrointestinal bleeding associated with acute pancreatitis as a complication of Covid-19: a case report. </w:t>
      </w:r>
      <w:r>
        <w:rPr>
          <w:rFonts w:ascii="Book Antiqua" w:hAnsi="Book Antiqua" w:eastAsia="Book Antiqua" w:cs="Book Antiqua"/>
          <w:i/>
          <w:iCs/>
          <w:color w:val="000000"/>
        </w:rPr>
        <w:t>J Int Med Res</w:t>
      </w:r>
      <w:r>
        <w:rPr>
          <w:rFonts w:ascii="Book Antiqua" w:hAnsi="Book Antiqua" w:eastAsia="Book Antiqua" w:cs="Book Antiqua"/>
          <w:color w:val="000000"/>
        </w:rPr>
        <w:t xml:space="preserve"> 2022; </w:t>
      </w:r>
      <w:r>
        <w:rPr>
          <w:rFonts w:ascii="Book Antiqua" w:hAnsi="Book Antiqua" w:eastAsia="Book Antiqua" w:cs="Book Antiqua"/>
          <w:b/>
          <w:bCs/>
          <w:color w:val="000000"/>
        </w:rPr>
        <w:t>50</w:t>
      </w:r>
      <w:r>
        <w:rPr>
          <w:rFonts w:ascii="Book Antiqua" w:hAnsi="Book Antiqua" w:eastAsia="Book Antiqua" w:cs="Book Antiqua"/>
          <w:color w:val="000000"/>
        </w:rPr>
        <w:t>: 3000605221098179 [PMID: 35538708 DOI: 10.1177/03000605221098179]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13 </w:t>
      </w:r>
      <w:r>
        <w:rPr>
          <w:rFonts w:ascii="Book Antiqua" w:hAnsi="Book Antiqua" w:eastAsia="Book Antiqua" w:cs="Book Antiqua"/>
          <w:b/>
          <w:bCs/>
          <w:color w:val="000000"/>
        </w:rPr>
        <w:t>Vatansev H</w:t>
      </w:r>
      <w:r>
        <w:rPr>
          <w:rFonts w:ascii="Book Antiqua" w:hAnsi="Book Antiqua" w:eastAsia="Book Antiqua" w:cs="Book Antiqua"/>
          <w:color w:val="000000"/>
        </w:rPr>
        <w:t xml:space="preserve">, Yıldırım MA, Kuccukturk S, Karaselek MA, Kadiyoran C. Clinical Evaluation of Acute Pancreatitis Caused by SARS-CoV-2 Virus Infection. </w:t>
      </w:r>
      <w:r>
        <w:rPr>
          <w:rFonts w:ascii="Book Antiqua" w:hAnsi="Book Antiqua" w:eastAsia="Book Antiqua" w:cs="Book Antiqua"/>
          <w:i/>
          <w:iCs/>
          <w:color w:val="000000"/>
        </w:rPr>
        <w:t>Gastroenterol Res Pract</w:t>
      </w:r>
      <w:r>
        <w:rPr>
          <w:rFonts w:ascii="Book Antiqua" w:hAnsi="Book Antiqua" w:eastAsia="Book Antiqua" w:cs="Book Antiqua"/>
          <w:color w:val="000000"/>
        </w:rPr>
        <w:t xml:space="preserve"> 2021; </w:t>
      </w:r>
      <w:r>
        <w:rPr>
          <w:rFonts w:ascii="Book Antiqua" w:hAnsi="Book Antiqua" w:eastAsia="Book Antiqua" w:cs="Book Antiqua"/>
          <w:b/>
          <w:bCs/>
          <w:color w:val="000000"/>
        </w:rPr>
        <w:t>2021</w:t>
      </w:r>
      <w:r>
        <w:rPr>
          <w:rFonts w:ascii="Book Antiqua" w:hAnsi="Book Antiqua" w:eastAsia="Book Antiqua" w:cs="Book Antiqua"/>
          <w:color w:val="000000"/>
        </w:rPr>
        <w:t>: 5579795 [PMID: 34035804 DOI: 10.1155/2021/5579795]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14 </w:t>
      </w:r>
      <w:r>
        <w:rPr>
          <w:rFonts w:ascii="Book Antiqua" w:hAnsi="Book Antiqua" w:eastAsia="Book Antiqua" w:cs="Book Antiqua"/>
          <w:b/>
          <w:bCs/>
          <w:color w:val="000000"/>
        </w:rPr>
        <w:t>Babajide OI</w:t>
      </w:r>
      <w:r>
        <w:rPr>
          <w:rFonts w:ascii="Book Antiqua" w:hAnsi="Book Antiqua" w:eastAsia="Book Antiqua" w:cs="Book Antiqua"/>
          <w:color w:val="000000"/>
        </w:rPr>
        <w:t xml:space="preserve">, Ogbon EO, Adelodun A, Agbalajobi O, Ogunsesan Y. COVID-19 and acute pancreatitis: A systematic review. </w:t>
      </w:r>
      <w:r>
        <w:rPr>
          <w:rFonts w:ascii="Book Antiqua" w:hAnsi="Book Antiqua" w:eastAsia="Book Antiqua" w:cs="Book Antiqua"/>
          <w:i/>
          <w:iCs/>
          <w:color w:val="000000"/>
        </w:rPr>
        <w:t>JGH Open</w:t>
      </w:r>
      <w:r>
        <w:rPr>
          <w:rFonts w:ascii="Book Antiqua" w:hAnsi="Book Antiqua" w:eastAsia="Book Antiqua" w:cs="Book Antiqua"/>
          <w:color w:val="000000"/>
        </w:rPr>
        <w:t xml:space="preserve"> 2022; </w:t>
      </w:r>
      <w:r>
        <w:rPr>
          <w:rFonts w:ascii="Book Antiqua" w:hAnsi="Book Antiqua" w:eastAsia="Book Antiqua" w:cs="Book Antiqua"/>
          <w:b/>
          <w:bCs/>
          <w:color w:val="000000"/>
        </w:rPr>
        <w:t>6</w:t>
      </w:r>
      <w:r>
        <w:rPr>
          <w:rFonts w:ascii="Book Antiqua" w:hAnsi="Book Antiqua" w:eastAsia="Book Antiqua" w:cs="Book Antiqua"/>
          <w:color w:val="000000"/>
        </w:rPr>
        <w:t>: 231-235 [PMID: 35475200 DOI: 10.1002/jgh3.12729]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15 </w:t>
      </w:r>
      <w:r>
        <w:rPr>
          <w:rFonts w:ascii="Book Antiqua" w:hAnsi="Book Antiqua" w:eastAsia="Book Antiqua" w:cs="Book Antiqua"/>
          <w:b/>
          <w:bCs/>
          <w:color w:val="000000"/>
        </w:rPr>
        <w:t>Eldaly AS</w:t>
      </w:r>
      <w:r>
        <w:rPr>
          <w:rFonts w:ascii="Book Antiqua" w:hAnsi="Book Antiqua" w:eastAsia="Book Antiqua" w:cs="Book Antiqua"/>
          <w:color w:val="000000"/>
        </w:rPr>
        <w:t xml:space="preserve">, Fath AR, Mashaly SM, Elhadi M. Acute pancreatitis associated with severe acute respiratory syndrome coronavirus-2 infection: a case report and review of the literature. </w:t>
      </w:r>
      <w:r>
        <w:rPr>
          <w:rFonts w:ascii="Book Antiqua" w:hAnsi="Book Antiqua" w:eastAsia="Book Antiqua" w:cs="Book Antiqua"/>
          <w:i/>
          <w:iCs/>
          <w:color w:val="000000"/>
        </w:rPr>
        <w:t>J Med Case Rep</w:t>
      </w:r>
      <w:r>
        <w:rPr>
          <w:rFonts w:ascii="Book Antiqua" w:hAnsi="Book Antiqua" w:eastAsia="Book Antiqua" w:cs="Book Antiqua"/>
          <w:color w:val="000000"/>
        </w:rPr>
        <w:t xml:space="preserve"> 2021; </w:t>
      </w:r>
      <w:r>
        <w:rPr>
          <w:rFonts w:ascii="Book Antiqua" w:hAnsi="Book Antiqua" w:eastAsia="Book Antiqua" w:cs="Book Antiqua"/>
          <w:b/>
          <w:bCs/>
          <w:color w:val="000000"/>
        </w:rPr>
        <w:t>15</w:t>
      </w:r>
      <w:r>
        <w:rPr>
          <w:rFonts w:ascii="Book Antiqua" w:hAnsi="Book Antiqua" w:eastAsia="Book Antiqua" w:cs="Book Antiqua"/>
          <w:color w:val="000000"/>
        </w:rPr>
        <w:t>: 461 [PMID: 34503570 DOI: 10.1186/s13256-021-03026-7]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16 </w:t>
      </w:r>
      <w:r>
        <w:rPr>
          <w:rFonts w:ascii="Book Antiqua" w:hAnsi="Book Antiqua" w:eastAsia="Book Antiqua" w:cs="Book Antiqua"/>
          <w:b/>
          <w:bCs/>
          <w:color w:val="000000"/>
        </w:rPr>
        <w:t>Tang Q</w:t>
      </w:r>
      <w:r>
        <w:rPr>
          <w:rFonts w:ascii="Book Antiqua" w:hAnsi="Book Antiqua" w:eastAsia="Book Antiqua" w:cs="Book Antiqua"/>
          <w:color w:val="000000"/>
        </w:rPr>
        <w:t xml:space="preserve">, Gao L, Tong Z, Li W. Hyperlipidemia, COVID-19 and acute pancreatitis: A tale of three entities. </w:t>
      </w:r>
      <w:r>
        <w:rPr>
          <w:rFonts w:ascii="Book Antiqua" w:hAnsi="Book Antiqua" w:eastAsia="Book Antiqua" w:cs="Book Antiqua"/>
          <w:i/>
          <w:iCs/>
          <w:color w:val="000000"/>
        </w:rPr>
        <w:t>Am J Med Sci</w:t>
      </w:r>
      <w:r>
        <w:rPr>
          <w:rFonts w:ascii="Book Antiqua" w:hAnsi="Book Antiqua" w:eastAsia="Book Antiqua" w:cs="Book Antiqua"/>
          <w:color w:val="000000"/>
        </w:rPr>
        <w:t xml:space="preserve"> 2022; </w:t>
      </w:r>
      <w:r>
        <w:rPr>
          <w:rFonts w:ascii="Book Antiqua" w:hAnsi="Book Antiqua" w:eastAsia="Book Antiqua" w:cs="Book Antiqua"/>
          <w:b/>
          <w:bCs/>
          <w:color w:val="000000"/>
        </w:rPr>
        <w:t>364</w:t>
      </w:r>
      <w:r>
        <w:rPr>
          <w:rFonts w:ascii="Book Antiqua" w:hAnsi="Book Antiqua" w:eastAsia="Book Antiqua" w:cs="Book Antiqua"/>
          <w:color w:val="000000"/>
        </w:rPr>
        <w:t>: 257-263 [PMID: 35381217 DOI: 10.1016/j.amjms.2022.03.007]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17 </w:t>
      </w:r>
      <w:r>
        <w:rPr>
          <w:rFonts w:ascii="Book Antiqua" w:hAnsi="Book Antiqua" w:eastAsia="Book Antiqua" w:cs="Book Antiqua"/>
          <w:b/>
          <w:bCs/>
          <w:color w:val="000000"/>
        </w:rPr>
        <w:t>Onoyama T</w:t>
      </w:r>
      <w:r>
        <w:rPr>
          <w:rFonts w:ascii="Book Antiqua" w:hAnsi="Book Antiqua" w:eastAsia="Book Antiqua" w:cs="Book Antiqua"/>
          <w:color w:val="000000"/>
        </w:rPr>
        <w:t xml:space="preserve">, Koda H, Hamamoto W, Kawahara S, Sakamoto Y, Yamashita T, Kurumi H, Kawata S, Takeda Y, Matsumoto K, Isomoto H. Review on acute pancreatitis attributed to COVID-19 infection.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2022; </w:t>
      </w:r>
      <w:r>
        <w:rPr>
          <w:rFonts w:ascii="Book Antiqua" w:hAnsi="Book Antiqua" w:eastAsia="Book Antiqua" w:cs="Book Antiqua"/>
          <w:b/>
          <w:bCs/>
          <w:color w:val="000000"/>
        </w:rPr>
        <w:t>28</w:t>
      </w:r>
      <w:r>
        <w:rPr>
          <w:rFonts w:ascii="Book Antiqua" w:hAnsi="Book Antiqua" w:eastAsia="Book Antiqua" w:cs="Book Antiqua"/>
          <w:color w:val="000000"/>
        </w:rPr>
        <w:t>: 2034-2056 [PMID: 35664035 DOI: 10.3748/wjg.v28.i19.2034]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18 </w:t>
      </w:r>
      <w:r>
        <w:rPr>
          <w:rFonts w:ascii="Book Antiqua" w:hAnsi="Book Antiqua" w:eastAsia="Book Antiqua" w:cs="Book Antiqua"/>
          <w:b/>
          <w:bCs/>
          <w:color w:val="000000"/>
        </w:rPr>
        <w:t>Balthazar JA</w:t>
      </w:r>
      <w:r>
        <w:rPr>
          <w:rFonts w:ascii="Book Antiqua" w:hAnsi="Book Antiqua" w:eastAsia="Book Antiqua" w:cs="Book Antiqua"/>
          <w:color w:val="000000"/>
        </w:rPr>
        <w:t xml:space="preserve">, Chehter EZ. Acute pancreatitis and COVID-19: a new target for infection? </w:t>
      </w:r>
      <w:r>
        <w:rPr>
          <w:rFonts w:ascii="Book Antiqua" w:hAnsi="Book Antiqua" w:eastAsia="Book Antiqua" w:cs="Book Antiqua"/>
          <w:i/>
          <w:iCs/>
          <w:color w:val="000000"/>
        </w:rPr>
        <w:t>Einstein (Sao Paulo)</w:t>
      </w:r>
      <w:r>
        <w:rPr>
          <w:rFonts w:ascii="Book Antiqua" w:hAnsi="Book Antiqua" w:eastAsia="Book Antiqua" w:cs="Book Antiqua"/>
          <w:color w:val="000000"/>
        </w:rPr>
        <w:t xml:space="preserve"> 2022; </w:t>
      </w:r>
      <w:r>
        <w:rPr>
          <w:rFonts w:ascii="Book Antiqua" w:hAnsi="Book Antiqua" w:eastAsia="Book Antiqua" w:cs="Book Antiqua"/>
          <w:b/>
          <w:bCs/>
          <w:color w:val="000000"/>
        </w:rPr>
        <w:t>20</w:t>
      </w:r>
      <w:r>
        <w:rPr>
          <w:rFonts w:ascii="Book Antiqua" w:hAnsi="Book Antiqua" w:eastAsia="Book Antiqua" w:cs="Book Antiqua"/>
          <w:color w:val="000000"/>
        </w:rPr>
        <w:t>: eRW6667 [PMID: 35195163 DOI: 10.31744/einstein_journal/2022RW6667]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19 </w:t>
      </w:r>
      <w:r>
        <w:rPr>
          <w:rFonts w:ascii="Book Antiqua" w:hAnsi="Book Antiqua" w:eastAsia="Book Antiqua" w:cs="Book Antiqua"/>
          <w:b/>
          <w:bCs/>
          <w:color w:val="000000"/>
        </w:rPr>
        <w:t>Patel KP</w:t>
      </w:r>
      <w:r>
        <w:rPr>
          <w:rFonts w:ascii="Book Antiqua" w:hAnsi="Book Antiqua" w:eastAsia="Book Antiqua" w:cs="Book Antiqua"/>
          <w:color w:val="000000"/>
        </w:rPr>
        <w:t xml:space="preserve">, Patel PA, Vunnam RR, Hewlett AT, Jain R, Jing R, Vunnam SR. Gastrointestinal, hepatobiliary, and pancreatic manifestations of COVID-19. </w:t>
      </w:r>
      <w:r>
        <w:rPr>
          <w:rFonts w:ascii="Book Antiqua" w:hAnsi="Book Antiqua" w:eastAsia="Book Antiqua" w:cs="Book Antiqua"/>
          <w:i/>
          <w:iCs/>
          <w:color w:val="000000"/>
        </w:rPr>
        <w:t>J Clin Virol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128</w:t>
      </w:r>
      <w:r>
        <w:rPr>
          <w:rFonts w:ascii="Book Antiqua" w:hAnsi="Book Antiqua" w:eastAsia="Book Antiqua" w:cs="Book Antiqua"/>
          <w:color w:val="000000"/>
        </w:rPr>
        <w:t>: 104386 [PMID: 32388469 DOI: 10.1016/j.jcv.2020.104386]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20 </w:t>
      </w:r>
      <w:r>
        <w:rPr>
          <w:rFonts w:ascii="Book Antiqua" w:hAnsi="Book Antiqua" w:eastAsia="Book Antiqua" w:cs="Book Antiqua"/>
          <w:b/>
          <w:bCs/>
          <w:color w:val="000000"/>
        </w:rPr>
        <w:t>Bulthuis MC</w:t>
      </w:r>
      <w:r>
        <w:rPr>
          <w:rFonts w:ascii="Book Antiqua" w:hAnsi="Book Antiqua" w:eastAsia="Book Antiqua" w:cs="Book Antiqua"/>
          <w:color w:val="000000"/>
        </w:rPr>
        <w:t xml:space="preserve">, Boxhoorn L, Beudel M, Elbers PWG, Kop MPM, van Wanrooij RLJ, Besselink MG, Voermans RP. Acute pancreatitis in COVID-19 patients: true risk? </w:t>
      </w:r>
      <w:r>
        <w:rPr>
          <w:rFonts w:ascii="Book Antiqua" w:hAnsi="Book Antiqua" w:eastAsia="Book Antiqua" w:cs="Book Antiqua"/>
          <w:i/>
          <w:iCs/>
          <w:color w:val="000000"/>
        </w:rPr>
        <w:t>Scand J Gastroenterol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56</w:t>
      </w:r>
      <w:r>
        <w:rPr>
          <w:rFonts w:ascii="Book Antiqua" w:hAnsi="Book Antiqua" w:eastAsia="Book Antiqua" w:cs="Book Antiqua"/>
          <w:color w:val="000000"/>
        </w:rPr>
        <w:t>: 585-587 [PMID: 33715577 DOI: 10.1080/00365521.2021.1896776]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21 </w:t>
      </w:r>
      <w:r>
        <w:rPr>
          <w:rFonts w:ascii="Book Antiqua" w:hAnsi="Book Antiqua" w:eastAsia="Book Antiqua" w:cs="Book Antiqua"/>
          <w:b/>
          <w:bCs/>
          <w:color w:val="000000"/>
        </w:rPr>
        <w:t>Troncone E</w:t>
      </w:r>
      <w:r>
        <w:rPr>
          <w:rFonts w:ascii="Book Antiqua" w:hAnsi="Book Antiqua" w:eastAsia="Book Antiqua" w:cs="Book Antiqua"/>
          <w:color w:val="000000"/>
        </w:rPr>
        <w:t xml:space="preserve">, Salvatori S, Sena G, De Cristofaro E, Alfieri N, Marafini I, Paganelli C, Argirò R, Giannarelli D, Monteleone G, Del Vecchio Blanco G. Low Frequency of Acute Pancreatitis in Hospitalized COVID-19 Patients. </w:t>
      </w:r>
      <w:r>
        <w:rPr>
          <w:rFonts w:ascii="Book Antiqua" w:hAnsi="Book Antiqua" w:eastAsia="Book Antiqua" w:cs="Book Antiqua"/>
          <w:i/>
          <w:iCs/>
          <w:color w:val="000000"/>
        </w:rPr>
        <w:t>Pancreas</w:t>
      </w:r>
      <w:r>
        <w:rPr>
          <w:rFonts w:ascii="Book Antiqua" w:hAnsi="Book Antiqua" w:eastAsia="Book Antiqua" w:cs="Book Antiqua"/>
          <w:color w:val="000000"/>
        </w:rPr>
        <w:t xml:space="preserve"> 2021; </w:t>
      </w:r>
      <w:r>
        <w:rPr>
          <w:rFonts w:ascii="Book Antiqua" w:hAnsi="Book Antiqua" w:eastAsia="Book Antiqua" w:cs="Book Antiqua"/>
          <w:b/>
          <w:bCs/>
          <w:color w:val="000000"/>
        </w:rPr>
        <w:t>50</w:t>
      </w:r>
      <w:r>
        <w:rPr>
          <w:rFonts w:ascii="Book Antiqua" w:hAnsi="Book Antiqua" w:eastAsia="Book Antiqua" w:cs="Book Antiqua"/>
          <w:color w:val="000000"/>
        </w:rPr>
        <w:t>: 393-398 [PMID: 33835971 DOI: 10.1097/MPA.0000000000001770]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22 </w:t>
      </w:r>
      <w:r>
        <w:rPr>
          <w:rFonts w:ascii="Book Antiqua" w:hAnsi="Book Antiqua" w:eastAsia="Book Antiqua" w:cs="Book Antiqua"/>
          <w:b/>
          <w:bCs/>
          <w:color w:val="000000"/>
        </w:rPr>
        <w:t>Correia de Sá T</w:t>
      </w:r>
      <w:r>
        <w:rPr>
          <w:rFonts w:ascii="Book Antiqua" w:hAnsi="Book Antiqua" w:eastAsia="Book Antiqua" w:cs="Book Antiqua"/>
          <w:color w:val="000000"/>
        </w:rPr>
        <w:t xml:space="preserve">, Soares C, Rocha M. Acute pancreatitis and COVID-19: A literature review. </w:t>
      </w:r>
      <w:r>
        <w:rPr>
          <w:rFonts w:ascii="Book Antiqua" w:hAnsi="Book Antiqua" w:eastAsia="Book Antiqua" w:cs="Book Antiqua"/>
          <w:i/>
          <w:iCs/>
          <w:color w:val="000000"/>
        </w:rPr>
        <w:t>World J Gastrointest Surg</w:t>
      </w:r>
      <w:r>
        <w:rPr>
          <w:rFonts w:ascii="Book Antiqua" w:hAnsi="Book Antiqua" w:eastAsia="Book Antiqua" w:cs="Book Antiqua"/>
          <w:color w:val="000000"/>
        </w:rPr>
        <w:t xml:space="preserve"> 2021; </w:t>
      </w:r>
      <w:r>
        <w:rPr>
          <w:rFonts w:ascii="Book Antiqua" w:hAnsi="Book Antiqua" w:eastAsia="Book Antiqua" w:cs="Book Antiqua"/>
          <w:b/>
          <w:bCs/>
          <w:color w:val="000000"/>
        </w:rPr>
        <w:t>13</w:t>
      </w:r>
      <w:r>
        <w:rPr>
          <w:rFonts w:ascii="Book Antiqua" w:hAnsi="Book Antiqua" w:eastAsia="Book Antiqua" w:cs="Book Antiqua"/>
          <w:color w:val="000000"/>
        </w:rPr>
        <w:t>: 574-584 [PMID: 34194615 DOI: 10.4240/wjgs.v13.i6.574]</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23 </w:t>
      </w:r>
      <w:r>
        <w:rPr>
          <w:rFonts w:ascii="Book Antiqua" w:hAnsi="Book Antiqua" w:eastAsia="Book Antiqua" w:cs="Book Antiqua"/>
          <w:b/>
          <w:bCs/>
          <w:color w:val="000000"/>
        </w:rPr>
        <w:t>Ekram ARMS</w:t>
      </w:r>
      <w:r>
        <w:rPr>
          <w:rFonts w:ascii="Book Antiqua" w:hAnsi="Book Antiqua" w:eastAsia="Book Antiqua" w:cs="Book Antiqua"/>
          <w:bCs/>
          <w:color w:val="000000"/>
        </w:rPr>
        <w:t>,</w:t>
      </w:r>
      <w:r>
        <w:rPr>
          <w:rFonts w:ascii="Book Antiqua" w:hAnsi="Book Antiqua" w:eastAsia="Book Antiqua" w:cs="Book Antiqua"/>
          <w:color w:val="000000"/>
        </w:rPr>
        <w:t xml:space="preserve"> Alim MA, Ahad MA, Ahmed KU. Clinical profile of acute pancreatitis in a teaching hospital. </w:t>
      </w:r>
      <w:r>
        <w:rPr>
          <w:rFonts w:ascii="Book Antiqua" w:hAnsi="Book Antiqua" w:eastAsia="Book Antiqua" w:cs="Book Antiqua"/>
          <w:i/>
          <w:color w:val="000000"/>
        </w:rPr>
        <w:t>Balkan Med J</w:t>
      </w:r>
      <w:r>
        <w:rPr>
          <w:rFonts w:ascii="Book Antiqua" w:hAnsi="Book Antiqua" w:eastAsia="Book Antiqua" w:cs="Book Antiqua"/>
          <w:color w:val="000000"/>
        </w:rPr>
        <w:t xml:space="preserve"> 2017;</w:t>
      </w:r>
      <w:r>
        <w:rPr>
          <w:rFonts w:ascii="Book Antiqua" w:hAnsi="Book Antiqua" w:cs="Book Antiqua"/>
          <w:color w:val="000000"/>
          <w:lang w:eastAsia="zh-CN"/>
        </w:rPr>
        <w:t xml:space="preserve"> </w:t>
      </w:r>
      <w:r>
        <w:rPr>
          <w:rFonts w:ascii="Book Antiqua" w:hAnsi="Book Antiqua" w:eastAsia="Book Antiqua" w:cs="Book Antiqua"/>
          <w:b/>
          <w:color w:val="000000"/>
        </w:rPr>
        <w:t>49</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7-12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24 </w:t>
      </w:r>
      <w:r>
        <w:rPr>
          <w:rFonts w:ascii="Book Antiqua" w:hAnsi="Book Antiqua" w:eastAsia="Book Antiqua" w:cs="Book Antiqua"/>
          <w:b/>
          <w:bCs/>
          <w:color w:val="000000"/>
        </w:rPr>
        <w:t>Wang F</w:t>
      </w:r>
      <w:r>
        <w:rPr>
          <w:rFonts w:ascii="Book Antiqua" w:hAnsi="Book Antiqua" w:eastAsia="Book Antiqua" w:cs="Book Antiqua"/>
          <w:color w:val="000000"/>
        </w:rPr>
        <w:t xml:space="preserve">, Wang H, Fan J, Zhang Y, Wang H, Zhao Q. Pancreatic Injury Patterns in Patients With Coronavirus Disease 19 Pneumonia.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159</w:t>
      </w:r>
      <w:r>
        <w:rPr>
          <w:rFonts w:ascii="Book Antiqua" w:hAnsi="Book Antiqua" w:eastAsia="Book Antiqua" w:cs="Book Antiqua"/>
          <w:color w:val="000000"/>
        </w:rPr>
        <w:t>: 367-370 [PMID: 32247022 DOI: 10.1053/j.gastro.2020.03.055]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25 </w:t>
      </w:r>
      <w:r>
        <w:rPr>
          <w:rFonts w:ascii="Book Antiqua" w:hAnsi="Book Antiqua" w:eastAsia="Book Antiqua" w:cs="Book Antiqua"/>
          <w:b/>
          <w:bCs/>
          <w:color w:val="000000"/>
        </w:rPr>
        <w:t>Tasa D</w:t>
      </w:r>
      <w:r>
        <w:rPr>
          <w:rFonts w:ascii="Book Antiqua" w:hAnsi="Book Antiqua" w:eastAsia="Book Antiqua" w:cs="Book Antiqua"/>
          <w:color w:val="000000"/>
        </w:rPr>
        <w:t xml:space="preserve">, Eslami P, Dashti H, Nassiri Toosi M, Zarghami SY, Zarghami SY, Jafarian A. The successful management of Thirty-six hepatopancreatobiliary surgeries under the intensive protective arrangements during the COVID-19 pandemic. </w:t>
      </w:r>
      <w:r>
        <w:rPr>
          <w:rFonts w:ascii="Book Antiqua" w:hAnsi="Book Antiqua" w:eastAsia="Book Antiqua" w:cs="Book Antiqua"/>
          <w:i/>
          <w:iCs/>
          <w:color w:val="000000"/>
        </w:rPr>
        <w:t>Acta Biomed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91</w:t>
      </w:r>
      <w:r>
        <w:rPr>
          <w:rFonts w:ascii="Book Antiqua" w:hAnsi="Book Antiqua" w:eastAsia="Book Antiqua" w:cs="Book Antiqua"/>
          <w:color w:val="000000"/>
        </w:rPr>
        <w:t>: e2020005 [PMID: 32921703 DOI: 10.23750/abm.v91i3.9997]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26 </w:t>
      </w:r>
      <w:r>
        <w:rPr>
          <w:rFonts w:ascii="Book Antiqua" w:hAnsi="Book Antiqua" w:eastAsia="Book Antiqua" w:cs="Book Antiqua"/>
          <w:b/>
          <w:bCs/>
          <w:color w:val="000000"/>
        </w:rPr>
        <w:t>Layton GR</w:t>
      </w:r>
      <w:r>
        <w:rPr>
          <w:rFonts w:ascii="Book Antiqua" w:hAnsi="Book Antiqua" w:eastAsia="Book Antiqua" w:cs="Book Antiqua"/>
          <w:color w:val="000000"/>
        </w:rPr>
        <w:t xml:space="preserve">, Chung WY, Isherwood J, Fraser RE, Issa E, Robertson GS, Garcea G, Bhardwaj N, Dennison AR. Endoscopic retrograde cholangiopancreatography in the COVID era: considerations for hepatobiliary and pancreatic surgery units. </w:t>
      </w:r>
      <w:r>
        <w:rPr>
          <w:rFonts w:ascii="Book Antiqua" w:hAnsi="Book Antiqua" w:eastAsia="Book Antiqua" w:cs="Book Antiqua"/>
          <w:i/>
          <w:iCs/>
          <w:color w:val="000000"/>
        </w:rPr>
        <w:t>Br J Surg</w:t>
      </w:r>
      <w:r>
        <w:rPr>
          <w:rFonts w:ascii="Book Antiqua" w:hAnsi="Book Antiqua" w:eastAsia="Book Antiqua" w:cs="Book Antiqua"/>
          <w:color w:val="000000"/>
        </w:rPr>
        <w:t xml:space="preserve"> 2021; </w:t>
      </w:r>
      <w:r>
        <w:rPr>
          <w:rFonts w:ascii="Book Antiqua" w:hAnsi="Book Antiqua" w:eastAsia="Book Antiqua" w:cs="Book Antiqua"/>
          <w:b/>
          <w:bCs/>
          <w:color w:val="000000"/>
        </w:rPr>
        <w:t>108</w:t>
      </w:r>
      <w:r>
        <w:rPr>
          <w:rFonts w:ascii="Book Antiqua" w:hAnsi="Book Antiqua" w:eastAsia="Book Antiqua" w:cs="Book Antiqua"/>
          <w:color w:val="000000"/>
        </w:rPr>
        <w:t>: e290-e291 [PMID: 34000030 DOI: 10.1093/bjs/znab161]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27 </w:t>
      </w:r>
      <w:r>
        <w:rPr>
          <w:rFonts w:ascii="Book Antiqua" w:hAnsi="Book Antiqua" w:eastAsia="Book Antiqua" w:cs="Book Antiqua"/>
          <w:b/>
          <w:bCs/>
          <w:color w:val="000000"/>
        </w:rPr>
        <w:t>Teo ZHT</w:t>
      </w:r>
      <w:r>
        <w:rPr>
          <w:rFonts w:ascii="Book Antiqua" w:hAnsi="Book Antiqua" w:eastAsia="Book Antiqua" w:cs="Book Antiqua"/>
          <w:color w:val="000000"/>
        </w:rPr>
        <w:t xml:space="preserve">, Huey CWT, Low JK, Junnarkar SP, Shelat VG. The Impact of the COVID-19 Pandemic on Hepatobiliary and Pancreatic Surgical Services in Singapore: Retrospective Quantitative Study. </w:t>
      </w:r>
      <w:r>
        <w:rPr>
          <w:rFonts w:ascii="Book Antiqua" w:hAnsi="Book Antiqua" w:eastAsia="Book Antiqua" w:cs="Book Antiqua"/>
          <w:i/>
          <w:iCs/>
          <w:color w:val="000000"/>
        </w:rPr>
        <w:t>JMIR Perioper Med</w:t>
      </w:r>
      <w:r>
        <w:rPr>
          <w:rFonts w:ascii="Book Antiqua" w:hAnsi="Book Antiqua" w:eastAsia="Book Antiqua" w:cs="Book Antiqua"/>
          <w:color w:val="000000"/>
        </w:rPr>
        <w:t xml:space="preserve"> 2022; </w:t>
      </w:r>
      <w:r>
        <w:rPr>
          <w:rFonts w:ascii="Book Antiqua" w:hAnsi="Book Antiqua" w:eastAsia="Book Antiqua" w:cs="Book Antiqua"/>
          <w:b/>
          <w:bCs/>
          <w:color w:val="000000"/>
        </w:rPr>
        <w:t>5</w:t>
      </w:r>
      <w:r>
        <w:rPr>
          <w:rFonts w:ascii="Book Antiqua" w:hAnsi="Book Antiqua" w:eastAsia="Book Antiqua" w:cs="Book Antiqua"/>
          <w:color w:val="000000"/>
        </w:rPr>
        <w:t>: e29045 [PMID: 35486909 DOI: 10.2196/29045]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28 </w:t>
      </w:r>
      <w:r>
        <w:rPr>
          <w:rFonts w:ascii="Book Antiqua" w:hAnsi="Book Antiqua" w:eastAsia="Book Antiqua" w:cs="Book Antiqua"/>
          <w:b/>
          <w:bCs/>
          <w:color w:val="000000"/>
        </w:rPr>
        <w:t>Quero G</w:t>
      </w:r>
      <w:r>
        <w:rPr>
          <w:rFonts w:ascii="Book Antiqua" w:hAnsi="Book Antiqua" w:eastAsia="Book Antiqua" w:cs="Book Antiqua"/>
          <w:color w:val="000000"/>
        </w:rPr>
        <w:t xml:space="preserve">, Pecorelli N, Paiella S, Fiorillo C, Petrone MC, Rosa F, Capretti G, Laterza V, Kauffmann E, Nobile S, Butturini G, Ferrari G, Coratti A, Casadei R, Mazzaferro V, Boggi U, Zerbi A, Salvia R, Falconi M, Alfieri S. Quantitative assessment of the impact of COVID-19 pandemic on pancreatic surgery: an Italian multicenter analysis of 1423 cases from 10 tertiary referral centers. </w:t>
      </w:r>
      <w:r>
        <w:rPr>
          <w:rFonts w:ascii="Book Antiqua" w:hAnsi="Book Antiqua" w:eastAsia="Book Antiqua" w:cs="Book Antiqua"/>
          <w:i/>
          <w:iCs/>
          <w:color w:val="000000"/>
        </w:rPr>
        <w:t>Updates Surg</w:t>
      </w:r>
      <w:r>
        <w:rPr>
          <w:rFonts w:ascii="Book Antiqua" w:hAnsi="Book Antiqua" w:eastAsia="Book Antiqua" w:cs="Book Antiqua"/>
          <w:color w:val="000000"/>
        </w:rPr>
        <w:t xml:space="preserve"> 2022; </w:t>
      </w:r>
      <w:r>
        <w:rPr>
          <w:rFonts w:ascii="Book Antiqua" w:hAnsi="Book Antiqua" w:eastAsia="Book Antiqua" w:cs="Book Antiqua"/>
          <w:b/>
          <w:bCs/>
          <w:color w:val="000000"/>
        </w:rPr>
        <w:t>74</w:t>
      </w:r>
      <w:r>
        <w:rPr>
          <w:rFonts w:ascii="Book Antiqua" w:hAnsi="Book Antiqua" w:eastAsia="Book Antiqua" w:cs="Book Antiqua"/>
          <w:color w:val="000000"/>
        </w:rPr>
        <w:t>: 255-266 [PMID: 34817837 DOI: 10.1007/s13304-021-01171-8]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29 </w:t>
      </w:r>
      <w:r>
        <w:rPr>
          <w:rFonts w:ascii="Book Antiqua" w:hAnsi="Book Antiqua" w:eastAsia="Book Antiqua" w:cs="Book Antiqua"/>
          <w:b/>
          <w:bCs/>
          <w:color w:val="000000"/>
        </w:rPr>
        <w:t>Perra T</w:t>
      </w:r>
      <w:r>
        <w:rPr>
          <w:rFonts w:ascii="Book Antiqua" w:hAnsi="Book Antiqua" w:eastAsia="Book Antiqua" w:cs="Book Antiqua"/>
          <w:color w:val="000000"/>
        </w:rPr>
        <w:t xml:space="preserve">, Sotgiu G, Porcu A. Sarcopenia and Risk of Pancreatic Fistula after Pancreatic Surgery: A Systematic Review. </w:t>
      </w:r>
      <w:r>
        <w:rPr>
          <w:rFonts w:ascii="Book Antiqua" w:hAnsi="Book Antiqua" w:eastAsia="Book Antiqua" w:cs="Book Antiqua"/>
          <w:i/>
          <w:iCs/>
          <w:color w:val="000000"/>
        </w:rPr>
        <w:t>J Clin Med</w:t>
      </w:r>
      <w:r>
        <w:rPr>
          <w:rFonts w:ascii="Book Antiqua" w:hAnsi="Book Antiqua" w:eastAsia="Book Antiqua" w:cs="Book Antiqua"/>
          <w:color w:val="000000"/>
        </w:rPr>
        <w:t xml:space="preserve"> 2022; </w:t>
      </w:r>
      <w:r>
        <w:rPr>
          <w:rFonts w:ascii="Book Antiqua" w:hAnsi="Book Antiqua" w:eastAsia="Book Antiqua" w:cs="Book Antiqua"/>
          <w:b/>
          <w:bCs/>
          <w:color w:val="000000"/>
        </w:rPr>
        <w:t>11</w:t>
      </w:r>
      <w:r>
        <w:rPr>
          <w:rFonts w:ascii="Book Antiqua" w:hAnsi="Book Antiqua" w:eastAsia="Book Antiqua" w:cs="Book Antiqua"/>
          <w:color w:val="000000"/>
        </w:rPr>
        <w:t xml:space="preserve"> [PMID: 35887908 DOI: 10.3390/jcm11144144]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30 </w:t>
      </w:r>
      <w:r>
        <w:rPr>
          <w:rFonts w:ascii="Book Antiqua" w:hAnsi="Book Antiqua" w:eastAsia="Book Antiqua" w:cs="Book Antiqua"/>
          <w:b/>
          <w:bCs/>
          <w:color w:val="000000"/>
        </w:rPr>
        <w:t>Wang R</w:t>
      </w:r>
      <w:r>
        <w:rPr>
          <w:rFonts w:ascii="Book Antiqua" w:hAnsi="Book Antiqua" w:eastAsia="Book Antiqua" w:cs="Book Antiqua"/>
          <w:color w:val="000000"/>
        </w:rPr>
        <w:t xml:space="preserve">, Jiang P, Chen Q, Liu S, Jia F, Liu Y. Pancreatic fistula and biliary fistula after laparoscopic pancreatoduodenectomy: 500 patients at a single institution. </w:t>
      </w:r>
      <w:r>
        <w:rPr>
          <w:rFonts w:ascii="Book Antiqua" w:hAnsi="Book Antiqua" w:eastAsia="Book Antiqua" w:cs="Book Antiqua"/>
          <w:i/>
          <w:iCs/>
          <w:color w:val="000000"/>
        </w:rPr>
        <w:t>J Minim Access Surg</w:t>
      </w:r>
      <w:r>
        <w:rPr>
          <w:rFonts w:ascii="Book Antiqua" w:hAnsi="Book Antiqua" w:eastAsia="Book Antiqua" w:cs="Book Antiqua"/>
          <w:color w:val="000000"/>
        </w:rPr>
        <w:t xml:space="preserve"> 2022 [PMID: 35915533 DOI: 10.4103/jmas.jmas_336_21]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31 </w:t>
      </w:r>
      <w:r>
        <w:rPr>
          <w:rFonts w:ascii="Book Antiqua" w:hAnsi="Book Antiqua" w:eastAsia="Book Antiqua" w:cs="Book Antiqua"/>
          <w:b/>
          <w:bCs/>
          <w:color w:val="000000"/>
        </w:rPr>
        <w:t>Petrucciani N</w:t>
      </w:r>
      <w:r>
        <w:rPr>
          <w:rFonts w:ascii="Book Antiqua" w:hAnsi="Book Antiqua" w:eastAsia="Book Antiqua" w:cs="Book Antiqua"/>
          <w:color w:val="000000"/>
        </w:rPr>
        <w:t xml:space="preserve">, Crovetto A, DE Felice F, Pace M, Giulitti D, Yusef M, Nigri G, Valabrega S, Kassir R, D'Angelo F, Debs T, Ramacciato G, Aurello P. Postoperative Pancreatic Fistula: Is Minimally Invasive Surgery Better than Open? A Systematic Review and Meta-analysis. </w:t>
      </w:r>
      <w:r>
        <w:rPr>
          <w:rFonts w:ascii="Book Antiqua" w:hAnsi="Book Antiqua" w:eastAsia="Book Antiqua" w:cs="Book Antiqua"/>
          <w:i/>
          <w:iCs/>
          <w:color w:val="000000"/>
        </w:rPr>
        <w:t>Anticancer Res</w:t>
      </w:r>
      <w:r>
        <w:rPr>
          <w:rFonts w:ascii="Book Antiqua" w:hAnsi="Book Antiqua" w:eastAsia="Book Antiqua" w:cs="Book Antiqua"/>
          <w:color w:val="000000"/>
        </w:rPr>
        <w:t xml:space="preserve"> 2022; </w:t>
      </w:r>
      <w:r>
        <w:rPr>
          <w:rFonts w:ascii="Book Antiqua" w:hAnsi="Book Antiqua" w:eastAsia="Book Antiqua" w:cs="Book Antiqua"/>
          <w:b/>
          <w:bCs/>
          <w:color w:val="000000"/>
        </w:rPr>
        <w:t>42</w:t>
      </w:r>
      <w:r>
        <w:rPr>
          <w:rFonts w:ascii="Book Antiqua" w:hAnsi="Book Antiqua" w:eastAsia="Book Antiqua" w:cs="Book Antiqua"/>
          <w:color w:val="000000"/>
        </w:rPr>
        <w:t>: 3285-3298 [PMID: 35790274 DOI: 10.21873/anticanres.15817]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32 </w:t>
      </w:r>
      <w:r>
        <w:rPr>
          <w:rFonts w:ascii="Book Antiqua" w:hAnsi="Book Antiqua" w:eastAsia="Book Antiqua" w:cs="Book Antiqua"/>
          <w:b/>
          <w:bCs/>
          <w:color w:val="000000"/>
        </w:rPr>
        <w:t>McKay SC</w:t>
      </w:r>
      <w:r>
        <w:rPr>
          <w:rFonts w:ascii="Book Antiqua" w:hAnsi="Book Antiqua" w:eastAsia="Book Antiqua" w:cs="Book Antiqua"/>
          <w:color w:val="000000"/>
        </w:rPr>
        <w:t xml:space="preserve">; COVIDSurg Collaborative. Outcomes of patients undergoing elective liver and pancreas cancer surgery during the SARS-CoV-2 pandemic: an international, multicentre, prospective cohort study. </w:t>
      </w:r>
      <w:r>
        <w:rPr>
          <w:rFonts w:ascii="Book Antiqua" w:hAnsi="Book Antiqua" w:eastAsia="Book Antiqua" w:cs="Book Antiqua"/>
          <w:i/>
          <w:iCs/>
          <w:color w:val="000000"/>
        </w:rPr>
        <w:t>HPB (Oxford)</w:t>
      </w:r>
      <w:r>
        <w:rPr>
          <w:rFonts w:ascii="Book Antiqua" w:hAnsi="Book Antiqua" w:eastAsia="Book Antiqua" w:cs="Book Antiqua"/>
          <w:color w:val="000000"/>
        </w:rPr>
        <w:t xml:space="preserve"> 2022 [PMID: 35562256 DOI: 10.1016/j.hpb.2022.03.002]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33 </w:t>
      </w:r>
      <w:r>
        <w:rPr>
          <w:rFonts w:ascii="Book Antiqua" w:hAnsi="Book Antiqua" w:eastAsia="Book Antiqua" w:cs="Book Antiqua"/>
          <w:b/>
          <w:bCs/>
          <w:color w:val="000000"/>
        </w:rPr>
        <w:t>Haydar FG</w:t>
      </w:r>
      <w:r>
        <w:rPr>
          <w:rFonts w:ascii="Book Antiqua" w:hAnsi="Book Antiqua" w:eastAsia="Book Antiqua" w:cs="Book Antiqua"/>
          <w:color w:val="000000"/>
        </w:rPr>
        <w:t xml:space="preserve">, Otal Y, Avcioglu G. Evaluation of patients with acute pancreatitis associated with SARS-CoV-2 (COVID-19); The importance of lipase/lymphocyte ratio in predicting mortality. </w:t>
      </w:r>
      <w:r>
        <w:rPr>
          <w:rFonts w:ascii="Book Antiqua" w:hAnsi="Book Antiqua" w:eastAsia="Book Antiqua" w:cs="Book Antiqua"/>
          <w:i/>
          <w:iCs/>
          <w:color w:val="000000"/>
        </w:rPr>
        <w:t>Bratisl Lek Listy</w:t>
      </w:r>
      <w:r>
        <w:rPr>
          <w:rFonts w:ascii="Book Antiqua" w:hAnsi="Book Antiqua" w:eastAsia="Book Antiqua" w:cs="Book Antiqua"/>
          <w:color w:val="000000"/>
        </w:rPr>
        <w:t xml:space="preserve"> 2022; </w:t>
      </w:r>
      <w:r>
        <w:rPr>
          <w:rFonts w:ascii="Book Antiqua" w:hAnsi="Book Antiqua" w:eastAsia="Book Antiqua" w:cs="Book Antiqua"/>
          <w:b/>
          <w:bCs/>
          <w:color w:val="000000"/>
        </w:rPr>
        <w:t>123</w:t>
      </w:r>
      <w:r>
        <w:rPr>
          <w:rFonts w:ascii="Book Antiqua" w:hAnsi="Book Antiqua" w:eastAsia="Book Antiqua" w:cs="Book Antiqua"/>
          <w:color w:val="000000"/>
        </w:rPr>
        <w:t>: 428-434 [PMID: 35576544 DOI: 10.4149/BLL_2022_066]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34 </w:t>
      </w:r>
      <w:r>
        <w:rPr>
          <w:rFonts w:ascii="Book Antiqua" w:hAnsi="Book Antiqua" w:eastAsia="Book Antiqua" w:cs="Book Antiqua"/>
          <w:b/>
          <w:bCs/>
          <w:color w:val="000000"/>
        </w:rPr>
        <w:t>World Pancreas Transplant Covid-19 Collaborative Group.</w:t>
      </w:r>
      <w:r>
        <w:rPr>
          <w:rFonts w:ascii="Book Antiqua" w:hAnsi="Book Antiqua" w:eastAsia="Book Antiqua" w:cs="Book Antiqua"/>
          <w:color w:val="000000"/>
        </w:rPr>
        <w:t xml:space="preserve">. Impact of SARS-CoV-2 on pancreas transplant activity: survey of international surgeons. </w:t>
      </w:r>
      <w:r>
        <w:rPr>
          <w:rFonts w:ascii="Book Antiqua" w:hAnsi="Book Antiqua" w:eastAsia="Book Antiqua" w:cs="Book Antiqua"/>
          <w:i/>
          <w:iCs/>
          <w:color w:val="000000"/>
        </w:rPr>
        <w:t>Br J Surg</w:t>
      </w:r>
      <w:r>
        <w:rPr>
          <w:rFonts w:ascii="Book Antiqua" w:hAnsi="Book Antiqua" w:eastAsia="Book Antiqua" w:cs="Book Antiqua"/>
          <w:color w:val="000000"/>
        </w:rPr>
        <w:t xml:space="preserve"> 2021; </w:t>
      </w:r>
      <w:r>
        <w:rPr>
          <w:rFonts w:ascii="Book Antiqua" w:hAnsi="Book Antiqua" w:eastAsia="Book Antiqua" w:cs="Book Antiqua"/>
          <w:b/>
          <w:bCs/>
          <w:color w:val="000000"/>
        </w:rPr>
        <w:t>108</w:t>
      </w:r>
      <w:r>
        <w:rPr>
          <w:rFonts w:ascii="Book Antiqua" w:hAnsi="Book Antiqua" w:eastAsia="Book Antiqua" w:cs="Book Antiqua"/>
          <w:color w:val="000000"/>
        </w:rPr>
        <w:t>: e109-e110 [PMID: 33793707 DOI: 10.1093/bjs/znaa105]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35 </w:t>
      </w:r>
      <w:r>
        <w:rPr>
          <w:rFonts w:ascii="Book Antiqua" w:hAnsi="Book Antiqua" w:eastAsia="Book Antiqua" w:cs="Book Antiqua"/>
          <w:b/>
          <w:bCs/>
          <w:color w:val="000000"/>
        </w:rPr>
        <w:t>Meric S</w:t>
      </w:r>
      <w:r>
        <w:rPr>
          <w:rFonts w:ascii="Book Antiqua" w:hAnsi="Book Antiqua" w:eastAsia="Book Antiqua" w:cs="Book Antiqua"/>
          <w:color w:val="000000"/>
        </w:rPr>
        <w:t xml:space="preserve">, Aktokmakyan TV, Tokocin M, Aktimur YE, Hacim NA, Yavuz E. COVID-19 and acute biliary pancreatitis: comparative analysis between the normal period and COVID-19 pandemic. </w:t>
      </w:r>
      <w:r>
        <w:rPr>
          <w:rFonts w:ascii="Book Antiqua" w:hAnsi="Book Antiqua" w:eastAsia="Book Antiqua" w:cs="Book Antiqua"/>
          <w:i/>
          <w:iCs/>
          <w:color w:val="000000"/>
        </w:rPr>
        <w:t>Ann Ital Chir</w:t>
      </w:r>
      <w:r>
        <w:rPr>
          <w:rFonts w:ascii="Book Antiqua" w:hAnsi="Book Antiqua" w:eastAsia="Book Antiqua" w:cs="Book Antiqua"/>
          <w:color w:val="000000"/>
        </w:rPr>
        <w:t xml:space="preserve"> 2021; </w:t>
      </w:r>
      <w:r>
        <w:rPr>
          <w:rFonts w:ascii="Book Antiqua" w:hAnsi="Book Antiqua" w:eastAsia="Book Antiqua" w:cs="Book Antiqua"/>
          <w:b/>
          <w:bCs/>
          <w:color w:val="000000"/>
        </w:rPr>
        <w:t>92</w:t>
      </w:r>
      <w:r>
        <w:rPr>
          <w:rFonts w:ascii="Book Antiqua" w:hAnsi="Book Antiqua" w:eastAsia="Book Antiqua" w:cs="Book Antiqua"/>
          <w:color w:val="000000"/>
        </w:rPr>
        <w:t>: 728-731 [PMID: 35166231]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36 </w:t>
      </w:r>
      <w:r>
        <w:rPr>
          <w:rFonts w:ascii="Book Antiqua" w:hAnsi="Book Antiqua" w:eastAsia="Book Antiqua" w:cs="Book Antiqua"/>
          <w:b/>
          <w:bCs/>
          <w:color w:val="000000"/>
        </w:rPr>
        <w:t>Samanta J</w:t>
      </w:r>
      <w:r>
        <w:rPr>
          <w:rFonts w:ascii="Book Antiqua" w:hAnsi="Book Antiqua" w:eastAsia="Book Antiqua" w:cs="Book Antiqua"/>
          <w:color w:val="000000"/>
        </w:rPr>
        <w:t xml:space="preserve">, Mahapatra SJ, Kumar N, Elhence A, Dhar J, Gupta A, Dhooria A, Bhalla A, Prasad M, Das A, Sharma R, Kochhar R, Garg PK; GAIN Study group. Virus related acute pancreatitis and virus superinfection in the 'Dual disease' model of acute pancreatitis and SARS-Co-V2 infection: A multicentre prospective study. </w:t>
      </w:r>
      <w:r>
        <w:rPr>
          <w:rFonts w:ascii="Book Antiqua" w:hAnsi="Book Antiqua" w:eastAsia="Book Antiqua" w:cs="Book Antiqua"/>
          <w:i/>
          <w:iCs/>
          <w:color w:val="000000"/>
        </w:rPr>
        <w:t>Pancreatology</w:t>
      </w:r>
      <w:r>
        <w:rPr>
          <w:rFonts w:ascii="Book Antiqua" w:hAnsi="Book Antiqua" w:eastAsia="Book Antiqua" w:cs="Book Antiqua"/>
          <w:color w:val="000000"/>
        </w:rPr>
        <w:t xml:space="preserve"> 2022; </w:t>
      </w:r>
      <w:r>
        <w:rPr>
          <w:rFonts w:ascii="Book Antiqua" w:hAnsi="Book Antiqua" w:eastAsia="Book Antiqua" w:cs="Book Antiqua"/>
          <w:b/>
          <w:bCs/>
          <w:color w:val="000000"/>
        </w:rPr>
        <w:t>22</w:t>
      </w:r>
      <w:r>
        <w:rPr>
          <w:rFonts w:ascii="Book Antiqua" w:hAnsi="Book Antiqua" w:eastAsia="Book Antiqua" w:cs="Book Antiqua"/>
          <w:color w:val="000000"/>
        </w:rPr>
        <w:t>: 339-347 [PMID: 35131169 DOI: 10.1016/j.pan.2022.01.008]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37 </w:t>
      </w:r>
      <w:r>
        <w:rPr>
          <w:rFonts w:ascii="Book Antiqua" w:hAnsi="Book Antiqua" w:eastAsia="Book Antiqua" w:cs="Book Antiqua"/>
          <w:b/>
          <w:bCs/>
          <w:color w:val="000000"/>
        </w:rPr>
        <w:t>Yang F</w:t>
      </w:r>
      <w:r>
        <w:rPr>
          <w:rFonts w:ascii="Book Antiqua" w:hAnsi="Book Antiqua" w:eastAsia="Book Antiqua" w:cs="Book Antiqua"/>
          <w:color w:val="000000"/>
        </w:rPr>
        <w:t xml:space="preserve">, Huang Y, Li T, Fu Y, Sun C, Xu Y, Windsor J, Fu D. Prevalence and outcomes of acute pancreatitis in COVID-19: a meta-analysis. </w:t>
      </w:r>
      <w:r>
        <w:rPr>
          <w:rFonts w:ascii="Book Antiqua" w:hAnsi="Book Antiqua" w:eastAsia="Book Antiqua" w:cs="Book Antiqua"/>
          <w:i/>
          <w:iCs/>
          <w:color w:val="000000"/>
        </w:rPr>
        <w:t>Gut</w:t>
      </w:r>
      <w:r>
        <w:rPr>
          <w:rFonts w:ascii="Book Antiqua" w:hAnsi="Book Antiqua" w:eastAsia="Book Antiqua" w:cs="Book Antiqua"/>
          <w:color w:val="000000"/>
        </w:rPr>
        <w:t xml:space="preserve"> 2022; </w:t>
      </w:r>
      <w:r>
        <w:rPr>
          <w:rFonts w:ascii="Book Antiqua" w:hAnsi="Book Antiqua" w:eastAsia="Book Antiqua" w:cs="Book Antiqua"/>
          <w:b/>
          <w:bCs/>
          <w:color w:val="000000"/>
        </w:rPr>
        <w:t>71</w:t>
      </w:r>
      <w:r>
        <w:rPr>
          <w:rFonts w:ascii="Book Antiqua" w:hAnsi="Book Antiqua" w:eastAsia="Book Antiqua" w:cs="Book Antiqua"/>
          <w:color w:val="000000"/>
        </w:rPr>
        <w:t>: 1451-1453 [PMID: 34670809 DOI: 10.1136/gutjnl-2021-325941]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38 </w:t>
      </w:r>
      <w:r>
        <w:rPr>
          <w:rFonts w:ascii="Book Antiqua" w:hAnsi="Book Antiqua" w:eastAsia="Book Antiqua" w:cs="Book Antiqua"/>
          <w:b/>
          <w:bCs/>
          <w:color w:val="000000"/>
        </w:rPr>
        <w:t>Annie FH</w:t>
      </w:r>
      <w:r>
        <w:rPr>
          <w:rFonts w:ascii="Book Antiqua" w:hAnsi="Book Antiqua" w:eastAsia="Book Antiqua" w:cs="Book Antiqua"/>
          <w:color w:val="000000"/>
        </w:rPr>
        <w:t xml:space="preserve">, Chumbe J, Searls L, Amos J, Campbell J, Kemper S, Embrey S, Bashir M. Acute Pancreatitis Due to COVID-19 Active Infection. </w:t>
      </w:r>
      <w:r>
        <w:rPr>
          <w:rFonts w:ascii="Book Antiqua" w:hAnsi="Book Antiqua" w:eastAsia="Book Antiqua" w:cs="Book Antiqua"/>
          <w:i/>
          <w:iCs/>
          <w:color w:val="000000"/>
        </w:rPr>
        <w:t>Cureus</w:t>
      </w:r>
      <w:r>
        <w:rPr>
          <w:rFonts w:ascii="Book Antiqua" w:hAnsi="Book Antiqua" w:eastAsia="Book Antiqua" w:cs="Book Antiqua"/>
          <w:color w:val="000000"/>
        </w:rPr>
        <w:t xml:space="preserve"> 2021; </w:t>
      </w:r>
      <w:r>
        <w:rPr>
          <w:rFonts w:ascii="Book Antiqua" w:hAnsi="Book Antiqua" w:eastAsia="Book Antiqua" w:cs="Book Antiqua"/>
          <w:b/>
          <w:bCs/>
          <w:color w:val="000000"/>
        </w:rPr>
        <w:t>13</w:t>
      </w:r>
      <w:r>
        <w:rPr>
          <w:rFonts w:ascii="Book Antiqua" w:hAnsi="Book Antiqua" w:eastAsia="Book Antiqua" w:cs="Book Antiqua"/>
          <w:color w:val="000000"/>
        </w:rPr>
        <w:t>: e20410 [PMID: 35047252 DOI: 10.7759/cureus.20410]</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 xml:space="preserve">We all declare there is no conflict of interest statement.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July 11,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August 20, 2022</w:t>
      </w:r>
    </w:p>
    <w:p>
      <w:pPr>
        <w:spacing w:line="360" w:lineRule="auto"/>
        <w:jc w:val="both"/>
        <w:rPr>
          <w:rFonts w:ascii="Book Antiqua" w:hAnsi="Book Antiqua"/>
          <w:lang w:eastAsia="zh-CN"/>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September 20,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Surgery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Taiwan</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Ferreira LPS, Brazil; Liao Z, Singapore</w:t>
      </w:r>
      <w:r>
        <w:rPr>
          <w:rFonts w:ascii="Book Antiqua" w:hAnsi="Book Antiqua" w:eastAsia="Book Antiqua" w:cs="Book Antiqua"/>
          <w:b/>
          <w:color w:val="000000"/>
        </w:rPr>
        <w:t xml:space="preserve"> S-Editor: </w:t>
      </w:r>
      <w:r>
        <w:rPr>
          <w:rFonts w:ascii="Book Antiqua" w:hAnsi="Book Antiqua" w:cs="Book Antiqua"/>
          <w:color w:val="000000"/>
          <w:lang w:eastAsia="zh-CN"/>
        </w:rPr>
        <w:t>Chen YL</w:t>
      </w:r>
      <w:r>
        <w:rPr>
          <w:rFonts w:ascii="Book Antiqua" w:hAnsi="Book Antiqua" w:eastAsia="Book Antiqua" w:cs="Book Antiqua"/>
          <w:b/>
          <w:color w:val="000000"/>
        </w:rPr>
        <w:t xml:space="preserve"> L-Editor: </w:t>
      </w:r>
      <w:r>
        <w:rPr>
          <w:rFonts w:ascii="Book Antiqua" w:hAnsi="Book Antiqua" w:cs="Book Antiqua"/>
          <w:color w:val="000000"/>
          <w:lang w:eastAsia="zh-CN"/>
        </w:rPr>
        <w:t>A</w:t>
      </w:r>
      <w:r>
        <w:rPr>
          <w:rFonts w:ascii="Book Antiqua" w:hAnsi="Book Antiqua" w:eastAsia="Book Antiqua" w:cs="Book Antiqua"/>
          <w:b/>
          <w:color w:val="000000"/>
        </w:rPr>
        <w:t xml:space="preserve"> P-Editor: </w:t>
      </w:r>
      <w:r>
        <w:rPr>
          <w:rFonts w:ascii="Book Antiqua" w:hAnsi="Book Antiqua" w:cs="Book Antiqua"/>
          <w:color w:val="000000"/>
          <w:lang w:eastAsia="zh-CN"/>
        </w:rPr>
        <w:t>Chen YL</w:t>
      </w:r>
    </w:p>
    <w:p>
      <w:p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lang w:eastAsia="zh-CN"/>
        </w:rPr>
      </w:pPr>
      <w:r>
        <w:rPr>
          <w:rFonts w:ascii="Book Antiqua" w:hAnsi="Book Antiqua" w:eastAsia="Book Antiqua" w:cs="Book Antiqua"/>
          <w:b/>
        </w:rPr>
        <w:t>Table 1 Comparison of the symptoms of patients with acute pancreatitis with and without coronavirus disease 2019</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42"/>
        <w:gridCol w:w="3702"/>
        <w:gridCol w:w="35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29" w:type="pct"/>
            <w:tcBorders>
              <w:top w:val="single" w:color="auto" w:sz="4" w:space="0"/>
              <w:bottom w:val="single" w:color="auto" w:sz="4" w:space="0"/>
            </w:tcBorders>
            <w:noWrap/>
          </w:tcPr>
          <w:p>
            <w:pPr>
              <w:spacing w:line="360" w:lineRule="auto"/>
              <w:jc w:val="both"/>
              <w:rPr>
                <w:rFonts w:ascii="Book Antiqua" w:hAnsi="Book Antiqua" w:cstheme="minorBidi"/>
                <w:b/>
                <w:kern w:val="2"/>
                <w:lang w:eastAsia="zh-TW"/>
              </w:rPr>
            </w:pPr>
            <w:r>
              <w:rPr>
                <w:rFonts w:ascii="Book Antiqua" w:hAnsi="Book Antiqua" w:cstheme="minorBidi"/>
                <w:b/>
                <w:kern w:val="2"/>
                <w:lang w:eastAsia="zh-TW"/>
              </w:rPr>
              <w:t>Ranking</w:t>
            </w:r>
          </w:p>
        </w:tc>
        <w:tc>
          <w:tcPr>
            <w:tcW w:w="2172" w:type="pct"/>
            <w:tcBorders>
              <w:top w:val="single" w:color="auto" w:sz="4" w:space="0"/>
              <w:bottom w:val="single" w:color="auto" w:sz="4" w:space="0"/>
            </w:tcBorders>
            <w:noWrap/>
          </w:tcPr>
          <w:p>
            <w:pPr>
              <w:spacing w:line="360" w:lineRule="auto"/>
              <w:jc w:val="both"/>
              <w:rPr>
                <w:rFonts w:ascii="Book Antiqua" w:hAnsi="Book Antiqua" w:cstheme="minorBidi"/>
                <w:b/>
                <w:kern w:val="2"/>
                <w:lang w:eastAsia="zh-TW"/>
              </w:rPr>
            </w:pPr>
            <w:r>
              <w:rPr>
                <w:rFonts w:ascii="Book Antiqua" w:hAnsi="Book Antiqua" w:cstheme="minorBidi"/>
                <w:b/>
                <w:kern w:val="2"/>
                <w:lang w:eastAsia="zh-TW"/>
              </w:rPr>
              <w:t>Acute pancreatitis without COVID-19</w:t>
            </w:r>
          </w:p>
        </w:tc>
        <w:tc>
          <w:tcPr>
            <w:tcW w:w="2099" w:type="pct"/>
            <w:tcBorders>
              <w:top w:val="single" w:color="auto" w:sz="4" w:space="0"/>
              <w:bottom w:val="single" w:color="auto" w:sz="4" w:space="0"/>
            </w:tcBorders>
            <w:noWrap/>
          </w:tcPr>
          <w:p>
            <w:pPr>
              <w:spacing w:line="360" w:lineRule="auto"/>
              <w:jc w:val="both"/>
              <w:rPr>
                <w:rFonts w:ascii="Book Antiqua" w:hAnsi="Book Antiqua" w:cstheme="minorBidi"/>
                <w:b/>
                <w:kern w:val="2"/>
                <w:lang w:eastAsia="zh-TW"/>
              </w:rPr>
            </w:pPr>
            <w:r>
              <w:rPr>
                <w:rFonts w:ascii="Book Antiqua" w:hAnsi="Book Antiqua" w:cstheme="minorBidi"/>
                <w:b/>
                <w:kern w:val="2"/>
                <w:lang w:eastAsia="zh-TW"/>
              </w:rPr>
              <w:t>Acute pancreatitis with COVID-19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29" w:type="pct"/>
            <w:tcBorders>
              <w:top w:val="single" w:color="auto" w:sz="4" w:space="0"/>
            </w:tcBorders>
            <w:noWrap/>
          </w:tcPr>
          <w:p>
            <w:pPr>
              <w:spacing w:line="360" w:lineRule="auto"/>
              <w:jc w:val="both"/>
              <w:rPr>
                <w:rFonts w:ascii="Book Antiqua" w:hAnsi="Book Antiqua" w:cstheme="minorBidi"/>
                <w:kern w:val="2"/>
                <w:lang w:eastAsia="zh-TW"/>
              </w:rPr>
            </w:pPr>
            <w:r>
              <w:rPr>
                <w:rFonts w:ascii="Book Antiqua" w:hAnsi="Book Antiqua" w:cstheme="minorBidi"/>
                <w:kern w:val="2"/>
                <w:lang w:eastAsia="zh-TW"/>
              </w:rPr>
              <w:t>1</w:t>
            </w:r>
          </w:p>
        </w:tc>
        <w:tc>
          <w:tcPr>
            <w:tcW w:w="2172" w:type="pct"/>
            <w:tcBorders>
              <w:top w:val="single" w:color="auto" w:sz="4" w:space="0"/>
            </w:tcBorders>
            <w:noWrap/>
          </w:tcPr>
          <w:p>
            <w:pPr>
              <w:spacing w:line="360" w:lineRule="auto"/>
              <w:jc w:val="both"/>
              <w:rPr>
                <w:rFonts w:ascii="Book Antiqua" w:hAnsi="Book Antiqua" w:cstheme="minorBidi"/>
                <w:kern w:val="2"/>
                <w:lang w:eastAsia="zh-TW"/>
              </w:rPr>
            </w:pPr>
            <w:r>
              <w:rPr>
                <w:rFonts w:ascii="Book Antiqua" w:hAnsi="Book Antiqua" w:cstheme="minorBidi"/>
                <w:kern w:val="2"/>
                <w:lang w:eastAsia="zh-TW"/>
              </w:rPr>
              <w:t>Abdominal pain (94%)</w:t>
            </w:r>
          </w:p>
        </w:tc>
        <w:tc>
          <w:tcPr>
            <w:tcW w:w="2099" w:type="pct"/>
            <w:tcBorders>
              <w:top w:val="single" w:color="auto" w:sz="4" w:space="0"/>
            </w:tcBorders>
            <w:noWrap/>
          </w:tcPr>
          <w:p>
            <w:pPr>
              <w:spacing w:line="360" w:lineRule="auto"/>
              <w:jc w:val="both"/>
              <w:rPr>
                <w:rFonts w:ascii="Book Antiqua" w:hAnsi="Book Antiqua" w:cstheme="minorBidi"/>
                <w:kern w:val="2"/>
                <w:lang w:eastAsia="zh-TW"/>
              </w:rPr>
            </w:pPr>
            <w:r>
              <w:rPr>
                <w:rFonts w:ascii="Book Antiqua" w:hAnsi="Book Antiqua" w:cstheme="minorBidi"/>
                <w:kern w:val="2"/>
                <w:lang w:eastAsia="zh-TW"/>
              </w:rPr>
              <w:t>Fever (63%)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29" w:type="pct"/>
            <w:noWrap/>
          </w:tcPr>
          <w:p>
            <w:pPr>
              <w:spacing w:line="360" w:lineRule="auto"/>
              <w:jc w:val="both"/>
              <w:rPr>
                <w:rFonts w:ascii="Book Antiqua" w:hAnsi="Book Antiqua" w:cstheme="minorBidi"/>
                <w:kern w:val="2"/>
                <w:lang w:eastAsia="zh-TW"/>
              </w:rPr>
            </w:pPr>
            <w:r>
              <w:rPr>
                <w:rFonts w:ascii="Book Antiqua" w:hAnsi="Book Antiqua" w:cstheme="minorBidi"/>
                <w:kern w:val="2"/>
                <w:lang w:eastAsia="zh-TW"/>
              </w:rPr>
              <w:t>2</w:t>
            </w:r>
          </w:p>
        </w:tc>
        <w:tc>
          <w:tcPr>
            <w:tcW w:w="2172" w:type="pct"/>
            <w:noWrap/>
          </w:tcPr>
          <w:p>
            <w:pPr>
              <w:spacing w:line="360" w:lineRule="auto"/>
              <w:jc w:val="both"/>
              <w:rPr>
                <w:rFonts w:ascii="Book Antiqua" w:hAnsi="Book Antiqua" w:cstheme="minorBidi"/>
                <w:kern w:val="2"/>
                <w:lang w:eastAsia="zh-TW"/>
              </w:rPr>
            </w:pPr>
            <w:r>
              <w:rPr>
                <w:rFonts w:ascii="Book Antiqua" w:hAnsi="Book Antiqua" w:cstheme="minorBidi"/>
                <w:kern w:val="2"/>
                <w:lang w:eastAsia="zh-TW"/>
              </w:rPr>
              <w:t>Nausea &amp; vomiting (88%)</w:t>
            </w:r>
          </w:p>
        </w:tc>
        <w:tc>
          <w:tcPr>
            <w:tcW w:w="2099" w:type="pct"/>
            <w:noWrap/>
          </w:tcPr>
          <w:p>
            <w:pPr>
              <w:spacing w:line="360" w:lineRule="auto"/>
              <w:jc w:val="both"/>
              <w:rPr>
                <w:rFonts w:ascii="Book Antiqua" w:hAnsi="Book Antiqua" w:cstheme="minorBidi"/>
                <w:kern w:val="2"/>
                <w:lang w:eastAsia="zh-TW"/>
              </w:rPr>
            </w:pPr>
            <w:r>
              <w:rPr>
                <w:rFonts w:ascii="Book Antiqua" w:hAnsi="Book Antiqua" w:cstheme="minorBidi"/>
                <w:kern w:val="2"/>
                <w:lang w:eastAsia="zh-TW"/>
              </w:rPr>
              <w:t>Abdominal pain (58%)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29" w:type="pct"/>
            <w:noWrap/>
          </w:tcPr>
          <w:p>
            <w:pPr>
              <w:spacing w:line="360" w:lineRule="auto"/>
              <w:jc w:val="both"/>
              <w:rPr>
                <w:rFonts w:ascii="Book Antiqua" w:hAnsi="Book Antiqua" w:cstheme="minorBidi"/>
                <w:kern w:val="2"/>
                <w:lang w:eastAsia="zh-TW"/>
              </w:rPr>
            </w:pPr>
            <w:r>
              <w:rPr>
                <w:rFonts w:ascii="Book Antiqua" w:hAnsi="Book Antiqua" w:cstheme="minorBidi"/>
                <w:kern w:val="2"/>
                <w:lang w:eastAsia="zh-TW"/>
              </w:rPr>
              <w:t>3</w:t>
            </w:r>
          </w:p>
        </w:tc>
        <w:tc>
          <w:tcPr>
            <w:tcW w:w="2172" w:type="pct"/>
            <w:noWrap/>
          </w:tcPr>
          <w:p>
            <w:pPr>
              <w:spacing w:line="360" w:lineRule="auto"/>
              <w:jc w:val="both"/>
              <w:rPr>
                <w:rFonts w:ascii="Book Antiqua" w:hAnsi="Book Antiqua" w:cstheme="minorBidi"/>
                <w:kern w:val="2"/>
                <w:lang w:eastAsia="zh-TW"/>
              </w:rPr>
            </w:pPr>
            <w:r>
              <w:rPr>
                <w:rFonts w:ascii="Book Antiqua" w:hAnsi="Book Antiqua" w:cstheme="minorBidi"/>
                <w:kern w:val="2"/>
                <w:lang w:eastAsia="zh-TW"/>
              </w:rPr>
              <w:t>Abdominal distension (40%)</w:t>
            </w:r>
          </w:p>
        </w:tc>
        <w:tc>
          <w:tcPr>
            <w:tcW w:w="2099" w:type="pct"/>
            <w:noWrap/>
          </w:tcPr>
          <w:p>
            <w:pPr>
              <w:spacing w:line="360" w:lineRule="auto"/>
              <w:jc w:val="both"/>
              <w:rPr>
                <w:rFonts w:ascii="Book Antiqua" w:hAnsi="Book Antiqua" w:cstheme="minorBidi"/>
                <w:kern w:val="2"/>
                <w:lang w:eastAsia="zh-TW"/>
              </w:rPr>
            </w:pPr>
            <w:r>
              <w:rPr>
                <w:rFonts w:ascii="Book Antiqua" w:hAnsi="Book Antiqua" w:cstheme="minorBidi"/>
                <w:kern w:val="2"/>
                <w:lang w:eastAsia="zh-TW"/>
              </w:rPr>
              <w:t>Respiratory symptoms (40%)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29" w:type="pct"/>
            <w:noWrap/>
          </w:tcPr>
          <w:p>
            <w:pPr>
              <w:spacing w:line="360" w:lineRule="auto"/>
              <w:jc w:val="both"/>
              <w:rPr>
                <w:rFonts w:ascii="Book Antiqua" w:hAnsi="Book Antiqua" w:cstheme="minorBidi"/>
                <w:kern w:val="2"/>
                <w:lang w:eastAsia="zh-TW"/>
              </w:rPr>
            </w:pPr>
            <w:r>
              <w:rPr>
                <w:rFonts w:ascii="Book Antiqua" w:hAnsi="Book Antiqua" w:cstheme="minorBidi"/>
                <w:kern w:val="2"/>
                <w:lang w:eastAsia="zh-TW"/>
              </w:rPr>
              <w:t>4</w:t>
            </w:r>
          </w:p>
        </w:tc>
        <w:tc>
          <w:tcPr>
            <w:tcW w:w="2172" w:type="pct"/>
            <w:noWrap/>
          </w:tcPr>
          <w:p>
            <w:pPr>
              <w:spacing w:line="360" w:lineRule="auto"/>
              <w:jc w:val="both"/>
              <w:rPr>
                <w:rFonts w:ascii="Book Antiqua" w:hAnsi="Book Antiqua" w:cstheme="minorBidi"/>
                <w:kern w:val="2"/>
                <w:lang w:eastAsia="zh-TW"/>
              </w:rPr>
            </w:pPr>
            <w:r>
              <w:rPr>
                <w:rFonts w:ascii="Book Antiqua" w:hAnsi="Book Antiqua" w:cstheme="minorBidi"/>
                <w:kern w:val="2"/>
                <w:lang w:eastAsia="zh-TW"/>
              </w:rPr>
              <w:t>Fever (12%)</w:t>
            </w:r>
          </w:p>
        </w:tc>
        <w:tc>
          <w:tcPr>
            <w:tcW w:w="2099" w:type="pct"/>
            <w:noWrap/>
          </w:tcPr>
          <w:p>
            <w:pPr>
              <w:spacing w:line="360" w:lineRule="auto"/>
              <w:jc w:val="both"/>
              <w:rPr>
                <w:rFonts w:ascii="Book Antiqua" w:hAnsi="Book Antiqua" w:cstheme="minorBidi"/>
                <w:kern w:val="2"/>
                <w:lang w:eastAsia="zh-TW"/>
              </w:rPr>
            </w:pPr>
            <w:r>
              <w:rPr>
                <w:rFonts w:ascii="Book Antiqua" w:hAnsi="Book Antiqua" w:cstheme="minorBidi"/>
                <w:kern w:val="2"/>
                <w:lang w:eastAsia="zh-TW"/>
              </w:rPr>
              <w:t>Nausea &amp; vomiting (39%)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29" w:type="pct"/>
            <w:tcBorders>
              <w:bottom w:val="single" w:color="auto" w:sz="4" w:space="0"/>
            </w:tcBorders>
            <w:noWrap/>
          </w:tcPr>
          <w:p>
            <w:pPr>
              <w:spacing w:line="360" w:lineRule="auto"/>
              <w:jc w:val="both"/>
              <w:rPr>
                <w:rFonts w:ascii="Book Antiqua" w:hAnsi="Book Antiqua" w:cstheme="minorBidi"/>
                <w:kern w:val="2"/>
                <w:lang w:eastAsia="zh-TW"/>
              </w:rPr>
            </w:pPr>
            <w:r>
              <w:rPr>
                <w:rFonts w:ascii="Book Antiqua" w:hAnsi="Book Antiqua" w:cstheme="minorBidi"/>
                <w:kern w:val="2"/>
                <w:lang w:eastAsia="zh-TW"/>
              </w:rPr>
              <w:t>5</w:t>
            </w:r>
          </w:p>
        </w:tc>
        <w:tc>
          <w:tcPr>
            <w:tcW w:w="2172" w:type="pct"/>
            <w:tcBorders>
              <w:bottom w:val="single" w:color="auto" w:sz="4" w:space="0"/>
            </w:tcBorders>
            <w:noWrap/>
          </w:tcPr>
          <w:p>
            <w:pPr>
              <w:spacing w:line="360" w:lineRule="auto"/>
              <w:jc w:val="both"/>
              <w:rPr>
                <w:rFonts w:ascii="Book Antiqua" w:hAnsi="Book Antiqua" w:cstheme="minorBidi"/>
                <w:kern w:val="2"/>
                <w:lang w:eastAsia="zh-TW"/>
              </w:rPr>
            </w:pPr>
            <w:r>
              <w:rPr>
                <w:rFonts w:ascii="Book Antiqua" w:hAnsi="Book Antiqua" w:cstheme="minorBidi"/>
                <w:kern w:val="2"/>
                <w:lang w:eastAsia="zh-TW"/>
              </w:rPr>
              <w:t>Jaundice (10%)</w:t>
            </w:r>
          </w:p>
        </w:tc>
        <w:tc>
          <w:tcPr>
            <w:tcW w:w="2099" w:type="pct"/>
            <w:tcBorders>
              <w:bottom w:val="single" w:color="auto" w:sz="4" w:space="0"/>
            </w:tcBorders>
            <w:noWrap/>
          </w:tcPr>
          <w:p>
            <w:pPr>
              <w:spacing w:line="360" w:lineRule="auto"/>
              <w:jc w:val="both"/>
              <w:rPr>
                <w:rFonts w:ascii="Book Antiqua" w:hAnsi="Book Antiqua" w:cstheme="minorBidi"/>
                <w:kern w:val="2"/>
                <w:lang w:eastAsia="zh-TW"/>
              </w:rPr>
            </w:pPr>
            <w:r>
              <w:rPr>
                <w:rFonts w:ascii="Book Antiqua" w:hAnsi="Book Antiqua" w:cstheme="minorBidi"/>
                <w:kern w:val="2"/>
                <w:lang w:eastAsia="zh-TW"/>
              </w:rPr>
              <w:t>Headache (4%)</w:t>
            </w:r>
          </w:p>
        </w:tc>
      </w:tr>
    </w:tbl>
    <w:p>
      <w:pPr>
        <w:spacing w:line="360" w:lineRule="auto"/>
        <w:jc w:val="both"/>
        <w:rPr>
          <w:rStyle w:val="7"/>
          <w:rFonts w:ascii="Book Antiqua" w:hAnsi="Book Antiqua" w:cs="Book Antiqua"/>
          <w:color w:val="000000"/>
          <w:lang w:eastAsia="zh-CN"/>
        </w:rPr>
        <w:sectPr>
          <w:pgSz w:w="11906" w:h="16838"/>
          <w:pgMar w:top="1440" w:right="1800" w:bottom="1440" w:left="1800" w:header="851" w:footer="992" w:gutter="0"/>
          <w:cols w:space="425" w:num="1"/>
          <w:docGrid w:type="lines" w:linePitch="360" w:charSpace="0"/>
        </w:sectPr>
      </w:pPr>
      <w:r>
        <w:rPr>
          <w:rStyle w:val="7"/>
          <w:rFonts w:ascii="Book Antiqua" w:hAnsi="Book Antiqua" w:cs="Book Antiqua"/>
          <w:color w:val="000000"/>
        </w:rPr>
        <w:t xml:space="preserve">COVID-19: </w:t>
      </w:r>
      <w:r>
        <w:rPr>
          <w:rStyle w:val="7"/>
          <w:rFonts w:ascii="Book Antiqua" w:hAnsi="Book Antiqua" w:cs="Book Antiqua"/>
          <w:color w:val="000000"/>
          <w:lang w:eastAsia="zh-CN"/>
        </w:rPr>
        <w:t>C</w:t>
      </w:r>
      <w:r>
        <w:rPr>
          <w:rStyle w:val="7"/>
          <w:rFonts w:ascii="Book Antiqua" w:hAnsi="Book Antiqua" w:cs="Book Antiqua"/>
          <w:color w:val="000000"/>
        </w:rPr>
        <w:t>oronavirus disease 2019</w:t>
      </w:r>
      <w:r>
        <w:rPr>
          <w:rStyle w:val="7"/>
          <w:rFonts w:ascii="Book Antiqua" w:hAnsi="Book Antiqua" w:cs="Book Antiqua"/>
          <w:color w:val="000000"/>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w:t>
      </w:r>
      <w:r>
        <w:rPr>
          <w:rFonts w:hint="eastAsia" w:ascii="Book Antiqua" w:hAnsi="Book Antiqua" w:cs="BookAntiqua-Bold"/>
          <w:b/>
          <w:bCs/>
          <w:color w:val="000000" w:themeColor="text1"/>
          <w:lang w:val="en-US" w:eastAsia="zh-CN"/>
        </w:rPr>
        <w:t>2</w:t>
      </w:r>
      <w:r>
        <w:rPr>
          <w:rFonts w:ascii="Book Antiqua" w:hAnsi="Book Antiqua" w:eastAsia="BookAntiqua-Bold" w:cs="BookAntiqua-Bold"/>
          <w:b/>
          <w:bCs/>
          <w:color w:val="000000" w:themeColor="text1"/>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Style w:val="7"/>
          <w:rFonts w:ascii="Book Antiqua" w:hAnsi="Book Antiqua" w:cs="Book Antiqua"/>
          <w:color w:val="000000"/>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1285308"/>
      <w:docPartObj>
        <w:docPartGallery w:val="autotext"/>
      </w:docPartObj>
    </w:sdtPr>
    <w:sdtContent>
      <w:sdt>
        <w:sdtPr>
          <w:id w:val="860082579"/>
          <w:docPartObj>
            <w:docPartGallery w:val="autotext"/>
          </w:docPartObj>
        </w:sdtPr>
        <w:sdtContent>
          <w:p>
            <w:pPr>
              <w:pStyle w:val="2"/>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18</w:t>
            </w:r>
            <w:r>
              <w:rPr>
                <w:b/>
                <w:bCs/>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zQxMjQ0YTQ0ZmU3OTI5ZWNhNzI4MzQxYjA4YWJlOTIifQ=="/>
  </w:docVars>
  <w:rsids>
    <w:rsidRoot w:val="00A77B3E"/>
    <w:rsid w:val="00050C84"/>
    <w:rsid w:val="00172B9D"/>
    <w:rsid w:val="0042304B"/>
    <w:rsid w:val="0056646A"/>
    <w:rsid w:val="00652EF4"/>
    <w:rsid w:val="008A0243"/>
    <w:rsid w:val="00954841"/>
    <w:rsid w:val="00984321"/>
    <w:rsid w:val="009E6FDB"/>
    <w:rsid w:val="00A16B2D"/>
    <w:rsid w:val="00A643E4"/>
    <w:rsid w:val="00A77B3E"/>
    <w:rsid w:val="00C12BBA"/>
    <w:rsid w:val="00C935E6"/>
    <w:rsid w:val="00CA2A55"/>
    <w:rsid w:val="00DC4D44"/>
    <w:rsid w:val="00EC3097"/>
    <w:rsid w:val="4C0520B9"/>
    <w:rsid w:val="54523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rPr>
      <w:rFonts w:asciiTheme="minorHAnsi" w:hAnsiTheme="minorHAnsi" w:cstheme="minorBidi"/>
      <w:kern w:val="2"/>
      <w:sz w:val="24"/>
      <w:szCs w:val="22"/>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normaltextrun"/>
    <w:basedOn w:val="6"/>
    <w:uiPriority w:val="0"/>
  </w:style>
  <w:style w:type="character" w:customStyle="1" w:styleId="8">
    <w:name w:val="页眉 字符"/>
    <w:basedOn w:val="6"/>
    <w:link w:val="3"/>
    <w:uiPriority w:val="0"/>
    <w:rPr>
      <w:sz w:val="18"/>
      <w:szCs w:val="18"/>
    </w:rPr>
  </w:style>
  <w:style w:type="character" w:customStyle="1" w:styleId="9">
    <w:name w:val="页脚 字符"/>
    <w:basedOn w:val="6"/>
    <w:link w:val="2"/>
    <w:qFormat/>
    <w:uiPriority w:val="99"/>
    <w:rPr>
      <w:sz w:val="18"/>
      <w:szCs w:val="18"/>
    </w:rPr>
  </w:style>
  <w:style w:type="paragraph" w:customStyle="1" w:styleId="10">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4240</Words>
  <Characters>25722</Characters>
  <Lines>211</Lines>
  <Paragraphs>59</Paragraphs>
  <TotalTime>0</TotalTime>
  <ScaleCrop>false</ScaleCrop>
  <LinksUpToDate>false</LinksUpToDate>
  <CharactersWithSpaces>29838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2022-09-14T08:39:00Z</dcterms:created>
  <dc:creator>梅长苏</dc:creator>
  <cp:lastModifiedBy>晓晨</cp:lastModifiedBy>
  <dcterms:modified xsi:type="dcterms:W3CDTF">2022-10-19T03:41:17Z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39AC497C242940A69AB6A3C6FE420A36</vt:lpwstr>
  </property>
</Properties>
</file>