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1B" w:rsidRPr="000B59E1" w:rsidRDefault="00DB7D1B" w:rsidP="00D617BA">
      <w:pPr>
        <w:adjustRightInd w:val="0"/>
        <w:snapToGrid w:val="0"/>
        <w:spacing w:line="360" w:lineRule="auto"/>
        <w:rPr>
          <w:rFonts w:ascii="Book Antiqua" w:hAnsi="Book Antiqua"/>
          <w:sz w:val="24"/>
          <w:szCs w:val="24"/>
        </w:rPr>
      </w:pPr>
      <w:bookmarkStart w:id="0" w:name="OLE_LINK8"/>
      <w:bookmarkStart w:id="1" w:name="OLE_LINK11"/>
      <w:r w:rsidRPr="000B59E1">
        <w:rPr>
          <w:rFonts w:ascii="Book Antiqua" w:hAnsi="Book Antiqua" w:cs="宋体"/>
          <w:b/>
          <w:sz w:val="24"/>
          <w:szCs w:val="24"/>
        </w:rPr>
        <w:t xml:space="preserve">Name of journal: </w:t>
      </w:r>
      <w:bookmarkStart w:id="2" w:name="OLE_LINK718"/>
      <w:bookmarkStart w:id="3" w:name="OLE_LINK719"/>
      <w:r w:rsidRPr="000B59E1">
        <w:rPr>
          <w:rFonts w:ascii="Book Antiqua" w:hAnsi="Book Antiqua" w:cs="宋体"/>
          <w:b/>
          <w:sz w:val="24"/>
          <w:szCs w:val="24"/>
        </w:rPr>
        <w:t xml:space="preserve">World Journal of </w:t>
      </w:r>
      <w:bookmarkEnd w:id="2"/>
      <w:bookmarkEnd w:id="3"/>
      <w:r w:rsidRPr="000B59E1">
        <w:rPr>
          <w:rFonts w:ascii="Book Antiqua" w:hAnsi="Book Antiqua"/>
          <w:b/>
          <w:sz w:val="24"/>
          <w:szCs w:val="24"/>
        </w:rPr>
        <w:t xml:space="preserve">Gastroenterology </w:t>
      </w:r>
    </w:p>
    <w:p w:rsidR="00DB7D1B" w:rsidRPr="000B59E1" w:rsidRDefault="00DB7D1B" w:rsidP="00D617BA">
      <w:pPr>
        <w:adjustRightInd w:val="0"/>
        <w:snapToGrid w:val="0"/>
        <w:spacing w:line="360" w:lineRule="auto"/>
        <w:rPr>
          <w:rFonts w:ascii="Book Antiqua" w:hAnsi="Book Antiqua" w:cs="宋体"/>
          <w:b/>
          <w:sz w:val="24"/>
          <w:szCs w:val="24"/>
        </w:rPr>
      </w:pPr>
      <w:r w:rsidRPr="000B59E1">
        <w:rPr>
          <w:rFonts w:ascii="Book Antiqua" w:hAnsi="Book Antiqua" w:cs="Arial"/>
          <w:b/>
          <w:sz w:val="24"/>
          <w:szCs w:val="24"/>
        </w:rPr>
        <w:t>ESPS Manuscript NO: 7885</w:t>
      </w:r>
    </w:p>
    <w:p w:rsidR="00DB7D1B" w:rsidRPr="000B59E1" w:rsidRDefault="00DB7D1B" w:rsidP="00D617BA">
      <w:pPr>
        <w:suppressAutoHyphens/>
        <w:autoSpaceDE w:val="0"/>
        <w:autoSpaceDN w:val="0"/>
        <w:adjustRightInd w:val="0"/>
        <w:snapToGrid w:val="0"/>
        <w:spacing w:line="360" w:lineRule="auto"/>
        <w:rPr>
          <w:rFonts w:ascii="Book Antiqua" w:hAnsi="Book Antiqua"/>
          <w:b/>
          <w:sz w:val="24"/>
          <w:szCs w:val="24"/>
        </w:rPr>
      </w:pPr>
      <w:bookmarkStart w:id="4" w:name="OLE_LINK1617"/>
      <w:bookmarkStart w:id="5" w:name="OLE_LINK1618"/>
      <w:r w:rsidRPr="000B59E1">
        <w:rPr>
          <w:rFonts w:ascii="Book Antiqua" w:hAnsi="Book Antiqua"/>
          <w:b/>
          <w:sz w:val="24"/>
          <w:szCs w:val="24"/>
        </w:rPr>
        <w:t xml:space="preserve">Columns: </w:t>
      </w:r>
      <w:r>
        <w:rPr>
          <w:rFonts w:ascii="Book Antiqua" w:hAnsi="Book Antiqua"/>
          <w:b/>
          <w:caps/>
          <w:color w:val="000000"/>
          <w:sz w:val="24"/>
          <w:szCs w:val="24"/>
        </w:rPr>
        <w:t>Origianl Article</w:t>
      </w:r>
    </w:p>
    <w:bookmarkEnd w:id="0"/>
    <w:bookmarkEnd w:id="1"/>
    <w:bookmarkEnd w:id="4"/>
    <w:bookmarkEnd w:id="5"/>
    <w:p w:rsidR="00DB7D1B" w:rsidRPr="000B59E1" w:rsidRDefault="00DB7D1B" w:rsidP="00D617BA">
      <w:pPr>
        <w:spacing w:line="360" w:lineRule="auto"/>
        <w:rPr>
          <w:rFonts w:ascii="Book Antiqua" w:hAnsi="Book Antiqua"/>
          <w:b/>
          <w:sz w:val="24"/>
          <w:szCs w:val="24"/>
        </w:rPr>
      </w:pPr>
    </w:p>
    <w:p w:rsidR="00DB7D1B" w:rsidRPr="000B59E1" w:rsidRDefault="00DB7D1B" w:rsidP="00D617BA">
      <w:pPr>
        <w:spacing w:line="360" w:lineRule="auto"/>
        <w:rPr>
          <w:rFonts w:ascii="Book Antiqua" w:hAnsi="Book Antiqua"/>
          <w:b/>
          <w:color w:val="131313"/>
          <w:kern w:val="0"/>
          <w:sz w:val="24"/>
          <w:szCs w:val="24"/>
        </w:rPr>
      </w:pPr>
      <w:r w:rsidRPr="000B59E1">
        <w:rPr>
          <w:rFonts w:ascii="Book Antiqua" w:hAnsi="Book Antiqua"/>
          <w:b/>
          <w:kern w:val="0"/>
          <w:sz w:val="24"/>
          <w:szCs w:val="24"/>
        </w:rPr>
        <w:t>Viral infection parameters</w:t>
      </w:r>
      <w:r w:rsidRPr="000B59E1">
        <w:rPr>
          <w:rFonts w:ascii="Book Antiqua" w:hAnsi="Book Antiqua"/>
          <w:b/>
          <w:sz w:val="24"/>
          <w:szCs w:val="24"/>
        </w:rPr>
        <w:t xml:space="preserve"> not nucleoside analogue itself correlates with host immunity in </w:t>
      </w:r>
      <w:r w:rsidRPr="000B59E1">
        <w:rPr>
          <w:rFonts w:ascii="Book Antiqua" w:hAnsi="Book Antiqua"/>
          <w:b/>
          <w:color w:val="131313"/>
          <w:kern w:val="0"/>
          <w:sz w:val="24"/>
          <w:szCs w:val="24"/>
        </w:rPr>
        <w:t>nucleoside analogue therapy for chronic hepatitis B</w:t>
      </w:r>
    </w:p>
    <w:p w:rsidR="00DB7D1B" w:rsidRPr="000B59E1" w:rsidRDefault="00DB7D1B" w:rsidP="00D617BA">
      <w:pPr>
        <w:spacing w:line="360" w:lineRule="auto"/>
        <w:rPr>
          <w:rFonts w:ascii="Book Antiqua" w:hAnsi="Book Antiqua"/>
          <w:color w:val="131313"/>
          <w:kern w:val="0"/>
          <w:sz w:val="24"/>
          <w:szCs w:val="24"/>
        </w:rPr>
      </w:pPr>
    </w:p>
    <w:p w:rsidR="00DB7D1B" w:rsidRPr="000B59E1" w:rsidRDefault="00DB7D1B" w:rsidP="00D617BA">
      <w:pPr>
        <w:spacing w:line="360" w:lineRule="auto"/>
        <w:rPr>
          <w:rFonts w:ascii="Book Antiqua" w:hAnsi="Book Antiqua"/>
          <w:color w:val="131313"/>
          <w:kern w:val="0"/>
          <w:sz w:val="24"/>
          <w:szCs w:val="24"/>
        </w:rPr>
      </w:pPr>
      <w:r w:rsidRPr="00B87110">
        <w:rPr>
          <w:rFonts w:ascii="Book Antiqua" w:hAnsi="Book Antiqua"/>
          <w:color w:val="131313"/>
          <w:kern w:val="0"/>
          <w:sz w:val="24"/>
          <w:szCs w:val="24"/>
        </w:rPr>
        <w:t xml:space="preserve">Li CZ </w:t>
      </w:r>
      <w:r w:rsidRPr="00E76F29">
        <w:rPr>
          <w:rFonts w:ascii="Book Antiqua" w:hAnsi="Book Antiqua"/>
          <w:i/>
          <w:color w:val="131313"/>
          <w:kern w:val="0"/>
          <w:sz w:val="24"/>
          <w:szCs w:val="24"/>
        </w:rPr>
        <w:t>et al</w:t>
      </w:r>
      <w:r>
        <w:rPr>
          <w:rFonts w:ascii="Book Antiqua" w:hAnsi="Book Antiqua"/>
          <w:color w:val="131313"/>
          <w:kern w:val="0"/>
          <w:sz w:val="24"/>
          <w:szCs w:val="24"/>
        </w:rPr>
        <w:t>.</w:t>
      </w:r>
      <w:r w:rsidRPr="00B87110">
        <w:rPr>
          <w:rFonts w:ascii="Book Antiqua" w:hAnsi="Book Antiqua"/>
          <w:color w:val="131313"/>
          <w:kern w:val="0"/>
          <w:sz w:val="24"/>
          <w:szCs w:val="24"/>
        </w:rPr>
        <w:t xml:space="preserve"> </w:t>
      </w:r>
      <w:r w:rsidRPr="000B59E1">
        <w:rPr>
          <w:rFonts w:ascii="Book Antiqua" w:hAnsi="Book Antiqua"/>
          <w:color w:val="131313"/>
          <w:kern w:val="0"/>
          <w:sz w:val="24"/>
          <w:szCs w:val="24"/>
        </w:rPr>
        <w:t xml:space="preserve">Nucleoside analogues and immune modulation in CHB </w:t>
      </w:r>
    </w:p>
    <w:p w:rsidR="00DB7D1B" w:rsidRDefault="00DB7D1B" w:rsidP="00D617BA">
      <w:pPr>
        <w:spacing w:line="360" w:lineRule="auto"/>
        <w:rPr>
          <w:rFonts w:ascii="Book Antiqua" w:hAnsi="Book Antiqua"/>
          <w:color w:val="131313"/>
          <w:kern w:val="0"/>
          <w:sz w:val="24"/>
          <w:szCs w:val="24"/>
        </w:rPr>
      </w:pPr>
    </w:p>
    <w:p w:rsidR="00DB7D1B" w:rsidRPr="00B87110" w:rsidRDefault="00DB7D1B" w:rsidP="00D617BA">
      <w:pPr>
        <w:spacing w:line="360" w:lineRule="auto"/>
        <w:rPr>
          <w:rFonts w:ascii="Book Antiqua" w:hAnsi="Book Antiqua"/>
          <w:color w:val="131313"/>
          <w:kern w:val="0"/>
          <w:sz w:val="24"/>
          <w:szCs w:val="24"/>
        </w:rPr>
      </w:pPr>
      <w:r w:rsidRPr="00B87110">
        <w:rPr>
          <w:rFonts w:ascii="Book Antiqua" w:hAnsi="Book Antiqua"/>
          <w:color w:val="131313"/>
          <w:kern w:val="0"/>
          <w:sz w:val="24"/>
          <w:szCs w:val="24"/>
        </w:rPr>
        <w:t>Cheng-Zhong Li, Jing-Jing Hu, Jian-Ya Xue, Wei Yin, Ya-Yun Liu, Wen-Han Fan, Xu Hao, Xue-Song Liang</w:t>
      </w:r>
    </w:p>
    <w:p w:rsidR="00DB7D1B" w:rsidRDefault="00DB7D1B" w:rsidP="00D617BA">
      <w:pPr>
        <w:spacing w:line="360" w:lineRule="auto"/>
        <w:rPr>
          <w:rFonts w:ascii="Book Antiqua" w:hAnsi="Book Antiqua"/>
          <w:color w:val="131313"/>
          <w:kern w:val="0"/>
          <w:sz w:val="24"/>
          <w:szCs w:val="24"/>
        </w:rPr>
      </w:pPr>
    </w:p>
    <w:p w:rsidR="00DB7D1B" w:rsidRPr="00B87110" w:rsidRDefault="00DB7D1B" w:rsidP="00D617BA">
      <w:pPr>
        <w:spacing w:line="360" w:lineRule="auto"/>
      </w:pPr>
      <w:r w:rsidRPr="00B87110">
        <w:rPr>
          <w:rFonts w:ascii="Book Antiqua" w:hAnsi="Book Antiqua"/>
          <w:b/>
          <w:color w:val="131313"/>
          <w:kern w:val="0"/>
          <w:sz w:val="24"/>
          <w:szCs w:val="24"/>
        </w:rPr>
        <w:t>Cheng-Zhong Li, Jian-Ya Xue, Wei Yin, Ya-Yun Liu, Wen-Han Fan, Xu Hao, Xue-Song Liang,</w:t>
      </w:r>
      <w:r>
        <w:rPr>
          <w:rFonts w:ascii="Book Antiqua" w:hAnsi="Book Antiqua"/>
          <w:color w:val="131313"/>
          <w:kern w:val="0"/>
          <w:sz w:val="24"/>
          <w:szCs w:val="24"/>
        </w:rPr>
        <w:t xml:space="preserve"> </w:t>
      </w:r>
      <w:r w:rsidRPr="000B59E1">
        <w:rPr>
          <w:rFonts w:ascii="Book Antiqua" w:hAnsi="Book Antiqua"/>
          <w:sz w:val="24"/>
          <w:szCs w:val="24"/>
        </w:rPr>
        <w:t>Department of Infectious Diseases, Changhai Hospital, Second Military Medical University, Shanghai 200433, China</w:t>
      </w:r>
    </w:p>
    <w:p w:rsidR="00DB7D1B" w:rsidRPr="000B59E1" w:rsidRDefault="00DB7D1B" w:rsidP="00D617BA">
      <w:pPr>
        <w:pStyle w:val="a9"/>
        <w:spacing w:before="0" w:beforeAutospacing="0" w:after="0" w:afterAutospacing="0" w:line="360" w:lineRule="auto"/>
        <w:jc w:val="both"/>
        <w:rPr>
          <w:rFonts w:ascii="Book Antiqua" w:hAnsi="Book Antiqua"/>
          <w:vertAlign w:val="superscript"/>
          <w:lang w:eastAsia="zh-CN"/>
        </w:rPr>
      </w:pPr>
    </w:p>
    <w:p w:rsidR="00DB7D1B" w:rsidRPr="000B59E1" w:rsidRDefault="00DB7D1B" w:rsidP="00D617BA">
      <w:pPr>
        <w:pStyle w:val="a9"/>
        <w:spacing w:before="0" w:beforeAutospacing="0" w:after="0" w:afterAutospacing="0" w:line="360" w:lineRule="auto"/>
        <w:jc w:val="both"/>
        <w:rPr>
          <w:rFonts w:ascii="Book Antiqua" w:hAnsi="Book Antiqua"/>
          <w:lang w:eastAsia="zh-CN"/>
        </w:rPr>
      </w:pPr>
      <w:r w:rsidRPr="00B87110">
        <w:rPr>
          <w:rFonts w:ascii="Book Antiqua" w:hAnsi="Book Antiqua"/>
          <w:b/>
          <w:color w:val="131313"/>
        </w:rPr>
        <w:t>Jing-Jing Hu,</w:t>
      </w:r>
      <w:r>
        <w:rPr>
          <w:rFonts w:ascii="Book Antiqua" w:hAnsi="Book Antiqua"/>
          <w:color w:val="131313"/>
          <w:lang w:eastAsia="zh-CN"/>
        </w:rPr>
        <w:t xml:space="preserve"> </w:t>
      </w:r>
      <w:r w:rsidRPr="000B59E1">
        <w:rPr>
          <w:rFonts w:ascii="Book Antiqua" w:hAnsi="Book Antiqua"/>
          <w:lang w:eastAsia="zh-CN"/>
        </w:rPr>
        <w:t>Central laboratory</w:t>
      </w:r>
      <w:r w:rsidRPr="000B59E1">
        <w:rPr>
          <w:rFonts w:ascii="Book Antiqua" w:hAnsi="Book Antiqua"/>
        </w:rPr>
        <w:t xml:space="preserve">, </w:t>
      </w:r>
      <w:r w:rsidRPr="000B59E1">
        <w:rPr>
          <w:rFonts w:ascii="Book Antiqua" w:hAnsi="Book Antiqua"/>
          <w:lang w:eastAsia="zh-CN"/>
        </w:rPr>
        <w:t>Changhai Hospital,</w:t>
      </w:r>
      <w:r w:rsidRPr="000B59E1">
        <w:rPr>
          <w:rFonts w:ascii="Book Antiqua" w:hAnsi="Book Antiqua"/>
        </w:rPr>
        <w:t xml:space="preserve"> Second Military Medical University, Shanghai 200433, China</w:t>
      </w:r>
    </w:p>
    <w:p w:rsidR="00DB7D1B" w:rsidRPr="000B59E1" w:rsidRDefault="00DB7D1B" w:rsidP="00D617BA">
      <w:pPr>
        <w:pStyle w:val="a9"/>
        <w:spacing w:before="0" w:beforeAutospacing="0" w:after="0" w:afterAutospacing="0" w:line="360" w:lineRule="auto"/>
        <w:jc w:val="both"/>
        <w:rPr>
          <w:rFonts w:ascii="Book Antiqua" w:hAnsi="Book Antiqua"/>
          <w:lang w:eastAsia="zh-CN"/>
        </w:rPr>
      </w:pPr>
    </w:p>
    <w:p w:rsidR="00DB7D1B" w:rsidRPr="000B59E1" w:rsidRDefault="00DB7D1B" w:rsidP="00D617BA">
      <w:pPr>
        <w:spacing w:line="360" w:lineRule="auto"/>
        <w:rPr>
          <w:rFonts w:ascii="Book Antiqua" w:hAnsi="Book Antiqua"/>
          <w:b/>
          <w:sz w:val="24"/>
          <w:szCs w:val="24"/>
        </w:rPr>
      </w:pPr>
      <w:r w:rsidRPr="000B59E1">
        <w:rPr>
          <w:rFonts w:ascii="Book Antiqua" w:hAnsi="Book Antiqua"/>
          <w:b/>
          <w:sz w:val="24"/>
          <w:szCs w:val="24"/>
        </w:rPr>
        <w:t xml:space="preserve">Author contributions: </w:t>
      </w:r>
      <w:r w:rsidRPr="00A87F42">
        <w:rPr>
          <w:rFonts w:ascii="Book Antiqua" w:eastAsia="AdvGulliv-R" w:hAnsi="Book Antiqua"/>
          <w:kern w:val="0"/>
          <w:sz w:val="24"/>
          <w:szCs w:val="24"/>
        </w:rPr>
        <w:t>Li CZ and Hu JJ</w:t>
      </w:r>
      <w:r w:rsidRPr="000B59E1">
        <w:rPr>
          <w:rFonts w:ascii="Book Antiqua" w:eastAsia="AdvGulliv-R" w:hAnsi="Book Antiqua"/>
          <w:kern w:val="0"/>
          <w:sz w:val="24"/>
          <w:szCs w:val="24"/>
        </w:rPr>
        <w:t xml:space="preserve"> contributed equally to this work</w:t>
      </w:r>
      <w:r>
        <w:rPr>
          <w:rFonts w:ascii="Book Antiqua" w:eastAsia="AdvGulliv-R" w:hAnsi="Book Antiqua"/>
          <w:kern w:val="0"/>
          <w:sz w:val="24"/>
          <w:szCs w:val="24"/>
        </w:rPr>
        <w:t>;</w:t>
      </w:r>
      <w:r w:rsidRPr="000B59E1">
        <w:rPr>
          <w:rFonts w:ascii="Book Antiqua" w:eastAsia="AdvGulliv-R" w:hAnsi="Book Antiqua"/>
          <w:kern w:val="0"/>
          <w:sz w:val="24"/>
          <w:szCs w:val="24"/>
        </w:rPr>
        <w:t xml:space="preserve"> Li CZ collected all human materials and helped draft the manuscript</w:t>
      </w:r>
      <w:r>
        <w:rPr>
          <w:rFonts w:ascii="Book Antiqua" w:eastAsia="AdvGulliv-R" w:hAnsi="Book Antiqua"/>
          <w:kern w:val="0"/>
          <w:sz w:val="24"/>
          <w:szCs w:val="24"/>
        </w:rPr>
        <w:t>;</w:t>
      </w:r>
      <w:r w:rsidRPr="000B59E1">
        <w:rPr>
          <w:rFonts w:ascii="Book Antiqua" w:eastAsia="AdvGulliv-R" w:hAnsi="Book Antiqua"/>
          <w:kern w:val="0"/>
          <w:sz w:val="24"/>
          <w:szCs w:val="24"/>
        </w:rPr>
        <w:t xml:space="preserve"> Hu JJ performed most of the experiments</w:t>
      </w:r>
      <w:r>
        <w:rPr>
          <w:rFonts w:ascii="Book Antiqua" w:eastAsia="AdvGulliv-R" w:hAnsi="Book Antiqua"/>
          <w:kern w:val="0"/>
          <w:sz w:val="24"/>
          <w:szCs w:val="24"/>
        </w:rPr>
        <w:t xml:space="preserve">; </w:t>
      </w:r>
      <w:r w:rsidRPr="000B59E1">
        <w:rPr>
          <w:rFonts w:ascii="Book Antiqua" w:eastAsia="AdvGulliv-R" w:hAnsi="Book Antiqua"/>
          <w:kern w:val="0"/>
          <w:sz w:val="24"/>
          <w:szCs w:val="24"/>
        </w:rPr>
        <w:t>Xue JY, Yin W, Liu YY, Fan WH and Xu H were responsible for enrolling and following up with the patients</w:t>
      </w:r>
      <w:r>
        <w:rPr>
          <w:rFonts w:ascii="Book Antiqua" w:eastAsia="AdvGulliv-R" w:hAnsi="Book Antiqua"/>
          <w:kern w:val="0"/>
          <w:sz w:val="24"/>
          <w:szCs w:val="24"/>
        </w:rPr>
        <w:t xml:space="preserve">; </w:t>
      </w:r>
      <w:r w:rsidRPr="000B59E1">
        <w:rPr>
          <w:rFonts w:ascii="Book Antiqua" w:eastAsia="AdvGulliv-R" w:hAnsi="Book Antiqua"/>
          <w:kern w:val="0"/>
          <w:sz w:val="24"/>
          <w:szCs w:val="24"/>
        </w:rPr>
        <w:t>Liang XS conceived the study, participated in the study design, performed statistical analysis and drafted the manuscript</w:t>
      </w:r>
      <w:r>
        <w:rPr>
          <w:rFonts w:ascii="Book Antiqua" w:eastAsia="AdvGulliv-R" w:hAnsi="Book Antiqua"/>
          <w:kern w:val="0"/>
          <w:sz w:val="24"/>
          <w:szCs w:val="24"/>
        </w:rPr>
        <w:t>;</w:t>
      </w:r>
      <w:r w:rsidRPr="000B59E1">
        <w:rPr>
          <w:rFonts w:ascii="Book Antiqua" w:eastAsia="AdvGulliv-R" w:hAnsi="Book Antiqua"/>
          <w:kern w:val="0"/>
          <w:sz w:val="24"/>
          <w:szCs w:val="24"/>
        </w:rPr>
        <w:t xml:space="preserve"> All authors read and approved the final manuscript.</w:t>
      </w:r>
    </w:p>
    <w:p w:rsidR="00DB7D1B" w:rsidRPr="000B59E1" w:rsidRDefault="00DB7D1B" w:rsidP="00D617BA">
      <w:pPr>
        <w:spacing w:line="360" w:lineRule="auto"/>
        <w:rPr>
          <w:rFonts w:ascii="Book Antiqua" w:hAnsi="Book Antiqua"/>
          <w:b/>
          <w:sz w:val="24"/>
          <w:szCs w:val="24"/>
        </w:rPr>
      </w:pPr>
    </w:p>
    <w:p w:rsidR="00DB7D1B" w:rsidRPr="000B59E1" w:rsidRDefault="00DB7D1B" w:rsidP="00D617BA">
      <w:pPr>
        <w:autoSpaceDE w:val="0"/>
        <w:autoSpaceDN w:val="0"/>
        <w:spacing w:line="360" w:lineRule="auto"/>
        <w:rPr>
          <w:rFonts w:ascii="Book Antiqua" w:eastAsia="AdvEPSTIM" w:hAnsi="Book Antiqua"/>
          <w:sz w:val="24"/>
          <w:szCs w:val="24"/>
        </w:rPr>
      </w:pPr>
      <w:r w:rsidRPr="000B59E1">
        <w:rPr>
          <w:rFonts w:ascii="Book Antiqua" w:hAnsi="Book Antiqua"/>
          <w:b/>
          <w:sz w:val="24"/>
          <w:szCs w:val="24"/>
        </w:rPr>
        <w:t xml:space="preserve">Supported by </w:t>
      </w:r>
      <w:r w:rsidRPr="00B87110">
        <w:rPr>
          <w:rFonts w:ascii="Book Antiqua" w:eastAsia="AdvGulliv-R" w:hAnsi="Book Antiqua"/>
          <w:caps/>
          <w:kern w:val="0"/>
          <w:sz w:val="24"/>
          <w:szCs w:val="24"/>
        </w:rPr>
        <w:t>g</w:t>
      </w:r>
      <w:r w:rsidRPr="000B59E1">
        <w:rPr>
          <w:rFonts w:ascii="Book Antiqua" w:eastAsia="AdvGulliv-R" w:hAnsi="Book Antiqua"/>
          <w:kern w:val="0"/>
          <w:sz w:val="24"/>
          <w:szCs w:val="24"/>
        </w:rPr>
        <w:t xml:space="preserve">rants from the Shanghai Natural Science Fund, No. 09ZR1400500; the National Natural Science Foundation of China, No. 30972600; the GuangHui Fund of Hepatitis Prevention Fund Committee </w:t>
      </w:r>
      <w:r w:rsidRPr="000B59E1">
        <w:rPr>
          <w:rFonts w:ascii="Book Antiqua" w:eastAsia="AdvGulliv-R" w:hAnsi="Book Antiqua"/>
          <w:kern w:val="0"/>
          <w:sz w:val="24"/>
          <w:szCs w:val="24"/>
        </w:rPr>
        <w:lastRenderedPageBreak/>
        <w:t>China, No. GHZ20100204;</w:t>
      </w:r>
      <w:r w:rsidRPr="000B59E1">
        <w:rPr>
          <w:rFonts w:ascii="Book Antiqua" w:eastAsia="AdvEPSTIM" w:hAnsi="Book Antiqua"/>
          <w:sz w:val="24"/>
          <w:szCs w:val="24"/>
        </w:rPr>
        <w:t xml:space="preserve"> and the Shanghai Health Bureau Fund, No. 2012092</w:t>
      </w:r>
    </w:p>
    <w:p w:rsidR="00DB7D1B" w:rsidRPr="000B59E1" w:rsidRDefault="00DB7D1B" w:rsidP="00D617BA">
      <w:pPr>
        <w:spacing w:line="360" w:lineRule="auto"/>
        <w:rPr>
          <w:rFonts w:ascii="Book Antiqua" w:hAnsi="Book Antiqua"/>
          <w:sz w:val="24"/>
          <w:szCs w:val="24"/>
          <w:vertAlign w:val="superscript"/>
        </w:rPr>
      </w:pPr>
    </w:p>
    <w:p w:rsidR="00DB7D1B" w:rsidRPr="000B59E1" w:rsidRDefault="00DB7D1B" w:rsidP="00D617BA">
      <w:pPr>
        <w:spacing w:line="360" w:lineRule="auto"/>
        <w:rPr>
          <w:rFonts w:ascii="Book Antiqua" w:hAnsi="Book Antiqua"/>
          <w:sz w:val="24"/>
          <w:szCs w:val="24"/>
        </w:rPr>
      </w:pPr>
      <w:r w:rsidRPr="000B59E1">
        <w:rPr>
          <w:rFonts w:ascii="Book Antiqua" w:hAnsi="Book Antiqua"/>
          <w:b/>
          <w:sz w:val="24"/>
          <w:szCs w:val="24"/>
        </w:rPr>
        <w:t xml:space="preserve">Correspondence to: </w:t>
      </w:r>
      <w:r w:rsidRPr="00B87110">
        <w:rPr>
          <w:rFonts w:ascii="Book Antiqua" w:hAnsi="Book Antiqua"/>
          <w:b/>
          <w:sz w:val="24"/>
          <w:szCs w:val="24"/>
        </w:rPr>
        <w:t xml:space="preserve">Xue-Song Liang, </w:t>
      </w:r>
      <w:r w:rsidRPr="000B59E1">
        <w:rPr>
          <w:rFonts w:ascii="Book Antiqua" w:hAnsi="Book Antiqua"/>
          <w:b/>
          <w:sz w:val="24"/>
          <w:szCs w:val="24"/>
        </w:rPr>
        <w:t xml:space="preserve">Associate </w:t>
      </w:r>
      <w:r w:rsidRPr="000B59E1">
        <w:rPr>
          <w:rFonts w:ascii="Book Antiqua" w:hAnsi="Book Antiqua"/>
          <w:b/>
          <w:caps/>
          <w:sz w:val="24"/>
          <w:szCs w:val="24"/>
        </w:rPr>
        <w:t>p</w:t>
      </w:r>
      <w:r w:rsidRPr="000B59E1">
        <w:rPr>
          <w:rFonts w:ascii="Book Antiqua" w:hAnsi="Book Antiqua"/>
          <w:b/>
          <w:sz w:val="24"/>
          <w:szCs w:val="24"/>
        </w:rPr>
        <w:t>rofessor,</w:t>
      </w:r>
      <w:bookmarkStart w:id="6" w:name="_GoBack"/>
      <w:r w:rsidRPr="000B59E1">
        <w:rPr>
          <w:rFonts w:ascii="Book Antiqua" w:hAnsi="Book Antiqua"/>
          <w:sz w:val="24"/>
          <w:szCs w:val="24"/>
        </w:rPr>
        <w:t xml:space="preserve"> Department of Infectious Diseases, Changhai Hospital, Second Military Medical University, Shanghai 200433, China</w:t>
      </w:r>
      <w:bookmarkEnd w:id="6"/>
      <w:r w:rsidRPr="000B59E1">
        <w:rPr>
          <w:rFonts w:ascii="Book Antiqua" w:hAnsi="Book Antiqua"/>
          <w:sz w:val="24"/>
          <w:szCs w:val="24"/>
        </w:rPr>
        <w:t>. liangxuesong2000@163.com</w:t>
      </w:r>
    </w:p>
    <w:p w:rsidR="00DB7D1B" w:rsidRPr="000B59E1" w:rsidRDefault="00DB7D1B" w:rsidP="00D617BA">
      <w:pPr>
        <w:spacing w:line="360" w:lineRule="auto"/>
        <w:rPr>
          <w:rFonts w:ascii="Book Antiqua" w:hAnsi="Book Antiqua"/>
          <w:b/>
          <w:sz w:val="24"/>
          <w:szCs w:val="24"/>
        </w:rPr>
      </w:pPr>
    </w:p>
    <w:p w:rsidR="00DB7D1B" w:rsidRPr="000B59E1" w:rsidRDefault="00DB7D1B" w:rsidP="00D617BA">
      <w:pPr>
        <w:spacing w:line="360" w:lineRule="auto"/>
        <w:rPr>
          <w:rFonts w:ascii="Book Antiqua" w:hAnsi="Book Antiqua"/>
          <w:sz w:val="24"/>
          <w:szCs w:val="24"/>
        </w:rPr>
      </w:pPr>
      <w:r w:rsidRPr="000B59E1">
        <w:rPr>
          <w:rFonts w:ascii="Book Antiqua" w:hAnsi="Book Antiqua"/>
          <w:b/>
          <w:sz w:val="24"/>
          <w:szCs w:val="24"/>
        </w:rPr>
        <w:t xml:space="preserve">Telephone: </w:t>
      </w:r>
      <w:r w:rsidRPr="000B59E1">
        <w:rPr>
          <w:rFonts w:ascii="Book Antiqua" w:hAnsi="Book Antiqua"/>
          <w:sz w:val="24"/>
          <w:szCs w:val="24"/>
        </w:rPr>
        <w:t xml:space="preserve">+86-21-31161902  </w:t>
      </w:r>
      <w:r w:rsidRPr="000B59E1">
        <w:rPr>
          <w:rFonts w:ascii="Book Antiqua" w:hAnsi="Book Antiqua"/>
          <w:b/>
          <w:sz w:val="24"/>
          <w:szCs w:val="24"/>
        </w:rPr>
        <w:t>Fax:</w:t>
      </w:r>
      <w:r w:rsidRPr="000B59E1">
        <w:rPr>
          <w:rFonts w:ascii="Book Antiqua" w:hAnsi="Book Antiqua"/>
          <w:sz w:val="24"/>
          <w:szCs w:val="24"/>
        </w:rPr>
        <w:t xml:space="preserve"> +86-21-65518368 </w:t>
      </w:r>
    </w:p>
    <w:p w:rsidR="00DB7D1B" w:rsidRDefault="00DB7D1B" w:rsidP="00D617BA">
      <w:pPr>
        <w:spacing w:line="360" w:lineRule="auto"/>
        <w:rPr>
          <w:rFonts w:ascii="Book Antiqua" w:hAnsi="Book Antiqua"/>
          <w:b/>
          <w:sz w:val="24"/>
          <w:szCs w:val="24"/>
        </w:rPr>
      </w:pPr>
      <w:r w:rsidRPr="000B59E1">
        <w:rPr>
          <w:rFonts w:ascii="Book Antiqua" w:hAnsi="Book Antiqua"/>
          <w:b/>
          <w:sz w:val="24"/>
          <w:szCs w:val="24"/>
        </w:rPr>
        <w:t xml:space="preserve">Received: </w:t>
      </w:r>
      <w:r w:rsidRPr="00A11C75">
        <w:rPr>
          <w:rFonts w:ascii="Book Antiqua" w:hAnsi="Book Antiqua"/>
          <w:sz w:val="24"/>
        </w:rPr>
        <w:t>December</w:t>
      </w:r>
      <w:r>
        <w:rPr>
          <w:rFonts w:ascii="Book Antiqua" w:hAnsi="Book Antiqua"/>
          <w:sz w:val="24"/>
        </w:rPr>
        <w:t xml:space="preserve"> 4, 2013</w:t>
      </w:r>
      <w:r w:rsidRPr="000B59E1">
        <w:rPr>
          <w:rFonts w:ascii="Book Antiqua" w:hAnsi="Book Antiqua"/>
          <w:b/>
          <w:sz w:val="24"/>
          <w:szCs w:val="24"/>
        </w:rPr>
        <w:t xml:space="preserve">  Revised: </w:t>
      </w:r>
      <w:r w:rsidRPr="00A11C75">
        <w:rPr>
          <w:rFonts w:ascii="Book Antiqua" w:hAnsi="Book Antiqua"/>
          <w:sz w:val="24"/>
        </w:rPr>
        <w:t>February</w:t>
      </w:r>
      <w:r>
        <w:rPr>
          <w:rFonts w:ascii="Book Antiqua" w:hAnsi="Book Antiqua"/>
          <w:sz w:val="24"/>
        </w:rPr>
        <w:t xml:space="preserve"> 8, 2014</w:t>
      </w:r>
      <w:r w:rsidRPr="000B59E1">
        <w:rPr>
          <w:rFonts w:ascii="Book Antiqua" w:hAnsi="Book Antiqua"/>
          <w:b/>
          <w:sz w:val="24"/>
          <w:szCs w:val="24"/>
        </w:rPr>
        <w:t xml:space="preserve"> </w:t>
      </w:r>
    </w:p>
    <w:p w:rsidR="003B4317" w:rsidRPr="002B7D3F" w:rsidRDefault="00DB7D1B" w:rsidP="003B4317">
      <w:pPr>
        <w:rPr>
          <w:rFonts w:ascii="Book Antiqua" w:hAnsi="Book Antiqua"/>
          <w:sz w:val="24"/>
          <w:szCs w:val="24"/>
        </w:rPr>
      </w:pPr>
      <w:r w:rsidRPr="000B59E1">
        <w:rPr>
          <w:rFonts w:ascii="Book Antiqua" w:hAnsi="Book Antiqua"/>
          <w:b/>
          <w:sz w:val="24"/>
          <w:szCs w:val="24"/>
        </w:rPr>
        <w:t>Accepted:</w:t>
      </w:r>
      <w:r w:rsidR="003B4317" w:rsidRPr="003B4317">
        <w:rPr>
          <w:rFonts w:ascii="Book Antiqua" w:hAnsi="Book Antiqua"/>
          <w:sz w:val="24"/>
          <w:szCs w:val="24"/>
        </w:rPr>
        <w:t xml:space="preserve"> </w:t>
      </w:r>
      <w:r w:rsidR="003B4317" w:rsidRPr="002B7D3F">
        <w:rPr>
          <w:rFonts w:ascii="Book Antiqua" w:hAnsi="Book Antiqua"/>
          <w:sz w:val="24"/>
          <w:szCs w:val="24"/>
        </w:rPr>
        <w:t>April 1, 2014</w:t>
      </w:r>
    </w:p>
    <w:p w:rsidR="00DB7D1B" w:rsidRPr="000B59E1" w:rsidRDefault="00DB7D1B" w:rsidP="00D617BA">
      <w:pPr>
        <w:spacing w:line="360" w:lineRule="auto"/>
        <w:rPr>
          <w:rFonts w:ascii="Book Antiqua" w:hAnsi="Book Antiqua"/>
          <w:b/>
          <w:sz w:val="24"/>
          <w:szCs w:val="24"/>
        </w:rPr>
      </w:pPr>
      <w:r w:rsidRPr="000B59E1">
        <w:rPr>
          <w:rFonts w:ascii="Book Antiqua" w:hAnsi="Book Antiqua"/>
          <w:b/>
          <w:sz w:val="24"/>
          <w:szCs w:val="24"/>
        </w:rPr>
        <w:t xml:space="preserve">  </w:t>
      </w:r>
    </w:p>
    <w:p w:rsidR="00DB7D1B" w:rsidRPr="000B59E1" w:rsidRDefault="00DB7D1B" w:rsidP="00D617BA">
      <w:pPr>
        <w:spacing w:line="360" w:lineRule="auto"/>
        <w:rPr>
          <w:rFonts w:ascii="Book Antiqua" w:hAnsi="Book Antiqua"/>
          <w:b/>
          <w:sz w:val="24"/>
          <w:szCs w:val="24"/>
        </w:rPr>
      </w:pPr>
      <w:r w:rsidRPr="000B59E1">
        <w:rPr>
          <w:rFonts w:ascii="Book Antiqua" w:hAnsi="Book Antiqua"/>
          <w:b/>
          <w:sz w:val="24"/>
          <w:szCs w:val="24"/>
        </w:rPr>
        <w:t xml:space="preserve">Published online: </w:t>
      </w:r>
    </w:p>
    <w:p w:rsidR="00DB7D1B" w:rsidRPr="000B59E1" w:rsidRDefault="00DB7D1B" w:rsidP="00D617BA">
      <w:pPr>
        <w:pStyle w:val="a9"/>
        <w:spacing w:before="0" w:beforeAutospacing="0" w:after="0" w:afterAutospacing="0" w:line="360" w:lineRule="auto"/>
        <w:jc w:val="both"/>
        <w:rPr>
          <w:rFonts w:ascii="Book Antiqua" w:hAnsi="Book Antiqua"/>
          <w:lang w:eastAsia="zh-CN"/>
        </w:rPr>
      </w:pPr>
    </w:p>
    <w:p w:rsidR="00DB7D1B" w:rsidRPr="000B59E1" w:rsidRDefault="00DB7D1B" w:rsidP="00D617BA">
      <w:pPr>
        <w:spacing w:line="360" w:lineRule="auto"/>
        <w:rPr>
          <w:rFonts w:ascii="Book Antiqua" w:hAnsi="Book Antiqua"/>
          <w:b/>
          <w:sz w:val="24"/>
          <w:szCs w:val="24"/>
        </w:rPr>
      </w:pPr>
      <w:r w:rsidRPr="000B59E1">
        <w:rPr>
          <w:rFonts w:ascii="Book Antiqua" w:hAnsi="Book Antiqua"/>
          <w:b/>
          <w:sz w:val="24"/>
          <w:szCs w:val="24"/>
        </w:rPr>
        <w:t>Abstract</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b/>
          <w:caps/>
          <w:sz w:val="24"/>
          <w:szCs w:val="24"/>
        </w:rPr>
        <w:t>Aim:</w:t>
      </w:r>
      <w:r w:rsidRPr="000B59E1">
        <w:rPr>
          <w:rFonts w:ascii="Book Antiqua" w:hAnsi="Book Antiqua"/>
          <w:kern w:val="0"/>
          <w:sz w:val="24"/>
          <w:szCs w:val="24"/>
        </w:rPr>
        <w:t xml:space="preserve"> </w:t>
      </w:r>
      <w:r w:rsidRPr="000B59E1">
        <w:rPr>
          <w:rFonts w:ascii="Book Antiqua" w:hAnsi="Book Antiqua"/>
          <w:caps/>
          <w:kern w:val="0"/>
          <w:sz w:val="24"/>
          <w:szCs w:val="24"/>
        </w:rPr>
        <w:t>t</w:t>
      </w:r>
      <w:r w:rsidRPr="000B59E1">
        <w:rPr>
          <w:rFonts w:ascii="Book Antiqua" w:hAnsi="Book Antiqua"/>
          <w:kern w:val="0"/>
          <w:sz w:val="24"/>
          <w:szCs w:val="24"/>
        </w:rPr>
        <w:t xml:space="preserve">o determine the relationship between host immunity and the characteristics of viral infection or nucleoside analogues (NAs) themselves in patients with chronic hepatitis B (CHB) receiving NA therapy. </w:t>
      </w:r>
    </w:p>
    <w:p w:rsidR="00DB7D1B" w:rsidRPr="000B59E1" w:rsidRDefault="00DB7D1B" w:rsidP="00D617BA">
      <w:pPr>
        <w:autoSpaceDE w:val="0"/>
        <w:autoSpaceDN w:val="0"/>
        <w:adjustRightInd w:val="0"/>
        <w:spacing w:line="360" w:lineRule="auto"/>
        <w:rPr>
          <w:rFonts w:ascii="Book Antiqua" w:hAnsi="Book Antiqua"/>
          <w:kern w:val="0"/>
          <w:sz w:val="24"/>
          <w:szCs w:val="24"/>
        </w:rPr>
      </w:pP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b/>
          <w:caps/>
          <w:sz w:val="24"/>
          <w:szCs w:val="24"/>
        </w:rPr>
        <w:t>Methods:</w:t>
      </w:r>
      <w:r w:rsidRPr="000B59E1">
        <w:rPr>
          <w:rFonts w:ascii="Book Antiqua" w:hAnsi="Book Antiqua"/>
          <w:b/>
          <w:sz w:val="24"/>
          <w:szCs w:val="24"/>
        </w:rPr>
        <w:t xml:space="preserve"> </w:t>
      </w:r>
      <w:r w:rsidRPr="000B59E1">
        <w:rPr>
          <w:rFonts w:ascii="Book Antiqua" w:hAnsi="Book Antiqua"/>
          <w:kern w:val="0"/>
          <w:sz w:val="24"/>
          <w:szCs w:val="24"/>
        </w:rPr>
        <w:t xml:space="preserve">Fifty-two hepatitis B envelope antigen (HBeAg) positive CHB patients were enrolled and divided equally into two groups. One group received telbivudine (LDT, 600 mg/d), and the other group received lamivudine (LAM, 100 mg/d). Clinical, virological and immunological parameters were assessed at the baseline and at 4, 12, 24, 36 and 48 </w:t>
      </w:r>
      <w:r>
        <w:rPr>
          <w:rFonts w:ascii="Book Antiqua" w:hAnsi="Book Antiqua"/>
          <w:kern w:val="0"/>
          <w:sz w:val="24"/>
          <w:szCs w:val="24"/>
        </w:rPr>
        <w:t>wk</w:t>
      </w:r>
      <w:r w:rsidRPr="000B59E1">
        <w:rPr>
          <w:rFonts w:ascii="Book Antiqua" w:hAnsi="Book Antiqua"/>
          <w:kern w:val="0"/>
          <w:sz w:val="24"/>
          <w:szCs w:val="24"/>
        </w:rPr>
        <w:t xml:space="preserve">. </w:t>
      </w:r>
    </w:p>
    <w:p w:rsidR="00DB7D1B" w:rsidRPr="000B59E1" w:rsidRDefault="00DB7D1B" w:rsidP="00D617BA">
      <w:pPr>
        <w:autoSpaceDE w:val="0"/>
        <w:autoSpaceDN w:val="0"/>
        <w:adjustRightInd w:val="0"/>
        <w:spacing w:line="360" w:lineRule="auto"/>
        <w:rPr>
          <w:rFonts w:ascii="Book Antiqua" w:hAnsi="Book Antiqua"/>
          <w:kern w:val="0"/>
          <w:sz w:val="24"/>
          <w:szCs w:val="24"/>
        </w:rPr>
      </w:pP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r w:rsidRPr="000B59E1">
        <w:rPr>
          <w:rFonts w:ascii="Book Antiqua" w:hAnsi="Book Antiqua"/>
          <w:b/>
          <w:caps/>
          <w:sz w:val="24"/>
          <w:szCs w:val="24"/>
        </w:rPr>
        <w:t>Results:</w:t>
      </w:r>
      <w:r w:rsidRPr="000B59E1">
        <w:rPr>
          <w:rFonts w:ascii="Book Antiqua" w:hAnsi="Book Antiqua"/>
          <w:b/>
          <w:sz w:val="24"/>
          <w:szCs w:val="24"/>
        </w:rPr>
        <w:t xml:space="preserve"> </w:t>
      </w:r>
      <w:r w:rsidRPr="000B59E1">
        <w:rPr>
          <w:rFonts w:ascii="Book Antiqua" w:hAnsi="Book Antiqua"/>
          <w:kern w:val="0"/>
          <w:sz w:val="24"/>
          <w:szCs w:val="24"/>
        </w:rPr>
        <w:t xml:space="preserve">Both groups achieved significant hepatitis B virus (HBV) replication inhibition and </w:t>
      </w:r>
      <w:r w:rsidRPr="000B59E1">
        <w:rPr>
          <w:rFonts w:ascii="Book Antiqua" w:hAnsi="Book Antiqua" w:cs="AdvTT2acb703b"/>
          <w:color w:val="131313"/>
          <w:kern w:val="0"/>
          <w:sz w:val="24"/>
          <w:szCs w:val="24"/>
        </w:rPr>
        <w:t>alanine aminotransferase</w:t>
      </w:r>
      <w:r w:rsidRPr="000B59E1">
        <w:rPr>
          <w:rFonts w:ascii="Book Antiqua" w:hAnsi="Book Antiqua"/>
          <w:kern w:val="0"/>
          <w:sz w:val="24"/>
          <w:szCs w:val="24"/>
        </w:rPr>
        <w:t xml:space="preserve"> (ALT) normalization at 48 </w:t>
      </w:r>
      <w:r>
        <w:rPr>
          <w:rFonts w:ascii="Book Antiqua" w:hAnsi="Book Antiqua"/>
          <w:kern w:val="0"/>
          <w:sz w:val="24"/>
          <w:szCs w:val="24"/>
        </w:rPr>
        <w:t>wk</w:t>
      </w:r>
      <w:r w:rsidRPr="000B59E1">
        <w:rPr>
          <w:rFonts w:ascii="Book Antiqua" w:hAnsi="Book Antiqua"/>
          <w:kern w:val="0"/>
          <w:sz w:val="24"/>
          <w:szCs w:val="24"/>
        </w:rPr>
        <w:t xml:space="preserve">. At the baseline, compared to the healthy controls (HCs), CHB patients had a lower circulating CD8 T cell frequency </w:t>
      </w:r>
      <w:r w:rsidRPr="000B59E1">
        <w:rPr>
          <w:rFonts w:ascii="Book Antiqua" w:hAnsi="Book Antiqua"/>
          <w:color w:val="131313"/>
          <w:kern w:val="0"/>
          <w:sz w:val="24"/>
          <w:szCs w:val="24"/>
        </w:rPr>
        <w:t>(29.44</w:t>
      </w:r>
      <w:r>
        <w:rPr>
          <w:rFonts w:ascii="Book Antiqua" w:hAnsi="Book Antiqua"/>
          <w:color w:val="131313"/>
          <w:kern w:val="0"/>
          <w:sz w:val="24"/>
          <w:szCs w:val="24"/>
        </w:rPr>
        <w:t>%</w:t>
      </w:r>
      <w:r w:rsidRPr="000B59E1">
        <w:rPr>
          <w:rFonts w:ascii="Book Antiqua" w:hAnsi="Book Antiqua"/>
          <w:color w:val="131313"/>
          <w:kern w:val="0"/>
          <w:sz w:val="24"/>
          <w:szCs w:val="24"/>
        </w:rPr>
        <w:t xml:space="preserve"> ± 11.55%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37.17</w:t>
      </w:r>
      <w:r>
        <w:rPr>
          <w:rFonts w:ascii="Book Antiqua" w:hAnsi="Book Antiqua"/>
          <w:color w:val="131313"/>
          <w:kern w:val="0"/>
          <w:sz w:val="24"/>
          <w:szCs w:val="24"/>
        </w:rPr>
        <w:t>%</w:t>
      </w:r>
      <w:r w:rsidRPr="000B59E1">
        <w:rPr>
          <w:rFonts w:ascii="Book Antiqua" w:hAnsi="Book Antiqua"/>
          <w:color w:val="131313"/>
          <w:kern w:val="0"/>
          <w:sz w:val="24"/>
          <w:szCs w:val="24"/>
        </w:rPr>
        <w:t xml:space="preserve"> ± 7.30%,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0.03)</w:t>
      </w:r>
      <w:r w:rsidRPr="000B59E1">
        <w:rPr>
          <w:rFonts w:ascii="Book Antiqua" w:hAnsi="Book Antiqua"/>
          <w:kern w:val="0"/>
          <w:sz w:val="24"/>
          <w:szCs w:val="24"/>
        </w:rPr>
        <w:t xml:space="preserve"> and higher frequencies of programmed death 1 positive CD8 T cells (PD-1+ CD8 T) (</w:t>
      </w:r>
      <w:r w:rsidRPr="000B59E1">
        <w:rPr>
          <w:rFonts w:ascii="Book Antiqua" w:hAnsi="Book Antiqua"/>
          <w:color w:val="131313"/>
          <w:kern w:val="0"/>
          <w:sz w:val="24"/>
          <w:szCs w:val="24"/>
        </w:rPr>
        <w:t>16.48</w:t>
      </w:r>
      <w:r>
        <w:rPr>
          <w:rFonts w:ascii="Book Antiqua" w:hAnsi="Book Antiqua"/>
          <w:color w:val="131313"/>
          <w:kern w:val="0"/>
          <w:sz w:val="24"/>
          <w:szCs w:val="24"/>
        </w:rPr>
        <w:t>%</w:t>
      </w:r>
      <w:r w:rsidRPr="000B59E1">
        <w:rPr>
          <w:rFonts w:ascii="Book Antiqua" w:hAnsi="Book Antiqua"/>
          <w:color w:val="131313"/>
          <w:kern w:val="0"/>
          <w:sz w:val="24"/>
          <w:szCs w:val="24"/>
        </w:rPr>
        <w:t xml:space="preserve"> ± 10.82%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7.02</w:t>
      </w:r>
      <w:r>
        <w:rPr>
          <w:rFonts w:ascii="Book Antiqua" w:hAnsi="Book Antiqua"/>
          <w:color w:val="131313"/>
          <w:kern w:val="0"/>
          <w:sz w:val="24"/>
          <w:szCs w:val="24"/>
        </w:rPr>
        <w:t>%</w:t>
      </w:r>
      <w:r w:rsidRPr="000B59E1">
        <w:rPr>
          <w:rFonts w:ascii="Book Antiqua" w:hAnsi="Book Antiqua"/>
          <w:color w:val="131313"/>
          <w:kern w:val="0"/>
          <w:sz w:val="24"/>
          <w:szCs w:val="24"/>
        </w:rPr>
        <w:t xml:space="preserve"> ± 3.62%,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 xml:space="preserve">0.0001) </w:t>
      </w:r>
      <w:r w:rsidRPr="000B59E1">
        <w:rPr>
          <w:rFonts w:ascii="Book Antiqua" w:hAnsi="Book Antiqua"/>
          <w:kern w:val="0"/>
          <w:sz w:val="24"/>
          <w:szCs w:val="24"/>
        </w:rPr>
        <w:t xml:space="preserve">and </w:t>
      </w:r>
      <w:r w:rsidRPr="000B59E1">
        <w:rPr>
          <w:rFonts w:ascii="Book Antiqua" w:hAnsi="Book Antiqua"/>
          <w:color w:val="131313"/>
          <w:kern w:val="0"/>
          <w:sz w:val="24"/>
          <w:szCs w:val="24"/>
        </w:rPr>
        <w:lastRenderedPageBreak/>
        <w:t>CD4+</w:t>
      </w:r>
      <w:r>
        <w:rPr>
          <w:rFonts w:ascii="Book Antiqua" w:hAnsi="Book Antiqua"/>
          <w:color w:val="131313"/>
          <w:kern w:val="0"/>
          <w:sz w:val="24"/>
          <w:szCs w:val="24"/>
        </w:rPr>
        <w:t xml:space="preserve"> </w:t>
      </w:r>
      <w:r w:rsidRPr="000B59E1">
        <w:rPr>
          <w:rFonts w:ascii="Book Antiqua" w:hAnsi="Book Antiqua"/>
          <w:color w:val="131313"/>
          <w:kern w:val="0"/>
          <w:sz w:val="24"/>
          <w:szCs w:val="24"/>
        </w:rPr>
        <w:t>CD25+</w:t>
      </w:r>
      <w:r>
        <w:rPr>
          <w:rFonts w:ascii="Book Antiqua" w:hAnsi="Book Antiqua"/>
          <w:color w:val="131313"/>
          <w:kern w:val="0"/>
          <w:sz w:val="24"/>
          <w:szCs w:val="24"/>
        </w:rPr>
        <w:t xml:space="preserve"> </w:t>
      </w:r>
      <w:r w:rsidRPr="000B59E1">
        <w:rPr>
          <w:rFonts w:ascii="Book Antiqua" w:hAnsi="Book Antiqua"/>
          <w:color w:val="131313"/>
          <w:kern w:val="0"/>
          <w:sz w:val="24"/>
          <w:szCs w:val="24"/>
        </w:rPr>
        <w:t>FoxP3+ T regulatory cells (</w:t>
      </w:r>
      <w:r w:rsidRPr="000B59E1">
        <w:rPr>
          <w:rFonts w:ascii="Book Antiqua" w:hAnsi="Book Antiqua"/>
          <w:kern w:val="0"/>
          <w:sz w:val="24"/>
          <w:szCs w:val="24"/>
        </w:rPr>
        <w:t>Tregs) (</w:t>
      </w:r>
      <w:r w:rsidRPr="000B59E1">
        <w:rPr>
          <w:rFonts w:ascii="Book Antiqua" w:hAnsi="Book Antiqua"/>
          <w:color w:val="131313"/>
          <w:kern w:val="0"/>
          <w:sz w:val="24"/>
          <w:szCs w:val="24"/>
        </w:rPr>
        <w:t>23.64</w:t>
      </w:r>
      <w:r>
        <w:rPr>
          <w:rFonts w:ascii="Book Antiqua" w:hAnsi="Book Antiqua"/>
          <w:color w:val="131313"/>
          <w:kern w:val="0"/>
          <w:sz w:val="24"/>
          <w:szCs w:val="24"/>
        </w:rPr>
        <w:t>%</w:t>
      </w:r>
      <w:r w:rsidRPr="000B59E1">
        <w:rPr>
          <w:rFonts w:ascii="Book Antiqua" w:hAnsi="Book Antiqua"/>
          <w:color w:val="131313"/>
          <w:kern w:val="0"/>
          <w:sz w:val="24"/>
          <w:szCs w:val="24"/>
        </w:rPr>
        <w:t xml:space="preserve"> ± 9.38% </w:t>
      </w:r>
      <w:r w:rsidRPr="00A87F42">
        <w:rPr>
          <w:rFonts w:ascii="Book Antiqua" w:hAnsi="Book Antiqua"/>
          <w:i/>
          <w:kern w:val="0"/>
          <w:sz w:val="24"/>
          <w:szCs w:val="24"/>
        </w:rPr>
        <w:t>vs</w:t>
      </w:r>
      <w:r w:rsidRPr="000B59E1">
        <w:rPr>
          <w:rFonts w:ascii="Book Antiqua" w:hAnsi="Book Antiqua"/>
          <w:kern w:val="0"/>
          <w:sz w:val="24"/>
          <w:szCs w:val="24"/>
        </w:rPr>
        <w:t xml:space="preserve"> </w:t>
      </w:r>
      <w:r w:rsidRPr="000B59E1">
        <w:rPr>
          <w:rFonts w:ascii="Book Antiqua" w:hAnsi="Book Antiqua"/>
          <w:color w:val="131313"/>
          <w:kern w:val="0"/>
          <w:sz w:val="24"/>
          <w:szCs w:val="24"/>
        </w:rPr>
        <w:t>13.60</w:t>
      </w:r>
      <w:r>
        <w:rPr>
          <w:rFonts w:ascii="Book Antiqua" w:hAnsi="Book Antiqua"/>
          <w:color w:val="131313"/>
          <w:kern w:val="0"/>
          <w:sz w:val="24"/>
          <w:szCs w:val="24"/>
        </w:rPr>
        <w:t>%</w:t>
      </w:r>
      <w:r w:rsidRPr="000B59E1">
        <w:rPr>
          <w:rFonts w:ascii="Book Antiqua" w:hAnsi="Book Antiqua"/>
          <w:color w:val="131313"/>
          <w:kern w:val="0"/>
          <w:sz w:val="24"/>
          <w:szCs w:val="24"/>
        </w:rPr>
        <w:t xml:space="preserve"> ± 6.06%</w:t>
      </w:r>
      <w:r w:rsidRPr="000B59E1">
        <w:rPr>
          <w:rFonts w:ascii="Book Antiqua" w:hAnsi="Book Antiqua" w:hint="eastAsia"/>
          <w:color w:val="131313"/>
          <w:kern w:val="0"/>
          <w:sz w:val="24"/>
          <w:szCs w:val="24"/>
        </w:rPr>
        <w:t>，</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 xml:space="preserve">0.001). On therapy, at the beginning 24 </w:t>
      </w:r>
      <w:r>
        <w:rPr>
          <w:rFonts w:ascii="Book Antiqua" w:hAnsi="Book Antiqua"/>
          <w:color w:val="131313"/>
          <w:kern w:val="0"/>
          <w:sz w:val="24"/>
          <w:szCs w:val="24"/>
        </w:rPr>
        <w:t>wk</w:t>
      </w:r>
      <w:r w:rsidRPr="000B59E1">
        <w:rPr>
          <w:rFonts w:ascii="Book Antiqua" w:hAnsi="Book Antiqua"/>
          <w:color w:val="131313"/>
          <w:kern w:val="0"/>
          <w:sz w:val="24"/>
          <w:szCs w:val="24"/>
        </w:rPr>
        <w:t xml:space="preserve"> with the levels of </w:t>
      </w:r>
      <w:r w:rsidRPr="000B59E1">
        <w:rPr>
          <w:rFonts w:ascii="Book Antiqua" w:hAnsi="Book Antiqua" w:cs="AdvTT2acb703b"/>
          <w:color w:val="131313"/>
          <w:kern w:val="0"/>
          <w:sz w:val="24"/>
          <w:szCs w:val="24"/>
        </w:rPr>
        <w:t>hepatitis B virus deoxyribonucleic acid</w:t>
      </w:r>
      <w:r w:rsidRPr="000B59E1">
        <w:rPr>
          <w:rFonts w:ascii="Book Antiqua" w:hAnsi="Book Antiqua"/>
          <w:color w:val="131313"/>
          <w:kern w:val="0"/>
          <w:sz w:val="24"/>
          <w:szCs w:val="24"/>
        </w:rPr>
        <w:t xml:space="preserve"> (HBV DNA) and HBeAg declined</w:t>
      </w:r>
      <w:r w:rsidRPr="000B59E1">
        <w:rPr>
          <w:rFonts w:ascii="Book Antiqua" w:hAnsi="Book Antiqua" w:hint="eastAsia"/>
          <w:color w:val="131313"/>
          <w:kern w:val="0"/>
          <w:sz w:val="24"/>
          <w:szCs w:val="24"/>
        </w:rPr>
        <w:t>，</w:t>
      </w:r>
      <w:r w:rsidRPr="000B59E1">
        <w:rPr>
          <w:rFonts w:ascii="Book Antiqua" w:hAnsi="Book Antiqua"/>
          <w:color w:val="131313"/>
          <w:kern w:val="0"/>
          <w:sz w:val="24"/>
          <w:szCs w:val="24"/>
        </w:rPr>
        <w:t xml:space="preserve">the frequencies of PD-1+ CD8 T cells and Treg cells gradually and significantly declined at 12 and 24 </w:t>
      </w:r>
      <w:r>
        <w:rPr>
          <w:rFonts w:ascii="Book Antiqua" w:hAnsi="Book Antiqua"/>
          <w:color w:val="131313"/>
          <w:kern w:val="0"/>
          <w:sz w:val="24"/>
          <w:szCs w:val="24"/>
        </w:rPr>
        <w:t>wk</w:t>
      </w:r>
      <w:r w:rsidRPr="000B59E1">
        <w:rPr>
          <w:rFonts w:ascii="Book Antiqua" w:hAnsi="Book Antiqua"/>
          <w:color w:val="131313"/>
          <w:kern w:val="0"/>
          <w:sz w:val="24"/>
          <w:szCs w:val="24"/>
        </w:rPr>
        <w:t xml:space="preserve"> in both therapy groups. At treatment week 4, patients with LDT had a lower frequency of PD-1+ CD8 T cells compared to patients with LAM (</w:t>
      </w:r>
      <w:r w:rsidRPr="000B59E1">
        <w:rPr>
          <w:rFonts w:ascii="Book Antiqua" w:hAnsi="Book Antiqua"/>
          <w:kern w:val="0"/>
          <w:sz w:val="24"/>
          <w:szCs w:val="24"/>
        </w:rPr>
        <w:t>10.08</w:t>
      </w:r>
      <w:r>
        <w:rPr>
          <w:rFonts w:ascii="Book Antiqua" w:hAnsi="Book Antiqua"/>
          <w:kern w:val="0"/>
          <w:sz w:val="24"/>
          <w:szCs w:val="24"/>
        </w:rPr>
        <w:t>%</w:t>
      </w:r>
      <w:r w:rsidRPr="000B59E1">
        <w:rPr>
          <w:rFonts w:ascii="Book Antiqua" w:hAnsi="Book Antiqua"/>
          <w:kern w:val="0"/>
          <w:sz w:val="24"/>
          <w:szCs w:val="24"/>
        </w:rPr>
        <w:t xml:space="preserve"> ± 6.83% </w:t>
      </w:r>
      <w:r w:rsidRPr="00A87F42">
        <w:rPr>
          <w:rFonts w:ascii="Book Antiqua" w:hAnsi="Book Antiqua"/>
          <w:i/>
          <w:kern w:val="0"/>
          <w:sz w:val="24"/>
          <w:szCs w:val="24"/>
        </w:rPr>
        <w:t>vs</w:t>
      </w:r>
      <w:r w:rsidRPr="000B59E1">
        <w:rPr>
          <w:rFonts w:ascii="Book Antiqua" w:hAnsi="Book Antiqua"/>
          <w:kern w:val="0"/>
          <w:sz w:val="24"/>
          <w:szCs w:val="24"/>
        </w:rPr>
        <w:t xml:space="preserve"> 20.51</w:t>
      </w:r>
      <w:r>
        <w:rPr>
          <w:rFonts w:ascii="Book Antiqua" w:hAnsi="Book Antiqua"/>
          <w:kern w:val="0"/>
          <w:sz w:val="24"/>
          <w:szCs w:val="24"/>
        </w:rPr>
        <w:t>%</w:t>
      </w:r>
      <w:r w:rsidRPr="000B59E1">
        <w:rPr>
          <w:rFonts w:ascii="Book Antiqua" w:hAnsi="Book Antiqua"/>
          <w:kern w:val="0"/>
          <w:sz w:val="24"/>
          <w:szCs w:val="24"/>
        </w:rPr>
        <w:t xml:space="preserve"> ± 20.96%, </w:t>
      </w:r>
      <w:r w:rsidRPr="00E76F29">
        <w:rPr>
          <w:rFonts w:ascii="Book Antiqua" w:hAnsi="Book Antiqua"/>
          <w:i/>
          <w:kern w:val="0"/>
          <w:sz w:val="24"/>
          <w:szCs w:val="24"/>
        </w:rPr>
        <w:t xml:space="preserve">P = </w:t>
      </w:r>
      <w:r w:rsidRPr="000B59E1">
        <w:rPr>
          <w:rFonts w:ascii="Book Antiqua" w:hAnsi="Book Antiqua"/>
          <w:kern w:val="0"/>
          <w:sz w:val="24"/>
          <w:szCs w:val="24"/>
        </w:rPr>
        <w:t>0.02</w:t>
      </w:r>
      <w:r w:rsidRPr="000B59E1">
        <w:rPr>
          <w:rFonts w:ascii="Book Antiqua" w:hAnsi="Book Antiqua"/>
          <w:color w:val="131313"/>
          <w:kern w:val="0"/>
          <w:sz w:val="24"/>
          <w:szCs w:val="24"/>
        </w:rPr>
        <w:t>). The frequency of PD-1+ CD8 T cells in all of the CHB patients was significantly correlated with both the HBV DNA level (</w:t>
      </w:r>
      <w:r w:rsidRPr="00DE268C">
        <w:rPr>
          <w:rFonts w:ascii="Book Antiqua" w:hAnsi="Book Antiqua"/>
          <w:i/>
          <w:color w:val="131313"/>
          <w:kern w:val="0"/>
          <w:sz w:val="24"/>
          <w:szCs w:val="24"/>
        </w:rPr>
        <w:t>r</w:t>
      </w:r>
      <w:r>
        <w:rPr>
          <w:rFonts w:ascii="Book Antiqua" w:hAnsi="Book Antiqua"/>
          <w:color w:val="131313"/>
          <w:kern w:val="0"/>
          <w:sz w:val="24"/>
          <w:szCs w:val="24"/>
        </w:rPr>
        <w:t xml:space="preserve"> = </w:t>
      </w:r>
      <w:r w:rsidRPr="000B59E1">
        <w:rPr>
          <w:rFonts w:ascii="Book Antiqua" w:hAnsi="Book Antiqua"/>
          <w:color w:val="131313"/>
          <w:kern w:val="0"/>
          <w:sz w:val="24"/>
          <w:szCs w:val="24"/>
        </w:rPr>
        <w:t xml:space="preserve">0.45,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0.01) and the HBeAg level (</w:t>
      </w:r>
      <w:r w:rsidRPr="00DE7F3F">
        <w:rPr>
          <w:rFonts w:ascii="Book Antiqua" w:hAnsi="Book Antiqua"/>
          <w:i/>
          <w:color w:val="131313"/>
          <w:kern w:val="0"/>
          <w:sz w:val="24"/>
          <w:szCs w:val="24"/>
        </w:rPr>
        <w:t>r</w:t>
      </w:r>
      <w:r>
        <w:rPr>
          <w:rFonts w:ascii="Book Antiqua" w:hAnsi="Book Antiqua"/>
          <w:color w:val="131313"/>
          <w:kern w:val="0"/>
          <w:sz w:val="24"/>
          <w:szCs w:val="24"/>
        </w:rPr>
        <w:t xml:space="preserve"> = </w:t>
      </w:r>
      <w:r w:rsidRPr="000B59E1">
        <w:rPr>
          <w:rFonts w:ascii="Book Antiqua" w:hAnsi="Book Antiqua"/>
          <w:color w:val="131313"/>
          <w:kern w:val="0"/>
          <w:sz w:val="24"/>
          <w:szCs w:val="24"/>
        </w:rPr>
        <w:t xml:space="preserve">0.47,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0.01) at treatment week 24, but the frequency of Treg cells was only significantly correlated with the HBeAg level (</w:t>
      </w:r>
      <w:r w:rsidRPr="00DE7F3F">
        <w:rPr>
          <w:rFonts w:ascii="Book Antiqua" w:hAnsi="Book Antiqua"/>
          <w:i/>
          <w:color w:val="131313"/>
          <w:kern w:val="0"/>
          <w:sz w:val="24"/>
          <w:szCs w:val="24"/>
        </w:rPr>
        <w:t>r</w:t>
      </w:r>
      <w:r>
        <w:rPr>
          <w:rFonts w:ascii="Book Antiqua" w:hAnsi="Book Antiqua"/>
          <w:color w:val="131313"/>
          <w:kern w:val="0"/>
          <w:sz w:val="24"/>
          <w:szCs w:val="24"/>
        </w:rPr>
        <w:t xml:space="preserve"> = </w:t>
      </w:r>
      <w:r w:rsidRPr="000B59E1">
        <w:rPr>
          <w:rFonts w:ascii="Book Antiqua" w:hAnsi="Book Antiqua"/>
          <w:color w:val="131313"/>
          <w:kern w:val="0"/>
          <w:sz w:val="24"/>
          <w:szCs w:val="24"/>
        </w:rPr>
        <w:t>0.44,</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 xml:space="preserve">0.02). Furthermore, the ability of CD8 T cells to secrete pro-inflammatory cytokines was partially restored after 24 </w:t>
      </w:r>
      <w:r>
        <w:rPr>
          <w:rFonts w:ascii="Book Antiqua" w:hAnsi="Book Antiqua"/>
          <w:color w:val="131313"/>
          <w:kern w:val="0"/>
          <w:sz w:val="24"/>
          <w:szCs w:val="24"/>
        </w:rPr>
        <w:t>wk</w:t>
      </w:r>
      <w:r w:rsidRPr="000B59E1">
        <w:rPr>
          <w:rFonts w:ascii="Book Antiqua" w:hAnsi="Book Antiqua"/>
          <w:color w:val="131313"/>
          <w:kern w:val="0"/>
          <w:sz w:val="24"/>
          <w:szCs w:val="24"/>
        </w:rPr>
        <w:t xml:space="preserve"> of therapy. </w:t>
      </w: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b/>
          <w:caps/>
          <w:sz w:val="24"/>
          <w:szCs w:val="24"/>
        </w:rPr>
        <w:t>Conclusion:</w:t>
      </w:r>
      <w:r w:rsidRPr="000B59E1">
        <w:rPr>
          <w:rFonts w:ascii="Book Antiqua" w:hAnsi="Book Antiqua"/>
          <w:b/>
          <w:sz w:val="24"/>
          <w:szCs w:val="24"/>
        </w:rPr>
        <w:t xml:space="preserve"> </w:t>
      </w:r>
      <w:r w:rsidRPr="000B59E1">
        <w:rPr>
          <w:rFonts w:ascii="Book Antiqua" w:eastAsia="AdvGulliv-R" w:hAnsi="Book Antiqua"/>
          <w:kern w:val="0"/>
          <w:sz w:val="24"/>
          <w:szCs w:val="24"/>
        </w:rPr>
        <w:t xml:space="preserve">NA-mediated HBV suppression could down-regulate the production of negative host regulators of immunity during the first 24 </w:t>
      </w:r>
      <w:r>
        <w:rPr>
          <w:rFonts w:ascii="Book Antiqua" w:eastAsia="AdvGulliv-R" w:hAnsi="Book Antiqua"/>
          <w:kern w:val="0"/>
          <w:sz w:val="24"/>
          <w:szCs w:val="24"/>
        </w:rPr>
        <w:t>wk</w:t>
      </w:r>
      <w:r w:rsidRPr="000B59E1">
        <w:rPr>
          <w:rFonts w:ascii="Book Antiqua" w:eastAsia="AdvGulliv-R" w:hAnsi="Book Antiqua"/>
          <w:kern w:val="0"/>
          <w:sz w:val="24"/>
          <w:szCs w:val="24"/>
        </w:rPr>
        <w:t xml:space="preserve"> of therapy and could partially restore the ability of CD8 T cells to secrete pro-inflammatory cytokines. This immune modulating response may be correlated with the levels of both HBV DNA and HBeAg.</w:t>
      </w:r>
    </w:p>
    <w:p w:rsidR="00DB7D1B" w:rsidRDefault="00DB7D1B" w:rsidP="00D617BA">
      <w:pPr>
        <w:spacing w:line="360" w:lineRule="auto"/>
        <w:rPr>
          <w:rFonts w:ascii="Book Antiqua" w:hAnsi="Book Antiqua"/>
          <w:b/>
          <w:sz w:val="24"/>
          <w:szCs w:val="24"/>
        </w:rPr>
      </w:pPr>
    </w:p>
    <w:p w:rsidR="00DB7D1B" w:rsidRDefault="00DB7D1B" w:rsidP="00D617BA">
      <w:pPr>
        <w:spacing w:line="360" w:lineRule="auto"/>
        <w:rPr>
          <w:rFonts w:ascii="Book Antiqua" w:hAnsi="Book Antiqua" w:cs="宋体"/>
          <w:color w:val="000000"/>
          <w:sz w:val="24"/>
        </w:rPr>
      </w:pPr>
      <w:bookmarkStart w:id="7" w:name="OLE_LINK6"/>
      <w:bookmarkStart w:id="8" w:name="OLE_LINK7"/>
      <w:r>
        <w:rPr>
          <w:rFonts w:ascii="Book Antiqua" w:hAnsi="Book Antiqua" w:cs="Tahoma"/>
          <w:sz w:val="24"/>
          <w:lang w:eastAsia="ja-JP"/>
        </w:rPr>
        <w:t>©</w:t>
      </w:r>
      <w:r>
        <w:rPr>
          <w:rFonts w:ascii="Book Antiqua" w:hAnsi="Book Antiqua" w:cs="Tahoma"/>
          <w:sz w:val="24"/>
        </w:rPr>
        <w:t xml:space="preserve"> </w:t>
      </w:r>
      <w:r>
        <w:rPr>
          <w:rFonts w:ascii="Book Antiqua" w:hAnsi="Book Antiqua" w:cs="宋体"/>
          <w:color w:val="000000"/>
          <w:sz w:val="24"/>
        </w:rPr>
        <w:t>2014 Baishideng Publishing Group Co., Limited. All rights reserved.</w:t>
      </w:r>
    </w:p>
    <w:bookmarkEnd w:id="7"/>
    <w:bookmarkEnd w:id="8"/>
    <w:p w:rsidR="00DB7D1B" w:rsidRPr="000B59E1" w:rsidRDefault="00DB7D1B" w:rsidP="00D617BA">
      <w:pPr>
        <w:spacing w:line="360" w:lineRule="auto"/>
        <w:rPr>
          <w:rFonts w:ascii="Book Antiqua" w:hAnsi="Book Antiqua"/>
          <w:b/>
          <w:sz w:val="24"/>
          <w:szCs w:val="24"/>
        </w:rPr>
      </w:pPr>
    </w:p>
    <w:p w:rsidR="00DB7D1B" w:rsidRPr="000B59E1" w:rsidRDefault="00DB7D1B" w:rsidP="00D617BA">
      <w:pPr>
        <w:spacing w:line="360" w:lineRule="auto"/>
        <w:rPr>
          <w:rFonts w:ascii="Book Antiqua" w:eastAsia="AdvGulliv-R" w:hAnsi="Book Antiqua"/>
          <w:kern w:val="0"/>
          <w:sz w:val="24"/>
          <w:szCs w:val="24"/>
        </w:rPr>
      </w:pPr>
      <w:r w:rsidRPr="000B59E1">
        <w:rPr>
          <w:rFonts w:ascii="Book Antiqua" w:hAnsi="Book Antiqua"/>
          <w:b/>
          <w:sz w:val="24"/>
          <w:szCs w:val="24"/>
        </w:rPr>
        <w:t xml:space="preserve">Key words: </w:t>
      </w:r>
      <w:r w:rsidRPr="000B59E1">
        <w:rPr>
          <w:rFonts w:ascii="Book Antiqua" w:eastAsia="AdvGulliv-R" w:hAnsi="Book Antiqua"/>
          <w:kern w:val="0"/>
          <w:sz w:val="24"/>
          <w:szCs w:val="24"/>
        </w:rPr>
        <w:t xml:space="preserve">Chronic Hepatitis B; Nucleoside analogues; immune modulation; Programmed death-1; </w:t>
      </w:r>
      <w:r w:rsidRPr="000B59E1">
        <w:rPr>
          <w:rFonts w:ascii="Book Antiqua" w:hAnsi="Book Antiqua"/>
          <w:color w:val="131313"/>
          <w:kern w:val="0"/>
          <w:sz w:val="24"/>
          <w:szCs w:val="24"/>
        </w:rPr>
        <w:t>CD4+</w:t>
      </w:r>
      <w:r>
        <w:rPr>
          <w:rFonts w:ascii="Book Antiqua" w:hAnsi="Book Antiqua"/>
          <w:color w:val="131313"/>
          <w:kern w:val="0"/>
          <w:sz w:val="24"/>
          <w:szCs w:val="24"/>
        </w:rPr>
        <w:t xml:space="preserve"> </w:t>
      </w:r>
      <w:r w:rsidRPr="000B59E1">
        <w:rPr>
          <w:rFonts w:ascii="Book Antiqua" w:hAnsi="Book Antiqua"/>
          <w:color w:val="131313"/>
          <w:kern w:val="0"/>
          <w:sz w:val="24"/>
          <w:szCs w:val="24"/>
        </w:rPr>
        <w:t>CD25+</w:t>
      </w:r>
      <w:r>
        <w:rPr>
          <w:rFonts w:ascii="Book Antiqua" w:hAnsi="Book Antiqua"/>
          <w:color w:val="131313"/>
          <w:kern w:val="0"/>
          <w:sz w:val="24"/>
          <w:szCs w:val="24"/>
        </w:rPr>
        <w:t xml:space="preserve"> </w:t>
      </w:r>
      <w:r w:rsidRPr="000B59E1">
        <w:rPr>
          <w:rFonts w:ascii="Book Antiqua" w:eastAsia="AdvGulliv-R" w:hAnsi="Book Antiqua"/>
          <w:kern w:val="0"/>
          <w:sz w:val="24"/>
          <w:szCs w:val="24"/>
        </w:rPr>
        <w:t xml:space="preserve">FoxP3+ </w:t>
      </w:r>
      <w:r>
        <w:rPr>
          <w:rFonts w:ascii="Book Antiqua" w:eastAsia="AdvGulliv-R" w:hAnsi="Book Antiqua"/>
          <w:kern w:val="0"/>
          <w:sz w:val="24"/>
          <w:szCs w:val="24"/>
        </w:rPr>
        <w:t>T regulatory cells</w:t>
      </w:r>
    </w:p>
    <w:p w:rsidR="00DB7D1B" w:rsidRPr="00D21170" w:rsidRDefault="00DB7D1B" w:rsidP="00D617BA">
      <w:pPr>
        <w:spacing w:line="360" w:lineRule="auto"/>
        <w:rPr>
          <w:rFonts w:ascii="Book Antiqua" w:eastAsia="AdvGulliv-R" w:hAnsi="Book Antiqua"/>
          <w:kern w:val="0"/>
          <w:sz w:val="24"/>
          <w:szCs w:val="24"/>
        </w:rPr>
      </w:pP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E7301E">
        <w:rPr>
          <w:rFonts w:ascii="Book Antiqua" w:eastAsia="Arial Unicode MS" w:hAnsi="Book Antiqua" w:cs="Arial Unicode MS"/>
          <w:b/>
          <w:sz w:val="24"/>
        </w:rPr>
        <w:t xml:space="preserve">Core </w:t>
      </w:r>
      <w:r w:rsidRPr="00E7301E">
        <w:rPr>
          <w:rFonts w:ascii="Book Antiqua" w:hAnsi="Book Antiqua" w:cs="Arial Unicode MS"/>
          <w:b/>
          <w:sz w:val="24"/>
        </w:rPr>
        <w:t>tip</w:t>
      </w:r>
      <w:r w:rsidRPr="00E7301E">
        <w:rPr>
          <w:rFonts w:ascii="Book Antiqua" w:eastAsia="Arial Unicode MS" w:hAnsi="Book Antiqua" w:cs="Arial Unicode MS"/>
          <w:b/>
          <w:sz w:val="24"/>
        </w:rPr>
        <w:t>:</w:t>
      </w:r>
      <w:r>
        <w:rPr>
          <w:rFonts w:ascii="Book Antiqua" w:eastAsia="Arial Unicode MS" w:hAnsi="Book Antiqua" w:cs="Arial Unicode MS"/>
          <w:b/>
          <w:sz w:val="24"/>
        </w:rPr>
        <w:t xml:space="preserve"> </w:t>
      </w:r>
      <w:r w:rsidRPr="000B59E1">
        <w:rPr>
          <w:rFonts w:ascii="Book Antiqua" w:hAnsi="Book Antiqua"/>
          <w:kern w:val="0"/>
          <w:sz w:val="24"/>
          <w:szCs w:val="24"/>
        </w:rPr>
        <w:t>We compared the host immunity of hepatitis B envelope antigen (HBeAg)</w:t>
      </w:r>
      <w:r>
        <w:rPr>
          <w:rFonts w:ascii="Book Antiqua" w:hAnsi="Book Antiqua"/>
          <w:kern w:val="0"/>
          <w:sz w:val="24"/>
          <w:szCs w:val="24"/>
        </w:rPr>
        <w:t xml:space="preserve"> </w:t>
      </w:r>
      <w:r w:rsidRPr="000B59E1">
        <w:rPr>
          <w:rFonts w:ascii="Book Antiqua" w:hAnsi="Book Antiqua"/>
          <w:kern w:val="0"/>
          <w:sz w:val="24"/>
          <w:szCs w:val="24"/>
        </w:rPr>
        <w:t>-positive patients treated with telbivudine (LDT)</w:t>
      </w:r>
      <w:r>
        <w:rPr>
          <w:rFonts w:ascii="Book Antiqua" w:hAnsi="Book Antiqua"/>
          <w:kern w:val="0"/>
          <w:sz w:val="24"/>
          <w:szCs w:val="24"/>
        </w:rPr>
        <w:t xml:space="preserve"> </w:t>
      </w:r>
      <w:r w:rsidRPr="000B59E1">
        <w:rPr>
          <w:rFonts w:ascii="Book Antiqua" w:hAnsi="Book Antiqua"/>
          <w:kern w:val="0"/>
          <w:sz w:val="24"/>
          <w:szCs w:val="24"/>
        </w:rPr>
        <w:t>to those treated with lamivudine (LAM</w:t>
      </w:r>
      <w:r>
        <w:rPr>
          <w:rFonts w:ascii="Book Antiqua" w:hAnsi="Book Antiqua"/>
          <w:kern w:val="0"/>
          <w:sz w:val="24"/>
          <w:szCs w:val="24"/>
        </w:rPr>
        <w:t xml:space="preserve">) </w:t>
      </w:r>
      <w:r w:rsidRPr="000B59E1">
        <w:rPr>
          <w:rFonts w:ascii="Book Antiqua" w:hAnsi="Book Antiqua"/>
          <w:kern w:val="0"/>
          <w:sz w:val="24"/>
          <w:szCs w:val="24"/>
        </w:rPr>
        <w:t xml:space="preserve">and longitudinally investigated the relationship between two important negative immune modulating factors and viral infection parameters in HBeAg-positive chronic hepatitis B (CHB) patients </w:t>
      </w:r>
      <w:r w:rsidRPr="000B59E1">
        <w:rPr>
          <w:rFonts w:ascii="Book Antiqua" w:hAnsi="Book Antiqua"/>
          <w:kern w:val="0"/>
          <w:sz w:val="24"/>
          <w:szCs w:val="24"/>
        </w:rPr>
        <w:lastRenderedPageBreak/>
        <w:t xml:space="preserve">that were treated with the </w:t>
      </w:r>
      <w:r>
        <w:rPr>
          <w:rFonts w:ascii="Book Antiqua" w:hAnsi="Book Antiqua"/>
          <w:kern w:val="0"/>
          <w:sz w:val="24"/>
          <w:szCs w:val="24"/>
        </w:rPr>
        <w:t>nucleoside analogue (</w:t>
      </w:r>
      <w:r w:rsidRPr="000B59E1">
        <w:rPr>
          <w:rFonts w:ascii="Book Antiqua" w:hAnsi="Book Antiqua"/>
          <w:kern w:val="0"/>
          <w:sz w:val="24"/>
          <w:szCs w:val="24"/>
        </w:rPr>
        <w:t>NA</w:t>
      </w:r>
      <w:r>
        <w:rPr>
          <w:rFonts w:ascii="Book Antiqua" w:hAnsi="Book Antiqua"/>
          <w:kern w:val="0"/>
          <w:sz w:val="24"/>
          <w:szCs w:val="24"/>
        </w:rPr>
        <w:t>)</w:t>
      </w:r>
      <w:r w:rsidRPr="000B59E1">
        <w:rPr>
          <w:rFonts w:ascii="Book Antiqua" w:hAnsi="Book Antiqua"/>
          <w:kern w:val="0"/>
          <w:sz w:val="24"/>
          <w:szCs w:val="24"/>
        </w:rPr>
        <w:t xml:space="preserve"> LDT and LAM. NA-mediated inhibition of hepatitis B virus replication could cause the downregulation of PD-1+ CD8 T cells and Treg cells during the first 24 </w:t>
      </w:r>
      <w:r>
        <w:rPr>
          <w:rFonts w:ascii="Book Antiqua" w:hAnsi="Book Antiqua"/>
          <w:kern w:val="0"/>
          <w:sz w:val="24"/>
          <w:szCs w:val="24"/>
        </w:rPr>
        <w:t>wk</w:t>
      </w:r>
      <w:r w:rsidRPr="000B59E1">
        <w:rPr>
          <w:rFonts w:ascii="Book Antiqua" w:hAnsi="Book Antiqua"/>
          <w:kern w:val="0"/>
          <w:sz w:val="24"/>
          <w:szCs w:val="24"/>
        </w:rPr>
        <w:t xml:space="preserve"> of therapy and could also partially restore the ability of CD8 T cells to secrete pro-inflammatory cytokines. The immune modulating effect associated with NA treatment in CHB patients was correlated with the levels of both HBV DNA and HBeAg.</w:t>
      </w:r>
    </w:p>
    <w:p w:rsidR="00DB7D1B" w:rsidRDefault="00DB7D1B" w:rsidP="00D617BA">
      <w:pPr>
        <w:spacing w:line="360" w:lineRule="auto"/>
        <w:rPr>
          <w:rFonts w:ascii="Book Antiqua" w:eastAsia="AdvGulliv-R" w:hAnsi="Book Antiqua"/>
          <w:kern w:val="0"/>
          <w:sz w:val="24"/>
          <w:szCs w:val="24"/>
        </w:rPr>
      </w:pPr>
    </w:p>
    <w:p w:rsidR="00DB7D1B" w:rsidRDefault="00DB7D1B" w:rsidP="00D617BA">
      <w:pPr>
        <w:spacing w:line="360" w:lineRule="auto"/>
        <w:rPr>
          <w:rFonts w:ascii="Book Antiqua" w:hAnsi="Book Antiqua"/>
          <w:color w:val="131313"/>
          <w:kern w:val="0"/>
          <w:sz w:val="24"/>
          <w:szCs w:val="24"/>
        </w:rPr>
      </w:pPr>
      <w:r w:rsidRPr="00B87110">
        <w:rPr>
          <w:rFonts w:ascii="Book Antiqua" w:hAnsi="Book Antiqua"/>
          <w:color w:val="131313"/>
          <w:kern w:val="0"/>
          <w:sz w:val="24"/>
          <w:szCs w:val="24"/>
        </w:rPr>
        <w:t>Li</w:t>
      </w:r>
      <w:r>
        <w:rPr>
          <w:rFonts w:ascii="Book Antiqua" w:hAnsi="Book Antiqua"/>
          <w:color w:val="131313"/>
          <w:kern w:val="0"/>
          <w:sz w:val="24"/>
          <w:szCs w:val="24"/>
        </w:rPr>
        <w:t xml:space="preserve"> CZ</w:t>
      </w:r>
      <w:r w:rsidRPr="00B87110">
        <w:rPr>
          <w:rFonts w:ascii="Book Antiqua" w:hAnsi="Book Antiqua"/>
          <w:color w:val="131313"/>
          <w:kern w:val="0"/>
          <w:sz w:val="24"/>
          <w:szCs w:val="24"/>
        </w:rPr>
        <w:t>, Hu</w:t>
      </w:r>
      <w:r>
        <w:rPr>
          <w:rFonts w:ascii="Book Antiqua" w:hAnsi="Book Antiqua"/>
          <w:color w:val="131313"/>
          <w:kern w:val="0"/>
          <w:sz w:val="24"/>
          <w:szCs w:val="24"/>
        </w:rPr>
        <w:t xml:space="preserve"> JJ</w:t>
      </w:r>
      <w:r w:rsidRPr="00B87110">
        <w:rPr>
          <w:rFonts w:ascii="Book Antiqua" w:hAnsi="Book Antiqua"/>
          <w:color w:val="131313"/>
          <w:kern w:val="0"/>
          <w:sz w:val="24"/>
          <w:szCs w:val="24"/>
        </w:rPr>
        <w:t>, Xue</w:t>
      </w:r>
      <w:r>
        <w:rPr>
          <w:rFonts w:ascii="Book Antiqua" w:hAnsi="Book Antiqua"/>
          <w:color w:val="131313"/>
          <w:kern w:val="0"/>
          <w:sz w:val="24"/>
          <w:szCs w:val="24"/>
        </w:rPr>
        <w:t xml:space="preserve"> JY</w:t>
      </w:r>
      <w:r w:rsidRPr="00B87110">
        <w:rPr>
          <w:rFonts w:ascii="Book Antiqua" w:hAnsi="Book Antiqua"/>
          <w:color w:val="131313"/>
          <w:kern w:val="0"/>
          <w:sz w:val="24"/>
          <w:szCs w:val="24"/>
        </w:rPr>
        <w:t>, Yin</w:t>
      </w:r>
      <w:r>
        <w:rPr>
          <w:rFonts w:ascii="Book Antiqua" w:hAnsi="Book Antiqua"/>
          <w:color w:val="131313"/>
          <w:kern w:val="0"/>
          <w:sz w:val="24"/>
          <w:szCs w:val="24"/>
        </w:rPr>
        <w:t xml:space="preserve"> W</w:t>
      </w:r>
      <w:r w:rsidRPr="00B87110">
        <w:rPr>
          <w:rFonts w:ascii="Book Antiqua" w:hAnsi="Book Antiqua"/>
          <w:color w:val="131313"/>
          <w:kern w:val="0"/>
          <w:sz w:val="24"/>
          <w:szCs w:val="24"/>
        </w:rPr>
        <w:t>, Liu</w:t>
      </w:r>
      <w:r>
        <w:rPr>
          <w:rFonts w:ascii="Book Antiqua" w:hAnsi="Book Antiqua"/>
          <w:color w:val="131313"/>
          <w:kern w:val="0"/>
          <w:sz w:val="24"/>
          <w:szCs w:val="24"/>
        </w:rPr>
        <w:t xml:space="preserve"> YY</w:t>
      </w:r>
      <w:r w:rsidRPr="00B87110">
        <w:rPr>
          <w:rFonts w:ascii="Book Antiqua" w:hAnsi="Book Antiqua"/>
          <w:color w:val="131313"/>
          <w:kern w:val="0"/>
          <w:sz w:val="24"/>
          <w:szCs w:val="24"/>
        </w:rPr>
        <w:t>, Fan</w:t>
      </w:r>
      <w:r>
        <w:rPr>
          <w:rFonts w:ascii="Book Antiqua" w:hAnsi="Book Antiqua"/>
          <w:color w:val="131313"/>
          <w:kern w:val="0"/>
          <w:sz w:val="24"/>
          <w:szCs w:val="24"/>
        </w:rPr>
        <w:t xml:space="preserve"> WH</w:t>
      </w:r>
      <w:r w:rsidRPr="00B87110">
        <w:rPr>
          <w:rFonts w:ascii="Book Antiqua" w:hAnsi="Book Antiqua"/>
          <w:color w:val="131313"/>
          <w:kern w:val="0"/>
          <w:sz w:val="24"/>
          <w:szCs w:val="24"/>
        </w:rPr>
        <w:t>, Hao</w:t>
      </w:r>
      <w:r>
        <w:rPr>
          <w:rFonts w:ascii="Book Antiqua" w:hAnsi="Book Antiqua"/>
          <w:color w:val="131313"/>
          <w:kern w:val="0"/>
          <w:sz w:val="24"/>
          <w:szCs w:val="24"/>
        </w:rPr>
        <w:t xml:space="preserve"> X</w:t>
      </w:r>
      <w:r w:rsidRPr="00B87110">
        <w:rPr>
          <w:rFonts w:ascii="Book Antiqua" w:hAnsi="Book Antiqua"/>
          <w:color w:val="131313"/>
          <w:kern w:val="0"/>
          <w:sz w:val="24"/>
          <w:szCs w:val="24"/>
        </w:rPr>
        <w:t>, Liang</w:t>
      </w:r>
      <w:r>
        <w:rPr>
          <w:rFonts w:ascii="Book Antiqua" w:hAnsi="Book Antiqua"/>
          <w:color w:val="131313"/>
          <w:kern w:val="0"/>
          <w:sz w:val="24"/>
          <w:szCs w:val="24"/>
        </w:rPr>
        <w:t xml:space="preserve"> XS.</w:t>
      </w:r>
      <w:r w:rsidRPr="000B59E1">
        <w:rPr>
          <w:rFonts w:ascii="Book Antiqua" w:hAnsi="Book Antiqua"/>
          <w:b/>
          <w:kern w:val="0"/>
          <w:sz w:val="24"/>
          <w:szCs w:val="24"/>
        </w:rPr>
        <w:t xml:space="preserve"> </w:t>
      </w:r>
      <w:r w:rsidRPr="00DE268C">
        <w:rPr>
          <w:rFonts w:ascii="Book Antiqua" w:hAnsi="Book Antiqua"/>
          <w:kern w:val="0"/>
          <w:sz w:val="24"/>
          <w:szCs w:val="24"/>
        </w:rPr>
        <w:t>Viral infection parameters</w:t>
      </w:r>
      <w:r w:rsidRPr="00DE268C">
        <w:rPr>
          <w:rFonts w:ascii="Book Antiqua" w:hAnsi="Book Antiqua"/>
          <w:sz w:val="24"/>
          <w:szCs w:val="24"/>
        </w:rPr>
        <w:t xml:space="preserve"> not nucleoside analogue itself correlates with host immunity in </w:t>
      </w:r>
      <w:r w:rsidRPr="00DE268C">
        <w:rPr>
          <w:rFonts w:ascii="Book Antiqua" w:hAnsi="Book Antiqua"/>
          <w:color w:val="131313"/>
          <w:kern w:val="0"/>
          <w:sz w:val="24"/>
          <w:szCs w:val="24"/>
        </w:rPr>
        <w:t>nucleoside analogue therapy for chronic hepatitis B</w:t>
      </w:r>
      <w:r>
        <w:rPr>
          <w:rFonts w:ascii="Book Antiqua" w:hAnsi="Book Antiqua"/>
          <w:color w:val="131313"/>
          <w:kern w:val="0"/>
          <w:sz w:val="24"/>
          <w:szCs w:val="24"/>
        </w:rPr>
        <w:t>.</w:t>
      </w:r>
    </w:p>
    <w:p w:rsidR="00DB7D1B" w:rsidRPr="00E7301E" w:rsidRDefault="00DB7D1B" w:rsidP="00D617BA">
      <w:pPr>
        <w:spacing w:line="360" w:lineRule="auto"/>
        <w:rPr>
          <w:rFonts w:ascii="Book Antiqua" w:hAnsi="Book Antiqua"/>
          <w:sz w:val="24"/>
        </w:rPr>
      </w:pPr>
      <w:r w:rsidRPr="00E7301E">
        <w:rPr>
          <w:rFonts w:ascii="Book Antiqua" w:hAnsi="Book Antiqua"/>
          <w:b/>
          <w:sz w:val="24"/>
        </w:rPr>
        <w:t>Available from:</w:t>
      </w:r>
    </w:p>
    <w:p w:rsidR="00DB7D1B" w:rsidRPr="00E7301E" w:rsidRDefault="00DB7D1B" w:rsidP="00D617BA">
      <w:pPr>
        <w:spacing w:line="360" w:lineRule="auto"/>
        <w:rPr>
          <w:rFonts w:ascii="Book Antiqua" w:hAnsi="Book Antiqua"/>
          <w:sz w:val="24"/>
          <w:lang w:val="pt-BR"/>
        </w:rPr>
      </w:pPr>
      <w:r w:rsidRPr="00E7301E">
        <w:rPr>
          <w:rFonts w:ascii="Book Antiqua" w:hAnsi="Book Antiqua"/>
          <w:b/>
          <w:sz w:val="24"/>
          <w:lang w:val="pt-BR"/>
        </w:rPr>
        <w:t xml:space="preserve">DOI: </w:t>
      </w:r>
    </w:p>
    <w:p w:rsidR="00DB7D1B" w:rsidRPr="00DE268C" w:rsidRDefault="00DB7D1B" w:rsidP="00D617BA">
      <w:pPr>
        <w:spacing w:line="360" w:lineRule="auto"/>
        <w:rPr>
          <w:rFonts w:ascii="Book Antiqua" w:eastAsia="AdvGulliv-R" w:hAnsi="Book Antiqua"/>
          <w:kern w:val="0"/>
          <w:sz w:val="24"/>
          <w:szCs w:val="24"/>
        </w:rPr>
      </w:pPr>
    </w:p>
    <w:p w:rsidR="00DB7D1B" w:rsidRPr="000B59E1" w:rsidRDefault="00DB7D1B" w:rsidP="00D617BA">
      <w:pPr>
        <w:spacing w:line="360" w:lineRule="auto"/>
        <w:rPr>
          <w:rFonts w:ascii="Book Antiqua" w:hAnsi="Book Antiqua"/>
          <w:b/>
          <w:sz w:val="24"/>
          <w:szCs w:val="24"/>
        </w:rPr>
      </w:pPr>
      <w:r w:rsidRPr="000B59E1">
        <w:rPr>
          <w:rFonts w:ascii="Book Antiqua" w:hAnsi="Book Antiqua"/>
          <w:b/>
          <w:sz w:val="24"/>
          <w:szCs w:val="24"/>
        </w:rPr>
        <w:t>INTRODUCTION</w:t>
      </w:r>
    </w:p>
    <w:p w:rsidR="00DB7D1B" w:rsidRPr="000B59E1" w:rsidRDefault="00DB7D1B" w:rsidP="00D617BA">
      <w:pPr>
        <w:autoSpaceDE w:val="0"/>
        <w:autoSpaceDN w:val="0"/>
        <w:adjustRightInd w:val="0"/>
        <w:spacing w:line="360" w:lineRule="auto"/>
        <w:rPr>
          <w:rFonts w:ascii="Book Antiqua" w:hAnsi="Book Antiqua"/>
          <w:kern w:val="0"/>
          <w:sz w:val="24"/>
          <w:szCs w:val="24"/>
          <w:vertAlign w:val="superscript"/>
        </w:rPr>
      </w:pPr>
      <w:r w:rsidRPr="000B59E1">
        <w:rPr>
          <w:rFonts w:ascii="Book Antiqua" w:hAnsi="Book Antiqua"/>
          <w:kern w:val="0"/>
          <w:sz w:val="24"/>
          <w:szCs w:val="24"/>
        </w:rPr>
        <w:t>Persistent infection with hepatitis B virus (HBV) remains a challenging global health problem. Currently more than 370 million people are chronically infected, and this rate is estimated to increase by 4 million per year. Hepatitis B is a leading cause of chronic hepatitis, cirrhosis and hepatocellular carcinoma and accounts for approximately 1 million deaths annually</w:t>
      </w:r>
      <w:r w:rsidRPr="000B59E1">
        <w:rPr>
          <w:rFonts w:ascii="Book Antiqua" w:hAnsi="Book Antiqua"/>
          <w:kern w:val="0"/>
          <w:sz w:val="24"/>
          <w:szCs w:val="24"/>
        </w:rPr>
        <w:fldChar w:fldCharType="begin"/>
      </w:r>
      <w:r w:rsidRPr="000B59E1">
        <w:rPr>
          <w:rFonts w:ascii="Book Antiqua" w:hAnsi="Book Antiqua"/>
          <w:kern w:val="0"/>
          <w:sz w:val="24"/>
          <w:szCs w:val="24"/>
        </w:rPr>
        <w:instrText xml:space="preserve"> ADDIN EN.CITE &lt;EndNote&gt;&lt;Cite&gt;&lt;Author&gt;Liaw;&lt;/Author&gt;&lt;Year&gt;2009&lt;/Year&gt;&lt;RecNum&gt;109&lt;/RecNum&gt;&lt;DisplayText&gt;&lt;style face="superscript"&gt;[1]&lt;/style&gt;&lt;/DisplayText&gt;&lt;record&gt;&lt;rec-number&gt;109&lt;/rec-number&gt;&lt;foreign-keys&gt;&lt;key app="EN" db-id="azwv02rv00xp27ettanpav5h20dxeavzpssf"&gt;109&lt;/key&gt;&lt;/foreign-keys&gt;&lt;ref-type name="Journal Article"&gt;17&lt;/ref-type&gt;&lt;contributors&gt;&lt;authors&gt;&lt;author&gt;Yun-Fan Liaw;&lt;/author&gt;&lt;author&gt;Chia-Ming Chu&lt;/author&gt;&lt;/authors&gt;&lt;/contributors&gt;&lt;titles&gt;&lt;title&gt;Hepatitis B infection&lt;/title&gt;&lt;secondary-title&gt;&lt;style face="normal" font="default" size="100%"&gt; TheLancet, 2009; 373(9663): 582&lt;/style&gt;&lt;style face="normal" font="default" charset="134" size="100%"&gt;–592.&lt;/style&gt;&lt;/secondary-title&gt;&lt;/titles&gt;&lt;pages&gt;582-592&lt;/pages&gt;&lt;volume&gt;373&lt;/volume&gt;&lt;number&gt;9663&lt;/number&gt;&lt;section&gt;582&lt;/section&gt;&lt;dates&gt;&lt;year&gt;2009&lt;/year&gt;&lt;/dates&gt;&lt;urls&gt;&lt;/urls&gt;&lt;/record&gt;&lt;/Cite&gt;&lt;/EndNote&gt;</w:instrText>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1" w:tooltip="Liaw;, 2009 #109" w:history="1">
        <w:r w:rsidRPr="000B59E1">
          <w:rPr>
            <w:rFonts w:ascii="Book Antiqua" w:hAnsi="Book Antiqua"/>
            <w:kern w:val="0"/>
            <w:sz w:val="24"/>
            <w:szCs w:val="24"/>
            <w:vertAlign w:val="superscript"/>
          </w:rPr>
          <w:t>1</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p>
    <w:p w:rsidR="00DB7D1B" w:rsidRPr="000B59E1" w:rsidRDefault="00DB7D1B" w:rsidP="00D617BA">
      <w:pPr>
        <w:autoSpaceDE w:val="0"/>
        <w:autoSpaceDN w:val="0"/>
        <w:adjustRightInd w:val="0"/>
        <w:spacing w:line="360" w:lineRule="auto"/>
        <w:ind w:firstLineChars="200" w:firstLine="480"/>
        <w:rPr>
          <w:rFonts w:ascii="Book Antiqua" w:hAnsi="Book Antiqua"/>
          <w:sz w:val="24"/>
          <w:szCs w:val="24"/>
        </w:rPr>
      </w:pPr>
      <w:r w:rsidRPr="000B59E1">
        <w:rPr>
          <w:rFonts w:ascii="Book Antiqua" w:hAnsi="Book Antiqua"/>
          <w:kern w:val="0"/>
          <w:sz w:val="24"/>
          <w:szCs w:val="24"/>
        </w:rPr>
        <w:t>Multiple types of interferon (IFN), lamivudine (LAM), adefovir dipivoxil (ADV), entecavir (ETV), telbivudine (LDT) and tenofovir disoproxil fumarate (TDF) have been approved for the treatment of chronic hepatitis B (CHB). These agents vary with respect to antiviral and clinical efficacy, resistance profiles, tolerability and safety</w:t>
      </w:r>
      <w:r w:rsidRPr="000B59E1">
        <w:rPr>
          <w:rFonts w:ascii="Book Antiqua" w:hAnsi="Book Antiqua"/>
          <w:kern w:val="0"/>
          <w:sz w:val="24"/>
          <w:szCs w:val="24"/>
        </w:rPr>
        <w:fldChar w:fldCharType="begin"/>
      </w:r>
      <w:r w:rsidRPr="000B59E1">
        <w:rPr>
          <w:rFonts w:ascii="Book Antiqua" w:hAnsi="Book Antiqua"/>
          <w:kern w:val="0"/>
          <w:sz w:val="24"/>
          <w:szCs w:val="24"/>
        </w:rPr>
        <w:instrText xml:space="preserve"> ADDIN EN.CITE &lt;EndNote&gt;&lt;Cite&gt;&lt;Author&gt;Lok&lt;/Author&gt;&lt;Year&gt;2007&lt;/Year&gt;&lt;RecNum&gt;110&lt;/RecNum&gt;&lt;DisplayText&gt;&lt;style face="superscript"&gt;[2]&lt;/style&gt;&lt;/DisplayText&gt;&lt;record&gt;&lt;rec-number&gt;110&lt;/rec-number&gt;&lt;foreign-keys&gt;&lt;key app="EN" db-id="azwv02rv00xp27ettanpav5h20dxeavzpssf"&gt;110&lt;/key&gt;&lt;/foreign-keys&gt;&lt;ref-type name="Journal Article"&gt;17&lt;/ref-type&gt;&lt;contributors&gt;&lt;authors&gt;&lt;author&gt;Lok, A. S.&lt;/author&gt;&lt;author&gt;McMahon, B. J.&lt;/author&gt;&lt;/authors&gt;&lt;/contributors&gt;&lt;auth-address&gt;Division of Gastroenterology, University of Michigan Medical Center, 3912 Taubman Center, Box 0362, Ann Arbor, MI 48109-0362, USA. aslok@umich.edu&lt;/auth-address&gt;&lt;titles&gt;&lt;title&gt;Chronic hepatitis B&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507-39&lt;/pages&gt;&lt;volume&gt;45&lt;/volume&gt;&lt;number&gt;2&lt;/number&gt;&lt;keywords&gt;&lt;keyword&gt;Antiviral Agents/*therapeutic use&lt;/keyword&gt;&lt;keyword&gt;Drug Therapy&lt;/keyword&gt;&lt;keyword&gt;Drug Therapy, Combination&lt;/keyword&gt;&lt;keyword&gt;Hepatitis B, Chronic/diagnosis/*drug therapy/prevention &amp;amp; control&lt;/keyword&gt;&lt;keyword&gt;Humans&lt;/keyword&gt;&lt;keyword&gt;Immunosuppression&lt;/keyword&gt;&lt;/keywords&gt;&lt;dates&gt;&lt;year&gt;2007&lt;/year&gt;&lt;pub-dates&gt;&lt;date&gt;Feb&lt;/date&gt;&lt;/pub-dates&gt;&lt;/dates&gt;&lt;isbn&gt;0270-9139 (Print)&amp;#xD;0270-9139 (Linking)&lt;/isbn&gt;&lt;accession-num&gt;17256718&lt;/accession-num&gt;&lt;urls&gt;&lt;related-urls&gt;&lt;url&gt;http://www.ncbi.nlm.nih.gov/pubmed/17256718&lt;/url&gt;&lt;/related-urls&gt;&lt;/urls&gt;&lt;electronic-resource-num&gt;10.1002/hep.21513&lt;/electronic-resource-num&gt;&lt;/record&gt;&lt;/Cite&gt;&lt;/EndNote&gt;</w:instrText>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2" w:tooltip="Lok, 2007 #110" w:history="1">
        <w:r w:rsidRPr="000B59E1">
          <w:rPr>
            <w:rFonts w:ascii="Book Antiqua" w:hAnsi="Book Antiqua"/>
            <w:kern w:val="0"/>
            <w:sz w:val="24"/>
            <w:szCs w:val="24"/>
            <w:vertAlign w:val="superscript"/>
          </w:rPr>
          <w:t>2</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Telbivudine (</w:t>
      </w:r>
      <w:r w:rsidRPr="000B59E1">
        <w:rPr>
          <w:rFonts w:ascii="Book Antiqua" w:hAnsi="Book Antiqua" w:cs="Noteworthy Light"/>
          <w:kern w:val="0"/>
          <w:sz w:val="24"/>
          <w:szCs w:val="24"/>
        </w:rPr>
        <w:t>β</w:t>
      </w:r>
      <w:r w:rsidRPr="000B59E1">
        <w:rPr>
          <w:rFonts w:ascii="Book Antiqua" w:hAnsi="Book Antiqua"/>
          <w:kern w:val="0"/>
          <w:sz w:val="24"/>
          <w:szCs w:val="24"/>
        </w:rPr>
        <w:t>-L-2</w:t>
      </w:r>
      <w:r w:rsidRPr="000B59E1">
        <w:rPr>
          <w:rFonts w:ascii="Book Antiqua" w:hAnsi="Book Antiqua" w:cs="MS Reference Sans Serif"/>
          <w:kern w:val="0"/>
          <w:sz w:val="24"/>
          <w:szCs w:val="24"/>
        </w:rPr>
        <w:t>′</w:t>
      </w:r>
      <w:r w:rsidRPr="000B59E1">
        <w:rPr>
          <w:rFonts w:ascii="Book Antiqua" w:hAnsi="Book Antiqua"/>
          <w:kern w:val="0"/>
          <w:sz w:val="24"/>
          <w:szCs w:val="24"/>
        </w:rPr>
        <w:t>-deoxythymidine) is an orally, bioavailable L-nucleoside with potent and specific anti-HBV activity</w:t>
      </w:r>
      <w:r w:rsidRPr="000B59E1">
        <w:rPr>
          <w:rFonts w:ascii="Book Antiqua" w:hAnsi="Book Antiqua"/>
          <w:kern w:val="0"/>
          <w:sz w:val="24"/>
          <w:szCs w:val="24"/>
        </w:rPr>
        <w:fldChar w:fldCharType="begin"/>
      </w:r>
      <w:r w:rsidRPr="000B59E1">
        <w:rPr>
          <w:rFonts w:ascii="Book Antiqua" w:hAnsi="Book Antiqua"/>
          <w:kern w:val="0"/>
          <w:sz w:val="24"/>
          <w:szCs w:val="24"/>
        </w:rPr>
        <w:instrText xml:space="preserve"> ADDIN EN.CITE &lt;EndNote&gt;&lt;Cite&gt;&lt;Author&gt;D. N. Standring&lt;/Author&gt;&lt;Year&gt;2001&lt;/Year&gt;&lt;RecNum&gt;112&lt;/RecNum&gt;&lt;DisplayText&gt;&lt;style face="superscript"&gt;[3]&lt;/style&gt;&lt;/DisplayText&gt;&lt;record&gt;&lt;rec-number&gt;112&lt;/rec-number&gt;&lt;foreign-keys&gt;&lt;key app="EN" db-id="azwv02rv00xp27ettanpav5h20dxeavzpssf"&gt;112&lt;/key&gt;&lt;/foreign-keys&gt;&lt;ref-type name="Journal Article"&gt;17&lt;/ref-type&gt;&lt;contributors&gt;&lt;authors&gt;&lt;author&gt; D. N. Standring,&lt;/author&gt;&lt;author&gt;E. G.Bridges, &lt;/author&gt;&lt;author&gt; L.Placidi,&lt;/author&gt;&lt;author&gt;A.Faraj, &lt;/author&gt;&lt;author&gt;A. G.Loi, &lt;/author&gt;&lt;author&gt; C.Pierra,&lt;/author&gt;&lt;author&gt;D.Dukhan, &lt;/author&gt;&lt;author&gt;G.Gosselin, &lt;/author&gt;&lt;author&gt; J. L.Imbach,&lt;/author&gt;&lt;author&gt;B.Hernandez, &lt;/author&gt;&lt;author&gt;A.Juodawlkis, &lt;/author&gt;&lt;author&gt;B.Tennant, &lt;/author&gt;&lt;author&gt;B.Korba, &lt;/author&gt;&lt;author&gt; P.Cote,&lt;/author&gt;&lt;author&gt; E.Cretton-Scott,&lt;/author&gt;&lt;author&gt;R. F.Schinazi, &lt;/author&gt;&lt;author&gt;M.Myers, &lt;/author&gt;&lt;author&gt;M. L.Bryant, &lt;/author&gt;&lt;author&gt;J. P.Sommadossi, &lt;/author&gt;&lt;/authors&gt;&lt;/contributors&gt;&lt;auth-address&gt;Novirio Pharmaceuticals, Cambridge, Mass, USA. standring.david@novirio.com&lt;/auth-address&gt;&lt;titles&gt;&lt;title&gt;Antiviral beta-L-nucleosides specific for hepatitis B virus infection&lt;/title&gt;&lt;secondary-title&gt;Antivir Chem Chemother&lt;/secondary-title&gt;&lt;alt-title&gt;Antiviral chemistry &amp;amp; chemotherapy&lt;/alt-title&gt;&lt;/titles&gt;&lt;periodical&gt;&lt;full-title&gt;Antivir Chem Chemother&lt;/full-title&gt;&lt;/periodical&gt;&lt;pages&gt;119-29&lt;/pages&gt;&lt;volume&gt;12 Suppl 1&lt;/volume&gt;&lt;keywords&gt;&lt;keyword&gt;Animals&lt;/keyword&gt;&lt;keyword&gt;Antiviral Agents/pharmacokinetics/*therapeutic use&lt;/keyword&gt;&lt;keyword&gt;Disease Models, Animal&lt;/keyword&gt;&lt;keyword&gt;Hepatitis B/*drug therapy&lt;/keyword&gt;&lt;keyword&gt;Humans&lt;/keyword&gt;&lt;keyword&gt;Microbial Sensitivity Tests&lt;/keyword&gt;&lt;keyword&gt;Nucleosides/pharmacokinetics/*therapeutic use&lt;/keyword&gt;&lt;/keywords&gt;&lt;dates&gt;&lt;year&gt;2001&lt;/year&gt;&lt;/dates&gt;&lt;isbn&gt;0956-3202 (Print)&amp;#xD;0956-3202 (Linking)&lt;/isbn&gt;&lt;accession-num&gt;11594678&lt;/accession-num&gt;&lt;urls&gt;&lt;related-urls&gt;&lt;url&gt;http://www.ncbi.nlm.nih.gov/pubmed/11594678&lt;/url&gt;&lt;/related-urls&gt;&lt;/urls&gt;&lt;/record&gt;&lt;/Cite&gt;&lt;/EndNote&gt;</w:instrText>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3" w:tooltip="D. N. Standring, 2001 #112" w:history="1">
        <w:r w:rsidRPr="000B59E1">
          <w:rPr>
            <w:rFonts w:ascii="Book Antiqua" w:hAnsi="Book Antiqua"/>
            <w:kern w:val="0"/>
            <w:sz w:val="24"/>
            <w:szCs w:val="24"/>
            <w:vertAlign w:val="superscript"/>
          </w:rPr>
          <w:t>3</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xml:space="preserve">. In the absence of head-to-head studies, current cross-trial data suggest that LDT therapy tends to yield a higher rate of HBeAg seroconversion over time, particularly in patients who demonstrate an early virologic response (i.e., undetectable viremia at treatment week 24) compared with other nucleoside </w:t>
      </w:r>
      <w:r w:rsidRPr="000B59E1">
        <w:rPr>
          <w:rFonts w:ascii="Book Antiqua" w:hAnsi="Book Antiqua"/>
          <w:kern w:val="0"/>
          <w:sz w:val="24"/>
          <w:szCs w:val="24"/>
        </w:rPr>
        <w:lastRenderedPageBreak/>
        <w:t>agents (NAs)</w:t>
      </w:r>
      <w:r w:rsidRPr="000B59E1">
        <w:rPr>
          <w:rFonts w:ascii="Book Antiqua" w:hAnsi="Book Antiqua"/>
          <w:kern w:val="0"/>
          <w:sz w:val="24"/>
          <w:szCs w:val="24"/>
        </w:rPr>
        <w:fldChar w:fldCharType="begin">
          <w:fldData xml:space="preserve">PEVuZE5vdGU+PENpdGU+PEF1dGhvcj5DaGluZy1MdW5nIExhaTwvQXV0aG9yPjxZZWFyPiAyMDA3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ZXBhdG9sb2d5PC9hYmJyLTE+PC9hbHQtcGVyaW9kaWNhbD48cGFnZXM+NDQ3LTU0PC9wYWdlcz48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YWw+PHBhZ2VzPjQ4Ni05NTwvcGFnZXM+PHZvbHVtZT4xMzY8L3ZvbHVtZT48bnVtYmVyPjI8L251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</w:fldData>
        </w:fldChar>
      </w:r>
      <w:r w:rsidRPr="000B59E1">
        <w:rPr>
          <w:rFonts w:ascii="Book Antiqua" w:hAnsi="Book Antiqua"/>
          <w:kern w:val="0"/>
          <w:sz w:val="24"/>
          <w:szCs w:val="24"/>
        </w:rPr>
        <w:instrText xml:space="preserve"> ADDIN EN.CITE </w:instrText>
      </w:r>
      <w:r w:rsidRPr="000B59E1">
        <w:rPr>
          <w:rFonts w:ascii="Book Antiqua" w:hAnsi="Book Antiqua"/>
          <w:kern w:val="0"/>
          <w:sz w:val="24"/>
          <w:szCs w:val="24"/>
        </w:rPr>
        <w:fldChar w:fldCharType="begin">
          <w:fldData xml:space="preserve">PEVuZE5vdGU+PENpdGU+PEF1dGhvcj5DaGluZy1MdW5nIExhaTwvQXV0aG9yPjxZZWFyPiAyMDA3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ZXBhdG9sb2d5PC9hYmJyLTE+PC9hbHQtcGVyaW9kaWNhbD48cGFnZXM+NDQ3LTU0PC9wYWdlcz48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YWw+PHBhZ2VzPjQ4Ni05NTwvcGFnZXM+PHZvbHVtZT4xMzY8L3ZvbHVtZT48bnVtYmVyPjI8L251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</w:fldData>
        </w:fldChar>
      </w:r>
      <w:r w:rsidRPr="000B59E1">
        <w:rPr>
          <w:rFonts w:ascii="Book Antiqua" w:hAnsi="Book Antiqua"/>
          <w:kern w:val="0"/>
          <w:sz w:val="24"/>
          <w:szCs w:val="24"/>
        </w:rPr>
        <w:instrText xml:space="preserve"> ADDIN EN.CITE.DATA </w:instrText>
      </w:r>
      <w:r w:rsidRPr="000B59E1">
        <w:rPr>
          <w:rFonts w:ascii="Book Antiqua" w:hAnsi="Book Antiqua"/>
          <w:kern w:val="0"/>
          <w:sz w:val="24"/>
          <w:szCs w:val="24"/>
        </w:rPr>
      </w:r>
      <w:r w:rsidRPr="000B59E1">
        <w:rPr>
          <w:rFonts w:ascii="Book Antiqua" w:hAnsi="Book Antiqua"/>
          <w:kern w:val="0"/>
          <w:sz w:val="24"/>
          <w:szCs w:val="24"/>
        </w:rPr>
        <w:fldChar w:fldCharType="end"/>
      </w:r>
      <w:r w:rsidRPr="000B59E1">
        <w:rPr>
          <w:rFonts w:ascii="Book Antiqua" w:hAnsi="Book Antiqua"/>
          <w:kern w:val="0"/>
          <w:sz w:val="24"/>
          <w:szCs w:val="24"/>
        </w:rPr>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4" w:tooltip="Ching-Lung Lai,  2007 #114" w:history="1">
        <w:r w:rsidRPr="000B59E1">
          <w:rPr>
            <w:rFonts w:ascii="Book Antiqua" w:hAnsi="Book Antiqua"/>
            <w:kern w:val="0"/>
            <w:sz w:val="24"/>
            <w:szCs w:val="24"/>
            <w:vertAlign w:val="superscript"/>
          </w:rPr>
          <w:t>4-8</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w:t>
      </w:r>
      <w:r w:rsidRPr="000B59E1">
        <w:rPr>
          <w:rFonts w:ascii="Book Antiqua" w:hAnsi="Book Antiqua"/>
          <w:sz w:val="24"/>
          <w:szCs w:val="24"/>
        </w:rPr>
        <w:t xml:space="preserve"> </w:t>
      </w:r>
    </w:p>
    <w:p w:rsidR="00DB7D1B" w:rsidRPr="000B59E1" w:rsidRDefault="00DB7D1B" w:rsidP="00D617BA">
      <w:pPr>
        <w:autoSpaceDE w:val="0"/>
        <w:autoSpaceDN w:val="0"/>
        <w:adjustRightInd w:val="0"/>
        <w:spacing w:line="360" w:lineRule="auto"/>
        <w:ind w:firstLineChars="200" w:firstLine="480"/>
        <w:rPr>
          <w:rFonts w:ascii="Book Antiqua" w:hAnsi="Book Antiqua"/>
          <w:kern w:val="0"/>
          <w:sz w:val="24"/>
          <w:szCs w:val="24"/>
        </w:rPr>
      </w:pPr>
      <w:r w:rsidRPr="000B59E1">
        <w:rPr>
          <w:rFonts w:ascii="Book Antiqua" w:hAnsi="Book Antiqua"/>
          <w:sz w:val="24"/>
          <w:szCs w:val="24"/>
        </w:rPr>
        <w:t>S</w:t>
      </w:r>
      <w:r w:rsidRPr="000B59E1">
        <w:rPr>
          <w:rFonts w:ascii="Book Antiqua" w:hAnsi="Book Antiqua"/>
          <w:kern w:val="0"/>
          <w:sz w:val="24"/>
          <w:szCs w:val="24"/>
        </w:rPr>
        <w:t>everal studies have shown that NAs</w:t>
      </w:r>
      <w:r w:rsidRPr="000B59E1" w:rsidDel="006A6E13">
        <w:rPr>
          <w:rFonts w:ascii="Book Antiqua" w:hAnsi="Book Antiqua"/>
          <w:kern w:val="0"/>
          <w:sz w:val="24"/>
          <w:szCs w:val="24"/>
        </w:rPr>
        <w:t xml:space="preserve"> </w:t>
      </w:r>
      <w:r w:rsidRPr="000B59E1">
        <w:rPr>
          <w:rFonts w:ascii="Book Antiqua" w:hAnsi="Book Antiqua"/>
          <w:kern w:val="0"/>
          <w:sz w:val="24"/>
          <w:szCs w:val="24"/>
        </w:rPr>
        <w:t xml:space="preserve">have immunomodulating capabilities in patients with CHB. Boni </w:t>
      </w:r>
      <w:r w:rsidRPr="00D21170">
        <w:rPr>
          <w:rFonts w:ascii="Book Antiqua" w:hAnsi="Book Antiqua"/>
          <w:i/>
          <w:kern w:val="0"/>
          <w:sz w:val="24"/>
          <w:szCs w:val="24"/>
        </w:rPr>
        <w:t>et al</w:t>
      </w:r>
      <w:r w:rsidRPr="000B59E1">
        <w:rPr>
          <w:rFonts w:ascii="Book Antiqua" w:hAnsi="Book Antiqua"/>
          <w:kern w:val="0"/>
          <w:sz w:val="24"/>
          <w:szCs w:val="24"/>
        </w:rPr>
        <w:fldChar w:fldCharType="begin">
          <w:fldData xml:space="preserve">PEVuZE5vdGU+PENpdGU+PEF1dGhvcj5Cb25pPC9BdXRob3I+PFllYXI+MTk5ODwvWWVhcj48UmVj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YWw+PHBhZ2VzPjk2My03MTwvcGFnZXM+PHZvbHVtZT4zMzwvdm9sdW1lPjxudW1iZXI+NDwvbnVt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</w:fldData>
        </w:fldChar>
      </w:r>
      <w:r w:rsidRPr="000B59E1">
        <w:rPr>
          <w:rFonts w:ascii="Book Antiqua" w:hAnsi="Book Antiqua"/>
          <w:kern w:val="0"/>
          <w:sz w:val="24"/>
          <w:szCs w:val="24"/>
        </w:rPr>
        <w:instrText xml:space="preserve"> ADDIN EN.CITE </w:instrText>
      </w:r>
      <w:r w:rsidRPr="000B59E1">
        <w:rPr>
          <w:rFonts w:ascii="Book Antiqua" w:hAnsi="Book Antiqua"/>
          <w:kern w:val="0"/>
          <w:sz w:val="24"/>
          <w:szCs w:val="24"/>
        </w:rPr>
        <w:fldChar w:fldCharType="begin">
          <w:fldData xml:space="preserve">PEVuZE5vdGU+PENpdGU+PEF1dGhvcj5Cb25pPC9BdXRob3I+PFllYXI+MTk5ODwvWWVhcj48UmVj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YWw+PHBhZ2VzPjk2My03MTwvcGFnZXM+PHZvbHVtZT4zMzwvdm9sdW1lPjxudW1iZXI+NDwvbnVt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</w:fldData>
        </w:fldChar>
      </w:r>
      <w:r w:rsidRPr="000B59E1">
        <w:rPr>
          <w:rFonts w:ascii="Book Antiqua" w:hAnsi="Book Antiqua"/>
          <w:kern w:val="0"/>
          <w:sz w:val="24"/>
          <w:szCs w:val="24"/>
        </w:rPr>
        <w:instrText xml:space="preserve"> ADDIN EN.CITE.DATA </w:instrText>
      </w:r>
      <w:r w:rsidRPr="000B59E1">
        <w:rPr>
          <w:rFonts w:ascii="Book Antiqua" w:hAnsi="Book Antiqua"/>
          <w:kern w:val="0"/>
          <w:sz w:val="24"/>
          <w:szCs w:val="24"/>
        </w:rPr>
      </w:r>
      <w:r w:rsidRPr="000B59E1">
        <w:rPr>
          <w:rFonts w:ascii="Book Antiqua" w:hAnsi="Book Antiqua"/>
          <w:kern w:val="0"/>
          <w:sz w:val="24"/>
          <w:szCs w:val="24"/>
        </w:rPr>
        <w:fldChar w:fldCharType="end"/>
      </w:r>
      <w:r w:rsidRPr="000B59E1">
        <w:rPr>
          <w:rFonts w:ascii="Book Antiqua" w:hAnsi="Book Antiqua"/>
          <w:kern w:val="0"/>
          <w:sz w:val="24"/>
          <w:szCs w:val="24"/>
        </w:rPr>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9" w:tooltip="Boni, 1998 #120" w:history="1">
        <w:r w:rsidRPr="000B59E1">
          <w:rPr>
            <w:rFonts w:ascii="Book Antiqua" w:hAnsi="Book Antiqua"/>
            <w:kern w:val="0"/>
            <w:sz w:val="24"/>
            <w:szCs w:val="24"/>
            <w:vertAlign w:val="superscript"/>
          </w:rPr>
          <w:t>9</w:t>
        </w:r>
      </w:hyperlink>
      <w:r>
        <w:rPr>
          <w:rFonts w:ascii="Book Antiqua" w:hAnsi="Book Antiqua"/>
          <w:kern w:val="0"/>
          <w:sz w:val="24"/>
          <w:szCs w:val="24"/>
          <w:vertAlign w:val="superscript"/>
        </w:rPr>
        <w:t>,</w:t>
      </w:r>
      <w:hyperlink w:anchor="_ENREF_10" w:tooltip="Boni, 2001 #121" w:history="1">
        <w:r w:rsidRPr="000B59E1">
          <w:rPr>
            <w:rFonts w:ascii="Book Antiqua" w:hAnsi="Book Antiqua"/>
            <w:kern w:val="0"/>
            <w:sz w:val="24"/>
            <w:szCs w:val="24"/>
            <w:vertAlign w:val="superscript"/>
          </w:rPr>
          <w:t>10</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xml:space="preserve"> showed that LAM treatment restores T-cell responsiveness and overcomes cytotoxic T-cell hyporesponsiveness in CHB patients. Recently, Cooksley </w:t>
      </w:r>
      <w:r w:rsidRPr="00D21170">
        <w:rPr>
          <w:rFonts w:ascii="Book Antiqua" w:hAnsi="Book Antiqua"/>
          <w:i/>
          <w:kern w:val="0"/>
          <w:sz w:val="24"/>
          <w:szCs w:val="24"/>
        </w:rPr>
        <w:t>et al</w:t>
      </w:r>
      <w:r w:rsidRPr="000B59E1">
        <w:rPr>
          <w:rFonts w:ascii="Book Antiqua" w:hAnsi="Book Antiqua"/>
          <w:kern w:val="0"/>
          <w:sz w:val="24"/>
          <w:szCs w:val="24"/>
        </w:rPr>
        <w:fldChar w:fldCharType="begin">
          <w:fldData xml:space="preserve">PEVuZE5vdGU+PENpdGU+PEF1dGhvcj5Db29rc2xleTwvQXV0aG9yPjxZZWFyPjIwMDg8L1llYXI+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</w:fldData>
        </w:fldChar>
      </w:r>
      <w:r w:rsidRPr="000B59E1">
        <w:rPr>
          <w:rFonts w:ascii="Book Antiqua" w:hAnsi="Book Antiqua"/>
          <w:kern w:val="0"/>
          <w:sz w:val="24"/>
          <w:szCs w:val="24"/>
        </w:rPr>
        <w:instrText xml:space="preserve"> ADDIN EN.CITE </w:instrText>
      </w:r>
      <w:r w:rsidRPr="000B59E1">
        <w:rPr>
          <w:rFonts w:ascii="Book Antiqua" w:hAnsi="Book Antiqua"/>
          <w:kern w:val="0"/>
          <w:sz w:val="24"/>
          <w:szCs w:val="24"/>
        </w:rPr>
        <w:fldChar w:fldCharType="begin">
          <w:fldData xml:space="preserve">PEVuZE5vdGU+PENpdGU+PEF1dGhvcj5Db29rc2xleTwvQXV0aG9yPjxZZWFyPjIwMDg8L1llYXI+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</w:fldData>
        </w:fldChar>
      </w:r>
      <w:r w:rsidRPr="000B59E1">
        <w:rPr>
          <w:rFonts w:ascii="Book Antiqua" w:hAnsi="Book Antiqua"/>
          <w:kern w:val="0"/>
          <w:sz w:val="24"/>
          <w:szCs w:val="24"/>
        </w:rPr>
        <w:instrText xml:space="preserve"> ADDIN EN.CITE.DATA </w:instrText>
      </w:r>
      <w:r w:rsidRPr="000B59E1">
        <w:rPr>
          <w:rFonts w:ascii="Book Antiqua" w:hAnsi="Book Antiqua"/>
          <w:kern w:val="0"/>
          <w:sz w:val="24"/>
          <w:szCs w:val="24"/>
        </w:rPr>
      </w:r>
      <w:r w:rsidRPr="000B59E1">
        <w:rPr>
          <w:rFonts w:ascii="Book Antiqua" w:hAnsi="Book Antiqua"/>
          <w:kern w:val="0"/>
          <w:sz w:val="24"/>
          <w:szCs w:val="24"/>
        </w:rPr>
        <w:fldChar w:fldCharType="end"/>
      </w:r>
      <w:r w:rsidRPr="000B59E1">
        <w:rPr>
          <w:rFonts w:ascii="Book Antiqua" w:hAnsi="Book Antiqua"/>
          <w:kern w:val="0"/>
          <w:sz w:val="24"/>
          <w:szCs w:val="24"/>
        </w:rPr>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11" w:tooltip="Cooksley, 2008 #122" w:history="1">
        <w:r w:rsidRPr="000B59E1">
          <w:rPr>
            <w:rFonts w:ascii="Book Antiqua" w:hAnsi="Book Antiqua"/>
            <w:kern w:val="0"/>
            <w:sz w:val="24"/>
            <w:szCs w:val="24"/>
            <w:vertAlign w:val="superscript"/>
          </w:rPr>
          <w:t>11</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xml:space="preserve"> showed that ADV treatment caused increased CD4+ T-cell responses in patients with CHB compared to the </w:t>
      </w:r>
      <w:r>
        <w:rPr>
          <w:rFonts w:ascii="Book Antiqua" w:hAnsi="Book Antiqua"/>
          <w:kern w:val="0"/>
          <w:sz w:val="24"/>
          <w:szCs w:val="24"/>
        </w:rPr>
        <w:t>placebo</w:t>
      </w:r>
      <w:r w:rsidRPr="000B59E1">
        <w:rPr>
          <w:rFonts w:ascii="Book Antiqua" w:hAnsi="Book Antiqua"/>
          <w:kern w:val="0"/>
          <w:sz w:val="24"/>
          <w:szCs w:val="24"/>
        </w:rPr>
        <w:t xml:space="preserve">. Restoration of the T-lymphocyte subpopulation has been detected in CHB patients treated with </w:t>
      </w:r>
      <w:r>
        <w:rPr>
          <w:rFonts w:ascii="Book Antiqua" w:hAnsi="Book Antiqua"/>
          <w:kern w:val="0"/>
          <w:sz w:val="24"/>
          <w:szCs w:val="24"/>
        </w:rPr>
        <w:t>ETV</w:t>
      </w:r>
      <w:r w:rsidRPr="000B59E1">
        <w:rPr>
          <w:rFonts w:ascii="Book Antiqua" w:hAnsi="Book Antiqua"/>
          <w:kern w:val="0"/>
          <w:sz w:val="24"/>
          <w:szCs w:val="24"/>
        </w:rPr>
        <w:fldChar w:fldCharType="begin">
          <w:fldData xml:space="preserve">PEVuZE5vdGU+PENpdGU+PEF1dGhvcj5Zb3U8L0F1dGhvcj48WWVhcj4yMDA4PC9ZZWFyPjxSZWNO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</w:fldData>
        </w:fldChar>
      </w:r>
      <w:r w:rsidRPr="000B59E1">
        <w:rPr>
          <w:rFonts w:ascii="Book Antiqua" w:hAnsi="Book Antiqua"/>
          <w:kern w:val="0"/>
          <w:sz w:val="24"/>
          <w:szCs w:val="24"/>
        </w:rPr>
        <w:instrText xml:space="preserve"> ADDIN EN.CITE </w:instrText>
      </w:r>
      <w:r w:rsidRPr="000B59E1">
        <w:rPr>
          <w:rFonts w:ascii="Book Antiqua" w:hAnsi="Book Antiqua"/>
          <w:kern w:val="0"/>
          <w:sz w:val="24"/>
          <w:szCs w:val="24"/>
        </w:rPr>
        <w:fldChar w:fldCharType="begin">
          <w:fldData xml:space="preserve">PEVuZE5vdGU+PENpdGU+PEF1dGhvcj5Zb3U8L0F1dGhvcj48WWVhcj4yMDA4PC9ZZWFyPjxSZWNO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</w:fldData>
        </w:fldChar>
      </w:r>
      <w:r w:rsidRPr="000B59E1">
        <w:rPr>
          <w:rFonts w:ascii="Book Antiqua" w:hAnsi="Book Antiqua"/>
          <w:kern w:val="0"/>
          <w:sz w:val="24"/>
          <w:szCs w:val="24"/>
        </w:rPr>
        <w:instrText xml:space="preserve"> ADDIN EN.CITE.DATA </w:instrText>
      </w:r>
      <w:r w:rsidRPr="000B59E1">
        <w:rPr>
          <w:rFonts w:ascii="Book Antiqua" w:hAnsi="Book Antiqua"/>
          <w:kern w:val="0"/>
          <w:sz w:val="24"/>
          <w:szCs w:val="24"/>
        </w:rPr>
      </w:r>
      <w:r w:rsidRPr="000B59E1">
        <w:rPr>
          <w:rFonts w:ascii="Book Antiqua" w:hAnsi="Book Antiqua"/>
          <w:kern w:val="0"/>
          <w:sz w:val="24"/>
          <w:szCs w:val="24"/>
        </w:rPr>
        <w:fldChar w:fldCharType="end"/>
      </w:r>
      <w:r w:rsidRPr="000B59E1">
        <w:rPr>
          <w:rFonts w:ascii="Book Antiqua" w:hAnsi="Book Antiqua"/>
          <w:kern w:val="0"/>
          <w:sz w:val="24"/>
          <w:szCs w:val="24"/>
        </w:rPr>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12" w:tooltip="You, 2008 #101" w:history="1">
        <w:r w:rsidRPr="000B59E1">
          <w:rPr>
            <w:rFonts w:ascii="Book Antiqua" w:hAnsi="Book Antiqua"/>
            <w:kern w:val="0"/>
            <w:sz w:val="24"/>
            <w:szCs w:val="24"/>
            <w:vertAlign w:val="superscript"/>
          </w:rPr>
          <w:t>12</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Additionally, recent evidence suggests that interactions between LDT and the host immune system may be involved in its putative benefits</w:t>
      </w:r>
      <w:r w:rsidRPr="000B59E1">
        <w:rPr>
          <w:rFonts w:ascii="Book Antiqua" w:hAnsi="Book Antiqua"/>
          <w:kern w:val="0"/>
          <w:sz w:val="24"/>
          <w:szCs w:val="24"/>
        </w:rPr>
        <w:fldChar w:fldCharType="begin">
          <w:fldData xml:space="preserve">PEVuZE5vdGU+PENpdGU+PEF1dGhvcj5FdmFuczwvQXV0aG9yPjxZZWFyPjIwMDg8L1llYXI+PFJl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YWJici0xPjwvYWx0LXBlcmlvZGljYWw+PHBhZ2VzPjc1OS02OTwvcGFnZXM+PHZvbHVtZT40ODwv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</w:fldData>
        </w:fldChar>
      </w:r>
      <w:r w:rsidRPr="000B59E1">
        <w:rPr>
          <w:rFonts w:ascii="Book Antiqua" w:hAnsi="Book Antiqua"/>
          <w:kern w:val="0"/>
          <w:sz w:val="24"/>
          <w:szCs w:val="24"/>
        </w:rPr>
        <w:instrText xml:space="preserve"> ADDIN EN.CITE </w:instrText>
      </w:r>
      <w:r w:rsidRPr="000B59E1">
        <w:rPr>
          <w:rFonts w:ascii="Book Antiqua" w:hAnsi="Book Antiqua"/>
          <w:kern w:val="0"/>
          <w:sz w:val="24"/>
          <w:szCs w:val="24"/>
        </w:rPr>
        <w:fldChar w:fldCharType="begin">
          <w:fldData xml:space="preserve">PEVuZE5vdGU+PENpdGU+PEF1dGhvcj5FdmFuczwvQXV0aG9yPjxZZWFyPjIwMDg8L1llYXI+PFJl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YWJici0xPjwvYWx0LXBlcmlvZGljYWw+PHBhZ2VzPjc1OS02OTwvcGFnZXM+PHZvbHVtZT40ODwv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</w:fldData>
        </w:fldChar>
      </w:r>
      <w:r w:rsidRPr="000B59E1">
        <w:rPr>
          <w:rFonts w:ascii="Book Antiqua" w:hAnsi="Book Antiqua"/>
          <w:kern w:val="0"/>
          <w:sz w:val="24"/>
          <w:szCs w:val="24"/>
        </w:rPr>
        <w:instrText xml:space="preserve"> ADDIN EN.CITE.DATA </w:instrText>
      </w:r>
      <w:r w:rsidRPr="000B59E1">
        <w:rPr>
          <w:rFonts w:ascii="Book Antiqua" w:hAnsi="Book Antiqua"/>
          <w:kern w:val="0"/>
          <w:sz w:val="24"/>
          <w:szCs w:val="24"/>
        </w:rPr>
      </w:r>
      <w:r w:rsidRPr="000B59E1">
        <w:rPr>
          <w:rFonts w:ascii="Book Antiqua" w:hAnsi="Book Antiqua"/>
          <w:kern w:val="0"/>
          <w:sz w:val="24"/>
          <w:szCs w:val="24"/>
        </w:rPr>
        <w:fldChar w:fldCharType="end"/>
      </w:r>
      <w:r w:rsidRPr="000B59E1">
        <w:rPr>
          <w:rFonts w:ascii="Book Antiqua" w:hAnsi="Book Antiqua"/>
          <w:kern w:val="0"/>
          <w:sz w:val="24"/>
          <w:szCs w:val="24"/>
        </w:rPr>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13" w:tooltip="Evans, 2008 #123" w:history="1">
        <w:r w:rsidRPr="000B59E1">
          <w:rPr>
            <w:rFonts w:ascii="Book Antiqua" w:hAnsi="Book Antiqua"/>
            <w:kern w:val="0"/>
            <w:sz w:val="24"/>
            <w:szCs w:val="24"/>
            <w:vertAlign w:val="superscript"/>
          </w:rPr>
          <w:t>13-16</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Although these data suggest that NAs might restore the host immune system by reducing HBV replication, there remains a lack of evidence of whether there are differences between the different NAs. Furthermore, little is known about the relationship between the change in host immunity and hepatitis B envelope antigen (HBeAg) levels during NA therapy.</w:t>
      </w:r>
    </w:p>
    <w:p w:rsidR="00DB7D1B" w:rsidRPr="000B59E1" w:rsidRDefault="00DB7D1B" w:rsidP="00D617BA">
      <w:pPr>
        <w:autoSpaceDE w:val="0"/>
        <w:autoSpaceDN w:val="0"/>
        <w:adjustRightInd w:val="0"/>
        <w:spacing w:line="360" w:lineRule="auto"/>
        <w:ind w:firstLineChars="200" w:firstLine="480"/>
        <w:rPr>
          <w:rFonts w:ascii="Book Antiqua" w:hAnsi="Book Antiqua"/>
          <w:kern w:val="0"/>
          <w:sz w:val="24"/>
          <w:szCs w:val="24"/>
        </w:rPr>
      </w:pPr>
      <w:r w:rsidRPr="000B59E1">
        <w:rPr>
          <w:rFonts w:ascii="Book Antiqua" w:hAnsi="Book Antiqua"/>
          <w:kern w:val="0"/>
          <w:sz w:val="24"/>
          <w:szCs w:val="24"/>
        </w:rPr>
        <w:t>To gain further understanding of the effects of direct antiviral therapy on host immunity in HBeAg-positive CHB patients, we investigated the longitudinal relationship between two important negative immune modulating factors in chronic HBV infection, PD-1+</w:t>
      </w:r>
      <w:r>
        <w:rPr>
          <w:rFonts w:ascii="Book Antiqua" w:hAnsi="Book Antiqua"/>
          <w:kern w:val="0"/>
          <w:sz w:val="24"/>
          <w:szCs w:val="24"/>
        </w:rPr>
        <w:t xml:space="preserve"> </w:t>
      </w:r>
      <w:r w:rsidRPr="000B59E1">
        <w:rPr>
          <w:rFonts w:ascii="Book Antiqua" w:hAnsi="Book Antiqua"/>
          <w:kern w:val="0"/>
          <w:sz w:val="24"/>
          <w:szCs w:val="24"/>
        </w:rPr>
        <w:t>CD8 T and FoxP3+ Treg cell frequency, and measurements of viral infection in HBeAg-positive CHB patients undergoing treatment with LDT and LAM, the most widely prescribed anti-hepatitis B agents worldwide. We also examined pro-inflammatory cytokine secretion by T cells in some patients on antiviral therapy.</w:t>
      </w:r>
    </w:p>
    <w:p w:rsidR="00DB7D1B" w:rsidRPr="000B59E1" w:rsidRDefault="00DB7D1B" w:rsidP="00D617BA">
      <w:pPr>
        <w:spacing w:line="360" w:lineRule="auto"/>
        <w:rPr>
          <w:rFonts w:ascii="Book Antiqua" w:hAnsi="Book Antiqua"/>
          <w:b/>
          <w:sz w:val="24"/>
          <w:szCs w:val="24"/>
        </w:rPr>
      </w:pPr>
      <w:bookmarkStart w:id="9" w:name="OLE_LINK9"/>
      <w:bookmarkStart w:id="10" w:name="OLE_LINK10"/>
      <w:bookmarkStart w:id="11" w:name="OLE_LINK26"/>
    </w:p>
    <w:p w:rsidR="00DB7D1B" w:rsidRPr="000B59E1" w:rsidRDefault="00DB7D1B" w:rsidP="00D617BA">
      <w:pPr>
        <w:spacing w:line="360" w:lineRule="auto"/>
        <w:rPr>
          <w:rFonts w:ascii="Book Antiqua" w:hAnsi="Book Antiqua"/>
          <w:b/>
          <w:sz w:val="24"/>
          <w:szCs w:val="24"/>
        </w:rPr>
      </w:pPr>
      <w:r w:rsidRPr="000B59E1">
        <w:rPr>
          <w:rFonts w:ascii="Book Antiqua" w:hAnsi="Book Antiqua"/>
          <w:b/>
          <w:sz w:val="24"/>
          <w:szCs w:val="24"/>
        </w:rPr>
        <w:t>MATERIALS AND METHODS</w:t>
      </w:r>
    </w:p>
    <w:bookmarkEnd w:id="9"/>
    <w:bookmarkEnd w:id="10"/>
    <w:bookmarkEnd w:id="11"/>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b/>
          <w:i/>
          <w:kern w:val="0"/>
          <w:sz w:val="24"/>
          <w:szCs w:val="24"/>
        </w:rPr>
        <w:t>Patients</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Fifty-two treatment-naïve patients with CHB who attended Changhai hospital (Shanghai, China) were enrolled in the study</w:t>
      </w:r>
      <w:r w:rsidRPr="000B59E1">
        <w:rPr>
          <w:rFonts w:ascii="Book Antiqua" w:hAnsi="Book Antiqua"/>
          <w:sz w:val="24"/>
          <w:szCs w:val="24"/>
        </w:rPr>
        <w:t xml:space="preserve">. </w:t>
      </w:r>
      <w:r w:rsidRPr="000B59E1">
        <w:rPr>
          <w:rFonts w:ascii="Book Antiqua" w:hAnsi="Book Antiqua"/>
          <w:kern w:val="0"/>
          <w:sz w:val="24"/>
          <w:szCs w:val="24"/>
        </w:rPr>
        <w:t xml:space="preserve">All patients were seropositive for hepatitis B surface antigen (HBsAg) and HBeAg for at least 6 </w:t>
      </w:r>
      <w:r>
        <w:rPr>
          <w:rFonts w:ascii="Book Antiqua" w:hAnsi="Book Antiqua"/>
          <w:kern w:val="0"/>
          <w:sz w:val="24"/>
          <w:szCs w:val="24"/>
        </w:rPr>
        <w:t>mo</w:t>
      </w:r>
      <w:r w:rsidRPr="000B59E1">
        <w:rPr>
          <w:rFonts w:ascii="Book Antiqua" w:hAnsi="Book Antiqua"/>
          <w:kern w:val="0"/>
          <w:sz w:val="24"/>
          <w:szCs w:val="24"/>
        </w:rPr>
        <w:t xml:space="preserve">, with </w:t>
      </w:r>
      <w:r w:rsidRPr="000B59E1">
        <w:rPr>
          <w:rFonts w:ascii="Book Antiqua" w:hAnsi="Book Antiqua"/>
          <w:kern w:val="0"/>
          <w:sz w:val="24"/>
          <w:szCs w:val="24"/>
        </w:rPr>
        <w:lastRenderedPageBreak/>
        <w:t>hepatitis B virus de</w:t>
      </w:r>
      <w:r w:rsidRPr="000B59E1">
        <w:rPr>
          <w:rFonts w:ascii="Book Antiqua" w:hAnsi="Book Antiqua" w:cs="AdvTT2acb703b"/>
          <w:color w:val="131313"/>
          <w:kern w:val="0"/>
          <w:sz w:val="24"/>
          <w:szCs w:val="24"/>
        </w:rPr>
        <w:t>oxyribonucleic acid (</w:t>
      </w:r>
      <w:r w:rsidRPr="000B59E1">
        <w:rPr>
          <w:rFonts w:ascii="Book Antiqua" w:hAnsi="Book Antiqua"/>
          <w:kern w:val="0"/>
          <w:sz w:val="24"/>
          <w:szCs w:val="24"/>
        </w:rPr>
        <w:t>HBV-DNA) levels ≥</w:t>
      </w:r>
      <w:r>
        <w:rPr>
          <w:rFonts w:ascii="Book Antiqua" w:hAnsi="Book Antiqua"/>
          <w:kern w:val="0"/>
          <w:sz w:val="24"/>
          <w:szCs w:val="24"/>
        </w:rPr>
        <w:t xml:space="preserve"> </w:t>
      </w:r>
      <w:r w:rsidRPr="000B59E1">
        <w:rPr>
          <w:rFonts w:ascii="Book Antiqua" w:hAnsi="Book Antiqua"/>
          <w:kern w:val="0"/>
          <w:sz w:val="24"/>
          <w:szCs w:val="24"/>
        </w:rPr>
        <w:t>10</w:t>
      </w:r>
      <w:r w:rsidRPr="000B59E1">
        <w:rPr>
          <w:rFonts w:ascii="Book Antiqua" w:hAnsi="Book Antiqua"/>
          <w:kern w:val="0"/>
          <w:sz w:val="24"/>
          <w:szCs w:val="24"/>
          <w:vertAlign w:val="superscript"/>
        </w:rPr>
        <w:t xml:space="preserve">5 </w:t>
      </w:r>
      <w:r w:rsidRPr="000B59E1">
        <w:rPr>
          <w:rFonts w:ascii="Book Antiqua" w:hAnsi="Book Antiqua"/>
          <w:kern w:val="0"/>
          <w:sz w:val="24"/>
          <w:szCs w:val="24"/>
        </w:rPr>
        <w:t>IU/m</w:t>
      </w:r>
      <w:r w:rsidRPr="00D21170">
        <w:rPr>
          <w:rFonts w:ascii="Book Antiqua" w:hAnsi="Book Antiqua"/>
          <w:caps/>
          <w:kern w:val="0"/>
          <w:sz w:val="24"/>
          <w:szCs w:val="24"/>
        </w:rPr>
        <w:t>l</w:t>
      </w:r>
      <w:r w:rsidRPr="000B59E1">
        <w:rPr>
          <w:rFonts w:ascii="Book Antiqua" w:hAnsi="Book Antiqua"/>
          <w:kern w:val="0"/>
          <w:sz w:val="24"/>
          <w:szCs w:val="24"/>
        </w:rPr>
        <w:t>. All patients were negative for anti-hepatitis D virus (anti-HDV), anti-hepatitis C virus (anti-HCV), and anti-human immunodeficiency virus 1/2 (anti-HIV1/2), and autoantibodies.</w:t>
      </w:r>
      <w:r w:rsidRPr="000B59E1">
        <w:rPr>
          <w:rFonts w:ascii="Book Antiqua" w:hAnsi="Book Antiqua"/>
          <w:sz w:val="24"/>
          <w:szCs w:val="24"/>
        </w:rPr>
        <w:t xml:space="preserve"> </w:t>
      </w:r>
      <w:r w:rsidRPr="000B59E1">
        <w:rPr>
          <w:rFonts w:ascii="Book Antiqua" w:hAnsi="Book Antiqua"/>
          <w:kern w:val="0"/>
          <w:sz w:val="24"/>
          <w:szCs w:val="24"/>
        </w:rPr>
        <w:t xml:space="preserve">Forty-four of the 52 patients were male, and the mean age of all patients was 39.0 ± 10.0 years. </w:t>
      </w:r>
    </w:p>
    <w:p w:rsidR="00DB7D1B" w:rsidRPr="000B59E1" w:rsidRDefault="00DB7D1B" w:rsidP="00D617BA">
      <w:pPr>
        <w:autoSpaceDE w:val="0"/>
        <w:autoSpaceDN w:val="0"/>
        <w:adjustRightInd w:val="0"/>
        <w:spacing w:line="360" w:lineRule="auto"/>
        <w:rPr>
          <w:rFonts w:ascii="Book Antiqua" w:hAnsi="Book Antiqua"/>
          <w:b/>
          <w:i/>
          <w:kern w:val="0"/>
          <w:sz w:val="24"/>
          <w:szCs w:val="24"/>
        </w:rPr>
      </w:pPr>
    </w:p>
    <w:p w:rsidR="00DB7D1B" w:rsidRPr="000B59E1" w:rsidRDefault="00DB7D1B" w:rsidP="00D617BA">
      <w:pPr>
        <w:autoSpaceDE w:val="0"/>
        <w:autoSpaceDN w:val="0"/>
        <w:adjustRightInd w:val="0"/>
        <w:spacing w:line="360" w:lineRule="auto"/>
        <w:rPr>
          <w:rFonts w:ascii="Book Antiqua" w:hAnsi="Book Antiqua"/>
          <w:b/>
          <w:i/>
          <w:kern w:val="0"/>
          <w:sz w:val="24"/>
          <w:szCs w:val="24"/>
        </w:rPr>
      </w:pPr>
      <w:r w:rsidRPr="000B59E1">
        <w:rPr>
          <w:rFonts w:ascii="Book Antiqua" w:hAnsi="Book Antiqua"/>
          <w:b/>
          <w:i/>
          <w:kern w:val="0"/>
          <w:sz w:val="24"/>
          <w:szCs w:val="24"/>
        </w:rPr>
        <w:t>Healthy controls</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 xml:space="preserve">The recruited healthy controls (HCs, </w:t>
      </w:r>
      <w:r w:rsidRPr="00D21170">
        <w:rPr>
          <w:rFonts w:ascii="Book Antiqua" w:hAnsi="Book Antiqua"/>
          <w:i/>
          <w:kern w:val="0"/>
          <w:sz w:val="24"/>
          <w:szCs w:val="24"/>
        </w:rPr>
        <w:t xml:space="preserve">n = </w:t>
      </w:r>
      <w:r w:rsidRPr="000B59E1">
        <w:rPr>
          <w:rFonts w:ascii="Book Antiqua" w:hAnsi="Book Antiqua"/>
          <w:kern w:val="0"/>
          <w:sz w:val="24"/>
          <w:szCs w:val="24"/>
        </w:rPr>
        <w:t>14) had no previous history or current evidence of any liver disease, with normal serum ALT values. They were also negative for HBsAg, anti-hepatitis A virus (anti-HAV), anti-HCV, and anti-HIV IgM antibodies.</w:t>
      </w:r>
    </w:p>
    <w:p w:rsidR="00DB7D1B" w:rsidRPr="000B59E1" w:rsidRDefault="00DB7D1B" w:rsidP="00D617BA">
      <w:pPr>
        <w:autoSpaceDE w:val="0"/>
        <w:autoSpaceDN w:val="0"/>
        <w:adjustRightInd w:val="0"/>
        <w:spacing w:line="360" w:lineRule="auto"/>
        <w:rPr>
          <w:rFonts w:ascii="Book Antiqua" w:hAnsi="Book Antiqua"/>
          <w:b/>
          <w:i/>
          <w:kern w:val="0"/>
          <w:sz w:val="24"/>
          <w:szCs w:val="24"/>
        </w:rPr>
      </w:pP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b/>
          <w:i/>
          <w:kern w:val="0"/>
          <w:sz w:val="24"/>
          <w:szCs w:val="24"/>
        </w:rPr>
        <w:t>Study design</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 xml:space="preserve">Patients were randomly assigned into two therapy groups in a 1:1 ratio; one group received LAM (100 mg/d), whereas the other group received LDT (600 mg/d), and both groups were followed serially with protocol visits for a period of 12 </w:t>
      </w:r>
      <w:r>
        <w:rPr>
          <w:rFonts w:ascii="Book Antiqua" w:hAnsi="Book Antiqua"/>
          <w:kern w:val="0"/>
          <w:sz w:val="24"/>
          <w:szCs w:val="24"/>
        </w:rPr>
        <w:t>mo</w:t>
      </w:r>
      <w:r w:rsidRPr="000B59E1">
        <w:rPr>
          <w:rFonts w:ascii="Book Antiqua" w:hAnsi="Book Antiqua"/>
          <w:kern w:val="0"/>
          <w:sz w:val="24"/>
          <w:szCs w:val="24"/>
        </w:rPr>
        <w:t>. The nature and possible consequences of this study were explained to all patients, and all of them gave written informed consent. The study protocol was approved by the Ethics Committee of Changhai Hospital. The study was registered on ClinicalTrials.gov with the identifier NCT01480492.</w:t>
      </w:r>
    </w:p>
    <w:p w:rsidR="00DB7D1B" w:rsidRPr="000B59E1" w:rsidRDefault="00DB7D1B" w:rsidP="00D617BA">
      <w:pPr>
        <w:autoSpaceDE w:val="0"/>
        <w:autoSpaceDN w:val="0"/>
        <w:adjustRightInd w:val="0"/>
        <w:spacing w:line="360" w:lineRule="auto"/>
        <w:ind w:firstLineChars="200" w:firstLine="480"/>
        <w:rPr>
          <w:rFonts w:ascii="Book Antiqua" w:hAnsi="Book Antiqua"/>
          <w:kern w:val="0"/>
          <w:sz w:val="24"/>
          <w:szCs w:val="24"/>
        </w:rPr>
      </w:pPr>
      <w:bookmarkStart w:id="12" w:name="OLE_LINK1"/>
      <w:r w:rsidRPr="000B59E1">
        <w:rPr>
          <w:rFonts w:ascii="Book Antiqua" w:hAnsi="Book Antiqua"/>
          <w:kern w:val="0"/>
          <w:sz w:val="24"/>
          <w:szCs w:val="24"/>
        </w:rPr>
        <w:t xml:space="preserve">Clinical, virological, and immunological parameters were assessed in the studied patients at the baseline and at 4, 12, 24, 36 and 48 </w:t>
      </w:r>
      <w:r>
        <w:rPr>
          <w:rFonts w:ascii="Book Antiqua" w:hAnsi="Book Antiqua"/>
          <w:kern w:val="0"/>
          <w:sz w:val="24"/>
          <w:szCs w:val="24"/>
        </w:rPr>
        <w:t>wk</w:t>
      </w:r>
      <w:r w:rsidRPr="000B59E1">
        <w:rPr>
          <w:rFonts w:ascii="Book Antiqua" w:hAnsi="Book Antiqua"/>
          <w:kern w:val="0"/>
          <w:sz w:val="24"/>
          <w:szCs w:val="24"/>
        </w:rPr>
        <w:t xml:space="preserve"> during antiviral therapy.</w:t>
      </w:r>
      <w:bookmarkEnd w:id="12"/>
      <w:r w:rsidRPr="000B59E1">
        <w:rPr>
          <w:rFonts w:ascii="Book Antiqua" w:hAnsi="Book Antiqua"/>
          <w:kern w:val="0"/>
          <w:sz w:val="24"/>
          <w:szCs w:val="24"/>
        </w:rPr>
        <w:t xml:space="preserve"> </w:t>
      </w:r>
    </w:p>
    <w:p w:rsidR="00DB7D1B" w:rsidRPr="000B59E1" w:rsidRDefault="00DB7D1B" w:rsidP="00D617BA">
      <w:pPr>
        <w:autoSpaceDE w:val="0"/>
        <w:autoSpaceDN w:val="0"/>
        <w:adjustRightInd w:val="0"/>
        <w:spacing w:line="360" w:lineRule="auto"/>
        <w:ind w:firstLineChars="200" w:firstLine="480"/>
        <w:rPr>
          <w:rFonts w:ascii="Book Antiqua" w:hAnsi="Book Antiqua"/>
          <w:kern w:val="0"/>
          <w:sz w:val="24"/>
          <w:szCs w:val="24"/>
        </w:rPr>
      </w:pPr>
      <w:r w:rsidRPr="000B59E1">
        <w:rPr>
          <w:rFonts w:ascii="Book Antiqua" w:hAnsi="Book Antiqua"/>
          <w:kern w:val="0"/>
          <w:sz w:val="24"/>
          <w:szCs w:val="24"/>
        </w:rPr>
        <w:t>At each assessment, the patients were evaluated for HBV-DNA, HBeAg, hepatitis B envelope antibody (anti-HBe), HBsAg, and hepatitis B surface antibody (anti-HBs). An adverse event inquiry was completed, and blood samples were drawn for immunoassays, blood chemistry and hematology.</w:t>
      </w:r>
    </w:p>
    <w:p w:rsidR="00DB7D1B" w:rsidRPr="000B59E1" w:rsidRDefault="00DB7D1B" w:rsidP="00D617BA">
      <w:pPr>
        <w:spacing w:line="360" w:lineRule="auto"/>
        <w:rPr>
          <w:rFonts w:ascii="Book Antiqua" w:hAnsi="Book Antiqua"/>
          <w:b/>
          <w:i/>
          <w:kern w:val="0"/>
          <w:sz w:val="24"/>
          <w:szCs w:val="24"/>
        </w:rPr>
      </w:pPr>
    </w:p>
    <w:p w:rsidR="00DB7D1B" w:rsidRPr="000B59E1" w:rsidRDefault="00DB7D1B" w:rsidP="00D617BA">
      <w:pPr>
        <w:spacing w:line="360" w:lineRule="auto"/>
        <w:rPr>
          <w:rFonts w:ascii="Book Antiqua" w:hAnsi="Book Antiqua"/>
          <w:b/>
          <w:i/>
          <w:kern w:val="0"/>
          <w:sz w:val="24"/>
          <w:szCs w:val="24"/>
        </w:rPr>
      </w:pPr>
      <w:r w:rsidRPr="000B59E1">
        <w:rPr>
          <w:rFonts w:ascii="Book Antiqua" w:hAnsi="Book Antiqua"/>
          <w:b/>
          <w:i/>
          <w:kern w:val="0"/>
          <w:sz w:val="24"/>
          <w:szCs w:val="24"/>
        </w:rPr>
        <w:t>Virological assessments</w:t>
      </w:r>
    </w:p>
    <w:p w:rsidR="00DB7D1B" w:rsidRPr="000B59E1" w:rsidRDefault="00DB7D1B" w:rsidP="00D617BA">
      <w:pPr>
        <w:spacing w:line="360" w:lineRule="auto"/>
        <w:rPr>
          <w:rFonts w:ascii="Book Antiqua" w:eastAsia="楷体_GB2312" w:hAnsi="Book Antiqua"/>
          <w:color w:val="000000"/>
          <w:sz w:val="24"/>
          <w:szCs w:val="24"/>
        </w:rPr>
      </w:pPr>
      <w:r w:rsidRPr="000B59E1">
        <w:rPr>
          <w:rFonts w:ascii="Book Antiqua" w:eastAsia="楷体_GB2312" w:hAnsi="Book Antiqua"/>
          <w:color w:val="000000"/>
          <w:sz w:val="24"/>
          <w:szCs w:val="24"/>
        </w:rPr>
        <w:lastRenderedPageBreak/>
        <w:t>HBsAg, anti-HBs, total and IgM hepatitis B core antibody (anti-HBc) and HBeAg were determined using a chemiluminescent microparticle immunoassay (Abbott Laboratories, North Chicago, IL). The S/CO values of HBeAg were converted to PEI U/m</w:t>
      </w:r>
      <w:r w:rsidRPr="00E76F29">
        <w:rPr>
          <w:rFonts w:ascii="Book Antiqua" w:eastAsia="楷体_GB2312" w:hAnsi="Book Antiqua"/>
          <w:caps/>
          <w:color w:val="000000"/>
          <w:sz w:val="24"/>
          <w:szCs w:val="24"/>
        </w:rPr>
        <w:t>l</w:t>
      </w:r>
      <w:r w:rsidRPr="000B59E1">
        <w:rPr>
          <w:rFonts w:ascii="Book Antiqua" w:eastAsia="楷体_GB2312" w:hAnsi="Book Antiqua"/>
          <w:color w:val="000000"/>
          <w:sz w:val="24"/>
          <w:szCs w:val="24"/>
        </w:rPr>
        <w:t xml:space="preserve"> with a HBeAg quantitation conversion </w:t>
      </w:r>
      <w:r>
        <w:rPr>
          <w:rFonts w:ascii="Book Antiqua" w:eastAsia="楷体_GB2312" w:hAnsi="Book Antiqua"/>
          <w:color w:val="000000"/>
          <w:sz w:val="24"/>
          <w:szCs w:val="24"/>
        </w:rPr>
        <w:t>formula</w:t>
      </w:r>
      <w:r w:rsidRPr="000B59E1">
        <w:rPr>
          <w:rFonts w:ascii="Book Antiqua" w:eastAsia="楷体_GB2312" w:hAnsi="Book Antiqua"/>
          <w:color w:val="000000"/>
          <w:sz w:val="24"/>
          <w:szCs w:val="24"/>
        </w:rPr>
        <w:fldChar w:fldCharType="begin"/>
      </w:r>
      <w:r w:rsidRPr="000B59E1">
        <w:rPr>
          <w:rFonts w:ascii="Book Antiqua" w:eastAsia="楷体_GB2312" w:hAnsi="Book Antiqua"/>
          <w:color w:val="000000"/>
          <w:sz w:val="24"/>
          <w:szCs w:val="24"/>
        </w:rPr>
        <w:instrText xml:space="preserve"> ADDIN EN.CITE &lt;EndNote&gt;&lt;Cite&gt;&lt;Author&gt;Xu&lt;/Author&gt;&lt;Year&gt;2012&lt;/Year&gt;&lt;RecNum&gt;127&lt;/RecNum&gt;&lt;DisplayText&gt;&lt;style face="superscript"&gt;[17]&lt;/style&gt;&lt;/DisplayText&gt;&lt;record&gt;&lt;rec-number&gt;127&lt;/rec-number&gt;&lt;foreign-keys&gt;&lt;key app="EN" db-id="azwv02rv00xp27ettanpav5h20dxeavzpssf"&gt;127&lt;/key&gt;&lt;/foreign-keys&gt;&lt;ref-type name="Journal Article"&gt;17&lt;/ref-type&gt;&lt;contributors&gt;&lt;authors&gt;&lt;author&gt;Xu, J.&lt;/author&gt;&lt;/authors&gt;&lt;/contributors&gt;&lt;titles&gt;&lt;title&gt;Quantitative detection of serum HBeAg levels using Paul-Ehrlich international (PEI) reference standard on the Architect platform. &lt;/title&gt;&lt;secondary-title&gt;Hepatol Int&lt;/secondary-title&gt;&lt;/titles&gt;&lt;periodical&gt;&lt;full-title&gt;Hepatol Int&lt;/full-title&gt;&lt;/periodical&gt;&lt;pages&gt;pp07-010&lt;/pages&gt;&lt;volume&gt;6&lt;/volume&gt;&lt;number&gt;1&lt;/number&gt;&lt;dates&gt;&lt;year&gt;2012&lt;/year&gt;&lt;/dates&gt;&lt;urls&gt;&lt;/urls&gt;&lt;/record&gt;&lt;/Cite&gt;&lt;/EndNote&gt;</w:instrText>
      </w:r>
      <w:r w:rsidRPr="000B59E1">
        <w:rPr>
          <w:rFonts w:ascii="Book Antiqua" w:eastAsia="楷体_GB2312" w:hAnsi="Book Antiqua"/>
          <w:color w:val="000000"/>
          <w:sz w:val="24"/>
          <w:szCs w:val="24"/>
        </w:rPr>
        <w:fldChar w:fldCharType="separate"/>
      </w:r>
      <w:r w:rsidRPr="000B59E1">
        <w:rPr>
          <w:rFonts w:ascii="Book Antiqua" w:eastAsia="楷体_GB2312" w:hAnsi="Book Antiqua"/>
          <w:color w:val="000000"/>
          <w:sz w:val="24"/>
          <w:szCs w:val="24"/>
          <w:vertAlign w:val="superscript"/>
        </w:rPr>
        <w:t>[</w:t>
      </w:r>
      <w:hyperlink w:anchor="_ENREF_17" w:tooltip="Xu, 2012 #127" w:history="1">
        <w:r w:rsidRPr="000B59E1">
          <w:rPr>
            <w:rFonts w:ascii="Book Antiqua" w:eastAsia="楷体_GB2312" w:hAnsi="Book Antiqua"/>
            <w:color w:val="000000"/>
            <w:sz w:val="24"/>
            <w:szCs w:val="24"/>
            <w:vertAlign w:val="superscript"/>
          </w:rPr>
          <w:t>17</w:t>
        </w:r>
      </w:hyperlink>
      <w:r w:rsidRPr="000B59E1">
        <w:rPr>
          <w:rFonts w:ascii="Book Antiqua" w:eastAsia="楷体_GB2312" w:hAnsi="Book Antiqua"/>
          <w:color w:val="000000"/>
          <w:sz w:val="24"/>
          <w:szCs w:val="24"/>
          <w:vertAlign w:val="superscript"/>
        </w:rPr>
        <w:t>]</w:t>
      </w:r>
      <w:r w:rsidRPr="000B59E1">
        <w:rPr>
          <w:rFonts w:ascii="Book Antiqua" w:eastAsia="楷体_GB2312" w:hAnsi="Book Antiqua"/>
          <w:color w:val="000000"/>
          <w:sz w:val="24"/>
          <w:szCs w:val="24"/>
        </w:rPr>
        <w:fldChar w:fldCharType="end"/>
      </w:r>
      <w:r w:rsidRPr="000B59E1">
        <w:rPr>
          <w:rFonts w:ascii="Book Antiqua" w:eastAsia="楷体_GB2312" w:hAnsi="Book Antiqua"/>
          <w:color w:val="000000"/>
          <w:sz w:val="24"/>
          <w:szCs w:val="24"/>
        </w:rPr>
        <w:t>. Anti-HCV, anti-HDV, anti-HGV, anti-HIV-1, and anti-HIV-2 antibodies were measured using commercially available kits (Abbott Laboratories, North Chicago, IL) in our clinical lab. Serum HBV-DNA levels were measured by fluorescent quantitative PCR with commercially available kits (PE/B/MJ/L, Shenzhen, China) according to the manufacturer’s instructions. The threshold of the HBV DNA detection limit was 500 IU/m</w:t>
      </w:r>
      <w:r w:rsidRPr="00D21170">
        <w:rPr>
          <w:rFonts w:ascii="Book Antiqua" w:eastAsia="楷体_GB2312" w:hAnsi="Book Antiqua"/>
          <w:caps/>
          <w:color w:val="000000"/>
          <w:sz w:val="24"/>
          <w:szCs w:val="24"/>
        </w:rPr>
        <w:t>l</w:t>
      </w:r>
      <w:r w:rsidRPr="000B59E1">
        <w:rPr>
          <w:rFonts w:ascii="Book Antiqua" w:eastAsia="楷体_GB2312" w:hAnsi="Book Antiqua"/>
          <w:color w:val="000000"/>
          <w:sz w:val="24"/>
          <w:szCs w:val="24"/>
        </w:rPr>
        <w:t>. All specimens were examined in the Clinical Laboratory Center of Changhai Hospital, Shanghai.</w:t>
      </w:r>
    </w:p>
    <w:p w:rsidR="00DB7D1B" w:rsidRPr="000B59E1" w:rsidRDefault="00DB7D1B" w:rsidP="00D617BA">
      <w:pPr>
        <w:spacing w:line="360" w:lineRule="auto"/>
        <w:rPr>
          <w:rFonts w:ascii="Book Antiqua" w:eastAsia="楷体_GB2312" w:hAnsi="Book Antiqua"/>
          <w:b/>
          <w:i/>
          <w:color w:val="000000"/>
          <w:sz w:val="24"/>
          <w:szCs w:val="24"/>
        </w:rPr>
      </w:pPr>
    </w:p>
    <w:p w:rsidR="00DB7D1B" w:rsidRPr="000B59E1" w:rsidRDefault="00DB7D1B" w:rsidP="00D617BA">
      <w:pPr>
        <w:spacing w:line="360" w:lineRule="auto"/>
        <w:rPr>
          <w:rFonts w:ascii="Book Antiqua" w:eastAsia="楷体_GB2312" w:hAnsi="Book Antiqua"/>
          <w:b/>
          <w:i/>
          <w:color w:val="000000"/>
          <w:sz w:val="24"/>
          <w:szCs w:val="24"/>
        </w:rPr>
      </w:pPr>
      <w:r w:rsidRPr="000B59E1">
        <w:rPr>
          <w:rFonts w:ascii="Book Antiqua" w:eastAsia="楷体_GB2312" w:hAnsi="Book Antiqua"/>
          <w:b/>
          <w:i/>
          <w:color w:val="000000"/>
          <w:sz w:val="24"/>
          <w:szCs w:val="24"/>
        </w:rPr>
        <w:t>Isolation of peripheral blood mononuclear cells</w:t>
      </w:r>
    </w:p>
    <w:p w:rsidR="00DB7D1B" w:rsidRPr="000B59E1" w:rsidRDefault="00DB7D1B" w:rsidP="00D617BA">
      <w:pPr>
        <w:spacing w:line="360" w:lineRule="auto"/>
        <w:rPr>
          <w:rFonts w:ascii="Book Antiqua" w:eastAsia="楷体_GB2312" w:hAnsi="Book Antiqua"/>
          <w:color w:val="000000"/>
          <w:sz w:val="24"/>
          <w:szCs w:val="24"/>
        </w:rPr>
      </w:pPr>
      <w:r w:rsidRPr="000B59E1">
        <w:rPr>
          <w:rFonts w:ascii="Book Antiqua" w:eastAsia="楷体_GB2312" w:hAnsi="Book Antiqua"/>
          <w:color w:val="000000"/>
          <w:sz w:val="24"/>
          <w:szCs w:val="24"/>
        </w:rPr>
        <w:t>EDTA- and heparin-anticoagulated blood (5-7 m</w:t>
      </w:r>
      <w:r w:rsidRPr="00D21170">
        <w:rPr>
          <w:rFonts w:ascii="Book Antiqua" w:eastAsia="楷体_GB2312" w:hAnsi="Book Antiqua"/>
          <w:caps/>
          <w:color w:val="000000"/>
          <w:sz w:val="24"/>
          <w:szCs w:val="24"/>
        </w:rPr>
        <w:t>l</w:t>
      </w:r>
      <w:r w:rsidRPr="000B59E1">
        <w:rPr>
          <w:rFonts w:ascii="Book Antiqua" w:eastAsia="楷体_GB2312" w:hAnsi="Book Antiqua"/>
          <w:color w:val="000000"/>
          <w:sz w:val="24"/>
          <w:szCs w:val="24"/>
        </w:rPr>
        <w:t>) was collected from each patient and used directly for fluorescence-activated cell sorting (FACS) or for peripheral blood mononuclear cell (PBMC) isolation. PBMCs (2 ×</w:t>
      </w:r>
      <w:r>
        <w:rPr>
          <w:rFonts w:ascii="Book Antiqua" w:eastAsia="楷体_GB2312" w:hAnsi="Book Antiqua"/>
          <w:color w:val="000000"/>
          <w:sz w:val="24"/>
          <w:szCs w:val="24"/>
        </w:rPr>
        <w:t xml:space="preserve"> </w:t>
      </w:r>
      <w:r w:rsidRPr="000B59E1">
        <w:rPr>
          <w:rFonts w:ascii="Book Antiqua" w:eastAsia="楷体_GB2312" w:hAnsi="Book Antiqua"/>
          <w:color w:val="000000"/>
          <w:sz w:val="24"/>
          <w:szCs w:val="24"/>
        </w:rPr>
        <w:t>10</w:t>
      </w:r>
      <w:r w:rsidRPr="000B59E1">
        <w:rPr>
          <w:rFonts w:ascii="Book Antiqua" w:eastAsia="楷体_GB2312" w:hAnsi="Book Antiqua"/>
          <w:color w:val="000000"/>
          <w:sz w:val="24"/>
          <w:szCs w:val="24"/>
          <w:vertAlign w:val="superscript"/>
        </w:rPr>
        <w:t>6</w:t>
      </w:r>
      <w:r w:rsidRPr="000B59E1">
        <w:rPr>
          <w:rFonts w:ascii="Book Antiqua" w:eastAsia="楷体_GB2312" w:hAnsi="Book Antiqua"/>
          <w:color w:val="000000"/>
          <w:sz w:val="24"/>
          <w:szCs w:val="24"/>
        </w:rPr>
        <w:t>-6 × 10</w:t>
      </w:r>
      <w:r w:rsidRPr="000B59E1">
        <w:rPr>
          <w:rFonts w:ascii="Book Antiqua" w:eastAsia="楷体_GB2312" w:hAnsi="Book Antiqua"/>
          <w:color w:val="000000"/>
          <w:sz w:val="24"/>
          <w:szCs w:val="24"/>
          <w:vertAlign w:val="superscript"/>
        </w:rPr>
        <w:t>6</w:t>
      </w:r>
      <w:r w:rsidRPr="000B59E1">
        <w:rPr>
          <w:rFonts w:ascii="Book Antiqua" w:eastAsia="楷体_GB2312" w:hAnsi="Book Antiqua"/>
          <w:color w:val="000000"/>
          <w:sz w:val="24"/>
          <w:szCs w:val="24"/>
        </w:rPr>
        <w:t>) were isolated by Ficoll-Hypaque density gradient centrifugation, washed twice in phosphate-buffered saline (PBS) and analyzed immediately.</w:t>
      </w:r>
    </w:p>
    <w:p w:rsidR="00DB7D1B" w:rsidRPr="000B59E1" w:rsidRDefault="00DB7D1B" w:rsidP="00D617BA">
      <w:pPr>
        <w:spacing w:line="360" w:lineRule="auto"/>
        <w:rPr>
          <w:rFonts w:ascii="Book Antiqua" w:hAnsi="Book Antiqua"/>
          <w:b/>
          <w:i/>
          <w:kern w:val="0"/>
          <w:sz w:val="24"/>
          <w:szCs w:val="24"/>
        </w:rPr>
      </w:pPr>
    </w:p>
    <w:p w:rsidR="00DB7D1B" w:rsidRPr="000B59E1" w:rsidRDefault="00DB7D1B" w:rsidP="00D617BA">
      <w:pPr>
        <w:spacing w:line="360" w:lineRule="auto"/>
        <w:rPr>
          <w:rFonts w:ascii="Book Antiqua" w:hAnsi="Book Antiqua"/>
          <w:b/>
          <w:i/>
          <w:kern w:val="0"/>
          <w:sz w:val="24"/>
          <w:szCs w:val="24"/>
        </w:rPr>
      </w:pPr>
      <w:r w:rsidRPr="000B59E1">
        <w:rPr>
          <w:rFonts w:ascii="Book Antiqua" w:hAnsi="Book Antiqua"/>
          <w:b/>
          <w:i/>
          <w:kern w:val="0"/>
          <w:sz w:val="24"/>
          <w:szCs w:val="24"/>
        </w:rPr>
        <w:t>Flow cytometric analysis</w:t>
      </w:r>
    </w:p>
    <w:p w:rsidR="00DB7D1B" w:rsidRPr="000B59E1" w:rsidRDefault="00DB7D1B" w:rsidP="00D617BA">
      <w:pPr>
        <w:spacing w:line="360" w:lineRule="auto"/>
        <w:rPr>
          <w:rFonts w:ascii="Book Antiqua" w:eastAsia="楷体_GB2312" w:hAnsi="Book Antiqua"/>
          <w:sz w:val="24"/>
          <w:szCs w:val="24"/>
        </w:rPr>
      </w:pPr>
      <w:r w:rsidRPr="000B59E1">
        <w:rPr>
          <w:rFonts w:ascii="Book Antiqua" w:hAnsi="Book Antiqua"/>
          <w:sz w:val="24"/>
          <w:szCs w:val="24"/>
        </w:rPr>
        <w:t xml:space="preserve">For PD-1 expression on CD4 and CD8 T cells, peripheral blood (100 </w:t>
      </w:r>
      <w:r w:rsidRPr="000B59E1">
        <w:rPr>
          <w:rFonts w:ascii="Book Antiqua" w:eastAsia="楷体_GB2312" w:hAnsi="Book Antiqua" w:cs="Noteworthy Light"/>
          <w:sz w:val="24"/>
          <w:szCs w:val="24"/>
        </w:rPr>
        <w:t>μ</w:t>
      </w:r>
      <w:r w:rsidRPr="00D21170">
        <w:rPr>
          <w:rFonts w:ascii="Book Antiqua" w:eastAsia="楷体_GB2312" w:hAnsi="Book Antiqua"/>
          <w:caps/>
          <w:sz w:val="24"/>
          <w:szCs w:val="24"/>
        </w:rPr>
        <w:t>l</w:t>
      </w:r>
      <w:r w:rsidRPr="000B59E1">
        <w:rPr>
          <w:rFonts w:ascii="Book Antiqua" w:eastAsia="楷体_GB2312" w:hAnsi="Book Antiqua"/>
          <w:sz w:val="24"/>
          <w:szCs w:val="24"/>
        </w:rPr>
        <w:t xml:space="preserve">) was stained with fluorescein isothiocyanate (FITC)-conjugated anti-human CD4 (San Diego, CA), allophycocyanin (APC)-conjugated anti-human CD8 (San Diego, CA) and phycoerythrin (PE)-conjugated anti-PD-1 monoclonal antibodies (BD Biosciences, San Jose, CA) according to the manufacturers’ instructions. Flow cytometry was performed using a FACSCalibur (Becton Dickinson, San Jose, CA). FACS data were analyzed using the CellQuest software (Becton Dickinson Rutherford, NJ). </w:t>
      </w:r>
    </w:p>
    <w:p w:rsidR="00DB7D1B" w:rsidRPr="000B59E1" w:rsidRDefault="00DB7D1B" w:rsidP="00D617BA">
      <w:pPr>
        <w:spacing w:line="360" w:lineRule="auto"/>
        <w:ind w:firstLineChars="200" w:firstLine="480"/>
        <w:rPr>
          <w:rFonts w:ascii="Book Antiqua" w:eastAsia="楷体_GB2312" w:hAnsi="Book Antiqua"/>
          <w:color w:val="000000"/>
          <w:sz w:val="24"/>
          <w:szCs w:val="24"/>
        </w:rPr>
      </w:pPr>
      <w:r w:rsidRPr="000B59E1">
        <w:rPr>
          <w:rFonts w:ascii="Book Antiqua" w:eastAsia="楷体_GB2312" w:hAnsi="Book Antiqua"/>
          <w:color w:val="000000"/>
          <w:sz w:val="24"/>
          <w:szCs w:val="24"/>
        </w:rPr>
        <w:t xml:space="preserve">For FoxP3+ Treg cell examination, peripheral blood (100 </w:t>
      </w:r>
      <w:r w:rsidRPr="000B59E1">
        <w:rPr>
          <w:rFonts w:ascii="Book Antiqua" w:eastAsia="楷体_GB2312" w:hAnsi="Book Antiqua" w:cs="Noteworthy Light"/>
          <w:color w:val="000000"/>
          <w:sz w:val="24"/>
          <w:szCs w:val="24"/>
        </w:rPr>
        <w:t>μ</w:t>
      </w:r>
      <w:r w:rsidRPr="000B59E1">
        <w:rPr>
          <w:rFonts w:ascii="Book Antiqua" w:eastAsia="楷体_GB2312" w:hAnsi="Book Antiqua"/>
          <w:color w:val="000000"/>
          <w:sz w:val="24"/>
          <w:szCs w:val="24"/>
        </w:rPr>
        <w:t xml:space="preserve">L) was first </w:t>
      </w:r>
      <w:r w:rsidRPr="000B59E1">
        <w:rPr>
          <w:rFonts w:ascii="Book Antiqua" w:eastAsia="楷体_GB2312" w:hAnsi="Book Antiqua"/>
          <w:color w:val="000000"/>
          <w:sz w:val="24"/>
          <w:szCs w:val="24"/>
        </w:rPr>
        <w:lastRenderedPageBreak/>
        <w:t>surface-stained with FITC-conjugated anti-human CD4 antibodies and APC-conjugated anti-human CD25 antibodies for 30 min, then lysed with FACS</w:t>
      </w:r>
      <w:r w:rsidRPr="000B59E1">
        <w:rPr>
          <w:rFonts w:ascii="Book Antiqua" w:eastAsia="楷体_GB2312" w:hAnsi="Book Antiqua"/>
          <w:color w:val="000000"/>
          <w:sz w:val="24"/>
          <w:szCs w:val="24"/>
          <w:vertAlign w:val="superscript"/>
        </w:rPr>
        <w:t>TM</w:t>
      </w:r>
      <w:r w:rsidRPr="000B59E1">
        <w:rPr>
          <w:rFonts w:ascii="Book Antiqua" w:eastAsia="楷体_GB2312" w:hAnsi="Book Antiqua"/>
          <w:color w:val="000000"/>
          <w:sz w:val="24"/>
          <w:szCs w:val="24"/>
        </w:rPr>
        <w:t xml:space="preserve"> lysis solution (BD Pharmingen) and treated with fix/perm mixture (eBiosciences) according to the manufacturer’s instructions. Finally, the cells were incubated with PE-conjugated anti-human FoxP3 antibodies overnight. Isotope controls were used to ensure antibody specificity. The stained cells were analyzed by flow cytometry.</w:t>
      </w:r>
    </w:p>
    <w:p w:rsidR="00DB7D1B" w:rsidRPr="000B59E1" w:rsidRDefault="00DB7D1B" w:rsidP="00D617BA">
      <w:pPr>
        <w:spacing w:line="360" w:lineRule="auto"/>
        <w:rPr>
          <w:rFonts w:ascii="Book Antiqua" w:eastAsia="楷体_GB2312" w:hAnsi="Book Antiqua"/>
          <w:b/>
          <w:i/>
          <w:color w:val="000000"/>
          <w:sz w:val="24"/>
          <w:szCs w:val="24"/>
        </w:rPr>
      </w:pPr>
    </w:p>
    <w:p w:rsidR="00DB7D1B" w:rsidRPr="000B59E1" w:rsidRDefault="00DB7D1B" w:rsidP="00D617BA">
      <w:pPr>
        <w:spacing w:line="360" w:lineRule="auto"/>
        <w:rPr>
          <w:rFonts w:ascii="Book Antiqua" w:eastAsia="楷体_GB2312" w:hAnsi="Book Antiqua"/>
          <w:color w:val="000000"/>
          <w:sz w:val="24"/>
          <w:szCs w:val="24"/>
        </w:rPr>
      </w:pPr>
      <w:r w:rsidRPr="000B59E1">
        <w:rPr>
          <w:rFonts w:ascii="Book Antiqua" w:eastAsia="楷体_GB2312" w:hAnsi="Book Antiqua"/>
          <w:b/>
          <w:i/>
          <w:color w:val="000000"/>
          <w:sz w:val="24"/>
          <w:szCs w:val="24"/>
        </w:rPr>
        <w:t>IFN-</w:t>
      </w:r>
      <w:r w:rsidRPr="000B59E1">
        <w:rPr>
          <w:rFonts w:ascii="Book Antiqua" w:eastAsia="楷体_GB2312" w:hAnsi="Book Antiqua" w:cs="Noteworthy Light"/>
          <w:b/>
          <w:i/>
          <w:color w:val="000000"/>
          <w:sz w:val="24"/>
          <w:szCs w:val="24"/>
        </w:rPr>
        <w:t>γ</w:t>
      </w:r>
      <w:r w:rsidRPr="000B59E1">
        <w:rPr>
          <w:rFonts w:ascii="Book Antiqua" w:eastAsia="楷体_GB2312" w:hAnsi="Book Antiqua"/>
          <w:b/>
          <w:i/>
          <w:color w:val="000000"/>
          <w:sz w:val="24"/>
          <w:szCs w:val="24"/>
        </w:rPr>
        <w:t xml:space="preserve"> and interleukin-2 staining</w:t>
      </w:r>
    </w:p>
    <w:p w:rsidR="00DB7D1B" w:rsidRPr="000B59E1" w:rsidRDefault="00DB7D1B" w:rsidP="00D617BA">
      <w:pPr>
        <w:spacing w:line="360" w:lineRule="auto"/>
        <w:rPr>
          <w:rFonts w:ascii="Book Antiqua" w:eastAsia="楷体_GB2312" w:hAnsi="Book Antiqua"/>
          <w:color w:val="000000"/>
          <w:sz w:val="24"/>
          <w:szCs w:val="24"/>
        </w:rPr>
      </w:pPr>
      <w:r w:rsidRPr="00D21170">
        <w:rPr>
          <w:rFonts w:ascii="Book Antiqua" w:eastAsia="楷体_GB2312" w:hAnsi="Book Antiqua"/>
          <w:i/>
          <w:color w:val="000000"/>
          <w:sz w:val="24"/>
          <w:szCs w:val="24"/>
        </w:rPr>
        <w:t>Ex vivo</w:t>
      </w:r>
      <w:r w:rsidRPr="000B59E1">
        <w:rPr>
          <w:rFonts w:ascii="Book Antiqua" w:eastAsia="楷体_GB2312" w:hAnsi="Book Antiqua"/>
          <w:color w:val="000000"/>
          <w:sz w:val="24"/>
          <w:szCs w:val="24"/>
        </w:rPr>
        <w:t>-purified PBMCs were stimulated at 2</w:t>
      </w:r>
      <w:r>
        <w:rPr>
          <w:rFonts w:ascii="Book Antiqua" w:eastAsia="楷体_GB2312" w:hAnsi="Book Antiqua"/>
          <w:color w:val="000000"/>
          <w:sz w:val="24"/>
          <w:szCs w:val="24"/>
        </w:rPr>
        <w:t xml:space="preserve"> </w:t>
      </w:r>
      <w:r w:rsidRPr="000B59E1">
        <w:rPr>
          <w:rFonts w:ascii="Book Antiqua" w:eastAsia="楷体_GB2312" w:hAnsi="Book Antiqua"/>
          <w:color w:val="000000"/>
          <w:sz w:val="24"/>
          <w:szCs w:val="24"/>
        </w:rPr>
        <w:t>×</w:t>
      </w:r>
      <w:r>
        <w:rPr>
          <w:rFonts w:ascii="Book Antiqua" w:eastAsia="楷体_GB2312" w:hAnsi="Book Antiqua"/>
          <w:color w:val="000000"/>
          <w:sz w:val="24"/>
          <w:szCs w:val="24"/>
        </w:rPr>
        <w:t xml:space="preserve"> </w:t>
      </w:r>
      <w:r w:rsidRPr="000B59E1">
        <w:rPr>
          <w:rFonts w:ascii="Book Antiqua" w:eastAsia="楷体_GB2312" w:hAnsi="Book Antiqua"/>
          <w:color w:val="000000"/>
          <w:sz w:val="24"/>
          <w:szCs w:val="24"/>
        </w:rPr>
        <w:t>10</w:t>
      </w:r>
      <w:r w:rsidRPr="000B59E1">
        <w:rPr>
          <w:rFonts w:ascii="Book Antiqua" w:eastAsia="楷体_GB2312" w:hAnsi="Book Antiqua"/>
          <w:color w:val="000000"/>
          <w:sz w:val="24"/>
          <w:szCs w:val="24"/>
          <w:vertAlign w:val="superscript"/>
        </w:rPr>
        <w:t>6</w:t>
      </w:r>
      <w:r w:rsidRPr="000B59E1">
        <w:rPr>
          <w:rFonts w:ascii="Book Antiqua" w:eastAsia="楷体_GB2312" w:hAnsi="Book Antiqua"/>
          <w:color w:val="000000"/>
          <w:sz w:val="24"/>
          <w:szCs w:val="24"/>
        </w:rPr>
        <w:t>-3</w:t>
      </w:r>
      <w:r>
        <w:rPr>
          <w:rFonts w:ascii="Book Antiqua" w:eastAsia="楷体_GB2312" w:hAnsi="Book Antiqua"/>
          <w:color w:val="000000"/>
          <w:sz w:val="24"/>
          <w:szCs w:val="24"/>
        </w:rPr>
        <w:t xml:space="preserve"> </w:t>
      </w:r>
      <w:r w:rsidRPr="000B59E1">
        <w:rPr>
          <w:rFonts w:ascii="Book Antiqua" w:eastAsia="楷体_GB2312" w:hAnsi="Book Antiqua"/>
          <w:color w:val="000000"/>
          <w:sz w:val="24"/>
          <w:szCs w:val="24"/>
        </w:rPr>
        <w:t>×</w:t>
      </w:r>
      <w:r>
        <w:rPr>
          <w:rFonts w:ascii="Book Antiqua" w:eastAsia="楷体_GB2312" w:hAnsi="Book Antiqua"/>
          <w:color w:val="000000"/>
          <w:sz w:val="24"/>
          <w:szCs w:val="24"/>
        </w:rPr>
        <w:t xml:space="preserve"> </w:t>
      </w:r>
      <w:r w:rsidRPr="000B59E1">
        <w:rPr>
          <w:rFonts w:ascii="Book Antiqua" w:eastAsia="楷体_GB2312" w:hAnsi="Book Antiqua"/>
          <w:color w:val="000000"/>
          <w:sz w:val="24"/>
          <w:szCs w:val="24"/>
        </w:rPr>
        <w:t>10</w:t>
      </w:r>
      <w:r w:rsidRPr="000B59E1">
        <w:rPr>
          <w:rFonts w:ascii="Book Antiqua" w:eastAsia="楷体_GB2312" w:hAnsi="Book Antiqua"/>
          <w:color w:val="000000"/>
          <w:sz w:val="24"/>
          <w:szCs w:val="24"/>
          <w:vertAlign w:val="superscript"/>
        </w:rPr>
        <w:t>6</w:t>
      </w:r>
      <w:r w:rsidRPr="000B59E1">
        <w:rPr>
          <w:rFonts w:ascii="Book Antiqua" w:eastAsia="楷体_GB2312" w:hAnsi="Book Antiqua"/>
          <w:color w:val="000000"/>
          <w:sz w:val="24"/>
          <w:szCs w:val="24"/>
        </w:rPr>
        <w:t xml:space="preserve"> cells/m</w:t>
      </w:r>
      <w:r w:rsidRPr="00E76F29">
        <w:rPr>
          <w:rFonts w:ascii="Book Antiqua" w:eastAsia="楷体_GB2312" w:hAnsi="Book Antiqua"/>
          <w:caps/>
          <w:color w:val="000000"/>
          <w:sz w:val="24"/>
          <w:szCs w:val="24"/>
        </w:rPr>
        <w:t>l</w:t>
      </w:r>
      <w:r w:rsidRPr="000B59E1">
        <w:rPr>
          <w:rFonts w:ascii="Book Antiqua" w:eastAsia="楷体_GB2312" w:hAnsi="Book Antiqua"/>
          <w:color w:val="000000"/>
          <w:sz w:val="24"/>
          <w:szCs w:val="24"/>
        </w:rPr>
        <w:t xml:space="preserve"> in RPMI-1640 medium containing phorbol myristate acetate (PMA) (0.1 </w:t>
      </w:r>
      <w:r w:rsidRPr="000B59E1">
        <w:rPr>
          <w:rFonts w:ascii="Book Antiqua" w:eastAsia="楷体_GB2312" w:hAnsi="Book Antiqua" w:cs="Noteworthy Light"/>
          <w:color w:val="000000"/>
          <w:sz w:val="24"/>
          <w:szCs w:val="24"/>
        </w:rPr>
        <w:t>μ</w:t>
      </w:r>
      <w:r w:rsidRPr="000B59E1">
        <w:rPr>
          <w:rFonts w:ascii="Book Antiqua" w:eastAsia="楷体_GB2312" w:hAnsi="Book Antiqua"/>
          <w:color w:val="000000"/>
          <w:sz w:val="24"/>
          <w:szCs w:val="24"/>
        </w:rPr>
        <w:t xml:space="preserve">g per 100 </w:t>
      </w:r>
      <w:r w:rsidRPr="000B59E1">
        <w:rPr>
          <w:rFonts w:ascii="Book Antiqua" w:eastAsia="楷体_GB2312" w:hAnsi="Book Antiqua" w:cs="Noteworthy Light"/>
          <w:color w:val="000000"/>
          <w:sz w:val="24"/>
          <w:szCs w:val="24"/>
        </w:rPr>
        <w:t>μ</w:t>
      </w:r>
      <w:r w:rsidRPr="000B59E1">
        <w:rPr>
          <w:rFonts w:ascii="Book Antiqua" w:eastAsia="楷体_GB2312" w:hAnsi="Book Antiqua"/>
          <w:color w:val="000000"/>
          <w:sz w:val="24"/>
          <w:szCs w:val="24"/>
        </w:rPr>
        <w:t xml:space="preserve">L), ionomycin (0.75 </w:t>
      </w:r>
      <w:r w:rsidRPr="000B59E1">
        <w:rPr>
          <w:rFonts w:ascii="Book Antiqua" w:eastAsia="楷体_GB2312" w:hAnsi="Book Antiqua" w:cs="Noteworthy Light"/>
          <w:color w:val="000000"/>
          <w:sz w:val="24"/>
          <w:szCs w:val="24"/>
        </w:rPr>
        <w:t>μ</w:t>
      </w:r>
      <w:r w:rsidRPr="000B59E1">
        <w:rPr>
          <w:rFonts w:ascii="Book Antiqua" w:eastAsia="楷体_GB2312" w:hAnsi="Book Antiqua"/>
          <w:color w:val="000000"/>
          <w:sz w:val="24"/>
          <w:szCs w:val="24"/>
        </w:rPr>
        <w:t xml:space="preserve">g per 100 </w:t>
      </w:r>
      <w:r w:rsidRPr="000B59E1">
        <w:rPr>
          <w:rFonts w:ascii="Book Antiqua" w:eastAsia="楷体_GB2312" w:hAnsi="Book Antiqua" w:cs="Noteworthy Light"/>
          <w:color w:val="000000"/>
          <w:sz w:val="24"/>
          <w:szCs w:val="24"/>
        </w:rPr>
        <w:t>μ</w:t>
      </w:r>
      <w:r w:rsidRPr="000B59E1">
        <w:rPr>
          <w:rFonts w:ascii="Book Antiqua" w:eastAsia="楷体_GB2312" w:hAnsi="Book Antiqua"/>
          <w:color w:val="000000"/>
          <w:sz w:val="24"/>
          <w:szCs w:val="24"/>
        </w:rPr>
        <w:t>L) and 1 µL Brefeldin A (Sigma Aldrich, Poole, Dorset, U</w:t>
      </w:r>
      <w:r>
        <w:rPr>
          <w:rFonts w:ascii="Book Antiqua" w:eastAsia="楷体_GB2312" w:hAnsi="Book Antiqua"/>
          <w:color w:val="000000"/>
          <w:sz w:val="24"/>
          <w:szCs w:val="24"/>
        </w:rPr>
        <w:t>inted Kingdom</w:t>
      </w:r>
      <w:r w:rsidRPr="000B59E1">
        <w:rPr>
          <w:rFonts w:ascii="Book Antiqua" w:eastAsia="楷体_GB2312" w:hAnsi="Book Antiqua"/>
          <w:color w:val="000000"/>
          <w:sz w:val="24"/>
          <w:szCs w:val="24"/>
        </w:rPr>
        <w:t>), then incubated for 6 h at 37</w:t>
      </w:r>
      <w:r>
        <w:rPr>
          <w:rFonts w:ascii="Book Antiqua" w:eastAsia="楷体_GB2312" w:hAnsi="Book Antiqua"/>
          <w:color w:val="000000"/>
          <w:sz w:val="24"/>
          <w:szCs w:val="24"/>
        </w:rPr>
        <w:t xml:space="preserve"> </w:t>
      </w:r>
      <w:r w:rsidRPr="000B59E1">
        <w:rPr>
          <w:rFonts w:ascii="宋体" w:hAnsi="宋体" w:cs="宋体" w:hint="eastAsia"/>
          <w:color w:val="000000"/>
          <w:sz w:val="24"/>
          <w:szCs w:val="24"/>
        </w:rPr>
        <w:t>℃</w:t>
      </w:r>
      <w:r w:rsidRPr="000B59E1">
        <w:rPr>
          <w:rFonts w:ascii="Book Antiqua" w:eastAsia="楷体_GB2312" w:hAnsi="Book Antiqua"/>
          <w:color w:val="000000"/>
          <w:sz w:val="24"/>
          <w:szCs w:val="24"/>
        </w:rPr>
        <w:t xml:space="preserve"> with 5% CO</w:t>
      </w:r>
      <w:r w:rsidRPr="000B59E1">
        <w:rPr>
          <w:rFonts w:ascii="Book Antiqua" w:eastAsia="楷体_GB2312" w:hAnsi="Book Antiqua"/>
          <w:color w:val="000000"/>
          <w:sz w:val="24"/>
          <w:szCs w:val="24"/>
          <w:vertAlign w:val="subscript"/>
        </w:rPr>
        <w:t>2</w:t>
      </w:r>
      <w:r w:rsidRPr="000B59E1">
        <w:rPr>
          <w:rFonts w:ascii="Book Antiqua" w:eastAsia="楷体_GB2312" w:hAnsi="Book Antiqua"/>
          <w:color w:val="000000"/>
          <w:sz w:val="24"/>
          <w:szCs w:val="24"/>
        </w:rPr>
        <w:t>. The cells were washed, stained with APC-conjugated anti-CD8 antibodies, permeabilized and fixed using Cytofix/Cytoperm (Pharmingen, San Diego, CA, U</w:t>
      </w:r>
      <w:r>
        <w:rPr>
          <w:rFonts w:ascii="Book Antiqua" w:eastAsia="楷体_GB2312" w:hAnsi="Book Antiqua"/>
          <w:color w:val="000000"/>
          <w:sz w:val="24"/>
          <w:szCs w:val="24"/>
        </w:rPr>
        <w:t>nited States</w:t>
      </w:r>
      <w:r w:rsidRPr="000B59E1">
        <w:rPr>
          <w:rFonts w:ascii="Book Antiqua" w:eastAsia="楷体_GB2312" w:hAnsi="Book Antiqua"/>
          <w:color w:val="000000"/>
          <w:sz w:val="24"/>
          <w:szCs w:val="24"/>
        </w:rPr>
        <w:t>) according to the manufacturer’s instructions. FITC-conjugated anti-</w:t>
      </w:r>
      <w:r w:rsidRPr="00D21170">
        <w:rPr>
          <w:rFonts w:ascii="Book Antiqua" w:eastAsia="楷体_GB2312" w:hAnsi="Book Antiqua"/>
          <w:color w:val="000000"/>
          <w:sz w:val="24"/>
          <w:szCs w:val="24"/>
        </w:rPr>
        <w:t>interleukin-2 (IL-2)</w:t>
      </w:r>
      <w:r w:rsidRPr="000B59E1">
        <w:rPr>
          <w:rFonts w:ascii="Book Antiqua" w:eastAsia="楷体_GB2312" w:hAnsi="Book Antiqua"/>
          <w:color w:val="000000"/>
          <w:sz w:val="24"/>
          <w:szCs w:val="24"/>
        </w:rPr>
        <w:t xml:space="preserve"> and APC-conjugated anti-IFN-</w:t>
      </w:r>
      <w:r w:rsidRPr="000B59E1">
        <w:rPr>
          <w:rFonts w:ascii="Book Antiqua" w:eastAsia="楷体_GB2312" w:hAnsi="Book Antiqua" w:cs="Noteworthy Light"/>
          <w:color w:val="000000"/>
          <w:sz w:val="24"/>
          <w:szCs w:val="24"/>
        </w:rPr>
        <w:t>γ</w:t>
      </w:r>
      <w:r w:rsidRPr="000B59E1">
        <w:rPr>
          <w:rFonts w:ascii="Book Antiqua" w:eastAsia="楷体_GB2312" w:hAnsi="Book Antiqua"/>
          <w:color w:val="000000"/>
          <w:sz w:val="24"/>
          <w:szCs w:val="24"/>
        </w:rPr>
        <w:t xml:space="preserve"> antibodies were added (30 min, 22</w:t>
      </w:r>
      <w:r>
        <w:rPr>
          <w:rFonts w:ascii="Book Antiqua" w:eastAsia="楷体_GB2312" w:hAnsi="Book Antiqua"/>
          <w:color w:val="000000"/>
          <w:sz w:val="24"/>
          <w:szCs w:val="24"/>
        </w:rPr>
        <w:t xml:space="preserve"> </w:t>
      </w:r>
      <w:r w:rsidRPr="000B59E1">
        <w:rPr>
          <w:rFonts w:ascii="宋体" w:hAnsi="宋体" w:cs="宋体" w:hint="eastAsia"/>
          <w:color w:val="000000"/>
          <w:sz w:val="24"/>
          <w:szCs w:val="24"/>
        </w:rPr>
        <w:t>℃</w:t>
      </w:r>
      <w:r w:rsidRPr="000B59E1">
        <w:rPr>
          <w:rFonts w:ascii="Book Antiqua" w:eastAsia="楷体_GB2312" w:hAnsi="Book Antiqua"/>
          <w:color w:val="000000"/>
          <w:sz w:val="24"/>
          <w:szCs w:val="24"/>
        </w:rPr>
        <w:t>), washed twice and analyzed by flow cytometry.</w:t>
      </w:r>
    </w:p>
    <w:p w:rsidR="00DB7D1B" w:rsidRPr="000B59E1" w:rsidRDefault="00DB7D1B" w:rsidP="00D617BA">
      <w:pPr>
        <w:autoSpaceDE w:val="0"/>
        <w:autoSpaceDN w:val="0"/>
        <w:adjustRightInd w:val="0"/>
        <w:spacing w:line="360" w:lineRule="auto"/>
        <w:rPr>
          <w:rFonts w:ascii="Book Antiqua" w:hAnsi="Book Antiqua"/>
          <w:b/>
          <w:i/>
          <w:kern w:val="0"/>
          <w:sz w:val="24"/>
          <w:szCs w:val="24"/>
        </w:rPr>
      </w:pPr>
    </w:p>
    <w:p w:rsidR="00DB7D1B" w:rsidRPr="000B59E1" w:rsidRDefault="00DB7D1B" w:rsidP="00D617BA">
      <w:pPr>
        <w:autoSpaceDE w:val="0"/>
        <w:autoSpaceDN w:val="0"/>
        <w:adjustRightInd w:val="0"/>
        <w:spacing w:line="360" w:lineRule="auto"/>
        <w:rPr>
          <w:rFonts w:ascii="Book Antiqua" w:hAnsi="Book Antiqua"/>
          <w:b/>
          <w:i/>
          <w:kern w:val="0"/>
          <w:sz w:val="24"/>
          <w:szCs w:val="24"/>
        </w:rPr>
      </w:pPr>
      <w:r w:rsidRPr="000B59E1">
        <w:rPr>
          <w:rFonts w:ascii="Book Antiqua" w:hAnsi="Book Antiqua"/>
          <w:b/>
          <w:i/>
          <w:kern w:val="0"/>
          <w:sz w:val="24"/>
          <w:szCs w:val="24"/>
        </w:rPr>
        <w:t>Statistical analysis</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ANOVA with Tukey’s multiple comparison test was used to compare the means of the independent groups. Mean log</w:t>
      </w:r>
      <w:r w:rsidRPr="000B59E1">
        <w:rPr>
          <w:rFonts w:ascii="Book Antiqua" w:hAnsi="Book Antiqua"/>
          <w:kern w:val="0"/>
          <w:sz w:val="24"/>
          <w:szCs w:val="24"/>
          <w:vertAlign w:val="subscript"/>
        </w:rPr>
        <w:t xml:space="preserve">10 </w:t>
      </w:r>
      <w:r w:rsidRPr="000B59E1">
        <w:rPr>
          <w:rFonts w:ascii="Book Antiqua" w:hAnsi="Book Antiqua"/>
          <w:kern w:val="0"/>
          <w:sz w:val="24"/>
          <w:szCs w:val="24"/>
        </w:rPr>
        <w:t xml:space="preserve">values of HBV DNA at the baseline and at follow-up were analyzed using Student’s </w:t>
      </w:r>
      <w:r w:rsidRPr="00D21170">
        <w:rPr>
          <w:rFonts w:ascii="Book Antiqua" w:hAnsi="Book Antiqua"/>
          <w:i/>
          <w:kern w:val="0"/>
          <w:sz w:val="24"/>
          <w:szCs w:val="24"/>
        </w:rPr>
        <w:t xml:space="preserve">t </w:t>
      </w:r>
      <w:r w:rsidRPr="000B59E1">
        <w:rPr>
          <w:rFonts w:ascii="Book Antiqua" w:hAnsi="Book Antiqua"/>
          <w:kern w:val="0"/>
          <w:sz w:val="24"/>
          <w:szCs w:val="24"/>
        </w:rPr>
        <w:t>test. The R value was calculated for the HBV DNA or HBeAg levels and for the frequencies of Treg or PD-1+ CD8 T and PD-1+ CD4 T cells at the baseline and during the follow-up visits. The frequencies of IFN-</w:t>
      </w:r>
      <w:r w:rsidRPr="000B59E1">
        <w:rPr>
          <w:rFonts w:ascii="Book Antiqua" w:hAnsi="Book Antiqua" w:cs="Noteworthy Light"/>
          <w:kern w:val="0"/>
          <w:sz w:val="24"/>
          <w:szCs w:val="24"/>
        </w:rPr>
        <w:t>γ</w:t>
      </w:r>
      <w:r w:rsidRPr="000B59E1">
        <w:rPr>
          <w:rFonts w:ascii="Book Antiqua" w:hAnsi="Book Antiqua"/>
          <w:kern w:val="0"/>
          <w:sz w:val="24"/>
          <w:szCs w:val="24"/>
        </w:rPr>
        <w:t xml:space="preserve"> and IL-2 producing T cells derived from patients before and during antiviral treatment were compared using Student’s t test, and paired data was compared using the Mann–Whitney U test. Frequencies of significant proliferative responses were compared using</w:t>
      </w:r>
      <w:r w:rsidRPr="000B59E1">
        <w:rPr>
          <w:rFonts w:ascii="Book Antiqua" w:hAnsi="Book Antiqua"/>
          <w:i/>
          <w:kern w:val="0"/>
          <w:sz w:val="24"/>
          <w:szCs w:val="24"/>
        </w:rPr>
        <w:t xml:space="preserve"> </w:t>
      </w:r>
      <w:r w:rsidRPr="00E76F29">
        <w:rPr>
          <w:i/>
          <w:color w:val="000000"/>
          <w:sz w:val="24"/>
          <w:szCs w:val="24"/>
        </w:rPr>
        <w:lastRenderedPageBreak/>
        <w:sym w:font="SymbolPS" w:char="F063"/>
      </w:r>
      <w:r w:rsidRPr="00E76F29">
        <w:rPr>
          <w:i/>
          <w:color w:val="000000"/>
          <w:sz w:val="24"/>
          <w:szCs w:val="24"/>
          <w:vertAlign w:val="superscript"/>
        </w:rPr>
        <w:t>2</w:t>
      </w:r>
      <w:r w:rsidRPr="00E76F29">
        <w:rPr>
          <w:rFonts w:ascii="Book Antiqua" w:hAnsi="Book Antiqua"/>
          <w:color w:val="000000"/>
          <w:kern w:val="0"/>
          <w:sz w:val="24"/>
          <w:szCs w:val="24"/>
        </w:rPr>
        <w:t xml:space="preserve"> </w:t>
      </w:r>
      <w:r w:rsidRPr="000B59E1">
        <w:rPr>
          <w:rFonts w:ascii="Book Antiqua" w:hAnsi="Book Antiqua"/>
          <w:kern w:val="0"/>
          <w:sz w:val="24"/>
          <w:szCs w:val="24"/>
        </w:rPr>
        <w:t>analysis.</w:t>
      </w:r>
      <w:r w:rsidRPr="00E76F29">
        <w:rPr>
          <w:rFonts w:ascii="Book Antiqua" w:hAnsi="Book Antiqua"/>
          <w:i/>
          <w:kern w:val="0"/>
          <w:sz w:val="24"/>
          <w:szCs w:val="24"/>
        </w:rPr>
        <w:t xml:space="preserve"> P</w:t>
      </w:r>
      <w:r>
        <w:rPr>
          <w:rFonts w:ascii="Book Antiqua" w:hAnsi="Book Antiqua"/>
          <w:kern w:val="0"/>
          <w:sz w:val="24"/>
          <w:szCs w:val="24"/>
        </w:rPr>
        <w:t xml:space="preserve"> </w:t>
      </w:r>
      <w:r w:rsidRPr="000B59E1">
        <w:rPr>
          <w:rFonts w:ascii="Book Antiqua" w:hAnsi="Book Antiqua"/>
          <w:kern w:val="0"/>
          <w:sz w:val="24"/>
          <w:szCs w:val="24"/>
        </w:rPr>
        <w:t>&lt;</w:t>
      </w:r>
      <w:r>
        <w:rPr>
          <w:rFonts w:ascii="Book Antiqua" w:hAnsi="Book Antiqua"/>
          <w:kern w:val="0"/>
          <w:sz w:val="24"/>
          <w:szCs w:val="24"/>
        </w:rPr>
        <w:t xml:space="preserve"> </w:t>
      </w:r>
      <w:r w:rsidRPr="000B59E1">
        <w:rPr>
          <w:rFonts w:ascii="Book Antiqua" w:hAnsi="Book Antiqua"/>
          <w:kern w:val="0"/>
          <w:sz w:val="24"/>
          <w:szCs w:val="24"/>
        </w:rPr>
        <w:t>0.05 was considered statistically significant.</w:t>
      </w:r>
    </w:p>
    <w:p w:rsidR="00DB7D1B" w:rsidRPr="000B59E1" w:rsidRDefault="00DB7D1B" w:rsidP="00D617BA">
      <w:pPr>
        <w:spacing w:line="360" w:lineRule="auto"/>
        <w:rPr>
          <w:rFonts w:ascii="Book Antiqua" w:hAnsi="Book Antiqua"/>
          <w:b/>
          <w:sz w:val="24"/>
          <w:szCs w:val="24"/>
        </w:rPr>
      </w:pPr>
    </w:p>
    <w:p w:rsidR="00DB7D1B" w:rsidRPr="000B59E1" w:rsidRDefault="00DB7D1B" w:rsidP="00D617BA">
      <w:pPr>
        <w:spacing w:line="360" w:lineRule="auto"/>
        <w:rPr>
          <w:rFonts w:ascii="Book Antiqua" w:hAnsi="Book Antiqua"/>
          <w:b/>
          <w:sz w:val="24"/>
          <w:szCs w:val="24"/>
        </w:rPr>
      </w:pPr>
      <w:r w:rsidRPr="000B59E1">
        <w:rPr>
          <w:rFonts w:ascii="Book Antiqua" w:hAnsi="Book Antiqua"/>
          <w:b/>
          <w:caps/>
          <w:sz w:val="24"/>
          <w:szCs w:val="24"/>
        </w:rPr>
        <w:t>Results</w:t>
      </w:r>
    </w:p>
    <w:p w:rsidR="00DB7D1B" w:rsidRPr="000B59E1" w:rsidRDefault="00DB7D1B" w:rsidP="00D617BA">
      <w:pPr>
        <w:autoSpaceDE w:val="0"/>
        <w:autoSpaceDN w:val="0"/>
        <w:adjustRightInd w:val="0"/>
        <w:spacing w:line="360" w:lineRule="auto"/>
        <w:rPr>
          <w:rFonts w:ascii="Book Antiqua" w:hAnsi="Book Antiqua"/>
          <w:b/>
          <w:kern w:val="0"/>
          <w:sz w:val="24"/>
          <w:szCs w:val="24"/>
        </w:rPr>
      </w:pPr>
      <w:r w:rsidRPr="000B59E1">
        <w:rPr>
          <w:rFonts w:ascii="Book Antiqua" w:hAnsi="Book Antiqua"/>
          <w:kern w:val="0"/>
          <w:sz w:val="24"/>
          <w:szCs w:val="24"/>
        </w:rPr>
        <w:t>The</w:t>
      </w:r>
      <w:r w:rsidRPr="000B59E1">
        <w:rPr>
          <w:rFonts w:ascii="Book Antiqua" w:hAnsi="Book Antiqua"/>
          <w:color w:val="131313"/>
          <w:kern w:val="0"/>
          <w:sz w:val="24"/>
          <w:szCs w:val="24"/>
        </w:rPr>
        <w:t xml:space="preserve"> clinical characteristics of the 52 CHB patients and age- and sex-matched HCs enrolled in this study are shown in Table </w:t>
      </w:r>
      <w:r w:rsidRPr="00E76F29">
        <w:rPr>
          <w:rFonts w:ascii="Book Antiqua" w:hAnsi="Book Antiqua"/>
          <w:color w:val="000000"/>
          <w:kern w:val="0"/>
          <w:sz w:val="24"/>
          <w:szCs w:val="24"/>
        </w:rPr>
        <w:t>1</w:t>
      </w:r>
      <w:r w:rsidRPr="000B59E1">
        <w:rPr>
          <w:rFonts w:ascii="Book Antiqua" w:hAnsi="Book Antiqua"/>
          <w:color w:val="131313"/>
          <w:kern w:val="0"/>
          <w:sz w:val="24"/>
          <w:szCs w:val="24"/>
        </w:rPr>
        <w:t xml:space="preserve">. The patient population was predominantly male, with raised serum ALT and elevated HBV DNA levels compared to the HCs. </w:t>
      </w:r>
      <w:r w:rsidRPr="000B59E1">
        <w:rPr>
          <w:rFonts w:ascii="Book Antiqua" w:hAnsi="Book Antiqua"/>
          <w:kern w:val="0"/>
          <w:sz w:val="24"/>
          <w:szCs w:val="24"/>
        </w:rPr>
        <w:t xml:space="preserve">Of the 52 patients, 28 were in the LAM therapy group and 24 received LDT. </w:t>
      </w:r>
      <w:r w:rsidRPr="000B59E1">
        <w:rPr>
          <w:rFonts w:ascii="Book Antiqua" w:hAnsi="Book Antiqua"/>
          <w:color w:val="131313"/>
          <w:kern w:val="0"/>
          <w:sz w:val="24"/>
          <w:szCs w:val="24"/>
        </w:rPr>
        <w:t>Both patient groups had similar baseline characteristics for AST, ALT, serum albumin, bilirubin levels and HBV DNA or HBeAg levels.</w:t>
      </w:r>
    </w:p>
    <w:p w:rsidR="00DB7D1B" w:rsidRDefault="00DB7D1B" w:rsidP="00D617BA">
      <w:pPr>
        <w:autoSpaceDE w:val="0"/>
        <w:autoSpaceDN w:val="0"/>
        <w:adjustRightInd w:val="0"/>
        <w:spacing w:line="360" w:lineRule="auto"/>
        <w:rPr>
          <w:rFonts w:ascii="Book Antiqua" w:hAnsi="Book Antiqua"/>
          <w:b/>
          <w:i/>
          <w:kern w:val="0"/>
          <w:sz w:val="24"/>
          <w:szCs w:val="24"/>
        </w:rPr>
      </w:pP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b/>
          <w:i/>
          <w:kern w:val="0"/>
          <w:sz w:val="24"/>
          <w:szCs w:val="24"/>
        </w:rPr>
        <w:t>Clinical outcomes</w:t>
      </w:r>
      <w:r w:rsidRPr="000B59E1">
        <w:rPr>
          <w:rFonts w:ascii="Book Antiqua" w:hAnsi="Book Antiqua"/>
          <w:kern w:val="0"/>
          <w:sz w:val="24"/>
          <w:szCs w:val="24"/>
        </w:rPr>
        <w:t xml:space="preserve"> </w:t>
      </w: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r w:rsidRPr="000B59E1">
        <w:rPr>
          <w:rFonts w:ascii="Book Antiqua" w:hAnsi="Book Antiqua"/>
          <w:color w:val="131313"/>
          <w:kern w:val="0"/>
          <w:sz w:val="24"/>
          <w:szCs w:val="24"/>
        </w:rPr>
        <w:t>After antiviral treatment with LAM or LDT for 48 w</w:t>
      </w:r>
      <w:r>
        <w:rPr>
          <w:rFonts w:ascii="Book Antiqua" w:hAnsi="Book Antiqua"/>
          <w:color w:val="131313"/>
          <w:kern w:val="0"/>
          <w:sz w:val="24"/>
          <w:szCs w:val="24"/>
        </w:rPr>
        <w:t>k</w:t>
      </w:r>
      <w:r w:rsidRPr="000B59E1">
        <w:rPr>
          <w:rFonts w:ascii="Book Antiqua" w:hAnsi="Book Antiqua"/>
          <w:color w:val="131313"/>
          <w:kern w:val="0"/>
          <w:sz w:val="24"/>
          <w:szCs w:val="24"/>
        </w:rPr>
        <w:t xml:space="preserve">, the LDT group achieved a higher HBeAg/HBeAb seroconversion rate than the LAM group (18.18%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7.69%,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 xml:space="preserve">0.57). No patient achieved HBsAg/HBsAb seroconversion in either group. Serum HBV loads were significantly reduced in both groups as early as at treatment week 12 (HBV DNA PCR negative rate; LAM: 53.86%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LDT: 55.56%). By treatment week 48, all patients had undetectable serum HBV loads, and serum ALT returned to normal. No patients withdrew from the treatment due to intolerable side effects. </w:t>
      </w:r>
    </w:p>
    <w:p w:rsidR="00DB7D1B" w:rsidRPr="000B59E1" w:rsidRDefault="00DB7D1B" w:rsidP="00D617BA">
      <w:pPr>
        <w:autoSpaceDE w:val="0"/>
        <w:autoSpaceDN w:val="0"/>
        <w:adjustRightInd w:val="0"/>
        <w:spacing w:line="360" w:lineRule="auto"/>
        <w:rPr>
          <w:rFonts w:ascii="Book Antiqua" w:hAnsi="Book Antiqua"/>
          <w:b/>
          <w:kern w:val="0"/>
          <w:sz w:val="24"/>
          <w:szCs w:val="24"/>
        </w:rPr>
      </w:pPr>
    </w:p>
    <w:p w:rsidR="00DB7D1B" w:rsidRPr="000B59E1" w:rsidRDefault="00DB7D1B" w:rsidP="00D617BA">
      <w:pPr>
        <w:autoSpaceDE w:val="0"/>
        <w:autoSpaceDN w:val="0"/>
        <w:adjustRightInd w:val="0"/>
        <w:spacing w:line="360" w:lineRule="auto"/>
        <w:rPr>
          <w:rFonts w:ascii="Book Antiqua" w:hAnsi="Book Antiqua"/>
          <w:i/>
          <w:kern w:val="0"/>
          <w:sz w:val="24"/>
          <w:szCs w:val="24"/>
        </w:rPr>
      </w:pPr>
      <w:r w:rsidRPr="000B59E1">
        <w:rPr>
          <w:rFonts w:ascii="Book Antiqua" w:hAnsi="Book Antiqua"/>
          <w:b/>
          <w:i/>
          <w:kern w:val="0"/>
          <w:sz w:val="24"/>
          <w:szCs w:val="24"/>
        </w:rPr>
        <w:t>Pretreatment: cellular phenotype in patients with CHB</w:t>
      </w:r>
      <w:r w:rsidRPr="000B59E1">
        <w:rPr>
          <w:rFonts w:ascii="Book Antiqua" w:hAnsi="Book Antiqua"/>
          <w:i/>
          <w:kern w:val="0"/>
          <w:sz w:val="24"/>
          <w:szCs w:val="24"/>
        </w:rPr>
        <w:t xml:space="preserve"> </w:t>
      </w: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r w:rsidRPr="000B59E1">
        <w:rPr>
          <w:rFonts w:ascii="Book Antiqua" w:hAnsi="Book Antiqua"/>
          <w:color w:val="131313"/>
          <w:kern w:val="0"/>
          <w:sz w:val="24"/>
          <w:szCs w:val="24"/>
        </w:rPr>
        <w:t>At baseline, the patients with CHB had significantly lower levels of CD8 T cells (29.44</w:t>
      </w:r>
      <w:r>
        <w:rPr>
          <w:rFonts w:ascii="Book Antiqua" w:hAnsi="Book Antiqua"/>
          <w:color w:val="131313"/>
          <w:kern w:val="0"/>
          <w:sz w:val="24"/>
          <w:szCs w:val="24"/>
        </w:rPr>
        <w:t>%</w:t>
      </w:r>
      <w:r w:rsidRPr="000B59E1">
        <w:rPr>
          <w:rFonts w:ascii="Book Antiqua" w:hAnsi="Book Antiqua"/>
          <w:color w:val="131313"/>
          <w:kern w:val="0"/>
          <w:sz w:val="24"/>
          <w:szCs w:val="24"/>
        </w:rPr>
        <w:t xml:space="preserve"> ± 11.55%) than the HCs (37.17</w:t>
      </w:r>
      <w:r>
        <w:rPr>
          <w:rFonts w:ascii="Book Antiqua" w:hAnsi="Book Antiqua"/>
          <w:color w:val="131313"/>
          <w:kern w:val="0"/>
          <w:sz w:val="24"/>
          <w:szCs w:val="24"/>
        </w:rPr>
        <w:t>%</w:t>
      </w:r>
      <w:r w:rsidRPr="000B59E1">
        <w:rPr>
          <w:rFonts w:ascii="Book Antiqua" w:hAnsi="Book Antiqua"/>
          <w:color w:val="131313"/>
          <w:kern w:val="0"/>
          <w:sz w:val="24"/>
          <w:szCs w:val="24"/>
        </w:rPr>
        <w:t xml:space="preserve"> ± 7.30%, </w:t>
      </w:r>
      <w:r w:rsidRPr="00E76F29">
        <w:rPr>
          <w:rFonts w:ascii="Book Antiqua" w:hAnsi="Book Antiqua"/>
          <w:i/>
          <w:color w:val="131313"/>
          <w:kern w:val="0"/>
          <w:sz w:val="24"/>
          <w:szCs w:val="24"/>
        </w:rPr>
        <w:t xml:space="preserve">P = </w:t>
      </w:r>
      <w:r w:rsidRPr="000B59E1">
        <w:rPr>
          <w:rFonts w:ascii="Book Antiqua" w:hAnsi="Book Antiqua"/>
          <w:color w:val="131313"/>
          <w:kern w:val="0"/>
          <w:sz w:val="24"/>
          <w:szCs w:val="24"/>
        </w:rPr>
        <w:t>0.03) (Fig</w:t>
      </w:r>
      <w:r>
        <w:rPr>
          <w:rFonts w:ascii="Book Antiqua" w:hAnsi="Book Antiqua"/>
          <w:color w:val="131313"/>
          <w:kern w:val="0"/>
          <w:sz w:val="24"/>
          <w:szCs w:val="24"/>
        </w:rPr>
        <w:t>ure</w:t>
      </w:r>
      <w:r w:rsidRPr="000B59E1">
        <w:rPr>
          <w:rFonts w:ascii="Book Antiqua" w:hAnsi="Book Antiqua"/>
          <w:color w:val="131313"/>
          <w:kern w:val="0"/>
          <w:sz w:val="24"/>
          <w:szCs w:val="24"/>
        </w:rPr>
        <w:t xml:space="preserve"> 1C). The frequency of CD4 T cells did not change significantly in the CHB patients compared to the HCs. Next, we determined the expression of PD-1 in both CD4 and CD8 T cells and found that the CHB patients a higher frequencies of PD-1 expression in both CD4 T cells (34.10</w:t>
      </w:r>
      <w:r>
        <w:rPr>
          <w:rFonts w:ascii="Book Antiqua" w:hAnsi="Book Antiqua"/>
          <w:color w:val="131313"/>
          <w:kern w:val="0"/>
          <w:sz w:val="24"/>
          <w:szCs w:val="24"/>
        </w:rPr>
        <w:t>%</w:t>
      </w:r>
      <w:r w:rsidRPr="000B59E1">
        <w:rPr>
          <w:rFonts w:ascii="Book Antiqua" w:hAnsi="Book Antiqua"/>
          <w:color w:val="131313"/>
          <w:kern w:val="0"/>
          <w:sz w:val="24"/>
          <w:szCs w:val="24"/>
        </w:rPr>
        <w:t xml:space="preserve"> ± 24.26%) and CD8 T cells (16.48</w:t>
      </w:r>
      <w:r>
        <w:rPr>
          <w:rFonts w:ascii="Book Antiqua" w:hAnsi="Book Antiqua"/>
          <w:color w:val="131313"/>
          <w:kern w:val="0"/>
          <w:sz w:val="24"/>
          <w:szCs w:val="24"/>
        </w:rPr>
        <w:t>%</w:t>
      </w:r>
      <w:r w:rsidRPr="000B59E1">
        <w:rPr>
          <w:rFonts w:ascii="Book Antiqua" w:hAnsi="Book Antiqua"/>
          <w:color w:val="131313"/>
          <w:kern w:val="0"/>
          <w:sz w:val="24"/>
          <w:szCs w:val="24"/>
        </w:rPr>
        <w:t xml:space="preserve"> ± 10.82%) compared to the HCs (12.75</w:t>
      </w:r>
      <w:r>
        <w:rPr>
          <w:rFonts w:ascii="Book Antiqua" w:hAnsi="Book Antiqua"/>
          <w:color w:val="131313"/>
          <w:kern w:val="0"/>
          <w:sz w:val="24"/>
          <w:szCs w:val="24"/>
        </w:rPr>
        <w:t>%</w:t>
      </w:r>
      <w:r w:rsidRPr="000B59E1">
        <w:rPr>
          <w:rFonts w:ascii="Book Antiqua" w:hAnsi="Book Antiqua"/>
          <w:color w:val="131313"/>
          <w:kern w:val="0"/>
          <w:sz w:val="24"/>
          <w:szCs w:val="24"/>
        </w:rPr>
        <w:t xml:space="preserve"> ± 8.03% for CD4,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 xml:space="preserve">0.003;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7.02</w:t>
      </w:r>
      <w:r>
        <w:rPr>
          <w:rFonts w:ascii="Book Antiqua" w:hAnsi="Book Antiqua"/>
          <w:color w:val="131313"/>
          <w:kern w:val="0"/>
          <w:sz w:val="24"/>
          <w:szCs w:val="24"/>
        </w:rPr>
        <w:t>%</w:t>
      </w:r>
      <w:r w:rsidRPr="000B59E1">
        <w:rPr>
          <w:rFonts w:ascii="Book Antiqua" w:hAnsi="Book Antiqua"/>
          <w:color w:val="131313"/>
          <w:kern w:val="0"/>
          <w:sz w:val="24"/>
          <w:szCs w:val="24"/>
        </w:rPr>
        <w:t xml:space="preserve"> ± 3.62% for CD8,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0.0001) (Fig</w:t>
      </w:r>
      <w:r>
        <w:rPr>
          <w:rFonts w:ascii="Book Antiqua" w:hAnsi="Book Antiqua"/>
          <w:color w:val="131313"/>
          <w:kern w:val="0"/>
          <w:sz w:val="24"/>
          <w:szCs w:val="24"/>
        </w:rPr>
        <w:t>ure</w:t>
      </w:r>
      <w:r w:rsidRPr="000B59E1">
        <w:rPr>
          <w:rFonts w:ascii="Book Antiqua" w:hAnsi="Book Antiqua"/>
          <w:color w:val="131313"/>
          <w:kern w:val="0"/>
          <w:sz w:val="24"/>
          <w:szCs w:val="24"/>
        </w:rPr>
        <w:t xml:space="preserve"> 1E,</w:t>
      </w:r>
      <w:r>
        <w:rPr>
          <w:rFonts w:ascii="Book Antiqua" w:hAnsi="Book Antiqua"/>
          <w:color w:val="131313"/>
          <w:kern w:val="0"/>
          <w:sz w:val="24"/>
          <w:szCs w:val="24"/>
        </w:rPr>
        <w:t xml:space="preserve"> </w:t>
      </w:r>
      <w:r w:rsidRPr="000B59E1">
        <w:rPr>
          <w:rFonts w:ascii="Book Antiqua" w:hAnsi="Book Antiqua"/>
          <w:color w:val="131313"/>
          <w:kern w:val="0"/>
          <w:sz w:val="24"/>
          <w:szCs w:val="24"/>
        </w:rPr>
        <w:t xml:space="preserve">F). Patients with CHB also had </w:t>
      </w:r>
      <w:r w:rsidRPr="000B59E1">
        <w:rPr>
          <w:rFonts w:ascii="Book Antiqua" w:hAnsi="Book Antiqua"/>
          <w:color w:val="131313"/>
          <w:kern w:val="0"/>
          <w:sz w:val="24"/>
          <w:szCs w:val="24"/>
        </w:rPr>
        <w:lastRenderedPageBreak/>
        <w:t>a significantly higher frequency of Treg cells (23.64</w:t>
      </w:r>
      <w:r>
        <w:rPr>
          <w:rFonts w:ascii="Book Antiqua" w:hAnsi="Book Antiqua"/>
          <w:color w:val="131313"/>
          <w:kern w:val="0"/>
          <w:sz w:val="24"/>
          <w:szCs w:val="24"/>
        </w:rPr>
        <w:t>%</w:t>
      </w:r>
      <w:r w:rsidRPr="000B59E1">
        <w:rPr>
          <w:rFonts w:ascii="Book Antiqua" w:hAnsi="Book Antiqua"/>
          <w:color w:val="131313"/>
          <w:kern w:val="0"/>
          <w:sz w:val="24"/>
          <w:szCs w:val="24"/>
        </w:rPr>
        <w:t xml:space="preserve"> ± 9.38%) than the HCs (13.60</w:t>
      </w:r>
      <w:r>
        <w:rPr>
          <w:rFonts w:ascii="Book Antiqua" w:hAnsi="Book Antiqua"/>
          <w:color w:val="131313"/>
          <w:kern w:val="0"/>
          <w:sz w:val="24"/>
          <w:szCs w:val="24"/>
        </w:rPr>
        <w:t>%</w:t>
      </w:r>
      <w:r w:rsidRPr="000B59E1">
        <w:rPr>
          <w:rFonts w:ascii="Book Antiqua" w:hAnsi="Book Antiqua"/>
          <w:color w:val="131313"/>
          <w:kern w:val="0"/>
          <w:sz w:val="24"/>
          <w:szCs w:val="24"/>
        </w:rPr>
        <w:t xml:space="preserve"> ± 6.06%,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0.001) (Fig</w:t>
      </w:r>
      <w:r>
        <w:rPr>
          <w:rFonts w:ascii="Book Antiqua" w:hAnsi="Book Antiqua"/>
          <w:color w:val="131313"/>
          <w:kern w:val="0"/>
          <w:sz w:val="24"/>
          <w:szCs w:val="24"/>
        </w:rPr>
        <w:t>ure</w:t>
      </w:r>
      <w:r w:rsidRPr="000B59E1">
        <w:rPr>
          <w:rFonts w:ascii="Book Antiqua" w:hAnsi="Book Antiqua"/>
          <w:color w:val="131313"/>
          <w:kern w:val="0"/>
          <w:sz w:val="24"/>
          <w:szCs w:val="24"/>
        </w:rPr>
        <w:t xml:space="preserve"> 1G).</w:t>
      </w:r>
    </w:p>
    <w:p w:rsidR="00DB7D1B" w:rsidRPr="000B59E1" w:rsidRDefault="00DB7D1B" w:rsidP="00D617BA">
      <w:pPr>
        <w:autoSpaceDE w:val="0"/>
        <w:autoSpaceDN w:val="0"/>
        <w:adjustRightInd w:val="0"/>
        <w:spacing w:line="360" w:lineRule="auto"/>
        <w:rPr>
          <w:rFonts w:ascii="Book Antiqua" w:hAnsi="Book Antiqua"/>
          <w:b/>
          <w:kern w:val="0"/>
          <w:sz w:val="24"/>
          <w:szCs w:val="24"/>
        </w:rPr>
      </w:pPr>
    </w:p>
    <w:p w:rsidR="00DB7D1B" w:rsidRPr="000B59E1" w:rsidRDefault="00DB7D1B" w:rsidP="00D617BA">
      <w:pPr>
        <w:autoSpaceDE w:val="0"/>
        <w:autoSpaceDN w:val="0"/>
        <w:adjustRightInd w:val="0"/>
        <w:spacing w:line="360" w:lineRule="auto"/>
        <w:rPr>
          <w:rFonts w:ascii="Book Antiqua" w:hAnsi="Book Antiqua"/>
          <w:b/>
          <w:i/>
          <w:kern w:val="0"/>
          <w:sz w:val="24"/>
          <w:szCs w:val="24"/>
        </w:rPr>
      </w:pPr>
      <w:r w:rsidRPr="000B59E1">
        <w:rPr>
          <w:rFonts w:ascii="Book Antiqua" w:hAnsi="Book Antiqua"/>
          <w:b/>
          <w:i/>
          <w:kern w:val="0"/>
          <w:sz w:val="24"/>
          <w:szCs w:val="24"/>
        </w:rPr>
        <w:t>On treatment: suppression of HBV replication and reduction of HBeAg level with NAs is associated with the downregulation of negative immune regulators</w:t>
      </w: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r w:rsidRPr="000B59E1">
        <w:rPr>
          <w:rFonts w:ascii="Book Antiqua" w:hAnsi="Book Antiqua"/>
          <w:color w:val="131313"/>
          <w:kern w:val="0"/>
          <w:sz w:val="24"/>
          <w:szCs w:val="24"/>
        </w:rPr>
        <w:t>The HBV DNA level decreased by more than 2 logs from the pretreatment level at week 12 in both treatment groups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2A), while the HBeAg level decreased to more than 5 times lower than the pretreatment level at week 12 in both groups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2B). In addition to these changes, the host negative immune regulators, including PD-1 expression on CD8 T cells and the frequency of Treg cells, also decreased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2C</w:t>
      </w:r>
      <w:r>
        <w:rPr>
          <w:rFonts w:ascii="Book Antiqua" w:hAnsi="Book Antiqua"/>
          <w:color w:val="131313"/>
          <w:kern w:val="0"/>
          <w:sz w:val="24"/>
          <w:szCs w:val="24"/>
        </w:rPr>
        <w:t>-</w:t>
      </w:r>
      <w:r w:rsidRPr="000B59E1">
        <w:rPr>
          <w:rFonts w:ascii="Book Antiqua" w:hAnsi="Book Antiqua"/>
          <w:color w:val="131313"/>
          <w:kern w:val="0"/>
          <w:sz w:val="24"/>
          <w:szCs w:val="24"/>
        </w:rPr>
        <w:t>F). In patients receiving LAM, there was no obvious change in the frequency of PD-1+ CD8 T cells andTreg</w:t>
      </w:r>
      <w:r w:rsidRPr="000B59E1" w:rsidDel="00413F79">
        <w:rPr>
          <w:rFonts w:ascii="Book Antiqua" w:hAnsi="Book Antiqua"/>
          <w:color w:val="131313"/>
          <w:kern w:val="0"/>
          <w:sz w:val="24"/>
          <w:szCs w:val="24"/>
        </w:rPr>
        <w:t xml:space="preserve"> </w:t>
      </w:r>
      <w:r w:rsidRPr="000B59E1">
        <w:rPr>
          <w:rFonts w:ascii="Book Antiqua" w:hAnsi="Book Antiqua"/>
          <w:color w:val="131313"/>
          <w:kern w:val="0"/>
          <w:sz w:val="24"/>
          <w:szCs w:val="24"/>
        </w:rPr>
        <w:t xml:space="preserve">cells at week 4 (baseline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4 w</w:t>
      </w:r>
      <w:r>
        <w:rPr>
          <w:rFonts w:ascii="Book Antiqua" w:hAnsi="Book Antiqua"/>
          <w:color w:val="131313"/>
          <w:kern w:val="0"/>
          <w:sz w:val="24"/>
          <w:szCs w:val="24"/>
        </w:rPr>
        <w:t>k</w:t>
      </w:r>
      <w:r w:rsidRPr="000B59E1">
        <w:rPr>
          <w:rFonts w:ascii="Book Antiqua" w:hAnsi="Book Antiqua"/>
          <w:color w:val="131313"/>
          <w:kern w:val="0"/>
          <w:sz w:val="24"/>
          <w:szCs w:val="24"/>
        </w:rPr>
        <w:t>; 17.53</w:t>
      </w:r>
      <w:r>
        <w:rPr>
          <w:rFonts w:ascii="Book Antiqua" w:hAnsi="Book Antiqua"/>
          <w:color w:val="131313"/>
          <w:kern w:val="0"/>
          <w:sz w:val="24"/>
          <w:szCs w:val="24"/>
        </w:rPr>
        <w:t>%</w:t>
      </w:r>
      <w:r w:rsidRPr="000B59E1">
        <w:rPr>
          <w:rFonts w:ascii="Book Antiqua" w:hAnsi="Book Antiqua"/>
          <w:color w:val="131313"/>
          <w:kern w:val="0"/>
          <w:sz w:val="24"/>
          <w:szCs w:val="24"/>
        </w:rPr>
        <w:t xml:space="preserve"> ± 12.61%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20.96</w:t>
      </w:r>
      <w:r>
        <w:rPr>
          <w:rFonts w:ascii="Book Antiqua" w:hAnsi="Book Antiqua"/>
          <w:color w:val="131313"/>
          <w:kern w:val="0"/>
          <w:sz w:val="24"/>
          <w:szCs w:val="24"/>
        </w:rPr>
        <w:t>%</w:t>
      </w:r>
      <w:r w:rsidRPr="000B59E1">
        <w:rPr>
          <w:rFonts w:ascii="Book Antiqua" w:hAnsi="Book Antiqua"/>
          <w:color w:val="131313"/>
          <w:kern w:val="0"/>
          <w:sz w:val="24"/>
          <w:szCs w:val="24"/>
        </w:rPr>
        <w:t xml:space="preserve"> ± 20.53%, </w:t>
      </w:r>
      <w:r w:rsidRPr="00E76F29">
        <w:rPr>
          <w:rFonts w:ascii="Book Antiqua" w:hAnsi="Book Antiqua"/>
          <w:i/>
          <w:color w:val="131313"/>
          <w:kern w:val="0"/>
          <w:sz w:val="24"/>
          <w:szCs w:val="24"/>
        </w:rPr>
        <w:t>P</w:t>
      </w:r>
      <w:r>
        <w:rPr>
          <w:rFonts w:ascii="Book Antiqua" w:hAnsi="Book Antiqua"/>
          <w:i/>
          <w:color w:val="131313"/>
          <w:kern w:val="0"/>
          <w:sz w:val="24"/>
          <w:szCs w:val="24"/>
        </w:rPr>
        <w:t xml:space="preserve"> </w:t>
      </w:r>
      <w:r w:rsidRPr="000B59E1">
        <w:rPr>
          <w:rFonts w:ascii="Book Antiqua" w:hAnsi="Book Antiqua"/>
          <w:color w:val="131313"/>
          <w:kern w:val="0"/>
          <w:sz w:val="24"/>
          <w:szCs w:val="24"/>
        </w:rPr>
        <w:t>=</w:t>
      </w:r>
      <w:r>
        <w:rPr>
          <w:rFonts w:ascii="Book Antiqua" w:hAnsi="Book Antiqua"/>
          <w:color w:val="131313"/>
          <w:kern w:val="0"/>
          <w:sz w:val="24"/>
          <w:szCs w:val="24"/>
        </w:rPr>
        <w:t xml:space="preserve"> </w:t>
      </w:r>
      <w:r w:rsidRPr="000B59E1">
        <w:rPr>
          <w:rFonts w:ascii="Book Antiqua" w:hAnsi="Book Antiqua"/>
          <w:color w:val="131313"/>
          <w:kern w:val="0"/>
          <w:sz w:val="24"/>
          <w:szCs w:val="24"/>
        </w:rPr>
        <w:t>NS for PD-1 and 24.14</w:t>
      </w:r>
      <w:r>
        <w:rPr>
          <w:rFonts w:ascii="Book Antiqua" w:hAnsi="Book Antiqua"/>
          <w:color w:val="131313"/>
          <w:kern w:val="0"/>
          <w:sz w:val="24"/>
          <w:szCs w:val="24"/>
        </w:rPr>
        <w:t>%</w:t>
      </w:r>
      <w:r w:rsidRPr="000B59E1">
        <w:rPr>
          <w:rFonts w:ascii="Book Antiqua" w:hAnsi="Book Antiqua"/>
          <w:color w:val="131313"/>
          <w:kern w:val="0"/>
          <w:sz w:val="24"/>
          <w:szCs w:val="24"/>
        </w:rPr>
        <w:t xml:space="preserve"> ± 9.40%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21.81</w:t>
      </w:r>
      <w:r>
        <w:rPr>
          <w:rFonts w:ascii="Book Antiqua" w:hAnsi="Book Antiqua"/>
          <w:color w:val="131313"/>
          <w:kern w:val="0"/>
          <w:sz w:val="24"/>
          <w:szCs w:val="24"/>
        </w:rPr>
        <w:t>%</w:t>
      </w:r>
      <w:r w:rsidRPr="000B59E1">
        <w:rPr>
          <w:rFonts w:ascii="Book Antiqua" w:hAnsi="Book Antiqua"/>
          <w:color w:val="131313"/>
          <w:kern w:val="0"/>
          <w:sz w:val="24"/>
          <w:szCs w:val="24"/>
        </w:rPr>
        <w:t xml:space="preserve"> ± 7.70%, </w:t>
      </w:r>
      <w:r w:rsidRPr="00E76F29">
        <w:rPr>
          <w:rFonts w:ascii="Book Antiqua" w:hAnsi="Book Antiqua"/>
          <w:i/>
          <w:color w:val="131313"/>
          <w:kern w:val="0"/>
          <w:sz w:val="24"/>
          <w:szCs w:val="24"/>
        </w:rPr>
        <w:t>P</w:t>
      </w:r>
      <w:r>
        <w:rPr>
          <w:rFonts w:ascii="Book Antiqua" w:hAnsi="Book Antiqua"/>
          <w:color w:val="131313"/>
          <w:kern w:val="0"/>
          <w:sz w:val="24"/>
          <w:szCs w:val="24"/>
        </w:rPr>
        <w:t xml:space="preserve"> </w:t>
      </w:r>
      <w:r w:rsidRPr="000B59E1">
        <w:rPr>
          <w:rFonts w:ascii="Book Antiqua" w:hAnsi="Book Antiqua"/>
          <w:color w:val="131313"/>
          <w:kern w:val="0"/>
          <w:sz w:val="24"/>
          <w:szCs w:val="24"/>
        </w:rPr>
        <w:t>=</w:t>
      </w:r>
      <w:r>
        <w:rPr>
          <w:rFonts w:ascii="Book Antiqua" w:hAnsi="Book Antiqua"/>
          <w:color w:val="131313"/>
          <w:kern w:val="0"/>
          <w:sz w:val="24"/>
          <w:szCs w:val="24"/>
        </w:rPr>
        <w:t xml:space="preserve"> </w:t>
      </w:r>
      <w:r w:rsidRPr="000B59E1">
        <w:rPr>
          <w:rFonts w:ascii="Book Antiqua" w:hAnsi="Book Antiqua"/>
          <w:color w:val="131313"/>
          <w:kern w:val="0"/>
          <w:sz w:val="24"/>
          <w:szCs w:val="24"/>
        </w:rPr>
        <w:t>NS for Treg), even though both the HBV DNA and HBeAg levels declined significantly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2C). However, in patients receiving LDT, there was a significant decrease in the frequency of PD-1+ CD8 T cells at treatment week 4 compared to the baseline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2D). </w:t>
      </w:r>
    </w:p>
    <w:p w:rsidR="00DB7D1B" w:rsidRPr="000B59E1" w:rsidRDefault="00DB7D1B" w:rsidP="00D617BA">
      <w:pPr>
        <w:autoSpaceDE w:val="0"/>
        <w:autoSpaceDN w:val="0"/>
        <w:adjustRightInd w:val="0"/>
        <w:spacing w:line="360" w:lineRule="auto"/>
        <w:ind w:firstLineChars="200" w:firstLine="480"/>
        <w:rPr>
          <w:rFonts w:ascii="Book Antiqua" w:hAnsi="Book Antiqua"/>
          <w:color w:val="131313"/>
          <w:kern w:val="0"/>
          <w:sz w:val="24"/>
          <w:szCs w:val="24"/>
        </w:rPr>
      </w:pPr>
      <w:r w:rsidRPr="000B59E1">
        <w:rPr>
          <w:rFonts w:ascii="Book Antiqua" w:hAnsi="Book Antiqua"/>
          <w:color w:val="131313"/>
          <w:kern w:val="0"/>
          <w:sz w:val="24"/>
          <w:szCs w:val="24"/>
        </w:rPr>
        <w:t>At treatment week 12, there was a significant reduction in the frequencies of both Treg</w:t>
      </w:r>
      <w:r w:rsidRPr="000B59E1" w:rsidDel="00413F79">
        <w:rPr>
          <w:rFonts w:ascii="Book Antiqua" w:hAnsi="Book Antiqua"/>
          <w:color w:val="131313"/>
          <w:kern w:val="0"/>
          <w:sz w:val="24"/>
          <w:szCs w:val="24"/>
        </w:rPr>
        <w:t xml:space="preserve"> </w:t>
      </w:r>
      <w:r w:rsidRPr="000B59E1">
        <w:rPr>
          <w:rFonts w:ascii="Book Antiqua" w:hAnsi="Book Antiqua"/>
          <w:color w:val="131313"/>
          <w:kern w:val="0"/>
          <w:sz w:val="24"/>
          <w:szCs w:val="24"/>
        </w:rPr>
        <w:t>cells and PD-1+ CD8 T cells in patients receiving either LAM or LDT treatment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 C, D, E, F). At week 24, the only significant difference observed was in the frequency of Treg cells compared to the baseline in both groups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2E, F). At treatment week 36, the frequencies of both PD-1+ CD8 T cells and Treg</w:t>
      </w:r>
      <w:r w:rsidRPr="000B59E1" w:rsidDel="005D334A">
        <w:rPr>
          <w:rFonts w:ascii="Book Antiqua" w:hAnsi="Book Antiqua"/>
          <w:color w:val="131313"/>
          <w:kern w:val="0"/>
          <w:sz w:val="24"/>
          <w:szCs w:val="24"/>
        </w:rPr>
        <w:t xml:space="preserve"> </w:t>
      </w:r>
      <w:r w:rsidRPr="000B59E1">
        <w:rPr>
          <w:rFonts w:ascii="Book Antiqua" w:hAnsi="Book Antiqua"/>
          <w:color w:val="131313"/>
          <w:kern w:val="0"/>
          <w:sz w:val="24"/>
          <w:szCs w:val="24"/>
        </w:rPr>
        <w:t>cells increased again in both  treatment groups, though there was continued reduction in the HBV DNA and HBeAg levels on therapy compared to the baseline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2A and B).</w:t>
      </w:r>
    </w:p>
    <w:p w:rsidR="00DB7D1B" w:rsidRPr="000B59E1" w:rsidRDefault="00DB7D1B" w:rsidP="00D617BA">
      <w:pPr>
        <w:autoSpaceDE w:val="0"/>
        <w:autoSpaceDN w:val="0"/>
        <w:adjustRightInd w:val="0"/>
        <w:spacing w:line="360" w:lineRule="auto"/>
        <w:ind w:firstLineChars="200" w:firstLine="480"/>
        <w:rPr>
          <w:rFonts w:ascii="Book Antiqua" w:hAnsi="Book Antiqua"/>
          <w:color w:val="131313"/>
          <w:kern w:val="0"/>
          <w:sz w:val="24"/>
          <w:szCs w:val="24"/>
        </w:rPr>
      </w:pPr>
      <w:r w:rsidRPr="000B59E1">
        <w:rPr>
          <w:rFonts w:ascii="Book Antiqua" w:hAnsi="Book Antiqua"/>
          <w:color w:val="131313"/>
          <w:kern w:val="0"/>
          <w:sz w:val="24"/>
          <w:szCs w:val="24"/>
        </w:rPr>
        <w:t>Finally, we compared the frequency of PD-1+ CD8 T cells and Treg</w:t>
      </w:r>
      <w:r w:rsidRPr="000B59E1" w:rsidDel="00413F79">
        <w:rPr>
          <w:rFonts w:ascii="Book Antiqua" w:hAnsi="Book Antiqua"/>
          <w:color w:val="131313"/>
          <w:kern w:val="0"/>
          <w:sz w:val="24"/>
          <w:szCs w:val="24"/>
        </w:rPr>
        <w:t xml:space="preserve"> </w:t>
      </w:r>
      <w:r w:rsidRPr="000B59E1">
        <w:rPr>
          <w:rFonts w:ascii="Book Antiqua" w:hAnsi="Book Antiqua"/>
          <w:color w:val="131313"/>
          <w:kern w:val="0"/>
          <w:sz w:val="24"/>
          <w:szCs w:val="24"/>
        </w:rPr>
        <w:t xml:space="preserve">cells in the two groups at different time points during therapy and found that there were no differences between the two groups at any time points, except at </w:t>
      </w:r>
      <w:r w:rsidRPr="000B59E1">
        <w:rPr>
          <w:rFonts w:ascii="Book Antiqua" w:hAnsi="Book Antiqua"/>
          <w:color w:val="131313"/>
          <w:kern w:val="0"/>
          <w:sz w:val="24"/>
          <w:szCs w:val="24"/>
        </w:rPr>
        <w:lastRenderedPageBreak/>
        <w:t>week 4, when the LDT therapy group had a lower frequency of PD-1+ CD8 T cells than that of the LAM group (10.08</w:t>
      </w:r>
      <w:r>
        <w:rPr>
          <w:rFonts w:ascii="Book Antiqua" w:hAnsi="Book Antiqua"/>
          <w:color w:val="131313"/>
          <w:kern w:val="0"/>
          <w:sz w:val="24"/>
          <w:szCs w:val="24"/>
        </w:rPr>
        <w:t>%</w:t>
      </w:r>
      <w:r w:rsidRPr="000B59E1">
        <w:rPr>
          <w:rFonts w:ascii="Book Antiqua" w:hAnsi="Book Antiqua"/>
          <w:color w:val="131313"/>
          <w:kern w:val="0"/>
          <w:sz w:val="24"/>
          <w:szCs w:val="24"/>
        </w:rPr>
        <w:t xml:space="preserve"> ± 6.83% </w:t>
      </w:r>
      <w:r w:rsidRPr="00A87F42">
        <w:rPr>
          <w:rFonts w:ascii="Book Antiqua" w:hAnsi="Book Antiqua"/>
          <w:i/>
          <w:color w:val="131313"/>
          <w:kern w:val="0"/>
          <w:sz w:val="24"/>
          <w:szCs w:val="24"/>
        </w:rPr>
        <w:t>vs</w:t>
      </w:r>
      <w:r w:rsidRPr="000B59E1">
        <w:rPr>
          <w:rFonts w:ascii="Book Antiqua" w:hAnsi="Book Antiqua"/>
          <w:color w:val="131313"/>
          <w:kern w:val="0"/>
          <w:sz w:val="24"/>
          <w:szCs w:val="24"/>
        </w:rPr>
        <w:t xml:space="preserve"> 20.51</w:t>
      </w:r>
      <w:r>
        <w:rPr>
          <w:rFonts w:ascii="Book Antiqua" w:hAnsi="Book Antiqua"/>
          <w:color w:val="131313"/>
          <w:kern w:val="0"/>
          <w:sz w:val="24"/>
          <w:szCs w:val="24"/>
        </w:rPr>
        <w:t>%</w:t>
      </w:r>
      <w:r w:rsidRPr="000B59E1">
        <w:rPr>
          <w:rFonts w:ascii="Book Antiqua" w:hAnsi="Book Antiqua"/>
          <w:color w:val="131313"/>
          <w:kern w:val="0"/>
          <w:sz w:val="24"/>
          <w:szCs w:val="24"/>
        </w:rPr>
        <w:t xml:space="preserve"> ± 20.96%, </w:t>
      </w:r>
      <w:r w:rsidRPr="00A87F42">
        <w:rPr>
          <w:rFonts w:ascii="Book Antiqua" w:hAnsi="Book Antiqua"/>
          <w:i/>
          <w:caps/>
          <w:color w:val="131313"/>
          <w:kern w:val="0"/>
          <w:sz w:val="24"/>
          <w:szCs w:val="24"/>
        </w:rPr>
        <w:t xml:space="preserve">p = </w:t>
      </w:r>
      <w:r w:rsidRPr="000B59E1">
        <w:rPr>
          <w:rFonts w:ascii="Book Antiqua" w:hAnsi="Book Antiqua"/>
          <w:color w:val="131313"/>
          <w:kern w:val="0"/>
          <w:sz w:val="24"/>
          <w:szCs w:val="24"/>
        </w:rPr>
        <w:t>0.02).</w:t>
      </w:r>
    </w:p>
    <w:p w:rsidR="00DB7D1B" w:rsidRPr="000B59E1" w:rsidRDefault="00DB7D1B" w:rsidP="00D617BA">
      <w:pPr>
        <w:autoSpaceDE w:val="0"/>
        <w:autoSpaceDN w:val="0"/>
        <w:adjustRightInd w:val="0"/>
        <w:spacing w:line="360" w:lineRule="auto"/>
        <w:rPr>
          <w:rFonts w:ascii="Book Antiqua" w:hAnsi="Book Antiqua"/>
          <w:b/>
          <w:kern w:val="0"/>
          <w:sz w:val="24"/>
          <w:szCs w:val="24"/>
        </w:rPr>
      </w:pPr>
    </w:p>
    <w:p w:rsidR="00DB7D1B" w:rsidRPr="000B59E1" w:rsidRDefault="00DB7D1B" w:rsidP="00D617BA">
      <w:pPr>
        <w:autoSpaceDE w:val="0"/>
        <w:autoSpaceDN w:val="0"/>
        <w:adjustRightInd w:val="0"/>
        <w:spacing w:line="360" w:lineRule="auto"/>
        <w:rPr>
          <w:rFonts w:ascii="Book Antiqua" w:hAnsi="Book Antiqua"/>
          <w:b/>
          <w:i/>
          <w:kern w:val="0"/>
          <w:sz w:val="24"/>
          <w:szCs w:val="24"/>
        </w:rPr>
      </w:pPr>
      <w:r w:rsidRPr="000B59E1">
        <w:rPr>
          <w:rFonts w:ascii="Book Antiqua" w:hAnsi="Book Antiqua"/>
          <w:b/>
          <w:i/>
          <w:kern w:val="0"/>
          <w:sz w:val="24"/>
          <w:szCs w:val="24"/>
        </w:rPr>
        <w:t>Correlation of viral infection levels with host immunity in HBeAg-positive patients receiving NAs</w:t>
      </w: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r w:rsidRPr="000B59E1">
        <w:rPr>
          <w:rFonts w:ascii="Book Antiqua" w:hAnsi="Book Antiqua"/>
          <w:color w:val="131313"/>
          <w:kern w:val="0"/>
          <w:sz w:val="24"/>
          <w:szCs w:val="24"/>
        </w:rPr>
        <w:t>Based on the similar pattern of change in host immunity in the two groups, we can infer that the reduction in virus levels caused by the antiviral therapy induced the change in the host immune system and that this change was not due to the NAs themselves. Thus, we combined the two groups to analyze the correlation between viral load and changes in the host immune system.</w:t>
      </w:r>
    </w:p>
    <w:p w:rsidR="00DB7D1B" w:rsidRPr="000B59E1" w:rsidRDefault="00DB7D1B" w:rsidP="00D617BA">
      <w:pPr>
        <w:autoSpaceDE w:val="0"/>
        <w:autoSpaceDN w:val="0"/>
        <w:adjustRightInd w:val="0"/>
        <w:spacing w:line="360" w:lineRule="auto"/>
        <w:ind w:firstLineChars="200" w:firstLine="480"/>
        <w:rPr>
          <w:rFonts w:ascii="Book Antiqua" w:hAnsi="Book Antiqua"/>
          <w:color w:val="131313"/>
          <w:kern w:val="0"/>
          <w:sz w:val="24"/>
          <w:szCs w:val="24"/>
        </w:rPr>
      </w:pPr>
      <w:r w:rsidRPr="000B59E1">
        <w:rPr>
          <w:rFonts w:ascii="Book Antiqua" w:hAnsi="Book Antiqua"/>
          <w:color w:val="131313"/>
          <w:kern w:val="0"/>
          <w:sz w:val="24"/>
          <w:szCs w:val="24"/>
        </w:rPr>
        <w:t>During therapy, the frequency of PD-1+ CD8 T cells and Treg cells decreased gradually, and at treatment weeks 12 and 24, the frequencies of both PD-1+ CD8 T cells and Treg cells significantly decreased from the baseline level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3A, B). </w:t>
      </w:r>
    </w:p>
    <w:p w:rsidR="00DB7D1B" w:rsidRPr="000B59E1" w:rsidRDefault="00DB7D1B" w:rsidP="00D617BA">
      <w:pPr>
        <w:autoSpaceDE w:val="0"/>
        <w:autoSpaceDN w:val="0"/>
        <w:adjustRightInd w:val="0"/>
        <w:spacing w:line="360" w:lineRule="auto"/>
        <w:ind w:firstLineChars="200" w:firstLine="480"/>
        <w:rPr>
          <w:rFonts w:ascii="Book Antiqua" w:hAnsi="Book Antiqua"/>
          <w:color w:val="131313"/>
          <w:kern w:val="0"/>
          <w:sz w:val="24"/>
          <w:szCs w:val="24"/>
        </w:rPr>
      </w:pPr>
      <w:r w:rsidRPr="000B59E1">
        <w:rPr>
          <w:rFonts w:ascii="Book Antiqua" w:hAnsi="Book Antiqua"/>
          <w:color w:val="131313"/>
          <w:kern w:val="0"/>
          <w:sz w:val="24"/>
          <w:szCs w:val="24"/>
        </w:rPr>
        <w:t xml:space="preserve">In the first 24 </w:t>
      </w:r>
      <w:r>
        <w:rPr>
          <w:rFonts w:ascii="Book Antiqua" w:hAnsi="Book Antiqua"/>
          <w:color w:val="131313"/>
          <w:kern w:val="0"/>
          <w:sz w:val="24"/>
          <w:szCs w:val="24"/>
        </w:rPr>
        <w:t>wk</w:t>
      </w:r>
      <w:r w:rsidRPr="000B59E1">
        <w:rPr>
          <w:rFonts w:ascii="Book Antiqua" w:hAnsi="Book Antiqua"/>
          <w:color w:val="131313"/>
          <w:kern w:val="0"/>
          <w:sz w:val="24"/>
          <w:szCs w:val="24"/>
        </w:rPr>
        <w:t xml:space="preserve"> of treatment, the frequencies of PD-1+ CD8 T cells and Treg cells declined concurrently with the decline of the HBV DNA and HBeAg levels. At week 24, the viral load and HBeAg level were positively correlated with the frequencies of PD-1+ CD8 T cells andTreg</w:t>
      </w:r>
      <w:r w:rsidRPr="000B59E1" w:rsidDel="009644D0">
        <w:rPr>
          <w:rFonts w:ascii="Book Antiqua" w:hAnsi="Book Antiqua"/>
          <w:color w:val="131313"/>
          <w:kern w:val="0"/>
          <w:sz w:val="24"/>
          <w:szCs w:val="24"/>
        </w:rPr>
        <w:t xml:space="preserve"> </w:t>
      </w:r>
      <w:r w:rsidRPr="000B59E1">
        <w:rPr>
          <w:rFonts w:ascii="Book Antiqua" w:hAnsi="Book Antiqua"/>
          <w:color w:val="131313"/>
          <w:kern w:val="0"/>
          <w:sz w:val="24"/>
          <w:szCs w:val="24"/>
        </w:rPr>
        <w:t>cells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w:t>
      </w:r>
      <w:r>
        <w:rPr>
          <w:rFonts w:ascii="Book Antiqua" w:hAnsi="Book Antiqua"/>
          <w:color w:val="131313"/>
          <w:kern w:val="0"/>
          <w:sz w:val="24"/>
          <w:szCs w:val="24"/>
        </w:rPr>
        <w:t>3</w:t>
      </w:r>
      <w:r w:rsidRPr="000B59E1">
        <w:rPr>
          <w:rFonts w:ascii="Book Antiqua" w:hAnsi="Book Antiqua"/>
          <w:color w:val="131313"/>
          <w:kern w:val="0"/>
          <w:sz w:val="24"/>
          <w:szCs w:val="24"/>
        </w:rPr>
        <w:t>C, D, E, and F). However, the trend towards decline only continued to week 36, and then the frequencies of PD-1+ CD8 T cells and Treg</w:t>
      </w:r>
      <w:r w:rsidRPr="000B59E1" w:rsidDel="001E1616">
        <w:rPr>
          <w:rFonts w:ascii="Book Antiqua" w:hAnsi="Book Antiqua"/>
          <w:color w:val="131313"/>
          <w:kern w:val="0"/>
          <w:sz w:val="24"/>
          <w:szCs w:val="24"/>
        </w:rPr>
        <w:t xml:space="preserve"> </w:t>
      </w:r>
      <w:r w:rsidRPr="000B59E1">
        <w:rPr>
          <w:rFonts w:ascii="Book Antiqua" w:hAnsi="Book Antiqua"/>
          <w:color w:val="131313"/>
          <w:kern w:val="0"/>
          <w:sz w:val="24"/>
          <w:szCs w:val="24"/>
        </w:rPr>
        <w:t>cells both increased gradually from week 36, even though the viral load and HBeAg level declined continually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3C, D,</w:t>
      </w:r>
      <w:r>
        <w:rPr>
          <w:rFonts w:ascii="Book Antiqua" w:hAnsi="Book Antiqua"/>
          <w:color w:val="131313"/>
          <w:kern w:val="0"/>
          <w:sz w:val="24"/>
          <w:szCs w:val="24"/>
        </w:rPr>
        <w:t xml:space="preserve"> </w:t>
      </w:r>
      <w:r w:rsidRPr="000B59E1">
        <w:rPr>
          <w:rFonts w:ascii="Book Antiqua" w:hAnsi="Book Antiqua"/>
          <w:color w:val="131313"/>
          <w:kern w:val="0"/>
          <w:sz w:val="24"/>
          <w:szCs w:val="24"/>
        </w:rPr>
        <w:t>E and F).</w:t>
      </w:r>
    </w:p>
    <w:p w:rsidR="00DB7D1B" w:rsidRPr="00E76F29" w:rsidRDefault="00DB7D1B" w:rsidP="00D617BA">
      <w:pPr>
        <w:autoSpaceDE w:val="0"/>
        <w:autoSpaceDN w:val="0"/>
        <w:adjustRightInd w:val="0"/>
        <w:spacing w:line="360" w:lineRule="auto"/>
        <w:rPr>
          <w:rFonts w:ascii="Book Antiqua" w:hAnsi="Book Antiqua"/>
          <w:b/>
          <w:i/>
          <w:kern w:val="0"/>
          <w:sz w:val="24"/>
          <w:szCs w:val="24"/>
        </w:rPr>
      </w:pPr>
    </w:p>
    <w:p w:rsidR="00DB7D1B" w:rsidRPr="000B59E1" w:rsidRDefault="00DB7D1B" w:rsidP="00D617BA">
      <w:pPr>
        <w:autoSpaceDE w:val="0"/>
        <w:autoSpaceDN w:val="0"/>
        <w:adjustRightInd w:val="0"/>
        <w:spacing w:line="360" w:lineRule="auto"/>
        <w:rPr>
          <w:rFonts w:ascii="Book Antiqua" w:hAnsi="Book Antiqua"/>
          <w:b/>
          <w:i/>
          <w:kern w:val="0"/>
          <w:sz w:val="24"/>
          <w:szCs w:val="24"/>
        </w:rPr>
      </w:pPr>
      <w:r w:rsidRPr="000B59E1">
        <w:rPr>
          <w:rFonts w:ascii="Book Antiqua" w:hAnsi="Book Antiqua"/>
          <w:b/>
          <w:i/>
          <w:kern w:val="0"/>
          <w:sz w:val="24"/>
          <w:szCs w:val="24"/>
        </w:rPr>
        <w:t>Effect of HBV DNA and HBeAg levels on the function of CD8 T cells</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 xml:space="preserve">To determine whether the decrease in viral load or HBeAg level caused by antiviral therapy could affect the quantity and quality of CD8 and CD4 T cells, we determined the frequencies of pro-inflammatory cytokine-secreting CD8 T cells and IL-17A+ CD4 T cells during the treatment and analyzed the correlations between viral load or HBeAg level and the frequency of </w:t>
      </w:r>
      <w:r w:rsidRPr="000B59E1">
        <w:rPr>
          <w:rFonts w:ascii="Book Antiqua" w:hAnsi="Book Antiqua"/>
          <w:kern w:val="0"/>
          <w:sz w:val="24"/>
          <w:szCs w:val="24"/>
        </w:rPr>
        <w:lastRenderedPageBreak/>
        <w:t>pro-inflammatory cytokine-secreting CD8 T and CD4 T cells at different time points. We found that along with the decline in viral load, the frequency of pro-inflammatory cytokine-secreting CD8 T cells, IL-2 and IFN-</w:t>
      </w:r>
      <w:r w:rsidRPr="000B59E1">
        <w:rPr>
          <w:rFonts w:ascii="Book Antiqua" w:hAnsi="Book Antiqua" w:cs="Noteworthy Light"/>
          <w:kern w:val="0"/>
          <w:sz w:val="24"/>
          <w:szCs w:val="24"/>
        </w:rPr>
        <w:t>γ</w:t>
      </w:r>
      <w:r w:rsidRPr="000B59E1">
        <w:rPr>
          <w:rFonts w:ascii="Book Antiqua" w:hAnsi="Book Antiqua"/>
          <w:kern w:val="0"/>
          <w:sz w:val="24"/>
          <w:szCs w:val="24"/>
        </w:rPr>
        <w:t xml:space="preserve"> positive CD8 T cells increased significantly (</w:t>
      </w:r>
      <w:r>
        <w:rPr>
          <w:rFonts w:ascii="Book Antiqua" w:hAnsi="Book Antiqua"/>
          <w:kern w:val="0"/>
          <w:sz w:val="24"/>
          <w:szCs w:val="24"/>
        </w:rPr>
        <w:t>Figure</w:t>
      </w:r>
      <w:r w:rsidRPr="000B59E1">
        <w:rPr>
          <w:rFonts w:ascii="Book Antiqua" w:hAnsi="Book Antiqua"/>
          <w:kern w:val="0"/>
          <w:sz w:val="24"/>
          <w:szCs w:val="24"/>
        </w:rPr>
        <w:t xml:space="preserve"> 4A, B and C). At treatment week 12, the frequency of pro-inflammatory cytokine-secreting CD8 T cells, IL-2 and IFN-</w:t>
      </w:r>
      <w:r w:rsidRPr="000B59E1">
        <w:rPr>
          <w:rFonts w:ascii="Book Antiqua" w:hAnsi="Book Antiqua" w:cs="Noteworthy Light"/>
          <w:kern w:val="0"/>
          <w:sz w:val="24"/>
          <w:szCs w:val="24"/>
        </w:rPr>
        <w:t>γ</w:t>
      </w:r>
      <w:r w:rsidRPr="000B59E1">
        <w:rPr>
          <w:rFonts w:ascii="Book Antiqua" w:hAnsi="Book Antiqua"/>
          <w:kern w:val="0"/>
          <w:sz w:val="24"/>
          <w:szCs w:val="24"/>
        </w:rPr>
        <w:t xml:space="preserve"> positive CD8 T cells increased to the highest level compared to all other time points during therapy (</w:t>
      </w:r>
      <w:r>
        <w:rPr>
          <w:rFonts w:ascii="Book Antiqua" w:hAnsi="Book Antiqua"/>
          <w:kern w:val="0"/>
          <w:sz w:val="24"/>
          <w:szCs w:val="24"/>
        </w:rPr>
        <w:t>Figure</w:t>
      </w:r>
      <w:r w:rsidRPr="000B59E1">
        <w:rPr>
          <w:rFonts w:ascii="Book Antiqua" w:hAnsi="Book Antiqua"/>
          <w:kern w:val="0"/>
          <w:sz w:val="24"/>
          <w:szCs w:val="24"/>
        </w:rPr>
        <w:t xml:space="preserve"> 4A, B and C). From treatment week 24 on, though the viral load and HBeAg level continued to decline, the pro-inflammatory cytokine secreting ability of CD8 and CD4 T cells began to decline, and at treatment weeks 36 and 48, the frequencies of pro-inflammatory cytokine-secreting CD8 and CD4 T cells declined significantly compared to those at treatment week 12 (</w:t>
      </w:r>
      <w:r>
        <w:rPr>
          <w:rFonts w:ascii="Book Antiqua" w:hAnsi="Book Antiqua"/>
          <w:kern w:val="0"/>
          <w:sz w:val="24"/>
          <w:szCs w:val="24"/>
        </w:rPr>
        <w:t>Figure</w:t>
      </w:r>
      <w:r w:rsidRPr="000B59E1">
        <w:rPr>
          <w:rFonts w:ascii="Book Antiqua" w:hAnsi="Book Antiqua"/>
          <w:kern w:val="0"/>
          <w:sz w:val="24"/>
          <w:szCs w:val="24"/>
        </w:rPr>
        <w:t xml:space="preserve"> 4A, B and C).</w:t>
      </w:r>
    </w:p>
    <w:p w:rsidR="00DB7D1B" w:rsidRPr="000B59E1" w:rsidRDefault="00DB7D1B" w:rsidP="00D617BA">
      <w:pPr>
        <w:autoSpaceDE w:val="0"/>
        <w:autoSpaceDN w:val="0"/>
        <w:adjustRightInd w:val="0"/>
        <w:spacing w:line="360" w:lineRule="auto"/>
        <w:ind w:firstLineChars="200" w:firstLine="480"/>
        <w:rPr>
          <w:rFonts w:ascii="Book Antiqua" w:hAnsi="Book Antiqua"/>
          <w:kern w:val="0"/>
          <w:sz w:val="24"/>
          <w:szCs w:val="24"/>
        </w:rPr>
      </w:pPr>
      <w:r w:rsidRPr="000B59E1">
        <w:rPr>
          <w:rFonts w:ascii="Book Antiqua" w:hAnsi="Book Antiqua"/>
          <w:kern w:val="0"/>
          <w:sz w:val="24"/>
          <w:szCs w:val="24"/>
        </w:rPr>
        <w:t>We further analyzed the correlation between the frequency of pro-inflammatory cytokine-secreting CD8 or CD4 T cells with the viral load or HBeAg level at time points when viral replication was significantly inhibited by NAs. We found that at treatment week 12, the HBeAg level was negatively correlated with the frequency of IL-2+ and IFN-</w:t>
      </w:r>
      <w:r w:rsidRPr="000B59E1">
        <w:rPr>
          <w:rFonts w:ascii="Book Antiqua" w:hAnsi="Book Antiqua" w:cs="Noteworthy Light"/>
          <w:kern w:val="0"/>
          <w:sz w:val="24"/>
          <w:szCs w:val="24"/>
        </w:rPr>
        <w:t>γ</w:t>
      </w:r>
      <w:r w:rsidRPr="000B59E1">
        <w:rPr>
          <w:rFonts w:ascii="Book Antiqua" w:hAnsi="Book Antiqua"/>
          <w:kern w:val="0"/>
          <w:sz w:val="24"/>
          <w:szCs w:val="24"/>
        </w:rPr>
        <w:t>+ CD8 T cells (</w:t>
      </w:r>
      <w:r>
        <w:rPr>
          <w:rFonts w:ascii="Book Antiqua" w:hAnsi="Book Antiqua"/>
          <w:kern w:val="0"/>
          <w:sz w:val="24"/>
          <w:szCs w:val="24"/>
        </w:rPr>
        <w:t>Figure</w:t>
      </w:r>
      <w:r w:rsidRPr="000B59E1">
        <w:rPr>
          <w:rFonts w:ascii="Book Antiqua" w:hAnsi="Book Antiqua"/>
          <w:kern w:val="0"/>
          <w:sz w:val="24"/>
          <w:szCs w:val="24"/>
        </w:rPr>
        <w:t xml:space="preserve"> 4D and E). At treatment weeks 24 and 36, though the quantities of pro-inflammatory cytokine-secreting CD8 and CD4 T cells decreased slightly compared to those at treatment week 12, the HBeAg level was still significantly correlated with the frequency of IFN-</w:t>
      </w:r>
      <w:r w:rsidRPr="000B59E1">
        <w:rPr>
          <w:rFonts w:ascii="Book Antiqua" w:hAnsi="Book Antiqua" w:cs="Noteworthy Light"/>
          <w:kern w:val="0"/>
          <w:sz w:val="24"/>
          <w:szCs w:val="24"/>
        </w:rPr>
        <w:t>γ</w:t>
      </w:r>
      <w:r w:rsidRPr="000B59E1">
        <w:rPr>
          <w:rFonts w:ascii="Book Antiqua" w:hAnsi="Book Antiqua"/>
          <w:kern w:val="0"/>
          <w:sz w:val="24"/>
          <w:szCs w:val="24"/>
        </w:rPr>
        <w:t>+ CD8 T cells (</w:t>
      </w:r>
      <w:r>
        <w:rPr>
          <w:rFonts w:ascii="Book Antiqua" w:hAnsi="Book Antiqua"/>
          <w:kern w:val="0"/>
          <w:sz w:val="24"/>
          <w:szCs w:val="24"/>
        </w:rPr>
        <w:t>Figure</w:t>
      </w:r>
      <w:r w:rsidRPr="000B59E1">
        <w:rPr>
          <w:rFonts w:ascii="Book Antiqua" w:hAnsi="Book Antiqua"/>
          <w:kern w:val="0"/>
          <w:sz w:val="24"/>
          <w:szCs w:val="24"/>
        </w:rPr>
        <w:t xml:space="preserve"> 4E). Notably, the viral load was only negatively correlated with the frequency of IFN-</w:t>
      </w:r>
      <w:r w:rsidRPr="000B59E1">
        <w:rPr>
          <w:rFonts w:ascii="Book Antiqua" w:hAnsi="Book Antiqua" w:cs="Noteworthy Light"/>
          <w:kern w:val="0"/>
          <w:sz w:val="24"/>
          <w:szCs w:val="24"/>
        </w:rPr>
        <w:t>γ</w:t>
      </w:r>
      <w:r w:rsidRPr="000B59E1">
        <w:rPr>
          <w:rFonts w:ascii="Book Antiqua" w:hAnsi="Book Antiqua"/>
          <w:kern w:val="0"/>
          <w:sz w:val="24"/>
          <w:szCs w:val="24"/>
        </w:rPr>
        <w:t>+ CD8 T cells at treatment week 12, while the viral load was positively correlated with the frequency of IL-17A+ CD4 T cells at baseline and at treatment weeks 12, 24 and 36 (</w:t>
      </w:r>
      <w:r>
        <w:rPr>
          <w:rFonts w:ascii="Book Antiqua" w:hAnsi="Book Antiqua"/>
          <w:kern w:val="0"/>
          <w:sz w:val="24"/>
          <w:szCs w:val="24"/>
        </w:rPr>
        <w:t>Figure</w:t>
      </w:r>
      <w:r w:rsidRPr="000B59E1">
        <w:rPr>
          <w:rFonts w:ascii="Book Antiqua" w:hAnsi="Book Antiqua"/>
          <w:kern w:val="0"/>
          <w:sz w:val="24"/>
          <w:szCs w:val="24"/>
        </w:rPr>
        <w:t xml:space="preserve"> 4G, H and I).</w:t>
      </w:r>
    </w:p>
    <w:p w:rsidR="00DB7D1B" w:rsidRPr="000B59E1" w:rsidRDefault="00DB7D1B" w:rsidP="00D617BA">
      <w:pPr>
        <w:spacing w:line="360" w:lineRule="auto"/>
        <w:rPr>
          <w:rFonts w:ascii="Book Antiqua" w:hAnsi="Book Antiqua"/>
          <w:b/>
          <w:sz w:val="24"/>
          <w:szCs w:val="24"/>
        </w:rPr>
      </w:pPr>
    </w:p>
    <w:p w:rsidR="00DB7D1B" w:rsidRPr="000B59E1" w:rsidRDefault="00DB7D1B" w:rsidP="00D617BA">
      <w:pPr>
        <w:spacing w:line="360" w:lineRule="auto"/>
        <w:rPr>
          <w:rFonts w:ascii="Book Antiqua" w:hAnsi="Book Antiqua"/>
          <w:b/>
          <w:caps/>
          <w:sz w:val="24"/>
          <w:szCs w:val="24"/>
        </w:rPr>
      </w:pPr>
      <w:r w:rsidRPr="000B59E1">
        <w:rPr>
          <w:rFonts w:ascii="Book Antiqua" w:hAnsi="Book Antiqua"/>
          <w:b/>
          <w:caps/>
          <w:sz w:val="24"/>
          <w:szCs w:val="24"/>
        </w:rPr>
        <w:t>Discussion</w:t>
      </w:r>
    </w:p>
    <w:p w:rsidR="00DB7D1B" w:rsidRPr="000B59E1" w:rsidRDefault="00DB7D1B" w:rsidP="00D617BA">
      <w:pPr>
        <w:autoSpaceDE w:val="0"/>
        <w:autoSpaceDN w:val="0"/>
        <w:adjustRightInd w:val="0"/>
        <w:spacing w:line="360" w:lineRule="auto"/>
        <w:rPr>
          <w:rFonts w:ascii="Book Antiqua" w:hAnsi="Book Antiqua"/>
          <w:color w:val="131313"/>
          <w:kern w:val="0"/>
          <w:sz w:val="24"/>
          <w:szCs w:val="24"/>
        </w:rPr>
      </w:pPr>
      <w:r w:rsidRPr="000B59E1">
        <w:rPr>
          <w:rFonts w:ascii="Book Antiqua" w:hAnsi="Book Antiqua"/>
          <w:kern w:val="0"/>
          <w:sz w:val="24"/>
          <w:szCs w:val="24"/>
        </w:rPr>
        <w:t xml:space="preserve">The results of this novel study demonstrate that both LAM and LDT can significantly suppress HBV replication as early as at week 4 of treatment. Along with the suppression of HBV replication by LAM or LDT, both groups </w:t>
      </w:r>
      <w:r w:rsidRPr="000B59E1">
        <w:rPr>
          <w:rFonts w:ascii="Book Antiqua" w:hAnsi="Book Antiqua"/>
          <w:kern w:val="0"/>
          <w:sz w:val="24"/>
          <w:szCs w:val="24"/>
        </w:rPr>
        <w:lastRenderedPageBreak/>
        <w:t xml:space="preserve">displayed the downregulation of negative immune regulators, including PD-1 expression on CD8 T cells and the frequency of Treg cells. A lower Treg cell frequency was observed at weeks 12 and 24 in both treatment groups, but downregulation of PD-1 expression on CD8 T cells only occurred in patients receiving LDT at weeks 4 and 12. Unfortunately, the decrease in negative immune regulators was only maintained through treatment week 24, although the HBV DNA and HBeAg levels continued to decline. These results suggest that the downregulation of negative immune regulators during NA therapy was primarily related to the decline in viral load and HBeAg level and was not directly related to the NAs </w:t>
      </w:r>
      <w:r w:rsidRPr="000B59E1">
        <w:rPr>
          <w:rFonts w:ascii="Book Antiqua" w:hAnsi="Book Antiqua"/>
          <w:color w:val="131313"/>
          <w:kern w:val="0"/>
          <w:sz w:val="24"/>
          <w:szCs w:val="24"/>
        </w:rPr>
        <w:t>themselves. Furthermore, the rebound of negative immune regulators in the later periods of antiviral therapy may contribute to the low HBeAg conversion rate and HBV persistence in patients treated with NAs.</w:t>
      </w:r>
    </w:p>
    <w:p w:rsidR="00DB7D1B" w:rsidRPr="000B59E1" w:rsidRDefault="00DB7D1B" w:rsidP="00D617BA">
      <w:pPr>
        <w:autoSpaceDE w:val="0"/>
        <w:autoSpaceDN w:val="0"/>
        <w:adjustRightInd w:val="0"/>
        <w:spacing w:line="360" w:lineRule="auto"/>
        <w:ind w:firstLineChars="200" w:firstLine="480"/>
        <w:rPr>
          <w:rFonts w:ascii="Book Antiqua" w:hAnsi="Book Antiqua"/>
          <w:color w:val="131313"/>
          <w:kern w:val="0"/>
          <w:sz w:val="24"/>
          <w:szCs w:val="24"/>
        </w:rPr>
      </w:pPr>
      <w:r w:rsidRPr="000B59E1">
        <w:rPr>
          <w:rFonts w:ascii="Book Antiqua" w:hAnsi="Book Antiqua"/>
          <w:color w:val="131313"/>
          <w:kern w:val="0"/>
          <w:sz w:val="24"/>
          <w:szCs w:val="24"/>
        </w:rPr>
        <w:t>Cellular immunity plays a critical role in clearing the virus from HBV-infected individuals</w:t>
      </w:r>
      <w:r w:rsidRPr="000B59E1">
        <w:rPr>
          <w:rFonts w:ascii="Book Antiqua" w:hAnsi="Book Antiqua"/>
          <w:color w:val="131313"/>
          <w:kern w:val="0"/>
          <w:sz w:val="24"/>
          <w:szCs w:val="24"/>
        </w:rPr>
        <w:fldChar w:fldCharType="begin">
          <w:fldData xml:space="preserve">PEVuZE5vdGU+PENpdGU+PEF1dGhvcj5Cb25pPC9BdXRob3I+PFllYXI+MTk5ODwvWWVhcj48UmVj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cGVyaW9kaWNhbD48cGFnZXM+OTYzLTcxPC9wYWdlcz48dm9sdW1lPjMzPC92b2x1bWU+PG51bWJl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L2FiYnItMT48L2FsdC1wZXJpb2RpY2FsPjxwYWdlcz41NzA3LTE5PC9wYWdlcz48dm9sdW1lPjc4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</w:fldData>
        </w:fldChar>
      </w:r>
      <w:r w:rsidRPr="000B59E1">
        <w:rPr>
          <w:rFonts w:ascii="Book Antiqua" w:hAnsi="Book Antiqua"/>
          <w:color w:val="131313"/>
          <w:kern w:val="0"/>
          <w:sz w:val="24"/>
          <w:szCs w:val="24"/>
        </w:rPr>
        <w:instrText xml:space="preserve"> ADDIN EN.CITE </w:instrText>
      </w:r>
      <w:r w:rsidRPr="000B59E1">
        <w:rPr>
          <w:rFonts w:ascii="Book Antiqua" w:hAnsi="Book Antiqua"/>
          <w:color w:val="131313"/>
          <w:kern w:val="0"/>
          <w:sz w:val="24"/>
          <w:szCs w:val="24"/>
        </w:rPr>
        <w:fldChar w:fldCharType="begin">
          <w:fldData xml:space="preserve">PEVuZE5vdGU+PENpdGU+PEF1dGhvcj5Cb25pPC9BdXRob3I+PFllYXI+MTk5ODwvWWVhcj48UmVj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cGVyaW9kaWNhbD48cGFnZXM+OTYzLTcxPC9wYWdlcz48dm9sdW1lPjMzPC92b2x1bWU+PG51bWJl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L2FiYnItMT48L2FsdC1wZXJpb2RpY2FsPjxwYWdlcz41NzA3LTE5PC9wYWdlcz48dm9sdW1lPjc4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</w:fldData>
        </w:fldChar>
      </w:r>
      <w:r w:rsidRPr="000B59E1">
        <w:rPr>
          <w:rFonts w:ascii="Book Antiqua" w:hAnsi="Book Antiqua"/>
          <w:color w:val="131313"/>
          <w:kern w:val="0"/>
          <w:sz w:val="24"/>
          <w:szCs w:val="24"/>
        </w:rPr>
        <w:instrText xml:space="preserve"> ADDIN EN.CITE.DATA </w:instrText>
      </w:r>
      <w:r w:rsidRPr="000B59E1">
        <w:rPr>
          <w:rFonts w:ascii="Book Antiqua" w:hAnsi="Book Antiqua"/>
          <w:color w:val="131313"/>
          <w:kern w:val="0"/>
          <w:sz w:val="24"/>
          <w:szCs w:val="24"/>
        </w:rPr>
      </w:r>
      <w:r w:rsidRPr="000B59E1">
        <w:rPr>
          <w:rFonts w:ascii="Book Antiqua" w:hAnsi="Book Antiqua"/>
          <w:color w:val="131313"/>
          <w:kern w:val="0"/>
          <w:sz w:val="24"/>
          <w:szCs w:val="24"/>
        </w:rPr>
        <w:fldChar w:fldCharType="end"/>
      </w:r>
      <w:r w:rsidRPr="000B59E1">
        <w:rPr>
          <w:rFonts w:ascii="Book Antiqua" w:hAnsi="Book Antiqua"/>
          <w:color w:val="131313"/>
          <w:kern w:val="0"/>
          <w:sz w:val="24"/>
          <w:szCs w:val="24"/>
        </w:rPr>
      </w:r>
      <w:r w:rsidRPr="000B59E1">
        <w:rPr>
          <w:rFonts w:ascii="Book Antiqua" w:hAnsi="Book Antiqua"/>
          <w:color w:val="131313"/>
          <w:kern w:val="0"/>
          <w:sz w:val="24"/>
          <w:szCs w:val="24"/>
        </w:rPr>
        <w:fldChar w:fldCharType="separate"/>
      </w:r>
      <w:r w:rsidRPr="000B59E1">
        <w:rPr>
          <w:rFonts w:ascii="Book Antiqua" w:hAnsi="Book Antiqua"/>
          <w:color w:val="131313"/>
          <w:kern w:val="0"/>
          <w:sz w:val="24"/>
          <w:szCs w:val="24"/>
          <w:vertAlign w:val="superscript"/>
        </w:rPr>
        <w:t>[</w:t>
      </w:r>
      <w:hyperlink w:anchor="_ENREF_9" w:tooltip="Boni, 1998 #120" w:history="1">
        <w:r w:rsidRPr="000B59E1">
          <w:rPr>
            <w:rFonts w:ascii="Book Antiqua" w:hAnsi="Book Antiqua"/>
            <w:color w:val="131313"/>
            <w:kern w:val="0"/>
            <w:sz w:val="24"/>
            <w:szCs w:val="24"/>
            <w:vertAlign w:val="superscript"/>
          </w:rPr>
          <w:t>9</w:t>
        </w:r>
      </w:hyperlink>
      <w:r>
        <w:rPr>
          <w:rFonts w:ascii="Book Antiqua" w:hAnsi="Book Antiqua"/>
          <w:color w:val="131313"/>
          <w:kern w:val="0"/>
          <w:sz w:val="24"/>
          <w:szCs w:val="24"/>
          <w:vertAlign w:val="superscript"/>
        </w:rPr>
        <w:t>,</w:t>
      </w:r>
      <w:hyperlink w:anchor="_ENREF_10" w:tooltip="Boni, 2001 #121" w:history="1">
        <w:r w:rsidRPr="000B59E1">
          <w:rPr>
            <w:rFonts w:ascii="Book Antiqua" w:hAnsi="Book Antiqua"/>
            <w:color w:val="131313"/>
            <w:kern w:val="0"/>
            <w:sz w:val="24"/>
            <w:szCs w:val="24"/>
            <w:vertAlign w:val="superscript"/>
          </w:rPr>
          <w:t>10</w:t>
        </w:r>
      </w:hyperlink>
      <w:r>
        <w:rPr>
          <w:rFonts w:ascii="Book Antiqua" w:hAnsi="Book Antiqua"/>
          <w:color w:val="131313"/>
          <w:kern w:val="0"/>
          <w:sz w:val="24"/>
          <w:szCs w:val="24"/>
          <w:vertAlign w:val="superscript"/>
        </w:rPr>
        <w:t>,</w:t>
      </w:r>
      <w:hyperlink w:anchor="_ENREF_18" w:tooltip="Thimme, 2003 #129" w:history="1">
        <w:r w:rsidRPr="000B59E1">
          <w:rPr>
            <w:rFonts w:ascii="Book Antiqua" w:hAnsi="Book Antiqua"/>
            <w:color w:val="131313"/>
            <w:kern w:val="0"/>
            <w:sz w:val="24"/>
            <w:szCs w:val="24"/>
            <w:vertAlign w:val="superscript"/>
          </w:rPr>
          <w:t>18</w:t>
        </w:r>
      </w:hyperlink>
      <w:r>
        <w:rPr>
          <w:rFonts w:ascii="Book Antiqua" w:hAnsi="Book Antiqua"/>
          <w:color w:val="131313"/>
          <w:kern w:val="0"/>
          <w:sz w:val="24"/>
          <w:szCs w:val="24"/>
          <w:vertAlign w:val="superscript"/>
        </w:rPr>
        <w:t>,</w:t>
      </w:r>
      <w:hyperlink w:anchor="_ENREF_19" w:tooltip="Webster, 2004 #130" w:history="1">
        <w:r w:rsidRPr="000B59E1">
          <w:rPr>
            <w:rFonts w:ascii="Book Antiqua" w:hAnsi="Book Antiqua"/>
            <w:color w:val="131313"/>
            <w:kern w:val="0"/>
            <w:sz w:val="24"/>
            <w:szCs w:val="24"/>
            <w:vertAlign w:val="superscript"/>
          </w:rPr>
          <w:t>19</w:t>
        </w:r>
      </w:hyperlink>
      <w:r w:rsidRPr="000B59E1">
        <w:rPr>
          <w:rFonts w:ascii="Book Antiqua" w:hAnsi="Book Antiqua"/>
          <w:color w:val="131313"/>
          <w:kern w:val="0"/>
          <w:sz w:val="24"/>
          <w:szCs w:val="24"/>
          <w:vertAlign w:val="superscript"/>
        </w:rPr>
        <w:t>]</w:t>
      </w:r>
      <w:r w:rsidRPr="000B59E1">
        <w:rPr>
          <w:rFonts w:ascii="Book Antiqua" w:hAnsi="Book Antiqua"/>
          <w:color w:val="131313"/>
          <w:kern w:val="0"/>
          <w:sz w:val="24"/>
          <w:szCs w:val="24"/>
        </w:rPr>
        <w:fldChar w:fldCharType="end"/>
      </w:r>
      <w:r w:rsidRPr="000B59E1">
        <w:rPr>
          <w:rFonts w:ascii="Book Antiqua" w:hAnsi="Book Antiqua"/>
          <w:color w:val="131313"/>
          <w:kern w:val="0"/>
          <w:sz w:val="24"/>
          <w:szCs w:val="24"/>
        </w:rPr>
        <w:t>. Differences in the host immune response may significantly affect the outcome of HBV infection. Previous studies have suggested that Treg cells and PD-1 expression on T cells play a major role in the fine-tuning of T cell functions during chronic HBV infection</w:t>
      </w:r>
      <w:r w:rsidRPr="000B59E1">
        <w:rPr>
          <w:rFonts w:ascii="Book Antiqua" w:hAnsi="Book Antiqua"/>
          <w:color w:val="131313"/>
          <w:kern w:val="0"/>
          <w:sz w:val="24"/>
          <w:szCs w:val="24"/>
        </w:rPr>
        <w:fldChar w:fldCharType="begin">
          <w:fldData xml:space="preserve">PEVuZE5vdGU+PENpdGU+PEF1dGhvcj5TdG9vcDwvQXV0aG9yPjxZZWFyPjIwMDU8L1llYXI+PFJl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PC9hbHQtcGVyaW9kaWNhbD48cGFnZXM+NzcxLTg8L3BhZ2VzPjx2b2x1bWU+NDE8L3ZvbHVtZT48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</w:fldData>
        </w:fldChar>
      </w:r>
      <w:r w:rsidRPr="000B59E1">
        <w:rPr>
          <w:rFonts w:ascii="Book Antiqua" w:hAnsi="Book Antiqua"/>
          <w:color w:val="131313"/>
          <w:kern w:val="0"/>
          <w:sz w:val="24"/>
          <w:szCs w:val="24"/>
        </w:rPr>
        <w:instrText xml:space="preserve"> ADDIN EN.CITE </w:instrText>
      </w:r>
      <w:r w:rsidRPr="000B59E1">
        <w:rPr>
          <w:rFonts w:ascii="Book Antiqua" w:hAnsi="Book Antiqua"/>
          <w:color w:val="131313"/>
          <w:kern w:val="0"/>
          <w:sz w:val="24"/>
          <w:szCs w:val="24"/>
        </w:rPr>
        <w:fldChar w:fldCharType="begin">
          <w:fldData xml:space="preserve">PEVuZE5vdGU+PENpdGU+PEF1dGhvcj5TdG9vcDwvQXV0aG9yPjxZZWFyPjIwMDU8L1llYXI+PFJl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PC9hbHQtcGVyaW9kaWNhbD48cGFnZXM+NzcxLTg8L3BhZ2VzPjx2b2x1bWU+NDE8L3ZvbHVtZT48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</w:fldData>
        </w:fldChar>
      </w:r>
      <w:r w:rsidRPr="000B59E1">
        <w:rPr>
          <w:rFonts w:ascii="Book Antiqua" w:hAnsi="Book Antiqua"/>
          <w:color w:val="131313"/>
          <w:kern w:val="0"/>
          <w:sz w:val="24"/>
          <w:szCs w:val="24"/>
        </w:rPr>
        <w:instrText xml:space="preserve"> ADDIN EN.CITE.DATA </w:instrText>
      </w:r>
      <w:r w:rsidRPr="000B59E1">
        <w:rPr>
          <w:rFonts w:ascii="Book Antiqua" w:hAnsi="Book Antiqua"/>
          <w:color w:val="131313"/>
          <w:kern w:val="0"/>
          <w:sz w:val="24"/>
          <w:szCs w:val="24"/>
        </w:rPr>
      </w:r>
      <w:r w:rsidRPr="000B59E1">
        <w:rPr>
          <w:rFonts w:ascii="Book Antiqua" w:hAnsi="Book Antiqua"/>
          <w:color w:val="131313"/>
          <w:kern w:val="0"/>
          <w:sz w:val="24"/>
          <w:szCs w:val="24"/>
        </w:rPr>
        <w:fldChar w:fldCharType="end"/>
      </w:r>
      <w:r w:rsidRPr="000B59E1">
        <w:rPr>
          <w:rFonts w:ascii="Book Antiqua" w:hAnsi="Book Antiqua"/>
          <w:color w:val="131313"/>
          <w:kern w:val="0"/>
          <w:sz w:val="24"/>
          <w:szCs w:val="24"/>
        </w:rPr>
      </w:r>
      <w:r w:rsidRPr="000B59E1">
        <w:rPr>
          <w:rFonts w:ascii="Book Antiqua" w:hAnsi="Book Antiqua"/>
          <w:color w:val="131313"/>
          <w:kern w:val="0"/>
          <w:sz w:val="24"/>
          <w:szCs w:val="24"/>
        </w:rPr>
        <w:fldChar w:fldCharType="separate"/>
      </w:r>
      <w:r w:rsidRPr="000B59E1">
        <w:rPr>
          <w:rFonts w:ascii="Book Antiqua" w:hAnsi="Book Antiqua"/>
          <w:color w:val="131313"/>
          <w:kern w:val="0"/>
          <w:sz w:val="24"/>
          <w:szCs w:val="24"/>
          <w:vertAlign w:val="superscript"/>
        </w:rPr>
        <w:t>[</w:t>
      </w:r>
      <w:hyperlink w:anchor="_ENREF_20" w:tooltip="Stoop, 2005 #131" w:history="1">
        <w:r w:rsidRPr="000B59E1">
          <w:rPr>
            <w:rFonts w:ascii="Book Antiqua" w:hAnsi="Book Antiqua"/>
            <w:color w:val="131313"/>
            <w:kern w:val="0"/>
            <w:sz w:val="24"/>
            <w:szCs w:val="24"/>
            <w:vertAlign w:val="superscript"/>
          </w:rPr>
          <w:t>20-24</w:t>
        </w:r>
      </w:hyperlink>
      <w:r w:rsidRPr="000B59E1">
        <w:rPr>
          <w:rFonts w:ascii="Book Antiqua" w:hAnsi="Book Antiqua"/>
          <w:color w:val="131313"/>
          <w:kern w:val="0"/>
          <w:sz w:val="24"/>
          <w:szCs w:val="24"/>
          <w:vertAlign w:val="superscript"/>
        </w:rPr>
        <w:t>]</w:t>
      </w:r>
      <w:r w:rsidRPr="000B59E1">
        <w:rPr>
          <w:rFonts w:ascii="Book Antiqua" w:hAnsi="Book Antiqua"/>
          <w:color w:val="131313"/>
          <w:kern w:val="0"/>
          <w:sz w:val="24"/>
          <w:szCs w:val="24"/>
        </w:rPr>
        <w:fldChar w:fldCharType="end"/>
      </w:r>
      <w:r w:rsidRPr="000B59E1">
        <w:rPr>
          <w:rFonts w:ascii="Book Antiqua" w:hAnsi="Book Antiqua"/>
          <w:color w:val="131313"/>
          <w:kern w:val="0"/>
          <w:sz w:val="24"/>
          <w:szCs w:val="24"/>
        </w:rPr>
        <w:t>. We also observed that the immune profile of HBeAg+ CHB patients consisted of a significantly lower CD8+ T cell frequency and higher frequencies of Treg cells and PD-1+ CD8 and CD4 T cells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1). It is plausible that Treg activity and PD-1 expression on T cells may be induced by HBV replication. Recent studies have found that reducing the HBV viral load is followed by a decrease in the Treg cell frequency and lower PD-1 expression on host T cells</w:t>
      </w:r>
      <w:r w:rsidRPr="000B59E1">
        <w:rPr>
          <w:rFonts w:ascii="Book Antiqua" w:hAnsi="Book Antiqua"/>
          <w:color w:val="131313"/>
          <w:kern w:val="0"/>
          <w:sz w:val="24"/>
          <w:szCs w:val="24"/>
        </w:rPr>
        <w:fldChar w:fldCharType="begin">
          <w:fldData xml:space="preserve">PEVuZE5vdGU+PENpdGU+PEF1dGhvcj5OYW48L0F1dGhvcj48WWVhcj4yMDEyPC9ZZWFyPjxSZWNO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</w:fldData>
        </w:fldChar>
      </w:r>
      <w:r w:rsidRPr="000B59E1">
        <w:rPr>
          <w:rFonts w:ascii="Book Antiqua" w:hAnsi="Book Antiqua"/>
          <w:color w:val="131313"/>
          <w:kern w:val="0"/>
          <w:sz w:val="24"/>
          <w:szCs w:val="24"/>
        </w:rPr>
        <w:instrText xml:space="preserve"> ADDIN EN.CITE </w:instrText>
      </w:r>
      <w:r w:rsidRPr="000B59E1">
        <w:rPr>
          <w:rFonts w:ascii="Book Antiqua" w:hAnsi="Book Antiqua"/>
          <w:color w:val="131313"/>
          <w:kern w:val="0"/>
          <w:sz w:val="24"/>
          <w:szCs w:val="24"/>
        </w:rPr>
        <w:fldChar w:fldCharType="begin">
          <w:fldData xml:space="preserve">PEVuZE5vdGU+PENpdGU+PEF1dGhvcj5OYW48L0F1dGhvcj48WWVhcj4yMDEyPC9ZZWFyPjxSZWNO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</w:fldData>
        </w:fldChar>
      </w:r>
      <w:r w:rsidRPr="000B59E1">
        <w:rPr>
          <w:rFonts w:ascii="Book Antiqua" w:hAnsi="Book Antiqua"/>
          <w:color w:val="131313"/>
          <w:kern w:val="0"/>
          <w:sz w:val="24"/>
          <w:szCs w:val="24"/>
        </w:rPr>
        <w:instrText xml:space="preserve"> ADDIN EN.CITE.DATA </w:instrText>
      </w:r>
      <w:r w:rsidRPr="000B59E1">
        <w:rPr>
          <w:rFonts w:ascii="Book Antiqua" w:hAnsi="Book Antiqua"/>
          <w:color w:val="131313"/>
          <w:kern w:val="0"/>
          <w:sz w:val="24"/>
          <w:szCs w:val="24"/>
        </w:rPr>
      </w:r>
      <w:r w:rsidRPr="000B59E1">
        <w:rPr>
          <w:rFonts w:ascii="Book Antiqua" w:hAnsi="Book Antiqua"/>
          <w:color w:val="131313"/>
          <w:kern w:val="0"/>
          <w:sz w:val="24"/>
          <w:szCs w:val="24"/>
        </w:rPr>
        <w:fldChar w:fldCharType="end"/>
      </w:r>
      <w:r w:rsidRPr="000B59E1">
        <w:rPr>
          <w:rFonts w:ascii="Book Antiqua" w:hAnsi="Book Antiqua"/>
          <w:color w:val="131313"/>
          <w:kern w:val="0"/>
          <w:sz w:val="24"/>
          <w:szCs w:val="24"/>
        </w:rPr>
      </w:r>
      <w:r w:rsidRPr="000B59E1">
        <w:rPr>
          <w:rFonts w:ascii="Book Antiqua" w:hAnsi="Book Antiqua"/>
          <w:color w:val="131313"/>
          <w:kern w:val="0"/>
          <w:sz w:val="24"/>
          <w:szCs w:val="24"/>
        </w:rPr>
        <w:fldChar w:fldCharType="separate"/>
      </w:r>
      <w:r w:rsidRPr="000B59E1">
        <w:rPr>
          <w:rFonts w:ascii="Book Antiqua" w:hAnsi="Book Antiqua"/>
          <w:color w:val="131313"/>
          <w:kern w:val="0"/>
          <w:sz w:val="24"/>
          <w:szCs w:val="24"/>
          <w:vertAlign w:val="superscript"/>
        </w:rPr>
        <w:t>[</w:t>
      </w:r>
      <w:hyperlink w:anchor="_ENREF_25" w:tooltip="Nan, 2012 #137" w:history="1">
        <w:r w:rsidRPr="000B59E1">
          <w:rPr>
            <w:rFonts w:ascii="Book Antiqua" w:hAnsi="Book Antiqua"/>
            <w:color w:val="131313"/>
            <w:kern w:val="0"/>
            <w:sz w:val="24"/>
            <w:szCs w:val="24"/>
            <w:vertAlign w:val="superscript"/>
          </w:rPr>
          <w:t>25-27</w:t>
        </w:r>
      </w:hyperlink>
      <w:r w:rsidRPr="000B59E1">
        <w:rPr>
          <w:rFonts w:ascii="Book Antiqua" w:hAnsi="Book Antiqua"/>
          <w:color w:val="131313"/>
          <w:kern w:val="0"/>
          <w:sz w:val="24"/>
          <w:szCs w:val="24"/>
          <w:vertAlign w:val="superscript"/>
        </w:rPr>
        <w:t>]</w:t>
      </w:r>
      <w:r w:rsidRPr="000B59E1">
        <w:rPr>
          <w:rFonts w:ascii="Book Antiqua" w:hAnsi="Book Antiqua"/>
          <w:color w:val="131313"/>
          <w:kern w:val="0"/>
          <w:sz w:val="24"/>
          <w:szCs w:val="24"/>
        </w:rPr>
        <w:fldChar w:fldCharType="end"/>
      </w:r>
      <w:r w:rsidRPr="000B59E1">
        <w:rPr>
          <w:rFonts w:ascii="Book Antiqua" w:hAnsi="Book Antiqua"/>
          <w:color w:val="131313"/>
          <w:kern w:val="0"/>
          <w:sz w:val="24"/>
          <w:szCs w:val="24"/>
        </w:rPr>
        <w:t>. We found that in the first 24 w</w:t>
      </w:r>
      <w:r>
        <w:rPr>
          <w:rFonts w:ascii="Book Antiqua" w:hAnsi="Book Antiqua"/>
          <w:color w:val="131313"/>
          <w:kern w:val="0"/>
          <w:sz w:val="24"/>
          <w:szCs w:val="24"/>
        </w:rPr>
        <w:t>k</w:t>
      </w:r>
      <w:r w:rsidRPr="000B59E1">
        <w:rPr>
          <w:rFonts w:ascii="Book Antiqua" w:hAnsi="Book Antiqua"/>
          <w:color w:val="131313"/>
          <w:kern w:val="0"/>
          <w:sz w:val="24"/>
          <w:szCs w:val="24"/>
        </w:rPr>
        <w:t xml:space="preserve"> of treatment, in addition to a reduction in viral load, there was also a reduction in the Treg cell frequency, and the frequency of PD-1 expressing CD8 T cells decreased gradually. Particularly at week 24, these negative immune regulatory factors decreased significantly, and their reduction was positively correlated with the change in HBV DNA level (</w:t>
      </w:r>
      <w:r>
        <w:rPr>
          <w:rFonts w:ascii="Book Antiqua" w:hAnsi="Book Antiqua"/>
          <w:color w:val="131313"/>
          <w:kern w:val="0"/>
          <w:sz w:val="24"/>
          <w:szCs w:val="24"/>
        </w:rPr>
        <w:t>Figure</w:t>
      </w:r>
      <w:r w:rsidRPr="000B59E1">
        <w:rPr>
          <w:rFonts w:ascii="Book Antiqua" w:hAnsi="Book Antiqua"/>
          <w:color w:val="131313"/>
          <w:kern w:val="0"/>
          <w:sz w:val="24"/>
          <w:szCs w:val="24"/>
        </w:rPr>
        <w:t xml:space="preserve"> 3E and F). These results suggested that the HBV load plays an </w:t>
      </w:r>
      <w:r w:rsidRPr="000B59E1">
        <w:rPr>
          <w:rFonts w:ascii="Book Antiqua" w:hAnsi="Book Antiqua"/>
          <w:color w:val="131313"/>
          <w:kern w:val="0"/>
          <w:sz w:val="24"/>
          <w:szCs w:val="24"/>
        </w:rPr>
        <w:lastRenderedPageBreak/>
        <w:t>important role in host immune tolerance.</w:t>
      </w:r>
    </w:p>
    <w:p w:rsidR="00DB7D1B" w:rsidRPr="000B59E1" w:rsidRDefault="00DB7D1B" w:rsidP="00D617BA">
      <w:pPr>
        <w:autoSpaceDE w:val="0"/>
        <w:autoSpaceDN w:val="0"/>
        <w:adjustRightInd w:val="0"/>
        <w:spacing w:line="360" w:lineRule="auto"/>
        <w:ind w:firstLineChars="200" w:firstLine="480"/>
        <w:rPr>
          <w:rFonts w:ascii="Book Antiqua" w:eastAsia="AdvGulliv-R" w:hAnsi="Book Antiqua"/>
          <w:kern w:val="0"/>
          <w:sz w:val="24"/>
          <w:szCs w:val="24"/>
        </w:rPr>
      </w:pPr>
      <w:r w:rsidRPr="000B59E1">
        <w:rPr>
          <w:rFonts w:ascii="Book Antiqua" w:hAnsi="Book Antiqua"/>
          <w:color w:val="131313"/>
          <w:kern w:val="0"/>
          <w:sz w:val="24"/>
          <w:szCs w:val="24"/>
        </w:rPr>
        <w:t xml:space="preserve">The function of the HBV precore or HBeAg is largely unknown because it is not required for viral assembly, infection, or replication. However, HBeAg does appear to play a role in viral persistence. It has been suggested that HBeAg may promote chronic HBV infection by functioning as an immunoregulatory protein. </w:t>
      </w:r>
      <w:r w:rsidRPr="000B59E1">
        <w:rPr>
          <w:rFonts w:ascii="Book Antiqua" w:eastAsia="AdvGulliv-R" w:hAnsi="Book Antiqua"/>
          <w:kern w:val="0"/>
          <w:sz w:val="24"/>
          <w:szCs w:val="24"/>
        </w:rPr>
        <w:t xml:space="preserve">Peng </w:t>
      </w:r>
      <w:r w:rsidRPr="00E76F29">
        <w:rPr>
          <w:rFonts w:ascii="Book Antiqua" w:eastAsia="AdvGulliv-R" w:hAnsi="Book Antiqua"/>
          <w:i/>
          <w:kern w:val="0"/>
          <w:sz w:val="24"/>
          <w:szCs w:val="24"/>
        </w:rPr>
        <w:t>et al</w:t>
      </w:r>
      <w:r w:rsidRPr="000B59E1">
        <w:rPr>
          <w:rFonts w:ascii="Book Antiqua" w:eastAsia="AdvGulliv-R" w:hAnsi="Book Antiqua"/>
          <w:kern w:val="0"/>
          <w:sz w:val="24"/>
          <w:szCs w:val="24"/>
        </w:rPr>
        <w:fldChar w:fldCharType="begin">
          <w:fldData xml:space="preserve">PEVuZE5vdGU+PENpdGU+PEF1dGhvcj5QZW5nPC9BdXRob3I+PFllYXI+MjAxMTwvWWVhcj48UmVj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</w:fldData>
        </w:fldChar>
      </w:r>
      <w:r w:rsidRPr="000B59E1">
        <w:rPr>
          <w:rFonts w:ascii="Book Antiqua" w:eastAsia="AdvGulliv-R" w:hAnsi="Book Antiqua"/>
          <w:kern w:val="0"/>
          <w:sz w:val="24"/>
          <w:szCs w:val="24"/>
        </w:rPr>
        <w:instrText xml:space="preserve"> ADDIN EN.CITE </w:instrText>
      </w:r>
      <w:r w:rsidRPr="000B59E1">
        <w:rPr>
          <w:rFonts w:ascii="Book Antiqua" w:eastAsia="AdvGulliv-R" w:hAnsi="Book Antiqua"/>
          <w:kern w:val="0"/>
          <w:sz w:val="24"/>
          <w:szCs w:val="24"/>
        </w:rPr>
        <w:fldChar w:fldCharType="begin">
          <w:fldData xml:space="preserve">PEVuZE5vdGU+PENpdGU+PEF1dGhvcj5QZW5nPC9BdXRob3I+PFllYXI+MjAxMTwvWWVhcj48UmVj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</w:fldData>
        </w:fldChar>
      </w:r>
      <w:r w:rsidRPr="000B59E1">
        <w:rPr>
          <w:rFonts w:ascii="Book Antiqua" w:eastAsia="AdvGulliv-R" w:hAnsi="Book Antiqua"/>
          <w:kern w:val="0"/>
          <w:sz w:val="24"/>
          <w:szCs w:val="24"/>
        </w:rPr>
        <w:instrText xml:space="preserve"> ADDIN EN.CITE.DATA </w:instrText>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separate"/>
      </w:r>
      <w:r w:rsidRPr="000B59E1">
        <w:rPr>
          <w:rFonts w:ascii="Book Antiqua" w:eastAsia="AdvGulliv-R" w:hAnsi="Book Antiqua"/>
          <w:kern w:val="0"/>
          <w:sz w:val="24"/>
          <w:szCs w:val="24"/>
          <w:vertAlign w:val="superscript"/>
        </w:rPr>
        <w:t>[</w:t>
      </w:r>
      <w:hyperlink w:anchor="_ENREF_23" w:tooltip="Peng, 2011 #135" w:history="1">
        <w:r w:rsidRPr="000B59E1">
          <w:rPr>
            <w:rFonts w:ascii="Book Antiqua" w:eastAsia="AdvGulliv-R" w:hAnsi="Book Antiqua"/>
            <w:kern w:val="0"/>
            <w:sz w:val="24"/>
            <w:szCs w:val="24"/>
            <w:vertAlign w:val="superscript"/>
          </w:rPr>
          <w:t>23</w:t>
        </w:r>
      </w:hyperlink>
      <w:r w:rsidRPr="000B59E1">
        <w:rPr>
          <w:rFonts w:ascii="Book Antiqua" w:eastAsia="AdvGulliv-R" w:hAnsi="Book Antiqua"/>
          <w:kern w:val="0"/>
          <w:sz w:val="24"/>
          <w:szCs w:val="24"/>
          <w:vertAlign w:val="superscript"/>
        </w:rPr>
        <w:t>]</w:t>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t xml:space="preserve"> found that HBeAg persistence in CHB patients likely increased the expression of PD-1 and CTLA-4 on HBV-specific CD8 T cells, which may be associated with the low intensity of T cell responses and the high HBV DNA load. Evans A </w:t>
      </w:r>
      <w:r w:rsidRPr="00E76F29">
        <w:rPr>
          <w:rFonts w:ascii="Book Antiqua" w:eastAsia="AdvGulliv-R" w:hAnsi="Book Antiqua"/>
          <w:i/>
          <w:kern w:val="0"/>
          <w:sz w:val="24"/>
          <w:szCs w:val="24"/>
        </w:rPr>
        <w:t>et al</w:t>
      </w:r>
      <w:r w:rsidRPr="000B59E1">
        <w:rPr>
          <w:rFonts w:ascii="Book Antiqua" w:eastAsia="AdvGulliv-R" w:hAnsi="Book Antiqua"/>
          <w:kern w:val="0"/>
          <w:sz w:val="24"/>
          <w:szCs w:val="24"/>
        </w:rPr>
        <w:fldChar w:fldCharType="begin">
          <w:fldData xml:space="preserve">PEVuZE5vdGU+PENpdGU+PEF1dGhvcj5FdmFuczwvQXV0aG9yPjxZZWFyPjIwMDg8L1llYXI+PFJl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ci0xPjwvYWx0LXBlcmlvZGljYWw+PHBhZ2VzPjc1OS02OTwvcGFnZXM+PHZvbHVtZT40ODwvdm9s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</w:fldData>
        </w:fldChar>
      </w:r>
      <w:r w:rsidRPr="000B59E1">
        <w:rPr>
          <w:rFonts w:ascii="Book Antiqua" w:eastAsia="AdvGulliv-R" w:hAnsi="Book Antiqua"/>
          <w:kern w:val="0"/>
          <w:sz w:val="24"/>
          <w:szCs w:val="24"/>
        </w:rPr>
        <w:instrText xml:space="preserve"> ADDIN EN.CITE </w:instrText>
      </w:r>
      <w:r w:rsidRPr="000B59E1">
        <w:rPr>
          <w:rFonts w:ascii="Book Antiqua" w:eastAsia="AdvGulliv-R" w:hAnsi="Book Antiqua"/>
          <w:kern w:val="0"/>
          <w:sz w:val="24"/>
          <w:szCs w:val="24"/>
        </w:rPr>
        <w:fldChar w:fldCharType="begin">
          <w:fldData xml:space="preserve">PEVuZE5vdGU+PENpdGU+PEF1dGhvcj5FdmFuczwvQXV0aG9yPjxZZWFyPjIwMDg8L1llYXI+PFJl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ci0xPjwvYWx0LXBlcmlvZGljYWw+PHBhZ2VzPjc1OS02OTwvcGFnZXM+PHZvbHVtZT40ODwvdm9s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</w:fldData>
        </w:fldChar>
      </w:r>
      <w:r w:rsidRPr="000B59E1">
        <w:rPr>
          <w:rFonts w:ascii="Book Antiqua" w:eastAsia="AdvGulliv-R" w:hAnsi="Book Antiqua"/>
          <w:kern w:val="0"/>
          <w:sz w:val="24"/>
          <w:szCs w:val="24"/>
        </w:rPr>
        <w:instrText xml:space="preserve"> ADDIN EN.CITE.DATA </w:instrText>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separate"/>
      </w:r>
      <w:r w:rsidRPr="000B59E1">
        <w:rPr>
          <w:rFonts w:ascii="Book Antiqua" w:eastAsia="AdvGulliv-R" w:hAnsi="Book Antiqua"/>
          <w:kern w:val="0"/>
          <w:sz w:val="24"/>
          <w:szCs w:val="24"/>
          <w:vertAlign w:val="superscript"/>
        </w:rPr>
        <w:t>[</w:t>
      </w:r>
      <w:hyperlink w:anchor="_ENREF_13" w:tooltip="Evans, 2008 #123" w:history="1">
        <w:r w:rsidRPr="000B59E1">
          <w:rPr>
            <w:rFonts w:ascii="Book Antiqua" w:eastAsia="AdvGulliv-R" w:hAnsi="Book Antiqua"/>
            <w:kern w:val="0"/>
            <w:sz w:val="24"/>
            <w:szCs w:val="24"/>
            <w:vertAlign w:val="superscript"/>
          </w:rPr>
          <w:t>13</w:t>
        </w:r>
      </w:hyperlink>
      <w:r w:rsidRPr="000B59E1">
        <w:rPr>
          <w:rFonts w:ascii="Book Antiqua" w:eastAsia="AdvGulliv-R" w:hAnsi="Book Antiqua"/>
          <w:kern w:val="0"/>
          <w:sz w:val="24"/>
          <w:szCs w:val="24"/>
          <w:vertAlign w:val="superscript"/>
        </w:rPr>
        <w:t>]</w:t>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t xml:space="preserve"> longitudinally studied 18 HBeAg-positive patients undergoing treatment with direct antivirals to determine the relationship between treatment-induced viremia reduction and HBeAg seroconversion with respect to PD-1 levels and T-cell reactivity and found that HBeAg serocoversion (in 6/18 patients) resulted in a further PD-1 decrease, with a 50% reduction in the frequency of PD-1+ CD8 T cells, which was not observed in patients that remained HBeAg-positive. We found that in the first 24 w</w:t>
      </w:r>
      <w:r>
        <w:rPr>
          <w:rFonts w:ascii="Book Antiqua" w:eastAsia="AdvGulliv-R" w:hAnsi="Book Antiqua"/>
          <w:kern w:val="0"/>
          <w:sz w:val="24"/>
          <w:szCs w:val="24"/>
        </w:rPr>
        <w:t>k</w:t>
      </w:r>
      <w:r w:rsidRPr="000B59E1">
        <w:rPr>
          <w:rFonts w:ascii="Book Antiqua" w:eastAsia="AdvGulliv-R" w:hAnsi="Book Antiqua"/>
          <w:kern w:val="0"/>
          <w:sz w:val="24"/>
          <w:szCs w:val="24"/>
        </w:rPr>
        <w:t xml:space="preserve"> of therapy, along with a decline in the HBeAg level, the frequencies of both PD-1+ CD8 T cells and Treg cells decreased gradually, and at week 24, the HBeAg level was positively correlated with both the PD-1+ CD8 T cell and the Treg cell frequencies (</w:t>
      </w:r>
      <w:r>
        <w:rPr>
          <w:rFonts w:ascii="Book Antiqua" w:eastAsia="AdvGulliv-R" w:hAnsi="Book Antiqua"/>
          <w:kern w:val="0"/>
          <w:sz w:val="24"/>
          <w:szCs w:val="24"/>
        </w:rPr>
        <w:t>Figure</w:t>
      </w:r>
      <w:r w:rsidRPr="000B59E1">
        <w:rPr>
          <w:rFonts w:ascii="Book Antiqua" w:eastAsia="AdvGulliv-R" w:hAnsi="Book Antiqua"/>
          <w:kern w:val="0"/>
          <w:sz w:val="24"/>
          <w:szCs w:val="24"/>
        </w:rPr>
        <w:t xml:space="preserve"> 3D and E). Furthermore, we determined the correlation between the HBeAg level and the ability of CD8 T cells to secrete pro-inflammatory cytokines and found that in the first 24 w</w:t>
      </w:r>
      <w:r>
        <w:rPr>
          <w:rFonts w:ascii="Book Antiqua" w:eastAsia="AdvGulliv-R" w:hAnsi="Book Antiqua"/>
          <w:kern w:val="0"/>
          <w:sz w:val="24"/>
          <w:szCs w:val="24"/>
        </w:rPr>
        <w:t>k</w:t>
      </w:r>
      <w:r w:rsidRPr="000B59E1">
        <w:rPr>
          <w:rFonts w:ascii="Book Antiqua" w:eastAsia="AdvGulliv-R" w:hAnsi="Book Antiqua"/>
          <w:kern w:val="0"/>
          <w:sz w:val="24"/>
          <w:szCs w:val="24"/>
        </w:rPr>
        <w:t xml:space="preserve"> of therapy, concurrent with the decline in HBeAg level, the percentage of IL-12 and IFN-</w:t>
      </w:r>
      <w:r w:rsidRPr="000B59E1">
        <w:rPr>
          <w:rFonts w:ascii="Book Antiqua" w:eastAsia="AdvGulliv-R" w:hAnsi="Book Antiqua" w:cs="Noteworthy Light"/>
          <w:kern w:val="0"/>
          <w:sz w:val="24"/>
          <w:szCs w:val="24"/>
        </w:rPr>
        <w:t>γ</w:t>
      </w:r>
      <w:r w:rsidRPr="000B59E1">
        <w:rPr>
          <w:rFonts w:ascii="Book Antiqua" w:eastAsia="AdvGulliv-R" w:hAnsi="Book Antiqua"/>
          <w:kern w:val="0"/>
          <w:sz w:val="24"/>
          <w:szCs w:val="24"/>
        </w:rPr>
        <w:t>+ CD8 T cells gradually increased, and at some time points, the HBeAg level was negatively correlated with the ability of CD8 T cells to secrete pro-inflammatory cytokines. All these data suggested that HBeAg drives the upregulation of negative immune regulatory factors in chronic HBV infection, resulting in T cell impairment.</w:t>
      </w:r>
    </w:p>
    <w:p w:rsidR="00DB7D1B" w:rsidRPr="000B59E1" w:rsidRDefault="00DB7D1B" w:rsidP="00D617BA">
      <w:pPr>
        <w:autoSpaceDE w:val="0"/>
        <w:autoSpaceDN w:val="0"/>
        <w:adjustRightInd w:val="0"/>
        <w:spacing w:line="360" w:lineRule="auto"/>
        <w:ind w:firstLineChars="200" w:firstLine="480"/>
        <w:rPr>
          <w:rFonts w:ascii="Book Antiqua" w:hAnsi="Book Antiqua"/>
          <w:kern w:val="0"/>
          <w:sz w:val="24"/>
          <w:szCs w:val="24"/>
        </w:rPr>
      </w:pPr>
      <w:r w:rsidRPr="000B59E1">
        <w:rPr>
          <w:rFonts w:ascii="Book Antiqua" w:eastAsia="AdvGulliv-R" w:hAnsi="Book Antiqua"/>
          <w:kern w:val="0"/>
          <w:sz w:val="24"/>
          <w:szCs w:val="24"/>
        </w:rPr>
        <w:t>It is well recognized that oral NAs demonstrate superior antiviral potency, but with relatively lower HBeAg seroconversion rates compared to PegIFN</w:t>
      </w:r>
      <w:r w:rsidRPr="000B59E1">
        <w:rPr>
          <w:rFonts w:ascii="Book Antiqua" w:eastAsia="AdvGulliv-R" w:hAnsi="Book Antiqua"/>
          <w:kern w:val="0"/>
          <w:sz w:val="24"/>
          <w:szCs w:val="24"/>
        </w:rPr>
        <w:fldChar w:fldCharType="begin"/>
      </w:r>
      <w:r w:rsidRPr="000B59E1">
        <w:rPr>
          <w:rFonts w:ascii="Book Antiqua" w:eastAsia="AdvGulliv-R" w:hAnsi="Book Antiqua"/>
          <w:kern w:val="0"/>
          <w:sz w:val="24"/>
          <w:szCs w:val="24"/>
        </w:rPr>
        <w:instrText xml:space="preserve"> ADDIN EN.CITE &lt;EndNote&gt;&lt;Cite&gt;&lt;Author&gt;Marcellin P&lt;/Author&gt;&lt;Year&gt;2003&lt;/Year&gt;&lt;RecNum&gt;142&lt;/RecNum&gt;&lt;DisplayText&gt;&lt;style face="superscript"&gt;[28]&lt;/style&gt;&lt;/DisplayText&gt;&lt;record&gt;&lt;rec-number&gt;142&lt;/rec-number&gt;&lt;foreign-keys&gt;&lt;key app="EN" db-id="azwv02rv00xp27ettanpav5h20dxeavzpssf"&gt;142&lt;/key&gt;&lt;/foreign-keys&gt;&lt;ref-type name="Journal Article"&gt;17&lt;/ref-type&gt;&lt;contributors&gt;&lt;authors&gt;&lt;author&gt;Marcellin P,&lt;/author&gt;&lt;author&gt; Chang TT,&lt;/author&gt;&lt;author&gt; Lim SG, &lt;/author&gt;&lt;author&gt;Tong MJ, &lt;/author&gt;&lt;author&gt;Sievert W, &lt;/author&gt;&lt;author&gt;Shiffman ML, &lt;/author&gt;&lt;author&gt;Jeffers L, &lt;/author&gt;&lt;author&gt;Goodman Z,&lt;/author&gt;&lt;author&gt; Wulfsohn MS, &lt;/author&gt;&lt;author&gt;Xiong S, &lt;/author&gt;&lt;author&gt;Fry J, &lt;/author&gt;&lt;author&gt;Brosgart CL; &lt;/author&gt;&lt;author&gt;Adefovir Dipivoxil 437 Study Group.&lt;/author&gt;&lt;/authors&gt;&lt;/contributors&gt;&lt;titles&gt;&lt;title&gt;&lt;style face="normal" font="default" size="100%"&gt;Adefovir Dipivoxil for the Treatment of Hepatitis B e Antigen&lt;/style&gt;&lt;style face="normal" font="default" charset="134" size="100%"&gt;–Positive Chronic Hepatitis B&lt;/style&gt;&lt;/title&gt;&lt;secondary-title&gt;N Engl J Med.&lt;/secondary-title&gt;&lt;/titles&gt;&lt;periodical&gt;&lt;full-title&gt;N Engl J Med.&lt;/full-title&gt;&lt;/periodical&gt;&lt;pages&gt;808-816&lt;/pages&gt;&lt;volume&gt;348&lt;/volume&gt;&lt;dates&gt;&lt;year&gt;2003&lt;/year&gt;&lt;/dates&gt;&lt;urls&gt;&lt;/urls&gt;&lt;custom2&gt;12606735&lt;/custom2&gt;&lt;electronic-resource-num&gt;10.1056/NEJMoa020681&lt;/electronic-resource-num&gt;&lt;/record&gt;&lt;/Cite&gt;&lt;/EndNote&gt;</w:instrText>
      </w:r>
      <w:r w:rsidRPr="000B59E1">
        <w:rPr>
          <w:rFonts w:ascii="Book Antiqua" w:eastAsia="AdvGulliv-R" w:hAnsi="Book Antiqua"/>
          <w:kern w:val="0"/>
          <w:sz w:val="24"/>
          <w:szCs w:val="24"/>
        </w:rPr>
        <w:fldChar w:fldCharType="separate"/>
      </w:r>
      <w:r w:rsidRPr="000B59E1">
        <w:rPr>
          <w:rFonts w:ascii="Book Antiqua" w:eastAsia="AdvGulliv-R" w:hAnsi="Book Antiqua"/>
          <w:kern w:val="0"/>
          <w:sz w:val="24"/>
          <w:szCs w:val="24"/>
          <w:vertAlign w:val="superscript"/>
        </w:rPr>
        <w:t>[</w:t>
      </w:r>
      <w:hyperlink w:anchor="_ENREF_28" w:tooltip="Marcellin P, 2003 #142" w:history="1">
        <w:r w:rsidRPr="000B59E1">
          <w:rPr>
            <w:rFonts w:ascii="Book Antiqua" w:eastAsia="AdvGulliv-R" w:hAnsi="Book Antiqua"/>
            <w:kern w:val="0"/>
            <w:sz w:val="24"/>
            <w:szCs w:val="24"/>
            <w:vertAlign w:val="superscript"/>
          </w:rPr>
          <w:t>28</w:t>
        </w:r>
      </w:hyperlink>
      <w:r w:rsidRPr="000B59E1">
        <w:rPr>
          <w:rFonts w:ascii="Book Antiqua" w:eastAsia="AdvGulliv-R" w:hAnsi="Book Antiqua"/>
          <w:kern w:val="0"/>
          <w:sz w:val="24"/>
          <w:szCs w:val="24"/>
          <w:vertAlign w:val="superscript"/>
        </w:rPr>
        <w:t>]</w:t>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t xml:space="preserve">. Notably, compared with the other oral NAs, relatively higher </w:t>
      </w:r>
      <w:r w:rsidRPr="000B59E1">
        <w:rPr>
          <w:rFonts w:ascii="Book Antiqua" w:eastAsia="AdvGulliv-R" w:hAnsi="Book Antiqua"/>
          <w:kern w:val="0"/>
          <w:sz w:val="24"/>
          <w:szCs w:val="24"/>
        </w:rPr>
        <w:lastRenderedPageBreak/>
        <w:t xml:space="preserve">HBeAg responses have been reported with LDT treatment </w:t>
      </w:r>
      <w:r w:rsidRPr="000B59E1">
        <w:rPr>
          <w:rFonts w:ascii="Book Antiqua" w:eastAsia="AdvGulliv-R" w:hAnsi="Book Antiqua"/>
          <w:kern w:val="0"/>
          <w:sz w:val="24"/>
          <w:szCs w:val="24"/>
        </w:rPr>
        <w:fldChar w:fldCharType="begin">
          <w:fldData xml:space="preserve">PEVuZE5vdGU+PENpdGU+PEF1dGhvcj5Ib3U8L0F1dGhvcj48WWVhcj4yMDA4PC9ZZWFyPjxSZWNO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b2xvZ3k8L2FiYnItMT48L2FsdC1wZXJpb2RpY2FsPjxwYWdlcz40NDctNTQ8L3BhZ2VzPjx2b2x1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cGFnZXM+NDg2LTk1PC9wYWdlcz48dm9sdW1lPjEzNjwvdm9sdW1lPjxudW1iZXI+MjwvbnVtYmVy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</w:fldData>
        </w:fldChar>
      </w:r>
      <w:r w:rsidRPr="000B59E1">
        <w:rPr>
          <w:rFonts w:ascii="Book Antiqua" w:eastAsia="AdvGulliv-R" w:hAnsi="Book Antiqua"/>
          <w:kern w:val="0"/>
          <w:sz w:val="24"/>
          <w:szCs w:val="24"/>
        </w:rPr>
        <w:instrText xml:space="preserve"> ADDIN EN.CITE </w:instrText>
      </w:r>
      <w:r w:rsidRPr="000B59E1">
        <w:rPr>
          <w:rFonts w:ascii="Book Antiqua" w:eastAsia="AdvGulliv-R" w:hAnsi="Book Antiqua"/>
          <w:kern w:val="0"/>
          <w:sz w:val="24"/>
          <w:szCs w:val="24"/>
        </w:rPr>
        <w:fldChar w:fldCharType="begin">
          <w:fldData xml:space="preserve">PEVuZE5vdGU+PENpdGU+PEF1dGhvcj5Ib3U8L0F1dGhvcj48WWVhcj4yMDA4PC9ZZWFyPjxSZWNO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b2xvZ3k8L2FiYnItMT48L2FsdC1wZXJpb2RpY2FsPjxwYWdlcz40NDctNTQ8L3BhZ2VzPjx2b2x1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cGFnZXM+NDg2LTk1PC9wYWdlcz48dm9sdW1lPjEzNjwvdm9sdW1lPjxudW1iZXI+MjwvbnVtYmVy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</w:fldData>
        </w:fldChar>
      </w:r>
      <w:r w:rsidRPr="000B59E1">
        <w:rPr>
          <w:rFonts w:ascii="Book Antiqua" w:eastAsia="AdvGulliv-R" w:hAnsi="Book Antiqua"/>
          <w:kern w:val="0"/>
          <w:sz w:val="24"/>
          <w:szCs w:val="24"/>
        </w:rPr>
        <w:instrText xml:space="preserve"> ADDIN EN.CITE.DATA </w:instrText>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separate"/>
      </w:r>
      <w:r w:rsidRPr="000B59E1">
        <w:rPr>
          <w:rFonts w:ascii="Book Antiqua" w:eastAsia="AdvGulliv-R" w:hAnsi="Book Antiqua"/>
          <w:kern w:val="0"/>
          <w:sz w:val="24"/>
          <w:szCs w:val="24"/>
          <w:vertAlign w:val="superscript"/>
        </w:rPr>
        <w:t>[</w:t>
      </w:r>
      <w:hyperlink w:anchor="_ENREF_5" w:tooltip="Hou, 2008 #115" w:history="1">
        <w:r w:rsidRPr="000B59E1">
          <w:rPr>
            <w:rFonts w:ascii="Book Antiqua" w:eastAsia="AdvGulliv-R" w:hAnsi="Book Antiqua"/>
            <w:kern w:val="0"/>
            <w:sz w:val="24"/>
            <w:szCs w:val="24"/>
            <w:vertAlign w:val="superscript"/>
          </w:rPr>
          <w:t>5</w:t>
        </w:r>
      </w:hyperlink>
      <w:r w:rsidRPr="000B59E1">
        <w:rPr>
          <w:rFonts w:ascii="Book Antiqua" w:eastAsia="AdvGulliv-R" w:hAnsi="Book Antiqua"/>
          <w:kern w:val="0"/>
          <w:sz w:val="24"/>
          <w:szCs w:val="24"/>
          <w:vertAlign w:val="superscript"/>
        </w:rPr>
        <w:t xml:space="preserve">, </w:t>
      </w:r>
      <w:hyperlink w:anchor="_ENREF_6" w:tooltip="Liaw, 2009 #116" w:history="1">
        <w:r w:rsidRPr="000B59E1">
          <w:rPr>
            <w:rFonts w:ascii="Book Antiqua" w:eastAsia="AdvGulliv-R" w:hAnsi="Book Antiqua"/>
            <w:kern w:val="0"/>
            <w:sz w:val="24"/>
            <w:szCs w:val="24"/>
            <w:vertAlign w:val="superscript"/>
          </w:rPr>
          <w:t>6</w:t>
        </w:r>
      </w:hyperlink>
      <w:r w:rsidRPr="000B59E1">
        <w:rPr>
          <w:rFonts w:ascii="Book Antiqua" w:eastAsia="AdvGulliv-R" w:hAnsi="Book Antiqua"/>
          <w:kern w:val="0"/>
          <w:sz w:val="24"/>
          <w:szCs w:val="24"/>
          <w:vertAlign w:val="superscript"/>
        </w:rPr>
        <w:t>]</w:t>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t>. In the GLOBE study participants (baseline ALT</w:t>
      </w:r>
      <w:r>
        <w:rPr>
          <w:rFonts w:ascii="Book Antiqua" w:eastAsia="AdvGulliv-R" w:hAnsi="Book Antiqua"/>
          <w:kern w:val="0"/>
          <w:sz w:val="24"/>
          <w:szCs w:val="24"/>
        </w:rPr>
        <w:t xml:space="preserve"> </w:t>
      </w:r>
      <w:r w:rsidRPr="000B59E1">
        <w:rPr>
          <w:rFonts w:ascii="Book Antiqua" w:eastAsia="AdvGulliv-R" w:hAnsi="Book Antiqua"/>
          <w:kern w:val="0"/>
          <w:sz w:val="24"/>
          <w:szCs w:val="24"/>
        </w:rPr>
        <w:t>≥</w:t>
      </w:r>
      <w:r>
        <w:rPr>
          <w:rFonts w:ascii="Book Antiqua" w:eastAsia="AdvGulliv-R" w:hAnsi="Book Antiqua"/>
          <w:kern w:val="0"/>
          <w:sz w:val="24"/>
          <w:szCs w:val="24"/>
        </w:rPr>
        <w:t xml:space="preserve"> </w:t>
      </w:r>
      <w:r w:rsidRPr="000B59E1">
        <w:rPr>
          <w:rFonts w:ascii="Book Antiqua" w:eastAsia="AdvGulliv-R" w:hAnsi="Book Antiqua"/>
          <w:kern w:val="0"/>
          <w:sz w:val="24"/>
          <w:szCs w:val="24"/>
        </w:rPr>
        <w:t>2</w:t>
      </w:r>
      <w:r>
        <w:rPr>
          <w:rFonts w:ascii="Book Antiqua" w:eastAsia="AdvGulliv-R" w:hAnsi="Book Antiqua"/>
          <w:kern w:val="0"/>
          <w:sz w:val="24"/>
          <w:szCs w:val="24"/>
        </w:rPr>
        <w:t xml:space="preserve"> </w:t>
      </w:r>
      <w:r w:rsidRPr="000B59E1">
        <w:rPr>
          <w:rFonts w:ascii="Book Antiqua" w:eastAsia="AdvGulliv-R" w:hAnsi="Book Antiqua"/>
          <w:kern w:val="0"/>
          <w:sz w:val="24"/>
          <w:szCs w:val="24"/>
        </w:rPr>
        <w:t>×</w:t>
      </w:r>
      <w:r>
        <w:rPr>
          <w:rFonts w:ascii="Book Antiqua" w:eastAsia="AdvGulliv-R" w:hAnsi="Book Antiqua"/>
          <w:kern w:val="0"/>
          <w:sz w:val="24"/>
          <w:szCs w:val="24"/>
        </w:rPr>
        <w:t xml:space="preserve"> </w:t>
      </w:r>
      <w:r w:rsidRPr="000B59E1">
        <w:rPr>
          <w:rFonts w:ascii="Book Antiqua" w:eastAsia="AdvGulliv-R" w:hAnsi="Book Antiqua"/>
          <w:kern w:val="0"/>
          <w:sz w:val="24"/>
          <w:szCs w:val="24"/>
        </w:rPr>
        <w:t xml:space="preserve">ULN), HBeAg loss was achieved for 41% of the patients treated with LDT for 2 years </w:t>
      </w:r>
      <w:r w:rsidRPr="00A87F42">
        <w:rPr>
          <w:rFonts w:ascii="Book Antiqua" w:eastAsia="AdvGulliv-R" w:hAnsi="Book Antiqua"/>
          <w:i/>
          <w:kern w:val="0"/>
          <w:sz w:val="24"/>
          <w:szCs w:val="24"/>
        </w:rPr>
        <w:t>vs</w:t>
      </w:r>
      <w:r w:rsidRPr="000B59E1">
        <w:rPr>
          <w:rFonts w:ascii="Book Antiqua" w:eastAsia="AdvGulliv-R" w:hAnsi="Book Antiqua"/>
          <w:kern w:val="0"/>
          <w:sz w:val="24"/>
          <w:szCs w:val="24"/>
        </w:rPr>
        <w:t xml:space="preserve"> 32% in the LAM group (</w:t>
      </w:r>
      <w:r w:rsidRPr="00E76F29">
        <w:rPr>
          <w:rFonts w:ascii="Book Antiqua" w:eastAsia="AdvGulliv-R" w:hAnsi="Book Antiqua"/>
          <w:i/>
          <w:kern w:val="0"/>
          <w:sz w:val="24"/>
          <w:szCs w:val="24"/>
        </w:rPr>
        <w:t>P</w:t>
      </w:r>
      <w:r w:rsidRPr="000B59E1">
        <w:rPr>
          <w:rFonts w:ascii="Book Antiqua" w:eastAsia="AdvGulliv-R" w:hAnsi="Book Antiqua"/>
          <w:kern w:val="0"/>
          <w:sz w:val="24"/>
          <w:szCs w:val="24"/>
        </w:rPr>
        <w:t xml:space="preserve"> = 0.021); 36% of the patients in the LDT group achieved HBeAg seroconversion </w:t>
      </w:r>
      <w:r w:rsidRPr="00A87F42">
        <w:rPr>
          <w:rFonts w:ascii="Book Antiqua" w:eastAsia="AdvGulliv-R" w:hAnsi="Book Antiqua"/>
          <w:i/>
          <w:kern w:val="0"/>
          <w:sz w:val="24"/>
          <w:szCs w:val="24"/>
        </w:rPr>
        <w:t>vs</w:t>
      </w:r>
      <w:r w:rsidRPr="000B59E1">
        <w:rPr>
          <w:rFonts w:ascii="Book Antiqua" w:eastAsia="AdvGulliv-R" w:hAnsi="Book Antiqua"/>
          <w:kern w:val="0"/>
          <w:sz w:val="24"/>
          <w:szCs w:val="24"/>
        </w:rPr>
        <w:t xml:space="preserve"> 27% in the LAM group (</w:t>
      </w:r>
      <w:r w:rsidRPr="00E76F29">
        <w:rPr>
          <w:rFonts w:ascii="Book Antiqua" w:eastAsia="AdvGulliv-R" w:hAnsi="Book Antiqua"/>
          <w:i/>
          <w:kern w:val="0"/>
          <w:sz w:val="24"/>
          <w:szCs w:val="24"/>
        </w:rPr>
        <w:t>P</w:t>
      </w:r>
      <w:r w:rsidRPr="000B59E1">
        <w:rPr>
          <w:rFonts w:ascii="Book Antiqua" w:eastAsia="AdvGulliv-R" w:hAnsi="Book Antiqua"/>
          <w:kern w:val="0"/>
          <w:sz w:val="24"/>
          <w:szCs w:val="24"/>
        </w:rPr>
        <w:t xml:space="preserve"> = 0.022)</w:t>
      </w:r>
      <w:r w:rsidRPr="000B59E1">
        <w:rPr>
          <w:rFonts w:ascii="Book Antiqua" w:eastAsia="AdvGulliv-R" w:hAnsi="Book Antiqua"/>
          <w:kern w:val="0"/>
          <w:sz w:val="24"/>
          <w:szCs w:val="24"/>
        </w:rPr>
        <w:fldChar w:fldCharType="begin">
          <w:fldData xml:space="preserve">PEVuZE5vdGU+PENpdGU+PEF1dGhvcj5HYW5lPC9BdXRob3I+PFllYXI+MjAxMTwvWWVhcj48UmVj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</w:fldData>
        </w:fldChar>
      </w:r>
      <w:r w:rsidRPr="000B59E1">
        <w:rPr>
          <w:rFonts w:ascii="Book Antiqua" w:eastAsia="AdvGulliv-R" w:hAnsi="Book Antiqua"/>
          <w:kern w:val="0"/>
          <w:sz w:val="24"/>
          <w:szCs w:val="24"/>
        </w:rPr>
        <w:instrText xml:space="preserve"> ADDIN EN.CITE </w:instrText>
      </w:r>
      <w:r w:rsidRPr="000B59E1">
        <w:rPr>
          <w:rFonts w:ascii="Book Antiqua" w:eastAsia="AdvGulliv-R" w:hAnsi="Book Antiqua"/>
          <w:kern w:val="0"/>
          <w:sz w:val="24"/>
          <w:szCs w:val="24"/>
        </w:rPr>
        <w:fldChar w:fldCharType="begin">
          <w:fldData xml:space="preserve">PEVuZE5vdGU+PENpdGU+PEF1dGhvcj5HYW5lPC9BdXRob3I+PFllYXI+MjAxMTwvWWVhcj48UmVj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</w:fldData>
        </w:fldChar>
      </w:r>
      <w:r w:rsidRPr="000B59E1">
        <w:rPr>
          <w:rFonts w:ascii="Book Antiqua" w:eastAsia="AdvGulliv-R" w:hAnsi="Book Antiqua"/>
          <w:kern w:val="0"/>
          <w:sz w:val="24"/>
          <w:szCs w:val="24"/>
        </w:rPr>
        <w:instrText xml:space="preserve"> ADDIN EN.CITE.DATA </w:instrText>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r>
      <w:r w:rsidRPr="000B59E1">
        <w:rPr>
          <w:rFonts w:ascii="Book Antiqua" w:eastAsia="AdvGulliv-R" w:hAnsi="Book Antiqua"/>
          <w:kern w:val="0"/>
          <w:sz w:val="24"/>
          <w:szCs w:val="24"/>
        </w:rPr>
        <w:fldChar w:fldCharType="separate"/>
      </w:r>
      <w:r w:rsidRPr="000B59E1">
        <w:rPr>
          <w:rFonts w:ascii="Book Antiqua" w:eastAsia="AdvGulliv-R" w:hAnsi="Book Antiqua"/>
          <w:kern w:val="0"/>
          <w:sz w:val="24"/>
          <w:szCs w:val="24"/>
          <w:vertAlign w:val="superscript"/>
        </w:rPr>
        <w:t>[</w:t>
      </w:r>
      <w:hyperlink w:anchor="_ENREF_8" w:tooltip="Gane, 2011 #118" w:history="1">
        <w:r w:rsidRPr="000B59E1">
          <w:rPr>
            <w:rFonts w:ascii="Book Antiqua" w:eastAsia="AdvGulliv-R" w:hAnsi="Book Antiqua"/>
            <w:kern w:val="0"/>
            <w:sz w:val="24"/>
            <w:szCs w:val="24"/>
            <w:vertAlign w:val="superscript"/>
          </w:rPr>
          <w:t>8</w:t>
        </w:r>
      </w:hyperlink>
      <w:r w:rsidRPr="000B59E1">
        <w:rPr>
          <w:rFonts w:ascii="Book Antiqua" w:eastAsia="AdvGulliv-R" w:hAnsi="Book Antiqua"/>
          <w:kern w:val="0"/>
          <w:sz w:val="24"/>
          <w:szCs w:val="24"/>
          <w:vertAlign w:val="superscript"/>
        </w:rPr>
        <w:t>]</w:t>
      </w:r>
      <w:r w:rsidRPr="000B59E1">
        <w:rPr>
          <w:rFonts w:ascii="Book Antiqua" w:eastAsia="AdvGulliv-R" w:hAnsi="Book Antiqua"/>
          <w:kern w:val="0"/>
          <w:sz w:val="24"/>
          <w:szCs w:val="24"/>
        </w:rPr>
        <w:fldChar w:fldCharType="end"/>
      </w:r>
      <w:r w:rsidRPr="000B59E1">
        <w:rPr>
          <w:rFonts w:ascii="Book Antiqua" w:eastAsia="AdvGulliv-R" w:hAnsi="Book Antiqua"/>
          <w:kern w:val="0"/>
          <w:sz w:val="24"/>
          <w:szCs w:val="24"/>
        </w:rPr>
        <w:t xml:space="preserve">. Currently, we know little about why patients treated with LDT experienced a higher HBeAg response. Recently, some researchers have described the immune modulatory effects associated </w:t>
      </w:r>
      <w:r w:rsidRPr="000B59E1">
        <w:rPr>
          <w:rFonts w:ascii="Book Antiqua" w:hAnsi="Book Antiqua"/>
          <w:kern w:val="0"/>
          <w:sz w:val="24"/>
          <w:szCs w:val="24"/>
        </w:rPr>
        <w:t>with LDT and other NA treatments in CHB patients. The two main categories of the immune response are adaptive immunity (</w:t>
      </w:r>
      <w:r w:rsidRPr="00E76F29">
        <w:rPr>
          <w:rFonts w:ascii="Book Antiqua" w:hAnsi="Book Antiqua"/>
          <w:i/>
          <w:kern w:val="0"/>
          <w:sz w:val="24"/>
          <w:szCs w:val="24"/>
        </w:rPr>
        <w:t>e.g.</w:t>
      </w:r>
      <w:r w:rsidRPr="000B59E1">
        <w:rPr>
          <w:rFonts w:ascii="Book Antiqua" w:hAnsi="Book Antiqua"/>
          <w:kern w:val="0"/>
          <w:sz w:val="24"/>
          <w:szCs w:val="24"/>
        </w:rPr>
        <w:t>, CD4+/CD8+ T cells, Th1/Th2, Treg, PD-1/PD-L1, Th17, IL-21, TFH) and innate immunity (</w:t>
      </w:r>
      <w:r w:rsidRPr="00E76F29">
        <w:rPr>
          <w:rFonts w:ascii="Book Antiqua" w:hAnsi="Book Antiqua"/>
          <w:i/>
          <w:kern w:val="0"/>
          <w:sz w:val="24"/>
          <w:szCs w:val="24"/>
        </w:rPr>
        <w:t>e.g.</w:t>
      </w:r>
      <w:r w:rsidRPr="000B59E1">
        <w:rPr>
          <w:rFonts w:ascii="Book Antiqua" w:hAnsi="Book Antiqua"/>
          <w:kern w:val="0"/>
          <w:sz w:val="24"/>
          <w:szCs w:val="24"/>
        </w:rPr>
        <w:t>, NK, NKT, TLR, dendritic cells and macrophages)</w:t>
      </w:r>
      <w:r w:rsidRPr="000B59E1">
        <w:rPr>
          <w:rFonts w:ascii="Book Antiqua" w:hAnsi="Book Antiqua"/>
          <w:kern w:val="0"/>
          <w:sz w:val="24"/>
          <w:szCs w:val="24"/>
        </w:rPr>
        <w:fldChar w:fldCharType="begin">
          <w:fldData xml:space="preserve">PEVuZE5vdGU+PENpdGU+PEF1dGhvcj5Cb25pPC9BdXRob3I+PFllYXI+MTk5ODwvWWVhcj48UmVj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YmJyLTE+SGVwYXRvbG9neTwvYWJici0xPjwvYWx0LXBlcmlvZGljYWw+PHBhZ2VzPjk2My03MTwv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YmJyLTE+PC9hbHQtcGVyaW9kaWNhbD48cGFnZXM+NzU5LTY5PC9wYWdlcz48dm9sdW1lPjQ4PC92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dG9sb2d5PC9hYmJyLTE+PC9hbHQtcGVyaW9kaWNhbD48cGFnZXM+NzcxLTg8L3BhZ2VzPjx2b2x1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cGFnZXM+NTcwNy0xOTwvcGFnZXM+PHZvbHVtZT43ODwvdm9sdW1lPjxudW1iZXI+MTE8L251bWJl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</w:fldData>
        </w:fldChar>
      </w:r>
      <w:r w:rsidRPr="000B59E1">
        <w:rPr>
          <w:rFonts w:ascii="Book Antiqua" w:hAnsi="Book Antiqua"/>
          <w:kern w:val="0"/>
          <w:sz w:val="24"/>
          <w:szCs w:val="24"/>
        </w:rPr>
        <w:instrText xml:space="preserve"> ADDIN EN.CITE </w:instrText>
      </w:r>
      <w:r w:rsidRPr="000B59E1">
        <w:rPr>
          <w:rFonts w:ascii="Book Antiqua" w:hAnsi="Book Antiqua"/>
          <w:kern w:val="0"/>
          <w:sz w:val="24"/>
          <w:szCs w:val="24"/>
        </w:rPr>
        <w:fldChar w:fldCharType="begin">
          <w:fldData xml:space="preserve">PEVuZE5vdGU+PENpdGU+PEF1dGhvcj5Cb25pPC9BdXRob3I+PFllYXI+MTk5ODwvWWVhcj48UmVj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YmJyLTE+SGVwYXRvbG9neTwvYWJici0xPjwvYWx0LXBlcmlvZGljYWw+PHBhZ2VzPjk2My03MTwv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YmJyLTE+PC9hbHQtcGVyaW9kaWNhbD48cGFnZXM+NzU5LTY5PC9wYWdlcz48dm9sdW1lPjQ4PC92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dG9sb2d5PC9hYmJyLTE+PC9hbHQtcGVyaW9kaWNhbD48cGFnZXM+NzcxLTg8L3BhZ2VzPjx2b2x1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cGFnZXM+NTcwNy0xOTwvcGFnZXM+PHZvbHVtZT43ODwvdm9sdW1lPjxudW1iZXI+MTE8L251bWJl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</w:fldData>
        </w:fldChar>
      </w:r>
      <w:r w:rsidRPr="000B59E1">
        <w:rPr>
          <w:rFonts w:ascii="Book Antiqua" w:hAnsi="Book Antiqua"/>
          <w:kern w:val="0"/>
          <w:sz w:val="24"/>
          <w:szCs w:val="24"/>
        </w:rPr>
        <w:instrText xml:space="preserve"> ADDIN EN.CITE.DATA </w:instrText>
      </w:r>
      <w:r w:rsidRPr="000B59E1">
        <w:rPr>
          <w:rFonts w:ascii="Book Antiqua" w:hAnsi="Book Antiqua"/>
          <w:kern w:val="0"/>
          <w:sz w:val="24"/>
          <w:szCs w:val="24"/>
        </w:rPr>
      </w:r>
      <w:r w:rsidRPr="000B59E1">
        <w:rPr>
          <w:rFonts w:ascii="Book Antiqua" w:hAnsi="Book Antiqua"/>
          <w:kern w:val="0"/>
          <w:sz w:val="24"/>
          <w:szCs w:val="24"/>
        </w:rPr>
        <w:fldChar w:fldCharType="end"/>
      </w:r>
      <w:r w:rsidRPr="000B59E1">
        <w:rPr>
          <w:rFonts w:ascii="Book Antiqua" w:hAnsi="Book Antiqua"/>
          <w:kern w:val="0"/>
          <w:sz w:val="24"/>
          <w:szCs w:val="24"/>
        </w:rPr>
      </w:r>
      <w:r w:rsidRPr="000B59E1">
        <w:rPr>
          <w:rFonts w:ascii="Book Antiqua" w:hAnsi="Book Antiqua"/>
          <w:kern w:val="0"/>
          <w:sz w:val="24"/>
          <w:szCs w:val="24"/>
        </w:rPr>
        <w:fldChar w:fldCharType="separate"/>
      </w:r>
      <w:r w:rsidRPr="000B59E1">
        <w:rPr>
          <w:rFonts w:ascii="Book Antiqua" w:hAnsi="Book Antiqua"/>
          <w:kern w:val="0"/>
          <w:sz w:val="24"/>
          <w:szCs w:val="24"/>
          <w:vertAlign w:val="superscript"/>
        </w:rPr>
        <w:t>[</w:t>
      </w:r>
      <w:hyperlink w:anchor="_ENREF_9" w:tooltip="Boni, 1998 #120" w:history="1">
        <w:r w:rsidRPr="000B59E1">
          <w:rPr>
            <w:rFonts w:ascii="Book Antiqua" w:hAnsi="Book Antiqua"/>
            <w:kern w:val="0"/>
            <w:sz w:val="24"/>
            <w:szCs w:val="24"/>
            <w:vertAlign w:val="superscript"/>
          </w:rPr>
          <w:t>9-16</w:t>
        </w:r>
      </w:hyperlink>
      <w:r>
        <w:rPr>
          <w:rFonts w:ascii="Book Antiqua" w:hAnsi="Book Antiqua"/>
          <w:kern w:val="0"/>
          <w:sz w:val="24"/>
          <w:szCs w:val="24"/>
          <w:vertAlign w:val="superscript"/>
        </w:rPr>
        <w:t>,</w:t>
      </w:r>
      <w:hyperlink w:anchor="_ENREF_18" w:tooltip="Thimme, 2003 #129" w:history="1">
        <w:r w:rsidRPr="000B59E1">
          <w:rPr>
            <w:rFonts w:ascii="Book Antiqua" w:hAnsi="Book Antiqua"/>
            <w:kern w:val="0"/>
            <w:sz w:val="24"/>
            <w:szCs w:val="24"/>
            <w:vertAlign w:val="superscript"/>
          </w:rPr>
          <w:t>18-21</w:t>
        </w:r>
      </w:hyperlink>
      <w:r w:rsidRPr="000B59E1">
        <w:rPr>
          <w:rFonts w:ascii="Book Antiqua" w:hAnsi="Book Antiqua"/>
          <w:kern w:val="0"/>
          <w:sz w:val="24"/>
          <w:szCs w:val="24"/>
          <w:vertAlign w:val="superscript"/>
        </w:rPr>
        <w:t>]</w:t>
      </w:r>
      <w:r w:rsidRPr="000B59E1">
        <w:rPr>
          <w:rFonts w:ascii="Book Antiqua" w:hAnsi="Book Antiqua"/>
          <w:kern w:val="0"/>
          <w:sz w:val="24"/>
          <w:szCs w:val="24"/>
        </w:rPr>
        <w:fldChar w:fldCharType="end"/>
      </w:r>
      <w:r w:rsidRPr="000B59E1">
        <w:rPr>
          <w:rFonts w:ascii="Book Antiqua" w:hAnsi="Book Antiqua"/>
          <w:kern w:val="0"/>
          <w:sz w:val="24"/>
          <w:szCs w:val="24"/>
        </w:rPr>
        <w:t xml:space="preserve">. We first directly compared the immune systems of HBeAg-positive patients treated with LDT </w:t>
      </w:r>
      <w:r w:rsidRPr="00A87F42">
        <w:rPr>
          <w:rFonts w:ascii="Book Antiqua" w:hAnsi="Book Antiqua"/>
          <w:i/>
          <w:kern w:val="0"/>
          <w:sz w:val="24"/>
          <w:szCs w:val="24"/>
        </w:rPr>
        <w:t>vs</w:t>
      </w:r>
      <w:r w:rsidRPr="000B59E1">
        <w:rPr>
          <w:rFonts w:ascii="Book Antiqua" w:hAnsi="Book Antiqua"/>
          <w:kern w:val="0"/>
          <w:sz w:val="24"/>
          <w:szCs w:val="24"/>
        </w:rPr>
        <w:t xml:space="preserve"> LAM and found that the main negative immune regulators involved in chronic HBV infection in both groups declined along with virus replication, but there were no significant differences between the two groups. We only found that the mean frequency of PD-1+ CD8 T cells in patients treated with LDT was lower than that of patients treated with LAM during treatment week 4 (LAM:</w:t>
      </w:r>
      <w:r>
        <w:rPr>
          <w:rFonts w:ascii="Book Antiqua" w:hAnsi="Book Antiqua"/>
          <w:kern w:val="0"/>
          <w:sz w:val="24"/>
          <w:szCs w:val="24"/>
        </w:rPr>
        <w:t xml:space="preserve"> </w:t>
      </w:r>
      <w:r w:rsidRPr="000B59E1">
        <w:rPr>
          <w:rFonts w:ascii="Book Antiqua" w:hAnsi="Book Antiqua"/>
          <w:kern w:val="0"/>
          <w:sz w:val="24"/>
          <w:szCs w:val="24"/>
        </w:rPr>
        <w:t>20.51</w:t>
      </w:r>
      <w:r>
        <w:rPr>
          <w:rFonts w:ascii="Book Antiqua" w:hAnsi="Book Antiqua"/>
          <w:kern w:val="0"/>
          <w:sz w:val="24"/>
          <w:szCs w:val="24"/>
        </w:rPr>
        <w:t>%</w:t>
      </w:r>
      <w:r w:rsidRPr="000B59E1">
        <w:rPr>
          <w:rFonts w:ascii="Book Antiqua" w:hAnsi="Book Antiqua"/>
          <w:kern w:val="0"/>
          <w:sz w:val="24"/>
          <w:szCs w:val="24"/>
        </w:rPr>
        <w:t xml:space="preserve"> ± 20.96% </w:t>
      </w:r>
      <w:r w:rsidRPr="00A87F42">
        <w:rPr>
          <w:rFonts w:ascii="Book Antiqua" w:hAnsi="Book Antiqua"/>
          <w:i/>
          <w:kern w:val="0"/>
          <w:sz w:val="24"/>
          <w:szCs w:val="24"/>
        </w:rPr>
        <w:t>vs</w:t>
      </w:r>
      <w:r w:rsidRPr="000B59E1">
        <w:rPr>
          <w:rFonts w:ascii="Book Antiqua" w:hAnsi="Book Antiqua"/>
          <w:kern w:val="0"/>
          <w:sz w:val="24"/>
          <w:szCs w:val="24"/>
        </w:rPr>
        <w:t xml:space="preserve"> LDT</w:t>
      </w:r>
      <w:r w:rsidRPr="000B59E1">
        <w:rPr>
          <w:rFonts w:ascii="Book Antiqua" w:hAnsi="Book Antiqua" w:hint="eastAsia"/>
          <w:kern w:val="0"/>
          <w:sz w:val="24"/>
          <w:szCs w:val="24"/>
        </w:rPr>
        <w:t>：</w:t>
      </w:r>
      <w:r w:rsidRPr="000B59E1">
        <w:rPr>
          <w:rFonts w:ascii="Book Antiqua" w:hAnsi="Book Antiqua"/>
          <w:kern w:val="0"/>
          <w:sz w:val="24"/>
          <w:szCs w:val="24"/>
        </w:rPr>
        <w:t>10.08</w:t>
      </w:r>
      <w:r>
        <w:rPr>
          <w:rFonts w:ascii="Book Antiqua" w:hAnsi="Book Antiqua"/>
          <w:kern w:val="0"/>
          <w:sz w:val="24"/>
          <w:szCs w:val="24"/>
        </w:rPr>
        <w:t>%</w:t>
      </w:r>
      <w:r w:rsidRPr="000B59E1">
        <w:rPr>
          <w:rFonts w:ascii="Book Antiqua" w:hAnsi="Book Antiqua"/>
          <w:kern w:val="0"/>
          <w:sz w:val="24"/>
          <w:szCs w:val="24"/>
        </w:rPr>
        <w:t xml:space="preserve"> ± 6.83%, </w:t>
      </w:r>
      <w:r w:rsidRPr="00E76F29">
        <w:rPr>
          <w:rFonts w:ascii="Book Antiqua" w:hAnsi="Book Antiqua"/>
          <w:i/>
          <w:kern w:val="0"/>
          <w:sz w:val="24"/>
          <w:szCs w:val="24"/>
        </w:rPr>
        <w:t xml:space="preserve">P = </w:t>
      </w:r>
      <w:r w:rsidRPr="000B59E1">
        <w:rPr>
          <w:rFonts w:ascii="Book Antiqua" w:hAnsi="Book Antiqua"/>
          <w:kern w:val="0"/>
          <w:sz w:val="24"/>
          <w:szCs w:val="24"/>
        </w:rPr>
        <w:t>0.02). Further analysis revealed that the difference may be caused by the significant decline in the HBeAg level in patients receiving LDT treatment from the baseline to week 4. Our results not only further provide evidence of the immune modulatory effect associated with NA treatment in CHB patients but also suggested that the immune modulatory effect was associated with the decrease in the levels of HBV DNA or HBeAg caused by NA therapy.</w:t>
      </w:r>
    </w:p>
    <w:p w:rsidR="00DB7D1B" w:rsidRPr="000B59E1" w:rsidRDefault="00DB7D1B" w:rsidP="00D617BA">
      <w:pPr>
        <w:autoSpaceDE w:val="0"/>
        <w:autoSpaceDN w:val="0"/>
        <w:adjustRightInd w:val="0"/>
        <w:spacing w:line="360" w:lineRule="auto"/>
        <w:ind w:firstLineChars="200" w:firstLine="480"/>
        <w:rPr>
          <w:rFonts w:ascii="Book Antiqua" w:eastAsia="AdvGulliv-R" w:hAnsi="Book Antiqua"/>
          <w:kern w:val="0"/>
          <w:sz w:val="24"/>
          <w:szCs w:val="24"/>
        </w:rPr>
      </w:pPr>
      <w:r w:rsidRPr="000B59E1">
        <w:rPr>
          <w:rFonts w:ascii="Book Antiqua" w:eastAsia="AdvGulliv-R" w:hAnsi="Book Antiqua"/>
          <w:kern w:val="0"/>
          <w:sz w:val="24"/>
          <w:szCs w:val="24"/>
        </w:rPr>
        <w:t xml:space="preserve">In summary, we have demonstrated a role for distinct negative immune modulators in chronic HBV infection. Direct inhibition of HBV replication by NA treatment could cause the down-regulation of the host negative immune modulator PD-1 on CD8 T cells and a decrease in the frequency of FoxP3+ Treg cells in the first 24 weeks of therapy and could also restore the ability of </w:t>
      </w:r>
      <w:r w:rsidRPr="000B59E1">
        <w:rPr>
          <w:rFonts w:ascii="Book Antiqua" w:eastAsia="AdvGulliv-R" w:hAnsi="Book Antiqua"/>
          <w:kern w:val="0"/>
          <w:sz w:val="24"/>
          <w:szCs w:val="24"/>
        </w:rPr>
        <w:lastRenderedPageBreak/>
        <w:t>CD8 T cells to secrete pro-inflammatory cytokines. The immune modulatory effect associated with NA treatment in CHB patients was correlated with the HBV DNA and HBeAg levels. Unfortunately, we did not carry out accurate quantitative examination of HBsAg during the study, and thus we cannot determine whether host immune changes during therapy were also correlated with the HBsAg level.</w:t>
      </w:r>
    </w:p>
    <w:p w:rsidR="00DB7D1B" w:rsidRDefault="00DB7D1B" w:rsidP="00D617BA">
      <w:pPr>
        <w:spacing w:line="360" w:lineRule="auto"/>
        <w:rPr>
          <w:rFonts w:ascii="Book Antiqua" w:hAnsi="Book Antiqua"/>
          <w:b/>
          <w:caps/>
          <w:sz w:val="24"/>
          <w:szCs w:val="24"/>
        </w:rPr>
      </w:pPr>
    </w:p>
    <w:p w:rsidR="00DB7D1B" w:rsidRPr="000B59E1" w:rsidRDefault="00DB7D1B" w:rsidP="00D617BA">
      <w:pPr>
        <w:spacing w:line="360" w:lineRule="auto"/>
        <w:rPr>
          <w:rFonts w:ascii="Book Antiqua" w:hAnsi="Book Antiqua"/>
          <w:b/>
          <w:caps/>
          <w:sz w:val="24"/>
          <w:szCs w:val="24"/>
        </w:rPr>
      </w:pPr>
      <w:r w:rsidRPr="000B59E1">
        <w:rPr>
          <w:rFonts w:ascii="Book Antiqua" w:hAnsi="Book Antiqua"/>
          <w:b/>
          <w:caps/>
          <w:sz w:val="24"/>
          <w:szCs w:val="24"/>
        </w:rPr>
        <w:t>Acknowledgments</w:t>
      </w:r>
    </w:p>
    <w:p w:rsidR="00DB7D1B" w:rsidRPr="000B59E1" w:rsidRDefault="00DB7D1B" w:rsidP="00D617BA">
      <w:pPr>
        <w:autoSpaceDE w:val="0"/>
        <w:autoSpaceDN w:val="0"/>
        <w:adjustRightInd w:val="0"/>
        <w:spacing w:line="360" w:lineRule="auto"/>
        <w:rPr>
          <w:rFonts w:ascii="Book Antiqua" w:eastAsia="AdvGulliv-R" w:hAnsi="Book Antiqua"/>
          <w:kern w:val="0"/>
          <w:sz w:val="24"/>
          <w:szCs w:val="24"/>
        </w:rPr>
      </w:pPr>
      <w:r w:rsidRPr="000B59E1">
        <w:rPr>
          <w:rFonts w:ascii="Book Antiqua" w:eastAsia="AdvGulliv-R" w:hAnsi="Book Antiqua"/>
          <w:kern w:val="0"/>
          <w:sz w:val="24"/>
          <w:szCs w:val="24"/>
        </w:rPr>
        <w:t>We would like to thank all of the patients enrolled in this study for their kind understanding and support.</w:t>
      </w:r>
    </w:p>
    <w:p w:rsidR="00DB7D1B" w:rsidRDefault="00DB7D1B" w:rsidP="00D617BA">
      <w:pPr>
        <w:autoSpaceDE w:val="0"/>
        <w:autoSpaceDN w:val="0"/>
        <w:adjustRightInd w:val="0"/>
        <w:spacing w:line="360" w:lineRule="auto"/>
        <w:rPr>
          <w:rFonts w:ascii="Book Antiqua" w:hAnsi="Book Antiqua" w:cs="宋体"/>
          <w:b/>
          <w:kern w:val="0"/>
          <w:sz w:val="24"/>
          <w:szCs w:val="24"/>
        </w:rPr>
      </w:pPr>
    </w:p>
    <w:p w:rsidR="00DB7D1B" w:rsidRPr="000B59E1" w:rsidRDefault="00DB7D1B" w:rsidP="00D617BA">
      <w:pPr>
        <w:autoSpaceDE w:val="0"/>
        <w:autoSpaceDN w:val="0"/>
        <w:adjustRightInd w:val="0"/>
        <w:spacing w:line="360" w:lineRule="auto"/>
        <w:rPr>
          <w:rFonts w:ascii="Book Antiqua" w:eastAsia="AdvGulliv-R" w:hAnsi="Book Antiqua"/>
          <w:kern w:val="0"/>
          <w:sz w:val="24"/>
          <w:szCs w:val="24"/>
        </w:rPr>
      </w:pPr>
      <w:r w:rsidRPr="000B59E1">
        <w:rPr>
          <w:rFonts w:ascii="Book Antiqua" w:hAnsi="Book Antiqua" w:cs="宋体"/>
          <w:b/>
          <w:kern w:val="0"/>
          <w:sz w:val="24"/>
          <w:szCs w:val="24"/>
        </w:rPr>
        <w:t>COMMENTS</w:t>
      </w:r>
    </w:p>
    <w:p w:rsidR="00DB7D1B" w:rsidRPr="006319BF" w:rsidRDefault="00DB7D1B" w:rsidP="00D617BA">
      <w:pPr>
        <w:autoSpaceDE w:val="0"/>
        <w:autoSpaceDN w:val="0"/>
        <w:adjustRightInd w:val="0"/>
        <w:spacing w:line="360" w:lineRule="auto"/>
        <w:rPr>
          <w:rFonts w:ascii="Book Antiqua" w:eastAsia="AdvGulliv-R" w:hAnsi="Book Antiqua"/>
          <w:b/>
          <w:i/>
          <w:kern w:val="0"/>
          <w:sz w:val="24"/>
          <w:szCs w:val="24"/>
        </w:rPr>
      </w:pPr>
      <w:r w:rsidRPr="006319BF">
        <w:rPr>
          <w:rFonts w:ascii="Book Antiqua" w:eastAsia="AdvGulliv-R" w:hAnsi="Book Antiqua"/>
          <w:b/>
          <w:i/>
          <w:kern w:val="0"/>
          <w:sz w:val="24"/>
          <w:szCs w:val="24"/>
        </w:rPr>
        <w:t>Background</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Different nucleoside agents (NAs) lead to different hepatitis B envelope antigen (HBeAg) conversation rates. NA therapy accompanied short-term host immune restoration. However, until now, there has been a lack of evidence on whether there are differences between the different NAs, and little is known about the relationship between the changes in host immunity and the HBeAg level during NA therapy.</w:t>
      </w:r>
    </w:p>
    <w:p w:rsidR="00DB7D1B" w:rsidRDefault="00DB7D1B" w:rsidP="00D617BA">
      <w:pPr>
        <w:spacing w:line="360" w:lineRule="auto"/>
        <w:rPr>
          <w:rFonts w:ascii="Book Antiqua" w:hAnsi="Book Antiqua"/>
          <w:b/>
          <w:bCs/>
          <w:sz w:val="24"/>
          <w:szCs w:val="24"/>
        </w:rPr>
      </w:pPr>
    </w:p>
    <w:p w:rsidR="00DB7D1B" w:rsidRPr="00E23546" w:rsidRDefault="00DB7D1B" w:rsidP="00D617BA">
      <w:pPr>
        <w:spacing w:line="360" w:lineRule="auto"/>
        <w:rPr>
          <w:rFonts w:ascii="Book Antiqua" w:hAnsi="Book Antiqua"/>
          <w:b/>
          <w:bCs/>
          <w:i/>
          <w:sz w:val="24"/>
          <w:szCs w:val="24"/>
        </w:rPr>
      </w:pPr>
      <w:r w:rsidRPr="00E23546">
        <w:rPr>
          <w:rFonts w:ascii="Book Antiqua" w:hAnsi="Book Antiqua"/>
          <w:b/>
          <w:bCs/>
          <w:i/>
          <w:sz w:val="24"/>
          <w:szCs w:val="24"/>
        </w:rPr>
        <w:t>Research frontiers</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Several studies have shown that NA therapy could cause short-term restoration of the host immune response.</w:t>
      </w:r>
    </w:p>
    <w:p w:rsidR="00DB7D1B" w:rsidRDefault="00DB7D1B" w:rsidP="00D617BA">
      <w:pPr>
        <w:spacing w:line="360" w:lineRule="auto"/>
        <w:rPr>
          <w:rFonts w:ascii="Book Antiqua" w:hAnsi="Book Antiqua"/>
          <w:b/>
          <w:bCs/>
          <w:sz w:val="24"/>
          <w:szCs w:val="24"/>
        </w:rPr>
      </w:pPr>
    </w:p>
    <w:p w:rsidR="00DB7D1B" w:rsidRPr="00E23546" w:rsidRDefault="00DB7D1B" w:rsidP="00D617BA">
      <w:pPr>
        <w:spacing w:line="360" w:lineRule="auto"/>
        <w:rPr>
          <w:rFonts w:ascii="Book Antiqua" w:hAnsi="Book Antiqua"/>
          <w:b/>
          <w:bCs/>
          <w:i/>
          <w:sz w:val="24"/>
          <w:szCs w:val="24"/>
        </w:rPr>
      </w:pPr>
      <w:r w:rsidRPr="00E23546">
        <w:rPr>
          <w:rFonts w:ascii="Book Antiqua" w:hAnsi="Book Antiqua"/>
          <w:b/>
          <w:bCs/>
          <w:i/>
          <w:sz w:val="24"/>
          <w:szCs w:val="24"/>
        </w:rPr>
        <w:t>Innovations and breakthroughs</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 xml:space="preserve">In this study, we compared the immune systems of HBeAg-positive patients treated with </w:t>
      </w:r>
      <w:r>
        <w:rPr>
          <w:rFonts w:ascii="Book Antiqua" w:hAnsi="Book Antiqua"/>
          <w:kern w:val="0"/>
          <w:sz w:val="24"/>
          <w:szCs w:val="24"/>
        </w:rPr>
        <w:t xml:space="preserve">telbivudine (LDT) or </w:t>
      </w:r>
      <w:r w:rsidRPr="00127BF0">
        <w:rPr>
          <w:rFonts w:ascii="Book Antiqua" w:hAnsi="Book Antiqua"/>
          <w:kern w:val="0"/>
          <w:sz w:val="24"/>
          <w:szCs w:val="24"/>
        </w:rPr>
        <w:t>lamivudine (LAM)</w:t>
      </w:r>
      <w:r>
        <w:rPr>
          <w:rFonts w:ascii="Book Antiqua" w:hAnsi="Book Antiqua"/>
          <w:kern w:val="0"/>
          <w:sz w:val="24"/>
          <w:szCs w:val="24"/>
        </w:rPr>
        <w:t xml:space="preserve"> </w:t>
      </w:r>
      <w:r w:rsidRPr="000B59E1">
        <w:rPr>
          <w:rFonts w:ascii="Book Antiqua" w:hAnsi="Book Antiqua"/>
          <w:kern w:val="0"/>
          <w:sz w:val="24"/>
          <w:szCs w:val="24"/>
        </w:rPr>
        <w:t>head-to-head and longitudinally investigated the relationship between PD-1 expression on CD8 T cells and</w:t>
      </w:r>
      <w:r>
        <w:rPr>
          <w:rFonts w:ascii="Book Antiqua" w:hAnsi="Book Antiqua"/>
          <w:kern w:val="0"/>
          <w:sz w:val="24"/>
          <w:szCs w:val="24"/>
        </w:rPr>
        <w:t xml:space="preserve"> the frequency of</w:t>
      </w:r>
      <w:r w:rsidRPr="000B59E1">
        <w:rPr>
          <w:rFonts w:ascii="Book Antiqua" w:hAnsi="Book Antiqua"/>
          <w:kern w:val="0"/>
          <w:sz w:val="24"/>
          <w:szCs w:val="24"/>
        </w:rPr>
        <w:t xml:space="preserve"> Treg cells with the virological parameters of HBeAg-positive chronic hepatitis B (CHB)</w:t>
      </w:r>
      <w:r>
        <w:rPr>
          <w:rFonts w:ascii="Book Antiqua" w:hAnsi="Book Antiqua"/>
          <w:kern w:val="0"/>
          <w:sz w:val="24"/>
          <w:szCs w:val="24"/>
        </w:rPr>
        <w:t xml:space="preserve"> </w:t>
      </w:r>
      <w:r w:rsidRPr="000B59E1">
        <w:rPr>
          <w:rFonts w:ascii="Book Antiqua" w:hAnsi="Book Antiqua"/>
          <w:kern w:val="0"/>
          <w:sz w:val="24"/>
          <w:szCs w:val="24"/>
        </w:rPr>
        <w:t xml:space="preserve">patients receiving treatment with </w:t>
      </w:r>
      <w:r w:rsidRPr="000B59E1">
        <w:rPr>
          <w:rFonts w:ascii="Book Antiqua" w:hAnsi="Book Antiqua"/>
          <w:kern w:val="0"/>
          <w:sz w:val="24"/>
          <w:szCs w:val="24"/>
        </w:rPr>
        <w:lastRenderedPageBreak/>
        <w:t>LDT or LAM. Direct inhibition of hepatitis B virus (HBV)</w:t>
      </w:r>
      <w:r>
        <w:rPr>
          <w:rFonts w:ascii="Book Antiqua" w:hAnsi="Book Antiqua"/>
          <w:kern w:val="0"/>
          <w:sz w:val="24"/>
          <w:szCs w:val="24"/>
        </w:rPr>
        <w:t xml:space="preserve"> </w:t>
      </w:r>
      <w:r w:rsidRPr="000B59E1">
        <w:rPr>
          <w:rFonts w:ascii="Book Antiqua" w:hAnsi="Book Antiqua"/>
          <w:kern w:val="0"/>
          <w:sz w:val="24"/>
          <w:szCs w:val="24"/>
        </w:rPr>
        <w:t>replication by NA treatment could decrease the frequencies of PD-1+ CD8 T cells and FTreg cells during the first 24 w</w:t>
      </w:r>
      <w:r>
        <w:rPr>
          <w:rFonts w:ascii="Book Antiqua" w:hAnsi="Book Antiqua"/>
          <w:kern w:val="0"/>
          <w:sz w:val="24"/>
          <w:szCs w:val="24"/>
        </w:rPr>
        <w:t>k</w:t>
      </w:r>
      <w:r w:rsidRPr="000B59E1">
        <w:rPr>
          <w:rFonts w:ascii="Book Antiqua" w:hAnsi="Book Antiqua"/>
          <w:kern w:val="0"/>
          <w:sz w:val="24"/>
          <w:szCs w:val="24"/>
        </w:rPr>
        <w:t xml:space="preserve"> of therapy and could also restore the ability of CD8 T cells to secrete pro-inflammatory cytokines. The immune modulatory effect associated with NA treatment in CHB patients was correlated with the HBV DNA and HBeAg levels.</w:t>
      </w:r>
    </w:p>
    <w:p w:rsidR="00DB7D1B" w:rsidRDefault="00DB7D1B" w:rsidP="00D617BA">
      <w:pPr>
        <w:spacing w:line="360" w:lineRule="auto"/>
        <w:rPr>
          <w:rFonts w:ascii="Book Antiqua" w:hAnsi="Book Antiqua"/>
          <w:b/>
          <w:bCs/>
          <w:sz w:val="24"/>
          <w:szCs w:val="24"/>
        </w:rPr>
      </w:pPr>
    </w:p>
    <w:p w:rsidR="00DB7D1B" w:rsidRPr="00127BF0" w:rsidRDefault="00DB7D1B" w:rsidP="00D617BA">
      <w:pPr>
        <w:spacing w:line="360" w:lineRule="auto"/>
        <w:rPr>
          <w:rFonts w:ascii="Book Antiqua" w:hAnsi="Book Antiqua"/>
          <w:b/>
          <w:bCs/>
          <w:i/>
          <w:sz w:val="24"/>
          <w:szCs w:val="24"/>
        </w:rPr>
      </w:pPr>
      <w:r w:rsidRPr="00127BF0">
        <w:rPr>
          <w:rFonts w:ascii="Book Antiqua" w:hAnsi="Book Antiqua"/>
          <w:b/>
          <w:bCs/>
          <w:i/>
          <w:sz w:val="24"/>
          <w:szCs w:val="24"/>
        </w:rPr>
        <w:t xml:space="preserve">Applications </w:t>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0B59E1">
        <w:rPr>
          <w:rFonts w:ascii="Book Antiqua" w:hAnsi="Book Antiqua"/>
          <w:kern w:val="0"/>
          <w:sz w:val="24"/>
          <w:szCs w:val="24"/>
        </w:rPr>
        <w:t>By discussing the alterations in the host immune systems of HBeAg-positive CHB patients during treatment with</w:t>
      </w:r>
      <w:r>
        <w:rPr>
          <w:rFonts w:ascii="Book Antiqua" w:hAnsi="Book Antiqua"/>
          <w:kern w:val="0"/>
          <w:sz w:val="24"/>
          <w:szCs w:val="24"/>
        </w:rPr>
        <w:t xml:space="preserve"> different NAs</w:t>
      </w:r>
      <w:r w:rsidRPr="000B59E1">
        <w:rPr>
          <w:rFonts w:ascii="Book Antiqua" w:hAnsi="Book Antiqua"/>
          <w:kern w:val="0"/>
          <w:sz w:val="24"/>
          <w:szCs w:val="24"/>
        </w:rPr>
        <w:t>, this study may present a future strategy for combined therapy with immune modulators and NAs for these patients.</w:t>
      </w:r>
    </w:p>
    <w:p w:rsidR="00DB7D1B" w:rsidRDefault="00DB7D1B" w:rsidP="00D617BA">
      <w:pPr>
        <w:spacing w:line="360" w:lineRule="auto"/>
        <w:rPr>
          <w:rFonts w:ascii="Book Antiqua" w:hAnsi="Book Antiqua"/>
          <w:b/>
          <w:bCs/>
          <w:sz w:val="24"/>
          <w:szCs w:val="24"/>
        </w:rPr>
      </w:pPr>
    </w:p>
    <w:p w:rsidR="00DB7D1B" w:rsidRPr="00127BF0" w:rsidRDefault="00DB7D1B" w:rsidP="00D617BA">
      <w:pPr>
        <w:spacing w:line="360" w:lineRule="auto"/>
        <w:rPr>
          <w:rFonts w:ascii="Book Antiqua" w:hAnsi="Book Antiqua"/>
          <w:i/>
          <w:sz w:val="24"/>
          <w:szCs w:val="24"/>
        </w:rPr>
      </w:pPr>
      <w:r w:rsidRPr="00127BF0">
        <w:rPr>
          <w:rFonts w:ascii="Book Antiqua" w:hAnsi="Book Antiqua"/>
          <w:b/>
          <w:bCs/>
          <w:i/>
          <w:sz w:val="24"/>
          <w:szCs w:val="24"/>
        </w:rPr>
        <w:t>Peer review</w:t>
      </w:r>
    </w:p>
    <w:p w:rsidR="00DB7D1B" w:rsidRPr="000B59E1" w:rsidRDefault="00DB7D1B" w:rsidP="00D617BA">
      <w:pPr>
        <w:spacing w:line="360" w:lineRule="auto"/>
        <w:rPr>
          <w:rFonts w:ascii="Book Antiqua" w:hAnsi="Book Antiqua"/>
          <w:sz w:val="24"/>
          <w:szCs w:val="24"/>
        </w:rPr>
      </w:pPr>
      <w:r w:rsidRPr="000B59E1">
        <w:rPr>
          <w:rFonts w:ascii="Book Antiqua" w:hAnsi="Book Antiqua"/>
          <w:kern w:val="0"/>
          <w:sz w:val="24"/>
          <w:szCs w:val="24"/>
        </w:rPr>
        <w:t>This is an interesting paper with a reasonable hypothesis, logical workflow and nice illustration. The data suggested that NAs might restore the host immune response by reducing HBV replication, but there is a lack of evidence on whether there are differences between the different NAs; additionally, little is known about the relationship between the alterations in the host immune response and the HBeAg levels during nucleoside analogue therapy. The aim of this paper to determine the relationship between host immunity and virological parameters or the NAs themselves in patients wi</w:t>
      </w:r>
      <w:r>
        <w:rPr>
          <w:rFonts w:ascii="Book Antiqua" w:hAnsi="Book Antiqua"/>
          <w:kern w:val="0"/>
          <w:sz w:val="24"/>
          <w:szCs w:val="24"/>
        </w:rPr>
        <w:t>th chronic hepatitis B</w:t>
      </w:r>
      <w:r w:rsidRPr="000B59E1">
        <w:rPr>
          <w:rFonts w:ascii="Book Antiqua" w:hAnsi="Book Antiqua"/>
          <w:kern w:val="0"/>
          <w:sz w:val="24"/>
          <w:szCs w:val="24"/>
        </w:rPr>
        <w:t xml:space="preserve"> receiving treatment with different NAs. </w:t>
      </w:r>
    </w:p>
    <w:p w:rsidR="00DB7D1B" w:rsidRPr="000B59E1" w:rsidRDefault="00DB7D1B" w:rsidP="00D617BA">
      <w:pPr>
        <w:autoSpaceDE w:val="0"/>
        <w:autoSpaceDN w:val="0"/>
        <w:adjustRightInd w:val="0"/>
        <w:spacing w:line="360" w:lineRule="auto"/>
        <w:rPr>
          <w:rFonts w:ascii="Book Antiqua" w:hAnsi="Book Antiqua"/>
          <w:kern w:val="0"/>
          <w:sz w:val="24"/>
          <w:szCs w:val="24"/>
        </w:rPr>
      </w:pPr>
    </w:p>
    <w:p w:rsidR="00DB7D1B" w:rsidRDefault="00DB7D1B" w:rsidP="00D617BA">
      <w:pPr>
        <w:autoSpaceDE w:val="0"/>
        <w:autoSpaceDN w:val="0"/>
        <w:adjustRightInd w:val="0"/>
        <w:spacing w:line="360" w:lineRule="auto"/>
        <w:rPr>
          <w:rFonts w:ascii="Book Antiqua" w:eastAsia="AdvGulliv-R" w:hAnsi="Book Antiqua"/>
          <w:kern w:val="0"/>
          <w:sz w:val="24"/>
          <w:szCs w:val="24"/>
        </w:rPr>
      </w:pPr>
      <w:r>
        <w:rPr>
          <w:rFonts w:ascii="Book Antiqua" w:eastAsia="AdvGulliv-R" w:hAnsi="Book Antiqua"/>
          <w:kern w:val="0"/>
          <w:sz w:val="24"/>
          <w:szCs w:val="24"/>
        </w:rPr>
        <w:br w:type="page"/>
      </w:r>
    </w:p>
    <w:p w:rsidR="00DB7D1B" w:rsidRPr="002075C6" w:rsidRDefault="00DB7D1B" w:rsidP="00D617BA">
      <w:pPr>
        <w:autoSpaceDE w:val="0"/>
        <w:autoSpaceDN w:val="0"/>
        <w:adjustRightInd w:val="0"/>
        <w:spacing w:line="360" w:lineRule="auto"/>
        <w:rPr>
          <w:rFonts w:ascii="Book Antiqua" w:hAnsi="Book Antiqua"/>
          <w:b/>
        </w:rPr>
      </w:pPr>
      <w:r w:rsidRPr="002075C6">
        <w:rPr>
          <w:rFonts w:ascii="Book Antiqua" w:hAnsi="Book Antiqua"/>
          <w:b/>
        </w:rPr>
        <w:t>REFERENCES</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1 </w:t>
      </w:r>
      <w:r w:rsidRPr="00D4318D">
        <w:rPr>
          <w:rFonts w:ascii="Book Antiqua" w:hAnsi="Book Antiqua" w:cs="宋体"/>
          <w:b/>
          <w:bCs/>
          <w:color w:val="000000"/>
          <w:kern w:val="0"/>
          <w:szCs w:val="21"/>
        </w:rPr>
        <w:t>Liaw YF</w:t>
      </w:r>
      <w:r w:rsidRPr="00D4318D">
        <w:rPr>
          <w:rFonts w:ascii="Book Antiqua" w:hAnsi="Book Antiqua" w:cs="宋体"/>
          <w:color w:val="000000"/>
          <w:kern w:val="0"/>
          <w:szCs w:val="21"/>
        </w:rPr>
        <w:t>, Chu CM. Hepatitis B virus infection. </w:t>
      </w:r>
      <w:r w:rsidRPr="00D4318D">
        <w:rPr>
          <w:rFonts w:ascii="Book Antiqua" w:hAnsi="Book Antiqua" w:cs="宋体"/>
          <w:i/>
          <w:iCs/>
          <w:color w:val="000000"/>
          <w:kern w:val="0"/>
          <w:szCs w:val="21"/>
        </w:rPr>
        <w:t>Lancet</w:t>
      </w:r>
      <w:r w:rsidRPr="00D4318D">
        <w:rPr>
          <w:rFonts w:ascii="Book Antiqua" w:hAnsi="Book Antiqua" w:cs="宋体"/>
          <w:color w:val="000000"/>
          <w:kern w:val="0"/>
          <w:szCs w:val="21"/>
        </w:rPr>
        <w:t> 2009; </w:t>
      </w:r>
      <w:r w:rsidRPr="00D4318D">
        <w:rPr>
          <w:rFonts w:ascii="Book Antiqua" w:hAnsi="Book Antiqua" w:cs="宋体"/>
          <w:b/>
          <w:bCs/>
          <w:color w:val="000000"/>
          <w:kern w:val="0"/>
          <w:szCs w:val="21"/>
        </w:rPr>
        <w:t>373</w:t>
      </w:r>
      <w:r w:rsidRPr="00D4318D">
        <w:rPr>
          <w:rFonts w:ascii="Book Antiqua" w:hAnsi="Book Antiqua" w:cs="宋体"/>
          <w:color w:val="000000"/>
          <w:kern w:val="0"/>
          <w:szCs w:val="21"/>
        </w:rPr>
        <w:t>: 582-592 [PMID: 19217993 DOI: 10.1016/S0140-6736(09)60207-5]</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2 </w:t>
      </w:r>
      <w:r w:rsidRPr="00D4318D">
        <w:rPr>
          <w:rFonts w:ascii="Book Antiqua" w:hAnsi="Book Antiqua" w:cs="宋体"/>
          <w:b/>
          <w:bCs/>
          <w:color w:val="000000"/>
          <w:kern w:val="0"/>
          <w:szCs w:val="21"/>
        </w:rPr>
        <w:t>Lok AS</w:t>
      </w:r>
      <w:r w:rsidRPr="00D4318D">
        <w:rPr>
          <w:rFonts w:ascii="Book Antiqua" w:hAnsi="Book Antiqua" w:cs="宋体"/>
          <w:color w:val="000000"/>
          <w:kern w:val="0"/>
          <w:szCs w:val="21"/>
        </w:rPr>
        <w:t>, McMahon BJ. Chronic hepatitis B. </w:t>
      </w:r>
      <w:r w:rsidRPr="00D4318D">
        <w:rPr>
          <w:rFonts w:ascii="Book Antiqua" w:hAnsi="Book Antiqua" w:cs="宋体"/>
          <w:i/>
          <w:iCs/>
          <w:color w:val="000000"/>
          <w:kern w:val="0"/>
          <w:szCs w:val="21"/>
        </w:rPr>
        <w:t>Hepatology</w:t>
      </w:r>
      <w:r w:rsidRPr="00D4318D">
        <w:rPr>
          <w:rFonts w:ascii="Book Antiqua" w:hAnsi="Book Antiqua" w:cs="宋体"/>
          <w:color w:val="000000"/>
          <w:kern w:val="0"/>
          <w:szCs w:val="21"/>
        </w:rPr>
        <w:t> 2007; </w:t>
      </w:r>
      <w:r w:rsidRPr="00D4318D">
        <w:rPr>
          <w:rFonts w:ascii="Book Antiqua" w:hAnsi="Book Antiqua" w:cs="宋体"/>
          <w:b/>
          <w:bCs/>
          <w:color w:val="000000"/>
          <w:kern w:val="0"/>
          <w:szCs w:val="21"/>
        </w:rPr>
        <w:t>45</w:t>
      </w:r>
      <w:r w:rsidRPr="00D4318D">
        <w:rPr>
          <w:rFonts w:ascii="Book Antiqua" w:hAnsi="Book Antiqua" w:cs="宋体"/>
          <w:color w:val="000000"/>
          <w:kern w:val="0"/>
          <w:szCs w:val="21"/>
        </w:rPr>
        <w:t>: 507-539 [PMID: 17256718 DOI: 10.1002/hep.21513]</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3 </w:t>
      </w:r>
      <w:r w:rsidRPr="00D4318D">
        <w:rPr>
          <w:rFonts w:ascii="Book Antiqua" w:hAnsi="Book Antiqua" w:cs="宋体"/>
          <w:b/>
          <w:bCs/>
          <w:color w:val="000000"/>
          <w:kern w:val="0"/>
          <w:szCs w:val="21"/>
        </w:rPr>
        <w:t>Standring DN</w:t>
      </w:r>
      <w:r w:rsidRPr="00D4318D">
        <w:rPr>
          <w:rFonts w:ascii="Book Antiqua" w:hAnsi="Book Antiqua" w:cs="宋体"/>
          <w:color w:val="000000"/>
          <w:kern w:val="0"/>
          <w:szCs w:val="21"/>
        </w:rPr>
        <w:t>, Bridges EG, Placidi L, Faraj A, Loi AG, Pierra C, Dukhan D, Gosselin G, Imbach JL, Hernandez B, Juodawlkis A, Tennant B, Korba B, Cote P, Cretton-Scott E, Schinazi RF, Myers M, Bryant ML, Sommadossi JP. Antiviral beta-L-nucleosides specific for hepatitis B virus infection. </w:t>
      </w:r>
      <w:r w:rsidRPr="00D4318D">
        <w:rPr>
          <w:rFonts w:ascii="Book Antiqua" w:hAnsi="Book Antiqua" w:cs="宋体"/>
          <w:i/>
          <w:iCs/>
          <w:color w:val="000000"/>
          <w:kern w:val="0"/>
          <w:szCs w:val="21"/>
        </w:rPr>
        <w:t>Antivir Chem Chemother</w:t>
      </w:r>
      <w:r w:rsidRPr="00D4318D">
        <w:rPr>
          <w:rFonts w:ascii="Book Antiqua" w:hAnsi="Book Antiqua" w:cs="宋体"/>
          <w:color w:val="000000"/>
          <w:kern w:val="0"/>
          <w:szCs w:val="21"/>
        </w:rPr>
        <w:t> 2001; </w:t>
      </w:r>
      <w:r w:rsidRPr="00D4318D">
        <w:rPr>
          <w:rFonts w:ascii="Book Antiqua" w:hAnsi="Book Antiqua" w:cs="宋体"/>
          <w:b/>
          <w:bCs/>
          <w:color w:val="000000"/>
          <w:kern w:val="0"/>
          <w:szCs w:val="21"/>
        </w:rPr>
        <w:t xml:space="preserve">12 </w:t>
      </w:r>
      <w:r w:rsidRPr="00D4318D">
        <w:rPr>
          <w:rFonts w:ascii="Book Antiqua" w:hAnsi="Book Antiqua" w:cs="宋体"/>
          <w:bCs/>
          <w:color w:val="000000"/>
          <w:kern w:val="0"/>
          <w:szCs w:val="21"/>
        </w:rPr>
        <w:t>Suppl 1</w:t>
      </w:r>
      <w:r w:rsidRPr="00D4318D">
        <w:rPr>
          <w:rFonts w:ascii="Book Antiqua" w:hAnsi="Book Antiqua" w:cs="宋体"/>
          <w:color w:val="000000"/>
          <w:kern w:val="0"/>
          <w:szCs w:val="21"/>
        </w:rPr>
        <w:t>: 119-129 [PMID: 11594678]</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4 </w:t>
      </w:r>
      <w:r w:rsidRPr="00D4318D">
        <w:rPr>
          <w:rFonts w:ascii="Book Antiqua" w:hAnsi="Book Antiqua" w:cs="宋体"/>
          <w:b/>
          <w:bCs/>
          <w:color w:val="000000"/>
          <w:kern w:val="0"/>
          <w:szCs w:val="21"/>
        </w:rPr>
        <w:t>Lai CL</w:t>
      </w:r>
      <w:r w:rsidRPr="00D4318D">
        <w:rPr>
          <w:rFonts w:ascii="Book Antiqua" w:hAnsi="Book Antiqua" w:cs="宋体"/>
          <w:color w:val="000000"/>
          <w:kern w:val="0"/>
          <w:szCs w:val="21"/>
        </w:rPr>
        <w:t>, Gane E, Liaw YF, Hsu CW, Thongsawat S, Wang Y, Chen Y, Heathcote EJ, Rasenack J, Bzowej N, Naoumov NV, Di Bisceglie AM, Zeuzem S, Moon YM, Goodman Z, Chao G, Constance BF, Brown NA; Globe Study Group. Telbivudine versus lamivudine in patients with chronic hepatitis B. </w:t>
      </w:r>
      <w:r w:rsidRPr="00D4318D">
        <w:rPr>
          <w:rFonts w:ascii="Book Antiqua" w:hAnsi="Book Antiqua" w:cs="宋体"/>
          <w:i/>
          <w:iCs/>
          <w:color w:val="000000"/>
          <w:kern w:val="0"/>
          <w:szCs w:val="21"/>
        </w:rPr>
        <w:t>N Engl J Med</w:t>
      </w:r>
      <w:r w:rsidRPr="00D4318D">
        <w:rPr>
          <w:rFonts w:ascii="Book Antiqua" w:hAnsi="Book Antiqua" w:cs="宋体"/>
          <w:color w:val="000000"/>
          <w:kern w:val="0"/>
          <w:szCs w:val="21"/>
        </w:rPr>
        <w:t> 2007; </w:t>
      </w:r>
      <w:r w:rsidRPr="00D4318D">
        <w:rPr>
          <w:rFonts w:ascii="Book Antiqua" w:hAnsi="Book Antiqua" w:cs="宋体"/>
          <w:b/>
          <w:bCs/>
          <w:color w:val="000000"/>
          <w:kern w:val="0"/>
          <w:szCs w:val="21"/>
        </w:rPr>
        <w:t>357</w:t>
      </w:r>
      <w:r w:rsidRPr="00D4318D">
        <w:rPr>
          <w:rFonts w:ascii="Book Antiqua" w:hAnsi="Book Antiqua" w:cs="宋体"/>
          <w:color w:val="000000"/>
          <w:kern w:val="0"/>
          <w:szCs w:val="21"/>
        </w:rPr>
        <w:t>: 2576-2588 [PMID: 18094378]</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5 </w:t>
      </w:r>
      <w:r w:rsidRPr="00D4318D">
        <w:rPr>
          <w:rFonts w:ascii="Book Antiqua" w:hAnsi="Book Antiqua" w:cs="宋体"/>
          <w:b/>
          <w:bCs/>
          <w:color w:val="000000"/>
          <w:kern w:val="0"/>
          <w:szCs w:val="21"/>
        </w:rPr>
        <w:t>Hou J</w:t>
      </w:r>
      <w:r w:rsidRPr="00D4318D">
        <w:rPr>
          <w:rFonts w:ascii="Book Antiqua" w:hAnsi="Book Antiqua" w:cs="宋体"/>
          <w:color w:val="000000"/>
          <w:kern w:val="0"/>
          <w:szCs w:val="21"/>
        </w:rPr>
        <w:t>, Yin YK, Xu D, Tan D, Niu J, Zhou X, Wang Y, Zhu L, He Y, Ren H, Wan M, Chen C, Wu S, Chen Y, Xu J, Wang Q, Wei L, Chao G, Constance BF, Harb G, Brown NA, Jia J. Telbivudine versus lamivudine in Chinese patients with chronic hepatitis B: Results at 1 year of a randomized, double-blind trial. </w:t>
      </w:r>
      <w:r w:rsidRPr="00D4318D">
        <w:rPr>
          <w:rFonts w:ascii="Book Antiqua" w:hAnsi="Book Antiqua" w:cs="宋体"/>
          <w:i/>
          <w:iCs/>
          <w:color w:val="000000"/>
          <w:kern w:val="0"/>
          <w:szCs w:val="21"/>
        </w:rPr>
        <w:t>Hepatology</w:t>
      </w:r>
      <w:r w:rsidRPr="00D4318D">
        <w:rPr>
          <w:rFonts w:ascii="Book Antiqua" w:hAnsi="Book Antiqua" w:cs="宋体"/>
          <w:color w:val="000000"/>
          <w:kern w:val="0"/>
          <w:szCs w:val="21"/>
        </w:rPr>
        <w:t> 2008; </w:t>
      </w:r>
      <w:r w:rsidRPr="00D4318D">
        <w:rPr>
          <w:rFonts w:ascii="Book Antiqua" w:hAnsi="Book Antiqua" w:cs="宋体"/>
          <w:b/>
          <w:bCs/>
          <w:color w:val="000000"/>
          <w:kern w:val="0"/>
          <w:szCs w:val="21"/>
        </w:rPr>
        <w:t>47</w:t>
      </w:r>
      <w:r w:rsidRPr="00D4318D">
        <w:rPr>
          <w:rFonts w:ascii="Book Antiqua" w:hAnsi="Book Antiqua" w:cs="宋体"/>
          <w:color w:val="000000"/>
          <w:kern w:val="0"/>
          <w:szCs w:val="21"/>
        </w:rPr>
        <w:t>: 447-454 [PMID: 18080339 DOI: 10.1002/hep.22075]</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6 </w:t>
      </w:r>
      <w:r w:rsidRPr="00D4318D">
        <w:rPr>
          <w:rFonts w:ascii="Book Antiqua" w:hAnsi="Book Antiqua" w:cs="宋体"/>
          <w:b/>
          <w:bCs/>
          <w:color w:val="000000"/>
          <w:kern w:val="0"/>
          <w:szCs w:val="21"/>
        </w:rPr>
        <w:t>Liaw YF</w:t>
      </w:r>
      <w:r w:rsidRPr="00D4318D">
        <w:rPr>
          <w:rFonts w:ascii="Book Antiqua" w:hAnsi="Book Antiqua" w:cs="宋体"/>
          <w:color w:val="000000"/>
          <w:kern w:val="0"/>
          <w:szCs w:val="21"/>
        </w:rPr>
        <w:t>, Gane E, Leung N, Zeuzem S, Wang Y, Lai CL, Heathcote EJ, Manns M, Bzowej N, Niu J, Han SH, Hwang SG, Cakaloglu Y, Tong MJ, Papatheodoridis G, Chen Y, Brown NA, Albanis E, Galil K, Naoumov NV. 2-Year GLOBE trial results: telbivudine Is superior to lamivudine in patients with chronic hepatitis B. </w:t>
      </w:r>
      <w:r w:rsidRPr="00D4318D">
        <w:rPr>
          <w:rFonts w:ascii="Book Antiqua" w:hAnsi="Book Antiqua" w:cs="宋体"/>
          <w:i/>
          <w:iCs/>
          <w:color w:val="000000"/>
          <w:kern w:val="0"/>
          <w:szCs w:val="21"/>
        </w:rPr>
        <w:t>Gastroenterology</w:t>
      </w:r>
      <w:r w:rsidRPr="00D4318D">
        <w:rPr>
          <w:rFonts w:ascii="Book Antiqua" w:hAnsi="Book Antiqua" w:cs="宋体"/>
          <w:color w:val="000000"/>
          <w:kern w:val="0"/>
          <w:szCs w:val="21"/>
        </w:rPr>
        <w:t> 2009; </w:t>
      </w:r>
      <w:r w:rsidRPr="00D4318D">
        <w:rPr>
          <w:rFonts w:ascii="Book Antiqua" w:hAnsi="Book Antiqua" w:cs="宋体"/>
          <w:b/>
          <w:bCs/>
          <w:color w:val="000000"/>
          <w:kern w:val="0"/>
          <w:szCs w:val="21"/>
        </w:rPr>
        <w:t>136</w:t>
      </w:r>
      <w:r w:rsidRPr="00D4318D">
        <w:rPr>
          <w:rFonts w:ascii="Book Antiqua" w:hAnsi="Book Antiqua" w:cs="宋体"/>
          <w:color w:val="000000"/>
          <w:kern w:val="0"/>
          <w:szCs w:val="21"/>
        </w:rPr>
        <w:t>: 486-495 [PMID: 19027013 DOI: 10.1053/j.gastro.2008.10.026]</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7 </w:t>
      </w:r>
      <w:r w:rsidRPr="00D4318D">
        <w:rPr>
          <w:rFonts w:ascii="Book Antiqua" w:hAnsi="Book Antiqua" w:cs="宋体"/>
          <w:b/>
          <w:bCs/>
          <w:color w:val="000000"/>
          <w:kern w:val="0"/>
          <w:szCs w:val="21"/>
        </w:rPr>
        <w:t>Liaw YF</w:t>
      </w:r>
      <w:r w:rsidRPr="00D4318D">
        <w:rPr>
          <w:rFonts w:ascii="Book Antiqua" w:hAnsi="Book Antiqua" w:cs="宋体"/>
          <w:color w:val="000000"/>
          <w:kern w:val="0"/>
          <w:szCs w:val="21"/>
        </w:rPr>
        <w:t>, Lau GK, Kao JH, Gane E. Hepatitis B e antigen seroconversion: a critical event in chronic hepatitis B virus infection. </w:t>
      </w:r>
      <w:r w:rsidRPr="00D4318D">
        <w:rPr>
          <w:rFonts w:ascii="Book Antiqua" w:hAnsi="Book Antiqua" w:cs="宋体"/>
          <w:i/>
          <w:iCs/>
          <w:color w:val="000000"/>
          <w:kern w:val="0"/>
          <w:szCs w:val="21"/>
        </w:rPr>
        <w:t>Dig Dis Sci</w:t>
      </w:r>
      <w:r w:rsidRPr="00D4318D">
        <w:rPr>
          <w:rFonts w:ascii="Book Antiqua" w:hAnsi="Book Antiqua" w:cs="宋体"/>
          <w:color w:val="000000"/>
          <w:kern w:val="0"/>
          <w:szCs w:val="21"/>
        </w:rPr>
        <w:t> 2010; </w:t>
      </w:r>
      <w:r w:rsidRPr="00D4318D">
        <w:rPr>
          <w:rFonts w:ascii="Book Antiqua" w:hAnsi="Book Antiqua" w:cs="宋体"/>
          <w:b/>
          <w:bCs/>
          <w:color w:val="000000"/>
          <w:kern w:val="0"/>
          <w:szCs w:val="21"/>
        </w:rPr>
        <w:t>55</w:t>
      </w:r>
      <w:r w:rsidRPr="00D4318D">
        <w:rPr>
          <w:rFonts w:ascii="Book Antiqua" w:hAnsi="Book Antiqua" w:cs="宋体"/>
          <w:color w:val="000000"/>
          <w:kern w:val="0"/>
          <w:szCs w:val="21"/>
        </w:rPr>
        <w:t>: 2727-2734 [PMID: 20238245 DOI: 10.1007/s10620-010-1179-4]</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lastRenderedPageBreak/>
        <w:t>8 </w:t>
      </w:r>
      <w:r w:rsidRPr="00D4318D">
        <w:rPr>
          <w:rFonts w:ascii="Book Antiqua" w:hAnsi="Book Antiqua" w:cs="宋体"/>
          <w:b/>
          <w:bCs/>
          <w:color w:val="000000"/>
          <w:kern w:val="0"/>
          <w:szCs w:val="21"/>
        </w:rPr>
        <w:t>Gane EJ</w:t>
      </w:r>
      <w:r w:rsidRPr="00D4318D">
        <w:rPr>
          <w:rFonts w:ascii="Book Antiqua" w:hAnsi="Book Antiqua" w:cs="宋体"/>
          <w:color w:val="000000"/>
          <w:kern w:val="0"/>
          <w:szCs w:val="21"/>
        </w:rPr>
        <w:t>, Wang Y, Liaw YF, Hou J, Thongsawat S, Wan M, Moon YM, Jia J, Chao YC, Niu J, Leung N, Samuel D, Hsu CW, Bao W, Lopez P, Avila C. Efficacy and safety of prolonged 3-year telbivudine treatment in patients with chronic hepatitis B. </w:t>
      </w:r>
      <w:r w:rsidRPr="00D4318D">
        <w:rPr>
          <w:rFonts w:ascii="Book Antiqua" w:hAnsi="Book Antiqua" w:cs="宋体"/>
          <w:i/>
          <w:iCs/>
          <w:color w:val="000000"/>
          <w:kern w:val="0"/>
          <w:szCs w:val="21"/>
        </w:rPr>
        <w:t>Liver Int</w:t>
      </w:r>
      <w:r w:rsidRPr="00D4318D">
        <w:rPr>
          <w:rFonts w:ascii="Book Antiqua" w:hAnsi="Book Antiqua" w:cs="宋体"/>
          <w:color w:val="000000"/>
          <w:kern w:val="0"/>
          <w:szCs w:val="21"/>
        </w:rPr>
        <w:t> 2011; </w:t>
      </w:r>
      <w:r w:rsidRPr="00D4318D">
        <w:rPr>
          <w:rFonts w:ascii="Book Antiqua" w:hAnsi="Book Antiqua" w:cs="宋体"/>
          <w:b/>
          <w:bCs/>
          <w:color w:val="000000"/>
          <w:kern w:val="0"/>
          <w:szCs w:val="21"/>
        </w:rPr>
        <w:t>31</w:t>
      </w:r>
      <w:r w:rsidRPr="00D4318D">
        <w:rPr>
          <w:rFonts w:ascii="Book Antiqua" w:hAnsi="Book Antiqua" w:cs="宋体"/>
          <w:color w:val="000000"/>
          <w:kern w:val="0"/>
          <w:szCs w:val="21"/>
        </w:rPr>
        <w:t>: 676-684 [PMID: 21457439 DOI: 10.1111/j.1478-3231.2011.02490.x]</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9 </w:t>
      </w:r>
      <w:r w:rsidRPr="00D4318D">
        <w:rPr>
          <w:rFonts w:ascii="Book Antiqua" w:hAnsi="Book Antiqua" w:cs="宋体"/>
          <w:b/>
          <w:bCs/>
          <w:color w:val="000000"/>
          <w:kern w:val="0"/>
          <w:szCs w:val="21"/>
        </w:rPr>
        <w:t>Boni C</w:t>
      </w:r>
      <w:r w:rsidRPr="00D4318D">
        <w:rPr>
          <w:rFonts w:ascii="Book Antiqua" w:hAnsi="Book Antiqua" w:cs="宋体"/>
          <w:color w:val="000000"/>
          <w:kern w:val="0"/>
          <w:szCs w:val="21"/>
        </w:rPr>
        <w:t>, Bertoletti A, Penna A, Cavalli A, Pilli M, Urbani S, Scognamiglio P, Boehme R, Panebianco R, Fiaccadori F, Ferrari C. Lamivudine treatment can restore T cell responsiveness in chronic hepatitis B. </w:t>
      </w:r>
      <w:r w:rsidRPr="00D4318D">
        <w:rPr>
          <w:rFonts w:ascii="Book Antiqua" w:hAnsi="Book Antiqua" w:cs="宋体"/>
          <w:i/>
          <w:iCs/>
          <w:color w:val="000000"/>
          <w:kern w:val="0"/>
          <w:szCs w:val="21"/>
        </w:rPr>
        <w:t>J Clin Invest</w:t>
      </w:r>
      <w:r w:rsidRPr="00D4318D">
        <w:rPr>
          <w:rFonts w:ascii="Book Antiqua" w:hAnsi="Book Antiqua" w:cs="宋体"/>
          <w:color w:val="000000"/>
          <w:kern w:val="0"/>
          <w:szCs w:val="21"/>
        </w:rPr>
        <w:t> 1998; </w:t>
      </w:r>
      <w:r w:rsidRPr="00D4318D">
        <w:rPr>
          <w:rFonts w:ascii="Book Antiqua" w:hAnsi="Book Antiqua" w:cs="宋体"/>
          <w:b/>
          <w:bCs/>
          <w:color w:val="000000"/>
          <w:kern w:val="0"/>
          <w:szCs w:val="21"/>
        </w:rPr>
        <w:t>102</w:t>
      </w:r>
      <w:r w:rsidRPr="00D4318D">
        <w:rPr>
          <w:rFonts w:ascii="Book Antiqua" w:hAnsi="Book Antiqua" w:cs="宋体"/>
          <w:color w:val="000000"/>
          <w:kern w:val="0"/>
          <w:szCs w:val="21"/>
        </w:rPr>
        <w:t>: 968-975 [PMID: 9727065 DOI: 10.1172/JCI3731]</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10 </w:t>
      </w:r>
      <w:r w:rsidRPr="00D4318D">
        <w:rPr>
          <w:rFonts w:ascii="Book Antiqua" w:hAnsi="Book Antiqua" w:cs="宋体"/>
          <w:b/>
          <w:bCs/>
          <w:color w:val="000000"/>
          <w:kern w:val="0"/>
          <w:szCs w:val="21"/>
        </w:rPr>
        <w:t>Boni C</w:t>
      </w:r>
      <w:r w:rsidRPr="00D4318D">
        <w:rPr>
          <w:rFonts w:ascii="Book Antiqua" w:hAnsi="Book Antiqua" w:cs="宋体"/>
          <w:color w:val="000000"/>
          <w:kern w:val="0"/>
          <w:szCs w:val="21"/>
        </w:rPr>
        <w:t>, Penna A, Ogg GS, Bertoletti A, Pilli M, Cavallo C, Cavalli A, Urbani S, Boehme R, Panebianco R, Fiaccadori F, Ferrari C. Lamivudine treatment can overcome cytotoxic T-cell hyporesponsiveness in chronic hepatitis B: new perspectives for immune therapy. </w:t>
      </w:r>
      <w:r w:rsidRPr="00D4318D">
        <w:rPr>
          <w:rFonts w:ascii="Book Antiqua" w:hAnsi="Book Antiqua" w:cs="宋体"/>
          <w:i/>
          <w:iCs/>
          <w:color w:val="000000"/>
          <w:kern w:val="0"/>
          <w:szCs w:val="21"/>
        </w:rPr>
        <w:t>Hepatology</w:t>
      </w:r>
      <w:r w:rsidRPr="00D4318D">
        <w:rPr>
          <w:rFonts w:ascii="Book Antiqua" w:hAnsi="Book Antiqua" w:cs="宋体"/>
          <w:color w:val="000000"/>
          <w:kern w:val="0"/>
          <w:szCs w:val="21"/>
        </w:rPr>
        <w:t> 2001; </w:t>
      </w:r>
      <w:r w:rsidRPr="00D4318D">
        <w:rPr>
          <w:rFonts w:ascii="Book Antiqua" w:hAnsi="Book Antiqua" w:cs="宋体"/>
          <w:b/>
          <w:bCs/>
          <w:color w:val="000000"/>
          <w:kern w:val="0"/>
          <w:szCs w:val="21"/>
        </w:rPr>
        <w:t>33</w:t>
      </w:r>
      <w:r w:rsidRPr="00D4318D">
        <w:rPr>
          <w:rFonts w:ascii="Book Antiqua" w:hAnsi="Book Antiqua" w:cs="宋体"/>
          <w:color w:val="000000"/>
          <w:kern w:val="0"/>
          <w:szCs w:val="21"/>
        </w:rPr>
        <w:t>: 963-971 [PMID: 11283861 DOI: 10.1053/jhep.2001.23045]</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11 </w:t>
      </w:r>
      <w:r w:rsidRPr="00D4318D">
        <w:rPr>
          <w:rFonts w:ascii="Book Antiqua" w:hAnsi="Book Antiqua" w:cs="宋体"/>
          <w:b/>
          <w:bCs/>
          <w:color w:val="000000"/>
          <w:kern w:val="0"/>
          <w:szCs w:val="21"/>
        </w:rPr>
        <w:t>Cooksley H</w:t>
      </w:r>
      <w:r w:rsidRPr="00D4318D">
        <w:rPr>
          <w:rFonts w:ascii="Book Antiqua" w:hAnsi="Book Antiqua" w:cs="宋体"/>
          <w:color w:val="000000"/>
          <w:kern w:val="0"/>
          <w:szCs w:val="21"/>
        </w:rPr>
        <w:t>, Chokshi S, Maayan Y, Wedemeyer H, Andreone P, Gilson R, Warnes T, Paganin S, Zoulim F, Frederick D, Neumann AU, Brosgart CL, Naoumov NV. Hepatitis B virus e antigen loss during adefovir dipivoxil therapy is associated with enhanced virus-specific CD4+ T-cell reactivity. </w:t>
      </w:r>
      <w:r w:rsidRPr="00D4318D">
        <w:rPr>
          <w:rFonts w:ascii="Book Antiqua" w:hAnsi="Book Antiqua" w:cs="宋体"/>
          <w:i/>
          <w:iCs/>
          <w:color w:val="000000"/>
          <w:kern w:val="0"/>
          <w:szCs w:val="21"/>
        </w:rPr>
        <w:t>Antimicrob Agents Chemother</w:t>
      </w:r>
      <w:r w:rsidRPr="00D4318D">
        <w:rPr>
          <w:rFonts w:ascii="Book Antiqua" w:hAnsi="Book Antiqua" w:cs="宋体"/>
          <w:color w:val="000000"/>
          <w:kern w:val="0"/>
          <w:szCs w:val="21"/>
        </w:rPr>
        <w:t> 2008; </w:t>
      </w:r>
      <w:r w:rsidRPr="00D4318D">
        <w:rPr>
          <w:rFonts w:ascii="Book Antiqua" w:hAnsi="Book Antiqua" w:cs="宋体"/>
          <w:b/>
          <w:bCs/>
          <w:color w:val="000000"/>
          <w:kern w:val="0"/>
          <w:szCs w:val="21"/>
        </w:rPr>
        <w:t>52</w:t>
      </w:r>
      <w:r w:rsidRPr="00D4318D">
        <w:rPr>
          <w:rFonts w:ascii="Book Antiqua" w:hAnsi="Book Antiqua" w:cs="宋体"/>
          <w:color w:val="000000"/>
          <w:kern w:val="0"/>
          <w:szCs w:val="21"/>
        </w:rPr>
        <w:t>: 312-320 [PMID: 17984230 DOI: 10.1128/AAC.00467-07]</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12 </w:t>
      </w:r>
      <w:r w:rsidRPr="00D4318D">
        <w:rPr>
          <w:rFonts w:ascii="Book Antiqua" w:hAnsi="Book Antiqua" w:cs="宋体"/>
          <w:b/>
          <w:bCs/>
          <w:color w:val="000000"/>
          <w:kern w:val="0"/>
          <w:szCs w:val="21"/>
        </w:rPr>
        <w:t>You J</w:t>
      </w:r>
      <w:r w:rsidRPr="00D4318D">
        <w:rPr>
          <w:rFonts w:ascii="Book Antiqua" w:hAnsi="Book Antiqua" w:cs="宋体"/>
          <w:color w:val="000000"/>
          <w:kern w:val="0"/>
          <w:szCs w:val="21"/>
        </w:rPr>
        <w:t>, Sriplung H, Geater A, Chongsuvivatwong V, Zhuang L, Li YL, Lei H, Liu J, Chen HY, Tang BZ, Huang JH. Impact of viral replication inhibition by entecavir on peripheral T lymphocyte subpopulations in chronic hepatitis B patients. </w:t>
      </w:r>
      <w:r w:rsidRPr="00D4318D">
        <w:rPr>
          <w:rFonts w:ascii="Book Antiqua" w:hAnsi="Book Antiqua" w:cs="宋体"/>
          <w:i/>
          <w:iCs/>
          <w:color w:val="000000"/>
          <w:kern w:val="0"/>
          <w:szCs w:val="21"/>
        </w:rPr>
        <w:t>BMC Infect Dis</w:t>
      </w:r>
      <w:r w:rsidRPr="00D4318D">
        <w:rPr>
          <w:rFonts w:ascii="Book Antiqua" w:hAnsi="Book Antiqua" w:cs="宋体"/>
          <w:color w:val="000000"/>
          <w:kern w:val="0"/>
          <w:szCs w:val="21"/>
        </w:rPr>
        <w:t> 2008; </w:t>
      </w:r>
      <w:r w:rsidRPr="00D4318D">
        <w:rPr>
          <w:rFonts w:ascii="Book Antiqua" w:hAnsi="Book Antiqua" w:cs="宋体"/>
          <w:b/>
          <w:bCs/>
          <w:color w:val="000000"/>
          <w:kern w:val="0"/>
          <w:szCs w:val="21"/>
        </w:rPr>
        <w:t>8</w:t>
      </w:r>
      <w:r w:rsidRPr="00D4318D">
        <w:rPr>
          <w:rFonts w:ascii="Book Antiqua" w:hAnsi="Book Antiqua" w:cs="宋体"/>
          <w:color w:val="000000"/>
          <w:kern w:val="0"/>
          <w:szCs w:val="21"/>
        </w:rPr>
        <w:t>: 123 [PMID: 18803883 DOI: 10.1186/1471-2334-8-123]</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13 </w:t>
      </w:r>
      <w:r w:rsidRPr="00D4318D">
        <w:rPr>
          <w:rFonts w:ascii="Book Antiqua" w:hAnsi="Book Antiqua" w:cs="宋体"/>
          <w:b/>
          <w:bCs/>
          <w:color w:val="000000"/>
          <w:kern w:val="0"/>
          <w:szCs w:val="21"/>
        </w:rPr>
        <w:t>Evans A</w:t>
      </w:r>
      <w:r w:rsidRPr="00D4318D">
        <w:rPr>
          <w:rFonts w:ascii="Book Antiqua" w:hAnsi="Book Antiqua" w:cs="宋体"/>
          <w:color w:val="000000"/>
          <w:kern w:val="0"/>
          <w:szCs w:val="21"/>
        </w:rPr>
        <w:t>, Riva A, Cooksley H, Phillips S, Puranik S, Nathwani A, Brett S, Chokshi S, Naoumov NV. Programmed death 1 expression during antiviral treatment of chronic hepatitis B: Impact of hepatitis B e-antigen seroconversion. </w:t>
      </w:r>
      <w:r w:rsidRPr="00D4318D">
        <w:rPr>
          <w:rFonts w:ascii="Book Antiqua" w:hAnsi="Book Antiqua" w:cs="宋体"/>
          <w:i/>
          <w:iCs/>
          <w:color w:val="000000"/>
          <w:kern w:val="0"/>
          <w:szCs w:val="21"/>
        </w:rPr>
        <w:t>Hepatology</w:t>
      </w:r>
      <w:r w:rsidRPr="00D4318D">
        <w:rPr>
          <w:rFonts w:ascii="Book Antiqua" w:hAnsi="Book Antiqua" w:cs="宋体"/>
          <w:color w:val="000000"/>
          <w:kern w:val="0"/>
          <w:szCs w:val="21"/>
        </w:rPr>
        <w:t> 2008; </w:t>
      </w:r>
      <w:r w:rsidRPr="00D4318D">
        <w:rPr>
          <w:rFonts w:ascii="Book Antiqua" w:hAnsi="Book Antiqua" w:cs="宋体"/>
          <w:b/>
          <w:bCs/>
          <w:color w:val="000000"/>
          <w:kern w:val="0"/>
          <w:szCs w:val="21"/>
        </w:rPr>
        <w:t>48</w:t>
      </w:r>
      <w:r w:rsidRPr="00D4318D">
        <w:rPr>
          <w:rFonts w:ascii="Book Antiqua" w:hAnsi="Book Antiqua" w:cs="宋体"/>
          <w:color w:val="000000"/>
          <w:kern w:val="0"/>
          <w:szCs w:val="21"/>
        </w:rPr>
        <w:t>: 759-769 [PMID: 18697210 DOI: 10.1002/hep.22419]</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14 </w:t>
      </w:r>
      <w:r w:rsidRPr="00D4318D">
        <w:rPr>
          <w:rFonts w:ascii="Book Antiqua" w:hAnsi="Book Antiqua" w:cs="宋体"/>
          <w:b/>
          <w:bCs/>
          <w:color w:val="000000"/>
          <w:kern w:val="0"/>
          <w:szCs w:val="21"/>
        </w:rPr>
        <w:t>Wu ZG</w:t>
      </w:r>
      <w:r w:rsidRPr="00D4318D">
        <w:rPr>
          <w:rFonts w:ascii="Book Antiqua" w:hAnsi="Book Antiqua" w:cs="宋体"/>
          <w:color w:val="000000"/>
          <w:kern w:val="0"/>
          <w:szCs w:val="21"/>
        </w:rPr>
        <w:t>, Yan WM, Guo W, Chen T, Zou Y, Wang HW, Wang XJ, Yang XJ, Lu YL, Luo XP, Ning Q. Telbivudine preserves T-helper 1 cytokine production and downregulates programmed death ligand 1 in a mouse model of viral hepatitis. </w:t>
      </w:r>
      <w:r w:rsidRPr="00D4318D">
        <w:rPr>
          <w:rFonts w:ascii="Book Antiqua" w:hAnsi="Book Antiqua" w:cs="宋体"/>
          <w:i/>
          <w:iCs/>
          <w:color w:val="000000"/>
          <w:kern w:val="0"/>
          <w:szCs w:val="21"/>
        </w:rPr>
        <w:t>J Viral Hepat</w:t>
      </w:r>
      <w:r w:rsidRPr="00D4318D">
        <w:rPr>
          <w:rFonts w:ascii="Book Antiqua" w:hAnsi="Book Antiqua" w:cs="宋体"/>
          <w:color w:val="000000"/>
          <w:kern w:val="0"/>
          <w:szCs w:val="21"/>
        </w:rPr>
        <w:t> 2010; </w:t>
      </w:r>
      <w:r w:rsidRPr="00D4318D">
        <w:rPr>
          <w:rFonts w:ascii="Book Antiqua" w:hAnsi="Book Antiqua" w:cs="宋体"/>
          <w:b/>
          <w:bCs/>
          <w:color w:val="000000"/>
          <w:kern w:val="0"/>
          <w:szCs w:val="21"/>
        </w:rPr>
        <w:t xml:space="preserve">17 </w:t>
      </w:r>
      <w:r w:rsidRPr="00D4318D">
        <w:rPr>
          <w:rFonts w:ascii="Book Antiqua" w:hAnsi="Book Antiqua" w:cs="宋体"/>
          <w:bCs/>
          <w:color w:val="000000"/>
          <w:kern w:val="0"/>
          <w:szCs w:val="21"/>
        </w:rPr>
        <w:t>Suppl 1</w:t>
      </w:r>
      <w:r w:rsidRPr="00D4318D">
        <w:rPr>
          <w:rFonts w:ascii="Book Antiqua" w:hAnsi="Book Antiqua" w:cs="宋体"/>
          <w:color w:val="000000"/>
          <w:kern w:val="0"/>
          <w:szCs w:val="21"/>
        </w:rPr>
        <w:t>: 24-33 [PMID: 20586931 DOI: 10.1111/j.1365-2893.2010.01268.x]</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lastRenderedPageBreak/>
        <w:t>15 </w:t>
      </w:r>
      <w:r w:rsidRPr="00D4318D">
        <w:rPr>
          <w:rFonts w:ascii="Book Antiqua" w:hAnsi="Book Antiqua" w:cs="宋体"/>
          <w:b/>
          <w:bCs/>
          <w:color w:val="000000"/>
          <w:kern w:val="0"/>
          <w:szCs w:val="21"/>
        </w:rPr>
        <w:t>Shi TD</w:t>
      </w:r>
      <w:r w:rsidRPr="00D4318D">
        <w:rPr>
          <w:rFonts w:ascii="Book Antiqua" w:hAnsi="Book Antiqua" w:cs="宋体"/>
          <w:color w:val="000000"/>
          <w:kern w:val="0"/>
          <w:szCs w:val="21"/>
        </w:rPr>
        <w:t>, Zhang JM, Wang XF, Chen M, Sun H, Chen CB, Ren H. Effects of antiviral therapy with Telbivudine on peripheral iNKT cells in HBeAg(+) chronic hepatitis B patients. </w:t>
      </w:r>
      <w:r w:rsidRPr="00D4318D">
        <w:rPr>
          <w:rFonts w:ascii="Book Antiqua" w:hAnsi="Book Antiqua" w:cs="宋体"/>
          <w:i/>
          <w:iCs/>
          <w:color w:val="000000"/>
          <w:kern w:val="0"/>
          <w:szCs w:val="21"/>
        </w:rPr>
        <w:t>Clin Exp Med</w:t>
      </w:r>
      <w:r w:rsidRPr="00D4318D">
        <w:rPr>
          <w:rFonts w:ascii="Book Antiqua" w:hAnsi="Book Antiqua" w:cs="宋体"/>
          <w:color w:val="000000"/>
          <w:kern w:val="0"/>
          <w:szCs w:val="21"/>
        </w:rPr>
        <w:t> 2012; </w:t>
      </w:r>
      <w:r w:rsidRPr="00D4318D">
        <w:rPr>
          <w:rFonts w:ascii="Book Antiqua" w:hAnsi="Book Antiqua" w:cs="宋体"/>
          <w:b/>
          <w:bCs/>
          <w:color w:val="000000"/>
          <w:kern w:val="0"/>
          <w:szCs w:val="21"/>
        </w:rPr>
        <w:t>12</w:t>
      </w:r>
      <w:r w:rsidRPr="00D4318D">
        <w:rPr>
          <w:rFonts w:ascii="Book Antiqua" w:hAnsi="Book Antiqua" w:cs="宋体"/>
          <w:color w:val="000000"/>
          <w:kern w:val="0"/>
          <w:szCs w:val="21"/>
        </w:rPr>
        <w:t>: 105-113 [PMID: 21748522 DOI: 10.1007/s10238-011-0151-8]</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16 </w:t>
      </w:r>
      <w:r w:rsidRPr="00D4318D">
        <w:rPr>
          <w:rFonts w:ascii="Book Antiqua" w:hAnsi="Book Antiqua" w:cs="宋体"/>
          <w:b/>
          <w:bCs/>
          <w:color w:val="000000"/>
          <w:kern w:val="0"/>
          <w:szCs w:val="21"/>
        </w:rPr>
        <w:t>Jiang X</w:t>
      </w:r>
      <w:r w:rsidRPr="00D4318D">
        <w:rPr>
          <w:rFonts w:ascii="Book Antiqua" w:hAnsi="Book Antiqua" w:cs="宋体"/>
          <w:color w:val="000000"/>
          <w:kern w:val="0"/>
          <w:szCs w:val="21"/>
        </w:rPr>
        <w:t>, Zhang M, Lai Q, Huang X, Li Y, Sun J, Abbott WG, Ma S, Hou J. Restored circulating invariant NKT cells are associated with viral control in patients with chronic hepatitis B. </w:t>
      </w:r>
      <w:r w:rsidRPr="00D4318D">
        <w:rPr>
          <w:rFonts w:ascii="Book Antiqua" w:hAnsi="Book Antiqua" w:cs="宋体"/>
          <w:i/>
          <w:iCs/>
          <w:color w:val="000000"/>
          <w:kern w:val="0"/>
          <w:szCs w:val="21"/>
        </w:rPr>
        <w:t>PLoS One</w:t>
      </w:r>
      <w:r w:rsidRPr="00D4318D">
        <w:rPr>
          <w:rFonts w:ascii="Book Antiqua" w:hAnsi="Book Antiqua" w:cs="宋体"/>
          <w:color w:val="000000"/>
          <w:kern w:val="0"/>
          <w:szCs w:val="21"/>
        </w:rPr>
        <w:t> 2011; </w:t>
      </w:r>
      <w:r w:rsidRPr="00D4318D">
        <w:rPr>
          <w:rFonts w:ascii="Book Antiqua" w:hAnsi="Book Antiqua" w:cs="宋体"/>
          <w:b/>
          <w:bCs/>
          <w:color w:val="000000"/>
          <w:kern w:val="0"/>
          <w:szCs w:val="21"/>
        </w:rPr>
        <w:t>6</w:t>
      </w:r>
      <w:r w:rsidRPr="00D4318D">
        <w:rPr>
          <w:rFonts w:ascii="Book Antiqua" w:hAnsi="Book Antiqua" w:cs="宋体"/>
          <w:color w:val="000000"/>
          <w:kern w:val="0"/>
          <w:szCs w:val="21"/>
        </w:rPr>
        <w:t>: e28871 [PMID: 22194934 DOI: doi: ]</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 xml:space="preserve">17 </w:t>
      </w:r>
      <w:r w:rsidRPr="00D4318D">
        <w:rPr>
          <w:rFonts w:ascii="Book Antiqua" w:hAnsi="Book Antiqua" w:cs="宋体"/>
          <w:b/>
          <w:color w:val="000000"/>
          <w:kern w:val="0"/>
          <w:szCs w:val="21"/>
        </w:rPr>
        <w:t>Xu J</w:t>
      </w:r>
      <w:r w:rsidRPr="00D4318D">
        <w:rPr>
          <w:rFonts w:ascii="Book Antiqua" w:hAnsi="Book Antiqua" w:cs="宋体"/>
          <w:color w:val="000000"/>
          <w:kern w:val="0"/>
          <w:szCs w:val="21"/>
        </w:rPr>
        <w:t>. Quantitative detection of serum HBeAg levels using Paul-Ehrlich international (PEI) reference stand</w:t>
      </w:r>
      <w:r>
        <w:rPr>
          <w:rFonts w:ascii="Book Antiqua" w:hAnsi="Book Antiqua" w:cs="宋体"/>
          <w:color w:val="000000"/>
          <w:kern w:val="0"/>
          <w:szCs w:val="21"/>
        </w:rPr>
        <w:t>ard on the Architect platform.</w:t>
      </w:r>
      <w:r w:rsidRPr="00D4318D">
        <w:rPr>
          <w:rFonts w:ascii="Book Antiqua" w:hAnsi="Book Antiqua" w:cs="宋体"/>
          <w:color w:val="000000"/>
          <w:kern w:val="0"/>
          <w:szCs w:val="21"/>
        </w:rPr>
        <w:t xml:space="preserve"> </w:t>
      </w:r>
      <w:r w:rsidRPr="00D4318D">
        <w:rPr>
          <w:rFonts w:ascii="Book Antiqua" w:hAnsi="Book Antiqua" w:cs="宋体"/>
          <w:i/>
          <w:color w:val="000000"/>
          <w:kern w:val="0"/>
          <w:szCs w:val="21"/>
        </w:rPr>
        <w:t>Hepatol Int</w:t>
      </w:r>
      <w:r>
        <w:rPr>
          <w:rFonts w:ascii="Book Antiqua" w:hAnsi="Book Antiqua" w:cs="宋体"/>
          <w:color w:val="000000"/>
          <w:kern w:val="0"/>
          <w:szCs w:val="21"/>
        </w:rPr>
        <w:t xml:space="preserve"> 2012; </w:t>
      </w:r>
      <w:r w:rsidRPr="00D4318D">
        <w:rPr>
          <w:rFonts w:ascii="Book Antiqua" w:hAnsi="Book Antiqua" w:cs="宋体"/>
          <w:b/>
          <w:color w:val="000000"/>
          <w:kern w:val="0"/>
          <w:szCs w:val="21"/>
        </w:rPr>
        <w:t>6</w:t>
      </w:r>
      <w:r w:rsidRPr="00D4318D">
        <w:rPr>
          <w:rFonts w:ascii="Book Antiqua" w:hAnsi="Book Antiqua" w:cs="宋体"/>
          <w:color w:val="000000"/>
          <w:kern w:val="0"/>
          <w:szCs w:val="21"/>
        </w:rPr>
        <w:t>: pp07-010</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18 </w:t>
      </w:r>
      <w:r w:rsidRPr="00D4318D">
        <w:rPr>
          <w:rFonts w:ascii="Book Antiqua" w:hAnsi="Book Antiqua" w:cs="宋体"/>
          <w:b/>
          <w:bCs/>
          <w:color w:val="000000"/>
          <w:kern w:val="0"/>
          <w:szCs w:val="21"/>
        </w:rPr>
        <w:t>Thimme R</w:t>
      </w:r>
      <w:r w:rsidRPr="00D4318D">
        <w:rPr>
          <w:rFonts w:ascii="Book Antiqua" w:hAnsi="Book Antiqua" w:cs="宋体"/>
          <w:color w:val="000000"/>
          <w:kern w:val="0"/>
          <w:szCs w:val="21"/>
        </w:rPr>
        <w:t>, Wieland S, Steiger C, Ghrayeb J, Reimann KA, Purcell RH, Chisari FV. CD8(+) T cells mediate viral clearance and disease pathogenesis during acute hepatitis B virus infection. </w:t>
      </w:r>
      <w:r w:rsidRPr="00D4318D">
        <w:rPr>
          <w:rFonts w:ascii="Book Antiqua" w:hAnsi="Book Antiqua" w:cs="宋体"/>
          <w:i/>
          <w:iCs/>
          <w:color w:val="000000"/>
          <w:kern w:val="0"/>
          <w:szCs w:val="21"/>
        </w:rPr>
        <w:t>J Virol</w:t>
      </w:r>
      <w:r w:rsidRPr="00D4318D">
        <w:rPr>
          <w:rFonts w:ascii="Book Antiqua" w:hAnsi="Book Antiqua" w:cs="宋体"/>
          <w:color w:val="000000"/>
          <w:kern w:val="0"/>
          <w:szCs w:val="21"/>
        </w:rPr>
        <w:t> 2003; </w:t>
      </w:r>
      <w:r w:rsidRPr="00D4318D">
        <w:rPr>
          <w:rFonts w:ascii="Book Antiqua" w:hAnsi="Book Antiqua" w:cs="宋体"/>
          <w:b/>
          <w:bCs/>
          <w:color w:val="000000"/>
          <w:kern w:val="0"/>
          <w:szCs w:val="21"/>
        </w:rPr>
        <w:t>77</w:t>
      </w:r>
      <w:r w:rsidRPr="00D4318D">
        <w:rPr>
          <w:rFonts w:ascii="Book Antiqua" w:hAnsi="Book Antiqua" w:cs="宋体"/>
          <w:color w:val="000000"/>
          <w:kern w:val="0"/>
          <w:szCs w:val="21"/>
        </w:rPr>
        <w:t>: 68-76 [PMID: 12477811 DOI: 10.1128/jvi.77.1.68-76.2003]</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19 </w:t>
      </w:r>
      <w:r w:rsidRPr="00D4318D">
        <w:rPr>
          <w:rFonts w:ascii="Book Antiqua" w:hAnsi="Book Antiqua" w:cs="宋体"/>
          <w:b/>
          <w:bCs/>
          <w:color w:val="000000"/>
          <w:kern w:val="0"/>
          <w:szCs w:val="21"/>
        </w:rPr>
        <w:t>Webster GJ</w:t>
      </w:r>
      <w:r w:rsidRPr="00D4318D">
        <w:rPr>
          <w:rFonts w:ascii="Book Antiqua" w:hAnsi="Book Antiqua" w:cs="宋体"/>
          <w:color w:val="000000"/>
          <w:kern w:val="0"/>
          <w:szCs w:val="21"/>
        </w:rPr>
        <w:t>, Reignat S, Brown D, Ogg GS, Jones L, Seneviratne SL, Williams R, Dusheiko G, Bertoletti A. Longitudinal analysis of CD8+ T cells specific for structural and nonstructural hepatitis B virus proteins in patients with chronic hepatitis B: implications for immunotherapy. </w:t>
      </w:r>
      <w:r w:rsidRPr="00D4318D">
        <w:rPr>
          <w:rFonts w:ascii="Book Antiqua" w:hAnsi="Book Antiqua" w:cs="宋体"/>
          <w:i/>
          <w:iCs/>
          <w:color w:val="000000"/>
          <w:kern w:val="0"/>
          <w:szCs w:val="21"/>
        </w:rPr>
        <w:t>J Virol</w:t>
      </w:r>
      <w:r w:rsidRPr="00D4318D">
        <w:rPr>
          <w:rFonts w:ascii="Book Antiqua" w:hAnsi="Book Antiqua" w:cs="宋体"/>
          <w:color w:val="000000"/>
          <w:kern w:val="0"/>
          <w:szCs w:val="21"/>
        </w:rPr>
        <w:t> 2004; </w:t>
      </w:r>
      <w:r w:rsidRPr="00D4318D">
        <w:rPr>
          <w:rFonts w:ascii="Book Antiqua" w:hAnsi="Book Antiqua" w:cs="宋体"/>
          <w:b/>
          <w:bCs/>
          <w:color w:val="000000"/>
          <w:kern w:val="0"/>
          <w:szCs w:val="21"/>
        </w:rPr>
        <w:t>78</w:t>
      </w:r>
      <w:r w:rsidRPr="00D4318D">
        <w:rPr>
          <w:rFonts w:ascii="Book Antiqua" w:hAnsi="Book Antiqua" w:cs="宋体"/>
          <w:color w:val="000000"/>
          <w:kern w:val="0"/>
          <w:szCs w:val="21"/>
        </w:rPr>
        <w:t>: 5707-5719 [PMID: 15140968 DOI: 10.1128/JVI.78.11.5707-5719.2004]</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20 </w:t>
      </w:r>
      <w:r w:rsidRPr="00D4318D">
        <w:rPr>
          <w:rFonts w:ascii="Book Antiqua" w:hAnsi="Book Antiqua" w:cs="宋体"/>
          <w:b/>
          <w:bCs/>
          <w:color w:val="000000"/>
          <w:kern w:val="0"/>
          <w:szCs w:val="21"/>
        </w:rPr>
        <w:t>Stoop JN</w:t>
      </w:r>
      <w:r w:rsidRPr="00D4318D">
        <w:rPr>
          <w:rFonts w:ascii="Book Antiqua" w:hAnsi="Book Antiqua" w:cs="宋体"/>
          <w:color w:val="000000"/>
          <w:kern w:val="0"/>
          <w:szCs w:val="21"/>
        </w:rPr>
        <w:t>, van der Molen RG, Baan CC, van der Laan LJ, Kuipers EJ, Kusters JG, Janssen HL. Regulatory T cells contribute to the impaired immune response in patients with chronic hepatitis B virus infection. </w:t>
      </w:r>
      <w:r w:rsidRPr="00D4318D">
        <w:rPr>
          <w:rFonts w:ascii="Book Antiqua" w:hAnsi="Book Antiqua" w:cs="宋体"/>
          <w:i/>
          <w:iCs/>
          <w:color w:val="000000"/>
          <w:kern w:val="0"/>
          <w:szCs w:val="21"/>
        </w:rPr>
        <w:t>Hepatology</w:t>
      </w:r>
      <w:r w:rsidRPr="00D4318D">
        <w:rPr>
          <w:rFonts w:ascii="Book Antiqua" w:hAnsi="Book Antiqua" w:cs="宋体"/>
          <w:color w:val="000000"/>
          <w:kern w:val="0"/>
          <w:szCs w:val="21"/>
        </w:rPr>
        <w:t> 2005; </w:t>
      </w:r>
      <w:r w:rsidRPr="00D4318D">
        <w:rPr>
          <w:rFonts w:ascii="Book Antiqua" w:hAnsi="Book Antiqua" w:cs="宋体"/>
          <w:b/>
          <w:bCs/>
          <w:color w:val="000000"/>
          <w:kern w:val="0"/>
          <w:szCs w:val="21"/>
        </w:rPr>
        <w:t>41</w:t>
      </w:r>
      <w:r w:rsidRPr="00D4318D">
        <w:rPr>
          <w:rFonts w:ascii="Book Antiqua" w:hAnsi="Book Antiqua" w:cs="宋体"/>
          <w:color w:val="000000"/>
          <w:kern w:val="0"/>
          <w:szCs w:val="21"/>
        </w:rPr>
        <w:t>: 771-778 [PMID: 15791617 DOI: 10.1002/hep.20649]</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21 </w:t>
      </w:r>
      <w:r w:rsidRPr="00D4318D">
        <w:rPr>
          <w:rFonts w:ascii="Book Antiqua" w:hAnsi="Book Antiqua" w:cs="宋体"/>
          <w:b/>
          <w:bCs/>
          <w:color w:val="000000"/>
          <w:kern w:val="0"/>
          <w:szCs w:val="21"/>
        </w:rPr>
        <w:t>Xu D</w:t>
      </w:r>
      <w:r w:rsidRPr="00D4318D">
        <w:rPr>
          <w:rFonts w:ascii="Book Antiqua" w:hAnsi="Book Antiqua" w:cs="宋体"/>
          <w:color w:val="000000"/>
          <w:kern w:val="0"/>
          <w:szCs w:val="21"/>
        </w:rPr>
        <w:t>, Fu J, Jin L, Zhang H, Zhou C, Zou Z, Zhao JM, Zhang B, Shi M, Ding X, Tang Z, Fu YX, Wang FS. Circulating and liver resident CD4+CD25+ regulatory T cells actively influence the antiviral immune response and disease progression in patients with hepatitis B. </w:t>
      </w:r>
      <w:r w:rsidRPr="00D4318D">
        <w:rPr>
          <w:rFonts w:ascii="Book Antiqua" w:hAnsi="Book Antiqua" w:cs="宋体"/>
          <w:i/>
          <w:iCs/>
          <w:color w:val="000000"/>
          <w:kern w:val="0"/>
          <w:szCs w:val="21"/>
        </w:rPr>
        <w:t>J Immunol</w:t>
      </w:r>
      <w:r w:rsidRPr="00D4318D">
        <w:rPr>
          <w:rFonts w:ascii="Book Antiqua" w:hAnsi="Book Antiqua" w:cs="宋体"/>
          <w:color w:val="000000"/>
          <w:kern w:val="0"/>
          <w:szCs w:val="21"/>
        </w:rPr>
        <w:t> 2006; </w:t>
      </w:r>
      <w:r w:rsidRPr="00D4318D">
        <w:rPr>
          <w:rFonts w:ascii="Book Antiqua" w:hAnsi="Book Antiqua" w:cs="宋体"/>
          <w:b/>
          <w:bCs/>
          <w:color w:val="000000"/>
          <w:kern w:val="0"/>
          <w:szCs w:val="21"/>
        </w:rPr>
        <w:t>177</w:t>
      </w:r>
      <w:r w:rsidRPr="00D4318D">
        <w:rPr>
          <w:rFonts w:ascii="Book Antiqua" w:hAnsi="Book Antiqua" w:cs="宋体"/>
          <w:color w:val="000000"/>
          <w:kern w:val="0"/>
          <w:szCs w:val="21"/>
        </w:rPr>
        <w:t>: 739-747 [PMID: 16785573]</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22 </w:t>
      </w:r>
      <w:r w:rsidRPr="00D4318D">
        <w:rPr>
          <w:rFonts w:ascii="Book Antiqua" w:hAnsi="Book Antiqua" w:cs="宋体"/>
          <w:b/>
          <w:bCs/>
          <w:color w:val="000000"/>
          <w:kern w:val="0"/>
          <w:szCs w:val="21"/>
        </w:rPr>
        <w:t>Liang XS</w:t>
      </w:r>
      <w:r w:rsidRPr="00D4318D">
        <w:rPr>
          <w:rFonts w:ascii="Book Antiqua" w:hAnsi="Book Antiqua" w:cs="宋体"/>
          <w:color w:val="000000"/>
          <w:kern w:val="0"/>
          <w:szCs w:val="21"/>
        </w:rPr>
        <w:t>, Zhou Y, Li CZ, Wan MB. Natural course of chronic hepatitis B is characterized by changing patterns of programmed death type-1 of CD8-positive T cells. </w:t>
      </w:r>
      <w:r w:rsidRPr="00D4318D">
        <w:rPr>
          <w:rFonts w:ascii="Book Antiqua" w:hAnsi="Book Antiqua" w:cs="宋体"/>
          <w:i/>
          <w:iCs/>
          <w:color w:val="000000"/>
          <w:kern w:val="0"/>
          <w:szCs w:val="21"/>
        </w:rPr>
        <w:t>World J Gastroenterol</w:t>
      </w:r>
      <w:r w:rsidRPr="00D4318D">
        <w:rPr>
          <w:rFonts w:ascii="Book Antiqua" w:hAnsi="Book Antiqua" w:cs="宋体"/>
          <w:color w:val="000000"/>
          <w:kern w:val="0"/>
          <w:szCs w:val="21"/>
        </w:rPr>
        <w:t> 2010; </w:t>
      </w:r>
      <w:r w:rsidRPr="00D4318D">
        <w:rPr>
          <w:rFonts w:ascii="Book Antiqua" w:hAnsi="Book Antiqua" w:cs="宋体"/>
          <w:b/>
          <w:bCs/>
          <w:color w:val="000000"/>
          <w:kern w:val="0"/>
          <w:szCs w:val="21"/>
        </w:rPr>
        <w:t>16</w:t>
      </w:r>
      <w:r w:rsidRPr="00D4318D">
        <w:rPr>
          <w:rFonts w:ascii="Book Antiqua" w:hAnsi="Book Antiqua" w:cs="宋体"/>
          <w:color w:val="000000"/>
          <w:kern w:val="0"/>
          <w:szCs w:val="21"/>
        </w:rPr>
        <w:t>: 618-624 [PMID: 20128032 DOI: 10.3748/wjg.v16.i5.618]</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lastRenderedPageBreak/>
        <w:t>23 </w:t>
      </w:r>
      <w:r w:rsidRPr="00D4318D">
        <w:rPr>
          <w:rFonts w:ascii="Book Antiqua" w:hAnsi="Book Antiqua" w:cs="宋体"/>
          <w:b/>
          <w:bCs/>
          <w:color w:val="000000"/>
          <w:kern w:val="0"/>
          <w:szCs w:val="21"/>
        </w:rPr>
        <w:t>Peng G</w:t>
      </w:r>
      <w:r w:rsidRPr="00D4318D">
        <w:rPr>
          <w:rFonts w:ascii="Book Antiqua" w:hAnsi="Book Antiqua" w:cs="宋体"/>
          <w:color w:val="000000"/>
          <w:kern w:val="0"/>
          <w:szCs w:val="21"/>
        </w:rPr>
        <w:t>, Luo B, Li J, Zhao D, Wu W, Chen F, Chen Z. Hepatitis B e-antigen persistency is associated with the properties of HBV-specific CD8 T cells in CHB patients. </w:t>
      </w:r>
      <w:r w:rsidRPr="00D4318D">
        <w:rPr>
          <w:rFonts w:ascii="Book Antiqua" w:hAnsi="Book Antiqua" w:cs="宋体"/>
          <w:i/>
          <w:iCs/>
          <w:color w:val="000000"/>
          <w:kern w:val="0"/>
          <w:szCs w:val="21"/>
        </w:rPr>
        <w:t>J Clin Immunol</w:t>
      </w:r>
      <w:r w:rsidRPr="00D4318D">
        <w:rPr>
          <w:rFonts w:ascii="Book Antiqua" w:hAnsi="Book Antiqua" w:cs="宋体"/>
          <w:color w:val="000000"/>
          <w:kern w:val="0"/>
          <w:szCs w:val="21"/>
        </w:rPr>
        <w:t> 2011; </w:t>
      </w:r>
      <w:r w:rsidRPr="00D4318D">
        <w:rPr>
          <w:rFonts w:ascii="Book Antiqua" w:hAnsi="Book Antiqua" w:cs="宋体"/>
          <w:b/>
          <w:bCs/>
          <w:color w:val="000000"/>
          <w:kern w:val="0"/>
          <w:szCs w:val="21"/>
        </w:rPr>
        <w:t>31</w:t>
      </w:r>
      <w:r w:rsidRPr="00D4318D">
        <w:rPr>
          <w:rFonts w:ascii="Book Antiqua" w:hAnsi="Book Antiqua" w:cs="宋体"/>
          <w:color w:val="000000"/>
          <w:kern w:val="0"/>
          <w:szCs w:val="21"/>
        </w:rPr>
        <w:t>: 195-204 [PMID: 21120686 DOI: 10.1007/s10875-010-9483-5]</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24 </w:t>
      </w:r>
      <w:r w:rsidRPr="00D4318D">
        <w:rPr>
          <w:rFonts w:ascii="Book Antiqua" w:hAnsi="Book Antiqua" w:cs="宋体"/>
          <w:b/>
          <w:bCs/>
          <w:color w:val="000000"/>
          <w:kern w:val="0"/>
          <w:szCs w:val="21"/>
        </w:rPr>
        <w:t>Ye P</w:t>
      </w:r>
      <w:r w:rsidRPr="00D4318D">
        <w:rPr>
          <w:rFonts w:ascii="Book Antiqua" w:hAnsi="Book Antiqua" w:cs="宋体"/>
          <w:color w:val="000000"/>
          <w:kern w:val="0"/>
          <w:szCs w:val="21"/>
        </w:rPr>
        <w:t>, Weng ZH, Zhang SL, Zhang JA, Zhao L, Dong JH, Jie SH, Pang R, Wei RH. Programmed death-1 expression is associated with the disease status in hepatitis B virus infection. </w:t>
      </w:r>
      <w:r w:rsidRPr="00D4318D">
        <w:rPr>
          <w:rFonts w:ascii="Book Antiqua" w:hAnsi="Book Antiqua" w:cs="宋体"/>
          <w:i/>
          <w:iCs/>
          <w:color w:val="000000"/>
          <w:kern w:val="0"/>
          <w:szCs w:val="21"/>
        </w:rPr>
        <w:t>World J Gastroenterol</w:t>
      </w:r>
      <w:r w:rsidRPr="00D4318D">
        <w:rPr>
          <w:rFonts w:ascii="Book Antiqua" w:hAnsi="Book Antiqua" w:cs="宋体"/>
          <w:color w:val="000000"/>
          <w:kern w:val="0"/>
          <w:szCs w:val="21"/>
        </w:rPr>
        <w:t> 2008; </w:t>
      </w:r>
      <w:r w:rsidRPr="00D4318D">
        <w:rPr>
          <w:rFonts w:ascii="Book Antiqua" w:hAnsi="Book Antiqua" w:cs="宋体"/>
          <w:b/>
          <w:bCs/>
          <w:color w:val="000000"/>
          <w:kern w:val="0"/>
          <w:szCs w:val="21"/>
        </w:rPr>
        <w:t>14</w:t>
      </w:r>
      <w:r w:rsidRPr="00D4318D">
        <w:rPr>
          <w:rFonts w:ascii="Book Antiqua" w:hAnsi="Book Antiqua" w:cs="宋体"/>
          <w:color w:val="000000"/>
          <w:kern w:val="0"/>
          <w:szCs w:val="21"/>
        </w:rPr>
        <w:t>: 4551-4557 [PMID: 18680238 DOI: 10.3748/wjg.14.4551]</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25 </w:t>
      </w:r>
      <w:r w:rsidRPr="00D4318D">
        <w:rPr>
          <w:rFonts w:ascii="Book Antiqua" w:hAnsi="Book Antiqua" w:cs="宋体"/>
          <w:b/>
          <w:bCs/>
          <w:color w:val="000000"/>
          <w:kern w:val="0"/>
          <w:szCs w:val="21"/>
        </w:rPr>
        <w:t>Nan XP</w:t>
      </w:r>
      <w:r w:rsidRPr="00D4318D">
        <w:rPr>
          <w:rFonts w:ascii="Book Antiqua" w:hAnsi="Book Antiqua" w:cs="宋体"/>
          <w:color w:val="000000"/>
          <w:kern w:val="0"/>
          <w:szCs w:val="21"/>
        </w:rPr>
        <w:t>, Zhang Y, Yu HT, Sun RL, Peng MJ, Li Y, Su WJ, Lian JQ, Wang JP, Bai XF. Inhibition of viral replication downregulates CD4(+)CD25(high) regulatory T cells and programmed death-ligand 1 in chronic hepatitis B. </w:t>
      </w:r>
      <w:r w:rsidRPr="00D4318D">
        <w:rPr>
          <w:rFonts w:ascii="Book Antiqua" w:hAnsi="Book Antiqua" w:cs="宋体"/>
          <w:i/>
          <w:iCs/>
          <w:color w:val="000000"/>
          <w:kern w:val="0"/>
          <w:szCs w:val="21"/>
        </w:rPr>
        <w:t>Viral Immunol</w:t>
      </w:r>
      <w:r w:rsidRPr="00D4318D">
        <w:rPr>
          <w:rFonts w:ascii="Book Antiqua" w:hAnsi="Book Antiqua" w:cs="宋体"/>
          <w:color w:val="000000"/>
          <w:kern w:val="0"/>
          <w:szCs w:val="21"/>
        </w:rPr>
        <w:t> 2012; </w:t>
      </w:r>
      <w:r w:rsidRPr="00D4318D">
        <w:rPr>
          <w:rFonts w:ascii="Book Antiqua" w:hAnsi="Book Antiqua" w:cs="宋体"/>
          <w:b/>
          <w:bCs/>
          <w:color w:val="000000"/>
          <w:kern w:val="0"/>
          <w:szCs w:val="21"/>
        </w:rPr>
        <w:t>25</w:t>
      </w:r>
      <w:r w:rsidRPr="00D4318D">
        <w:rPr>
          <w:rFonts w:ascii="Book Antiqua" w:hAnsi="Book Antiqua" w:cs="宋体"/>
          <w:color w:val="000000"/>
          <w:kern w:val="0"/>
          <w:szCs w:val="21"/>
        </w:rPr>
        <w:t>: 21-28 [PMID: 22233255 DOI: 10.1089/vim.2011.0049]</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26 </w:t>
      </w:r>
      <w:r w:rsidRPr="00D4318D">
        <w:rPr>
          <w:rFonts w:ascii="Book Antiqua" w:hAnsi="Book Antiqua" w:cs="宋体"/>
          <w:b/>
          <w:bCs/>
          <w:color w:val="000000"/>
          <w:kern w:val="0"/>
          <w:szCs w:val="21"/>
        </w:rPr>
        <w:t>Zheng Y</w:t>
      </w:r>
      <w:r w:rsidRPr="00D4318D">
        <w:rPr>
          <w:rFonts w:ascii="Book Antiqua" w:hAnsi="Book Antiqua" w:cs="宋体"/>
          <w:color w:val="000000"/>
          <w:kern w:val="0"/>
          <w:szCs w:val="21"/>
        </w:rPr>
        <w:t>, Huang Z, Chen X, Tian Y, Tang J, Zhang Y, Zhang X, Zhou J, Mao Q, Ni B, Wang Q, Wu Y. Effects of telbivudine treatment on the circulating CD4</w:t>
      </w:r>
      <w:r w:rsidRPr="00D4318D">
        <w:rPr>
          <w:rFonts w:ascii="Cambria Math" w:hAnsi="Cambria Math" w:cs="Cambria Math"/>
          <w:color w:val="000000"/>
          <w:kern w:val="0"/>
          <w:szCs w:val="21"/>
        </w:rPr>
        <w:t>⁺</w:t>
      </w:r>
      <w:r w:rsidRPr="00D4318D">
        <w:rPr>
          <w:rFonts w:ascii="Book Antiqua" w:hAnsi="Book Antiqua" w:cs="宋体"/>
          <w:color w:val="000000"/>
          <w:kern w:val="0"/>
          <w:szCs w:val="21"/>
        </w:rPr>
        <w:t xml:space="preserve"> T-cell subpopulations in chronic hepatitis B patients. </w:t>
      </w:r>
      <w:r w:rsidRPr="00D4318D">
        <w:rPr>
          <w:rFonts w:ascii="Book Antiqua" w:hAnsi="Book Antiqua" w:cs="宋体"/>
          <w:i/>
          <w:iCs/>
          <w:color w:val="000000"/>
          <w:kern w:val="0"/>
          <w:szCs w:val="21"/>
        </w:rPr>
        <w:t>Mediators Inflamm</w:t>
      </w:r>
      <w:r w:rsidRPr="00D4318D">
        <w:rPr>
          <w:rFonts w:ascii="Book Antiqua" w:hAnsi="Book Antiqua" w:cs="宋体"/>
          <w:color w:val="000000"/>
          <w:kern w:val="0"/>
          <w:szCs w:val="21"/>
        </w:rPr>
        <w:t> 2012; </w:t>
      </w:r>
      <w:r w:rsidRPr="00D4318D">
        <w:rPr>
          <w:rFonts w:ascii="Book Antiqua" w:hAnsi="Book Antiqua" w:cs="宋体"/>
          <w:b/>
          <w:bCs/>
          <w:color w:val="000000"/>
          <w:kern w:val="0"/>
          <w:szCs w:val="21"/>
        </w:rPr>
        <w:t>2012</w:t>
      </w:r>
      <w:r w:rsidRPr="00D4318D">
        <w:rPr>
          <w:rFonts w:ascii="Book Antiqua" w:hAnsi="Book Antiqua" w:cs="宋体"/>
          <w:color w:val="000000"/>
          <w:kern w:val="0"/>
          <w:szCs w:val="21"/>
        </w:rPr>
        <w:t>: 789859 [PMID: 22570512 DOI: 10.1155/2012/789859]</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27 </w:t>
      </w:r>
      <w:r w:rsidRPr="00D4318D">
        <w:rPr>
          <w:rFonts w:ascii="Book Antiqua" w:hAnsi="Book Antiqua" w:cs="宋体"/>
          <w:b/>
          <w:bCs/>
          <w:color w:val="000000"/>
          <w:kern w:val="0"/>
          <w:szCs w:val="21"/>
        </w:rPr>
        <w:t>TrehanPati N</w:t>
      </w:r>
      <w:r w:rsidRPr="00D4318D">
        <w:rPr>
          <w:rFonts w:ascii="Book Antiqua" w:hAnsi="Book Antiqua" w:cs="宋体"/>
          <w:color w:val="000000"/>
          <w:kern w:val="0"/>
          <w:szCs w:val="21"/>
        </w:rPr>
        <w:t>, Kotillil S, Hissar SS, Shrivastava S, Khanam A, Sukriti S, Mishra SK, Sarin SK. Circulating Tregs correlate with viral load reduction in chronic HBV-treated patients with tenofovir disoproxil fumarate. </w:t>
      </w:r>
      <w:r w:rsidRPr="00D4318D">
        <w:rPr>
          <w:rFonts w:ascii="Book Antiqua" w:hAnsi="Book Antiqua" w:cs="宋体"/>
          <w:i/>
          <w:iCs/>
          <w:color w:val="000000"/>
          <w:kern w:val="0"/>
          <w:szCs w:val="21"/>
        </w:rPr>
        <w:t>J Clin Immunol</w:t>
      </w:r>
      <w:r w:rsidRPr="00D4318D">
        <w:rPr>
          <w:rFonts w:ascii="Book Antiqua" w:hAnsi="Book Antiqua" w:cs="宋体"/>
          <w:color w:val="000000"/>
          <w:kern w:val="0"/>
          <w:szCs w:val="21"/>
        </w:rPr>
        <w:t> 2011; </w:t>
      </w:r>
      <w:r w:rsidRPr="00D4318D">
        <w:rPr>
          <w:rFonts w:ascii="Book Antiqua" w:hAnsi="Book Antiqua" w:cs="宋体"/>
          <w:b/>
          <w:bCs/>
          <w:color w:val="000000"/>
          <w:kern w:val="0"/>
          <w:szCs w:val="21"/>
        </w:rPr>
        <w:t>31</w:t>
      </w:r>
      <w:r w:rsidRPr="00D4318D">
        <w:rPr>
          <w:rFonts w:ascii="Book Antiqua" w:hAnsi="Book Antiqua" w:cs="宋体"/>
          <w:color w:val="000000"/>
          <w:kern w:val="0"/>
          <w:szCs w:val="21"/>
        </w:rPr>
        <w:t>: 509-520 [PMID: 21305387 DOI: 10.1007/s10875-011-9509-7]</w:t>
      </w:r>
    </w:p>
    <w:p w:rsidR="00DB7D1B" w:rsidRPr="00D4318D" w:rsidRDefault="00DB7D1B" w:rsidP="00D617BA">
      <w:pPr>
        <w:widowControl/>
        <w:spacing w:line="360" w:lineRule="auto"/>
        <w:rPr>
          <w:rFonts w:ascii="Book Antiqua" w:hAnsi="Book Antiqua" w:cs="宋体"/>
          <w:color w:val="000000"/>
          <w:kern w:val="0"/>
          <w:szCs w:val="21"/>
        </w:rPr>
      </w:pPr>
      <w:r w:rsidRPr="00D4318D">
        <w:rPr>
          <w:rFonts w:ascii="Book Antiqua" w:hAnsi="Book Antiqua" w:cs="宋体"/>
          <w:color w:val="000000"/>
          <w:kern w:val="0"/>
          <w:szCs w:val="21"/>
        </w:rPr>
        <w:t>28 </w:t>
      </w:r>
      <w:r w:rsidRPr="00D4318D">
        <w:rPr>
          <w:rFonts w:ascii="Book Antiqua" w:hAnsi="Book Antiqua" w:cs="宋体"/>
          <w:b/>
          <w:bCs/>
          <w:color w:val="000000"/>
          <w:kern w:val="0"/>
          <w:szCs w:val="21"/>
        </w:rPr>
        <w:t>Marcellin P</w:t>
      </w:r>
      <w:r w:rsidRPr="00D4318D">
        <w:rPr>
          <w:rFonts w:ascii="Book Antiqua" w:hAnsi="Book Antiqua" w:cs="宋体"/>
          <w:color w:val="000000"/>
          <w:kern w:val="0"/>
          <w:szCs w:val="21"/>
        </w:rPr>
        <w:t>, Chang TT, Lim SG, Tong MJ, Sievert W, Shiffman ML, Jeffers L, Goodman Z, Wulfsohn MS, Xiong S, Fry J, Brosgart CL. Adefovir dipivoxil for the treatment of hepatitis B e antigen-positive chronic hepatitis B. </w:t>
      </w:r>
      <w:r w:rsidRPr="00D4318D">
        <w:rPr>
          <w:rFonts w:ascii="Book Antiqua" w:hAnsi="Book Antiqua" w:cs="宋体"/>
          <w:i/>
          <w:iCs/>
          <w:color w:val="000000"/>
          <w:kern w:val="0"/>
          <w:szCs w:val="21"/>
        </w:rPr>
        <w:t>N Engl J Med</w:t>
      </w:r>
      <w:r w:rsidRPr="00D4318D">
        <w:rPr>
          <w:rFonts w:ascii="Book Antiqua" w:hAnsi="Book Antiqua" w:cs="宋体"/>
          <w:color w:val="000000"/>
          <w:kern w:val="0"/>
          <w:szCs w:val="21"/>
        </w:rPr>
        <w:t> 2003; </w:t>
      </w:r>
      <w:r w:rsidRPr="00D4318D">
        <w:rPr>
          <w:rFonts w:ascii="Book Antiqua" w:hAnsi="Book Antiqua" w:cs="宋体"/>
          <w:b/>
          <w:bCs/>
          <w:color w:val="000000"/>
          <w:kern w:val="0"/>
          <w:szCs w:val="21"/>
        </w:rPr>
        <w:t>348</w:t>
      </w:r>
      <w:r w:rsidRPr="00D4318D">
        <w:rPr>
          <w:rFonts w:ascii="Book Antiqua" w:hAnsi="Book Antiqua" w:cs="宋体"/>
          <w:color w:val="000000"/>
          <w:kern w:val="0"/>
          <w:szCs w:val="21"/>
        </w:rPr>
        <w:t>: 808-816 [PMID: 12606735 DOI: 10.1056/NEJMoa020681]</w:t>
      </w:r>
    </w:p>
    <w:p w:rsidR="00DB7D1B" w:rsidRPr="00D4318D" w:rsidRDefault="00DB7D1B" w:rsidP="00D617BA">
      <w:pPr>
        <w:spacing w:line="360" w:lineRule="auto"/>
        <w:rPr>
          <w:rFonts w:ascii="Book Antiqua" w:hAnsi="Book Antiqua"/>
          <w:szCs w:val="21"/>
        </w:rPr>
      </w:pPr>
    </w:p>
    <w:p w:rsidR="00DB7D1B" w:rsidRPr="00652C0E" w:rsidRDefault="00DB7D1B" w:rsidP="00D617BA">
      <w:pPr>
        <w:spacing w:line="360" w:lineRule="auto"/>
        <w:ind w:left="316" w:hangingChars="150" w:hanging="316"/>
        <w:jc w:val="right"/>
        <w:rPr>
          <w:rFonts w:ascii="Book Antiqua" w:hAnsi="Book Antiqua"/>
        </w:rPr>
      </w:pPr>
      <w:r w:rsidRPr="00652C0E">
        <w:rPr>
          <w:rFonts w:ascii="Book Antiqua" w:hAnsi="Book Antiqua"/>
          <w:b/>
          <w:bCs/>
        </w:rPr>
        <w:t>P-Reviewer</w:t>
      </w:r>
      <w:r>
        <w:rPr>
          <w:rFonts w:ascii="Book Antiqua" w:hAnsi="Book Antiqua"/>
          <w:b/>
          <w:bCs/>
        </w:rPr>
        <w:t>s</w:t>
      </w:r>
      <w:r w:rsidRPr="00652C0E">
        <w:rPr>
          <w:rFonts w:ascii="Book Antiqua" w:hAnsi="Book Antiqua"/>
          <w:b/>
          <w:bCs/>
        </w:rPr>
        <w:t xml:space="preserve">: </w:t>
      </w:r>
      <w:r w:rsidRPr="009F1B0D">
        <w:rPr>
          <w:rFonts w:ascii="Book Antiqua" w:hAnsi="Book Antiqua"/>
          <w:bCs/>
        </w:rPr>
        <w:t xml:space="preserve">Yang YF, Wong GLH </w:t>
      </w:r>
      <w:r w:rsidRPr="00652C0E">
        <w:rPr>
          <w:rFonts w:ascii="Book Antiqua" w:hAnsi="Book Antiqua"/>
          <w:b/>
          <w:bCs/>
        </w:rPr>
        <w:t>S-Editor:</w:t>
      </w:r>
      <w:r w:rsidRPr="00652C0E">
        <w:rPr>
          <w:rFonts w:ascii="Book Antiqua" w:hAnsi="Book Antiqua"/>
        </w:rPr>
        <w:t xml:space="preserve"> </w:t>
      </w:r>
      <w:r>
        <w:rPr>
          <w:rFonts w:ascii="Book Antiqua" w:hAnsi="Book Antiqua"/>
        </w:rPr>
        <w:t>Ma YJ</w:t>
      </w:r>
      <w:r w:rsidRPr="00652C0E">
        <w:rPr>
          <w:rFonts w:ascii="Book Antiqua" w:hAnsi="Book Antiqua"/>
        </w:rPr>
        <w:t xml:space="preserve"> </w:t>
      </w:r>
      <w:r w:rsidRPr="00652C0E">
        <w:rPr>
          <w:rFonts w:ascii="Book Antiqua" w:hAnsi="Book Antiqua"/>
          <w:b/>
          <w:bCs/>
        </w:rPr>
        <w:t>L-Editor:</w:t>
      </w:r>
      <w:r w:rsidRPr="00652C0E">
        <w:rPr>
          <w:rFonts w:ascii="Book Antiqua" w:hAnsi="Book Antiqua"/>
        </w:rPr>
        <w:t xml:space="preserve">  </w:t>
      </w:r>
      <w:r w:rsidRPr="00652C0E">
        <w:rPr>
          <w:rFonts w:ascii="Book Antiqua" w:hAnsi="Book Antiqua"/>
          <w:b/>
          <w:bCs/>
        </w:rPr>
        <w:t>E-Editor:</w:t>
      </w:r>
    </w:p>
    <w:p w:rsidR="00DB7D1B" w:rsidRPr="002075C6" w:rsidRDefault="00DB7D1B" w:rsidP="00D617BA">
      <w:pPr>
        <w:spacing w:line="360" w:lineRule="auto"/>
      </w:pPr>
    </w:p>
    <w:p w:rsidR="00DB7D1B" w:rsidRPr="002075C6" w:rsidRDefault="00DB7D1B" w:rsidP="00D617BA">
      <w:pPr>
        <w:autoSpaceDE w:val="0"/>
        <w:autoSpaceDN w:val="0"/>
        <w:adjustRightInd w:val="0"/>
        <w:spacing w:line="360" w:lineRule="auto"/>
        <w:rPr>
          <w:rFonts w:ascii="Book Antiqua" w:eastAsia="AdvGulliv-R" w:hAnsi="Book Antiqua"/>
          <w:kern w:val="0"/>
          <w:sz w:val="24"/>
          <w:szCs w:val="24"/>
        </w:rPr>
      </w:pPr>
      <w:r>
        <w:rPr>
          <w:rFonts w:ascii="Book Antiqua" w:eastAsia="AdvGulliv-R" w:hAnsi="Book Antiqua"/>
          <w:kern w:val="0"/>
          <w:sz w:val="24"/>
          <w:szCs w:val="24"/>
        </w:rPr>
        <w:br w:type="page"/>
      </w:r>
    </w:p>
    <w:p w:rsidR="00DB7D1B" w:rsidRPr="00127BF0" w:rsidRDefault="00DB7D1B" w:rsidP="00D617BA">
      <w:pPr>
        <w:autoSpaceDE w:val="0"/>
        <w:autoSpaceDN w:val="0"/>
        <w:adjustRightInd w:val="0"/>
        <w:spacing w:line="360" w:lineRule="auto"/>
        <w:rPr>
          <w:rFonts w:ascii="Book Antiqua" w:eastAsia="AdvGulliv-R" w:hAnsi="Book Antiqua"/>
          <w:b/>
          <w:kern w:val="0"/>
          <w:sz w:val="24"/>
          <w:szCs w:val="24"/>
        </w:rPr>
      </w:pPr>
      <w:r w:rsidRPr="00127BF0">
        <w:rPr>
          <w:rFonts w:ascii="Book Antiqua" w:eastAsia="AdvGulliv-R" w:hAnsi="Book Antiqua"/>
          <w:b/>
          <w:kern w:val="0"/>
          <w:sz w:val="24"/>
          <w:szCs w:val="24"/>
        </w:rPr>
        <w:t xml:space="preserve">Table 1 Baseline clinical characteristics of the different therapy groups and healthy controls </w:t>
      </w:r>
    </w:p>
    <w:tbl>
      <w:tblPr>
        <w:tblW w:w="8897" w:type="dxa"/>
        <w:tblBorders>
          <w:top w:val="single" w:sz="8" w:space="0" w:color="000000"/>
          <w:bottom w:val="single" w:sz="8" w:space="0" w:color="000000"/>
        </w:tblBorders>
        <w:tblLayout w:type="fixed"/>
        <w:tblLook w:val="00A0" w:firstRow="1" w:lastRow="0" w:firstColumn="1" w:lastColumn="0" w:noHBand="0" w:noVBand="0"/>
      </w:tblPr>
      <w:tblGrid>
        <w:gridCol w:w="2943"/>
        <w:gridCol w:w="1276"/>
        <w:gridCol w:w="1559"/>
        <w:gridCol w:w="1701"/>
        <w:gridCol w:w="1418"/>
      </w:tblGrid>
      <w:tr w:rsidR="00DB7D1B" w:rsidRPr="000B59E1" w:rsidTr="00CA5CFE">
        <w:tc>
          <w:tcPr>
            <w:tcW w:w="2943" w:type="dxa"/>
            <w:tcBorders>
              <w:top w:val="single" w:sz="8" w:space="0" w:color="000000"/>
              <w:left w:val="nil"/>
              <w:bottom w:val="single" w:sz="8" w:space="0" w:color="000000"/>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p>
        </w:tc>
        <w:tc>
          <w:tcPr>
            <w:tcW w:w="1276" w:type="dxa"/>
            <w:tcBorders>
              <w:top w:val="single" w:sz="8" w:space="0" w:color="000000"/>
              <w:left w:val="nil"/>
              <w:bottom w:val="single" w:sz="8" w:space="0" w:color="000000"/>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HCs</w:t>
            </w:r>
          </w:p>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w:t>
            </w:r>
            <w:r w:rsidRPr="00D21170">
              <w:rPr>
                <w:rFonts w:ascii="Book Antiqua" w:eastAsia="AdvGulliv-R" w:hAnsi="Book Antiqua"/>
                <w:b/>
                <w:bCs/>
                <w:i/>
                <w:color w:val="000000"/>
                <w:kern w:val="0"/>
                <w:sz w:val="24"/>
                <w:szCs w:val="24"/>
              </w:rPr>
              <w:t xml:space="preserve">n = </w:t>
            </w:r>
            <w:r w:rsidRPr="000B59E1">
              <w:rPr>
                <w:rFonts w:ascii="Book Antiqua" w:eastAsia="AdvGulliv-R" w:hAnsi="Book Antiqua"/>
                <w:b/>
                <w:bCs/>
                <w:color w:val="000000"/>
                <w:kern w:val="0"/>
                <w:sz w:val="24"/>
                <w:szCs w:val="24"/>
              </w:rPr>
              <w:t>14)</w:t>
            </w:r>
          </w:p>
        </w:tc>
        <w:tc>
          <w:tcPr>
            <w:tcW w:w="1559" w:type="dxa"/>
            <w:tcBorders>
              <w:top w:val="single" w:sz="8" w:space="0" w:color="000000"/>
              <w:left w:val="nil"/>
              <w:bottom w:val="single" w:sz="8" w:space="0" w:color="000000"/>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LAM</w:t>
            </w:r>
          </w:p>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w:t>
            </w:r>
            <w:r w:rsidRPr="00D21170">
              <w:rPr>
                <w:rFonts w:ascii="Book Antiqua" w:eastAsia="AdvGulliv-R" w:hAnsi="Book Antiqua"/>
                <w:b/>
                <w:bCs/>
                <w:i/>
                <w:color w:val="000000"/>
                <w:kern w:val="0"/>
                <w:sz w:val="24"/>
                <w:szCs w:val="24"/>
              </w:rPr>
              <w:t xml:space="preserve">n = </w:t>
            </w:r>
            <w:r w:rsidRPr="000B59E1">
              <w:rPr>
                <w:rFonts w:ascii="Book Antiqua" w:eastAsia="AdvGulliv-R" w:hAnsi="Book Antiqua"/>
                <w:b/>
                <w:bCs/>
                <w:color w:val="000000"/>
                <w:kern w:val="0"/>
                <w:sz w:val="24"/>
                <w:szCs w:val="24"/>
              </w:rPr>
              <w:t>28)</w:t>
            </w:r>
          </w:p>
        </w:tc>
        <w:tc>
          <w:tcPr>
            <w:tcW w:w="1701" w:type="dxa"/>
            <w:tcBorders>
              <w:top w:val="single" w:sz="8" w:space="0" w:color="000000"/>
              <w:left w:val="nil"/>
              <w:bottom w:val="single" w:sz="8" w:space="0" w:color="000000"/>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LDT</w:t>
            </w:r>
          </w:p>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w:t>
            </w:r>
            <w:r w:rsidRPr="00D21170">
              <w:rPr>
                <w:rFonts w:ascii="Book Antiqua" w:eastAsia="AdvGulliv-R" w:hAnsi="Book Antiqua"/>
                <w:b/>
                <w:bCs/>
                <w:i/>
                <w:color w:val="000000"/>
                <w:kern w:val="0"/>
                <w:sz w:val="24"/>
                <w:szCs w:val="24"/>
              </w:rPr>
              <w:t xml:space="preserve">n = </w:t>
            </w:r>
            <w:r w:rsidRPr="000B59E1">
              <w:rPr>
                <w:rFonts w:ascii="Book Antiqua" w:eastAsia="AdvGulliv-R" w:hAnsi="Book Antiqua"/>
                <w:b/>
                <w:bCs/>
                <w:color w:val="000000"/>
                <w:kern w:val="0"/>
                <w:sz w:val="24"/>
                <w:szCs w:val="24"/>
              </w:rPr>
              <w:t>24)</w:t>
            </w:r>
          </w:p>
        </w:tc>
        <w:tc>
          <w:tcPr>
            <w:tcW w:w="1418" w:type="dxa"/>
            <w:tcBorders>
              <w:top w:val="single" w:sz="8" w:space="0" w:color="000000"/>
              <w:left w:val="nil"/>
              <w:bottom w:val="single" w:sz="8" w:space="0" w:color="000000"/>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i/>
                <w:color w:val="000000"/>
                <w:kern w:val="0"/>
                <w:sz w:val="24"/>
                <w:szCs w:val="24"/>
              </w:rPr>
              <w:t>P</w:t>
            </w:r>
            <w:r w:rsidRPr="000B59E1">
              <w:rPr>
                <w:rFonts w:ascii="Book Antiqua" w:eastAsia="AdvGulliv-R" w:hAnsi="Book Antiqua"/>
                <w:b/>
                <w:bCs/>
                <w:color w:val="000000"/>
                <w:kern w:val="0"/>
                <w:sz w:val="24"/>
                <w:szCs w:val="24"/>
              </w:rPr>
              <w:t xml:space="preserve"> (LAM </w:t>
            </w:r>
            <w:r w:rsidRPr="00A87F42">
              <w:rPr>
                <w:rFonts w:ascii="Book Antiqua" w:eastAsia="AdvGulliv-R" w:hAnsi="Book Antiqua"/>
                <w:b/>
                <w:bCs/>
                <w:i/>
                <w:color w:val="000000"/>
                <w:kern w:val="0"/>
                <w:sz w:val="24"/>
                <w:szCs w:val="24"/>
              </w:rPr>
              <w:t>vs</w:t>
            </w:r>
            <w:r w:rsidRPr="000B59E1">
              <w:rPr>
                <w:rFonts w:ascii="Book Antiqua" w:eastAsia="AdvGulliv-R" w:hAnsi="Book Antiqua"/>
                <w:b/>
                <w:bCs/>
                <w:color w:val="000000"/>
                <w:kern w:val="0"/>
                <w:sz w:val="24"/>
                <w:szCs w:val="24"/>
              </w:rPr>
              <w:t xml:space="preserve"> LDT)</w:t>
            </w:r>
          </w:p>
        </w:tc>
      </w:tr>
      <w:tr w:rsidR="00DB7D1B" w:rsidRPr="000B59E1" w:rsidTr="006F3E2E">
        <w:tc>
          <w:tcPr>
            <w:tcW w:w="2943"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Sex ratio</w:t>
            </w:r>
            <w:r>
              <w:rPr>
                <w:rFonts w:ascii="Book Antiqua" w:eastAsia="AdvGulliv-R" w:hAnsi="Book Antiqua"/>
                <w:b/>
                <w:bCs/>
                <w:color w:val="000000"/>
                <w:kern w:val="0"/>
                <w:sz w:val="24"/>
                <w:szCs w:val="24"/>
              </w:rPr>
              <w:t xml:space="preserve"> </w:t>
            </w:r>
            <w:r w:rsidRPr="000B59E1">
              <w:rPr>
                <w:rFonts w:ascii="Book Antiqua" w:eastAsia="AdvGulliv-R" w:hAnsi="Book Antiqua"/>
                <w:b/>
                <w:bCs/>
                <w:color w:val="000000"/>
                <w:kern w:val="0"/>
                <w:sz w:val="24"/>
                <w:szCs w:val="24"/>
              </w:rPr>
              <w:t>(male/female)</w:t>
            </w:r>
          </w:p>
        </w:tc>
        <w:tc>
          <w:tcPr>
            <w:tcW w:w="1276"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11:3</w:t>
            </w:r>
          </w:p>
        </w:tc>
        <w:tc>
          <w:tcPr>
            <w:tcW w:w="1559"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26:2</w:t>
            </w:r>
          </w:p>
        </w:tc>
        <w:tc>
          <w:tcPr>
            <w:tcW w:w="1701"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18:6</w:t>
            </w:r>
          </w:p>
        </w:tc>
        <w:tc>
          <w:tcPr>
            <w:tcW w:w="1418"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Age (mean ± SD)</w:t>
            </w:r>
          </w:p>
        </w:tc>
        <w:tc>
          <w:tcPr>
            <w:tcW w:w="1276"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40</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11.4</w:t>
            </w:r>
          </w:p>
        </w:tc>
        <w:tc>
          <w:tcPr>
            <w:tcW w:w="1559"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39.86</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10.9</w:t>
            </w:r>
          </w:p>
        </w:tc>
        <w:tc>
          <w:tcPr>
            <w:tcW w:w="1701"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34.71</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8.40</w:t>
            </w:r>
          </w:p>
        </w:tc>
        <w:tc>
          <w:tcPr>
            <w:tcW w:w="1418"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ALT median (U/L, range)</w:t>
            </w:r>
          </w:p>
        </w:tc>
        <w:tc>
          <w:tcPr>
            <w:tcW w:w="1276"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30</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(30-34)</w:t>
            </w:r>
          </w:p>
        </w:tc>
        <w:tc>
          <w:tcPr>
            <w:tcW w:w="1559"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145</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(60-453)</w:t>
            </w:r>
          </w:p>
        </w:tc>
        <w:tc>
          <w:tcPr>
            <w:tcW w:w="1701"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227</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(60-957)</w:t>
            </w:r>
          </w:p>
        </w:tc>
        <w:tc>
          <w:tcPr>
            <w:tcW w:w="1418"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AST median (U/L, range)</w:t>
            </w:r>
          </w:p>
        </w:tc>
        <w:tc>
          <w:tcPr>
            <w:tcW w:w="1276"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23</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(17-30)</w:t>
            </w:r>
          </w:p>
        </w:tc>
        <w:tc>
          <w:tcPr>
            <w:tcW w:w="1559"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87.5</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(20-274)</w:t>
            </w:r>
          </w:p>
        </w:tc>
        <w:tc>
          <w:tcPr>
            <w:tcW w:w="1701"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129.5</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(29-585)</w:t>
            </w:r>
          </w:p>
        </w:tc>
        <w:tc>
          <w:tcPr>
            <w:tcW w:w="1418"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TBil median</w:t>
            </w:r>
            <w:r>
              <w:rPr>
                <w:rFonts w:ascii="Book Antiqua" w:eastAsia="AdvGulliv-R" w:hAnsi="Book Antiqua"/>
                <w:b/>
                <w:bCs/>
                <w:color w:val="000000"/>
                <w:kern w:val="0"/>
                <w:sz w:val="24"/>
                <w:szCs w:val="24"/>
              </w:rPr>
              <w:t xml:space="preserve"> </w:t>
            </w:r>
            <w:r w:rsidRPr="000B59E1">
              <w:rPr>
                <w:rFonts w:ascii="Book Antiqua" w:hAnsi="Book Antiqua"/>
                <w:b/>
                <w:bCs/>
                <w:color w:val="131313"/>
                <w:kern w:val="0"/>
                <w:sz w:val="24"/>
                <w:szCs w:val="24"/>
              </w:rPr>
              <w:t>(</w:t>
            </w:r>
            <w:r w:rsidRPr="000B59E1">
              <w:rPr>
                <w:rFonts w:ascii="Book Antiqua" w:eastAsia="AdvTT2acb703b+03" w:hAnsi="Book Antiqua" w:cs="Noteworthy Light"/>
                <w:b/>
                <w:bCs/>
                <w:color w:val="131313"/>
                <w:kern w:val="0"/>
                <w:sz w:val="24"/>
                <w:szCs w:val="24"/>
              </w:rPr>
              <w:t>μ</w:t>
            </w:r>
            <w:r w:rsidRPr="000B59E1">
              <w:rPr>
                <w:rFonts w:ascii="Book Antiqua" w:hAnsi="Book Antiqua"/>
                <w:b/>
                <w:bCs/>
                <w:color w:val="131313"/>
                <w:kern w:val="0"/>
                <w:sz w:val="24"/>
                <w:szCs w:val="24"/>
              </w:rPr>
              <w:t>mol/L, range)</w:t>
            </w:r>
          </w:p>
        </w:tc>
        <w:tc>
          <w:tcPr>
            <w:tcW w:w="1276"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4.0</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(3.0-7.0)</w:t>
            </w:r>
          </w:p>
        </w:tc>
        <w:tc>
          <w:tcPr>
            <w:tcW w:w="1559"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19.25</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(7.7-35.6)</w:t>
            </w:r>
          </w:p>
        </w:tc>
        <w:tc>
          <w:tcPr>
            <w:tcW w:w="1701"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37.5</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(35-47)</w:t>
            </w:r>
          </w:p>
        </w:tc>
        <w:tc>
          <w:tcPr>
            <w:tcW w:w="1418"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Median albumin</w:t>
            </w:r>
            <w:r>
              <w:rPr>
                <w:rFonts w:ascii="Book Antiqua" w:eastAsia="AdvGulliv-R" w:hAnsi="Book Antiqua"/>
                <w:b/>
                <w:bCs/>
                <w:color w:val="000000"/>
                <w:kern w:val="0"/>
                <w:sz w:val="24"/>
                <w:szCs w:val="24"/>
              </w:rPr>
              <w:t xml:space="preserve"> </w:t>
            </w:r>
            <w:r w:rsidRPr="000B59E1">
              <w:rPr>
                <w:rFonts w:ascii="Book Antiqua" w:eastAsia="AdvGulliv-R" w:hAnsi="Book Antiqua"/>
                <w:b/>
                <w:bCs/>
                <w:color w:val="000000"/>
                <w:kern w:val="0"/>
                <w:sz w:val="24"/>
                <w:szCs w:val="24"/>
              </w:rPr>
              <w:t>(g/d</w:t>
            </w:r>
            <w:r w:rsidRPr="00127BF0">
              <w:rPr>
                <w:rFonts w:ascii="Book Antiqua" w:eastAsia="AdvGulliv-R" w:hAnsi="Book Antiqua"/>
                <w:b/>
                <w:bCs/>
                <w:caps/>
                <w:color w:val="000000"/>
                <w:kern w:val="0"/>
                <w:sz w:val="24"/>
                <w:szCs w:val="24"/>
              </w:rPr>
              <w:t>l</w:t>
            </w:r>
            <w:r w:rsidRPr="000B59E1">
              <w:rPr>
                <w:rFonts w:ascii="Book Antiqua" w:eastAsia="AdvGulliv-R" w:hAnsi="Book Antiqua"/>
                <w:b/>
                <w:bCs/>
                <w:color w:val="000000"/>
                <w:kern w:val="0"/>
                <w:sz w:val="24"/>
                <w:szCs w:val="24"/>
              </w:rPr>
              <w:t>, range)</w:t>
            </w:r>
          </w:p>
        </w:tc>
        <w:tc>
          <w:tcPr>
            <w:tcW w:w="1276"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p>
        </w:tc>
        <w:tc>
          <w:tcPr>
            <w:tcW w:w="1559"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3.6</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(2.4-4.4)</w:t>
            </w:r>
          </w:p>
        </w:tc>
        <w:tc>
          <w:tcPr>
            <w:tcW w:w="1701"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3.7</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(3.4-4.7)</w:t>
            </w:r>
          </w:p>
        </w:tc>
        <w:tc>
          <w:tcPr>
            <w:tcW w:w="1418" w:type="dxa"/>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HBV DNA</w:t>
            </w:r>
            <w:r>
              <w:rPr>
                <w:rFonts w:ascii="Book Antiqua" w:eastAsia="AdvGulliv-R" w:hAnsi="Book Antiqua"/>
                <w:b/>
                <w:bCs/>
                <w:color w:val="000000"/>
                <w:kern w:val="0"/>
                <w:sz w:val="24"/>
                <w:szCs w:val="24"/>
              </w:rPr>
              <w:t xml:space="preserve"> </w:t>
            </w:r>
            <w:r w:rsidRPr="000B59E1">
              <w:rPr>
                <w:rFonts w:ascii="Book Antiqua" w:eastAsia="AdvGulliv-R" w:hAnsi="Book Antiqua"/>
                <w:b/>
                <w:bCs/>
                <w:color w:val="000000"/>
                <w:kern w:val="0"/>
                <w:sz w:val="24"/>
                <w:szCs w:val="24"/>
              </w:rPr>
              <w:t>(Log</w:t>
            </w:r>
            <w:r w:rsidRPr="000B59E1">
              <w:rPr>
                <w:rFonts w:ascii="Book Antiqua" w:eastAsia="AdvGulliv-R" w:hAnsi="Book Antiqua"/>
                <w:b/>
                <w:bCs/>
                <w:color w:val="000000"/>
                <w:kern w:val="0"/>
                <w:sz w:val="24"/>
                <w:szCs w:val="24"/>
                <w:vertAlign w:val="subscript"/>
              </w:rPr>
              <w:t>10</w:t>
            </w:r>
            <w:r w:rsidRPr="000B59E1">
              <w:rPr>
                <w:rFonts w:ascii="Book Antiqua" w:eastAsia="AdvGulliv-R" w:hAnsi="Book Antiqua"/>
                <w:b/>
                <w:bCs/>
                <w:color w:val="000000"/>
                <w:kern w:val="0"/>
                <w:sz w:val="24"/>
                <w:szCs w:val="24"/>
              </w:rPr>
              <w:t xml:space="preserve"> IU/m</w:t>
            </w:r>
            <w:r w:rsidRPr="00127BF0">
              <w:rPr>
                <w:rFonts w:ascii="Book Antiqua" w:eastAsia="AdvGulliv-R" w:hAnsi="Book Antiqua"/>
                <w:b/>
                <w:bCs/>
                <w:caps/>
                <w:color w:val="000000"/>
                <w:kern w:val="0"/>
                <w:sz w:val="24"/>
                <w:szCs w:val="24"/>
              </w:rPr>
              <w:t>l</w:t>
            </w:r>
            <w:r w:rsidRPr="000B59E1">
              <w:rPr>
                <w:rFonts w:ascii="Book Antiqua" w:eastAsia="AdvGulliv-R" w:hAnsi="Book Antiqua"/>
                <w:b/>
                <w:bCs/>
                <w:color w:val="000000"/>
                <w:kern w:val="0"/>
                <w:sz w:val="24"/>
                <w:szCs w:val="24"/>
              </w:rPr>
              <w:t>)</w:t>
            </w:r>
            <w:r>
              <w:rPr>
                <w:rFonts w:ascii="Book Antiqua" w:eastAsia="AdvGulliv-R" w:hAnsi="Book Antiqua"/>
                <w:b/>
                <w:bCs/>
                <w:color w:val="000000"/>
                <w:kern w:val="0"/>
                <w:sz w:val="24"/>
                <w:szCs w:val="24"/>
              </w:rPr>
              <w:t xml:space="preserve"> </w:t>
            </w:r>
            <w:r w:rsidRPr="000B59E1">
              <w:rPr>
                <w:rFonts w:ascii="Book Antiqua" w:eastAsia="AdvGulliv-R" w:hAnsi="Book Antiqua"/>
                <w:b/>
                <w:bCs/>
                <w:color w:val="000000"/>
                <w:kern w:val="0"/>
                <w:sz w:val="24"/>
                <w:szCs w:val="24"/>
              </w:rPr>
              <w:t>(mean ± SD)</w:t>
            </w:r>
          </w:p>
        </w:tc>
        <w:tc>
          <w:tcPr>
            <w:tcW w:w="1276"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p>
        </w:tc>
        <w:tc>
          <w:tcPr>
            <w:tcW w:w="1559"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6.28</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0.78</w:t>
            </w:r>
          </w:p>
        </w:tc>
        <w:tc>
          <w:tcPr>
            <w:tcW w:w="1701"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5.85</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0.64</w:t>
            </w:r>
          </w:p>
        </w:tc>
        <w:tc>
          <w:tcPr>
            <w:tcW w:w="1418" w:type="dxa"/>
            <w:tcBorders>
              <w:left w:val="nil"/>
              <w:right w:val="nil"/>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r w:rsidR="00DB7D1B" w:rsidRPr="000B59E1" w:rsidTr="006F3E2E">
        <w:tc>
          <w:tcPr>
            <w:tcW w:w="2943" w:type="dxa"/>
            <w:tcBorders>
              <w:bottom w:val="single" w:sz="8" w:space="0" w:color="000000"/>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b/>
                <w:bCs/>
                <w:color w:val="000000"/>
                <w:kern w:val="0"/>
                <w:sz w:val="24"/>
                <w:szCs w:val="24"/>
              </w:rPr>
            </w:pPr>
            <w:r w:rsidRPr="000B59E1">
              <w:rPr>
                <w:rFonts w:ascii="Book Antiqua" w:eastAsia="AdvGulliv-R" w:hAnsi="Book Antiqua"/>
                <w:b/>
                <w:bCs/>
                <w:color w:val="000000"/>
                <w:kern w:val="0"/>
                <w:sz w:val="24"/>
                <w:szCs w:val="24"/>
              </w:rPr>
              <w:t>HBeAg</w:t>
            </w:r>
            <w:r>
              <w:rPr>
                <w:rFonts w:ascii="Book Antiqua" w:eastAsia="AdvGulliv-R" w:hAnsi="Book Antiqua"/>
                <w:b/>
                <w:bCs/>
                <w:color w:val="000000"/>
                <w:kern w:val="0"/>
                <w:sz w:val="24"/>
                <w:szCs w:val="24"/>
              </w:rPr>
              <w:t xml:space="preserve"> </w:t>
            </w:r>
            <w:r w:rsidRPr="000B59E1">
              <w:rPr>
                <w:rFonts w:ascii="Book Antiqua" w:eastAsia="AdvGulliv-R" w:hAnsi="Book Antiqua"/>
                <w:b/>
                <w:bCs/>
                <w:color w:val="000000"/>
                <w:kern w:val="0"/>
                <w:sz w:val="24"/>
                <w:szCs w:val="24"/>
              </w:rPr>
              <w:t>(PEIU/m</w:t>
            </w:r>
            <w:r w:rsidRPr="00127BF0">
              <w:rPr>
                <w:rFonts w:ascii="Book Antiqua" w:eastAsia="AdvGulliv-R" w:hAnsi="Book Antiqua"/>
                <w:b/>
                <w:bCs/>
                <w:caps/>
                <w:color w:val="000000"/>
                <w:kern w:val="0"/>
                <w:sz w:val="24"/>
                <w:szCs w:val="24"/>
              </w:rPr>
              <w:t>l</w:t>
            </w:r>
            <w:r w:rsidRPr="000B59E1">
              <w:rPr>
                <w:rFonts w:ascii="Book Antiqua" w:eastAsia="AdvGulliv-R" w:hAnsi="Book Antiqua"/>
                <w:b/>
                <w:bCs/>
                <w:color w:val="000000"/>
                <w:kern w:val="0"/>
                <w:sz w:val="24"/>
                <w:szCs w:val="24"/>
              </w:rPr>
              <w:t>) (mean ± SD)</w:t>
            </w:r>
          </w:p>
        </w:tc>
        <w:tc>
          <w:tcPr>
            <w:tcW w:w="1276" w:type="dxa"/>
            <w:tcBorders>
              <w:bottom w:val="single" w:sz="8" w:space="0" w:color="000000"/>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p>
        </w:tc>
        <w:tc>
          <w:tcPr>
            <w:tcW w:w="1559" w:type="dxa"/>
            <w:tcBorders>
              <w:bottom w:val="single" w:sz="8" w:space="0" w:color="000000"/>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46.53 ±</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48.63</w:t>
            </w:r>
          </w:p>
        </w:tc>
        <w:tc>
          <w:tcPr>
            <w:tcW w:w="1701" w:type="dxa"/>
            <w:tcBorders>
              <w:bottom w:val="single" w:sz="8" w:space="0" w:color="000000"/>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53.91</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w:t>
            </w:r>
            <w:r>
              <w:rPr>
                <w:rFonts w:ascii="Book Antiqua" w:eastAsia="AdvGulliv-R" w:hAnsi="Book Antiqua"/>
                <w:color w:val="000000"/>
                <w:kern w:val="0"/>
                <w:sz w:val="24"/>
                <w:szCs w:val="24"/>
              </w:rPr>
              <w:t xml:space="preserve"> </w:t>
            </w:r>
            <w:r w:rsidRPr="000B59E1">
              <w:rPr>
                <w:rFonts w:ascii="Book Antiqua" w:eastAsia="AdvGulliv-R" w:hAnsi="Book Antiqua"/>
                <w:color w:val="000000"/>
                <w:kern w:val="0"/>
                <w:sz w:val="24"/>
                <w:szCs w:val="24"/>
              </w:rPr>
              <w:t>83.59</w:t>
            </w:r>
          </w:p>
        </w:tc>
        <w:tc>
          <w:tcPr>
            <w:tcW w:w="1418" w:type="dxa"/>
            <w:tcBorders>
              <w:bottom w:val="single" w:sz="8" w:space="0" w:color="000000"/>
            </w:tcBorders>
            <w:shd w:val="clear" w:color="auto" w:fill="FFFFFF"/>
          </w:tcPr>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color w:val="000000"/>
                <w:kern w:val="0"/>
                <w:sz w:val="24"/>
                <w:szCs w:val="24"/>
              </w:rPr>
            </w:pPr>
            <w:r w:rsidRPr="000B59E1">
              <w:rPr>
                <w:rFonts w:ascii="Book Antiqua" w:eastAsia="AdvGulliv-R" w:hAnsi="Book Antiqua"/>
                <w:color w:val="000000"/>
                <w:kern w:val="0"/>
                <w:sz w:val="24"/>
                <w:szCs w:val="24"/>
              </w:rPr>
              <w:t>NS</w:t>
            </w:r>
          </w:p>
        </w:tc>
      </w:tr>
    </w:tbl>
    <w:p w:rsidR="00DB7D1B" w:rsidRPr="000B59E1" w:rsidRDefault="00DB7D1B" w:rsidP="00D617BA">
      <w:pPr>
        <w:pStyle w:val="-11"/>
        <w:autoSpaceDE w:val="0"/>
        <w:autoSpaceDN w:val="0"/>
        <w:adjustRightInd w:val="0"/>
        <w:spacing w:line="360" w:lineRule="auto"/>
        <w:ind w:firstLineChars="0" w:firstLine="0"/>
        <w:rPr>
          <w:rFonts w:ascii="Book Antiqua" w:hAnsi="Book Antiqua" w:cs="AdvTT2acb703b"/>
          <w:color w:val="131313"/>
          <w:kern w:val="0"/>
          <w:sz w:val="24"/>
          <w:szCs w:val="24"/>
        </w:rPr>
      </w:pPr>
      <w:r w:rsidRPr="000B59E1">
        <w:rPr>
          <w:rFonts w:ascii="Book Antiqua" w:hAnsi="Book Antiqua" w:cs="AdvTT59df095f.I"/>
          <w:color w:val="131313"/>
          <w:kern w:val="0"/>
          <w:sz w:val="24"/>
          <w:szCs w:val="24"/>
        </w:rPr>
        <w:t xml:space="preserve">ALT: </w:t>
      </w:r>
      <w:r w:rsidRPr="000B59E1">
        <w:rPr>
          <w:rFonts w:ascii="Book Antiqua" w:hAnsi="Book Antiqua" w:cs="AdvTT2acb703b"/>
          <w:color w:val="131313"/>
          <w:kern w:val="0"/>
          <w:sz w:val="24"/>
          <w:szCs w:val="24"/>
        </w:rPr>
        <w:t>Alanine aminotransferase; AST: Aspartate amino-transferase; TBil: Total bilirubin; HBV DNA: Hepatitis B virus deoxyribonucleic acid; HBeAg: Hepatitis B virus envelope antigen; HCs: Health controls; LAM: Lamivudine; LDT: Telbivudine; NS: Not significant.</w:t>
      </w:r>
    </w:p>
    <w:p w:rsidR="00DB7D1B" w:rsidRPr="000B59E1" w:rsidRDefault="00DB7D1B" w:rsidP="00D617BA">
      <w:pPr>
        <w:pStyle w:val="-11"/>
        <w:autoSpaceDE w:val="0"/>
        <w:autoSpaceDN w:val="0"/>
        <w:adjustRightInd w:val="0"/>
        <w:spacing w:line="360" w:lineRule="auto"/>
        <w:ind w:firstLineChars="0" w:firstLine="0"/>
        <w:rPr>
          <w:rFonts w:ascii="Book Antiqua" w:eastAsia="AdvGulliv-R" w:hAnsi="Book Antiqua"/>
          <w:kern w:val="0"/>
          <w:sz w:val="24"/>
          <w:szCs w:val="24"/>
        </w:rPr>
      </w:pPr>
    </w:p>
    <w:p w:rsidR="00DB7D1B" w:rsidRPr="000B59E1" w:rsidRDefault="003B4317" w:rsidP="00D617BA">
      <w:pPr>
        <w:pStyle w:val="-11"/>
        <w:autoSpaceDE w:val="0"/>
        <w:autoSpaceDN w:val="0"/>
        <w:adjustRightInd w:val="0"/>
        <w:spacing w:line="360" w:lineRule="auto"/>
        <w:ind w:firstLineChars="0" w:firstLine="0"/>
        <w:rPr>
          <w:rFonts w:ascii="Book Antiqua" w:eastAsia="AdvGulliv-R" w:hAnsi="Book Antiqua"/>
          <w:kern w:val="0"/>
          <w:sz w:val="24"/>
          <w:szCs w:val="24"/>
        </w:rPr>
      </w:pPr>
      <w:r>
        <w:rPr>
          <w:rFonts w:ascii="Book Antiqua" w:eastAsia="AdvGulliv-R" w:hAnsi="Book Antiqua"/>
          <w:noProof/>
          <w:kern w:val="0"/>
          <w:sz w:val="24"/>
          <w:szCs w:val="24"/>
        </w:rPr>
        <w:lastRenderedPageBreak/>
        <w:drawing>
          <wp:inline distT="0" distB="0" distL="0" distR="0">
            <wp:extent cx="5259705" cy="4286885"/>
            <wp:effectExtent l="0" t="0" r="0" b="0"/>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705" cy="4286885"/>
                    </a:xfrm>
                    <a:prstGeom prst="rect">
                      <a:avLst/>
                    </a:prstGeom>
                    <a:noFill/>
                    <a:ln>
                      <a:noFill/>
                    </a:ln>
                  </pic:spPr>
                </pic:pic>
              </a:graphicData>
            </a:graphic>
          </wp:inline>
        </w:drawing>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127BF0">
        <w:rPr>
          <w:rFonts w:ascii="Book Antiqua" w:hAnsi="Book Antiqua"/>
          <w:b/>
          <w:kern w:val="0"/>
          <w:sz w:val="24"/>
          <w:szCs w:val="24"/>
        </w:rPr>
        <w:t>Figure 1</w:t>
      </w:r>
      <w:r w:rsidRPr="00127BF0" w:rsidDel="007906DA">
        <w:rPr>
          <w:rFonts w:ascii="Book Antiqua" w:hAnsi="Book Antiqua"/>
          <w:b/>
          <w:kern w:val="0"/>
          <w:sz w:val="24"/>
          <w:szCs w:val="24"/>
        </w:rPr>
        <w:t xml:space="preserve"> </w:t>
      </w:r>
      <w:r w:rsidRPr="00127BF0">
        <w:rPr>
          <w:rFonts w:ascii="Book Antiqua" w:hAnsi="Book Antiqua"/>
          <w:b/>
          <w:kern w:val="0"/>
          <w:sz w:val="24"/>
          <w:szCs w:val="24"/>
        </w:rPr>
        <w:t xml:space="preserve">Pretreatment cellular phenotype of patients with chronic hepatitis B. </w:t>
      </w:r>
      <w:r w:rsidRPr="000B59E1">
        <w:rPr>
          <w:rFonts w:ascii="Book Antiqua" w:hAnsi="Book Antiqua"/>
          <w:kern w:val="0"/>
          <w:sz w:val="24"/>
          <w:szCs w:val="24"/>
        </w:rPr>
        <w:t>A: Representative dot plots of CD4, CD8, programmed death-1 (PD-1) and FoxP3 staining in chronic hepatitis B (CHB)</w:t>
      </w:r>
      <w:r>
        <w:rPr>
          <w:rFonts w:ascii="Book Antiqua" w:hAnsi="Book Antiqua"/>
          <w:kern w:val="0"/>
          <w:sz w:val="24"/>
          <w:szCs w:val="24"/>
        </w:rPr>
        <w:t xml:space="preserve"> </w:t>
      </w:r>
      <w:r w:rsidRPr="000B59E1">
        <w:rPr>
          <w:rFonts w:ascii="Book Antiqua" w:hAnsi="Book Antiqua"/>
          <w:kern w:val="0"/>
          <w:sz w:val="24"/>
          <w:szCs w:val="24"/>
        </w:rPr>
        <w:t>patients</w:t>
      </w:r>
      <w:r>
        <w:rPr>
          <w:rFonts w:ascii="Book Antiqua" w:hAnsi="Book Antiqua"/>
          <w:kern w:val="0"/>
          <w:sz w:val="24"/>
          <w:szCs w:val="24"/>
        </w:rPr>
        <w:t>;</w:t>
      </w:r>
      <w:r w:rsidRPr="000B59E1">
        <w:rPr>
          <w:rFonts w:ascii="Book Antiqua" w:hAnsi="Book Antiqua"/>
          <w:kern w:val="0"/>
          <w:sz w:val="24"/>
          <w:szCs w:val="24"/>
        </w:rPr>
        <w:t xml:space="preserve"> B: Representative dot plots of CD4, CD8, PD-1 and FoxP3 staining in healthy controls (HCs)</w:t>
      </w:r>
      <w:r>
        <w:rPr>
          <w:rFonts w:ascii="Book Antiqua" w:hAnsi="Book Antiqua"/>
          <w:kern w:val="0"/>
          <w:sz w:val="24"/>
          <w:szCs w:val="24"/>
        </w:rPr>
        <w:t>;</w:t>
      </w:r>
      <w:r w:rsidRPr="000B59E1">
        <w:rPr>
          <w:rFonts w:ascii="Book Antiqua" w:hAnsi="Book Antiqua"/>
          <w:kern w:val="0"/>
          <w:sz w:val="24"/>
          <w:szCs w:val="24"/>
        </w:rPr>
        <w:t xml:space="preserve"> C: Peripheral frequency of CD8+ T cells in the CHB patients and HCs (</w:t>
      </w:r>
      <w:r w:rsidRPr="00A87F42">
        <w:rPr>
          <w:rFonts w:ascii="Book Antiqua" w:hAnsi="Book Antiqua"/>
          <w:i/>
          <w:caps/>
          <w:kern w:val="0"/>
          <w:sz w:val="24"/>
          <w:szCs w:val="24"/>
        </w:rPr>
        <w:t xml:space="preserve">p = </w:t>
      </w:r>
      <w:r w:rsidRPr="000B59E1">
        <w:rPr>
          <w:rFonts w:ascii="Book Antiqua" w:hAnsi="Book Antiqua"/>
          <w:kern w:val="0"/>
          <w:sz w:val="24"/>
          <w:szCs w:val="24"/>
        </w:rPr>
        <w:t>0.03)</w:t>
      </w:r>
      <w:r>
        <w:rPr>
          <w:rFonts w:ascii="Book Antiqua" w:hAnsi="Book Antiqua"/>
          <w:kern w:val="0"/>
          <w:sz w:val="24"/>
          <w:szCs w:val="24"/>
        </w:rPr>
        <w:t>;</w:t>
      </w:r>
      <w:r w:rsidRPr="000B59E1">
        <w:rPr>
          <w:rFonts w:ascii="Book Antiqua" w:hAnsi="Book Antiqua"/>
          <w:kern w:val="0"/>
          <w:sz w:val="24"/>
          <w:szCs w:val="24"/>
        </w:rPr>
        <w:t xml:space="preserve"> D: Peripheral frequency of CD4+ T cells in the CHB patients and HCs (</w:t>
      </w:r>
      <w:r w:rsidRPr="00A87F42">
        <w:rPr>
          <w:rFonts w:ascii="Book Antiqua" w:hAnsi="Book Antiqua"/>
          <w:i/>
          <w:caps/>
          <w:kern w:val="0"/>
          <w:sz w:val="24"/>
          <w:szCs w:val="24"/>
        </w:rPr>
        <w:t xml:space="preserve">p = </w:t>
      </w:r>
      <w:r w:rsidRPr="000B59E1">
        <w:rPr>
          <w:rFonts w:ascii="Book Antiqua" w:hAnsi="Book Antiqua"/>
          <w:kern w:val="0"/>
          <w:sz w:val="24"/>
          <w:szCs w:val="24"/>
        </w:rPr>
        <w:t>0.79)</w:t>
      </w:r>
      <w:r>
        <w:rPr>
          <w:rFonts w:ascii="Book Antiqua" w:hAnsi="Book Antiqua"/>
          <w:kern w:val="0"/>
          <w:sz w:val="24"/>
          <w:szCs w:val="24"/>
        </w:rPr>
        <w:t>;</w:t>
      </w:r>
      <w:r w:rsidRPr="000B59E1">
        <w:rPr>
          <w:rFonts w:ascii="Book Antiqua" w:hAnsi="Book Antiqua"/>
          <w:kern w:val="0"/>
          <w:sz w:val="24"/>
          <w:szCs w:val="24"/>
        </w:rPr>
        <w:t xml:space="preserve"> E: Peripheral frequency of PD-1+ CD8 T cells of the total CD8 T cells in CHB patients and HCs (</w:t>
      </w:r>
      <w:r w:rsidRPr="00A87F42">
        <w:rPr>
          <w:rFonts w:ascii="Book Antiqua" w:hAnsi="Book Antiqua"/>
          <w:i/>
          <w:caps/>
          <w:kern w:val="0"/>
          <w:sz w:val="24"/>
          <w:szCs w:val="24"/>
        </w:rPr>
        <w:t xml:space="preserve">p = </w:t>
      </w:r>
      <w:r w:rsidRPr="000B59E1">
        <w:rPr>
          <w:rFonts w:ascii="Book Antiqua" w:hAnsi="Book Antiqua"/>
          <w:kern w:val="0"/>
          <w:sz w:val="24"/>
          <w:szCs w:val="24"/>
        </w:rPr>
        <w:t>0.0001)</w:t>
      </w:r>
      <w:r>
        <w:rPr>
          <w:rFonts w:ascii="Book Antiqua" w:hAnsi="Book Antiqua"/>
          <w:kern w:val="0"/>
          <w:sz w:val="24"/>
          <w:szCs w:val="24"/>
        </w:rPr>
        <w:t>;</w:t>
      </w:r>
      <w:r w:rsidRPr="000B59E1">
        <w:rPr>
          <w:rFonts w:ascii="Book Antiqua" w:hAnsi="Book Antiqua"/>
          <w:kern w:val="0"/>
          <w:sz w:val="24"/>
          <w:szCs w:val="24"/>
        </w:rPr>
        <w:t xml:space="preserve"> F: Peripheral frequency of PD-1+ CD4 T cells of the total CD4 T cells in CHB patients and HCs (</w:t>
      </w:r>
      <w:r w:rsidRPr="00A87F42">
        <w:rPr>
          <w:rFonts w:ascii="Book Antiqua" w:hAnsi="Book Antiqua"/>
          <w:i/>
          <w:caps/>
          <w:kern w:val="0"/>
          <w:sz w:val="24"/>
          <w:szCs w:val="24"/>
        </w:rPr>
        <w:t xml:space="preserve">p = </w:t>
      </w:r>
      <w:r w:rsidRPr="000B59E1">
        <w:rPr>
          <w:rFonts w:ascii="Book Antiqua" w:hAnsi="Book Antiqua"/>
          <w:kern w:val="0"/>
          <w:sz w:val="24"/>
          <w:szCs w:val="24"/>
        </w:rPr>
        <w:t>0.003)</w:t>
      </w:r>
      <w:r>
        <w:rPr>
          <w:rFonts w:ascii="Book Antiqua" w:hAnsi="Book Antiqua"/>
          <w:kern w:val="0"/>
          <w:sz w:val="24"/>
          <w:szCs w:val="24"/>
        </w:rPr>
        <w:t>;</w:t>
      </w:r>
      <w:r w:rsidRPr="000B59E1">
        <w:rPr>
          <w:rFonts w:ascii="Book Antiqua" w:hAnsi="Book Antiqua"/>
          <w:kern w:val="0"/>
          <w:sz w:val="24"/>
          <w:szCs w:val="24"/>
        </w:rPr>
        <w:t xml:space="preserve"> G: </w:t>
      </w:r>
      <w:r w:rsidRPr="000B59E1">
        <w:rPr>
          <w:rFonts w:ascii="Book Antiqua" w:hAnsi="Book Antiqua"/>
          <w:color w:val="131313"/>
          <w:kern w:val="0"/>
          <w:sz w:val="24"/>
          <w:szCs w:val="24"/>
        </w:rPr>
        <w:t>Frequency of circulating CD4+CD25+FoxP3+ T cells (FoxP3+ Treg) in the CHB patients and HCs (</w:t>
      </w:r>
      <w:r w:rsidRPr="00E76F29">
        <w:rPr>
          <w:rFonts w:ascii="Book Antiqua" w:hAnsi="Book Antiqua"/>
          <w:i/>
          <w:color w:val="131313"/>
          <w:kern w:val="0"/>
          <w:sz w:val="24"/>
          <w:szCs w:val="24"/>
        </w:rPr>
        <w:t xml:space="preserve">P = </w:t>
      </w:r>
      <w:r w:rsidRPr="000B59E1">
        <w:rPr>
          <w:rFonts w:ascii="Book Antiqua" w:hAnsi="Book Antiqua"/>
          <w:color w:val="131313"/>
          <w:kern w:val="0"/>
          <w:sz w:val="24"/>
          <w:szCs w:val="24"/>
        </w:rPr>
        <w:t>0.001).</w:t>
      </w:r>
    </w:p>
    <w:p w:rsidR="00DB7D1B" w:rsidRPr="000B59E1" w:rsidRDefault="003B4317" w:rsidP="00D617BA">
      <w:pPr>
        <w:autoSpaceDE w:val="0"/>
        <w:autoSpaceDN w:val="0"/>
        <w:adjustRightInd w:val="0"/>
        <w:spacing w:line="360" w:lineRule="auto"/>
        <w:rPr>
          <w:rFonts w:ascii="Book Antiqua" w:hAnsi="Book Antiqua" w:cs="AdvPSPH-R"/>
          <w:kern w:val="0"/>
          <w:sz w:val="24"/>
          <w:szCs w:val="24"/>
        </w:rPr>
      </w:pPr>
      <w:r>
        <w:rPr>
          <w:rFonts w:ascii="Book Antiqua" w:hAnsi="Book Antiqua" w:cs="AdvPSPH-R"/>
          <w:noProof/>
          <w:kern w:val="0"/>
          <w:sz w:val="24"/>
          <w:szCs w:val="24"/>
        </w:rPr>
        <w:lastRenderedPageBreak/>
        <w:drawing>
          <wp:inline distT="0" distB="0" distL="0" distR="0">
            <wp:extent cx="5266690" cy="7534910"/>
            <wp:effectExtent l="0" t="0" r="0" b="8890"/>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7534910"/>
                    </a:xfrm>
                    <a:prstGeom prst="rect">
                      <a:avLst/>
                    </a:prstGeom>
                    <a:noFill/>
                    <a:ln>
                      <a:noFill/>
                    </a:ln>
                  </pic:spPr>
                </pic:pic>
              </a:graphicData>
            </a:graphic>
          </wp:inline>
        </w:drawing>
      </w: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A84617">
        <w:rPr>
          <w:rFonts w:ascii="Book Antiqua" w:hAnsi="Book Antiqua"/>
          <w:b/>
          <w:kern w:val="0"/>
          <w:sz w:val="24"/>
          <w:szCs w:val="24"/>
        </w:rPr>
        <w:t xml:space="preserve">Figure 2 Suppression of hepatitis B virus </w:t>
      </w:r>
      <w:r w:rsidRPr="00A84617">
        <w:rPr>
          <w:rFonts w:ascii="Book Antiqua" w:hAnsi="Book Antiqua" w:cs="AdvTT2acb703b"/>
          <w:b/>
          <w:color w:val="131313"/>
          <w:kern w:val="0"/>
          <w:sz w:val="24"/>
          <w:szCs w:val="24"/>
        </w:rPr>
        <w:t>deoxyribonucleic acid</w:t>
      </w:r>
      <w:r w:rsidRPr="00A84617">
        <w:rPr>
          <w:rFonts w:ascii="Book Antiqua" w:hAnsi="Book Antiqua"/>
          <w:b/>
          <w:kern w:val="0"/>
          <w:sz w:val="24"/>
          <w:szCs w:val="24"/>
        </w:rPr>
        <w:t xml:space="preserve"> (HBV DNA) and hepatitis B envelope antigen levels and the expansion of programmed death 1 positive CD8 T cells and CD4+</w:t>
      </w:r>
      <w:r>
        <w:rPr>
          <w:rFonts w:ascii="Book Antiqua" w:hAnsi="Book Antiqua"/>
          <w:b/>
          <w:kern w:val="0"/>
          <w:sz w:val="24"/>
          <w:szCs w:val="24"/>
        </w:rPr>
        <w:t xml:space="preserve"> </w:t>
      </w:r>
      <w:r w:rsidRPr="00A84617">
        <w:rPr>
          <w:rFonts w:ascii="Book Antiqua" w:hAnsi="Book Antiqua"/>
          <w:b/>
          <w:kern w:val="0"/>
          <w:sz w:val="24"/>
          <w:szCs w:val="24"/>
        </w:rPr>
        <w:t>CD25+</w:t>
      </w:r>
      <w:r>
        <w:rPr>
          <w:rFonts w:ascii="Book Antiqua" w:hAnsi="Book Antiqua"/>
          <w:b/>
          <w:kern w:val="0"/>
          <w:sz w:val="24"/>
          <w:szCs w:val="24"/>
        </w:rPr>
        <w:t xml:space="preserve"> </w:t>
      </w:r>
      <w:r w:rsidRPr="00A84617">
        <w:rPr>
          <w:rFonts w:ascii="Book Antiqua" w:hAnsi="Book Antiqua"/>
          <w:b/>
          <w:kern w:val="0"/>
          <w:sz w:val="24"/>
          <w:szCs w:val="24"/>
        </w:rPr>
        <w:t>FoxP3+ T regulatory cells.</w:t>
      </w:r>
      <w:r w:rsidRPr="000B59E1">
        <w:rPr>
          <w:rFonts w:ascii="Book Antiqua" w:hAnsi="Book Antiqua"/>
          <w:kern w:val="0"/>
          <w:sz w:val="24"/>
          <w:szCs w:val="24"/>
        </w:rPr>
        <w:t xml:space="preserve"> A, B: In patients treated with either lamivudine (LAM) or telbivudine (LDT), the </w:t>
      </w:r>
      <w:r w:rsidRPr="000B59E1">
        <w:rPr>
          <w:rFonts w:ascii="Book Antiqua" w:hAnsi="Book Antiqua"/>
          <w:kern w:val="0"/>
          <w:sz w:val="24"/>
          <w:szCs w:val="24"/>
        </w:rPr>
        <w:lastRenderedPageBreak/>
        <w:t xml:space="preserve">hepatitis B virus </w:t>
      </w:r>
      <w:r>
        <w:rPr>
          <w:rFonts w:ascii="Book Antiqua" w:hAnsi="Book Antiqua"/>
          <w:kern w:val="0"/>
          <w:sz w:val="24"/>
          <w:szCs w:val="24"/>
        </w:rPr>
        <w:t>(</w:t>
      </w:r>
      <w:r w:rsidRPr="000B59E1">
        <w:rPr>
          <w:rFonts w:ascii="Book Antiqua" w:hAnsi="Book Antiqua"/>
          <w:kern w:val="0"/>
          <w:sz w:val="24"/>
          <w:szCs w:val="24"/>
        </w:rPr>
        <w:t>HBV</w:t>
      </w:r>
      <w:r>
        <w:rPr>
          <w:rFonts w:ascii="Book Antiqua" w:hAnsi="Book Antiqua"/>
          <w:kern w:val="0"/>
          <w:sz w:val="24"/>
          <w:szCs w:val="24"/>
        </w:rPr>
        <w:t>)</w:t>
      </w:r>
      <w:r w:rsidRPr="000B59E1">
        <w:rPr>
          <w:rFonts w:ascii="Book Antiqua" w:hAnsi="Book Antiqua"/>
          <w:kern w:val="0"/>
          <w:sz w:val="24"/>
          <w:szCs w:val="24"/>
        </w:rPr>
        <w:t xml:space="preserve"> DNA and hepatitis B envelope antigen (HBeAg)</w:t>
      </w:r>
      <w:r>
        <w:rPr>
          <w:rFonts w:ascii="Book Antiqua" w:hAnsi="Book Antiqua"/>
          <w:kern w:val="0"/>
          <w:sz w:val="24"/>
          <w:szCs w:val="24"/>
        </w:rPr>
        <w:t xml:space="preserve"> </w:t>
      </w:r>
      <w:r w:rsidRPr="000B59E1">
        <w:rPr>
          <w:rFonts w:ascii="Book Antiqua" w:hAnsi="Book Antiqua"/>
          <w:kern w:val="0"/>
          <w:sz w:val="24"/>
          <w:szCs w:val="24"/>
        </w:rPr>
        <w:t>levels decreased significantly compared to the baseline</w:t>
      </w:r>
      <w:r>
        <w:rPr>
          <w:rFonts w:ascii="Book Antiqua" w:hAnsi="Book Antiqua"/>
          <w:kern w:val="0"/>
          <w:sz w:val="24"/>
          <w:szCs w:val="24"/>
        </w:rPr>
        <w:t>;</w:t>
      </w:r>
      <w:r w:rsidRPr="000B59E1">
        <w:rPr>
          <w:rFonts w:ascii="Book Antiqua" w:hAnsi="Book Antiqua"/>
          <w:kern w:val="0"/>
          <w:sz w:val="24"/>
          <w:szCs w:val="24"/>
        </w:rPr>
        <w:t xml:space="preserve"> C: In the LAM group, a significant decrease in the peripheral frequency of programmed death 1 positive CD8 T (PD-1+</w:t>
      </w:r>
      <w:r>
        <w:rPr>
          <w:rFonts w:ascii="Book Antiqua" w:hAnsi="Book Antiqua"/>
          <w:kern w:val="0"/>
          <w:sz w:val="24"/>
          <w:szCs w:val="24"/>
        </w:rPr>
        <w:t xml:space="preserve"> </w:t>
      </w:r>
      <w:r w:rsidRPr="000B59E1">
        <w:rPr>
          <w:rFonts w:ascii="Book Antiqua" w:hAnsi="Book Antiqua"/>
          <w:kern w:val="0"/>
          <w:sz w:val="24"/>
          <w:szCs w:val="24"/>
        </w:rPr>
        <w:t>CD8 T) cells was observed at treatment week 12</w:t>
      </w:r>
      <w:r>
        <w:rPr>
          <w:rFonts w:ascii="Book Antiqua" w:hAnsi="Book Antiqua"/>
          <w:kern w:val="0"/>
          <w:sz w:val="24"/>
          <w:szCs w:val="24"/>
        </w:rPr>
        <w:t>;</w:t>
      </w:r>
      <w:r w:rsidRPr="000B59E1">
        <w:rPr>
          <w:rFonts w:ascii="Book Antiqua" w:hAnsi="Book Antiqua"/>
          <w:kern w:val="0"/>
          <w:sz w:val="24"/>
          <w:szCs w:val="24"/>
        </w:rPr>
        <w:t xml:space="preserve"> D: In the LDT group, the frequency of PD-1+ CD8 T cells significantly decreased at both week 4 and week 12 compared to the baseline. E and F: In both the LAM group (E) and the LDT group (F), a significant decrease in the frequency of T regulatory cells cells was observed at weeks 12 and 24 compared to the baseline.</w:t>
      </w:r>
    </w:p>
    <w:p w:rsidR="00DB7D1B" w:rsidRPr="000B59E1" w:rsidRDefault="003B4317" w:rsidP="00D617BA">
      <w:pPr>
        <w:autoSpaceDE w:val="0"/>
        <w:autoSpaceDN w:val="0"/>
        <w:adjustRightInd w:val="0"/>
        <w:spacing w:line="360" w:lineRule="auto"/>
        <w:rPr>
          <w:rFonts w:ascii="Book Antiqua" w:hAnsi="Book Antiqua"/>
          <w:kern w:val="0"/>
          <w:sz w:val="24"/>
          <w:szCs w:val="24"/>
        </w:rPr>
      </w:pPr>
      <w:r>
        <w:rPr>
          <w:rFonts w:ascii="Book Antiqua" w:hAnsi="Book Antiqua"/>
          <w:noProof/>
          <w:kern w:val="0"/>
          <w:sz w:val="24"/>
          <w:szCs w:val="24"/>
        </w:rPr>
        <w:lastRenderedPageBreak/>
        <w:drawing>
          <wp:inline distT="0" distB="0" distL="0" distR="0">
            <wp:extent cx="5266690" cy="6774180"/>
            <wp:effectExtent l="0" t="0" r="0" b="7620"/>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6774180"/>
                    </a:xfrm>
                    <a:prstGeom prst="rect">
                      <a:avLst/>
                    </a:prstGeom>
                    <a:noFill/>
                    <a:ln>
                      <a:noFill/>
                    </a:ln>
                  </pic:spPr>
                </pic:pic>
              </a:graphicData>
            </a:graphic>
          </wp:inline>
        </w:drawing>
      </w:r>
    </w:p>
    <w:p w:rsidR="00DB7D1B" w:rsidRDefault="00DB7D1B" w:rsidP="00D617BA">
      <w:pPr>
        <w:autoSpaceDE w:val="0"/>
        <w:autoSpaceDN w:val="0"/>
        <w:adjustRightInd w:val="0"/>
        <w:spacing w:line="360" w:lineRule="auto"/>
        <w:rPr>
          <w:rFonts w:ascii="Book Antiqua" w:hAnsi="Book Antiqua"/>
          <w:kern w:val="0"/>
          <w:sz w:val="24"/>
          <w:szCs w:val="24"/>
        </w:rPr>
      </w:pPr>
      <w:r w:rsidRPr="00A84617">
        <w:rPr>
          <w:rFonts w:ascii="Book Antiqua" w:hAnsi="Book Antiqua"/>
          <w:b/>
          <w:kern w:val="0"/>
          <w:sz w:val="24"/>
          <w:szCs w:val="24"/>
        </w:rPr>
        <w:t xml:space="preserve">Figure 3 The relationship between the peripheral frequency of CD4+CD25+FoxP3+ T </w:t>
      </w:r>
      <w:r>
        <w:rPr>
          <w:rFonts w:ascii="Book Antiqua" w:hAnsi="Book Antiqua"/>
          <w:b/>
          <w:kern w:val="0"/>
          <w:sz w:val="24"/>
          <w:szCs w:val="24"/>
        </w:rPr>
        <w:t>regulatory cells</w:t>
      </w:r>
      <w:r w:rsidRPr="00A84617">
        <w:rPr>
          <w:rFonts w:ascii="Book Antiqua" w:hAnsi="Book Antiqua"/>
          <w:b/>
          <w:kern w:val="0"/>
          <w:sz w:val="24"/>
          <w:szCs w:val="24"/>
        </w:rPr>
        <w:t xml:space="preserve"> or programmed death 1 positive CD8 T cells and hepatitis B virus DNA or hepatitis B envelope antigen at different time points during therapy.</w:t>
      </w:r>
      <w:r w:rsidRPr="000B59E1">
        <w:rPr>
          <w:rFonts w:ascii="Book Antiqua" w:hAnsi="Book Antiqua"/>
          <w:kern w:val="0"/>
          <w:sz w:val="24"/>
          <w:szCs w:val="24"/>
        </w:rPr>
        <w:t xml:space="preserve"> A: Peripheral frequency of programmed death 1 positive CD8 T cells (PD-1+ CD8 T) cells in all chronic hepatitis B (CHB)</w:t>
      </w:r>
      <w:r>
        <w:rPr>
          <w:rFonts w:ascii="Book Antiqua" w:hAnsi="Book Antiqua"/>
          <w:kern w:val="0"/>
          <w:sz w:val="24"/>
          <w:szCs w:val="24"/>
        </w:rPr>
        <w:t xml:space="preserve"> </w:t>
      </w:r>
      <w:r w:rsidRPr="000B59E1">
        <w:rPr>
          <w:rFonts w:ascii="Book Antiqua" w:hAnsi="Book Antiqua"/>
          <w:kern w:val="0"/>
          <w:sz w:val="24"/>
          <w:szCs w:val="24"/>
        </w:rPr>
        <w:t>patients at different points during therapy</w:t>
      </w:r>
      <w:r>
        <w:rPr>
          <w:rFonts w:ascii="Book Antiqua" w:hAnsi="Book Antiqua"/>
          <w:kern w:val="0"/>
          <w:sz w:val="24"/>
          <w:szCs w:val="24"/>
        </w:rPr>
        <w:t>;</w:t>
      </w:r>
      <w:r w:rsidRPr="000B59E1">
        <w:rPr>
          <w:rFonts w:ascii="Book Antiqua" w:hAnsi="Book Antiqua"/>
          <w:kern w:val="0"/>
          <w:sz w:val="24"/>
          <w:szCs w:val="24"/>
        </w:rPr>
        <w:t xml:space="preserve"> B: Peripheral </w:t>
      </w:r>
      <w:r w:rsidRPr="000B59E1">
        <w:rPr>
          <w:rFonts w:ascii="Book Antiqua" w:hAnsi="Book Antiqua"/>
          <w:kern w:val="0"/>
          <w:sz w:val="24"/>
          <w:szCs w:val="24"/>
        </w:rPr>
        <w:lastRenderedPageBreak/>
        <w:t xml:space="preserve">frequency of T </w:t>
      </w:r>
      <w:r>
        <w:rPr>
          <w:rFonts w:ascii="Book Antiqua" w:hAnsi="Book Antiqua"/>
          <w:kern w:val="0"/>
          <w:sz w:val="24"/>
          <w:szCs w:val="24"/>
        </w:rPr>
        <w:t>regulatory cell</w:t>
      </w:r>
      <w:r w:rsidRPr="000B59E1">
        <w:rPr>
          <w:rFonts w:ascii="Book Antiqua" w:hAnsi="Book Antiqua"/>
          <w:kern w:val="0"/>
          <w:sz w:val="24"/>
          <w:szCs w:val="24"/>
        </w:rPr>
        <w:t xml:space="preserve"> (</w:t>
      </w:r>
      <w:r>
        <w:rPr>
          <w:rFonts w:ascii="Book Antiqua" w:hAnsi="Book Antiqua"/>
          <w:kern w:val="0"/>
          <w:sz w:val="24"/>
          <w:szCs w:val="24"/>
        </w:rPr>
        <w:t>Treg</w:t>
      </w:r>
      <w:r w:rsidRPr="000B59E1">
        <w:rPr>
          <w:rFonts w:ascii="Book Antiqua" w:hAnsi="Book Antiqua"/>
          <w:kern w:val="0"/>
          <w:sz w:val="24"/>
          <w:szCs w:val="24"/>
        </w:rPr>
        <w:t>)</w:t>
      </w:r>
      <w:r>
        <w:rPr>
          <w:rFonts w:ascii="Book Antiqua" w:hAnsi="Book Antiqua"/>
          <w:kern w:val="0"/>
          <w:sz w:val="24"/>
          <w:szCs w:val="24"/>
        </w:rPr>
        <w:t xml:space="preserve"> </w:t>
      </w:r>
      <w:r w:rsidRPr="000B59E1">
        <w:rPr>
          <w:rFonts w:ascii="Book Antiqua" w:hAnsi="Book Antiqua"/>
          <w:kern w:val="0"/>
          <w:sz w:val="24"/>
          <w:szCs w:val="24"/>
        </w:rPr>
        <w:t>in all CHB patients at different points during therapy</w:t>
      </w:r>
      <w:r>
        <w:rPr>
          <w:rFonts w:ascii="Book Antiqua" w:hAnsi="Book Antiqua"/>
          <w:kern w:val="0"/>
          <w:sz w:val="24"/>
          <w:szCs w:val="24"/>
        </w:rPr>
        <w:t>;</w:t>
      </w:r>
      <w:r w:rsidRPr="000B59E1">
        <w:rPr>
          <w:rFonts w:ascii="Book Antiqua" w:hAnsi="Book Antiqua"/>
          <w:kern w:val="0"/>
          <w:sz w:val="24"/>
          <w:szCs w:val="24"/>
        </w:rPr>
        <w:t xml:space="preserve"> C: Relationship between the HBeAg level and the peripheral frequency of Treg cells in all CHB patients during therapy</w:t>
      </w:r>
      <w:r>
        <w:rPr>
          <w:rFonts w:ascii="Book Antiqua" w:hAnsi="Book Antiqua"/>
          <w:kern w:val="0"/>
          <w:sz w:val="24"/>
          <w:szCs w:val="24"/>
        </w:rPr>
        <w:t>;</w:t>
      </w:r>
      <w:r w:rsidRPr="000B59E1">
        <w:rPr>
          <w:rFonts w:ascii="Book Antiqua" w:hAnsi="Book Antiqua"/>
          <w:kern w:val="0"/>
          <w:sz w:val="24"/>
          <w:szCs w:val="24"/>
        </w:rPr>
        <w:t xml:space="preserve"> D: Relationship between the HBeAg level and the peripheral frequency of PD-1+ CD8 T cells in all CHB patients during therapy</w:t>
      </w:r>
      <w:r>
        <w:rPr>
          <w:rFonts w:ascii="Book Antiqua" w:hAnsi="Book Antiqua"/>
          <w:kern w:val="0"/>
          <w:sz w:val="24"/>
          <w:szCs w:val="24"/>
        </w:rPr>
        <w:t>;</w:t>
      </w:r>
      <w:r w:rsidRPr="000B59E1">
        <w:rPr>
          <w:rFonts w:ascii="Book Antiqua" w:hAnsi="Book Antiqua"/>
          <w:kern w:val="0"/>
          <w:sz w:val="24"/>
          <w:szCs w:val="24"/>
        </w:rPr>
        <w:t xml:space="preserve"> E: Relationship between the hepatitis B virus </w:t>
      </w:r>
      <w:r>
        <w:rPr>
          <w:rFonts w:ascii="Book Antiqua" w:hAnsi="Book Antiqua"/>
          <w:kern w:val="0"/>
          <w:sz w:val="24"/>
          <w:szCs w:val="24"/>
        </w:rPr>
        <w:t>(</w:t>
      </w:r>
      <w:r w:rsidRPr="000B59E1">
        <w:rPr>
          <w:rFonts w:ascii="Book Antiqua" w:hAnsi="Book Antiqua"/>
          <w:kern w:val="0"/>
          <w:sz w:val="24"/>
          <w:szCs w:val="24"/>
        </w:rPr>
        <w:t>HBV</w:t>
      </w:r>
      <w:r>
        <w:rPr>
          <w:rFonts w:ascii="Book Antiqua" w:hAnsi="Book Antiqua"/>
          <w:kern w:val="0"/>
          <w:sz w:val="24"/>
          <w:szCs w:val="24"/>
        </w:rPr>
        <w:t>)</w:t>
      </w:r>
      <w:r w:rsidRPr="000B59E1">
        <w:rPr>
          <w:rFonts w:ascii="Book Antiqua" w:hAnsi="Book Antiqua"/>
          <w:kern w:val="0"/>
          <w:sz w:val="24"/>
          <w:szCs w:val="24"/>
        </w:rPr>
        <w:t xml:space="preserve"> DNA level and the peripheral frequency of PD-1+ CD8 T cells in all CHB patients during therapy</w:t>
      </w:r>
      <w:r>
        <w:rPr>
          <w:rFonts w:ascii="Book Antiqua" w:hAnsi="Book Antiqua"/>
          <w:kern w:val="0"/>
          <w:sz w:val="24"/>
          <w:szCs w:val="24"/>
        </w:rPr>
        <w:t>;</w:t>
      </w:r>
      <w:r w:rsidRPr="000B59E1">
        <w:rPr>
          <w:rFonts w:ascii="Book Antiqua" w:hAnsi="Book Antiqua"/>
          <w:kern w:val="0"/>
          <w:sz w:val="24"/>
          <w:szCs w:val="24"/>
        </w:rPr>
        <w:t xml:space="preserve"> F: Relationship between the HBV DNA level and the peripheral frequency of Treg cells in all CHB patients during therapy. The X-axis shows the different time points during treatment, the left Y-axis shows the HBV DNA or HBeAg levels, and the right Y-axis shows the frequency of Treg cells or PD-1+ CD8 T cells. In the CHB patients, the HBeAg and HBV DNA levels start declining after treatment week 4, along with a decline in FoxP3+ </w:t>
      </w:r>
      <w:r>
        <w:rPr>
          <w:rFonts w:ascii="Book Antiqua" w:hAnsi="Book Antiqua"/>
          <w:kern w:val="0"/>
          <w:sz w:val="24"/>
          <w:szCs w:val="24"/>
        </w:rPr>
        <w:t>Treg</w:t>
      </w:r>
      <w:r w:rsidRPr="000B59E1">
        <w:rPr>
          <w:rFonts w:ascii="Book Antiqua" w:hAnsi="Book Antiqua"/>
          <w:kern w:val="0"/>
          <w:sz w:val="24"/>
          <w:szCs w:val="24"/>
        </w:rPr>
        <w:t xml:space="preserve"> and PD-1+ CD8 T cells.</w:t>
      </w:r>
    </w:p>
    <w:p w:rsidR="00DB7D1B" w:rsidRDefault="00DB7D1B" w:rsidP="00D617BA">
      <w:pPr>
        <w:autoSpaceDE w:val="0"/>
        <w:autoSpaceDN w:val="0"/>
        <w:adjustRightInd w:val="0"/>
        <w:spacing w:line="360" w:lineRule="auto"/>
        <w:rPr>
          <w:rFonts w:ascii="Book Antiqua" w:hAnsi="Book Antiqua"/>
          <w:kern w:val="0"/>
          <w:sz w:val="24"/>
          <w:szCs w:val="24"/>
        </w:rPr>
      </w:pPr>
      <w:r>
        <w:rPr>
          <w:rFonts w:ascii="Book Antiqua" w:hAnsi="Book Antiqua"/>
          <w:kern w:val="0"/>
          <w:sz w:val="24"/>
          <w:szCs w:val="24"/>
        </w:rPr>
        <w:br w:type="page"/>
      </w:r>
    </w:p>
    <w:p w:rsidR="00DB7D1B" w:rsidRPr="000B59E1" w:rsidRDefault="00DB7D1B" w:rsidP="00D617BA">
      <w:pPr>
        <w:autoSpaceDE w:val="0"/>
        <w:autoSpaceDN w:val="0"/>
        <w:adjustRightInd w:val="0"/>
        <w:spacing w:line="360" w:lineRule="auto"/>
        <w:rPr>
          <w:rFonts w:ascii="Book Antiqua" w:hAnsi="Book Antiqua"/>
          <w:kern w:val="0"/>
          <w:sz w:val="24"/>
          <w:szCs w:val="24"/>
        </w:rPr>
      </w:pPr>
    </w:p>
    <w:p w:rsidR="00DB7D1B" w:rsidRPr="000B59E1" w:rsidRDefault="003B4317" w:rsidP="00D617BA">
      <w:pPr>
        <w:autoSpaceDE w:val="0"/>
        <w:autoSpaceDN w:val="0"/>
        <w:adjustRightInd w:val="0"/>
        <w:spacing w:line="360" w:lineRule="auto"/>
        <w:rPr>
          <w:rFonts w:ascii="Book Antiqua" w:hAnsi="Book Antiqua"/>
          <w:kern w:val="0"/>
          <w:sz w:val="24"/>
          <w:szCs w:val="24"/>
        </w:rPr>
      </w:pPr>
      <w:r>
        <w:rPr>
          <w:rFonts w:ascii="Book Antiqua" w:hAnsi="Book Antiqua"/>
          <w:noProof/>
          <w:kern w:val="0"/>
          <w:sz w:val="24"/>
          <w:szCs w:val="24"/>
        </w:rPr>
        <w:drawing>
          <wp:inline distT="0" distB="0" distL="0" distR="0">
            <wp:extent cx="5259705" cy="4542790"/>
            <wp:effectExtent l="0" t="0" r="0" b="0"/>
            <wp:docPr id="4" name="图片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705" cy="4542790"/>
                    </a:xfrm>
                    <a:prstGeom prst="rect">
                      <a:avLst/>
                    </a:prstGeom>
                    <a:noFill/>
                    <a:ln>
                      <a:noFill/>
                    </a:ln>
                  </pic:spPr>
                </pic:pic>
              </a:graphicData>
            </a:graphic>
          </wp:inline>
        </w:drawing>
      </w:r>
    </w:p>
    <w:p w:rsidR="00DB7D1B" w:rsidRPr="000B59E1" w:rsidRDefault="00DB7D1B" w:rsidP="00D617BA">
      <w:pPr>
        <w:autoSpaceDE w:val="0"/>
        <w:autoSpaceDN w:val="0"/>
        <w:adjustRightInd w:val="0"/>
        <w:spacing w:line="360" w:lineRule="auto"/>
        <w:rPr>
          <w:rFonts w:ascii="Book Antiqua" w:hAnsi="Book Antiqua"/>
          <w:kern w:val="0"/>
          <w:sz w:val="24"/>
          <w:szCs w:val="24"/>
        </w:rPr>
      </w:pPr>
    </w:p>
    <w:p w:rsidR="00DB7D1B" w:rsidRPr="000B59E1" w:rsidRDefault="00DB7D1B" w:rsidP="00D617BA">
      <w:pPr>
        <w:autoSpaceDE w:val="0"/>
        <w:autoSpaceDN w:val="0"/>
        <w:adjustRightInd w:val="0"/>
        <w:spacing w:line="360" w:lineRule="auto"/>
        <w:rPr>
          <w:rFonts w:ascii="Book Antiqua" w:hAnsi="Book Antiqua"/>
          <w:kern w:val="0"/>
          <w:sz w:val="24"/>
          <w:szCs w:val="24"/>
        </w:rPr>
      </w:pPr>
      <w:r w:rsidRPr="00A84617">
        <w:rPr>
          <w:rFonts w:ascii="Book Antiqua" w:hAnsi="Book Antiqua"/>
          <w:b/>
          <w:kern w:val="0"/>
          <w:sz w:val="24"/>
          <w:szCs w:val="24"/>
        </w:rPr>
        <w:t>Figure 4 Correlations between viral infection parameters and the frequency of pro-inflammatory cytokine-secreting T cells in chronic hepatitis B</w:t>
      </w:r>
      <w:r>
        <w:rPr>
          <w:rFonts w:ascii="Book Antiqua" w:hAnsi="Book Antiqua"/>
          <w:b/>
          <w:kern w:val="0"/>
          <w:sz w:val="24"/>
          <w:szCs w:val="24"/>
        </w:rPr>
        <w:t xml:space="preserve"> </w:t>
      </w:r>
      <w:r w:rsidRPr="00A84617">
        <w:rPr>
          <w:rFonts w:ascii="Book Antiqua" w:hAnsi="Book Antiqua"/>
          <w:b/>
          <w:kern w:val="0"/>
          <w:sz w:val="24"/>
          <w:szCs w:val="24"/>
        </w:rPr>
        <w:t xml:space="preserve">patients on </w:t>
      </w:r>
      <w:r w:rsidRPr="00A84617">
        <w:rPr>
          <w:rFonts w:ascii="Book Antiqua" w:hAnsi="Book Antiqua"/>
          <w:b/>
          <w:color w:val="131313"/>
          <w:kern w:val="0"/>
          <w:sz w:val="24"/>
          <w:szCs w:val="24"/>
        </w:rPr>
        <w:t>nucleoside analogue</w:t>
      </w:r>
      <w:r w:rsidRPr="00A84617">
        <w:rPr>
          <w:rFonts w:ascii="Book Antiqua" w:hAnsi="Book Antiqua"/>
          <w:b/>
          <w:kern w:val="0"/>
          <w:sz w:val="24"/>
          <w:szCs w:val="24"/>
        </w:rPr>
        <w:t xml:space="preserve"> therapy. The frequency of pro-inflammatory cytokine-secreting T cells increased significantly at treatment weeks 12 and 24. </w:t>
      </w:r>
      <w:r w:rsidRPr="000B59E1">
        <w:rPr>
          <w:rFonts w:ascii="Book Antiqua" w:hAnsi="Book Antiqua"/>
          <w:kern w:val="0"/>
          <w:sz w:val="24"/>
          <w:szCs w:val="24"/>
        </w:rPr>
        <w:t>A: Frequency of interleukin-2 positive CD8 T cells (IL-2+ CD8 T)</w:t>
      </w:r>
      <w:r>
        <w:rPr>
          <w:rFonts w:ascii="Book Antiqua" w:hAnsi="Book Antiqua"/>
          <w:kern w:val="0"/>
          <w:sz w:val="24"/>
          <w:szCs w:val="24"/>
        </w:rPr>
        <w:t>;</w:t>
      </w:r>
      <w:r w:rsidRPr="000B59E1">
        <w:rPr>
          <w:rFonts w:ascii="Book Antiqua" w:hAnsi="Book Antiqua"/>
          <w:kern w:val="0"/>
          <w:sz w:val="24"/>
          <w:szCs w:val="24"/>
        </w:rPr>
        <w:t xml:space="preserve"> B: Frequency of interferon-gamma positive CD8 T cells (IFN-</w:t>
      </w:r>
      <w:r w:rsidRPr="000B59E1">
        <w:rPr>
          <w:rFonts w:ascii="Book Antiqua" w:hAnsi="Book Antiqua" w:cs="Noteworthy Light"/>
          <w:kern w:val="0"/>
          <w:sz w:val="24"/>
          <w:szCs w:val="24"/>
        </w:rPr>
        <w:t>γ</w:t>
      </w:r>
      <w:r w:rsidRPr="000B59E1">
        <w:rPr>
          <w:rFonts w:ascii="Book Antiqua" w:hAnsi="Book Antiqua"/>
          <w:kern w:val="0"/>
          <w:sz w:val="24"/>
          <w:szCs w:val="24"/>
        </w:rPr>
        <w:t>+ CD8 T)</w:t>
      </w:r>
      <w:r>
        <w:rPr>
          <w:rFonts w:ascii="Book Antiqua" w:hAnsi="Book Antiqua"/>
          <w:kern w:val="0"/>
          <w:sz w:val="24"/>
          <w:szCs w:val="24"/>
        </w:rPr>
        <w:t>;</w:t>
      </w:r>
      <w:r w:rsidRPr="000B59E1">
        <w:rPr>
          <w:rFonts w:ascii="Book Antiqua" w:hAnsi="Book Antiqua"/>
          <w:kern w:val="0"/>
          <w:sz w:val="24"/>
          <w:szCs w:val="24"/>
        </w:rPr>
        <w:t xml:space="preserve"> C: Frequency of interleukin-17A positive CD4 T cells (IL-17A+ CD4 T)</w:t>
      </w:r>
      <w:r>
        <w:rPr>
          <w:rFonts w:ascii="Book Antiqua" w:hAnsi="Book Antiqua"/>
          <w:kern w:val="0"/>
          <w:sz w:val="24"/>
          <w:szCs w:val="24"/>
        </w:rPr>
        <w:t>;</w:t>
      </w:r>
      <w:r w:rsidRPr="000B59E1">
        <w:rPr>
          <w:rFonts w:ascii="Book Antiqua" w:hAnsi="Book Antiqua"/>
          <w:kern w:val="0"/>
          <w:sz w:val="24"/>
          <w:szCs w:val="24"/>
        </w:rPr>
        <w:t xml:space="preserve"> D: Correlation between the hepatitis B envelope antigen (HBeAg) level and the frequency of IL-2+ CD8 T cells</w:t>
      </w:r>
      <w:r>
        <w:rPr>
          <w:rFonts w:ascii="Book Antiqua" w:hAnsi="Book Antiqua"/>
          <w:kern w:val="0"/>
          <w:sz w:val="24"/>
          <w:szCs w:val="24"/>
        </w:rPr>
        <w:t>;</w:t>
      </w:r>
      <w:r w:rsidRPr="000B59E1">
        <w:rPr>
          <w:rFonts w:ascii="Book Antiqua" w:hAnsi="Book Antiqua"/>
          <w:kern w:val="0"/>
          <w:sz w:val="24"/>
          <w:szCs w:val="24"/>
        </w:rPr>
        <w:t xml:space="preserve"> E: Correlation between the HBeAg level and the frequency of IFN-</w:t>
      </w:r>
      <w:r w:rsidRPr="000B59E1">
        <w:rPr>
          <w:rFonts w:ascii="Book Antiqua" w:hAnsi="Book Antiqua" w:cs="Noteworthy Light"/>
          <w:kern w:val="0"/>
          <w:sz w:val="24"/>
          <w:szCs w:val="24"/>
        </w:rPr>
        <w:t>γ</w:t>
      </w:r>
      <w:r w:rsidRPr="000B59E1">
        <w:rPr>
          <w:rFonts w:ascii="Book Antiqua" w:hAnsi="Book Antiqua"/>
          <w:kern w:val="0"/>
          <w:sz w:val="24"/>
          <w:szCs w:val="24"/>
        </w:rPr>
        <w:t>+ CD8 T cells</w:t>
      </w:r>
      <w:r>
        <w:rPr>
          <w:rFonts w:ascii="Book Antiqua" w:hAnsi="Book Antiqua"/>
          <w:kern w:val="0"/>
          <w:sz w:val="24"/>
          <w:szCs w:val="24"/>
        </w:rPr>
        <w:t>;</w:t>
      </w:r>
      <w:r w:rsidRPr="000B59E1">
        <w:rPr>
          <w:rFonts w:ascii="Book Antiqua" w:hAnsi="Book Antiqua"/>
          <w:kern w:val="0"/>
          <w:sz w:val="24"/>
          <w:szCs w:val="24"/>
        </w:rPr>
        <w:t xml:space="preserve"> F: Correlation between the HBeAg level and the frequency of IL-17A+ CD4 T cells</w:t>
      </w:r>
      <w:r>
        <w:rPr>
          <w:rFonts w:ascii="Book Antiqua" w:hAnsi="Book Antiqua"/>
          <w:kern w:val="0"/>
          <w:sz w:val="24"/>
          <w:szCs w:val="24"/>
        </w:rPr>
        <w:t>;</w:t>
      </w:r>
      <w:r w:rsidRPr="000B59E1">
        <w:rPr>
          <w:rFonts w:ascii="Book Antiqua" w:hAnsi="Book Antiqua"/>
          <w:kern w:val="0"/>
          <w:sz w:val="24"/>
          <w:szCs w:val="24"/>
        </w:rPr>
        <w:t xml:space="preserve"> G: </w:t>
      </w:r>
      <w:r w:rsidRPr="000B59E1">
        <w:rPr>
          <w:rFonts w:ascii="Book Antiqua" w:hAnsi="Book Antiqua"/>
          <w:kern w:val="0"/>
          <w:sz w:val="24"/>
          <w:szCs w:val="24"/>
        </w:rPr>
        <w:lastRenderedPageBreak/>
        <w:t>Correlation between the HBV DNA level and the frequency of IL-2+ CD8 T cells</w:t>
      </w:r>
      <w:r>
        <w:rPr>
          <w:rFonts w:ascii="Book Antiqua" w:hAnsi="Book Antiqua"/>
          <w:kern w:val="0"/>
          <w:sz w:val="24"/>
          <w:szCs w:val="24"/>
        </w:rPr>
        <w:t>;</w:t>
      </w:r>
      <w:r w:rsidRPr="000B59E1">
        <w:rPr>
          <w:rFonts w:ascii="Book Antiqua" w:hAnsi="Book Antiqua"/>
          <w:kern w:val="0"/>
          <w:sz w:val="24"/>
          <w:szCs w:val="24"/>
        </w:rPr>
        <w:t xml:space="preserve"> H: Correlation between the HBV DNA level and the frequency of IFN-</w:t>
      </w:r>
      <w:r w:rsidRPr="000B59E1">
        <w:rPr>
          <w:rFonts w:ascii="Book Antiqua" w:hAnsi="Book Antiqua" w:cs="Noteworthy Light"/>
          <w:kern w:val="0"/>
          <w:sz w:val="24"/>
          <w:szCs w:val="24"/>
        </w:rPr>
        <w:t>γ</w:t>
      </w:r>
      <w:r w:rsidRPr="000B59E1">
        <w:rPr>
          <w:rFonts w:ascii="Book Antiqua" w:hAnsi="Book Antiqua"/>
          <w:kern w:val="0"/>
          <w:sz w:val="24"/>
          <w:szCs w:val="24"/>
        </w:rPr>
        <w:t>+CD8 T cells; I: Correlation between the HBV DNA level and the frequency of IL-17A+ CD4 T cells.</w:t>
      </w:r>
    </w:p>
    <w:p w:rsidR="00DB7D1B" w:rsidRPr="000B59E1" w:rsidRDefault="00DB7D1B" w:rsidP="00D617BA">
      <w:pPr>
        <w:autoSpaceDE w:val="0"/>
        <w:autoSpaceDN w:val="0"/>
        <w:adjustRightInd w:val="0"/>
        <w:spacing w:line="360" w:lineRule="auto"/>
        <w:rPr>
          <w:rFonts w:ascii="Book Antiqua" w:hAnsi="Book Antiqua"/>
          <w:kern w:val="0"/>
          <w:sz w:val="24"/>
          <w:szCs w:val="24"/>
        </w:rPr>
      </w:pPr>
    </w:p>
    <w:sectPr w:rsidR="00DB7D1B" w:rsidRPr="000B59E1" w:rsidSect="0043451B">
      <w:footerReference w:type="default" r:id="rId1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BC4" w:rsidRDefault="00D15BC4" w:rsidP="008E7307">
      <w:r>
        <w:separator/>
      </w:r>
    </w:p>
  </w:endnote>
  <w:endnote w:type="continuationSeparator" w:id="0">
    <w:p w:rsidR="00D15BC4" w:rsidRDefault="00D15BC4" w:rsidP="008E7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Gulliv-R">
    <w:altName w:val="Arial Unicode MS"/>
    <w:panose1 w:val="00000000000000000000"/>
    <w:charset w:val="86"/>
    <w:family w:val="auto"/>
    <w:notTrueType/>
    <w:pitch w:val="default"/>
    <w:sig w:usb0="00000001" w:usb1="080E0000" w:usb2="00000010" w:usb3="00000000" w:csb0="00040000" w:csb1="00000000"/>
  </w:font>
  <w:font w:name="AdvEPSTIM">
    <w:altName w:val="Arial Unicode MS"/>
    <w:panose1 w:val="00000000000000000000"/>
    <w:charset w:val="88"/>
    <w:family w:val="auto"/>
    <w:notTrueType/>
    <w:pitch w:val="default"/>
    <w:sig w:usb0="00000001" w:usb1="08080000" w:usb2="00000010" w:usb3="00000000" w:csb0="00100000" w:csb1="00000000"/>
  </w:font>
  <w:font w:name="AdvTT2acb703b">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Noteworthy Light">
    <w:altName w:val="Arial Unicode MS"/>
    <w:panose1 w:val="00000000000000000000"/>
    <w:charset w:val="00"/>
    <w:family w:val="auto"/>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楷体_GB2312">
    <w:altName w:val="楷体"/>
    <w:charset w:val="86"/>
    <w:family w:val="modern"/>
    <w:pitch w:val="fixed"/>
    <w:sig w:usb0="00000001" w:usb1="080E0000" w:usb2="00000010" w:usb3="00000000" w:csb0="00040000" w:csb1="00000000"/>
  </w:font>
  <w:font w:name="SymbolPS">
    <w:altName w:val="Symbol"/>
    <w:panose1 w:val="00000000000000000000"/>
    <w:charset w:val="02"/>
    <w:family w:val="roman"/>
    <w:notTrueType/>
    <w:pitch w:val="variable"/>
  </w:font>
  <w:font w:name="Cambria Math">
    <w:panose1 w:val="02040503050406030204"/>
    <w:charset w:val="00"/>
    <w:family w:val="roman"/>
    <w:pitch w:val="variable"/>
    <w:sig w:usb0="E00002FF" w:usb1="420024FF" w:usb2="00000000" w:usb3="00000000" w:csb0="0000019F" w:csb1="00000000"/>
  </w:font>
  <w:font w:name="AdvTT2acb703b+03">
    <w:altName w:val="Arial Unicode MS"/>
    <w:panose1 w:val="00000000000000000000"/>
    <w:charset w:val="86"/>
    <w:family w:val="auto"/>
    <w:notTrueType/>
    <w:pitch w:val="default"/>
    <w:sig w:usb0="00000001" w:usb1="080E0000" w:usb2="00000010" w:usb3="00000000" w:csb0="00040000" w:csb1="00000000"/>
  </w:font>
  <w:font w:name="AdvTT59df095f.I">
    <w:altName w:val="Times New Roman"/>
    <w:panose1 w:val="00000000000000000000"/>
    <w:charset w:val="00"/>
    <w:family w:val="roman"/>
    <w:notTrueType/>
    <w:pitch w:val="default"/>
    <w:sig w:usb0="00000003" w:usb1="00000000" w:usb2="00000000" w:usb3="00000000" w:csb0="00000001" w:csb1="00000000"/>
  </w:font>
  <w:font w:name="AdvPSPH-R">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D1B" w:rsidRDefault="00D15BC4">
    <w:pPr>
      <w:pStyle w:val="a4"/>
      <w:jc w:val="center"/>
    </w:pPr>
    <w:r>
      <w:fldChar w:fldCharType="begin"/>
    </w:r>
    <w:r>
      <w:instrText xml:space="preserve"> PAGE   \* MERGEFORMAT </w:instrText>
    </w:r>
    <w:r>
      <w:fldChar w:fldCharType="separate"/>
    </w:r>
    <w:r w:rsidR="003B4317" w:rsidRPr="003B4317">
      <w:rPr>
        <w:noProof/>
        <w:lang w:val="zh-CN"/>
      </w:rPr>
      <w:t>2</w:t>
    </w:r>
    <w:r>
      <w:rPr>
        <w:noProof/>
        <w:lang w:val="zh-CN"/>
      </w:rPr>
      <w:fldChar w:fldCharType="end"/>
    </w:r>
  </w:p>
  <w:p w:rsidR="00DB7D1B" w:rsidRDefault="00DB7D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BC4" w:rsidRDefault="00D15BC4" w:rsidP="008E7307">
      <w:r>
        <w:separator/>
      </w:r>
    </w:p>
  </w:footnote>
  <w:footnote w:type="continuationSeparator" w:id="0">
    <w:p w:rsidR="00D15BC4" w:rsidRDefault="00D15BC4" w:rsidP="008E73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2C795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07406F"/>
    <w:multiLevelType w:val="hybridMultilevel"/>
    <w:tmpl w:val="464098C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nsid w:val="1BDB4CAE"/>
    <w:multiLevelType w:val="hybridMultilevel"/>
    <w:tmpl w:val="C83C437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28B01520"/>
    <w:multiLevelType w:val="hybridMultilevel"/>
    <w:tmpl w:val="4790BFC2"/>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2E193DF3"/>
    <w:multiLevelType w:val="hybridMultilevel"/>
    <w:tmpl w:val="CB5E487C"/>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4CBA4BAF"/>
    <w:multiLevelType w:val="hybridMultilevel"/>
    <w:tmpl w:val="EFD8FACC"/>
    <w:lvl w:ilvl="0" w:tplc="E9F2974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65D15490"/>
    <w:multiLevelType w:val="hybridMultilevel"/>
    <w:tmpl w:val="D8167712"/>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5"/>
  </w:num>
  <w:num w:numId="2">
    <w:abstractNumId w:val="6"/>
  </w:num>
  <w:num w:numId="3">
    <w:abstractNumId w:val="1"/>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zwv02rv00xp27ettanpav5h20dxeavzpssf&quot;&gt;HBV&lt;record-ids&gt;&lt;item&gt;101&lt;/item&gt;&lt;item&gt;105&lt;/item&gt;&lt;item&gt;109&lt;/item&gt;&lt;item&gt;110&lt;/item&gt;&lt;item&gt;112&lt;/item&gt;&lt;item&gt;114&lt;/item&gt;&lt;item&gt;115&lt;/item&gt;&lt;item&gt;116&lt;/item&gt;&lt;item&gt;117&lt;/item&gt;&lt;item&gt;118&lt;/item&gt;&lt;item&gt;120&lt;/item&gt;&lt;item&gt;122&lt;/item&gt;&lt;item&gt;123&lt;/item&gt;&lt;item&gt;124&lt;/item&gt;&lt;item&gt;125&lt;/item&gt;&lt;item&gt;126&lt;/item&gt;&lt;item&gt;127&lt;/item&gt;&lt;item&gt;129&lt;/item&gt;&lt;item&gt;130&lt;/item&gt;&lt;item&gt;131&lt;/item&gt;&lt;item&gt;133&lt;/item&gt;&lt;item&gt;134&lt;/item&gt;&lt;item&gt;135&lt;/item&gt;&lt;item&gt;136&lt;/item&gt;&lt;item&gt;137&lt;/item&gt;&lt;item&gt;139&lt;/item&gt;&lt;item&gt;142&lt;/item&gt;&lt;/record-ids&gt;&lt;/item&gt;&lt;/Libraries&gt;"/>
  </w:docVars>
  <w:rsids>
    <w:rsidRoot w:val="008E7307"/>
    <w:rsid w:val="00006926"/>
    <w:rsid w:val="00007E69"/>
    <w:rsid w:val="0001128C"/>
    <w:rsid w:val="000129BB"/>
    <w:rsid w:val="000163DA"/>
    <w:rsid w:val="00016C91"/>
    <w:rsid w:val="000210D6"/>
    <w:rsid w:val="000232B5"/>
    <w:rsid w:val="00023308"/>
    <w:rsid w:val="00024EB8"/>
    <w:rsid w:val="00025C0C"/>
    <w:rsid w:val="00027B05"/>
    <w:rsid w:val="00031975"/>
    <w:rsid w:val="00032628"/>
    <w:rsid w:val="00036163"/>
    <w:rsid w:val="00036570"/>
    <w:rsid w:val="000368B5"/>
    <w:rsid w:val="0004047C"/>
    <w:rsid w:val="00041CC2"/>
    <w:rsid w:val="0004226C"/>
    <w:rsid w:val="000434B2"/>
    <w:rsid w:val="00044344"/>
    <w:rsid w:val="00046E80"/>
    <w:rsid w:val="0005091B"/>
    <w:rsid w:val="000528BC"/>
    <w:rsid w:val="00054742"/>
    <w:rsid w:val="00055FEF"/>
    <w:rsid w:val="00056963"/>
    <w:rsid w:val="00062EAB"/>
    <w:rsid w:val="0007027A"/>
    <w:rsid w:val="00070C12"/>
    <w:rsid w:val="00073B0B"/>
    <w:rsid w:val="000754C3"/>
    <w:rsid w:val="000764EA"/>
    <w:rsid w:val="00076C3F"/>
    <w:rsid w:val="00077BD6"/>
    <w:rsid w:val="00080277"/>
    <w:rsid w:val="000844B8"/>
    <w:rsid w:val="0008757A"/>
    <w:rsid w:val="00090F0E"/>
    <w:rsid w:val="00091202"/>
    <w:rsid w:val="0009156B"/>
    <w:rsid w:val="00093DCF"/>
    <w:rsid w:val="00094AB0"/>
    <w:rsid w:val="000A0517"/>
    <w:rsid w:val="000A1BD8"/>
    <w:rsid w:val="000A33D8"/>
    <w:rsid w:val="000A3437"/>
    <w:rsid w:val="000A357D"/>
    <w:rsid w:val="000A52DE"/>
    <w:rsid w:val="000A659B"/>
    <w:rsid w:val="000A69A0"/>
    <w:rsid w:val="000B0D0C"/>
    <w:rsid w:val="000B31C3"/>
    <w:rsid w:val="000B4FA7"/>
    <w:rsid w:val="000B55DE"/>
    <w:rsid w:val="000B59E1"/>
    <w:rsid w:val="000B5FF7"/>
    <w:rsid w:val="000C3467"/>
    <w:rsid w:val="000C37D2"/>
    <w:rsid w:val="000D06AE"/>
    <w:rsid w:val="000D3561"/>
    <w:rsid w:val="000D5133"/>
    <w:rsid w:val="000D6F4D"/>
    <w:rsid w:val="000D7870"/>
    <w:rsid w:val="000E2FE0"/>
    <w:rsid w:val="000E4D6B"/>
    <w:rsid w:val="000E5E6F"/>
    <w:rsid w:val="000F1921"/>
    <w:rsid w:val="000F1E42"/>
    <w:rsid w:val="000F4939"/>
    <w:rsid w:val="000F5D01"/>
    <w:rsid w:val="000F64EF"/>
    <w:rsid w:val="0010105A"/>
    <w:rsid w:val="001019F5"/>
    <w:rsid w:val="00101A55"/>
    <w:rsid w:val="001143A3"/>
    <w:rsid w:val="00115724"/>
    <w:rsid w:val="00115C34"/>
    <w:rsid w:val="0011625D"/>
    <w:rsid w:val="00116B83"/>
    <w:rsid w:val="00120C77"/>
    <w:rsid w:val="00122BD0"/>
    <w:rsid w:val="001230C9"/>
    <w:rsid w:val="001235EA"/>
    <w:rsid w:val="00127725"/>
    <w:rsid w:val="00127BF0"/>
    <w:rsid w:val="00130EBA"/>
    <w:rsid w:val="001333F8"/>
    <w:rsid w:val="001360BF"/>
    <w:rsid w:val="00136211"/>
    <w:rsid w:val="0013699A"/>
    <w:rsid w:val="00141F2C"/>
    <w:rsid w:val="001423DC"/>
    <w:rsid w:val="0014525D"/>
    <w:rsid w:val="00146363"/>
    <w:rsid w:val="00146A29"/>
    <w:rsid w:val="001506FF"/>
    <w:rsid w:val="001514F5"/>
    <w:rsid w:val="00151D18"/>
    <w:rsid w:val="001543C2"/>
    <w:rsid w:val="001611D2"/>
    <w:rsid w:val="00162195"/>
    <w:rsid w:val="00167102"/>
    <w:rsid w:val="001677E9"/>
    <w:rsid w:val="0016784D"/>
    <w:rsid w:val="0017167E"/>
    <w:rsid w:val="001769B5"/>
    <w:rsid w:val="001904D7"/>
    <w:rsid w:val="001904ED"/>
    <w:rsid w:val="00192470"/>
    <w:rsid w:val="00192530"/>
    <w:rsid w:val="00192C7E"/>
    <w:rsid w:val="00193AEC"/>
    <w:rsid w:val="00195B8F"/>
    <w:rsid w:val="0019641B"/>
    <w:rsid w:val="001974CE"/>
    <w:rsid w:val="001977D0"/>
    <w:rsid w:val="001A029E"/>
    <w:rsid w:val="001A0F37"/>
    <w:rsid w:val="001A216F"/>
    <w:rsid w:val="001A227D"/>
    <w:rsid w:val="001A43E3"/>
    <w:rsid w:val="001A619F"/>
    <w:rsid w:val="001B0AB6"/>
    <w:rsid w:val="001B107C"/>
    <w:rsid w:val="001B128F"/>
    <w:rsid w:val="001B1CBC"/>
    <w:rsid w:val="001B3A0A"/>
    <w:rsid w:val="001B3B6C"/>
    <w:rsid w:val="001B58BD"/>
    <w:rsid w:val="001C110B"/>
    <w:rsid w:val="001C2FC6"/>
    <w:rsid w:val="001C5287"/>
    <w:rsid w:val="001C5B5C"/>
    <w:rsid w:val="001C6AEE"/>
    <w:rsid w:val="001D138C"/>
    <w:rsid w:val="001D16C5"/>
    <w:rsid w:val="001D2BC0"/>
    <w:rsid w:val="001D3500"/>
    <w:rsid w:val="001D5CAB"/>
    <w:rsid w:val="001D6D88"/>
    <w:rsid w:val="001E1616"/>
    <w:rsid w:val="001E37FF"/>
    <w:rsid w:val="001E47CA"/>
    <w:rsid w:val="001E6397"/>
    <w:rsid w:val="001F0D63"/>
    <w:rsid w:val="001F1B32"/>
    <w:rsid w:val="001F2E4C"/>
    <w:rsid w:val="001F426A"/>
    <w:rsid w:val="001F5DA4"/>
    <w:rsid w:val="0020023F"/>
    <w:rsid w:val="00202764"/>
    <w:rsid w:val="00204118"/>
    <w:rsid w:val="002044C3"/>
    <w:rsid w:val="0020472E"/>
    <w:rsid w:val="002065E4"/>
    <w:rsid w:val="002075C6"/>
    <w:rsid w:val="00210865"/>
    <w:rsid w:val="002110DA"/>
    <w:rsid w:val="002126BB"/>
    <w:rsid w:val="00213304"/>
    <w:rsid w:val="0021342C"/>
    <w:rsid w:val="00213870"/>
    <w:rsid w:val="002248C8"/>
    <w:rsid w:val="00225D32"/>
    <w:rsid w:val="00227113"/>
    <w:rsid w:val="002271F7"/>
    <w:rsid w:val="00231AA9"/>
    <w:rsid w:val="00232D5D"/>
    <w:rsid w:val="00234216"/>
    <w:rsid w:val="0023433C"/>
    <w:rsid w:val="002400E3"/>
    <w:rsid w:val="0024045F"/>
    <w:rsid w:val="00240B8E"/>
    <w:rsid w:val="00241173"/>
    <w:rsid w:val="002411D6"/>
    <w:rsid w:val="00241BAB"/>
    <w:rsid w:val="00242442"/>
    <w:rsid w:val="00244137"/>
    <w:rsid w:val="0024464F"/>
    <w:rsid w:val="00247D7C"/>
    <w:rsid w:val="00247FE5"/>
    <w:rsid w:val="00250D1C"/>
    <w:rsid w:val="002521A4"/>
    <w:rsid w:val="00254BFC"/>
    <w:rsid w:val="00255759"/>
    <w:rsid w:val="00262765"/>
    <w:rsid w:val="002648D6"/>
    <w:rsid w:val="002744F0"/>
    <w:rsid w:val="00275B74"/>
    <w:rsid w:val="002760BD"/>
    <w:rsid w:val="002779FE"/>
    <w:rsid w:val="002826FB"/>
    <w:rsid w:val="00282A7C"/>
    <w:rsid w:val="002832D8"/>
    <w:rsid w:val="002853B1"/>
    <w:rsid w:val="00290FC6"/>
    <w:rsid w:val="002949FA"/>
    <w:rsid w:val="002A167C"/>
    <w:rsid w:val="002A169E"/>
    <w:rsid w:val="002A234A"/>
    <w:rsid w:val="002A6D0A"/>
    <w:rsid w:val="002B271C"/>
    <w:rsid w:val="002B2ACB"/>
    <w:rsid w:val="002B3559"/>
    <w:rsid w:val="002B4E26"/>
    <w:rsid w:val="002B5862"/>
    <w:rsid w:val="002B67BB"/>
    <w:rsid w:val="002C013E"/>
    <w:rsid w:val="002C650C"/>
    <w:rsid w:val="002D0FA6"/>
    <w:rsid w:val="002D6F05"/>
    <w:rsid w:val="002D7F2E"/>
    <w:rsid w:val="002E0B00"/>
    <w:rsid w:val="002E11FC"/>
    <w:rsid w:val="002E2BDF"/>
    <w:rsid w:val="002E38CC"/>
    <w:rsid w:val="002E6F23"/>
    <w:rsid w:val="002F0DC7"/>
    <w:rsid w:val="002F21E0"/>
    <w:rsid w:val="002F4741"/>
    <w:rsid w:val="002F5711"/>
    <w:rsid w:val="002F64BA"/>
    <w:rsid w:val="003008E0"/>
    <w:rsid w:val="003027E0"/>
    <w:rsid w:val="00307715"/>
    <w:rsid w:val="003106B9"/>
    <w:rsid w:val="00310A0D"/>
    <w:rsid w:val="00311E74"/>
    <w:rsid w:val="0031678C"/>
    <w:rsid w:val="0031688A"/>
    <w:rsid w:val="00317335"/>
    <w:rsid w:val="00326129"/>
    <w:rsid w:val="00327231"/>
    <w:rsid w:val="003310B1"/>
    <w:rsid w:val="0033184D"/>
    <w:rsid w:val="00336E0D"/>
    <w:rsid w:val="00337722"/>
    <w:rsid w:val="00340B08"/>
    <w:rsid w:val="00343034"/>
    <w:rsid w:val="003441B7"/>
    <w:rsid w:val="00346DE1"/>
    <w:rsid w:val="003503F2"/>
    <w:rsid w:val="00353178"/>
    <w:rsid w:val="00354166"/>
    <w:rsid w:val="00354492"/>
    <w:rsid w:val="00355FA1"/>
    <w:rsid w:val="0036102B"/>
    <w:rsid w:val="0036237C"/>
    <w:rsid w:val="003662EC"/>
    <w:rsid w:val="00367021"/>
    <w:rsid w:val="00367C64"/>
    <w:rsid w:val="003735F2"/>
    <w:rsid w:val="00374B46"/>
    <w:rsid w:val="003752E1"/>
    <w:rsid w:val="0037530C"/>
    <w:rsid w:val="003802C3"/>
    <w:rsid w:val="00381760"/>
    <w:rsid w:val="00381C42"/>
    <w:rsid w:val="0038217D"/>
    <w:rsid w:val="00384C20"/>
    <w:rsid w:val="003862BF"/>
    <w:rsid w:val="00395C49"/>
    <w:rsid w:val="00397095"/>
    <w:rsid w:val="0039746C"/>
    <w:rsid w:val="003A050C"/>
    <w:rsid w:val="003A1648"/>
    <w:rsid w:val="003A2435"/>
    <w:rsid w:val="003A4366"/>
    <w:rsid w:val="003A60F9"/>
    <w:rsid w:val="003A6336"/>
    <w:rsid w:val="003B2F7E"/>
    <w:rsid w:val="003B3993"/>
    <w:rsid w:val="003B3D20"/>
    <w:rsid w:val="003B4317"/>
    <w:rsid w:val="003B7954"/>
    <w:rsid w:val="003B7BF8"/>
    <w:rsid w:val="003C032F"/>
    <w:rsid w:val="003C089F"/>
    <w:rsid w:val="003C3AED"/>
    <w:rsid w:val="003C729B"/>
    <w:rsid w:val="003C7408"/>
    <w:rsid w:val="003C78D7"/>
    <w:rsid w:val="003D4B0F"/>
    <w:rsid w:val="003D4FAE"/>
    <w:rsid w:val="003D6C25"/>
    <w:rsid w:val="003D7338"/>
    <w:rsid w:val="003E3FB3"/>
    <w:rsid w:val="003E61DD"/>
    <w:rsid w:val="003F2727"/>
    <w:rsid w:val="003F2AED"/>
    <w:rsid w:val="003F4086"/>
    <w:rsid w:val="003F4778"/>
    <w:rsid w:val="003F491D"/>
    <w:rsid w:val="003F58BD"/>
    <w:rsid w:val="003F5CA4"/>
    <w:rsid w:val="00400A1F"/>
    <w:rsid w:val="0040539D"/>
    <w:rsid w:val="0040749A"/>
    <w:rsid w:val="004103B7"/>
    <w:rsid w:val="00410DAA"/>
    <w:rsid w:val="00411209"/>
    <w:rsid w:val="00412A34"/>
    <w:rsid w:val="00413780"/>
    <w:rsid w:val="00413F79"/>
    <w:rsid w:val="00420A07"/>
    <w:rsid w:val="00421826"/>
    <w:rsid w:val="00424956"/>
    <w:rsid w:val="004304F5"/>
    <w:rsid w:val="004314C9"/>
    <w:rsid w:val="00431985"/>
    <w:rsid w:val="0043451B"/>
    <w:rsid w:val="0044137C"/>
    <w:rsid w:val="00441D0E"/>
    <w:rsid w:val="004426EE"/>
    <w:rsid w:val="00444515"/>
    <w:rsid w:val="0044668E"/>
    <w:rsid w:val="00450852"/>
    <w:rsid w:val="004508AD"/>
    <w:rsid w:val="00452AD4"/>
    <w:rsid w:val="00452BD9"/>
    <w:rsid w:val="00456C28"/>
    <w:rsid w:val="00456F44"/>
    <w:rsid w:val="00461695"/>
    <w:rsid w:val="00462C12"/>
    <w:rsid w:val="00464122"/>
    <w:rsid w:val="00471A88"/>
    <w:rsid w:val="004723EA"/>
    <w:rsid w:val="00473A80"/>
    <w:rsid w:val="00474C36"/>
    <w:rsid w:val="00475335"/>
    <w:rsid w:val="004753DF"/>
    <w:rsid w:val="004759CD"/>
    <w:rsid w:val="004778C2"/>
    <w:rsid w:val="00480668"/>
    <w:rsid w:val="00483E00"/>
    <w:rsid w:val="00485F86"/>
    <w:rsid w:val="00490AD4"/>
    <w:rsid w:val="00490DAC"/>
    <w:rsid w:val="00494151"/>
    <w:rsid w:val="004953C2"/>
    <w:rsid w:val="00496F7C"/>
    <w:rsid w:val="0049756E"/>
    <w:rsid w:val="00497848"/>
    <w:rsid w:val="004A19EF"/>
    <w:rsid w:val="004A26CF"/>
    <w:rsid w:val="004A3B53"/>
    <w:rsid w:val="004A521B"/>
    <w:rsid w:val="004B0CA9"/>
    <w:rsid w:val="004B30A4"/>
    <w:rsid w:val="004B377C"/>
    <w:rsid w:val="004B5250"/>
    <w:rsid w:val="004B5265"/>
    <w:rsid w:val="004B676A"/>
    <w:rsid w:val="004B7455"/>
    <w:rsid w:val="004C0749"/>
    <w:rsid w:val="004C18D9"/>
    <w:rsid w:val="004C3A02"/>
    <w:rsid w:val="004C4040"/>
    <w:rsid w:val="004C5729"/>
    <w:rsid w:val="004C70FF"/>
    <w:rsid w:val="004D029B"/>
    <w:rsid w:val="004D1088"/>
    <w:rsid w:val="004D1D9D"/>
    <w:rsid w:val="004D227F"/>
    <w:rsid w:val="004D3969"/>
    <w:rsid w:val="004D3D4E"/>
    <w:rsid w:val="004D4F08"/>
    <w:rsid w:val="004D61BB"/>
    <w:rsid w:val="004E0318"/>
    <w:rsid w:val="004E05D1"/>
    <w:rsid w:val="004E0671"/>
    <w:rsid w:val="004E205C"/>
    <w:rsid w:val="004E25F1"/>
    <w:rsid w:val="004F05BB"/>
    <w:rsid w:val="004F0D71"/>
    <w:rsid w:val="004F35CA"/>
    <w:rsid w:val="004F5F7E"/>
    <w:rsid w:val="004F7F2F"/>
    <w:rsid w:val="005015FB"/>
    <w:rsid w:val="005041D0"/>
    <w:rsid w:val="005067B5"/>
    <w:rsid w:val="00507F5F"/>
    <w:rsid w:val="00513730"/>
    <w:rsid w:val="005150DD"/>
    <w:rsid w:val="00516D35"/>
    <w:rsid w:val="00516DC5"/>
    <w:rsid w:val="00520A5A"/>
    <w:rsid w:val="0052219E"/>
    <w:rsid w:val="005273E5"/>
    <w:rsid w:val="00530EEC"/>
    <w:rsid w:val="0053129A"/>
    <w:rsid w:val="00531861"/>
    <w:rsid w:val="005376A1"/>
    <w:rsid w:val="00537F29"/>
    <w:rsid w:val="00540528"/>
    <w:rsid w:val="00541AF7"/>
    <w:rsid w:val="00542A89"/>
    <w:rsid w:val="00544231"/>
    <w:rsid w:val="00546909"/>
    <w:rsid w:val="00546976"/>
    <w:rsid w:val="00551D60"/>
    <w:rsid w:val="0055563A"/>
    <w:rsid w:val="00561DFD"/>
    <w:rsid w:val="00561EFB"/>
    <w:rsid w:val="00561F14"/>
    <w:rsid w:val="00563449"/>
    <w:rsid w:val="00565490"/>
    <w:rsid w:val="00570A1F"/>
    <w:rsid w:val="00570D48"/>
    <w:rsid w:val="00576542"/>
    <w:rsid w:val="0057748D"/>
    <w:rsid w:val="00581652"/>
    <w:rsid w:val="00581756"/>
    <w:rsid w:val="00584D96"/>
    <w:rsid w:val="005857BF"/>
    <w:rsid w:val="0059192C"/>
    <w:rsid w:val="00593444"/>
    <w:rsid w:val="0059715F"/>
    <w:rsid w:val="005A01AC"/>
    <w:rsid w:val="005A28B8"/>
    <w:rsid w:val="005A367C"/>
    <w:rsid w:val="005B28CF"/>
    <w:rsid w:val="005B4474"/>
    <w:rsid w:val="005B4BF5"/>
    <w:rsid w:val="005B5124"/>
    <w:rsid w:val="005B6BDA"/>
    <w:rsid w:val="005C214C"/>
    <w:rsid w:val="005C223C"/>
    <w:rsid w:val="005C6A76"/>
    <w:rsid w:val="005D0471"/>
    <w:rsid w:val="005D0684"/>
    <w:rsid w:val="005D2086"/>
    <w:rsid w:val="005D2BBD"/>
    <w:rsid w:val="005D334A"/>
    <w:rsid w:val="005D4F57"/>
    <w:rsid w:val="005D5356"/>
    <w:rsid w:val="005E1AEF"/>
    <w:rsid w:val="005E1CDD"/>
    <w:rsid w:val="005E2425"/>
    <w:rsid w:val="005E24A0"/>
    <w:rsid w:val="005E6FD8"/>
    <w:rsid w:val="005E7206"/>
    <w:rsid w:val="005F08A3"/>
    <w:rsid w:val="005F0A43"/>
    <w:rsid w:val="005F17F4"/>
    <w:rsid w:val="005F1FF1"/>
    <w:rsid w:val="005F72E3"/>
    <w:rsid w:val="0060323E"/>
    <w:rsid w:val="00604655"/>
    <w:rsid w:val="00604B22"/>
    <w:rsid w:val="0060761A"/>
    <w:rsid w:val="00607CCF"/>
    <w:rsid w:val="00612394"/>
    <w:rsid w:val="006150BE"/>
    <w:rsid w:val="00620903"/>
    <w:rsid w:val="00620FD0"/>
    <w:rsid w:val="006228B8"/>
    <w:rsid w:val="006245B9"/>
    <w:rsid w:val="00625FB8"/>
    <w:rsid w:val="006268EE"/>
    <w:rsid w:val="00627846"/>
    <w:rsid w:val="00630796"/>
    <w:rsid w:val="0063131E"/>
    <w:rsid w:val="006319BF"/>
    <w:rsid w:val="00635450"/>
    <w:rsid w:val="00636FA8"/>
    <w:rsid w:val="00637991"/>
    <w:rsid w:val="00640DCC"/>
    <w:rsid w:val="0064176C"/>
    <w:rsid w:val="0064351E"/>
    <w:rsid w:val="00644EC9"/>
    <w:rsid w:val="00646695"/>
    <w:rsid w:val="006501B3"/>
    <w:rsid w:val="00651D67"/>
    <w:rsid w:val="00652C0E"/>
    <w:rsid w:val="0065367F"/>
    <w:rsid w:val="006538AA"/>
    <w:rsid w:val="00653DB3"/>
    <w:rsid w:val="00653FEA"/>
    <w:rsid w:val="00654135"/>
    <w:rsid w:val="006572D5"/>
    <w:rsid w:val="006605FB"/>
    <w:rsid w:val="0066186B"/>
    <w:rsid w:val="0066345B"/>
    <w:rsid w:val="00666EAB"/>
    <w:rsid w:val="0066777E"/>
    <w:rsid w:val="00667B93"/>
    <w:rsid w:val="00667C1D"/>
    <w:rsid w:val="006733E0"/>
    <w:rsid w:val="00680E71"/>
    <w:rsid w:val="00682A7A"/>
    <w:rsid w:val="00685C87"/>
    <w:rsid w:val="00686800"/>
    <w:rsid w:val="00687FDA"/>
    <w:rsid w:val="00687FFC"/>
    <w:rsid w:val="00690D05"/>
    <w:rsid w:val="00691514"/>
    <w:rsid w:val="00695FBA"/>
    <w:rsid w:val="00696DCD"/>
    <w:rsid w:val="006974B8"/>
    <w:rsid w:val="006A0D97"/>
    <w:rsid w:val="006A11FB"/>
    <w:rsid w:val="006A129D"/>
    <w:rsid w:val="006A1CC9"/>
    <w:rsid w:val="006A1D84"/>
    <w:rsid w:val="006A2FD4"/>
    <w:rsid w:val="006A6DC1"/>
    <w:rsid w:val="006A6E13"/>
    <w:rsid w:val="006B13FE"/>
    <w:rsid w:val="006B3575"/>
    <w:rsid w:val="006B3E33"/>
    <w:rsid w:val="006B705E"/>
    <w:rsid w:val="006C002D"/>
    <w:rsid w:val="006C14E7"/>
    <w:rsid w:val="006C1898"/>
    <w:rsid w:val="006C249A"/>
    <w:rsid w:val="006C3788"/>
    <w:rsid w:val="006C40B3"/>
    <w:rsid w:val="006D22B4"/>
    <w:rsid w:val="006D34E2"/>
    <w:rsid w:val="006D372A"/>
    <w:rsid w:val="006D3FFB"/>
    <w:rsid w:val="006D4BD6"/>
    <w:rsid w:val="006E3B44"/>
    <w:rsid w:val="006E6C0F"/>
    <w:rsid w:val="006F0443"/>
    <w:rsid w:val="006F3E2E"/>
    <w:rsid w:val="006F440F"/>
    <w:rsid w:val="006F5F66"/>
    <w:rsid w:val="00704BB9"/>
    <w:rsid w:val="00705AB3"/>
    <w:rsid w:val="00705AE6"/>
    <w:rsid w:val="00711567"/>
    <w:rsid w:val="007130F3"/>
    <w:rsid w:val="007168FE"/>
    <w:rsid w:val="007208AD"/>
    <w:rsid w:val="007230DF"/>
    <w:rsid w:val="0072478B"/>
    <w:rsid w:val="00730EC1"/>
    <w:rsid w:val="00731ED2"/>
    <w:rsid w:val="00733002"/>
    <w:rsid w:val="00734BEA"/>
    <w:rsid w:val="0073595D"/>
    <w:rsid w:val="00735B84"/>
    <w:rsid w:val="00742525"/>
    <w:rsid w:val="00743C37"/>
    <w:rsid w:val="0075264B"/>
    <w:rsid w:val="00752CAE"/>
    <w:rsid w:val="00757CF3"/>
    <w:rsid w:val="007617F0"/>
    <w:rsid w:val="00761EAB"/>
    <w:rsid w:val="00767D52"/>
    <w:rsid w:val="0077262D"/>
    <w:rsid w:val="00783050"/>
    <w:rsid w:val="007844D0"/>
    <w:rsid w:val="007847A5"/>
    <w:rsid w:val="00784DDC"/>
    <w:rsid w:val="00786B49"/>
    <w:rsid w:val="00787192"/>
    <w:rsid w:val="00787E17"/>
    <w:rsid w:val="007902AD"/>
    <w:rsid w:val="007906DA"/>
    <w:rsid w:val="0079454E"/>
    <w:rsid w:val="00796E7E"/>
    <w:rsid w:val="007975E4"/>
    <w:rsid w:val="007A0B13"/>
    <w:rsid w:val="007A2327"/>
    <w:rsid w:val="007A6545"/>
    <w:rsid w:val="007A7400"/>
    <w:rsid w:val="007B14A8"/>
    <w:rsid w:val="007B16B7"/>
    <w:rsid w:val="007B41ED"/>
    <w:rsid w:val="007C18D1"/>
    <w:rsid w:val="007C1E0F"/>
    <w:rsid w:val="007C594E"/>
    <w:rsid w:val="007C7AC0"/>
    <w:rsid w:val="007D4131"/>
    <w:rsid w:val="007D7D8A"/>
    <w:rsid w:val="007D7F6D"/>
    <w:rsid w:val="007E33C2"/>
    <w:rsid w:val="007E44E7"/>
    <w:rsid w:val="007E488E"/>
    <w:rsid w:val="007E4EDA"/>
    <w:rsid w:val="007E5217"/>
    <w:rsid w:val="007E6BEB"/>
    <w:rsid w:val="007E7053"/>
    <w:rsid w:val="007F3C92"/>
    <w:rsid w:val="007F3D45"/>
    <w:rsid w:val="007F512A"/>
    <w:rsid w:val="00804247"/>
    <w:rsid w:val="00807C4F"/>
    <w:rsid w:val="0081072B"/>
    <w:rsid w:val="0081110D"/>
    <w:rsid w:val="008122B5"/>
    <w:rsid w:val="00814584"/>
    <w:rsid w:val="00814C0D"/>
    <w:rsid w:val="00817B27"/>
    <w:rsid w:val="00817BA3"/>
    <w:rsid w:val="00822D08"/>
    <w:rsid w:val="00824C49"/>
    <w:rsid w:val="00826213"/>
    <w:rsid w:val="0082621A"/>
    <w:rsid w:val="008264C2"/>
    <w:rsid w:val="008270B4"/>
    <w:rsid w:val="00833FDC"/>
    <w:rsid w:val="00834F4E"/>
    <w:rsid w:val="0084046C"/>
    <w:rsid w:val="008414DC"/>
    <w:rsid w:val="00842855"/>
    <w:rsid w:val="00850DF9"/>
    <w:rsid w:val="00852039"/>
    <w:rsid w:val="008524BA"/>
    <w:rsid w:val="008531AC"/>
    <w:rsid w:val="008534C6"/>
    <w:rsid w:val="00855A4E"/>
    <w:rsid w:val="00855A9C"/>
    <w:rsid w:val="008602B7"/>
    <w:rsid w:val="0086217E"/>
    <w:rsid w:val="008633AC"/>
    <w:rsid w:val="00864B15"/>
    <w:rsid w:val="0087234D"/>
    <w:rsid w:val="00872C02"/>
    <w:rsid w:val="00873E1B"/>
    <w:rsid w:val="00874C29"/>
    <w:rsid w:val="00876E6E"/>
    <w:rsid w:val="0087706E"/>
    <w:rsid w:val="0087796B"/>
    <w:rsid w:val="00881CF0"/>
    <w:rsid w:val="00882390"/>
    <w:rsid w:val="00884131"/>
    <w:rsid w:val="00884BC4"/>
    <w:rsid w:val="008851BB"/>
    <w:rsid w:val="00887F01"/>
    <w:rsid w:val="00896F92"/>
    <w:rsid w:val="008A37EB"/>
    <w:rsid w:val="008A4268"/>
    <w:rsid w:val="008A64FF"/>
    <w:rsid w:val="008A7F2E"/>
    <w:rsid w:val="008A7FD0"/>
    <w:rsid w:val="008B047E"/>
    <w:rsid w:val="008B3CD9"/>
    <w:rsid w:val="008C0769"/>
    <w:rsid w:val="008C0B51"/>
    <w:rsid w:val="008C1C11"/>
    <w:rsid w:val="008C1D9F"/>
    <w:rsid w:val="008C1FC9"/>
    <w:rsid w:val="008C227C"/>
    <w:rsid w:val="008C2346"/>
    <w:rsid w:val="008C34B4"/>
    <w:rsid w:val="008C646E"/>
    <w:rsid w:val="008D0BD2"/>
    <w:rsid w:val="008D10E2"/>
    <w:rsid w:val="008D1610"/>
    <w:rsid w:val="008D1733"/>
    <w:rsid w:val="008D39E0"/>
    <w:rsid w:val="008D5F7E"/>
    <w:rsid w:val="008D69F5"/>
    <w:rsid w:val="008E0C16"/>
    <w:rsid w:val="008E2304"/>
    <w:rsid w:val="008E3590"/>
    <w:rsid w:val="008E38AF"/>
    <w:rsid w:val="008E3C86"/>
    <w:rsid w:val="008E3DA7"/>
    <w:rsid w:val="008E7307"/>
    <w:rsid w:val="008F06C2"/>
    <w:rsid w:val="008F2DFB"/>
    <w:rsid w:val="008F4173"/>
    <w:rsid w:val="008F6E08"/>
    <w:rsid w:val="008F7949"/>
    <w:rsid w:val="00900D3C"/>
    <w:rsid w:val="00900DC1"/>
    <w:rsid w:val="009027BE"/>
    <w:rsid w:val="00905DFE"/>
    <w:rsid w:val="009066CD"/>
    <w:rsid w:val="00907101"/>
    <w:rsid w:val="009104EC"/>
    <w:rsid w:val="00914E16"/>
    <w:rsid w:val="00914E1E"/>
    <w:rsid w:val="009176ED"/>
    <w:rsid w:val="00920DF4"/>
    <w:rsid w:val="0092285D"/>
    <w:rsid w:val="00924CB5"/>
    <w:rsid w:val="0092702A"/>
    <w:rsid w:val="009305B3"/>
    <w:rsid w:val="00932925"/>
    <w:rsid w:val="00932B7C"/>
    <w:rsid w:val="00937D18"/>
    <w:rsid w:val="0094009C"/>
    <w:rsid w:val="009453B7"/>
    <w:rsid w:val="009500DE"/>
    <w:rsid w:val="00950259"/>
    <w:rsid w:val="009508EB"/>
    <w:rsid w:val="009515E5"/>
    <w:rsid w:val="00955E37"/>
    <w:rsid w:val="0096442B"/>
    <w:rsid w:val="009644D0"/>
    <w:rsid w:val="009669AC"/>
    <w:rsid w:val="00967A44"/>
    <w:rsid w:val="009718B8"/>
    <w:rsid w:val="009727BA"/>
    <w:rsid w:val="00972831"/>
    <w:rsid w:val="00972E23"/>
    <w:rsid w:val="0097381F"/>
    <w:rsid w:val="00974B6D"/>
    <w:rsid w:val="00976AE2"/>
    <w:rsid w:val="00976C70"/>
    <w:rsid w:val="0098210F"/>
    <w:rsid w:val="00982E43"/>
    <w:rsid w:val="00987D8F"/>
    <w:rsid w:val="009A015E"/>
    <w:rsid w:val="009A117A"/>
    <w:rsid w:val="009A3356"/>
    <w:rsid w:val="009A3A5B"/>
    <w:rsid w:val="009A3C74"/>
    <w:rsid w:val="009B06CC"/>
    <w:rsid w:val="009B18C2"/>
    <w:rsid w:val="009B238F"/>
    <w:rsid w:val="009B2BB9"/>
    <w:rsid w:val="009B4EC7"/>
    <w:rsid w:val="009B6B17"/>
    <w:rsid w:val="009C391F"/>
    <w:rsid w:val="009C3F51"/>
    <w:rsid w:val="009C7934"/>
    <w:rsid w:val="009C7C14"/>
    <w:rsid w:val="009D046B"/>
    <w:rsid w:val="009D08F9"/>
    <w:rsid w:val="009D5370"/>
    <w:rsid w:val="009D5624"/>
    <w:rsid w:val="009D5D2B"/>
    <w:rsid w:val="009D6434"/>
    <w:rsid w:val="009D6F15"/>
    <w:rsid w:val="009D798D"/>
    <w:rsid w:val="009E35B4"/>
    <w:rsid w:val="009F1B0D"/>
    <w:rsid w:val="009F1BC9"/>
    <w:rsid w:val="009F25DF"/>
    <w:rsid w:val="009F2E98"/>
    <w:rsid w:val="009F5A8C"/>
    <w:rsid w:val="00A04268"/>
    <w:rsid w:val="00A0505D"/>
    <w:rsid w:val="00A051DD"/>
    <w:rsid w:val="00A05505"/>
    <w:rsid w:val="00A05B78"/>
    <w:rsid w:val="00A11863"/>
    <w:rsid w:val="00A118AE"/>
    <w:rsid w:val="00A11C75"/>
    <w:rsid w:val="00A13DE4"/>
    <w:rsid w:val="00A1405B"/>
    <w:rsid w:val="00A14CB0"/>
    <w:rsid w:val="00A17AB3"/>
    <w:rsid w:val="00A20572"/>
    <w:rsid w:val="00A21F00"/>
    <w:rsid w:val="00A32BAB"/>
    <w:rsid w:val="00A345A7"/>
    <w:rsid w:val="00A375B3"/>
    <w:rsid w:val="00A47196"/>
    <w:rsid w:val="00A62145"/>
    <w:rsid w:val="00A627F0"/>
    <w:rsid w:val="00A6392F"/>
    <w:rsid w:val="00A63DE4"/>
    <w:rsid w:val="00A6446D"/>
    <w:rsid w:val="00A656F7"/>
    <w:rsid w:val="00A659DF"/>
    <w:rsid w:val="00A74343"/>
    <w:rsid w:val="00A77187"/>
    <w:rsid w:val="00A82BB4"/>
    <w:rsid w:val="00A83A5A"/>
    <w:rsid w:val="00A84617"/>
    <w:rsid w:val="00A85630"/>
    <w:rsid w:val="00A8651E"/>
    <w:rsid w:val="00A86948"/>
    <w:rsid w:val="00A87CA2"/>
    <w:rsid w:val="00A87F42"/>
    <w:rsid w:val="00A900EC"/>
    <w:rsid w:val="00A938B7"/>
    <w:rsid w:val="00A93A78"/>
    <w:rsid w:val="00A93CC5"/>
    <w:rsid w:val="00A9497C"/>
    <w:rsid w:val="00A94D43"/>
    <w:rsid w:val="00A96399"/>
    <w:rsid w:val="00A96F90"/>
    <w:rsid w:val="00AA075C"/>
    <w:rsid w:val="00AA4349"/>
    <w:rsid w:val="00AB0E3D"/>
    <w:rsid w:val="00AB4AEE"/>
    <w:rsid w:val="00AB4D30"/>
    <w:rsid w:val="00AB69DE"/>
    <w:rsid w:val="00AB7803"/>
    <w:rsid w:val="00AC0466"/>
    <w:rsid w:val="00AC16E6"/>
    <w:rsid w:val="00AC6327"/>
    <w:rsid w:val="00AD1DE7"/>
    <w:rsid w:val="00AD1FDD"/>
    <w:rsid w:val="00AD5C78"/>
    <w:rsid w:val="00AD6833"/>
    <w:rsid w:val="00AE1596"/>
    <w:rsid w:val="00AE197D"/>
    <w:rsid w:val="00AE360F"/>
    <w:rsid w:val="00AE3AB5"/>
    <w:rsid w:val="00AE56C1"/>
    <w:rsid w:val="00AE65D7"/>
    <w:rsid w:val="00AE6E93"/>
    <w:rsid w:val="00AF1806"/>
    <w:rsid w:val="00AF261F"/>
    <w:rsid w:val="00B00210"/>
    <w:rsid w:val="00B00627"/>
    <w:rsid w:val="00B011A4"/>
    <w:rsid w:val="00B056B7"/>
    <w:rsid w:val="00B100F4"/>
    <w:rsid w:val="00B177D6"/>
    <w:rsid w:val="00B17CCD"/>
    <w:rsid w:val="00B20688"/>
    <w:rsid w:val="00B20E94"/>
    <w:rsid w:val="00B24F1D"/>
    <w:rsid w:val="00B27891"/>
    <w:rsid w:val="00B32365"/>
    <w:rsid w:val="00B3356A"/>
    <w:rsid w:val="00B34A3F"/>
    <w:rsid w:val="00B357B2"/>
    <w:rsid w:val="00B409CB"/>
    <w:rsid w:val="00B446D1"/>
    <w:rsid w:val="00B530ED"/>
    <w:rsid w:val="00B6198C"/>
    <w:rsid w:val="00B623B6"/>
    <w:rsid w:val="00B62DF5"/>
    <w:rsid w:val="00B679E8"/>
    <w:rsid w:val="00B71155"/>
    <w:rsid w:val="00B71666"/>
    <w:rsid w:val="00B74F75"/>
    <w:rsid w:val="00B75EFF"/>
    <w:rsid w:val="00B824DF"/>
    <w:rsid w:val="00B84E47"/>
    <w:rsid w:val="00B862A9"/>
    <w:rsid w:val="00B87110"/>
    <w:rsid w:val="00B939FB"/>
    <w:rsid w:val="00B93D14"/>
    <w:rsid w:val="00B941D0"/>
    <w:rsid w:val="00B9724F"/>
    <w:rsid w:val="00B979A8"/>
    <w:rsid w:val="00BA1547"/>
    <w:rsid w:val="00BA7373"/>
    <w:rsid w:val="00BA7415"/>
    <w:rsid w:val="00BB5075"/>
    <w:rsid w:val="00BB5106"/>
    <w:rsid w:val="00BB581A"/>
    <w:rsid w:val="00BC04A6"/>
    <w:rsid w:val="00BC0F8E"/>
    <w:rsid w:val="00BC3C04"/>
    <w:rsid w:val="00BC3E5F"/>
    <w:rsid w:val="00BC5348"/>
    <w:rsid w:val="00BC6E27"/>
    <w:rsid w:val="00BC72AB"/>
    <w:rsid w:val="00BD0CA9"/>
    <w:rsid w:val="00BD1158"/>
    <w:rsid w:val="00BD12FA"/>
    <w:rsid w:val="00BD1A5B"/>
    <w:rsid w:val="00BD3B87"/>
    <w:rsid w:val="00BD3EAC"/>
    <w:rsid w:val="00BD7014"/>
    <w:rsid w:val="00BE033A"/>
    <w:rsid w:val="00BE5176"/>
    <w:rsid w:val="00BE5F62"/>
    <w:rsid w:val="00BE5FE0"/>
    <w:rsid w:val="00BE6D0B"/>
    <w:rsid w:val="00BE7BC7"/>
    <w:rsid w:val="00BF07ED"/>
    <w:rsid w:val="00BF494B"/>
    <w:rsid w:val="00BF635F"/>
    <w:rsid w:val="00BF7359"/>
    <w:rsid w:val="00BF76B7"/>
    <w:rsid w:val="00C0077D"/>
    <w:rsid w:val="00C00799"/>
    <w:rsid w:val="00C028B0"/>
    <w:rsid w:val="00C06E81"/>
    <w:rsid w:val="00C078CD"/>
    <w:rsid w:val="00C07998"/>
    <w:rsid w:val="00C119EC"/>
    <w:rsid w:val="00C11C82"/>
    <w:rsid w:val="00C13DB8"/>
    <w:rsid w:val="00C14CEC"/>
    <w:rsid w:val="00C206C8"/>
    <w:rsid w:val="00C24175"/>
    <w:rsid w:val="00C244D9"/>
    <w:rsid w:val="00C25A41"/>
    <w:rsid w:val="00C26840"/>
    <w:rsid w:val="00C27FA4"/>
    <w:rsid w:val="00C325C8"/>
    <w:rsid w:val="00C33F61"/>
    <w:rsid w:val="00C360B9"/>
    <w:rsid w:val="00C363DE"/>
    <w:rsid w:val="00C4008E"/>
    <w:rsid w:val="00C4315E"/>
    <w:rsid w:val="00C436FB"/>
    <w:rsid w:val="00C440A4"/>
    <w:rsid w:val="00C456DC"/>
    <w:rsid w:val="00C471D1"/>
    <w:rsid w:val="00C51E11"/>
    <w:rsid w:val="00C53F8A"/>
    <w:rsid w:val="00C546C3"/>
    <w:rsid w:val="00C608D5"/>
    <w:rsid w:val="00C62DCD"/>
    <w:rsid w:val="00C63FDA"/>
    <w:rsid w:val="00C6640C"/>
    <w:rsid w:val="00C677B7"/>
    <w:rsid w:val="00C70B2E"/>
    <w:rsid w:val="00C715ED"/>
    <w:rsid w:val="00C80384"/>
    <w:rsid w:val="00C838FA"/>
    <w:rsid w:val="00C83CCB"/>
    <w:rsid w:val="00C84173"/>
    <w:rsid w:val="00C841A6"/>
    <w:rsid w:val="00C84E15"/>
    <w:rsid w:val="00C8598D"/>
    <w:rsid w:val="00C86185"/>
    <w:rsid w:val="00C875E4"/>
    <w:rsid w:val="00C93ACE"/>
    <w:rsid w:val="00C9659D"/>
    <w:rsid w:val="00C965AA"/>
    <w:rsid w:val="00CA4BA4"/>
    <w:rsid w:val="00CA4E53"/>
    <w:rsid w:val="00CA5CFE"/>
    <w:rsid w:val="00CB1FA0"/>
    <w:rsid w:val="00CB2416"/>
    <w:rsid w:val="00CB30CD"/>
    <w:rsid w:val="00CB6BD1"/>
    <w:rsid w:val="00CB73FF"/>
    <w:rsid w:val="00CC1261"/>
    <w:rsid w:val="00CC1404"/>
    <w:rsid w:val="00CC1792"/>
    <w:rsid w:val="00CC3B99"/>
    <w:rsid w:val="00CD0E96"/>
    <w:rsid w:val="00CD4643"/>
    <w:rsid w:val="00CD474E"/>
    <w:rsid w:val="00CD59A9"/>
    <w:rsid w:val="00CD6A50"/>
    <w:rsid w:val="00CD7F9E"/>
    <w:rsid w:val="00CE13A3"/>
    <w:rsid w:val="00CE22BE"/>
    <w:rsid w:val="00CE3A74"/>
    <w:rsid w:val="00CE5DCD"/>
    <w:rsid w:val="00CF0891"/>
    <w:rsid w:val="00CF0DCC"/>
    <w:rsid w:val="00CF4026"/>
    <w:rsid w:val="00CF585D"/>
    <w:rsid w:val="00D04F30"/>
    <w:rsid w:val="00D15BC4"/>
    <w:rsid w:val="00D20232"/>
    <w:rsid w:val="00D21170"/>
    <w:rsid w:val="00D2128F"/>
    <w:rsid w:val="00D2268A"/>
    <w:rsid w:val="00D237A4"/>
    <w:rsid w:val="00D26338"/>
    <w:rsid w:val="00D2678A"/>
    <w:rsid w:val="00D31F23"/>
    <w:rsid w:val="00D3217F"/>
    <w:rsid w:val="00D32C75"/>
    <w:rsid w:val="00D41FC1"/>
    <w:rsid w:val="00D4318D"/>
    <w:rsid w:val="00D44D6B"/>
    <w:rsid w:val="00D5077F"/>
    <w:rsid w:val="00D51F3B"/>
    <w:rsid w:val="00D54680"/>
    <w:rsid w:val="00D601D0"/>
    <w:rsid w:val="00D617BA"/>
    <w:rsid w:val="00D61C94"/>
    <w:rsid w:val="00D62F6E"/>
    <w:rsid w:val="00D66D9A"/>
    <w:rsid w:val="00D6771C"/>
    <w:rsid w:val="00D7116B"/>
    <w:rsid w:val="00D74358"/>
    <w:rsid w:val="00D74D28"/>
    <w:rsid w:val="00D75170"/>
    <w:rsid w:val="00D75760"/>
    <w:rsid w:val="00D75AF1"/>
    <w:rsid w:val="00D769CA"/>
    <w:rsid w:val="00D776F2"/>
    <w:rsid w:val="00D804FB"/>
    <w:rsid w:val="00D8541C"/>
    <w:rsid w:val="00D857BA"/>
    <w:rsid w:val="00D91E34"/>
    <w:rsid w:val="00D921AD"/>
    <w:rsid w:val="00D97C78"/>
    <w:rsid w:val="00DA0CCB"/>
    <w:rsid w:val="00DA1911"/>
    <w:rsid w:val="00DA3BAB"/>
    <w:rsid w:val="00DA6EA6"/>
    <w:rsid w:val="00DB4150"/>
    <w:rsid w:val="00DB554F"/>
    <w:rsid w:val="00DB7D1B"/>
    <w:rsid w:val="00DC0465"/>
    <w:rsid w:val="00DC1277"/>
    <w:rsid w:val="00DC1CE3"/>
    <w:rsid w:val="00DC3453"/>
    <w:rsid w:val="00DC4B4B"/>
    <w:rsid w:val="00DC4E93"/>
    <w:rsid w:val="00DD05AE"/>
    <w:rsid w:val="00DD1B45"/>
    <w:rsid w:val="00DD3B6F"/>
    <w:rsid w:val="00DD3C66"/>
    <w:rsid w:val="00DD6F63"/>
    <w:rsid w:val="00DE268C"/>
    <w:rsid w:val="00DE3B00"/>
    <w:rsid w:val="00DE432C"/>
    <w:rsid w:val="00DE60EE"/>
    <w:rsid w:val="00DE65ED"/>
    <w:rsid w:val="00DE727D"/>
    <w:rsid w:val="00DE7F3F"/>
    <w:rsid w:val="00DF339E"/>
    <w:rsid w:val="00DF5BEE"/>
    <w:rsid w:val="00DF6D00"/>
    <w:rsid w:val="00DF6EAE"/>
    <w:rsid w:val="00E00922"/>
    <w:rsid w:val="00E0705B"/>
    <w:rsid w:val="00E10C11"/>
    <w:rsid w:val="00E15C14"/>
    <w:rsid w:val="00E23546"/>
    <w:rsid w:val="00E248B0"/>
    <w:rsid w:val="00E2608E"/>
    <w:rsid w:val="00E267A0"/>
    <w:rsid w:val="00E27C5C"/>
    <w:rsid w:val="00E31197"/>
    <w:rsid w:val="00E315E6"/>
    <w:rsid w:val="00E3258A"/>
    <w:rsid w:val="00E33CE2"/>
    <w:rsid w:val="00E348C9"/>
    <w:rsid w:val="00E34DC3"/>
    <w:rsid w:val="00E42206"/>
    <w:rsid w:val="00E42E45"/>
    <w:rsid w:val="00E44CD4"/>
    <w:rsid w:val="00E45E1D"/>
    <w:rsid w:val="00E4796A"/>
    <w:rsid w:val="00E500C1"/>
    <w:rsid w:val="00E542A3"/>
    <w:rsid w:val="00E5496B"/>
    <w:rsid w:val="00E55DE1"/>
    <w:rsid w:val="00E6022D"/>
    <w:rsid w:val="00E6050D"/>
    <w:rsid w:val="00E60C4A"/>
    <w:rsid w:val="00E611D0"/>
    <w:rsid w:val="00E622BB"/>
    <w:rsid w:val="00E627EB"/>
    <w:rsid w:val="00E633E3"/>
    <w:rsid w:val="00E63909"/>
    <w:rsid w:val="00E65D72"/>
    <w:rsid w:val="00E66321"/>
    <w:rsid w:val="00E667C9"/>
    <w:rsid w:val="00E67157"/>
    <w:rsid w:val="00E7301E"/>
    <w:rsid w:val="00E75277"/>
    <w:rsid w:val="00E75434"/>
    <w:rsid w:val="00E76F29"/>
    <w:rsid w:val="00E8004B"/>
    <w:rsid w:val="00E86F2E"/>
    <w:rsid w:val="00E907B6"/>
    <w:rsid w:val="00E971AF"/>
    <w:rsid w:val="00E972B6"/>
    <w:rsid w:val="00EA14E7"/>
    <w:rsid w:val="00EA29B5"/>
    <w:rsid w:val="00EA6C66"/>
    <w:rsid w:val="00EB1BDB"/>
    <w:rsid w:val="00EB1FB4"/>
    <w:rsid w:val="00EB3712"/>
    <w:rsid w:val="00EC0053"/>
    <w:rsid w:val="00EC1DEA"/>
    <w:rsid w:val="00EC6D43"/>
    <w:rsid w:val="00EC7313"/>
    <w:rsid w:val="00ED0B16"/>
    <w:rsid w:val="00ED39DE"/>
    <w:rsid w:val="00ED4753"/>
    <w:rsid w:val="00ED5D31"/>
    <w:rsid w:val="00ED7F27"/>
    <w:rsid w:val="00EE087C"/>
    <w:rsid w:val="00EE0BE3"/>
    <w:rsid w:val="00EE1A00"/>
    <w:rsid w:val="00EE7117"/>
    <w:rsid w:val="00EF1CC7"/>
    <w:rsid w:val="00EF20EC"/>
    <w:rsid w:val="00EF30E0"/>
    <w:rsid w:val="00EF40EB"/>
    <w:rsid w:val="00EF4538"/>
    <w:rsid w:val="00F0488E"/>
    <w:rsid w:val="00F05191"/>
    <w:rsid w:val="00F065FE"/>
    <w:rsid w:val="00F10E99"/>
    <w:rsid w:val="00F11AF6"/>
    <w:rsid w:val="00F15FB9"/>
    <w:rsid w:val="00F16A0F"/>
    <w:rsid w:val="00F17A23"/>
    <w:rsid w:val="00F22766"/>
    <w:rsid w:val="00F23247"/>
    <w:rsid w:val="00F24E69"/>
    <w:rsid w:val="00F2575F"/>
    <w:rsid w:val="00F2793F"/>
    <w:rsid w:val="00F30286"/>
    <w:rsid w:val="00F30ABE"/>
    <w:rsid w:val="00F3422F"/>
    <w:rsid w:val="00F414D0"/>
    <w:rsid w:val="00F42994"/>
    <w:rsid w:val="00F54B7A"/>
    <w:rsid w:val="00F55C99"/>
    <w:rsid w:val="00F60B0F"/>
    <w:rsid w:val="00F619CA"/>
    <w:rsid w:val="00F63F1F"/>
    <w:rsid w:val="00F65F64"/>
    <w:rsid w:val="00F66041"/>
    <w:rsid w:val="00F67B29"/>
    <w:rsid w:val="00F712BE"/>
    <w:rsid w:val="00F73AA6"/>
    <w:rsid w:val="00F77238"/>
    <w:rsid w:val="00F80F05"/>
    <w:rsid w:val="00F8108B"/>
    <w:rsid w:val="00F8121D"/>
    <w:rsid w:val="00F828A7"/>
    <w:rsid w:val="00F82AE2"/>
    <w:rsid w:val="00F82E6B"/>
    <w:rsid w:val="00F838D3"/>
    <w:rsid w:val="00F8492B"/>
    <w:rsid w:val="00F854D4"/>
    <w:rsid w:val="00F86043"/>
    <w:rsid w:val="00F861C7"/>
    <w:rsid w:val="00F90E81"/>
    <w:rsid w:val="00F915A8"/>
    <w:rsid w:val="00F917F6"/>
    <w:rsid w:val="00F9184B"/>
    <w:rsid w:val="00F95A85"/>
    <w:rsid w:val="00FA0F99"/>
    <w:rsid w:val="00FA2243"/>
    <w:rsid w:val="00FA22A1"/>
    <w:rsid w:val="00FA39D8"/>
    <w:rsid w:val="00FA4197"/>
    <w:rsid w:val="00FA64C2"/>
    <w:rsid w:val="00FA6B93"/>
    <w:rsid w:val="00FA7B1C"/>
    <w:rsid w:val="00FB1532"/>
    <w:rsid w:val="00FB1949"/>
    <w:rsid w:val="00FB1B44"/>
    <w:rsid w:val="00FB4B9F"/>
    <w:rsid w:val="00FB6EC0"/>
    <w:rsid w:val="00FC0E8D"/>
    <w:rsid w:val="00FC6A08"/>
    <w:rsid w:val="00FC73CF"/>
    <w:rsid w:val="00FD02C0"/>
    <w:rsid w:val="00FD05D6"/>
    <w:rsid w:val="00FD180D"/>
    <w:rsid w:val="00FD79B6"/>
    <w:rsid w:val="00FE0230"/>
    <w:rsid w:val="00FE1C81"/>
    <w:rsid w:val="00FE2227"/>
    <w:rsid w:val="00FE2B5F"/>
    <w:rsid w:val="00FE3DCC"/>
    <w:rsid w:val="00FE510B"/>
    <w:rsid w:val="00FE59D5"/>
    <w:rsid w:val="00FE69D5"/>
    <w:rsid w:val="00FE709B"/>
    <w:rsid w:val="00FF0135"/>
    <w:rsid w:val="00FF2442"/>
    <w:rsid w:val="00FF3087"/>
    <w:rsid w:val="00FF3B68"/>
    <w:rsid w:val="00FF6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B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E7307"/>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8E7307"/>
    <w:rPr>
      <w:sz w:val="18"/>
    </w:rPr>
  </w:style>
  <w:style w:type="paragraph" w:styleId="a4">
    <w:name w:val="footer"/>
    <w:basedOn w:val="a"/>
    <w:link w:val="Char0"/>
    <w:uiPriority w:val="99"/>
    <w:rsid w:val="008E7307"/>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8E7307"/>
    <w:rPr>
      <w:sz w:val="18"/>
    </w:rPr>
  </w:style>
  <w:style w:type="paragraph" w:customStyle="1" w:styleId="-11">
    <w:name w:val="彩色列表 - 强调文字颜色 11"/>
    <w:basedOn w:val="a"/>
    <w:uiPriority w:val="99"/>
    <w:rsid w:val="005D0684"/>
    <w:pPr>
      <w:ind w:firstLineChars="200" w:firstLine="420"/>
    </w:pPr>
  </w:style>
  <w:style w:type="paragraph" w:styleId="a5">
    <w:name w:val="Balloon Text"/>
    <w:basedOn w:val="a"/>
    <w:link w:val="Char1"/>
    <w:uiPriority w:val="99"/>
    <w:semiHidden/>
    <w:rsid w:val="001A619F"/>
    <w:pPr>
      <w:jc w:val="left"/>
    </w:pPr>
    <w:rPr>
      <w:rFonts w:ascii="Tahoma" w:hAnsi="Tahoma"/>
      <w:kern w:val="0"/>
      <w:sz w:val="16"/>
      <w:szCs w:val="18"/>
    </w:rPr>
  </w:style>
  <w:style w:type="character" w:customStyle="1" w:styleId="Char1">
    <w:name w:val="批注框文本 Char"/>
    <w:basedOn w:val="a0"/>
    <w:link w:val="a5"/>
    <w:uiPriority w:val="99"/>
    <w:semiHidden/>
    <w:locked/>
    <w:rsid w:val="001A619F"/>
    <w:rPr>
      <w:rFonts w:ascii="Tahoma" w:hAnsi="Tahoma"/>
      <w:sz w:val="18"/>
    </w:rPr>
  </w:style>
  <w:style w:type="character" w:styleId="a6">
    <w:name w:val="line number"/>
    <w:basedOn w:val="a0"/>
    <w:uiPriority w:val="99"/>
    <w:semiHidden/>
    <w:rsid w:val="00F15FB9"/>
    <w:rPr>
      <w:rFonts w:cs="Times New Roman"/>
    </w:rPr>
  </w:style>
  <w:style w:type="table" w:styleId="a7">
    <w:name w:val="Table Grid"/>
    <w:basedOn w:val="a1"/>
    <w:uiPriority w:val="99"/>
    <w:rsid w:val="00937D1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99"/>
    <w:rsid w:val="004A3B53"/>
    <w:rPr>
      <w:color w:val="000000"/>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1">
    <w:name w:val="浅色底纹1"/>
    <w:uiPriority w:val="99"/>
    <w:rsid w:val="004A3B53"/>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author">
    <w:name w:val="author"/>
    <w:basedOn w:val="a0"/>
    <w:uiPriority w:val="99"/>
    <w:rsid w:val="00C86185"/>
    <w:rPr>
      <w:rFonts w:cs="Times New Roman"/>
    </w:rPr>
  </w:style>
  <w:style w:type="character" w:customStyle="1" w:styleId="nlmsource">
    <w:name w:val="nlm_source"/>
    <w:basedOn w:val="a0"/>
    <w:uiPriority w:val="99"/>
    <w:rsid w:val="00F2793F"/>
    <w:rPr>
      <w:rFonts w:cs="Times New Roman"/>
    </w:rPr>
  </w:style>
  <w:style w:type="character" w:styleId="a8">
    <w:name w:val="Hyperlink"/>
    <w:basedOn w:val="a0"/>
    <w:uiPriority w:val="99"/>
    <w:rsid w:val="003A050C"/>
    <w:rPr>
      <w:rFonts w:cs="Times New Roman"/>
      <w:color w:val="0000FF"/>
      <w:u w:val="single"/>
    </w:rPr>
  </w:style>
  <w:style w:type="paragraph" w:styleId="a9">
    <w:name w:val="Normal (Web)"/>
    <w:basedOn w:val="a"/>
    <w:uiPriority w:val="99"/>
    <w:rsid w:val="00F17A23"/>
    <w:pPr>
      <w:widowControl/>
      <w:spacing w:before="100" w:beforeAutospacing="1" w:after="100" w:afterAutospacing="1"/>
      <w:jc w:val="left"/>
    </w:pPr>
    <w:rPr>
      <w:rFonts w:ascii="Times New Roman" w:hAnsi="Times New Roman"/>
      <w:kern w:val="0"/>
      <w:sz w:val="24"/>
      <w:szCs w:val="24"/>
      <w:lang w:eastAsia="en-US"/>
    </w:rPr>
  </w:style>
  <w:style w:type="paragraph" w:styleId="HTML">
    <w:name w:val="HTML Preformatted"/>
    <w:basedOn w:val="a"/>
    <w:link w:val="HTMLChar"/>
    <w:uiPriority w:val="99"/>
    <w:semiHidden/>
    <w:rsid w:val="00F828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uiPriority w:val="99"/>
    <w:semiHidden/>
    <w:locked/>
    <w:rsid w:val="00F828A7"/>
    <w:rPr>
      <w:rFonts w:ascii="宋体" w:eastAsia="宋体" w:hAnsi="宋体"/>
      <w:kern w:val="0"/>
      <w:sz w:val="24"/>
    </w:rPr>
  </w:style>
  <w:style w:type="character" w:styleId="aa">
    <w:name w:val="annotation reference"/>
    <w:basedOn w:val="a0"/>
    <w:uiPriority w:val="99"/>
    <w:semiHidden/>
    <w:rsid w:val="00247FE5"/>
    <w:rPr>
      <w:rFonts w:cs="Times New Roman"/>
      <w:sz w:val="21"/>
    </w:rPr>
  </w:style>
  <w:style w:type="paragraph" w:styleId="ab">
    <w:name w:val="annotation text"/>
    <w:basedOn w:val="a"/>
    <w:link w:val="Char2"/>
    <w:uiPriority w:val="99"/>
    <w:rsid w:val="00247FE5"/>
    <w:pPr>
      <w:jc w:val="left"/>
    </w:pPr>
  </w:style>
  <w:style w:type="character" w:customStyle="1" w:styleId="Char2">
    <w:name w:val="批注文字 Char"/>
    <w:basedOn w:val="a0"/>
    <w:link w:val="ab"/>
    <w:uiPriority w:val="99"/>
    <w:locked/>
    <w:rsid w:val="00247FE5"/>
    <w:rPr>
      <w:kern w:val="2"/>
      <w:sz w:val="22"/>
    </w:rPr>
  </w:style>
  <w:style w:type="paragraph" w:styleId="ac">
    <w:name w:val="annotation subject"/>
    <w:basedOn w:val="ab"/>
    <w:next w:val="ab"/>
    <w:link w:val="Char3"/>
    <w:uiPriority w:val="99"/>
    <w:semiHidden/>
    <w:rsid w:val="00247FE5"/>
    <w:rPr>
      <w:b/>
      <w:bCs/>
    </w:rPr>
  </w:style>
  <w:style w:type="character" w:customStyle="1" w:styleId="Char3">
    <w:name w:val="批注主题 Char"/>
    <w:basedOn w:val="Char2"/>
    <w:link w:val="ac"/>
    <w:uiPriority w:val="99"/>
    <w:semiHidden/>
    <w:locked/>
    <w:rsid w:val="00247FE5"/>
    <w:rPr>
      <w:b/>
      <w:kern w:val="2"/>
      <w:sz w:val="22"/>
    </w:rPr>
  </w:style>
  <w:style w:type="character" w:styleId="ad">
    <w:name w:val="FollowedHyperlink"/>
    <w:basedOn w:val="a0"/>
    <w:uiPriority w:val="99"/>
    <w:semiHidden/>
    <w:rsid w:val="008F2DFB"/>
    <w:rPr>
      <w:rFonts w:cs="Times New Roman"/>
      <w:color w:val="800080"/>
      <w:u w:val="single"/>
    </w:rPr>
  </w:style>
  <w:style w:type="paragraph" w:customStyle="1" w:styleId="-110">
    <w:name w:val="彩色底纹 - 强调文字颜色 11"/>
    <w:hidden/>
    <w:uiPriority w:val="99"/>
    <w:semiHidden/>
    <w:rsid w:val="00AF1806"/>
  </w:style>
  <w:style w:type="character" w:customStyle="1" w:styleId="doi2">
    <w:name w:val="doi2"/>
    <w:uiPriority w:val="99"/>
    <w:rsid w:val="00DC4E93"/>
    <w:rPr>
      <w:color w:val="666666"/>
    </w:rPr>
  </w:style>
  <w:style w:type="paragraph" w:customStyle="1" w:styleId="citationline5">
    <w:name w:val="citationline5"/>
    <w:basedOn w:val="a"/>
    <w:uiPriority w:val="99"/>
    <w:rsid w:val="00DC4E93"/>
    <w:pPr>
      <w:widowControl/>
      <w:spacing w:after="121" w:line="360" w:lineRule="atLeast"/>
      <w:jc w:val="left"/>
    </w:pPr>
    <w:rPr>
      <w:rFonts w:ascii="宋体" w:hAnsi="宋体" w:cs="宋体"/>
      <w:color w:val="666666"/>
      <w:kern w:val="0"/>
      <w:sz w:val="17"/>
      <w:szCs w:val="17"/>
    </w:rPr>
  </w:style>
  <w:style w:type="character" w:customStyle="1" w:styleId="shorttext">
    <w:name w:val="short_text"/>
    <w:basedOn w:val="a0"/>
    <w:uiPriority w:val="99"/>
    <w:rsid w:val="00F80F05"/>
    <w:rPr>
      <w:rFonts w:cs="Times New Roman"/>
    </w:rPr>
  </w:style>
  <w:style w:type="character" w:customStyle="1" w:styleId="hps">
    <w:name w:val="hps"/>
    <w:basedOn w:val="a0"/>
    <w:uiPriority w:val="99"/>
    <w:rsid w:val="00F80F05"/>
    <w:rPr>
      <w:rFonts w:cs="Times New Roman"/>
    </w:rPr>
  </w:style>
  <w:style w:type="paragraph" w:styleId="ae">
    <w:name w:val="Revision"/>
    <w:hidden/>
    <w:uiPriority w:val="99"/>
    <w:semiHidden/>
    <w:rsid w:val="00302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B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E7307"/>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basedOn w:val="a0"/>
    <w:link w:val="a3"/>
    <w:uiPriority w:val="99"/>
    <w:locked/>
    <w:rsid w:val="008E7307"/>
    <w:rPr>
      <w:sz w:val="18"/>
    </w:rPr>
  </w:style>
  <w:style w:type="paragraph" w:styleId="a4">
    <w:name w:val="footer"/>
    <w:basedOn w:val="a"/>
    <w:link w:val="Char0"/>
    <w:uiPriority w:val="99"/>
    <w:rsid w:val="008E7307"/>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8E7307"/>
    <w:rPr>
      <w:sz w:val="18"/>
    </w:rPr>
  </w:style>
  <w:style w:type="paragraph" w:customStyle="1" w:styleId="-11">
    <w:name w:val="彩色列表 - 强调文字颜色 11"/>
    <w:basedOn w:val="a"/>
    <w:uiPriority w:val="99"/>
    <w:rsid w:val="005D0684"/>
    <w:pPr>
      <w:ind w:firstLineChars="200" w:firstLine="420"/>
    </w:pPr>
  </w:style>
  <w:style w:type="paragraph" w:styleId="a5">
    <w:name w:val="Balloon Text"/>
    <w:basedOn w:val="a"/>
    <w:link w:val="Char1"/>
    <w:uiPriority w:val="99"/>
    <w:semiHidden/>
    <w:rsid w:val="001A619F"/>
    <w:pPr>
      <w:jc w:val="left"/>
    </w:pPr>
    <w:rPr>
      <w:rFonts w:ascii="Tahoma" w:hAnsi="Tahoma"/>
      <w:kern w:val="0"/>
      <w:sz w:val="16"/>
      <w:szCs w:val="18"/>
    </w:rPr>
  </w:style>
  <w:style w:type="character" w:customStyle="1" w:styleId="Char1">
    <w:name w:val="批注框文本 Char"/>
    <w:basedOn w:val="a0"/>
    <w:link w:val="a5"/>
    <w:uiPriority w:val="99"/>
    <w:semiHidden/>
    <w:locked/>
    <w:rsid w:val="001A619F"/>
    <w:rPr>
      <w:rFonts w:ascii="Tahoma" w:hAnsi="Tahoma"/>
      <w:sz w:val="18"/>
    </w:rPr>
  </w:style>
  <w:style w:type="character" w:styleId="a6">
    <w:name w:val="line number"/>
    <w:basedOn w:val="a0"/>
    <w:uiPriority w:val="99"/>
    <w:semiHidden/>
    <w:rsid w:val="00F15FB9"/>
    <w:rPr>
      <w:rFonts w:cs="Times New Roman"/>
    </w:rPr>
  </w:style>
  <w:style w:type="table" w:styleId="a7">
    <w:name w:val="Table Grid"/>
    <w:basedOn w:val="a1"/>
    <w:uiPriority w:val="99"/>
    <w:rsid w:val="00937D1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99"/>
    <w:rsid w:val="004A3B53"/>
    <w:rPr>
      <w:color w:val="000000"/>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1">
    <w:name w:val="浅色底纹1"/>
    <w:uiPriority w:val="99"/>
    <w:rsid w:val="004A3B53"/>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author">
    <w:name w:val="author"/>
    <w:basedOn w:val="a0"/>
    <w:uiPriority w:val="99"/>
    <w:rsid w:val="00C86185"/>
    <w:rPr>
      <w:rFonts w:cs="Times New Roman"/>
    </w:rPr>
  </w:style>
  <w:style w:type="character" w:customStyle="1" w:styleId="nlmsource">
    <w:name w:val="nlm_source"/>
    <w:basedOn w:val="a0"/>
    <w:uiPriority w:val="99"/>
    <w:rsid w:val="00F2793F"/>
    <w:rPr>
      <w:rFonts w:cs="Times New Roman"/>
    </w:rPr>
  </w:style>
  <w:style w:type="character" w:styleId="a8">
    <w:name w:val="Hyperlink"/>
    <w:basedOn w:val="a0"/>
    <w:uiPriority w:val="99"/>
    <w:rsid w:val="003A050C"/>
    <w:rPr>
      <w:rFonts w:cs="Times New Roman"/>
      <w:color w:val="0000FF"/>
      <w:u w:val="single"/>
    </w:rPr>
  </w:style>
  <w:style w:type="paragraph" w:styleId="a9">
    <w:name w:val="Normal (Web)"/>
    <w:basedOn w:val="a"/>
    <w:uiPriority w:val="99"/>
    <w:rsid w:val="00F17A23"/>
    <w:pPr>
      <w:widowControl/>
      <w:spacing w:before="100" w:beforeAutospacing="1" w:after="100" w:afterAutospacing="1"/>
      <w:jc w:val="left"/>
    </w:pPr>
    <w:rPr>
      <w:rFonts w:ascii="Times New Roman" w:hAnsi="Times New Roman"/>
      <w:kern w:val="0"/>
      <w:sz w:val="24"/>
      <w:szCs w:val="24"/>
      <w:lang w:eastAsia="en-US"/>
    </w:rPr>
  </w:style>
  <w:style w:type="paragraph" w:styleId="HTML">
    <w:name w:val="HTML Preformatted"/>
    <w:basedOn w:val="a"/>
    <w:link w:val="HTMLChar"/>
    <w:uiPriority w:val="99"/>
    <w:semiHidden/>
    <w:rsid w:val="00F828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uiPriority w:val="99"/>
    <w:semiHidden/>
    <w:locked/>
    <w:rsid w:val="00F828A7"/>
    <w:rPr>
      <w:rFonts w:ascii="宋体" w:eastAsia="宋体" w:hAnsi="宋体"/>
      <w:kern w:val="0"/>
      <w:sz w:val="24"/>
    </w:rPr>
  </w:style>
  <w:style w:type="character" w:styleId="aa">
    <w:name w:val="annotation reference"/>
    <w:basedOn w:val="a0"/>
    <w:uiPriority w:val="99"/>
    <w:semiHidden/>
    <w:rsid w:val="00247FE5"/>
    <w:rPr>
      <w:rFonts w:cs="Times New Roman"/>
      <w:sz w:val="21"/>
    </w:rPr>
  </w:style>
  <w:style w:type="paragraph" w:styleId="ab">
    <w:name w:val="annotation text"/>
    <w:basedOn w:val="a"/>
    <w:link w:val="Char2"/>
    <w:uiPriority w:val="99"/>
    <w:rsid w:val="00247FE5"/>
    <w:pPr>
      <w:jc w:val="left"/>
    </w:pPr>
  </w:style>
  <w:style w:type="character" w:customStyle="1" w:styleId="Char2">
    <w:name w:val="批注文字 Char"/>
    <w:basedOn w:val="a0"/>
    <w:link w:val="ab"/>
    <w:uiPriority w:val="99"/>
    <w:locked/>
    <w:rsid w:val="00247FE5"/>
    <w:rPr>
      <w:kern w:val="2"/>
      <w:sz w:val="22"/>
    </w:rPr>
  </w:style>
  <w:style w:type="paragraph" w:styleId="ac">
    <w:name w:val="annotation subject"/>
    <w:basedOn w:val="ab"/>
    <w:next w:val="ab"/>
    <w:link w:val="Char3"/>
    <w:uiPriority w:val="99"/>
    <w:semiHidden/>
    <w:rsid w:val="00247FE5"/>
    <w:rPr>
      <w:b/>
      <w:bCs/>
    </w:rPr>
  </w:style>
  <w:style w:type="character" w:customStyle="1" w:styleId="Char3">
    <w:name w:val="批注主题 Char"/>
    <w:basedOn w:val="Char2"/>
    <w:link w:val="ac"/>
    <w:uiPriority w:val="99"/>
    <w:semiHidden/>
    <w:locked/>
    <w:rsid w:val="00247FE5"/>
    <w:rPr>
      <w:b/>
      <w:kern w:val="2"/>
      <w:sz w:val="22"/>
    </w:rPr>
  </w:style>
  <w:style w:type="character" w:styleId="ad">
    <w:name w:val="FollowedHyperlink"/>
    <w:basedOn w:val="a0"/>
    <w:uiPriority w:val="99"/>
    <w:semiHidden/>
    <w:rsid w:val="008F2DFB"/>
    <w:rPr>
      <w:rFonts w:cs="Times New Roman"/>
      <w:color w:val="800080"/>
      <w:u w:val="single"/>
    </w:rPr>
  </w:style>
  <w:style w:type="paragraph" w:customStyle="1" w:styleId="-110">
    <w:name w:val="彩色底纹 - 强调文字颜色 11"/>
    <w:hidden/>
    <w:uiPriority w:val="99"/>
    <w:semiHidden/>
    <w:rsid w:val="00AF1806"/>
  </w:style>
  <w:style w:type="character" w:customStyle="1" w:styleId="doi2">
    <w:name w:val="doi2"/>
    <w:uiPriority w:val="99"/>
    <w:rsid w:val="00DC4E93"/>
    <w:rPr>
      <w:color w:val="666666"/>
    </w:rPr>
  </w:style>
  <w:style w:type="paragraph" w:customStyle="1" w:styleId="citationline5">
    <w:name w:val="citationline5"/>
    <w:basedOn w:val="a"/>
    <w:uiPriority w:val="99"/>
    <w:rsid w:val="00DC4E93"/>
    <w:pPr>
      <w:widowControl/>
      <w:spacing w:after="121" w:line="360" w:lineRule="atLeast"/>
      <w:jc w:val="left"/>
    </w:pPr>
    <w:rPr>
      <w:rFonts w:ascii="宋体" w:hAnsi="宋体" w:cs="宋体"/>
      <w:color w:val="666666"/>
      <w:kern w:val="0"/>
      <w:sz w:val="17"/>
      <w:szCs w:val="17"/>
    </w:rPr>
  </w:style>
  <w:style w:type="character" w:customStyle="1" w:styleId="shorttext">
    <w:name w:val="short_text"/>
    <w:basedOn w:val="a0"/>
    <w:uiPriority w:val="99"/>
    <w:rsid w:val="00F80F05"/>
    <w:rPr>
      <w:rFonts w:cs="Times New Roman"/>
    </w:rPr>
  </w:style>
  <w:style w:type="character" w:customStyle="1" w:styleId="hps">
    <w:name w:val="hps"/>
    <w:basedOn w:val="a0"/>
    <w:uiPriority w:val="99"/>
    <w:rsid w:val="00F80F05"/>
    <w:rPr>
      <w:rFonts w:cs="Times New Roman"/>
    </w:rPr>
  </w:style>
  <w:style w:type="paragraph" w:styleId="ae">
    <w:name w:val="Revision"/>
    <w:hidden/>
    <w:uiPriority w:val="99"/>
    <w:semiHidden/>
    <w:rsid w:val="00302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160974">
      <w:marLeft w:val="0"/>
      <w:marRight w:val="0"/>
      <w:marTop w:val="0"/>
      <w:marBottom w:val="0"/>
      <w:divBdr>
        <w:top w:val="none" w:sz="0" w:space="0" w:color="auto"/>
        <w:left w:val="none" w:sz="0" w:space="0" w:color="auto"/>
        <w:bottom w:val="none" w:sz="0" w:space="0" w:color="auto"/>
        <w:right w:val="none" w:sz="0" w:space="0" w:color="auto"/>
      </w:divBdr>
      <w:divsChild>
        <w:div w:id="694160976">
          <w:marLeft w:val="0"/>
          <w:marRight w:val="0"/>
          <w:marTop w:val="0"/>
          <w:marBottom w:val="0"/>
          <w:divBdr>
            <w:top w:val="single" w:sz="2" w:space="0" w:color="CCCCCC"/>
            <w:left w:val="single" w:sz="4" w:space="9" w:color="CCCCCC"/>
            <w:bottom w:val="single" w:sz="4" w:space="0" w:color="CCCCCC"/>
            <w:right w:val="single" w:sz="4" w:space="9" w:color="CCCCCC"/>
          </w:divBdr>
          <w:divsChild>
            <w:div w:id="694160982">
              <w:marLeft w:val="0"/>
              <w:marRight w:val="0"/>
              <w:marTop w:val="0"/>
              <w:marBottom w:val="0"/>
              <w:divBdr>
                <w:top w:val="none" w:sz="0" w:space="0" w:color="auto"/>
                <w:left w:val="none" w:sz="0" w:space="0" w:color="auto"/>
                <w:bottom w:val="none" w:sz="0" w:space="0" w:color="auto"/>
                <w:right w:val="single" w:sz="4" w:space="0" w:color="CCCCCC"/>
              </w:divBdr>
            </w:div>
          </w:divsChild>
        </w:div>
      </w:divsChild>
    </w:div>
    <w:div w:id="694160977">
      <w:marLeft w:val="0"/>
      <w:marRight w:val="0"/>
      <w:marTop w:val="0"/>
      <w:marBottom w:val="0"/>
      <w:divBdr>
        <w:top w:val="none" w:sz="0" w:space="0" w:color="auto"/>
        <w:left w:val="none" w:sz="0" w:space="0" w:color="auto"/>
        <w:bottom w:val="none" w:sz="0" w:space="0" w:color="auto"/>
        <w:right w:val="none" w:sz="0" w:space="0" w:color="auto"/>
      </w:divBdr>
      <w:divsChild>
        <w:div w:id="694160988">
          <w:marLeft w:val="0"/>
          <w:marRight w:val="0"/>
          <w:marTop w:val="0"/>
          <w:marBottom w:val="0"/>
          <w:divBdr>
            <w:top w:val="single" w:sz="2" w:space="0" w:color="CCCCCC"/>
            <w:left w:val="single" w:sz="4" w:space="9" w:color="CCCCCC"/>
            <w:bottom w:val="single" w:sz="4" w:space="0" w:color="CCCCCC"/>
            <w:right w:val="single" w:sz="4" w:space="9" w:color="CCCCCC"/>
          </w:divBdr>
          <w:divsChild>
            <w:div w:id="694160979">
              <w:marLeft w:val="0"/>
              <w:marRight w:val="0"/>
              <w:marTop w:val="0"/>
              <w:marBottom w:val="0"/>
              <w:divBdr>
                <w:top w:val="none" w:sz="0" w:space="0" w:color="auto"/>
                <w:left w:val="none" w:sz="0" w:space="0" w:color="auto"/>
                <w:bottom w:val="none" w:sz="0" w:space="0" w:color="auto"/>
                <w:right w:val="single" w:sz="4" w:space="0" w:color="CCCCCC"/>
              </w:divBdr>
            </w:div>
          </w:divsChild>
        </w:div>
      </w:divsChild>
    </w:div>
    <w:div w:id="694160978">
      <w:marLeft w:val="0"/>
      <w:marRight w:val="0"/>
      <w:marTop w:val="0"/>
      <w:marBottom w:val="0"/>
      <w:divBdr>
        <w:top w:val="none" w:sz="0" w:space="0" w:color="auto"/>
        <w:left w:val="none" w:sz="0" w:space="0" w:color="auto"/>
        <w:bottom w:val="none" w:sz="0" w:space="0" w:color="auto"/>
        <w:right w:val="none" w:sz="0" w:space="0" w:color="auto"/>
      </w:divBdr>
    </w:div>
    <w:div w:id="694160980">
      <w:marLeft w:val="0"/>
      <w:marRight w:val="0"/>
      <w:marTop w:val="0"/>
      <w:marBottom w:val="0"/>
      <w:divBdr>
        <w:top w:val="none" w:sz="0" w:space="0" w:color="auto"/>
        <w:left w:val="none" w:sz="0" w:space="0" w:color="auto"/>
        <w:bottom w:val="none" w:sz="0" w:space="0" w:color="auto"/>
        <w:right w:val="none" w:sz="0" w:space="0" w:color="auto"/>
      </w:divBdr>
    </w:div>
    <w:div w:id="694160987">
      <w:marLeft w:val="0"/>
      <w:marRight w:val="0"/>
      <w:marTop w:val="0"/>
      <w:marBottom w:val="0"/>
      <w:divBdr>
        <w:top w:val="none" w:sz="0" w:space="0" w:color="auto"/>
        <w:left w:val="none" w:sz="0" w:space="0" w:color="auto"/>
        <w:bottom w:val="none" w:sz="0" w:space="0" w:color="auto"/>
        <w:right w:val="none" w:sz="0" w:space="0" w:color="auto"/>
      </w:divBdr>
      <w:divsChild>
        <w:div w:id="694160989">
          <w:marLeft w:val="0"/>
          <w:marRight w:val="1"/>
          <w:marTop w:val="0"/>
          <w:marBottom w:val="0"/>
          <w:divBdr>
            <w:top w:val="none" w:sz="0" w:space="0" w:color="auto"/>
            <w:left w:val="none" w:sz="0" w:space="0" w:color="auto"/>
            <w:bottom w:val="none" w:sz="0" w:space="0" w:color="auto"/>
            <w:right w:val="none" w:sz="0" w:space="0" w:color="auto"/>
          </w:divBdr>
          <w:divsChild>
            <w:div w:id="694160985">
              <w:marLeft w:val="0"/>
              <w:marRight w:val="0"/>
              <w:marTop w:val="0"/>
              <w:marBottom w:val="0"/>
              <w:divBdr>
                <w:top w:val="none" w:sz="0" w:space="0" w:color="auto"/>
                <w:left w:val="none" w:sz="0" w:space="0" w:color="auto"/>
                <w:bottom w:val="none" w:sz="0" w:space="0" w:color="auto"/>
                <w:right w:val="none" w:sz="0" w:space="0" w:color="auto"/>
              </w:divBdr>
              <w:divsChild>
                <w:div w:id="694160981">
                  <w:marLeft w:val="0"/>
                  <w:marRight w:val="1"/>
                  <w:marTop w:val="0"/>
                  <w:marBottom w:val="0"/>
                  <w:divBdr>
                    <w:top w:val="none" w:sz="0" w:space="0" w:color="auto"/>
                    <w:left w:val="none" w:sz="0" w:space="0" w:color="auto"/>
                    <w:bottom w:val="none" w:sz="0" w:space="0" w:color="auto"/>
                    <w:right w:val="none" w:sz="0" w:space="0" w:color="auto"/>
                  </w:divBdr>
                  <w:divsChild>
                    <w:div w:id="694160990">
                      <w:marLeft w:val="0"/>
                      <w:marRight w:val="0"/>
                      <w:marTop w:val="0"/>
                      <w:marBottom w:val="0"/>
                      <w:divBdr>
                        <w:top w:val="none" w:sz="0" w:space="0" w:color="auto"/>
                        <w:left w:val="none" w:sz="0" w:space="0" w:color="auto"/>
                        <w:bottom w:val="none" w:sz="0" w:space="0" w:color="auto"/>
                        <w:right w:val="none" w:sz="0" w:space="0" w:color="auto"/>
                      </w:divBdr>
                      <w:divsChild>
                        <w:div w:id="694160984">
                          <w:marLeft w:val="0"/>
                          <w:marRight w:val="0"/>
                          <w:marTop w:val="0"/>
                          <w:marBottom w:val="0"/>
                          <w:divBdr>
                            <w:top w:val="none" w:sz="0" w:space="0" w:color="auto"/>
                            <w:left w:val="none" w:sz="0" w:space="0" w:color="auto"/>
                            <w:bottom w:val="none" w:sz="0" w:space="0" w:color="auto"/>
                            <w:right w:val="none" w:sz="0" w:space="0" w:color="auto"/>
                          </w:divBdr>
                          <w:divsChild>
                            <w:div w:id="694160975">
                              <w:marLeft w:val="0"/>
                              <w:marRight w:val="0"/>
                              <w:marTop w:val="120"/>
                              <w:marBottom w:val="360"/>
                              <w:divBdr>
                                <w:top w:val="none" w:sz="0" w:space="0" w:color="auto"/>
                                <w:left w:val="none" w:sz="0" w:space="0" w:color="auto"/>
                                <w:bottom w:val="none" w:sz="0" w:space="0" w:color="auto"/>
                                <w:right w:val="none" w:sz="0" w:space="0" w:color="auto"/>
                              </w:divBdr>
                              <w:divsChild>
                                <w:div w:id="694160983">
                                  <w:marLeft w:val="0"/>
                                  <w:marRight w:val="0"/>
                                  <w:marTop w:val="0"/>
                                  <w:marBottom w:val="0"/>
                                  <w:divBdr>
                                    <w:top w:val="none" w:sz="0" w:space="0" w:color="auto"/>
                                    <w:left w:val="none" w:sz="0" w:space="0" w:color="auto"/>
                                    <w:bottom w:val="none" w:sz="0" w:space="0" w:color="auto"/>
                                    <w:right w:val="none" w:sz="0" w:space="0" w:color="auto"/>
                                  </w:divBdr>
                                  <w:divsChild>
                                    <w:div w:id="6941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7752</Words>
  <Characters>44188</Characters>
  <Application>Microsoft Office Word</Application>
  <DocSecurity>0</DocSecurity>
  <Lines>368</Lines>
  <Paragraphs>103</Paragraphs>
  <ScaleCrop>false</ScaleCrop>
  <Company>Hewlett-Packard Company</Company>
  <LinksUpToDate>false</LinksUpToDate>
  <CharactersWithSpaces>51837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LS Ma</cp:lastModifiedBy>
  <cp:revision>2</cp:revision>
  <dcterms:created xsi:type="dcterms:W3CDTF">2014-04-01T01:40:00Z</dcterms:created>
  <dcterms:modified xsi:type="dcterms:W3CDTF">2014-04-01T01:40:00Z</dcterms:modified>
</cp:coreProperties>
</file>