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9FEC"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Name of Journal: </w:t>
      </w:r>
      <w:r w:rsidRPr="005F55C6">
        <w:rPr>
          <w:rFonts w:ascii="Book Antiqua" w:eastAsia="Book Antiqua" w:hAnsi="Book Antiqua" w:cs="Book Antiqua"/>
          <w:i/>
        </w:rPr>
        <w:t>World Journal of Clinical Cases</w:t>
      </w:r>
    </w:p>
    <w:p w14:paraId="6119E7D7"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Manuscript NO: </w:t>
      </w:r>
      <w:r w:rsidRPr="005F55C6">
        <w:rPr>
          <w:rFonts w:ascii="Book Antiqua" w:eastAsia="Book Antiqua" w:hAnsi="Book Antiqua" w:cs="Book Antiqua"/>
        </w:rPr>
        <w:t>78898</w:t>
      </w:r>
    </w:p>
    <w:p w14:paraId="39E00B68"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Manuscript Type: </w:t>
      </w:r>
      <w:r w:rsidRPr="005F55C6">
        <w:rPr>
          <w:rFonts w:ascii="Book Antiqua" w:eastAsia="Book Antiqua" w:hAnsi="Book Antiqua" w:cs="Book Antiqua"/>
        </w:rPr>
        <w:t>LETTER TO THE EDITOR</w:t>
      </w:r>
    </w:p>
    <w:p w14:paraId="632268A0" w14:textId="77777777" w:rsidR="00A77B3E" w:rsidRPr="005F55C6" w:rsidRDefault="00A77B3E" w:rsidP="00E06900">
      <w:pPr>
        <w:spacing w:line="360" w:lineRule="auto"/>
        <w:jc w:val="both"/>
        <w:rPr>
          <w:rFonts w:ascii="Book Antiqua" w:hAnsi="Book Antiqua"/>
        </w:rPr>
      </w:pPr>
    </w:p>
    <w:p w14:paraId="3A14A5C8"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Heart failure with preserved ejection fraction: A</w:t>
      </w:r>
      <w:r w:rsidR="005E7333" w:rsidRPr="005F55C6">
        <w:rPr>
          <w:rFonts w:ascii="Book Antiqua" w:eastAsia="Book Antiqua" w:hAnsi="Book Antiqua" w:cs="Book Antiqua"/>
          <w:b/>
          <w:bCs/>
        </w:rPr>
        <w:t xml:space="preserve"> distinct heart failure phenotype</w:t>
      </w:r>
      <w:r w:rsidRPr="005F55C6">
        <w:rPr>
          <w:rFonts w:ascii="Book Antiqua" w:eastAsia="Book Antiqua" w:hAnsi="Book Antiqua" w:cs="Book Antiqua"/>
          <w:b/>
          <w:bCs/>
        </w:rPr>
        <w:t>?</w:t>
      </w:r>
    </w:p>
    <w:p w14:paraId="4528B376" w14:textId="77777777" w:rsidR="00A77B3E" w:rsidRPr="005F55C6" w:rsidRDefault="00A77B3E" w:rsidP="00E06900">
      <w:pPr>
        <w:spacing w:line="360" w:lineRule="auto"/>
        <w:jc w:val="both"/>
        <w:rPr>
          <w:rFonts w:ascii="Book Antiqua" w:hAnsi="Book Antiqua"/>
        </w:rPr>
      </w:pPr>
    </w:p>
    <w:p w14:paraId="45798C7C" w14:textId="77777777" w:rsidR="00A77B3E" w:rsidRPr="005F55C6" w:rsidRDefault="007C28C8" w:rsidP="00E06900">
      <w:pPr>
        <w:spacing w:line="360" w:lineRule="auto"/>
        <w:jc w:val="both"/>
        <w:rPr>
          <w:rFonts w:ascii="Book Antiqua" w:hAnsi="Book Antiqua"/>
        </w:rPr>
      </w:pPr>
      <w:r w:rsidRPr="005F55C6">
        <w:rPr>
          <w:rFonts w:ascii="Book Antiqua" w:eastAsia="Book Antiqua" w:hAnsi="Book Antiqua" w:cs="Book Antiqua"/>
        </w:rPr>
        <w:t xml:space="preserve">Triposkiadis F </w:t>
      </w:r>
      <w:r w:rsidRPr="005F55C6">
        <w:rPr>
          <w:rFonts w:ascii="Book Antiqua" w:eastAsia="Book Antiqua" w:hAnsi="Book Antiqua" w:cs="Book Antiqua"/>
          <w:i/>
        </w:rPr>
        <w:t>et al</w:t>
      </w:r>
      <w:r w:rsidRPr="005F55C6">
        <w:rPr>
          <w:rFonts w:ascii="Book Antiqua" w:eastAsia="Book Antiqua" w:hAnsi="Book Antiqua" w:cs="Book Antiqua"/>
        </w:rPr>
        <w:t xml:space="preserve">. </w:t>
      </w:r>
      <w:r w:rsidR="00357FCA" w:rsidRPr="005F55C6">
        <w:rPr>
          <w:rFonts w:ascii="Book Antiqua" w:eastAsia="Book Antiqua" w:hAnsi="Book Antiqua" w:cs="Book Antiqua"/>
        </w:rPr>
        <w:t xml:space="preserve">HFpEF: A </w:t>
      </w:r>
      <w:r w:rsidR="006328FB" w:rsidRPr="005F55C6">
        <w:rPr>
          <w:rFonts w:ascii="Book Antiqua" w:eastAsia="Book Antiqua" w:hAnsi="Book Antiqua" w:cs="Book Antiqua"/>
        </w:rPr>
        <w:t>distinct heart failure phenotype</w:t>
      </w:r>
      <w:r w:rsidR="00357FCA" w:rsidRPr="005F55C6">
        <w:rPr>
          <w:rFonts w:ascii="Book Antiqua" w:eastAsia="Book Antiqua" w:hAnsi="Book Antiqua" w:cs="Book Antiqua"/>
        </w:rPr>
        <w:t>?</w:t>
      </w:r>
    </w:p>
    <w:p w14:paraId="630F49FC" w14:textId="77777777" w:rsidR="00A77B3E" w:rsidRPr="005F55C6" w:rsidRDefault="00A77B3E" w:rsidP="00E06900">
      <w:pPr>
        <w:spacing w:line="360" w:lineRule="auto"/>
        <w:jc w:val="both"/>
        <w:rPr>
          <w:rFonts w:ascii="Book Antiqua" w:hAnsi="Book Antiqua"/>
        </w:rPr>
      </w:pPr>
    </w:p>
    <w:p w14:paraId="5C9639B0"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Filippos Triposkiadis, Grigorios Giamouzis, John Skoularigis, Andrew Xanthopoulos</w:t>
      </w:r>
    </w:p>
    <w:p w14:paraId="0A2FF96C" w14:textId="77777777" w:rsidR="00A77B3E" w:rsidRPr="005F55C6" w:rsidRDefault="00A77B3E" w:rsidP="00E06900">
      <w:pPr>
        <w:spacing w:line="360" w:lineRule="auto"/>
        <w:jc w:val="both"/>
        <w:rPr>
          <w:rFonts w:ascii="Book Antiqua" w:hAnsi="Book Antiqua"/>
        </w:rPr>
      </w:pPr>
    </w:p>
    <w:p w14:paraId="6D804799"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Filippos Triposkiadis, Grigorios Giamouzis, John Skoularigis, Andrew Xanthopoulos, </w:t>
      </w:r>
      <w:r w:rsidRPr="005F55C6">
        <w:rPr>
          <w:rFonts w:ascii="Book Antiqua" w:eastAsia="Book Antiqua" w:hAnsi="Book Antiqua" w:cs="Book Antiqua"/>
        </w:rPr>
        <w:t>Department of Cardiology, University Hospital of Larissa, Larissa 41110, Greece</w:t>
      </w:r>
    </w:p>
    <w:p w14:paraId="6D47AE97" w14:textId="77777777" w:rsidR="00A77B3E" w:rsidRPr="005F55C6" w:rsidRDefault="00A77B3E" w:rsidP="00E06900">
      <w:pPr>
        <w:spacing w:line="360" w:lineRule="auto"/>
        <w:jc w:val="both"/>
        <w:rPr>
          <w:rFonts w:ascii="Book Antiqua" w:hAnsi="Book Antiqua"/>
        </w:rPr>
      </w:pPr>
    </w:p>
    <w:p w14:paraId="7201DA5A"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Author contributions: </w:t>
      </w:r>
      <w:r w:rsidRPr="005F55C6">
        <w:rPr>
          <w:rFonts w:ascii="Book Antiqua" w:eastAsia="Book Antiqua" w:hAnsi="Book Antiqua" w:cs="Book Antiqua"/>
        </w:rPr>
        <w:t>Triposkiadis F and Xanthopoulos A wrote the letter; Giamouzis G and Skoularigis J revised the letter</w:t>
      </w:r>
      <w:r w:rsidR="009767A8" w:rsidRPr="005F55C6">
        <w:rPr>
          <w:rFonts w:ascii="Book Antiqua" w:eastAsia="Book Antiqua" w:hAnsi="Book Antiqua" w:cs="Book Antiqua"/>
        </w:rPr>
        <w:t>, and all authors</w:t>
      </w:r>
      <w:r w:rsidRPr="005F55C6">
        <w:rPr>
          <w:rFonts w:ascii="Book Antiqua" w:eastAsia="Book Antiqua" w:hAnsi="Book Antiqua" w:cs="Book Antiqua"/>
        </w:rPr>
        <w:t xml:space="preserve"> made substantial contributions to conception and design of the study, acquisition of data, or analysis and interpretation of data; drafted the article or made critical revisions related to important intellectual content of the manuscript; and</w:t>
      </w:r>
      <w:r w:rsidR="009767A8" w:rsidRPr="005F55C6">
        <w:rPr>
          <w:rFonts w:ascii="Book Antiqua" w:eastAsia="Book Antiqua" w:hAnsi="Book Antiqua" w:cs="Book Antiqua"/>
        </w:rPr>
        <w:t xml:space="preserve"> </w:t>
      </w:r>
      <w:r w:rsidRPr="005F55C6">
        <w:rPr>
          <w:rFonts w:ascii="Book Antiqua" w:eastAsia="Book Antiqua" w:hAnsi="Book Antiqua" w:cs="Book Antiqua"/>
        </w:rPr>
        <w:t>gave final approval of the version of the article to be published.</w:t>
      </w:r>
    </w:p>
    <w:p w14:paraId="4C22A681" w14:textId="77777777" w:rsidR="00A77B3E" w:rsidRPr="005F55C6" w:rsidRDefault="00A77B3E" w:rsidP="00E06900">
      <w:pPr>
        <w:spacing w:line="360" w:lineRule="auto"/>
        <w:jc w:val="both"/>
        <w:rPr>
          <w:rFonts w:ascii="Book Antiqua" w:hAnsi="Book Antiqua"/>
        </w:rPr>
      </w:pPr>
    </w:p>
    <w:p w14:paraId="685A8DC9" w14:textId="77777777" w:rsidR="00A77B3E" w:rsidRPr="005F55C6" w:rsidRDefault="00357FCA" w:rsidP="00E06900">
      <w:pPr>
        <w:spacing w:line="360" w:lineRule="auto"/>
        <w:jc w:val="both"/>
        <w:rPr>
          <w:rStyle w:val="a7"/>
          <w:rFonts w:ascii="Book Antiqua" w:eastAsia="Book Antiqua" w:hAnsi="Book Antiqua" w:cs="Book Antiqua"/>
          <w:color w:val="auto"/>
        </w:rPr>
      </w:pPr>
      <w:r w:rsidRPr="005F55C6">
        <w:rPr>
          <w:rFonts w:ascii="Book Antiqua" w:eastAsia="Book Antiqua" w:hAnsi="Book Antiqua" w:cs="Book Antiqua"/>
          <w:b/>
          <w:bCs/>
        </w:rPr>
        <w:t xml:space="preserve">Corresponding author: Andrew Xanthopoulos, FACC, MD, PhD, Senior Postdoctoral Fellow, </w:t>
      </w:r>
      <w:r w:rsidRPr="005F55C6">
        <w:rPr>
          <w:rFonts w:ascii="Book Antiqua" w:eastAsia="Book Antiqua" w:hAnsi="Book Antiqua" w:cs="Book Antiqua"/>
        </w:rPr>
        <w:t xml:space="preserve">Department of Cardiology, University Hospital of Larissa, Mezourlo, Larissa 41110, Greece. </w:t>
      </w:r>
      <w:r w:rsidR="00A12332" w:rsidRPr="005F55C6">
        <w:rPr>
          <w:rFonts w:ascii="Book Antiqua" w:eastAsia="Book Antiqua" w:hAnsi="Book Antiqua" w:cs="Book Antiqua"/>
        </w:rPr>
        <w:t>andrewvxanth@gmail.com</w:t>
      </w:r>
    </w:p>
    <w:p w14:paraId="74FE3993" w14:textId="77777777" w:rsidR="00B64629" w:rsidRPr="005F55C6" w:rsidRDefault="00B64629" w:rsidP="00E06900">
      <w:pPr>
        <w:spacing w:line="360" w:lineRule="auto"/>
        <w:jc w:val="both"/>
        <w:rPr>
          <w:rFonts w:ascii="Book Antiqua" w:hAnsi="Book Antiqua"/>
        </w:rPr>
      </w:pPr>
    </w:p>
    <w:p w14:paraId="57F3A946"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Received: </w:t>
      </w:r>
      <w:r w:rsidRPr="005F55C6">
        <w:rPr>
          <w:rFonts w:ascii="Book Antiqua" w:eastAsia="Book Antiqua" w:hAnsi="Book Antiqua" w:cs="Book Antiqua"/>
        </w:rPr>
        <w:t>July 20, 2022</w:t>
      </w:r>
    </w:p>
    <w:p w14:paraId="39B1B96C"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Revised: </w:t>
      </w:r>
      <w:r w:rsidRPr="005F55C6">
        <w:rPr>
          <w:rFonts w:ascii="Book Antiqua" w:eastAsia="Book Antiqua" w:hAnsi="Book Antiqua" w:cs="Book Antiqua"/>
        </w:rPr>
        <w:t>September 15, 2022</w:t>
      </w:r>
    </w:p>
    <w:p w14:paraId="245034D0" w14:textId="6888E73A" w:rsidR="00E06900" w:rsidRPr="005F55C6" w:rsidRDefault="00357FCA" w:rsidP="00E06900">
      <w:pPr>
        <w:spacing w:line="360" w:lineRule="auto"/>
        <w:jc w:val="both"/>
        <w:rPr>
          <w:rFonts w:ascii="Book Antiqua" w:hAnsi="Book Antiqua" w:cs="Book Antiqua"/>
          <w:b/>
          <w:bCs/>
          <w:lang w:eastAsia="zh-CN"/>
        </w:rPr>
      </w:pPr>
      <w:r w:rsidRPr="005F55C6">
        <w:rPr>
          <w:rFonts w:ascii="Book Antiqua" w:eastAsia="Book Antiqua" w:hAnsi="Book Antiqua" w:cs="Book Antiqua"/>
          <w:b/>
          <w:bCs/>
        </w:rPr>
        <w:t xml:space="preserve">Accepted: </w:t>
      </w:r>
      <w:r w:rsidR="00C067C2" w:rsidRPr="005F55C6">
        <w:rPr>
          <w:rFonts w:ascii="Book Antiqua" w:eastAsia="Book Antiqua" w:hAnsi="Book Antiqua" w:cs="Book Antiqua"/>
        </w:rPr>
        <w:t>October 13, 2022</w:t>
      </w:r>
    </w:p>
    <w:p w14:paraId="4C679834" w14:textId="71F5CBFA"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Published online: </w:t>
      </w:r>
      <w:r w:rsidR="003F4293" w:rsidRPr="005F55C6">
        <w:rPr>
          <w:rFonts w:ascii="Book Antiqua" w:hAnsi="Book Antiqua"/>
          <w:color w:val="000000"/>
          <w:shd w:val="clear" w:color="auto" w:fill="FFFFFF"/>
        </w:rPr>
        <w:t>November 16, 2022</w:t>
      </w:r>
    </w:p>
    <w:p w14:paraId="3D46E951" w14:textId="77777777" w:rsidR="00A77B3E" w:rsidRPr="005F55C6" w:rsidRDefault="00A77B3E" w:rsidP="00E06900">
      <w:pPr>
        <w:spacing w:line="360" w:lineRule="auto"/>
        <w:jc w:val="both"/>
        <w:rPr>
          <w:rFonts w:ascii="Book Antiqua" w:hAnsi="Book Antiqua"/>
        </w:rPr>
        <w:sectPr w:rsidR="00A77B3E" w:rsidRPr="005F55C6">
          <w:footerReference w:type="default" r:id="rId6"/>
          <w:pgSz w:w="12240" w:h="15840"/>
          <w:pgMar w:top="1440" w:right="1440" w:bottom="1440" w:left="1440" w:header="720" w:footer="720" w:gutter="0"/>
          <w:cols w:space="720"/>
          <w:docGrid w:linePitch="360"/>
        </w:sectPr>
      </w:pPr>
    </w:p>
    <w:p w14:paraId="6471ADE0"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lastRenderedPageBreak/>
        <w:t>Abstract</w:t>
      </w:r>
    </w:p>
    <w:p w14:paraId="78286854"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The present work discusses the serious confusion resulting from the arbitrary nomenclature of heart failure with preserved ejection fraction (HFpEF), the presumed underlying pathophysiology, and the supposed features. A consequence of this misconception is that HFpEF trials have recruited patients with entirely different characteristics rendering the extrapolation of the results of one study to the other infeasible and dramatically affecting diagnosis and treatment.</w:t>
      </w:r>
    </w:p>
    <w:p w14:paraId="41374551" w14:textId="77777777" w:rsidR="00A77B3E" w:rsidRPr="005F55C6" w:rsidRDefault="00A77B3E" w:rsidP="00E06900">
      <w:pPr>
        <w:spacing w:line="360" w:lineRule="auto"/>
        <w:jc w:val="both"/>
        <w:rPr>
          <w:rFonts w:ascii="Book Antiqua" w:hAnsi="Book Antiqua"/>
        </w:rPr>
      </w:pPr>
    </w:p>
    <w:p w14:paraId="006B165C"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Key Words: </w:t>
      </w:r>
      <w:r w:rsidRPr="005F55C6">
        <w:rPr>
          <w:rFonts w:ascii="Book Antiqua" w:eastAsia="Book Antiqua" w:hAnsi="Book Antiqua" w:cs="Book Antiqua"/>
        </w:rPr>
        <w:t>Heart failure; Preserved; Nomenclature; Left ventricular ejection fraction; Pathophysiology; Phenotypic persistence</w:t>
      </w:r>
    </w:p>
    <w:p w14:paraId="27458A69" w14:textId="77777777" w:rsidR="00A77B3E" w:rsidRPr="005F55C6" w:rsidRDefault="00A77B3E" w:rsidP="00E06900">
      <w:pPr>
        <w:spacing w:line="360" w:lineRule="auto"/>
        <w:jc w:val="both"/>
        <w:rPr>
          <w:rFonts w:ascii="Book Antiqua" w:hAnsi="Book Antiqua"/>
        </w:rPr>
      </w:pPr>
    </w:p>
    <w:p w14:paraId="065E9A04" w14:textId="77777777" w:rsidR="005F55C6" w:rsidRPr="005F55C6" w:rsidRDefault="005F55C6" w:rsidP="005F55C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F55C6">
        <w:rPr>
          <w:rFonts w:ascii="Book Antiqua" w:eastAsia="Book Antiqua" w:hAnsi="Book Antiqua" w:cs="Book Antiqua" w:hint="eastAsia"/>
          <w:b/>
          <w:color w:val="000000"/>
        </w:rPr>
        <w:t>©</w:t>
      </w:r>
      <w:r w:rsidRPr="005F55C6">
        <w:rPr>
          <w:rFonts w:ascii="Book Antiqua" w:eastAsia="Book Antiqua" w:hAnsi="Book Antiqua" w:cs="Book Antiqua"/>
          <w:b/>
          <w:color w:val="000000"/>
        </w:rPr>
        <w:t>The</w:t>
      </w:r>
      <w:r w:rsidRPr="005F55C6">
        <w:rPr>
          <w:rFonts w:ascii="Book Antiqua" w:eastAsia="Book Antiqua" w:hAnsi="Book Antiqua" w:cs="Book Antiqua"/>
          <w:color w:val="000000"/>
        </w:rPr>
        <w:t xml:space="preserve"> </w:t>
      </w:r>
      <w:r w:rsidRPr="005F55C6">
        <w:rPr>
          <w:rFonts w:ascii="Book Antiqua" w:eastAsia="Book Antiqua" w:hAnsi="Book Antiqua" w:cs="Book Antiqua"/>
          <w:b/>
          <w:color w:val="000000"/>
        </w:rPr>
        <w:t xml:space="preserve">Author(s) 2022. </w:t>
      </w:r>
      <w:r w:rsidRPr="005F55C6">
        <w:rPr>
          <w:rFonts w:ascii="Book Antiqua" w:eastAsia="Book Antiqua" w:hAnsi="Book Antiqua" w:cs="Book Antiqua"/>
          <w:color w:val="000000"/>
        </w:rPr>
        <w:t>Published by Baishideng Publishing Group Inc. All rights reserved.</w:t>
      </w:r>
      <w:bookmarkEnd w:id="0"/>
      <w:r w:rsidRPr="005F55C6">
        <w:rPr>
          <w:rFonts w:ascii="Book Antiqua" w:eastAsia="Book Antiqua" w:hAnsi="Book Antiqua" w:cs="Book Antiqua"/>
          <w:color w:val="000000"/>
        </w:rPr>
        <w:t xml:space="preserve"> </w:t>
      </w:r>
    </w:p>
    <w:bookmarkEnd w:id="1"/>
    <w:p w14:paraId="764730FD" w14:textId="77777777" w:rsidR="005F55C6" w:rsidRPr="005F55C6" w:rsidRDefault="005F55C6" w:rsidP="005F55C6">
      <w:pPr>
        <w:spacing w:line="360" w:lineRule="auto"/>
        <w:jc w:val="both"/>
        <w:rPr>
          <w:lang w:eastAsia="zh-CN"/>
        </w:rPr>
      </w:pPr>
    </w:p>
    <w:p w14:paraId="514D1176" w14:textId="77777777" w:rsidR="005F55C6" w:rsidRPr="005F55C6" w:rsidRDefault="005F55C6" w:rsidP="005F55C6">
      <w:pPr>
        <w:spacing w:line="360" w:lineRule="auto"/>
        <w:jc w:val="both"/>
        <w:rPr>
          <w:rFonts w:ascii="Book Antiqua" w:eastAsia="Book Antiqua" w:hAnsi="Book Antiqua" w:cs="Book Antiqua"/>
        </w:rPr>
      </w:pPr>
      <w:bookmarkStart w:id="4" w:name="_Hlk88512899"/>
      <w:bookmarkStart w:id="5" w:name="_Hlk88512352"/>
      <w:bookmarkEnd w:id="2"/>
      <w:r w:rsidRPr="005F55C6">
        <w:rPr>
          <w:rFonts w:ascii="Book Antiqua" w:hAnsi="Book Antiqua" w:cs="Book Antiqua" w:hint="eastAsia"/>
          <w:b/>
          <w:color w:val="000000"/>
          <w:lang w:eastAsia="zh-CN"/>
        </w:rPr>
        <w:t>Citation:</w:t>
      </w:r>
      <w:bookmarkEnd w:id="3"/>
      <w:bookmarkEnd w:id="4"/>
      <w:r w:rsidRPr="005F55C6">
        <w:rPr>
          <w:rFonts w:ascii="Book Antiqua" w:hAnsi="Book Antiqua" w:cs="Book Antiqua" w:hint="eastAsia"/>
          <w:color w:val="000000"/>
          <w:lang w:eastAsia="zh-CN"/>
        </w:rPr>
        <w:t xml:space="preserve"> </w:t>
      </w:r>
      <w:bookmarkEnd w:id="5"/>
      <w:r w:rsidR="00357FCA" w:rsidRPr="005F55C6">
        <w:rPr>
          <w:rFonts w:ascii="Book Antiqua" w:eastAsia="Book Antiqua" w:hAnsi="Book Antiqua" w:cs="Book Antiqua"/>
        </w:rPr>
        <w:t xml:space="preserve">Triposkiadis F, Giamouzis G, Skoularigis J, Xanthopoulos A. Heart failure with preserved ejection fraction: A </w:t>
      </w:r>
      <w:r w:rsidR="00FA4A4B" w:rsidRPr="005F55C6">
        <w:rPr>
          <w:rFonts w:ascii="Book Antiqua" w:eastAsia="Book Antiqua" w:hAnsi="Book Antiqua" w:cs="Book Antiqua"/>
        </w:rPr>
        <w:t>distinct heart failure phenotype</w:t>
      </w:r>
      <w:r w:rsidR="00357FCA" w:rsidRPr="005F55C6">
        <w:rPr>
          <w:rFonts w:ascii="Book Antiqua" w:eastAsia="Book Antiqua" w:hAnsi="Book Antiqua" w:cs="Book Antiqua"/>
        </w:rPr>
        <w:t xml:space="preserve">? </w:t>
      </w:r>
      <w:r w:rsidR="00357FCA" w:rsidRPr="005F55C6">
        <w:rPr>
          <w:rFonts w:ascii="Book Antiqua" w:eastAsia="Book Antiqua" w:hAnsi="Book Antiqua" w:cs="Book Antiqua"/>
          <w:i/>
          <w:iCs/>
        </w:rPr>
        <w:t>World J Clin Cases</w:t>
      </w:r>
      <w:r w:rsidR="00357FCA" w:rsidRPr="005F55C6">
        <w:rPr>
          <w:rFonts w:ascii="Book Antiqua" w:eastAsia="Book Antiqua" w:hAnsi="Book Antiqua" w:cs="Book Antiqua"/>
        </w:rPr>
        <w:t xml:space="preserve"> 2022; </w:t>
      </w:r>
      <w:r w:rsidR="003F4293" w:rsidRPr="005F55C6">
        <w:rPr>
          <w:rFonts w:ascii="Book Antiqua" w:eastAsia="Book Antiqua" w:hAnsi="Book Antiqua" w:cs="Book Antiqua"/>
        </w:rPr>
        <w:t xml:space="preserve">10(32): </w:t>
      </w:r>
      <w:r w:rsidRPr="005F55C6">
        <w:rPr>
          <w:rFonts w:ascii="Book Antiqua" w:eastAsia="Book Antiqua" w:hAnsi="Book Antiqua" w:cs="Book Antiqua"/>
        </w:rPr>
        <w:t>12052</w:t>
      </w:r>
      <w:r w:rsidR="003F4293" w:rsidRPr="005F55C6">
        <w:rPr>
          <w:rFonts w:ascii="Book Antiqua" w:eastAsia="Book Antiqua" w:hAnsi="Book Antiqua" w:cs="Book Antiqua"/>
        </w:rPr>
        <w:t>-</w:t>
      </w:r>
      <w:r w:rsidRPr="005F55C6">
        <w:rPr>
          <w:rFonts w:ascii="Book Antiqua" w:eastAsia="Book Antiqua" w:hAnsi="Book Antiqua" w:cs="Book Antiqua"/>
        </w:rPr>
        <w:t>12055</w:t>
      </w:r>
    </w:p>
    <w:p w14:paraId="4D6316A9" w14:textId="177E0EE1" w:rsidR="005F55C6" w:rsidRPr="005F55C6" w:rsidRDefault="003F4293" w:rsidP="005F55C6">
      <w:pPr>
        <w:spacing w:line="360" w:lineRule="auto"/>
        <w:jc w:val="both"/>
        <w:rPr>
          <w:rFonts w:ascii="Book Antiqua" w:eastAsia="Book Antiqua" w:hAnsi="Book Antiqua" w:cs="Book Antiqua"/>
        </w:rPr>
      </w:pPr>
      <w:r w:rsidRPr="005F55C6">
        <w:rPr>
          <w:rFonts w:ascii="Book Antiqua" w:eastAsia="Book Antiqua" w:hAnsi="Book Antiqua" w:cs="Book Antiqua"/>
          <w:b/>
          <w:bCs/>
        </w:rPr>
        <w:t>URL:</w:t>
      </w:r>
      <w:r w:rsidRPr="005F55C6">
        <w:rPr>
          <w:rFonts w:ascii="Book Antiqua" w:eastAsia="Book Antiqua" w:hAnsi="Book Antiqua" w:cs="Book Antiqua"/>
        </w:rPr>
        <w:t xml:space="preserve"> </w:t>
      </w:r>
      <w:hyperlink r:id="rId7" w:history="1">
        <w:r w:rsidR="005F55C6" w:rsidRPr="005F55C6">
          <w:rPr>
            <w:rStyle w:val="a7"/>
            <w:rFonts w:ascii="Book Antiqua" w:eastAsia="Book Antiqua" w:hAnsi="Book Antiqua" w:cs="Book Antiqua"/>
          </w:rPr>
          <w:t>https://www.wjgnet.com/2307-8960/full/v10/i32/12052.htm</w:t>
        </w:r>
      </w:hyperlink>
    </w:p>
    <w:p w14:paraId="31DBA075" w14:textId="67875209" w:rsidR="00A77B3E" w:rsidRPr="005F55C6" w:rsidRDefault="003F4293" w:rsidP="005F55C6">
      <w:pPr>
        <w:spacing w:line="360" w:lineRule="auto"/>
        <w:jc w:val="both"/>
        <w:rPr>
          <w:rFonts w:ascii="Book Antiqua" w:hAnsi="Book Antiqua"/>
        </w:rPr>
      </w:pPr>
      <w:r w:rsidRPr="005F55C6">
        <w:rPr>
          <w:rFonts w:ascii="Book Antiqua" w:eastAsia="Book Antiqua" w:hAnsi="Book Antiqua" w:cs="Book Antiqua"/>
          <w:b/>
          <w:bCs/>
        </w:rPr>
        <w:t xml:space="preserve">DOI: </w:t>
      </w:r>
      <w:r w:rsidRPr="005F55C6">
        <w:rPr>
          <w:rFonts w:ascii="Book Antiqua" w:eastAsia="Book Antiqua" w:hAnsi="Book Antiqua" w:cs="Book Antiqua"/>
        </w:rPr>
        <w:t>https://dx.doi.org/10.12998/wjcc.v10.i32.</w:t>
      </w:r>
      <w:r w:rsidR="005F55C6" w:rsidRPr="005F55C6">
        <w:rPr>
          <w:rFonts w:ascii="Book Antiqua" w:eastAsia="Book Antiqua" w:hAnsi="Book Antiqua" w:cs="Book Antiqua"/>
        </w:rPr>
        <w:t>12052</w:t>
      </w:r>
    </w:p>
    <w:p w14:paraId="51A78454" w14:textId="77777777" w:rsidR="00A77B3E" w:rsidRPr="005F55C6" w:rsidRDefault="00A77B3E" w:rsidP="00E06900">
      <w:pPr>
        <w:spacing w:line="360" w:lineRule="auto"/>
        <w:jc w:val="both"/>
        <w:rPr>
          <w:rFonts w:ascii="Book Antiqua" w:hAnsi="Book Antiqua"/>
        </w:rPr>
      </w:pPr>
    </w:p>
    <w:p w14:paraId="228C6837"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Core Tip: </w:t>
      </w:r>
      <w:r w:rsidRPr="005F55C6">
        <w:rPr>
          <w:rFonts w:ascii="Book Antiqua" w:eastAsia="Book Antiqua" w:hAnsi="Book Antiqua" w:cs="Book Antiqua"/>
        </w:rPr>
        <w:t xml:space="preserve">Heart failure </w:t>
      </w:r>
      <w:r w:rsidR="003B0619" w:rsidRPr="005F55C6">
        <w:rPr>
          <w:rFonts w:ascii="Book Antiqua" w:eastAsia="Book Antiqua" w:hAnsi="Book Antiqua" w:cs="Book Antiqua"/>
        </w:rPr>
        <w:t>(</w:t>
      </w:r>
      <w:r w:rsidRPr="005F55C6">
        <w:rPr>
          <w:rFonts w:ascii="Book Antiqua" w:eastAsia="Book Antiqua" w:hAnsi="Book Antiqua" w:cs="Book Antiqua"/>
        </w:rPr>
        <w:t>HF</w:t>
      </w:r>
      <w:r w:rsidR="003B0619" w:rsidRPr="005F55C6">
        <w:rPr>
          <w:rFonts w:ascii="Book Antiqua" w:eastAsia="Book Antiqua" w:hAnsi="Book Antiqua" w:cs="Book Antiqua"/>
        </w:rPr>
        <w:t>)</w:t>
      </w:r>
      <w:r w:rsidRPr="005F55C6">
        <w:rPr>
          <w:rFonts w:ascii="Book Antiqua" w:eastAsia="Book Antiqua" w:hAnsi="Book Antiqua" w:cs="Book Antiqua"/>
        </w:rPr>
        <w:t xml:space="preserve"> with preserved left ventricular ejection fraction </w:t>
      </w:r>
      <w:r w:rsidR="00422CCA" w:rsidRPr="005F55C6">
        <w:rPr>
          <w:rFonts w:ascii="Book Antiqua" w:eastAsia="Book Antiqua" w:hAnsi="Book Antiqua" w:cs="Book Antiqua"/>
        </w:rPr>
        <w:t>heart failure with preserved ejection fraction</w:t>
      </w:r>
      <w:r w:rsidRPr="005F55C6">
        <w:rPr>
          <w:rFonts w:ascii="Book Antiqua" w:eastAsia="Book Antiqua" w:hAnsi="Book Antiqua" w:cs="Book Antiqua"/>
        </w:rPr>
        <w:t xml:space="preserve"> (HFpEF) raises serious confusion resulting from the arbitrary nomenclature, the presumed underlying pathophysiology, and the supposed features, all of which dramatically impact patient management. HFpEF predominantly represents a group of distinct diseases and not a specific HF phenotype which exhibits phenotypic heterogeneity.</w:t>
      </w:r>
    </w:p>
    <w:p w14:paraId="7F86D21B" w14:textId="77777777" w:rsidR="00A77B3E" w:rsidRPr="005F55C6" w:rsidRDefault="00A77B3E" w:rsidP="00E06900">
      <w:pPr>
        <w:spacing w:line="360" w:lineRule="auto"/>
        <w:jc w:val="both"/>
        <w:rPr>
          <w:rFonts w:ascii="Book Antiqua" w:hAnsi="Book Antiqua"/>
        </w:rPr>
      </w:pPr>
    </w:p>
    <w:p w14:paraId="723744A0"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caps/>
          <w:u w:val="single"/>
        </w:rPr>
        <w:t>TO THE EDITOR</w:t>
      </w:r>
    </w:p>
    <w:p w14:paraId="4D50A0D7" w14:textId="77777777" w:rsidR="00A77B3E" w:rsidRPr="005F55C6" w:rsidRDefault="000D4F6F" w:rsidP="00E06900">
      <w:pPr>
        <w:spacing w:line="360" w:lineRule="auto"/>
        <w:jc w:val="both"/>
        <w:rPr>
          <w:rFonts w:ascii="Book Antiqua" w:hAnsi="Book Antiqua"/>
        </w:rPr>
      </w:pPr>
      <w:r w:rsidRPr="005F55C6">
        <w:rPr>
          <w:rFonts w:ascii="Book Antiqua" w:eastAsia="Book Antiqua" w:hAnsi="Book Antiqua" w:cs="Book Antiqua"/>
        </w:rPr>
        <w:t>Heart failure with preserved ejection fraction (</w:t>
      </w:r>
      <w:r w:rsidR="00357FCA" w:rsidRPr="005F55C6">
        <w:rPr>
          <w:rFonts w:ascii="Book Antiqua" w:eastAsia="Book Antiqua" w:hAnsi="Book Antiqua" w:cs="Book Antiqua"/>
        </w:rPr>
        <w:t>HFpEF</w:t>
      </w:r>
      <w:r w:rsidRPr="005F55C6">
        <w:rPr>
          <w:rFonts w:ascii="Book Antiqua" w:eastAsia="Book Antiqua" w:hAnsi="Book Antiqua" w:cs="Book Antiqua"/>
        </w:rPr>
        <w:t>)</w:t>
      </w:r>
      <w:r w:rsidR="00357FCA" w:rsidRPr="005F55C6">
        <w:rPr>
          <w:rFonts w:ascii="Book Antiqua" w:eastAsia="Book Antiqua" w:hAnsi="Book Antiqua" w:cs="Book Antiqua"/>
        </w:rPr>
        <w:t xml:space="preserve"> </w:t>
      </w:r>
      <w:r w:rsidR="00DE112F" w:rsidRPr="005F55C6">
        <w:rPr>
          <w:rFonts w:ascii="Book Antiqua" w:eastAsia="Book Antiqua" w:hAnsi="Book Antiqua" w:cs="Book Antiqua"/>
        </w:rPr>
        <w:t>[</w:t>
      </w:r>
      <w:r w:rsidR="00357FCA" w:rsidRPr="005F55C6">
        <w:rPr>
          <w:rFonts w:ascii="Book Antiqua" w:eastAsia="Book Antiqua" w:hAnsi="Book Antiqua" w:cs="Book Antiqua"/>
        </w:rPr>
        <w:t>heart failure</w:t>
      </w:r>
      <w:r w:rsidR="00DE112F" w:rsidRPr="005F55C6">
        <w:rPr>
          <w:rFonts w:ascii="Book Antiqua" w:eastAsia="Book Antiqua" w:hAnsi="Book Antiqua" w:cs="Book Antiqua"/>
        </w:rPr>
        <w:t xml:space="preserve"> (</w:t>
      </w:r>
      <w:r w:rsidR="00357FCA" w:rsidRPr="005F55C6">
        <w:rPr>
          <w:rFonts w:ascii="Book Antiqua" w:eastAsia="Book Antiqua" w:hAnsi="Book Antiqua" w:cs="Book Antiqua"/>
        </w:rPr>
        <w:t>HF</w:t>
      </w:r>
      <w:r w:rsidR="00DE112F" w:rsidRPr="005F55C6">
        <w:rPr>
          <w:rFonts w:ascii="Book Antiqua" w:eastAsia="Book Antiqua" w:hAnsi="Book Antiqua" w:cs="Book Antiqua"/>
        </w:rPr>
        <w:t>)</w:t>
      </w:r>
      <w:r w:rsidR="00357FCA" w:rsidRPr="005F55C6">
        <w:rPr>
          <w:rFonts w:ascii="Book Antiqua" w:eastAsia="Book Antiqua" w:hAnsi="Book Antiqua" w:cs="Book Antiqua"/>
        </w:rPr>
        <w:t xml:space="preserve"> with preserved left ventricular ejection fraction</w:t>
      </w:r>
      <w:r w:rsidR="00DE112F" w:rsidRPr="005F55C6">
        <w:rPr>
          <w:rFonts w:ascii="Book Antiqua" w:eastAsia="Book Antiqua" w:hAnsi="Book Antiqua" w:cs="Book Antiqua"/>
        </w:rPr>
        <w:t xml:space="preserve"> (</w:t>
      </w:r>
      <w:r w:rsidR="00357FCA" w:rsidRPr="005F55C6">
        <w:rPr>
          <w:rFonts w:ascii="Book Antiqua" w:eastAsia="Book Antiqua" w:hAnsi="Book Antiqua" w:cs="Book Antiqua"/>
        </w:rPr>
        <w:t>LVEF</w:t>
      </w:r>
      <w:r w:rsidR="00DE112F" w:rsidRPr="005F55C6">
        <w:rPr>
          <w:rFonts w:ascii="Book Antiqua" w:eastAsia="Book Antiqua" w:hAnsi="Book Antiqua" w:cs="Book Antiqua"/>
        </w:rPr>
        <w:t>)]</w:t>
      </w:r>
      <w:r w:rsidR="00357FCA" w:rsidRPr="005F55C6">
        <w:rPr>
          <w:rFonts w:ascii="Book Antiqua" w:eastAsia="Book Antiqua" w:hAnsi="Book Antiqua" w:cs="Book Antiqua"/>
        </w:rPr>
        <w:t xml:space="preserve"> has been defined as HF in the presence of LVEF </w:t>
      </w:r>
      <w:r w:rsidR="00357FCA" w:rsidRPr="005F55C6">
        <w:rPr>
          <w:rFonts w:ascii="Book Antiqua" w:eastAsia="Book Antiqua" w:hAnsi="Book Antiqua" w:cs="Book Antiqua"/>
        </w:rPr>
        <w:lastRenderedPageBreak/>
        <w:t>usually &gt; 40</w:t>
      </w:r>
      <w:r w:rsidR="00932F3A" w:rsidRPr="005F55C6">
        <w:rPr>
          <w:rFonts w:ascii="Book Antiqua" w:eastAsia="Book Antiqua" w:hAnsi="Book Antiqua" w:cs="Book Antiqua"/>
        </w:rPr>
        <w:t>%</w:t>
      </w:r>
      <w:r w:rsidR="00357FCA" w:rsidRPr="005F55C6">
        <w:rPr>
          <w:rFonts w:ascii="Book Antiqua" w:eastAsia="Book Antiqua" w:hAnsi="Book Antiqua" w:cs="Book Antiqua"/>
        </w:rPr>
        <w:t>-55%. However, this HF type raises serious confusion resulting from the arbitrary nomenclature, the presumed underlying pathophysiology, and the supposed features, all of which dramatically impact patient management</w:t>
      </w:r>
      <w:r w:rsidR="00357FCA" w:rsidRPr="005F55C6">
        <w:rPr>
          <w:rFonts w:ascii="Book Antiqua" w:eastAsia="Book Antiqua" w:hAnsi="Book Antiqua" w:cs="Book Antiqua"/>
          <w:vertAlign w:val="superscript"/>
        </w:rPr>
        <w:t>[1]</w:t>
      </w:r>
      <w:r w:rsidR="00357FCA" w:rsidRPr="005F55C6">
        <w:rPr>
          <w:rFonts w:ascii="Book Antiqua" w:eastAsia="Book Antiqua" w:hAnsi="Book Antiqua" w:cs="Book Antiqua"/>
        </w:rPr>
        <w:t>. The nomenclature HFpEF is inappropriate as several recent studies have shown that the hazard ratios for mortality during follow-up have a U-shaped relationship for echocardiographically determined</w:t>
      </w:r>
      <w:r w:rsidR="00932F3A" w:rsidRPr="005F55C6">
        <w:rPr>
          <w:rFonts w:ascii="Book Antiqua" w:eastAsia="Book Antiqua" w:hAnsi="Book Antiqua" w:cs="Book Antiqua"/>
        </w:rPr>
        <w:t xml:space="preserve"> LVEF with a nadir of risk at a</w:t>
      </w:r>
      <w:r w:rsidR="00357FCA" w:rsidRPr="005F55C6">
        <w:rPr>
          <w:rFonts w:ascii="Book Antiqua" w:eastAsia="Book Antiqua" w:hAnsi="Book Antiqua" w:cs="Book Antiqua"/>
        </w:rPr>
        <w:t xml:space="preserve"> LVEF of 60</w:t>
      </w:r>
      <w:r w:rsidR="00B4420D" w:rsidRPr="005F55C6">
        <w:rPr>
          <w:rFonts w:ascii="Book Antiqua" w:eastAsia="Book Antiqua" w:hAnsi="Book Antiqua" w:cs="Book Antiqua"/>
        </w:rPr>
        <w:t>%</w:t>
      </w:r>
      <w:r w:rsidR="00357FCA" w:rsidRPr="005F55C6">
        <w:rPr>
          <w:rFonts w:ascii="Book Antiqua" w:eastAsia="Book Antiqua" w:hAnsi="Book Antiqua" w:cs="Book Antiqua"/>
        </w:rPr>
        <w:t>–65% regardless of the presence or absence of HF</w:t>
      </w:r>
      <w:r w:rsidR="00357FCA" w:rsidRPr="005F55C6">
        <w:rPr>
          <w:rFonts w:ascii="Book Antiqua" w:eastAsia="Book Antiqua" w:hAnsi="Book Antiqua" w:cs="Book Antiqua"/>
          <w:vertAlign w:val="superscript"/>
        </w:rPr>
        <w:t>[2]</w:t>
      </w:r>
      <w:r w:rsidR="00357FCA" w:rsidRPr="005F55C6">
        <w:rPr>
          <w:rFonts w:ascii="Book Antiqua" w:eastAsia="Book Antiqua" w:hAnsi="Book Antiqua" w:cs="Book Antiqua"/>
        </w:rPr>
        <w:t>. As a result, HF with a “supernormal” LVEF has been proposed and a HF patient with a LVEF of 45% or 50% has an abnormal and not a “preserved” LVEF. HFpEF has been attributed to a systemic proinflammatory state induced by comorbidities, including overweight/obesity, diabetes mellitus, chronic obstructive pulmonary disease, and salt-sensitive hypertension</w:t>
      </w:r>
      <w:r w:rsidR="00357FCA" w:rsidRPr="005F55C6">
        <w:rPr>
          <w:rFonts w:ascii="Book Antiqua" w:eastAsia="Book Antiqua" w:hAnsi="Book Antiqua" w:cs="Book Antiqua"/>
          <w:vertAlign w:val="superscript"/>
        </w:rPr>
        <w:t>[3]</w:t>
      </w:r>
      <w:r w:rsidR="00357FCA" w:rsidRPr="005F55C6">
        <w:rPr>
          <w:rFonts w:ascii="Book Antiqua" w:eastAsia="Book Antiqua" w:hAnsi="Book Antiqua" w:cs="Book Antiqua"/>
        </w:rPr>
        <w:t>. A major drawback of this conjecture, which has proved disappointing in HFpEF management, is that the relative independent contribution of the individual comorbidities to the inflammatory state, which characterizes HFpEF, has never been considered. HF is a heterogeneous syndrome in which functional and structural parameters change dynamically during disease progression in a patient-specific fashion. Therefore, HF can be regarded as a spectrum of phenotypes. Each HF phenotype is the result of a patient-specific trajectory wherein the heart remodels towards concentric hypertrophy (</w:t>
      </w:r>
      <w:r w:rsidR="00357FCA" w:rsidRPr="005F55C6">
        <w:rPr>
          <w:rFonts w:ascii="Book Antiqua" w:eastAsia="Book Antiqua" w:hAnsi="Book Antiqua" w:cs="Book Antiqua"/>
          <w:i/>
        </w:rPr>
        <w:t>i.e.</w:t>
      </w:r>
      <w:r w:rsidR="00357FCA" w:rsidRPr="005F55C6">
        <w:rPr>
          <w:rFonts w:ascii="Book Antiqua" w:eastAsia="Book Antiqua" w:hAnsi="Book Antiqua" w:cs="Book Antiqua"/>
        </w:rPr>
        <w:t xml:space="preserve"> HFpEF), eccentric hypertrophy (</w:t>
      </w:r>
      <w:r w:rsidR="00357FCA" w:rsidRPr="005F55C6">
        <w:rPr>
          <w:rFonts w:ascii="Book Antiqua" w:eastAsia="Book Antiqua" w:hAnsi="Book Antiqua" w:cs="Book Antiqua"/>
          <w:i/>
        </w:rPr>
        <w:t>i.e.</w:t>
      </w:r>
      <w:r w:rsidR="00357FCA" w:rsidRPr="005F55C6">
        <w:rPr>
          <w:rFonts w:ascii="Book Antiqua" w:eastAsia="Book Antiqua" w:hAnsi="Book Antiqua" w:cs="Book Antiqua"/>
        </w:rPr>
        <w:t xml:space="preserve"> HF with reduced LVEF), or a combination of both. The way of entry and the subsequent path of the trajectory depend on the patient’s risk factors, comorbidities, and disease modifiers</w:t>
      </w:r>
      <w:r w:rsidR="00357FCA" w:rsidRPr="005F55C6">
        <w:rPr>
          <w:rFonts w:ascii="Book Antiqua" w:eastAsia="Book Antiqua" w:hAnsi="Book Antiqua" w:cs="Book Antiqua"/>
          <w:vertAlign w:val="superscript"/>
        </w:rPr>
        <w:t>[4,5]</w:t>
      </w:r>
      <w:r w:rsidR="00357FCA" w:rsidRPr="005F55C6">
        <w:rPr>
          <w:rFonts w:ascii="Book Antiqua" w:eastAsia="Book Antiqua" w:hAnsi="Book Antiqua" w:cs="Book Antiqua"/>
        </w:rPr>
        <w:t>. Likewise, there are uncertainties regarding the widely adopted foundational features of HFpEF such as phenotypic persistence and phenotypic heterogeneity. Phenotypic persistence, which denotes the lack of significant changes in LVEF over time, is a prerequisite for establishing HFpEF as</w:t>
      </w:r>
      <w:r w:rsidR="00317FF2" w:rsidRPr="005F55C6">
        <w:rPr>
          <w:rFonts w:ascii="Book Antiqua" w:eastAsia="Book Antiqua" w:hAnsi="Book Antiqua" w:cs="Book Antiqua"/>
        </w:rPr>
        <w:t xml:space="preserve"> </w:t>
      </w:r>
      <w:r w:rsidR="00357FCA" w:rsidRPr="005F55C6">
        <w:rPr>
          <w:rFonts w:ascii="Book Antiqua" w:eastAsia="Book Antiqua" w:hAnsi="Book Antiqua" w:cs="Book Antiqua"/>
        </w:rPr>
        <w:t>a distinct LVEF based HF phenotype</w:t>
      </w:r>
      <w:r w:rsidR="00357FCA" w:rsidRPr="005F55C6">
        <w:rPr>
          <w:rFonts w:ascii="Book Antiqua" w:eastAsia="Book Antiqua" w:hAnsi="Book Antiqua" w:cs="Book Antiqua"/>
          <w:vertAlign w:val="superscript"/>
        </w:rPr>
        <w:t>[6]</w:t>
      </w:r>
      <w:r w:rsidR="00357FCA" w:rsidRPr="005F55C6">
        <w:rPr>
          <w:rFonts w:ascii="Book Antiqua" w:eastAsia="Book Antiqua" w:hAnsi="Book Antiqua" w:cs="Book Antiqua"/>
        </w:rPr>
        <w:t>. However, several recent studies have demolished this conjecture. It is, therefore, not surprising that the 2022 American College of Cardiology/American Heart Association HF guidelines recommend the serial assessment and reclassification of HF trajectories based on the LVEF, ejecting the “phenotypic persistence” dogma from the frame</w:t>
      </w:r>
      <w:r w:rsidR="00357FCA" w:rsidRPr="005F55C6">
        <w:rPr>
          <w:rFonts w:ascii="Book Antiqua" w:eastAsia="Book Antiqua" w:hAnsi="Book Antiqua" w:cs="Book Antiqua"/>
          <w:vertAlign w:val="superscript"/>
        </w:rPr>
        <w:t>[7]</w:t>
      </w:r>
      <w:r w:rsidR="00357FCA" w:rsidRPr="005F55C6">
        <w:rPr>
          <w:rFonts w:ascii="Book Antiqua" w:eastAsia="Book Antiqua" w:hAnsi="Book Antiqua" w:cs="Book Antiqua"/>
        </w:rPr>
        <w:t xml:space="preserve">. Phenotypic heterogeneity is usually present in genetic diseases and describes the </w:t>
      </w:r>
      <w:r w:rsidR="00357FCA" w:rsidRPr="005F55C6">
        <w:rPr>
          <w:rFonts w:ascii="Book Antiqua" w:eastAsia="Book Antiqua" w:hAnsi="Book Antiqua" w:cs="Book Antiqua"/>
        </w:rPr>
        <w:lastRenderedPageBreak/>
        <w:t>fact that even within the same family where all affected individuals share the same mutation, phenotypic variation is prominent, with variable penetrance and expressivity, presenting different degrees of involvement. A typical example is familial hypertrophic cardiomyopathy, one of the HFpEF causes, in which members of the same family may exhibit different patterns and/or severity of LV hypertrophy. In addition, phenotypic heterogeneity often occurs and in complex diseases, like coronary artery disease (CAD). In CAD a spectrum of phenotypes is observed related among others to disease onset and stability (</w:t>
      </w:r>
      <w:r w:rsidR="00357FCA" w:rsidRPr="005F55C6">
        <w:rPr>
          <w:rFonts w:ascii="Book Antiqua" w:eastAsia="Book Antiqua" w:hAnsi="Book Antiqua" w:cs="Book Antiqua"/>
          <w:i/>
        </w:rPr>
        <w:t>e.g.</w:t>
      </w:r>
      <w:r w:rsidR="00357FCA" w:rsidRPr="005F55C6">
        <w:rPr>
          <w:rFonts w:ascii="Book Antiqua" w:eastAsia="Book Antiqua" w:hAnsi="Book Antiqua" w:cs="Book Antiqua"/>
        </w:rPr>
        <w:t>, acute, or stable, recent onset or chronic, fatal, or not), extent of coronary lesions (</w:t>
      </w:r>
      <w:r w:rsidR="00357FCA" w:rsidRPr="005F55C6">
        <w:rPr>
          <w:rFonts w:ascii="Book Antiqua" w:eastAsia="Book Antiqua" w:hAnsi="Book Antiqua" w:cs="Book Antiqua"/>
          <w:i/>
        </w:rPr>
        <w:t>e.g.</w:t>
      </w:r>
      <w:r w:rsidR="00357FCA" w:rsidRPr="005F55C6">
        <w:rPr>
          <w:rFonts w:ascii="Book Antiqua" w:eastAsia="Book Antiqua" w:hAnsi="Book Antiqua" w:cs="Book Antiqua"/>
        </w:rPr>
        <w:t>, number of vessels involved, plaque composition and burden) and the severity of LV structural and functional abnormalities (</w:t>
      </w:r>
      <w:r w:rsidR="00357FCA" w:rsidRPr="005F55C6">
        <w:rPr>
          <w:rFonts w:ascii="Book Antiqua" w:eastAsia="Book Antiqua" w:hAnsi="Book Antiqua" w:cs="Book Antiqua"/>
          <w:i/>
        </w:rPr>
        <w:t>e.g.</w:t>
      </w:r>
      <w:r w:rsidR="00357FCA" w:rsidRPr="005F55C6">
        <w:rPr>
          <w:rFonts w:ascii="Book Antiqua" w:eastAsia="Book Antiqua" w:hAnsi="Book Antiqua" w:cs="Book Antiqua"/>
        </w:rPr>
        <w:t>, presence of LV dysfunction or lack thereof)</w:t>
      </w:r>
      <w:r w:rsidR="00357FCA" w:rsidRPr="005F55C6">
        <w:rPr>
          <w:rFonts w:ascii="Book Antiqua" w:eastAsia="Book Antiqua" w:hAnsi="Book Antiqua" w:cs="Book Antiqua"/>
          <w:vertAlign w:val="superscript"/>
        </w:rPr>
        <w:t>[8,9]</w:t>
      </w:r>
      <w:r w:rsidR="00357FCA" w:rsidRPr="005F55C6">
        <w:rPr>
          <w:rFonts w:ascii="Book Antiqua" w:eastAsia="Book Antiqua" w:hAnsi="Book Antiqua" w:cs="Book Antiqua"/>
        </w:rPr>
        <w:t xml:space="preserve">. Unfortunately, the term phenotypic heterogeneity has been erroneously used in HFpEF to denote the inclusion under the HFpEF umbrella of several distinct disease entities such as hypertension, valvular heart disease, hypertrophic cardiomyopathy, and amyloidosis. A consequence of this misconception is that HFpEF trials have recruited patients with entirely different characteristics rendering the extrapolation of the results of one study to the other infeasible and dramatically affecting diagnosis and treatment. For example, it would be irrational to extrapolate the findings of the recently published </w:t>
      </w:r>
      <w:r w:rsidR="002A4932" w:rsidRPr="005F55C6">
        <w:rPr>
          <w:rFonts w:ascii="Book Antiqua" w:eastAsia="Book Antiqua" w:hAnsi="Book Antiqua" w:cs="Book Antiqua"/>
        </w:rPr>
        <w:t>Empagliflozin</w:t>
      </w:r>
      <w:r w:rsidR="00357FCA" w:rsidRPr="005F55C6">
        <w:rPr>
          <w:rFonts w:ascii="Book Antiqua" w:eastAsia="Book Antiqua" w:hAnsi="Book Antiqua" w:cs="Book Antiqua"/>
        </w:rPr>
        <w:t xml:space="preserve"> </w:t>
      </w:r>
      <w:r w:rsidR="002A4932" w:rsidRPr="005F55C6">
        <w:rPr>
          <w:rFonts w:ascii="Book Antiqua" w:eastAsia="Book Antiqua" w:hAnsi="Book Antiqua" w:cs="Book Antiqua"/>
        </w:rPr>
        <w:t>Outcome Trial</w:t>
      </w:r>
      <w:r w:rsidR="00357FCA" w:rsidRPr="005F55C6">
        <w:rPr>
          <w:rFonts w:ascii="Book Antiqua" w:eastAsia="Book Antiqua" w:hAnsi="Book Antiqua" w:cs="Book Antiqua"/>
        </w:rPr>
        <w:t xml:space="preserve"> in Patients With </w:t>
      </w:r>
      <w:r w:rsidR="002A4932" w:rsidRPr="005F55C6">
        <w:rPr>
          <w:rFonts w:ascii="Book Antiqua" w:eastAsia="Book Antiqua" w:hAnsi="Book Antiqua" w:cs="Book Antiqua"/>
        </w:rPr>
        <w:t>Chronic Heart Failure</w:t>
      </w:r>
      <w:r w:rsidR="00357FCA" w:rsidRPr="005F55C6">
        <w:rPr>
          <w:rFonts w:ascii="Book Antiqua" w:eastAsia="Book Antiqua" w:hAnsi="Book Antiqua" w:cs="Book Antiqua"/>
        </w:rPr>
        <w:t xml:space="preserve"> </w:t>
      </w:r>
      <w:r w:rsidR="002A4932" w:rsidRPr="005F55C6">
        <w:rPr>
          <w:rFonts w:ascii="Book Antiqua" w:eastAsia="Book Antiqua" w:hAnsi="Book Antiqua" w:cs="Book Antiqua"/>
        </w:rPr>
        <w:t>with</w:t>
      </w:r>
      <w:r w:rsidR="00357FCA" w:rsidRPr="005F55C6">
        <w:rPr>
          <w:rFonts w:ascii="Book Antiqua" w:eastAsia="Book Antiqua" w:hAnsi="Book Antiqua" w:cs="Book Antiqua"/>
        </w:rPr>
        <w:t xml:space="preserve"> Preserved Ejection Fraction (EMPEROR-Preserved Trial)</w:t>
      </w:r>
      <w:r w:rsidR="00357FCA" w:rsidRPr="005F55C6">
        <w:rPr>
          <w:rFonts w:ascii="Book Antiqua" w:eastAsia="Book Antiqua" w:hAnsi="Book Antiqua" w:cs="Book Antiqua"/>
          <w:vertAlign w:val="superscript"/>
        </w:rPr>
        <w:t>[10]</w:t>
      </w:r>
      <w:r w:rsidR="00357FCA" w:rsidRPr="005F55C6">
        <w:rPr>
          <w:rFonts w:ascii="Book Antiqua" w:eastAsia="Book Antiqua" w:hAnsi="Book Antiqua" w:cs="Book Antiqua"/>
        </w:rPr>
        <w:t>, which reported a benefit with Empagliflozin (compared with placebo) in hypertensive HFpEF (hypertension present in more than 90% of participants), to the HFpEF patients enrolled in other studies many of whom</w:t>
      </w:r>
      <w:r w:rsidR="00317FF2" w:rsidRPr="005F55C6">
        <w:rPr>
          <w:rFonts w:ascii="Book Antiqua" w:eastAsia="Book Antiqua" w:hAnsi="Book Antiqua" w:cs="Book Antiqua"/>
        </w:rPr>
        <w:t xml:space="preserve"> </w:t>
      </w:r>
      <w:r w:rsidR="00357FCA" w:rsidRPr="005F55C6">
        <w:rPr>
          <w:rFonts w:ascii="Book Antiqua" w:eastAsia="Book Antiqua" w:hAnsi="Book Antiqua" w:cs="Book Antiqua"/>
        </w:rPr>
        <w:t>suffered from valvular heart disease or hypertrophic cardiomyopathy</w:t>
      </w:r>
      <w:r w:rsidR="00357FCA" w:rsidRPr="005F55C6">
        <w:rPr>
          <w:rFonts w:ascii="Book Antiqua" w:eastAsia="Book Antiqua" w:hAnsi="Book Antiqua" w:cs="Book Antiqua"/>
          <w:vertAlign w:val="superscript"/>
        </w:rPr>
        <w:t>[6]</w:t>
      </w:r>
      <w:r w:rsidR="00357FCA" w:rsidRPr="005F55C6">
        <w:rPr>
          <w:rFonts w:ascii="Book Antiqua" w:eastAsia="Book Antiqua" w:hAnsi="Book Antiqua" w:cs="Book Antiqua"/>
        </w:rPr>
        <w:t xml:space="preserve">. It has been suggested that in the realm where machine learning (ML) algorithms may aid in our understanding of phenotypically heterogeneous diseases, HFpEF may be an ideal domain in which to apply ML. ML is based on neural networks which are series of nodes or artificial neurons that are processing elements forming a series of hidden layers. Within each node there is a set of inputs, weight, and a bias value. As an input enters the node, it gets multiplied by a weight value and the resulting output is either observed or passed to the next layer in the neural network. In other words, </w:t>
      </w:r>
      <w:r w:rsidR="00357FCA" w:rsidRPr="005F55C6">
        <w:rPr>
          <w:rFonts w:ascii="Book Antiqua" w:eastAsia="Book Antiqua" w:hAnsi="Book Antiqua" w:cs="Book Antiqua"/>
        </w:rPr>
        <w:lastRenderedPageBreak/>
        <w:t>weight is the parameter within a neural network that transforms input data within the network's hidden layers.</w:t>
      </w:r>
      <w:r w:rsidR="00317FF2" w:rsidRPr="005F55C6">
        <w:rPr>
          <w:rFonts w:ascii="Book Antiqua" w:eastAsia="Book Antiqua" w:hAnsi="Book Antiqua" w:cs="Book Antiqua"/>
        </w:rPr>
        <w:t xml:space="preserve"> </w:t>
      </w:r>
      <w:r w:rsidR="00357FCA" w:rsidRPr="005F55C6">
        <w:rPr>
          <w:rFonts w:ascii="Book Antiqua" w:eastAsia="Book Antiqua" w:hAnsi="Book Antiqua" w:cs="Book Antiqua"/>
        </w:rPr>
        <w:t>Recent studies have reported the promising role of ML for the identification of HFpEF as well as its distinct phenotypic subgroups</w:t>
      </w:r>
      <w:r w:rsidR="00357FCA" w:rsidRPr="005F55C6">
        <w:rPr>
          <w:rFonts w:ascii="Book Antiqua" w:eastAsia="Book Antiqua" w:hAnsi="Book Antiqua" w:cs="Book Antiqua"/>
          <w:vertAlign w:val="superscript"/>
        </w:rPr>
        <w:t>[11-13]</w:t>
      </w:r>
      <w:r w:rsidR="00357FCA" w:rsidRPr="005F55C6">
        <w:rPr>
          <w:rFonts w:ascii="Book Antiqua" w:eastAsia="Book Antiqua" w:hAnsi="Book Antiqua" w:cs="Book Antiqua"/>
        </w:rPr>
        <w:t>. Nevertheless, further research is needed to establish these findings in larger cohorts. In summary, HFpEF predominantly represents a group of distinct diseases and not a specific HF phenotype which exhibits phenotypic heterogeneity. Moreover, even in patients with the same underlying cause (</w:t>
      </w:r>
      <w:r w:rsidR="00357FCA" w:rsidRPr="005F55C6">
        <w:rPr>
          <w:rFonts w:ascii="Book Antiqua" w:eastAsia="Book Antiqua" w:hAnsi="Book Antiqua" w:cs="Book Antiqua"/>
          <w:i/>
        </w:rPr>
        <w:t>e.g.</w:t>
      </w:r>
      <w:r w:rsidR="00357FCA" w:rsidRPr="005F55C6">
        <w:rPr>
          <w:rFonts w:ascii="Book Antiqua" w:eastAsia="Book Antiqua" w:hAnsi="Book Antiqua" w:cs="Book Antiqua"/>
        </w:rPr>
        <w:t>, hypertension) the “preserved“</w:t>
      </w:r>
      <w:r w:rsidR="00D6409D" w:rsidRPr="005F55C6">
        <w:rPr>
          <w:rFonts w:ascii="Book Antiqua" w:eastAsia="Book Antiqua" w:hAnsi="Book Antiqua" w:cs="Book Antiqua"/>
        </w:rPr>
        <w:t xml:space="preserve"> </w:t>
      </w:r>
      <w:r w:rsidR="00357FCA" w:rsidRPr="005F55C6">
        <w:rPr>
          <w:rFonts w:ascii="Book Antiqua" w:eastAsia="Book Antiqua" w:hAnsi="Book Antiqua" w:cs="Book Antiqua"/>
        </w:rPr>
        <w:t>LVEF may drop significantly adversely affecting prognosis and necessitating treatment changes. It is obvious that in these cases HFpEF merely represents a disease stage (</w:t>
      </w:r>
      <w:r w:rsidR="00357FCA" w:rsidRPr="005F55C6">
        <w:rPr>
          <w:rFonts w:ascii="Book Antiqua" w:eastAsia="Book Antiqua" w:hAnsi="Book Antiqua" w:cs="Book Antiqua"/>
          <w:i/>
        </w:rPr>
        <w:t>e.g.</w:t>
      </w:r>
      <w:r w:rsidR="00357FCA" w:rsidRPr="005F55C6">
        <w:rPr>
          <w:rFonts w:ascii="Book Antiqua" w:eastAsia="Book Antiqua" w:hAnsi="Book Antiqua" w:cs="Book Antiqua"/>
        </w:rPr>
        <w:t>, a stage of hypertensive HF). Whether a conglomerate of diseases or a disease stage, the continuing use of HFpEF as a distinct HF phenotype leads HF research and management to a dead end (Figure 1). </w:t>
      </w:r>
    </w:p>
    <w:p w14:paraId="2937358B" w14:textId="77777777" w:rsidR="00A77B3E" w:rsidRPr="005F55C6" w:rsidRDefault="00A77B3E" w:rsidP="00E06900">
      <w:pPr>
        <w:spacing w:line="360" w:lineRule="auto"/>
        <w:jc w:val="both"/>
        <w:rPr>
          <w:rFonts w:ascii="Book Antiqua" w:hAnsi="Book Antiqua"/>
        </w:rPr>
      </w:pPr>
    </w:p>
    <w:p w14:paraId="460DDC61"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REFERENCES</w:t>
      </w:r>
    </w:p>
    <w:p w14:paraId="1CCC48A3"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1 </w:t>
      </w:r>
      <w:r w:rsidRPr="005F55C6">
        <w:rPr>
          <w:rFonts w:ascii="Book Antiqua" w:hAnsi="Book Antiqua"/>
          <w:b/>
          <w:bCs/>
        </w:rPr>
        <w:t>Xanthopoulos A</w:t>
      </w:r>
      <w:r w:rsidRPr="005F55C6">
        <w:rPr>
          <w:rFonts w:ascii="Book Antiqua" w:hAnsi="Book Antiqua"/>
        </w:rPr>
        <w:t xml:space="preserve">, Giamouzis G, Skoularigis J, Triposkiadis F. Heart failure with reduced, mildly reduced, or preserved left ventricular ejection fraction: Has reasoning been lost? </w:t>
      </w:r>
      <w:r w:rsidRPr="005F55C6">
        <w:rPr>
          <w:rFonts w:ascii="Book Antiqua" w:hAnsi="Book Antiqua"/>
          <w:i/>
          <w:iCs/>
        </w:rPr>
        <w:t>World J Cardiol</w:t>
      </w:r>
      <w:r w:rsidRPr="005F55C6">
        <w:rPr>
          <w:rFonts w:ascii="Book Antiqua" w:hAnsi="Book Antiqua"/>
        </w:rPr>
        <w:t xml:space="preserve"> 2022; </w:t>
      </w:r>
      <w:r w:rsidRPr="005F55C6">
        <w:rPr>
          <w:rFonts w:ascii="Book Antiqua" w:hAnsi="Book Antiqua"/>
          <w:b/>
          <w:bCs/>
        </w:rPr>
        <w:t>14</w:t>
      </w:r>
      <w:r w:rsidRPr="005F55C6">
        <w:rPr>
          <w:rFonts w:ascii="Book Antiqua" w:hAnsi="Book Antiqua"/>
        </w:rPr>
        <w:t>: 438-445 [PMID: 36161058 DOI: 10.4330/wjc.v14.i7.438]</w:t>
      </w:r>
    </w:p>
    <w:p w14:paraId="640B4F0F"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2 </w:t>
      </w:r>
      <w:r w:rsidRPr="005F55C6">
        <w:rPr>
          <w:rFonts w:ascii="Book Antiqua" w:hAnsi="Book Antiqua"/>
          <w:b/>
          <w:bCs/>
        </w:rPr>
        <w:t>Wehner GJ</w:t>
      </w:r>
      <w:r w:rsidRPr="005F55C6">
        <w:rPr>
          <w:rFonts w:ascii="Book Antiqua" w:hAnsi="Book Antiqua"/>
        </w:rPr>
        <w:t xml:space="preserve">, Jing L, Haggerty CM, Suever JD, Leader JB, Hartzel DN, Kirchner HL, Manus JNA, James N, Ayar Z, Gladding P, Good CW, Cleland JGF, Fornwalt BK. Routinely reported ejection fraction and mortality in clinical practice: </w:t>
      </w:r>
      <w:r w:rsidR="00DB0EFC" w:rsidRPr="005F55C6">
        <w:rPr>
          <w:rFonts w:ascii="Book Antiqua" w:hAnsi="Book Antiqua"/>
        </w:rPr>
        <w:t>W</w:t>
      </w:r>
      <w:r w:rsidRPr="005F55C6">
        <w:rPr>
          <w:rFonts w:ascii="Book Antiqua" w:hAnsi="Book Antiqua"/>
        </w:rPr>
        <w:t xml:space="preserve">here does the nadir of risk lie? </w:t>
      </w:r>
      <w:r w:rsidRPr="005F55C6">
        <w:rPr>
          <w:rFonts w:ascii="Book Antiqua" w:hAnsi="Book Antiqua"/>
          <w:i/>
          <w:iCs/>
        </w:rPr>
        <w:t>Eur Heart J</w:t>
      </w:r>
      <w:r w:rsidRPr="005F55C6">
        <w:rPr>
          <w:rFonts w:ascii="Book Antiqua" w:hAnsi="Book Antiqua"/>
        </w:rPr>
        <w:t xml:space="preserve"> 2020; </w:t>
      </w:r>
      <w:r w:rsidRPr="005F55C6">
        <w:rPr>
          <w:rFonts w:ascii="Book Antiqua" w:hAnsi="Book Antiqua"/>
          <w:b/>
          <w:bCs/>
        </w:rPr>
        <w:t>41</w:t>
      </w:r>
      <w:r w:rsidRPr="005F55C6">
        <w:rPr>
          <w:rFonts w:ascii="Book Antiqua" w:hAnsi="Book Antiqua"/>
        </w:rPr>
        <w:t>: 1249-1257 [PMID: 31386109</w:t>
      </w:r>
      <w:r w:rsidR="00C1221F" w:rsidRPr="005F55C6">
        <w:rPr>
          <w:rFonts w:ascii="Book Antiqua" w:hAnsi="Book Antiqua"/>
        </w:rPr>
        <w:t xml:space="preserve"> DOI: 10.1093/eurheartj/ehz550</w:t>
      </w:r>
      <w:r w:rsidRPr="005F55C6">
        <w:rPr>
          <w:rFonts w:ascii="Book Antiqua" w:hAnsi="Book Antiqua"/>
        </w:rPr>
        <w:t>]</w:t>
      </w:r>
    </w:p>
    <w:p w14:paraId="20E4D4FB"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3 </w:t>
      </w:r>
      <w:r w:rsidRPr="005F55C6">
        <w:rPr>
          <w:rFonts w:ascii="Book Antiqua" w:hAnsi="Book Antiqua"/>
          <w:b/>
          <w:bCs/>
        </w:rPr>
        <w:t>Paulus WJ</w:t>
      </w:r>
      <w:r w:rsidRPr="005F55C6">
        <w:rPr>
          <w:rFonts w:ascii="Book Antiqua" w:hAnsi="Book Antiqua"/>
        </w:rPr>
        <w:t xml:space="preserve">, Tschöpe C. A novel paradigm for heart failure with preserved ejection fraction: comorbidities drive myocardial dysfunction and remodeling through coronary microvascular endothelial inflammation. </w:t>
      </w:r>
      <w:r w:rsidRPr="005F55C6">
        <w:rPr>
          <w:rFonts w:ascii="Book Antiqua" w:hAnsi="Book Antiqua"/>
          <w:i/>
          <w:iCs/>
        </w:rPr>
        <w:t>J Am Coll Cardiol</w:t>
      </w:r>
      <w:r w:rsidRPr="005F55C6">
        <w:rPr>
          <w:rFonts w:ascii="Book Antiqua" w:hAnsi="Book Antiqua"/>
        </w:rPr>
        <w:t xml:space="preserve"> 2013; </w:t>
      </w:r>
      <w:r w:rsidRPr="005F55C6">
        <w:rPr>
          <w:rFonts w:ascii="Book Antiqua" w:hAnsi="Book Antiqua"/>
          <w:b/>
          <w:bCs/>
        </w:rPr>
        <w:t>62</w:t>
      </w:r>
      <w:r w:rsidRPr="005F55C6">
        <w:rPr>
          <w:rFonts w:ascii="Book Antiqua" w:hAnsi="Book Antiqua"/>
        </w:rPr>
        <w:t>: 263-271 [PMID: 23684677</w:t>
      </w:r>
      <w:r w:rsidR="000F37F9" w:rsidRPr="005F55C6">
        <w:rPr>
          <w:rFonts w:ascii="Book Antiqua" w:hAnsi="Book Antiqua"/>
        </w:rPr>
        <w:t xml:space="preserve"> DOI: 10.1016/j.jacc.2013.02.092</w:t>
      </w:r>
      <w:r w:rsidRPr="005F55C6">
        <w:rPr>
          <w:rFonts w:ascii="Book Antiqua" w:hAnsi="Book Antiqua"/>
        </w:rPr>
        <w:t>]</w:t>
      </w:r>
    </w:p>
    <w:p w14:paraId="05CB758F"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4 </w:t>
      </w:r>
      <w:r w:rsidRPr="005F55C6">
        <w:rPr>
          <w:rFonts w:ascii="Book Antiqua" w:hAnsi="Book Antiqua"/>
          <w:b/>
          <w:bCs/>
        </w:rPr>
        <w:t>Triposkiadis F</w:t>
      </w:r>
      <w:r w:rsidRPr="005F55C6">
        <w:rPr>
          <w:rFonts w:ascii="Book Antiqua" w:hAnsi="Book Antiqua"/>
        </w:rPr>
        <w:t xml:space="preserve">, Butler J, Abboud FM, Armstrong PW, Adamopoulos S, Atherton JJ, Backs J, Bauersachs J, Burkhoff D, Bonow RO, Chopra VK, de Boer RA, de Windt L, Hamdani N, Hasenfuss G, Heymans S, Hulot JS, Konstam M, Lee RT, Linke WA, Lunde IG, Lyon AR, Maack C, Mann DL, Mebazaa A, Mentz RJ, Nihoyannopoulos P, Papp Z, </w:t>
      </w:r>
      <w:r w:rsidRPr="005F55C6">
        <w:rPr>
          <w:rFonts w:ascii="Book Antiqua" w:hAnsi="Book Antiqua"/>
        </w:rPr>
        <w:lastRenderedPageBreak/>
        <w:t xml:space="preserve">Parissis J, Pedrazzini T, Rosano G, Rouleau J, Seferovic PM, Shah AM, Starling RC, Tocchetti CG, Trochu JN, Thum T, Zannad F, Brutsaert DL, Segers VF, De Keulenaer GW. The continuous heart failure spectrum: </w:t>
      </w:r>
      <w:r w:rsidR="00DB0EFC" w:rsidRPr="005F55C6">
        <w:rPr>
          <w:rFonts w:ascii="Book Antiqua" w:hAnsi="Book Antiqua"/>
        </w:rPr>
        <w:t>M</w:t>
      </w:r>
      <w:r w:rsidRPr="005F55C6">
        <w:rPr>
          <w:rFonts w:ascii="Book Antiqua" w:hAnsi="Book Antiqua"/>
        </w:rPr>
        <w:t xml:space="preserve">oving beyond an ejection fraction classification. </w:t>
      </w:r>
      <w:r w:rsidRPr="005F55C6">
        <w:rPr>
          <w:rFonts w:ascii="Book Antiqua" w:hAnsi="Book Antiqua"/>
          <w:i/>
          <w:iCs/>
        </w:rPr>
        <w:t>Eur Heart J</w:t>
      </w:r>
      <w:r w:rsidRPr="005F55C6">
        <w:rPr>
          <w:rFonts w:ascii="Book Antiqua" w:hAnsi="Book Antiqua"/>
        </w:rPr>
        <w:t xml:space="preserve"> 2019; </w:t>
      </w:r>
      <w:r w:rsidRPr="005F55C6">
        <w:rPr>
          <w:rFonts w:ascii="Book Antiqua" w:hAnsi="Book Antiqua"/>
          <w:b/>
          <w:bCs/>
        </w:rPr>
        <w:t>40</w:t>
      </w:r>
      <w:r w:rsidRPr="005F55C6">
        <w:rPr>
          <w:rFonts w:ascii="Book Antiqua" w:hAnsi="Book Antiqua"/>
        </w:rPr>
        <w:t>: 2155-2163 [PMID: 30957868</w:t>
      </w:r>
      <w:r w:rsidR="000F37F9" w:rsidRPr="005F55C6">
        <w:rPr>
          <w:rFonts w:ascii="Book Antiqua" w:hAnsi="Book Antiqua"/>
        </w:rPr>
        <w:t xml:space="preserve"> DOI: 10.1093/eurheartj/ehz158</w:t>
      </w:r>
      <w:r w:rsidRPr="005F55C6">
        <w:rPr>
          <w:rFonts w:ascii="Book Antiqua" w:hAnsi="Book Antiqua"/>
        </w:rPr>
        <w:t>]</w:t>
      </w:r>
    </w:p>
    <w:p w14:paraId="6969904A"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5 </w:t>
      </w:r>
      <w:r w:rsidRPr="005F55C6">
        <w:rPr>
          <w:rFonts w:ascii="Book Antiqua" w:hAnsi="Book Antiqua"/>
          <w:b/>
          <w:bCs/>
        </w:rPr>
        <w:t>De Keulenaer GW</w:t>
      </w:r>
      <w:r w:rsidRPr="005F55C6">
        <w:rPr>
          <w:rFonts w:ascii="Book Antiqua" w:hAnsi="Book Antiqua"/>
        </w:rPr>
        <w:t xml:space="preserve">, Brutsaert DL. The heart failure spectrum: time for a phenotype-oriented approach. </w:t>
      </w:r>
      <w:r w:rsidRPr="005F55C6">
        <w:rPr>
          <w:rFonts w:ascii="Book Antiqua" w:hAnsi="Book Antiqua"/>
          <w:i/>
          <w:iCs/>
        </w:rPr>
        <w:t>Circulation</w:t>
      </w:r>
      <w:r w:rsidRPr="005F55C6">
        <w:rPr>
          <w:rFonts w:ascii="Book Antiqua" w:hAnsi="Book Antiqua"/>
        </w:rPr>
        <w:t xml:space="preserve"> 2009; </w:t>
      </w:r>
      <w:r w:rsidRPr="005F55C6">
        <w:rPr>
          <w:rFonts w:ascii="Book Antiqua" w:hAnsi="Book Antiqua"/>
          <w:b/>
          <w:bCs/>
        </w:rPr>
        <w:t>119</w:t>
      </w:r>
      <w:r w:rsidRPr="005F55C6">
        <w:rPr>
          <w:rFonts w:ascii="Book Antiqua" w:hAnsi="Book Antiqua"/>
        </w:rPr>
        <w:t>: 3044-3046 [PMID: 19506105</w:t>
      </w:r>
      <w:r w:rsidR="000F37F9" w:rsidRPr="005F55C6">
        <w:rPr>
          <w:rFonts w:ascii="Book Antiqua" w:hAnsi="Book Antiqua"/>
        </w:rPr>
        <w:t xml:space="preserve"> DOI: 10.1161/CIRCULATIONAHA.109.870006</w:t>
      </w:r>
      <w:r w:rsidRPr="005F55C6">
        <w:rPr>
          <w:rFonts w:ascii="Book Antiqua" w:hAnsi="Book Antiqua"/>
        </w:rPr>
        <w:t>]</w:t>
      </w:r>
    </w:p>
    <w:p w14:paraId="11D16092"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6 </w:t>
      </w:r>
      <w:r w:rsidRPr="005F55C6">
        <w:rPr>
          <w:rFonts w:ascii="Book Antiqua" w:hAnsi="Book Antiqua"/>
          <w:b/>
          <w:bCs/>
        </w:rPr>
        <w:t>Lupón J</w:t>
      </w:r>
      <w:r w:rsidRPr="005F55C6">
        <w:rPr>
          <w:rFonts w:ascii="Book Antiqua" w:hAnsi="Book Antiqua"/>
        </w:rPr>
        <w:t xml:space="preserve">, Gavidia-Bovadilla G, Ferrer E, de Antonio M, Perera-Lluna A, López-Ayerbe J, Domingo M, Núñez J, Zamora E, Moliner P, Santiago-Vacas E, Santesmases J, Bayés-Genis A. Heart Failure With Preserved Ejection Fraction Infrequently Evolves Toward a Reduced Phenotype in Long-Term Survivors. </w:t>
      </w:r>
      <w:r w:rsidRPr="005F55C6">
        <w:rPr>
          <w:rFonts w:ascii="Book Antiqua" w:hAnsi="Book Antiqua"/>
          <w:i/>
          <w:iCs/>
        </w:rPr>
        <w:t>Circ Heart Fail</w:t>
      </w:r>
      <w:r w:rsidRPr="005F55C6">
        <w:rPr>
          <w:rFonts w:ascii="Book Antiqua" w:hAnsi="Book Antiqua"/>
        </w:rPr>
        <w:t xml:space="preserve"> 2019; </w:t>
      </w:r>
      <w:r w:rsidRPr="005F55C6">
        <w:rPr>
          <w:rFonts w:ascii="Book Antiqua" w:hAnsi="Book Antiqua"/>
          <w:b/>
          <w:bCs/>
        </w:rPr>
        <w:t>12</w:t>
      </w:r>
      <w:r w:rsidRPr="005F55C6">
        <w:rPr>
          <w:rFonts w:ascii="Book Antiqua" w:hAnsi="Book Antiqua"/>
        </w:rPr>
        <w:t>: e005652 [PMID: 30827137</w:t>
      </w:r>
      <w:r w:rsidR="000F37F9" w:rsidRPr="005F55C6">
        <w:rPr>
          <w:rFonts w:ascii="Book Antiqua" w:hAnsi="Book Antiqua"/>
        </w:rPr>
        <w:t xml:space="preserve"> DOI: 10.1161/CIRCHEARTFAILURE.118.005652</w:t>
      </w:r>
      <w:r w:rsidRPr="005F55C6">
        <w:rPr>
          <w:rFonts w:ascii="Book Antiqua" w:hAnsi="Book Antiqua"/>
        </w:rPr>
        <w:t>]</w:t>
      </w:r>
    </w:p>
    <w:p w14:paraId="287273EB" w14:textId="77777777" w:rsidR="00694CE6" w:rsidRPr="005F55C6" w:rsidRDefault="0024637F" w:rsidP="00E06900">
      <w:pPr>
        <w:spacing w:line="360" w:lineRule="auto"/>
        <w:jc w:val="both"/>
        <w:rPr>
          <w:rFonts w:ascii="Book Antiqua" w:hAnsi="Book Antiqua"/>
        </w:rPr>
      </w:pPr>
      <w:r w:rsidRPr="005F55C6">
        <w:rPr>
          <w:rFonts w:ascii="Book Antiqua" w:hAnsi="Book Antiqua"/>
        </w:rPr>
        <w:t xml:space="preserve">7 </w:t>
      </w:r>
      <w:r w:rsidR="000C5FAF" w:rsidRPr="005F55C6">
        <w:rPr>
          <w:rFonts w:ascii="Book Antiqua" w:hAnsi="Book Antiqua"/>
          <w:b/>
          <w:bCs/>
          <w:shd w:val="clear" w:color="auto" w:fill="FFFFFF"/>
        </w:rPr>
        <w:t>Heidenreich PA</w:t>
      </w:r>
      <w:r w:rsidR="000C5FAF" w:rsidRPr="005F55C6">
        <w:rPr>
          <w:rFonts w:ascii="Book Antiqua" w:hAnsi="Book Antiqua"/>
          <w:shd w:val="clear" w:color="auto" w:fill="FFFFFF"/>
        </w:rPr>
        <w:t>, Bozkurt B, Aguilar D, Allen LA, Byun JJ, Colvin MM, Deswal A, Drazner MH, Dunlay SM, Evers LR, Fang JC, Fedson SE, Fonarow GC, Hayek SS, Hernandez AF, Khazanie P, Kittleson MM, Lee CS, Link MS, Milano CA, Nnacheta LC, Sandhu AT, Stevenson LW, Vardeny O, Vest AR, Yancy CW. 2022 AHA/ACC/HFSA Guideline for the Management of Heart Failure: A Report of the American College of Cardiology/American Heart Association Joint Committee on Clinical Practice Guidelines. </w:t>
      </w:r>
      <w:r w:rsidR="000C5FAF" w:rsidRPr="005F55C6">
        <w:rPr>
          <w:rFonts w:ascii="Book Antiqua" w:hAnsi="Book Antiqua"/>
          <w:i/>
          <w:iCs/>
          <w:shd w:val="clear" w:color="auto" w:fill="FFFFFF"/>
        </w:rPr>
        <w:t>J Am Coll Cardiol</w:t>
      </w:r>
      <w:r w:rsidR="00F74F45" w:rsidRPr="005F55C6">
        <w:rPr>
          <w:rFonts w:ascii="Book Antiqua" w:hAnsi="Book Antiqua"/>
          <w:shd w:val="clear" w:color="auto" w:fill="FFFFFF"/>
        </w:rPr>
        <w:t xml:space="preserve"> </w:t>
      </w:r>
      <w:r w:rsidR="000C5FAF" w:rsidRPr="005F55C6">
        <w:rPr>
          <w:rFonts w:ascii="Book Antiqua" w:hAnsi="Book Antiqua"/>
          <w:shd w:val="clear" w:color="auto" w:fill="FFFFFF"/>
        </w:rPr>
        <w:t>2022; </w:t>
      </w:r>
      <w:r w:rsidR="000C5FAF" w:rsidRPr="005F55C6">
        <w:rPr>
          <w:rFonts w:ascii="Book Antiqua" w:hAnsi="Book Antiqua"/>
          <w:b/>
          <w:bCs/>
          <w:shd w:val="clear" w:color="auto" w:fill="FFFFFF"/>
        </w:rPr>
        <w:t>79</w:t>
      </w:r>
      <w:r w:rsidR="000C5FAF" w:rsidRPr="005F55C6">
        <w:rPr>
          <w:rFonts w:ascii="Book Antiqua" w:hAnsi="Book Antiqua"/>
          <w:shd w:val="clear" w:color="auto" w:fill="FFFFFF"/>
        </w:rPr>
        <w:t>: e263-e421 [PMID: 35379503 DOI: 10.1016/j.jacc.2021.12.012]</w:t>
      </w:r>
    </w:p>
    <w:p w14:paraId="49D5BEA9"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8 </w:t>
      </w:r>
      <w:r w:rsidRPr="005F55C6">
        <w:rPr>
          <w:rFonts w:ascii="Book Antiqua" w:hAnsi="Book Antiqua"/>
          <w:b/>
          <w:bCs/>
        </w:rPr>
        <w:t>Rezende PC</w:t>
      </w:r>
      <w:r w:rsidRPr="005F55C6">
        <w:rPr>
          <w:rFonts w:ascii="Book Antiqua" w:hAnsi="Book Antiqua"/>
        </w:rPr>
        <w:t xml:space="preserve">, Scudeler TL, da Costa LM, Hueb W. Conservative strategy for treatment of stable coronary artery disease. </w:t>
      </w:r>
      <w:r w:rsidRPr="005F55C6">
        <w:rPr>
          <w:rFonts w:ascii="Book Antiqua" w:hAnsi="Book Antiqua"/>
          <w:i/>
          <w:iCs/>
        </w:rPr>
        <w:t>World J Clin Cases</w:t>
      </w:r>
      <w:r w:rsidRPr="005F55C6">
        <w:rPr>
          <w:rFonts w:ascii="Book Antiqua" w:hAnsi="Book Antiqua"/>
        </w:rPr>
        <w:t xml:space="preserve"> 2015; </w:t>
      </w:r>
      <w:r w:rsidRPr="005F55C6">
        <w:rPr>
          <w:rFonts w:ascii="Book Antiqua" w:hAnsi="Book Antiqua"/>
          <w:b/>
          <w:bCs/>
        </w:rPr>
        <w:t>3</w:t>
      </w:r>
      <w:r w:rsidRPr="005F55C6">
        <w:rPr>
          <w:rFonts w:ascii="Book Antiqua" w:hAnsi="Book Antiqua"/>
        </w:rPr>
        <w:t>: 163-170 [PMID: 25685763</w:t>
      </w:r>
      <w:r w:rsidR="000F37F9" w:rsidRPr="005F55C6">
        <w:rPr>
          <w:rFonts w:ascii="Book Antiqua" w:hAnsi="Book Antiqua"/>
        </w:rPr>
        <w:t xml:space="preserve"> DOI: 10.12998/wjcc.v3.i2.163</w:t>
      </w:r>
      <w:r w:rsidRPr="005F55C6">
        <w:rPr>
          <w:rFonts w:ascii="Book Antiqua" w:hAnsi="Book Antiqua"/>
        </w:rPr>
        <w:t>]</w:t>
      </w:r>
    </w:p>
    <w:p w14:paraId="28002D64"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9 </w:t>
      </w:r>
      <w:r w:rsidRPr="005F55C6">
        <w:rPr>
          <w:rFonts w:ascii="Book Antiqua" w:hAnsi="Book Antiqua"/>
          <w:b/>
          <w:bCs/>
        </w:rPr>
        <w:t>Zhang JF</w:t>
      </w:r>
      <w:r w:rsidRPr="005F55C6">
        <w:rPr>
          <w:rFonts w:ascii="Book Antiqua" w:hAnsi="Book Antiqua"/>
        </w:rPr>
        <w:t xml:space="preserve">, Du YH, Hu HY, Han XQ. Ultrasonographic assessment of cardiac function and disease severity in coronary heart disease. </w:t>
      </w:r>
      <w:r w:rsidRPr="005F55C6">
        <w:rPr>
          <w:rFonts w:ascii="Book Antiqua" w:hAnsi="Book Antiqua"/>
          <w:i/>
          <w:iCs/>
        </w:rPr>
        <w:t>World J Clin Cases</w:t>
      </w:r>
      <w:r w:rsidRPr="005F55C6">
        <w:rPr>
          <w:rFonts w:ascii="Book Antiqua" w:hAnsi="Book Antiqua"/>
        </w:rPr>
        <w:t xml:space="preserve"> 2021; </w:t>
      </w:r>
      <w:r w:rsidRPr="005F55C6">
        <w:rPr>
          <w:rFonts w:ascii="Book Antiqua" w:hAnsi="Book Antiqua"/>
          <w:b/>
          <w:bCs/>
        </w:rPr>
        <w:t>9</w:t>
      </w:r>
      <w:r w:rsidRPr="005F55C6">
        <w:rPr>
          <w:rFonts w:ascii="Book Antiqua" w:hAnsi="Book Antiqua"/>
        </w:rPr>
        <w:t>: 8366-8373 [PMID: 34754846</w:t>
      </w:r>
      <w:r w:rsidR="000F37F9" w:rsidRPr="005F55C6">
        <w:rPr>
          <w:rFonts w:ascii="Book Antiqua" w:hAnsi="Book Antiqua"/>
        </w:rPr>
        <w:t xml:space="preserve"> DOI: 10.12998/wjcc.v9.i28.8366</w:t>
      </w:r>
      <w:r w:rsidRPr="005F55C6">
        <w:rPr>
          <w:rFonts w:ascii="Book Antiqua" w:hAnsi="Book Antiqua"/>
        </w:rPr>
        <w:t>]</w:t>
      </w:r>
    </w:p>
    <w:p w14:paraId="29DA208F"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10 </w:t>
      </w:r>
      <w:r w:rsidRPr="005F55C6">
        <w:rPr>
          <w:rFonts w:ascii="Book Antiqua" w:hAnsi="Book Antiqua"/>
          <w:b/>
          <w:bCs/>
        </w:rPr>
        <w:t>Anker SD</w:t>
      </w:r>
      <w:r w:rsidRPr="005F55C6">
        <w:rPr>
          <w:rFonts w:ascii="Book Antiqua" w:hAnsi="Book Antiqua"/>
        </w:rPr>
        <w:t xml:space="preserve">, Butler J, Filippatos G, Ferreira JP, Bocchi E, Böhm M, Brunner-La Rocca HP, Choi DJ, Chopra V, Chuquiure-Valenzuela E, Giannetti N, Gomez-Mesa JE, Janssens S, Januzzi JL, Gonzalez-Juanatey JR, Merkely B, Nicholls SJ, Perrone SV, Piña IL, </w:t>
      </w:r>
      <w:r w:rsidRPr="005F55C6">
        <w:rPr>
          <w:rFonts w:ascii="Book Antiqua" w:hAnsi="Book Antiqua"/>
        </w:rPr>
        <w:lastRenderedPageBreak/>
        <w:t xml:space="preserve">Ponikowski P, Senni M, Sim D, Spinar J, Squire I, Taddei S, Tsutsui H, Verma S, Vinereanu D, Zhang J, Carson P, Lam CSP, Marx N, Zeller C, Sattar N, Jamal W, Schnaidt S, Schnee JM, Brueckmann M, Pocock SJ, Zannad F, Packer M; EMPEROR-Preserved Trial Investigators. Empagliflozin in Heart Failure with a Preserved Ejection Fraction. </w:t>
      </w:r>
      <w:r w:rsidRPr="005F55C6">
        <w:rPr>
          <w:rFonts w:ascii="Book Antiqua" w:hAnsi="Book Antiqua"/>
          <w:i/>
          <w:iCs/>
        </w:rPr>
        <w:t>N Engl J Med</w:t>
      </w:r>
      <w:r w:rsidRPr="005F55C6">
        <w:rPr>
          <w:rFonts w:ascii="Book Antiqua" w:hAnsi="Book Antiqua"/>
        </w:rPr>
        <w:t xml:space="preserve"> 2021; </w:t>
      </w:r>
      <w:r w:rsidRPr="005F55C6">
        <w:rPr>
          <w:rFonts w:ascii="Book Antiqua" w:hAnsi="Book Antiqua"/>
          <w:b/>
          <w:bCs/>
        </w:rPr>
        <w:t>385</w:t>
      </w:r>
      <w:r w:rsidRPr="005F55C6">
        <w:rPr>
          <w:rFonts w:ascii="Book Antiqua" w:hAnsi="Book Antiqua"/>
        </w:rPr>
        <w:t>: 1451-1461 [PMID: 34449189</w:t>
      </w:r>
      <w:r w:rsidR="000F37F9" w:rsidRPr="005F55C6">
        <w:rPr>
          <w:rFonts w:ascii="Book Antiqua" w:hAnsi="Book Antiqua"/>
        </w:rPr>
        <w:t xml:space="preserve"> DOI: 10.1056/NEJMoa2107038</w:t>
      </w:r>
      <w:r w:rsidRPr="005F55C6">
        <w:rPr>
          <w:rFonts w:ascii="Book Antiqua" w:hAnsi="Book Antiqua"/>
        </w:rPr>
        <w:t>]</w:t>
      </w:r>
    </w:p>
    <w:p w14:paraId="301FCF83"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11 </w:t>
      </w:r>
      <w:r w:rsidRPr="005F55C6">
        <w:rPr>
          <w:rFonts w:ascii="Book Antiqua" w:hAnsi="Book Antiqua"/>
          <w:b/>
          <w:bCs/>
        </w:rPr>
        <w:t>Unterhuber M,</w:t>
      </w:r>
      <w:r w:rsidRPr="005F55C6">
        <w:rPr>
          <w:rFonts w:ascii="Book Antiqua" w:hAnsi="Book Antiqua"/>
        </w:rPr>
        <w:t xml:space="preserve"> Rommel K-P, Kresoja K-P, Lurz J, Kornej J, Hindricks G, Scholz M, Thiele H, Lurz P. Deep learning detects heart failure with preserved ejection fraction using a baseline electrocardiogram. </w:t>
      </w:r>
      <w:r w:rsidRPr="005F55C6">
        <w:rPr>
          <w:rFonts w:ascii="Book Antiqua" w:hAnsi="Book Antiqua"/>
          <w:i/>
        </w:rPr>
        <w:t>Eur Heart J - Digital Health</w:t>
      </w:r>
      <w:r w:rsidRPr="005F55C6">
        <w:rPr>
          <w:rFonts w:ascii="Book Antiqua" w:hAnsi="Book Antiqua"/>
        </w:rPr>
        <w:t xml:space="preserve"> 2021; </w:t>
      </w:r>
      <w:r w:rsidRPr="005F55C6">
        <w:rPr>
          <w:rFonts w:ascii="Book Antiqua" w:hAnsi="Book Antiqua"/>
          <w:b/>
        </w:rPr>
        <w:t>2</w:t>
      </w:r>
      <w:r w:rsidRPr="005F55C6">
        <w:rPr>
          <w:rFonts w:ascii="Book Antiqua" w:hAnsi="Book Antiqua"/>
        </w:rPr>
        <w:t>:</w:t>
      </w:r>
      <w:r w:rsidR="007D566E" w:rsidRPr="005F55C6">
        <w:rPr>
          <w:rFonts w:ascii="Book Antiqua" w:hAnsi="Book Antiqua"/>
        </w:rPr>
        <w:t xml:space="preserve"> </w:t>
      </w:r>
      <w:r w:rsidRPr="005F55C6">
        <w:rPr>
          <w:rFonts w:ascii="Book Antiqua" w:hAnsi="Book Antiqua"/>
        </w:rPr>
        <w:t xml:space="preserve">699-703 </w:t>
      </w:r>
      <w:r w:rsidR="00807096" w:rsidRPr="005F55C6">
        <w:rPr>
          <w:rFonts w:ascii="Book Antiqua" w:hAnsi="Book Antiqua"/>
        </w:rPr>
        <w:t>[</w:t>
      </w:r>
      <w:r w:rsidRPr="005F55C6">
        <w:rPr>
          <w:rFonts w:ascii="Book Antiqua" w:hAnsi="Book Antiqua"/>
        </w:rPr>
        <w:t>DOI: 10.1093/ehjdh/ztab081</w:t>
      </w:r>
      <w:r w:rsidR="00807096" w:rsidRPr="005F55C6">
        <w:rPr>
          <w:rFonts w:ascii="Book Antiqua" w:hAnsi="Book Antiqua"/>
        </w:rPr>
        <w:t>]</w:t>
      </w:r>
    </w:p>
    <w:p w14:paraId="4F68ABF5"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12 </w:t>
      </w:r>
      <w:r w:rsidRPr="005F55C6">
        <w:rPr>
          <w:rFonts w:ascii="Book Antiqua" w:hAnsi="Book Antiqua"/>
          <w:b/>
          <w:bCs/>
        </w:rPr>
        <w:t>Segar MW</w:t>
      </w:r>
      <w:r w:rsidRPr="005F55C6">
        <w:rPr>
          <w:rFonts w:ascii="Book Antiqua" w:hAnsi="Book Antiqua"/>
        </w:rPr>
        <w:t xml:space="preserve">, Patel KV, Ayers C, Basit M, Tang WHW, Willett D, Berry J, Grodin JL, Pandey A. Phenomapping of patients with heart failure with preserved ejection fraction using machine learning-based unsupervised cluster analysis. </w:t>
      </w:r>
      <w:r w:rsidRPr="005F55C6">
        <w:rPr>
          <w:rFonts w:ascii="Book Antiqua" w:hAnsi="Book Antiqua"/>
          <w:i/>
          <w:iCs/>
        </w:rPr>
        <w:t>Eur J Heart Fail</w:t>
      </w:r>
      <w:r w:rsidRPr="005F55C6">
        <w:rPr>
          <w:rFonts w:ascii="Book Antiqua" w:hAnsi="Book Antiqua"/>
        </w:rPr>
        <w:t xml:space="preserve"> 2020; </w:t>
      </w:r>
      <w:r w:rsidRPr="005F55C6">
        <w:rPr>
          <w:rFonts w:ascii="Book Antiqua" w:hAnsi="Book Antiqua"/>
          <w:b/>
          <w:bCs/>
        </w:rPr>
        <w:t>22</w:t>
      </w:r>
      <w:r w:rsidRPr="005F55C6">
        <w:rPr>
          <w:rFonts w:ascii="Book Antiqua" w:hAnsi="Book Antiqua"/>
        </w:rPr>
        <w:t>: 148-158 [PMID: 31637815</w:t>
      </w:r>
      <w:r w:rsidR="00807096" w:rsidRPr="005F55C6">
        <w:rPr>
          <w:rFonts w:ascii="Book Antiqua" w:hAnsi="Book Antiqua"/>
        </w:rPr>
        <w:t xml:space="preserve"> DOI: 10.1002/ejhf.1621</w:t>
      </w:r>
      <w:r w:rsidRPr="005F55C6">
        <w:rPr>
          <w:rFonts w:ascii="Book Antiqua" w:hAnsi="Book Antiqua"/>
        </w:rPr>
        <w:t>]</w:t>
      </w:r>
    </w:p>
    <w:p w14:paraId="7D99A7E6" w14:textId="77777777" w:rsidR="00694CE6" w:rsidRPr="005F55C6" w:rsidRDefault="00694CE6" w:rsidP="00E06900">
      <w:pPr>
        <w:spacing w:line="360" w:lineRule="auto"/>
        <w:jc w:val="both"/>
        <w:rPr>
          <w:rFonts w:ascii="Book Antiqua" w:hAnsi="Book Antiqua"/>
        </w:rPr>
      </w:pPr>
      <w:r w:rsidRPr="005F55C6">
        <w:rPr>
          <w:rFonts w:ascii="Book Antiqua" w:hAnsi="Book Antiqua"/>
        </w:rPr>
        <w:t xml:space="preserve">13 </w:t>
      </w:r>
      <w:r w:rsidRPr="005F55C6">
        <w:rPr>
          <w:rFonts w:ascii="Book Antiqua" w:hAnsi="Book Antiqua"/>
          <w:b/>
          <w:bCs/>
        </w:rPr>
        <w:t>Woolley RJ</w:t>
      </w:r>
      <w:r w:rsidRPr="005F55C6">
        <w:rPr>
          <w:rFonts w:ascii="Book Antiqua" w:hAnsi="Book Antiqua"/>
        </w:rPr>
        <w:t xml:space="preserve">, Ceelen D, Ouwerkerk W, Tromp J, Figarska SM, Anker SD, Dickstein K, Filippatos G, Zannad F, Metra M, Ng L, Samani N, van Veldhuisen DJ, Lang C, Lam CS, Voors AA. Machine learning based on biomarker profiles identifies distinct subgroups of heart failure with preserved ejection fraction. </w:t>
      </w:r>
      <w:r w:rsidRPr="005F55C6">
        <w:rPr>
          <w:rFonts w:ascii="Book Antiqua" w:hAnsi="Book Antiqua"/>
          <w:i/>
          <w:iCs/>
        </w:rPr>
        <w:t>Eur J Heart Fail</w:t>
      </w:r>
      <w:r w:rsidRPr="005F55C6">
        <w:rPr>
          <w:rFonts w:ascii="Book Antiqua" w:hAnsi="Book Antiqua"/>
        </w:rPr>
        <w:t xml:space="preserve"> 2021; </w:t>
      </w:r>
      <w:r w:rsidRPr="005F55C6">
        <w:rPr>
          <w:rFonts w:ascii="Book Antiqua" w:hAnsi="Book Antiqua"/>
          <w:b/>
          <w:bCs/>
        </w:rPr>
        <w:t>23</w:t>
      </w:r>
      <w:r w:rsidRPr="005F55C6">
        <w:rPr>
          <w:rFonts w:ascii="Book Antiqua" w:hAnsi="Book Antiqua"/>
        </w:rPr>
        <w:t>: 983-991 [PMID: 33651430</w:t>
      </w:r>
      <w:r w:rsidR="00807096" w:rsidRPr="005F55C6">
        <w:rPr>
          <w:rFonts w:ascii="Book Antiqua" w:hAnsi="Book Antiqua"/>
        </w:rPr>
        <w:t xml:space="preserve"> DOI: 10.1002/ejhf.2144</w:t>
      </w:r>
      <w:r w:rsidRPr="005F55C6">
        <w:rPr>
          <w:rFonts w:ascii="Book Antiqua" w:hAnsi="Book Antiqua"/>
        </w:rPr>
        <w:t>]</w:t>
      </w:r>
    </w:p>
    <w:p w14:paraId="0ACB10DA" w14:textId="77777777" w:rsidR="009E2FE0" w:rsidRPr="005F55C6" w:rsidRDefault="009E2FE0" w:rsidP="00E06900">
      <w:pPr>
        <w:spacing w:line="360" w:lineRule="auto"/>
        <w:jc w:val="both"/>
        <w:rPr>
          <w:rFonts w:ascii="Book Antiqua" w:hAnsi="Book Antiqua"/>
          <w:lang w:eastAsia="zh-CN"/>
        </w:rPr>
        <w:sectPr w:rsidR="009E2FE0" w:rsidRPr="005F55C6">
          <w:pgSz w:w="12240" w:h="15840"/>
          <w:pgMar w:top="1440" w:right="1440" w:bottom="1440" w:left="1440" w:header="720" w:footer="720" w:gutter="0"/>
          <w:cols w:space="720"/>
          <w:docGrid w:linePitch="360"/>
        </w:sectPr>
      </w:pPr>
    </w:p>
    <w:p w14:paraId="2B523D0F"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lastRenderedPageBreak/>
        <w:t>Footnotes</w:t>
      </w:r>
    </w:p>
    <w:p w14:paraId="0CFD3554"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Conflict-of-interest statement: </w:t>
      </w:r>
      <w:r w:rsidRPr="005F55C6">
        <w:rPr>
          <w:rFonts w:ascii="Book Antiqua" w:eastAsia="Book Antiqua" w:hAnsi="Book Antiqua" w:cs="Book Antiqua"/>
        </w:rPr>
        <w:t>All the authors report no relevant conflicts of interest for this article.</w:t>
      </w:r>
    </w:p>
    <w:p w14:paraId="68F398ED" w14:textId="77777777" w:rsidR="00A77B3E" w:rsidRPr="005F55C6" w:rsidRDefault="00A77B3E" w:rsidP="00E06900">
      <w:pPr>
        <w:spacing w:line="360" w:lineRule="auto"/>
        <w:jc w:val="both"/>
        <w:rPr>
          <w:rFonts w:ascii="Book Antiqua" w:hAnsi="Book Antiqua"/>
        </w:rPr>
      </w:pPr>
    </w:p>
    <w:p w14:paraId="643EABE4"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bCs/>
        </w:rPr>
        <w:t xml:space="preserve">Open-Access: </w:t>
      </w:r>
      <w:r w:rsidRPr="005F55C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5523F7" w14:textId="77777777" w:rsidR="00A77B3E" w:rsidRPr="005F55C6" w:rsidRDefault="00A77B3E" w:rsidP="00E06900">
      <w:pPr>
        <w:spacing w:line="360" w:lineRule="auto"/>
        <w:jc w:val="both"/>
        <w:rPr>
          <w:rFonts w:ascii="Book Antiqua" w:hAnsi="Book Antiqua"/>
        </w:rPr>
      </w:pPr>
    </w:p>
    <w:p w14:paraId="0451A848" w14:textId="77777777" w:rsidR="00A77B3E" w:rsidRPr="005F55C6" w:rsidRDefault="00357FCA" w:rsidP="00E06900">
      <w:pPr>
        <w:spacing w:line="360" w:lineRule="auto"/>
        <w:jc w:val="both"/>
        <w:rPr>
          <w:rFonts w:ascii="Book Antiqua" w:eastAsia="Book Antiqua" w:hAnsi="Book Antiqua" w:cs="Book Antiqua"/>
        </w:rPr>
      </w:pPr>
      <w:r w:rsidRPr="005F55C6">
        <w:rPr>
          <w:rFonts w:ascii="Book Antiqua" w:eastAsia="Book Antiqua" w:hAnsi="Book Antiqua" w:cs="Book Antiqua"/>
          <w:b/>
        </w:rPr>
        <w:t xml:space="preserve">Provenance and peer review: </w:t>
      </w:r>
      <w:r w:rsidRPr="005F55C6">
        <w:rPr>
          <w:rFonts w:ascii="Book Antiqua" w:eastAsia="Book Antiqua" w:hAnsi="Book Antiqua" w:cs="Book Antiqua"/>
        </w:rPr>
        <w:t>Unsolicited article; Externally peer reviewed.</w:t>
      </w:r>
    </w:p>
    <w:p w14:paraId="4BB174B3" w14:textId="77777777" w:rsidR="00F720CC" w:rsidRPr="005F55C6" w:rsidRDefault="00F720CC" w:rsidP="00E06900">
      <w:pPr>
        <w:spacing w:line="360" w:lineRule="auto"/>
        <w:jc w:val="both"/>
        <w:rPr>
          <w:rFonts w:ascii="Book Antiqua" w:hAnsi="Book Antiqua"/>
        </w:rPr>
      </w:pPr>
    </w:p>
    <w:p w14:paraId="71D6C6C0"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Peer-review model: </w:t>
      </w:r>
      <w:r w:rsidRPr="005F55C6">
        <w:rPr>
          <w:rFonts w:ascii="Book Antiqua" w:eastAsia="Book Antiqua" w:hAnsi="Book Antiqua" w:cs="Book Antiqua"/>
        </w:rPr>
        <w:t>Single blind</w:t>
      </w:r>
    </w:p>
    <w:p w14:paraId="579397C7" w14:textId="77777777" w:rsidR="00A77B3E" w:rsidRPr="005F55C6" w:rsidRDefault="00A77B3E" w:rsidP="00E06900">
      <w:pPr>
        <w:spacing w:line="360" w:lineRule="auto"/>
        <w:jc w:val="both"/>
        <w:rPr>
          <w:rFonts w:ascii="Book Antiqua" w:hAnsi="Book Antiqua"/>
        </w:rPr>
      </w:pPr>
    </w:p>
    <w:p w14:paraId="54329A03"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Peer-review started: </w:t>
      </w:r>
      <w:r w:rsidRPr="005F55C6">
        <w:rPr>
          <w:rFonts w:ascii="Book Antiqua" w:eastAsia="Book Antiqua" w:hAnsi="Book Antiqua" w:cs="Book Antiqua"/>
        </w:rPr>
        <w:t>July 20, 2022</w:t>
      </w:r>
    </w:p>
    <w:p w14:paraId="344B546F"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First decision: </w:t>
      </w:r>
      <w:r w:rsidRPr="005F55C6">
        <w:rPr>
          <w:rFonts w:ascii="Book Antiqua" w:eastAsia="Book Antiqua" w:hAnsi="Book Antiqua" w:cs="Book Antiqua"/>
        </w:rPr>
        <w:t>September 5, 2022</w:t>
      </w:r>
    </w:p>
    <w:p w14:paraId="48F2FD04" w14:textId="563D2D48"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Article in press: </w:t>
      </w:r>
      <w:r w:rsidR="003F4293" w:rsidRPr="005F55C6">
        <w:rPr>
          <w:rFonts w:ascii="Book Antiqua" w:eastAsia="Book Antiqua" w:hAnsi="Book Antiqua" w:cs="Book Antiqua"/>
        </w:rPr>
        <w:t>October 13, 2022</w:t>
      </w:r>
    </w:p>
    <w:p w14:paraId="2CE1625D" w14:textId="77777777" w:rsidR="00A77B3E" w:rsidRPr="005F55C6" w:rsidRDefault="00A77B3E" w:rsidP="00E06900">
      <w:pPr>
        <w:spacing w:line="360" w:lineRule="auto"/>
        <w:jc w:val="both"/>
        <w:rPr>
          <w:rFonts w:ascii="Book Antiqua" w:hAnsi="Book Antiqua"/>
        </w:rPr>
      </w:pPr>
    </w:p>
    <w:p w14:paraId="5D875071" w14:textId="77777777" w:rsidR="00F8167D" w:rsidRPr="005F55C6" w:rsidRDefault="00357FCA" w:rsidP="00E06900">
      <w:pPr>
        <w:spacing w:line="360" w:lineRule="auto"/>
        <w:jc w:val="both"/>
        <w:rPr>
          <w:rFonts w:ascii="Book Antiqua" w:eastAsia="Book Antiqua" w:hAnsi="Book Antiqua" w:cs="Book Antiqua"/>
          <w:b/>
        </w:rPr>
      </w:pPr>
      <w:r w:rsidRPr="005F55C6">
        <w:rPr>
          <w:rFonts w:ascii="Book Antiqua" w:eastAsia="Book Antiqua" w:hAnsi="Book Antiqua" w:cs="Book Antiqua"/>
          <w:b/>
        </w:rPr>
        <w:t xml:space="preserve">Specialty type: </w:t>
      </w:r>
      <w:bookmarkStart w:id="6" w:name="OLE_LINK1740"/>
      <w:bookmarkStart w:id="7" w:name="OLE_LINK2005"/>
      <w:bookmarkStart w:id="8" w:name="OLE_LINK1741"/>
      <w:bookmarkStart w:id="9" w:name="OLE_LINK1739"/>
      <w:bookmarkStart w:id="10" w:name="OLE_LINK1973"/>
      <w:bookmarkStart w:id="11" w:name="OLE_LINK293"/>
      <w:bookmarkStart w:id="12" w:name="OLE_LINK1988"/>
      <w:bookmarkStart w:id="13" w:name="OLE_LINK1762"/>
      <w:bookmarkStart w:id="14" w:name="OLE_LINK1890"/>
      <w:r w:rsidR="00F8167D" w:rsidRPr="005F55C6">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2B25E3E8"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 xml:space="preserve">Country/Territory of origin: </w:t>
      </w:r>
      <w:r w:rsidRPr="005F55C6">
        <w:rPr>
          <w:rFonts w:ascii="Book Antiqua" w:eastAsia="Book Antiqua" w:hAnsi="Book Antiqua" w:cs="Book Antiqua"/>
        </w:rPr>
        <w:t>Greece</w:t>
      </w:r>
    </w:p>
    <w:p w14:paraId="67A5017D"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b/>
        </w:rPr>
        <w:t>Peer-review report’s scientific quality classification</w:t>
      </w:r>
    </w:p>
    <w:p w14:paraId="4036F9D1"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Grade A (Excellent): 0</w:t>
      </w:r>
    </w:p>
    <w:p w14:paraId="181AA5DD"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Grade B (Very good): 0</w:t>
      </w:r>
    </w:p>
    <w:p w14:paraId="5159C814"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Grade C (Good): C, C</w:t>
      </w:r>
    </w:p>
    <w:p w14:paraId="7C5D9B54"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Grade D (Fair): 0</w:t>
      </w:r>
    </w:p>
    <w:p w14:paraId="2E1CCD38" w14:textId="77777777" w:rsidR="00A77B3E" w:rsidRPr="005F55C6" w:rsidRDefault="00357FCA" w:rsidP="00E06900">
      <w:pPr>
        <w:spacing w:line="360" w:lineRule="auto"/>
        <w:jc w:val="both"/>
        <w:rPr>
          <w:rFonts w:ascii="Book Antiqua" w:hAnsi="Book Antiqua"/>
        </w:rPr>
      </w:pPr>
      <w:r w:rsidRPr="005F55C6">
        <w:rPr>
          <w:rFonts w:ascii="Book Antiqua" w:eastAsia="Book Antiqua" w:hAnsi="Book Antiqua" w:cs="Book Antiqua"/>
        </w:rPr>
        <w:t>Grade E (Poor): 0</w:t>
      </w:r>
    </w:p>
    <w:p w14:paraId="21F99FCF" w14:textId="77777777" w:rsidR="00A77B3E" w:rsidRPr="005F55C6" w:rsidRDefault="00A77B3E" w:rsidP="00E06900">
      <w:pPr>
        <w:spacing w:line="360" w:lineRule="auto"/>
        <w:jc w:val="both"/>
        <w:rPr>
          <w:rFonts w:ascii="Book Antiqua" w:hAnsi="Book Antiqua"/>
        </w:rPr>
      </w:pPr>
    </w:p>
    <w:p w14:paraId="0074801A" w14:textId="77777777" w:rsidR="005D2F88" w:rsidRPr="005F55C6" w:rsidRDefault="00357FCA" w:rsidP="00E06900">
      <w:pPr>
        <w:spacing w:line="360" w:lineRule="auto"/>
        <w:jc w:val="both"/>
        <w:rPr>
          <w:rFonts w:ascii="Book Antiqua" w:eastAsia="Book Antiqua" w:hAnsi="Book Antiqua" w:cs="Book Antiqua"/>
        </w:rPr>
      </w:pPr>
      <w:r w:rsidRPr="005F55C6">
        <w:rPr>
          <w:rFonts w:ascii="Book Antiqua" w:eastAsia="Book Antiqua" w:hAnsi="Book Antiqua" w:cs="Book Antiqua"/>
          <w:b/>
        </w:rPr>
        <w:lastRenderedPageBreak/>
        <w:t xml:space="preserve">P-Reviewer: </w:t>
      </w:r>
      <w:r w:rsidRPr="005F55C6">
        <w:rPr>
          <w:rFonts w:ascii="Book Antiqua" w:eastAsia="Book Antiqua" w:hAnsi="Book Antiqua" w:cs="Book Antiqua"/>
        </w:rPr>
        <w:t>Feng R, China; Leslie SJ, United Kingdom</w:t>
      </w:r>
      <w:r w:rsidRPr="005F55C6">
        <w:rPr>
          <w:rFonts w:ascii="Book Antiqua" w:eastAsia="Book Antiqua" w:hAnsi="Book Antiqua" w:cs="Book Antiqua"/>
          <w:b/>
        </w:rPr>
        <w:t xml:space="preserve"> S-Editor: </w:t>
      </w:r>
      <w:r w:rsidR="005D2F88" w:rsidRPr="005F55C6">
        <w:rPr>
          <w:rFonts w:ascii="Book Antiqua" w:eastAsia="Book Antiqua" w:hAnsi="Book Antiqua" w:cs="Book Antiqua"/>
        </w:rPr>
        <w:t>Liu XF</w:t>
      </w:r>
      <w:r w:rsidRPr="005F55C6">
        <w:rPr>
          <w:rFonts w:ascii="Book Antiqua" w:eastAsia="Book Antiqua" w:hAnsi="Book Antiqua" w:cs="Book Antiqua"/>
          <w:b/>
        </w:rPr>
        <w:t xml:space="preserve"> L-Editor:</w:t>
      </w:r>
      <w:r w:rsidR="005D2F88" w:rsidRPr="005F55C6">
        <w:rPr>
          <w:rFonts w:ascii="Book Antiqua" w:eastAsia="Book Antiqua" w:hAnsi="Book Antiqua" w:cs="Book Antiqua"/>
          <w:b/>
        </w:rPr>
        <w:t xml:space="preserve"> </w:t>
      </w:r>
      <w:r w:rsidR="005D2F88" w:rsidRPr="005F55C6">
        <w:rPr>
          <w:rFonts w:ascii="Book Antiqua" w:eastAsia="Book Antiqua" w:hAnsi="Book Antiqua" w:cs="Book Antiqua"/>
        </w:rPr>
        <w:t>A</w:t>
      </w:r>
      <w:r w:rsidR="005D2F88" w:rsidRPr="005F55C6">
        <w:rPr>
          <w:rFonts w:ascii="Book Antiqua" w:eastAsia="Book Antiqua" w:hAnsi="Book Antiqua" w:cs="Book Antiqua"/>
          <w:b/>
        </w:rPr>
        <w:t xml:space="preserve"> </w:t>
      </w:r>
      <w:r w:rsidRPr="005F55C6">
        <w:rPr>
          <w:rFonts w:ascii="Book Antiqua" w:eastAsia="Book Antiqua" w:hAnsi="Book Antiqua" w:cs="Book Antiqua"/>
          <w:b/>
        </w:rPr>
        <w:t>P-Editor:</w:t>
      </w:r>
      <w:r w:rsidR="005D2F88" w:rsidRPr="005F55C6">
        <w:rPr>
          <w:rFonts w:ascii="Book Antiqua" w:eastAsia="Book Antiqua" w:hAnsi="Book Antiqua" w:cs="Book Antiqua"/>
          <w:b/>
        </w:rPr>
        <w:t xml:space="preserve"> </w:t>
      </w:r>
      <w:r w:rsidR="005D2F88" w:rsidRPr="005F55C6">
        <w:rPr>
          <w:rFonts w:ascii="Book Antiqua" w:eastAsia="Book Antiqua" w:hAnsi="Book Antiqua" w:cs="Book Antiqua"/>
        </w:rPr>
        <w:t>Liu XF</w:t>
      </w:r>
    </w:p>
    <w:p w14:paraId="106305E4" w14:textId="77777777" w:rsidR="005D2F88" w:rsidRPr="005F55C6" w:rsidRDefault="005D2F88" w:rsidP="00E06900">
      <w:pPr>
        <w:spacing w:line="360" w:lineRule="auto"/>
        <w:jc w:val="both"/>
        <w:rPr>
          <w:rFonts w:ascii="Book Antiqua" w:eastAsia="Book Antiqua" w:hAnsi="Book Antiqua" w:cs="Book Antiqua"/>
          <w:b/>
        </w:rPr>
      </w:pPr>
    </w:p>
    <w:p w14:paraId="41E5C842" w14:textId="77777777" w:rsidR="00A77B3E" w:rsidRPr="005F55C6" w:rsidRDefault="00357FCA" w:rsidP="00E06900">
      <w:pPr>
        <w:spacing w:line="360" w:lineRule="auto"/>
        <w:jc w:val="both"/>
        <w:rPr>
          <w:rFonts w:ascii="Book Antiqua" w:eastAsia="Book Antiqua" w:hAnsi="Book Antiqua" w:cs="Book Antiqua"/>
          <w:b/>
        </w:rPr>
      </w:pPr>
      <w:r w:rsidRPr="005F55C6">
        <w:rPr>
          <w:rFonts w:ascii="Book Antiqua" w:eastAsia="Book Antiqua" w:hAnsi="Book Antiqua" w:cs="Book Antiqua"/>
          <w:b/>
        </w:rPr>
        <w:t>Figure Legends</w:t>
      </w:r>
    </w:p>
    <w:p w14:paraId="27405572" w14:textId="0DADFBE6" w:rsidR="00D43C70" w:rsidRPr="005F55C6" w:rsidRDefault="0075192B" w:rsidP="00E06900">
      <w:pPr>
        <w:spacing w:line="360" w:lineRule="auto"/>
        <w:jc w:val="both"/>
        <w:rPr>
          <w:rFonts w:ascii="Book Antiqua" w:hAnsi="Book Antiqua"/>
        </w:rPr>
      </w:pPr>
      <w:r>
        <w:rPr>
          <w:rFonts w:ascii="Book Antiqua" w:hAnsi="Book Antiqua"/>
          <w:noProof/>
          <w:lang w:eastAsia="zh-CN"/>
        </w:rPr>
        <w:drawing>
          <wp:inline distT="0" distB="0" distL="0" distR="0" wp14:anchorId="49F97B2B" wp14:editId="54A65F97">
            <wp:extent cx="4229100" cy="4470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4470400"/>
                    </a:xfrm>
                    <a:prstGeom prst="rect">
                      <a:avLst/>
                    </a:prstGeom>
                    <a:noFill/>
                    <a:ln>
                      <a:noFill/>
                    </a:ln>
                  </pic:spPr>
                </pic:pic>
              </a:graphicData>
            </a:graphic>
          </wp:inline>
        </w:drawing>
      </w:r>
    </w:p>
    <w:p w14:paraId="6A1AC0E4" w14:textId="2DD97E8D" w:rsidR="005F55C6" w:rsidRPr="005F55C6" w:rsidRDefault="00584852" w:rsidP="00E06900">
      <w:pPr>
        <w:spacing w:line="360" w:lineRule="auto"/>
        <w:jc w:val="both"/>
        <w:rPr>
          <w:rFonts w:ascii="Book Antiqua" w:eastAsia="Book Antiqua" w:hAnsi="Book Antiqua" w:cs="Book Antiqua"/>
        </w:rPr>
      </w:pPr>
      <w:r w:rsidRPr="005F55C6">
        <w:rPr>
          <w:rFonts w:ascii="Book Antiqua" w:eastAsia="Book Antiqua" w:hAnsi="Book Antiqua" w:cs="Book Antiqua"/>
          <w:b/>
        </w:rPr>
        <w:t>Figure</w:t>
      </w:r>
      <w:r w:rsidR="00AC0840" w:rsidRPr="005F55C6">
        <w:rPr>
          <w:rFonts w:ascii="Book Antiqua" w:eastAsia="Book Antiqua" w:hAnsi="Book Antiqua" w:cs="Book Antiqua"/>
          <w:b/>
        </w:rPr>
        <w:t xml:space="preserve"> </w:t>
      </w:r>
      <w:r w:rsidRPr="005F55C6">
        <w:rPr>
          <w:rFonts w:ascii="Book Antiqua" w:eastAsia="Book Antiqua" w:hAnsi="Book Antiqua" w:cs="Book Antiqua"/>
          <w:b/>
        </w:rPr>
        <w:t>1</w:t>
      </w:r>
      <w:r w:rsidR="00AC0840" w:rsidRPr="005F55C6">
        <w:rPr>
          <w:rFonts w:ascii="Book Antiqua" w:eastAsia="Book Antiqua" w:hAnsi="Book Antiqua" w:cs="Book Antiqua"/>
          <w:b/>
        </w:rPr>
        <w:t xml:space="preserve"> </w:t>
      </w:r>
      <w:r w:rsidR="00357FCA" w:rsidRPr="005F55C6">
        <w:rPr>
          <w:rFonts w:ascii="Book Antiqua" w:eastAsia="Book Antiqua" w:hAnsi="Book Antiqua" w:cs="Book Antiqua"/>
          <w:b/>
        </w:rPr>
        <w:t>It</w:t>
      </w:r>
      <w:r w:rsidR="00D737C0" w:rsidRPr="005F55C6">
        <w:rPr>
          <w:rFonts w:ascii="Book Antiqua" w:eastAsia="Book Antiqua" w:hAnsi="Book Antiqua" w:cs="Book Antiqua"/>
          <w:b/>
        </w:rPr>
        <w:t xml:space="preserve"> </w:t>
      </w:r>
      <w:r w:rsidR="00357FCA" w:rsidRPr="005F55C6">
        <w:rPr>
          <w:rFonts w:ascii="Book Antiqua" w:eastAsia="Book Antiqua" w:hAnsi="Book Antiqua" w:cs="Book Antiqua"/>
          <w:b/>
        </w:rPr>
        <w:t>is irrational to believe that the management of a group of diseases covered under the term heart failure with preserved ejection fraction</w:t>
      </w:r>
      <w:r w:rsidR="008568A2" w:rsidRPr="005F55C6">
        <w:rPr>
          <w:rFonts w:ascii="Book Antiqua" w:eastAsia="Book Antiqua" w:hAnsi="Book Antiqua" w:cs="Book Antiqua"/>
          <w:b/>
        </w:rPr>
        <w:t xml:space="preserve"> </w:t>
      </w:r>
      <w:r w:rsidR="00357FCA" w:rsidRPr="005F55C6">
        <w:rPr>
          <w:rFonts w:ascii="Book Antiqua" w:eastAsia="Book Antiqua" w:hAnsi="Book Antiqua" w:cs="Book Antiqua"/>
          <w:b/>
        </w:rPr>
        <w:t xml:space="preserve">should be based on a single biomarker, namely the left ventricular ejection fraction, as the </w:t>
      </w:r>
      <w:r w:rsidR="00024B5B" w:rsidRPr="005F55C6">
        <w:rPr>
          <w:rFonts w:ascii="Book Antiqua" w:eastAsia="Book Antiqua" w:hAnsi="Book Antiqua" w:cs="Book Antiqua"/>
          <w:b/>
        </w:rPr>
        <w:t>Empagliflozin Outcome Trial</w:t>
      </w:r>
      <w:r w:rsidR="00357FCA" w:rsidRPr="005F55C6">
        <w:rPr>
          <w:rFonts w:ascii="Book Antiqua" w:eastAsia="Book Antiqua" w:hAnsi="Book Antiqua" w:cs="Book Antiqua"/>
          <w:b/>
        </w:rPr>
        <w:t xml:space="preserve"> in Patients </w:t>
      </w:r>
      <w:r w:rsidR="00024B5B" w:rsidRPr="005F55C6">
        <w:rPr>
          <w:rFonts w:ascii="Book Antiqua" w:eastAsia="Book Antiqua" w:hAnsi="Book Antiqua" w:cs="Book Antiqua"/>
          <w:b/>
        </w:rPr>
        <w:t>with</w:t>
      </w:r>
      <w:r w:rsidR="00357FCA" w:rsidRPr="005F55C6">
        <w:rPr>
          <w:rFonts w:ascii="Book Antiqua" w:eastAsia="Book Antiqua" w:hAnsi="Book Antiqua" w:cs="Book Antiqua"/>
          <w:b/>
        </w:rPr>
        <w:t xml:space="preserve"> </w:t>
      </w:r>
      <w:r w:rsidR="00024B5B" w:rsidRPr="005F55C6">
        <w:rPr>
          <w:rFonts w:ascii="Book Antiqua" w:eastAsia="Book Antiqua" w:hAnsi="Book Antiqua" w:cs="Book Antiqua"/>
          <w:b/>
        </w:rPr>
        <w:t>Chronic Heart Failure</w:t>
      </w:r>
      <w:r w:rsidR="00357FCA" w:rsidRPr="005F55C6">
        <w:rPr>
          <w:rFonts w:ascii="Book Antiqua" w:eastAsia="Book Antiqua" w:hAnsi="Book Antiqua" w:cs="Book Antiqua"/>
          <w:b/>
        </w:rPr>
        <w:t xml:space="preserve"> </w:t>
      </w:r>
      <w:r w:rsidR="00024B5B" w:rsidRPr="005F55C6">
        <w:rPr>
          <w:rFonts w:ascii="Book Antiqua" w:eastAsia="Book Antiqua" w:hAnsi="Book Antiqua" w:cs="Book Antiqua"/>
          <w:b/>
        </w:rPr>
        <w:t>with</w:t>
      </w:r>
      <w:r w:rsidR="00357FCA" w:rsidRPr="005F55C6">
        <w:rPr>
          <w:rFonts w:ascii="Book Antiqua" w:eastAsia="Book Antiqua" w:hAnsi="Book Antiqua" w:cs="Book Antiqua"/>
          <w:b/>
        </w:rPr>
        <w:t xml:space="preserve"> Preserved Ejection Fraction implies. </w:t>
      </w:r>
      <w:r w:rsidR="00357FCA" w:rsidRPr="005F55C6">
        <w:rPr>
          <w:rFonts w:ascii="Book Antiqua" w:eastAsia="Book Antiqua" w:hAnsi="Book Antiqua" w:cs="Book Antiqua"/>
        </w:rPr>
        <w:t xml:space="preserve">It is noteworthy, that like all trials which demonstrated a potential benefit with medical treatment in </w:t>
      </w:r>
      <w:r w:rsidR="008568A2" w:rsidRPr="005F55C6">
        <w:rPr>
          <w:rFonts w:ascii="Book Antiqua" w:eastAsia="Book Antiqua" w:hAnsi="Book Antiqua" w:cs="Book Antiqua"/>
        </w:rPr>
        <w:t>heart failure with preserved ejection fraction</w:t>
      </w:r>
      <w:r w:rsidR="00357FCA" w:rsidRPr="005F55C6">
        <w:rPr>
          <w:rFonts w:ascii="Book Antiqua" w:eastAsia="Book Antiqua" w:hAnsi="Book Antiqua" w:cs="Book Antiqua"/>
        </w:rPr>
        <w:t>, more than 90</w:t>
      </w:r>
      <w:r w:rsidR="00851F23" w:rsidRPr="005F55C6">
        <w:rPr>
          <w:rFonts w:asciiTheme="minorEastAsia" w:hAnsiTheme="minorEastAsia" w:cs="Book Antiqua" w:hint="eastAsia"/>
          <w:lang w:eastAsia="zh-CN"/>
        </w:rPr>
        <w:t>%</w:t>
      </w:r>
      <w:r w:rsidR="00357FCA" w:rsidRPr="005F55C6">
        <w:rPr>
          <w:rFonts w:ascii="Book Antiqua" w:eastAsia="Book Antiqua" w:hAnsi="Book Antiqua" w:cs="Book Antiqua"/>
        </w:rPr>
        <w:t xml:space="preserve"> of the patients in </w:t>
      </w:r>
      <w:r w:rsidR="00024B5B" w:rsidRPr="005F55C6">
        <w:rPr>
          <w:rFonts w:ascii="Book Antiqua" w:eastAsia="Book Antiqua" w:hAnsi="Book Antiqua" w:cs="Book Antiqua"/>
        </w:rPr>
        <w:t>Empagliflozin Outcome Trial</w:t>
      </w:r>
      <w:r w:rsidR="00A6324D" w:rsidRPr="005F55C6">
        <w:rPr>
          <w:rFonts w:ascii="Book Antiqua" w:eastAsia="Book Antiqua" w:hAnsi="Book Antiqua" w:cs="Book Antiqua"/>
        </w:rPr>
        <w:t xml:space="preserve"> in Patients </w:t>
      </w:r>
      <w:r w:rsidR="00024B5B" w:rsidRPr="005F55C6">
        <w:rPr>
          <w:rFonts w:ascii="Book Antiqua" w:eastAsia="Book Antiqua" w:hAnsi="Book Antiqua" w:cs="Book Antiqua"/>
        </w:rPr>
        <w:t>with</w:t>
      </w:r>
      <w:r w:rsidR="00A6324D" w:rsidRPr="005F55C6">
        <w:rPr>
          <w:rFonts w:ascii="Book Antiqua" w:eastAsia="Book Antiqua" w:hAnsi="Book Antiqua" w:cs="Book Antiqua"/>
        </w:rPr>
        <w:t xml:space="preserve"> </w:t>
      </w:r>
      <w:r w:rsidR="00024B5B" w:rsidRPr="005F55C6">
        <w:rPr>
          <w:rFonts w:ascii="Book Antiqua" w:eastAsia="Book Antiqua" w:hAnsi="Book Antiqua" w:cs="Book Antiqua"/>
        </w:rPr>
        <w:t>Chronic Heart Failure with</w:t>
      </w:r>
      <w:r w:rsidR="00A6324D" w:rsidRPr="005F55C6">
        <w:rPr>
          <w:rFonts w:ascii="Book Antiqua" w:eastAsia="Book Antiqua" w:hAnsi="Book Antiqua" w:cs="Book Antiqua"/>
        </w:rPr>
        <w:t xml:space="preserve"> Preserved Ejection Fraction</w:t>
      </w:r>
      <w:r w:rsidR="00357FCA" w:rsidRPr="005F55C6">
        <w:rPr>
          <w:rFonts w:ascii="Book Antiqua" w:eastAsia="Book Antiqua" w:hAnsi="Book Antiqua" w:cs="Book Antiqua"/>
        </w:rPr>
        <w:t xml:space="preserve"> were hypertensive and, in contrast to other HFpEF trials, patients with valvular heart disease or hypertrophic cardiomyopathy were not included </w:t>
      </w:r>
      <w:r w:rsidR="00357FCA" w:rsidRPr="005F55C6">
        <w:rPr>
          <w:rFonts w:ascii="Book Antiqua" w:eastAsia="Book Antiqua" w:hAnsi="Book Antiqua" w:cs="Book Antiqua"/>
        </w:rPr>
        <w:lastRenderedPageBreak/>
        <w:t xml:space="preserve">suggesting a selection bias. </w:t>
      </w:r>
      <w:r w:rsidR="00FD2D44" w:rsidRPr="005F55C6">
        <w:rPr>
          <w:rFonts w:ascii="Book Antiqua" w:eastAsia="Book Antiqua" w:hAnsi="Book Antiqua" w:cs="Book Antiqua"/>
        </w:rPr>
        <w:t xml:space="preserve">LV: Left ventricular; </w:t>
      </w:r>
      <w:r w:rsidR="00357FCA" w:rsidRPr="005F55C6">
        <w:rPr>
          <w:rFonts w:ascii="Book Antiqua" w:eastAsia="Book Antiqua" w:hAnsi="Book Antiqua" w:cs="Book Antiqua"/>
        </w:rPr>
        <w:t>CPX</w:t>
      </w:r>
      <w:r w:rsidR="009A1071" w:rsidRPr="005F55C6">
        <w:rPr>
          <w:rFonts w:ascii="Book Antiqua" w:eastAsia="Book Antiqua" w:hAnsi="Book Antiqua" w:cs="Book Antiqua"/>
        </w:rPr>
        <w:t>:</w:t>
      </w:r>
      <w:r w:rsidR="005932D7" w:rsidRPr="005F55C6">
        <w:rPr>
          <w:rFonts w:ascii="Book Antiqua" w:eastAsia="Book Antiqua" w:hAnsi="Book Antiqua" w:cs="Book Antiqua"/>
        </w:rPr>
        <w:t xml:space="preserve"> Cardiopulmonary</w:t>
      </w:r>
      <w:r w:rsidR="00357FCA" w:rsidRPr="005F55C6">
        <w:rPr>
          <w:rFonts w:ascii="Book Antiqua" w:eastAsia="Book Antiqua" w:hAnsi="Book Antiqua" w:cs="Book Antiqua"/>
        </w:rPr>
        <w:t xml:space="preserve"> exercise testing</w:t>
      </w:r>
      <w:r w:rsidR="00CD3AFE" w:rsidRPr="005F55C6">
        <w:rPr>
          <w:rFonts w:ascii="Book Antiqua" w:eastAsia="Book Antiqua" w:hAnsi="Book Antiqua" w:cs="Book Antiqua"/>
        </w:rPr>
        <w:t>;</w:t>
      </w:r>
      <w:r w:rsidR="003767C6" w:rsidRPr="005F55C6">
        <w:rPr>
          <w:rFonts w:ascii="Book Antiqua" w:eastAsia="Book Antiqua" w:hAnsi="Book Antiqua" w:cs="Book Antiqua"/>
        </w:rPr>
        <w:t xml:space="preserve"> </w:t>
      </w:r>
      <w:r w:rsidR="00357FCA" w:rsidRPr="005F55C6">
        <w:rPr>
          <w:rFonts w:ascii="Book Antiqua" w:eastAsia="Book Antiqua" w:hAnsi="Book Antiqua" w:cs="Book Antiqua"/>
        </w:rPr>
        <w:t>6MW</w:t>
      </w:r>
      <w:r w:rsidR="009A1071" w:rsidRPr="005F55C6">
        <w:rPr>
          <w:rFonts w:ascii="Book Antiqua" w:eastAsia="Book Antiqua" w:hAnsi="Book Antiqua" w:cs="Book Antiqua"/>
        </w:rPr>
        <w:t>:</w:t>
      </w:r>
      <w:r w:rsidR="00357FCA" w:rsidRPr="005F55C6">
        <w:rPr>
          <w:rFonts w:ascii="Book Antiqua" w:eastAsia="Book Antiqua" w:hAnsi="Book Antiqua" w:cs="Book Antiqua"/>
        </w:rPr>
        <w:t xml:space="preserve"> 6 min walk test</w:t>
      </w:r>
      <w:r w:rsidR="00CD3AFE" w:rsidRPr="005F55C6">
        <w:rPr>
          <w:rFonts w:ascii="Book Antiqua" w:eastAsia="Book Antiqua" w:hAnsi="Book Antiqua" w:cs="Book Antiqua"/>
        </w:rPr>
        <w:t xml:space="preserve">; </w:t>
      </w:r>
      <w:r w:rsidR="00FD2D44" w:rsidRPr="005F55C6">
        <w:rPr>
          <w:rFonts w:ascii="Book Antiqua" w:eastAsia="Book Antiqua" w:hAnsi="Book Antiqua" w:cs="Book Antiqua"/>
        </w:rPr>
        <w:t>LVER: Left ventricular ejection fraction; HFpEF: Heart failure with preserved ejection fraction</w:t>
      </w:r>
      <w:r w:rsidR="00F37378" w:rsidRPr="005F55C6">
        <w:rPr>
          <w:rFonts w:ascii="Book Antiqua" w:eastAsia="Book Antiqua" w:hAnsi="Book Antiqua" w:cs="Book Antiqua"/>
        </w:rPr>
        <w:t>.</w:t>
      </w:r>
    </w:p>
    <w:p w14:paraId="0BD8AC4F" w14:textId="77777777" w:rsidR="005F55C6" w:rsidRPr="005F55C6" w:rsidRDefault="005F55C6">
      <w:pPr>
        <w:rPr>
          <w:rFonts w:ascii="Book Antiqua" w:eastAsia="Book Antiqua" w:hAnsi="Book Antiqua" w:cs="Book Antiqua"/>
        </w:rPr>
      </w:pPr>
      <w:r w:rsidRPr="005F55C6">
        <w:rPr>
          <w:rFonts w:ascii="Book Antiqua" w:eastAsia="Book Antiqua" w:hAnsi="Book Antiqua" w:cs="Book Antiqua"/>
        </w:rPr>
        <w:br w:type="page"/>
      </w:r>
    </w:p>
    <w:p w14:paraId="12571850" w14:textId="77777777" w:rsidR="005F55C6" w:rsidRPr="005F55C6" w:rsidRDefault="005F55C6" w:rsidP="005F55C6">
      <w:pPr>
        <w:ind w:leftChars="100" w:left="240"/>
        <w:jc w:val="center"/>
        <w:rPr>
          <w:rFonts w:ascii="Book Antiqua" w:hAnsi="Book Antiqua"/>
          <w:lang w:val="pt-BR" w:eastAsia="zh-CN"/>
        </w:rPr>
      </w:pPr>
      <w:bookmarkStart w:id="15" w:name="_Hlk88512952"/>
    </w:p>
    <w:p w14:paraId="324C5EB9" w14:textId="77777777" w:rsidR="005F55C6" w:rsidRPr="005F55C6" w:rsidRDefault="005F55C6" w:rsidP="005F55C6">
      <w:pPr>
        <w:ind w:leftChars="100" w:left="240"/>
        <w:jc w:val="center"/>
        <w:rPr>
          <w:rFonts w:ascii="Book Antiqua" w:hAnsi="Book Antiqua"/>
          <w:lang w:val="pt-BR" w:eastAsia="zh-CN"/>
        </w:rPr>
      </w:pPr>
    </w:p>
    <w:p w14:paraId="36DAB8BF" w14:textId="77777777" w:rsidR="005F55C6" w:rsidRPr="005F55C6" w:rsidRDefault="005F55C6" w:rsidP="005F55C6">
      <w:pPr>
        <w:ind w:leftChars="100" w:left="240"/>
        <w:jc w:val="center"/>
        <w:rPr>
          <w:rFonts w:ascii="Book Antiqua" w:hAnsi="Book Antiqua"/>
          <w:lang w:val="pt-BR" w:eastAsia="zh-CN"/>
        </w:rPr>
      </w:pPr>
    </w:p>
    <w:p w14:paraId="7FEE538C" w14:textId="77777777" w:rsidR="005F55C6" w:rsidRPr="005F55C6" w:rsidRDefault="005F55C6" w:rsidP="005F55C6">
      <w:pPr>
        <w:ind w:leftChars="100" w:left="240"/>
        <w:jc w:val="center"/>
        <w:rPr>
          <w:rFonts w:ascii="Book Antiqua" w:hAnsi="Book Antiqua"/>
          <w:lang w:val="pt-BR" w:eastAsia="zh-CN"/>
        </w:rPr>
      </w:pPr>
    </w:p>
    <w:p w14:paraId="75080BBB" w14:textId="77777777" w:rsidR="005F55C6" w:rsidRPr="005F55C6" w:rsidRDefault="005F55C6" w:rsidP="005F55C6">
      <w:pPr>
        <w:ind w:leftChars="100" w:left="240"/>
        <w:jc w:val="center"/>
        <w:rPr>
          <w:rFonts w:ascii="Book Antiqua" w:hAnsi="Book Antiqua"/>
          <w:lang w:eastAsia="zh-CN"/>
        </w:rPr>
      </w:pPr>
      <w:r w:rsidRPr="005F55C6">
        <w:rPr>
          <w:rFonts w:ascii="Book Antiqua" w:hAnsi="Book Antiqua"/>
          <w:noProof/>
          <w:lang w:eastAsia="zh-CN"/>
        </w:rPr>
        <w:drawing>
          <wp:inline distT="0" distB="0" distL="0" distR="0" wp14:anchorId="1459A424" wp14:editId="4DFAC4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B6F819" w14:textId="77777777" w:rsidR="005F55C6" w:rsidRPr="005F55C6" w:rsidRDefault="005F55C6" w:rsidP="005F55C6">
      <w:pPr>
        <w:ind w:leftChars="100" w:left="240"/>
        <w:jc w:val="center"/>
        <w:rPr>
          <w:rFonts w:ascii="Book Antiqua" w:hAnsi="Book Antiqua"/>
          <w:lang w:eastAsia="zh-CN"/>
        </w:rPr>
      </w:pPr>
    </w:p>
    <w:p w14:paraId="1658B7F8" w14:textId="77777777" w:rsidR="005F55C6" w:rsidRPr="005F55C6" w:rsidRDefault="005F55C6" w:rsidP="005F55C6">
      <w:pPr>
        <w:autoSpaceDE w:val="0"/>
        <w:autoSpaceDN w:val="0"/>
        <w:adjustRightInd w:val="0"/>
        <w:ind w:leftChars="100" w:left="240"/>
        <w:jc w:val="center"/>
        <w:rPr>
          <w:rFonts w:ascii="Book Antiqua" w:eastAsia="Garamond-Bold" w:hAnsi="Book Antiqua" w:cs="Garamond-Bold"/>
          <w:b/>
          <w:bCs/>
          <w:color w:val="000000"/>
          <w:sz w:val="28"/>
          <w:szCs w:val="28"/>
        </w:rPr>
      </w:pPr>
      <w:r w:rsidRPr="005F55C6">
        <w:rPr>
          <w:rFonts w:ascii="Book Antiqua" w:eastAsia="TimesNewRomanPSMT" w:hAnsi="Book Antiqua" w:cs="TimesNewRomanPSMT"/>
          <w:color w:val="000000"/>
          <w:sz w:val="28"/>
          <w:szCs w:val="28"/>
        </w:rPr>
        <w:t xml:space="preserve">Published by </w:t>
      </w:r>
      <w:r w:rsidRPr="005F55C6">
        <w:rPr>
          <w:rFonts w:ascii="Book Antiqua" w:eastAsia="Garamond-Bold" w:hAnsi="Book Antiqua" w:cs="Garamond-Bold"/>
          <w:b/>
          <w:bCs/>
          <w:color w:val="000000"/>
          <w:sz w:val="28"/>
          <w:szCs w:val="28"/>
        </w:rPr>
        <w:t>Baishideng Publishing Group Inc</w:t>
      </w:r>
    </w:p>
    <w:p w14:paraId="6496533F" w14:textId="77777777" w:rsidR="005F55C6" w:rsidRPr="005F55C6" w:rsidRDefault="005F55C6" w:rsidP="005F55C6">
      <w:pPr>
        <w:autoSpaceDE w:val="0"/>
        <w:autoSpaceDN w:val="0"/>
        <w:adjustRightInd w:val="0"/>
        <w:ind w:leftChars="100" w:left="240"/>
        <w:jc w:val="center"/>
        <w:rPr>
          <w:rFonts w:ascii="Book Antiqua" w:eastAsia="TimesNewRomanPSMT" w:hAnsi="Book Antiqua" w:cs="Garamond"/>
          <w:color w:val="000000"/>
          <w:sz w:val="28"/>
          <w:szCs w:val="28"/>
        </w:rPr>
      </w:pPr>
      <w:r w:rsidRPr="005F55C6">
        <w:rPr>
          <w:rFonts w:ascii="Book Antiqua" w:eastAsia="TimesNewRomanPSMT" w:hAnsi="Book Antiqua" w:cs="Garamond"/>
          <w:color w:val="000000"/>
          <w:sz w:val="28"/>
          <w:szCs w:val="28"/>
        </w:rPr>
        <w:t>7041 Koll Center Parkway, Suite 160, Pleasanton, CA 94566, USA</w:t>
      </w:r>
    </w:p>
    <w:p w14:paraId="760493E4" w14:textId="77777777" w:rsidR="005F55C6" w:rsidRPr="005F55C6" w:rsidRDefault="005F55C6" w:rsidP="005F55C6">
      <w:pPr>
        <w:autoSpaceDE w:val="0"/>
        <w:autoSpaceDN w:val="0"/>
        <w:adjustRightInd w:val="0"/>
        <w:ind w:leftChars="100" w:left="240"/>
        <w:jc w:val="center"/>
        <w:rPr>
          <w:rFonts w:ascii="Book Antiqua" w:eastAsia="TimesNewRomanPSMT" w:hAnsi="Book Antiqua" w:cs="Garamond"/>
          <w:color w:val="000000"/>
          <w:sz w:val="28"/>
          <w:szCs w:val="28"/>
        </w:rPr>
      </w:pPr>
      <w:r w:rsidRPr="005F55C6">
        <w:rPr>
          <w:rFonts w:ascii="Book Antiqua" w:eastAsia="Garamond-Bold" w:hAnsi="Book Antiqua" w:cs="Garamond-Bold"/>
          <w:b/>
          <w:bCs/>
          <w:color w:val="000000"/>
          <w:sz w:val="28"/>
          <w:szCs w:val="28"/>
        </w:rPr>
        <w:t xml:space="preserve">Telephone: </w:t>
      </w:r>
      <w:r w:rsidRPr="005F55C6">
        <w:rPr>
          <w:rFonts w:ascii="Book Antiqua" w:eastAsia="TimesNewRomanPSMT" w:hAnsi="Book Antiqua" w:cs="Garamond"/>
          <w:color w:val="000000"/>
          <w:sz w:val="28"/>
          <w:szCs w:val="28"/>
        </w:rPr>
        <w:t>+1-925-3991568</w:t>
      </w:r>
    </w:p>
    <w:p w14:paraId="28AA8345" w14:textId="77777777" w:rsidR="005F55C6" w:rsidRPr="005F55C6" w:rsidRDefault="005F55C6" w:rsidP="005F55C6">
      <w:pPr>
        <w:autoSpaceDE w:val="0"/>
        <w:autoSpaceDN w:val="0"/>
        <w:adjustRightInd w:val="0"/>
        <w:ind w:leftChars="100" w:left="240"/>
        <w:jc w:val="center"/>
        <w:rPr>
          <w:rFonts w:ascii="Book Antiqua" w:eastAsia="TimesNewRomanPSMT" w:hAnsi="Book Antiqua" w:cs="Garamond"/>
          <w:color w:val="D56400"/>
          <w:sz w:val="28"/>
          <w:szCs w:val="28"/>
        </w:rPr>
      </w:pPr>
      <w:r w:rsidRPr="005F55C6">
        <w:rPr>
          <w:rFonts w:ascii="Book Antiqua" w:eastAsia="Garamond-Bold" w:hAnsi="Book Antiqua" w:cs="Garamond-Bold"/>
          <w:b/>
          <w:bCs/>
          <w:color w:val="000000"/>
          <w:sz w:val="28"/>
          <w:szCs w:val="28"/>
        </w:rPr>
        <w:t xml:space="preserve">E-mail: </w:t>
      </w:r>
      <w:r w:rsidRPr="005F55C6">
        <w:rPr>
          <w:rFonts w:ascii="Book Antiqua" w:eastAsia="TimesNewRomanPSMT" w:hAnsi="Book Antiqua" w:cs="Garamond"/>
          <w:color w:val="D56400"/>
          <w:sz w:val="28"/>
          <w:szCs w:val="28"/>
        </w:rPr>
        <w:t>bpgoffice@wjgnet.com</w:t>
      </w:r>
    </w:p>
    <w:p w14:paraId="307AC835" w14:textId="77777777" w:rsidR="005F55C6" w:rsidRPr="005F55C6" w:rsidRDefault="005F55C6" w:rsidP="005F55C6">
      <w:pPr>
        <w:autoSpaceDE w:val="0"/>
        <w:autoSpaceDN w:val="0"/>
        <w:adjustRightInd w:val="0"/>
        <w:ind w:leftChars="100" w:left="240"/>
        <w:jc w:val="center"/>
        <w:rPr>
          <w:rFonts w:ascii="Book Antiqua" w:eastAsia="TimesNewRomanPSMT" w:hAnsi="Book Antiqua" w:cs="Garamond"/>
          <w:color w:val="D56400"/>
          <w:sz w:val="28"/>
          <w:szCs w:val="28"/>
        </w:rPr>
      </w:pPr>
      <w:r w:rsidRPr="005F55C6">
        <w:rPr>
          <w:rFonts w:ascii="Book Antiqua" w:eastAsia="Garamond-Bold" w:hAnsi="Book Antiqua" w:cs="Garamond-Bold"/>
          <w:b/>
          <w:bCs/>
          <w:color w:val="000000"/>
          <w:sz w:val="28"/>
          <w:szCs w:val="28"/>
        </w:rPr>
        <w:t xml:space="preserve">Help Desk: </w:t>
      </w:r>
      <w:r w:rsidRPr="005F55C6">
        <w:rPr>
          <w:rFonts w:ascii="Book Antiqua" w:eastAsia="TimesNewRomanPSMT" w:hAnsi="Book Antiqua" w:cs="Garamond"/>
          <w:color w:val="D56400"/>
          <w:sz w:val="28"/>
          <w:szCs w:val="28"/>
        </w:rPr>
        <w:t>https://www.f6publishing.com/helpdesk</w:t>
      </w:r>
    </w:p>
    <w:p w14:paraId="715F606F" w14:textId="77777777" w:rsidR="005F55C6" w:rsidRPr="005F55C6" w:rsidRDefault="005F55C6" w:rsidP="005F55C6">
      <w:pPr>
        <w:ind w:leftChars="100" w:left="240"/>
        <w:jc w:val="center"/>
        <w:rPr>
          <w:rFonts w:ascii="Book Antiqua" w:hAnsi="Book Antiqua"/>
          <w:lang w:eastAsia="zh-CN"/>
        </w:rPr>
      </w:pPr>
      <w:r w:rsidRPr="005F55C6">
        <w:rPr>
          <w:rFonts w:ascii="Book Antiqua" w:eastAsia="TimesNewRomanPSMT" w:hAnsi="Book Antiqua" w:cs="Garamond"/>
          <w:color w:val="D56400"/>
          <w:sz w:val="28"/>
          <w:szCs w:val="28"/>
        </w:rPr>
        <w:t>https://www.wjgnet.com</w:t>
      </w:r>
    </w:p>
    <w:p w14:paraId="73037197" w14:textId="77777777" w:rsidR="005F55C6" w:rsidRPr="005F55C6" w:rsidRDefault="005F55C6" w:rsidP="005F55C6">
      <w:pPr>
        <w:ind w:leftChars="100" w:left="240"/>
        <w:jc w:val="center"/>
        <w:rPr>
          <w:rFonts w:ascii="Book Antiqua" w:hAnsi="Book Antiqua"/>
          <w:lang w:eastAsia="zh-CN"/>
        </w:rPr>
      </w:pPr>
    </w:p>
    <w:p w14:paraId="6629A404" w14:textId="77777777" w:rsidR="005F55C6" w:rsidRPr="005F55C6" w:rsidRDefault="005F55C6" w:rsidP="005F55C6">
      <w:pPr>
        <w:ind w:leftChars="100" w:left="240"/>
        <w:jc w:val="center"/>
        <w:rPr>
          <w:rFonts w:ascii="Book Antiqua" w:hAnsi="Book Antiqua"/>
          <w:lang w:eastAsia="zh-CN"/>
        </w:rPr>
      </w:pPr>
    </w:p>
    <w:p w14:paraId="66861886" w14:textId="77777777" w:rsidR="005F55C6" w:rsidRPr="005F55C6" w:rsidRDefault="005F55C6" w:rsidP="005F55C6">
      <w:pPr>
        <w:ind w:leftChars="100" w:left="240"/>
        <w:jc w:val="center"/>
        <w:rPr>
          <w:rFonts w:ascii="Book Antiqua" w:hAnsi="Book Antiqua"/>
          <w:lang w:eastAsia="zh-CN"/>
        </w:rPr>
      </w:pPr>
    </w:p>
    <w:p w14:paraId="4167BC2C" w14:textId="77777777" w:rsidR="005F55C6" w:rsidRPr="005F55C6" w:rsidRDefault="005F55C6" w:rsidP="005F55C6">
      <w:pPr>
        <w:ind w:leftChars="100" w:left="240"/>
        <w:jc w:val="center"/>
        <w:rPr>
          <w:rFonts w:ascii="Book Antiqua" w:hAnsi="Book Antiqua"/>
          <w:lang w:eastAsia="zh-CN"/>
        </w:rPr>
      </w:pPr>
      <w:r w:rsidRPr="005F55C6">
        <w:rPr>
          <w:rFonts w:ascii="Book Antiqua" w:hAnsi="Book Antiqua"/>
          <w:noProof/>
          <w:lang w:eastAsia="zh-CN"/>
        </w:rPr>
        <w:drawing>
          <wp:inline distT="0" distB="0" distL="0" distR="0" wp14:anchorId="283E4CC8" wp14:editId="791456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AAC89D" w14:textId="77777777" w:rsidR="005F55C6" w:rsidRPr="005F55C6" w:rsidRDefault="005F55C6" w:rsidP="005F55C6">
      <w:pPr>
        <w:ind w:leftChars="100" w:left="240"/>
        <w:jc w:val="center"/>
        <w:rPr>
          <w:rFonts w:ascii="Book Antiqua" w:hAnsi="Book Antiqua"/>
          <w:lang w:eastAsia="zh-CN"/>
        </w:rPr>
      </w:pPr>
    </w:p>
    <w:p w14:paraId="09DF06B4" w14:textId="77777777" w:rsidR="005F55C6" w:rsidRPr="005F55C6" w:rsidRDefault="005F55C6" w:rsidP="005F55C6">
      <w:pPr>
        <w:ind w:leftChars="100" w:left="240"/>
        <w:jc w:val="center"/>
        <w:rPr>
          <w:rFonts w:ascii="Book Antiqua" w:hAnsi="Book Antiqua"/>
          <w:lang w:eastAsia="zh-CN"/>
        </w:rPr>
      </w:pPr>
    </w:p>
    <w:p w14:paraId="4C10EECC" w14:textId="77777777" w:rsidR="005F55C6" w:rsidRPr="005F55C6" w:rsidRDefault="005F55C6" w:rsidP="005F55C6">
      <w:pPr>
        <w:ind w:leftChars="100" w:left="240"/>
        <w:jc w:val="center"/>
        <w:rPr>
          <w:rFonts w:ascii="Book Antiqua" w:hAnsi="Book Antiqua"/>
          <w:lang w:eastAsia="zh-CN"/>
        </w:rPr>
      </w:pPr>
    </w:p>
    <w:p w14:paraId="40A5E5EB" w14:textId="77777777" w:rsidR="005F55C6" w:rsidRPr="005F55C6" w:rsidRDefault="005F55C6" w:rsidP="005F55C6">
      <w:pPr>
        <w:ind w:leftChars="100" w:left="240"/>
        <w:jc w:val="center"/>
        <w:rPr>
          <w:rFonts w:ascii="Book Antiqua" w:hAnsi="Book Antiqua"/>
          <w:lang w:eastAsia="zh-CN"/>
        </w:rPr>
      </w:pPr>
    </w:p>
    <w:p w14:paraId="37725219" w14:textId="77777777" w:rsidR="005F55C6" w:rsidRPr="005F55C6" w:rsidRDefault="005F55C6" w:rsidP="005F55C6">
      <w:pPr>
        <w:ind w:leftChars="100" w:left="240"/>
        <w:jc w:val="center"/>
        <w:rPr>
          <w:rFonts w:ascii="Book Antiqua" w:hAnsi="Book Antiqua"/>
          <w:lang w:eastAsia="zh-CN"/>
        </w:rPr>
      </w:pPr>
    </w:p>
    <w:p w14:paraId="37C447DF" w14:textId="77777777" w:rsidR="005F55C6" w:rsidRPr="005F55C6" w:rsidRDefault="005F55C6" w:rsidP="005F55C6">
      <w:pPr>
        <w:ind w:leftChars="100" w:left="240"/>
        <w:jc w:val="center"/>
        <w:rPr>
          <w:rFonts w:ascii="Book Antiqua" w:hAnsi="Book Antiqua"/>
          <w:lang w:eastAsia="zh-CN"/>
        </w:rPr>
      </w:pPr>
    </w:p>
    <w:p w14:paraId="00061819" w14:textId="77777777" w:rsidR="005F55C6" w:rsidRPr="005F55C6" w:rsidRDefault="005F55C6" w:rsidP="005F55C6">
      <w:pPr>
        <w:ind w:leftChars="100" w:left="240"/>
        <w:jc w:val="center"/>
        <w:rPr>
          <w:rFonts w:ascii="Book Antiqua" w:hAnsi="Book Antiqua"/>
          <w:lang w:eastAsia="zh-CN"/>
        </w:rPr>
      </w:pPr>
    </w:p>
    <w:p w14:paraId="04D721A5" w14:textId="77777777" w:rsidR="005F55C6" w:rsidRPr="005F55C6" w:rsidRDefault="005F55C6" w:rsidP="005F55C6">
      <w:pPr>
        <w:ind w:leftChars="100" w:left="240"/>
        <w:jc w:val="center"/>
        <w:rPr>
          <w:rFonts w:ascii="Book Antiqua" w:hAnsi="Book Antiqua"/>
          <w:lang w:eastAsia="zh-CN"/>
        </w:rPr>
      </w:pPr>
    </w:p>
    <w:p w14:paraId="4C327103" w14:textId="77777777" w:rsidR="005F55C6" w:rsidRPr="005F55C6" w:rsidRDefault="005F55C6" w:rsidP="005F55C6">
      <w:pPr>
        <w:ind w:leftChars="100" w:left="240"/>
        <w:jc w:val="center"/>
        <w:rPr>
          <w:rFonts w:ascii="Book Antiqua" w:hAnsi="Book Antiqua"/>
          <w:lang w:eastAsia="zh-CN"/>
        </w:rPr>
      </w:pPr>
    </w:p>
    <w:p w14:paraId="46265ED1" w14:textId="77777777" w:rsidR="005F55C6" w:rsidRPr="005F55C6" w:rsidRDefault="005F55C6" w:rsidP="005F55C6">
      <w:pPr>
        <w:ind w:leftChars="100" w:left="240"/>
        <w:jc w:val="right"/>
        <w:rPr>
          <w:rFonts w:ascii="Book Antiqua" w:hAnsi="Book Antiqua"/>
          <w:color w:val="000000" w:themeColor="text1"/>
          <w:lang w:eastAsia="zh-CN"/>
        </w:rPr>
      </w:pPr>
    </w:p>
    <w:p w14:paraId="491060AD" w14:textId="77777777" w:rsidR="005F55C6" w:rsidRPr="00763D22" w:rsidRDefault="005F55C6" w:rsidP="005F55C6">
      <w:pPr>
        <w:ind w:leftChars="100" w:left="240"/>
        <w:jc w:val="center"/>
        <w:rPr>
          <w:rFonts w:ascii="Book Antiqua" w:hAnsi="Book Antiqua"/>
          <w:color w:val="000000" w:themeColor="text1"/>
          <w:lang w:eastAsia="zh-CN"/>
        </w:rPr>
      </w:pPr>
      <w:r w:rsidRPr="005F55C6">
        <w:rPr>
          <w:rFonts w:ascii="Book Antiqua" w:eastAsia="BookAntiqua-Bold" w:hAnsi="Book Antiqua" w:cs="BookAntiqua-Bold"/>
          <w:b/>
          <w:bCs/>
          <w:color w:val="000000" w:themeColor="text1"/>
        </w:rPr>
        <w:t>© 2022 Baishideng Publishing Group Inc. All rights reserved.</w:t>
      </w:r>
      <w:r w:rsidRPr="005F55C6">
        <w:rPr>
          <w:rFonts w:ascii="Book Antiqua" w:hAnsi="Book Antiqua"/>
          <w:color w:val="000000" w:themeColor="text1"/>
          <w:lang w:eastAsia="zh-CN"/>
        </w:rPr>
        <w:fldChar w:fldCharType="begin"/>
      </w:r>
      <w:r w:rsidRPr="005F55C6">
        <w:rPr>
          <w:rFonts w:ascii="Book Antiqua" w:hAnsi="Book Antiqua"/>
          <w:color w:val="000000" w:themeColor="text1"/>
          <w:lang w:eastAsia="zh-CN"/>
        </w:rPr>
        <w:instrText xml:space="preserve"> ADDIN EN.REFLIST </w:instrText>
      </w:r>
      <w:r w:rsidRPr="005F55C6">
        <w:rPr>
          <w:rFonts w:ascii="Book Antiqua" w:hAnsi="Book Antiqua"/>
          <w:color w:val="000000" w:themeColor="text1"/>
          <w:lang w:eastAsia="zh-CN"/>
        </w:rPr>
        <w:fldChar w:fldCharType="end"/>
      </w:r>
      <w:bookmarkEnd w:id="15"/>
    </w:p>
    <w:p w14:paraId="5A7AA359" w14:textId="77777777" w:rsidR="00A77B3E" w:rsidRPr="00E06900" w:rsidRDefault="00A77B3E" w:rsidP="00E06900">
      <w:pPr>
        <w:spacing w:line="360" w:lineRule="auto"/>
        <w:jc w:val="both"/>
        <w:rPr>
          <w:rFonts w:ascii="Book Antiqua" w:hAnsi="Book Antiqua"/>
        </w:rPr>
      </w:pPr>
    </w:p>
    <w:sectPr w:rsidR="00A77B3E" w:rsidRPr="00E06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8493" w14:textId="77777777" w:rsidR="00237B78" w:rsidRDefault="00237B78" w:rsidP="00D3249C">
      <w:r>
        <w:separator/>
      </w:r>
    </w:p>
  </w:endnote>
  <w:endnote w:type="continuationSeparator" w:id="0">
    <w:p w14:paraId="002C04E7" w14:textId="77777777" w:rsidR="00237B78" w:rsidRDefault="00237B78" w:rsidP="00D3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82819"/>
      <w:docPartObj>
        <w:docPartGallery w:val="Page Numbers (Bottom of Page)"/>
        <w:docPartUnique/>
      </w:docPartObj>
    </w:sdtPr>
    <w:sdtContent>
      <w:sdt>
        <w:sdtPr>
          <w:id w:val="-1769616900"/>
          <w:docPartObj>
            <w:docPartGallery w:val="Page Numbers (Top of Page)"/>
            <w:docPartUnique/>
          </w:docPartObj>
        </w:sdtPr>
        <w:sdtContent>
          <w:p w14:paraId="1D53371B" w14:textId="77777777" w:rsidR="00D3249C" w:rsidRDefault="00D3249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0957">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0957">
              <w:rPr>
                <w:b/>
                <w:bCs/>
                <w:noProof/>
              </w:rPr>
              <w:t>10</w:t>
            </w:r>
            <w:r>
              <w:rPr>
                <w:b/>
                <w:bCs/>
                <w:sz w:val="24"/>
                <w:szCs w:val="24"/>
              </w:rPr>
              <w:fldChar w:fldCharType="end"/>
            </w:r>
          </w:p>
        </w:sdtContent>
      </w:sdt>
    </w:sdtContent>
  </w:sdt>
  <w:p w14:paraId="1C75CDFE" w14:textId="77777777" w:rsidR="00D3249C" w:rsidRDefault="00D32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7497" w14:textId="77777777" w:rsidR="00237B78" w:rsidRDefault="00237B78" w:rsidP="00D3249C">
      <w:r>
        <w:separator/>
      </w:r>
    </w:p>
  </w:footnote>
  <w:footnote w:type="continuationSeparator" w:id="0">
    <w:p w14:paraId="22DE1967" w14:textId="77777777" w:rsidR="00237B78" w:rsidRDefault="00237B78" w:rsidP="00D32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B5B"/>
    <w:rsid w:val="00030C18"/>
    <w:rsid w:val="00074137"/>
    <w:rsid w:val="00082588"/>
    <w:rsid w:val="000C5514"/>
    <w:rsid w:val="000C5FAF"/>
    <w:rsid w:val="000D4F6F"/>
    <w:rsid w:val="000F37F9"/>
    <w:rsid w:val="00133270"/>
    <w:rsid w:val="00147BF6"/>
    <w:rsid w:val="001767F2"/>
    <w:rsid w:val="001850C1"/>
    <w:rsid w:val="00185CE0"/>
    <w:rsid w:val="001A5606"/>
    <w:rsid w:val="001F3261"/>
    <w:rsid w:val="002370A3"/>
    <w:rsid w:val="00237B78"/>
    <w:rsid w:val="0024637F"/>
    <w:rsid w:val="002A4932"/>
    <w:rsid w:val="002C1A94"/>
    <w:rsid w:val="002E7459"/>
    <w:rsid w:val="00310EBF"/>
    <w:rsid w:val="00317FF2"/>
    <w:rsid w:val="00357FCA"/>
    <w:rsid w:val="003767C6"/>
    <w:rsid w:val="003B0619"/>
    <w:rsid w:val="003D6D0A"/>
    <w:rsid w:val="003F4293"/>
    <w:rsid w:val="00422CCA"/>
    <w:rsid w:val="004326B1"/>
    <w:rsid w:val="00442530"/>
    <w:rsid w:val="0044377E"/>
    <w:rsid w:val="00470648"/>
    <w:rsid w:val="004C2372"/>
    <w:rsid w:val="004C56D4"/>
    <w:rsid w:val="005064C8"/>
    <w:rsid w:val="00534C11"/>
    <w:rsid w:val="005413C8"/>
    <w:rsid w:val="00584852"/>
    <w:rsid w:val="005932D7"/>
    <w:rsid w:val="005A7305"/>
    <w:rsid w:val="005B44E2"/>
    <w:rsid w:val="005B621D"/>
    <w:rsid w:val="005D2E14"/>
    <w:rsid w:val="005D2F88"/>
    <w:rsid w:val="005D3F28"/>
    <w:rsid w:val="005E7333"/>
    <w:rsid w:val="005F55C6"/>
    <w:rsid w:val="006303E4"/>
    <w:rsid w:val="006328FB"/>
    <w:rsid w:val="00667B6B"/>
    <w:rsid w:val="00694CE6"/>
    <w:rsid w:val="006C5158"/>
    <w:rsid w:val="007464C4"/>
    <w:rsid w:val="0075192B"/>
    <w:rsid w:val="007528BF"/>
    <w:rsid w:val="007C28C8"/>
    <w:rsid w:val="007D566E"/>
    <w:rsid w:val="007F0C68"/>
    <w:rsid w:val="00807096"/>
    <w:rsid w:val="00851F23"/>
    <w:rsid w:val="008568A2"/>
    <w:rsid w:val="00865DB9"/>
    <w:rsid w:val="0089400C"/>
    <w:rsid w:val="0092586A"/>
    <w:rsid w:val="00932F3A"/>
    <w:rsid w:val="00961287"/>
    <w:rsid w:val="00973A70"/>
    <w:rsid w:val="009767A8"/>
    <w:rsid w:val="009A1071"/>
    <w:rsid w:val="009C7C9E"/>
    <w:rsid w:val="009C7FA8"/>
    <w:rsid w:val="009E2FE0"/>
    <w:rsid w:val="009F20CB"/>
    <w:rsid w:val="00A12332"/>
    <w:rsid w:val="00A364E8"/>
    <w:rsid w:val="00A6324D"/>
    <w:rsid w:val="00A77B3E"/>
    <w:rsid w:val="00A80957"/>
    <w:rsid w:val="00AC0840"/>
    <w:rsid w:val="00B23FEE"/>
    <w:rsid w:val="00B3353B"/>
    <w:rsid w:val="00B4420D"/>
    <w:rsid w:val="00B64629"/>
    <w:rsid w:val="00B86E6F"/>
    <w:rsid w:val="00BA5E69"/>
    <w:rsid w:val="00BC1C80"/>
    <w:rsid w:val="00C0656C"/>
    <w:rsid w:val="00C067C2"/>
    <w:rsid w:val="00C1221F"/>
    <w:rsid w:val="00C17694"/>
    <w:rsid w:val="00C42D6A"/>
    <w:rsid w:val="00C52E1E"/>
    <w:rsid w:val="00C8222B"/>
    <w:rsid w:val="00CA2A55"/>
    <w:rsid w:val="00CC2BF2"/>
    <w:rsid w:val="00CD3AFE"/>
    <w:rsid w:val="00CF22B4"/>
    <w:rsid w:val="00CF4B8B"/>
    <w:rsid w:val="00D3249C"/>
    <w:rsid w:val="00D42AC2"/>
    <w:rsid w:val="00D43C70"/>
    <w:rsid w:val="00D6409D"/>
    <w:rsid w:val="00D651DE"/>
    <w:rsid w:val="00D737C0"/>
    <w:rsid w:val="00DB0EFC"/>
    <w:rsid w:val="00DC1065"/>
    <w:rsid w:val="00DD55FF"/>
    <w:rsid w:val="00DE112F"/>
    <w:rsid w:val="00E06900"/>
    <w:rsid w:val="00E5093F"/>
    <w:rsid w:val="00E74DE3"/>
    <w:rsid w:val="00EE3851"/>
    <w:rsid w:val="00F37378"/>
    <w:rsid w:val="00F720CC"/>
    <w:rsid w:val="00F74F45"/>
    <w:rsid w:val="00F8167D"/>
    <w:rsid w:val="00FA4A4B"/>
    <w:rsid w:val="00FC17CC"/>
    <w:rsid w:val="00FD2D44"/>
    <w:rsid w:val="00FE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3C2FB"/>
  <w15:docId w15:val="{578746C8-C634-43E5-99A4-B5E169BF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4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249C"/>
    <w:rPr>
      <w:sz w:val="18"/>
      <w:szCs w:val="18"/>
    </w:rPr>
  </w:style>
  <w:style w:type="paragraph" w:styleId="a5">
    <w:name w:val="footer"/>
    <w:basedOn w:val="a"/>
    <w:link w:val="a6"/>
    <w:uiPriority w:val="99"/>
    <w:unhideWhenUsed/>
    <w:rsid w:val="00D3249C"/>
    <w:pPr>
      <w:tabs>
        <w:tab w:val="center" w:pos="4153"/>
        <w:tab w:val="right" w:pos="8306"/>
      </w:tabs>
      <w:snapToGrid w:val="0"/>
    </w:pPr>
    <w:rPr>
      <w:sz w:val="18"/>
      <w:szCs w:val="18"/>
    </w:rPr>
  </w:style>
  <w:style w:type="character" w:customStyle="1" w:styleId="a6">
    <w:name w:val="页脚 字符"/>
    <w:basedOn w:val="a0"/>
    <w:link w:val="a5"/>
    <w:uiPriority w:val="99"/>
    <w:rsid w:val="00D3249C"/>
    <w:rPr>
      <w:sz w:val="18"/>
      <w:szCs w:val="18"/>
    </w:rPr>
  </w:style>
  <w:style w:type="character" w:styleId="a7">
    <w:name w:val="Hyperlink"/>
    <w:basedOn w:val="a0"/>
    <w:unhideWhenUsed/>
    <w:rsid w:val="00A12332"/>
    <w:rPr>
      <w:color w:val="0000FF" w:themeColor="hyperlink"/>
      <w:u w:val="single"/>
    </w:rPr>
  </w:style>
  <w:style w:type="character" w:styleId="a8">
    <w:name w:val="annotation reference"/>
    <w:basedOn w:val="a0"/>
    <w:semiHidden/>
    <w:unhideWhenUsed/>
    <w:rsid w:val="00470648"/>
    <w:rPr>
      <w:sz w:val="21"/>
      <w:szCs w:val="21"/>
    </w:rPr>
  </w:style>
  <w:style w:type="paragraph" w:styleId="a9">
    <w:name w:val="annotation text"/>
    <w:basedOn w:val="a"/>
    <w:link w:val="aa"/>
    <w:unhideWhenUsed/>
    <w:rsid w:val="00470648"/>
  </w:style>
  <w:style w:type="character" w:customStyle="1" w:styleId="aa">
    <w:name w:val="批注文字 字符"/>
    <w:basedOn w:val="a0"/>
    <w:link w:val="a9"/>
    <w:rsid w:val="00470648"/>
    <w:rPr>
      <w:sz w:val="24"/>
      <w:szCs w:val="24"/>
    </w:rPr>
  </w:style>
  <w:style w:type="paragraph" w:styleId="ab">
    <w:name w:val="annotation subject"/>
    <w:basedOn w:val="a9"/>
    <w:next w:val="a9"/>
    <w:link w:val="ac"/>
    <w:semiHidden/>
    <w:unhideWhenUsed/>
    <w:rsid w:val="00470648"/>
    <w:rPr>
      <w:b/>
      <w:bCs/>
    </w:rPr>
  </w:style>
  <w:style w:type="character" w:customStyle="1" w:styleId="ac">
    <w:name w:val="批注主题 字符"/>
    <w:basedOn w:val="aa"/>
    <w:link w:val="ab"/>
    <w:semiHidden/>
    <w:rsid w:val="00470648"/>
    <w:rPr>
      <w:b/>
      <w:bCs/>
      <w:sz w:val="24"/>
      <w:szCs w:val="24"/>
    </w:rPr>
  </w:style>
  <w:style w:type="paragraph" w:styleId="ad">
    <w:name w:val="Balloon Text"/>
    <w:basedOn w:val="a"/>
    <w:link w:val="ae"/>
    <w:semiHidden/>
    <w:unhideWhenUsed/>
    <w:rsid w:val="00470648"/>
    <w:rPr>
      <w:sz w:val="18"/>
      <w:szCs w:val="18"/>
    </w:rPr>
  </w:style>
  <w:style w:type="character" w:customStyle="1" w:styleId="ae">
    <w:name w:val="批注框文本 字符"/>
    <w:basedOn w:val="a0"/>
    <w:link w:val="ad"/>
    <w:semiHidden/>
    <w:rsid w:val="00470648"/>
    <w:rPr>
      <w:sz w:val="18"/>
      <w:szCs w:val="18"/>
    </w:rPr>
  </w:style>
  <w:style w:type="paragraph" w:styleId="af">
    <w:name w:val="Revision"/>
    <w:hidden/>
    <w:uiPriority w:val="99"/>
    <w:semiHidden/>
    <w:rsid w:val="009A1071"/>
    <w:rPr>
      <w:sz w:val="24"/>
      <w:szCs w:val="24"/>
    </w:rPr>
  </w:style>
  <w:style w:type="character" w:styleId="af0">
    <w:name w:val="Unresolved Mention"/>
    <w:basedOn w:val="a0"/>
    <w:uiPriority w:val="99"/>
    <w:semiHidden/>
    <w:unhideWhenUsed/>
    <w:rsid w:val="005F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32/1205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Xanthopoulos</dc:creator>
  <cp:lastModifiedBy>Li Jia-Hui</cp:lastModifiedBy>
  <cp:revision>31</cp:revision>
  <dcterms:created xsi:type="dcterms:W3CDTF">2022-10-11T05:28:00Z</dcterms:created>
  <dcterms:modified xsi:type="dcterms:W3CDTF">2022-11-04T07:36:00Z</dcterms:modified>
</cp:coreProperties>
</file>