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D91D"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Name of Journal: </w:t>
      </w:r>
      <w:r w:rsidRPr="001279D0">
        <w:rPr>
          <w:rFonts w:ascii="Book Antiqua" w:eastAsia="Book Antiqua" w:hAnsi="Book Antiqua" w:cs="Book Antiqua"/>
          <w:i/>
          <w:color w:val="000000"/>
        </w:rPr>
        <w:t>World Journal of Diabetes</w:t>
      </w:r>
    </w:p>
    <w:p w14:paraId="180208A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Manuscript NO: </w:t>
      </w:r>
      <w:r w:rsidRPr="001279D0">
        <w:rPr>
          <w:rFonts w:ascii="Book Antiqua" w:eastAsia="Book Antiqua" w:hAnsi="Book Antiqua" w:cs="Book Antiqua"/>
          <w:color w:val="000000"/>
        </w:rPr>
        <w:t>78960</w:t>
      </w:r>
    </w:p>
    <w:p w14:paraId="21129D5A"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Manuscript Type: </w:t>
      </w:r>
      <w:r w:rsidRPr="001279D0">
        <w:rPr>
          <w:rFonts w:ascii="Book Antiqua" w:eastAsia="Book Antiqua" w:hAnsi="Book Antiqua" w:cs="Book Antiqua"/>
          <w:color w:val="000000"/>
        </w:rPr>
        <w:t>MINIREVIEWS</w:t>
      </w:r>
    </w:p>
    <w:p w14:paraId="622B3F63" w14:textId="77777777" w:rsidR="00A77B3E" w:rsidRPr="001279D0" w:rsidRDefault="00A77B3E" w:rsidP="001279D0">
      <w:pPr>
        <w:spacing w:line="360" w:lineRule="auto"/>
        <w:jc w:val="both"/>
        <w:rPr>
          <w:rFonts w:ascii="Book Antiqua" w:hAnsi="Book Antiqua"/>
        </w:rPr>
      </w:pPr>
    </w:p>
    <w:p w14:paraId="302BB3EC"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Effects of Chios mastic gum on cardiometabolic risk factors</w:t>
      </w:r>
    </w:p>
    <w:p w14:paraId="17A24159" w14:textId="77777777" w:rsidR="00A77B3E" w:rsidRPr="001279D0" w:rsidRDefault="00A77B3E" w:rsidP="001279D0">
      <w:pPr>
        <w:spacing w:line="360" w:lineRule="auto"/>
        <w:jc w:val="both"/>
        <w:rPr>
          <w:rFonts w:ascii="Book Antiqua" w:hAnsi="Book Antiqua"/>
        </w:rPr>
      </w:pPr>
    </w:p>
    <w:p w14:paraId="46B1BA4A" w14:textId="7F24B47F" w:rsidR="00A77B3E" w:rsidRPr="001279D0" w:rsidRDefault="0036735B" w:rsidP="001279D0">
      <w:pPr>
        <w:spacing w:line="360" w:lineRule="auto"/>
        <w:jc w:val="both"/>
        <w:rPr>
          <w:rFonts w:ascii="Book Antiqua" w:hAnsi="Book Antiqua"/>
        </w:rPr>
      </w:pPr>
      <w:r w:rsidRPr="001279D0">
        <w:rPr>
          <w:rFonts w:ascii="Book Antiqua" w:eastAsia="Book Antiqua" w:hAnsi="Book Antiqua" w:cs="Book Antiqua"/>
          <w:color w:val="000000"/>
        </w:rPr>
        <w:t xml:space="preserve">Papazafiropoulou AK. CMG </w:t>
      </w:r>
      <w:r w:rsidR="007A2C03" w:rsidRPr="001279D0">
        <w:rPr>
          <w:rFonts w:ascii="Book Antiqua" w:eastAsia="Book Antiqua" w:hAnsi="Book Antiqua" w:cs="Book Antiqua"/>
          <w:color w:val="000000"/>
        </w:rPr>
        <w:t xml:space="preserve">and </w:t>
      </w:r>
      <w:r w:rsidRPr="001279D0">
        <w:rPr>
          <w:rFonts w:ascii="Book Antiqua" w:eastAsia="Book Antiqua" w:hAnsi="Book Antiqua" w:cs="Book Antiqua"/>
          <w:color w:val="000000"/>
        </w:rPr>
        <w:t>cardiometabolic risk factors</w:t>
      </w:r>
    </w:p>
    <w:p w14:paraId="2B44833F" w14:textId="77777777" w:rsidR="00A77B3E" w:rsidRPr="001279D0" w:rsidRDefault="00A77B3E" w:rsidP="001279D0">
      <w:pPr>
        <w:spacing w:line="360" w:lineRule="auto"/>
        <w:jc w:val="both"/>
        <w:rPr>
          <w:rFonts w:ascii="Book Antiqua" w:hAnsi="Book Antiqua"/>
        </w:rPr>
      </w:pPr>
    </w:p>
    <w:p w14:paraId="7E6BE3F8"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Athanasia K Papazafiropoulou</w:t>
      </w:r>
    </w:p>
    <w:p w14:paraId="0C15AA5E" w14:textId="77777777" w:rsidR="00A77B3E" w:rsidRPr="001279D0" w:rsidRDefault="00A77B3E" w:rsidP="001279D0">
      <w:pPr>
        <w:spacing w:line="360" w:lineRule="auto"/>
        <w:jc w:val="both"/>
        <w:rPr>
          <w:rFonts w:ascii="Book Antiqua" w:hAnsi="Book Antiqua"/>
        </w:rPr>
      </w:pPr>
    </w:p>
    <w:p w14:paraId="363582A2"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Athanasia K Papazafiropoulou, </w:t>
      </w:r>
      <w:r w:rsidRPr="001279D0">
        <w:rPr>
          <w:rFonts w:ascii="Book Antiqua" w:eastAsia="Book Antiqua" w:hAnsi="Book Antiqua" w:cs="Book Antiqua"/>
          <w:color w:val="000000"/>
        </w:rPr>
        <w:t>The First Department of Internal Medicine and Diabetes Center, Tzaneio General Hospital of Piraeus, Piraeus 18536, Greece</w:t>
      </w:r>
    </w:p>
    <w:p w14:paraId="3DE15A51" w14:textId="77777777" w:rsidR="00A77B3E" w:rsidRPr="001279D0" w:rsidRDefault="00A77B3E" w:rsidP="001279D0">
      <w:pPr>
        <w:spacing w:line="360" w:lineRule="auto"/>
        <w:jc w:val="both"/>
        <w:rPr>
          <w:rFonts w:ascii="Book Antiqua" w:hAnsi="Book Antiqua"/>
        </w:rPr>
      </w:pPr>
    </w:p>
    <w:p w14:paraId="0952AA9F"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Author contributions: </w:t>
      </w:r>
      <w:r w:rsidRPr="001279D0">
        <w:rPr>
          <w:rFonts w:ascii="Book Antiqua" w:eastAsia="Book Antiqua" w:hAnsi="Book Antiqua" w:cs="Book Antiqua"/>
          <w:color w:val="000000"/>
        </w:rPr>
        <w:t>Papazafiropoulou AK contributed to writing the manuscript.</w:t>
      </w:r>
    </w:p>
    <w:p w14:paraId="43685D65" w14:textId="77777777" w:rsidR="00A77B3E" w:rsidRPr="001279D0" w:rsidRDefault="00A77B3E" w:rsidP="001279D0">
      <w:pPr>
        <w:spacing w:line="360" w:lineRule="auto"/>
        <w:jc w:val="both"/>
        <w:rPr>
          <w:rFonts w:ascii="Book Antiqua" w:hAnsi="Book Antiqua"/>
        </w:rPr>
      </w:pPr>
    </w:p>
    <w:p w14:paraId="15D3B80C"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Corresponding author: Athanasia K Papazafiropoulou, MD, MSc, PhD, Attending Doctor, Research Scientist, </w:t>
      </w:r>
      <w:r w:rsidRPr="001279D0">
        <w:rPr>
          <w:rFonts w:ascii="Book Antiqua" w:eastAsia="Book Antiqua" w:hAnsi="Book Antiqua" w:cs="Book Antiqua"/>
          <w:color w:val="000000"/>
        </w:rPr>
        <w:t>The First Department of Internal Medicine and Diabetes Center, Tzaneio General Hospital of Piraeus, 1 Zanni and Afentouli Street, Piraeus 18536, Greece. pathan@ath.forthnet.gr</w:t>
      </w:r>
    </w:p>
    <w:p w14:paraId="76485B5B" w14:textId="77777777" w:rsidR="00A77B3E" w:rsidRPr="001279D0" w:rsidRDefault="00A77B3E" w:rsidP="001279D0">
      <w:pPr>
        <w:spacing w:line="360" w:lineRule="auto"/>
        <w:jc w:val="both"/>
        <w:rPr>
          <w:rFonts w:ascii="Book Antiqua" w:hAnsi="Book Antiqua"/>
        </w:rPr>
      </w:pPr>
    </w:p>
    <w:p w14:paraId="50E59856"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Received: </w:t>
      </w:r>
      <w:r w:rsidRPr="001279D0">
        <w:rPr>
          <w:rFonts w:ascii="Book Antiqua" w:eastAsia="Book Antiqua" w:hAnsi="Book Antiqua" w:cs="Book Antiqua"/>
          <w:color w:val="000000"/>
        </w:rPr>
        <w:t>July 24, 2022</w:t>
      </w:r>
    </w:p>
    <w:p w14:paraId="1311F2D6"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Revised: </w:t>
      </w:r>
      <w:r w:rsidRPr="001279D0">
        <w:rPr>
          <w:rFonts w:ascii="Book Antiqua" w:eastAsia="Book Antiqua" w:hAnsi="Book Antiqua" w:cs="Book Antiqua"/>
          <w:color w:val="000000"/>
        </w:rPr>
        <w:t>September 16, 2022</w:t>
      </w:r>
    </w:p>
    <w:p w14:paraId="329DBC2F" w14:textId="5F143CFE"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Accepted: </w:t>
      </w:r>
      <w:r w:rsidR="00CF1356" w:rsidRPr="00292722">
        <w:rPr>
          <w:rFonts w:ascii="Book Antiqua" w:eastAsia="Book Antiqua" w:hAnsi="Book Antiqua" w:cs="Book Antiqua"/>
          <w:color w:val="000000"/>
        </w:rPr>
        <w:t>October 11, 2022</w:t>
      </w:r>
    </w:p>
    <w:p w14:paraId="684912A4" w14:textId="6553E4CB"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Published online: </w:t>
      </w:r>
    </w:p>
    <w:p w14:paraId="565D06ED" w14:textId="77777777" w:rsidR="00A77B3E" w:rsidRPr="001279D0" w:rsidRDefault="00A77B3E" w:rsidP="001279D0">
      <w:pPr>
        <w:spacing w:line="360" w:lineRule="auto"/>
        <w:jc w:val="both"/>
        <w:rPr>
          <w:rFonts w:ascii="Book Antiqua" w:hAnsi="Book Antiqua"/>
        </w:rPr>
        <w:sectPr w:rsidR="00A77B3E" w:rsidRPr="001279D0">
          <w:footerReference w:type="default" r:id="rId6"/>
          <w:pgSz w:w="12240" w:h="15840"/>
          <w:pgMar w:top="1440" w:right="1440" w:bottom="1440" w:left="1440" w:header="720" w:footer="720" w:gutter="0"/>
          <w:cols w:space="720"/>
          <w:docGrid w:linePitch="360"/>
        </w:sectPr>
      </w:pPr>
    </w:p>
    <w:p w14:paraId="49DF9AC6" w14:textId="39EE69E3" w:rsidR="00A77B3E" w:rsidRPr="001279D0" w:rsidRDefault="00643325" w:rsidP="001279D0">
      <w:pPr>
        <w:spacing w:line="360" w:lineRule="auto"/>
        <w:jc w:val="both"/>
        <w:rPr>
          <w:rFonts w:ascii="Book Antiqua" w:hAnsi="Book Antiqua"/>
        </w:rPr>
      </w:pPr>
      <w:r w:rsidRPr="001279D0">
        <w:rPr>
          <w:rFonts w:ascii="Book Antiqua" w:eastAsia="Book Antiqua" w:hAnsi="Book Antiqua" w:cs="Book Antiqua"/>
          <w:b/>
          <w:color w:val="000000"/>
        </w:rPr>
        <w:lastRenderedPageBreak/>
        <w:t>ABSTRACT</w:t>
      </w:r>
    </w:p>
    <w:p w14:paraId="22416E41" w14:textId="483CFE4A"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Chios</w:t>
      </w:r>
      <w:r w:rsidR="00162D3A" w:rsidRPr="001279D0">
        <w:rPr>
          <w:rFonts w:ascii="Book Antiqua" w:eastAsia="Book Antiqua" w:hAnsi="Book Antiqua" w:cs="Book Antiqua"/>
          <w:color w:val="000000"/>
        </w:rPr>
        <w:t xml:space="preserve"> mastic gum</w:t>
      </w:r>
      <w:r w:rsidRPr="001279D0">
        <w:rPr>
          <w:rFonts w:ascii="Book Antiqua" w:eastAsia="Book Antiqua" w:hAnsi="Book Antiqua" w:cs="Book Antiqua"/>
          <w:color w:val="000000"/>
        </w:rPr>
        <w:t xml:space="preserve"> (CM</w:t>
      </w:r>
      <w:r w:rsidR="00162D3A" w:rsidRPr="001279D0">
        <w:rPr>
          <w:rFonts w:ascii="Book Antiqua" w:eastAsia="Book Antiqua" w:hAnsi="Book Antiqua" w:cs="Book Antiqua"/>
          <w:color w:val="000000"/>
        </w:rPr>
        <w:t>G</w:t>
      </w:r>
      <w:r w:rsidRPr="001279D0">
        <w:rPr>
          <w:rFonts w:ascii="Book Antiqua" w:eastAsia="Book Antiqua" w:hAnsi="Book Antiqua" w:cs="Book Antiqua"/>
          <w:color w:val="000000"/>
        </w:rPr>
        <w:t xml:space="preserve">), the resin produced by the trunk of </w:t>
      </w:r>
      <w:r w:rsidRPr="00292722">
        <w:rPr>
          <w:rFonts w:ascii="Book Antiqua" w:eastAsia="Book Antiqua" w:hAnsi="Book Antiqua" w:cs="Book Antiqua"/>
          <w:i/>
          <w:iCs/>
          <w:color w:val="000000"/>
        </w:rPr>
        <w:t>Pistachia lentiscus</w:t>
      </w:r>
      <w:r w:rsidRPr="001279D0">
        <w:rPr>
          <w:rFonts w:ascii="Book Antiqua" w:eastAsia="Book Antiqua" w:hAnsi="Book Antiqua" w:cs="Book Antiqua"/>
          <w:color w:val="000000"/>
        </w:rPr>
        <w:t xml:space="preserve"> var Chia, has been used for culinary and medicinal purposes since antiquity. Despite the fact that </w:t>
      </w:r>
      <w:r w:rsidRPr="00292722">
        <w:rPr>
          <w:rFonts w:ascii="Book Antiqua" w:eastAsia="Book Antiqua" w:hAnsi="Book Antiqua" w:cs="Book Antiqua"/>
          <w:i/>
          <w:iCs/>
          <w:color w:val="000000"/>
        </w:rPr>
        <w:t>Pistacia</w:t>
      </w:r>
      <w:r w:rsidRPr="001279D0">
        <w:rPr>
          <w:rFonts w:ascii="Book Antiqua" w:eastAsia="Book Antiqua" w:hAnsi="Book Antiqua" w:cs="Book Antiqua"/>
          <w:color w:val="000000"/>
        </w:rPr>
        <w:t xml:space="preserve"> species are widely distributed throughout the Mediterranean basin and in the circum-Mediterranean regions, CMG is a distinctive resin of the mastic trees grown exclusively in the southern part of the island of Chios. CMG has been used for centuries as a spice, a cosmetic, but its most important usage has been as a strong phytotherapeutic therapy, primarily for the management of gastrointestinal diseases. Recently, there are studies demonstrating that CM</w:t>
      </w:r>
      <w:r w:rsidR="00162D3A" w:rsidRPr="001279D0">
        <w:rPr>
          <w:rFonts w:ascii="Book Antiqua" w:eastAsia="Book Antiqua" w:hAnsi="Book Antiqua" w:cs="Book Antiqua"/>
          <w:color w:val="000000"/>
        </w:rPr>
        <w:t>G</w:t>
      </w:r>
      <w:r w:rsidRPr="001279D0">
        <w:rPr>
          <w:rFonts w:ascii="Book Antiqua" w:eastAsia="Book Antiqua" w:hAnsi="Book Antiqua" w:cs="Book Antiqua"/>
          <w:color w:val="000000"/>
        </w:rPr>
        <w:t xml:space="preserve"> has hypolipidemic, cardioprotective and antidiabetic properties. Therefore, the aim of the present review is to summarize the existing literature data regarding the potential beneficial effects of CM</w:t>
      </w:r>
      <w:r w:rsidR="00162D3A" w:rsidRPr="001279D0">
        <w:rPr>
          <w:rFonts w:ascii="Book Antiqua" w:eastAsia="Book Antiqua" w:hAnsi="Book Antiqua" w:cs="Book Antiqua"/>
          <w:color w:val="000000"/>
        </w:rPr>
        <w:t>G</w:t>
      </w:r>
      <w:r w:rsidRPr="001279D0">
        <w:rPr>
          <w:rFonts w:ascii="Book Antiqua" w:eastAsia="Book Antiqua" w:hAnsi="Book Antiqua" w:cs="Book Antiqua"/>
          <w:color w:val="000000"/>
        </w:rPr>
        <w:t xml:space="preserve"> on cardiometabolic risk factors.</w:t>
      </w:r>
    </w:p>
    <w:p w14:paraId="432F82AA" w14:textId="77777777" w:rsidR="00A77B3E" w:rsidRPr="001279D0" w:rsidRDefault="00A77B3E" w:rsidP="001279D0">
      <w:pPr>
        <w:spacing w:line="360" w:lineRule="auto"/>
        <w:jc w:val="both"/>
        <w:rPr>
          <w:rFonts w:ascii="Book Antiqua" w:hAnsi="Book Antiqua"/>
        </w:rPr>
      </w:pPr>
    </w:p>
    <w:p w14:paraId="10B47F70" w14:textId="5F4146BC"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Key Words: </w:t>
      </w:r>
      <w:r w:rsidRPr="001279D0">
        <w:rPr>
          <w:rFonts w:ascii="Book Antiqua" w:eastAsia="Book Antiqua" w:hAnsi="Book Antiqua" w:cs="Book Antiqua"/>
          <w:color w:val="000000"/>
        </w:rPr>
        <w:t>Chios mastic</w:t>
      </w:r>
      <w:r w:rsidR="00162D3A" w:rsidRPr="001279D0">
        <w:rPr>
          <w:rFonts w:ascii="Book Antiqua" w:eastAsia="Book Antiqua" w:hAnsi="Book Antiqua" w:cs="Book Antiqua"/>
          <w:color w:val="000000"/>
        </w:rPr>
        <w:t xml:space="preserve"> gum</w:t>
      </w:r>
      <w:r w:rsidRPr="001279D0">
        <w:rPr>
          <w:rFonts w:ascii="Book Antiqua" w:eastAsia="Book Antiqua" w:hAnsi="Book Antiqua" w:cs="Book Antiqua"/>
          <w:color w:val="000000"/>
        </w:rPr>
        <w:t>; Glucose; Cardioprotection; Low-density lipoprotein-cholesterol; Triglycerides</w:t>
      </w:r>
    </w:p>
    <w:p w14:paraId="7789B0B2" w14:textId="77777777" w:rsidR="00A77B3E" w:rsidRPr="001279D0" w:rsidRDefault="00A77B3E" w:rsidP="001279D0">
      <w:pPr>
        <w:spacing w:line="360" w:lineRule="auto"/>
        <w:jc w:val="both"/>
        <w:rPr>
          <w:rFonts w:ascii="Book Antiqua" w:hAnsi="Book Antiqua"/>
        </w:rPr>
      </w:pPr>
    </w:p>
    <w:p w14:paraId="784C81AA"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Papazafiropoulou AK. Effects of Chios mastic gum on cardiometabolic risk factors. </w:t>
      </w:r>
      <w:r w:rsidRPr="001279D0">
        <w:rPr>
          <w:rFonts w:ascii="Book Antiqua" w:eastAsia="Book Antiqua" w:hAnsi="Book Antiqua" w:cs="Book Antiqua"/>
          <w:i/>
          <w:iCs/>
          <w:color w:val="000000"/>
        </w:rPr>
        <w:t>World J Diabetes</w:t>
      </w:r>
      <w:r w:rsidRPr="001279D0">
        <w:rPr>
          <w:rFonts w:ascii="Book Antiqua" w:eastAsia="Book Antiqua" w:hAnsi="Book Antiqua" w:cs="Book Antiqua"/>
          <w:color w:val="000000"/>
        </w:rPr>
        <w:t xml:space="preserve"> 2022; In press</w:t>
      </w:r>
    </w:p>
    <w:p w14:paraId="2A175144" w14:textId="77777777" w:rsidR="00A77B3E" w:rsidRPr="001279D0" w:rsidRDefault="00A77B3E" w:rsidP="001279D0">
      <w:pPr>
        <w:spacing w:line="360" w:lineRule="auto"/>
        <w:jc w:val="both"/>
        <w:rPr>
          <w:rFonts w:ascii="Book Antiqua" w:hAnsi="Book Antiqua"/>
        </w:rPr>
      </w:pPr>
    </w:p>
    <w:p w14:paraId="5B9576F1" w14:textId="538026E3"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Core </w:t>
      </w:r>
      <w:r w:rsidR="00643325">
        <w:rPr>
          <w:rFonts w:ascii="Book Antiqua" w:eastAsia="Book Antiqua" w:hAnsi="Book Antiqua" w:cs="Book Antiqua"/>
          <w:b/>
          <w:bCs/>
          <w:color w:val="000000"/>
        </w:rPr>
        <w:t>t</w:t>
      </w:r>
      <w:r w:rsidR="00643325" w:rsidRPr="001279D0">
        <w:rPr>
          <w:rFonts w:ascii="Book Antiqua" w:eastAsia="Book Antiqua" w:hAnsi="Book Antiqua" w:cs="Book Antiqua"/>
          <w:b/>
          <w:bCs/>
          <w:color w:val="000000"/>
        </w:rPr>
        <w:t>ip</w:t>
      </w:r>
      <w:r w:rsidRPr="001279D0">
        <w:rPr>
          <w:rFonts w:ascii="Book Antiqua" w:eastAsia="Book Antiqua" w:hAnsi="Book Antiqua" w:cs="Book Antiqua"/>
          <w:b/>
          <w:bCs/>
          <w:color w:val="000000"/>
        </w:rPr>
        <w:t xml:space="preserve">: </w:t>
      </w:r>
      <w:r w:rsidR="00162D3A" w:rsidRPr="001279D0">
        <w:rPr>
          <w:rFonts w:ascii="Book Antiqua" w:eastAsia="Book Antiqua" w:hAnsi="Book Antiqua" w:cs="Book Antiqua"/>
          <w:color w:val="000000"/>
        </w:rPr>
        <w:t xml:space="preserve">Chios mastic gum (CMG), the resin produced by the trunk of </w:t>
      </w:r>
      <w:r w:rsidR="00162D3A" w:rsidRPr="00292722">
        <w:rPr>
          <w:rFonts w:ascii="Book Antiqua" w:eastAsia="Book Antiqua" w:hAnsi="Book Antiqua" w:cs="Book Antiqua"/>
          <w:i/>
          <w:iCs/>
          <w:color w:val="000000"/>
        </w:rPr>
        <w:t>Pistachia lentiscus</w:t>
      </w:r>
      <w:r w:rsidR="00162D3A" w:rsidRPr="001279D0">
        <w:rPr>
          <w:rFonts w:ascii="Book Antiqua" w:eastAsia="Book Antiqua" w:hAnsi="Book Antiqua" w:cs="Book Antiqua"/>
          <w:color w:val="000000"/>
        </w:rPr>
        <w:t xml:space="preserve"> var Chia,</w:t>
      </w:r>
      <w:r w:rsidRPr="001279D0">
        <w:rPr>
          <w:rFonts w:ascii="Book Antiqua" w:eastAsia="Book Antiqua" w:hAnsi="Book Antiqua" w:cs="Book Antiqua"/>
          <w:color w:val="000000"/>
        </w:rPr>
        <w:t xml:space="preserve"> has been used for centuries as a strong phytotherapeutic therapy, primarily for the management of gastrointestinal diseases. Recently, there are studies demonstrating that it has hypolipidemic, cardioprotective and antidiabetic properties.</w:t>
      </w:r>
      <w:r w:rsidR="00162D3A" w:rsidRPr="001279D0">
        <w:rPr>
          <w:rFonts w:ascii="Book Antiqua" w:eastAsia="Book Antiqua" w:hAnsi="Book Antiqua" w:cs="Book Antiqua"/>
          <w:color w:val="000000"/>
        </w:rPr>
        <w:t xml:space="preserve"> Therefore, the aim of the present review is to summarize the existing literature data regarding the potential beneficial effects of CMG on cardiometabolic risk factors.</w:t>
      </w:r>
    </w:p>
    <w:p w14:paraId="1000E235" w14:textId="77777777" w:rsidR="00A77B3E" w:rsidRPr="001279D0" w:rsidRDefault="00A77B3E" w:rsidP="001279D0">
      <w:pPr>
        <w:spacing w:line="360" w:lineRule="auto"/>
        <w:jc w:val="both"/>
        <w:rPr>
          <w:rFonts w:ascii="Book Antiqua" w:hAnsi="Book Antiqua"/>
        </w:rPr>
      </w:pPr>
    </w:p>
    <w:p w14:paraId="0CF2B8E4"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aps/>
          <w:color w:val="000000"/>
          <w:u w:val="single"/>
        </w:rPr>
        <w:t>INTRODUCTION</w:t>
      </w:r>
    </w:p>
    <w:p w14:paraId="56ABA7B1" w14:textId="793A15EA"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The aromatic resin known as Chios </w:t>
      </w:r>
      <w:r w:rsidR="00162D3A" w:rsidRPr="001279D0">
        <w:rPr>
          <w:rFonts w:ascii="Book Antiqua" w:eastAsia="Book Antiqua" w:hAnsi="Book Antiqua" w:cs="Book Antiqua"/>
          <w:color w:val="000000"/>
        </w:rPr>
        <w:t>mastic gum</w:t>
      </w:r>
      <w:r w:rsidRPr="001279D0">
        <w:rPr>
          <w:rFonts w:ascii="Book Antiqua" w:eastAsia="Book Antiqua" w:hAnsi="Book Antiqua" w:cs="Book Antiqua"/>
          <w:color w:val="000000"/>
        </w:rPr>
        <w:t xml:space="preserve"> (CMG) is made by the evergreen plant </w:t>
      </w:r>
      <w:r w:rsidRPr="00292722">
        <w:rPr>
          <w:rFonts w:ascii="Book Antiqua" w:eastAsia="Book Antiqua" w:hAnsi="Book Antiqua" w:cs="Book Antiqua"/>
          <w:i/>
          <w:iCs/>
          <w:color w:val="000000"/>
        </w:rPr>
        <w:t>Pistacia lentiscus</w:t>
      </w:r>
      <w:r w:rsidRPr="001279D0">
        <w:rPr>
          <w:rFonts w:ascii="Book Antiqua" w:eastAsia="Book Antiqua" w:hAnsi="Book Antiqua" w:cs="Book Antiqua"/>
          <w:color w:val="000000"/>
        </w:rPr>
        <w:t xml:space="preserve"> var Chia (Anacardiaceae). Mastic is traditionally produced by making shallow slits in the bark and trunk of the shrub using specific implements called ceditria</w:t>
      </w:r>
      <w:r w:rsidRPr="001279D0">
        <w:rPr>
          <w:rFonts w:ascii="Book Antiqua" w:eastAsia="Book Antiqua" w:hAnsi="Book Antiqua" w:cs="Book Antiqua"/>
          <w:color w:val="000000"/>
          <w:vertAlign w:val="superscript"/>
        </w:rPr>
        <w:t>[1]</w:t>
      </w:r>
      <w:r w:rsidRPr="001279D0">
        <w:rPr>
          <w:rFonts w:ascii="Book Antiqua" w:eastAsia="Book Antiqua" w:hAnsi="Book Antiqua" w:cs="Book Antiqua"/>
          <w:color w:val="000000"/>
        </w:rPr>
        <w:t xml:space="preserve">. Despite the fact that </w:t>
      </w:r>
      <w:r w:rsidRPr="00292722">
        <w:rPr>
          <w:rFonts w:ascii="Book Antiqua" w:eastAsia="Book Antiqua" w:hAnsi="Book Antiqua" w:cs="Book Antiqua"/>
          <w:i/>
          <w:iCs/>
          <w:color w:val="000000"/>
        </w:rPr>
        <w:t>Pistacia</w:t>
      </w:r>
      <w:r w:rsidRPr="001279D0">
        <w:rPr>
          <w:rFonts w:ascii="Book Antiqua" w:eastAsia="Book Antiqua" w:hAnsi="Book Antiqua" w:cs="Book Antiqua"/>
          <w:color w:val="000000"/>
        </w:rPr>
        <w:t xml:space="preserve"> species are widely distributed throughout the </w:t>
      </w:r>
      <w:r w:rsidRPr="001279D0">
        <w:rPr>
          <w:rFonts w:ascii="Book Antiqua" w:eastAsia="Book Antiqua" w:hAnsi="Book Antiqua" w:cs="Book Antiqua"/>
          <w:color w:val="000000"/>
        </w:rPr>
        <w:lastRenderedPageBreak/>
        <w:t>Mediterranean basin and in the circum-Mediterranean regions, CMG is a distinctive resin of the mastic trees grown exclusively in the southern part of the island of Chios, which is situated in the central Aegean Sea close to the coastline of Minor Asia. The fact that mastic is only produced in one location of the island and nowhere else in the greater Mediterranean region may be explained by thousands of years of selective cultivation and the particular microenvironment. The mastic tree</w:t>
      </w:r>
      <w:r w:rsidR="00162D3A" w:rsidRPr="001279D0">
        <w:rPr>
          <w:rFonts w:ascii="Book Antiqua" w:eastAsia="Book Antiqua" w:hAnsi="Book Antiqua" w:cs="Book Antiqua"/>
          <w:color w:val="000000"/>
        </w:rPr>
        <w:t>’</w:t>
      </w:r>
      <w:r w:rsidRPr="001279D0">
        <w:rPr>
          <w:rFonts w:ascii="Book Antiqua" w:eastAsia="Book Antiqua" w:hAnsi="Book Antiqua" w:cs="Book Antiqua"/>
          <w:color w:val="000000"/>
        </w:rPr>
        <w:t>s cultivation and resin harvesting are part of the area</w:t>
      </w:r>
      <w:r w:rsidR="00162D3A" w:rsidRPr="001279D0">
        <w:rPr>
          <w:rFonts w:ascii="Book Antiqua" w:eastAsia="Book Antiqua" w:hAnsi="Book Antiqua" w:cs="Book Antiqua"/>
          <w:color w:val="000000"/>
        </w:rPr>
        <w:t>’</w:t>
      </w:r>
      <w:r w:rsidRPr="001279D0">
        <w:rPr>
          <w:rFonts w:ascii="Book Antiqua" w:eastAsia="Book Antiqua" w:hAnsi="Book Antiqua" w:cs="Book Antiqua"/>
          <w:color w:val="000000"/>
        </w:rPr>
        <w:t>s cultural heritage, and the total production comes from 24 settlements (Mastichochoria in Greek)</w:t>
      </w:r>
      <w:r w:rsidRPr="001279D0">
        <w:rPr>
          <w:rFonts w:ascii="Book Antiqua" w:eastAsia="Book Antiqua" w:hAnsi="Book Antiqua" w:cs="Book Antiqua"/>
          <w:color w:val="000000"/>
          <w:vertAlign w:val="superscript"/>
        </w:rPr>
        <w:t>[1]</w:t>
      </w:r>
      <w:r w:rsidRPr="001279D0">
        <w:rPr>
          <w:rFonts w:ascii="Book Antiqua" w:eastAsia="Book Antiqua" w:hAnsi="Book Antiqua" w:cs="Book Antiqua"/>
          <w:color w:val="000000"/>
        </w:rPr>
        <w:t>.</w:t>
      </w:r>
    </w:p>
    <w:p w14:paraId="124D193B" w14:textId="725698C1" w:rsidR="00A77B3E" w:rsidRPr="001279D0" w:rsidRDefault="00895B11" w:rsidP="001279D0">
      <w:pPr>
        <w:spacing w:line="360" w:lineRule="auto"/>
        <w:ind w:firstLine="240"/>
        <w:jc w:val="both"/>
        <w:rPr>
          <w:rFonts w:ascii="Book Antiqua" w:hAnsi="Book Antiqua"/>
        </w:rPr>
      </w:pPr>
      <w:r w:rsidRPr="001279D0">
        <w:rPr>
          <w:rFonts w:ascii="Book Antiqua" w:eastAsia="Book Antiqua" w:hAnsi="Book Antiqua" w:cs="Book Antiqua"/>
          <w:color w:val="000000"/>
        </w:rPr>
        <w:t>CMG has been used for centuries as a spice, a cosmetic, but its most important usage has been as a strong phytotherapeutic therapy, primarily for the management of gastrointestinal diseases. Galenos and Dioscourides, two ancient Greek physicians, highlighted its benefits and suggested using it. Furthermore, the need for CMG has always held a special place in folk medicine throughout Europe and Asia during the Byzantine and Medieval eras, and afterwards in formal Pharmacopeias</w:t>
      </w:r>
      <w:r w:rsidRPr="001279D0">
        <w:rPr>
          <w:rFonts w:ascii="Book Antiqua" w:eastAsia="Book Antiqua" w:hAnsi="Book Antiqua" w:cs="Book Antiqua"/>
          <w:color w:val="000000"/>
          <w:vertAlign w:val="superscript"/>
        </w:rPr>
        <w:t>[2]</w:t>
      </w:r>
      <w:r w:rsidRPr="001279D0">
        <w:rPr>
          <w:rFonts w:ascii="Book Antiqua" w:eastAsia="Book Antiqua" w:hAnsi="Book Antiqua" w:cs="Book Antiqua"/>
          <w:color w:val="000000"/>
        </w:rPr>
        <w:t>. The first research revealing the resin</w:t>
      </w:r>
      <w:r w:rsidR="00162D3A" w:rsidRPr="001279D0">
        <w:rPr>
          <w:rFonts w:ascii="Book Antiqua" w:eastAsia="Book Antiqua" w:hAnsi="Book Antiqua" w:cs="Book Antiqua"/>
          <w:color w:val="000000"/>
        </w:rPr>
        <w:t>’</w:t>
      </w:r>
      <w:r w:rsidRPr="001279D0">
        <w:rPr>
          <w:rFonts w:ascii="Book Antiqua" w:eastAsia="Book Antiqua" w:hAnsi="Book Antiqua" w:cs="Book Antiqua"/>
          <w:color w:val="000000"/>
        </w:rPr>
        <w:t xml:space="preserve">s positive characteristics on gastrointestinal inflammations, and particularly those caused by </w:t>
      </w:r>
      <w:r w:rsidRPr="001279D0">
        <w:rPr>
          <w:rFonts w:ascii="Book Antiqua" w:eastAsia="Book Antiqua" w:hAnsi="Book Antiqua" w:cs="Book Antiqua"/>
          <w:i/>
          <w:iCs/>
          <w:color w:val="000000"/>
        </w:rPr>
        <w:t>Helicobacter pylori</w:t>
      </w:r>
      <w:r w:rsidRPr="001279D0">
        <w:rPr>
          <w:rFonts w:ascii="Book Antiqua" w:eastAsia="Book Antiqua" w:hAnsi="Book Antiqua" w:cs="Book Antiqua"/>
          <w:color w:val="000000"/>
        </w:rPr>
        <w:t>, were published in the 1980s, reigniting the scientific community</w:t>
      </w:r>
      <w:r w:rsidR="00162D3A" w:rsidRPr="001279D0">
        <w:rPr>
          <w:rFonts w:ascii="Book Antiqua" w:eastAsia="Book Antiqua" w:hAnsi="Book Antiqua" w:cs="Book Antiqua"/>
          <w:color w:val="000000"/>
        </w:rPr>
        <w:t>’</w:t>
      </w:r>
      <w:r w:rsidRPr="001279D0">
        <w:rPr>
          <w:rFonts w:ascii="Book Antiqua" w:eastAsia="Book Antiqua" w:hAnsi="Book Antiqua" w:cs="Book Antiqua"/>
          <w:color w:val="000000"/>
        </w:rPr>
        <w:t>s interest in CMG</w:t>
      </w:r>
      <w:r w:rsidRPr="001279D0">
        <w:rPr>
          <w:rFonts w:ascii="Book Antiqua" w:eastAsia="Book Antiqua" w:hAnsi="Book Antiqua" w:cs="Book Antiqua"/>
          <w:color w:val="000000"/>
          <w:vertAlign w:val="superscript"/>
        </w:rPr>
        <w:t>[3]</w:t>
      </w:r>
      <w:r w:rsidRPr="001279D0">
        <w:rPr>
          <w:rFonts w:ascii="Book Antiqua" w:eastAsia="Book Antiqua" w:hAnsi="Book Antiqua" w:cs="Book Antiqua"/>
          <w:color w:val="000000"/>
        </w:rPr>
        <w:t>.</w:t>
      </w:r>
    </w:p>
    <w:p w14:paraId="32CD9D70" w14:textId="77777777" w:rsidR="00A77B3E" w:rsidRPr="001279D0" w:rsidRDefault="00895B11" w:rsidP="001279D0">
      <w:pPr>
        <w:spacing w:line="360" w:lineRule="auto"/>
        <w:ind w:firstLine="240"/>
        <w:jc w:val="both"/>
        <w:rPr>
          <w:rFonts w:ascii="Book Antiqua" w:hAnsi="Book Antiqua"/>
        </w:rPr>
      </w:pPr>
      <w:r w:rsidRPr="001279D0">
        <w:rPr>
          <w:rFonts w:ascii="Book Antiqua" w:eastAsia="Book Antiqua" w:hAnsi="Book Antiqua" w:cs="Book Antiqua"/>
          <w:color w:val="000000"/>
        </w:rPr>
        <w:t>The most prevalent and traditional therapeutic application of mastic in the treatment of gastrointestinal diseases has been extensively studied in recent decades by several scientific investigations that have focused on CMG. Its antibacterial, anti-inflammatory, antioxidant, hypolipidemic, antidiabetic, and anticancer activities have since been the subject of several investigations</w:t>
      </w:r>
      <w:r w:rsidRPr="001279D0">
        <w:rPr>
          <w:rFonts w:ascii="Book Antiqua" w:eastAsia="Book Antiqua" w:hAnsi="Book Antiqua" w:cs="Book Antiqua"/>
          <w:color w:val="000000"/>
          <w:vertAlign w:val="superscript"/>
        </w:rPr>
        <w:t>[2]</w:t>
      </w:r>
      <w:r w:rsidRPr="001279D0">
        <w:rPr>
          <w:rFonts w:ascii="Book Antiqua" w:eastAsia="Book Antiqua" w:hAnsi="Book Antiqua" w:cs="Book Antiqua"/>
          <w:color w:val="000000"/>
        </w:rPr>
        <w:t>. Therefore, the aim of the present review is to summarize the existing literature data regarding the potential beneficial effects of CMG on cardiometabolic risk factors.</w:t>
      </w:r>
    </w:p>
    <w:p w14:paraId="151DA396" w14:textId="77777777" w:rsidR="00A77B3E" w:rsidRPr="001279D0" w:rsidRDefault="00A77B3E" w:rsidP="001279D0">
      <w:pPr>
        <w:spacing w:line="360" w:lineRule="auto"/>
        <w:jc w:val="both"/>
        <w:rPr>
          <w:rFonts w:ascii="Book Antiqua" w:hAnsi="Book Antiqua"/>
        </w:rPr>
      </w:pPr>
    </w:p>
    <w:p w14:paraId="2D19796D"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aps/>
          <w:color w:val="000000"/>
          <w:u w:val="single"/>
        </w:rPr>
        <w:t>Chemical composition of CMG</w:t>
      </w:r>
    </w:p>
    <w:p w14:paraId="45540C76" w14:textId="46C5565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Numerous chemicals have been isolated and identified after a detailed analysis of the chemical makeup of CMG</w:t>
      </w:r>
      <w:r w:rsidRPr="001279D0">
        <w:rPr>
          <w:rFonts w:ascii="Book Antiqua" w:eastAsia="Book Antiqua" w:hAnsi="Book Antiqua" w:cs="Book Antiqua"/>
          <w:color w:val="000000"/>
          <w:vertAlign w:val="superscript"/>
        </w:rPr>
        <w:t>[</w:t>
      </w:r>
      <w:r w:rsidR="007A2C03" w:rsidRPr="001279D0">
        <w:rPr>
          <w:rFonts w:ascii="Book Antiqua" w:eastAsia="Book Antiqua" w:hAnsi="Book Antiqua" w:cs="Book Antiqua"/>
          <w:color w:val="000000"/>
          <w:vertAlign w:val="superscript"/>
        </w:rPr>
        <w:t>8</w:t>
      </w:r>
      <w:r w:rsidRPr="001279D0">
        <w:rPr>
          <w:rFonts w:ascii="Book Antiqua" w:eastAsia="Book Antiqua" w:hAnsi="Book Antiqua" w:cs="Book Antiqua"/>
          <w:color w:val="000000"/>
          <w:vertAlign w:val="superscript"/>
        </w:rPr>
        <w:t>-12]</w:t>
      </w:r>
      <w:r w:rsidRPr="001279D0">
        <w:rPr>
          <w:rFonts w:ascii="Book Antiqua" w:eastAsia="Book Antiqua" w:hAnsi="Book Antiqua" w:cs="Book Antiqua"/>
          <w:color w:val="000000"/>
        </w:rPr>
        <w:t>. However, ongoing study continues to uncover novel substances, as seen in the case of mastichinoic acid A, a new tetracyclic triterpenoid that was recently discovered from CMG</w:t>
      </w:r>
      <w:r w:rsidRPr="001279D0">
        <w:rPr>
          <w:rFonts w:ascii="Book Antiqua" w:eastAsia="Book Antiqua" w:hAnsi="Book Antiqua" w:cs="Book Antiqua"/>
          <w:color w:val="000000"/>
          <w:vertAlign w:val="superscript"/>
        </w:rPr>
        <w:t>[13]</w:t>
      </w:r>
      <w:r w:rsidRPr="001279D0">
        <w:rPr>
          <w:rFonts w:ascii="Book Antiqua" w:eastAsia="Book Antiqua" w:hAnsi="Book Antiqua" w:cs="Book Antiqua"/>
          <w:color w:val="000000"/>
        </w:rPr>
        <w:t>. About 25% of the total CMG is made up of poly-</w:t>
      </w:r>
      <w:r w:rsidRPr="001279D0">
        <w:rPr>
          <w:rFonts w:ascii="Book Antiqua" w:eastAsia="Book Antiqua" w:hAnsi="Book Antiqua" w:cs="Book Antiqua"/>
          <w:color w:val="000000"/>
        </w:rPr>
        <w:lastRenderedPageBreak/>
        <w:t>b-myrcene, a sticky and insoluble polymer. From CMG, a number of triterpenoids have been identified. More specifically, acidic and neutral fractions can be obtained from complete mastic gum extract (without the polymer). All significant triterpenic acids, including masticadienonic, isomasticadienonic, oleanonic acid, moronic acid, masticadienolic acid, and oleanolic acid, are included in the acidic fraction. Triterpenic neutral substances such as oleanolic aldehyde, 28-norolean-17-en-3-one, tirucallol, b-amyrone, isomasticadienolic aldehyde, and dammaradienone are included in the neutral fraction.</w:t>
      </w:r>
    </w:p>
    <w:p w14:paraId="446ED7BE" w14:textId="77777777" w:rsidR="00A77B3E" w:rsidRPr="001279D0" w:rsidRDefault="00895B11" w:rsidP="001279D0">
      <w:pPr>
        <w:spacing w:line="360" w:lineRule="auto"/>
        <w:ind w:firstLine="240"/>
        <w:jc w:val="both"/>
        <w:rPr>
          <w:rFonts w:ascii="Book Antiqua" w:hAnsi="Book Antiqua"/>
        </w:rPr>
      </w:pPr>
      <w:r w:rsidRPr="001279D0">
        <w:rPr>
          <w:rFonts w:ascii="Book Antiqua" w:eastAsia="Book Antiqua" w:hAnsi="Book Antiqua" w:cs="Book Antiqua"/>
          <w:color w:val="000000"/>
        </w:rPr>
        <w:t>Other substances with smaller amounts include verbenone, a-terpinolene, and linalool, which support the antibacterial properties of mastic oil, and camphene, which has hypolipidemic properties</w:t>
      </w:r>
      <w:r w:rsidRPr="001279D0">
        <w:rPr>
          <w:rFonts w:ascii="Book Antiqua" w:eastAsia="Book Antiqua" w:hAnsi="Book Antiqua" w:cs="Book Antiqua"/>
          <w:color w:val="000000"/>
          <w:vertAlign w:val="superscript"/>
        </w:rPr>
        <w:t>[14]</w:t>
      </w:r>
      <w:r w:rsidRPr="001279D0">
        <w:rPr>
          <w:rFonts w:ascii="Book Antiqua" w:eastAsia="Book Antiqua" w:hAnsi="Book Antiqua" w:cs="Book Antiqua"/>
          <w:color w:val="000000"/>
        </w:rPr>
        <w:t>. Gallic acid traces have also been found. It is amazing that research describing the antibacterial, hypolipidemic, and anti-inflammatory properties of mastic gum or mastic oil have shown the presence of synergy phenomenon, where the combination of many substances is more potent than any one ingredient alone. With herbal products that include numerous different active ingredients, this synergy phenomenon occurs frequently.</w:t>
      </w:r>
    </w:p>
    <w:p w14:paraId="6B577BCC" w14:textId="77777777" w:rsidR="00A77B3E" w:rsidRPr="001279D0" w:rsidRDefault="00A77B3E" w:rsidP="001279D0">
      <w:pPr>
        <w:spacing w:line="360" w:lineRule="auto"/>
        <w:jc w:val="both"/>
        <w:rPr>
          <w:rFonts w:ascii="Book Antiqua" w:hAnsi="Book Antiqua"/>
        </w:rPr>
      </w:pPr>
    </w:p>
    <w:p w14:paraId="163530E8"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aps/>
          <w:color w:val="000000"/>
          <w:u w:val="single"/>
        </w:rPr>
        <w:t>Effects of CMG on lipids metabolism</w:t>
      </w:r>
    </w:p>
    <w:p w14:paraId="11A1E80F" w14:textId="321C08A3"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Human low-density lipoprotein cholesterol (LDL-C) has been shown to be resistant to copper-induced oxidation </w:t>
      </w:r>
      <w:r w:rsidRPr="001279D0">
        <w:rPr>
          <w:rFonts w:ascii="Book Antiqua" w:eastAsia="Book Antiqua" w:hAnsi="Book Antiqua" w:cs="Book Antiqua"/>
          <w:i/>
          <w:iCs/>
          <w:color w:val="000000"/>
        </w:rPr>
        <w:t>in vitro</w:t>
      </w:r>
      <w:r w:rsidRPr="001279D0">
        <w:rPr>
          <w:rFonts w:ascii="Book Antiqua" w:eastAsia="Book Antiqua" w:hAnsi="Book Antiqua" w:cs="Book Antiqua"/>
          <w:color w:val="000000"/>
        </w:rPr>
        <w:t xml:space="preserve"> </w:t>
      </w:r>
      <w:r w:rsidR="00F20112">
        <w:rPr>
          <w:rFonts w:ascii="Book Antiqua" w:eastAsia="Book Antiqua" w:hAnsi="Book Antiqua" w:cs="Book Antiqua"/>
          <w:color w:val="000000"/>
        </w:rPr>
        <w:t>through</w:t>
      </w:r>
      <w:r w:rsidRPr="001279D0">
        <w:rPr>
          <w:rFonts w:ascii="Book Antiqua" w:eastAsia="Book Antiqua" w:hAnsi="Book Antiqua" w:cs="Book Antiqua"/>
          <w:color w:val="000000"/>
        </w:rPr>
        <w:t xml:space="preserve"> the powerful antioxidant effects of CMG</w:t>
      </w:r>
      <w:r w:rsidRPr="001279D0">
        <w:rPr>
          <w:rFonts w:ascii="Book Antiqua" w:eastAsia="Book Antiqua" w:hAnsi="Book Antiqua" w:cs="Book Antiqua"/>
          <w:color w:val="000000"/>
          <w:vertAlign w:val="superscript"/>
        </w:rPr>
        <w:t>[15]</w:t>
      </w:r>
      <w:r w:rsidRPr="001279D0">
        <w:rPr>
          <w:rFonts w:ascii="Book Antiqua" w:eastAsia="Book Antiqua" w:hAnsi="Book Antiqua" w:cs="Book Antiqua"/>
          <w:color w:val="000000"/>
        </w:rPr>
        <w:t>. Peripheral blood mononuclear cells are cytotoxic when exposed to oxidized LDL-C without the presence of CMG, an</w:t>
      </w:r>
      <w:r w:rsidR="00F20112">
        <w:rPr>
          <w:rFonts w:ascii="normal" w:eastAsia="Book Antiqua" w:hAnsi="normal" w:cs="Book Antiqua"/>
          <w:color w:val="000000"/>
        </w:rPr>
        <w:t xml:space="preserve"> </w:t>
      </w:r>
      <w:r w:rsidRPr="001279D0">
        <w:rPr>
          <w:rFonts w:ascii="Book Antiqua" w:eastAsia="Book Antiqua" w:hAnsi="Book Antiqua" w:cs="Book Antiqua"/>
          <w:color w:val="000000"/>
        </w:rPr>
        <w:t>d whole polar extract of CMG prevents this from happening. While mastic complete polar extract increases glutathione (GSH) levels and lowers CD36 expression, oxidized LDL-C decreases GSH levels and increases CD36 expression</w:t>
      </w:r>
      <w:r w:rsidRPr="001279D0">
        <w:rPr>
          <w:rFonts w:ascii="Book Antiqua" w:eastAsia="Book Antiqua" w:hAnsi="Book Antiqua" w:cs="Book Antiqua"/>
          <w:color w:val="000000"/>
          <w:vertAlign w:val="superscript"/>
        </w:rPr>
        <w:t>[16]</w:t>
      </w:r>
      <w:r w:rsidRPr="001279D0">
        <w:rPr>
          <w:rFonts w:ascii="Book Antiqua" w:eastAsia="Book Antiqua" w:hAnsi="Book Antiqua" w:cs="Book Antiqua"/>
          <w:color w:val="000000"/>
        </w:rPr>
        <w:t>. Rats susceptible to detergent-induced hyperlipidemia and na</w:t>
      </w:r>
      <w:r w:rsidR="00F20112">
        <w:rPr>
          <w:rFonts w:ascii="normal" w:eastAsia="Book Antiqua" w:hAnsi="normal" w:cs="Book Antiqua"/>
          <w:color w:val="000000"/>
        </w:rPr>
        <w:t>ï</w:t>
      </w:r>
      <w:r w:rsidRPr="001279D0">
        <w:rPr>
          <w:rFonts w:ascii="Book Antiqua" w:eastAsia="Book Antiqua" w:hAnsi="Book Antiqua" w:cs="Book Antiqua"/>
          <w:color w:val="000000"/>
        </w:rPr>
        <w:t>ve rats have both been used to study the hypolipidemic effects of mastic gum essential oil (MGO). The levels of blood total cholesterol, LDL-C, and triglycerides were decreased in a dose-dependent manner after MGO treatment to untrained rats. MGO injection resulted in a significant decrease in the levels of total cholesterol, LDL-C, and triglycerides in hyperlipidemic rats</w:t>
      </w:r>
      <w:r w:rsidRPr="001279D0">
        <w:rPr>
          <w:rFonts w:ascii="Book Antiqua" w:eastAsia="Book Antiqua" w:hAnsi="Book Antiqua" w:cs="Book Antiqua"/>
          <w:color w:val="000000"/>
          <w:vertAlign w:val="superscript"/>
        </w:rPr>
        <w:t>[16]</w:t>
      </w:r>
      <w:r w:rsidRPr="001279D0">
        <w:rPr>
          <w:rFonts w:ascii="Book Antiqua" w:eastAsia="Book Antiqua" w:hAnsi="Book Antiqua" w:cs="Book Antiqua"/>
          <w:color w:val="000000"/>
        </w:rPr>
        <w:t>.</w:t>
      </w:r>
    </w:p>
    <w:p w14:paraId="0B504EA2" w14:textId="7884301A" w:rsidR="00A77B3E" w:rsidRPr="001279D0" w:rsidRDefault="00F20112" w:rsidP="001279D0">
      <w:pPr>
        <w:spacing w:line="360" w:lineRule="auto"/>
        <w:ind w:firstLine="240"/>
        <w:jc w:val="both"/>
        <w:rPr>
          <w:rFonts w:ascii="Book Antiqua" w:hAnsi="Book Antiqua"/>
        </w:rPr>
      </w:pPr>
      <w:r>
        <w:rPr>
          <w:rFonts w:ascii="Book Antiqua" w:eastAsia="Book Antiqua" w:hAnsi="Book Antiqua" w:cs="Book Antiqua"/>
          <w:color w:val="000000"/>
        </w:rPr>
        <w:lastRenderedPageBreak/>
        <w:t>In</w:t>
      </w:r>
      <w:r w:rsidRPr="001279D0">
        <w:rPr>
          <w:rFonts w:ascii="Book Antiqua" w:eastAsia="Book Antiqua" w:hAnsi="Book Antiqua" w:cs="Book Antiqua"/>
          <w:color w:val="000000"/>
        </w:rPr>
        <w:t xml:space="preserve"> </w:t>
      </w:r>
      <w:r w:rsidR="00895B11" w:rsidRPr="001279D0">
        <w:rPr>
          <w:rFonts w:ascii="Book Antiqua" w:eastAsia="Book Antiqua" w:hAnsi="Book Antiqua" w:cs="Book Antiqua"/>
          <w:color w:val="000000"/>
        </w:rPr>
        <w:t>a different study, complete CMG was given as a powder and blended with food for 8 wk in low and high doses to examine the hypolipidemic effects of CMG on diabetic mice. The serum levels of triglycerides, total cholesterol, and LDL-C were all significantly lower in the low-dose group whereas high-density lipoprotein cholesterol (HDL-C) levels were significantly higher. Triglyceride levels were considerably lower in the high-dose group</w:t>
      </w:r>
      <w:r w:rsidR="00895B11" w:rsidRPr="001279D0">
        <w:rPr>
          <w:rFonts w:ascii="Book Antiqua" w:eastAsia="Book Antiqua" w:hAnsi="Book Antiqua" w:cs="Book Antiqua"/>
          <w:color w:val="000000"/>
          <w:vertAlign w:val="superscript"/>
        </w:rPr>
        <w:t>[17]</w:t>
      </w:r>
      <w:r w:rsidR="00895B11" w:rsidRPr="001279D0">
        <w:rPr>
          <w:rFonts w:ascii="Book Antiqua" w:eastAsia="Book Antiqua" w:hAnsi="Book Antiqua" w:cs="Book Antiqua"/>
          <w:color w:val="000000"/>
        </w:rPr>
        <w:t>.</w:t>
      </w:r>
    </w:p>
    <w:p w14:paraId="22E565C2" w14:textId="49AD6731" w:rsidR="00A77B3E" w:rsidRPr="001279D0" w:rsidRDefault="00895B11" w:rsidP="001279D0">
      <w:pPr>
        <w:spacing w:line="360" w:lineRule="auto"/>
        <w:ind w:firstLine="240"/>
        <w:jc w:val="both"/>
        <w:rPr>
          <w:rFonts w:ascii="Book Antiqua" w:hAnsi="Book Antiqua"/>
        </w:rPr>
      </w:pPr>
      <w:r w:rsidRPr="001279D0">
        <w:rPr>
          <w:rFonts w:ascii="Book Antiqua" w:eastAsia="Book Antiqua" w:hAnsi="Book Antiqua" w:cs="Book Antiqua"/>
          <w:color w:val="000000"/>
        </w:rPr>
        <w:t>When administered to hypercholesterolemic rabbits, complete mastic extract without polymer and neutral mastic fraction</w:t>
      </w:r>
      <w:r w:rsidR="00D23B08" w:rsidRPr="001279D0">
        <w:rPr>
          <w:rFonts w:ascii="Book Antiqua" w:eastAsia="Book Antiqua" w:hAnsi="Book Antiqua" w:cs="Book Antiqua"/>
          <w:color w:val="000000"/>
        </w:rPr>
        <w:t xml:space="preserve"> (NMF)</w:t>
      </w:r>
      <w:r w:rsidRPr="001279D0">
        <w:rPr>
          <w:rFonts w:ascii="Book Antiqua" w:eastAsia="Book Antiqua" w:hAnsi="Book Antiqua" w:cs="Book Antiqua"/>
          <w:color w:val="000000"/>
        </w:rPr>
        <w:t xml:space="preserve"> decreased total cholesterol levels by 47</w:t>
      </w:r>
      <w:r w:rsidR="005C4A96" w:rsidRPr="001279D0">
        <w:rPr>
          <w:rFonts w:ascii="Book Antiqua" w:eastAsia="Book Antiqua" w:hAnsi="Book Antiqua" w:cs="Book Antiqua"/>
          <w:color w:val="000000"/>
        </w:rPr>
        <w:t>%</w:t>
      </w:r>
      <w:r w:rsidRPr="001279D0">
        <w:rPr>
          <w:rFonts w:ascii="Book Antiqua" w:eastAsia="Book Antiqua" w:hAnsi="Book Antiqua" w:cs="Book Antiqua"/>
          <w:color w:val="000000"/>
        </w:rPr>
        <w:t xml:space="preserve"> and 88</w:t>
      </w:r>
      <w:r w:rsidR="005C4A96" w:rsidRPr="001279D0">
        <w:rPr>
          <w:rFonts w:ascii="Book Antiqua" w:eastAsia="Book Antiqua" w:hAnsi="Book Antiqua" w:cs="Book Antiqua"/>
          <w:color w:val="000000"/>
        </w:rPr>
        <w:t>%</w:t>
      </w:r>
      <w:r w:rsidRPr="001279D0">
        <w:rPr>
          <w:rFonts w:ascii="Book Antiqua" w:eastAsia="Book Antiqua" w:hAnsi="Book Antiqua" w:cs="Book Antiqua"/>
          <w:color w:val="000000"/>
        </w:rPr>
        <w:t>, respectively, exhibiting strong hypolipidemic actions</w:t>
      </w:r>
      <w:r w:rsidRPr="001279D0">
        <w:rPr>
          <w:rFonts w:ascii="Book Antiqua" w:eastAsia="Book Antiqua" w:hAnsi="Book Antiqua" w:cs="Book Antiqua"/>
          <w:color w:val="000000"/>
          <w:vertAlign w:val="superscript"/>
        </w:rPr>
        <w:t>[18]</w:t>
      </w:r>
      <w:r w:rsidRPr="001279D0">
        <w:rPr>
          <w:rFonts w:ascii="Book Antiqua" w:eastAsia="Book Antiqua" w:hAnsi="Book Antiqua" w:cs="Book Antiqua"/>
          <w:color w:val="000000"/>
        </w:rPr>
        <w:t xml:space="preserve">. Healthy adults over the age of 50 </w:t>
      </w:r>
      <w:r w:rsidR="00F20112">
        <w:rPr>
          <w:rFonts w:ascii="Book Antiqua" w:eastAsia="Book Antiqua" w:hAnsi="Book Antiqua" w:cs="Book Antiqua"/>
          <w:color w:val="000000"/>
        </w:rPr>
        <w:t xml:space="preserve">years </w:t>
      </w:r>
      <w:r w:rsidRPr="001279D0">
        <w:rPr>
          <w:rFonts w:ascii="Book Antiqua" w:eastAsia="Book Antiqua" w:hAnsi="Book Antiqua" w:cs="Book Antiqua"/>
          <w:color w:val="000000"/>
        </w:rPr>
        <w:t>have received total mastic extract. Subjects were divided into two groups at random and given either a mastic solution (low dose) for 12 mo or a daily dose of 5 g of mastic powder (high dose) for 18 mo. The high-dose group showed a decrease in blood total cholesterol, LDL-C, total cholesterol/HDL-C ratio, apolipoprotein A-1, and apolipoprotein B, but no change in the apoB/apoA-1 ratio</w:t>
      </w:r>
      <w:r w:rsidRPr="001279D0">
        <w:rPr>
          <w:rFonts w:ascii="Book Antiqua" w:eastAsia="Book Antiqua" w:hAnsi="Book Antiqua" w:cs="Book Antiqua"/>
          <w:color w:val="000000"/>
          <w:vertAlign w:val="superscript"/>
        </w:rPr>
        <w:t>[19]</w:t>
      </w:r>
      <w:r w:rsidRPr="001279D0">
        <w:rPr>
          <w:rFonts w:ascii="Book Antiqua" w:eastAsia="Book Antiqua" w:hAnsi="Book Antiqua" w:cs="Book Antiqua"/>
          <w:color w:val="000000"/>
        </w:rPr>
        <w:t>.</w:t>
      </w:r>
    </w:p>
    <w:p w14:paraId="521C231B" w14:textId="1D55DB0D" w:rsidR="005C4A96" w:rsidRPr="001279D0" w:rsidRDefault="00895B11" w:rsidP="001279D0">
      <w:pPr>
        <w:spacing w:line="360" w:lineRule="auto"/>
        <w:ind w:firstLine="240"/>
        <w:jc w:val="both"/>
        <w:rPr>
          <w:rFonts w:ascii="Book Antiqua" w:eastAsia="Book Antiqua" w:hAnsi="Book Antiqua" w:cs="Book Antiqua"/>
          <w:color w:val="000000"/>
        </w:rPr>
      </w:pPr>
      <w:r w:rsidRPr="001279D0">
        <w:rPr>
          <w:rFonts w:ascii="Book Antiqua" w:eastAsia="Book Antiqua" w:hAnsi="Book Antiqua" w:cs="Book Antiqua"/>
          <w:color w:val="000000"/>
        </w:rPr>
        <w:t xml:space="preserve">In a prospective, randomized, placebo-controlled, pilot </w:t>
      </w:r>
      <w:r w:rsidR="00F20112">
        <w:rPr>
          <w:rFonts w:ascii="Book Antiqua" w:eastAsia="Book Antiqua" w:hAnsi="Book Antiqua" w:cs="Book Antiqua"/>
          <w:color w:val="000000"/>
        </w:rPr>
        <w:t>study</w:t>
      </w:r>
      <w:r w:rsidRPr="001279D0">
        <w:rPr>
          <w:rFonts w:ascii="Book Antiqua" w:eastAsia="Book Antiqua" w:hAnsi="Book Antiqua" w:cs="Book Antiqua"/>
          <w:color w:val="000000"/>
        </w:rPr>
        <w:t>, healthy volunteers</w:t>
      </w:r>
      <w:r w:rsidR="005C4A96" w:rsidRPr="001279D0">
        <w:rPr>
          <w:rFonts w:ascii="Book Antiqua" w:eastAsia="Book Antiqua" w:hAnsi="Book Antiqua" w:cs="Book Antiqua"/>
          <w:color w:val="000000"/>
        </w:rPr>
        <w:t>’</w:t>
      </w:r>
      <w:r w:rsidRPr="001279D0">
        <w:rPr>
          <w:rFonts w:ascii="Book Antiqua" w:eastAsia="Book Antiqua" w:hAnsi="Book Antiqua" w:cs="Book Antiqua"/>
          <w:color w:val="000000"/>
        </w:rPr>
        <w:t xml:space="preserve"> total cholesterol and blood sugar levels were considerably reduced over the course of 8 wk by taking three capsules per day containing 330 mg CMG. </w:t>
      </w:r>
      <w:r w:rsidR="00F20112" w:rsidRPr="001279D0">
        <w:rPr>
          <w:rFonts w:ascii="Book Antiqua" w:eastAsia="Book Antiqua" w:hAnsi="Book Antiqua" w:cs="Book Antiqua"/>
          <w:color w:val="000000"/>
        </w:rPr>
        <w:t>It</w:t>
      </w:r>
      <w:r w:rsidR="00F20112">
        <w:rPr>
          <w:rFonts w:ascii="Book Antiqua" w:eastAsia="Book Antiqua" w:hAnsi="Book Antiqua" w:cs="Book Antiqua"/>
          <w:color w:val="000000"/>
        </w:rPr>
        <w:t xml:space="preserve"> i</w:t>
      </w:r>
      <w:r w:rsidR="00F20112" w:rsidRPr="001279D0">
        <w:rPr>
          <w:rFonts w:ascii="Book Antiqua" w:eastAsia="Book Antiqua" w:hAnsi="Book Antiqua" w:cs="Book Antiqua"/>
          <w:color w:val="000000"/>
        </w:rPr>
        <w:t xml:space="preserve">s </w:t>
      </w:r>
      <w:r w:rsidRPr="001279D0">
        <w:rPr>
          <w:rFonts w:ascii="Book Antiqua" w:eastAsia="Book Antiqua" w:hAnsi="Book Antiqua" w:cs="Book Antiqua"/>
          <w:color w:val="000000"/>
        </w:rPr>
        <w:t>important to note that, despite the absence of side effects, overweight and obese people in particular shown excellent tolerance. CMG activity decreases when polymer is absent. Measurements of cholesterol levels in healthy individuals did not reveal any appreciable reduction after taking mastic gum capsules free of polymers</w:t>
      </w:r>
      <w:r w:rsidRPr="001279D0">
        <w:rPr>
          <w:rFonts w:ascii="Book Antiqua" w:eastAsia="Book Antiqua" w:hAnsi="Book Antiqua" w:cs="Book Antiqua"/>
          <w:color w:val="000000"/>
          <w:vertAlign w:val="superscript"/>
        </w:rPr>
        <w:t>[20]</w:t>
      </w:r>
      <w:r w:rsidRPr="001279D0">
        <w:rPr>
          <w:rFonts w:ascii="Book Antiqua" w:eastAsia="Book Antiqua" w:hAnsi="Book Antiqua" w:cs="Book Antiqua"/>
          <w:color w:val="000000"/>
        </w:rPr>
        <w:t>.</w:t>
      </w:r>
    </w:p>
    <w:p w14:paraId="4D84EF8E" w14:textId="0C1BD1A3" w:rsidR="00A77B3E" w:rsidRPr="001279D0" w:rsidRDefault="00895B11" w:rsidP="001279D0">
      <w:pPr>
        <w:spacing w:line="360" w:lineRule="auto"/>
        <w:ind w:firstLine="240"/>
        <w:jc w:val="both"/>
        <w:rPr>
          <w:rFonts w:ascii="Book Antiqua" w:hAnsi="Book Antiqua"/>
        </w:rPr>
      </w:pPr>
      <w:r w:rsidRPr="001279D0">
        <w:rPr>
          <w:rFonts w:ascii="Book Antiqua" w:eastAsia="Book Antiqua" w:hAnsi="Book Antiqua" w:cs="Book Antiqua"/>
          <w:color w:val="000000"/>
        </w:rPr>
        <w:t xml:space="preserve">A major limitation of the above human studies </w:t>
      </w:r>
      <w:r w:rsidR="00F20112">
        <w:rPr>
          <w:rFonts w:ascii="Book Antiqua" w:eastAsia="Book Antiqua" w:hAnsi="Book Antiqua" w:cs="Book Antiqua"/>
          <w:color w:val="000000"/>
        </w:rPr>
        <w:t>wa</w:t>
      </w:r>
      <w:r w:rsidR="00F20112" w:rsidRPr="001279D0">
        <w:rPr>
          <w:rFonts w:ascii="Book Antiqua" w:eastAsia="Book Antiqua" w:hAnsi="Book Antiqua" w:cs="Book Antiqua"/>
          <w:color w:val="000000"/>
        </w:rPr>
        <w:t xml:space="preserve">s </w:t>
      </w:r>
      <w:r w:rsidRPr="001279D0">
        <w:rPr>
          <w:rFonts w:ascii="Book Antiqua" w:eastAsia="Book Antiqua" w:hAnsi="Book Antiqua" w:cs="Book Antiqua"/>
          <w:color w:val="000000"/>
        </w:rPr>
        <w:t xml:space="preserve">that the rest of the diet of the participants (apart from the addition of CMG) was not controlled and, therefore, any effect of possible diet changes on the results of the study </w:t>
      </w:r>
      <w:r w:rsidR="00F20112">
        <w:rPr>
          <w:rFonts w:ascii="Book Antiqua" w:eastAsia="Book Antiqua" w:hAnsi="Book Antiqua" w:cs="Book Antiqua"/>
          <w:color w:val="000000"/>
        </w:rPr>
        <w:t xml:space="preserve">could </w:t>
      </w:r>
      <w:r w:rsidR="00F20112" w:rsidRPr="001279D0">
        <w:rPr>
          <w:rFonts w:ascii="Book Antiqua" w:eastAsia="Book Antiqua" w:hAnsi="Book Antiqua" w:cs="Book Antiqua"/>
          <w:color w:val="000000"/>
        </w:rPr>
        <w:t xml:space="preserve">not </w:t>
      </w:r>
      <w:r w:rsidRPr="001279D0">
        <w:rPr>
          <w:rFonts w:ascii="Book Antiqua" w:eastAsia="Book Antiqua" w:hAnsi="Book Antiqua" w:cs="Book Antiqua"/>
          <w:color w:val="000000"/>
        </w:rPr>
        <w:t xml:space="preserve">be excluded. </w:t>
      </w:r>
      <w:r w:rsidR="00F20112">
        <w:rPr>
          <w:rFonts w:ascii="Book Antiqua" w:eastAsia="Book Antiqua" w:hAnsi="Book Antiqua" w:cs="Book Antiqua"/>
          <w:color w:val="000000"/>
        </w:rPr>
        <w:t>It should</w:t>
      </w:r>
      <w:r w:rsidRPr="001279D0">
        <w:rPr>
          <w:rFonts w:ascii="Book Antiqua" w:eastAsia="Book Antiqua" w:hAnsi="Book Antiqua" w:cs="Book Antiqua"/>
          <w:color w:val="000000"/>
        </w:rPr>
        <w:t xml:space="preserve"> be mentioned that the effects of CMG on lipids in humans are rather minor and should not be overstated as unique, as there are other natural substances, such as sterols and stanols, that have been shown to cause significant reductions in LDL-C.</w:t>
      </w:r>
    </w:p>
    <w:p w14:paraId="7FE7073A" w14:textId="77777777" w:rsidR="00A77B3E" w:rsidRPr="001279D0" w:rsidRDefault="00A77B3E" w:rsidP="001279D0">
      <w:pPr>
        <w:spacing w:line="360" w:lineRule="auto"/>
        <w:jc w:val="both"/>
        <w:rPr>
          <w:rFonts w:ascii="Book Antiqua" w:hAnsi="Book Antiqua"/>
        </w:rPr>
      </w:pPr>
    </w:p>
    <w:p w14:paraId="5D0D4ACF"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aps/>
          <w:color w:val="000000"/>
          <w:u w:val="single"/>
        </w:rPr>
        <w:t>Effects of CMG on cardioprotective activity</w:t>
      </w:r>
    </w:p>
    <w:p w14:paraId="61FBC216" w14:textId="4154E161"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lastRenderedPageBreak/>
        <w:t>Cardiovascular disease risk appears to be decreased by CMG. Perhaps one of the underlying causes of this function is the potent antioxidant activity of CMG and its ability to inhibit the buildup of the ox</w:t>
      </w:r>
      <w:r w:rsidR="00800A3D">
        <w:rPr>
          <w:rFonts w:ascii="Book Antiqua" w:eastAsia="Book Antiqua" w:hAnsi="Book Antiqua" w:cs="Book Antiqua"/>
          <w:color w:val="000000"/>
        </w:rPr>
        <w:t xml:space="preserve">idized </w:t>
      </w:r>
      <w:r w:rsidRPr="001279D0">
        <w:rPr>
          <w:rFonts w:ascii="Book Antiqua" w:eastAsia="Book Antiqua" w:hAnsi="Book Antiqua" w:cs="Book Antiqua"/>
          <w:color w:val="000000"/>
        </w:rPr>
        <w:t>LDL in cells, which can cause atherosclerosis</w:t>
      </w:r>
      <w:r w:rsidRPr="001279D0">
        <w:rPr>
          <w:rFonts w:ascii="Book Antiqua" w:eastAsia="Book Antiqua" w:hAnsi="Book Antiqua" w:cs="Book Antiqua"/>
          <w:color w:val="000000"/>
          <w:vertAlign w:val="superscript"/>
        </w:rPr>
        <w:t>[16]</w:t>
      </w:r>
      <w:r w:rsidRPr="001279D0">
        <w:rPr>
          <w:rFonts w:ascii="Book Antiqua" w:eastAsia="Book Antiqua" w:hAnsi="Book Antiqua" w:cs="Book Antiqua"/>
          <w:color w:val="000000"/>
        </w:rPr>
        <w:t>. Two essential adhesion molecules can be decreased by the neutral fraction of CMG (25</w:t>
      </w:r>
      <w:r w:rsidR="00800A3D">
        <w:rPr>
          <w:rFonts w:ascii="Book Antiqua" w:eastAsia="Book Antiqua" w:hAnsi="Book Antiqua" w:cs="Book Antiqua"/>
          <w:color w:val="000000"/>
        </w:rPr>
        <w:t>–</w:t>
      </w:r>
      <w:r w:rsidRPr="001279D0">
        <w:rPr>
          <w:rFonts w:ascii="Book Antiqua" w:eastAsia="Book Antiqua" w:hAnsi="Book Antiqua" w:cs="Book Antiqua"/>
          <w:color w:val="000000"/>
        </w:rPr>
        <w:t>200 g/mL) and, more specifically, the chemical tirucallol (0.1</w:t>
      </w:r>
      <w:r w:rsidR="00800A3D">
        <w:rPr>
          <w:rFonts w:ascii="Book Antiqua" w:eastAsia="Book Antiqua" w:hAnsi="Book Antiqua" w:cs="Book Antiqua"/>
          <w:color w:val="000000"/>
        </w:rPr>
        <w:t>–</w:t>
      </w:r>
      <w:r w:rsidRPr="001279D0">
        <w:rPr>
          <w:rFonts w:ascii="Book Antiqua" w:eastAsia="Book Antiqua" w:hAnsi="Book Antiqua" w:cs="Book Antiqua"/>
          <w:color w:val="000000"/>
        </w:rPr>
        <w:t>100 mmol/L), according to research in human aortic endothelia</w:t>
      </w:r>
      <w:r w:rsidR="00800A3D">
        <w:rPr>
          <w:rFonts w:ascii="Book Antiqua" w:eastAsia="Book Antiqua" w:hAnsi="Book Antiqua" w:cs="Book Antiqua"/>
          <w:color w:val="000000"/>
        </w:rPr>
        <w:t>l</w:t>
      </w:r>
      <w:r w:rsidRPr="001279D0">
        <w:rPr>
          <w:rFonts w:ascii="Book Antiqua" w:eastAsia="Book Antiqua" w:hAnsi="Book Antiqua" w:cs="Book Antiqua"/>
          <w:color w:val="000000"/>
        </w:rPr>
        <w:t xml:space="preserve"> cells [vascular cell adhesion molecule (VCAM)-1 and intercellular adhesion molecule (ICAM)-1]. Due to the buildup of monocytes in the artery innermost layer, VCAM-1 and ICAM-1 are linked to the early development of atherosclerosis</w:t>
      </w:r>
      <w:r w:rsidRPr="001279D0">
        <w:rPr>
          <w:rFonts w:ascii="Book Antiqua" w:eastAsia="Book Antiqua" w:hAnsi="Book Antiqua" w:cs="Book Antiqua"/>
          <w:color w:val="000000"/>
          <w:vertAlign w:val="superscript"/>
        </w:rPr>
        <w:t>[21]</w:t>
      </w:r>
      <w:r w:rsidRPr="001279D0">
        <w:rPr>
          <w:rFonts w:ascii="Book Antiqua" w:eastAsia="Book Antiqua" w:hAnsi="Book Antiqua" w:cs="Book Antiqua"/>
          <w:color w:val="000000"/>
        </w:rPr>
        <w:t>. In another study, male 12-wk-old diabetic mice were divided into groups receiving low and high doses of CMG. The high</w:t>
      </w:r>
      <w:r w:rsidR="00800A3D">
        <w:rPr>
          <w:rFonts w:ascii="Book Antiqua" w:eastAsia="Book Antiqua" w:hAnsi="Book Antiqua" w:cs="Book Antiqua"/>
          <w:color w:val="000000"/>
        </w:rPr>
        <w:t>-</w:t>
      </w:r>
      <w:r w:rsidRPr="001279D0">
        <w:rPr>
          <w:rFonts w:ascii="Book Antiqua" w:eastAsia="Book Antiqua" w:hAnsi="Book Antiqua" w:cs="Book Antiqua"/>
          <w:color w:val="000000"/>
        </w:rPr>
        <w:t>dose CMG group (</w:t>
      </w:r>
      <w:r w:rsidRPr="001279D0">
        <w:rPr>
          <w:rFonts w:ascii="Book Antiqua" w:eastAsia="Book Antiqua" w:hAnsi="Book Antiqua" w:cs="Book Antiqua"/>
          <w:i/>
          <w:iCs/>
          <w:color w:val="000000"/>
        </w:rPr>
        <w:t>n</w:t>
      </w:r>
      <w:r w:rsidRPr="001279D0">
        <w:rPr>
          <w:rFonts w:ascii="Book Antiqua" w:eastAsia="Book Antiqua" w:hAnsi="Book Antiqua" w:cs="Book Antiqua"/>
          <w:color w:val="000000"/>
        </w:rPr>
        <w:t xml:space="preserve"> = 12) received 500 mg/kg body weight for the same duration as the low dose CMG group (</w:t>
      </w:r>
      <w:r w:rsidRPr="001279D0">
        <w:rPr>
          <w:rFonts w:ascii="Book Antiqua" w:eastAsia="Book Antiqua" w:hAnsi="Book Antiqua" w:cs="Book Antiqua"/>
          <w:i/>
          <w:iCs/>
          <w:color w:val="000000"/>
        </w:rPr>
        <w:t>n</w:t>
      </w:r>
      <w:r w:rsidRPr="001279D0">
        <w:rPr>
          <w:rFonts w:ascii="Book Antiqua" w:eastAsia="Book Antiqua" w:hAnsi="Book Antiqua" w:cs="Book Antiqua"/>
          <w:color w:val="000000"/>
        </w:rPr>
        <w:t xml:space="preserve"> = 12) for a total of 8 wk. CMG lowered serum lipid and glucose levels in both groups</w:t>
      </w:r>
      <w:r w:rsidRPr="001279D0">
        <w:rPr>
          <w:rFonts w:ascii="Book Antiqua" w:eastAsia="Book Antiqua" w:hAnsi="Book Antiqua" w:cs="Book Antiqua"/>
          <w:color w:val="000000"/>
          <w:vertAlign w:val="superscript"/>
        </w:rPr>
        <w:t>[22]</w:t>
      </w:r>
      <w:r w:rsidRPr="001279D0">
        <w:rPr>
          <w:rFonts w:ascii="Book Antiqua" w:eastAsia="Book Antiqua" w:hAnsi="Book Antiqua" w:cs="Book Antiqua"/>
          <w:color w:val="000000"/>
        </w:rPr>
        <w:t xml:space="preserve">. In 2018, the authors showed that administering CMG to renovascular hypertensive rats at a dose of 40 mg/kg/d for </w:t>
      </w:r>
      <w:r w:rsidR="00800A3D">
        <w:rPr>
          <w:rFonts w:ascii="Book Antiqua" w:eastAsia="Book Antiqua" w:hAnsi="Book Antiqua" w:cs="Book Antiqua"/>
          <w:color w:val="000000"/>
        </w:rPr>
        <w:t>2 wk</w:t>
      </w:r>
      <w:r w:rsidRPr="001279D0">
        <w:rPr>
          <w:rFonts w:ascii="Book Antiqua" w:eastAsia="Book Antiqua" w:hAnsi="Book Antiqua" w:cs="Book Antiqua"/>
          <w:color w:val="000000"/>
        </w:rPr>
        <w:t xml:space="preserve"> after the onset of hypertension lowered their blood pressure. The results showed a relationship between reduced levels of renin, </w:t>
      </w:r>
      <w:r w:rsidR="00800A3D">
        <w:rPr>
          <w:rFonts w:ascii="Book Antiqua" w:eastAsia="Book Antiqua" w:hAnsi="Book Antiqua" w:cs="Book Antiqua"/>
          <w:color w:val="000000"/>
        </w:rPr>
        <w:t>C</w:t>
      </w:r>
      <w:r w:rsidRPr="001279D0">
        <w:rPr>
          <w:rFonts w:ascii="Book Antiqua" w:eastAsia="Book Antiqua" w:hAnsi="Book Antiqua" w:cs="Book Antiqua"/>
          <w:color w:val="000000"/>
        </w:rPr>
        <w:t>-reactive protein, and interleukin-6, as well as increased vascular and cardiac remodeling</w:t>
      </w:r>
      <w:r w:rsidRPr="001279D0">
        <w:rPr>
          <w:rFonts w:ascii="Book Antiqua" w:eastAsia="Book Antiqua" w:hAnsi="Book Antiqua" w:cs="Book Antiqua"/>
          <w:color w:val="000000"/>
          <w:vertAlign w:val="superscript"/>
        </w:rPr>
        <w:t>[23]</w:t>
      </w:r>
      <w:r w:rsidRPr="001279D0">
        <w:rPr>
          <w:rFonts w:ascii="Book Antiqua" w:eastAsia="Book Antiqua" w:hAnsi="Book Antiqua" w:cs="Book Antiqua"/>
          <w:color w:val="000000"/>
        </w:rPr>
        <w:t>.</w:t>
      </w:r>
    </w:p>
    <w:p w14:paraId="1251AC7F" w14:textId="34991F5C" w:rsidR="00A77B3E" w:rsidRPr="001279D0" w:rsidRDefault="00895B11" w:rsidP="001279D0">
      <w:pPr>
        <w:spacing w:line="360" w:lineRule="auto"/>
        <w:ind w:firstLine="240"/>
        <w:jc w:val="both"/>
        <w:rPr>
          <w:rFonts w:ascii="Book Antiqua" w:hAnsi="Book Antiqua"/>
        </w:rPr>
      </w:pPr>
      <w:r w:rsidRPr="001279D0">
        <w:rPr>
          <w:rFonts w:ascii="Book Antiqua" w:eastAsia="Book Antiqua" w:hAnsi="Book Antiqua" w:cs="Book Antiqua"/>
          <w:color w:val="000000"/>
        </w:rPr>
        <w:t xml:space="preserve">In a different </w:t>
      </w:r>
      <w:r w:rsidRPr="001279D0">
        <w:rPr>
          <w:rFonts w:ascii="Book Antiqua" w:eastAsia="Book Antiqua" w:hAnsi="Book Antiqua" w:cs="Book Antiqua"/>
          <w:i/>
          <w:iCs/>
          <w:color w:val="000000"/>
        </w:rPr>
        <w:t>in vivo</w:t>
      </w:r>
      <w:r w:rsidRPr="001279D0">
        <w:rPr>
          <w:rFonts w:ascii="Book Antiqua" w:eastAsia="Book Antiqua" w:hAnsi="Book Antiqua" w:cs="Book Antiqua"/>
          <w:color w:val="000000"/>
        </w:rPr>
        <w:t xml:space="preserve"> experiment, for 6 wk, rabbits were fed a specific diet supplemented with the NMF and the </w:t>
      </w:r>
      <w:r w:rsidR="00D23B08" w:rsidRPr="001279D0">
        <w:rPr>
          <w:rFonts w:ascii="Book Antiqua" w:eastAsia="Book Antiqua" w:hAnsi="Book Antiqua" w:cs="Book Antiqua"/>
          <w:color w:val="000000"/>
        </w:rPr>
        <w:t>total mastic extract without polymer</w:t>
      </w:r>
      <w:r w:rsidRPr="001279D0">
        <w:rPr>
          <w:rFonts w:ascii="Book Antiqua" w:eastAsia="Book Antiqua" w:hAnsi="Book Antiqua" w:cs="Book Antiqua"/>
          <w:color w:val="000000"/>
        </w:rPr>
        <w:t xml:space="preserve"> (TMEWP) at the same dose. In rabbits that were given a normal diet while under anesthesia, both extracts appeared to diminish the size of the infarct, and in hypercholesterolemic rabbits, they both had antiatheromatic and hypolipidemic effects. For TMEWP and NMF, the reduction in total cholesterol levels was 47% and 88%, respectively</w:t>
      </w:r>
      <w:r w:rsidRPr="001279D0">
        <w:rPr>
          <w:rFonts w:ascii="Book Antiqua" w:eastAsia="Book Antiqua" w:hAnsi="Book Antiqua" w:cs="Book Antiqua"/>
          <w:color w:val="000000"/>
          <w:vertAlign w:val="superscript"/>
        </w:rPr>
        <w:t>[24]</w:t>
      </w:r>
      <w:r w:rsidRPr="001279D0">
        <w:rPr>
          <w:rFonts w:ascii="Book Antiqua" w:eastAsia="Book Antiqua" w:hAnsi="Book Antiqua" w:cs="Book Antiqua"/>
          <w:color w:val="000000"/>
        </w:rPr>
        <w:t>.</w:t>
      </w:r>
    </w:p>
    <w:p w14:paraId="62534A31" w14:textId="5A11FF3F" w:rsidR="00A77B3E" w:rsidRPr="001279D0" w:rsidRDefault="00895B11" w:rsidP="001279D0">
      <w:pPr>
        <w:spacing w:line="360" w:lineRule="auto"/>
        <w:ind w:firstLine="240"/>
        <w:jc w:val="both"/>
        <w:rPr>
          <w:rFonts w:ascii="Book Antiqua" w:hAnsi="Book Antiqua"/>
        </w:rPr>
      </w:pPr>
      <w:r w:rsidRPr="001279D0">
        <w:rPr>
          <w:rFonts w:ascii="Book Antiqua" w:eastAsia="Book Antiqua" w:hAnsi="Book Antiqua" w:cs="Book Antiqua"/>
          <w:color w:val="000000"/>
        </w:rPr>
        <w:t xml:space="preserve">The beneficial benefits of CMG on peripheral and aortic blood pressure hemodynamics in hypertensive patients </w:t>
      </w:r>
      <w:r w:rsidR="00800A3D">
        <w:rPr>
          <w:rFonts w:ascii="Book Antiqua" w:eastAsia="Book Antiqua" w:hAnsi="Book Antiqua" w:cs="Book Antiqua"/>
          <w:color w:val="000000"/>
        </w:rPr>
        <w:t>we</w:t>
      </w:r>
      <w:r w:rsidR="00800A3D" w:rsidRPr="001279D0">
        <w:rPr>
          <w:rFonts w:ascii="Book Antiqua" w:eastAsia="Book Antiqua" w:hAnsi="Book Antiqua" w:cs="Book Antiqua"/>
          <w:color w:val="000000"/>
        </w:rPr>
        <w:t xml:space="preserve">re </w:t>
      </w:r>
      <w:r w:rsidRPr="001279D0">
        <w:rPr>
          <w:rFonts w:ascii="Book Antiqua" w:eastAsia="Book Antiqua" w:hAnsi="Book Antiqua" w:cs="Book Antiqua"/>
          <w:color w:val="000000"/>
        </w:rPr>
        <w:t xml:space="preserve">established in a randomized double-blind case-controlled crossover design, hinting potential downregulation of the proteasome system and the NADPH oxidase 2 pro-oxidant pathway. The subjects consumed 2800 mg of CMG orally (four tablets of 700 mg or a placebo), and they had evaluations during two subsequent visits spaced by </w:t>
      </w:r>
      <w:r w:rsidR="00800A3D">
        <w:rPr>
          <w:rFonts w:ascii="Book Antiqua" w:eastAsia="Book Antiqua" w:hAnsi="Book Antiqua" w:cs="Book Antiqua"/>
          <w:color w:val="000000"/>
        </w:rPr>
        <w:t>1 wk</w:t>
      </w:r>
      <w:r w:rsidRPr="001279D0">
        <w:rPr>
          <w:rFonts w:ascii="Book Antiqua" w:eastAsia="Book Antiqua" w:hAnsi="Book Antiqua" w:cs="Book Antiqua"/>
          <w:color w:val="000000"/>
          <w:vertAlign w:val="superscript"/>
        </w:rPr>
        <w:t>[25]</w:t>
      </w:r>
      <w:r w:rsidRPr="001279D0">
        <w:rPr>
          <w:rFonts w:ascii="Book Antiqua" w:eastAsia="Book Antiqua" w:hAnsi="Book Antiqua" w:cs="Book Antiqua"/>
          <w:color w:val="000000"/>
        </w:rPr>
        <w:t xml:space="preserve">. Another pilot investigation also suggested that CMG powder may play a role in human </w:t>
      </w:r>
      <w:r w:rsidRPr="001279D0">
        <w:rPr>
          <w:rFonts w:ascii="Book Antiqua" w:eastAsia="Book Antiqua" w:hAnsi="Book Antiqua" w:cs="Book Antiqua"/>
          <w:i/>
          <w:iCs/>
          <w:color w:val="000000"/>
        </w:rPr>
        <w:t>in vivo</w:t>
      </w:r>
      <w:r w:rsidRPr="001279D0">
        <w:rPr>
          <w:rFonts w:ascii="Book Antiqua" w:eastAsia="Book Antiqua" w:hAnsi="Book Antiqua" w:cs="Book Antiqua"/>
          <w:color w:val="000000"/>
        </w:rPr>
        <w:t xml:space="preserve"> hepato- or cardioprotection. In the group consuming daily 5 g of mastic powder for 18 mo, a reduction in blood total cholesterol, LDL-C, total </w:t>
      </w:r>
      <w:r w:rsidRPr="001279D0">
        <w:rPr>
          <w:rFonts w:ascii="Book Antiqua" w:eastAsia="Book Antiqua" w:hAnsi="Book Antiqua" w:cs="Book Antiqua"/>
          <w:color w:val="000000"/>
        </w:rPr>
        <w:lastRenderedPageBreak/>
        <w:t xml:space="preserve">cholesterol/HDL ratio, lipoprotein (a), apolipoprotein A-1, apolipoprotein B, serum </w:t>
      </w:r>
      <w:r w:rsidR="00800A3D" w:rsidRPr="001279D0">
        <w:rPr>
          <w:rFonts w:ascii="Book Antiqua" w:eastAsia="Book Antiqua" w:hAnsi="Book Antiqua" w:cs="Book Antiqua"/>
          <w:color w:val="000000"/>
        </w:rPr>
        <w:t>glutam</w:t>
      </w:r>
      <w:r w:rsidR="00800A3D">
        <w:rPr>
          <w:rFonts w:ascii="Book Antiqua" w:eastAsia="Book Antiqua" w:hAnsi="Book Antiqua" w:cs="Book Antiqua"/>
          <w:color w:val="000000"/>
        </w:rPr>
        <w:t>y</w:t>
      </w:r>
      <w:r w:rsidR="00800A3D" w:rsidRPr="001279D0">
        <w:rPr>
          <w:rFonts w:ascii="Book Antiqua" w:eastAsia="Book Antiqua" w:hAnsi="Book Antiqua" w:cs="Book Antiqua"/>
          <w:color w:val="000000"/>
        </w:rPr>
        <w:t xml:space="preserve">l </w:t>
      </w:r>
      <w:r w:rsidRPr="001279D0">
        <w:rPr>
          <w:rFonts w:ascii="Book Antiqua" w:eastAsia="Book Antiqua" w:hAnsi="Book Antiqua" w:cs="Book Antiqua"/>
          <w:color w:val="000000"/>
        </w:rPr>
        <w:t xml:space="preserve">oxaloacetic transaminase, serum glutamic pyruvic transaminase, and </w:t>
      </w:r>
      <w:r w:rsidR="00800A3D">
        <w:rPr>
          <w:rFonts w:ascii="Book Antiqua" w:eastAsia="Book Antiqua" w:hAnsi="Book Antiqua" w:cs="Book Antiqua"/>
          <w:color w:val="000000"/>
        </w:rPr>
        <w:sym w:font="Symbol" w:char="F067"/>
      </w:r>
      <w:r w:rsidRPr="001279D0">
        <w:rPr>
          <w:rFonts w:ascii="Book Antiqua" w:eastAsia="Book Antiqua" w:hAnsi="Book Antiqua" w:cs="Book Antiqua"/>
          <w:color w:val="000000"/>
        </w:rPr>
        <w:t>-glutamyl transferase levels was seen</w:t>
      </w:r>
      <w:r w:rsidRPr="001279D0">
        <w:rPr>
          <w:rFonts w:ascii="Book Antiqua" w:eastAsia="Book Antiqua" w:hAnsi="Book Antiqua" w:cs="Book Antiqua"/>
          <w:color w:val="000000"/>
          <w:vertAlign w:val="superscript"/>
        </w:rPr>
        <w:t>[19]</w:t>
      </w:r>
      <w:r w:rsidRPr="001279D0">
        <w:rPr>
          <w:rFonts w:ascii="Book Antiqua" w:eastAsia="Book Antiqua" w:hAnsi="Book Antiqua" w:cs="Book Antiqua"/>
          <w:color w:val="000000"/>
        </w:rPr>
        <w:t>. Since apolipoprotein A-1 is a major component of the HDL-C complex (protective fat removal particles), and thus acts as a cardiopro</w:t>
      </w:r>
      <w:r w:rsidR="00800A3D">
        <w:rPr>
          <w:rFonts w:ascii="Book Antiqua" w:eastAsia="Book Antiqua" w:hAnsi="Book Antiqua" w:cs="Book Antiqua"/>
          <w:color w:val="000000"/>
        </w:rPr>
        <w:t>t</w:t>
      </w:r>
      <w:r w:rsidRPr="001279D0">
        <w:rPr>
          <w:rFonts w:ascii="Book Antiqua" w:eastAsia="Book Antiqua" w:hAnsi="Book Antiqua" w:cs="Book Antiqua"/>
          <w:color w:val="000000"/>
        </w:rPr>
        <w:t xml:space="preserve">ective molecule, the above observed reduction in the study by Triantafyllou </w:t>
      </w:r>
      <w:r w:rsidRPr="001279D0">
        <w:rPr>
          <w:rFonts w:ascii="Book Antiqua" w:eastAsia="Book Antiqua" w:hAnsi="Book Antiqua" w:cs="Book Antiqua"/>
          <w:i/>
          <w:iCs/>
          <w:color w:val="000000"/>
        </w:rPr>
        <w:t>et al</w:t>
      </w:r>
      <w:r w:rsidR="00D23B08" w:rsidRPr="001279D0">
        <w:rPr>
          <w:rFonts w:ascii="Book Antiqua" w:eastAsia="Book Antiqua" w:hAnsi="Book Antiqua" w:cs="Book Antiqua"/>
          <w:color w:val="000000"/>
          <w:vertAlign w:val="superscript"/>
        </w:rPr>
        <w:t>[19]</w:t>
      </w:r>
      <w:r w:rsidRPr="001279D0">
        <w:rPr>
          <w:rFonts w:ascii="Book Antiqua" w:eastAsia="Book Antiqua" w:hAnsi="Book Antiqua" w:cs="Book Antiqua"/>
          <w:color w:val="000000"/>
        </w:rPr>
        <w:t xml:space="preserve"> has to be translated carefully to daily clinical practice especially in patients with increased cardiovascular risk.</w:t>
      </w:r>
    </w:p>
    <w:p w14:paraId="305233A3" w14:textId="77777777" w:rsidR="00A77B3E" w:rsidRPr="001279D0" w:rsidRDefault="00A77B3E" w:rsidP="001279D0">
      <w:pPr>
        <w:spacing w:line="360" w:lineRule="auto"/>
        <w:jc w:val="both"/>
        <w:rPr>
          <w:rFonts w:ascii="Book Antiqua" w:hAnsi="Book Antiqua"/>
        </w:rPr>
      </w:pPr>
    </w:p>
    <w:p w14:paraId="5C93B50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aps/>
          <w:color w:val="000000"/>
          <w:u w:val="single"/>
        </w:rPr>
        <w:t>Effects of CMG on glucose metabolism</w:t>
      </w:r>
    </w:p>
    <w:p w14:paraId="47958462" w14:textId="6A422A93" w:rsidR="00A77B3E" w:rsidRPr="001279D0" w:rsidRDefault="00895B11" w:rsidP="00292722">
      <w:pPr>
        <w:spacing w:line="360" w:lineRule="auto"/>
        <w:jc w:val="both"/>
        <w:rPr>
          <w:rFonts w:ascii="Book Antiqua" w:hAnsi="Book Antiqua"/>
        </w:rPr>
      </w:pPr>
      <w:r w:rsidRPr="001279D0">
        <w:rPr>
          <w:rFonts w:ascii="Book Antiqua" w:eastAsia="Book Antiqua" w:hAnsi="Book Antiqua" w:cs="Book Antiqua"/>
          <w:color w:val="000000"/>
        </w:rPr>
        <w:t xml:space="preserve">The antidiabetic benefit of CMG is a recent discovery, and there </w:t>
      </w:r>
      <w:r w:rsidR="00800A3D" w:rsidRPr="001279D0">
        <w:rPr>
          <w:rFonts w:ascii="Book Antiqua" w:eastAsia="Book Antiqua" w:hAnsi="Book Antiqua" w:cs="Book Antiqua"/>
          <w:color w:val="000000"/>
        </w:rPr>
        <w:t>is</w:t>
      </w:r>
      <w:r w:rsidR="00800A3D">
        <w:rPr>
          <w:rFonts w:ascii="Book Antiqua" w:eastAsia="Book Antiqua" w:hAnsi="Book Antiqua" w:cs="Book Antiqua"/>
          <w:color w:val="000000"/>
        </w:rPr>
        <w:t xml:space="preserve"> not</w:t>
      </w:r>
      <w:r w:rsidR="00800A3D" w:rsidRPr="001279D0">
        <w:rPr>
          <w:rFonts w:ascii="Book Antiqua" w:eastAsia="Book Antiqua" w:hAnsi="Book Antiqua" w:cs="Book Antiqua"/>
          <w:color w:val="000000"/>
        </w:rPr>
        <w:t xml:space="preserve"> </w:t>
      </w:r>
      <w:r w:rsidRPr="001279D0">
        <w:rPr>
          <w:rFonts w:ascii="Book Antiqua" w:eastAsia="Book Antiqua" w:hAnsi="Book Antiqua" w:cs="Book Antiqua"/>
          <w:color w:val="000000"/>
        </w:rPr>
        <w:t xml:space="preserve">a lot of evidence to back it up yet. Triantafyllou </w:t>
      </w:r>
      <w:r w:rsidRPr="001279D0">
        <w:rPr>
          <w:rFonts w:ascii="Book Antiqua" w:eastAsia="Book Antiqua" w:hAnsi="Book Antiqua" w:cs="Book Antiqua"/>
          <w:i/>
          <w:iCs/>
          <w:color w:val="000000"/>
        </w:rPr>
        <w:t>et al</w:t>
      </w:r>
      <w:r w:rsidR="00D23B08" w:rsidRPr="001279D0">
        <w:rPr>
          <w:rFonts w:ascii="Book Antiqua" w:eastAsia="Book Antiqua" w:hAnsi="Book Antiqua" w:cs="Book Antiqua"/>
          <w:color w:val="000000"/>
          <w:vertAlign w:val="superscript"/>
        </w:rPr>
        <w:t>[19]</w:t>
      </w:r>
      <w:r w:rsidRPr="001279D0">
        <w:rPr>
          <w:rFonts w:ascii="Book Antiqua" w:eastAsia="Book Antiqua" w:hAnsi="Book Antiqua" w:cs="Book Antiqua"/>
          <w:color w:val="000000"/>
        </w:rPr>
        <w:t xml:space="preserve"> presented the first concrete proof of glucose</w:t>
      </w:r>
      <w:r w:rsidR="00800A3D">
        <w:rPr>
          <w:rFonts w:ascii="Book Antiqua" w:eastAsia="Book Antiqua" w:hAnsi="Book Antiqua" w:cs="Book Antiqua"/>
          <w:color w:val="000000"/>
        </w:rPr>
        <w:t>-</w:t>
      </w:r>
      <w:r w:rsidRPr="001279D0">
        <w:rPr>
          <w:rFonts w:ascii="Book Antiqua" w:eastAsia="Book Antiqua" w:hAnsi="Book Antiqua" w:cs="Book Antiqua"/>
          <w:color w:val="000000"/>
        </w:rPr>
        <w:t>lowering activity, showing that in the low-dose group, male patients</w:t>
      </w:r>
      <w:r w:rsidR="00D23B08" w:rsidRPr="001279D0">
        <w:rPr>
          <w:rFonts w:ascii="Book Antiqua" w:eastAsia="Book Antiqua" w:hAnsi="Book Antiqua" w:cs="Book Antiqua"/>
          <w:color w:val="000000"/>
        </w:rPr>
        <w:t>’</w:t>
      </w:r>
      <w:r w:rsidRPr="001279D0">
        <w:rPr>
          <w:rFonts w:ascii="Book Antiqua" w:eastAsia="Book Antiqua" w:hAnsi="Book Antiqua" w:cs="Book Antiqua"/>
          <w:color w:val="000000"/>
        </w:rPr>
        <w:t xml:space="preserve"> glucose levels were markedly reduced. According to Georgiadis </w:t>
      </w:r>
      <w:r w:rsidRPr="001279D0">
        <w:rPr>
          <w:rFonts w:ascii="Book Antiqua" w:eastAsia="Book Antiqua" w:hAnsi="Book Antiqua" w:cs="Book Antiqua"/>
          <w:i/>
          <w:iCs/>
          <w:color w:val="000000"/>
        </w:rPr>
        <w:t>et al</w:t>
      </w:r>
      <w:r w:rsidR="00CF1356" w:rsidRPr="001279D0">
        <w:rPr>
          <w:rFonts w:ascii="Book Antiqua" w:eastAsia="Book Antiqua" w:hAnsi="Book Antiqua" w:cs="Book Antiqua"/>
          <w:color w:val="000000"/>
          <w:vertAlign w:val="superscript"/>
        </w:rPr>
        <w:t>[17]</w:t>
      </w:r>
      <w:r w:rsidRPr="001279D0">
        <w:rPr>
          <w:rFonts w:ascii="Book Antiqua" w:eastAsia="Book Antiqua" w:hAnsi="Book Antiqua" w:cs="Book Antiqua"/>
          <w:color w:val="000000"/>
        </w:rPr>
        <w:t>, CGM had an unexpectedly strong antidiabetic effect, significantly decreasing blood sugar levels in both the low- and high-dose groups</w:t>
      </w:r>
      <w:r w:rsidR="00800A3D">
        <w:rPr>
          <w:rFonts w:ascii="Book Antiqua" w:eastAsia="Book Antiqua" w:hAnsi="Book Antiqua" w:cs="Book Antiqua"/>
          <w:color w:val="000000"/>
        </w:rPr>
        <w:t xml:space="preserve"> of mice</w:t>
      </w:r>
      <w:r w:rsidRPr="001279D0">
        <w:rPr>
          <w:rFonts w:ascii="Book Antiqua" w:eastAsia="Book Antiqua" w:hAnsi="Book Antiqua" w:cs="Book Antiqua"/>
          <w:color w:val="000000"/>
        </w:rPr>
        <w:t xml:space="preserve">. It is noteworthy to note that, in line with Triantafyllou </w:t>
      </w:r>
      <w:r w:rsidRPr="001279D0">
        <w:rPr>
          <w:rFonts w:ascii="Book Antiqua" w:eastAsia="Book Antiqua" w:hAnsi="Book Antiqua" w:cs="Book Antiqua"/>
          <w:i/>
          <w:iCs/>
          <w:color w:val="000000"/>
        </w:rPr>
        <w:t>et al</w:t>
      </w:r>
      <w:r w:rsidR="00D23B08" w:rsidRPr="001279D0">
        <w:rPr>
          <w:rFonts w:ascii="Book Antiqua" w:eastAsia="Book Antiqua" w:hAnsi="Book Antiqua" w:cs="Book Antiqua"/>
          <w:color w:val="000000"/>
          <w:vertAlign w:val="superscript"/>
        </w:rPr>
        <w:t>[19]</w:t>
      </w:r>
      <w:r w:rsidRPr="001279D0">
        <w:rPr>
          <w:rFonts w:ascii="Book Antiqua" w:eastAsia="Book Antiqua" w:hAnsi="Book Antiqua" w:cs="Book Antiqua"/>
          <w:color w:val="000000"/>
        </w:rPr>
        <w:t xml:space="preserve">, </w:t>
      </w:r>
      <w:r w:rsidR="00800A3D">
        <w:rPr>
          <w:rFonts w:ascii="Book Antiqua" w:eastAsia="Book Antiqua" w:hAnsi="Book Antiqua" w:cs="Book Antiqua"/>
          <w:color w:val="000000"/>
        </w:rPr>
        <w:t xml:space="preserve">they </w:t>
      </w:r>
      <w:r w:rsidRPr="001279D0">
        <w:rPr>
          <w:rFonts w:ascii="Book Antiqua" w:eastAsia="Book Antiqua" w:hAnsi="Book Antiqua" w:cs="Book Antiqua"/>
          <w:color w:val="000000"/>
        </w:rPr>
        <w:t>f</w:t>
      </w:r>
      <w:r w:rsidR="00D23B08" w:rsidRPr="001279D0">
        <w:rPr>
          <w:rFonts w:ascii="Book Antiqua" w:eastAsia="Book Antiqua" w:hAnsi="Book Antiqua" w:cs="Book Antiqua"/>
          <w:color w:val="000000"/>
        </w:rPr>
        <w:t>ound</w:t>
      </w:r>
      <w:r w:rsidRPr="001279D0">
        <w:rPr>
          <w:rFonts w:ascii="Book Antiqua" w:eastAsia="Book Antiqua" w:hAnsi="Book Antiqua" w:cs="Book Antiqua"/>
          <w:color w:val="000000"/>
        </w:rPr>
        <w:t xml:space="preserve"> </w:t>
      </w:r>
      <w:r w:rsidR="00800A3D">
        <w:rPr>
          <w:rFonts w:ascii="Book Antiqua" w:eastAsia="Book Antiqua" w:hAnsi="Book Antiqua" w:cs="Book Antiqua"/>
          <w:color w:val="000000"/>
        </w:rPr>
        <w:t xml:space="preserve">that </w:t>
      </w:r>
      <w:r w:rsidRPr="001279D0">
        <w:rPr>
          <w:rFonts w:ascii="Book Antiqua" w:eastAsia="Book Antiqua" w:hAnsi="Book Antiqua" w:cs="Book Antiqua"/>
          <w:color w:val="000000"/>
        </w:rPr>
        <w:t>the low-dose group performed better than the high-dose group.</w:t>
      </w:r>
      <w:r w:rsidR="00800A3D">
        <w:rPr>
          <w:rFonts w:ascii="Book Antiqua" w:eastAsia="Book Antiqua" w:hAnsi="Book Antiqua" w:cs="Book Antiqua"/>
          <w:color w:val="000000"/>
        </w:rPr>
        <w:t xml:space="preserve"> </w:t>
      </w:r>
      <w:r w:rsidRPr="001279D0">
        <w:rPr>
          <w:rFonts w:ascii="Book Antiqua" w:eastAsia="Book Antiqua" w:hAnsi="Book Antiqua" w:cs="Book Antiqua"/>
          <w:color w:val="000000"/>
        </w:rPr>
        <w:t>According to a recent study, CMG consumption had positive benefits on blood lipid indicators and insulin resistance in healthy Japanese men. More particular</w:t>
      </w:r>
      <w:r w:rsidR="00800A3D">
        <w:rPr>
          <w:rFonts w:ascii="Book Antiqua" w:eastAsia="Book Antiqua" w:hAnsi="Book Antiqua" w:cs="Book Antiqua"/>
          <w:color w:val="000000"/>
        </w:rPr>
        <w:t>ly</w:t>
      </w:r>
      <w:r w:rsidRPr="001279D0">
        <w:rPr>
          <w:rFonts w:ascii="Book Antiqua" w:eastAsia="Book Antiqua" w:hAnsi="Book Antiqua" w:cs="Book Antiqua"/>
          <w:color w:val="000000"/>
        </w:rPr>
        <w:t xml:space="preserve">, 30 min of additional activity three times per week enhanced the effect of the mastic powder intake on insulin, which was lowered by 5 g/d for </w:t>
      </w:r>
      <w:r w:rsidR="00800A3D">
        <w:rPr>
          <w:rFonts w:ascii="Book Antiqua" w:eastAsia="Book Antiqua" w:hAnsi="Book Antiqua" w:cs="Book Antiqua"/>
          <w:color w:val="000000"/>
        </w:rPr>
        <w:t>6 mo</w:t>
      </w:r>
      <w:r w:rsidRPr="001279D0">
        <w:rPr>
          <w:rFonts w:ascii="Book Antiqua" w:eastAsia="Book Antiqua" w:hAnsi="Book Antiqua" w:cs="Book Antiqua"/>
          <w:color w:val="000000"/>
          <w:vertAlign w:val="superscript"/>
        </w:rPr>
        <w:t>[26]</w:t>
      </w:r>
      <w:r w:rsidRPr="001279D0">
        <w:rPr>
          <w:rFonts w:ascii="Book Antiqua" w:eastAsia="Book Antiqua" w:hAnsi="Book Antiqua" w:cs="Book Antiqua"/>
          <w:color w:val="000000"/>
        </w:rPr>
        <w:t>.</w:t>
      </w:r>
    </w:p>
    <w:p w14:paraId="4E048E26" w14:textId="77777777" w:rsidR="00A77B3E" w:rsidRPr="001279D0" w:rsidRDefault="00A77B3E" w:rsidP="001279D0">
      <w:pPr>
        <w:spacing w:line="360" w:lineRule="auto"/>
        <w:jc w:val="both"/>
        <w:rPr>
          <w:rFonts w:ascii="Book Antiqua" w:hAnsi="Book Antiqua"/>
        </w:rPr>
      </w:pPr>
    </w:p>
    <w:p w14:paraId="1FCE2CE3"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aps/>
          <w:color w:val="000000"/>
          <w:u w:val="single"/>
        </w:rPr>
        <w:t>CONCLUSION</w:t>
      </w:r>
    </w:p>
    <w:p w14:paraId="439CB537" w14:textId="6A3C9CB2"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CMG </w:t>
      </w:r>
      <w:r w:rsidR="00800A3D">
        <w:rPr>
          <w:rFonts w:ascii="Book Antiqua" w:eastAsia="Book Antiqua" w:hAnsi="Book Antiqua" w:cs="Book Antiqua"/>
          <w:color w:val="000000"/>
        </w:rPr>
        <w:t>has</w:t>
      </w:r>
      <w:r w:rsidRPr="001279D0">
        <w:rPr>
          <w:rFonts w:ascii="Book Antiqua" w:eastAsia="Book Antiqua" w:hAnsi="Book Antiqua" w:cs="Book Antiqua"/>
          <w:color w:val="000000"/>
        </w:rPr>
        <w:t xml:space="preserve"> a wide spectrum of antimicrobial, antioxidant, hypolipidemic, anti-inflammatory, and antidiabetic activities. </w:t>
      </w:r>
      <w:r w:rsidR="00800A3D">
        <w:rPr>
          <w:rFonts w:ascii="Book Antiqua" w:eastAsia="Book Antiqua" w:hAnsi="Book Antiqua" w:cs="Book Antiqua"/>
          <w:color w:val="000000"/>
        </w:rPr>
        <w:t>Several</w:t>
      </w:r>
      <w:r w:rsidRPr="001279D0">
        <w:rPr>
          <w:rFonts w:ascii="Book Antiqua" w:eastAsia="Book Antiqua" w:hAnsi="Book Antiqua" w:cs="Book Antiqua"/>
          <w:color w:val="000000"/>
        </w:rPr>
        <w:t xml:space="preserve"> studies </w:t>
      </w:r>
      <w:r w:rsidR="00800A3D">
        <w:rPr>
          <w:rFonts w:ascii="Book Antiqua" w:eastAsia="Book Antiqua" w:hAnsi="Book Antiqua" w:cs="Book Antiqua"/>
          <w:color w:val="000000"/>
        </w:rPr>
        <w:t xml:space="preserve">have </w:t>
      </w:r>
      <w:r w:rsidR="00800A3D" w:rsidRPr="001279D0">
        <w:rPr>
          <w:rFonts w:ascii="Book Antiqua" w:eastAsia="Book Antiqua" w:hAnsi="Book Antiqua" w:cs="Book Antiqua"/>
          <w:color w:val="000000"/>
        </w:rPr>
        <w:t>show</w:t>
      </w:r>
      <w:r w:rsidR="00800A3D">
        <w:rPr>
          <w:rFonts w:ascii="Book Antiqua" w:eastAsia="Book Antiqua" w:hAnsi="Book Antiqua" w:cs="Book Antiqua"/>
          <w:color w:val="000000"/>
        </w:rPr>
        <w:t>n</w:t>
      </w:r>
      <w:r w:rsidR="00800A3D" w:rsidRPr="001279D0">
        <w:rPr>
          <w:rFonts w:ascii="Book Antiqua" w:eastAsia="Book Antiqua" w:hAnsi="Book Antiqua" w:cs="Book Antiqua"/>
          <w:color w:val="000000"/>
        </w:rPr>
        <w:t xml:space="preserve"> </w:t>
      </w:r>
      <w:r w:rsidRPr="001279D0">
        <w:rPr>
          <w:rFonts w:ascii="Book Antiqua" w:eastAsia="Book Antiqua" w:hAnsi="Book Antiqua" w:cs="Book Antiqua"/>
          <w:color w:val="000000"/>
        </w:rPr>
        <w:t>that CMG exerts beneficial effects on lipid and glucose metabolism. However, further studies are required to clarify the formula and the active compounds of CMG that have potential cardioprotective effects as well as their use in clinical practice.</w:t>
      </w:r>
    </w:p>
    <w:p w14:paraId="6DE0D406" w14:textId="77777777" w:rsidR="00A77B3E" w:rsidRPr="001279D0" w:rsidRDefault="00A77B3E" w:rsidP="001279D0">
      <w:pPr>
        <w:spacing w:line="360" w:lineRule="auto"/>
        <w:jc w:val="both"/>
        <w:rPr>
          <w:rFonts w:ascii="Book Antiqua" w:hAnsi="Book Antiqua"/>
        </w:rPr>
      </w:pPr>
    </w:p>
    <w:p w14:paraId="6532CA3C"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REFERENCES</w:t>
      </w:r>
    </w:p>
    <w:p w14:paraId="68855AE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lastRenderedPageBreak/>
        <w:t xml:space="preserve">1 </w:t>
      </w:r>
      <w:r w:rsidRPr="001279D0">
        <w:rPr>
          <w:rFonts w:ascii="Book Antiqua" w:eastAsia="Book Antiqua" w:hAnsi="Book Antiqua" w:cs="Book Antiqua"/>
          <w:b/>
          <w:bCs/>
          <w:color w:val="000000"/>
        </w:rPr>
        <w:t>Pachi VK</w:t>
      </w:r>
      <w:r w:rsidRPr="001279D0">
        <w:rPr>
          <w:rFonts w:ascii="Book Antiqua" w:eastAsia="Book Antiqua" w:hAnsi="Book Antiqua" w:cs="Book Antiqua"/>
          <w:color w:val="000000"/>
        </w:rPr>
        <w:t xml:space="preserve">, Mikropoulou EV, </w:t>
      </w:r>
      <w:proofErr w:type="spellStart"/>
      <w:r w:rsidRPr="001279D0">
        <w:rPr>
          <w:rFonts w:ascii="Book Antiqua" w:eastAsia="Book Antiqua" w:hAnsi="Book Antiqua" w:cs="Book Antiqua"/>
          <w:color w:val="000000"/>
        </w:rPr>
        <w:t>Gkiouvetidis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Siafakas</w:t>
      </w:r>
      <w:proofErr w:type="spellEnd"/>
      <w:r w:rsidRPr="001279D0">
        <w:rPr>
          <w:rFonts w:ascii="Book Antiqua" w:eastAsia="Book Antiqua" w:hAnsi="Book Antiqua" w:cs="Book Antiqua"/>
          <w:color w:val="000000"/>
        </w:rPr>
        <w:t xml:space="preserve"> K, </w:t>
      </w:r>
      <w:proofErr w:type="spellStart"/>
      <w:r w:rsidRPr="001279D0">
        <w:rPr>
          <w:rFonts w:ascii="Book Antiqua" w:eastAsia="Book Antiqua" w:hAnsi="Book Antiqua" w:cs="Book Antiqua"/>
          <w:color w:val="000000"/>
        </w:rPr>
        <w:t>Argyropoulou</w:t>
      </w:r>
      <w:proofErr w:type="spellEnd"/>
      <w:r w:rsidRPr="001279D0">
        <w:rPr>
          <w:rFonts w:ascii="Book Antiqua" w:eastAsia="Book Antiqua" w:hAnsi="Book Antiqua" w:cs="Book Antiqua"/>
          <w:color w:val="000000"/>
        </w:rPr>
        <w:t xml:space="preserve"> A, Angelis A, </w:t>
      </w:r>
      <w:proofErr w:type="spellStart"/>
      <w:r w:rsidRPr="001279D0">
        <w:rPr>
          <w:rFonts w:ascii="Book Antiqua" w:eastAsia="Book Antiqua" w:hAnsi="Book Antiqua" w:cs="Book Antiqua"/>
          <w:color w:val="000000"/>
        </w:rPr>
        <w:t>Mitakou</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Halabalaki</w:t>
      </w:r>
      <w:proofErr w:type="spellEnd"/>
      <w:r w:rsidRPr="001279D0">
        <w:rPr>
          <w:rFonts w:ascii="Book Antiqua" w:eastAsia="Book Antiqua" w:hAnsi="Book Antiqua" w:cs="Book Antiqua"/>
          <w:color w:val="000000"/>
        </w:rPr>
        <w:t xml:space="preserve"> M. Traditional uses, phytochemistry and pharmacology of Chios mastic gum (Pistacia lentiscus var. Chia, Anacardiaceae): A review. </w:t>
      </w:r>
      <w:r w:rsidRPr="001279D0">
        <w:rPr>
          <w:rFonts w:ascii="Book Antiqua" w:eastAsia="Book Antiqua" w:hAnsi="Book Antiqua" w:cs="Book Antiqua"/>
          <w:i/>
          <w:iCs/>
          <w:color w:val="000000"/>
        </w:rPr>
        <w:t xml:space="preserve">J </w:t>
      </w:r>
      <w:proofErr w:type="spellStart"/>
      <w:r w:rsidRPr="001279D0">
        <w:rPr>
          <w:rFonts w:ascii="Book Antiqua" w:eastAsia="Book Antiqua" w:hAnsi="Book Antiqua" w:cs="Book Antiqua"/>
          <w:i/>
          <w:iCs/>
          <w:color w:val="000000"/>
        </w:rPr>
        <w:t>Ethnopharmacol</w:t>
      </w:r>
      <w:proofErr w:type="spellEnd"/>
      <w:r w:rsidRPr="001279D0">
        <w:rPr>
          <w:rFonts w:ascii="Book Antiqua" w:eastAsia="Book Antiqua" w:hAnsi="Book Antiqua" w:cs="Book Antiqua"/>
          <w:color w:val="000000"/>
        </w:rPr>
        <w:t xml:space="preserve"> 2020; </w:t>
      </w:r>
      <w:r w:rsidRPr="001279D0">
        <w:rPr>
          <w:rFonts w:ascii="Book Antiqua" w:eastAsia="Book Antiqua" w:hAnsi="Book Antiqua" w:cs="Book Antiqua"/>
          <w:b/>
          <w:bCs/>
          <w:color w:val="000000"/>
        </w:rPr>
        <w:t>254</w:t>
      </w:r>
      <w:r w:rsidRPr="001279D0">
        <w:rPr>
          <w:rFonts w:ascii="Book Antiqua" w:eastAsia="Book Antiqua" w:hAnsi="Book Antiqua" w:cs="Book Antiqua"/>
          <w:color w:val="000000"/>
        </w:rPr>
        <w:t>: 112485 [PMID: 32092498 DOI: 10.1016/j.jep.2019.112485]</w:t>
      </w:r>
    </w:p>
    <w:p w14:paraId="5EFD3A7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 </w:t>
      </w:r>
      <w:proofErr w:type="spellStart"/>
      <w:r w:rsidRPr="001279D0">
        <w:rPr>
          <w:rFonts w:ascii="Book Antiqua" w:eastAsia="Book Antiqua" w:hAnsi="Book Antiqua" w:cs="Book Antiqua"/>
          <w:b/>
          <w:bCs/>
          <w:color w:val="000000"/>
        </w:rPr>
        <w:t>Paraschos</w:t>
      </w:r>
      <w:proofErr w:type="spellEnd"/>
      <w:r w:rsidRPr="001279D0">
        <w:rPr>
          <w:rFonts w:ascii="Book Antiqua" w:eastAsia="Book Antiqua" w:hAnsi="Book Antiqua" w:cs="Book Antiqua"/>
          <w:b/>
          <w:bCs/>
          <w:color w:val="000000"/>
        </w:rPr>
        <w:t xml:space="preserve"> S</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Mitakou</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Skaltsounis</w:t>
      </w:r>
      <w:proofErr w:type="spellEnd"/>
      <w:r w:rsidRPr="001279D0">
        <w:rPr>
          <w:rFonts w:ascii="Book Antiqua" w:eastAsia="Book Antiqua" w:hAnsi="Book Antiqua" w:cs="Book Antiqua"/>
          <w:color w:val="000000"/>
        </w:rPr>
        <w:t xml:space="preserve"> AL. Chios gum mastic: A review of its biological activities. </w:t>
      </w:r>
      <w:r w:rsidRPr="001279D0">
        <w:rPr>
          <w:rFonts w:ascii="Book Antiqua" w:eastAsia="Book Antiqua" w:hAnsi="Book Antiqua" w:cs="Book Antiqua"/>
          <w:i/>
          <w:iCs/>
          <w:color w:val="000000"/>
        </w:rPr>
        <w:t>Curr Med Chem</w:t>
      </w:r>
      <w:r w:rsidRPr="001279D0">
        <w:rPr>
          <w:rFonts w:ascii="Book Antiqua" w:eastAsia="Book Antiqua" w:hAnsi="Book Antiqua" w:cs="Book Antiqua"/>
          <w:color w:val="000000"/>
        </w:rPr>
        <w:t xml:space="preserve"> 2012; </w:t>
      </w:r>
      <w:r w:rsidRPr="001279D0">
        <w:rPr>
          <w:rFonts w:ascii="Book Antiqua" w:eastAsia="Book Antiqua" w:hAnsi="Book Antiqua" w:cs="Book Antiqua"/>
          <w:b/>
          <w:bCs/>
          <w:color w:val="000000"/>
        </w:rPr>
        <w:t>19</w:t>
      </w:r>
      <w:r w:rsidRPr="001279D0">
        <w:rPr>
          <w:rFonts w:ascii="Book Antiqua" w:eastAsia="Book Antiqua" w:hAnsi="Book Antiqua" w:cs="Book Antiqua"/>
          <w:color w:val="000000"/>
        </w:rPr>
        <w:t>: 2292-2302 [PMID: 22414110 DOI: 10.2174/092986712800229014]</w:t>
      </w:r>
    </w:p>
    <w:p w14:paraId="33B8CC4F"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3 </w:t>
      </w:r>
      <w:r w:rsidRPr="001279D0">
        <w:rPr>
          <w:rFonts w:ascii="Book Antiqua" w:eastAsia="Book Antiqua" w:hAnsi="Book Antiqua" w:cs="Book Antiqua"/>
          <w:b/>
          <w:bCs/>
          <w:color w:val="000000"/>
        </w:rPr>
        <w:t>Al-</w:t>
      </w:r>
      <w:proofErr w:type="spellStart"/>
      <w:r w:rsidRPr="001279D0">
        <w:rPr>
          <w:rFonts w:ascii="Book Antiqua" w:eastAsia="Book Antiqua" w:hAnsi="Book Antiqua" w:cs="Book Antiqua"/>
          <w:b/>
          <w:bCs/>
          <w:color w:val="000000"/>
        </w:rPr>
        <w:t>Habbal</w:t>
      </w:r>
      <w:proofErr w:type="spellEnd"/>
      <w:r w:rsidRPr="001279D0">
        <w:rPr>
          <w:rFonts w:ascii="Book Antiqua" w:eastAsia="Book Antiqua" w:hAnsi="Book Antiqua" w:cs="Book Antiqua"/>
          <w:b/>
          <w:bCs/>
          <w:color w:val="000000"/>
        </w:rPr>
        <w:t xml:space="preserve"> MJ</w:t>
      </w:r>
      <w:r w:rsidRPr="001279D0">
        <w:rPr>
          <w:rFonts w:ascii="Book Antiqua" w:eastAsia="Book Antiqua" w:hAnsi="Book Antiqua" w:cs="Book Antiqua"/>
          <w:color w:val="000000"/>
        </w:rPr>
        <w:t>, Al-</w:t>
      </w:r>
      <w:proofErr w:type="spellStart"/>
      <w:r w:rsidRPr="001279D0">
        <w:rPr>
          <w:rFonts w:ascii="Book Antiqua" w:eastAsia="Book Antiqua" w:hAnsi="Book Antiqua" w:cs="Book Antiqua"/>
          <w:color w:val="000000"/>
        </w:rPr>
        <w:t>Habbal</w:t>
      </w:r>
      <w:proofErr w:type="spellEnd"/>
      <w:r w:rsidRPr="001279D0">
        <w:rPr>
          <w:rFonts w:ascii="Book Antiqua" w:eastAsia="Book Antiqua" w:hAnsi="Book Antiqua" w:cs="Book Antiqua"/>
          <w:color w:val="000000"/>
        </w:rPr>
        <w:t xml:space="preserve"> Z, </w:t>
      </w:r>
      <w:proofErr w:type="spellStart"/>
      <w:r w:rsidRPr="001279D0">
        <w:rPr>
          <w:rFonts w:ascii="Book Antiqua" w:eastAsia="Book Antiqua" w:hAnsi="Book Antiqua" w:cs="Book Antiqua"/>
          <w:color w:val="000000"/>
        </w:rPr>
        <w:t>Huwez</w:t>
      </w:r>
      <w:proofErr w:type="spellEnd"/>
      <w:r w:rsidRPr="001279D0">
        <w:rPr>
          <w:rFonts w:ascii="Book Antiqua" w:eastAsia="Book Antiqua" w:hAnsi="Book Antiqua" w:cs="Book Antiqua"/>
          <w:color w:val="000000"/>
        </w:rPr>
        <w:t xml:space="preserve"> FU. A double-blind controlled clinical trial of mastic and placebo in the treatment of duodenal ulcer. </w:t>
      </w:r>
      <w:r w:rsidRPr="001279D0">
        <w:rPr>
          <w:rFonts w:ascii="Book Antiqua" w:eastAsia="Book Antiqua" w:hAnsi="Book Antiqua" w:cs="Book Antiqua"/>
          <w:i/>
          <w:iCs/>
          <w:color w:val="000000"/>
        </w:rPr>
        <w:t xml:space="preserve">Clin Exp Pharmacol </w:t>
      </w:r>
      <w:proofErr w:type="spellStart"/>
      <w:r w:rsidRPr="001279D0">
        <w:rPr>
          <w:rFonts w:ascii="Book Antiqua" w:eastAsia="Book Antiqua" w:hAnsi="Book Antiqua" w:cs="Book Antiqua"/>
          <w:i/>
          <w:iCs/>
          <w:color w:val="000000"/>
        </w:rPr>
        <w:t>Physiol</w:t>
      </w:r>
      <w:proofErr w:type="spellEnd"/>
      <w:r w:rsidRPr="001279D0">
        <w:rPr>
          <w:rFonts w:ascii="Book Antiqua" w:eastAsia="Book Antiqua" w:hAnsi="Book Antiqua" w:cs="Book Antiqua"/>
          <w:color w:val="000000"/>
        </w:rPr>
        <w:t xml:space="preserve"> 1984; </w:t>
      </w:r>
      <w:r w:rsidRPr="001279D0">
        <w:rPr>
          <w:rFonts w:ascii="Book Antiqua" w:eastAsia="Book Antiqua" w:hAnsi="Book Antiqua" w:cs="Book Antiqua"/>
          <w:b/>
          <w:bCs/>
          <w:color w:val="000000"/>
        </w:rPr>
        <w:t>11</w:t>
      </w:r>
      <w:r w:rsidRPr="001279D0">
        <w:rPr>
          <w:rFonts w:ascii="Book Antiqua" w:eastAsia="Book Antiqua" w:hAnsi="Book Antiqua" w:cs="Book Antiqua"/>
          <w:color w:val="000000"/>
        </w:rPr>
        <w:t>: 541-544 [PMID: 6395994 DOI: 10.1111/j.1440-1681.1984.tb00864.x]</w:t>
      </w:r>
    </w:p>
    <w:p w14:paraId="5382CDD0" w14:textId="0A21EDAF"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4 </w:t>
      </w:r>
      <w:proofErr w:type="spellStart"/>
      <w:r w:rsidRPr="001279D0">
        <w:rPr>
          <w:rFonts w:ascii="Book Antiqua" w:eastAsia="Book Antiqua" w:hAnsi="Book Antiqua" w:cs="Book Antiqua"/>
          <w:b/>
          <w:bCs/>
          <w:color w:val="000000"/>
        </w:rPr>
        <w:t>Papageorgiou</w:t>
      </w:r>
      <w:proofErr w:type="spellEnd"/>
      <w:r w:rsidRPr="001279D0">
        <w:rPr>
          <w:rFonts w:ascii="Book Antiqua" w:eastAsia="Book Antiqua" w:hAnsi="Book Antiqua" w:cs="Book Antiqua"/>
          <w:b/>
          <w:bCs/>
          <w:color w:val="000000"/>
        </w:rPr>
        <w:t xml:space="preserve"> V</w:t>
      </w:r>
      <w:r w:rsidR="008942E8" w:rsidRPr="001279D0">
        <w:rPr>
          <w:rFonts w:ascii="Book Antiqua" w:eastAsia="Book Antiqua" w:hAnsi="Book Antiqua" w:cs="Book Antiqua"/>
          <w:b/>
          <w:bCs/>
          <w:color w:val="000000"/>
        </w:rPr>
        <w:t>P</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Bakola-Christianopoulou</w:t>
      </w:r>
      <w:proofErr w:type="spellEnd"/>
      <w:r w:rsidRPr="001279D0">
        <w:rPr>
          <w:rFonts w:ascii="Book Antiqua" w:eastAsia="Book Antiqua" w:hAnsi="Book Antiqua" w:cs="Book Antiqua"/>
          <w:color w:val="000000"/>
        </w:rPr>
        <w:t xml:space="preserve"> M</w:t>
      </w:r>
      <w:r w:rsidR="008942E8" w:rsidRPr="001279D0">
        <w:rPr>
          <w:rFonts w:ascii="Book Antiqua" w:eastAsia="Book Antiqua" w:hAnsi="Book Antiqua" w:cs="Book Antiqua"/>
          <w:color w:val="000000"/>
        </w:rPr>
        <w:t>N</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Apazidou</w:t>
      </w:r>
      <w:proofErr w:type="spellEnd"/>
      <w:r w:rsidRPr="001279D0">
        <w:rPr>
          <w:rFonts w:ascii="Book Antiqua" w:eastAsia="Book Antiqua" w:hAnsi="Book Antiqua" w:cs="Book Antiqua"/>
          <w:color w:val="000000"/>
        </w:rPr>
        <w:t xml:space="preserve"> K</w:t>
      </w:r>
      <w:r w:rsidR="008942E8" w:rsidRPr="001279D0">
        <w:rPr>
          <w:rFonts w:ascii="Book Antiqua" w:eastAsia="Book Antiqua" w:hAnsi="Book Antiqua" w:cs="Book Antiqua"/>
          <w:color w:val="000000"/>
        </w:rPr>
        <w:t>K</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Psarros</w:t>
      </w:r>
      <w:proofErr w:type="spellEnd"/>
      <w:r w:rsidRPr="001279D0">
        <w:rPr>
          <w:rFonts w:ascii="Book Antiqua" w:eastAsia="Book Antiqua" w:hAnsi="Book Antiqua" w:cs="Book Antiqua"/>
          <w:color w:val="000000"/>
        </w:rPr>
        <w:t xml:space="preserve"> E</w:t>
      </w:r>
      <w:r w:rsidR="008942E8" w:rsidRPr="001279D0">
        <w:rPr>
          <w:rFonts w:ascii="Book Antiqua" w:eastAsia="Book Antiqua" w:hAnsi="Book Antiqua" w:cs="Book Antiqua"/>
          <w:color w:val="000000"/>
        </w:rPr>
        <w:t>E</w:t>
      </w:r>
      <w:r w:rsidRPr="001279D0">
        <w:rPr>
          <w:rFonts w:ascii="Book Antiqua" w:eastAsia="Book Antiqua" w:hAnsi="Book Antiqua" w:cs="Book Antiqua"/>
          <w:color w:val="000000"/>
        </w:rPr>
        <w:t xml:space="preserve">. Gas chromatographic analysis of the acidic triterpenic fraction of mastic gum. </w:t>
      </w:r>
      <w:r w:rsidRPr="001279D0">
        <w:rPr>
          <w:rFonts w:ascii="Book Antiqua" w:eastAsia="Book Antiqua" w:hAnsi="Book Antiqua" w:cs="Book Antiqua"/>
          <w:i/>
          <w:iCs/>
          <w:color w:val="000000"/>
        </w:rPr>
        <w:t xml:space="preserve">J </w:t>
      </w:r>
      <w:proofErr w:type="spellStart"/>
      <w:r w:rsidRPr="001279D0">
        <w:rPr>
          <w:rFonts w:ascii="Book Antiqua" w:eastAsia="Book Antiqua" w:hAnsi="Book Antiqua" w:cs="Book Antiqua"/>
          <w:i/>
          <w:iCs/>
          <w:color w:val="000000"/>
        </w:rPr>
        <w:t>Chromatogr</w:t>
      </w:r>
      <w:proofErr w:type="spellEnd"/>
      <w:r w:rsidRPr="001279D0">
        <w:rPr>
          <w:rFonts w:ascii="Book Antiqua" w:eastAsia="Book Antiqua" w:hAnsi="Book Antiqua" w:cs="Book Antiqua"/>
          <w:color w:val="000000"/>
        </w:rPr>
        <w:t xml:space="preserve"> 1997; </w:t>
      </w:r>
      <w:r w:rsidRPr="001279D0">
        <w:rPr>
          <w:rFonts w:ascii="Book Antiqua" w:eastAsia="Book Antiqua" w:hAnsi="Book Antiqua" w:cs="Book Antiqua"/>
          <w:b/>
          <w:bCs/>
          <w:color w:val="000000"/>
        </w:rPr>
        <w:t>769</w:t>
      </w:r>
      <w:r w:rsidRPr="001279D0">
        <w:rPr>
          <w:rFonts w:ascii="Book Antiqua" w:eastAsia="Book Antiqua" w:hAnsi="Book Antiqua" w:cs="Book Antiqua"/>
          <w:color w:val="000000"/>
        </w:rPr>
        <w:t>: 262</w:t>
      </w:r>
      <w:r w:rsidR="008942E8" w:rsidRPr="001279D0">
        <w:rPr>
          <w:rFonts w:ascii="Book Antiqua" w:eastAsia="Book Antiqua" w:hAnsi="Book Antiqua" w:cs="Book Antiqua"/>
          <w:color w:val="000000"/>
        </w:rPr>
        <w:t>-</w:t>
      </w:r>
      <w:r w:rsidRPr="001279D0">
        <w:rPr>
          <w:rFonts w:ascii="Book Antiqua" w:eastAsia="Book Antiqua" w:hAnsi="Book Antiqua" w:cs="Book Antiqua"/>
          <w:color w:val="000000"/>
        </w:rPr>
        <w:t xml:space="preserve">273 [DOI: </w:t>
      </w:r>
      <w:r w:rsidR="008942E8" w:rsidRPr="001279D0">
        <w:rPr>
          <w:rFonts w:ascii="Book Antiqua" w:eastAsia="Book Antiqua" w:hAnsi="Book Antiqua" w:cs="Book Antiqua"/>
          <w:color w:val="000000"/>
        </w:rPr>
        <w:t>10.1016/S0021-9673(96)01032-1</w:t>
      </w:r>
      <w:r w:rsidRPr="001279D0">
        <w:rPr>
          <w:rFonts w:ascii="Book Antiqua" w:eastAsia="Book Antiqua" w:hAnsi="Book Antiqua" w:cs="Book Antiqua"/>
          <w:color w:val="000000"/>
        </w:rPr>
        <w:t>]</w:t>
      </w:r>
    </w:p>
    <w:p w14:paraId="5C1E799B"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5 </w:t>
      </w:r>
      <w:proofErr w:type="spellStart"/>
      <w:r w:rsidRPr="001279D0">
        <w:rPr>
          <w:rFonts w:ascii="Book Antiqua" w:eastAsia="Book Antiqua" w:hAnsi="Book Antiqua" w:cs="Book Antiqua"/>
          <w:b/>
          <w:bCs/>
          <w:color w:val="000000"/>
        </w:rPr>
        <w:t>Magiatis</w:t>
      </w:r>
      <w:proofErr w:type="spellEnd"/>
      <w:r w:rsidRPr="001279D0">
        <w:rPr>
          <w:rFonts w:ascii="Book Antiqua" w:eastAsia="Book Antiqua" w:hAnsi="Book Antiqua" w:cs="Book Antiqua"/>
          <w:b/>
          <w:bCs/>
          <w:color w:val="000000"/>
        </w:rPr>
        <w:t xml:space="preserve"> P</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Melliou</w:t>
      </w:r>
      <w:proofErr w:type="spellEnd"/>
      <w:r w:rsidRPr="001279D0">
        <w:rPr>
          <w:rFonts w:ascii="Book Antiqua" w:eastAsia="Book Antiqua" w:hAnsi="Book Antiqua" w:cs="Book Antiqua"/>
          <w:color w:val="000000"/>
        </w:rPr>
        <w:t xml:space="preserve"> E, </w:t>
      </w:r>
      <w:proofErr w:type="spellStart"/>
      <w:r w:rsidRPr="001279D0">
        <w:rPr>
          <w:rFonts w:ascii="Book Antiqua" w:eastAsia="Book Antiqua" w:hAnsi="Book Antiqua" w:cs="Book Antiqua"/>
          <w:color w:val="000000"/>
        </w:rPr>
        <w:t>Skaltsounis</w:t>
      </w:r>
      <w:proofErr w:type="spellEnd"/>
      <w:r w:rsidRPr="001279D0">
        <w:rPr>
          <w:rFonts w:ascii="Book Antiqua" w:eastAsia="Book Antiqua" w:hAnsi="Book Antiqua" w:cs="Book Antiqua"/>
          <w:color w:val="000000"/>
        </w:rPr>
        <w:t xml:space="preserve"> AL, </w:t>
      </w:r>
      <w:proofErr w:type="spellStart"/>
      <w:r w:rsidRPr="001279D0">
        <w:rPr>
          <w:rFonts w:ascii="Book Antiqua" w:eastAsia="Book Antiqua" w:hAnsi="Book Antiqua" w:cs="Book Antiqua"/>
          <w:color w:val="000000"/>
        </w:rPr>
        <w:t>Chinou</w:t>
      </w:r>
      <w:proofErr w:type="spellEnd"/>
      <w:r w:rsidRPr="001279D0">
        <w:rPr>
          <w:rFonts w:ascii="Book Antiqua" w:eastAsia="Book Antiqua" w:hAnsi="Book Antiqua" w:cs="Book Antiqua"/>
          <w:color w:val="000000"/>
        </w:rPr>
        <w:t xml:space="preserve"> IB, </w:t>
      </w:r>
      <w:proofErr w:type="spellStart"/>
      <w:r w:rsidRPr="001279D0">
        <w:rPr>
          <w:rFonts w:ascii="Book Antiqua" w:eastAsia="Book Antiqua" w:hAnsi="Book Antiqua" w:cs="Book Antiqua"/>
          <w:color w:val="000000"/>
        </w:rPr>
        <w:t>Mitaku</w:t>
      </w:r>
      <w:proofErr w:type="spellEnd"/>
      <w:r w:rsidRPr="001279D0">
        <w:rPr>
          <w:rFonts w:ascii="Book Antiqua" w:eastAsia="Book Antiqua" w:hAnsi="Book Antiqua" w:cs="Book Antiqua"/>
          <w:color w:val="000000"/>
        </w:rPr>
        <w:t xml:space="preserve"> S. Chemical composition and antimicrobial activity of the essential oils of Pistacia lentiscus var. chia. </w:t>
      </w:r>
      <w:r w:rsidRPr="001279D0">
        <w:rPr>
          <w:rFonts w:ascii="Book Antiqua" w:eastAsia="Book Antiqua" w:hAnsi="Book Antiqua" w:cs="Book Antiqua"/>
          <w:i/>
          <w:iCs/>
          <w:color w:val="000000"/>
        </w:rPr>
        <w:t>Planta Med</w:t>
      </w:r>
      <w:r w:rsidRPr="001279D0">
        <w:rPr>
          <w:rFonts w:ascii="Book Antiqua" w:eastAsia="Book Antiqua" w:hAnsi="Book Antiqua" w:cs="Book Antiqua"/>
          <w:color w:val="000000"/>
        </w:rPr>
        <w:t xml:space="preserve"> 1999; </w:t>
      </w:r>
      <w:r w:rsidRPr="001279D0">
        <w:rPr>
          <w:rFonts w:ascii="Book Antiqua" w:eastAsia="Book Antiqua" w:hAnsi="Book Antiqua" w:cs="Book Antiqua"/>
          <w:b/>
          <w:bCs/>
          <w:color w:val="000000"/>
        </w:rPr>
        <w:t>65</w:t>
      </w:r>
      <w:r w:rsidRPr="001279D0">
        <w:rPr>
          <w:rFonts w:ascii="Book Antiqua" w:eastAsia="Book Antiqua" w:hAnsi="Book Antiqua" w:cs="Book Antiqua"/>
          <w:color w:val="000000"/>
        </w:rPr>
        <w:t>: 749-752 [PMID: 10630120 DOI: 10.1055/s-2006-960856]</w:t>
      </w:r>
    </w:p>
    <w:p w14:paraId="182C0F5F" w14:textId="6CDA62DE"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6 </w:t>
      </w:r>
      <w:proofErr w:type="spellStart"/>
      <w:r w:rsidRPr="001279D0">
        <w:rPr>
          <w:rFonts w:ascii="Book Antiqua" w:eastAsia="Book Antiqua" w:hAnsi="Book Antiqua" w:cs="Book Antiqua"/>
          <w:b/>
          <w:bCs/>
          <w:color w:val="000000"/>
        </w:rPr>
        <w:t>Kalliora</w:t>
      </w:r>
      <w:proofErr w:type="spellEnd"/>
      <w:r w:rsidRPr="001279D0">
        <w:rPr>
          <w:rFonts w:ascii="Book Antiqua" w:eastAsia="Book Antiqua" w:hAnsi="Book Antiqua" w:cs="Book Antiqua"/>
          <w:b/>
          <w:bCs/>
          <w:color w:val="000000"/>
        </w:rPr>
        <w:t xml:space="preserve"> A</w:t>
      </w:r>
      <w:r w:rsidR="008942E8" w:rsidRPr="001279D0">
        <w:rPr>
          <w:rFonts w:ascii="Book Antiqua" w:eastAsia="Book Antiqua" w:hAnsi="Book Antiqua" w:cs="Book Antiqua"/>
          <w:b/>
          <w:bCs/>
          <w:color w:val="000000"/>
        </w:rPr>
        <w:t>C</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Milona</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Chiou</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Petsios</w:t>
      </w:r>
      <w:proofErr w:type="spellEnd"/>
      <w:r w:rsidRPr="001279D0">
        <w:rPr>
          <w:rFonts w:ascii="Book Antiqua" w:eastAsia="Book Antiqua" w:hAnsi="Book Antiqua" w:cs="Book Antiqua"/>
          <w:color w:val="000000"/>
        </w:rPr>
        <w:t xml:space="preserve"> D</w:t>
      </w:r>
      <w:r w:rsidR="008942E8" w:rsidRPr="001279D0">
        <w:rPr>
          <w:rFonts w:ascii="Book Antiqua" w:eastAsia="Book Antiqua" w:hAnsi="Book Antiqua" w:cs="Book Antiqua"/>
          <w:color w:val="000000"/>
        </w:rPr>
        <w:t>G</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Andrikopoulos</w:t>
      </w:r>
      <w:proofErr w:type="spellEnd"/>
      <w:r w:rsidRPr="001279D0">
        <w:rPr>
          <w:rFonts w:ascii="Book Antiqua" w:eastAsia="Book Antiqua" w:hAnsi="Book Antiqua" w:cs="Book Antiqua"/>
          <w:color w:val="000000"/>
        </w:rPr>
        <w:t xml:space="preserve"> N</w:t>
      </w:r>
      <w:r w:rsidR="008942E8" w:rsidRPr="001279D0">
        <w:rPr>
          <w:rFonts w:ascii="Book Antiqua" w:eastAsia="Book Antiqua" w:hAnsi="Book Antiqua" w:cs="Book Antiqua"/>
          <w:color w:val="000000"/>
        </w:rPr>
        <w:t>K</w:t>
      </w:r>
      <w:r w:rsidRPr="001279D0">
        <w:rPr>
          <w:rFonts w:ascii="Book Antiqua" w:eastAsia="Book Antiqua" w:hAnsi="Book Antiqua" w:cs="Book Antiqua"/>
          <w:color w:val="000000"/>
        </w:rPr>
        <w:t xml:space="preserve">. Detection and identification of simple phenolics in Pistacia lentiscus resin. </w:t>
      </w:r>
      <w:r w:rsidRPr="001279D0">
        <w:rPr>
          <w:rFonts w:ascii="Book Antiqua" w:eastAsia="Book Antiqua" w:hAnsi="Book Antiqua" w:cs="Book Antiqua"/>
          <w:i/>
          <w:iCs/>
          <w:color w:val="000000"/>
        </w:rPr>
        <w:t xml:space="preserve">J </w:t>
      </w:r>
      <w:proofErr w:type="spellStart"/>
      <w:r w:rsidRPr="001279D0">
        <w:rPr>
          <w:rFonts w:ascii="Book Antiqua" w:eastAsia="Book Antiqua" w:hAnsi="Book Antiqua" w:cs="Book Antiqua"/>
          <w:i/>
          <w:iCs/>
          <w:color w:val="000000"/>
        </w:rPr>
        <w:t>Liq</w:t>
      </w:r>
      <w:proofErr w:type="spellEnd"/>
      <w:r w:rsidRPr="001279D0">
        <w:rPr>
          <w:rFonts w:ascii="Book Antiqua" w:eastAsia="Book Antiqua" w:hAnsi="Book Antiqua" w:cs="Book Antiqua"/>
          <w:i/>
          <w:iCs/>
          <w:color w:val="000000"/>
        </w:rPr>
        <w:t xml:space="preserve"> </w:t>
      </w:r>
      <w:proofErr w:type="spellStart"/>
      <w:r w:rsidRPr="001279D0">
        <w:rPr>
          <w:rFonts w:ascii="Book Antiqua" w:eastAsia="Book Antiqua" w:hAnsi="Book Antiqua" w:cs="Book Antiqua"/>
          <w:i/>
          <w:iCs/>
          <w:color w:val="000000"/>
        </w:rPr>
        <w:t>Chromatogr</w:t>
      </w:r>
      <w:proofErr w:type="spellEnd"/>
      <w:r w:rsidRPr="001279D0">
        <w:rPr>
          <w:rFonts w:ascii="Book Antiqua" w:eastAsia="Book Antiqua" w:hAnsi="Book Antiqua" w:cs="Book Antiqua"/>
          <w:i/>
          <w:iCs/>
          <w:color w:val="000000"/>
        </w:rPr>
        <w:t xml:space="preserve"> </w:t>
      </w:r>
      <w:proofErr w:type="spellStart"/>
      <w:r w:rsidRPr="001279D0">
        <w:rPr>
          <w:rFonts w:ascii="Book Antiqua" w:eastAsia="Book Antiqua" w:hAnsi="Book Antiqua" w:cs="Book Antiqua"/>
          <w:i/>
          <w:iCs/>
          <w:color w:val="000000"/>
        </w:rPr>
        <w:t>Relat</w:t>
      </w:r>
      <w:proofErr w:type="spellEnd"/>
      <w:r w:rsidRPr="001279D0">
        <w:rPr>
          <w:rFonts w:ascii="Book Antiqua" w:eastAsia="Book Antiqua" w:hAnsi="Book Antiqua" w:cs="Book Antiqua"/>
          <w:i/>
          <w:iCs/>
          <w:color w:val="000000"/>
        </w:rPr>
        <w:t xml:space="preserve"> Technol</w:t>
      </w:r>
      <w:r w:rsidRPr="001279D0">
        <w:rPr>
          <w:rFonts w:ascii="Book Antiqua" w:eastAsia="Book Antiqua" w:hAnsi="Book Antiqua" w:cs="Book Antiqua"/>
          <w:color w:val="000000"/>
        </w:rPr>
        <w:t xml:space="preserve"> 2004; </w:t>
      </w:r>
      <w:r w:rsidRPr="001279D0">
        <w:rPr>
          <w:rFonts w:ascii="Book Antiqua" w:eastAsia="Book Antiqua" w:hAnsi="Book Antiqua" w:cs="Book Antiqua"/>
          <w:b/>
          <w:bCs/>
          <w:color w:val="000000"/>
        </w:rPr>
        <w:t>27</w:t>
      </w:r>
      <w:r w:rsidRPr="001279D0">
        <w:rPr>
          <w:rFonts w:ascii="Book Antiqua" w:eastAsia="Book Antiqua" w:hAnsi="Book Antiqua" w:cs="Book Antiqua"/>
          <w:color w:val="000000"/>
        </w:rPr>
        <w:t>: 289–300 [DOI: 10.1081/JLC-120027100]</w:t>
      </w:r>
    </w:p>
    <w:p w14:paraId="6D565DBD"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7 </w:t>
      </w:r>
      <w:proofErr w:type="spellStart"/>
      <w:r w:rsidRPr="001279D0">
        <w:rPr>
          <w:rFonts w:ascii="Book Antiqua" w:eastAsia="Book Antiqua" w:hAnsi="Book Antiqua" w:cs="Book Antiqua"/>
          <w:b/>
          <w:bCs/>
          <w:color w:val="000000"/>
        </w:rPr>
        <w:t>Koutsoudaki</w:t>
      </w:r>
      <w:proofErr w:type="spellEnd"/>
      <w:r w:rsidRPr="001279D0">
        <w:rPr>
          <w:rFonts w:ascii="Book Antiqua" w:eastAsia="Book Antiqua" w:hAnsi="Book Antiqua" w:cs="Book Antiqua"/>
          <w:b/>
          <w:bCs/>
          <w:color w:val="000000"/>
        </w:rPr>
        <w:t xml:space="preserve"> C</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Krsek</w:t>
      </w:r>
      <w:proofErr w:type="spellEnd"/>
      <w:r w:rsidRPr="001279D0">
        <w:rPr>
          <w:rFonts w:ascii="Book Antiqua" w:eastAsia="Book Antiqua" w:hAnsi="Book Antiqua" w:cs="Book Antiqua"/>
          <w:color w:val="000000"/>
        </w:rPr>
        <w:t xml:space="preserve"> M, Rodger A. Chemical composition and antibacterial activity of the essential oil and the gum of Pistacia lentiscus Var. chia. </w:t>
      </w:r>
      <w:r w:rsidRPr="001279D0">
        <w:rPr>
          <w:rFonts w:ascii="Book Antiqua" w:eastAsia="Book Antiqua" w:hAnsi="Book Antiqua" w:cs="Book Antiqua"/>
          <w:i/>
          <w:iCs/>
          <w:color w:val="000000"/>
        </w:rPr>
        <w:t>J Agric Food Chem</w:t>
      </w:r>
      <w:r w:rsidRPr="001279D0">
        <w:rPr>
          <w:rFonts w:ascii="Book Antiqua" w:eastAsia="Book Antiqua" w:hAnsi="Book Antiqua" w:cs="Book Antiqua"/>
          <w:color w:val="000000"/>
        </w:rPr>
        <w:t xml:space="preserve"> 2005; </w:t>
      </w:r>
      <w:r w:rsidRPr="001279D0">
        <w:rPr>
          <w:rFonts w:ascii="Book Antiqua" w:eastAsia="Book Antiqua" w:hAnsi="Book Antiqua" w:cs="Book Antiqua"/>
          <w:b/>
          <w:bCs/>
          <w:color w:val="000000"/>
        </w:rPr>
        <w:t>53</w:t>
      </w:r>
      <w:r w:rsidRPr="001279D0">
        <w:rPr>
          <w:rFonts w:ascii="Book Antiqua" w:eastAsia="Book Antiqua" w:hAnsi="Book Antiqua" w:cs="Book Antiqua"/>
          <w:color w:val="000000"/>
        </w:rPr>
        <w:t>: 7681-7685 [PMID: 16190616 DOI: 10.1021/jf050639s]</w:t>
      </w:r>
    </w:p>
    <w:p w14:paraId="25571EA3"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8 </w:t>
      </w:r>
      <w:proofErr w:type="spellStart"/>
      <w:r w:rsidRPr="001279D0">
        <w:rPr>
          <w:rFonts w:ascii="Book Antiqua" w:eastAsia="Book Antiqua" w:hAnsi="Book Antiqua" w:cs="Book Antiqua"/>
          <w:b/>
          <w:bCs/>
          <w:color w:val="000000"/>
        </w:rPr>
        <w:t>Assimopoulou</w:t>
      </w:r>
      <w:proofErr w:type="spellEnd"/>
      <w:r w:rsidRPr="001279D0">
        <w:rPr>
          <w:rFonts w:ascii="Book Antiqua" w:eastAsia="Book Antiqua" w:hAnsi="Book Antiqua" w:cs="Book Antiqua"/>
          <w:b/>
          <w:bCs/>
          <w:color w:val="000000"/>
        </w:rPr>
        <w:t xml:space="preserve"> AN</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Papageorgiou</w:t>
      </w:r>
      <w:proofErr w:type="spellEnd"/>
      <w:r w:rsidRPr="001279D0">
        <w:rPr>
          <w:rFonts w:ascii="Book Antiqua" w:eastAsia="Book Antiqua" w:hAnsi="Book Antiqua" w:cs="Book Antiqua"/>
          <w:color w:val="000000"/>
        </w:rPr>
        <w:t xml:space="preserve"> VP. GC-MS analysis of penta- and tetra-cyclic triterpenes from resins of Pistacia species. Part I. Pistacia lentiscus var. Chia. </w:t>
      </w:r>
      <w:r w:rsidRPr="001279D0">
        <w:rPr>
          <w:rFonts w:ascii="Book Antiqua" w:eastAsia="Book Antiqua" w:hAnsi="Book Antiqua" w:cs="Book Antiqua"/>
          <w:i/>
          <w:iCs/>
          <w:color w:val="000000"/>
        </w:rPr>
        <w:t xml:space="preserve">Biomed </w:t>
      </w:r>
      <w:proofErr w:type="spellStart"/>
      <w:r w:rsidRPr="001279D0">
        <w:rPr>
          <w:rFonts w:ascii="Book Antiqua" w:eastAsia="Book Antiqua" w:hAnsi="Book Antiqua" w:cs="Book Antiqua"/>
          <w:i/>
          <w:iCs/>
          <w:color w:val="000000"/>
        </w:rPr>
        <w:t>Chromatogr</w:t>
      </w:r>
      <w:proofErr w:type="spellEnd"/>
      <w:r w:rsidRPr="001279D0">
        <w:rPr>
          <w:rFonts w:ascii="Book Antiqua" w:eastAsia="Book Antiqua" w:hAnsi="Book Antiqua" w:cs="Book Antiqua"/>
          <w:color w:val="000000"/>
        </w:rPr>
        <w:t xml:space="preserve"> 2005; </w:t>
      </w:r>
      <w:r w:rsidRPr="001279D0">
        <w:rPr>
          <w:rFonts w:ascii="Book Antiqua" w:eastAsia="Book Antiqua" w:hAnsi="Book Antiqua" w:cs="Book Antiqua"/>
          <w:b/>
          <w:bCs/>
          <w:color w:val="000000"/>
        </w:rPr>
        <w:t>19</w:t>
      </w:r>
      <w:r w:rsidRPr="001279D0">
        <w:rPr>
          <w:rFonts w:ascii="Book Antiqua" w:eastAsia="Book Antiqua" w:hAnsi="Book Antiqua" w:cs="Book Antiqua"/>
          <w:color w:val="000000"/>
        </w:rPr>
        <w:t>: 285-311 [PMID: 15651084 DOI: 10.1002/bmc.454]</w:t>
      </w:r>
    </w:p>
    <w:p w14:paraId="1A3F1A2D"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9 </w:t>
      </w:r>
      <w:proofErr w:type="spellStart"/>
      <w:r w:rsidRPr="001279D0">
        <w:rPr>
          <w:rFonts w:ascii="Book Antiqua" w:eastAsia="Book Antiqua" w:hAnsi="Book Antiqua" w:cs="Book Antiqua"/>
          <w:b/>
          <w:bCs/>
          <w:color w:val="000000"/>
        </w:rPr>
        <w:t>Paraschos</w:t>
      </w:r>
      <w:proofErr w:type="spellEnd"/>
      <w:r w:rsidRPr="001279D0">
        <w:rPr>
          <w:rFonts w:ascii="Book Antiqua" w:eastAsia="Book Antiqua" w:hAnsi="Book Antiqua" w:cs="Book Antiqua"/>
          <w:b/>
          <w:bCs/>
          <w:color w:val="000000"/>
        </w:rPr>
        <w:t xml:space="preserve"> S</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Magiatis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Mitakou</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Petraki</w:t>
      </w:r>
      <w:proofErr w:type="spellEnd"/>
      <w:r w:rsidRPr="001279D0">
        <w:rPr>
          <w:rFonts w:ascii="Book Antiqua" w:eastAsia="Book Antiqua" w:hAnsi="Book Antiqua" w:cs="Book Antiqua"/>
          <w:color w:val="000000"/>
        </w:rPr>
        <w:t xml:space="preserve"> K, </w:t>
      </w:r>
      <w:proofErr w:type="spellStart"/>
      <w:r w:rsidRPr="001279D0">
        <w:rPr>
          <w:rFonts w:ascii="Book Antiqua" w:eastAsia="Book Antiqua" w:hAnsi="Book Antiqua" w:cs="Book Antiqua"/>
          <w:color w:val="000000"/>
        </w:rPr>
        <w:t>Kalliaropoulos</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Maragkoudakis</w:t>
      </w:r>
      <w:proofErr w:type="spellEnd"/>
      <w:r w:rsidRPr="001279D0">
        <w:rPr>
          <w:rFonts w:ascii="Book Antiqua" w:eastAsia="Book Antiqua" w:hAnsi="Book Antiqua" w:cs="Book Antiqua"/>
          <w:color w:val="000000"/>
        </w:rPr>
        <w:t xml:space="preserve"> P, Mentis A, </w:t>
      </w:r>
      <w:proofErr w:type="spellStart"/>
      <w:r w:rsidRPr="001279D0">
        <w:rPr>
          <w:rFonts w:ascii="Book Antiqua" w:eastAsia="Book Antiqua" w:hAnsi="Book Antiqua" w:cs="Book Antiqua"/>
          <w:color w:val="000000"/>
        </w:rPr>
        <w:t>Sgouras</w:t>
      </w:r>
      <w:proofErr w:type="spellEnd"/>
      <w:r w:rsidRPr="001279D0">
        <w:rPr>
          <w:rFonts w:ascii="Book Antiqua" w:eastAsia="Book Antiqua" w:hAnsi="Book Antiqua" w:cs="Book Antiqua"/>
          <w:color w:val="000000"/>
        </w:rPr>
        <w:t xml:space="preserve"> D, </w:t>
      </w:r>
      <w:proofErr w:type="spellStart"/>
      <w:r w:rsidRPr="001279D0">
        <w:rPr>
          <w:rFonts w:ascii="Book Antiqua" w:eastAsia="Book Antiqua" w:hAnsi="Book Antiqua" w:cs="Book Antiqua"/>
          <w:color w:val="000000"/>
        </w:rPr>
        <w:t>Skaltsounis</w:t>
      </w:r>
      <w:proofErr w:type="spellEnd"/>
      <w:r w:rsidRPr="001279D0">
        <w:rPr>
          <w:rFonts w:ascii="Book Antiqua" w:eastAsia="Book Antiqua" w:hAnsi="Book Antiqua" w:cs="Book Antiqua"/>
          <w:color w:val="000000"/>
        </w:rPr>
        <w:t xml:space="preserve"> AL. In vitro and </w:t>
      </w:r>
      <w:r w:rsidRPr="001279D0">
        <w:rPr>
          <w:rFonts w:ascii="Book Antiqua" w:eastAsia="Book Antiqua" w:hAnsi="Book Antiqua" w:cs="Book Antiqua"/>
          <w:i/>
          <w:iCs/>
          <w:color w:val="000000"/>
        </w:rPr>
        <w:t>in vivo</w:t>
      </w:r>
      <w:r w:rsidRPr="001279D0">
        <w:rPr>
          <w:rFonts w:ascii="Book Antiqua" w:eastAsia="Book Antiqua" w:hAnsi="Book Antiqua" w:cs="Book Antiqua"/>
          <w:color w:val="000000"/>
        </w:rPr>
        <w:t xml:space="preserve"> activities of Chios mastic gum extracts and constituents against Helicobacter pylori. </w:t>
      </w:r>
      <w:proofErr w:type="spellStart"/>
      <w:r w:rsidRPr="001279D0">
        <w:rPr>
          <w:rFonts w:ascii="Book Antiqua" w:eastAsia="Book Antiqua" w:hAnsi="Book Antiqua" w:cs="Book Antiqua"/>
          <w:i/>
          <w:iCs/>
          <w:color w:val="000000"/>
        </w:rPr>
        <w:t>Antimicrob</w:t>
      </w:r>
      <w:proofErr w:type="spellEnd"/>
      <w:r w:rsidRPr="001279D0">
        <w:rPr>
          <w:rFonts w:ascii="Book Antiqua" w:eastAsia="Book Antiqua" w:hAnsi="Book Antiqua" w:cs="Book Antiqua"/>
          <w:i/>
          <w:iCs/>
          <w:color w:val="000000"/>
        </w:rPr>
        <w:t xml:space="preserve"> Agents </w:t>
      </w:r>
      <w:proofErr w:type="spellStart"/>
      <w:r w:rsidRPr="001279D0">
        <w:rPr>
          <w:rFonts w:ascii="Book Antiqua" w:eastAsia="Book Antiqua" w:hAnsi="Book Antiqua" w:cs="Book Antiqua"/>
          <w:i/>
          <w:iCs/>
          <w:color w:val="000000"/>
        </w:rPr>
        <w:t>Chemother</w:t>
      </w:r>
      <w:proofErr w:type="spellEnd"/>
      <w:r w:rsidRPr="001279D0">
        <w:rPr>
          <w:rFonts w:ascii="Book Antiqua" w:eastAsia="Book Antiqua" w:hAnsi="Book Antiqua" w:cs="Book Antiqua"/>
          <w:color w:val="000000"/>
        </w:rPr>
        <w:t xml:space="preserve"> 2007; </w:t>
      </w:r>
      <w:r w:rsidRPr="001279D0">
        <w:rPr>
          <w:rFonts w:ascii="Book Antiqua" w:eastAsia="Book Antiqua" w:hAnsi="Book Antiqua" w:cs="Book Antiqua"/>
          <w:b/>
          <w:bCs/>
          <w:color w:val="000000"/>
        </w:rPr>
        <w:t>51</w:t>
      </w:r>
      <w:r w:rsidRPr="001279D0">
        <w:rPr>
          <w:rFonts w:ascii="Book Antiqua" w:eastAsia="Book Antiqua" w:hAnsi="Book Antiqua" w:cs="Book Antiqua"/>
          <w:color w:val="000000"/>
        </w:rPr>
        <w:t>: 551-559 [PMID: 17116667 DOI: 10.1128/AAC.00642-06]</w:t>
      </w:r>
    </w:p>
    <w:p w14:paraId="01DBE45A" w14:textId="75CE8CC1"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lastRenderedPageBreak/>
        <w:t xml:space="preserve">10 </w:t>
      </w:r>
      <w:proofErr w:type="spellStart"/>
      <w:r w:rsidRPr="001279D0">
        <w:rPr>
          <w:rFonts w:ascii="Book Antiqua" w:eastAsia="Book Antiqua" w:hAnsi="Book Antiqua" w:cs="Book Antiqua"/>
          <w:b/>
          <w:bCs/>
          <w:color w:val="000000"/>
        </w:rPr>
        <w:t>Paraschos</w:t>
      </w:r>
      <w:proofErr w:type="spellEnd"/>
      <w:r w:rsidRPr="001279D0">
        <w:rPr>
          <w:rFonts w:ascii="Book Antiqua" w:eastAsia="Book Antiqua" w:hAnsi="Book Antiqua" w:cs="Book Antiqua"/>
          <w:b/>
          <w:bCs/>
          <w:color w:val="000000"/>
        </w:rPr>
        <w:t xml:space="preserve"> S</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Magiatis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Skaltsounis</w:t>
      </w:r>
      <w:proofErr w:type="spellEnd"/>
      <w:r w:rsidRPr="001279D0">
        <w:rPr>
          <w:rFonts w:ascii="Book Antiqua" w:eastAsia="Book Antiqua" w:hAnsi="Book Antiqua" w:cs="Book Antiqua"/>
          <w:color w:val="000000"/>
        </w:rPr>
        <w:t xml:space="preserve"> AL. Application of chiral GC-MS analysis in the detection of natural products adulteration–The example of Chios mastic gum essential oil. </w:t>
      </w:r>
      <w:r w:rsidRPr="001279D0">
        <w:rPr>
          <w:rFonts w:ascii="Book Antiqua" w:eastAsia="Book Antiqua" w:hAnsi="Book Antiqua" w:cs="Book Antiqua"/>
          <w:i/>
          <w:iCs/>
          <w:color w:val="000000"/>
        </w:rPr>
        <w:t>Planta Med</w:t>
      </w:r>
      <w:r w:rsidRPr="001279D0">
        <w:rPr>
          <w:rFonts w:ascii="Book Antiqua" w:eastAsia="Book Antiqua" w:hAnsi="Book Antiqua" w:cs="Book Antiqua"/>
          <w:color w:val="000000"/>
        </w:rPr>
        <w:t xml:space="preserve"> 2008; </w:t>
      </w:r>
      <w:r w:rsidRPr="001279D0">
        <w:rPr>
          <w:rFonts w:ascii="Book Antiqua" w:eastAsia="Book Antiqua" w:hAnsi="Book Antiqua" w:cs="Book Antiqua"/>
          <w:b/>
          <w:bCs/>
          <w:color w:val="000000"/>
        </w:rPr>
        <w:t>74</w:t>
      </w:r>
      <w:r w:rsidRPr="001279D0">
        <w:rPr>
          <w:rFonts w:ascii="Book Antiqua" w:eastAsia="Book Antiqua" w:hAnsi="Book Antiqua" w:cs="Book Antiqua"/>
          <w:color w:val="000000"/>
        </w:rPr>
        <w:t>: 297 [DOI: 10.1055/s-0028-1084905]</w:t>
      </w:r>
    </w:p>
    <w:p w14:paraId="6BD4066B" w14:textId="2FB2E75C"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11 </w:t>
      </w:r>
      <w:proofErr w:type="spellStart"/>
      <w:r w:rsidRPr="001279D0">
        <w:rPr>
          <w:rFonts w:ascii="Book Antiqua" w:eastAsia="Book Antiqua" w:hAnsi="Book Antiqua" w:cs="Book Antiqua"/>
          <w:b/>
          <w:bCs/>
          <w:color w:val="000000"/>
        </w:rPr>
        <w:t>Paraschos</w:t>
      </w:r>
      <w:proofErr w:type="spellEnd"/>
      <w:r w:rsidRPr="001279D0">
        <w:rPr>
          <w:rFonts w:ascii="Book Antiqua" w:eastAsia="Book Antiqua" w:hAnsi="Book Antiqua" w:cs="Book Antiqua"/>
          <w:b/>
          <w:bCs/>
          <w:color w:val="000000"/>
        </w:rPr>
        <w:t xml:space="preserve"> S</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Magiatis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Skaltsounis</w:t>
      </w:r>
      <w:proofErr w:type="spellEnd"/>
      <w:r w:rsidRPr="001279D0">
        <w:rPr>
          <w:rFonts w:ascii="Book Antiqua" w:eastAsia="Book Antiqua" w:hAnsi="Book Antiqua" w:cs="Book Antiqua"/>
          <w:color w:val="000000"/>
        </w:rPr>
        <w:t xml:space="preserve"> AL, </w:t>
      </w:r>
      <w:proofErr w:type="spellStart"/>
      <w:r w:rsidRPr="001279D0">
        <w:rPr>
          <w:rFonts w:ascii="Book Antiqua" w:eastAsia="Book Antiqua" w:hAnsi="Book Antiqua" w:cs="Book Antiqua"/>
          <w:color w:val="000000"/>
        </w:rPr>
        <w:t>Smyrnioudis</w:t>
      </w:r>
      <w:proofErr w:type="spellEnd"/>
      <w:r w:rsidRPr="001279D0">
        <w:rPr>
          <w:rFonts w:ascii="Book Antiqua" w:eastAsia="Book Antiqua" w:hAnsi="Book Antiqua" w:cs="Book Antiqua"/>
          <w:color w:val="000000"/>
        </w:rPr>
        <w:t xml:space="preserve"> I. Quality profile of Chios mastic (</w:t>
      </w:r>
      <w:proofErr w:type="spellStart"/>
      <w:r w:rsidRPr="001279D0">
        <w:rPr>
          <w:rFonts w:ascii="Book Antiqua" w:eastAsia="Book Antiqua" w:hAnsi="Book Antiqua" w:cs="Book Antiqua"/>
          <w:color w:val="000000"/>
        </w:rPr>
        <w:t>mastiha</w:t>
      </w:r>
      <w:proofErr w:type="spellEnd"/>
      <w:r w:rsidRPr="001279D0">
        <w:rPr>
          <w:rFonts w:ascii="Book Antiqua" w:eastAsia="Book Antiqua" w:hAnsi="Book Antiqua" w:cs="Book Antiqua"/>
          <w:color w:val="000000"/>
        </w:rPr>
        <w:t xml:space="preserve">) essential oil. </w:t>
      </w:r>
      <w:r w:rsidRPr="001279D0">
        <w:rPr>
          <w:rFonts w:ascii="Book Antiqua" w:eastAsia="Book Antiqua" w:hAnsi="Book Antiqua" w:cs="Book Antiqua"/>
          <w:i/>
          <w:iCs/>
          <w:color w:val="000000"/>
        </w:rPr>
        <w:t>Planta Med</w:t>
      </w:r>
      <w:r w:rsidRPr="001279D0">
        <w:rPr>
          <w:rFonts w:ascii="Book Antiqua" w:eastAsia="Book Antiqua" w:hAnsi="Book Antiqua" w:cs="Book Antiqua"/>
          <w:color w:val="000000"/>
        </w:rPr>
        <w:t xml:space="preserve"> 2011; </w:t>
      </w:r>
      <w:r w:rsidRPr="001279D0">
        <w:rPr>
          <w:rFonts w:ascii="Book Antiqua" w:eastAsia="Book Antiqua" w:hAnsi="Book Antiqua" w:cs="Book Antiqua"/>
          <w:b/>
          <w:bCs/>
          <w:color w:val="000000"/>
        </w:rPr>
        <w:t>77</w:t>
      </w:r>
      <w:r w:rsidRPr="001279D0">
        <w:rPr>
          <w:rFonts w:ascii="Book Antiqua" w:eastAsia="Book Antiqua" w:hAnsi="Book Antiqua" w:cs="Book Antiqua"/>
          <w:color w:val="000000"/>
        </w:rPr>
        <w:t>: PE42 [DOI: 10.1055/s-0031-1282373]</w:t>
      </w:r>
    </w:p>
    <w:p w14:paraId="400719C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12 </w:t>
      </w:r>
      <w:r w:rsidRPr="001279D0">
        <w:rPr>
          <w:rFonts w:ascii="Book Antiqua" w:eastAsia="Book Antiqua" w:hAnsi="Book Antiqua" w:cs="Book Antiqua"/>
          <w:b/>
          <w:bCs/>
          <w:color w:val="000000"/>
        </w:rPr>
        <w:t xml:space="preserve">Arabi </w:t>
      </w:r>
      <w:proofErr w:type="spellStart"/>
      <w:r w:rsidRPr="001279D0">
        <w:rPr>
          <w:rFonts w:ascii="Book Antiqua" w:eastAsia="Book Antiqua" w:hAnsi="Book Antiqua" w:cs="Book Antiqua"/>
          <w:b/>
          <w:bCs/>
          <w:color w:val="000000"/>
        </w:rPr>
        <w:t>Monfared</w:t>
      </w:r>
      <w:proofErr w:type="spellEnd"/>
      <w:r w:rsidRPr="001279D0">
        <w:rPr>
          <w:rFonts w:ascii="Book Antiqua" w:eastAsia="Book Antiqua" w:hAnsi="Book Antiqua" w:cs="Book Antiqua"/>
          <w:b/>
          <w:bCs/>
          <w:color w:val="000000"/>
        </w:rPr>
        <w:t xml:space="preserve"> A</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Yazdanpanah</w:t>
      </w:r>
      <w:proofErr w:type="spellEnd"/>
      <w:r w:rsidRPr="001279D0">
        <w:rPr>
          <w:rFonts w:ascii="Book Antiqua" w:eastAsia="Book Antiqua" w:hAnsi="Book Antiqua" w:cs="Book Antiqua"/>
          <w:color w:val="000000"/>
        </w:rPr>
        <w:t xml:space="preserve"> M, </w:t>
      </w:r>
      <w:proofErr w:type="spellStart"/>
      <w:r w:rsidRPr="001279D0">
        <w:rPr>
          <w:rFonts w:ascii="Book Antiqua" w:eastAsia="Book Antiqua" w:hAnsi="Book Antiqua" w:cs="Book Antiqua"/>
          <w:color w:val="000000"/>
        </w:rPr>
        <w:t>Zareshahrabadi</w:t>
      </w:r>
      <w:proofErr w:type="spellEnd"/>
      <w:r w:rsidRPr="001279D0">
        <w:rPr>
          <w:rFonts w:ascii="Book Antiqua" w:eastAsia="Book Antiqua" w:hAnsi="Book Antiqua" w:cs="Book Antiqua"/>
          <w:color w:val="000000"/>
        </w:rPr>
        <w:t xml:space="preserve"> Z, </w:t>
      </w:r>
      <w:proofErr w:type="spellStart"/>
      <w:r w:rsidRPr="001279D0">
        <w:rPr>
          <w:rFonts w:ascii="Book Antiqua" w:eastAsia="Book Antiqua" w:hAnsi="Book Antiqua" w:cs="Book Antiqua"/>
          <w:color w:val="000000"/>
        </w:rPr>
        <w:t>Pakshir</w:t>
      </w:r>
      <w:proofErr w:type="spellEnd"/>
      <w:r w:rsidRPr="001279D0">
        <w:rPr>
          <w:rFonts w:ascii="Book Antiqua" w:eastAsia="Book Antiqua" w:hAnsi="Book Antiqua" w:cs="Book Antiqua"/>
          <w:color w:val="000000"/>
        </w:rPr>
        <w:t xml:space="preserve"> K, </w:t>
      </w:r>
      <w:proofErr w:type="spellStart"/>
      <w:r w:rsidRPr="001279D0">
        <w:rPr>
          <w:rFonts w:ascii="Book Antiqua" w:eastAsia="Book Antiqua" w:hAnsi="Book Antiqua" w:cs="Book Antiqua"/>
          <w:color w:val="000000"/>
        </w:rPr>
        <w:t>Ghahartars</w:t>
      </w:r>
      <w:proofErr w:type="spellEnd"/>
      <w:r w:rsidRPr="001279D0">
        <w:rPr>
          <w:rFonts w:ascii="Book Antiqua" w:eastAsia="Book Antiqua" w:hAnsi="Book Antiqua" w:cs="Book Antiqua"/>
          <w:color w:val="000000"/>
        </w:rPr>
        <w:t xml:space="preserve"> M, </w:t>
      </w:r>
      <w:proofErr w:type="spellStart"/>
      <w:r w:rsidRPr="001279D0">
        <w:rPr>
          <w:rFonts w:ascii="Book Antiqua" w:eastAsia="Book Antiqua" w:hAnsi="Book Antiqua" w:cs="Book Antiqua"/>
          <w:color w:val="000000"/>
        </w:rPr>
        <w:t>Mehrabani</w:t>
      </w:r>
      <w:proofErr w:type="spellEnd"/>
      <w:r w:rsidRPr="001279D0">
        <w:rPr>
          <w:rFonts w:ascii="Book Antiqua" w:eastAsia="Book Antiqua" w:hAnsi="Book Antiqua" w:cs="Book Antiqua"/>
          <w:color w:val="000000"/>
        </w:rPr>
        <w:t xml:space="preserve"> D, </w:t>
      </w:r>
      <w:proofErr w:type="spellStart"/>
      <w:r w:rsidRPr="001279D0">
        <w:rPr>
          <w:rFonts w:ascii="Book Antiqua" w:eastAsia="Book Antiqua" w:hAnsi="Book Antiqua" w:cs="Book Antiqua"/>
          <w:color w:val="000000"/>
        </w:rPr>
        <w:t>Yazdanpanah</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Iraji</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Zomorodian</w:t>
      </w:r>
      <w:proofErr w:type="spellEnd"/>
      <w:r w:rsidRPr="001279D0">
        <w:rPr>
          <w:rFonts w:ascii="Book Antiqua" w:eastAsia="Book Antiqua" w:hAnsi="Book Antiqua" w:cs="Book Antiqua"/>
          <w:color w:val="000000"/>
        </w:rPr>
        <w:t xml:space="preserve"> K. Chemical composition and antifungal activities of aromatic water of </w:t>
      </w:r>
      <w:proofErr w:type="spellStart"/>
      <w:r w:rsidRPr="001279D0">
        <w:rPr>
          <w:rFonts w:ascii="Book Antiqua" w:eastAsia="Book Antiqua" w:hAnsi="Book Antiqua" w:cs="Book Antiqua"/>
          <w:i/>
          <w:iCs/>
          <w:color w:val="000000"/>
        </w:rPr>
        <w:t>Zataria</w:t>
      </w:r>
      <w:proofErr w:type="spellEnd"/>
      <w:r w:rsidRPr="001279D0">
        <w:rPr>
          <w:rFonts w:ascii="Book Antiqua" w:eastAsia="Book Antiqua" w:hAnsi="Book Antiqua" w:cs="Book Antiqua"/>
          <w:i/>
          <w:iCs/>
          <w:color w:val="000000"/>
        </w:rPr>
        <w:t xml:space="preserve"> multiflora</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Boiss</w:t>
      </w:r>
      <w:proofErr w:type="spellEnd"/>
      <w:r w:rsidRPr="001279D0">
        <w:rPr>
          <w:rFonts w:ascii="Book Antiqua" w:eastAsia="Book Antiqua" w:hAnsi="Book Antiqua" w:cs="Book Antiqua"/>
          <w:color w:val="000000"/>
        </w:rPr>
        <w:t xml:space="preserve">. </w:t>
      </w:r>
      <w:r w:rsidRPr="001279D0">
        <w:rPr>
          <w:rFonts w:ascii="Book Antiqua" w:eastAsia="Book Antiqua" w:hAnsi="Book Antiqua" w:cs="Book Antiqua"/>
          <w:i/>
          <w:iCs/>
          <w:color w:val="000000"/>
        </w:rPr>
        <w:t xml:space="preserve">Curr Med </w:t>
      </w:r>
      <w:proofErr w:type="spellStart"/>
      <w:r w:rsidRPr="001279D0">
        <w:rPr>
          <w:rFonts w:ascii="Book Antiqua" w:eastAsia="Book Antiqua" w:hAnsi="Book Antiqua" w:cs="Book Antiqua"/>
          <w:i/>
          <w:iCs/>
          <w:color w:val="000000"/>
        </w:rPr>
        <w:t>Mycol</w:t>
      </w:r>
      <w:proofErr w:type="spellEnd"/>
      <w:r w:rsidRPr="001279D0">
        <w:rPr>
          <w:rFonts w:ascii="Book Antiqua" w:eastAsia="Book Antiqua" w:hAnsi="Book Antiqua" w:cs="Book Antiqua"/>
          <w:color w:val="000000"/>
        </w:rPr>
        <w:t xml:space="preserve"> 2021; </w:t>
      </w:r>
      <w:r w:rsidRPr="001279D0">
        <w:rPr>
          <w:rFonts w:ascii="Book Antiqua" w:eastAsia="Book Antiqua" w:hAnsi="Book Antiqua" w:cs="Book Antiqua"/>
          <w:b/>
          <w:bCs/>
          <w:color w:val="000000"/>
        </w:rPr>
        <w:t>7</w:t>
      </w:r>
      <w:r w:rsidRPr="001279D0">
        <w:rPr>
          <w:rFonts w:ascii="Book Antiqua" w:eastAsia="Book Antiqua" w:hAnsi="Book Antiqua" w:cs="Book Antiqua"/>
          <w:color w:val="000000"/>
        </w:rPr>
        <w:t>: 29-35 [PMID: 35528627 DOI: 10.18502/CMM.7.3.7255]</w:t>
      </w:r>
    </w:p>
    <w:p w14:paraId="6B74CF3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13 </w:t>
      </w:r>
      <w:r w:rsidRPr="001279D0">
        <w:rPr>
          <w:rFonts w:ascii="Book Antiqua" w:eastAsia="Book Antiqua" w:hAnsi="Book Antiqua" w:cs="Book Antiqua"/>
          <w:b/>
          <w:bCs/>
          <w:color w:val="000000"/>
        </w:rPr>
        <w:t>Gao JB</w:t>
      </w:r>
      <w:r w:rsidRPr="001279D0">
        <w:rPr>
          <w:rFonts w:ascii="Book Antiqua" w:eastAsia="Book Antiqua" w:hAnsi="Book Antiqua" w:cs="Book Antiqua"/>
          <w:color w:val="000000"/>
        </w:rPr>
        <w:t xml:space="preserve">, Li GY, Huang J, Wang HY, Zhang K, Wang JH. A new tetracyclic triterpenoid compound from </w:t>
      </w:r>
      <w:proofErr w:type="spellStart"/>
      <w:r w:rsidRPr="001279D0">
        <w:rPr>
          <w:rFonts w:ascii="Book Antiqua" w:eastAsia="Book Antiqua" w:hAnsi="Book Antiqua" w:cs="Book Antiqua"/>
          <w:color w:val="000000"/>
        </w:rPr>
        <w:t>Mastich</w:t>
      </w:r>
      <w:proofErr w:type="spellEnd"/>
      <w:r w:rsidRPr="001279D0">
        <w:rPr>
          <w:rFonts w:ascii="Book Antiqua" w:eastAsia="Book Antiqua" w:hAnsi="Book Antiqua" w:cs="Book Antiqua"/>
          <w:color w:val="000000"/>
        </w:rPr>
        <w:t xml:space="preserve">. </w:t>
      </w:r>
      <w:r w:rsidRPr="001279D0">
        <w:rPr>
          <w:rFonts w:ascii="Book Antiqua" w:eastAsia="Book Antiqua" w:hAnsi="Book Antiqua" w:cs="Book Antiqua"/>
          <w:i/>
          <w:iCs/>
          <w:color w:val="000000"/>
        </w:rPr>
        <w:t>J Asian Nat Prod Res</w:t>
      </w:r>
      <w:r w:rsidRPr="001279D0">
        <w:rPr>
          <w:rFonts w:ascii="Book Antiqua" w:eastAsia="Book Antiqua" w:hAnsi="Book Antiqua" w:cs="Book Antiqua"/>
          <w:color w:val="000000"/>
        </w:rPr>
        <w:t xml:space="preserve"> 2013; </w:t>
      </w:r>
      <w:r w:rsidRPr="001279D0">
        <w:rPr>
          <w:rFonts w:ascii="Book Antiqua" w:eastAsia="Book Antiqua" w:hAnsi="Book Antiqua" w:cs="Book Antiqua"/>
          <w:b/>
          <w:bCs/>
          <w:color w:val="000000"/>
        </w:rPr>
        <w:t>15</w:t>
      </w:r>
      <w:r w:rsidRPr="001279D0">
        <w:rPr>
          <w:rFonts w:ascii="Book Antiqua" w:eastAsia="Book Antiqua" w:hAnsi="Book Antiqua" w:cs="Book Antiqua"/>
          <w:color w:val="000000"/>
        </w:rPr>
        <w:t>: 400-403 [PMID: 23470034 DOI: 10.1080/10286020.2013.769524]</w:t>
      </w:r>
    </w:p>
    <w:p w14:paraId="7B3E6EB5"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14 </w:t>
      </w:r>
      <w:proofErr w:type="spellStart"/>
      <w:r w:rsidRPr="001279D0">
        <w:rPr>
          <w:rFonts w:ascii="Book Antiqua" w:eastAsia="Book Antiqua" w:hAnsi="Book Antiqua" w:cs="Book Antiqua"/>
          <w:b/>
          <w:bCs/>
          <w:color w:val="000000"/>
        </w:rPr>
        <w:t>Vallianou</w:t>
      </w:r>
      <w:proofErr w:type="spellEnd"/>
      <w:r w:rsidRPr="001279D0">
        <w:rPr>
          <w:rFonts w:ascii="Book Antiqua" w:eastAsia="Book Antiqua" w:hAnsi="Book Antiqua" w:cs="Book Antiqua"/>
          <w:b/>
          <w:bCs/>
          <w:color w:val="000000"/>
        </w:rPr>
        <w:t xml:space="preserve"> I</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Peroulis</w:t>
      </w:r>
      <w:proofErr w:type="spellEnd"/>
      <w:r w:rsidRPr="001279D0">
        <w:rPr>
          <w:rFonts w:ascii="Book Antiqua" w:eastAsia="Book Antiqua" w:hAnsi="Book Antiqua" w:cs="Book Antiqua"/>
          <w:color w:val="000000"/>
        </w:rPr>
        <w:t xml:space="preserve"> N, </w:t>
      </w:r>
      <w:proofErr w:type="spellStart"/>
      <w:r w:rsidRPr="001279D0">
        <w:rPr>
          <w:rFonts w:ascii="Book Antiqua" w:eastAsia="Book Antiqua" w:hAnsi="Book Antiqua" w:cs="Book Antiqua"/>
          <w:color w:val="000000"/>
        </w:rPr>
        <w:t>Pantazis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Hadzopoulou-Cladaras</w:t>
      </w:r>
      <w:proofErr w:type="spellEnd"/>
      <w:r w:rsidRPr="001279D0">
        <w:rPr>
          <w:rFonts w:ascii="Book Antiqua" w:eastAsia="Book Antiqua" w:hAnsi="Book Antiqua" w:cs="Book Antiqua"/>
          <w:color w:val="000000"/>
        </w:rPr>
        <w:t xml:space="preserve"> M. Camphene, a plant-derived monoterpene, reduces plasma cholesterol and triglycerides in hyperlipidemic rats independently of HMG-CoA reductase activity. </w:t>
      </w:r>
      <w:r w:rsidRPr="001279D0">
        <w:rPr>
          <w:rFonts w:ascii="Book Antiqua" w:eastAsia="Book Antiqua" w:hAnsi="Book Antiqua" w:cs="Book Antiqua"/>
          <w:i/>
          <w:iCs/>
          <w:color w:val="000000"/>
        </w:rPr>
        <w:t>PLoS One</w:t>
      </w:r>
      <w:r w:rsidRPr="001279D0">
        <w:rPr>
          <w:rFonts w:ascii="Book Antiqua" w:eastAsia="Book Antiqua" w:hAnsi="Book Antiqua" w:cs="Book Antiqua"/>
          <w:color w:val="000000"/>
        </w:rPr>
        <w:t xml:space="preserve"> 2011; </w:t>
      </w:r>
      <w:r w:rsidRPr="001279D0">
        <w:rPr>
          <w:rFonts w:ascii="Book Antiqua" w:eastAsia="Book Antiqua" w:hAnsi="Book Antiqua" w:cs="Book Antiqua"/>
          <w:b/>
          <w:bCs/>
          <w:color w:val="000000"/>
        </w:rPr>
        <w:t>6</w:t>
      </w:r>
      <w:r w:rsidRPr="001279D0">
        <w:rPr>
          <w:rFonts w:ascii="Book Antiqua" w:eastAsia="Book Antiqua" w:hAnsi="Book Antiqua" w:cs="Book Antiqua"/>
          <w:color w:val="000000"/>
        </w:rPr>
        <w:t>: e20516 [PMID: 22073134 DOI: 10.1371/journal.pone.0020516]</w:t>
      </w:r>
    </w:p>
    <w:p w14:paraId="252A0E2A"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15 </w:t>
      </w:r>
      <w:proofErr w:type="spellStart"/>
      <w:r w:rsidRPr="001279D0">
        <w:rPr>
          <w:rFonts w:ascii="Book Antiqua" w:eastAsia="Book Antiqua" w:hAnsi="Book Antiqua" w:cs="Book Antiqua"/>
          <w:b/>
          <w:bCs/>
          <w:color w:val="000000"/>
        </w:rPr>
        <w:t>Andrikopoulos</w:t>
      </w:r>
      <w:proofErr w:type="spellEnd"/>
      <w:r w:rsidRPr="001279D0">
        <w:rPr>
          <w:rFonts w:ascii="Book Antiqua" w:eastAsia="Book Antiqua" w:hAnsi="Book Antiqua" w:cs="Book Antiqua"/>
          <w:b/>
          <w:bCs/>
          <w:color w:val="000000"/>
        </w:rPr>
        <w:t xml:space="preserve"> NK</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Kaliora</w:t>
      </w:r>
      <w:proofErr w:type="spellEnd"/>
      <w:r w:rsidRPr="001279D0">
        <w:rPr>
          <w:rFonts w:ascii="Book Antiqua" w:eastAsia="Book Antiqua" w:hAnsi="Book Antiqua" w:cs="Book Antiqua"/>
          <w:color w:val="000000"/>
        </w:rPr>
        <w:t xml:space="preserve"> AC, </w:t>
      </w:r>
      <w:proofErr w:type="spellStart"/>
      <w:r w:rsidRPr="001279D0">
        <w:rPr>
          <w:rFonts w:ascii="Book Antiqua" w:eastAsia="Book Antiqua" w:hAnsi="Book Antiqua" w:cs="Book Antiqua"/>
          <w:color w:val="000000"/>
        </w:rPr>
        <w:t>Assimopoulou</w:t>
      </w:r>
      <w:proofErr w:type="spellEnd"/>
      <w:r w:rsidRPr="001279D0">
        <w:rPr>
          <w:rFonts w:ascii="Book Antiqua" w:eastAsia="Book Antiqua" w:hAnsi="Book Antiqua" w:cs="Book Antiqua"/>
          <w:color w:val="000000"/>
        </w:rPr>
        <w:t xml:space="preserve"> AN, </w:t>
      </w:r>
      <w:proofErr w:type="spellStart"/>
      <w:r w:rsidRPr="001279D0">
        <w:rPr>
          <w:rFonts w:ascii="Book Antiqua" w:eastAsia="Book Antiqua" w:hAnsi="Book Antiqua" w:cs="Book Antiqua"/>
          <w:color w:val="000000"/>
        </w:rPr>
        <w:t>Papapeorgiou</w:t>
      </w:r>
      <w:proofErr w:type="spellEnd"/>
      <w:r w:rsidRPr="001279D0">
        <w:rPr>
          <w:rFonts w:ascii="Book Antiqua" w:eastAsia="Book Antiqua" w:hAnsi="Book Antiqua" w:cs="Book Antiqua"/>
          <w:color w:val="000000"/>
        </w:rPr>
        <w:t xml:space="preserve"> VP. Biological activity of some naturally occurring resins, gums and pigments against </w:t>
      </w:r>
      <w:r w:rsidRPr="001279D0">
        <w:rPr>
          <w:rFonts w:ascii="Book Antiqua" w:eastAsia="Book Antiqua" w:hAnsi="Book Antiqua" w:cs="Book Antiqua"/>
          <w:i/>
          <w:iCs/>
          <w:color w:val="000000"/>
        </w:rPr>
        <w:t>in vitro</w:t>
      </w:r>
      <w:r w:rsidRPr="001279D0">
        <w:rPr>
          <w:rFonts w:ascii="Book Antiqua" w:eastAsia="Book Antiqua" w:hAnsi="Book Antiqua" w:cs="Book Antiqua"/>
          <w:color w:val="000000"/>
        </w:rPr>
        <w:t xml:space="preserve"> LDL oxidation. </w:t>
      </w:r>
      <w:proofErr w:type="spellStart"/>
      <w:r w:rsidRPr="001279D0">
        <w:rPr>
          <w:rFonts w:ascii="Book Antiqua" w:eastAsia="Book Antiqua" w:hAnsi="Book Antiqua" w:cs="Book Antiqua"/>
          <w:i/>
          <w:iCs/>
          <w:color w:val="000000"/>
        </w:rPr>
        <w:t>Phytother</w:t>
      </w:r>
      <w:proofErr w:type="spellEnd"/>
      <w:r w:rsidRPr="001279D0">
        <w:rPr>
          <w:rFonts w:ascii="Book Antiqua" w:eastAsia="Book Antiqua" w:hAnsi="Book Antiqua" w:cs="Book Antiqua"/>
          <w:i/>
          <w:iCs/>
          <w:color w:val="000000"/>
        </w:rPr>
        <w:t xml:space="preserve"> Res</w:t>
      </w:r>
      <w:r w:rsidRPr="001279D0">
        <w:rPr>
          <w:rFonts w:ascii="Book Antiqua" w:eastAsia="Book Antiqua" w:hAnsi="Book Antiqua" w:cs="Book Antiqua"/>
          <w:color w:val="000000"/>
        </w:rPr>
        <w:t xml:space="preserve"> 2003; </w:t>
      </w:r>
      <w:r w:rsidRPr="001279D0">
        <w:rPr>
          <w:rFonts w:ascii="Book Antiqua" w:eastAsia="Book Antiqua" w:hAnsi="Book Antiqua" w:cs="Book Antiqua"/>
          <w:b/>
          <w:bCs/>
          <w:color w:val="000000"/>
        </w:rPr>
        <w:t>17</w:t>
      </w:r>
      <w:r w:rsidRPr="001279D0">
        <w:rPr>
          <w:rFonts w:ascii="Book Antiqua" w:eastAsia="Book Antiqua" w:hAnsi="Book Antiqua" w:cs="Book Antiqua"/>
          <w:color w:val="000000"/>
        </w:rPr>
        <w:t>: 501-507 [PMID: 12748987 DOI: 10.1002/ptr.1185]</w:t>
      </w:r>
    </w:p>
    <w:p w14:paraId="596E3733"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16 </w:t>
      </w:r>
      <w:proofErr w:type="spellStart"/>
      <w:r w:rsidRPr="001279D0">
        <w:rPr>
          <w:rFonts w:ascii="Book Antiqua" w:eastAsia="Book Antiqua" w:hAnsi="Book Antiqua" w:cs="Book Antiqua"/>
          <w:b/>
          <w:bCs/>
          <w:color w:val="000000"/>
        </w:rPr>
        <w:t>Dedoussis</w:t>
      </w:r>
      <w:proofErr w:type="spellEnd"/>
      <w:r w:rsidRPr="001279D0">
        <w:rPr>
          <w:rFonts w:ascii="Book Antiqua" w:eastAsia="Book Antiqua" w:hAnsi="Book Antiqua" w:cs="Book Antiqua"/>
          <w:b/>
          <w:bCs/>
          <w:color w:val="000000"/>
        </w:rPr>
        <w:t xml:space="preserve"> GV</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Kaliora</w:t>
      </w:r>
      <w:proofErr w:type="spellEnd"/>
      <w:r w:rsidRPr="001279D0">
        <w:rPr>
          <w:rFonts w:ascii="Book Antiqua" w:eastAsia="Book Antiqua" w:hAnsi="Book Antiqua" w:cs="Book Antiqua"/>
          <w:color w:val="000000"/>
        </w:rPr>
        <w:t xml:space="preserve"> AC, </w:t>
      </w:r>
      <w:proofErr w:type="spellStart"/>
      <w:r w:rsidRPr="001279D0">
        <w:rPr>
          <w:rFonts w:ascii="Book Antiqua" w:eastAsia="Book Antiqua" w:hAnsi="Book Antiqua" w:cs="Book Antiqua"/>
          <w:color w:val="000000"/>
        </w:rPr>
        <w:t>Psarras</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Chiou</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Mylona</w:t>
      </w:r>
      <w:proofErr w:type="spellEnd"/>
      <w:r w:rsidRPr="001279D0">
        <w:rPr>
          <w:rFonts w:ascii="Book Antiqua" w:eastAsia="Book Antiqua" w:hAnsi="Book Antiqua" w:cs="Book Antiqua"/>
          <w:color w:val="000000"/>
        </w:rPr>
        <w:t xml:space="preserve"> A, Papadopoulos NG, </w:t>
      </w:r>
      <w:proofErr w:type="spellStart"/>
      <w:r w:rsidRPr="001279D0">
        <w:rPr>
          <w:rFonts w:ascii="Book Antiqua" w:eastAsia="Book Antiqua" w:hAnsi="Book Antiqua" w:cs="Book Antiqua"/>
          <w:color w:val="000000"/>
        </w:rPr>
        <w:t>Andrikopoulos</w:t>
      </w:r>
      <w:proofErr w:type="spellEnd"/>
      <w:r w:rsidRPr="001279D0">
        <w:rPr>
          <w:rFonts w:ascii="Book Antiqua" w:eastAsia="Book Antiqua" w:hAnsi="Book Antiqua" w:cs="Book Antiqua"/>
          <w:color w:val="000000"/>
        </w:rPr>
        <w:t xml:space="preserve"> NK. Antiatherogenic effect of Pistacia lentiscus </w:t>
      </w:r>
      <w:r w:rsidRPr="001279D0">
        <w:rPr>
          <w:rFonts w:ascii="Book Antiqua" w:eastAsia="Book Antiqua" w:hAnsi="Book Antiqua" w:cs="Book Antiqua"/>
          <w:i/>
          <w:iCs/>
          <w:color w:val="000000"/>
        </w:rPr>
        <w:t>via</w:t>
      </w:r>
      <w:r w:rsidRPr="001279D0">
        <w:rPr>
          <w:rFonts w:ascii="Book Antiqua" w:eastAsia="Book Antiqua" w:hAnsi="Book Antiqua" w:cs="Book Antiqua"/>
          <w:color w:val="000000"/>
        </w:rPr>
        <w:t xml:space="preserve"> GSH restoration and downregulation of CD36 mRNA expression. </w:t>
      </w:r>
      <w:r w:rsidRPr="001279D0">
        <w:rPr>
          <w:rFonts w:ascii="Book Antiqua" w:eastAsia="Book Antiqua" w:hAnsi="Book Antiqua" w:cs="Book Antiqua"/>
          <w:i/>
          <w:iCs/>
          <w:color w:val="000000"/>
        </w:rPr>
        <w:t>Atherosclerosis</w:t>
      </w:r>
      <w:r w:rsidRPr="001279D0">
        <w:rPr>
          <w:rFonts w:ascii="Book Antiqua" w:eastAsia="Book Antiqua" w:hAnsi="Book Antiqua" w:cs="Book Antiqua"/>
          <w:color w:val="000000"/>
        </w:rPr>
        <w:t xml:space="preserve"> 2004; </w:t>
      </w:r>
      <w:r w:rsidRPr="001279D0">
        <w:rPr>
          <w:rFonts w:ascii="Book Antiqua" w:eastAsia="Book Antiqua" w:hAnsi="Book Antiqua" w:cs="Book Antiqua"/>
          <w:b/>
          <w:bCs/>
          <w:color w:val="000000"/>
        </w:rPr>
        <w:t>174</w:t>
      </w:r>
      <w:r w:rsidRPr="001279D0">
        <w:rPr>
          <w:rFonts w:ascii="Book Antiqua" w:eastAsia="Book Antiqua" w:hAnsi="Book Antiqua" w:cs="Book Antiqua"/>
          <w:color w:val="000000"/>
        </w:rPr>
        <w:t>: 293-303 [PMID: 15136059 DOI: 10.1016/j.atherosclerosis.2004.02.011]</w:t>
      </w:r>
    </w:p>
    <w:p w14:paraId="7448867A"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17 </w:t>
      </w:r>
      <w:r w:rsidRPr="001279D0">
        <w:rPr>
          <w:rFonts w:ascii="Book Antiqua" w:eastAsia="Book Antiqua" w:hAnsi="Book Antiqua" w:cs="Book Antiqua"/>
          <w:b/>
          <w:bCs/>
          <w:color w:val="000000"/>
        </w:rPr>
        <w:t>Georgiadis I</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Karatzas</w:t>
      </w:r>
      <w:proofErr w:type="spellEnd"/>
      <w:r w:rsidRPr="001279D0">
        <w:rPr>
          <w:rFonts w:ascii="Book Antiqua" w:eastAsia="Book Antiqua" w:hAnsi="Book Antiqua" w:cs="Book Antiqua"/>
          <w:color w:val="000000"/>
        </w:rPr>
        <w:t xml:space="preserve"> T, </w:t>
      </w:r>
      <w:proofErr w:type="spellStart"/>
      <w:r w:rsidRPr="001279D0">
        <w:rPr>
          <w:rFonts w:ascii="Book Antiqua" w:eastAsia="Book Antiqua" w:hAnsi="Book Antiqua" w:cs="Book Antiqua"/>
          <w:color w:val="000000"/>
        </w:rPr>
        <w:t>Korou</w:t>
      </w:r>
      <w:proofErr w:type="spellEnd"/>
      <w:r w:rsidRPr="001279D0">
        <w:rPr>
          <w:rFonts w:ascii="Book Antiqua" w:eastAsia="Book Antiqua" w:hAnsi="Book Antiqua" w:cs="Book Antiqua"/>
          <w:color w:val="000000"/>
        </w:rPr>
        <w:t xml:space="preserve"> LM, </w:t>
      </w:r>
      <w:proofErr w:type="spellStart"/>
      <w:r w:rsidRPr="001279D0">
        <w:rPr>
          <w:rFonts w:ascii="Book Antiqua" w:eastAsia="Book Antiqua" w:hAnsi="Book Antiqua" w:cs="Book Antiqua"/>
          <w:color w:val="000000"/>
        </w:rPr>
        <w:t>Agrogiannis</w:t>
      </w:r>
      <w:proofErr w:type="spellEnd"/>
      <w:r w:rsidRPr="001279D0">
        <w:rPr>
          <w:rFonts w:ascii="Book Antiqua" w:eastAsia="Book Antiqua" w:hAnsi="Book Antiqua" w:cs="Book Antiqua"/>
          <w:color w:val="000000"/>
        </w:rPr>
        <w:t xml:space="preserve"> G, Vlachos IS, </w:t>
      </w:r>
      <w:proofErr w:type="spellStart"/>
      <w:r w:rsidRPr="001279D0">
        <w:rPr>
          <w:rFonts w:ascii="Book Antiqua" w:eastAsia="Book Antiqua" w:hAnsi="Book Antiqua" w:cs="Book Antiqua"/>
          <w:color w:val="000000"/>
        </w:rPr>
        <w:t>Pantopoulou</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Tzanetakou</w:t>
      </w:r>
      <w:proofErr w:type="spellEnd"/>
      <w:r w:rsidRPr="001279D0">
        <w:rPr>
          <w:rFonts w:ascii="Book Antiqua" w:eastAsia="Book Antiqua" w:hAnsi="Book Antiqua" w:cs="Book Antiqua"/>
          <w:color w:val="000000"/>
        </w:rPr>
        <w:t xml:space="preserve"> IP, </w:t>
      </w:r>
      <w:proofErr w:type="spellStart"/>
      <w:r w:rsidRPr="001279D0">
        <w:rPr>
          <w:rFonts w:ascii="Book Antiqua" w:eastAsia="Book Antiqua" w:hAnsi="Book Antiqua" w:cs="Book Antiqua"/>
          <w:color w:val="000000"/>
        </w:rPr>
        <w:t>Katsilambros</w:t>
      </w:r>
      <w:proofErr w:type="spellEnd"/>
      <w:r w:rsidRPr="001279D0">
        <w:rPr>
          <w:rFonts w:ascii="Book Antiqua" w:eastAsia="Book Antiqua" w:hAnsi="Book Antiqua" w:cs="Book Antiqua"/>
          <w:color w:val="000000"/>
        </w:rPr>
        <w:t xml:space="preserve"> N, </w:t>
      </w:r>
      <w:proofErr w:type="spellStart"/>
      <w:r w:rsidRPr="001279D0">
        <w:rPr>
          <w:rFonts w:ascii="Book Antiqua" w:eastAsia="Book Antiqua" w:hAnsi="Book Antiqua" w:cs="Book Antiqua"/>
          <w:color w:val="000000"/>
        </w:rPr>
        <w:t>Perrea</w:t>
      </w:r>
      <w:proofErr w:type="spellEnd"/>
      <w:r w:rsidRPr="001279D0">
        <w:rPr>
          <w:rFonts w:ascii="Book Antiqua" w:eastAsia="Book Antiqua" w:hAnsi="Book Antiqua" w:cs="Book Antiqua"/>
          <w:color w:val="000000"/>
        </w:rPr>
        <w:t xml:space="preserve"> DN. Evaluation of Chios mastic gum on lipid and glucose metabolism in diabetic mice. </w:t>
      </w:r>
      <w:r w:rsidRPr="001279D0">
        <w:rPr>
          <w:rFonts w:ascii="Book Antiqua" w:eastAsia="Book Antiqua" w:hAnsi="Book Antiqua" w:cs="Book Antiqua"/>
          <w:i/>
          <w:iCs/>
          <w:color w:val="000000"/>
        </w:rPr>
        <w:t>J Med Food</w:t>
      </w:r>
      <w:r w:rsidRPr="001279D0">
        <w:rPr>
          <w:rFonts w:ascii="Book Antiqua" w:eastAsia="Book Antiqua" w:hAnsi="Book Antiqua" w:cs="Book Antiqua"/>
          <w:color w:val="000000"/>
        </w:rPr>
        <w:t xml:space="preserve"> 2014; </w:t>
      </w:r>
      <w:r w:rsidRPr="001279D0">
        <w:rPr>
          <w:rFonts w:ascii="Book Antiqua" w:eastAsia="Book Antiqua" w:hAnsi="Book Antiqua" w:cs="Book Antiqua"/>
          <w:b/>
          <w:bCs/>
          <w:color w:val="000000"/>
        </w:rPr>
        <w:t>17</w:t>
      </w:r>
      <w:r w:rsidRPr="001279D0">
        <w:rPr>
          <w:rFonts w:ascii="Book Antiqua" w:eastAsia="Book Antiqua" w:hAnsi="Book Antiqua" w:cs="Book Antiqua"/>
          <w:color w:val="000000"/>
        </w:rPr>
        <w:t>: 393-399 [PMID: 24404977 DOI: 10.1089/jmf.2013.0069]</w:t>
      </w:r>
    </w:p>
    <w:p w14:paraId="1D5BE631" w14:textId="55365601"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18 </w:t>
      </w:r>
      <w:proofErr w:type="spellStart"/>
      <w:r w:rsidRPr="001279D0">
        <w:rPr>
          <w:rFonts w:ascii="Book Antiqua" w:eastAsia="Book Antiqua" w:hAnsi="Book Antiqua" w:cs="Book Antiqua"/>
          <w:b/>
          <w:bCs/>
          <w:color w:val="000000"/>
        </w:rPr>
        <w:t>Paraschos</w:t>
      </w:r>
      <w:proofErr w:type="spellEnd"/>
      <w:r w:rsidRPr="001279D0">
        <w:rPr>
          <w:rFonts w:ascii="Book Antiqua" w:eastAsia="Book Antiqua" w:hAnsi="Book Antiqua" w:cs="Book Antiqua"/>
          <w:b/>
          <w:bCs/>
          <w:color w:val="000000"/>
        </w:rPr>
        <w:t xml:space="preserve"> S</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Andreadou</w:t>
      </w:r>
      <w:proofErr w:type="spellEnd"/>
      <w:r w:rsidRPr="001279D0">
        <w:rPr>
          <w:rFonts w:ascii="Book Antiqua" w:eastAsia="Book Antiqua" w:hAnsi="Book Antiqua" w:cs="Book Antiqua"/>
          <w:color w:val="000000"/>
        </w:rPr>
        <w:t xml:space="preserve"> I, </w:t>
      </w:r>
      <w:proofErr w:type="spellStart"/>
      <w:r w:rsidRPr="001279D0">
        <w:rPr>
          <w:rFonts w:ascii="Book Antiqua" w:eastAsia="Book Antiqua" w:hAnsi="Book Antiqua" w:cs="Book Antiqua"/>
          <w:color w:val="000000"/>
        </w:rPr>
        <w:t>Iliodromitis</w:t>
      </w:r>
      <w:proofErr w:type="spellEnd"/>
      <w:r w:rsidRPr="001279D0">
        <w:rPr>
          <w:rFonts w:ascii="Book Antiqua" w:eastAsia="Book Antiqua" w:hAnsi="Book Antiqua" w:cs="Book Antiqua"/>
          <w:color w:val="000000"/>
        </w:rPr>
        <w:t xml:space="preserve"> E</w:t>
      </w:r>
      <w:r w:rsidR="0036735B" w:rsidRPr="001279D0">
        <w:rPr>
          <w:rFonts w:ascii="Book Antiqua" w:eastAsia="Book Antiqua" w:hAnsi="Book Antiqua" w:cs="Book Antiqua"/>
          <w:color w:val="000000"/>
        </w:rPr>
        <w:t>K</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Zoga</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Magiatis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Mitaku</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Kaklamanis</w:t>
      </w:r>
      <w:proofErr w:type="spellEnd"/>
      <w:r w:rsidRPr="001279D0">
        <w:rPr>
          <w:rFonts w:ascii="Book Antiqua" w:eastAsia="Book Antiqua" w:hAnsi="Book Antiqua" w:cs="Book Antiqua"/>
          <w:color w:val="000000"/>
        </w:rPr>
        <w:t xml:space="preserve"> L, </w:t>
      </w:r>
      <w:proofErr w:type="spellStart"/>
      <w:r w:rsidRPr="001279D0">
        <w:rPr>
          <w:rFonts w:ascii="Book Antiqua" w:eastAsia="Book Antiqua" w:hAnsi="Book Antiqua" w:cs="Book Antiqua"/>
          <w:color w:val="000000"/>
        </w:rPr>
        <w:t>Skaltsounis</w:t>
      </w:r>
      <w:proofErr w:type="spellEnd"/>
      <w:r w:rsidRPr="001279D0">
        <w:rPr>
          <w:rFonts w:ascii="Book Antiqua" w:eastAsia="Book Antiqua" w:hAnsi="Book Antiqua" w:cs="Book Antiqua"/>
          <w:color w:val="000000"/>
        </w:rPr>
        <w:t xml:space="preserve"> AL, </w:t>
      </w:r>
      <w:proofErr w:type="spellStart"/>
      <w:r w:rsidRPr="001279D0">
        <w:rPr>
          <w:rFonts w:ascii="Book Antiqua" w:eastAsia="Book Antiqua" w:hAnsi="Book Antiqua" w:cs="Book Antiqua"/>
          <w:color w:val="000000"/>
        </w:rPr>
        <w:t>Kremastinos</w:t>
      </w:r>
      <w:proofErr w:type="spellEnd"/>
      <w:r w:rsidRPr="001279D0">
        <w:rPr>
          <w:rFonts w:ascii="Book Antiqua" w:eastAsia="Book Antiqua" w:hAnsi="Book Antiqua" w:cs="Book Antiqua"/>
          <w:color w:val="000000"/>
        </w:rPr>
        <w:t xml:space="preserve"> DT. Antiatheromatic and hypolipidemic activity of Chios </w:t>
      </w:r>
      <w:r w:rsidRPr="001279D0">
        <w:rPr>
          <w:rFonts w:ascii="Book Antiqua" w:eastAsia="Book Antiqua" w:hAnsi="Book Antiqua" w:cs="Book Antiqua"/>
          <w:color w:val="000000"/>
        </w:rPr>
        <w:lastRenderedPageBreak/>
        <w:t xml:space="preserve">Mastic Gum in anesthetized rabbits. </w:t>
      </w:r>
      <w:r w:rsidRPr="001279D0">
        <w:rPr>
          <w:rFonts w:ascii="Book Antiqua" w:eastAsia="Book Antiqua" w:hAnsi="Book Antiqua" w:cs="Book Antiqua"/>
          <w:i/>
          <w:iCs/>
          <w:color w:val="000000"/>
        </w:rPr>
        <w:t>Planta Med</w:t>
      </w:r>
      <w:r w:rsidRPr="001279D0">
        <w:rPr>
          <w:rFonts w:ascii="Book Antiqua" w:eastAsia="Book Antiqua" w:hAnsi="Book Antiqua" w:cs="Book Antiqua"/>
          <w:color w:val="000000"/>
        </w:rPr>
        <w:t xml:space="preserve"> 2008; </w:t>
      </w:r>
      <w:r w:rsidRPr="001279D0">
        <w:rPr>
          <w:rFonts w:ascii="Book Antiqua" w:eastAsia="Book Antiqua" w:hAnsi="Book Antiqua" w:cs="Book Antiqua"/>
          <w:b/>
          <w:bCs/>
          <w:color w:val="000000"/>
        </w:rPr>
        <w:t>74</w:t>
      </w:r>
      <w:r w:rsidRPr="001279D0">
        <w:rPr>
          <w:rFonts w:ascii="Book Antiqua" w:eastAsia="Book Antiqua" w:hAnsi="Book Antiqua" w:cs="Book Antiqua"/>
          <w:color w:val="000000"/>
        </w:rPr>
        <w:t>: PA343 [DOI: 10.1055/s-0028-1084340]</w:t>
      </w:r>
    </w:p>
    <w:p w14:paraId="699AA09E"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19 </w:t>
      </w:r>
      <w:r w:rsidRPr="001279D0">
        <w:rPr>
          <w:rFonts w:ascii="Book Antiqua" w:eastAsia="Book Antiqua" w:hAnsi="Book Antiqua" w:cs="Book Antiqua"/>
          <w:b/>
          <w:bCs/>
          <w:color w:val="000000"/>
        </w:rPr>
        <w:t>Triantafyllou A</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Chaviaras</w:t>
      </w:r>
      <w:proofErr w:type="spellEnd"/>
      <w:r w:rsidRPr="001279D0">
        <w:rPr>
          <w:rFonts w:ascii="Book Antiqua" w:eastAsia="Book Antiqua" w:hAnsi="Book Antiqua" w:cs="Book Antiqua"/>
          <w:color w:val="000000"/>
        </w:rPr>
        <w:t xml:space="preserve"> N, </w:t>
      </w:r>
      <w:proofErr w:type="spellStart"/>
      <w:r w:rsidRPr="001279D0">
        <w:rPr>
          <w:rFonts w:ascii="Book Antiqua" w:eastAsia="Book Antiqua" w:hAnsi="Book Antiqua" w:cs="Book Antiqua"/>
          <w:color w:val="000000"/>
        </w:rPr>
        <w:t>Sergentanis</w:t>
      </w:r>
      <w:proofErr w:type="spellEnd"/>
      <w:r w:rsidRPr="001279D0">
        <w:rPr>
          <w:rFonts w:ascii="Book Antiqua" w:eastAsia="Book Antiqua" w:hAnsi="Book Antiqua" w:cs="Book Antiqua"/>
          <w:color w:val="000000"/>
        </w:rPr>
        <w:t xml:space="preserve"> TN, </w:t>
      </w:r>
      <w:proofErr w:type="spellStart"/>
      <w:r w:rsidRPr="001279D0">
        <w:rPr>
          <w:rFonts w:ascii="Book Antiqua" w:eastAsia="Book Antiqua" w:hAnsi="Book Antiqua" w:cs="Book Antiqua"/>
          <w:color w:val="000000"/>
        </w:rPr>
        <w:t>Protopapa</w:t>
      </w:r>
      <w:proofErr w:type="spellEnd"/>
      <w:r w:rsidRPr="001279D0">
        <w:rPr>
          <w:rFonts w:ascii="Book Antiqua" w:eastAsia="Book Antiqua" w:hAnsi="Book Antiqua" w:cs="Book Antiqua"/>
          <w:color w:val="000000"/>
        </w:rPr>
        <w:t xml:space="preserve"> E, </w:t>
      </w:r>
      <w:proofErr w:type="spellStart"/>
      <w:r w:rsidRPr="001279D0">
        <w:rPr>
          <w:rFonts w:ascii="Book Antiqua" w:eastAsia="Book Antiqua" w:hAnsi="Book Antiqua" w:cs="Book Antiqua"/>
          <w:color w:val="000000"/>
        </w:rPr>
        <w:t>Tsaknis</w:t>
      </w:r>
      <w:proofErr w:type="spellEnd"/>
      <w:r w:rsidRPr="001279D0">
        <w:rPr>
          <w:rFonts w:ascii="Book Antiqua" w:eastAsia="Book Antiqua" w:hAnsi="Book Antiqua" w:cs="Book Antiqua"/>
          <w:color w:val="000000"/>
        </w:rPr>
        <w:t xml:space="preserve"> J. Chios mastic gum modulates serum biochemical parameters in a human population. </w:t>
      </w:r>
      <w:r w:rsidRPr="001279D0">
        <w:rPr>
          <w:rFonts w:ascii="Book Antiqua" w:eastAsia="Book Antiqua" w:hAnsi="Book Antiqua" w:cs="Book Antiqua"/>
          <w:i/>
          <w:iCs/>
          <w:color w:val="000000"/>
        </w:rPr>
        <w:t xml:space="preserve">J </w:t>
      </w:r>
      <w:proofErr w:type="spellStart"/>
      <w:r w:rsidRPr="001279D0">
        <w:rPr>
          <w:rFonts w:ascii="Book Antiqua" w:eastAsia="Book Antiqua" w:hAnsi="Book Antiqua" w:cs="Book Antiqua"/>
          <w:i/>
          <w:iCs/>
          <w:color w:val="000000"/>
        </w:rPr>
        <w:t>Ethnopharmacol</w:t>
      </w:r>
      <w:proofErr w:type="spellEnd"/>
      <w:r w:rsidRPr="001279D0">
        <w:rPr>
          <w:rFonts w:ascii="Book Antiqua" w:eastAsia="Book Antiqua" w:hAnsi="Book Antiqua" w:cs="Book Antiqua"/>
          <w:color w:val="000000"/>
        </w:rPr>
        <w:t xml:space="preserve"> 2007; </w:t>
      </w:r>
      <w:r w:rsidRPr="001279D0">
        <w:rPr>
          <w:rFonts w:ascii="Book Antiqua" w:eastAsia="Book Antiqua" w:hAnsi="Book Antiqua" w:cs="Book Antiqua"/>
          <w:b/>
          <w:bCs/>
          <w:color w:val="000000"/>
        </w:rPr>
        <w:t>111</w:t>
      </w:r>
      <w:r w:rsidRPr="001279D0">
        <w:rPr>
          <w:rFonts w:ascii="Book Antiqua" w:eastAsia="Book Antiqua" w:hAnsi="Book Antiqua" w:cs="Book Antiqua"/>
          <w:color w:val="000000"/>
        </w:rPr>
        <w:t>: 43-49 [PMID: 17150319 DOI: 10.1016/j.jep.2006.10.031]</w:t>
      </w:r>
    </w:p>
    <w:p w14:paraId="6C10BDCA"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20 </w:t>
      </w:r>
      <w:proofErr w:type="spellStart"/>
      <w:r w:rsidRPr="001279D0">
        <w:rPr>
          <w:rFonts w:ascii="Book Antiqua" w:eastAsia="Book Antiqua" w:hAnsi="Book Antiqua" w:cs="Book Antiqua"/>
          <w:b/>
          <w:bCs/>
          <w:color w:val="000000"/>
        </w:rPr>
        <w:t>Kartalis</w:t>
      </w:r>
      <w:proofErr w:type="spellEnd"/>
      <w:r w:rsidRPr="001279D0">
        <w:rPr>
          <w:rFonts w:ascii="Book Antiqua" w:eastAsia="Book Antiqua" w:hAnsi="Book Antiqua" w:cs="Book Antiqua"/>
          <w:b/>
          <w:bCs/>
          <w:color w:val="000000"/>
        </w:rPr>
        <w:t xml:space="preserve"> A</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Didagelos</w:t>
      </w:r>
      <w:proofErr w:type="spellEnd"/>
      <w:r w:rsidRPr="001279D0">
        <w:rPr>
          <w:rFonts w:ascii="Book Antiqua" w:eastAsia="Book Antiqua" w:hAnsi="Book Antiqua" w:cs="Book Antiqua"/>
          <w:color w:val="000000"/>
        </w:rPr>
        <w:t xml:space="preserve"> M, Georgiadis I, </w:t>
      </w:r>
      <w:proofErr w:type="spellStart"/>
      <w:r w:rsidRPr="001279D0">
        <w:rPr>
          <w:rFonts w:ascii="Book Antiqua" w:eastAsia="Book Antiqua" w:hAnsi="Book Antiqua" w:cs="Book Antiqua"/>
          <w:color w:val="000000"/>
        </w:rPr>
        <w:t>Benetos</w:t>
      </w:r>
      <w:proofErr w:type="spellEnd"/>
      <w:r w:rsidRPr="001279D0">
        <w:rPr>
          <w:rFonts w:ascii="Book Antiqua" w:eastAsia="Book Antiqua" w:hAnsi="Book Antiqua" w:cs="Book Antiqua"/>
          <w:color w:val="000000"/>
        </w:rPr>
        <w:t xml:space="preserve"> G, </w:t>
      </w:r>
      <w:proofErr w:type="spellStart"/>
      <w:r w:rsidRPr="001279D0">
        <w:rPr>
          <w:rFonts w:ascii="Book Antiqua" w:eastAsia="Book Antiqua" w:hAnsi="Book Antiqua" w:cs="Book Antiqua"/>
          <w:color w:val="000000"/>
        </w:rPr>
        <w:t>Smyrnioudis</w:t>
      </w:r>
      <w:proofErr w:type="spellEnd"/>
      <w:r w:rsidRPr="001279D0">
        <w:rPr>
          <w:rFonts w:ascii="Book Antiqua" w:eastAsia="Book Antiqua" w:hAnsi="Book Antiqua" w:cs="Book Antiqua"/>
          <w:color w:val="000000"/>
        </w:rPr>
        <w:t xml:space="preserve"> N, </w:t>
      </w:r>
      <w:proofErr w:type="spellStart"/>
      <w:r w:rsidRPr="001279D0">
        <w:rPr>
          <w:rFonts w:ascii="Book Antiqua" w:eastAsia="Book Antiqua" w:hAnsi="Book Antiqua" w:cs="Book Antiqua"/>
          <w:color w:val="000000"/>
        </w:rPr>
        <w:t>Marmaras</w:t>
      </w:r>
      <w:proofErr w:type="spellEnd"/>
      <w:r w:rsidRPr="001279D0">
        <w:rPr>
          <w:rFonts w:ascii="Book Antiqua" w:eastAsia="Book Antiqua" w:hAnsi="Book Antiqua" w:cs="Book Antiqua"/>
          <w:color w:val="000000"/>
        </w:rPr>
        <w:t xml:space="preserve"> H, </w:t>
      </w:r>
      <w:proofErr w:type="spellStart"/>
      <w:r w:rsidRPr="001279D0">
        <w:rPr>
          <w:rFonts w:ascii="Book Antiqua" w:eastAsia="Book Antiqua" w:hAnsi="Book Antiqua" w:cs="Book Antiqua"/>
          <w:color w:val="000000"/>
        </w:rPr>
        <w:t>Voutas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Zotika</w:t>
      </w:r>
      <w:proofErr w:type="spellEnd"/>
      <w:r w:rsidRPr="001279D0">
        <w:rPr>
          <w:rFonts w:ascii="Book Antiqua" w:eastAsia="Book Antiqua" w:hAnsi="Book Antiqua" w:cs="Book Antiqua"/>
          <w:color w:val="000000"/>
        </w:rPr>
        <w:t xml:space="preserve"> C, </w:t>
      </w:r>
      <w:proofErr w:type="spellStart"/>
      <w:r w:rsidRPr="001279D0">
        <w:rPr>
          <w:rFonts w:ascii="Book Antiqua" w:eastAsia="Book Antiqua" w:hAnsi="Book Antiqua" w:cs="Book Antiqua"/>
          <w:color w:val="000000"/>
        </w:rPr>
        <w:t>Garoufalis</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Andrikopoulos</w:t>
      </w:r>
      <w:proofErr w:type="spellEnd"/>
      <w:r w:rsidRPr="001279D0">
        <w:rPr>
          <w:rFonts w:ascii="Book Antiqua" w:eastAsia="Book Antiqua" w:hAnsi="Book Antiqua" w:cs="Book Antiqua"/>
          <w:color w:val="000000"/>
        </w:rPr>
        <w:t xml:space="preserve"> G. Effects of Chios mastic gum on cholesterol and glucose levels of healthy volunteers: A prospective, randomized, placebo-controlled, pilot study (CHIOS-MASTIHA). </w:t>
      </w:r>
      <w:proofErr w:type="spellStart"/>
      <w:r w:rsidRPr="001279D0">
        <w:rPr>
          <w:rFonts w:ascii="Book Antiqua" w:eastAsia="Book Antiqua" w:hAnsi="Book Antiqua" w:cs="Book Antiqua"/>
          <w:i/>
          <w:iCs/>
          <w:color w:val="000000"/>
        </w:rPr>
        <w:t>Eur</w:t>
      </w:r>
      <w:proofErr w:type="spellEnd"/>
      <w:r w:rsidRPr="001279D0">
        <w:rPr>
          <w:rFonts w:ascii="Book Antiqua" w:eastAsia="Book Antiqua" w:hAnsi="Book Antiqua" w:cs="Book Antiqua"/>
          <w:i/>
          <w:iCs/>
          <w:color w:val="000000"/>
        </w:rPr>
        <w:t xml:space="preserve"> J </w:t>
      </w:r>
      <w:proofErr w:type="spellStart"/>
      <w:r w:rsidRPr="001279D0">
        <w:rPr>
          <w:rFonts w:ascii="Book Antiqua" w:eastAsia="Book Antiqua" w:hAnsi="Book Antiqua" w:cs="Book Antiqua"/>
          <w:i/>
          <w:iCs/>
          <w:color w:val="000000"/>
        </w:rPr>
        <w:t>Prev</w:t>
      </w:r>
      <w:proofErr w:type="spellEnd"/>
      <w:r w:rsidRPr="001279D0">
        <w:rPr>
          <w:rFonts w:ascii="Book Antiqua" w:eastAsia="Book Antiqua" w:hAnsi="Book Antiqua" w:cs="Book Antiqua"/>
          <w:i/>
          <w:iCs/>
          <w:color w:val="000000"/>
        </w:rPr>
        <w:t xml:space="preserve"> </w:t>
      </w:r>
      <w:proofErr w:type="spellStart"/>
      <w:r w:rsidRPr="001279D0">
        <w:rPr>
          <w:rFonts w:ascii="Book Antiqua" w:eastAsia="Book Antiqua" w:hAnsi="Book Antiqua" w:cs="Book Antiqua"/>
          <w:i/>
          <w:iCs/>
          <w:color w:val="000000"/>
        </w:rPr>
        <w:t>Cardiol</w:t>
      </w:r>
      <w:proofErr w:type="spellEnd"/>
      <w:r w:rsidRPr="001279D0">
        <w:rPr>
          <w:rFonts w:ascii="Book Antiqua" w:eastAsia="Book Antiqua" w:hAnsi="Book Antiqua" w:cs="Book Antiqua"/>
          <w:color w:val="000000"/>
        </w:rPr>
        <w:t xml:space="preserve"> 2016; </w:t>
      </w:r>
      <w:r w:rsidRPr="001279D0">
        <w:rPr>
          <w:rFonts w:ascii="Book Antiqua" w:eastAsia="Book Antiqua" w:hAnsi="Book Antiqua" w:cs="Book Antiqua"/>
          <w:b/>
          <w:bCs/>
          <w:color w:val="000000"/>
        </w:rPr>
        <w:t>23</w:t>
      </w:r>
      <w:r w:rsidRPr="001279D0">
        <w:rPr>
          <w:rFonts w:ascii="Book Antiqua" w:eastAsia="Book Antiqua" w:hAnsi="Book Antiqua" w:cs="Book Antiqua"/>
          <w:color w:val="000000"/>
        </w:rPr>
        <w:t>: 722-729 [PMID: 26311707 DOI: 10.1177/2047487315603186]</w:t>
      </w:r>
    </w:p>
    <w:p w14:paraId="594DD9E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21 </w:t>
      </w:r>
      <w:proofErr w:type="spellStart"/>
      <w:r w:rsidRPr="001279D0">
        <w:rPr>
          <w:rFonts w:ascii="Book Antiqua" w:eastAsia="Book Antiqua" w:hAnsi="Book Antiqua" w:cs="Book Antiqua"/>
          <w:b/>
          <w:bCs/>
          <w:color w:val="000000"/>
        </w:rPr>
        <w:t>Loizou</w:t>
      </w:r>
      <w:proofErr w:type="spellEnd"/>
      <w:r w:rsidRPr="001279D0">
        <w:rPr>
          <w:rFonts w:ascii="Book Antiqua" w:eastAsia="Book Antiqua" w:hAnsi="Book Antiqua" w:cs="Book Antiqua"/>
          <w:b/>
          <w:bCs/>
          <w:color w:val="000000"/>
        </w:rPr>
        <w:t xml:space="preserve"> S</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Paraschos</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Mitakou</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Chrousos</w:t>
      </w:r>
      <w:proofErr w:type="spellEnd"/>
      <w:r w:rsidRPr="001279D0">
        <w:rPr>
          <w:rFonts w:ascii="Book Antiqua" w:eastAsia="Book Antiqua" w:hAnsi="Book Antiqua" w:cs="Book Antiqua"/>
          <w:color w:val="000000"/>
        </w:rPr>
        <w:t xml:space="preserve"> GP, </w:t>
      </w:r>
      <w:proofErr w:type="spellStart"/>
      <w:r w:rsidRPr="001279D0">
        <w:rPr>
          <w:rFonts w:ascii="Book Antiqua" w:eastAsia="Book Antiqua" w:hAnsi="Book Antiqua" w:cs="Book Antiqua"/>
          <w:color w:val="000000"/>
        </w:rPr>
        <w:t>Lekakis</w:t>
      </w:r>
      <w:proofErr w:type="spellEnd"/>
      <w:r w:rsidRPr="001279D0">
        <w:rPr>
          <w:rFonts w:ascii="Book Antiqua" w:eastAsia="Book Antiqua" w:hAnsi="Book Antiqua" w:cs="Book Antiqua"/>
          <w:color w:val="000000"/>
        </w:rPr>
        <w:t xml:space="preserve"> I, </w:t>
      </w:r>
      <w:proofErr w:type="spellStart"/>
      <w:r w:rsidRPr="001279D0">
        <w:rPr>
          <w:rFonts w:ascii="Book Antiqua" w:eastAsia="Book Antiqua" w:hAnsi="Book Antiqua" w:cs="Book Antiqua"/>
          <w:color w:val="000000"/>
        </w:rPr>
        <w:t>Moutsatsou</w:t>
      </w:r>
      <w:proofErr w:type="spellEnd"/>
      <w:r w:rsidRPr="001279D0">
        <w:rPr>
          <w:rFonts w:ascii="Book Antiqua" w:eastAsia="Book Antiqua" w:hAnsi="Book Antiqua" w:cs="Book Antiqua"/>
          <w:color w:val="000000"/>
        </w:rPr>
        <w:t xml:space="preserve"> P. Chios mastic gum extract and isolated phytosterol tirucallol exhibit anti-inflammatory activity in human aortic endothelial cells. </w:t>
      </w:r>
      <w:r w:rsidRPr="001279D0">
        <w:rPr>
          <w:rFonts w:ascii="Book Antiqua" w:eastAsia="Book Antiqua" w:hAnsi="Book Antiqua" w:cs="Book Antiqua"/>
          <w:i/>
          <w:iCs/>
          <w:color w:val="000000"/>
        </w:rPr>
        <w:t>Exp Biol Med (Maywood)</w:t>
      </w:r>
      <w:r w:rsidRPr="001279D0">
        <w:rPr>
          <w:rFonts w:ascii="Book Antiqua" w:eastAsia="Book Antiqua" w:hAnsi="Book Antiqua" w:cs="Book Antiqua"/>
          <w:color w:val="000000"/>
        </w:rPr>
        <w:t xml:space="preserve"> 2009; </w:t>
      </w:r>
      <w:r w:rsidRPr="001279D0">
        <w:rPr>
          <w:rFonts w:ascii="Book Antiqua" w:eastAsia="Book Antiqua" w:hAnsi="Book Antiqua" w:cs="Book Antiqua"/>
          <w:b/>
          <w:bCs/>
          <w:color w:val="000000"/>
        </w:rPr>
        <w:t>234</w:t>
      </w:r>
      <w:r w:rsidRPr="001279D0">
        <w:rPr>
          <w:rFonts w:ascii="Book Antiqua" w:eastAsia="Book Antiqua" w:hAnsi="Book Antiqua" w:cs="Book Antiqua"/>
          <w:color w:val="000000"/>
        </w:rPr>
        <w:t>: 553-561 [PMID: 19234052 DOI: 10.3181/0811-RM-338]</w:t>
      </w:r>
    </w:p>
    <w:p w14:paraId="1AAD65EF" w14:textId="4F228ECA"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22 </w:t>
      </w:r>
      <w:proofErr w:type="spellStart"/>
      <w:r w:rsidRPr="001279D0">
        <w:rPr>
          <w:rFonts w:ascii="Book Antiqua" w:eastAsia="Book Antiqua" w:hAnsi="Book Antiqua" w:cs="Book Antiqua"/>
          <w:b/>
          <w:bCs/>
          <w:color w:val="000000"/>
        </w:rPr>
        <w:t>Tzani</w:t>
      </w:r>
      <w:proofErr w:type="spellEnd"/>
      <w:r w:rsidRPr="001279D0">
        <w:rPr>
          <w:rFonts w:ascii="Book Antiqua" w:eastAsia="Book Antiqua" w:hAnsi="Book Antiqua" w:cs="Book Antiqua"/>
          <w:b/>
          <w:bCs/>
          <w:color w:val="000000"/>
        </w:rPr>
        <w:t xml:space="preserve"> A</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Bletsa</w:t>
      </w:r>
      <w:proofErr w:type="spellEnd"/>
      <w:r w:rsidRPr="001279D0">
        <w:rPr>
          <w:rFonts w:ascii="Book Antiqua" w:eastAsia="Book Antiqua" w:hAnsi="Book Antiqua" w:cs="Book Antiqua"/>
          <w:color w:val="000000"/>
        </w:rPr>
        <w:t xml:space="preserve"> E, </w:t>
      </w:r>
      <w:proofErr w:type="spellStart"/>
      <w:r w:rsidRPr="001279D0">
        <w:rPr>
          <w:rFonts w:ascii="Book Antiqua" w:eastAsia="Book Antiqua" w:hAnsi="Book Antiqua" w:cs="Book Antiqua"/>
          <w:color w:val="000000"/>
        </w:rPr>
        <w:t>Doulamis</w:t>
      </w:r>
      <w:proofErr w:type="spellEnd"/>
      <w:r w:rsidRPr="001279D0">
        <w:rPr>
          <w:rFonts w:ascii="Book Antiqua" w:eastAsia="Book Antiqua" w:hAnsi="Book Antiqua" w:cs="Book Antiqua"/>
          <w:color w:val="000000"/>
        </w:rPr>
        <w:t xml:space="preserve"> IP, </w:t>
      </w:r>
      <w:proofErr w:type="spellStart"/>
      <w:r w:rsidRPr="001279D0">
        <w:rPr>
          <w:rFonts w:ascii="Book Antiqua" w:eastAsia="Book Antiqua" w:hAnsi="Book Antiqua" w:cs="Book Antiqua"/>
          <w:color w:val="000000"/>
        </w:rPr>
        <w:t>Korou</w:t>
      </w:r>
      <w:proofErr w:type="spellEnd"/>
      <w:r w:rsidRPr="001279D0">
        <w:rPr>
          <w:rFonts w:ascii="Book Antiqua" w:eastAsia="Book Antiqua" w:hAnsi="Book Antiqua" w:cs="Book Antiqua"/>
          <w:color w:val="000000"/>
        </w:rPr>
        <w:t xml:space="preserve"> LM, Konstantopoulos P, Vlachos IS, Georgiadis I, </w:t>
      </w:r>
      <w:proofErr w:type="spellStart"/>
      <w:r w:rsidRPr="001279D0">
        <w:rPr>
          <w:rFonts w:ascii="Book Antiqua" w:eastAsia="Book Antiqua" w:hAnsi="Book Antiqua" w:cs="Book Antiqua"/>
          <w:color w:val="000000"/>
        </w:rPr>
        <w:t>Perrea</w:t>
      </w:r>
      <w:proofErr w:type="spellEnd"/>
      <w:r w:rsidRPr="001279D0">
        <w:rPr>
          <w:rFonts w:ascii="Book Antiqua" w:eastAsia="Book Antiqua" w:hAnsi="Book Antiqua" w:cs="Book Antiqua"/>
          <w:color w:val="000000"/>
        </w:rPr>
        <w:t xml:space="preserve"> DN. Hypolipidemic, hepatoprotective and anti-inflammatory role of Chios Mastic gum in Streptozotocin-induced diabetic mice with fatty liver disease. </w:t>
      </w:r>
      <w:r w:rsidRPr="001279D0">
        <w:rPr>
          <w:rFonts w:ascii="Book Antiqua" w:eastAsia="Book Antiqua" w:hAnsi="Book Antiqua" w:cs="Book Antiqua"/>
          <w:i/>
          <w:iCs/>
          <w:color w:val="000000"/>
        </w:rPr>
        <w:t xml:space="preserve">Hell </w:t>
      </w:r>
      <w:proofErr w:type="spellStart"/>
      <w:r w:rsidRPr="001279D0">
        <w:rPr>
          <w:rFonts w:ascii="Book Antiqua" w:eastAsia="Book Antiqua" w:hAnsi="Book Antiqua" w:cs="Book Antiqua"/>
          <w:i/>
          <w:iCs/>
          <w:color w:val="000000"/>
        </w:rPr>
        <w:t>Atheroscler</w:t>
      </w:r>
      <w:proofErr w:type="spellEnd"/>
      <w:r w:rsidRPr="001279D0">
        <w:rPr>
          <w:rFonts w:ascii="Book Antiqua" w:eastAsia="Book Antiqua" w:hAnsi="Book Antiqua" w:cs="Book Antiqua"/>
          <w:i/>
          <w:iCs/>
          <w:color w:val="000000"/>
        </w:rPr>
        <w:t xml:space="preserve"> Soc</w:t>
      </w:r>
      <w:r w:rsidRPr="001279D0">
        <w:rPr>
          <w:rFonts w:ascii="Book Antiqua" w:eastAsia="Book Antiqua" w:hAnsi="Book Antiqua" w:cs="Book Antiqua"/>
          <w:color w:val="000000"/>
        </w:rPr>
        <w:t xml:space="preserve"> 2017 [DOI: 10.23803/</w:t>
      </w:r>
      <w:r w:rsidR="0036735B" w:rsidRPr="001279D0">
        <w:rPr>
          <w:rFonts w:ascii="Book Antiqua" w:eastAsia="Book Antiqua" w:hAnsi="Book Antiqua" w:cs="Book Antiqua"/>
          <w:color w:val="000000"/>
        </w:rPr>
        <w:t>HJA.V</w:t>
      </w:r>
      <w:r w:rsidRPr="001279D0">
        <w:rPr>
          <w:rFonts w:ascii="Book Antiqua" w:eastAsia="Book Antiqua" w:hAnsi="Book Antiqua" w:cs="Book Antiqua"/>
          <w:color w:val="000000"/>
        </w:rPr>
        <w:t>7</w:t>
      </w:r>
      <w:r w:rsidR="0036735B" w:rsidRPr="001279D0">
        <w:rPr>
          <w:rFonts w:ascii="Book Antiqua" w:eastAsia="Book Antiqua" w:hAnsi="Book Antiqua" w:cs="Book Antiqua"/>
          <w:color w:val="000000"/>
        </w:rPr>
        <w:t>I</w:t>
      </w:r>
      <w:r w:rsidRPr="001279D0">
        <w:rPr>
          <w:rFonts w:ascii="Book Antiqua" w:eastAsia="Book Antiqua" w:hAnsi="Book Antiqua" w:cs="Book Antiqua"/>
          <w:color w:val="000000"/>
        </w:rPr>
        <w:t>4.87]</w:t>
      </w:r>
    </w:p>
    <w:p w14:paraId="092C54B3"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23 </w:t>
      </w:r>
      <w:proofErr w:type="spellStart"/>
      <w:r w:rsidRPr="001279D0">
        <w:rPr>
          <w:rFonts w:ascii="Book Antiqua" w:eastAsia="Book Antiqua" w:hAnsi="Book Antiqua" w:cs="Book Antiqua"/>
          <w:b/>
          <w:bCs/>
          <w:color w:val="000000"/>
        </w:rPr>
        <w:t>Tzani</w:t>
      </w:r>
      <w:proofErr w:type="spellEnd"/>
      <w:r w:rsidRPr="001279D0">
        <w:rPr>
          <w:rFonts w:ascii="Book Antiqua" w:eastAsia="Book Antiqua" w:hAnsi="Book Antiqua" w:cs="Book Antiqua"/>
          <w:b/>
          <w:bCs/>
          <w:color w:val="000000"/>
        </w:rPr>
        <w:t xml:space="preserve"> AI</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Doulamis</w:t>
      </w:r>
      <w:proofErr w:type="spellEnd"/>
      <w:r w:rsidRPr="001279D0">
        <w:rPr>
          <w:rFonts w:ascii="Book Antiqua" w:eastAsia="Book Antiqua" w:hAnsi="Book Antiqua" w:cs="Book Antiqua"/>
          <w:color w:val="000000"/>
        </w:rPr>
        <w:t xml:space="preserve"> IP, Konstantopoulos PS, </w:t>
      </w:r>
      <w:proofErr w:type="spellStart"/>
      <w:r w:rsidRPr="001279D0">
        <w:rPr>
          <w:rFonts w:ascii="Book Antiqua" w:eastAsia="Book Antiqua" w:hAnsi="Book Antiqua" w:cs="Book Antiqua"/>
          <w:color w:val="000000"/>
        </w:rPr>
        <w:t>Pasiou</w:t>
      </w:r>
      <w:proofErr w:type="spellEnd"/>
      <w:r w:rsidRPr="001279D0">
        <w:rPr>
          <w:rFonts w:ascii="Book Antiqua" w:eastAsia="Book Antiqua" w:hAnsi="Book Antiqua" w:cs="Book Antiqua"/>
          <w:color w:val="000000"/>
        </w:rPr>
        <w:t xml:space="preserve"> ED, </w:t>
      </w:r>
      <w:proofErr w:type="spellStart"/>
      <w:r w:rsidRPr="001279D0">
        <w:rPr>
          <w:rFonts w:ascii="Book Antiqua" w:eastAsia="Book Antiqua" w:hAnsi="Book Antiqua" w:cs="Book Antiqua"/>
          <w:color w:val="000000"/>
        </w:rPr>
        <w:t>Daskalopoulou</w:t>
      </w:r>
      <w:proofErr w:type="spellEnd"/>
      <w:r w:rsidRPr="001279D0">
        <w:rPr>
          <w:rFonts w:ascii="Book Antiqua" w:eastAsia="Book Antiqua" w:hAnsi="Book Antiqua" w:cs="Book Antiqua"/>
          <w:color w:val="000000"/>
        </w:rPr>
        <w:t xml:space="preserve"> A, Iliopoulos DC, Georgiadis IV, </w:t>
      </w:r>
      <w:proofErr w:type="spellStart"/>
      <w:r w:rsidRPr="001279D0">
        <w:rPr>
          <w:rFonts w:ascii="Book Antiqua" w:eastAsia="Book Antiqua" w:hAnsi="Book Antiqua" w:cs="Book Antiqua"/>
          <w:color w:val="000000"/>
        </w:rPr>
        <w:t>Kavantzas</w:t>
      </w:r>
      <w:proofErr w:type="spellEnd"/>
      <w:r w:rsidRPr="001279D0">
        <w:rPr>
          <w:rFonts w:ascii="Book Antiqua" w:eastAsia="Book Antiqua" w:hAnsi="Book Antiqua" w:cs="Book Antiqua"/>
          <w:color w:val="000000"/>
        </w:rPr>
        <w:t xml:space="preserve"> N, </w:t>
      </w:r>
      <w:proofErr w:type="spellStart"/>
      <w:r w:rsidRPr="001279D0">
        <w:rPr>
          <w:rFonts w:ascii="Book Antiqua" w:eastAsia="Book Antiqua" w:hAnsi="Book Antiqua" w:cs="Book Antiqua"/>
          <w:color w:val="000000"/>
        </w:rPr>
        <w:t>Kourkoulis</w:t>
      </w:r>
      <w:proofErr w:type="spellEnd"/>
      <w:r w:rsidRPr="001279D0">
        <w:rPr>
          <w:rFonts w:ascii="Book Antiqua" w:eastAsia="Book Antiqua" w:hAnsi="Book Antiqua" w:cs="Book Antiqua"/>
          <w:color w:val="000000"/>
        </w:rPr>
        <w:t xml:space="preserve"> SK, </w:t>
      </w:r>
      <w:proofErr w:type="spellStart"/>
      <w:r w:rsidRPr="001279D0">
        <w:rPr>
          <w:rFonts w:ascii="Book Antiqua" w:eastAsia="Book Antiqua" w:hAnsi="Book Antiqua" w:cs="Book Antiqua"/>
          <w:color w:val="000000"/>
        </w:rPr>
        <w:t>Perrea</w:t>
      </w:r>
      <w:proofErr w:type="spellEnd"/>
      <w:r w:rsidRPr="001279D0">
        <w:rPr>
          <w:rFonts w:ascii="Book Antiqua" w:eastAsia="Book Antiqua" w:hAnsi="Book Antiqua" w:cs="Book Antiqua"/>
          <w:color w:val="000000"/>
        </w:rPr>
        <w:t xml:space="preserve"> DN. Chios mastic gum decreases renin levels and ameliorates vascular remodeling in renovascular hypertensive rats. </w:t>
      </w:r>
      <w:r w:rsidRPr="001279D0">
        <w:rPr>
          <w:rFonts w:ascii="Book Antiqua" w:eastAsia="Book Antiqua" w:hAnsi="Book Antiqua" w:cs="Book Antiqua"/>
          <w:i/>
          <w:iCs/>
          <w:color w:val="000000"/>
        </w:rPr>
        <w:t>Biomed Pharmacother</w:t>
      </w:r>
      <w:r w:rsidRPr="001279D0">
        <w:rPr>
          <w:rFonts w:ascii="Book Antiqua" w:eastAsia="Book Antiqua" w:hAnsi="Book Antiqua" w:cs="Book Antiqua"/>
          <w:color w:val="000000"/>
        </w:rPr>
        <w:t xml:space="preserve"> 2018; </w:t>
      </w:r>
      <w:r w:rsidRPr="001279D0">
        <w:rPr>
          <w:rFonts w:ascii="Book Antiqua" w:eastAsia="Book Antiqua" w:hAnsi="Book Antiqua" w:cs="Book Antiqua"/>
          <w:b/>
          <w:bCs/>
          <w:color w:val="000000"/>
        </w:rPr>
        <w:t>105</w:t>
      </w:r>
      <w:r w:rsidRPr="001279D0">
        <w:rPr>
          <w:rFonts w:ascii="Book Antiqua" w:eastAsia="Book Antiqua" w:hAnsi="Book Antiqua" w:cs="Book Antiqua"/>
          <w:color w:val="000000"/>
        </w:rPr>
        <w:t>: 899-906 [PMID: 30021383 DOI: 10.1016/j.biopha.2018.06.067]</w:t>
      </w:r>
    </w:p>
    <w:p w14:paraId="04BA0676"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24 </w:t>
      </w:r>
      <w:proofErr w:type="spellStart"/>
      <w:r w:rsidRPr="001279D0">
        <w:rPr>
          <w:rFonts w:ascii="Book Antiqua" w:eastAsia="Book Antiqua" w:hAnsi="Book Antiqua" w:cs="Book Antiqua"/>
          <w:b/>
          <w:bCs/>
          <w:color w:val="000000"/>
        </w:rPr>
        <w:t>Andreadou</w:t>
      </w:r>
      <w:proofErr w:type="spellEnd"/>
      <w:r w:rsidRPr="001279D0">
        <w:rPr>
          <w:rFonts w:ascii="Book Antiqua" w:eastAsia="Book Antiqua" w:hAnsi="Book Antiqua" w:cs="Book Antiqua"/>
          <w:b/>
          <w:bCs/>
          <w:color w:val="000000"/>
        </w:rPr>
        <w:t xml:space="preserve"> I</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Mitakou</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Paraschos</w:t>
      </w:r>
      <w:proofErr w:type="spellEnd"/>
      <w:r w:rsidRPr="001279D0">
        <w:rPr>
          <w:rFonts w:ascii="Book Antiqua" w:eastAsia="Book Antiqua" w:hAnsi="Book Antiqua" w:cs="Book Antiqua"/>
          <w:color w:val="000000"/>
        </w:rPr>
        <w:t xml:space="preserve"> S, </w:t>
      </w:r>
      <w:proofErr w:type="spellStart"/>
      <w:r w:rsidRPr="001279D0">
        <w:rPr>
          <w:rFonts w:ascii="Book Antiqua" w:eastAsia="Book Antiqua" w:hAnsi="Book Antiqua" w:cs="Book Antiqua"/>
          <w:color w:val="000000"/>
        </w:rPr>
        <w:t>Efentakis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Magiatis</w:t>
      </w:r>
      <w:proofErr w:type="spellEnd"/>
      <w:r w:rsidRPr="001279D0">
        <w:rPr>
          <w:rFonts w:ascii="Book Antiqua" w:eastAsia="Book Antiqua" w:hAnsi="Book Antiqua" w:cs="Book Antiqua"/>
          <w:color w:val="000000"/>
        </w:rPr>
        <w:t xml:space="preserve"> P, </w:t>
      </w:r>
      <w:proofErr w:type="spellStart"/>
      <w:r w:rsidRPr="001279D0">
        <w:rPr>
          <w:rFonts w:ascii="Book Antiqua" w:eastAsia="Book Antiqua" w:hAnsi="Book Antiqua" w:cs="Book Antiqua"/>
          <w:color w:val="000000"/>
        </w:rPr>
        <w:t>Kaklamanis</w:t>
      </w:r>
      <w:proofErr w:type="spellEnd"/>
      <w:r w:rsidRPr="001279D0">
        <w:rPr>
          <w:rFonts w:ascii="Book Antiqua" w:eastAsia="Book Antiqua" w:hAnsi="Book Antiqua" w:cs="Book Antiqua"/>
          <w:color w:val="000000"/>
        </w:rPr>
        <w:t xml:space="preserve"> L, </w:t>
      </w:r>
      <w:proofErr w:type="spellStart"/>
      <w:r w:rsidRPr="001279D0">
        <w:rPr>
          <w:rFonts w:ascii="Book Antiqua" w:eastAsia="Book Antiqua" w:hAnsi="Book Antiqua" w:cs="Book Antiqua"/>
          <w:color w:val="000000"/>
        </w:rPr>
        <w:t>Halabalaki</w:t>
      </w:r>
      <w:proofErr w:type="spellEnd"/>
      <w:r w:rsidRPr="001279D0">
        <w:rPr>
          <w:rFonts w:ascii="Book Antiqua" w:eastAsia="Book Antiqua" w:hAnsi="Book Antiqua" w:cs="Book Antiqua"/>
          <w:color w:val="000000"/>
        </w:rPr>
        <w:t xml:space="preserve"> M, </w:t>
      </w:r>
      <w:proofErr w:type="spellStart"/>
      <w:r w:rsidRPr="001279D0">
        <w:rPr>
          <w:rFonts w:ascii="Book Antiqua" w:eastAsia="Book Antiqua" w:hAnsi="Book Antiqua" w:cs="Book Antiqua"/>
          <w:color w:val="000000"/>
        </w:rPr>
        <w:t>Skaltsounis</w:t>
      </w:r>
      <w:proofErr w:type="spellEnd"/>
      <w:r w:rsidRPr="001279D0">
        <w:rPr>
          <w:rFonts w:ascii="Book Antiqua" w:eastAsia="Book Antiqua" w:hAnsi="Book Antiqua" w:cs="Book Antiqua"/>
          <w:color w:val="000000"/>
        </w:rPr>
        <w:t xml:space="preserve"> L, </w:t>
      </w:r>
      <w:proofErr w:type="spellStart"/>
      <w:r w:rsidRPr="001279D0">
        <w:rPr>
          <w:rFonts w:ascii="Book Antiqua" w:eastAsia="Book Antiqua" w:hAnsi="Book Antiqua" w:cs="Book Antiqua"/>
          <w:color w:val="000000"/>
        </w:rPr>
        <w:t>Iliodromitis</w:t>
      </w:r>
      <w:proofErr w:type="spellEnd"/>
      <w:r w:rsidRPr="001279D0">
        <w:rPr>
          <w:rFonts w:ascii="Book Antiqua" w:eastAsia="Book Antiqua" w:hAnsi="Book Antiqua" w:cs="Book Antiqua"/>
          <w:color w:val="000000"/>
        </w:rPr>
        <w:t xml:space="preserve"> EK. "Pistacia lentiscus L." reduces the infarct size in normal fed anesthetized rabbits and possess antiatheromatic and hypolipidemic activity in cholesterol fed rabbits. </w:t>
      </w:r>
      <w:r w:rsidRPr="001279D0">
        <w:rPr>
          <w:rFonts w:ascii="Book Antiqua" w:eastAsia="Book Antiqua" w:hAnsi="Book Antiqua" w:cs="Book Antiqua"/>
          <w:i/>
          <w:iCs/>
          <w:color w:val="000000"/>
        </w:rPr>
        <w:t>Phytomedicine</w:t>
      </w:r>
      <w:r w:rsidRPr="001279D0">
        <w:rPr>
          <w:rFonts w:ascii="Book Antiqua" w:eastAsia="Book Antiqua" w:hAnsi="Book Antiqua" w:cs="Book Antiqua"/>
          <w:color w:val="000000"/>
        </w:rPr>
        <w:t xml:space="preserve"> 2016; </w:t>
      </w:r>
      <w:r w:rsidRPr="001279D0">
        <w:rPr>
          <w:rFonts w:ascii="Book Antiqua" w:eastAsia="Book Antiqua" w:hAnsi="Book Antiqua" w:cs="Book Antiqua"/>
          <w:b/>
          <w:bCs/>
          <w:color w:val="000000"/>
        </w:rPr>
        <w:t>23</w:t>
      </w:r>
      <w:r w:rsidRPr="001279D0">
        <w:rPr>
          <w:rFonts w:ascii="Book Antiqua" w:eastAsia="Book Antiqua" w:hAnsi="Book Antiqua" w:cs="Book Antiqua"/>
          <w:color w:val="000000"/>
        </w:rPr>
        <w:t>: 1220-1226 [PMID: 27316396 DOI: 10.1016/j.phymed.2016.06.002]</w:t>
      </w:r>
    </w:p>
    <w:p w14:paraId="6F968F84"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25 </w:t>
      </w:r>
      <w:proofErr w:type="spellStart"/>
      <w:r w:rsidRPr="001279D0">
        <w:rPr>
          <w:rFonts w:ascii="Book Antiqua" w:eastAsia="Book Antiqua" w:hAnsi="Book Antiqua" w:cs="Book Antiqua"/>
          <w:b/>
          <w:bCs/>
          <w:color w:val="000000"/>
        </w:rPr>
        <w:t>Kontogiannis</w:t>
      </w:r>
      <w:proofErr w:type="spellEnd"/>
      <w:r w:rsidRPr="001279D0">
        <w:rPr>
          <w:rFonts w:ascii="Book Antiqua" w:eastAsia="Book Antiqua" w:hAnsi="Book Antiqua" w:cs="Book Antiqua"/>
          <w:b/>
          <w:bCs/>
          <w:color w:val="000000"/>
        </w:rPr>
        <w:t xml:space="preserve"> C</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Georgiopoulos</w:t>
      </w:r>
      <w:proofErr w:type="spellEnd"/>
      <w:r w:rsidRPr="001279D0">
        <w:rPr>
          <w:rFonts w:ascii="Book Antiqua" w:eastAsia="Book Antiqua" w:hAnsi="Book Antiqua" w:cs="Book Antiqua"/>
          <w:color w:val="000000"/>
        </w:rPr>
        <w:t xml:space="preserve"> G, Loukas K, </w:t>
      </w:r>
      <w:proofErr w:type="spellStart"/>
      <w:r w:rsidRPr="001279D0">
        <w:rPr>
          <w:rFonts w:ascii="Book Antiqua" w:eastAsia="Book Antiqua" w:hAnsi="Book Antiqua" w:cs="Book Antiqua"/>
          <w:color w:val="000000"/>
        </w:rPr>
        <w:t>Papanagnou</w:t>
      </w:r>
      <w:proofErr w:type="spellEnd"/>
      <w:r w:rsidRPr="001279D0">
        <w:rPr>
          <w:rFonts w:ascii="Book Antiqua" w:eastAsia="Book Antiqua" w:hAnsi="Book Antiqua" w:cs="Book Antiqua"/>
          <w:color w:val="000000"/>
        </w:rPr>
        <w:t xml:space="preserve"> ED, Pachi VK, </w:t>
      </w:r>
      <w:proofErr w:type="spellStart"/>
      <w:r w:rsidRPr="001279D0">
        <w:rPr>
          <w:rFonts w:ascii="Book Antiqua" w:eastAsia="Book Antiqua" w:hAnsi="Book Antiqua" w:cs="Book Antiqua"/>
          <w:color w:val="000000"/>
        </w:rPr>
        <w:t>Bakogianni</w:t>
      </w:r>
      <w:proofErr w:type="spellEnd"/>
      <w:r w:rsidRPr="001279D0">
        <w:rPr>
          <w:rFonts w:ascii="Book Antiqua" w:eastAsia="Book Antiqua" w:hAnsi="Book Antiqua" w:cs="Book Antiqua"/>
          <w:color w:val="000000"/>
        </w:rPr>
        <w:t xml:space="preserve"> I, </w:t>
      </w:r>
      <w:proofErr w:type="spellStart"/>
      <w:r w:rsidRPr="001279D0">
        <w:rPr>
          <w:rFonts w:ascii="Book Antiqua" w:eastAsia="Book Antiqua" w:hAnsi="Book Antiqua" w:cs="Book Antiqua"/>
          <w:color w:val="000000"/>
        </w:rPr>
        <w:t>Laina</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Kouzoupis</w:t>
      </w:r>
      <w:proofErr w:type="spellEnd"/>
      <w:r w:rsidRPr="001279D0">
        <w:rPr>
          <w:rFonts w:ascii="Book Antiqua" w:eastAsia="Book Antiqua" w:hAnsi="Book Antiqua" w:cs="Book Antiqua"/>
          <w:color w:val="000000"/>
        </w:rPr>
        <w:t xml:space="preserve"> A, </w:t>
      </w:r>
      <w:proofErr w:type="spellStart"/>
      <w:r w:rsidRPr="001279D0">
        <w:rPr>
          <w:rFonts w:ascii="Book Antiqua" w:eastAsia="Book Antiqua" w:hAnsi="Book Antiqua" w:cs="Book Antiqua"/>
          <w:color w:val="000000"/>
        </w:rPr>
        <w:t>Karatzi</w:t>
      </w:r>
      <w:proofErr w:type="spellEnd"/>
      <w:r w:rsidRPr="001279D0">
        <w:rPr>
          <w:rFonts w:ascii="Book Antiqua" w:eastAsia="Book Antiqua" w:hAnsi="Book Antiqua" w:cs="Book Antiqua"/>
          <w:color w:val="000000"/>
        </w:rPr>
        <w:t xml:space="preserve"> K, </w:t>
      </w:r>
      <w:proofErr w:type="spellStart"/>
      <w:r w:rsidRPr="001279D0">
        <w:rPr>
          <w:rFonts w:ascii="Book Antiqua" w:eastAsia="Book Antiqua" w:hAnsi="Book Antiqua" w:cs="Book Antiqua"/>
          <w:color w:val="000000"/>
        </w:rPr>
        <w:t>Trougakos</w:t>
      </w:r>
      <w:proofErr w:type="spellEnd"/>
      <w:r w:rsidRPr="001279D0">
        <w:rPr>
          <w:rFonts w:ascii="Book Antiqua" w:eastAsia="Book Antiqua" w:hAnsi="Book Antiqua" w:cs="Book Antiqua"/>
          <w:color w:val="000000"/>
        </w:rPr>
        <w:t xml:space="preserve"> IP, Stamatelopoulos K. Chios mastic </w:t>
      </w:r>
      <w:r w:rsidRPr="001279D0">
        <w:rPr>
          <w:rFonts w:ascii="Book Antiqua" w:eastAsia="Book Antiqua" w:hAnsi="Book Antiqua" w:cs="Book Antiqua"/>
          <w:color w:val="000000"/>
        </w:rPr>
        <w:lastRenderedPageBreak/>
        <w:t xml:space="preserve">improves blood pressure </w:t>
      </w:r>
      <w:proofErr w:type="spellStart"/>
      <w:r w:rsidRPr="001279D0">
        <w:rPr>
          <w:rFonts w:ascii="Book Antiqua" w:eastAsia="Book Antiqua" w:hAnsi="Book Antiqua" w:cs="Book Antiqua"/>
          <w:color w:val="000000"/>
        </w:rPr>
        <w:t>haemodynamics</w:t>
      </w:r>
      <w:proofErr w:type="spellEnd"/>
      <w:r w:rsidRPr="001279D0">
        <w:rPr>
          <w:rFonts w:ascii="Book Antiqua" w:eastAsia="Book Antiqua" w:hAnsi="Book Antiqua" w:cs="Book Antiqua"/>
          <w:color w:val="000000"/>
        </w:rPr>
        <w:t xml:space="preserve"> in patients with arterial hypertension: Implications for regulation of </w:t>
      </w:r>
      <w:proofErr w:type="spellStart"/>
      <w:r w:rsidRPr="001279D0">
        <w:rPr>
          <w:rFonts w:ascii="Book Antiqua" w:eastAsia="Book Antiqua" w:hAnsi="Book Antiqua" w:cs="Book Antiqua"/>
          <w:color w:val="000000"/>
        </w:rPr>
        <w:t>proteostatic</w:t>
      </w:r>
      <w:proofErr w:type="spellEnd"/>
      <w:r w:rsidRPr="001279D0">
        <w:rPr>
          <w:rFonts w:ascii="Book Antiqua" w:eastAsia="Book Antiqua" w:hAnsi="Book Antiqua" w:cs="Book Antiqua"/>
          <w:color w:val="000000"/>
        </w:rPr>
        <w:t xml:space="preserve"> pathways. </w:t>
      </w:r>
      <w:proofErr w:type="spellStart"/>
      <w:r w:rsidRPr="001279D0">
        <w:rPr>
          <w:rFonts w:ascii="Book Antiqua" w:eastAsia="Book Antiqua" w:hAnsi="Book Antiqua" w:cs="Book Antiqua"/>
          <w:i/>
          <w:iCs/>
          <w:color w:val="000000"/>
        </w:rPr>
        <w:t>Eur</w:t>
      </w:r>
      <w:proofErr w:type="spellEnd"/>
      <w:r w:rsidRPr="001279D0">
        <w:rPr>
          <w:rFonts w:ascii="Book Antiqua" w:eastAsia="Book Antiqua" w:hAnsi="Book Antiqua" w:cs="Book Antiqua"/>
          <w:i/>
          <w:iCs/>
          <w:color w:val="000000"/>
        </w:rPr>
        <w:t xml:space="preserve"> J </w:t>
      </w:r>
      <w:proofErr w:type="spellStart"/>
      <w:r w:rsidRPr="001279D0">
        <w:rPr>
          <w:rFonts w:ascii="Book Antiqua" w:eastAsia="Book Antiqua" w:hAnsi="Book Antiqua" w:cs="Book Antiqua"/>
          <w:i/>
          <w:iCs/>
          <w:color w:val="000000"/>
        </w:rPr>
        <w:t>Prev</w:t>
      </w:r>
      <w:proofErr w:type="spellEnd"/>
      <w:r w:rsidRPr="001279D0">
        <w:rPr>
          <w:rFonts w:ascii="Book Antiqua" w:eastAsia="Book Antiqua" w:hAnsi="Book Antiqua" w:cs="Book Antiqua"/>
          <w:i/>
          <w:iCs/>
          <w:color w:val="000000"/>
        </w:rPr>
        <w:t xml:space="preserve"> </w:t>
      </w:r>
      <w:proofErr w:type="spellStart"/>
      <w:r w:rsidRPr="001279D0">
        <w:rPr>
          <w:rFonts w:ascii="Book Antiqua" w:eastAsia="Book Antiqua" w:hAnsi="Book Antiqua" w:cs="Book Antiqua"/>
          <w:i/>
          <w:iCs/>
          <w:color w:val="000000"/>
        </w:rPr>
        <w:t>Cardiol</w:t>
      </w:r>
      <w:proofErr w:type="spellEnd"/>
      <w:r w:rsidRPr="001279D0">
        <w:rPr>
          <w:rFonts w:ascii="Book Antiqua" w:eastAsia="Book Antiqua" w:hAnsi="Book Antiqua" w:cs="Book Antiqua"/>
          <w:color w:val="000000"/>
        </w:rPr>
        <w:t xml:space="preserve"> 2019; </w:t>
      </w:r>
      <w:r w:rsidRPr="001279D0">
        <w:rPr>
          <w:rFonts w:ascii="Book Antiqua" w:eastAsia="Book Antiqua" w:hAnsi="Book Antiqua" w:cs="Book Antiqua"/>
          <w:b/>
          <w:bCs/>
          <w:color w:val="000000"/>
        </w:rPr>
        <w:t>26</w:t>
      </w:r>
      <w:r w:rsidRPr="001279D0">
        <w:rPr>
          <w:rFonts w:ascii="Book Antiqua" w:eastAsia="Book Antiqua" w:hAnsi="Book Antiqua" w:cs="Book Antiqua"/>
          <w:color w:val="000000"/>
        </w:rPr>
        <w:t>: 328-331 [PMID: 30160513 DOI: 10.1177/2047487318796985]</w:t>
      </w:r>
    </w:p>
    <w:p w14:paraId="7E0CB30F"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 xml:space="preserve">26 </w:t>
      </w:r>
      <w:r w:rsidRPr="001279D0">
        <w:rPr>
          <w:rFonts w:ascii="Book Antiqua" w:eastAsia="Book Antiqua" w:hAnsi="Book Antiqua" w:cs="Book Antiqua"/>
          <w:b/>
          <w:bCs/>
          <w:color w:val="000000"/>
        </w:rPr>
        <w:t>Fukazawa T</w:t>
      </w:r>
      <w:r w:rsidRPr="001279D0">
        <w:rPr>
          <w:rFonts w:ascii="Book Antiqua" w:eastAsia="Book Antiqua" w:hAnsi="Book Antiqua" w:cs="Book Antiqua"/>
          <w:color w:val="000000"/>
        </w:rPr>
        <w:t xml:space="preserve">, </w:t>
      </w:r>
      <w:proofErr w:type="spellStart"/>
      <w:r w:rsidRPr="001279D0">
        <w:rPr>
          <w:rFonts w:ascii="Book Antiqua" w:eastAsia="Book Antiqua" w:hAnsi="Book Antiqua" w:cs="Book Antiqua"/>
          <w:color w:val="000000"/>
        </w:rPr>
        <w:t>Smyrnioudis</w:t>
      </w:r>
      <w:proofErr w:type="spellEnd"/>
      <w:r w:rsidRPr="001279D0">
        <w:rPr>
          <w:rFonts w:ascii="Book Antiqua" w:eastAsia="Book Antiqua" w:hAnsi="Book Antiqua" w:cs="Book Antiqua"/>
          <w:color w:val="000000"/>
        </w:rPr>
        <w:t xml:space="preserve"> I, </w:t>
      </w:r>
      <w:proofErr w:type="spellStart"/>
      <w:r w:rsidRPr="001279D0">
        <w:rPr>
          <w:rFonts w:ascii="Book Antiqua" w:eastAsia="Book Antiqua" w:hAnsi="Book Antiqua" w:cs="Book Antiqua"/>
          <w:color w:val="000000"/>
        </w:rPr>
        <w:t>Konishi</w:t>
      </w:r>
      <w:proofErr w:type="spellEnd"/>
      <w:r w:rsidRPr="001279D0">
        <w:rPr>
          <w:rFonts w:ascii="Book Antiqua" w:eastAsia="Book Antiqua" w:hAnsi="Book Antiqua" w:cs="Book Antiqua"/>
          <w:color w:val="000000"/>
        </w:rPr>
        <w:t xml:space="preserve"> M, Takahashi M, Kim HK, </w:t>
      </w:r>
      <w:proofErr w:type="spellStart"/>
      <w:r w:rsidRPr="001279D0">
        <w:rPr>
          <w:rFonts w:ascii="Book Antiqua" w:eastAsia="Book Antiqua" w:hAnsi="Book Antiqua" w:cs="Book Antiqua"/>
          <w:color w:val="000000"/>
        </w:rPr>
        <w:t>Nishimaki</w:t>
      </w:r>
      <w:proofErr w:type="spellEnd"/>
      <w:r w:rsidRPr="001279D0">
        <w:rPr>
          <w:rFonts w:ascii="Book Antiqua" w:eastAsia="Book Antiqua" w:hAnsi="Book Antiqua" w:cs="Book Antiqua"/>
          <w:color w:val="000000"/>
        </w:rPr>
        <w:t xml:space="preserve"> M, Xiang M, Sakamoto S. Effects of Chios mastic gum and exercise on physical characteristics, blood lipid markers, insulin resistance, and hepatic function in healthy Japanese men. </w:t>
      </w:r>
      <w:r w:rsidRPr="001279D0">
        <w:rPr>
          <w:rFonts w:ascii="Book Antiqua" w:eastAsia="Book Antiqua" w:hAnsi="Book Antiqua" w:cs="Book Antiqua"/>
          <w:i/>
          <w:iCs/>
          <w:color w:val="000000"/>
        </w:rPr>
        <w:t xml:space="preserve">Food Sci </w:t>
      </w:r>
      <w:proofErr w:type="spellStart"/>
      <w:r w:rsidRPr="001279D0">
        <w:rPr>
          <w:rFonts w:ascii="Book Antiqua" w:eastAsia="Book Antiqua" w:hAnsi="Book Antiqua" w:cs="Book Antiqua"/>
          <w:i/>
          <w:iCs/>
          <w:color w:val="000000"/>
        </w:rPr>
        <w:t>Biotechnol</w:t>
      </w:r>
      <w:proofErr w:type="spellEnd"/>
      <w:r w:rsidRPr="001279D0">
        <w:rPr>
          <w:rFonts w:ascii="Book Antiqua" w:eastAsia="Book Antiqua" w:hAnsi="Book Antiqua" w:cs="Book Antiqua"/>
          <w:color w:val="000000"/>
        </w:rPr>
        <w:t xml:space="preserve"> 2018; </w:t>
      </w:r>
      <w:r w:rsidRPr="001279D0">
        <w:rPr>
          <w:rFonts w:ascii="Book Antiqua" w:eastAsia="Book Antiqua" w:hAnsi="Book Antiqua" w:cs="Book Antiqua"/>
          <w:b/>
          <w:bCs/>
          <w:color w:val="000000"/>
        </w:rPr>
        <w:t>27</w:t>
      </w:r>
      <w:r w:rsidRPr="001279D0">
        <w:rPr>
          <w:rFonts w:ascii="Book Antiqua" w:eastAsia="Book Antiqua" w:hAnsi="Book Antiqua" w:cs="Book Antiqua"/>
          <w:color w:val="000000"/>
        </w:rPr>
        <w:t>: 773-780 [PMID: 30263803 DOI: 10.1007/s10068-018-0307-3]</w:t>
      </w:r>
    </w:p>
    <w:p w14:paraId="483E4D3F" w14:textId="77777777" w:rsidR="00A77B3E" w:rsidRPr="001279D0" w:rsidRDefault="00A77B3E" w:rsidP="001279D0">
      <w:pPr>
        <w:spacing w:line="360" w:lineRule="auto"/>
        <w:jc w:val="both"/>
        <w:rPr>
          <w:rFonts w:ascii="Book Antiqua" w:hAnsi="Book Antiqua"/>
        </w:rPr>
        <w:sectPr w:rsidR="00A77B3E" w:rsidRPr="001279D0">
          <w:pgSz w:w="12240" w:h="15840"/>
          <w:pgMar w:top="1440" w:right="1440" w:bottom="1440" w:left="1440" w:header="720" w:footer="720" w:gutter="0"/>
          <w:cols w:space="720"/>
          <w:docGrid w:linePitch="360"/>
        </w:sectPr>
      </w:pPr>
    </w:p>
    <w:p w14:paraId="19263B09"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lastRenderedPageBreak/>
        <w:t>Footnotes</w:t>
      </w:r>
    </w:p>
    <w:p w14:paraId="6AB3973E" w14:textId="4B492C2D"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Conflict-of-interest statement: </w:t>
      </w:r>
      <w:r w:rsidR="007F16EA" w:rsidRPr="001279D0">
        <w:rPr>
          <w:rFonts w:ascii="Book Antiqua" w:eastAsia="Book Antiqua" w:hAnsi="Book Antiqua" w:cs="Book Antiqua"/>
          <w:color w:val="000000"/>
        </w:rPr>
        <w:t>T</w:t>
      </w:r>
      <w:r w:rsidRPr="001279D0">
        <w:rPr>
          <w:rFonts w:ascii="Book Antiqua" w:eastAsia="Book Antiqua" w:hAnsi="Book Antiqua" w:cs="Book Antiqua"/>
          <w:color w:val="000000"/>
        </w:rPr>
        <w:t>he author report</w:t>
      </w:r>
      <w:r w:rsidR="007F16EA" w:rsidRPr="001279D0">
        <w:rPr>
          <w:rFonts w:ascii="Book Antiqua" w:eastAsia="Book Antiqua" w:hAnsi="Book Antiqua" w:cs="Book Antiqua"/>
          <w:color w:val="000000"/>
        </w:rPr>
        <w:t>s</w:t>
      </w:r>
      <w:r w:rsidRPr="001279D0">
        <w:rPr>
          <w:rFonts w:ascii="Book Antiqua" w:eastAsia="Book Antiqua" w:hAnsi="Book Antiqua" w:cs="Book Antiqua"/>
          <w:color w:val="000000"/>
        </w:rPr>
        <w:t xml:space="preserve"> no relevant conflicts of interest for this article.</w:t>
      </w:r>
    </w:p>
    <w:p w14:paraId="06BE109A" w14:textId="77777777" w:rsidR="00A77B3E" w:rsidRPr="001279D0" w:rsidRDefault="00A77B3E" w:rsidP="001279D0">
      <w:pPr>
        <w:spacing w:line="360" w:lineRule="auto"/>
        <w:jc w:val="both"/>
        <w:rPr>
          <w:rFonts w:ascii="Book Antiqua" w:hAnsi="Book Antiqua"/>
        </w:rPr>
      </w:pPr>
    </w:p>
    <w:p w14:paraId="448F86B6"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bCs/>
          <w:color w:val="000000"/>
        </w:rPr>
        <w:t xml:space="preserve">Open-Access: </w:t>
      </w:r>
      <w:r w:rsidRPr="001279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79D0">
        <w:rPr>
          <w:rFonts w:ascii="Book Antiqua" w:eastAsia="Book Antiqua" w:hAnsi="Book Antiqua" w:cs="Book Antiqua"/>
          <w:color w:val="000000"/>
        </w:rPr>
        <w:t>NonCommercial</w:t>
      </w:r>
      <w:proofErr w:type="spellEnd"/>
      <w:r w:rsidRPr="001279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2FD8BF" w14:textId="77777777" w:rsidR="00A77B3E" w:rsidRPr="001279D0" w:rsidRDefault="00A77B3E" w:rsidP="001279D0">
      <w:pPr>
        <w:spacing w:line="360" w:lineRule="auto"/>
        <w:jc w:val="both"/>
        <w:rPr>
          <w:rFonts w:ascii="Book Antiqua" w:hAnsi="Book Antiqua"/>
        </w:rPr>
      </w:pPr>
    </w:p>
    <w:p w14:paraId="339AEF0E" w14:textId="675972AC"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Provenance and peer review: </w:t>
      </w:r>
      <w:r w:rsidRPr="001279D0">
        <w:rPr>
          <w:rFonts w:ascii="Book Antiqua" w:eastAsia="Book Antiqua" w:hAnsi="Book Antiqua" w:cs="Book Antiqua"/>
          <w:color w:val="000000"/>
        </w:rPr>
        <w:t>Invited article; Externally peer reviewed</w:t>
      </w:r>
    </w:p>
    <w:p w14:paraId="59D1B37E"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Peer-review model: </w:t>
      </w:r>
      <w:r w:rsidRPr="001279D0">
        <w:rPr>
          <w:rFonts w:ascii="Book Antiqua" w:eastAsia="Book Antiqua" w:hAnsi="Book Antiqua" w:cs="Book Antiqua"/>
          <w:color w:val="000000"/>
        </w:rPr>
        <w:t>Single blind</w:t>
      </w:r>
    </w:p>
    <w:p w14:paraId="5CDFC695" w14:textId="77777777" w:rsidR="00A77B3E" w:rsidRPr="001279D0" w:rsidRDefault="00A77B3E" w:rsidP="001279D0">
      <w:pPr>
        <w:spacing w:line="360" w:lineRule="auto"/>
        <w:jc w:val="both"/>
        <w:rPr>
          <w:rFonts w:ascii="Book Antiqua" w:hAnsi="Book Antiqua"/>
        </w:rPr>
      </w:pPr>
    </w:p>
    <w:p w14:paraId="0FD22BDB"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Peer-review started: </w:t>
      </w:r>
      <w:r w:rsidRPr="001279D0">
        <w:rPr>
          <w:rFonts w:ascii="Book Antiqua" w:eastAsia="Book Antiqua" w:hAnsi="Book Antiqua" w:cs="Book Antiqua"/>
          <w:color w:val="000000"/>
        </w:rPr>
        <w:t>July 24, 2022</w:t>
      </w:r>
    </w:p>
    <w:p w14:paraId="0CE92F5A"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First decision: </w:t>
      </w:r>
      <w:r w:rsidRPr="001279D0">
        <w:rPr>
          <w:rFonts w:ascii="Book Antiqua" w:eastAsia="Book Antiqua" w:hAnsi="Book Antiqua" w:cs="Book Antiqua"/>
          <w:color w:val="000000"/>
        </w:rPr>
        <w:t>September 12, 2022</w:t>
      </w:r>
    </w:p>
    <w:p w14:paraId="68CA4B69" w14:textId="01C9AFF8"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Article in press: </w:t>
      </w:r>
    </w:p>
    <w:p w14:paraId="33BBF26E" w14:textId="77777777" w:rsidR="00A77B3E" w:rsidRPr="001279D0" w:rsidRDefault="00A77B3E" w:rsidP="001279D0">
      <w:pPr>
        <w:spacing w:line="360" w:lineRule="auto"/>
        <w:jc w:val="both"/>
        <w:rPr>
          <w:rFonts w:ascii="Book Antiqua" w:hAnsi="Book Antiqua"/>
        </w:rPr>
      </w:pPr>
    </w:p>
    <w:p w14:paraId="4C504665" w14:textId="018A129F"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Specialty type: </w:t>
      </w:r>
      <w:r w:rsidR="000E7AEE" w:rsidRPr="001279D0">
        <w:rPr>
          <w:rFonts w:ascii="Book Antiqua" w:eastAsia="Book Antiqua" w:hAnsi="Book Antiqua" w:cs="Book Antiqua"/>
          <w:color w:val="000000"/>
        </w:rPr>
        <w:t>Endocrinology and metabolism</w:t>
      </w:r>
    </w:p>
    <w:p w14:paraId="3EA961C4"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Country/Territory of origin: </w:t>
      </w:r>
      <w:r w:rsidRPr="001279D0">
        <w:rPr>
          <w:rFonts w:ascii="Book Antiqua" w:eastAsia="Book Antiqua" w:hAnsi="Book Antiqua" w:cs="Book Antiqua"/>
          <w:color w:val="000000"/>
        </w:rPr>
        <w:t>Greece</w:t>
      </w:r>
    </w:p>
    <w:p w14:paraId="03186437"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Peer-review report’s scientific quality classification</w:t>
      </w:r>
    </w:p>
    <w:p w14:paraId="59C93472"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Grade A (Excellent): 0</w:t>
      </w:r>
    </w:p>
    <w:p w14:paraId="16EDE88A"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Grade B (Very good): 0</w:t>
      </w:r>
    </w:p>
    <w:p w14:paraId="3FFEA88F"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Grade C (Good): C, C</w:t>
      </w:r>
    </w:p>
    <w:p w14:paraId="27955928"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Grade D (Fair): 0</w:t>
      </w:r>
    </w:p>
    <w:p w14:paraId="278A19E4" w14:textId="77777777"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color w:val="000000"/>
        </w:rPr>
        <w:t>Grade E (Poor): 0</w:t>
      </w:r>
    </w:p>
    <w:p w14:paraId="781008CE" w14:textId="77777777" w:rsidR="00A77B3E" w:rsidRPr="001279D0" w:rsidRDefault="00A77B3E" w:rsidP="001279D0">
      <w:pPr>
        <w:spacing w:line="360" w:lineRule="auto"/>
        <w:jc w:val="both"/>
        <w:rPr>
          <w:rFonts w:ascii="Book Antiqua" w:hAnsi="Book Antiqua"/>
        </w:rPr>
      </w:pPr>
    </w:p>
    <w:p w14:paraId="1A2EC3E5" w14:textId="649DBF76" w:rsidR="00A77B3E" w:rsidRPr="001279D0" w:rsidRDefault="00895B11" w:rsidP="001279D0">
      <w:pPr>
        <w:spacing w:line="360" w:lineRule="auto"/>
        <w:jc w:val="both"/>
        <w:rPr>
          <w:rFonts w:ascii="Book Antiqua" w:hAnsi="Book Antiqua"/>
        </w:rPr>
      </w:pPr>
      <w:r w:rsidRPr="001279D0">
        <w:rPr>
          <w:rFonts w:ascii="Book Antiqua" w:eastAsia="Book Antiqua" w:hAnsi="Book Antiqua" w:cs="Book Antiqua"/>
          <w:b/>
          <w:color w:val="000000"/>
        </w:rPr>
        <w:t xml:space="preserve">P-Reviewer: </w:t>
      </w:r>
      <w:r w:rsidRPr="001279D0">
        <w:rPr>
          <w:rFonts w:ascii="Book Antiqua" w:eastAsia="Book Antiqua" w:hAnsi="Book Antiqua" w:cs="Book Antiqua"/>
          <w:color w:val="000000"/>
        </w:rPr>
        <w:t>Kosmas C, United States; Yang L, China</w:t>
      </w:r>
      <w:r w:rsidRPr="001279D0">
        <w:rPr>
          <w:rFonts w:ascii="Book Antiqua" w:eastAsia="Book Antiqua" w:hAnsi="Book Antiqua" w:cs="Book Antiqua"/>
          <w:b/>
          <w:color w:val="000000"/>
        </w:rPr>
        <w:t xml:space="preserve"> S-Editor: </w:t>
      </w:r>
      <w:r w:rsidR="000E7AEE" w:rsidRPr="001279D0">
        <w:rPr>
          <w:rFonts w:ascii="Book Antiqua" w:eastAsia="Book Antiqua" w:hAnsi="Book Antiqua" w:cs="Book Antiqua"/>
          <w:bCs/>
          <w:color w:val="000000"/>
        </w:rPr>
        <w:t>Wang JJ</w:t>
      </w:r>
      <w:r w:rsidRPr="001279D0">
        <w:rPr>
          <w:rFonts w:ascii="Book Antiqua" w:eastAsia="Book Antiqua" w:hAnsi="Book Antiqua" w:cs="Book Antiqua"/>
          <w:b/>
          <w:color w:val="000000"/>
        </w:rPr>
        <w:t xml:space="preserve"> L-Editor: </w:t>
      </w:r>
      <w:r w:rsidR="00800A3D">
        <w:rPr>
          <w:rFonts w:ascii="Book Antiqua" w:eastAsia="Book Antiqua" w:hAnsi="Book Antiqua" w:cs="Book Antiqua"/>
          <w:bCs/>
          <w:color w:val="000000"/>
        </w:rPr>
        <w:t>Kerr C</w:t>
      </w:r>
      <w:r w:rsidR="00800A3D" w:rsidRPr="001279D0">
        <w:rPr>
          <w:rFonts w:ascii="Book Antiqua" w:eastAsia="Book Antiqua" w:hAnsi="Book Antiqua" w:cs="Book Antiqua"/>
          <w:b/>
          <w:color w:val="000000"/>
        </w:rPr>
        <w:t xml:space="preserve"> </w:t>
      </w:r>
      <w:r w:rsidRPr="001279D0">
        <w:rPr>
          <w:rFonts w:ascii="Book Antiqua" w:eastAsia="Book Antiqua" w:hAnsi="Book Antiqua" w:cs="Book Antiqua"/>
          <w:b/>
          <w:color w:val="000000"/>
        </w:rPr>
        <w:t xml:space="preserve">P-Editor: </w:t>
      </w:r>
    </w:p>
    <w:sectPr w:rsidR="00A77B3E" w:rsidRPr="001279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8FC6" w14:textId="77777777" w:rsidR="00B16B88" w:rsidRDefault="00B16B88" w:rsidP="00664ECE">
      <w:r>
        <w:separator/>
      </w:r>
    </w:p>
  </w:endnote>
  <w:endnote w:type="continuationSeparator" w:id="0">
    <w:p w14:paraId="17DA36A1" w14:textId="77777777" w:rsidR="00B16B88" w:rsidRDefault="00B16B88" w:rsidP="0066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ormal">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49CA" w14:textId="77777777" w:rsidR="00664ECE" w:rsidRPr="00664ECE" w:rsidRDefault="00664ECE" w:rsidP="00664ECE">
    <w:pPr>
      <w:pStyle w:val="Footer"/>
      <w:jc w:val="right"/>
      <w:rPr>
        <w:rFonts w:ascii="Book Antiqua" w:eastAsia="Batang" w:hAnsi="Book Antiqua"/>
        <w:color w:val="000000" w:themeColor="text1"/>
        <w:sz w:val="24"/>
        <w:szCs w:val="24"/>
      </w:rPr>
    </w:pPr>
    <w:r w:rsidRPr="00664ECE">
      <w:rPr>
        <w:rFonts w:ascii="Book Antiqua" w:eastAsia="Batang" w:hAnsi="Book Antiqua"/>
        <w:color w:val="000000" w:themeColor="text1"/>
        <w:sz w:val="24"/>
        <w:szCs w:val="24"/>
        <w:lang w:val="zh-CN" w:eastAsia="zh-CN"/>
      </w:rPr>
      <w:t xml:space="preserve"> </w:t>
    </w:r>
    <w:r w:rsidRPr="00664ECE">
      <w:rPr>
        <w:rFonts w:ascii="Book Antiqua" w:eastAsia="Batang" w:hAnsi="Book Antiqua"/>
        <w:color w:val="000000" w:themeColor="text1"/>
        <w:sz w:val="24"/>
        <w:szCs w:val="24"/>
      </w:rPr>
      <w:fldChar w:fldCharType="begin"/>
    </w:r>
    <w:r w:rsidRPr="00664ECE">
      <w:rPr>
        <w:rFonts w:ascii="Book Antiqua" w:eastAsia="Batang" w:hAnsi="Book Antiqua"/>
        <w:color w:val="000000" w:themeColor="text1"/>
        <w:sz w:val="24"/>
        <w:szCs w:val="24"/>
      </w:rPr>
      <w:instrText>PAGE  \* Arabic  \* MERGEFORMAT</w:instrText>
    </w:r>
    <w:r w:rsidRPr="00664ECE">
      <w:rPr>
        <w:rFonts w:ascii="Book Antiqua" w:eastAsia="Batang" w:hAnsi="Book Antiqua"/>
        <w:color w:val="000000" w:themeColor="text1"/>
        <w:sz w:val="24"/>
        <w:szCs w:val="24"/>
      </w:rPr>
      <w:fldChar w:fldCharType="separate"/>
    </w:r>
    <w:r w:rsidR="007A2C03" w:rsidRPr="007A2C03">
      <w:rPr>
        <w:rFonts w:ascii="Book Antiqua" w:eastAsia="Batang" w:hAnsi="Book Antiqua"/>
        <w:noProof/>
        <w:color w:val="000000" w:themeColor="text1"/>
        <w:sz w:val="24"/>
        <w:szCs w:val="24"/>
        <w:lang w:val="zh-CN" w:eastAsia="zh-CN"/>
      </w:rPr>
      <w:t>13</w:t>
    </w:r>
    <w:r w:rsidRPr="00664ECE">
      <w:rPr>
        <w:rFonts w:ascii="Book Antiqua" w:eastAsia="Batang" w:hAnsi="Book Antiqua"/>
        <w:color w:val="000000" w:themeColor="text1"/>
        <w:sz w:val="24"/>
        <w:szCs w:val="24"/>
      </w:rPr>
      <w:fldChar w:fldCharType="end"/>
    </w:r>
    <w:r w:rsidRPr="00664ECE">
      <w:rPr>
        <w:rFonts w:ascii="Book Antiqua" w:eastAsia="Batang" w:hAnsi="Book Antiqua"/>
        <w:color w:val="000000" w:themeColor="text1"/>
        <w:sz w:val="24"/>
        <w:szCs w:val="24"/>
        <w:lang w:val="zh-CN" w:eastAsia="zh-CN"/>
      </w:rPr>
      <w:t xml:space="preserve"> / </w:t>
    </w:r>
    <w:r w:rsidRPr="00664ECE">
      <w:rPr>
        <w:rFonts w:ascii="Book Antiqua" w:eastAsia="Batang" w:hAnsi="Book Antiqua"/>
        <w:color w:val="000000" w:themeColor="text1"/>
        <w:sz w:val="24"/>
        <w:szCs w:val="24"/>
      </w:rPr>
      <w:fldChar w:fldCharType="begin"/>
    </w:r>
    <w:r w:rsidRPr="00664ECE">
      <w:rPr>
        <w:rFonts w:ascii="Book Antiqua" w:eastAsia="Batang" w:hAnsi="Book Antiqua"/>
        <w:color w:val="000000" w:themeColor="text1"/>
        <w:sz w:val="24"/>
        <w:szCs w:val="24"/>
      </w:rPr>
      <w:instrText>NUMPAGES  \* Arabic  \* MERGEFORMAT</w:instrText>
    </w:r>
    <w:r w:rsidRPr="00664ECE">
      <w:rPr>
        <w:rFonts w:ascii="Book Antiqua" w:eastAsia="Batang" w:hAnsi="Book Antiqua"/>
        <w:color w:val="000000" w:themeColor="text1"/>
        <w:sz w:val="24"/>
        <w:szCs w:val="24"/>
      </w:rPr>
      <w:fldChar w:fldCharType="separate"/>
    </w:r>
    <w:r w:rsidR="007A2C03" w:rsidRPr="007A2C03">
      <w:rPr>
        <w:rFonts w:ascii="Book Antiqua" w:eastAsia="Batang" w:hAnsi="Book Antiqua"/>
        <w:noProof/>
        <w:color w:val="000000" w:themeColor="text1"/>
        <w:sz w:val="24"/>
        <w:szCs w:val="24"/>
        <w:lang w:val="zh-CN" w:eastAsia="zh-CN"/>
      </w:rPr>
      <w:t>13</w:t>
    </w:r>
    <w:r w:rsidRPr="00664ECE">
      <w:rPr>
        <w:rFonts w:ascii="Book Antiqua" w:eastAsia="Batang" w:hAnsi="Book Antiqua"/>
        <w:color w:val="000000" w:themeColor="text1"/>
        <w:sz w:val="24"/>
        <w:szCs w:val="24"/>
      </w:rPr>
      <w:fldChar w:fldCharType="end"/>
    </w:r>
  </w:p>
  <w:p w14:paraId="187BBEC2" w14:textId="77777777" w:rsidR="00664ECE" w:rsidRDefault="0066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96F1" w14:textId="77777777" w:rsidR="00B16B88" w:rsidRDefault="00B16B88" w:rsidP="00664ECE">
      <w:r>
        <w:separator/>
      </w:r>
    </w:p>
  </w:footnote>
  <w:footnote w:type="continuationSeparator" w:id="0">
    <w:p w14:paraId="2DF2065A" w14:textId="77777777" w:rsidR="00B16B88" w:rsidRDefault="00B16B88" w:rsidP="00664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92A"/>
    <w:rsid w:val="000E7AEE"/>
    <w:rsid w:val="00125E18"/>
    <w:rsid w:val="001279D0"/>
    <w:rsid w:val="00162D3A"/>
    <w:rsid w:val="00292722"/>
    <w:rsid w:val="00331C15"/>
    <w:rsid w:val="0036735B"/>
    <w:rsid w:val="003A7D1B"/>
    <w:rsid w:val="005C4A96"/>
    <w:rsid w:val="00643325"/>
    <w:rsid w:val="00664ECE"/>
    <w:rsid w:val="006C6A44"/>
    <w:rsid w:val="006E4720"/>
    <w:rsid w:val="007A2C03"/>
    <w:rsid w:val="007F16EA"/>
    <w:rsid w:val="00800A3D"/>
    <w:rsid w:val="00893B5C"/>
    <w:rsid w:val="008942E8"/>
    <w:rsid w:val="00895B11"/>
    <w:rsid w:val="008E7432"/>
    <w:rsid w:val="00900C53"/>
    <w:rsid w:val="00956133"/>
    <w:rsid w:val="00A17488"/>
    <w:rsid w:val="00A77B3E"/>
    <w:rsid w:val="00B16B88"/>
    <w:rsid w:val="00CA2A55"/>
    <w:rsid w:val="00CF1356"/>
    <w:rsid w:val="00D23B08"/>
    <w:rsid w:val="00DE2A6B"/>
    <w:rsid w:val="00E64231"/>
    <w:rsid w:val="00F15DC4"/>
    <w:rsid w:val="00F20112"/>
    <w:rsid w:val="00F20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CB631"/>
  <w15:docId w15:val="{4DDCCA29-9EB4-4F75-B815-21A024AD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E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4ECE"/>
    <w:rPr>
      <w:sz w:val="18"/>
      <w:szCs w:val="18"/>
    </w:rPr>
  </w:style>
  <w:style w:type="paragraph" w:styleId="Footer">
    <w:name w:val="footer"/>
    <w:basedOn w:val="Normal"/>
    <w:link w:val="FooterChar"/>
    <w:uiPriority w:val="99"/>
    <w:unhideWhenUsed/>
    <w:rsid w:val="00664E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64ECE"/>
    <w:rPr>
      <w:sz w:val="18"/>
      <w:szCs w:val="18"/>
    </w:rPr>
  </w:style>
  <w:style w:type="character" w:styleId="CommentReference">
    <w:name w:val="annotation reference"/>
    <w:basedOn w:val="DefaultParagraphFont"/>
    <w:semiHidden/>
    <w:unhideWhenUsed/>
    <w:rsid w:val="005C4A96"/>
    <w:rPr>
      <w:sz w:val="21"/>
      <w:szCs w:val="21"/>
    </w:rPr>
  </w:style>
  <w:style w:type="paragraph" w:styleId="CommentText">
    <w:name w:val="annotation text"/>
    <w:basedOn w:val="Normal"/>
    <w:link w:val="CommentTextChar"/>
    <w:semiHidden/>
    <w:unhideWhenUsed/>
    <w:rsid w:val="005C4A96"/>
  </w:style>
  <w:style w:type="character" w:customStyle="1" w:styleId="CommentTextChar">
    <w:name w:val="Comment Text Char"/>
    <w:basedOn w:val="DefaultParagraphFont"/>
    <w:link w:val="CommentText"/>
    <w:semiHidden/>
    <w:rsid w:val="005C4A96"/>
    <w:rPr>
      <w:sz w:val="24"/>
      <w:szCs w:val="24"/>
    </w:rPr>
  </w:style>
  <w:style w:type="paragraph" w:styleId="CommentSubject">
    <w:name w:val="annotation subject"/>
    <w:basedOn w:val="CommentText"/>
    <w:next w:val="CommentText"/>
    <w:link w:val="CommentSubjectChar"/>
    <w:semiHidden/>
    <w:unhideWhenUsed/>
    <w:rsid w:val="005C4A96"/>
    <w:rPr>
      <w:b/>
      <w:bCs/>
    </w:rPr>
  </w:style>
  <w:style w:type="character" w:customStyle="1" w:styleId="CommentSubjectChar">
    <w:name w:val="Comment Subject Char"/>
    <w:basedOn w:val="CommentTextChar"/>
    <w:link w:val="CommentSubject"/>
    <w:semiHidden/>
    <w:rsid w:val="005C4A96"/>
    <w:rPr>
      <w:b/>
      <w:bCs/>
      <w:sz w:val="24"/>
      <w:szCs w:val="24"/>
    </w:rPr>
  </w:style>
  <w:style w:type="paragraph" w:styleId="Revision">
    <w:name w:val="Revision"/>
    <w:hidden/>
    <w:uiPriority w:val="99"/>
    <w:semiHidden/>
    <w:rsid w:val="000E7AEE"/>
    <w:rPr>
      <w:sz w:val="24"/>
      <w:szCs w:val="24"/>
    </w:rPr>
  </w:style>
  <w:style w:type="paragraph" w:styleId="BalloonText">
    <w:name w:val="Balloon Text"/>
    <w:basedOn w:val="Normal"/>
    <w:link w:val="BalloonTextChar"/>
    <w:rsid w:val="007A2C03"/>
    <w:rPr>
      <w:rFonts w:ascii="Tahoma" w:hAnsi="Tahoma" w:cs="Tahoma"/>
      <w:sz w:val="16"/>
      <w:szCs w:val="16"/>
    </w:rPr>
  </w:style>
  <w:style w:type="character" w:customStyle="1" w:styleId="BalloonTextChar">
    <w:name w:val="Balloon Text Char"/>
    <w:basedOn w:val="DefaultParagraphFont"/>
    <w:link w:val="BalloonText"/>
    <w:rsid w:val="007A2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2022-10-25T16:57:00Z</dcterms:created>
  <dcterms:modified xsi:type="dcterms:W3CDTF">2022-10-25T16:57:00Z</dcterms:modified>
</cp:coreProperties>
</file>