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745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Name of Journal: </w:t>
      </w:r>
      <w:r w:rsidRPr="00946A15">
        <w:rPr>
          <w:rFonts w:ascii="Book Antiqua" w:eastAsia="Book Antiqua" w:hAnsi="Book Antiqua" w:cs="Book Antiqua"/>
          <w:i/>
          <w:color w:val="000000"/>
        </w:rPr>
        <w:t>World Journal of Diabetes</w:t>
      </w:r>
    </w:p>
    <w:p w14:paraId="0915050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Manuscript NO: </w:t>
      </w:r>
      <w:r w:rsidRPr="00946A15">
        <w:rPr>
          <w:rFonts w:ascii="Book Antiqua" w:eastAsia="Book Antiqua" w:hAnsi="Book Antiqua" w:cs="Book Antiqua"/>
          <w:color w:val="000000"/>
        </w:rPr>
        <w:t>79258</w:t>
      </w:r>
    </w:p>
    <w:p w14:paraId="066E502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Manuscript Type: </w:t>
      </w:r>
      <w:r w:rsidRPr="00946A15">
        <w:rPr>
          <w:rFonts w:ascii="Book Antiqua" w:eastAsia="Book Antiqua" w:hAnsi="Book Antiqua" w:cs="Book Antiqua"/>
          <w:color w:val="000000"/>
        </w:rPr>
        <w:t>REVIEW</w:t>
      </w:r>
    </w:p>
    <w:p w14:paraId="5104EE7C" w14:textId="77777777" w:rsidR="00A77B3E" w:rsidRPr="00946A15" w:rsidRDefault="00A77B3E" w:rsidP="00946A15">
      <w:pPr>
        <w:spacing w:line="360" w:lineRule="auto"/>
        <w:jc w:val="both"/>
        <w:rPr>
          <w:rFonts w:ascii="Book Antiqua" w:hAnsi="Book Antiqua"/>
        </w:rPr>
      </w:pPr>
    </w:p>
    <w:p w14:paraId="453DE57C" w14:textId="14DC1F9F"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Non-coding RNAs: Role in diabetic foot and wound healing</w:t>
      </w:r>
    </w:p>
    <w:p w14:paraId="7299A919" w14:textId="77777777" w:rsidR="00A77B3E" w:rsidRPr="00946A15" w:rsidRDefault="00A77B3E" w:rsidP="00946A15">
      <w:pPr>
        <w:spacing w:line="360" w:lineRule="auto"/>
        <w:jc w:val="both"/>
        <w:rPr>
          <w:rFonts w:ascii="Book Antiqua" w:hAnsi="Book Antiqua"/>
        </w:rPr>
      </w:pPr>
    </w:p>
    <w:p w14:paraId="0BF9293C" w14:textId="5C7733D6" w:rsidR="00A77B3E" w:rsidRPr="00946A15" w:rsidRDefault="003F04DD" w:rsidP="00946A15">
      <w:pPr>
        <w:spacing w:line="360" w:lineRule="auto"/>
        <w:jc w:val="both"/>
        <w:rPr>
          <w:rFonts w:ascii="Book Antiqua" w:hAnsi="Book Antiqua"/>
        </w:rPr>
      </w:pPr>
      <w:r w:rsidRPr="00946A15">
        <w:rPr>
          <w:rFonts w:ascii="Book Antiqua" w:eastAsia="Book Antiqua" w:hAnsi="Book Antiqua" w:cs="Book Antiqua"/>
          <w:color w:val="000000"/>
        </w:rPr>
        <w:t xml:space="preserve">Tang YB </w:t>
      </w:r>
      <w:r w:rsidRPr="00946A15">
        <w:rPr>
          <w:rFonts w:ascii="Book Antiqua" w:eastAsia="Book Antiqua" w:hAnsi="Book Antiqua" w:cs="Book Antiqua"/>
          <w:i/>
          <w:iCs/>
          <w:color w:val="000000"/>
        </w:rPr>
        <w:t>et al</w:t>
      </w:r>
      <w:r w:rsidRPr="00946A15">
        <w:rPr>
          <w:rFonts w:ascii="Book Antiqua" w:eastAsia="Book Antiqua" w:hAnsi="Book Antiqua" w:cs="Book Antiqua"/>
          <w:color w:val="000000"/>
        </w:rPr>
        <w:t>. ncRNAs: Diabetic foot and wound healing</w:t>
      </w:r>
    </w:p>
    <w:p w14:paraId="70AF8DBA" w14:textId="77777777" w:rsidR="00A77B3E" w:rsidRPr="00946A15" w:rsidRDefault="00A77B3E" w:rsidP="00946A15">
      <w:pPr>
        <w:spacing w:line="360" w:lineRule="auto"/>
        <w:jc w:val="both"/>
        <w:rPr>
          <w:rFonts w:ascii="Book Antiqua" w:hAnsi="Book Antiqua"/>
        </w:rPr>
      </w:pPr>
    </w:p>
    <w:p w14:paraId="19DD1BD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Yi-Bo Tang, </w:t>
      </w:r>
      <w:proofErr w:type="spellStart"/>
      <w:r w:rsidRPr="00946A15">
        <w:rPr>
          <w:rFonts w:ascii="Book Antiqua" w:eastAsia="Book Antiqua" w:hAnsi="Book Antiqua" w:cs="Book Antiqua"/>
          <w:color w:val="000000"/>
        </w:rPr>
        <w:t>Muhuza</w:t>
      </w:r>
      <w:proofErr w:type="spellEnd"/>
      <w:r w:rsidRPr="00946A15">
        <w:rPr>
          <w:rFonts w:ascii="Book Antiqua" w:eastAsia="Book Antiqua" w:hAnsi="Book Antiqua" w:cs="Book Antiqua"/>
          <w:color w:val="000000"/>
        </w:rPr>
        <w:t xml:space="preserve"> Marie </w:t>
      </w:r>
      <w:proofErr w:type="spellStart"/>
      <w:r w:rsidRPr="00946A15">
        <w:rPr>
          <w:rFonts w:ascii="Book Antiqua" w:eastAsia="Book Antiqua" w:hAnsi="Book Antiqua" w:cs="Book Antiqua"/>
          <w:color w:val="000000"/>
        </w:rPr>
        <w:t>Parfaite</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Uwimana</w:t>
      </w:r>
      <w:proofErr w:type="spellEnd"/>
      <w:r w:rsidRPr="00946A15">
        <w:rPr>
          <w:rFonts w:ascii="Book Antiqua" w:eastAsia="Book Antiqua" w:hAnsi="Book Antiqua" w:cs="Book Antiqua"/>
          <w:color w:val="000000"/>
        </w:rPr>
        <w:t>, Shu-Qi Zhu, Li-Xia Zhang, Qi Wu, Zhao-Xia Liang</w:t>
      </w:r>
    </w:p>
    <w:p w14:paraId="5282104C" w14:textId="77777777" w:rsidR="00A77B3E" w:rsidRPr="00946A15" w:rsidRDefault="00A77B3E" w:rsidP="00946A15">
      <w:pPr>
        <w:spacing w:line="360" w:lineRule="auto"/>
        <w:jc w:val="both"/>
        <w:rPr>
          <w:rFonts w:ascii="Book Antiqua" w:hAnsi="Book Antiqua"/>
        </w:rPr>
      </w:pPr>
    </w:p>
    <w:p w14:paraId="62B823DA" w14:textId="5781D963"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Yi-Bo Tang, </w:t>
      </w:r>
      <w:proofErr w:type="spellStart"/>
      <w:r w:rsidRPr="00946A15">
        <w:rPr>
          <w:rFonts w:ascii="Book Antiqua" w:eastAsia="Book Antiqua" w:hAnsi="Book Antiqua" w:cs="Book Antiqua"/>
          <w:b/>
          <w:bCs/>
          <w:color w:val="000000"/>
        </w:rPr>
        <w:t>Muhuza</w:t>
      </w:r>
      <w:proofErr w:type="spellEnd"/>
      <w:r w:rsidRPr="00946A15">
        <w:rPr>
          <w:rFonts w:ascii="Book Antiqua" w:eastAsia="Book Antiqua" w:hAnsi="Book Antiqua" w:cs="Book Antiqua"/>
          <w:b/>
          <w:bCs/>
          <w:color w:val="000000"/>
        </w:rPr>
        <w:t xml:space="preserve"> Marie </w:t>
      </w:r>
      <w:proofErr w:type="spellStart"/>
      <w:r w:rsidRPr="00946A15">
        <w:rPr>
          <w:rFonts w:ascii="Book Antiqua" w:eastAsia="Book Antiqua" w:hAnsi="Book Antiqua" w:cs="Book Antiqua"/>
          <w:b/>
          <w:bCs/>
          <w:color w:val="000000"/>
        </w:rPr>
        <w:t>Parfaite</w:t>
      </w:r>
      <w:proofErr w:type="spellEnd"/>
      <w:r w:rsidRPr="00946A15">
        <w:rPr>
          <w:rFonts w:ascii="Book Antiqua" w:eastAsia="Book Antiqua" w:hAnsi="Book Antiqua" w:cs="Book Antiqua"/>
          <w:b/>
          <w:bCs/>
          <w:color w:val="000000"/>
        </w:rPr>
        <w:t xml:space="preserve"> </w:t>
      </w:r>
      <w:proofErr w:type="spellStart"/>
      <w:r w:rsidRPr="00946A15">
        <w:rPr>
          <w:rFonts w:ascii="Book Antiqua" w:eastAsia="Book Antiqua" w:hAnsi="Book Antiqua" w:cs="Book Antiqua"/>
          <w:b/>
          <w:bCs/>
          <w:color w:val="000000"/>
        </w:rPr>
        <w:t>Uwimana</w:t>
      </w:r>
      <w:proofErr w:type="spellEnd"/>
      <w:r w:rsidRPr="00946A15">
        <w:rPr>
          <w:rFonts w:ascii="Book Antiqua" w:eastAsia="Book Antiqua" w:hAnsi="Book Antiqua" w:cs="Book Antiqua"/>
          <w:b/>
          <w:bCs/>
          <w:color w:val="000000"/>
        </w:rPr>
        <w:t xml:space="preserve">, Shu-Qi Zhu, Li-Xia Zhang, Qi Wu, Zhao-Xia Liang, </w:t>
      </w:r>
      <w:r w:rsidRPr="00946A15">
        <w:rPr>
          <w:rFonts w:ascii="Book Antiqua" w:eastAsia="Book Antiqua" w:hAnsi="Book Antiqua" w:cs="Book Antiqua"/>
          <w:color w:val="000000"/>
        </w:rPr>
        <w:t>Department of Obstetrics, Women</w:t>
      </w:r>
      <w:r w:rsidR="003F04DD" w:rsidRPr="00946A15">
        <w:rPr>
          <w:rFonts w:ascii="Book Antiqua" w:eastAsia="Book Antiqua" w:hAnsi="Book Antiqua" w:cs="Book Antiqua"/>
          <w:color w:val="000000"/>
        </w:rPr>
        <w:t>’</w:t>
      </w:r>
      <w:r w:rsidRPr="00946A15">
        <w:rPr>
          <w:rFonts w:ascii="Book Antiqua" w:eastAsia="Book Antiqua" w:hAnsi="Book Antiqua" w:cs="Book Antiqua"/>
          <w:color w:val="000000"/>
        </w:rPr>
        <w:t>s Hospital School of Medicine, Zhejiang University, Hangzhou 310006, Zhejiang Province, China</w:t>
      </w:r>
    </w:p>
    <w:p w14:paraId="4D443FC8" w14:textId="77777777" w:rsidR="00A77B3E" w:rsidRPr="00946A15" w:rsidRDefault="00A77B3E" w:rsidP="00946A15">
      <w:pPr>
        <w:spacing w:line="360" w:lineRule="auto"/>
        <w:jc w:val="both"/>
        <w:rPr>
          <w:rFonts w:ascii="Book Antiqua" w:hAnsi="Book Antiqua"/>
        </w:rPr>
      </w:pPr>
    </w:p>
    <w:p w14:paraId="4E4FB07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Author contributions: </w:t>
      </w:r>
      <w:r w:rsidRPr="00946A15">
        <w:rPr>
          <w:rFonts w:ascii="Book Antiqua" w:eastAsia="Book Antiqua" w:hAnsi="Book Antiqua" w:cs="Book Antiqua"/>
          <w:color w:val="000000"/>
        </w:rPr>
        <w:t xml:space="preserve">Tang YB and </w:t>
      </w:r>
      <w:proofErr w:type="spellStart"/>
      <w:r w:rsidRPr="00946A15">
        <w:rPr>
          <w:rFonts w:ascii="Book Antiqua" w:eastAsia="Book Antiqua" w:hAnsi="Book Antiqua" w:cs="Book Antiqua"/>
          <w:color w:val="000000"/>
        </w:rPr>
        <w:t>Uwimana</w:t>
      </w:r>
      <w:proofErr w:type="spellEnd"/>
      <w:r w:rsidRPr="00946A15">
        <w:rPr>
          <w:rFonts w:ascii="Book Antiqua" w:eastAsia="Book Antiqua" w:hAnsi="Book Antiqua" w:cs="Book Antiqua"/>
          <w:color w:val="000000"/>
        </w:rPr>
        <w:t xml:space="preserve"> MMP contributed to the design and drafting of the work; Zhu SQ contributed to the acquisition and analysis of data; Zhang LX and Wu Q contributed to the revision of the paper; Liang ZX contributed to the study conception; and all authors read and approved the final manuscript.</w:t>
      </w:r>
    </w:p>
    <w:p w14:paraId="62320379" w14:textId="77777777" w:rsidR="00A77B3E" w:rsidRPr="00946A15" w:rsidRDefault="00A77B3E" w:rsidP="00946A15">
      <w:pPr>
        <w:spacing w:line="360" w:lineRule="auto"/>
        <w:jc w:val="both"/>
        <w:rPr>
          <w:rFonts w:ascii="Book Antiqua" w:hAnsi="Book Antiqua"/>
        </w:rPr>
      </w:pPr>
    </w:p>
    <w:p w14:paraId="33BC19EA" w14:textId="2B7D9A4F"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Supported by </w:t>
      </w:r>
      <w:r w:rsidRPr="00946A15">
        <w:rPr>
          <w:rFonts w:ascii="Book Antiqua" w:eastAsia="Book Antiqua" w:hAnsi="Book Antiqua" w:cs="Book Antiqua"/>
          <w:color w:val="000000"/>
        </w:rPr>
        <w:t>the National Natural Science Foundation of China, No. 81974234.</w:t>
      </w:r>
    </w:p>
    <w:p w14:paraId="523B017F" w14:textId="77777777" w:rsidR="00A77B3E" w:rsidRPr="00946A15" w:rsidRDefault="00A77B3E" w:rsidP="00946A15">
      <w:pPr>
        <w:spacing w:line="360" w:lineRule="auto"/>
        <w:jc w:val="both"/>
        <w:rPr>
          <w:rFonts w:ascii="Book Antiqua" w:hAnsi="Book Antiqua"/>
        </w:rPr>
      </w:pPr>
    </w:p>
    <w:p w14:paraId="3CB536A9" w14:textId="614E0FC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Corresponding author: Zhao-Xia Liang, MD, Professor, </w:t>
      </w:r>
      <w:r w:rsidRPr="00946A15">
        <w:rPr>
          <w:rFonts w:ascii="Book Antiqua" w:eastAsia="Book Antiqua" w:hAnsi="Book Antiqua" w:cs="Book Antiqua"/>
          <w:color w:val="000000"/>
        </w:rPr>
        <w:t>Department of Obstetrics, Women</w:t>
      </w:r>
      <w:r w:rsidR="003F04DD" w:rsidRPr="00946A15">
        <w:rPr>
          <w:rFonts w:ascii="Book Antiqua" w:eastAsia="Book Antiqua" w:hAnsi="Book Antiqua" w:cs="Book Antiqua"/>
          <w:color w:val="000000"/>
        </w:rPr>
        <w:t>’</w:t>
      </w:r>
      <w:r w:rsidRPr="00946A15">
        <w:rPr>
          <w:rFonts w:ascii="Book Antiqua" w:eastAsia="Book Antiqua" w:hAnsi="Book Antiqua" w:cs="Book Antiqua"/>
          <w:color w:val="000000"/>
        </w:rPr>
        <w:t xml:space="preserve">s Hospital School of Medicine, Zhejiang University, No. 1 </w:t>
      </w:r>
      <w:proofErr w:type="spellStart"/>
      <w:r w:rsidRPr="00946A15">
        <w:rPr>
          <w:rFonts w:ascii="Book Antiqua" w:eastAsia="Book Antiqua" w:hAnsi="Book Antiqua" w:cs="Book Antiqua"/>
          <w:color w:val="000000"/>
        </w:rPr>
        <w:t>Xueshi</w:t>
      </w:r>
      <w:proofErr w:type="spellEnd"/>
      <w:r w:rsidRPr="00946A15">
        <w:rPr>
          <w:rFonts w:ascii="Book Antiqua" w:eastAsia="Book Antiqua" w:hAnsi="Book Antiqua" w:cs="Book Antiqua"/>
          <w:color w:val="000000"/>
        </w:rPr>
        <w:t xml:space="preserve"> Road, Hangzhou 310006, Zhejiang Province, China. xiaozaizai@zju.edu.cn</w:t>
      </w:r>
    </w:p>
    <w:p w14:paraId="0EFEBCDA" w14:textId="77777777" w:rsidR="00A77B3E" w:rsidRPr="00946A15" w:rsidRDefault="00A77B3E" w:rsidP="00946A15">
      <w:pPr>
        <w:spacing w:line="360" w:lineRule="auto"/>
        <w:jc w:val="both"/>
        <w:rPr>
          <w:rFonts w:ascii="Book Antiqua" w:hAnsi="Book Antiqua"/>
        </w:rPr>
      </w:pPr>
    </w:p>
    <w:p w14:paraId="5D9FA74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Received: </w:t>
      </w:r>
      <w:r w:rsidRPr="00946A15">
        <w:rPr>
          <w:rFonts w:ascii="Book Antiqua" w:eastAsia="Book Antiqua" w:hAnsi="Book Antiqua" w:cs="Book Antiqua"/>
          <w:color w:val="000000"/>
        </w:rPr>
        <w:t>August 21, 2022</w:t>
      </w:r>
    </w:p>
    <w:p w14:paraId="50E1FFF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Revised: </w:t>
      </w:r>
      <w:r w:rsidRPr="00946A15">
        <w:rPr>
          <w:rFonts w:ascii="Book Antiqua" w:eastAsia="Book Antiqua" w:hAnsi="Book Antiqua" w:cs="Book Antiqua"/>
          <w:color w:val="000000"/>
        </w:rPr>
        <w:t>October 26, 2022</w:t>
      </w:r>
    </w:p>
    <w:p w14:paraId="0925ECD8" w14:textId="0101003C"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Accepted: </w:t>
      </w:r>
      <w:r w:rsidR="00E424F5" w:rsidRPr="00EA6EDC">
        <w:rPr>
          <w:rFonts w:ascii="Book Antiqua" w:eastAsia="Book Antiqua" w:hAnsi="Book Antiqua" w:cs="Book Antiqua"/>
          <w:color w:val="000000"/>
        </w:rPr>
        <w:t>November 18, 2022</w:t>
      </w:r>
    </w:p>
    <w:p w14:paraId="0EFBD7D7" w14:textId="37CAE825"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lastRenderedPageBreak/>
        <w:t xml:space="preserve">Published online: </w:t>
      </w:r>
      <w:r w:rsidR="002310C7" w:rsidRPr="00094DEC">
        <w:rPr>
          <w:rFonts w:ascii="Book Antiqua" w:eastAsia="Book Antiqua" w:hAnsi="Book Antiqua" w:cs="Book Antiqua"/>
          <w:bCs/>
          <w:color w:val="000000"/>
        </w:rPr>
        <w:t>December</w:t>
      </w:r>
      <w:r w:rsidR="002310C7" w:rsidRPr="00346A16">
        <w:rPr>
          <w:rFonts w:ascii="Book Antiqua" w:eastAsia="Book Antiqua" w:hAnsi="Book Antiqua" w:cs="Book Antiqua"/>
          <w:bCs/>
          <w:color w:val="000000"/>
        </w:rPr>
        <w:t xml:space="preserve"> </w:t>
      </w:r>
      <w:r w:rsidR="002310C7">
        <w:rPr>
          <w:rFonts w:ascii="Book Antiqua" w:hAnsi="Book Antiqua" w:cs="Book Antiqua" w:hint="eastAsia"/>
          <w:bCs/>
          <w:color w:val="000000"/>
          <w:lang w:eastAsia="zh-CN"/>
        </w:rPr>
        <w:t>15</w:t>
      </w:r>
      <w:r w:rsidR="002310C7" w:rsidRPr="00346A16">
        <w:rPr>
          <w:rFonts w:ascii="Book Antiqua" w:eastAsia="Book Antiqua" w:hAnsi="Book Antiqua" w:cs="Book Antiqua"/>
          <w:bCs/>
          <w:color w:val="000000"/>
        </w:rPr>
        <w:t>, 2022</w:t>
      </w:r>
    </w:p>
    <w:p w14:paraId="49A8F8E4" w14:textId="77777777" w:rsidR="004255A5" w:rsidRDefault="004255A5">
      <w:pPr>
        <w:rPr>
          <w:rFonts w:ascii="Book Antiqua" w:eastAsia="Book Antiqua" w:hAnsi="Book Antiqua" w:cs="Book Antiqua"/>
          <w:b/>
          <w:color w:val="000000"/>
        </w:rPr>
      </w:pPr>
      <w:r>
        <w:rPr>
          <w:rFonts w:ascii="Book Antiqua" w:eastAsia="Book Antiqua" w:hAnsi="Book Antiqua" w:cs="Book Antiqua"/>
          <w:b/>
          <w:color w:val="000000"/>
        </w:rPr>
        <w:br w:type="page"/>
      </w:r>
    </w:p>
    <w:p w14:paraId="3E718373" w14:textId="1D6869A1"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lastRenderedPageBreak/>
        <w:t>Abstract</w:t>
      </w:r>
    </w:p>
    <w:p w14:paraId="23CCAC2B" w14:textId="582D03ED"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Diabetic foot ulcer (DFU) and poor wound healing are chronic complications </w:t>
      </w:r>
      <w:r w:rsidR="00BB6CB8">
        <w:rPr>
          <w:rFonts w:ascii="Book Antiqua" w:eastAsia="Book Antiqua" w:hAnsi="Book Antiqua" w:cs="Book Antiqua"/>
          <w:color w:val="000000"/>
        </w:rPr>
        <w:t>in</w:t>
      </w:r>
      <w:r w:rsidRPr="00946A15">
        <w:rPr>
          <w:rFonts w:ascii="Book Antiqua" w:eastAsia="Book Antiqua" w:hAnsi="Book Antiqua" w:cs="Book Antiqua"/>
          <w:color w:val="000000"/>
        </w:rPr>
        <w:t xml:space="preserve"> patients with diabetes. The increasing incidence of DFU has </w:t>
      </w:r>
      <w:r w:rsidR="00BB6CB8">
        <w:rPr>
          <w:rFonts w:ascii="Book Antiqua" w:eastAsia="Book Antiqua" w:hAnsi="Book Antiqua" w:cs="Book Antiqua"/>
          <w:color w:val="000000"/>
        </w:rPr>
        <w:t>resulted in</w:t>
      </w:r>
      <w:r w:rsidRPr="00946A15">
        <w:rPr>
          <w:rFonts w:ascii="Book Antiqua" w:eastAsia="Book Antiqua" w:hAnsi="Book Antiqua" w:cs="Book Antiqua"/>
          <w:color w:val="000000"/>
        </w:rPr>
        <w:t xml:space="preserve"> huge pressure worldwide. Diagnosing and treating this condition are therefore of great importance to control morbidity and improve prognosis. Finding new markers with potential diagnostic and therapeutic utility in DFU has gathered </w:t>
      </w:r>
      <w:r w:rsidR="00BB6CB8">
        <w:rPr>
          <w:rFonts w:ascii="Book Antiqua" w:eastAsia="Book Antiqua" w:hAnsi="Book Antiqua" w:cs="Book Antiqua"/>
          <w:color w:val="000000"/>
        </w:rPr>
        <w:t>increasing</w:t>
      </w:r>
      <w:r w:rsidRPr="00946A15">
        <w:rPr>
          <w:rFonts w:ascii="Book Antiqua" w:eastAsia="Book Antiqua" w:hAnsi="Book Antiqua" w:cs="Book Antiqua"/>
          <w:color w:val="000000"/>
        </w:rPr>
        <w:t xml:space="preserve"> interest. Wound healing is a process divided into three stages: </w:t>
      </w:r>
      <w:r w:rsidR="003F04DD" w:rsidRPr="00946A15">
        <w:rPr>
          <w:rFonts w:ascii="Book Antiqua" w:eastAsia="Book Antiqua" w:hAnsi="Book Antiqua" w:cs="Book Antiqua"/>
          <w:color w:val="000000"/>
        </w:rPr>
        <w:t>I</w:t>
      </w:r>
      <w:r w:rsidRPr="00946A15">
        <w:rPr>
          <w:rFonts w:ascii="Book Antiqua" w:eastAsia="Book Antiqua" w:hAnsi="Book Antiqua" w:cs="Book Antiqua"/>
          <w:color w:val="000000"/>
        </w:rPr>
        <w:t xml:space="preserve">nflammation, proliferation, and regeneration. Non-coding RNAs (ncRNAs), which are small protected molecules transcribed from the genome without protein translation function, have emerged as important regulators of diabetes complications. </w:t>
      </w:r>
      <w:r w:rsidR="00BB6CB8">
        <w:rPr>
          <w:rFonts w:ascii="Book Antiqua" w:eastAsia="Book Antiqua" w:hAnsi="Book Antiqua" w:cs="Book Antiqua"/>
          <w:color w:val="000000"/>
        </w:rPr>
        <w:t>The deregulation of</w:t>
      </w:r>
      <w:r w:rsidRPr="00946A15">
        <w:rPr>
          <w:rFonts w:ascii="Book Antiqua" w:eastAsia="Book Antiqua" w:hAnsi="Book Antiqua" w:cs="Book Antiqua"/>
          <w:color w:val="000000"/>
        </w:rPr>
        <w:t xml:space="preserve"> ncRNA</w:t>
      </w:r>
      <w:r w:rsidR="00946A15" w:rsidRPr="00946A15">
        <w:rPr>
          <w:rFonts w:ascii="Book Antiqua" w:eastAsia="Book Antiqua" w:hAnsi="Book Antiqua" w:cs="Book Antiqua"/>
          <w:color w:val="000000"/>
        </w:rPr>
        <w:t>s</w:t>
      </w:r>
      <w:r w:rsidRPr="00946A15">
        <w:rPr>
          <w:rFonts w:ascii="Book Antiqua" w:eastAsia="Book Antiqua" w:hAnsi="Book Antiqua" w:cs="Book Antiqua"/>
          <w:color w:val="000000"/>
        </w:rPr>
        <w:t xml:space="preserve"> m</w:t>
      </w:r>
      <w:r w:rsidR="00BB6CB8">
        <w:rPr>
          <w:rFonts w:ascii="Book Antiqua" w:eastAsia="Book Antiqua" w:hAnsi="Book Antiqua" w:cs="Book Antiqua"/>
          <w:color w:val="000000"/>
        </w:rPr>
        <w:t>ay</w:t>
      </w:r>
      <w:r w:rsidRPr="00946A15">
        <w:rPr>
          <w:rFonts w:ascii="Book Antiqua" w:eastAsia="Book Antiqua" w:hAnsi="Book Antiqua" w:cs="Book Antiqua"/>
          <w:color w:val="000000"/>
        </w:rPr>
        <w:t xml:space="preserve"> be linked to accelerated DFU development and delayed wound healing. Moreover, ncRNAs can be used for therapeutic purposes in diabetic wound healing. Herein, we summarize the role of microRNAs, long </w:t>
      </w:r>
      <w:r w:rsidR="003F04DD" w:rsidRPr="00946A15">
        <w:rPr>
          <w:rFonts w:ascii="Book Antiqua" w:eastAsia="Book Antiqua" w:hAnsi="Book Antiqua" w:cs="Book Antiqua"/>
          <w:color w:val="000000"/>
        </w:rPr>
        <w:t>ncRNAs</w:t>
      </w:r>
      <w:r w:rsidRPr="00946A15">
        <w:rPr>
          <w:rFonts w:ascii="Book Antiqua" w:eastAsia="Book Antiqua" w:hAnsi="Book Antiqua" w:cs="Book Antiqua"/>
          <w:color w:val="000000"/>
        </w:rPr>
        <w:t>, and circular RNAs in diverse stages of DFU wound healing and their potential use as novel therapeutic targets.</w:t>
      </w:r>
    </w:p>
    <w:p w14:paraId="7DF5BBD8" w14:textId="77777777" w:rsidR="00A77B3E" w:rsidRPr="00946A15" w:rsidRDefault="00A77B3E" w:rsidP="00946A15">
      <w:pPr>
        <w:spacing w:line="360" w:lineRule="auto"/>
        <w:jc w:val="both"/>
        <w:rPr>
          <w:rFonts w:ascii="Book Antiqua" w:hAnsi="Book Antiqua"/>
        </w:rPr>
      </w:pPr>
    </w:p>
    <w:p w14:paraId="57343F9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Key Words: </w:t>
      </w:r>
      <w:r w:rsidRPr="00946A15">
        <w:rPr>
          <w:rFonts w:ascii="Book Antiqua" w:eastAsia="Book Antiqua" w:hAnsi="Book Antiqua" w:cs="Book Antiqua"/>
          <w:color w:val="000000"/>
        </w:rPr>
        <w:t>Diabetic foot ulcer; Wound healing; MicroRNA; Long non-coding RNAs; Circular RNAs; Inflammation; Proliferation; Regeneration</w:t>
      </w:r>
    </w:p>
    <w:p w14:paraId="601A2A91" w14:textId="77777777" w:rsidR="004C1ABC" w:rsidRDefault="004C1ABC" w:rsidP="004C1ABC"/>
    <w:p w14:paraId="66DFEE7D" w14:textId="77777777" w:rsidR="004C1ABC" w:rsidRDefault="004C1ABC" w:rsidP="004C1AB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A78298C" w14:textId="77777777" w:rsidR="00A77B3E" w:rsidRPr="00946A15" w:rsidRDefault="00A77B3E" w:rsidP="00946A15">
      <w:pPr>
        <w:spacing w:line="360" w:lineRule="auto"/>
        <w:jc w:val="both"/>
        <w:rPr>
          <w:rFonts w:ascii="Book Antiqua" w:hAnsi="Book Antiqua"/>
        </w:rPr>
      </w:pPr>
    </w:p>
    <w:p w14:paraId="01AD2F5F" w14:textId="49A9D6E8" w:rsidR="00BA0873" w:rsidRDefault="00CE7CEA" w:rsidP="00946A15">
      <w:pPr>
        <w:spacing w:line="360" w:lineRule="auto"/>
        <w:jc w:val="both"/>
        <w:rPr>
          <w:rFonts w:ascii="Book Antiqua" w:eastAsia="Book Antiqua" w:hAnsi="Book Antiqua" w:cs="Book Antiqua"/>
          <w:color w:val="000000"/>
        </w:rPr>
      </w:pPr>
      <w:r w:rsidRPr="00BA0873">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1C1AA1" w:rsidRPr="00946A15">
        <w:rPr>
          <w:rFonts w:ascii="Book Antiqua" w:eastAsia="Book Antiqua" w:hAnsi="Book Antiqua" w:cs="Book Antiqua"/>
          <w:color w:val="000000"/>
        </w:rPr>
        <w:t xml:space="preserve">Tang YB, </w:t>
      </w:r>
      <w:proofErr w:type="spellStart"/>
      <w:r w:rsidR="001C1AA1" w:rsidRPr="00946A15">
        <w:rPr>
          <w:rFonts w:ascii="Book Antiqua" w:eastAsia="Book Antiqua" w:hAnsi="Book Antiqua" w:cs="Book Antiqua"/>
          <w:color w:val="000000"/>
        </w:rPr>
        <w:t>Uwimana</w:t>
      </w:r>
      <w:proofErr w:type="spellEnd"/>
      <w:r w:rsidR="001C1AA1" w:rsidRPr="00946A15">
        <w:rPr>
          <w:rFonts w:ascii="Book Antiqua" w:eastAsia="Book Antiqua" w:hAnsi="Book Antiqua" w:cs="Book Antiqua"/>
          <w:color w:val="000000"/>
        </w:rPr>
        <w:t xml:space="preserve"> MMP, Zhu SQ, Zhang LX, Wu Q, Liang ZX. Non-coding RNAs: Role in diabetic foot and wound healing. </w:t>
      </w:r>
      <w:r w:rsidR="001C1AA1" w:rsidRPr="00946A15">
        <w:rPr>
          <w:rFonts w:ascii="Book Antiqua" w:eastAsia="Book Antiqua" w:hAnsi="Book Antiqua" w:cs="Book Antiqua"/>
          <w:i/>
          <w:iCs/>
          <w:color w:val="000000"/>
        </w:rPr>
        <w:t>World J Diabetes</w:t>
      </w:r>
      <w:r w:rsidR="001C1AA1" w:rsidRPr="00946A15">
        <w:rPr>
          <w:rFonts w:ascii="Book Antiqua" w:eastAsia="Book Antiqua" w:hAnsi="Book Antiqua" w:cs="Book Antiqua"/>
          <w:color w:val="000000"/>
        </w:rPr>
        <w:t xml:space="preserve"> 2022;</w:t>
      </w:r>
      <w:r w:rsidR="002310C7" w:rsidRPr="002310C7">
        <w:rPr>
          <w:rFonts w:ascii="Book Antiqua" w:eastAsia="Book Antiqua" w:hAnsi="Book Antiqua" w:cs="Book Antiqua"/>
          <w:color w:val="000000"/>
        </w:rPr>
        <w:t xml:space="preserve"> 1</w:t>
      </w:r>
      <w:r w:rsidR="002310C7">
        <w:rPr>
          <w:rFonts w:ascii="Book Antiqua" w:hAnsi="Book Antiqua" w:cs="Book Antiqua" w:hint="eastAsia"/>
          <w:color w:val="000000"/>
          <w:lang w:eastAsia="zh-CN"/>
        </w:rPr>
        <w:t>3</w:t>
      </w:r>
      <w:r w:rsidR="002310C7" w:rsidRPr="002310C7">
        <w:rPr>
          <w:rFonts w:ascii="Book Antiqua" w:eastAsia="Book Antiqua" w:hAnsi="Book Antiqua" w:cs="Book Antiqua"/>
          <w:color w:val="000000"/>
        </w:rPr>
        <w:t>(1</w:t>
      </w:r>
      <w:r w:rsidR="002310C7">
        <w:rPr>
          <w:rFonts w:ascii="Book Antiqua" w:hAnsi="Book Antiqua" w:cs="Book Antiqua" w:hint="eastAsia"/>
          <w:color w:val="000000"/>
          <w:lang w:eastAsia="zh-CN"/>
        </w:rPr>
        <w:t>2</w:t>
      </w:r>
      <w:r w:rsidR="002310C7" w:rsidRPr="002310C7">
        <w:rPr>
          <w:rFonts w:ascii="Book Antiqua" w:eastAsia="Book Antiqua" w:hAnsi="Book Antiqua" w:cs="Book Antiqua"/>
          <w:color w:val="000000"/>
        </w:rPr>
        <w:t xml:space="preserve">): </w:t>
      </w:r>
      <w:r w:rsidR="003611FC" w:rsidRPr="003611FC">
        <w:rPr>
          <w:rFonts w:ascii="Book Antiqua" w:eastAsia="Book Antiqua" w:hAnsi="Book Antiqua" w:cs="Book Antiqua"/>
          <w:color w:val="000000"/>
        </w:rPr>
        <w:t>1001-1013</w:t>
      </w:r>
    </w:p>
    <w:p w14:paraId="5C9AC8FA" w14:textId="01BB4F65" w:rsidR="00BA0873" w:rsidRDefault="002310C7" w:rsidP="00946A15">
      <w:pPr>
        <w:spacing w:line="360" w:lineRule="auto"/>
        <w:jc w:val="both"/>
        <w:rPr>
          <w:rFonts w:ascii="Book Antiqua" w:eastAsia="Book Antiqua" w:hAnsi="Book Antiqua" w:cs="Book Antiqua"/>
          <w:color w:val="000000"/>
        </w:rPr>
      </w:pPr>
      <w:r w:rsidRPr="00BA0873">
        <w:rPr>
          <w:rFonts w:ascii="Book Antiqua" w:eastAsia="Book Antiqua" w:hAnsi="Book Antiqua" w:cs="Book Antiqua"/>
          <w:b/>
          <w:bCs/>
          <w:color w:val="000000"/>
        </w:rPr>
        <w:t>URL</w:t>
      </w:r>
      <w:r w:rsidRPr="002310C7">
        <w:rPr>
          <w:rFonts w:ascii="Book Antiqua" w:eastAsia="Book Antiqua" w:hAnsi="Book Antiqua" w:cs="Book Antiqua"/>
          <w:color w:val="000000"/>
        </w:rPr>
        <w:t>: https://www.wjgnet.com/1948-9358/full/v1</w:t>
      </w:r>
      <w:r>
        <w:rPr>
          <w:rFonts w:ascii="Book Antiqua" w:hAnsi="Book Antiqua" w:cs="Book Antiqua" w:hint="eastAsia"/>
          <w:color w:val="000000"/>
          <w:lang w:eastAsia="zh-CN"/>
        </w:rPr>
        <w:t>3</w:t>
      </w:r>
      <w:r w:rsidRPr="002310C7">
        <w:rPr>
          <w:rFonts w:ascii="Book Antiqua" w:eastAsia="Book Antiqua" w:hAnsi="Book Antiqua" w:cs="Book Antiqua"/>
          <w:color w:val="000000"/>
        </w:rPr>
        <w:t>/i1</w:t>
      </w:r>
      <w:r>
        <w:rPr>
          <w:rFonts w:ascii="Book Antiqua" w:hAnsi="Book Antiqua" w:cs="Book Antiqua" w:hint="eastAsia"/>
          <w:color w:val="000000"/>
          <w:lang w:eastAsia="zh-CN"/>
        </w:rPr>
        <w:t>2</w:t>
      </w:r>
      <w:r w:rsidRPr="002310C7">
        <w:rPr>
          <w:rFonts w:ascii="Book Antiqua" w:eastAsia="Book Antiqua" w:hAnsi="Book Antiqua" w:cs="Book Antiqua"/>
          <w:color w:val="000000"/>
        </w:rPr>
        <w:t>/</w:t>
      </w:r>
      <w:r w:rsidR="003611FC" w:rsidRPr="003611FC">
        <w:rPr>
          <w:rFonts w:ascii="Book Antiqua" w:eastAsia="Book Antiqua" w:hAnsi="Book Antiqua" w:cs="Book Antiqua"/>
          <w:color w:val="000000"/>
        </w:rPr>
        <w:t>1001</w:t>
      </w:r>
      <w:r w:rsidRPr="002310C7">
        <w:rPr>
          <w:rFonts w:ascii="Book Antiqua" w:eastAsia="Book Antiqua" w:hAnsi="Book Antiqua" w:cs="Book Antiqua"/>
          <w:color w:val="000000"/>
        </w:rPr>
        <w:t>.htm</w:t>
      </w:r>
    </w:p>
    <w:p w14:paraId="3EDEA159" w14:textId="1075FD81" w:rsidR="00A77B3E" w:rsidRPr="00946A15" w:rsidRDefault="002310C7" w:rsidP="003611FC">
      <w:pPr>
        <w:spacing w:line="360" w:lineRule="auto"/>
        <w:jc w:val="both"/>
        <w:rPr>
          <w:rFonts w:ascii="Book Antiqua" w:hAnsi="Book Antiqua"/>
        </w:rPr>
      </w:pPr>
      <w:r w:rsidRPr="00BA0873">
        <w:rPr>
          <w:rFonts w:ascii="Book Antiqua" w:eastAsia="Book Antiqua" w:hAnsi="Book Antiqua" w:cs="Book Antiqua"/>
          <w:b/>
          <w:bCs/>
          <w:color w:val="000000"/>
        </w:rPr>
        <w:t>DOI</w:t>
      </w:r>
      <w:r w:rsidRPr="002310C7">
        <w:rPr>
          <w:rFonts w:ascii="Book Antiqua" w:eastAsia="Book Antiqua" w:hAnsi="Book Antiqua" w:cs="Book Antiqua"/>
          <w:color w:val="000000"/>
        </w:rPr>
        <w:t>: https://dx.doi.org/</w:t>
      </w:r>
      <w:r>
        <w:rPr>
          <w:rFonts w:ascii="Book Antiqua" w:eastAsia="Book Antiqua" w:hAnsi="Book Antiqua" w:cs="Book Antiqua"/>
          <w:color w:val="000000"/>
        </w:rPr>
        <w:t>10.4239</w:t>
      </w:r>
      <w:r w:rsidRPr="002310C7">
        <w:rPr>
          <w:rFonts w:ascii="Book Antiqua" w:eastAsia="Book Antiqua" w:hAnsi="Book Antiqua" w:cs="Book Antiqua"/>
          <w:color w:val="000000"/>
        </w:rPr>
        <w:t>/</w:t>
      </w:r>
      <w:r>
        <w:rPr>
          <w:rFonts w:ascii="Book Antiqua" w:hAnsi="Book Antiqua" w:cs="Book Antiqua" w:hint="eastAsia"/>
          <w:color w:val="000000"/>
          <w:lang w:eastAsia="zh-CN"/>
        </w:rPr>
        <w:t>wjd</w:t>
      </w:r>
      <w:r w:rsidRPr="002310C7">
        <w:rPr>
          <w:rFonts w:ascii="Book Antiqua" w:eastAsia="Book Antiqua" w:hAnsi="Book Antiqua" w:cs="Book Antiqua"/>
          <w:color w:val="000000"/>
        </w:rPr>
        <w:t>.v1</w:t>
      </w:r>
      <w:r>
        <w:rPr>
          <w:rFonts w:ascii="Book Antiqua" w:hAnsi="Book Antiqua" w:cs="Book Antiqua" w:hint="eastAsia"/>
          <w:color w:val="000000"/>
          <w:lang w:eastAsia="zh-CN"/>
        </w:rPr>
        <w:t>3</w:t>
      </w:r>
      <w:r w:rsidRPr="002310C7">
        <w:rPr>
          <w:rFonts w:ascii="Book Antiqua" w:eastAsia="Book Antiqua" w:hAnsi="Book Antiqua" w:cs="Book Antiqua"/>
          <w:color w:val="000000"/>
        </w:rPr>
        <w:t>.i1</w:t>
      </w:r>
      <w:r>
        <w:rPr>
          <w:rFonts w:ascii="Book Antiqua" w:hAnsi="Book Antiqua" w:cs="Book Antiqua" w:hint="eastAsia"/>
          <w:color w:val="000000"/>
          <w:lang w:eastAsia="zh-CN"/>
        </w:rPr>
        <w:t>2</w:t>
      </w:r>
      <w:r w:rsidRPr="002310C7">
        <w:rPr>
          <w:rFonts w:ascii="Book Antiqua" w:eastAsia="Book Antiqua" w:hAnsi="Book Antiqua" w:cs="Book Antiqua"/>
          <w:color w:val="000000"/>
        </w:rPr>
        <w:t>.</w:t>
      </w:r>
      <w:r w:rsidR="003611FC" w:rsidRPr="003611FC">
        <w:rPr>
          <w:rFonts w:ascii="Book Antiqua" w:eastAsia="Book Antiqua" w:hAnsi="Book Antiqua" w:cs="Book Antiqua"/>
          <w:color w:val="000000"/>
        </w:rPr>
        <w:t>1001</w:t>
      </w:r>
    </w:p>
    <w:p w14:paraId="7DE0A3BA" w14:textId="77777777" w:rsidR="00A77B3E" w:rsidRPr="00946A15" w:rsidRDefault="00A77B3E" w:rsidP="00946A15">
      <w:pPr>
        <w:spacing w:line="360" w:lineRule="auto"/>
        <w:jc w:val="both"/>
        <w:rPr>
          <w:rFonts w:ascii="Book Antiqua" w:hAnsi="Book Antiqua"/>
        </w:rPr>
      </w:pPr>
    </w:p>
    <w:p w14:paraId="2DF612F4" w14:textId="7BC76FDF" w:rsidR="004255A5" w:rsidRDefault="001C1AA1" w:rsidP="00946A15">
      <w:pPr>
        <w:spacing w:line="360" w:lineRule="auto"/>
        <w:jc w:val="both"/>
        <w:rPr>
          <w:rFonts w:ascii="Book Antiqua" w:eastAsia="Book Antiqua" w:hAnsi="Book Antiqua" w:cs="Book Antiqua"/>
          <w:color w:val="000000"/>
        </w:rPr>
      </w:pPr>
      <w:r w:rsidRPr="00946A15">
        <w:rPr>
          <w:rFonts w:ascii="Book Antiqua" w:eastAsia="Book Antiqua" w:hAnsi="Book Antiqua" w:cs="Book Antiqua"/>
          <w:b/>
          <w:bCs/>
          <w:color w:val="000000"/>
        </w:rPr>
        <w:t xml:space="preserve">Core Tip: </w:t>
      </w:r>
      <w:r w:rsidRPr="00946A15">
        <w:rPr>
          <w:rFonts w:ascii="Book Antiqua" w:eastAsia="Book Antiqua" w:hAnsi="Book Antiqua" w:cs="Book Antiqua"/>
          <w:color w:val="000000"/>
        </w:rPr>
        <w:t xml:space="preserve">Non-coding RNAs (ncRNAs) have emerged as important regulators of diabetic foot and wound healing. NcRNAs can be used for therapeutic purposes in diabetic wound healing. In this study, we summarize the roles of microRNAs, long </w:t>
      </w:r>
      <w:r w:rsidR="003F04DD" w:rsidRPr="00946A15">
        <w:rPr>
          <w:rFonts w:ascii="Book Antiqua" w:eastAsia="Book Antiqua" w:hAnsi="Book Antiqua" w:cs="Book Antiqua"/>
          <w:color w:val="000000"/>
        </w:rPr>
        <w:lastRenderedPageBreak/>
        <w:t>ncRNAs</w:t>
      </w:r>
      <w:r w:rsidRPr="00946A15">
        <w:rPr>
          <w:rFonts w:ascii="Book Antiqua" w:eastAsia="Book Antiqua" w:hAnsi="Book Antiqua" w:cs="Book Antiqua"/>
          <w:color w:val="000000"/>
        </w:rPr>
        <w:t>, and circular RNAs in diverse stages of diabetic foot ulcer wound healing and their potential use as novel therapeutic targets.</w:t>
      </w:r>
    </w:p>
    <w:p w14:paraId="2D1BC52F" w14:textId="77777777" w:rsidR="004255A5" w:rsidRDefault="004255A5">
      <w:pPr>
        <w:rPr>
          <w:rFonts w:ascii="Book Antiqua" w:eastAsia="Book Antiqua" w:hAnsi="Book Antiqua" w:cs="Book Antiqua"/>
          <w:color w:val="000000"/>
        </w:rPr>
      </w:pPr>
      <w:r>
        <w:rPr>
          <w:rFonts w:ascii="Book Antiqua" w:eastAsia="Book Antiqua" w:hAnsi="Book Antiqua" w:cs="Book Antiqua"/>
          <w:color w:val="000000"/>
        </w:rPr>
        <w:br w:type="page"/>
      </w:r>
    </w:p>
    <w:p w14:paraId="7E8F83E8"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aps/>
          <w:color w:val="000000"/>
          <w:u w:val="single"/>
        </w:rPr>
        <w:lastRenderedPageBreak/>
        <w:t>INTRODUCTION</w:t>
      </w:r>
    </w:p>
    <w:p w14:paraId="62C46320" w14:textId="743A8ECF"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Diabetes mellitus (DM) is a chronic metabolic disease that is rapidly </w:t>
      </w:r>
      <w:r w:rsidR="00BB6CB8" w:rsidRPr="00946A15">
        <w:rPr>
          <w:rFonts w:ascii="Book Antiqua" w:eastAsia="Book Antiqua" w:hAnsi="Book Antiqua" w:cs="Book Antiqua"/>
          <w:color w:val="000000"/>
        </w:rPr>
        <w:t xml:space="preserve">increasing </w:t>
      </w:r>
      <w:r w:rsidRPr="00946A15">
        <w:rPr>
          <w:rFonts w:ascii="Book Antiqua" w:eastAsia="Book Antiqua" w:hAnsi="Book Antiqua" w:cs="Book Antiqua"/>
          <w:color w:val="000000"/>
        </w:rPr>
        <w:t>worldwide. DM is a global public health burden with a negative impact on global health and socioeconomic development. Chronic hyperglycemia causes blood vessel inflammation, which leads to macroangiopathy and microangiopathy, particularly diabetic foot ulcer (DFU) and delayed wound healing. Delayed healing of chronic ulcer wound</w:t>
      </w:r>
      <w:r w:rsidR="00BB6CB8">
        <w:rPr>
          <w:rFonts w:ascii="Book Antiqua" w:eastAsia="Book Antiqua" w:hAnsi="Book Antiqua" w:cs="Book Antiqua"/>
          <w:color w:val="000000"/>
        </w:rPr>
        <w:t>s</w:t>
      </w:r>
      <w:r w:rsidRPr="00946A15">
        <w:rPr>
          <w:rFonts w:ascii="Book Antiqua" w:eastAsia="Book Antiqua" w:hAnsi="Book Antiqua" w:cs="Book Antiqua"/>
          <w:color w:val="000000"/>
        </w:rPr>
        <w:t xml:space="preserve"> in patients with diabetes is due to neuropathy, microangiopathy, and immune system </w:t>
      </w:r>
      <w:proofErr w:type="gramStart"/>
      <w:r w:rsidRPr="00946A15">
        <w:rPr>
          <w:rFonts w:ascii="Book Antiqua" w:eastAsia="Book Antiqua" w:hAnsi="Book Antiqua" w:cs="Book Antiqua"/>
          <w:color w:val="000000"/>
        </w:rPr>
        <w:t>dysfunction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1,2]</w:t>
      </w:r>
      <w:r w:rsidRPr="00946A15">
        <w:rPr>
          <w:rFonts w:ascii="Book Antiqua" w:eastAsia="Book Antiqua" w:hAnsi="Book Antiqua" w:cs="Book Antiqua"/>
          <w:color w:val="000000"/>
        </w:rPr>
        <w:t xml:space="preserve">. One of the leading causes of death in patients with diabetes is lower extremity amputation, which accounts for approximately 15% of DFU </w:t>
      </w:r>
      <w:proofErr w:type="gramStart"/>
      <w:r w:rsidRPr="00946A15">
        <w:rPr>
          <w:rFonts w:ascii="Book Antiqua" w:eastAsia="Book Antiqua" w:hAnsi="Book Antiqua" w:cs="Book Antiqua"/>
          <w:color w:val="000000"/>
        </w:rPr>
        <w:t>cases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3]</w:t>
      </w:r>
      <w:r w:rsidRPr="00946A15">
        <w:rPr>
          <w:rFonts w:ascii="Book Antiqua" w:eastAsia="Book Antiqua" w:hAnsi="Book Antiqua" w:cs="Book Antiqua"/>
          <w:color w:val="000000"/>
        </w:rPr>
        <w:t xml:space="preserve">. Different functional and structural microvascular changes in patients with diabetes increase the vulnerability of the skin and contribute to impaired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w:t>
      </w:r>
      <w:r w:rsidRPr="00946A15">
        <w:rPr>
          <w:rFonts w:ascii="Book Antiqua" w:eastAsia="Book Antiqua" w:hAnsi="Book Antiqua" w:cs="Book Antiqua"/>
          <w:color w:val="000000"/>
        </w:rPr>
        <w:t xml:space="preserve">. DFU contributes to physical and psychological problems that hinder the health economy immensely. Conventional DFU treatments </w:t>
      </w:r>
      <w:r w:rsidR="00FB6B05">
        <w:rPr>
          <w:rFonts w:ascii="Book Antiqua" w:eastAsia="Book Antiqua" w:hAnsi="Book Antiqua" w:cs="Book Antiqua"/>
          <w:color w:val="000000"/>
        </w:rPr>
        <w:t>have an</w:t>
      </w:r>
      <w:r w:rsidRPr="00946A15">
        <w:rPr>
          <w:rFonts w:ascii="Book Antiqua" w:eastAsia="Book Antiqua" w:hAnsi="Book Antiqua" w:cs="Book Antiqua"/>
          <w:color w:val="000000"/>
        </w:rPr>
        <w:t xml:space="preserve"> inefficient impact on reduction of </w:t>
      </w:r>
      <w:r w:rsidR="00FB6B05">
        <w:rPr>
          <w:rFonts w:ascii="Book Antiqua" w:eastAsia="Book Antiqua" w:hAnsi="Book Antiqua" w:cs="Book Antiqua"/>
          <w:color w:val="000000"/>
        </w:rPr>
        <w:t xml:space="preserve">the </w:t>
      </w:r>
      <w:r w:rsidRPr="00946A15">
        <w:rPr>
          <w:rFonts w:ascii="Book Antiqua" w:eastAsia="Book Antiqua" w:hAnsi="Book Antiqua" w:cs="Book Antiqua"/>
          <w:color w:val="000000"/>
        </w:rPr>
        <w:t>amputation rate; thus, a more efficient treatment is needed. Therefore, a better understanding of the molecular mechanisms and biomolecules involved in DFU development is necessary to provide better therapeutic options for wound healing.</w:t>
      </w:r>
    </w:p>
    <w:p w14:paraId="231BA89B" w14:textId="05859FAD" w:rsidR="00A77B3E" w:rsidRPr="00946A15" w:rsidRDefault="001C1AA1" w:rsidP="00946A15">
      <w:pPr>
        <w:spacing w:line="360" w:lineRule="auto"/>
        <w:ind w:firstLine="240"/>
        <w:jc w:val="both"/>
        <w:rPr>
          <w:rFonts w:ascii="Book Antiqua" w:hAnsi="Book Antiqua"/>
        </w:rPr>
      </w:pPr>
      <w:r w:rsidRPr="00946A15">
        <w:rPr>
          <w:rFonts w:ascii="Book Antiqua" w:eastAsia="Book Antiqua" w:hAnsi="Book Antiqua" w:cs="Book Antiqua"/>
          <w:color w:val="000000"/>
        </w:rPr>
        <w:t xml:space="preserve">Non-coding RNAs (ncRNAs) are potential novel biomarkers transcribed from the genome without protein translation function but can still perform specific biological functions. NcRNAs can be divided into two categories depending on the length of nucleotides; short-stranded RNAs or microRNAs (miRNAs) </w:t>
      </w:r>
      <w:r w:rsidR="00FB6B05">
        <w:rPr>
          <w:rFonts w:ascii="Book Antiqua" w:eastAsia="Book Antiqua" w:hAnsi="Book Antiqua" w:cs="Book Antiqua"/>
          <w:color w:val="000000"/>
        </w:rPr>
        <w:t xml:space="preserve">which </w:t>
      </w:r>
      <w:r w:rsidRPr="00946A15">
        <w:rPr>
          <w:rFonts w:ascii="Book Antiqua" w:eastAsia="Book Antiqua" w:hAnsi="Book Antiqua" w:cs="Book Antiqua"/>
          <w:color w:val="000000"/>
        </w:rPr>
        <w:t xml:space="preserve">are less than 200 nucleotides in length, and long </w:t>
      </w:r>
      <w:r w:rsidR="003F04DD" w:rsidRPr="00946A15">
        <w:rPr>
          <w:rFonts w:ascii="Book Antiqua" w:eastAsia="Book Antiqua" w:hAnsi="Book Antiqua" w:cs="Book Antiqua"/>
          <w:color w:val="000000"/>
        </w:rPr>
        <w:t>ncRNAs</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w:t>
      </w:r>
      <w:r w:rsidR="00FB6B05">
        <w:rPr>
          <w:rFonts w:ascii="Book Antiqua" w:eastAsia="Book Antiqua" w:hAnsi="Book Antiqua" w:cs="Book Antiqua"/>
          <w:color w:val="000000"/>
        </w:rPr>
        <w:t xml:space="preserve">which </w:t>
      </w:r>
      <w:r w:rsidRPr="00946A15">
        <w:rPr>
          <w:rFonts w:ascii="Book Antiqua" w:eastAsia="Book Antiqua" w:hAnsi="Book Antiqua" w:cs="Book Antiqua"/>
          <w:color w:val="000000"/>
        </w:rPr>
        <w:t xml:space="preserve">are greater than 200 nucleotides in length. Emerging evidence suggests that ncRNAs have an important regulatory role in various metabolic diseases, such as DM, based on the development of microarray and high-throughput </w:t>
      </w:r>
      <w:proofErr w:type="gramStart"/>
      <w:r w:rsidRPr="00946A15">
        <w:rPr>
          <w:rFonts w:ascii="Book Antiqua" w:eastAsia="Book Antiqua" w:hAnsi="Book Antiqua" w:cs="Book Antiqua"/>
          <w:color w:val="000000"/>
        </w:rPr>
        <w:t>sequencing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w:t>
      </w:r>
      <w:r w:rsidRPr="00946A15">
        <w:rPr>
          <w:rFonts w:ascii="Book Antiqua" w:eastAsia="Book Antiqua" w:hAnsi="Book Antiqua" w:cs="Book Antiqua"/>
          <w:color w:val="000000"/>
        </w:rPr>
        <w:t xml:space="preserve">. In addition, some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are covalently bound to </w:t>
      </w:r>
      <w:r w:rsidR="00FB6B05">
        <w:rPr>
          <w:rFonts w:ascii="Book Antiqua" w:eastAsia="Book Antiqua" w:hAnsi="Book Antiqua" w:cs="Book Antiqua"/>
          <w:color w:val="000000"/>
        </w:rPr>
        <w:t xml:space="preserve">the </w:t>
      </w:r>
      <w:r w:rsidRPr="00946A15">
        <w:rPr>
          <w:rFonts w:ascii="Book Antiqua" w:eastAsia="Book Antiqua" w:hAnsi="Book Antiqua" w:cs="Book Antiqua"/>
          <w:color w:val="000000"/>
        </w:rPr>
        <w:t>3</w:t>
      </w:r>
      <w:r w:rsidR="009A7543" w:rsidRPr="00946A15">
        <w:rPr>
          <w:rFonts w:ascii="Book Antiqua" w:eastAsia="Book Antiqua" w:hAnsi="Book Antiqua" w:cs="Book Antiqua"/>
          <w:color w:val="000000"/>
        </w:rPr>
        <w:t>’-</w:t>
      </w:r>
      <w:r w:rsidRPr="00946A15">
        <w:rPr>
          <w:rFonts w:ascii="Book Antiqua" w:eastAsia="Book Antiqua" w:hAnsi="Book Antiqua" w:cs="Book Antiqua"/>
          <w:color w:val="000000"/>
        </w:rPr>
        <w:t>5</w:t>
      </w:r>
      <w:r w:rsidR="009A7543" w:rsidRPr="00946A15">
        <w:rPr>
          <w:rFonts w:ascii="Book Antiqua" w:eastAsia="Book Antiqua" w:hAnsi="Book Antiqua" w:cs="Book Antiqua"/>
          <w:color w:val="000000"/>
        </w:rPr>
        <w:t>’</w:t>
      </w:r>
      <w:r w:rsidRPr="00946A15">
        <w:rPr>
          <w:rFonts w:ascii="Book Antiqua" w:eastAsia="Book Antiqua" w:hAnsi="Book Antiqua" w:cs="Book Antiqua"/>
          <w:color w:val="000000"/>
        </w:rPr>
        <w:t xml:space="preserve"> end, forming circular RNAs (</w:t>
      </w:r>
      <w:proofErr w:type="spellStart"/>
      <w:r w:rsidRPr="00946A15">
        <w:rPr>
          <w:rFonts w:ascii="Book Antiqua" w:eastAsia="Book Antiqua" w:hAnsi="Book Antiqua" w:cs="Book Antiqua"/>
          <w:color w:val="000000"/>
        </w:rPr>
        <w:t>circRNAs</w:t>
      </w:r>
      <w:proofErr w:type="spellEnd"/>
      <w:proofErr w:type="gramStart"/>
      <w:r w:rsidRPr="00946A15">
        <w:rPr>
          <w:rFonts w:ascii="Book Antiqua" w:eastAsia="Book Antiqua" w:hAnsi="Book Antiqua" w:cs="Book Antiqua"/>
          <w:color w:val="000000"/>
        </w:rPr>
        <w:t>)</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w:t>
      </w:r>
      <w:r w:rsidRPr="00946A15">
        <w:rPr>
          <w:rFonts w:ascii="Book Antiqua" w:eastAsia="Book Antiqua" w:hAnsi="Book Antiqua" w:cs="Book Antiqua"/>
          <w:color w:val="000000"/>
        </w:rPr>
        <w:t xml:space="preserve">. NcRNAs can be protected from the effects of RNA enzyme activity, temperature changes, and extreme pH values by binding to proteins or being packaged into extracellular vesicles. In this way, ncRNAs can maintain a stable state in the extracellular environment and can be used as a potential biomarker for diagnosing and treating </w:t>
      </w:r>
      <w:proofErr w:type="gramStart"/>
      <w:r w:rsidRPr="00946A15">
        <w:rPr>
          <w:rFonts w:ascii="Book Antiqua" w:eastAsia="Book Antiqua" w:hAnsi="Book Antiqua" w:cs="Book Antiqua"/>
          <w:color w:val="000000"/>
        </w:rPr>
        <w:t>diseases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7-9]</w:t>
      </w:r>
      <w:r w:rsidRPr="00946A15">
        <w:rPr>
          <w:rFonts w:ascii="Book Antiqua" w:eastAsia="Book Antiqua" w:hAnsi="Book Antiqua" w:cs="Book Antiqua"/>
          <w:color w:val="000000"/>
        </w:rPr>
        <w:t xml:space="preserve">. NcRNAs </w:t>
      </w:r>
      <w:r w:rsidRPr="00946A15">
        <w:rPr>
          <w:rFonts w:ascii="Book Antiqua" w:eastAsia="Book Antiqua" w:hAnsi="Book Antiqua" w:cs="Book Antiqua"/>
          <w:color w:val="000000"/>
        </w:rPr>
        <w:lastRenderedPageBreak/>
        <w:t xml:space="preserve">regulate cellular chromatin rearrangements, histone modifications, variable splicing gene modifications, or gene expression; mediate different biological processes; and ultimately influence the development of certain </w:t>
      </w:r>
      <w:proofErr w:type="gramStart"/>
      <w:r w:rsidRPr="00946A15">
        <w:rPr>
          <w:rFonts w:ascii="Book Antiqua" w:eastAsia="Book Antiqua" w:hAnsi="Book Antiqua" w:cs="Book Antiqua"/>
          <w:color w:val="000000"/>
        </w:rPr>
        <w:t>diseases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10]</w:t>
      </w:r>
      <w:r w:rsidRPr="00946A15">
        <w:rPr>
          <w:rFonts w:ascii="Book Antiqua" w:eastAsia="Book Antiqua" w:hAnsi="Book Antiqua" w:cs="Book Antiqua"/>
          <w:color w:val="000000"/>
        </w:rPr>
        <w:t>. Exosome-</w:t>
      </w:r>
      <w:proofErr w:type="spellStart"/>
      <w:r w:rsidRPr="00946A15">
        <w:rPr>
          <w:rFonts w:ascii="Book Antiqua" w:eastAsia="Book Antiqua" w:hAnsi="Book Antiqua" w:cs="Book Antiqua"/>
          <w:color w:val="000000"/>
        </w:rPr>
        <w:t>cargoed</w:t>
      </w:r>
      <w:proofErr w:type="spellEnd"/>
      <w:r w:rsidRPr="00946A15">
        <w:rPr>
          <w:rFonts w:ascii="Book Antiqua" w:eastAsia="Book Antiqua" w:hAnsi="Book Antiqua" w:cs="Book Antiqua"/>
          <w:color w:val="000000"/>
        </w:rPr>
        <w:t xml:space="preserve"> ncRNAs have been reported as pivotal regulators of angiogenesis during wound </w:t>
      </w:r>
      <w:proofErr w:type="gramStart"/>
      <w:r w:rsidRPr="00946A15">
        <w:rPr>
          <w:rFonts w:ascii="Book Antiqua" w:eastAsia="Book Antiqua" w:hAnsi="Book Antiqua" w:cs="Book Antiqua"/>
          <w:color w:val="000000"/>
        </w:rPr>
        <w:t>closure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11]</w:t>
      </w:r>
      <w:r w:rsidRPr="00946A15">
        <w:rPr>
          <w:rFonts w:ascii="Book Antiqua" w:eastAsia="Book Antiqua" w:hAnsi="Book Antiqua" w:cs="Book Antiqua"/>
          <w:color w:val="000000"/>
        </w:rPr>
        <w:t xml:space="preserve">. This background confers the </w:t>
      </w:r>
      <w:r w:rsidR="00FB6B05">
        <w:rPr>
          <w:rFonts w:ascii="Book Antiqua" w:eastAsia="Book Antiqua" w:hAnsi="Book Antiqua" w:cs="Book Antiqua"/>
          <w:color w:val="000000"/>
        </w:rPr>
        <w:t xml:space="preserve">possible </w:t>
      </w:r>
      <w:r w:rsidRPr="00946A15">
        <w:rPr>
          <w:rFonts w:ascii="Book Antiqua" w:eastAsia="Book Antiqua" w:hAnsi="Book Antiqua" w:cs="Book Antiqua"/>
          <w:color w:val="000000"/>
        </w:rPr>
        <w:t xml:space="preserve">treatment of delayed wound healing using ncRNAs. In this study, we summarize the role and mechanism of miRNAs,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and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in the pathogenesis and process of wound healing in DFU and the research progress of ncRNAs in cell therapy.</w:t>
      </w:r>
    </w:p>
    <w:p w14:paraId="771FFDF3" w14:textId="77777777" w:rsidR="00A77B3E" w:rsidRPr="00946A15" w:rsidRDefault="00A77B3E" w:rsidP="00946A15">
      <w:pPr>
        <w:spacing w:line="360" w:lineRule="auto"/>
        <w:jc w:val="both"/>
        <w:rPr>
          <w:rFonts w:ascii="Book Antiqua" w:hAnsi="Book Antiqua"/>
        </w:rPr>
      </w:pPr>
    </w:p>
    <w:p w14:paraId="215E439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aps/>
          <w:color w:val="000000"/>
          <w:u w:val="single"/>
        </w:rPr>
        <w:t>Wound healing process</w:t>
      </w:r>
    </w:p>
    <w:p w14:paraId="385402D9" w14:textId="724B68B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Wound healing is a complex and highly regulated process divided into three phases: </w:t>
      </w:r>
      <w:r w:rsidR="009A7543" w:rsidRPr="00946A15">
        <w:rPr>
          <w:rFonts w:ascii="Book Antiqua" w:eastAsia="Book Antiqua" w:hAnsi="Book Antiqua" w:cs="Book Antiqua"/>
          <w:color w:val="000000"/>
        </w:rPr>
        <w:t>I</w:t>
      </w:r>
      <w:r w:rsidRPr="00946A15">
        <w:rPr>
          <w:rFonts w:ascii="Book Antiqua" w:eastAsia="Book Antiqua" w:hAnsi="Book Antiqua" w:cs="Book Antiqua"/>
          <w:color w:val="000000"/>
        </w:rPr>
        <w:t xml:space="preserve">nflammation, proliferation, and </w:t>
      </w:r>
      <w:proofErr w:type="gramStart"/>
      <w:r w:rsidRPr="00946A15">
        <w:rPr>
          <w:rFonts w:ascii="Book Antiqua" w:eastAsia="Book Antiqua" w:hAnsi="Book Antiqua" w:cs="Book Antiqua"/>
          <w:color w:val="000000"/>
        </w:rPr>
        <w:t>regeneration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12]</w:t>
      </w:r>
      <w:r w:rsidRPr="00946A15">
        <w:rPr>
          <w:rFonts w:ascii="Book Antiqua" w:eastAsia="Book Antiqua" w:hAnsi="Book Antiqua" w:cs="Book Antiqua"/>
          <w:color w:val="000000"/>
        </w:rPr>
        <w:t xml:space="preserve">. Diabetic wound healing is widely associated with different cellular components and </w:t>
      </w:r>
      <w:r w:rsidR="00FB6B05">
        <w:rPr>
          <w:rFonts w:ascii="Book Antiqua" w:eastAsia="Book Antiqua" w:hAnsi="Book Antiqua" w:cs="Book Antiqua"/>
          <w:color w:val="000000"/>
        </w:rPr>
        <w:t xml:space="preserve">the </w:t>
      </w:r>
      <w:r w:rsidRPr="00946A15">
        <w:rPr>
          <w:rFonts w:ascii="Book Antiqua" w:eastAsia="Book Antiqua" w:hAnsi="Book Antiqua" w:cs="Book Antiqua"/>
          <w:color w:val="000000"/>
        </w:rPr>
        <w:t xml:space="preserve">extracellular matrix (ECM) in different parts of the </w:t>
      </w:r>
      <w:proofErr w:type="gramStart"/>
      <w:r w:rsidRPr="00946A15">
        <w:rPr>
          <w:rFonts w:ascii="Book Antiqua" w:eastAsia="Book Antiqua" w:hAnsi="Book Antiqua" w:cs="Book Antiqua"/>
          <w:color w:val="000000"/>
        </w:rPr>
        <w:t>skin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13]</w:t>
      </w:r>
      <w:r w:rsidRPr="00946A15">
        <w:rPr>
          <w:rFonts w:ascii="Book Antiqua" w:eastAsia="Book Antiqua" w:hAnsi="Book Antiqua" w:cs="Book Antiqua"/>
          <w:color w:val="000000"/>
        </w:rPr>
        <w:t xml:space="preserve">. The main effector cells in the inflammatory phase are macrophages. When normal skin is damaged, macrophages polarize to M1 phenotype, producing pro-inflammatory cytokines and stimulating endothelial cells and fibroblasts to release reactive oxygen species (ROS) to remove bacteria and debris from wounds. The subsequent shift to the M2 phenotype is correlated with remission of the inflammatory response and wound </w:t>
      </w:r>
      <w:proofErr w:type="gramStart"/>
      <w:r w:rsidRPr="00946A15">
        <w:rPr>
          <w:rFonts w:ascii="Book Antiqua" w:eastAsia="Book Antiqua" w:hAnsi="Book Antiqua" w:cs="Book Antiqua"/>
          <w:color w:val="000000"/>
        </w:rPr>
        <w:t>remodeling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14,15]</w:t>
      </w:r>
      <w:r w:rsidRPr="00946A15">
        <w:rPr>
          <w:rFonts w:ascii="Book Antiqua" w:eastAsia="Book Antiqua" w:hAnsi="Book Antiqua" w:cs="Book Antiqua"/>
          <w:color w:val="000000"/>
        </w:rPr>
        <w:t xml:space="preserve">. In diabetic wounds, the persistence of the M1 phenotype and the inability to subsequently polarize to the M2 phenotype are the key components delaying wound healing. Angiogenesis is the main basis of the proliferative phase of wound healing, cell proliferation, migration, and </w:t>
      </w:r>
      <w:proofErr w:type="gramStart"/>
      <w:r w:rsidRPr="00946A15">
        <w:rPr>
          <w:rFonts w:ascii="Book Antiqua" w:eastAsia="Book Antiqua" w:hAnsi="Book Antiqua" w:cs="Book Antiqua"/>
          <w:color w:val="000000"/>
        </w:rPr>
        <w:t>differentiation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14]</w:t>
      </w:r>
      <w:r w:rsidRPr="00946A15">
        <w:rPr>
          <w:rFonts w:ascii="Book Antiqua" w:eastAsia="Book Antiqua" w:hAnsi="Book Antiqua" w:cs="Book Antiqua"/>
          <w:color w:val="000000"/>
        </w:rPr>
        <w:t>. The integrity of the endothelial cell structure plays a very important role in maintaining normal blood circulation in the body. In healthy tissues, endothelial cells are in a quiescent phase. In diabetic patients, wound healing is slowed by decreased angiogenic growth factors, such as vascular endothelial growth factor (VEGF), epidermal growth factor (EGF), and hypoxia-inducible factor (HIF)-1α</w:t>
      </w:r>
      <w:r w:rsidRPr="00946A15">
        <w:rPr>
          <w:rFonts w:ascii="Book Antiqua" w:eastAsia="Book Antiqua" w:hAnsi="Book Antiqua" w:cs="Book Antiqua"/>
          <w:color w:val="000000"/>
          <w:vertAlign w:val="superscript"/>
        </w:rPr>
        <w:t>[16-18]</w:t>
      </w:r>
      <w:r w:rsidRPr="00946A15">
        <w:rPr>
          <w:rFonts w:ascii="Book Antiqua" w:eastAsia="Book Antiqua" w:hAnsi="Book Antiqua" w:cs="Book Antiqua"/>
          <w:color w:val="000000"/>
        </w:rPr>
        <w:t>. An unfavorable diabetic wound environment promotes the dysregulation of key signaling pathways, such as Notch and PI3K/AKT/</w:t>
      </w:r>
      <w:proofErr w:type="spellStart"/>
      <w:proofErr w:type="gramStart"/>
      <w:r w:rsidRPr="00946A15">
        <w:rPr>
          <w:rFonts w:ascii="Book Antiqua" w:eastAsia="Book Antiqua" w:hAnsi="Book Antiqua" w:cs="Book Antiqua"/>
          <w:color w:val="000000"/>
        </w:rPr>
        <w:t>eNOS</w:t>
      </w:r>
      <w:proofErr w:type="spellEnd"/>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19,20]</w:t>
      </w:r>
      <w:r w:rsidRPr="00946A15">
        <w:rPr>
          <w:rFonts w:ascii="Book Antiqua" w:eastAsia="Book Antiqua" w:hAnsi="Book Antiqua" w:cs="Book Antiqua"/>
          <w:color w:val="000000"/>
        </w:rPr>
        <w:t xml:space="preserve">. The regenerative phase of wound </w:t>
      </w:r>
      <w:r w:rsidRPr="00946A15">
        <w:rPr>
          <w:rFonts w:ascii="Book Antiqua" w:eastAsia="Book Antiqua" w:hAnsi="Book Antiqua" w:cs="Book Antiqua"/>
          <w:color w:val="000000"/>
        </w:rPr>
        <w:lastRenderedPageBreak/>
        <w:t xml:space="preserve">healing includes re-epithelialization and ECM remodeling. Reduced blood flow restricts the migration of leukocytes, keratinocytes, fibroblasts, and endothelial cells to the wound, which is detrimental to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21]</w:t>
      </w:r>
      <w:r w:rsidRPr="00946A15">
        <w:rPr>
          <w:rFonts w:ascii="Book Antiqua" w:eastAsia="Book Antiqua" w:hAnsi="Book Antiqua" w:cs="Book Antiqua"/>
          <w:color w:val="000000"/>
        </w:rPr>
        <w:t xml:space="preserve">. Fibroblasts proliferate and secrete ECM components, such as collagen fibers, which provide supportive structures for cell proliferation and migration to restore skin tissue function and integrity to maintain tissue elasticity and </w:t>
      </w:r>
      <w:proofErr w:type="gramStart"/>
      <w:r w:rsidRPr="00946A15">
        <w:rPr>
          <w:rFonts w:ascii="Book Antiqua" w:eastAsia="Book Antiqua" w:hAnsi="Book Antiqua" w:cs="Book Antiqua"/>
          <w:color w:val="000000"/>
        </w:rPr>
        <w:t>strength</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22]</w:t>
      </w:r>
      <w:r w:rsidRPr="00946A15">
        <w:rPr>
          <w:rFonts w:ascii="Book Antiqua" w:eastAsia="Book Antiqua" w:hAnsi="Book Antiqua" w:cs="Book Antiqua"/>
          <w:color w:val="000000"/>
        </w:rPr>
        <w:t xml:space="preserve">. DFUs have collagen degeneration and deformation and reduced fibroblasts in the proliferation and migration </w:t>
      </w:r>
      <w:proofErr w:type="gramStart"/>
      <w:r w:rsidRPr="00946A15">
        <w:rPr>
          <w:rFonts w:ascii="Book Antiqua" w:eastAsia="Book Antiqua" w:hAnsi="Book Antiqua" w:cs="Book Antiqua"/>
          <w:color w:val="000000"/>
        </w:rPr>
        <w:t>stages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23]</w:t>
      </w:r>
      <w:r w:rsidRPr="00946A15">
        <w:rPr>
          <w:rFonts w:ascii="Book Antiqua" w:eastAsia="Book Antiqua" w:hAnsi="Book Antiqua" w:cs="Book Antiqua"/>
          <w:color w:val="000000"/>
        </w:rPr>
        <w:t xml:space="preserve">. Keratinocytes are the main constituent cells of the epidermis involved in skin wound healing through migration, proliferation, and </w:t>
      </w:r>
      <w:proofErr w:type="gramStart"/>
      <w:r w:rsidRPr="00946A15">
        <w:rPr>
          <w:rFonts w:ascii="Book Antiqua" w:eastAsia="Book Antiqua" w:hAnsi="Book Antiqua" w:cs="Book Antiqua"/>
          <w:color w:val="000000"/>
        </w:rPr>
        <w:t>differentiation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24]</w:t>
      </w:r>
      <w:r w:rsidRPr="00946A15">
        <w:rPr>
          <w:rFonts w:ascii="Book Antiqua" w:eastAsia="Book Antiqua" w:hAnsi="Book Antiqua" w:cs="Book Antiqua"/>
          <w:color w:val="000000"/>
        </w:rPr>
        <w:t xml:space="preserve">. In addition, epithelial-to-mesenchymal transition (EMT) plays a crucial role in DFU regeneration and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25]</w:t>
      </w:r>
      <w:r w:rsidRPr="00946A15">
        <w:rPr>
          <w:rFonts w:ascii="Book Antiqua" w:eastAsia="Book Antiqua" w:hAnsi="Book Antiqua" w:cs="Book Antiqua"/>
          <w:color w:val="000000"/>
        </w:rPr>
        <w:t xml:space="preserve">. Many studies have shown that ncRNAs regulate EMT involved in DFU and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26,27]</w:t>
      </w:r>
      <w:r w:rsidRPr="00946A15">
        <w:rPr>
          <w:rFonts w:ascii="Book Antiqua" w:eastAsia="Book Antiqua" w:hAnsi="Book Antiqua" w:cs="Book Antiqua"/>
          <w:color w:val="000000"/>
        </w:rPr>
        <w:t>.</w:t>
      </w:r>
      <w:r w:rsidR="00023F4C" w:rsidRPr="00946A15">
        <w:rPr>
          <w:rFonts w:ascii="Book Antiqua" w:hAnsi="Book Antiqua"/>
        </w:rPr>
        <w:t xml:space="preserve"> </w:t>
      </w:r>
      <w:r w:rsidR="00023F4C" w:rsidRPr="00946A15">
        <w:rPr>
          <w:rFonts w:ascii="Book Antiqua" w:eastAsia="Book Antiqua" w:hAnsi="Book Antiqua" w:cs="Book Antiqua"/>
          <w:color w:val="000000"/>
        </w:rPr>
        <w:t>The wound healing process is shown in Figure 1.</w:t>
      </w:r>
    </w:p>
    <w:p w14:paraId="09FE1680" w14:textId="77777777" w:rsidR="00A77B3E" w:rsidRPr="00946A15" w:rsidRDefault="00A77B3E" w:rsidP="00946A15">
      <w:pPr>
        <w:spacing w:line="360" w:lineRule="auto"/>
        <w:jc w:val="both"/>
        <w:rPr>
          <w:rFonts w:ascii="Book Antiqua" w:hAnsi="Book Antiqua"/>
        </w:rPr>
      </w:pPr>
    </w:p>
    <w:p w14:paraId="73B1F3E7"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aps/>
          <w:color w:val="000000"/>
          <w:u w:val="single"/>
        </w:rPr>
        <w:t>MiRNAs</w:t>
      </w:r>
    </w:p>
    <w:p w14:paraId="0CE6E918" w14:textId="7914982B" w:rsidR="00A77B3E" w:rsidRPr="00946A15" w:rsidRDefault="00AA1CD7" w:rsidP="00946A15">
      <w:pPr>
        <w:spacing w:line="360" w:lineRule="auto"/>
        <w:jc w:val="both"/>
        <w:rPr>
          <w:rFonts w:ascii="Book Antiqua" w:hAnsi="Book Antiqua"/>
        </w:rPr>
      </w:pPr>
      <w:r>
        <w:rPr>
          <w:rFonts w:ascii="Book Antiqua" w:hAnsi="Book Antiqua"/>
        </w:rPr>
        <w:t>MiRNAs are a class of endogenous small ncRNAs with a molecular length of 18–25 nucleotides that regulate gene and/or protein expression at the post-transcriptional level by specifically binding to the 3′-untranslated region of downstream target miRNAs.</w:t>
      </w:r>
      <w:r w:rsidRPr="00AA1CD7">
        <w:rPr>
          <w:rFonts w:ascii="Book Antiqua" w:hAnsi="Book Antiqua"/>
        </w:rPr>
        <w:t xml:space="preserve"> </w:t>
      </w:r>
      <w:r w:rsidR="00682833" w:rsidRPr="00682833">
        <w:rPr>
          <w:rFonts w:ascii="Book Antiqua" w:hAnsi="Book Antiqua"/>
        </w:rPr>
        <w:t>The increased prevalence of diabetes has prompted increasing research into the mechanisms of miRNAs as therapeutic targets in DFU and wound healing.</w:t>
      </w:r>
      <w:r w:rsidR="00682833">
        <w:rPr>
          <w:rFonts w:ascii="Book Antiqua" w:hAnsi="Book Antiqua"/>
        </w:rPr>
        <w:t xml:space="preserve"> </w:t>
      </w:r>
      <w:r>
        <w:rPr>
          <w:rFonts w:ascii="Book Antiqua" w:hAnsi="Book Antiqua"/>
        </w:rPr>
        <w:t>A study showed that low miR-24 expression is an independent risk factor for DFU in multifactorial logistic regression analysis</w:t>
      </w:r>
      <w:r w:rsidR="001C1AA1" w:rsidRPr="00946A15">
        <w:rPr>
          <w:rFonts w:ascii="Book Antiqua" w:eastAsia="Book Antiqua" w:hAnsi="Book Antiqua" w:cs="Book Antiqua"/>
          <w:color w:val="000000"/>
          <w:vertAlign w:val="superscript"/>
        </w:rPr>
        <w:t>[28]</w:t>
      </w:r>
      <w:r w:rsidR="001C1AA1" w:rsidRPr="00946A15">
        <w:rPr>
          <w:rFonts w:ascii="Book Antiqua" w:eastAsia="Book Antiqua" w:hAnsi="Book Antiqua" w:cs="Book Antiqua"/>
          <w:color w:val="000000"/>
        </w:rPr>
        <w:t xml:space="preserve">. Furthermore, low miR-24 expression is negatively correlated with fasting blood glucose and glycated hemoglobin and positively correlated with inflammatory </w:t>
      </w:r>
      <w:proofErr w:type="gramStart"/>
      <w:r w:rsidR="001C1AA1" w:rsidRPr="00946A15">
        <w:rPr>
          <w:rFonts w:ascii="Book Antiqua" w:eastAsia="Book Antiqua" w:hAnsi="Book Antiqua" w:cs="Book Antiqua"/>
          <w:color w:val="000000"/>
        </w:rPr>
        <w:t>markers</w:t>
      </w:r>
      <w:r w:rsidR="001C1AA1" w:rsidRPr="00946A15">
        <w:rPr>
          <w:rFonts w:ascii="Book Antiqua" w:eastAsia="Book Antiqua" w:hAnsi="Book Antiqua" w:cs="Book Antiqua"/>
          <w:color w:val="000000"/>
          <w:vertAlign w:val="superscript"/>
        </w:rPr>
        <w:t>[</w:t>
      </w:r>
      <w:proofErr w:type="gramEnd"/>
      <w:r w:rsidR="001C1AA1" w:rsidRPr="00946A15">
        <w:rPr>
          <w:rFonts w:ascii="Book Antiqua" w:eastAsia="Book Antiqua" w:hAnsi="Book Antiqua" w:cs="Book Antiqua"/>
          <w:color w:val="000000"/>
          <w:vertAlign w:val="superscript"/>
        </w:rPr>
        <w:t>28-30]</w:t>
      </w:r>
      <w:r w:rsidR="001C1AA1" w:rsidRPr="00946A15">
        <w:rPr>
          <w:rFonts w:ascii="Book Antiqua" w:eastAsia="Book Antiqua" w:hAnsi="Book Antiqua" w:cs="Book Antiqua"/>
          <w:color w:val="000000"/>
        </w:rPr>
        <w:t xml:space="preserve">. MiRNAs have been associated with DFU progression and severity; specific miRNAs, such as miR-26, increase DFU </w:t>
      </w:r>
      <w:proofErr w:type="gramStart"/>
      <w:r w:rsidR="001C1AA1" w:rsidRPr="00946A15">
        <w:rPr>
          <w:rFonts w:ascii="Book Antiqua" w:eastAsia="Book Antiqua" w:hAnsi="Book Antiqua" w:cs="Book Antiqua"/>
          <w:color w:val="000000"/>
        </w:rPr>
        <w:t>severity</w:t>
      </w:r>
      <w:r w:rsidR="001C1AA1" w:rsidRPr="00946A15">
        <w:rPr>
          <w:rFonts w:ascii="Book Antiqua" w:eastAsia="Book Antiqua" w:hAnsi="Book Antiqua" w:cs="Book Antiqua"/>
          <w:color w:val="000000"/>
          <w:vertAlign w:val="superscript"/>
        </w:rPr>
        <w:t>[</w:t>
      </w:r>
      <w:proofErr w:type="gramEnd"/>
      <w:r w:rsidR="001C1AA1" w:rsidRPr="00946A15">
        <w:rPr>
          <w:rFonts w:ascii="Book Antiqua" w:eastAsia="Book Antiqua" w:hAnsi="Book Antiqua" w:cs="Book Antiqua"/>
          <w:color w:val="000000"/>
          <w:vertAlign w:val="superscript"/>
        </w:rPr>
        <w:t>31]</w:t>
      </w:r>
      <w:r w:rsidR="001C1AA1" w:rsidRPr="00946A15">
        <w:rPr>
          <w:rFonts w:ascii="Book Antiqua" w:eastAsia="Book Antiqua" w:hAnsi="Book Antiqua" w:cs="Book Antiqua"/>
          <w:color w:val="000000"/>
        </w:rPr>
        <w:t>, whereas other miRNAs, such as miR-129 and miR-335, improve wound healing</w:t>
      </w:r>
      <w:r w:rsidR="001C1AA1" w:rsidRPr="00946A15">
        <w:rPr>
          <w:rFonts w:ascii="Book Antiqua" w:eastAsia="Book Antiqua" w:hAnsi="Book Antiqua" w:cs="Book Antiqua"/>
          <w:color w:val="000000"/>
          <w:vertAlign w:val="superscript"/>
        </w:rPr>
        <w:t>[26]</w:t>
      </w:r>
      <w:r w:rsidR="001C1AA1" w:rsidRPr="00946A15">
        <w:rPr>
          <w:rFonts w:ascii="Book Antiqua" w:eastAsia="Book Antiqua" w:hAnsi="Book Antiqua" w:cs="Book Antiqua"/>
          <w:color w:val="000000"/>
        </w:rPr>
        <w:t>.</w:t>
      </w:r>
    </w:p>
    <w:p w14:paraId="11890115" w14:textId="77777777" w:rsidR="00A77B3E" w:rsidRPr="00946A15" w:rsidRDefault="00A77B3E" w:rsidP="00946A15">
      <w:pPr>
        <w:spacing w:line="360" w:lineRule="auto"/>
        <w:jc w:val="both"/>
        <w:rPr>
          <w:rFonts w:ascii="Book Antiqua" w:hAnsi="Book Antiqua"/>
        </w:rPr>
      </w:pPr>
    </w:p>
    <w:p w14:paraId="4FFB416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i/>
          <w:iCs/>
          <w:color w:val="000000"/>
        </w:rPr>
        <w:t>Inflammation</w:t>
      </w:r>
    </w:p>
    <w:p w14:paraId="750987F3" w14:textId="71D83678"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MiR-217 belongs to the group that increases DFU severity. A study showed that </w:t>
      </w:r>
      <w:r w:rsidR="00C51744">
        <w:rPr>
          <w:rFonts w:ascii="Book Antiqua" w:eastAsia="Book Antiqua" w:hAnsi="Book Antiqua" w:cs="Book Antiqua"/>
          <w:color w:val="000000"/>
        </w:rPr>
        <w:t xml:space="preserve">a </w:t>
      </w:r>
      <w:r w:rsidRPr="00946A15">
        <w:rPr>
          <w:rFonts w:ascii="Book Antiqua" w:eastAsia="Book Antiqua" w:hAnsi="Book Antiqua" w:cs="Book Antiqua"/>
          <w:color w:val="000000"/>
        </w:rPr>
        <w:t>dual luciferase reporter gene assay confirmed HIF-1α</w:t>
      </w:r>
      <w:r w:rsidR="009A7543" w:rsidRPr="00946A15">
        <w:rPr>
          <w:rFonts w:ascii="Book Antiqua" w:hAnsi="Book Antiqua" w:cs="Book Antiqua"/>
          <w:color w:val="000000"/>
          <w:lang w:eastAsia="zh-CN"/>
        </w:rPr>
        <w:t xml:space="preserve"> </w:t>
      </w:r>
      <w:r w:rsidRPr="00946A15">
        <w:rPr>
          <w:rFonts w:ascii="Book Antiqua" w:eastAsia="Book Antiqua" w:hAnsi="Book Antiqua" w:cs="Book Antiqua"/>
          <w:color w:val="000000"/>
        </w:rPr>
        <w:t>as a direct target gene of miR-217. MiR-217 expression was upregulat</w:t>
      </w:r>
      <w:r w:rsidR="00C51744">
        <w:rPr>
          <w:rFonts w:ascii="Book Antiqua" w:eastAsia="Book Antiqua" w:hAnsi="Book Antiqua" w:cs="Book Antiqua"/>
          <w:color w:val="000000"/>
        </w:rPr>
        <w:t>ed</w:t>
      </w:r>
      <w:r w:rsidRPr="00946A15">
        <w:rPr>
          <w:rFonts w:ascii="Book Antiqua" w:eastAsia="Book Antiqua" w:hAnsi="Book Antiqua" w:cs="Book Antiqua"/>
          <w:color w:val="000000"/>
        </w:rPr>
        <w:t xml:space="preserve"> whereas HIF-1α/VEGF expression was downregulated in patients with DFU and </w:t>
      </w:r>
      <w:r w:rsidR="00C51744">
        <w:rPr>
          <w:rFonts w:ascii="Book Antiqua" w:eastAsia="Book Antiqua" w:hAnsi="Book Antiqua" w:cs="Book Antiqua"/>
          <w:color w:val="000000"/>
        </w:rPr>
        <w:t xml:space="preserve">in the </w:t>
      </w:r>
      <w:r w:rsidRPr="00946A15">
        <w:rPr>
          <w:rFonts w:ascii="Book Antiqua" w:eastAsia="Book Antiqua" w:hAnsi="Book Antiqua" w:cs="Book Antiqua"/>
          <w:color w:val="000000"/>
        </w:rPr>
        <w:t xml:space="preserve">serum of rats with DFU compared with DM and healthy </w:t>
      </w:r>
      <w:proofErr w:type="gramStart"/>
      <w:r w:rsidRPr="00946A15">
        <w:rPr>
          <w:rFonts w:ascii="Book Antiqua" w:eastAsia="Book Antiqua" w:hAnsi="Book Antiqua" w:cs="Book Antiqua"/>
          <w:color w:val="000000"/>
        </w:rPr>
        <w:t>controls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32]</w:t>
      </w:r>
      <w:r w:rsidRPr="00946A15">
        <w:rPr>
          <w:rFonts w:ascii="Book Antiqua" w:eastAsia="Book Antiqua" w:hAnsi="Book Antiqua" w:cs="Book Antiqua"/>
          <w:color w:val="000000"/>
        </w:rPr>
        <w:t>. MiR-23c is upregulated in the peripheral blood and wound tissue in DFU, targeting stromal cell-derived factor-1α</w:t>
      </w:r>
      <w:r w:rsidR="00851AC2" w:rsidRPr="00946A15">
        <w:rPr>
          <w:rFonts w:ascii="Book Antiqua" w:eastAsia="Book Antiqua" w:hAnsi="Book Antiqua" w:cs="Book Antiqua"/>
          <w:color w:val="000000"/>
        </w:rPr>
        <w:t xml:space="preserve"> </w:t>
      </w:r>
      <w:r w:rsidRPr="00946A15">
        <w:rPr>
          <w:rFonts w:ascii="Book Antiqua" w:eastAsia="Book Antiqua" w:hAnsi="Book Antiqua" w:cs="Book Antiqua"/>
          <w:color w:val="000000"/>
        </w:rPr>
        <w:t xml:space="preserve">and inhibiting wound angiogenesis by recruiting inflammatory cells, such as </w:t>
      </w:r>
      <w:proofErr w:type="gramStart"/>
      <w:r w:rsidRPr="00946A15">
        <w:rPr>
          <w:rFonts w:ascii="Book Antiqua" w:eastAsia="Book Antiqua" w:hAnsi="Book Antiqua" w:cs="Book Antiqua"/>
          <w:color w:val="000000"/>
        </w:rPr>
        <w:t>macrophages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33]</w:t>
      </w:r>
      <w:r w:rsidRPr="00946A15">
        <w:rPr>
          <w:rFonts w:ascii="Book Antiqua" w:eastAsia="Book Antiqua" w:hAnsi="Book Antiqua" w:cs="Book Antiqua"/>
          <w:color w:val="000000"/>
        </w:rPr>
        <w:t xml:space="preserve">. In </w:t>
      </w:r>
      <w:r w:rsidR="00C51744">
        <w:rPr>
          <w:rFonts w:ascii="Book Antiqua" w:eastAsia="Book Antiqua" w:hAnsi="Book Antiqua" w:cs="Book Antiqua"/>
          <w:color w:val="000000"/>
        </w:rPr>
        <w:t xml:space="preserve">a </w:t>
      </w:r>
      <w:r w:rsidRPr="00946A15">
        <w:rPr>
          <w:rFonts w:ascii="Book Antiqua" w:eastAsia="Book Antiqua" w:hAnsi="Book Antiqua" w:cs="Book Antiqua"/>
          <w:color w:val="000000"/>
        </w:rPr>
        <w:t xml:space="preserve">mouse DFU model, miR-497 expression was downregulated, which considerably increased the expression of pro-inflammatory factors, such as </w:t>
      </w:r>
      <w:r w:rsidR="00851AC2" w:rsidRPr="00946A15">
        <w:rPr>
          <w:rFonts w:ascii="Book Antiqua" w:eastAsia="Book Antiqua" w:hAnsi="Book Antiqua" w:cs="Book Antiqua"/>
          <w:color w:val="000000"/>
        </w:rPr>
        <w:t>tumor necrosis factor (</w:t>
      </w:r>
      <w:r w:rsidRPr="00946A15">
        <w:rPr>
          <w:rFonts w:ascii="Book Antiqua" w:eastAsia="Book Antiqua" w:hAnsi="Book Antiqua" w:cs="Book Antiqua"/>
          <w:color w:val="000000"/>
        </w:rPr>
        <w:t>TNF</w:t>
      </w:r>
      <w:r w:rsidR="00851AC2" w:rsidRPr="00946A15">
        <w:rPr>
          <w:rFonts w:ascii="Book Antiqua" w:eastAsia="Book Antiqua" w:hAnsi="Book Antiqua" w:cs="Book Antiqua"/>
          <w:color w:val="000000"/>
        </w:rPr>
        <w:t>)</w:t>
      </w:r>
      <w:r w:rsidRPr="00946A15">
        <w:rPr>
          <w:rFonts w:ascii="Book Antiqua" w:eastAsia="Book Antiqua" w:hAnsi="Book Antiqua" w:cs="Book Antiqua"/>
          <w:color w:val="000000"/>
        </w:rPr>
        <w:t xml:space="preserve">-α and </w:t>
      </w:r>
      <w:r w:rsidR="00851AC2" w:rsidRPr="00946A15">
        <w:rPr>
          <w:rFonts w:ascii="Book Antiqua" w:eastAsia="Book Antiqua" w:hAnsi="Book Antiqua" w:cs="Book Antiqua"/>
          <w:color w:val="000000"/>
        </w:rPr>
        <w:t>interleukin (</w:t>
      </w:r>
      <w:r w:rsidRPr="00946A15">
        <w:rPr>
          <w:rFonts w:ascii="Book Antiqua" w:eastAsia="Book Antiqua" w:hAnsi="Book Antiqua" w:cs="Book Antiqua"/>
          <w:color w:val="000000"/>
        </w:rPr>
        <w:t>IL</w:t>
      </w:r>
      <w:r w:rsidR="00851AC2" w:rsidRPr="00946A15">
        <w:rPr>
          <w:rFonts w:ascii="Book Antiqua" w:eastAsia="Book Antiqua" w:hAnsi="Book Antiqua" w:cs="Book Antiqua"/>
          <w:color w:val="000000"/>
        </w:rPr>
        <w:t>)</w:t>
      </w:r>
      <w:r w:rsidRPr="00946A15">
        <w:rPr>
          <w:rFonts w:ascii="Book Antiqua" w:eastAsia="Book Antiqua" w:hAnsi="Book Antiqua" w:cs="Book Antiqua"/>
          <w:color w:val="000000"/>
        </w:rPr>
        <w:t xml:space="preserve">-1β, resulting in a prolonged inflammatory phase of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34]</w:t>
      </w:r>
      <w:r w:rsidRPr="00946A15">
        <w:rPr>
          <w:rFonts w:ascii="Book Antiqua" w:eastAsia="Book Antiqua" w:hAnsi="Book Antiqua" w:cs="Book Antiqua"/>
          <w:color w:val="000000"/>
        </w:rPr>
        <w:t xml:space="preserve">. MiR-155 regulates insulin sensitivity and blood glucose levels in </w:t>
      </w:r>
      <w:proofErr w:type="gramStart"/>
      <w:r w:rsidRPr="00946A15">
        <w:rPr>
          <w:rFonts w:ascii="Book Antiqua" w:eastAsia="Book Antiqua" w:hAnsi="Book Antiqua" w:cs="Book Antiqua"/>
          <w:color w:val="000000"/>
        </w:rPr>
        <w:t>mice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35]</w:t>
      </w:r>
      <w:r w:rsidRPr="00946A15">
        <w:rPr>
          <w:rFonts w:ascii="Book Antiqua" w:eastAsia="Book Antiqua" w:hAnsi="Book Antiqua" w:cs="Book Antiqua"/>
          <w:color w:val="000000"/>
        </w:rPr>
        <w:t>. MiR-155 is mark</w:t>
      </w:r>
      <w:r w:rsidR="00C51744">
        <w:rPr>
          <w:rFonts w:ascii="Book Antiqua" w:eastAsia="Book Antiqua" w:hAnsi="Book Antiqua" w:cs="Book Antiqua"/>
          <w:color w:val="000000"/>
        </w:rPr>
        <w:t>ed</w:t>
      </w:r>
      <w:r w:rsidRPr="00946A15">
        <w:rPr>
          <w:rFonts w:ascii="Book Antiqua" w:eastAsia="Book Antiqua" w:hAnsi="Book Antiqua" w:cs="Book Antiqua"/>
          <w:color w:val="000000"/>
        </w:rPr>
        <w:t xml:space="preserve">ly upregulated in diabetic </w:t>
      </w:r>
      <w:proofErr w:type="gramStart"/>
      <w:r w:rsidRPr="00946A15">
        <w:rPr>
          <w:rFonts w:ascii="Book Antiqua" w:eastAsia="Book Antiqua" w:hAnsi="Book Antiqua" w:cs="Book Antiqua"/>
          <w:color w:val="000000"/>
        </w:rPr>
        <w:t>skin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36]</w:t>
      </w:r>
      <w:r w:rsidRPr="00946A15">
        <w:rPr>
          <w:rFonts w:ascii="Book Antiqua" w:eastAsia="Book Antiqua" w:hAnsi="Book Antiqua" w:cs="Book Antiqua"/>
          <w:color w:val="000000"/>
        </w:rPr>
        <w:t>. MiR-155 has pro-inflammatory effects; thus, miR-155 inhibition leads to reduced inflammation, increased macrophage M2 polarization, reduced IL-1β and TNF-α levels, more regular collagen fiber alignment, and faster diabetic wound healing</w:t>
      </w:r>
      <w:r w:rsidRPr="00946A15">
        <w:rPr>
          <w:rFonts w:ascii="Book Antiqua" w:eastAsia="Book Antiqua" w:hAnsi="Book Antiqua" w:cs="Book Antiqua"/>
          <w:color w:val="000000"/>
          <w:vertAlign w:val="superscript"/>
        </w:rPr>
        <w:t>[37-39]</w:t>
      </w:r>
      <w:r w:rsidRPr="00946A15">
        <w:rPr>
          <w:rFonts w:ascii="Book Antiqua" w:eastAsia="Book Antiqua" w:hAnsi="Book Antiqua" w:cs="Book Antiqua"/>
          <w:color w:val="000000"/>
        </w:rPr>
        <w:t>. MiR-217, miR-497, and miR-155 are effector molecules in the inflammatory phase of diabetic wound healing; however, a further exploration of their mechanisms might improve wound healing during the inflammatory phase.</w:t>
      </w:r>
    </w:p>
    <w:p w14:paraId="09B16C91" w14:textId="77777777" w:rsidR="00A77B3E" w:rsidRPr="00946A15" w:rsidRDefault="00A77B3E" w:rsidP="00946A15">
      <w:pPr>
        <w:spacing w:line="360" w:lineRule="auto"/>
        <w:jc w:val="both"/>
        <w:rPr>
          <w:rFonts w:ascii="Book Antiqua" w:hAnsi="Book Antiqua"/>
        </w:rPr>
      </w:pPr>
    </w:p>
    <w:p w14:paraId="769EB0B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i/>
          <w:iCs/>
          <w:color w:val="000000"/>
        </w:rPr>
        <w:t>Proliferation</w:t>
      </w:r>
    </w:p>
    <w:p w14:paraId="40EF6076" w14:textId="01D2E833"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Angiogenesis is an essential step in the proliferative phase associated with DFU prognosis and wound healing. Recent studies have focused on the mechanisms and applications of miRNAs in regulating angiogenesis during the proliferative </w:t>
      </w:r>
      <w:proofErr w:type="gramStart"/>
      <w:r w:rsidRPr="00946A15">
        <w:rPr>
          <w:rFonts w:ascii="Book Antiqua" w:eastAsia="Book Antiqua" w:hAnsi="Book Antiqua" w:cs="Book Antiqua"/>
          <w:color w:val="000000"/>
        </w:rPr>
        <w:t>phase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40-42]</w:t>
      </w:r>
      <w:r w:rsidRPr="00946A15">
        <w:rPr>
          <w:rFonts w:ascii="Book Antiqua" w:eastAsia="Book Antiqua" w:hAnsi="Book Antiqua" w:cs="Book Antiqua"/>
          <w:color w:val="000000"/>
        </w:rPr>
        <w:t>. A maggot therapeutic approach study found that miR-18a/19a is mark</w:t>
      </w:r>
      <w:r w:rsidR="00C51744">
        <w:rPr>
          <w:rFonts w:ascii="Book Antiqua" w:eastAsia="Book Antiqua" w:hAnsi="Book Antiqua" w:cs="Book Antiqua"/>
          <w:color w:val="000000"/>
        </w:rPr>
        <w:t>ed</w:t>
      </w:r>
      <w:r w:rsidRPr="00946A15">
        <w:rPr>
          <w:rFonts w:ascii="Book Antiqua" w:eastAsia="Book Antiqua" w:hAnsi="Book Antiqua" w:cs="Book Antiqua"/>
          <w:color w:val="000000"/>
        </w:rPr>
        <w:t xml:space="preserve">ly upregulated and thrombospondin-1 (TSP-1) expression is downregulated in DFU wounds as a result of impaired angiogenesis. The target activation of miR-18a/19a transcript levels and the regulation of TSP-1 expression may be a novel strategy for DFU </w:t>
      </w:r>
      <w:proofErr w:type="gramStart"/>
      <w:r w:rsidRPr="00946A15">
        <w:rPr>
          <w:rFonts w:ascii="Book Antiqua" w:eastAsia="Book Antiqua" w:hAnsi="Book Antiqua" w:cs="Book Antiqua"/>
          <w:color w:val="000000"/>
        </w:rPr>
        <w:t>treatment</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40]</w:t>
      </w:r>
      <w:r w:rsidRPr="00946A15">
        <w:rPr>
          <w:rFonts w:ascii="Book Antiqua" w:eastAsia="Book Antiqua" w:hAnsi="Book Antiqua" w:cs="Book Antiqua"/>
          <w:color w:val="000000"/>
        </w:rPr>
        <w:t xml:space="preserve">. MiR-15a-3p is upregulated in the blood exosomes of patients with </w:t>
      </w:r>
      <w:proofErr w:type="gramStart"/>
      <w:r w:rsidRPr="00946A15">
        <w:rPr>
          <w:rFonts w:ascii="Book Antiqua" w:eastAsia="Book Antiqua" w:hAnsi="Book Antiqua" w:cs="Book Antiqua"/>
          <w:color w:val="000000"/>
        </w:rPr>
        <w:t>diabetes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41]</w:t>
      </w:r>
      <w:r w:rsidRPr="00946A15">
        <w:rPr>
          <w:rFonts w:ascii="Book Antiqua" w:eastAsia="Book Antiqua" w:hAnsi="Book Antiqua" w:cs="Book Antiqua"/>
          <w:color w:val="000000"/>
        </w:rPr>
        <w:t xml:space="preserve">. </w:t>
      </w:r>
      <w:r w:rsidRPr="00946A15">
        <w:rPr>
          <w:rFonts w:ascii="Book Antiqua" w:eastAsia="Book Antiqua" w:hAnsi="Book Antiqua" w:cs="Book Antiqua"/>
          <w:i/>
          <w:iCs/>
          <w:color w:val="000000"/>
        </w:rPr>
        <w:t>In vivo</w:t>
      </w:r>
      <w:r w:rsidRPr="00946A15">
        <w:rPr>
          <w:rFonts w:ascii="Book Antiqua" w:eastAsia="Book Antiqua" w:hAnsi="Book Antiqua" w:cs="Book Antiqua"/>
          <w:color w:val="000000"/>
        </w:rPr>
        <w:t xml:space="preserve"> and </w:t>
      </w:r>
      <w:r w:rsidRPr="00946A15">
        <w:rPr>
          <w:rFonts w:ascii="Book Antiqua" w:eastAsia="Book Antiqua" w:hAnsi="Book Antiqua" w:cs="Book Antiqua"/>
          <w:i/>
          <w:iCs/>
          <w:color w:val="000000"/>
        </w:rPr>
        <w:t>in vitro</w:t>
      </w:r>
      <w:r w:rsidRPr="00946A15">
        <w:rPr>
          <w:rFonts w:ascii="Book Antiqua" w:eastAsia="Book Antiqua" w:hAnsi="Book Antiqua" w:cs="Book Antiqua"/>
          <w:color w:val="000000"/>
        </w:rPr>
        <w:t xml:space="preserve"> experiments showed that exosomes with low miR-15a-3p expression inhibited diabetic </w:t>
      </w:r>
      <w:r w:rsidRPr="00946A15">
        <w:rPr>
          <w:rFonts w:ascii="Book Antiqua" w:eastAsia="Book Antiqua" w:hAnsi="Book Antiqua" w:cs="Book Antiqua"/>
          <w:color w:val="000000"/>
        </w:rPr>
        <w:lastRenderedPageBreak/>
        <w:t xml:space="preserve">wound healing. By contrast, knockdown of circulating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miR-15a-3p expression may accelerate wound healing through the activation of NADPH oxidase (NOX) 5 and increase ROS </w:t>
      </w:r>
      <w:proofErr w:type="gramStart"/>
      <w:r w:rsidRPr="00946A15">
        <w:rPr>
          <w:rFonts w:ascii="Book Antiqua" w:eastAsia="Book Antiqua" w:hAnsi="Book Antiqua" w:cs="Book Antiqua"/>
          <w:color w:val="000000"/>
        </w:rPr>
        <w:t>release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41]</w:t>
      </w:r>
      <w:r w:rsidRPr="00946A15">
        <w:rPr>
          <w:rFonts w:ascii="Book Antiqua" w:eastAsia="Book Antiqua" w:hAnsi="Book Antiqua" w:cs="Book Antiqua"/>
          <w:color w:val="000000"/>
        </w:rPr>
        <w:t xml:space="preserve">. NOX activates redox signaling pathways and promotes </w:t>
      </w:r>
      <w:proofErr w:type="gramStart"/>
      <w:r w:rsidRPr="00946A15">
        <w:rPr>
          <w:rFonts w:ascii="Book Antiqua" w:eastAsia="Book Antiqua" w:hAnsi="Book Antiqua" w:cs="Book Antiqua"/>
          <w:color w:val="000000"/>
        </w:rPr>
        <w:t>angiogenesis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43]</w:t>
      </w:r>
      <w:r w:rsidRPr="00946A15">
        <w:rPr>
          <w:rFonts w:ascii="Book Antiqua" w:eastAsia="Book Antiqua" w:hAnsi="Book Antiqua" w:cs="Book Antiqua"/>
          <w:color w:val="000000"/>
        </w:rPr>
        <w:t xml:space="preserve">. Phosphatase and </w:t>
      </w:r>
      <w:proofErr w:type="spellStart"/>
      <w:r w:rsidRPr="00946A15">
        <w:rPr>
          <w:rFonts w:ascii="Book Antiqua" w:eastAsia="Book Antiqua" w:hAnsi="Book Antiqua" w:cs="Book Antiqua"/>
          <w:color w:val="000000"/>
        </w:rPr>
        <w:t>tensin</w:t>
      </w:r>
      <w:proofErr w:type="spellEnd"/>
      <w:r w:rsidRPr="00946A15">
        <w:rPr>
          <w:rFonts w:ascii="Book Antiqua" w:eastAsia="Book Antiqua" w:hAnsi="Book Antiqua" w:cs="Book Antiqua"/>
          <w:color w:val="000000"/>
        </w:rPr>
        <w:t xml:space="preserve"> homolog (PTEN) expression is regulated by blood glucose concentrations, is mainly </w:t>
      </w:r>
      <w:r w:rsidR="00987D46">
        <w:rPr>
          <w:rFonts w:ascii="Book Antiqua" w:eastAsia="Book Antiqua" w:hAnsi="Book Antiqua" w:cs="Book Antiqua"/>
          <w:color w:val="000000"/>
        </w:rPr>
        <w:t xml:space="preserve">found </w:t>
      </w:r>
      <w:r w:rsidRPr="00946A15">
        <w:rPr>
          <w:rFonts w:ascii="Book Antiqua" w:eastAsia="Book Antiqua" w:hAnsi="Book Antiqua" w:cs="Book Antiqua"/>
          <w:color w:val="000000"/>
        </w:rPr>
        <w:t xml:space="preserve">in epithelial cells, and activates signaling cascades that affect </w:t>
      </w:r>
      <w:proofErr w:type="gramStart"/>
      <w:r w:rsidRPr="00946A15">
        <w:rPr>
          <w:rFonts w:ascii="Book Antiqua" w:eastAsia="Book Antiqua" w:hAnsi="Book Antiqua" w:cs="Book Antiqua"/>
          <w:color w:val="000000"/>
        </w:rPr>
        <w:t>angiogenesis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44]</w:t>
      </w:r>
      <w:r w:rsidRPr="00946A15">
        <w:rPr>
          <w:rFonts w:ascii="Book Antiqua" w:eastAsia="Book Antiqua" w:hAnsi="Book Antiqua" w:cs="Book Antiqua"/>
          <w:color w:val="000000"/>
        </w:rPr>
        <w:t xml:space="preserve">. MiR-152-3p is an upstream negative regulator of PTEN upregulated in diabetic wounds; hence, inhibiting the angiogenic function of PTEN leads to delayed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45]</w:t>
      </w:r>
      <w:r w:rsidRPr="00946A15">
        <w:rPr>
          <w:rFonts w:ascii="Book Antiqua" w:eastAsia="Book Antiqua" w:hAnsi="Book Antiqua" w:cs="Book Antiqua"/>
          <w:color w:val="000000"/>
        </w:rPr>
        <w:t xml:space="preserve">. MiR-195-5p and miR-205-5p carried by extracellular vesicles in DFU wound fluid negatively regulate angiogenesis and wound healing in </w:t>
      </w:r>
      <w:proofErr w:type="gramStart"/>
      <w:r w:rsidRPr="00946A15">
        <w:rPr>
          <w:rFonts w:ascii="Book Antiqua" w:eastAsia="Book Antiqua" w:hAnsi="Book Antiqua" w:cs="Book Antiqua"/>
          <w:color w:val="000000"/>
        </w:rPr>
        <w:t>DFU</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42]</w:t>
      </w:r>
      <w:r w:rsidRPr="00946A15">
        <w:rPr>
          <w:rFonts w:ascii="Book Antiqua" w:eastAsia="Book Antiqua" w:hAnsi="Book Antiqua" w:cs="Book Antiqua"/>
          <w:color w:val="000000"/>
        </w:rPr>
        <w:t xml:space="preserve">. Increased miR-133b expression induces downregulation of </w:t>
      </w:r>
      <w:r w:rsidR="009A7543" w:rsidRPr="00946A15">
        <w:rPr>
          <w:rFonts w:ascii="Book Antiqua" w:eastAsia="Book Antiqua" w:hAnsi="Book Antiqua" w:cs="Book Antiqua"/>
          <w:color w:val="000000"/>
        </w:rPr>
        <w:t>EGF</w:t>
      </w:r>
      <w:r w:rsidRPr="00946A15">
        <w:rPr>
          <w:rFonts w:ascii="Book Antiqua" w:eastAsia="Book Antiqua" w:hAnsi="Book Antiqua" w:cs="Book Antiqua"/>
          <w:color w:val="000000"/>
        </w:rPr>
        <w:t xml:space="preserve"> receptor (EGFR), affecting endothelial cell proliferation and angiogenesis in all diabetic wounds. </w:t>
      </w:r>
      <w:r w:rsidRPr="00946A15">
        <w:rPr>
          <w:rFonts w:ascii="Book Antiqua" w:eastAsia="Book Antiqua" w:hAnsi="Book Antiqua" w:cs="Book Antiqua"/>
          <w:i/>
          <w:iCs/>
          <w:color w:val="000000"/>
        </w:rPr>
        <w:t>In vitro</w:t>
      </w:r>
      <w:r w:rsidRPr="00946A15">
        <w:rPr>
          <w:rFonts w:ascii="Book Antiqua" w:eastAsia="Book Antiqua" w:hAnsi="Book Antiqua" w:cs="Book Antiqua"/>
          <w:color w:val="000000"/>
        </w:rPr>
        <w:t xml:space="preserve"> experiments showed that miR-133b downregulation in human umbilical vein endothelial cells partially reverses impaired </w:t>
      </w:r>
      <w:proofErr w:type="gramStart"/>
      <w:r w:rsidRPr="00946A15">
        <w:rPr>
          <w:rFonts w:ascii="Book Antiqua" w:eastAsia="Book Antiqua" w:hAnsi="Book Antiqua" w:cs="Book Antiqua"/>
          <w:color w:val="000000"/>
        </w:rPr>
        <w:t>angiogenesis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46]</w:t>
      </w:r>
      <w:r w:rsidRPr="00946A15">
        <w:rPr>
          <w:rFonts w:ascii="Book Antiqua" w:eastAsia="Book Antiqua" w:hAnsi="Book Antiqua" w:cs="Book Antiqua"/>
          <w:color w:val="000000"/>
        </w:rPr>
        <w:t xml:space="preserve">. These findings imply that miR-133b negatively regulates angiogenesis during the proliferative phase of wound healing. </w:t>
      </w:r>
      <w:r w:rsidR="00851AC2" w:rsidRPr="00946A15">
        <w:rPr>
          <w:rFonts w:ascii="Book Antiqua" w:eastAsia="Book Antiqua" w:hAnsi="Book Antiqua" w:cs="Book Antiqua"/>
          <w:color w:val="000000"/>
        </w:rPr>
        <w:t>Hu</w:t>
      </w:r>
      <w:r w:rsidRPr="00946A15">
        <w:rPr>
          <w:rFonts w:ascii="Book Antiqua" w:eastAsia="Book Antiqua" w:hAnsi="Book Antiqua" w:cs="Book Antiqua"/>
          <w:color w:val="000000"/>
        </w:rPr>
        <w:t xml:space="preserve">ang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851AC2" w:rsidRPr="00946A15">
        <w:rPr>
          <w:rFonts w:ascii="Book Antiqua" w:eastAsia="Book Antiqua" w:hAnsi="Book Antiqua" w:cs="Book Antiqua"/>
          <w:color w:val="000000"/>
          <w:vertAlign w:val="superscript"/>
        </w:rPr>
        <w:t>[</w:t>
      </w:r>
      <w:proofErr w:type="gramEnd"/>
      <w:r w:rsidR="00851AC2" w:rsidRPr="00946A15">
        <w:rPr>
          <w:rFonts w:ascii="Book Antiqua" w:eastAsia="Book Antiqua" w:hAnsi="Book Antiqua" w:cs="Book Antiqua"/>
          <w:color w:val="000000"/>
          <w:vertAlign w:val="superscript"/>
        </w:rPr>
        <w:t>47]</w:t>
      </w:r>
      <w:r w:rsidRPr="00946A15">
        <w:rPr>
          <w:rFonts w:ascii="Book Antiqua" w:eastAsia="Book Antiqua" w:hAnsi="Book Antiqua" w:cs="Book Antiqua"/>
          <w:color w:val="000000"/>
        </w:rPr>
        <w:t xml:space="preserve"> found that miR-489-3p downregulation increases </w:t>
      </w:r>
      <w:proofErr w:type="spellStart"/>
      <w:r w:rsidRPr="00946A15">
        <w:rPr>
          <w:rFonts w:ascii="Book Antiqua" w:eastAsia="Book Antiqua" w:hAnsi="Book Antiqua" w:cs="Book Antiqua"/>
          <w:color w:val="000000"/>
        </w:rPr>
        <w:t>sirtuin</w:t>
      </w:r>
      <w:proofErr w:type="spellEnd"/>
      <w:r w:rsidRPr="00946A15">
        <w:rPr>
          <w:rFonts w:ascii="Book Antiqua" w:eastAsia="Book Antiqua" w:hAnsi="Book Antiqua" w:cs="Book Antiqua"/>
          <w:color w:val="000000"/>
        </w:rPr>
        <w:t xml:space="preserve"> (SIRT) 1 expression, promotes the PI3K/AKT/</w:t>
      </w:r>
      <w:proofErr w:type="spellStart"/>
      <w:r w:rsidRPr="00946A15">
        <w:rPr>
          <w:rFonts w:ascii="Book Antiqua" w:eastAsia="Book Antiqua" w:hAnsi="Book Antiqua" w:cs="Book Antiqua"/>
          <w:color w:val="000000"/>
        </w:rPr>
        <w:t>eNOS</w:t>
      </w:r>
      <w:proofErr w:type="spellEnd"/>
      <w:r w:rsidRPr="00946A15">
        <w:rPr>
          <w:rFonts w:ascii="Book Antiqua" w:eastAsia="Book Antiqua" w:hAnsi="Book Antiqua" w:cs="Book Antiqua"/>
          <w:color w:val="000000"/>
        </w:rPr>
        <w:t xml:space="preserve"> signaling pathway, improves cellular antioxidant capacity, and alleviates DFU. MiR-199a-5p has an important role in the development of diabetes and its </w:t>
      </w:r>
      <w:proofErr w:type="gramStart"/>
      <w:r w:rsidRPr="00946A15">
        <w:rPr>
          <w:rFonts w:ascii="Book Antiqua" w:eastAsia="Book Antiqua" w:hAnsi="Book Antiqua" w:cs="Book Antiqua"/>
          <w:color w:val="000000"/>
        </w:rPr>
        <w:t>complications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48,49]</w:t>
      </w:r>
      <w:r w:rsidRPr="00946A15">
        <w:rPr>
          <w:rFonts w:ascii="Book Antiqua" w:eastAsia="Book Antiqua" w:hAnsi="Book Antiqua" w:cs="Book Antiqua"/>
          <w:color w:val="000000"/>
        </w:rPr>
        <w:t>. Moreover, miR-199a-5p promotes apoptosis and ROS production within pancreatic β-cells in type 2 DM</w:t>
      </w:r>
      <w:r w:rsidR="00851AC2" w:rsidRPr="00946A15">
        <w:rPr>
          <w:rFonts w:ascii="Book Antiqua" w:eastAsia="Book Antiqua" w:hAnsi="Book Antiqua" w:cs="Book Antiqua"/>
          <w:color w:val="000000"/>
        </w:rPr>
        <w:t xml:space="preserve"> (T2</w:t>
      </w:r>
      <w:proofErr w:type="gramStart"/>
      <w:r w:rsidR="00851AC2" w:rsidRPr="00946A15">
        <w:rPr>
          <w:rFonts w:ascii="Book Antiqua" w:eastAsia="Book Antiqua" w:hAnsi="Book Antiqua" w:cs="Book Antiqua"/>
          <w:color w:val="000000"/>
        </w:rPr>
        <w:t>DM)</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50]</w:t>
      </w:r>
      <w:r w:rsidRPr="00946A15">
        <w:rPr>
          <w:rFonts w:ascii="Book Antiqua" w:eastAsia="Book Antiqua" w:hAnsi="Book Antiqua" w:cs="Book Antiqua"/>
          <w:color w:val="000000"/>
        </w:rPr>
        <w:t xml:space="preserve">. MiR-199a-5p sponge-adsorbed to hsa-circ-006040 inhibits macrophage-mediated inflammatory responses in </w:t>
      </w:r>
      <w:r w:rsidR="00987D46">
        <w:rPr>
          <w:rFonts w:ascii="Book Antiqua" w:eastAsia="Book Antiqua" w:hAnsi="Book Antiqua" w:cs="Book Antiqua"/>
          <w:color w:val="000000"/>
        </w:rPr>
        <w:t>type 1 DM (</w:t>
      </w:r>
      <w:r w:rsidRPr="00946A15">
        <w:rPr>
          <w:rFonts w:ascii="Book Antiqua" w:eastAsia="Book Antiqua" w:hAnsi="Book Antiqua" w:cs="Book Antiqua"/>
          <w:color w:val="000000"/>
        </w:rPr>
        <w:t>T1</w:t>
      </w:r>
      <w:proofErr w:type="gramStart"/>
      <w:r w:rsidRPr="00946A15">
        <w:rPr>
          <w:rFonts w:ascii="Book Antiqua" w:eastAsia="Book Antiqua" w:hAnsi="Book Antiqua" w:cs="Book Antiqua"/>
          <w:color w:val="000000"/>
        </w:rPr>
        <w:t>DM</w:t>
      </w:r>
      <w:r w:rsidR="00987D46">
        <w:rPr>
          <w:rFonts w:ascii="Book Antiqua" w:eastAsia="Book Antiqua" w:hAnsi="Book Antiqua" w:cs="Book Antiqua"/>
          <w:color w:val="000000"/>
        </w:rPr>
        <w:t>)</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48]</w:t>
      </w:r>
      <w:r w:rsidRPr="00946A15">
        <w:rPr>
          <w:rFonts w:ascii="Book Antiqua" w:eastAsia="Book Antiqua" w:hAnsi="Book Antiqua" w:cs="Book Antiqua"/>
          <w:color w:val="000000"/>
        </w:rPr>
        <w:t xml:space="preserve">. Wang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851AC2" w:rsidRPr="00946A15">
        <w:rPr>
          <w:rFonts w:ascii="Book Antiqua" w:eastAsia="Book Antiqua" w:hAnsi="Book Antiqua" w:cs="Book Antiqua"/>
          <w:color w:val="000000"/>
          <w:vertAlign w:val="superscript"/>
        </w:rPr>
        <w:t>[</w:t>
      </w:r>
      <w:proofErr w:type="gramEnd"/>
      <w:r w:rsidR="00851AC2" w:rsidRPr="00946A15">
        <w:rPr>
          <w:rFonts w:ascii="Book Antiqua" w:eastAsia="Book Antiqua" w:hAnsi="Book Antiqua" w:cs="Book Antiqua"/>
          <w:color w:val="000000"/>
          <w:vertAlign w:val="superscript"/>
        </w:rPr>
        <w:t>49]</w:t>
      </w:r>
      <w:r w:rsidRPr="00946A15">
        <w:rPr>
          <w:rFonts w:ascii="Book Antiqua" w:eastAsia="Book Antiqua" w:hAnsi="Book Antiqua" w:cs="Book Antiqua"/>
          <w:color w:val="000000"/>
        </w:rPr>
        <w:t xml:space="preserve"> found that downregulating miR-199a-3p in endothelial cells alleviates inhibition of the target VEGFA and Rho-related kinase 1, rescuing the cellular damage induced by high glucose and restoring angiogenic function. Therefore, these findings suggest that regulating miRNA expression during the proliferative phase of wound healing has great potential in DFU treatment and wound repair.</w:t>
      </w:r>
    </w:p>
    <w:p w14:paraId="3A545706" w14:textId="77777777" w:rsidR="00A77B3E" w:rsidRPr="00946A15" w:rsidRDefault="00A77B3E" w:rsidP="00946A15">
      <w:pPr>
        <w:spacing w:line="360" w:lineRule="auto"/>
        <w:jc w:val="both"/>
        <w:rPr>
          <w:rFonts w:ascii="Book Antiqua" w:hAnsi="Book Antiqua"/>
        </w:rPr>
      </w:pPr>
    </w:p>
    <w:p w14:paraId="509B57F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i/>
          <w:iCs/>
          <w:color w:val="000000"/>
        </w:rPr>
        <w:t>Regeneration</w:t>
      </w:r>
    </w:p>
    <w:p w14:paraId="7289C5CA" w14:textId="40CE6981"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Recently, Moura </w:t>
      </w:r>
      <w:r w:rsidRPr="00946A15">
        <w:rPr>
          <w:rFonts w:ascii="Book Antiqua" w:eastAsia="Book Antiqua" w:hAnsi="Book Antiqua" w:cs="Book Antiqua"/>
          <w:i/>
          <w:iCs/>
          <w:color w:val="000000"/>
        </w:rPr>
        <w:t>et al</w:t>
      </w:r>
      <w:r w:rsidR="00851AC2" w:rsidRPr="00946A15">
        <w:rPr>
          <w:rFonts w:ascii="Book Antiqua" w:eastAsia="Book Antiqua" w:hAnsi="Book Antiqua" w:cs="Book Antiqua"/>
          <w:color w:val="000000"/>
          <w:vertAlign w:val="superscript"/>
        </w:rPr>
        <w:t>[36]</w:t>
      </w:r>
      <w:r w:rsidRPr="00946A15">
        <w:rPr>
          <w:rFonts w:ascii="Book Antiqua" w:eastAsia="Book Antiqua" w:hAnsi="Book Antiqua" w:cs="Book Antiqua"/>
          <w:color w:val="000000"/>
        </w:rPr>
        <w:t xml:space="preserve"> also found that the local inhibition of miR-155 in diabetic wounds increased the expression of its target, fibroblast growth factor (FGF) 7, which sequentially increased re-epithelialization and accelerated wound healing</w:t>
      </w:r>
      <w:r w:rsidRPr="00946A15">
        <w:rPr>
          <w:rFonts w:ascii="Book Antiqua" w:eastAsia="Book Antiqua" w:hAnsi="Book Antiqua" w:cs="Book Antiqua"/>
          <w:color w:val="000000"/>
          <w:vertAlign w:val="superscript"/>
        </w:rPr>
        <w:t>[36,51]</w:t>
      </w:r>
      <w:r w:rsidRPr="00946A15">
        <w:rPr>
          <w:rFonts w:ascii="Book Antiqua" w:eastAsia="Book Antiqua" w:hAnsi="Book Antiqua" w:cs="Book Antiqua"/>
          <w:color w:val="000000"/>
        </w:rPr>
        <w:t xml:space="preserve">. Yuan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851AC2" w:rsidRPr="00946A15">
        <w:rPr>
          <w:rFonts w:ascii="Book Antiqua" w:eastAsia="Book Antiqua" w:hAnsi="Book Antiqua" w:cs="Book Antiqua"/>
          <w:color w:val="000000"/>
          <w:vertAlign w:val="superscript"/>
        </w:rPr>
        <w:t>[</w:t>
      </w:r>
      <w:proofErr w:type="gramEnd"/>
      <w:r w:rsidR="00851AC2" w:rsidRPr="00946A15">
        <w:rPr>
          <w:rFonts w:ascii="Book Antiqua" w:eastAsia="Book Antiqua" w:hAnsi="Book Antiqua" w:cs="Book Antiqua"/>
          <w:color w:val="000000"/>
          <w:vertAlign w:val="superscript"/>
        </w:rPr>
        <w:t>52]</w:t>
      </w:r>
      <w:r w:rsidRPr="00946A15">
        <w:rPr>
          <w:rFonts w:ascii="Book Antiqua" w:eastAsia="Book Antiqua" w:hAnsi="Book Antiqua" w:cs="Book Antiqua"/>
          <w:color w:val="000000"/>
        </w:rPr>
        <w:t xml:space="preserve"> found that miR-203 upregulation in DFU tissues may inhibit the EMT process and delay wound healing in </w:t>
      </w:r>
      <w:r w:rsidR="00987D46">
        <w:rPr>
          <w:rFonts w:ascii="Book Antiqua" w:eastAsia="Book Antiqua" w:hAnsi="Book Antiqua" w:cs="Book Antiqua"/>
          <w:color w:val="000000"/>
        </w:rPr>
        <w:t xml:space="preserve">a </w:t>
      </w:r>
      <w:r w:rsidRPr="00946A15">
        <w:rPr>
          <w:rFonts w:ascii="Book Antiqua" w:eastAsia="Book Antiqua" w:hAnsi="Book Antiqua" w:cs="Book Antiqua"/>
          <w:color w:val="000000"/>
        </w:rPr>
        <w:t xml:space="preserve">rat DFU model. On the contrary, miR-203 knockdown promoted wound healing by activating the target gene, IL-8, and IL-8/AKT downstream pathways. High miR-203 expression reduces keratinocyte proliferation and migration, partially explaining the development of DFU into chronic refractory </w:t>
      </w:r>
      <w:proofErr w:type="gramStart"/>
      <w:r w:rsidRPr="00946A15">
        <w:rPr>
          <w:rFonts w:ascii="Book Antiqua" w:eastAsia="Book Antiqua" w:hAnsi="Book Antiqua" w:cs="Book Antiqua"/>
          <w:color w:val="000000"/>
        </w:rPr>
        <w:t>wounds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52]</w:t>
      </w:r>
      <w:r w:rsidRPr="00946A15">
        <w:rPr>
          <w:rFonts w:ascii="Book Antiqua" w:eastAsia="Book Antiqua" w:hAnsi="Book Antiqua" w:cs="Book Antiqua"/>
          <w:color w:val="000000"/>
        </w:rPr>
        <w:t xml:space="preserve">. On the contrary, recent studies have found that negative pressure wound therapy can reverse the inhibition of keratinocytes as a result of high levels of miR-203 by reducing miR-203 in the peripheral blood and wound tissue and upregulating p63 </w:t>
      </w:r>
      <w:proofErr w:type="gramStart"/>
      <w:r w:rsidRPr="00946A15">
        <w:rPr>
          <w:rFonts w:ascii="Book Antiqua" w:eastAsia="Book Antiqua" w:hAnsi="Book Antiqua" w:cs="Book Antiqua"/>
          <w:color w:val="000000"/>
        </w:rPr>
        <w:t>expression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53]</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Sprouty</w:t>
      </w:r>
      <w:proofErr w:type="spellEnd"/>
      <w:r w:rsidRPr="00946A15">
        <w:rPr>
          <w:rFonts w:ascii="Book Antiqua" w:eastAsia="Book Antiqua" w:hAnsi="Book Antiqua" w:cs="Book Antiqua"/>
          <w:color w:val="000000"/>
        </w:rPr>
        <w:t xml:space="preserve"> homolog (SPRY) 1, an antagonist of the FGF pathway, is expressed in fibroblasts, and its downregulation plays an important role in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54,55]</w:t>
      </w:r>
      <w:r w:rsidRPr="00946A15">
        <w:rPr>
          <w:rFonts w:ascii="Book Antiqua" w:eastAsia="Book Antiqua" w:hAnsi="Book Antiqua" w:cs="Book Antiqua"/>
          <w:color w:val="000000"/>
        </w:rPr>
        <w:t>. MiR-21-3p is downregulated in diabetic patients compared with healthy control</w:t>
      </w:r>
      <w:r w:rsidR="00987D46">
        <w:rPr>
          <w:rFonts w:ascii="Book Antiqua" w:eastAsia="Book Antiqua" w:hAnsi="Book Antiqua" w:cs="Book Antiqua"/>
          <w:color w:val="000000"/>
        </w:rPr>
        <w:t>s</w:t>
      </w:r>
      <w:r w:rsidRPr="00946A15">
        <w:rPr>
          <w:rFonts w:ascii="Book Antiqua" w:eastAsia="Book Antiqua" w:hAnsi="Book Antiqua" w:cs="Book Antiqua"/>
          <w:color w:val="000000"/>
        </w:rPr>
        <w:t xml:space="preserve"> and in fibroblasts stimulated with D-glucose compared with control </w:t>
      </w:r>
      <w:proofErr w:type="gramStart"/>
      <w:r w:rsidRPr="00946A15">
        <w:rPr>
          <w:rFonts w:ascii="Book Antiqua" w:eastAsia="Book Antiqua" w:hAnsi="Book Antiqua" w:cs="Book Antiqua"/>
          <w:color w:val="000000"/>
        </w:rPr>
        <w:t>fibroblast</w:t>
      </w:r>
      <w:r w:rsidR="00987D46">
        <w:rPr>
          <w:rFonts w:ascii="Book Antiqua" w:eastAsia="Book Antiqua" w:hAnsi="Book Antiqua" w:cs="Book Antiqua"/>
          <w:color w:val="000000"/>
        </w:rPr>
        <w:t>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56]</w:t>
      </w:r>
      <w:r w:rsidRPr="00946A15">
        <w:rPr>
          <w:rFonts w:ascii="Book Antiqua" w:eastAsia="Book Antiqua" w:hAnsi="Book Antiqua" w:cs="Book Antiqua"/>
          <w:color w:val="000000"/>
        </w:rPr>
        <w:t xml:space="preserve">. Enhanced miR-21-3p expression may inhibit SPRY1, stimulate fibroblast proliferation and migration, and accelerate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42]</w:t>
      </w:r>
      <w:r w:rsidRPr="00946A15">
        <w:rPr>
          <w:rFonts w:ascii="Book Antiqua" w:eastAsia="Book Antiqua" w:hAnsi="Book Antiqua" w:cs="Book Antiqua"/>
          <w:color w:val="000000"/>
        </w:rPr>
        <w:t xml:space="preserve">. MiR-146a is downregulated in DFU wound tissue. Bioinformatics analysis revealed that A-kinase-anchoring protein 12 (AKAP12) and Toll-like receptor 4 (TLR4) are the target genes of miR-146a. Peng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851AC2" w:rsidRPr="00946A15">
        <w:rPr>
          <w:rFonts w:ascii="Book Antiqua" w:eastAsia="Book Antiqua" w:hAnsi="Book Antiqua" w:cs="Book Antiqua"/>
          <w:color w:val="000000"/>
          <w:vertAlign w:val="superscript"/>
        </w:rPr>
        <w:t>[</w:t>
      </w:r>
      <w:proofErr w:type="gramEnd"/>
      <w:r w:rsidR="00337247" w:rsidRPr="00946A15">
        <w:rPr>
          <w:rFonts w:ascii="Book Antiqua" w:eastAsia="Book Antiqua" w:hAnsi="Book Antiqua" w:cs="Book Antiqua"/>
          <w:color w:val="000000"/>
          <w:vertAlign w:val="superscript"/>
        </w:rPr>
        <w:t>57</w:t>
      </w:r>
      <w:r w:rsidR="00851AC2" w:rsidRPr="00946A15">
        <w:rPr>
          <w:rFonts w:ascii="Book Antiqua" w:eastAsia="Book Antiqua" w:hAnsi="Book Antiqua" w:cs="Book Antiqua"/>
          <w:color w:val="000000"/>
          <w:vertAlign w:val="superscript"/>
        </w:rPr>
        <w:t>]</w:t>
      </w:r>
      <w:r w:rsidRPr="00946A15">
        <w:rPr>
          <w:rFonts w:ascii="Book Antiqua" w:eastAsia="Book Antiqua" w:hAnsi="Book Antiqua" w:cs="Book Antiqua"/>
          <w:color w:val="000000"/>
        </w:rPr>
        <w:t xml:space="preserve"> showed that miR-146a activates in the inflammatory phase of diabetic wound healing by inhibiting the TLR4/</w:t>
      </w:r>
      <w:r w:rsidR="00851AC2" w:rsidRPr="00946A15">
        <w:rPr>
          <w:rFonts w:ascii="Book Antiqua" w:eastAsia="Book Antiqua" w:hAnsi="Book Antiqua" w:cs="Book Antiqua"/>
          <w:color w:val="000000"/>
        </w:rPr>
        <w:t>nuclear factor-</w:t>
      </w:r>
      <w:proofErr w:type="spellStart"/>
      <w:r w:rsidR="00851AC2" w:rsidRPr="00946A15">
        <w:rPr>
          <w:rFonts w:ascii="Book Antiqua" w:eastAsia="Book Antiqua" w:hAnsi="Book Antiqua" w:cs="Book Antiqua"/>
          <w:color w:val="000000"/>
        </w:rPr>
        <w:t>kappaB</w:t>
      </w:r>
      <w:proofErr w:type="spellEnd"/>
      <w:r w:rsidRPr="00946A15">
        <w:rPr>
          <w:rFonts w:ascii="Book Antiqua" w:eastAsia="Book Antiqua" w:hAnsi="Book Antiqua" w:cs="Book Antiqua"/>
          <w:color w:val="000000"/>
        </w:rPr>
        <w:t xml:space="preserve"> axis involved in macrophage M2 polarization. In addition, Zhang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851AC2" w:rsidRPr="00946A15">
        <w:rPr>
          <w:rFonts w:ascii="Book Antiqua" w:eastAsia="Book Antiqua" w:hAnsi="Book Antiqua" w:cs="Book Antiqua"/>
          <w:color w:val="000000"/>
          <w:vertAlign w:val="superscript"/>
        </w:rPr>
        <w:t>[</w:t>
      </w:r>
      <w:proofErr w:type="gramEnd"/>
      <w:r w:rsidR="00337247" w:rsidRPr="00946A15">
        <w:rPr>
          <w:rFonts w:ascii="Book Antiqua" w:eastAsia="Book Antiqua" w:hAnsi="Book Antiqua" w:cs="Book Antiqua"/>
          <w:color w:val="000000"/>
          <w:vertAlign w:val="superscript"/>
        </w:rPr>
        <w:t>58</w:t>
      </w:r>
      <w:r w:rsidR="00851AC2" w:rsidRPr="00946A15">
        <w:rPr>
          <w:rFonts w:ascii="Book Antiqua" w:eastAsia="Book Antiqua" w:hAnsi="Book Antiqua" w:cs="Book Antiqua"/>
          <w:color w:val="000000"/>
          <w:vertAlign w:val="superscript"/>
        </w:rPr>
        <w:t>]</w:t>
      </w:r>
      <w:r w:rsidRPr="00946A15">
        <w:rPr>
          <w:rFonts w:ascii="Book Antiqua" w:eastAsia="Book Antiqua" w:hAnsi="Book Antiqua" w:cs="Book Antiqua"/>
          <w:color w:val="000000"/>
        </w:rPr>
        <w:t xml:space="preserve"> constructed an </w:t>
      </w:r>
      <w:r w:rsidRPr="00946A15">
        <w:rPr>
          <w:rFonts w:ascii="Book Antiqua" w:eastAsia="Book Antiqua" w:hAnsi="Book Antiqua" w:cs="Book Antiqua"/>
          <w:i/>
          <w:iCs/>
          <w:color w:val="000000"/>
        </w:rPr>
        <w:t>in vitro</w:t>
      </w:r>
      <w:r w:rsidRPr="00946A15">
        <w:rPr>
          <w:rFonts w:ascii="Book Antiqua" w:eastAsia="Book Antiqua" w:hAnsi="Book Antiqua" w:cs="Book Antiqua"/>
          <w:color w:val="000000"/>
        </w:rPr>
        <w:t xml:space="preserve"> DFU model using human keratinocyte-derived </w:t>
      </w:r>
      <w:proofErr w:type="spellStart"/>
      <w:r w:rsidRPr="00946A15">
        <w:rPr>
          <w:rFonts w:ascii="Book Antiqua" w:eastAsia="Book Antiqua" w:hAnsi="Book Antiqua" w:cs="Book Antiqua"/>
          <w:color w:val="000000"/>
        </w:rPr>
        <w:t>HaCaT</w:t>
      </w:r>
      <w:proofErr w:type="spellEnd"/>
      <w:r w:rsidRPr="00946A15">
        <w:rPr>
          <w:rFonts w:ascii="Book Antiqua" w:eastAsia="Book Antiqua" w:hAnsi="Book Antiqua" w:cs="Book Antiqua"/>
          <w:color w:val="000000"/>
        </w:rPr>
        <w:t xml:space="preserve"> cells and demonstrated that miR-146a is activated during the tissue regeneration phase. </w:t>
      </w:r>
      <w:r w:rsidRPr="00946A15">
        <w:rPr>
          <w:rFonts w:ascii="Book Antiqua" w:eastAsia="Book Antiqua" w:hAnsi="Book Antiqua" w:cs="Book Antiqua"/>
          <w:i/>
          <w:iCs/>
          <w:color w:val="000000"/>
        </w:rPr>
        <w:t>In vivo</w:t>
      </w:r>
      <w:r w:rsidRPr="00946A15">
        <w:rPr>
          <w:rFonts w:ascii="Book Antiqua" w:eastAsia="Book Antiqua" w:hAnsi="Book Antiqua" w:cs="Book Antiqua"/>
          <w:color w:val="000000"/>
        </w:rPr>
        <w:t xml:space="preserve"> and </w:t>
      </w:r>
      <w:r w:rsidRPr="00946A15">
        <w:rPr>
          <w:rFonts w:ascii="Book Antiqua" w:eastAsia="Book Antiqua" w:hAnsi="Book Antiqua" w:cs="Book Antiqua"/>
          <w:i/>
          <w:iCs/>
          <w:color w:val="000000"/>
        </w:rPr>
        <w:t>ex vivo</w:t>
      </w:r>
      <w:r w:rsidRPr="00946A15">
        <w:rPr>
          <w:rFonts w:ascii="Book Antiqua" w:eastAsia="Book Antiqua" w:hAnsi="Book Antiqua" w:cs="Book Antiqua"/>
          <w:color w:val="000000"/>
        </w:rPr>
        <w:t xml:space="preserve"> results showed that miR-146a overexpression inhibited the angiogenic regulator AKAP12, activated the HIF-1α/Wnt3α/β-catenin signaling pathway, and promoted cell proliferation and migration</w:t>
      </w:r>
      <w:r w:rsidRPr="00946A15">
        <w:rPr>
          <w:rFonts w:ascii="Book Antiqua" w:eastAsia="Book Antiqua" w:hAnsi="Book Antiqua" w:cs="Book Antiqua"/>
          <w:color w:val="000000"/>
          <w:vertAlign w:val="superscript"/>
        </w:rPr>
        <w:t>[</w:t>
      </w:r>
      <w:r w:rsidR="00337247" w:rsidRPr="00946A15">
        <w:rPr>
          <w:rFonts w:ascii="Book Antiqua" w:eastAsia="Book Antiqua" w:hAnsi="Book Antiqua" w:cs="Book Antiqua"/>
          <w:color w:val="000000"/>
          <w:vertAlign w:val="superscript"/>
        </w:rPr>
        <w:t>57</w:t>
      </w:r>
      <w:r w:rsidRPr="00946A15">
        <w:rPr>
          <w:rFonts w:ascii="Book Antiqua" w:eastAsia="Book Antiqua" w:hAnsi="Book Antiqua" w:cs="Book Antiqua"/>
          <w:color w:val="000000"/>
          <w:vertAlign w:val="superscript"/>
        </w:rPr>
        <w:t>]</w:t>
      </w:r>
      <w:r w:rsidRPr="00946A15">
        <w:rPr>
          <w:rFonts w:ascii="Book Antiqua" w:eastAsia="Book Antiqua" w:hAnsi="Book Antiqua" w:cs="Book Antiqua"/>
          <w:color w:val="000000"/>
        </w:rPr>
        <w:t>. MiRNAs have regulatory effects on a wide range of cells involved in tissue remodeling during the regeneration phase. MiRNAs are the most studied ncRNAs and act in various periods of DFU and wound healing, respectively</w:t>
      </w:r>
      <w:r w:rsidR="00987D46">
        <w:rPr>
          <w:rFonts w:ascii="Book Antiqua" w:eastAsia="Book Antiqua" w:hAnsi="Book Antiqua" w:cs="Book Antiqua"/>
          <w:color w:val="000000"/>
        </w:rPr>
        <w:t>,</w:t>
      </w:r>
      <w:r w:rsidRPr="00946A15">
        <w:rPr>
          <w:rFonts w:ascii="Book Antiqua" w:eastAsia="Book Antiqua" w:hAnsi="Book Antiqua" w:cs="Book Antiqua"/>
          <w:color w:val="000000"/>
        </w:rPr>
        <w:t xml:space="preserve"> or </w:t>
      </w:r>
      <w:r w:rsidRPr="00946A15">
        <w:rPr>
          <w:rFonts w:ascii="Book Antiqua" w:eastAsia="Book Antiqua" w:hAnsi="Book Antiqua" w:cs="Book Antiqua"/>
          <w:color w:val="000000"/>
        </w:rPr>
        <w:lastRenderedPageBreak/>
        <w:t>continuously. We summarized some of the considerably altered miRNAs in diabetic patients as shown in Table 1. Notably, most of these pooled miRNAs have not been reported to have a clear therapeutic role in DFU and should therefore be evaluated in future studies.</w:t>
      </w:r>
    </w:p>
    <w:p w14:paraId="2A75BF49" w14:textId="77777777" w:rsidR="00A77B3E" w:rsidRPr="00946A15" w:rsidRDefault="00A77B3E" w:rsidP="00946A15">
      <w:pPr>
        <w:spacing w:line="360" w:lineRule="auto"/>
        <w:jc w:val="both"/>
        <w:rPr>
          <w:rFonts w:ascii="Book Antiqua" w:hAnsi="Book Antiqua"/>
        </w:rPr>
      </w:pPr>
    </w:p>
    <w:p w14:paraId="0238126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aps/>
          <w:color w:val="000000"/>
          <w:u w:val="single"/>
        </w:rPr>
        <w:t>LncRNAs</w:t>
      </w:r>
    </w:p>
    <w:p w14:paraId="3C2622A7" w14:textId="1322936B" w:rsidR="00A77B3E" w:rsidRPr="00946A15" w:rsidRDefault="001C1AA1" w:rsidP="00946A15">
      <w:pPr>
        <w:spacing w:line="360" w:lineRule="auto"/>
        <w:jc w:val="both"/>
        <w:rPr>
          <w:rFonts w:ascii="Book Antiqua" w:hAnsi="Book Antiqua"/>
        </w:rPr>
      </w:pP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are located in highly conserved genomic regions with spatially and temporally tightly regulated expression and dysregulated expression profiles as important markers of altered disease or developmental status. The main mechanism and function of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are to act as competing endogenous RNAs (</w:t>
      </w:r>
      <w:proofErr w:type="spellStart"/>
      <w:r w:rsidRPr="00946A15">
        <w:rPr>
          <w:rFonts w:ascii="Book Antiqua" w:eastAsia="Book Antiqua" w:hAnsi="Book Antiqua" w:cs="Book Antiqua"/>
          <w:color w:val="000000"/>
        </w:rPr>
        <w:t>ceRNAs</w:t>
      </w:r>
      <w:proofErr w:type="spellEnd"/>
      <w:r w:rsidRPr="00946A15">
        <w:rPr>
          <w:rFonts w:ascii="Book Antiqua" w:eastAsia="Book Antiqua" w:hAnsi="Book Antiqua" w:cs="Book Antiqua"/>
          <w:color w:val="000000"/>
        </w:rPr>
        <w:t xml:space="preserve">) for miRNAs, which interact with mRNA target base pairs to control various signaling </w:t>
      </w:r>
      <w:proofErr w:type="gramStart"/>
      <w:r w:rsidRPr="00946A15">
        <w:rPr>
          <w:rFonts w:ascii="Book Antiqua" w:eastAsia="Book Antiqua" w:hAnsi="Book Antiqua" w:cs="Book Antiqua"/>
          <w:color w:val="000000"/>
        </w:rPr>
        <w:t>pathways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59]</w:t>
      </w:r>
      <w:r w:rsidRPr="00946A15">
        <w:rPr>
          <w:rFonts w:ascii="Book Antiqua" w:eastAsia="Book Antiqua" w:hAnsi="Book Antiqua" w:cs="Book Antiqua"/>
          <w:color w:val="000000"/>
        </w:rPr>
        <w:t xml:space="preserve">. Another mechanism is by interacting with RNA-binding </w:t>
      </w:r>
      <w:proofErr w:type="gramStart"/>
      <w:r w:rsidRPr="00946A15">
        <w:rPr>
          <w:rFonts w:ascii="Book Antiqua" w:eastAsia="Book Antiqua" w:hAnsi="Book Antiqua" w:cs="Book Antiqua"/>
          <w:color w:val="000000"/>
        </w:rPr>
        <w:t>proteins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60]</w:t>
      </w:r>
      <w:r w:rsidRPr="00946A15">
        <w:rPr>
          <w:rFonts w:ascii="Book Antiqua" w:eastAsia="Book Antiqua" w:hAnsi="Book Antiqua" w:cs="Book Antiqua"/>
          <w:color w:val="000000"/>
        </w:rPr>
        <w:t xml:space="preserve">. Increasing evidence shows that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play an important role in diabetic complications. LncRNA 3632454L22RiK can promote corneal epithelial wound healing in diabetic mice by sponging miR-181a-5</w:t>
      </w:r>
      <w:proofErr w:type="gramStart"/>
      <w:r w:rsidRPr="00946A15">
        <w:rPr>
          <w:rFonts w:ascii="Book Antiqua" w:eastAsia="Book Antiqua" w:hAnsi="Book Antiqua" w:cs="Book Antiqua"/>
          <w:color w:val="000000"/>
        </w:rPr>
        <w:t>p</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61]</w:t>
      </w:r>
      <w:r w:rsidRPr="00946A15">
        <w:rPr>
          <w:rFonts w:ascii="Book Antiqua" w:eastAsia="Book Antiqua" w:hAnsi="Book Antiqua" w:cs="Book Antiqua"/>
          <w:color w:val="000000"/>
        </w:rPr>
        <w:t xml:space="preserve">. The regulatory role of lncRNA MIAT in diabetic cardiomyopathy has also been </w:t>
      </w:r>
      <w:proofErr w:type="gramStart"/>
      <w:r w:rsidRPr="00946A15">
        <w:rPr>
          <w:rFonts w:ascii="Book Antiqua" w:eastAsia="Book Antiqua" w:hAnsi="Book Antiqua" w:cs="Book Antiqua"/>
          <w:color w:val="000000"/>
        </w:rPr>
        <w:t>demonstrated</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62]</w:t>
      </w:r>
      <w:r w:rsidRPr="00946A15">
        <w:rPr>
          <w:rFonts w:ascii="Book Antiqua" w:eastAsia="Book Antiqua" w:hAnsi="Book Antiqua" w:cs="Book Antiqua"/>
          <w:color w:val="000000"/>
        </w:rPr>
        <w:t xml:space="preserve">. These findings indicate an increased awareness of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in diabetic complications.</w:t>
      </w:r>
    </w:p>
    <w:p w14:paraId="1E0C2D79" w14:textId="77777777" w:rsidR="00A77B3E" w:rsidRPr="00946A15" w:rsidRDefault="00A77B3E" w:rsidP="00946A15">
      <w:pPr>
        <w:spacing w:line="360" w:lineRule="auto"/>
        <w:jc w:val="both"/>
        <w:rPr>
          <w:rFonts w:ascii="Book Antiqua" w:hAnsi="Book Antiqua"/>
        </w:rPr>
      </w:pPr>
    </w:p>
    <w:p w14:paraId="54394C67"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i/>
          <w:iCs/>
          <w:color w:val="000000"/>
        </w:rPr>
        <w:t>Inflammation</w:t>
      </w:r>
    </w:p>
    <w:p w14:paraId="3534F644" w14:textId="73AE840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The mechanism of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in the inflammatory phase lacks enough evidence. LncRNA growth arrest specific 5 (GAS5) has been identified as a tumor suppressor that inhibits cell proliferation and promotes </w:t>
      </w:r>
      <w:proofErr w:type="gramStart"/>
      <w:r w:rsidRPr="00946A15">
        <w:rPr>
          <w:rFonts w:ascii="Book Antiqua" w:eastAsia="Book Antiqua" w:hAnsi="Book Antiqua" w:cs="Book Antiqua"/>
          <w:color w:val="000000"/>
        </w:rPr>
        <w:t>apoptosis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63]</w:t>
      </w:r>
      <w:r w:rsidRPr="00946A15">
        <w:rPr>
          <w:rFonts w:ascii="Book Antiqua" w:eastAsia="Book Antiqua" w:hAnsi="Book Antiqua" w:cs="Book Antiqua"/>
          <w:color w:val="000000"/>
        </w:rPr>
        <w:t>. GAS5 expression was mark</w:t>
      </w:r>
      <w:r w:rsidR="00986C21">
        <w:rPr>
          <w:rFonts w:ascii="Book Antiqua" w:eastAsia="Book Antiqua" w:hAnsi="Book Antiqua" w:cs="Book Antiqua"/>
          <w:color w:val="000000"/>
        </w:rPr>
        <w:t>ed</w:t>
      </w:r>
      <w:r w:rsidRPr="00946A15">
        <w:rPr>
          <w:rFonts w:ascii="Book Antiqua" w:eastAsia="Book Antiqua" w:hAnsi="Book Antiqua" w:cs="Book Antiqua"/>
          <w:color w:val="000000"/>
        </w:rPr>
        <w:t xml:space="preserve">ly elevated in DFU </w:t>
      </w:r>
      <w:proofErr w:type="gramStart"/>
      <w:r w:rsidRPr="00946A15">
        <w:rPr>
          <w:rFonts w:ascii="Book Antiqua" w:eastAsia="Book Antiqua" w:hAnsi="Book Antiqua" w:cs="Book Antiqua"/>
          <w:color w:val="000000"/>
        </w:rPr>
        <w:t>wounds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64]</w:t>
      </w:r>
      <w:r w:rsidRPr="00946A15">
        <w:rPr>
          <w:rFonts w:ascii="Book Antiqua" w:eastAsia="Book Antiqua" w:hAnsi="Book Antiqua" w:cs="Book Antiqua"/>
          <w:color w:val="000000"/>
        </w:rPr>
        <w:t xml:space="preserve">. GAS5 promotes the M1 phenotypic polarization of macrophages through the upregulation of signal transducer and activator of transcription 1 (STAT1), leading to prolonged inflammatory phase and delayed wound remodeling and </w:t>
      </w:r>
      <w:proofErr w:type="gramStart"/>
      <w:r w:rsidRPr="00946A15">
        <w:rPr>
          <w:rFonts w:ascii="Book Antiqua" w:eastAsia="Book Antiqua" w:hAnsi="Book Antiqua" w:cs="Book Antiqua"/>
          <w:color w:val="000000"/>
        </w:rPr>
        <w:t>closure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64]</w:t>
      </w:r>
      <w:r w:rsidRPr="00946A15">
        <w:rPr>
          <w:rFonts w:ascii="Book Antiqua" w:eastAsia="Book Antiqua" w:hAnsi="Book Antiqua" w:cs="Book Antiqua"/>
          <w:color w:val="000000"/>
        </w:rPr>
        <w:t>. STAT1 signaling is exactly the central pathway that controls M1</w:t>
      </w:r>
      <w:r w:rsidR="00D1728A" w:rsidRPr="00946A15">
        <w:rPr>
          <w:rFonts w:ascii="Book Antiqua" w:eastAsia="Book Antiqua" w:hAnsi="Book Antiqua" w:cs="Book Antiqua"/>
          <w:color w:val="000000"/>
        </w:rPr>
        <w:t>-</w:t>
      </w:r>
      <w:r w:rsidRPr="00946A15">
        <w:rPr>
          <w:rFonts w:ascii="Book Antiqua" w:eastAsia="Book Antiqua" w:hAnsi="Book Antiqua" w:cs="Book Antiqua"/>
          <w:color w:val="000000"/>
        </w:rPr>
        <w:t xml:space="preserve">M2 polarization in macrophages. Reduced GAS5 </w:t>
      </w:r>
      <w:r w:rsidR="00D1728A" w:rsidRPr="00946A15">
        <w:rPr>
          <w:rFonts w:ascii="Book Antiqua" w:eastAsia="Book Antiqua" w:hAnsi="Book Antiqua" w:cs="Book Antiqua"/>
          <w:color w:val="000000"/>
        </w:rPr>
        <w:t>l</w:t>
      </w:r>
      <w:r w:rsidRPr="00946A15">
        <w:rPr>
          <w:rFonts w:ascii="Book Antiqua" w:eastAsia="Book Antiqua" w:hAnsi="Book Antiqua" w:cs="Book Antiqua"/>
          <w:color w:val="000000"/>
        </w:rPr>
        <w:t xml:space="preserve">evels in wounds appear to promote healing by facilitating the conversion of M1 macrophages to M2 macrophages. Thus, </w:t>
      </w:r>
      <w:r w:rsidRPr="00946A15">
        <w:rPr>
          <w:rFonts w:ascii="Book Antiqua" w:eastAsia="Book Antiqua" w:hAnsi="Book Antiqua" w:cs="Book Antiqua"/>
          <w:color w:val="000000"/>
        </w:rPr>
        <w:lastRenderedPageBreak/>
        <w:t>targeting lncRNA GAS5 may contribute to efficient therapeutic intervention</w:t>
      </w:r>
      <w:r w:rsidR="00986C21">
        <w:rPr>
          <w:rFonts w:ascii="Book Antiqua" w:eastAsia="Book Antiqua" w:hAnsi="Book Antiqua" w:cs="Book Antiqua"/>
          <w:color w:val="000000"/>
        </w:rPr>
        <w:t>s</w:t>
      </w:r>
      <w:r w:rsidRPr="00946A15">
        <w:rPr>
          <w:rFonts w:ascii="Book Antiqua" w:eastAsia="Book Antiqua" w:hAnsi="Book Antiqua" w:cs="Book Antiqua"/>
          <w:color w:val="000000"/>
        </w:rPr>
        <w:t xml:space="preserve"> for impaired wound healing in diabetes.</w:t>
      </w:r>
    </w:p>
    <w:p w14:paraId="4BD8694B" w14:textId="77777777" w:rsidR="00A77B3E" w:rsidRPr="00946A15" w:rsidRDefault="00A77B3E" w:rsidP="00946A15">
      <w:pPr>
        <w:spacing w:line="360" w:lineRule="auto"/>
        <w:jc w:val="both"/>
        <w:rPr>
          <w:rFonts w:ascii="Book Antiqua" w:hAnsi="Book Antiqua"/>
        </w:rPr>
      </w:pPr>
    </w:p>
    <w:p w14:paraId="484C2CE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i/>
          <w:iCs/>
          <w:color w:val="000000"/>
        </w:rPr>
        <w:t>Proliferation</w:t>
      </w:r>
    </w:p>
    <w:p w14:paraId="2D6263EB" w14:textId="2B7CFD08"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GAS5 regulates the inflammatory process of wound healing and plays a part in the proliferative phase. During the proliferative phase, GAS5 activates the HIF-1α/VEGF pathway by binding to TATA box-binding protein associated factor 15, stimulating endothelial cell proliferation and angiogenesis and leading to accelerated DFU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65]</w:t>
      </w:r>
      <w:r w:rsidRPr="00946A15">
        <w:rPr>
          <w:rFonts w:ascii="Book Antiqua" w:eastAsia="Book Antiqua" w:hAnsi="Book Antiqua" w:cs="Book Antiqua"/>
          <w:color w:val="000000"/>
        </w:rPr>
        <w:t xml:space="preserve">. Metastasis-associated lung adenocarcinoma transcript 1 (MALAT1) is a relatively well-studied transcript among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The role of MALAT1 has been reported in a variety of diseases, including renal tumors, osteosarcoma, and gestational </w:t>
      </w:r>
      <w:proofErr w:type="gramStart"/>
      <w:r w:rsidRPr="00946A15">
        <w:rPr>
          <w:rFonts w:ascii="Book Antiqua" w:eastAsia="Book Antiqua" w:hAnsi="Book Antiqua" w:cs="Book Antiqua"/>
          <w:color w:val="000000"/>
        </w:rPr>
        <w:t>diabetes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66-68]</w:t>
      </w:r>
      <w:r w:rsidRPr="00946A15">
        <w:rPr>
          <w:rFonts w:ascii="Book Antiqua" w:eastAsia="Book Antiqua" w:hAnsi="Book Antiqua" w:cs="Book Antiqua"/>
          <w:color w:val="000000"/>
        </w:rPr>
        <w:t>. MALAT1 protects endothelial cells from oxidative stress injury by activating the nuclear factor erythroid-2-related factor 2 (Nrf2) pathway. MALAT1 is mark</w:t>
      </w:r>
      <w:r w:rsidR="00986C21">
        <w:rPr>
          <w:rFonts w:ascii="Book Antiqua" w:eastAsia="Book Antiqua" w:hAnsi="Book Antiqua" w:cs="Book Antiqua"/>
          <w:color w:val="000000"/>
        </w:rPr>
        <w:t>ed</w:t>
      </w:r>
      <w:r w:rsidRPr="00946A15">
        <w:rPr>
          <w:rFonts w:ascii="Book Antiqua" w:eastAsia="Book Antiqua" w:hAnsi="Book Antiqua" w:cs="Book Antiqua"/>
          <w:color w:val="000000"/>
        </w:rPr>
        <w:t xml:space="preserve">ly reduced in DFU-infected tissues, leading to insufficient HIF-1α/VEGF activation and impeding </w:t>
      </w:r>
      <w:proofErr w:type="gramStart"/>
      <w:r w:rsidRPr="00946A15">
        <w:rPr>
          <w:rFonts w:ascii="Book Antiqua" w:eastAsia="Book Antiqua" w:hAnsi="Book Antiqua" w:cs="Book Antiqua"/>
          <w:color w:val="000000"/>
        </w:rPr>
        <w:t>angiogenesis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69]</w:t>
      </w:r>
      <w:r w:rsidRPr="00946A15">
        <w:rPr>
          <w:rFonts w:ascii="Book Antiqua" w:eastAsia="Book Antiqua" w:hAnsi="Book Antiqua" w:cs="Book Antiqua"/>
          <w:color w:val="000000"/>
        </w:rPr>
        <w:t xml:space="preserve">. The exogenous uptake of exosome lnc01435 by vascular endothelial cells alters the subcellular localization of transcription factor yin yang 1 (YY1) and synergistically upregulates histone deacetylase (HDAC) 8 expression with YY1. HDACs are important components of the NOTCH signaling pathway with negatively regulated expression levels and thus affect endothelial cell function and </w:t>
      </w:r>
      <w:proofErr w:type="gramStart"/>
      <w:r w:rsidRPr="00946A15">
        <w:rPr>
          <w:rFonts w:ascii="Book Antiqua" w:eastAsia="Book Antiqua" w:hAnsi="Book Antiqua" w:cs="Book Antiqua"/>
          <w:color w:val="000000"/>
        </w:rPr>
        <w:t>angiogenesis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70,71]</w:t>
      </w:r>
      <w:r w:rsidRPr="00946A15">
        <w:rPr>
          <w:rFonts w:ascii="Book Antiqua" w:eastAsia="Book Antiqua" w:hAnsi="Book Antiqua" w:cs="Book Antiqua"/>
          <w:color w:val="000000"/>
        </w:rPr>
        <w:t>. In summary, targeting GAS5, MALAT1, and lnc01435 may help develop new therapeutic strategies to treat DFUs.</w:t>
      </w:r>
    </w:p>
    <w:p w14:paraId="32A00058" w14:textId="77777777" w:rsidR="00A77B3E" w:rsidRPr="00946A15" w:rsidRDefault="00A77B3E" w:rsidP="00946A15">
      <w:pPr>
        <w:spacing w:line="360" w:lineRule="auto"/>
        <w:jc w:val="both"/>
        <w:rPr>
          <w:rFonts w:ascii="Book Antiqua" w:hAnsi="Book Antiqua"/>
        </w:rPr>
      </w:pPr>
    </w:p>
    <w:p w14:paraId="3F39FED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i/>
          <w:iCs/>
          <w:color w:val="000000"/>
        </w:rPr>
        <w:t>Regeneration</w:t>
      </w:r>
    </w:p>
    <w:p w14:paraId="2EF36EC1" w14:textId="0B15CBC8"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LncRNA H19, located on chromosome 11, exhibits negative regulation of diabetic wound healing. LncRNA H19 acts as a sponge for miR-29b and competitively represses miR-29b expression; therefore, it upregulates fibrillin 1 (FBN1), activates the </w:t>
      </w:r>
      <w:r w:rsidR="00DD32EC" w:rsidRPr="00946A15">
        <w:rPr>
          <w:rFonts w:ascii="Book Antiqua" w:eastAsia="Book Antiqua" w:hAnsi="Book Antiqua" w:cs="Book Antiqua"/>
          <w:color w:val="000000"/>
        </w:rPr>
        <w:t>transforming growth factor-β</w:t>
      </w:r>
      <w:r w:rsidRPr="00946A15">
        <w:rPr>
          <w:rFonts w:ascii="Book Antiqua" w:eastAsia="Book Antiqua" w:hAnsi="Book Antiqua" w:cs="Book Antiqua"/>
          <w:color w:val="000000"/>
        </w:rPr>
        <w:t>/</w:t>
      </w:r>
      <w:proofErr w:type="spellStart"/>
      <w:r w:rsidRPr="00946A15">
        <w:rPr>
          <w:rFonts w:ascii="Book Antiqua" w:eastAsia="Book Antiqua" w:hAnsi="Book Antiqua" w:cs="Book Antiqua"/>
          <w:color w:val="000000"/>
        </w:rPr>
        <w:t>Smad</w:t>
      </w:r>
      <w:proofErr w:type="spellEnd"/>
      <w:r w:rsidRPr="00946A15">
        <w:rPr>
          <w:rFonts w:ascii="Book Antiqua" w:eastAsia="Book Antiqua" w:hAnsi="Book Antiqua" w:cs="Book Antiqua"/>
          <w:color w:val="000000"/>
        </w:rPr>
        <w:t xml:space="preserve"> signaling pathway, and promotes ECM </w:t>
      </w:r>
      <w:proofErr w:type="gramStart"/>
      <w:r w:rsidRPr="00946A15">
        <w:rPr>
          <w:rFonts w:ascii="Book Antiqua" w:eastAsia="Book Antiqua" w:hAnsi="Book Antiqua" w:cs="Book Antiqua"/>
          <w:color w:val="000000"/>
        </w:rPr>
        <w:t>accumulation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72]</w:t>
      </w:r>
      <w:r w:rsidRPr="00946A15">
        <w:rPr>
          <w:rFonts w:ascii="Book Antiqua" w:eastAsia="Book Antiqua" w:hAnsi="Book Antiqua" w:cs="Book Antiqua"/>
          <w:color w:val="000000"/>
        </w:rPr>
        <w:t xml:space="preserve">. Connective tissue growth factor (CTGF) is a matricellular protein from the Cyr61/CTGF/Nov protein family, which interacts with ECM protein to mediate </w:t>
      </w:r>
      <w:r w:rsidRPr="00946A15">
        <w:rPr>
          <w:rFonts w:ascii="Book Antiqua" w:eastAsia="Book Antiqua" w:hAnsi="Book Antiqua" w:cs="Book Antiqua"/>
          <w:color w:val="000000"/>
        </w:rPr>
        <w:lastRenderedPageBreak/>
        <w:t xml:space="preserve">external signal transduction into cells through many subtypes of integrin </w:t>
      </w:r>
      <w:proofErr w:type="gramStart"/>
      <w:r w:rsidRPr="00946A15">
        <w:rPr>
          <w:rFonts w:ascii="Book Antiqua" w:eastAsia="Book Antiqua" w:hAnsi="Book Antiqua" w:cs="Book Antiqua"/>
          <w:color w:val="000000"/>
        </w:rPr>
        <w:t>receptors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73]</w:t>
      </w:r>
      <w:r w:rsidRPr="00946A15">
        <w:rPr>
          <w:rFonts w:ascii="Book Antiqua" w:eastAsia="Book Antiqua" w:hAnsi="Book Antiqua" w:cs="Book Antiqua"/>
          <w:color w:val="000000"/>
        </w:rPr>
        <w:t xml:space="preserve">. During the proliferative phase of diabetic wound healing, lncRNA H19 recruits the transcription factor SRF to the CTGF promoter region, activating CTGF and its downstream MAPK signaling pathway to accelerate fibroblast proliferation and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74]</w:t>
      </w:r>
      <w:r w:rsidRPr="00946A15">
        <w:rPr>
          <w:rFonts w:ascii="Book Antiqua" w:eastAsia="Book Antiqua" w:hAnsi="Book Antiqua" w:cs="Book Antiqua"/>
          <w:color w:val="000000"/>
        </w:rPr>
        <w:t xml:space="preserve">. These findings elaborate lncRNA H19 as a regulator in the regenerative phase of wound healing. A novel lncRNA MRAK052872, named </w:t>
      </w:r>
      <w:proofErr w:type="spellStart"/>
      <w:r w:rsidRPr="00946A15">
        <w:rPr>
          <w:rFonts w:ascii="Book Antiqua" w:eastAsia="Book Antiqua" w:hAnsi="Book Antiqua" w:cs="Book Antiqua"/>
          <w:color w:val="000000"/>
        </w:rPr>
        <w:t>lnc</w:t>
      </w:r>
      <w:proofErr w:type="spellEnd"/>
      <w:r w:rsidRPr="00946A15">
        <w:rPr>
          <w:rFonts w:ascii="Book Antiqua" w:eastAsia="Book Antiqua" w:hAnsi="Book Antiqua" w:cs="Book Antiqua"/>
          <w:color w:val="000000"/>
        </w:rPr>
        <w:t>-</w:t>
      </w:r>
      <w:r w:rsidR="00D1728A" w:rsidRPr="00946A15">
        <w:rPr>
          <w:rFonts w:ascii="Book Antiqua" w:eastAsia="Book Antiqua" w:hAnsi="Book Antiqua" w:cs="Book Antiqua"/>
          <w:color w:val="000000"/>
        </w:rPr>
        <w:t>upregulated in diabetic skin</w:t>
      </w:r>
      <w:r w:rsidRPr="00946A15">
        <w:rPr>
          <w:rFonts w:ascii="Book Antiqua" w:eastAsia="Book Antiqua" w:hAnsi="Book Antiqua" w:cs="Book Antiqua"/>
          <w:color w:val="000000"/>
        </w:rPr>
        <w:t xml:space="preserve"> (</w:t>
      </w:r>
      <w:r w:rsidR="00D1728A" w:rsidRPr="00946A15">
        <w:rPr>
          <w:rFonts w:ascii="Book Antiqua" w:eastAsia="Book Antiqua" w:hAnsi="Book Antiqua" w:cs="Book Antiqua"/>
          <w:color w:val="000000"/>
        </w:rPr>
        <w:t>URIDS</w:t>
      </w:r>
      <w:r w:rsidRPr="00946A15">
        <w:rPr>
          <w:rFonts w:ascii="Book Antiqua" w:eastAsia="Book Antiqua" w:hAnsi="Book Antiqua" w:cs="Book Antiqua"/>
          <w:color w:val="000000"/>
        </w:rPr>
        <w:t xml:space="preserve">), is involved in the mechanism of DFU wound healing. </w:t>
      </w:r>
      <w:proofErr w:type="spellStart"/>
      <w:r w:rsidRPr="00946A15">
        <w:rPr>
          <w:rFonts w:ascii="Book Antiqua" w:eastAsia="Book Antiqua" w:hAnsi="Book Antiqua" w:cs="Book Antiqua"/>
          <w:color w:val="000000"/>
        </w:rPr>
        <w:t>Lnc</w:t>
      </w:r>
      <w:proofErr w:type="spellEnd"/>
      <w:r w:rsidRPr="00946A15">
        <w:rPr>
          <w:rFonts w:ascii="Book Antiqua" w:eastAsia="Book Antiqua" w:hAnsi="Book Antiqua" w:cs="Book Antiqua"/>
          <w:color w:val="000000"/>
        </w:rPr>
        <w:t xml:space="preserve">-URIDS is highly expressed in diabetic skin and dermal fibroblasts treated with advanced glycosylation end products. </w:t>
      </w:r>
      <w:proofErr w:type="spellStart"/>
      <w:r w:rsidRPr="00946A15">
        <w:rPr>
          <w:rFonts w:ascii="Book Antiqua" w:eastAsia="Book Antiqua" w:hAnsi="Book Antiqua" w:cs="Book Antiqua"/>
          <w:color w:val="000000"/>
        </w:rPr>
        <w:t>Lnc</w:t>
      </w:r>
      <w:proofErr w:type="spellEnd"/>
      <w:r w:rsidRPr="00946A15">
        <w:rPr>
          <w:rFonts w:ascii="Book Antiqua" w:eastAsia="Book Antiqua" w:hAnsi="Book Antiqua" w:cs="Book Antiqua"/>
          <w:color w:val="000000"/>
        </w:rPr>
        <w:t xml:space="preserve">-URIDS binds to procollagen-lysine and 2-oxoglutarate 5-dioxygenase 1 (plod1), decreases plod1 protein stability, and leads to dysregulated collagen deposition and delayed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27]</w:t>
      </w:r>
      <w:r w:rsidRPr="00946A15">
        <w:rPr>
          <w:rFonts w:ascii="Book Antiqua" w:eastAsia="Book Antiqua" w:hAnsi="Book Antiqua" w:cs="Book Antiqua"/>
          <w:color w:val="000000"/>
        </w:rPr>
        <w:t>. LncRNA cancer susceptibility candidate 2 (CASC2) was originally discovered in an endometrial cancer study and is located on human chromosome 10q26</w:t>
      </w:r>
      <w:r w:rsidRPr="00946A15">
        <w:rPr>
          <w:rFonts w:ascii="Book Antiqua" w:eastAsia="Book Antiqua" w:hAnsi="Book Antiqua" w:cs="Book Antiqua"/>
          <w:color w:val="000000"/>
          <w:vertAlign w:val="superscript"/>
        </w:rPr>
        <w:t>[75]</w:t>
      </w:r>
      <w:r w:rsidRPr="00946A15">
        <w:rPr>
          <w:rFonts w:ascii="Book Antiqua" w:eastAsia="Book Antiqua" w:hAnsi="Book Antiqua" w:cs="Book Antiqua"/>
          <w:color w:val="000000"/>
        </w:rPr>
        <w:t>. Furthermore, CASC2 overexpression inhibited fibroblast migration and proliferation, suppressed apoptosis, and facilitated wound healing, especially in DFU mice. By contrast, miR-155 overexpression inhibited the function of CASC2</w:t>
      </w:r>
      <w:r w:rsidRPr="00946A15">
        <w:rPr>
          <w:rFonts w:ascii="Book Antiqua" w:eastAsia="Book Antiqua" w:hAnsi="Book Antiqua" w:cs="Book Antiqua"/>
          <w:color w:val="000000"/>
          <w:vertAlign w:val="superscript"/>
        </w:rPr>
        <w:t>[75]</w:t>
      </w:r>
      <w:r w:rsidRPr="00946A15">
        <w:rPr>
          <w:rFonts w:ascii="Book Antiqua" w:eastAsia="Book Antiqua" w:hAnsi="Book Antiqua" w:cs="Book Antiqua"/>
          <w:color w:val="000000"/>
        </w:rPr>
        <w:t xml:space="preserve">. Another study showed that HIF-1α inhibition reversed the effects of miR-155 downregulation on </w:t>
      </w:r>
      <w:proofErr w:type="gramStart"/>
      <w:r w:rsidRPr="00946A15">
        <w:rPr>
          <w:rFonts w:ascii="Book Antiqua" w:eastAsia="Book Antiqua" w:hAnsi="Book Antiqua" w:cs="Book Antiqua"/>
          <w:color w:val="000000"/>
        </w:rPr>
        <w:t>fibroblasts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76]</w:t>
      </w:r>
      <w:r w:rsidRPr="00946A15">
        <w:rPr>
          <w:rFonts w:ascii="Book Antiqua" w:eastAsia="Book Antiqua" w:hAnsi="Book Antiqua" w:cs="Book Antiqua"/>
          <w:color w:val="000000"/>
        </w:rPr>
        <w:t xml:space="preserve">. Evidently,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have a considerable regulatory role in cellular functions during re-epithelialization and remodeling.</w:t>
      </w:r>
    </w:p>
    <w:p w14:paraId="4BECAF5D" w14:textId="77777777" w:rsidR="00A77B3E" w:rsidRPr="00946A15" w:rsidRDefault="001C1AA1" w:rsidP="00946A15">
      <w:pPr>
        <w:spacing w:line="360" w:lineRule="auto"/>
        <w:ind w:firstLine="240"/>
        <w:jc w:val="both"/>
        <w:rPr>
          <w:rFonts w:ascii="Book Antiqua" w:hAnsi="Book Antiqua"/>
        </w:rPr>
      </w:pPr>
      <w:r w:rsidRPr="00946A15">
        <w:rPr>
          <w:rFonts w:ascii="Book Antiqua" w:eastAsia="Book Antiqua" w:hAnsi="Book Antiqua" w:cs="Book Antiqua"/>
          <w:color w:val="000000"/>
        </w:rPr>
        <w:t xml:space="preserve">The mechanisms by which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cause DFU and delayed wound healing are atypical inflammatory responses, impaired angiogenesis, impaired and abnormal ECM accumulation, and epithelial processes that regulate wound healing. The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in DFU and delayed wound healing are listed in Table 2. These findings provide new information for the clinical treatment of diabetic chronic non-healing wounds.</w:t>
      </w:r>
    </w:p>
    <w:p w14:paraId="5210670A" w14:textId="77777777" w:rsidR="00A77B3E" w:rsidRPr="00946A15" w:rsidRDefault="00A77B3E" w:rsidP="00946A15">
      <w:pPr>
        <w:spacing w:line="360" w:lineRule="auto"/>
        <w:ind w:firstLine="240"/>
        <w:jc w:val="both"/>
        <w:rPr>
          <w:rFonts w:ascii="Book Antiqua" w:hAnsi="Book Antiqua"/>
        </w:rPr>
      </w:pPr>
    </w:p>
    <w:p w14:paraId="5A4DC5D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aps/>
          <w:color w:val="000000"/>
          <w:u w:val="single"/>
        </w:rPr>
        <w:t>CircRNAs</w:t>
      </w:r>
    </w:p>
    <w:p w14:paraId="74AAE54C" w14:textId="0F7B0F16" w:rsidR="00A77B3E" w:rsidRPr="00946A15" w:rsidRDefault="001C1AA1" w:rsidP="00946A15">
      <w:pPr>
        <w:spacing w:line="360" w:lineRule="auto"/>
        <w:jc w:val="both"/>
        <w:rPr>
          <w:rFonts w:ascii="Book Antiqua" w:hAnsi="Book Antiqua"/>
        </w:rPr>
      </w:pP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are a unique type of ncRNA derived from exons, introns, or intergenic regions that are covalently linked to produce a closed loop structure in the absence of 50 caps and 30 tails.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are conserved among species owing to their resistance </w:t>
      </w:r>
      <w:r w:rsidRPr="00946A15">
        <w:rPr>
          <w:rFonts w:ascii="Book Antiqua" w:eastAsia="Book Antiqua" w:hAnsi="Book Antiqua" w:cs="Book Antiqua"/>
          <w:color w:val="000000"/>
        </w:rPr>
        <w:lastRenderedPageBreak/>
        <w:t xml:space="preserve">properties to RNase R.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are involved in a wide range of biological processes, such as transcription and mRNA splicing, RNA decay, and RNA translation; the dysregulation of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leads to abnormal cellular functions and human diseases</w:t>
      </w:r>
      <w:r w:rsidRPr="00946A15">
        <w:rPr>
          <w:rFonts w:ascii="Book Antiqua" w:eastAsia="Book Antiqua" w:hAnsi="Book Antiqua" w:cs="Book Antiqua"/>
          <w:color w:val="000000"/>
          <w:vertAlign w:val="superscript"/>
        </w:rPr>
        <w:t>[77,78]</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can also act as a miRNA sponge to inhibit miRNA function, which plays a crucial role in the pathogenesis of diabetes and its vascular </w:t>
      </w:r>
      <w:proofErr w:type="gramStart"/>
      <w:r w:rsidRPr="00946A15">
        <w:rPr>
          <w:rFonts w:ascii="Book Antiqua" w:eastAsia="Book Antiqua" w:hAnsi="Book Antiqua" w:cs="Book Antiqua"/>
          <w:color w:val="000000"/>
        </w:rPr>
        <w:t>complications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79]</w:t>
      </w:r>
      <w:r w:rsidRPr="00946A15">
        <w:rPr>
          <w:rFonts w:ascii="Book Antiqua" w:eastAsia="Book Antiqua" w:hAnsi="Book Antiqua" w:cs="Book Antiqua"/>
          <w:color w:val="000000"/>
        </w:rPr>
        <w:t xml:space="preserve">. Circ-PNPT1 and has_circ_0046060 promote the development of gestational </w:t>
      </w:r>
      <w:r w:rsidR="003F04DD" w:rsidRPr="00946A15">
        <w:rPr>
          <w:rFonts w:ascii="Book Antiqua" w:eastAsia="Book Antiqua" w:hAnsi="Book Antiqua" w:cs="Book Antiqua"/>
          <w:color w:val="000000"/>
        </w:rPr>
        <w:t>DM</w:t>
      </w:r>
      <w:r w:rsidRPr="00946A15">
        <w:rPr>
          <w:rFonts w:ascii="Book Antiqua" w:eastAsia="Book Antiqua" w:hAnsi="Book Antiqua" w:cs="Book Antiqua"/>
          <w:color w:val="000000"/>
        </w:rPr>
        <w:t xml:space="preserve"> by regulating trophoblast cell function or causing insulin </w:t>
      </w:r>
      <w:proofErr w:type="gramStart"/>
      <w:r w:rsidRPr="00946A15">
        <w:rPr>
          <w:rFonts w:ascii="Book Antiqua" w:eastAsia="Book Antiqua" w:hAnsi="Book Antiqua" w:cs="Book Antiqua"/>
          <w:color w:val="000000"/>
        </w:rPr>
        <w:t>resistance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80,81]</w:t>
      </w:r>
      <w:r w:rsidRPr="00946A15">
        <w:rPr>
          <w:rFonts w:ascii="Book Antiqua" w:eastAsia="Book Antiqua" w:hAnsi="Book Antiqua" w:cs="Book Antiqua"/>
          <w:color w:val="000000"/>
        </w:rPr>
        <w:t xml:space="preserve">. Circ-ITCH improved renal inflammation and fibrosis in diabetic mice by regulating the miR-33a-5p/SIRT6 </w:t>
      </w:r>
      <w:proofErr w:type="gramStart"/>
      <w:r w:rsidRPr="00946A15">
        <w:rPr>
          <w:rFonts w:ascii="Book Antiqua" w:eastAsia="Book Antiqua" w:hAnsi="Book Antiqua" w:cs="Book Antiqua"/>
          <w:color w:val="000000"/>
        </w:rPr>
        <w:t>axis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82]</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are closely related to the development of diabetes and its complications. Studies on the role and mechanism of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in DFU and delayed wound healing are relatively few. Existing studies evaluated the regulatory role of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on angiogenesis and re-epithelialization.</w:t>
      </w:r>
    </w:p>
    <w:p w14:paraId="5B2B96E9" w14:textId="7503F7C4" w:rsidR="00A77B3E" w:rsidRPr="00946A15" w:rsidRDefault="00337247" w:rsidP="00946A15">
      <w:pPr>
        <w:spacing w:line="360" w:lineRule="auto"/>
        <w:ind w:firstLine="240"/>
        <w:jc w:val="both"/>
        <w:rPr>
          <w:rFonts w:ascii="Book Antiqua" w:hAnsi="Book Antiqua"/>
        </w:rPr>
      </w:pP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protein kinase, DNA-activated, catalytic subunit (</w:t>
      </w:r>
      <w:proofErr w:type="spellStart"/>
      <w:r w:rsidRPr="00946A15">
        <w:rPr>
          <w:rFonts w:ascii="Book Antiqua" w:eastAsia="Book Antiqua" w:hAnsi="Book Antiqua" w:cs="Book Antiqua"/>
          <w:color w:val="000000"/>
        </w:rPr>
        <w:t>circ_PRKDC</w:t>
      </w:r>
      <w:proofErr w:type="spellEnd"/>
      <w:r w:rsidRPr="00946A15">
        <w:rPr>
          <w:rFonts w:ascii="Book Antiqua" w:eastAsia="Book Antiqua" w:hAnsi="Book Antiqua" w:cs="Book Antiqua"/>
          <w:color w:val="000000"/>
        </w:rPr>
        <w:t xml:space="preserve">, has-circ-0084443) is involved in the promotion of keratinocyte proliferation and the suppression of keratinocyte migration during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83]</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Circ_PRKDC</w:t>
      </w:r>
      <w:proofErr w:type="spellEnd"/>
      <w:r w:rsidRPr="00946A15">
        <w:rPr>
          <w:rFonts w:ascii="Book Antiqua" w:eastAsia="Book Antiqua" w:hAnsi="Book Antiqua" w:cs="Book Antiqua"/>
          <w:color w:val="000000"/>
        </w:rPr>
        <w:t xml:space="preserve"> negatively regulates keratinocyte migration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the EGFR pathway, impeding re-epithelialization and </w:t>
      </w:r>
      <w:proofErr w:type="gramStart"/>
      <w:r w:rsidRPr="00946A15">
        <w:rPr>
          <w:rFonts w:ascii="Book Antiqua" w:eastAsia="Book Antiqua" w:hAnsi="Book Antiqua" w:cs="Book Antiqua"/>
          <w:color w:val="000000"/>
        </w:rPr>
        <w:t>angiogenesis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84]</w:t>
      </w:r>
      <w:r w:rsidRPr="00946A15">
        <w:rPr>
          <w:rFonts w:ascii="Book Antiqua" w:eastAsia="Book Antiqua" w:hAnsi="Book Antiqua" w:cs="Book Antiqua"/>
          <w:color w:val="000000"/>
        </w:rPr>
        <w:t xml:space="preserve">. However, </w:t>
      </w:r>
      <w:proofErr w:type="spellStart"/>
      <w:r w:rsidRPr="00946A15">
        <w:rPr>
          <w:rFonts w:ascii="Book Antiqua" w:eastAsia="Book Antiqua" w:hAnsi="Book Antiqua" w:cs="Book Antiqua"/>
          <w:color w:val="000000"/>
        </w:rPr>
        <w:t>circ_PRKDC</w:t>
      </w:r>
      <w:proofErr w:type="spellEnd"/>
      <w:r w:rsidRPr="00946A15">
        <w:rPr>
          <w:rFonts w:ascii="Book Antiqua" w:eastAsia="Book Antiqua" w:hAnsi="Book Antiqua" w:cs="Book Antiqua"/>
          <w:color w:val="000000"/>
        </w:rPr>
        <w:t xml:space="preserve"> knockdown promotes epidermal keratinocyte migration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the miR-31/FBN1 </w:t>
      </w:r>
      <w:proofErr w:type="gramStart"/>
      <w:r w:rsidRPr="00946A15">
        <w:rPr>
          <w:rFonts w:ascii="Book Antiqua" w:eastAsia="Book Antiqua" w:hAnsi="Book Antiqua" w:cs="Book Antiqua"/>
          <w:color w:val="000000"/>
        </w:rPr>
        <w:t>axis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83]</w:t>
      </w:r>
      <w:r w:rsidRPr="00946A15">
        <w:rPr>
          <w:rFonts w:ascii="Book Antiqua" w:eastAsia="Book Antiqua" w:hAnsi="Book Antiqua" w:cs="Book Antiqua"/>
          <w:color w:val="000000"/>
        </w:rPr>
        <w:t xml:space="preserve">. This finding shows that </w:t>
      </w:r>
      <w:proofErr w:type="spellStart"/>
      <w:r w:rsidRPr="00946A15">
        <w:rPr>
          <w:rFonts w:ascii="Book Antiqua" w:eastAsia="Book Antiqua" w:hAnsi="Book Antiqua" w:cs="Book Antiqua"/>
          <w:color w:val="000000"/>
        </w:rPr>
        <w:t>circ_PRKDC</w:t>
      </w:r>
      <w:proofErr w:type="spellEnd"/>
      <w:r w:rsidRPr="00946A15">
        <w:rPr>
          <w:rFonts w:ascii="Book Antiqua" w:eastAsia="Book Antiqua" w:hAnsi="Book Antiqua" w:cs="Book Antiqua"/>
          <w:color w:val="000000"/>
        </w:rPr>
        <w:t xml:space="preserve"> has therapeutic potential for skin wound healing. Shang </w:t>
      </w:r>
      <w:r w:rsidRPr="00946A15">
        <w:rPr>
          <w:rFonts w:ascii="Book Antiqua" w:eastAsia="Book Antiqua" w:hAnsi="Book Antiqua" w:cs="Book Antiqua"/>
          <w:i/>
          <w:iCs/>
          <w:color w:val="000000"/>
        </w:rPr>
        <w:t>et al</w:t>
      </w:r>
      <w:r w:rsidR="00D1728A" w:rsidRPr="00946A15">
        <w:rPr>
          <w:rFonts w:ascii="Book Antiqua" w:eastAsia="Book Antiqua" w:hAnsi="Book Antiqua" w:cs="Book Antiqua"/>
          <w:color w:val="000000"/>
          <w:vertAlign w:val="superscript"/>
        </w:rPr>
        <w:t>[85]</w:t>
      </w:r>
      <w:r w:rsidRPr="00946A15">
        <w:rPr>
          <w:rFonts w:ascii="Book Antiqua" w:eastAsia="Book Antiqua" w:hAnsi="Book Antiqua" w:cs="Book Antiqua"/>
          <w:color w:val="000000"/>
        </w:rPr>
        <w:t xml:space="preserve"> evaluated the effect of circ-Klhl8 in epithelial progenitor cells (EPCs) on diabetic wound closure by establishing an </w:t>
      </w:r>
      <w:r w:rsidRPr="00946A15">
        <w:rPr>
          <w:rFonts w:ascii="Book Antiqua" w:eastAsia="Book Antiqua" w:hAnsi="Book Antiqua" w:cs="Book Antiqua"/>
          <w:i/>
          <w:iCs/>
          <w:color w:val="000000"/>
        </w:rPr>
        <w:t>in vivo</w:t>
      </w:r>
      <w:r w:rsidRPr="00946A15">
        <w:rPr>
          <w:rFonts w:ascii="Book Antiqua" w:eastAsia="Book Antiqua" w:hAnsi="Book Antiqua" w:cs="Book Antiqua"/>
          <w:color w:val="000000"/>
        </w:rPr>
        <w:t xml:space="preserve"> mouse model of total skin defect and found that circ-Klhl8 overexpression increases the therapeutic effect of EPCs to promote diabetic wound healing by targeting the miR-212-3p/SIRT5 axis. Altered </w:t>
      </w:r>
      <w:proofErr w:type="spellStart"/>
      <w:r w:rsidRPr="00946A15">
        <w:rPr>
          <w:rFonts w:ascii="Book Antiqua" w:eastAsia="Book Antiqua" w:hAnsi="Book Antiqua" w:cs="Book Antiqua"/>
          <w:color w:val="000000"/>
        </w:rPr>
        <w:t>circRNA</w:t>
      </w:r>
      <w:proofErr w:type="spellEnd"/>
      <w:r w:rsidRPr="00946A15">
        <w:rPr>
          <w:rFonts w:ascii="Book Antiqua" w:eastAsia="Book Antiqua" w:hAnsi="Book Antiqua" w:cs="Book Antiqua"/>
          <w:color w:val="000000"/>
        </w:rPr>
        <w:t xml:space="preserve"> expression can affect disease progression and wound healing in DFU</w:t>
      </w:r>
      <w:r w:rsidR="00666987" w:rsidRPr="00946A15">
        <w:rPr>
          <w:rFonts w:ascii="Book Antiqua" w:eastAsia="Book Antiqua" w:hAnsi="Book Antiqua" w:cs="Book Antiqua"/>
          <w:color w:val="000000"/>
        </w:rPr>
        <w:t xml:space="preserve"> (Table 3)</w:t>
      </w:r>
      <w:r w:rsidRPr="00946A15">
        <w:rPr>
          <w:rFonts w:ascii="Book Antiqua" w:eastAsia="Book Antiqua" w:hAnsi="Book Antiqua" w:cs="Book Antiqua"/>
          <w:color w:val="000000"/>
        </w:rPr>
        <w:t xml:space="preserve">. Studies on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in various stages of DFU and wound healing are few and prompted the need </w:t>
      </w:r>
      <w:r w:rsidR="00DA534A">
        <w:rPr>
          <w:rFonts w:ascii="Book Antiqua" w:eastAsia="Book Antiqua" w:hAnsi="Book Antiqua" w:cs="Book Antiqua"/>
          <w:color w:val="000000"/>
        </w:rPr>
        <w:t>for</w:t>
      </w:r>
      <w:r w:rsidRPr="00946A15">
        <w:rPr>
          <w:rFonts w:ascii="Book Antiqua" w:eastAsia="Book Antiqua" w:hAnsi="Book Antiqua" w:cs="Book Antiqua"/>
          <w:color w:val="000000"/>
        </w:rPr>
        <w:t xml:space="preserve"> further research on functional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in the future to identify limitations in DFU treatment.</w:t>
      </w:r>
    </w:p>
    <w:p w14:paraId="32493DB0" w14:textId="77777777" w:rsidR="00A77B3E" w:rsidRPr="00946A15" w:rsidRDefault="00A77B3E" w:rsidP="00946A15">
      <w:pPr>
        <w:spacing w:line="360" w:lineRule="auto"/>
        <w:ind w:firstLine="240"/>
        <w:jc w:val="both"/>
        <w:rPr>
          <w:rFonts w:ascii="Book Antiqua" w:hAnsi="Book Antiqua"/>
        </w:rPr>
      </w:pPr>
    </w:p>
    <w:p w14:paraId="3ED068F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aps/>
          <w:color w:val="000000"/>
          <w:u w:val="single"/>
        </w:rPr>
        <w:t>NcRNAs in Cell Therapy</w:t>
      </w:r>
    </w:p>
    <w:p w14:paraId="5C58D33B" w14:textId="34450E91"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The standard treatment for DFUs includes optimizing blood flow, debridement, infection control, and offloading. In standard treatment, only 50% of patients heal within 20</w:t>
      </w:r>
      <w:r w:rsidR="0025331C" w:rsidRPr="00946A15">
        <w:rPr>
          <w:rFonts w:ascii="Book Antiqua" w:eastAsia="Book Antiqua" w:hAnsi="Book Antiqua" w:cs="Book Antiqua"/>
          <w:color w:val="000000"/>
        </w:rPr>
        <w:t xml:space="preserve"> </w:t>
      </w:r>
      <w:proofErr w:type="spellStart"/>
      <w:r w:rsidR="0025331C" w:rsidRPr="00946A15">
        <w:rPr>
          <w:rFonts w:ascii="Book Antiqua" w:eastAsia="Book Antiqua" w:hAnsi="Book Antiqua" w:cs="Book Antiqua"/>
          <w:color w:val="000000"/>
        </w:rPr>
        <w:t>wk</w:t>
      </w:r>
      <w:proofErr w:type="spellEnd"/>
      <w:r w:rsidRPr="00946A15">
        <w:rPr>
          <w:rFonts w:ascii="Book Antiqua" w:eastAsia="Book Antiqua" w:hAnsi="Book Antiqua" w:cs="Book Antiqua"/>
          <w:color w:val="000000"/>
        </w:rPr>
        <w:t xml:space="preserve"> and 50% relapse within 18</w:t>
      </w:r>
      <w:r w:rsidR="0025331C"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mo</w:t>
      </w:r>
      <w:proofErr w:type="spellEnd"/>
      <w:r w:rsidRPr="00946A15">
        <w:rPr>
          <w:rFonts w:ascii="Book Antiqua" w:eastAsia="Book Antiqua" w:hAnsi="Book Antiqua" w:cs="Book Antiqua"/>
          <w:color w:val="000000"/>
        </w:rPr>
        <w:t xml:space="preserve">; thus, efficient treatment for DFUs are urgently </w:t>
      </w:r>
      <w:proofErr w:type="gramStart"/>
      <w:r w:rsidRPr="00946A15">
        <w:rPr>
          <w:rFonts w:ascii="Book Antiqua" w:eastAsia="Book Antiqua" w:hAnsi="Book Antiqua" w:cs="Book Antiqua"/>
          <w:color w:val="000000"/>
        </w:rPr>
        <w:t>needed</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86]</w:t>
      </w:r>
      <w:r w:rsidRPr="00946A15">
        <w:rPr>
          <w:rFonts w:ascii="Book Antiqua" w:eastAsia="Book Antiqua" w:hAnsi="Book Antiqua" w:cs="Book Antiqua"/>
          <w:color w:val="000000"/>
        </w:rPr>
        <w:t xml:space="preserve">. Cell-based DFU therapy is a new treatment intervention therapy studied in the last few years. Stem cells can affect ulcer healing through various pathophysiological processes, such as stimulating tissue repair, increasing ECM synthesis, and promoting angiogenesis in ischemic </w:t>
      </w:r>
      <w:proofErr w:type="gramStart"/>
      <w:r w:rsidRPr="00946A15">
        <w:rPr>
          <w:rFonts w:ascii="Book Antiqua" w:eastAsia="Book Antiqua" w:hAnsi="Book Antiqua" w:cs="Book Antiqua"/>
          <w:color w:val="000000"/>
        </w:rPr>
        <w:t>tissues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87]</w:t>
      </w:r>
      <w:r w:rsidRPr="00946A15">
        <w:rPr>
          <w:rFonts w:ascii="Book Antiqua" w:eastAsia="Book Antiqua" w:hAnsi="Book Antiqua" w:cs="Book Antiqua"/>
          <w:color w:val="000000"/>
        </w:rPr>
        <w:t xml:space="preserve">. Soluble factors and extracellular vesicles secreted by stem cells are active factors in diabetic wound healing. Extracellular vesicles from mesenchymal stem cells (MSCs) are considered an alternative treatment for immune disorders, including diabetes. Emerging evidence suggests that MSC-derived exosomes applied to the wound surface can promote angiogenesis and tissue </w:t>
      </w:r>
      <w:proofErr w:type="gramStart"/>
      <w:r w:rsidRPr="00946A15">
        <w:rPr>
          <w:rFonts w:ascii="Book Antiqua" w:eastAsia="Book Antiqua" w:hAnsi="Book Antiqua" w:cs="Book Antiqua"/>
          <w:color w:val="000000"/>
        </w:rPr>
        <w:t>repair</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88]</w:t>
      </w:r>
      <w:r w:rsidRPr="00946A15">
        <w:rPr>
          <w:rFonts w:ascii="Book Antiqua" w:eastAsia="Book Antiqua" w:hAnsi="Book Antiqua" w:cs="Book Antiqua"/>
          <w:color w:val="000000"/>
        </w:rPr>
        <w:t xml:space="preserve">. MSC regenerative therapy is a novel tissue regeneration modality that accelerates wound healing in DFU and identifies patients at high risk of </w:t>
      </w:r>
      <w:proofErr w:type="gramStart"/>
      <w:r w:rsidRPr="00946A15">
        <w:rPr>
          <w:rFonts w:ascii="Book Antiqua" w:eastAsia="Book Antiqua" w:hAnsi="Book Antiqua" w:cs="Book Antiqua"/>
          <w:color w:val="000000"/>
        </w:rPr>
        <w:t>amputation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89]</w:t>
      </w:r>
      <w:r w:rsidRPr="00946A15">
        <w:rPr>
          <w:rFonts w:ascii="Book Antiqua" w:eastAsia="Book Antiqua" w:hAnsi="Book Antiqua" w:cs="Book Antiqua"/>
          <w:color w:val="000000"/>
        </w:rPr>
        <w:t>. Adipose-derived stem cells (ADSCs) have become an alternative to cell therapy owing to their abundanc</w:t>
      </w:r>
      <w:r w:rsidR="00DA534A">
        <w:rPr>
          <w:rFonts w:ascii="Book Antiqua" w:eastAsia="Book Antiqua" w:hAnsi="Book Antiqua" w:cs="Book Antiqua"/>
          <w:color w:val="000000"/>
        </w:rPr>
        <w:t>e</w:t>
      </w:r>
      <w:r w:rsidRPr="00946A15">
        <w:rPr>
          <w:rFonts w:ascii="Book Antiqua" w:eastAsia="Book Antiqua" w:hAnsi="Book Antiqua" w:cs="Book Antiqua"/>
          <w:color w:val="000000"/>
        </w:rPr>
        <w:t xml:space="preserve">, subcutaneous location, easy accessibility, and longer culture time than bone marrow mesenchymal cells (BMSCs) and thus exert greater proliferation and differentiation capacity. Previous studies found that ADSC transplantation can promote foot wound healing in diabetic rats whereas stem cell transplantation may have clinical application in DFU </w:t>
      </w:r>
      <w:proofErr w:type="gramStart"/>
      <w:r w:rsidRPr="00946A15">
        <w:rPr>
          <w:rFonts w:ascii="Book Antiqua" w:eastAsia="Book Antiqua" w:hAnsi="Book Antiqua" w:cs="Book Antiqua"/>
          <w:color w:val="000000"/>
        </w:rPr>
        <w:t>treatment</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90]</w:t>
      </w:r>
      <w:r w:rsidRPr="00946A15">
        <w:rPr>
          <w:rFonts w:ascii="Book Antiqua" w:eastAsia="Book Antiqua" w:hAnsi="Book Antiqua" w:cs="Book Antiqua"/>
          <w:color w:val="000000"/>
        </w:rPr>
        <w:t xml:space="preserve">. EPCs are the precursor cells of vascular endothelial cells that can be directed to the site of ischemic injury and form new vessels through proliferation and differentiation to promote wound </w:t>
      </w:r>
      <w:proofErr w:type="gramStart"/>
      <w:r w:rsidRPr="00946A15">
        <w:rPr>
          <w:rFonts w:ascii="Book Antiqua" w:eastAsia="Book Antiqua" w:hAnsi="Book Antiqua" w:cs="Book Antiqua"/>
          <w:color w:val="000000"/>
        </w:rPr>
        <w:t>healing</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91]</w:t>
      </w:r>
      <w:r w:rsidRPr="00946A15">
        <w:rPr>
          <w:rFonts w:ascii="Book Antiqua" w:eastAsia="Book Antiqua" w:hAnsi="Book Antiqua" w:cs="Book Antiqua"/>
          <w:color w:val="000000"/>
        </w:rPr>
        <w:t>. Cell-derived exosomes loaded with ncRNAs have a therapeutic effect on refractory DFUs.</w:t>
      </w:r>
    </w:p>
    <w:p w14:paraId="56AC5B0B" w14:textId="34554180" w:rsidR="00A77B3E" w:rsidRPr="00946A15" w:rsidRDefault="001C1AA1" w:rsidP="00946A15">
      <w:pPr>
        <w:spacing w:line="360" w:lineRule="auto"/>
        <w:ind w:firstLine="240"/>
        <w:jc w:val="both"/>
        <w:rPr>
          <w:rFonts w:ascii="Book Antiqua" w:hAnsi="Book Antiqua"/>
        </w:rPr>
      </w:pPr>
      <w:proofErr w:type="spellStart"/>
      <w:r w:rsidRPr="00946A15">
        <w:rPr>
          <w:rFonts w:ascii="Book Antiqua" w:eastAsia="Book Antiqua" w:hAnsi="Book Antiqua" w:cs="Book Antiqua"/>
          <w:color w:val="000000"/>
        </w:rPr>
        <w:t>Gonda</w:t>
      </w:r>
      <w:r w:rsidR="00D1728A" w:rsidRPr="00946A15">
        <w:rPr>
          <w:rFonts w:ascii="Book Antiqua" w:eastAsia="Book Antiqua" w:hAnsi="Book Antiqua" w:cs="Book Antiqua"/>
          <w:color w:val="000000"/>
        </w:rPr>
        <w:t>li</w:t>
      </w:r>
      <w:r w:rsidRPr="00946A15">
        <w:rPr>
          <w:rFonts w:ascii="Book Antiqua" w:eastAsia="Book Antiqua" w:hAnsi="Book Antiqua" w:cs="Book Antiqua"/>
          <w:color w:val="000000"/>
        </w:rPr>
        <w:t>ya</w:t>
      </w:r>
      <w:proofErr w:type="spellEnd"/>
      <w:r w:rsidRPr="00946A15">
        <w:rPr>
          <w:rFonts w:ascii="Book Antiqua" w:eastAsia="Book Antiqua" w:hAnsi="Book Antiqua" w:cs="Book Antiqua"/>
          <w:color w:val="000000"/>
        </w:rPr>
        <w:t xml:space="preserve">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D1728A" w:rsidRPr="00946A15">
        <w:rPr>
          <w:rFonts w:ascii="Book Antiqua" w:eastAsia="Book Antiqua" w:hAnsi="Book Antiqua" w:cs="Book Antiqua"/>
          <w:color w:val="000000"/>
          <w:vertAlign w:val="superscript"/>
        </w:rPr>
        <w:t>[</w:t>
      </w:r>
      <w:proofErr w:type="gramEnd"/>
      <w:r w:rsidR="00D1728A" w:rsidRPr="00946A15">
        <w:rPr>
          <w:rFonts w:ascii="Book Antiqua" w:eastAsia="Book Antiqua" w:hAnsi="Book Antiqua" w:cs="Book Antiqua"/>
          <w:color w:val="000000"/>
          <w:vertAlign w:val="superscript"/>
        </w:rPr>
        <w:t>51]</w:t>
      </w:r>
      <w:r w:rsidRPr="00946A15">
        <w:rPr>
          <w:rFonts w:ascii="Book Antiqua" w:eastAsia="Book Antiqua" w:hAnsi="Book Antiqua" w:cs="Book Antiqua"/>
          <w:color w:val="000000"/>
        </w:rPr>
        <w:t xml:space="preserve"> revealed the therapeutic potential of miR-155 inhibitor-loaded MSC-derived exosomes in diabetic wound healing and demonstrated that wrapping miRNA and antibiotics in MSC-derived exosomes improved the management of chronic, non-healing diabetic wounds. Studies found that miR-129 may promote diabetic wound healing by balancing ECM synthesis and degradation through the inhibition of Sp1-mediated </w:t>
      </w:r>
      <w:r w:rsidR="00666987" w:rsidRPr="00946A15">
        <w:rPr>
          <w:rFonts w:ascii="Book Antiqua" w:eastAsia="Book Antiqua" w:hAnsi="Book Antiqua" w:cs="Book Antiqua"/>
          <w:color w:val="000000"/>
        </w:rPr>
        <w:t>matrix metalloproteinase 9</w:t>
      </w:r>
      <w:r w:rsidRPr="00946A15">
        <w:rPr>
          <w:rFonts w:ascii="Book Antiqua" w:eastAsia="Book Antiqua" w:hAnsi="Book Antiqua" w:cs="Book Antiqua"/>
          <w:color w:val="000000"/>
        </w:rPr>
        <w:t xml:space="preserve"> </w:t>
      </w:r>
      <w:proofErr w:type="gramStart"/>
      <w:r w:rsidRPr="00946A15">
        <w:rPr>
          <w:rFonts w:ascii="Book Antiqua" w:eastAsia="Book Antiqua" w:hAnsi="Book Antiqua" w:cs="Book Antiqua"/>
          <w:color w:val="000000"/>
        </w:rPr>
        <w:t>expression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26]</w:t>
      </w:r>
      <w:r w:rsidRPr="00946A15">
        <w:rPr>
          <w:rFonts w:ascii="Book Antiqua" w:eastAsia="Book Antiqua" w:hAnsi="Book Antiqua" w:cs="Book Antiqua"/>
          <w:color w:val="000000"/>
        </w:rPr>
        <w:t xml:space="preserve">. A recent study </w:t>
      </w:r>
      <w:r w:rsidRPr="00946A15">
        <w:rPr>
          <w:rFonts w:ascii="Book Antiqua" w:eastAsia="Book Antiqua" w:hAnsi="Book Antiqua" w:cs="Book Antiqua"/>
          <w:color w:val="000000"/>
        </w:rPr>
        <w:lastRenderedPageBreak/>
        <w:t xml:space="preserve">also showed that miR-129 </w:t>
      </w:r>
      <w:r w:rsidR="00D1728A" w:rsidRPr="00946A15">
        <w:rPr>
          <w:rFonts w:ascii="Book Antiqua" w:eastAsia="Book Antiqua" w:hAnsi="Book Antiqua" w:cs="Book Antiqua"/>
          <w:color w:val="000000"/>
        </w:rPr>
        <w:t>l</w:t>
      </w:r>
      <w:r w:rsidRPr="00946A15">
        <w:rPr>
          <w:rFonts w:ascii="Book Antiqua" w:eastAsia="Book Antiqua" w:hAnsi="Book Antiqua" w:cs="Book Antiqua"/>
          <w:color w:val="000000"/>
        </w:rPr>
        <w:t xml:space="preserve">oaded in MSC-derived extracellular vesicles promoted wound healing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the downregulation of tumor necrosis factor receptor-associated factor 6</w:t>
      </w:r>
      <w:r w:rsidRPr="00946A15">
        <w:rPr>
          <w:rFonts w:ascii="Book Antiqua" w:eastAsia="Book Antiqua" w:hAnsi="Book Antiqua" w:cs="Book Antiqua"/>
          <w:color w:val="000000"/>
          <w:vertAlign w:val="superscript"/>
        </w:rPr>
        <w:t>[92]</w:t>
      </w:r>
      <w:r w:rsidRPr="00946A15">
        <w:rPr>
          <w:rFonts w:ascii="Book Antiqua" w:eastAsia="Book Antiqua" w:hAnsi="Book Antiqua" w:cs="Book Antiqua"/>
          <w:color w:val="000000"/>
        </w:rPr>
        <w:t xml:space="preserve">. Evidently, miR-129 is an important regulator of </w:t>
      </w:r>
      <w:r w:rsidR="00DA534A">
        <w:rPr>
          <w:rFonts w:ascii="Book Antiqua" w:eastAsia="Book Antiqua" w:hAnsi="Book Antiqua" w:cs="Book Antiqua"/>
          <w:color w:val="000000"/>
        </w:rPr>
        <w:t xml:space="preserve">the </w:t>
      </w:r>
      <w:r w:rsidRPr="00946A15">
        <w:rPr>
          <w:rFonts w:ascii="Book Antiqua" w:eastAsia="Book Antiqua" w:hAnsi="Book Antiqua" w:cs="Book Antiqua"/>
          <w:color w:val="000000"/>
        </w:rPr>
        <w:t xml:space="preserve">proliferative and regenerative phases of wound healing and may be a biologically active molecule in MSC for DFU treatment. </w:t>
      </w:r>
      <w:r w:rsidR="00D1728A" w:rsidRPr="00946A15">
        <w:rPr>
          <w:rFonts w:ascii="Book Antiqua" w:eastAsia="Book Antiqua" w:hAnsi="Book Antiqua" w:cs="Book Antiqua"/>
          <w:color w:val="000000"/>
        </w:rPr>
        <w:t>X</w:t>
      </w:r>
      <w:r w:rsidRPr="00946A15">
        <w:rPr>
          <w:rFonts w:ascii="Book Antiqua" w:eastAsia="Book Antiqua" w:hAnsi="Book Antiqua" w:cs="Book Antiqua"/>
          <w:color w:val="000000"/>
        </w:rPr>
        <w:t xml:space="preserve">u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D1728A" w:rsidRPr="00946A15">
        <w:rPr>
          <w:rFonts w:ascii="Book Antiqua" w:eastAsia="Book Antiqua" w:hAnsi="Book Antiqua" w:cs="Book Antiqua"/>
          <w:color w:val="000000"/>
          <w:vertAlign w:val="superscript"/>
        </w:rPr>
        <w:t>[</w:t>
      </w:r>
      <w:proofErr w:type="gramEnd"/>
      <w:r w:rsidR="00D1728A" w:rsidRPr="00946A15">
        <w:rPr>
          <w:rFonts w:ascii="Book Antiqua" w:eastAsia="Book Antiqua" w:hAnsi="Book Antiqua" w:cs="Book Antiqua"/>
          <w:color w:val="000000"/>
          <w:vertAlign w:val="superscript"/>
        </w:rPr>
        <w:t>93]</w:t>
      </w:r>
      <w:r w:rsidRPr="00946A15">
        <w:rPr>
          <w:rFonts w:ascii="Book Antiqua" w:eastAsia="Book Antiqua" w:hAnsi="Book Antiqua" w:cs="Book Antiqua"/>
          <w:color w:val="000000"/>
        </w:rPr>
        <w:t xml:space="preserve"> showed that miR-221-3p in EPC-derived exosomes accelerated skin wound healing in normal and diabetic mouse models. The latest study further demonstrated the mechanism of miR-221-3p in diabetic wound </w:t>
      </w:r>
      <w:proofErr w:type="gramStart"/>
      <w:r w:rsidRPr="00946A15">
        <w:rPr>
          <w:rFonts w:ascii="Book Antiqua" w:eastAsia="Book Antiqua" w:hAnsi="Book Antiqua" w:cs="Book Antiqua"/>
          <w:color w:val="000000"/>
        </w:rPr>
        <w:t>treatment</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94]</w:t>
      </w:r>
      <w:r w:rsidRPr="00946A15">
        <w:rPr>
          <w:rFonts w:ascii="Book Antiqua" w:eastAsia="Book Antiqua" w:hAnsi="Book Antiqua" w:cs="Book Antiqua"/>
          <w:color w:val="000000"/>
        </w:rPr>
        <w:t xml:space="preserve">. MiR-221-3p overexpression may inhibit the anti-angiogenic function of its direct targeted homeodomain-interacting protein kinase 2 (HIPK2) and promote endothelial cell </w:t>
      </w:r>
      <w:proofErr w:type="gramStart"/>
      <w:r w:rsidRPr="00946A15">
        <w:rPr>
          <w:rFonts w:ascii="Book Antiqua" w:eastAsia="Book Antiqua" w:hAnsi="Book Antiqua" w:cs="Book Antiqua"/>
          <w:color w:val="000000"/>
        </w:rPr>
        <w:t>proliferation</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94]</w:t>
      </w:r>
      <w:r w:rsidRPr="00946A15">
        <w:rPr>
          <w:rFonts w:ascii="Book Antiqua" w:eastAsia="Book Antiqua" w:hAnsi="Book Antiqua" w:cs="Book Antiqua"/>
          <w:color w:val="000000"/>
        </w:rPr>
        <w:t>.</w:t>
      </w:r>
    </w:p>
    <w:p w14:paraId="2D2DA251" w14:textId="610CE97C" w:rsidR="00A77B3E" w:rsidRPr="00946A15" w:rsidRDefault="001C1AA1" w:rsidP="00946A15">
      <w:pPr>
        <w:spacing w:line="360" w:lineRule="auto"/>
        <w:ind w:firstLine="240"/>
        <w:jc w:val="both"/>
        <w:rPr>
          <w:rFonts w:ascii="Book Antiqua" w:hAnsi="Book Antiqua"/>
        </w:rPr>
      </w:pPr>
      <w:r w:rsidRPr="00946A15">
        <w:rPr>
          <w:rFonts w:ascii="Book Antiqua" w:eastAsia="Book Antiqua" w:hAnsi="Book Antiqua" w:cs="Book Antiqua"/>
          <w:color w:val="000000"/>
        </w:rPr>
        <w:t xml:space="preserve">Li </w:t>
      </w:r>
      <w:r w:rsidRPr="00946A15">
        <w:rPr>
          <w:rFonts w:ascii="Book Antiqua" w:eastAsia="Book Antiqua" w:hAnsi="Book Antiqua" w:cs="Book Antiqua"/>
          <w:i/>
          <w:iCs/>
          <w:color w:val="000000"/>
        </w:rPr>
        <w:t xml:space="preserve">et </w:t>
      </w:r>
      <w:proofErr w:type="gramStart"/>
      <w:r w:rsidRPr="00946A15">
        <w:rPr>
          <w:rFonts w:ascii="Book Antiqua" w:eastAsia="Book Antiqua" w:hAnsi="Book Antiqua" w:cs="Book Antiqua"/>
          <w:i/>
          <w:iCs/>
          <w:color w:val="000000"/>
        </w:rPr>
        <w:t>al</w:t>
      </w:r>
      <w:r w:rsidR="00D1728A" w:rsidRPr="00946A15">
        <w:rPr>
          <w:rFonts w:ascii="Book Antiqua" w:eastAsia="Book Antiqua" w:hAnsi="Book Antiqua" w:cs="Book Antiqua"/>
          <w:color w:val="000000"/>
          <w:vertAlign w:val="superscript"/>
        </w:rPr>
        <w:t>[</w:t>
      </w:r>
      <w:proofErr w:type="gramEnd"/>
      <w:r w:rsidR="00D1728A" w:rsidRPr="00946A15">
        <w:rPr>
          <w:rFonts w:ascii="Book Antiqua" w:eastAsia="Book Antiqua" w:hAnsi="Book Antiqua" w:cs="Book Antiqua"/>
          <w:color w:val="000000"/>
          <w:vertAlign w:val="superscript"/>
        </w:rPr>
        <w:t>95]</w:t>
      </w:r>
      <w:r w:rsidRPr="00946A15">
        <w:rPr>
          <w:rFonts w:ascii="Book Antiqua" w:eastAsia="Book Antiqua" w:hAnsi="Book Antiqua" w:cs="Book Antiqua"/>
          <w:color w:val="000000"/>
        </w:rPr>
        <w:t xml:space="preserve"> showed that the MSC-derived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lncRNA, lncRNA H19, causes fibroblast inflammation and apoptosis by disrupting miR-152-3p-mediated PTEN inhibition, leading to </w:t>
      </w:r>
      <w:r w:rsidR="00DA534A">
        <w:rPr>
          <w:rFonts w:ascii="Book Antiqua" w:eastAsia="Book Antiqua" w:hAnsi="Book Antiqua" w:cs="Book Antiqua"/>
          <w:color w:val="000000"/>
        </w:rPr>
        <w:t xml:space="preserve">a </w:t>
      </w:r>
      <w:r w:rsidRPr="00946A15">
        <w:rPr>
          <w:rFonts w:ascii="Book Antiqua" w:eastAsia="Book Antiqua" w:hAnsi="Book Antiqua" w:cs="Book Antiqua"/>
          <w:color w:val="000000"/>
        </w:rPr>
        <w:t xml:space="preserve">stimulated wound-healing process in DFU. MSCs have demonstrated a therapeutic effect in DFU by generating pro-angiogenesis factors, such as VEGF. Recent research shows that genetically modified MSCs have been used in therapy, and the depletion of miR-205-5p in human MSCs promotes VEGF-mediated therapeutic effects in </w:t>
      </w:r>
      <w:proofErr w:type="gramStart"/>
      <w:r w:rsidRPr="00946A15">
        <w:rPr>
          <w:rFonts w:ascii="Book Antiqua" w:eastAsia="Book Antiqua" w:hAnsi="Book Antiqua" w:cs="Book Antiqua"/>
          <w:color w:val="000000"/>
        </w:rPr>
        <w:t>DFU</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96,97]</w:t>
      </w:r>
      <w:r w:rsidRPr="00946A15">
        <w:rPr>
          <w:rFonts w:ascii="Book Antiqua" w:eastAsia="Book Antiqua" w:hAnsi="Book Antiqua" w:cs="Book Antiqua"/>
          <w:color w:val="000000"/>
        </w:rPr>
        <w:t xml:space="preserve">. LncRNA MALAT1 is a </w:t>
      </w:r>
      <w:proofErr w:type="spellStart"/>
      <w:r w:rsidRPr="00946A15">
        <w:rPr>
          <w:rFonts w:ascii="Book Antiqua" w:eastAsia="Book Antiqua" w:hAnsi="Book Antiqua" w:cs="Book Antiqua"/>
          <w:color w:val="000000"/>
        </w:rPr>
        <w:t>ceRNA</w:t>
      </w:r>
      <w:proofErr w:type="spellEnd"/>
      <w:r w:rsidRPr="00946A15">
        <w:rPr>
          <w:rFonts w:ascii="Book Antiqua" w:eastAsia="Book Antiqua" w:hAnsi="Book Antiqua" w:cs="Book Antiqua"/>
          <w:color w:val="000000"/>
        </w:rPr>
        <w:t xml:space="preserve"> for miR205-5p but has a low expression in human MSCs. Ectopic MALAT1 expression in human MSCs considerably decreased miR-205-5p levels, resulting in the upregulation of VEGF production and improved </w:t>
      </w:r>
      <w:r w:rsidRPr="00946A15">
        <w:rPr>
          <w:rFonts w:ascii="Book Antiqua" w:eastAsia="Book Antiqua" w:hAnsi="Book Antiqua" w:cs="Book Antiqua"/>
          <w:i/>
          <w:iCs/>
          <w:color w:val="000000"/>
        </w:rPr>
        <w:t>in vitro</w:t>
      </w:r>
      <w:r w:rsidRPr="00946A15">
        <w:rPr>
          <w:rFonts w:ascii="Book Antiqua" w:eastAsia="Book Antiqua" w:hAnsi="Book Antiqua" w:cs="Book Antiqua"/>
          <w:color w:val="000000"/>
        </w:rPr>
        <w:t xml:space="preserve"> endothelial cell tube formation. In a</w:t>
      </w:r>
      <w:r w:rsidR="00DA534A">
        <w:rPr>
          <w:rFonts w:ascii="Book Antiqua" w:eastAsia="Book Antiqua" w:hAnsi="Book Antiqua" w:cs="Book Antiqua"/>
          <w:color w:val="000000"/>
        </w:rPr>
        <w:t>n</w:t>
      </w:r>
      <w:r w:rsidRPr="00946A15">
        <w:rPr>
          <w:rFonts w:ascii="Book Antiqua" w:eastAsia="Book Antiqua" w:hAnsi="Book Antiqua" w:cs="Book Antiqua"/>
          <w:color w:val="000000"/>
        </w:rPr>
        <w:t xml:space="preserve"> immunodeficient NOD/SCID m</w:t>
      </w:r>
      <w:r w:rsidR="00925D0D">
        <w:rPr>
          <w:rFonts w:ascii="Book Antiqua" w:eastAsia="Book Antiqua" w:hAnsi="Book Antiqua" w:cs="Book Antiqua"/>
          <w:color w:val="000000"/>
        </w:rPr>
        <w:t xml:space="preserve">ouse model of </w:t>
      </w:r>
      <w:r w:rsidR="00925D0D" w:rsidRPr="00946A15">
        <w:rPr>
          <w:rFonts w:ascii="Book Antiqua" w:eastAsia="Book Antiqua" w:hAnsi="Book Antiqua" w:cs="Book Antiqua"/>
          <w:color w:val="000000"/>
        </w:rPr>
        <w:t>diabetic foot</w:t>
      </w:r>
      <w:r w:rsidR="00925D0D">
        <w:rPr>
          <w:rFonts w:ascii="Book Antiqua" w:eastAsia="Book Antiqua" w:hAnsi="Book Antiqua" w:cs="Book Antiqua"/>
          <w:color w:val="000000"/>
        </w:rPr>
        <w:t xml:space="preserve"> (DF)</w:t>
      </w:r>
      <w:r w:rsidRPr="00946A15">
        <w:rPr>
          <w:rFonts w:ascii="Book Antiqua" w:eastAsia="Book Antiqua" w:hAnsi="Book Antiqua" w:cs="Book Antiqua"/>
          <w:color w:val="000000"/>
        </w:rPr>
        <w:t xml:space="preserve">, the transplantation of human miR-205p-depleted MSCs resulted in better therapeutic effects on DF recovery than control MSCs. Moreover, MALAT1-expressing MSCs showed even better therapeutic effects on DF recovery than miR-205-5p-depleted MSCs. This difference in DF recovery was associated with the levels of on-site vascularization. Overall, MALAT1 functions as a sponge RNA for miR-205-5p to increase the therapeutic effects of MSCs on </w:t>
      </w:r>
      <w:proofErr w:type="gramStart"/>
      <w:r w:rsidR="00925D0D">
        <w:rPr>
          <w:rFonts w:ascii="Book Antiqua" w:eastAsia="Book Antiqua" w:hAnsi="Book Antiqua" w:cs="Book Antiqua"/>
          <w:color w:val="000000"/>
        </w:rPr>
        <w:t>DF</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97]</w:t>
      </w:r>
      <w:r w:rsidRPr="00946A15">
        <w:rPr>
          <w:rFonts w:ascii="Book Antiqua" w:eastAsia="Book Antiqua" w:hAnsi="Book Antiqua" w:cs="Book Antiqua"/>
          <w:color w:val="000000"/>
        </w:rPr>
        <w:t xml:space="preserve">. As mentioned above, miR-205-5p is an anti-angiogenic factor that inhibits VEGFA expression at the post-transcriptional level in MSCs, and the inhibition of its expression leads to angiogenesis and considerably improves the therapeutic effect of </w:t>
      </w:r>
      <w:r w:rsidRPr="00946A15">
        <w:rPr>
          <w:rFonts w:ascii="Book Antiqua" w:eastAsia="Book Antiqua" w:hAnsi="Book Antiqua" w:cs="Book Antiqua"/>
          <w:color w:val="000000"/>
        </w:rPr>
        <w:lastRenderedPageBreak/>
        <w:t xml:space="preserve">MSCs on diabetic </w:t>
      </w:r>
      <w:proofErr w:type="gramStart"/>
      <w:r w:rsidRPr="00946A15">
        <w:rPr>
          <w:rFonts w:ascii="Book Antiqua" w:eastAsia="Book Antiqua" w:hAnsi="Book Antiqua" w:cs="Book Antiqua"/>
          <w:color w:val="000000"/>
        </w:rPr>
        <w:t>wounds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97,98]</w:t>
      </w:r>
      <w:r w:rsidRPr="00946A15">
        <w:rPr>
          <w:rFonts w:ascii="Book Antiqua" w:eastAsia="Book Antiqua" w:hAnsi="Book Antiqua" w:cs="Book Antiqua"/>
          <w:color w:val="000000"/>
        </w:rPr>
        <w:t>. BMSC-derived exosome</w:t>
      </w:r>
      <w:r w:rsidR="00925D0D">
        <w:rPr>
          <w:rFonts w:ascii="Book Antiqua" w:eastAsia="Book Antiqua" w:hAnsi="Book Antiqua" w:cs="Book Antiqua"/>
          <w:color w:val="000000"/>
        </w:rPr>
        <w:t>s</w:t>
      </w:r>
      <w:r w:rsidRPr="00946A15">
        <w:rPr>
          <w:rFonts w:ascii="Book Antiqua" w:eastAsia="Book Antiqua" w:hAnsi="Book Antiqua" w:cs="Book Antiqua"/>
          <w:color w:val="000000"/>
        </w:rPr>
        <w:t xml:space="preserve"> can encapsulate lncRNA </w:t>
      </w:r>
      <w:proofErr w:type="spellStart"/>
      <w:r w:rsidRPr="00946A15">
        <w:rPr>
          <w:rFonts w:ascii="Book Antiqua" w:eastAsia="Book Antiqua" w:hAnsi="Book Antiqua" w:cs="Book Antiqua"/>
          <w:color w:val="000000"/>
        </w:rPr>
        <w:t>Kruppel</w:t>
      </w:r>
      <w:proofErr w:type="spellEnd"/>
      <w:r w:rsidRPr="00946A15">
        <w:rPr>
          <w:rFonts w:ascii="Book Antiqua" w:eastAsia="Book Antiqua" w:hAnsi="Book Antiqua" w:cs="Book Antiqua"/>
          <w:color w:val="000000"/>
        </w:rPr>
        <w:t xml:space="preserve">-like factor 3 antisense RNA 1 (KLF3-AS1); adequately promote vascular endothelial cell proliferation, migration, and tube formation; and inhibit high glucose-induced </w:t>
      </w:r>
      <w:proofErr w:type="gramStart"/>
      <w:r w:rsidRPr="00946A15">
        <w:rPr>
          <w:rFonts w:ascii="Book Antiqua" w:eastAsia="Book Antiqua" w:hAnsi="Book Antiqua" w:cs="Book Antiqua"/>
          <w:color w:val="000000"/>
        </w:rPr>
        <w:t>apoptosis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99]</w:t>
      </w:r>
      <w:r w:rsidRPr="00946A15">
        <w:rPr>
          <w:rFonts w:ascii="Book Antiqua" w:eastAsia="Book Antiqua" w:hAnsi="Book Antiqua" w:cs="Book Antiqua"/>
          <w:color w:val="000000"/>
        </w:rPr>
        <w:t xml:space="preserve">. Diabetic wound healing by lncRNA KLF3-AS1 encapsulated by MSC-derived exosomes was achieved by downregulating miR-383 and upregulating its target, </w:t>
      </w:r>
      <w:proofErr w:type="gramStart"/>
      <w:r w:rsidRPr="00946A15">
        <w:rPr>
          <w:rFonts w:ascii="Book Antiqua" w:eastAsia="Book Antiqua" w:hAnsi="Book Antiqua" w:cs="Book Antiqua"/>
          <w:color w:val="000000"/>
        </w:rPr>
        <w:t>VEGFA</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99]</w:t>
      </w:r>
      <w:r w:rsidRPr="00946A15">
        <w:rPr>
          <w:rFonts w:ascii="Book Antiqua" w:eastAsia="Book Antiqua" w:hAnsi="Book Antiqua" w:cs="Book Antiqua"/>
          <w:color w:val="000000"/>
        </w:rPr>
        <w:t>.</w:t>
      </w:r>
    </w:p>
    <w:p w14:paraId="4AB8D7CA" w14:textId="32ED5370" w:rsidR="00A77B3E" w:rsidRPr="00946A15" w:rsidRDefault="001C1AA1" w:rsidP="00946A15">
      <w:pPr>
        <w:spacing w:line="360" w:lineRule="auto"/>
        <w:ind w:firstLine="240"/>
        <w:jc w:val="both"/>
        <w:rPr>
          <w:rFonts w:ascii="Book Antiqua" w:hAnsi="Book Antiqua"/>
        </w:rPr>
      </w:pPr>
      <w:r w:rsidRPr="00946A15">
        <w:rPr>
          <w:rFonts w:ascii="Book Antiqua" w:eastAsia="Book Antiqua" w:hAnsi="Book Antiqua" w:cs="Book Antiqua"/>
          <w:color w:val="000000"/>
        </w:rPr>
        <w:t xml:space="preserve">High-throughput sequencing revealed an abnormally reduced expression of mmu_circ_0000250 in diabetic </w:t>
      </w:r>
      <w:proofErr w:type="gramStart"/>
      <w:r w:rsidRPr="00946A15">
        <w:rPr>
          <w:rFonts w:ascii="Book Antiqua" w:eastAsia="Book Antiqua" w:hAnsi="Book Antiqua" w:cs="Book Antiqua"/>
          <w:color w:val="000000"/>
        </w:rPr>
        <w:t>mice</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100]</w:t>
      </w:r>
      <w:r w:rsidRPr="00946A15">
        <w:rPr>
          <w:rFonts w:ascii="Book Antiqua" w:eastAsia="Book Antiqua" w:hAnsi="Book Antiqua" w:cs="Book Antiqua"/>
          <w:color w:val="000000"/>
        </w:rPr>
        <w:t xml:space="preserve">. Exosomes from mmu_circ_0000250-modified ADSCs promote wound healing in diabetic mice through the induction of miR-128-3p/SIRT1-mediated </w:t>
      </w:r>
      <w:proofErr w:type="gramStart"/>
      <w:r w:rsidRPr="00946A15">
        <w:rPr>
          <w:rFonts w:ascii="Book Antiqua" w:eastAsia="Book Antiqua" w:hAnsi="Book Antiqua" w:cs="Book Antiqua"/>
          <w:color w:val="000000"/>
        </w:rPr>
        <w:t>autophagy</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100]</w:t>
      </w:r>
      <w:r w:rsidRPr="00946A15">
        <w:rPr>
          <w:rFonts w:ascii="Book Antiqua" w:eastAsia="Book Antiqua" w:hAnsi="Book Antiqua" w:cs="Book Antiqua"/>
          <w:color w:val="000000"/>
        </w:rPr>
        <w:t xml:space="preserve">. In </w:t>
      </w:r>
      <w:r w:rsidR="00925D0D">
        <w:rPr>
          <w:rFonts w:ascii="Book Antiqua" w:eastAsia="Book Antiqua" w:hAnsi="Book Antiqua" w:cs="Book Antiqua"/>
          <w:color w:val="000000"/>
        </w:rPr>
        <w:t xml:space="preserve">the study by </w:t>
      </w:r>
      <w:r w:rsidRPr="00946A15">
        <w:rPr>
          <w:rFonts w:ascii="Book Antiqua" w:eastAsia="Book Antiqua" w:hAnsi="Book Antiqua" w:cs="Book Antiqua"/>
          <w:color w:val="000000"/>
        </w:rPr>
        <w:t>Shi</w:t>
      </w:r>
      <w:r w:rsidR="00337247" w:rsidRPr="00946A15">
        <w:rPr>
          <w:rFonts w:ascii="Book Antiqua" w:eastAsia="Book Antiqua" w:hAnsi="Book Antiqua" w:cs="Book Antiqua"/>
          <w:color w:val="000000"/>
        </w:rPr>
        <w:t xml:space="preserve"> </w:t>
      </w:r>
      <w:r w:rsidR="00337247" w:rsidRPr="00946A15">
        <w:rPr>
          <w:rFonts w:ascii="Book Antiqua" w:eastAsia="Book Antiqua" w:hAnsi="Book Antiqua" w:cs="Book Antiqua"/>
          <w:i/>
          <w:iCs/>
          <w:color w:val="000000"/>
        </w:rPr>
        <w:t xml:space="preserve">et </w:t>
      </w:r>
      <w:proofErr w:type="gramStart"/>
      <w:r w:rsidR="00337247" w:rsidRPr="00946A15">
        <w:rPr>
          <w:rFonts w:ascii="Book Antiqua" w:eastAsia="Book Antiqua" w:hAnsi="Book Antiqua" w:cs="Book Antiqua"/>
          <w:i/>
          <w:iCs/>
          <w:color w:val="000000"/>
        </w:rPr>
        <w:t>al</w:t>
      </w:r>
      <w:r w:rsidR="00337247" w:rsidRPr="00946A15">
        <w:rPr>
          <w:rFonts w:ascii="Book Antiqua" w:eastAsia="Book Antiqua" w:hAnsi="Book Antiqua" w:cs="Book Antiqua"/>
          <w:color w:val="000000"/>
          <w:vertAlign w:val="superscript"/>
        </w:rPr>
        <w:t>[</w:t>
      </w:r>
      <w:proofErr w:type="gramEnd"/>
      <w:r w:rsidR="00337247" w:rsidRPr="00946A15">
        <w:rPr>
          <w:rFonts w:ascii="Book Antiqua" w:eastAsia="Book Antiqua" w:hAnsi="Book Antiqua" w:cs="Book Antiqua"/>
          <w:color w:val="000000"/>
          <w:vertAlign w:val="superscript"/>
        </w:rPr>
        <w:t>100]</w:t>
      </w:r>
      <w:r w:rsidRPr="00946A15">
        <w:rPr>
          <w:rFonts w:ascii="Book Antiqua" w:eastAsia="Book Antiqua" w:hAnsi="Book Antiqua" w:cs="Book Antiqua"/>
          <w:color w:val="000000"/>
        </w:rPr>
        <w:t xml:space="preserve">, the exosomes of ADSCs exerted therapeutic effects by restoring vascular endothelial cell function under high-glucose conditions. Circ-0000250 expression may increase the effectiveness of exosome therapy. Circ_ARHGAP12 is a cyclic molecule that inhibits high glucose-induced cell apoptosis by enhancing cellular </w:t>
      </w:r>
      <w:proofErr w:type="gramStart"/>
      <w:r w:rsidRPr="00946A15">
        <w:rPr>
          <w:rFonts w:ascii="Book Antiqua" w:eastAsia="Book Antiqua" w:hAnsi="Book Antiqua" w:cs="Book Antiqua"/>
          <w:color w:val="000000"/>
        </w:rPr>
        <w:t>autophagy</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101]</w:t>
      </w:r>
      <w:r w:rsidRPr="00946A15">
        <w:rPr>
          <w:rFonts w:ascii="Book Antiqua" w:eastAsia="Book Antiqua" w:hAnsi="Book Antiqua" w:cs="Book Antiqua"/>
          <w:color w:val="000000"/>
        </w:rPr>
        <w:t xml:space="preserve">. Circ_ARHGAP12 was able to directly interact with miR-301b-3p and subsequently stimulate miRNAs to regulate the expression of ATG16L1 and ULK2, the target genes of miR-301b-3p, as well as downstream signaling </w:t>
      </w:r>
      <w:proofErr w:type="gramStart"/>
      <w:r w:rsidRPr="00946A15">
        <w:rPr>
          <w:rFonts w:ascii="Book Antiqua" w:eastAsia="Book Antiqua" w:hAnsi="Book Antiqua" w:cs="Book Antiqua"/>
          <w:color w:val="000000"/>
        </w:rPr>
        <w:t>pathways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101]</w:t>
      </w:r>
      <w:r w:rsidRPr="00946A15">
        <w:rPr>
          <w:rFonts w:ascii="Book Antiqua" w:eastAsia="Book Antiqua" w:hAnsi="Book Antiqua" w:cs="Book Antiqua"/>
          <w:color w:val="000000"/>
        </w:rPr>
        <w:t xml:space="preserve">. These findings propose a prospective therapeutic strategy of targeting circ_ARHGAP12 in MSCs to promote diabetic wound healing. Recent studies have found that </w:t>
      </w:r>
      <w:proofErr w:type="spellStart"/>
      <w:r w:rsidR="00337247"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w:t>
      </w:r>
      <w:r w:rsidR="00D1728A" w:rsidRPr="00946A15">
        <w:rPr>
          <w:rFonts w:ascii="Book Antiqua" w:eastAsia="Book Antiqua" w:hAnsi="Book Antiqua" w:cs="Book Antiqua"/>
          <w:color w:val="000000"/>
        </w:rPr>
        <w:t>HIPK</w:t>
      </w:r>
      <w:r w:rsidRPr="00946A15">
        <w:rPr>
          <w:rFonts w:ascii="Book Antiqua" w:eastAsia="Book Antiqua" w:hAnsi="Book Antiqua" w:cs="Book Antiqua"/>
          <w:color w:val="000000"/>
        </w:rPr>
        <w:t xml:space="preserve"> three (circHIPK3)-rich exosomes derived from human umbilical cord-derived MSCs have promising therapeutic effects in DFU.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circHIPK3</w:t>
      </w:r>
      <w:r w:rsidR="00337247" w:rsidRPr="00946A15">
        <w:rPr>
          <w:rFonts w:ascii="Book Antiqua" w:eastAsia="Book Antiqua" w:hAnsi="Book Antiqua" w:cs="Book Antiqua"/>
          <w:color w:val="000000"/>
        </w:rPr>
        <w:t xml:space="preserve"> </w:t>
      </w:r>
      <w:r w:rsidRPr="00946A15">
        <w:rPr>
          <w:rFonts w:ascii="Book Antiqua" w:eastAsia="Book Antiqua" w:hAnsi="Book Antiqua" w:cs="Book Antiqua"/>
          <w:color w:val="000000"/>
        </w:rPr>
        <w:t xml:space="preserve">significantly promotes revascularization and wound healing by sponging to miR-20b-5p and upregulating the Nrf2/VEGFA </w:t>
      </w:r>
      <w:proofErr w:type="gramStart"/>
      <w:r w:rsidRPr="00946A15">
        <w:rPr>
          <w:rFonts w:ascii="Book Antiqua" w:eastAsia="Book Antiqua" w:hAnsi="Book Antiqua" w:cs="Book Antiqua"/>
          <w:color w:val="000000"/>
        </w:rPr>
        <w:t>axis</w:t>
      </w:r>
      <w:r w:rsidRPr="00946A15">
        <w:rPr>
          <w:rFonts w:ascii="Book Antiqua" w:eastAsia="Book Antiqua" w:hAnsi="Book Antiqua" w:cs="Book Antiqua"/>
          <w:color w:val="000000"/>
          <w:vertAlign w:val="superscript"/>
        </w:rPr>
        <w:t>[</w:t>
      </w:r>
      <w:proofErr w:type="gramEnd"/>
      <w:r w:rsidRPr="00946A15">
        <w:rPr>
          <w:rFonts w:ascii="Book Antiqua" w:eastAsia="Book Antiqua" w:hAnsi="Book Antiqua" w:cs="Book Antiqua"/>
          <w:color w:val="000000"/>
          <w:vertAlign w:val="superscript"/>
        </w:rPr>
        <w:t>102]</w:t>
      </w:r>
      <w:r w:rsidRPr="00946A15">
        <w:rPr>
          <w:rFonts w:ascii="Book Antiqua" w:eastAsia="Book Antiqua" w:hAnsi="Book Antiqua" w:cs="Book Antiqua"/>
          <w:color w:val="000000"/>
        </w:rPr>
        <w:t>. Some ncRNAs for the cell therapy of DFU are shown in Table 4. NcRNAs and vector exosomes are effector molecules with great potential among the cellular therapeutic approaches for DFU and are expected to be of clinical use in the near future.</w:t>
      </w:r>
    </w:p>
    <w:p w14:paraId="303B3C79" w14:textId="77777777" w:rsidR="00A77B3E" w:rsidRPr="00946A15" w:rsidRDefault="00A77B3E" w:rsidP="00946A15">
      <w:pPr>
        <w:spacing w:line="360" w:lineRule="auto"/>
        <w:ind w:firstLine="240"/>
        <w:jc w:val="both"/>
        <w:rPr>
          <w:rFonts w:ascii="Book Antiqua" w:hAnsi="Book Antiqua"/>
        </w:rPr>
      </w:pPr>
    </w:p>
    <w:p w14:paraId="6B8BAA7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aps/>
          <w:color w:val="000000"/>
          <w:u w:val="single"/>
        </w:rPr>
        <w:t>CONCLUSION</w:t>
      </w:r>
    </w:p>
    <w:p w14:paraId="6818C158" w14:textId="1B53FD25"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This study summarized the role and intrinsic mechanisms of ncRNAs in diabetic wound healing and provided more potential targets for future studies on wound </w:t>
      </w:r>
      <w:r w:rsidRPr="00946A15">
        <w:rPr>
          <w:rFonts w:ascii="Book Antiqua" w:eastAsia="Book Antiqua" w:hAnsi="Book Antiqua" w:cs="Book Antiqua"/>
          <w:color w:val="000000"/>
        </w:rPr>
        <w:lastRenderedPageBreak/>
        <w:t>healing in patients with diabetes. NcRNAs are regulatory molecules that modify many physiological processes and aspects of human diseases. The inflammation, proliferation, and regeneration phases of diabetic wound healing overlap, and ncRNAs are biologically active during all three phases. NcRNAs have a crucial role in the pathogenesis and impairment of wound healing in patients with diabetes. NcRNAs activate certain signaling pathways by downregulating or upregulating certain genes. Some of these molecules may provide valuable information in the clinical setting and serve as diagnostic or screening tools to predict high-risk DFU</w:t>
      </w:r>
      <w:r w:rsidR="00925D0D">
        <w:rPr>
          <w:rFonts w:ascii="Book Antiqua" w:eastAsia="Book Antiqua" w:hAnsi="Book Antiqua" w:cs="Book Antiqua"/>
          <w:color w:val="000000"/>
        </w:rPr>
        <w:t>s</w:t>
      </w:r>
      <w:r w:rsidRPr="00946A15">
        <w:rPr>
          <w:rFonts w:ascii="Book Antiqua" w:eastAsia="Book Antiqua" w:hAnsi="Book Antiqua" w:cs="Book Antiqua"/>
          <w:color w:val="000000"/>
        </w:rPr>
        <w:t xml:space="preserve"> and provide </w:t>
      </w:r>
      <w:r w:rsidR="00925D0D">
        <w:rPr>
          <w:rFonts w:ascii="Book Antiqua" w:eastAsia="Book Antiqua" w:hAnsi="Book Antiqua" w:cs="Book Antiqua"/>
          <w:color w:val="000000"/>
        </w:rPr>
        <w:t xml:space="preserve">a </w:t>
      </w:r>
      <w:r w:rsidRPr="00946A15">
        <w:rPr>
          <w:rFonts w:ascii="Book Antiqua" w:eastAsia="Book Antiqua" w:hAnsi="Book Antiqua" w:cs="Book Antiqua"/>
          <w:color w:val="000000"/>
        </w:rPr>
        <w:t>basis for early prevention. These findings suggest that cell therapy using ncRNAs for DFU has great potential in the field of regenerative medicine.</w:t>
      </w:r>
    </w:p>
    <w:p w14:paraId="18BE4CE0" w14:textId="77777777" w:rsidR="00A77B3E" w:rsidRPr="00946A15" w:rsidRDefault="00A77B3E" w:rsidP="00946A15">
      <w:pPr>
        <w:spacing w:line="360" w:lineRule="auto"/>
        <w:jc w:val="both"/>
        <w:rPr>
          <w:rFonts w:ascii="Book Antiqua" w:hAnsi="Book Antiqua"/>
        </w:rPr>
      </w:pPr>
    </w:p>
    <w:p w14:paraId="5797E32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REFERENCES</w:t>
      </w:r>
    </w:p>
    <w:p w14:paraId="78F2F8D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 </w:t>
      </w:r>
      <w:proofErr w:type="spellStart"/>
      <w:r w:rsidRPr="00946A15">
        <w:rPr>
          <w:rFonts w:ascii="Book Antiqua" w:eastAsia="Book Antiqua" w:hAnsi="Book Antiqua" w:cs="Book Antiqua"/>
          <w:b/>
          <w:bCs/>
          <w:color w:val="000000"/>
        </w:rPr>
        <w:t>Choby</w:t>
      </w:r>
      <w:proofErr w:type="spellEnd"/>
      <w:r w:rsidRPr="00946A15">
        <w:rPr>
          <w:rFonts w:ascii="Book Antiqua" w:eastAsia="Book Antiqua" w:hAnsi="Book Antiqua" w:cs="Book Antiqua"/>
          <w:b/>
          <w:bCs/>
          <w:color w:val="000000"/>
        </w:rPr>
        <w:t xml:space="preserve"> B</w:t>
      </w:r>
      <w:r w:rsidRPr="00946A15">
        <w:rPr>
          <w:rFonts w:ascii="Book Antiqua" w:eastAsia="Book Antiqua" w:hAnsi="Book Antiqua" w:cs="Book Antiqua"/>
          <w:color w:val="000000"/>
        </w:rPr>
        <w:t xml:space="preserve">. Diabetes Update: Prevention and Management of Diabetes Complications. </w:t>
      </w:r>
      <w:r w:rsidRPr="00946A15">
        <w:rPr>
          <w:rFonts w:ascii="Book Antiqua" w:eastAsia="Book Antiqua" w:hAnsi="Book Antiqua" w:cs="Book Antiqua"/>
          <w:i/>
          <w:iCs/>
          <w:color w:val="000000"/>
        </w:rPr>
        <w:t>FP Essent</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456</w:t>
      </w:r>
      <w:r w:rsidRPr="00946A15">
        <w:rPr>
          <w:rFonts w:ascii="Book Antiqua" w:eastAsia="Book Antiqua" w:hAnsi="Book Antiqua" w:cs="Book Antiqua"/>
          <w:color w:val="000000"/>
        </w:rPr>
        <w:t>: 36-40 [PMID: 28530383]</w:t>
      </w:r>
    </w:p>
    <w:p w14:paraId="1C41DCA7"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 </w:t>
      </w:r>
      <w:proofErr w:type="spellStart"/>
      <w:r w:rsidRPr="00946A15">
        <w:rPr>
          <w:rFonts w:ascii="Book Antiqua" w:eastAsia="Book Antiqua" w:hAnsi="Book Antiqua" w:cs="Book Antiqua"/>
          <w:b/>
          <w:bCs/>
          <w:color w:val="000000"/>
        </w:rPr>
        <w:t>Tentolouris</w:t>
      </w:r>
      <w:proofErr w:type="spellEnd"/>
      <w:r w:rsidRPr="00946A15">
        <w:rPr>
          <w:rFonts w:ascii="Book Antiqua" w:eastAsia="Book Antiqua" w:hAnsi="Book Antiqua" w:cs="Book Antiqua"/>
          <w:b/>
          <w:bCs/>
          <w:color w:val="000000"/>
        </w:rPr>
        <w:t xml:space="preserve"> N</w:t>
      </w:r>
      <w:r w:rsidRPr="00946A15">
        <w:rPr>
          <w:rFonts w:ascii="Book Antiqua" w:eastAsia="Book Antiqua" w:hAnsi="Book Antiqua" w:cs="Book Antiqua"/>
          <w:color w:val="000000"/>
        </w:rPr>
        <w:t xml:space="preserve">, Edmonds ME, Jude EB, Vas PRJ, Manu CA, </w:t>
      </w:r>
      <w:proofErr w:type="spellStart"/>
      <w:r w:rsidRPr="00946A15">
        <w:rPr>
          <w:rFonts w:ascii="Book Antiqua" w:eastAsia="Book Antiqua" w:hAnsi="Book Antiqua" w:cs="Book Antiqua"/>
          <w:color w:val="000000"/>
        </w:rPr>
        <w:t>Tentolouris</w:t>
      </w:r>
      <w:proofErr w:type="spellEnd"/>
      <w:r w:rsidRPr="00946A15">
        <w:rPr>
          <w:rFonts w:ascii="Book Antiqua" w:eastAsia="Book Antiqua" w:hAnsi="Book Antiqua" w:cs="Book Antiqua"/>
          <w:color w:val="000000"/>
        </w:rPr>
        <w:t xml:space="preserve"> A, </w:t>
      </w:r>
      <w:proofErr w:type="spellStart"/>
      <w:r w:rsidRPr="00946A15">
        <w:rPr>
          <w:rFonts w:ascii="Book Antiqua" w:eastAsia="Book Antiqua" w:hAnsi="Book Antiqua" w:cs="Book Antiqua"/>
          <w:color w:val="000000"/>
        </w:rPr>
        <w:t>Eleftheriadou</w:t>
      </w:r>
      <w:proofErr w:type="spellEnd"/>
      <w:r w:rsidRPr="00946A15">
        <w:rPr>
          <w:rFonts w:ascii="Book Antiqua" w:eastAsia="Book Antiqua" w:hAnsi="Book Antiqua" w:cs="Book Antiqua"/>
          <w:color w:val="000000"/>
        </w:rPr>
        <w:t xml:space="preserve"> I. Editorial: Understanding Diabetic Foot Disease: Current Status and Emerging Treatment Approaches. </w:t>
      </w:r>
      <w:r w:rsidRPr="00946A15">
        <w:rPr>
          <w:rFonts w:ascii="Book Antiqua" w:eastAsia="Book Antiqua" w:hAnsi="Book Antiqua" w:cs="Book Antiqua"/>
          <w:i/>
          <w:iCs/>
          <w:color w:val="000000"/>
        </w:rPr>
        <w:t>Front Endocrinol (Lausanne)</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12</w:t>
      </w:r>
      <w:r w:rsidRPr="00946A15">
        <w:rPr>
          <w:rFonts w:ascii="Book Antiqua" w:eastAsia="Book Antiqua" w:hAnsi="Book Antiqua" w:cs="Book Antiqua"/>
          <w:color w:val="000000"/>
        </w:rPr>
        <w:t>: 753181 [PMID: 34603217 DOI: 10.3389/fendo.2021.753181]</w:t>
      </w:r>
    </w:p>
    <w:p w14:paraId="25BAA62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 </w:t>
      </w:r>
      <w:proofErr w:type="spellStart"/>
      <w:r w:rsidRPr="00946A15">
        <w:rPr>
          <w:rFonts w:ascii="Book Antiqua" w:eastAsia="Book Antiqua" w:hAnsi="Book Antiqua" w:cs="Book Antiqua"/>
          <w:b/>
          <w:bCs/>
          <w:color w:val="000000"/>
        </w:rPr>
        <w:t>Yazdanpanah</w:t>
      </w:r>
      <w:proofErr w:type="spellEnd"/>
      <w:r w:rsidRPr="00946A15">
        <w:rPr>
          <w:rFonts w:ascii="Book Antiqua" w:eastAsia="Book Antiqua" w:hAnsi="Book Antiqua" w:cs="Book Antiqua"/>
          <w:b/>
          <w:bCs/>
          <w:color w:val="000000"/>
        </w:rPr>
        <w:t xml:space="preserve"> L</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Nasiri</w:t>
      </w:r>
      <w:proofErr w:type="spellEnd"/>
      <w:r w:rsidRPr="00946A15">
        <w:rPr>
          <w:rFonts w:ascii="Book Antiqua" w:eastAsia="Book Antiqua" w:hAnsi="Book Antiqua" w:cs="Book Antiqua"/>
          <w:color w:val="000000"/>
        </w:rPr>
        <w:t xml:space="preserve"> M, </w:t>
      </w:r>
      <w:proofErr w:type="spellStart"/>
      <w:r w:rsidRPr="00946A15">
        <w:rPr>
          <w:rFonts w:ascii="Book Antiqua" w:eastAsia="Book Antiqua" w:hAnsi="Book Antiqua" w:cs="Book Antiqua"/>
          <w:color w:val="000000"/>
        </w:rPr>
        <w:t>Adarvishi</w:t>
      </w:r>
      <w:proofErr w:type="spellEnd"/>
      <w:r w:rsidRPr="00946A15">
        <w:rPr>
          <w:rFonts w:ascii="Book Antiqua" w:eastAsia="Book Antiqua" w:hAnsi="Book Antiqua" w:cs="Book Antiqua"/>
          <w:color w:val="000000"/>
        </w:rPr>
        <w:t xml:space="preserve"> S. Literature review on the management of diabetic foot ulcer. </w:t>
      </w:r>
      <w:r w:rsidRPr="00946A15">
        <w:rPr>
          <w:rFonts w:ascii="Book Antiqua" w:eastAsia="Book Antiqua" w:hAnsi="Book Antiqua" w:cs="Book Antiqua"/>
          <w:i/>
          <w:iCs/>
          <w:color w:val="000000"/>
        </w:rPr>
        <w:t>World J Diabetes</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6</w:t>
      </w:r>
      <w:r w:rsidRPr="00946A15">
        <w:rPr>
          <w:rFonts w:ascii="Book Antiqua" w:eastAsia="Book Antiqua" w:hAnsi="Book Antiqua" w:cs="Book Antiqua"/>
          <w:color w:val="000000"/>
        </w:rPr>
        <w:t>: 37-53 [PMID: 25685277 DOI: 10.4239/wjd.v6.i1.37]</w:t>
      </w:r>
    </w:p>
    <w:p w14:paraId="0484AB1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 </w:t>
      </w:r>
      <w:r w:rsidRPr="00946A15">
        <w:rPr>
          <w:rFonts w:ascii="Book Antiqua" w:eastAsia="Book Antiqua" w:hAnsi="Book Antiqua" w:cs="Book Antiqua"/>
          <w:b/>
          <w:bCs/>
          <w:color w:val="000000"/>
        </w:rPr>
        <w:t>Sharma S</w:t>
      </w:r>
      <w:r w:rsidRPr="00946A15">
        <w:rPr>
          <w:rFonts w:ascii="Book Antiqua" w:eastAsia="Book Antiqua" w:hAnsi="Book Antiqua" w:cs="Book Antiqua"/>
          <w:color w:val="000000"/>
        </w:rPr>
        <w:t xml:space="preserve">, Schaper N, </w:t>
      </w:r>
      <w:proofErr w:type="spellStart"/>
      <w:r w:rsidRPr="00946A15">
        <w:rPr>
          <w:rFonts w:ascii="Book Antiqua" w:eastAsia="Book Antiqua" w:hAnsi="Book Antiqua" w:cs="Book Antiqua"/>
          <w:color w:val="000000"/>
        </w:rPr>
        <w:t>Rayman</w:t>
      </w:r>
      <w:proofErr w:type="spellEnd"/>
      <w:r w:rsidRPr="00946A15">
        <w:rPr>
          <w:rFonts w:ascii="Book Antiqua" w:eastAsia="Book Antiqua" w:hAnsi="Book Antiqua" w:cs="Book Antiqua"/>
          <w:color w:val="000000"/>
        </w:rPr>
        <w:t xml:space="preserve"> G. Microangiopathy: Is it relevant to wound healing in diabetic foot disease? </w:t>
      </w:r>
      <w:r w:rsidRPr="00946A15">
        <w:rPr>
          <w:rFonts w:ascii="Book Antiqua" w:eastAsia="Book Antiqua" w:hAnsi="Book Antiqua" w:cs="Book Antiqua"/>
          <w:i/>
          <w:iCs/>
          <w:color w:val="000000"/>
        </w:rPr>
        <w:t xml:space="preserve">Diabetes </w:t>
      </w:r>
      <w:proofErr w:type="spellStart"/>
      <w:r w:rsidRPr="00946A15">
        <w:rPr>
          <w:rFonts w:ascii="Book Antiqua" w:eastAsia="Book Antiqua" w:hAnsi="Book Antiqua" w:cs="Book Antiqua"/>
          <w:i/>
          <w:iCs/>
          <w:color w:val="000000"/>
        </w:rPr>
        <w:t>Metab</w:t>
      </w:r>
      <w:proofErr w:type="spellEnd"/>
      <w:r w:rsidRPr="00946A15">
        <w:rPr>
          <w:rFonts w:ascii="Book Antiqua" w:eastAsia="Book Antiqua" w:hAnsi="Book Antiqua" w:cs="Book Antiqua"/>
          <w:i/>
          <w:iCs/>
          <w:color w:val="000000"/>
        </w:rPr>
        <w:t xml:space="preserve"> Res Rev</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 xml:space="preserve">36 </w:t>
      </w:r>
      <w:r w:rsidRPr="00946A15">
        <w:rPr>
          <w:rFonts w:ascii="Book Antiqua" w:eastAsia="Book Antiqua" w:hAnsi="Book Antiqua" w:cs="Book Antiqua"/>
          <w:color w:val="000000"/>
        </w:rPr>
        <w:t>Suppl 1: e3244 [PMID: 31845461 DOI: 10.1002/dmrr.3244]</w:t>
      </w:r>
    </w:p>
    <w:p w14:paraId="70A550E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 </w:t>
      </w:r>
      <w:r w:rsidRPr="00946A15">
        <w:rPr>
          <w:rFonts w:ascii="Book Antiqua" w:eastAsia="Book Antiqua" w:hAnsi="Book Antiqua" w:cs="Book Antiqua"/>
          <w:b/>
          <w:bCs/>
          <w:color w:val="000000"/>
        </w:rPr>
        <w:t>Zhang TN</w:t>
      </w:r>
      <w:r w:rsidRPr="00946A15">
        <w:rPr>
          <w:rFonts w:ascii="Book Antiqua" w:eastAsia="Book Antiqua" w:hAnsi="Book Antiqua" w:cs="Book Antiqua"/>
          <w:color w:val="000000"/>
        </w:rPr>
        <w:t xml:space="preserve">, Yang N, Goodwin JE, </w:t>
      </w:r>
      <w:proofErr w:type="spellStart"/>
      <w:r w:rsidRPr="00946A15">
        <w:rPr>
          <w:rFonts w:ascii="Book Antiqua" w:eastAsia="Book Antiqua" w:hAnsi="Book Antiqua" w:cs="Book Antiqua"/>
          <w:color w:val="000000"/>
        </w:rPr>
        <w:t>Mahrer</w:t>
      </w:r>
      <w:proofErr w:type="spellEnd"/>
      <w:r w:rsidRPr="00946A15">
        <w:rPr>
          <w:rFonts w:ascii="Book Antiqua" w:eastAsia="Book Antiqua" w:hAnsi="Book Antiqua" w:cs="Book Antiqua"/>
          <w:color w:val="000000"/>
        </w:rPr>
        <w:t xml:space="preserve"> K, Li D, Xia J, Wen R, Zhou H, Zhang T, Song WL, Liu CF. Characterization of Circular RNA and microRNA Profiles in Septic Myocardial Depression: a Lipopolysaccharide-Induced Rat Septic Shock Model. </w:t>
      </w:r>
      <w:r w:rsidRPr="00946A15">
        <w:rPr>
          <w:rFonts w:ascii="Book Antiqua" w:eastAsia="Book Antiqua" w:hAnsi="Book Antiqua" w:cs="Book Antiqua"/>
          <w:i/>
          <w:iCs/>
          <w:color w:val="000000"/>
        </w:rPr>
        <w:t>Inflammation</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42</w:t>
      </w:r>
      <w:r w:rsidRPr="00946A15">
        <w:rPr>
          <w:rFonts w:ascii="Book Antiqua" w:eastAsia="Book Antiqua" w:hAnsi="Book Antiqua" w:cs="Book Antiqua"/>
          <w:color w:val="000000"/>
        </w:rPr>
        <w:t>: 1990-2002 [PMID: 31332662 DOI: 10.1007/s10753-019-01060-8]</w:t>
      </w:r>
    </w:p>
    <w:p w14:paraId="111E625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6 </w:t>
      </w:r>
      <w:r w:rsidRPr="00946A15">
        <w:rPr>
          <w:rFonts w:ascii="Book Antiqua" w:eastAsia="Book Antiqua" w:hAnsi="Book Antiqua" w:cs="Book Antiqua"/>
          <w:b/>
          <w:bCs/>
          <w:color w:val="000000"/>
        </w:rPr>
        <w:t>Ha M</w:t>
      </w:r>
      <w:r w:rsidRPr="00946A15">
        <w:rPr>
          <w:rFonts w:ascii="Book Antiqua" w:eastAsia="Book Antiqua" w:hAnsi="Book Antiqua" w:cs="Book Antiqua"/>
          <w:color w:val="000000"/>
        </w:rPr>
        <w:t xml:space="preserve">, Kim VN. Regulation of microRNA biogenesis. </w:t>
      </w:r>
      <w:r w:rsidRPr="00946A15">
        <w:rPr>
          <w:rFonts w:ascii="Book Antiqua" w:eastAsia="Book Antiqua" w:hAnsi="Book Antiqua" w:cs="Book Antiqua"/>
          <w:i/>
          <w:iCs/>
          <w:color w:val="000000"/>
        </w:rPr>
        <w:t>Nat Rev Mol Cell Biol</w:t>
      </w:r>
      <w:r w:rsidRPr="00946A15">
        <w:rPr>
          <w:rFonts w:ascii="Book Antiqua" w:eastAsia="Book Antiqua" w:hAnsi="Book Antiqua" w:cs="Book Antiqua"/>
          <w:color w:val="000000"/>
        </w:rPr>
        <w:t xml:space="preserve"> 2014; </w:t>
      </w:r>
      <w:r w:rsidRPr="00946A15">
        <w:rPr>
          <w:rFonts w:ascii="Book Antiqua" w:eastAsia="Book Antiqua" w:hAnsi="Book Antiqua" w:cs="Book Antiqua"/>
          <w:b/>
          <w:bCs/>
          <w:color w:val="000000"/>
        </w:rPr>
        <w:t>15</w:t>
      </w:r>
      <w:r w:rsidRPr="00946A15">
        <w:rPr>
          <w:rFonts w:ascii="Book Antiqua" w:eastAsia="Book Antiqua" w:hAnsi="Book Antiqua" w:cs="Book Antiqua"/>
          <w:color w:val="000000"/>
        </w:rPr>
        <w:t>: 509-524 [PMID: 25027649 DOI: 10.1038/nrm</w:t>
      </w:r>
      <w:r w:rsidRPr="00946A15">
        <w:rPr>
          <w:rFonts w:ascii="Book Antiqua" w:eastAsia="Book Antiqua" w:hAnsi="Book Antiqua" w:cs="Book Antiqua"/>
          <w:color w:val="000000"/>
          <w:vertAlign w:val="superscript"/>
        </w:rPr>
        <w:t>3</w:t>
      </w:r>
      <w:r w:rsidRPr="00946A15">
        <w:rPr>
          <w:rFonts w:ascii="Book Antiqua" w:eastAsia="Book Antiqua" w:hAnsi="Book Antiqua" w:cs="Book Antiqua"/>
          <w:color w:val="000000"/>
        </w:rPr>
        <w:t>838]</w:t>
      </w:r>
    </w:p>
    <w:p w14:paraId="55AED5E7"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 </w:t>
      </w:r>
      <w:r w:rsidRPr="00946A15">
        <w:rPr>
          <w:rFonts w:ascii="Book Antiqua" w:eastAsia="Book Antiqua" w:hAnsi="Book Antiqua" w:cs="Book Antiqua"/>
          <w:b/>
          <w:bCs/>
          <w:color w:val="000000"/>
        </w:rPr>
        <w:t>Faruq O</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Vecchione</w:t>
      </w:r>
      <w:proofErr w:type="spellEnd"/>
      <w:r w:rsidRPr="00946A15">
        <w:rPr>
          <w:rFonts w:ascii="Book Antiqua" w:eastAsia="Book Antiqua" w:hAnsi="Book Antiqua" w:cs="Book Antiqua"/>
          <w:color w:val="000000"/>
        </w:rPr>
        <w:t xml:space="preserve"> A. microRNA: Diagnostic Perspective. </w:t>
      </w:r>
      <w:r w:rsidRPr="00946A15">
        <w:rPr>
          <w:rFonts w:ascii="Book Antiqua" w:eastAsia="Book Antiqua" w:hAnsi="Book Antiqua" w:cs="Book Antiqua"/>
          <w:i/>
          <w:iCs/>
          <w:color w:val="000000"/>
        </w:rPr>
        <w:t>Front Med (Lausanne)</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2</w:t>
      </w:r>
      <w:r w:rsidRPr="00946A15">
        <w:rPr>
          <w:rFonts w:ascii="Book Antiqua" w:eastAsia="Book Antiqua" w:hAnsi="Book Antiqua" w:cs="Book Antiqua"/>
          <w:color w:val="000000"/>
        </w:rPr>
        <w:t>: 51 [PMID: 26284247 DOI: 10.3389/fmed.2015.00051]</w:t>
      </w:r>
    </w:p>
    <w:p w14:paraId="2F50F14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 </w:t>
      </w:r>
      <w:r w:rsidRPr="00946A15">
        <w:rPr>
          <w:rFonts w:ascii="Book Antiqua" w:eastAsia="Book Antiqua" w:hAnsi="Book Antiqua" w:cs="Book Antiqua"/>
          <w:b/>
          <w:bCs/>
          <w:color w:val="000000"/>
        </w:rPr>
        <w:t>Li Y</w:t>
      </w:r>
      <w:r w:rsidRPr="00946A15">
        <w:rPr>
          <w:rFonts w:ascii="Book Antiqua" w:eastAsia="Book Antiqua" w:hAnsi="Book Antiqua" w:cs="Book Antiqua"/>
          <w:color w:val="000000"/>
        </w:rPr>
        <w:t xml:space="preserve">, Zheng Q, Bao C, Li S, Guo W, Zhao J, Chen D, Gu J, He X, Huang S. Circular RNA is enriched and stable in exosomes: a promising biomarker for cancer diagnosis. </w:t>
      </w:r>
      <w:r w:rsidRPr="00946A15">
        <w:rPr>
          <w:rFonts w:ascii="Book Antiqua" w:eastAsia="Book Antiqua" w:hAnsi="Book Antiqua" w:cs="Book Antiqua"/>
          <w:i/>
          <w:iCs/>
          <w:color w:val="000000"/>
        </w:rPr>
        <w:t>Cell Res</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25</w:t>
      </w:r>
      <w:r w:rsidRPr="00946A15">
        <w:rPr>
          <w:rFonts w:ascii="Book Antiqua" w:eastAsia="Book Antiqua" w:hAnsi="Book Antiqua" w:cs="Book Antiqua"/>
          <w:color w:val="000000"/>
        </w:rPr>
        <w:t>: 981-984 [PMID: 26138677 DOI: 10.1038/cr.2015.82]</w:t>
      </w:r>
    </w:p>
    <w:p w14:paraId="4F4451D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 </w:t>
      </w:r>
      <w:r w:rsidRPr="00946A15">
        <w:rPr>
          <w:rFonts w:ascii="Book Antiqua" w:eastAsia="Book Antiqua" w:hAnsi="Book Antiqua" w:cs="Book Antiqua"/>
          <w:b/>
          <w:bCs/>
          <w:color w:val="000000"/>
        </w:rPr>
        <w:t>Shi T</w:t>
      </w:r>
      <w:r w:rsidRPr="00946A15">
        <w:rPr>
          <w:rFonts w:ascii="Book Antiqua" w:eastAsia="Book Antiqua" w:hAnsi="Book Antiqua" w:cs="Book Antiqua"/>
          <w:color w:val="000000"/>
        </w:rPr>
        <w:t xml:space="preserve">, Gao G, Cao Y. Long Noncoding RNAs as Novel Biomarkers Have a Promising Future in Cancer Diagnostics. </w:t>
      </w:r>
      <w:r w:rsidRPr="00946A15">
        <w:rPr>
          <w:rFonts w:ascii="Book Antiqua" w:eastAsia="Book Antiqua" w:hAnsi="Book Antiqua" w:cs="Book Antiqua"/>
          <w:i/>
          <w:iCs/>
          <w:color w:val="000000"/>
        </w:rPr>
        <w:t>Dis Markers</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2016</w:t>
      </w:r>
      <w:r w:rsidRPr="00946A15">
        <w:rPr>
          <w:rFonts w:ascii="Book Antiqua" w:eastAsia="Book Antiqua" w:hAnsi="Book Antiqua" w:cs="Book Antiqua"/>
          <w:color w:val="000000"/>
        </w:rPr>
        <w:t>: 9085195 [PMID: 27143813 DOI: 10.1155/2016/9085195]</w:t>
      </w:r>
    </w:p>
    <w:p w14:paraId="0B05397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10 </w:t>
      </w:r>
      <w:proofErr w:type="spellStart"/>
      <w:r w:rsidRPr="00946A15">
        <w:rPr>
          <w:rFonts w:ascii="Book Antiqua" w:eastAsia="Book Antiqua" w:hAnsi="Book Antiqua" w:cs="Book Antiqua"/>
          <w:b/>
          <w:bCs/>
          <w:color w:val="000000"/>
        </w:rPr>
        <w:t>Anastasiadou</w:t>
      </w:r>
      <w:proofErr w:type="spellEnd"/>
      <w:r w:rsidRPr="00946A15">
        <w:rPr>
          <w:rFonts w:ascii="Book Antiqua" w:eastAsia="Book Antiqua" w:hAnsi="Book Antiqua" w:cs="Book Antiqua"/>
          <w:b/>
          <w:bCs/>
          <w:color w:val="000000"/>
        </w:rPr>
        <w:t xml:space="preserve"> E</w:t>
      </w:r>
      <w:r w:rsidRPr="00946A15">
        <w:rPr>
          <w:rFonts w:ascii="Book Antiqua" w:eastAsia="Book Antiqua" w:hAnsi="Book Antiqua" w:cs="Book Antiqua"/>
          <w:color w:val="000000"/>
        </w:rPr>
        <w:t xml:space="preserve">, Jacob LS, Slack FJ. Non-coding RNA networks in cancer. </w:t>
      </w:r>
      <w:r w:rsidRPr="00946A15">
        <w:rPr>
          <w:rFonts w:ascii="Book Antiqua" w:eastAsia="Book Antiqua" w:hAnsi="Book Antiqua" w:cs="Book Antiqua"/>
          <w:i/>
          <w:iCs/>
          <w:color w:val="000000"/>
        </w:rPr>
        <w:t>Nat Rev Cancer</w:t>
      </w:r>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18</w:t>
      </w:r>
      <w:r w:rsidRPr="00946A15">
        <w:rPr>
          <w:rFonts w:ascii="Book Antiqua" w:eastAsia="Book Antiqua" w:hAnsi="Book Antiqua" w:cs="Book Antiqua"/>
          <w:color w:val="000000"/>
        </w:rPr>
        <w:t>: 5-18 [PMID: 29170536 DOI: 10.1038/nrc.2017.99]</w:t>
      </w:r>
    </w:p>
    <w:p w14:paraId="627979B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11 </w:t>
      </w:r>
      <w:r w:rsidRPr="00946A15">
        <w:rPr>
          <w:rFonts w:ascii="Book Antiqua" w:eastAsia="Book Antiqua" w:hAnsi="Book Antiqua" w:cs="Book Antiqua"/>
          <w:b/>
          <w:bCs/>
          <w:color w:val="000000"/>
        </w:rPr>
        <w:t>Lou R</w:t>
      </w:r>
      <w:r w:rsidRPr="00946A15">
        <w:rPr>
          <w:rFonts w:ascii="Book Antiqua" w:eastAsia="Book Antiqua" w:hAnsi="Book Antiqua" w:cs="Book Antiqua"/>
          <w:color w:val="000000"/>
        </w:rPr>
        <w:t>, Chen J, Zhou F, Wang C, Leung CH, Lin L. Exosome-</w:t>
      </w:r>
      <w:proofErr w:type="spellStart"/>
      <w:r w:rsidRPr="00946A15">
        <w:rPr>
          <w:rFonts w:ascii="Book Antiqua" w:eastAsia="Book Antiqua" w:hAnsi="Book Antiqua" w:cs="Book Antiqua"/>
          <w:color w:val="000000"/>
        </w:rPr>
        <w:t>cargoed</w:t>
      </w:r>
      <w:proofErr w:type="spellEnd"/>
      <w:r w:rsidRPr="00946A15">
        <w:rPr>
          <w:rFonts w:ascii="Book Antiqua" w:eastAsia="Book Antiqua" w:hAnsi="Book Antiqua" w:cs="Book Antiqua"/>
          <w:color w:val="000000"/>
        </w:rPr>
        <w:t xml:space="preserve"> microRNAs: Potential therapeutic molecules for diabetic wound healing. </w:t>
      </w:r>
      <w:r w:rsidRPr="00946A15">
        <w:rPr>
          <w:rFonts w:ascii="Book Antiqua" w:eastAsia="Book Antiqua" w:hAnsi="Book Antiqua" w:cs="Book Antiqua"/>
          <w:i/>
          <w:iCs/>
          <w:color w:val="000000"/>
        </w:rPr>
        <w:t xml:space="preserve">Drug </w:t>
      </w:r>
      <w:proofErr w:type="spellStart"/>
      <w:r w:rsidRPr="00946A15">
        <w:rPr>
          <w:rFonts w:ascii="Book Antiqua" w:eastAsia="Book Antiqua" w:hAnsi="Book Antiqua" w:cs="Book Antiqua"/>
          <w:i/>
          <w:iCs/>
          <w:color w:val="000000"/>
        </w:rPr>
        <w:t>Discov</w:t>
      </w:r>
      <w:proofErr w:type="spellEnd"/>
      <w:r w:rsidRPr="00946A15">
        <w:rPr>
          <w:rFonts w:ascii="Book Antiqua" w:eastAsia="Book Antiqua" w:hAnsi="Book Antiqua" w:cs="Book Antiqua"/>
          <w:i/>
          <w:iCs/>
          <w:color w:val="000000"/>
        </w:rPr>
        <w:t xml:space="preserve"> Today</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27</w:t>
      </w:r>
      <w:r w:rsidRPr="00946A15">
        <w:rPr>
          <w:rFonts w:ascii="Book Antiqua" w:eastAsia="Book Antiqua" w:hAnsi="Book Antiqua" w:cs="Book Antiqua"/>
          <w:color w:val="000000"/>
        </w:rPr>
        <w:t>: 103323 [PMID: 35868627 DOI: 10.1016/j.drudis.2022.07.008]</w:t>
      </w:r>
    </w:p>
    <w:p w14:paraId="693E6CB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12 </w:t>
      </w:r>
      <w:r w:rsidRPr="00946A15">
        <w:rPr>
          <w:rFonts w:ascii="Book Antiqua" w:eastAsia="Book Antiqua" w:hAnsi="Book Antiqua" w:cs="Book Antiqua"/>
          <w:b/>
          <w:bCs/>
          <w:color w:val="000000"/>
        </w:rPr>
        <w:t>Mulholland EJ</w:t>
      </w:r>
      <w:r w:rsidRPr="00946A15">
        <w:rPr>
          <w:rFonts w:ascii="Book Antiqua" w:eastAsia="Book Antiqua" w:hAnsi="Book Antiqua" w:cs="Book Antiqua"/>
          <w:color w:val="000000"/>
        </w:rPr>
        <w:t xml:space="preserve">, Dunne N, McCarthy HO. MicroRNA as Therapeutic Targets for Chronic Wound Healing. </w:t>
      </w:r>
      <w:r w:rsidRPr="00946A15">
        <w:rPr>
          <w:rFonts w:ascii="Book Antiqua" w:eastAsia="Book Antiqua" w:hAnsi="Book Antiqua" w:cs="Book Antiqua"/>
          <w:i/>
          <w:iCs/>
          <w:color w:val="000000"/>
        </w:rPr>
        <w:t xml:space="preserve">Mol </w:t>
      </w:r>
      <w:proofErr w:type="spellStart"/>
      <w:r w:rsidRPr="00946A15">
        <w:rPr>
          <w:rFonts w:ascii="Book Antiqua" w:eastAsia="Book Antiqua" w:hAnsi="Book Antiqua" w:cs="Book Antiqua"/>
          <w:i/>
          <w:iCs/>
          <w:color w:val="000000"/>
        </w:rPr>
        <w:t>Ther</w:t>
      </w:r>
      <w:proofErr w:type="spellEnd"/>
      <w:r w:rsidRPr="00946A15">
        <w:rPr>
          <w:rFonts w:ascii="Book Antiqua" w:eastAsia="Book Antiqua" w:hAnsi="Book Antiqua" w:cs="Book Antiqua"/>
          <w:i/>
          <w:iCs/>
          <w:color w:val="000000"/>
        </w:rPr>
        <w:t xml:space="preserve"> Nucleic Acids</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8</w:t>
      </w:r>
      <w:r w:rsidRPr="00946A15">
        <w:rPr>
          <w:rFonts w:ascii="Book Antiqua" w:eastAsia="Book Antiqua" w:hAnsi="Book Antiqua" w:cs="Book Antiqua"/>
          <w:color w:val="000000"/>
        </w:rPr>
        <w:t>: 46-55 [PMID: 28918046 DOI: 10.1016/j.omtn.2017.06.003]</w:t>
      </w:r>
    </w:p>
    <w:p w14:paraId="1ADE8F0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13 </w:t>
      </w:r>
      <w:r w:rsidRPr="00946A15">
        <w:rPr>
          <w:rFonts w:ascii="Book Antiqua" w:eastAsia="Book Antiqua" w:hAnsi="Book Antiqua" w:cs="Book Antiqua"/>
          <w:b/>
          <w:bCs/>
          <w:color w:val="000000"/>
        </w:rPr>
        <w:t>Verdi J</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Shirian</w:t>
      </w:r>
      <w:proofErr w:type="spellEnd"/>
      <w:r w:rsidRPr="00946A15">
        <w:rPr>
          <w:rFonts w:ascii="Book Antiqua" w:eastAsia="Book Antiqua" w:hAnsi="Book Antiqua" w:cs="Book Antiqua"/>
          <w:color w:val="000000"/>
        </w:rPr>
        <w:t xml:space="preserve"> S, Saleh M, </w:t>
      </w:r>
      <w:proofErr w:type="spellStart"/>
      <w:r w:rsidRPr="00946A15">
        <w:rPr>
          <w:rFonts w:ascii="Book Antiqua" w:eastAsia="Book Antiqua" w:hAnsi="Book Antiqua" w:cs="Book Antiqua"/>
          <w:color w:val="000000"/>
        </w:rPr>
        <w:t>Khadem</w:t>
      </w:r>
      <w:proofErr w:type="spellEnd"/>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Haghighian</w:t>
      </w:r>
      <w:proofErr w:type="spellEnd"/>
      <w:r w:rsidRPr="00946A15">
        <w:rPr>
          <w:rFonts w:ascii="Book Antiqua" w:eastAsia="Book Antiqua" w:hAnsi="Book Antiqua" w:cs="Book Antiqua"/>
          <w:color w:val="000000"/>
        </w:rPr>
        <w:t xml:space="preserve"> H, </w:t>
      </w:r>
      <w:proofErr w:type="spellStart"/>
      <w:r w:rsidRPr="00946A15">
        <w:rPr>
          <w:rFonts w:ascii="Book Antiqua" w:eastAsia="Book Antiqua" w:hAnsi="Book Antiqua" w:cs="Book Antiqua"/>
          <w:color w:val="000000"/>
        </w:rPr>
        <w:t>Kavianpour</w:t>
      </w:r>
      <w:proofErr w:type="spellEnd"/>
      <w:r w:rsidRPr="00946A15">
        <w:rPr>
          <w:rFonts w:ascii="Book Antiqua" w:eastAsia="Book Antiqua" w:hAnsi="Book Antiqua" w:cs="Book Antiqua"/>
          <w:color w:val="000000"/>
        </w:rPr>
        <w:t xml:space="preserve"> M. Mesenchymal Stem Cells Regenerate Diabetic Foot Ulcers: A Review Article. </w:t>
      </w:r>
      <w:r w:rsidRPr="00946A15">
        <w:rPr>
          <w:rFonts w:ascii="Book Antiqua" w:eastAsia="Book Antiqua" w:hAnsi="Book Antiqua" w:cs="Book Antiqua"/>
          <w:i/>
          <w:iCs/>
          <w:color w:val="000000"/>
        </w:rPr>
        <w:t xml:space="preserve">World J </w:t>
      </w:r>
      <w:proofErr w:type="spellStart"/>
      <w:r w:rsidRPr="00946A15">
        <w:rPr>
          <w:rFonts w:ascii="Book Antiqua" w:eastAsia="Book Antiqua" w:hAnsi="Book Antiqua" w:cs="Book Antiqua"/>
          <w:i/>
          <w:iCs/>
          <w:color w:val="000000"/>
        </w:rPr>
        <w:t>Plast</w:t>
      </w:r>
      <w:proofErr w:type="spellEnd"/>
      <w:r w:rsidRPr="00946A15">
        <w:rPr>
          <w:rFonts w:ascii="Book Antiqua" w:eastAsia="Book Antiqua" w:hAnsi="Book Antiqua" w:cs="Book Antiqua"/>
          <w:i/>
          <w:iCs/>
          <w:color w:val="000000"/>
        </w:rPr>
        <w:t xml:space="preserve"> Surg</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11</w:t>
      </w:r>
      <w:r w:rsidRPr="00946A15">
        <w:rPr>
          <w:rFonts w:ascii="Book Antiqua" w:eastAsia="Book Antiqua" w:hAnsi="Book Antiqua" w:cs="Book Antiqua"/>
          <w:color w:val="000000"/>
        </w:rPr>
        <w:t>: 12-22 [PMID: 35592239 DOI: 10.52547/wjps.11.1.12]</w:t>
      </w:r>
    </w:p>
    <w:p w14:paraId="672145B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14 </w:t>
      </w:r>
      <w:r w:rsidRPr="00946A15">
        <w:rPr>
          <w:rFonts w:ascii="Book Antiqua" w:eastAsia="Book Antiqua" w:hAnsi="Book Antiqua" w:cs="Book Antiqua"/>
          <w:b/>
          <w:bCs/>
          <w:color w:val="000000"/>
        </w:rPr>
        <w:t>Wynn TA</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Vannella</w:t>
      </w:r>
      <w:proofErr w:type="spellEnd"/>
      <w:r w:rsidRPr="00946A15">
        <w:rPr>
          <w:rFonts w:ascii="Book Antiqua" w:eastAsia="Book Antiqua" w:hAnsi="Book Antiqua" w:cs="Book Antiqua"/>
          <w:color w:val="000000"/>
        </w:rPr>
        <w:t xml:space="preserve"> KM. Macrophages in Tissue Repair, Regeneration, and Fibrosis. </w:t>
      </w:r>
      <w:r w:rsidRPr="00946A15">
        <w:rPr>
          <w:rFonts w:ascii="Book Antiqua" w:eastAsia="Book Antiqua" w:hAnsi="Book Antiqua" w:cs="Book Antiqua"/>
          <w:i/>
          <w:iCs/>
          <w:color w:val="000000"/>
        </w:rPr>
        <w:t>Immunity</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44</w:t>
      </w:r>
      <w:r w:rsidRPr="00946A15">
        <w:rPr>
          <w:rFonts w:ascii="Book Antiqua" w:eastAsia="Book Antiqua" w:hAnsi="Book Antiqua" w:cs="Book Antiqua"/>
          <w:color w:val="000000"/>
        </w:rPr>
        <w:t>: 450-462 [PMID: 26982353 DOI: 10.1016/j.immuni.2016.02.015]</w:t>
      </w:r>
    </w:p>
    <w:p w14:paraId="027BB52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15 </w:t>
      </w:r>
      <w:proofErr w:type="spellStart"/>
      <w:r w:rsidRPr="00946A15">
        <w:rPr>
          <w:rFonts w:ascii="Book Antiqua" w:eastAsia="Book Antiqua" w:hAnsi="Book Antiqua" w:cs="Book Antiqua"/>
          <w:b/>
          <w:bCs/>
          <w:color w:val="000000"/>
        </w:rPr>
        <w:t>Landén</w:t>
      </w:r>
      <w:proofErr w:type="spellEnd"/>
      <w:r w:rsidRPr="00946A15">
        <w:rPr>
          <w:rFonts w:ascii="Book Antiqua" w:eastAsia="Book Antiqua" w:hAnsi="Book Antiqua" w:cs="Book Antiqua"/>
          <w:b/>
          <w:bCs/>
          <w:color w:val="000000"/>
        </w:rPr>
        <w:t xml:space="preserve"> NX</w:t>
      </w:r>
      <w:r w:rsidRPr="00946A15">
        <w:rPr>
          <w:rFonts w:ascii="Book Antiqua" w:eastAsia="Book Antiqua" w:hAnsi="Book Antiqua" w:cs="Book Antiqua"/>
          <w:color w:val="000000"/>
        </w:rPr>
        <w:t xml:space="preserve">, Li D, </w:t>
      </w:r>
      <w:proofErr w:type="spellStart"/>
      <w:r w:rsidRPr="00946A15">
        <w:rPr>
          <w:rFonts w:ascii="Book Antiqua" w:eastAsia="Book Antiqua" w:hAnsi="Book Antiqua" w:cs="Book Antiqua"/>
          <w:color w:val="000000"/>
        </w:rPr>
        <w:t>Ståhle</w:t>
      </w:r>
      <w:proofErr w:type="spellEnd"/>
      <w:r w:rsidRPr="00946A15">
        <w:rPr>
          <w:rFonts w:ascii="Book Antiqua" w:eastAsia="Book Antiqua" w:hAnsi="Book Antiqua" w:cs="Book Antiqua"/>
          <w:color w:val="000000"/>
        </w:rPr>
        <w:t xml:space="preserve"> M. Transition from inflammation to proliferation: a critical step during wound healing. </w:t>
      </w:r>
      <w:r w:rsidRPr="00946A15">
        <w:rPr>
          <w:rFonts w:ascii="Book Antiqua" w:eastAsia="Book Antiqua" w:hAnsi="Book Antiqua" w:cs="Book Antiqua"/>
          <w:i/>
          <w:iCs/>
          <w:color w:val="000000"/>
        </w:rPr>
        <w:t>Cell Mol Life Sci</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73</w:t>
      </w:r>
      <w:r w:rsidRPr="00946A15">
        <w:rPr>
          <w:rFonts w:ascii="Book Antiqua" w:eastAsia="Book Antiqua" w:hAnsi="Book Antiqua" w:cs="Book Antiqua"/>
          <w:color w:val="000000"/>
        </w:rPr>
        <w:t>: 3861-3885 [PMID: 27180275 DOI: 10.1007/s00018-016-2268-0]</w:t>
      </w:r>
    </w:p>
    <w:p w14:paraId="5EE24E5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16 </w:t>
      </w:r>
      <w:r w:rsidRPr="00946A15">
        <w:rPr>
          <w:rFonts w:ascii="Book Antiqua" w:eastAsia="Book Antiqua" w:hAnsi="Book Antiqua" w:cs="Book Antiqua"/>
          <w:b/>
          <w:bCs/>
          <w:color w:val="000000"/>
        </w:rPr>
        <w:t>Schneider MR</w:t>
      </w:r>
      <w:r w:rsidRPr="00946A15">
        <w:rPr>
          <w:rFonts w:ascii="Book Antiqua" w:eastAsia="Book Antiqua" w:hAnsi="Book Antiqua" w:cs="Book Antiqua"/>
          <w:color w:val="000000"/>
        </w:rPr>
        <w:t xml:space="preserve">, Werner S, Paus R, Wolf E. Beyond wavy hairs: the epidermal growth factor receptor and its ligands in skin biology and pathology. </w:t>
      </w:r>
      <w:r w:rsidRPr="00946A15">
        <w:rPr>
          <w:rFonts w:ascii="Book Antiqua" w:eastAsia="Book Antiqua" w:hAnsi="Book Antiqua" w:cs="Book Antiqua"/>
          <w:i/>
          <w:iCs/>
          <w:color w:val="000000"/>
        </w:rPr>
        <w:t xml:space="preserve">Am J </w:t>
      </w:r>
      <w:proofErr w:type="spellStart"/>
      <w:r w:rsidRPr="00946A15">
        <w:rPr>
          <w:rFonts w:ascii="Book Antiqua" w:eastAsia="Book Antiqua" w:hAnsi="Book Antiqua" w:cs="Book Antiqua"/>
          <w:i/>
          <w:iCs/>
          <w:color w:val="000000"/>
        </w:rPr>
        <w:t>Pathol</w:t>
      </w:r>
      <w:proofErr w:type="spellEnd"/>
      <w:r w:rsidRPr="00946A15">
        <w:rPr>
          <w:rFonts w:ascii="Book Antiqua" w:eastAsia="Book Antiqua" w:hAnsi="Book Antiqua" w:cs="Book Antiqua"/>
          <w:color w:val="000000"/>
        </w:rPr>
        <w:t xml:space="preserve"> 2008; </w:t>
      </w:r>
      <w:r w:rsidRPr="00946A15">
        <w:rPr>
          <w:rFonts w:ascii="Book Antiqua" w:eastAsia="Book Antiqua" w:hAnsi="Book Antiqua" w:cs="Book Antiqua"/>
          <w:b/>
          <w:bCs/>
          <w:color w:val="000000"/>
        </w:rPr>
        <w:t>173</w:t>
      </w:r>
      <w:r w:rsidRPr="00946A15">
        <w:rPr>
          <w:rFonts w:ascii="Book Antiqua" w:eastAsia="Book Antiqua" w:hAnsi="Book Antiqua" w:cs="Book Antiqua"/>
          <w:color w:val="000000"/>
        </w:rPr>
        <w:t>: 14-24 [PMID: 18556782 DOI: 10.2353/ajpath.2008.070942]</w:t>
      </w:r>
    </w:p>
    <w:p w14:paraId="2AE38AD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17 </w:t>
      </w:r>
      <w:r w:rsidRPr="00946A15">
        <w:rPr>
          <w:rFonts w:ascii="Book Antiqua" w:eastAsia="Book Antiqua" w:hAnsi="Book Antiqua" w:cs="Book Antiqua"/>
          <w:b/>
          <w:bCs/>
          <w:color w:val="000000"/>
        </w:rPr>
        <w:t>Abd El-</w:t>
      </w:r>
      <w:proofErr w:type="spellStart"/>
      <w:r w:rsidRPr="00946A15">
        <w:rPr>
          <w:rFonts w:ascii="Book Antiqua" w:eastAsia="Book Antiqua" w:hAnsi="Book Antiqua" w:cs="Book Antiqua"/>
          <w:b/>
          <w:bCs/>
          <w:color w:val="000000"/>
        </w:rPr>
        <w:t>Khalik</w:t>
      </w:r>
      <w:proofErr w:type="spellEnd"/>
      <w:r w:rsidRPr="00946A15">
        <w:rPr>
          <w:rFonts w:ascii="Book Antiqua" w:eastAsia="Book Antiqua" w:hAnsi="Book Antiqua" w:cs="Book Antiqua"/>
          <w:b/>
          <w:bCs/>
          <w:color w:val="000000"/>
        </w:rPr>
        <w:t xml:space="preserve"> SR</w:t>
      </w:r>
      <w:r w:rsidRPr="00946A15">
        <w:rPr>
          <w:rFonts w:ascii="Book Antiqua" w:eastAsia="Book Antiqua" w:hAnsi="Book Antiqua" w:cs="Book Antiqua"/>
          <w:color w:val="000000"/>
        </w:rPr>
        <w:t xml:space="preserve">, Hafez YM, </w:t>
      </w:r>
      <w:proofErr w:type="spellStart"/>
      <w:r w:rsidRPr="00946A15">
        <w:rPr>
          <w:rFonts w:ascii="Book Antiqua" w:eastAsia="Book Antiqua" w:hAnsi="Book Antiqua" w:cs="Book Antiqua"/>
          <w:color w:val="000000"/>
        </w:rPr>
        <w:t>Elkholy</w:t>
      </w:r>
      <w:proofErr w:type="spellEnd"/>
      <w:r w:rsidRPr="00946A15">
        <w:rPr>
          <w:rFonts w:ascii="Book Antiqua" w:eastAsia="Book Antiqua" w:hAnsi="Book Antiqua" w:cs="Book Antiqua"/>
          <w:color w:val="000000"/>
        </w:rPr>
        <w:t xml:space="preserve"> RA. The role of circulating soluble </w:t>
      </w:r>
      <w:proofErr w:type="spellStart"/>
      <w:r w:rsidRPr="00946A15">
        <w:rPr>
          <w:rFonts w:ascii="Book Antiqua" w:eastAsia="Book Antiqua" w:hAnsi="Book Antiqua" w:cs="Book Antiqua"/>
          <w:color w:val="000000"/>
        </w:rPr>
        <w:t>fms</w:t>
      </w:r>
      <w:proofErr w:type="spellEnd"/>
      <w:r w:rsidRPr="00946A15">
        <w:rPr>
          <w:rFonts w:ascii="Book Antiqua" w:eastAsia="Book Antiqua" w:hAnsi="Book Antiqua" w:cs="Book Antiqua"/>
          <w:color w:val="000000"/>
        </w:rPr>
        <w:t xml:space="preserve">-like tyrosine kinase-1 in patients with diabetic foot ulcer: A possible mechanism of pathogenesis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a novel link between oxidative stress, inflammation and angiogenesis. </w:t>
      </w:r>
      <w:proofErr w:type="spellStart"/>
      <w:r w:rsidRPr="00946A15">
        <w:rPr>
          <w:rFonts w:ascii="Book Antiqua" w:eastAsia="Book Antiqua" w:hAnsi="Book Antiqua" w:cs="Book Antiqua"/>
          <w:i/>
          <w:iCs/>
          <w:color w:val="000000"/>
        </w:rPr>
        <w:t>Microvasc</w:t>
      </w:r>
      <w:proofErr w:type="spellEnd"/>
      <w:r w:rsidRPr="00946A15">
        <w:rPr>
          <w:rFonts w:ascii="Book Antiqua" w:eastAsia="Book Antiqua" w:hAnsi="Book Antiqua" w:cs="Book Antiqua"/>
          <w:i/>
          <w:iCs/>
          <w:color w:val="000000"/>
        </w:rPr>
        <w:t xml:space="preserve"> Res</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130</w:t>
      </w:r>
      <w:r w:rsidRPr="00946A15">
        <w:rPr>
          <w:rFonts w:ascii="Book Antiqua" w:eastAsia="Book Antiqua" w:hAnsi="Book Antiqua" w:cs="Book Antiqua"/>
          <w:color w:val="000000"/>
        </w:rPr>
        <w:t>: 103987 [PMID: 32035919 DOI: 10.1016/j.mvr.2020.103987]</w:t>
      </w:r>
    </w:p>
    <w:p w14:paraId="7653206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18 </w:t>
      </w:r>
      <w:r w:rsidRPr="00946A15">
        <w:rPr>
          <w:rFonts w:ascii="Book Antiqua" w:eastAsia="Book Antiqua" w:hAnsi="Book Antiqua" w:cs="Book Antiqua"/>
          <w:b/>
          <w:bCs/>
          <w:color w:val="000000"/>
        </w:rPr>
        <w:t>Li L</w:t>
      </w:r>
      <w:r w:rsidRPr="00946A15">
        <w:rPr>
          <w:rFonts w:ascii="Book Antiqua" w:eastAsia="Book Antiqua" w:hAnsi="Book Antiqua" w:cs="Book Antiqua"/>
          <w:color w:val="000000"/>
        </w:rPr>
        <w:t xml:space="preserve">, Wang M, Mei Z, Cao W, Yang Y, Wang Y, Wen A. </w:t>
      </w:r>
      <w:proofErr w:type="spellStart"/>
      <w:r w:rsidRPr="00946A15">
        <w:rPr>
          <w:rFonts w:ascii="Book Antiqua" w:eastAsia="Book Antiqua" w:hAnsi="Book Antiqua" w:cs="Book Antiqua"/>
          <w:color w:val="000000"/>
        </w:rPr>
        <w:t>lncRNAs</w:t>
      </w:r>
      <w:proofErr w:type="spellEnd"/>
      <w:r w:rsidRPr="00946A15">
        <w:rPr>
          <w:rFonts w:ascii="Book Antiqua" w:eastAsia="Book Antiqua" w:hAnsi="Book Antiqua" w:cs="Book Antiqua"/>
          <w:color w:val="000000"/>
        </w:rPr>
        <w:t xml:space="preserve"> HIF1A-AS2 facilitates the up-regulation of HIF-1α by sponging to miR-153-3p, whereby promoting angiogenesis in HUVECs in hypoxia. </w:t>
      </w:r>
      <w:r w:rsidRPr="00946A15">
        <w:rPr>
          <w:rFonts w:ascii="Book Antiqua" w:eastAsia="Book Antiqua" w:hAnsi="Book Antiqua" w:cs="Book Antiqua"/>
          <w:i/>
          <w:iCs/>
          <w:color w:val="000000"/>
        </w:rPr>
        <w:t xml:space="preserve">Biomed </w:t>
      </w:r>
      <w:proofErr w:type="spellStart"/>
      <w:r w:rsidRPr="00946A15">
        <w:rPr>
          <w:rFonts w:ascii="Book Antiqua" w:eastAsia="Book Antiqua" w:hAnsi="Book Antiqua" w:cs="Book Antiqua"/>
          <w:i/>
          <w:iCs/>
          <w:color w:val="000000"/>
        </w:rPr>
        <w:t>Pharmacother</w:t>
      </w:r>
      <w:proofErr w:type="spellEnd"/>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96</w:t>
      </w:r>
      <w:r w:rsidRPr="00946A15">
        <w:rPr>
          <w:rFonts w:ascii="Book Antiqua" w:eastAsia="Book Antiqua" w:hAnsi="Book Antiqua" w:cs="Book Antiqua"/>
          <w:color w:val="000000"/>
        </w:rPr>
        <w:t>: 165-172 [PMID: 28985553 DOI: 10.1016/j.biopha.2017.09.113]</w:t>
      </w:r>
    </w:p>
    <w:p w14:paraId="6E0F846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19 </w:t>
      </w:r>
      <w:r w:rsidRPr="00946A15">
        <w:rPr>
          <w:rFonts w:ascii="Book Antiqua" w:eastAsia="Book Antiqua" w:hAnsi="Book Antiqua" w:cs="Book Antiqua"/>
          <w:b/>
          <w:bCs/>
          <w:color w:val="000000"/>
        </w:rPr>
        <w:t>Wang X</w:t>
      </w:r>
      <w:r w:rsidRPr="00946A15">
        <w:rPr>
          <w:rFonts w:ascii="Book Antiqua" w:eastAsia="Book Antiqua" w:hAnsi="Book Antiqua" w:cs="Book Antiqua"/>
          <w:color w:val="000000"/>
        </w:rPr>
        <w:t xml:space="preserve">, Pan J, Liu D, Zhang M, Li X, Tian J, Liu M, Jin T, An F. Nicorandil alleviates apoptosis in diabetic cardiomyopathy through PI3K/Akt pathway. </w:t>
      </w:r>
      <w:r w:rsidRPr="00946A15">
        <w:rPr>
          <w:rFonts w:ascii="Book Antiqua" w:eastAsia="Book Antiqua" w:hAnsi="Book Antiqua" w:cs="Book Antiqua"/>
          <w:i/>
          <w:iCs/>
          <w:color w:val="000000"/>
        </w:rPr>
        <w:t>J Cell Mol Med</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23</w:t>
      </w:r>
      <w:r w:rsidRPr="00946A15">
        <w:rPr>
          <w:rFonts w:ascii="Book Antiqua" w:eastAsia="Book Antiqua" w:hAnsi="Book Antiqua" w:cs="Book Antiqua"/>
          <w:color w:val="000000"/>
        </w:rPr>
        <w:t>: 5349-5359 [PMID: 31131539 DOI: 10.1111/jcmm.14413]</w:t>
      </w:r>
    </w:p>
    <w:p w14:paraId="64586EF6"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20 </w:t>
      </w:r>
      <w:r w:rsidRPr="00946A15">
        <w:rPr>
          <w:rFonts w:ascii="Book Antiqua" w:eastAsia="Book Antiqua" w:hAnsi="Book Antiqua" w:cs="Book Antiqua"/>
          <w:b/>
          <w:bCs/>
          <w:color w:val="000000"/>
        </w:rPr>
        <w:t>Lim R</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Sugino</w:t>
      </w:r>
      <w:proofErr w:type="spellEnd"/>
      <w:r w:rsidRPr="00946A15">
        <w:rPr>
          <w:rFonts w:ascii="Book Antiqua" w:eastAsia="Book Antiqua" w:hAnsi="Book Antiqua" w:cs="Book Antiqua"/>
          <w:color w:val="000000"/>
        </w:rPr>
        <w:t xml:space="preserve"> T, Nolte H, Andrade J, Zimmermann B, Shi C, </w:t>
      </w:r>
      <w:proofErr w:type="spellStart"/>
      <w:r w:rsidRPr="00946A15">
        <w:rPr>
          <w:rFonts w:ascii="Book Antiqua" w:eastAsia="Book Antiqua" w:hAnsi="Book Antiqua" w:cs="Book Antiqua"/>
          <w:color w:val="000000"/>
        </w:rPr>
        <w:t>Doddaballapur</w:t>
      </w:r>
      <w:proofErr w:type="spellEnd"/>
      <w:r w:rsidRPr="00946A15">
        <w:rPr>
          <w:rFonts w:ascii="Book Antiqua" w:eastAsia="Book Antiqua" w:hAnsi="Book Antiqua" w:cs="Book Antiqua"/>
          <w:color w:val="000000"/>
        </w:rPr>
        <w:t xml:space="preserve"> A, Ong YT, Wilhelm K, </w:t>
      </w:r>
      <w:proofErr w:type="spellStart"/>
      <w:r w:rsidRPr="00946A15">
        <w:rPr>
          <w:rFonts w:ascii="Book Antiqua" w:eastAsia="Book Antiqua" w:hAnsi="Book Antiqua" w:cs="Book Antiqua"/>
          <w:color w:val="000000"/>
        </w:rPr>
        <w:t>Fasse</w:t>
      </w:r>
      <w:proofErr w:type="spellEnd"/>
      <w:r w:rsidRPr="00946A15">
        <w:rPr>
          <w:rFonts w:ascii="Book Antiqua" w:eastAsia="Book Antiqua" w:hAnsi="Book Antiqua" w:cs="Book Antiqua"/>
          <w:color w:val="000000"/>
        </w:rPr>
        <w:t xml:space="preserve"> JWD, Ernst A, </w:t>
      </w:r>
      <w:proofErr w:type="spellStart"/>
      <w:r w:rsidRPr="00946A15">
        <w:rPr>
          <w:rFonts w:ascii="Book Antiqua" w:eastAsia="Book Antiqua" w:hAnsi="Book Antiqua" w:cs="Book Antiqua"/>
          <w:color w:val="000000"/>
        </w:rPr>
        <w:t>Kaulich</w:t>
      </w:r>
      <w:proofErr w:type="spellEnd"/>
      <w:r w:rsidRPr="00946A15">
        <w:rPr>
          <w:rFonts w:ascii="Book Antiqua" w:eastAsia="Book Antiqua" w:hAnsi="Book Antiqua" w:cs="Book Antiqua"/>
          <w:color w:val="000000"/>
        </w:rPr>
        <w:t xml:space="preserve"> M, </w:t>
      </w:r>
      <w:proofErr w:type="spellStart"/>
      <w:r w:rsidRPr="00946A15">
        <w:rPr>
          <w:rFonts w:ascii="Book Antiqua" w:eastAsia="Book Antiqua" w:hAnsi="Book Antiqua" w:cs="Book Antiqua"/>
          <w:color w:val="000000"/>
        </w:rPr>
        <w:t>Husnjak</w:t>
      </w:r>
      <w:proofErr w:type="spellEnd"/>
      <w:r w:rsidRPr="00946A15">
        <w:rPr>
          <w:rFonts w:ascii="Book Antiqua" w:eastAsia="Book Antiqua" w:hAnsi="Book Antiqua" w:cs="Book Antiqua"/>
          <w:color w:val="000000"/>
        </w:rPr>
        <w:t xml:space="preserve"> K, </w:t>
      </w:r>
      <w:proofErr w:type="spellStart"/>
      <w:r w:rsidRPr="00946A15">
        <w:rPr>
          <w:rFonts w:ascii="Book Antiqua" w:eastAsia="Book Antiqua" w:hAnsi="Book Antiqua" w:cs="Book Antiqua"/>
          <w:color w:val="000000"/>
        </w:rPr>
        <w:t>Boettger</w:t>
      </w:r>
      <w:proofErr w:type="spellEnd"/>
      <w:r w:rsidRPr="00946A15">
        <w:rPr>
          <w:rFonts w:ascii="Book Antiqua" w:eastAsia="Book Antiqua" w:hAnsi="Book Antiqua" w:cs="Book Antiqua"/>
          <w:color w:val="000000"/>
        </w:rPr>
        <w:t xml:space="preserve"> T, Guenther S, Braun T, </w:t>
      </w:r>
      <w:proofErr w:type="spellStart"/>
      <w:r w:rsidRPr="00946A15">
        <w:rPr>
          <w:rFonts w:ascii="Book Antiqua" w:eastAsia="Book Antiqua" w:hAnsi="Book Antiqua" w:cs="Book Antiqua"/>
          <w:color w:val="000000"/>
        </w:rPr>
        <w:t>Krüger</w:t>
      </w:r>
      <w:proofErr w:type="spellEnd"/>
      <w:r w:rsidRPr="00946A15">
        <w:rPr>
          <w:rFonts w:ascii="Book Antiqua" w:eastAsia="Book Antiqua" w:hAnsi="Book Antiqua" w:cs="Book Antiqua"/>
          <w:color w:val="000000"/>
        </w:rPr>
        <w:t xml:space="preserve"> M, </w:t>
      </w:r>
      <w:proofErr w:type="spellStart"/>
      <w:r w:rsidRPr="00946A15">
        <w:rPr>
          <w:rFonts w:ascii="Book Antiqua" w:eastAsia="Book Antiqua" w:hAnsi="Book Antiqua" w:cs="Book Antiqua"/>
          <w:color w:val="000000"/>
        </w:rPr>
        <w:t>Benedito</w:t>
      </w:r>
      <w:proofErr w:type="spellEnd"/>
      <w:r w:rsidRPr="00946A15">
        <w:rPr>
          <w:rFonts w:ascii="Book Antiqua" w:eastAsia="Book Antiqua" w:hAnsi="Book Antiqua" w:cs="Book Antiqua"/>
          <w:color w:val="000000"/>
        </w:rPr>
        <w:t xml:space="preserve"> R, </w:t>
      </w:r>
      <w:proofErr w:type="spellStart"/>
      <w:r w:rsidRPr="00946A15">
        <w:rPr>
          <w:rFonts w:ascii="Book Antiqua" w:eastAsia="Book Antiqua" w:hAnsi="Book Antiqua" w:cs="Book Antiqua"/>
          <w:color w:val="000000"/>
        </w:rPr>
        <w:t>Dikic</w:t>
      </w:r>
      <w:proofErr w:type="spellEnd"/>
      <w:r w:rsidRPr="00946A15">
        <w:rPr>
          <w:rFonts w:ascii="Book Antiqua" w:eastAsia="Book Antiqua" w:hAnsi="Book Antiqua" w:cs="Book Antiqua"/>
          <w:color w:val="000000"/>
        </w:rPr>
        <w:t xml:space="preserve"> I, </w:t>
      </w:r>
      <w:proofErr w:type="spellStart"/>
      <w:r w:rsidRPr="00946A15">
        <w:rPr>
          <w:rFonts w:ascii="Book Antiqua" w:eastAsia="Book Antiqua" w:hAnsi="Book Antiqua" w:cs="Book Antiqua"/>
          <w:color w:val="000000"/>
        </w:rPr>
        <w:t>Potente</w:t>
      </w:r>
      <w:proofErr w:type="spellEnd"/>
      <w:r w:rsidRPr="00946A15">
        <w:rPr>
          <w:rFonts w:ascii="Book Antiqua" w:eastAsia="Book Antiqua" w:hAnsi="Book Antiqua" w:cs="Book Antiqua"/>
          <w:color w:val="000000"/>
        </w:rPr>
        <w:t xml:space="preserve"> M. </w:t>
      </w:r>
      <w:proofErr w:type="spellStart"/>
      <w:r w:rsidRPr="00946A15">
        <w:rPr>
          <w:rFonts w:ascii="Book Antiqua" w:eastAsia="Book Antiqua" w:hAnsi="Book Antiqua" w:cs="Book Antiqua"/>
          <w:color w:val="000000"/>
        </w:rPr>
        <w:t>Deubiquitinase</w:t>
      </w:r>
      <w:proofErr w:type="spellEnd"/>
      <w:r w:rsidRPr="00946A15">
        <w:rPr>
          <w:rFonts w:ascii="Book Antiqua" w:eastAsia="Book Antiqua" w:hAnsi="Book Antiqua" w:cs="Book Antiqua"/>
          <w:color w:val="000000"/>
        </w:rPr>
        <w:t xml:space="preserve"> USP10 regulates Notch signaling in the endothelium. </w:t>
      </w:r>
      <w:r w:rsidRPr="00946A15">
        <w:rPr>
          <w:rFonts w:ascii="Book Antiqua" w:eastAsia="Book Antiqua" w:hAnsi="Book Antiqua" w:cs="Book Antiqua"/>
          <w:i/>
          <w:iCs/>
          <w:color w:val="000000"/>
        </w:rPr>
        <w:t>Science</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364</w:t>
      </w:r>
      <w:r w:rsidRPr="00946A15">
        <w:rPr>
          <w:rFonts w:ascii="Book Antiqua" w:eastAsia="Book Antiqua" w:hAnsi="Book Antiqua" w:cs="Book Antiqua"/>
          <w:color w:val="000000"/>
        </w:rPr>
        <w:t>: 188-193 [PMID: 30975888 DOI: 10.1126/science.aat0778]</w:t>
      </w:r>
    </w:p>
    <w:p w14:paraId="2FA5CF1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21 </w:t>
      </w:r>
      <w:r w:rsidRPr="00946A15">
        <w:rPr>
          <w:rFonts w:ascii="Book Antiqua" w:eastAsia="Book Antiqua" w:hAnsi="Book Antiqua" w:cs="Book Antiqua"/>
          <w:b/>
          <w:bCs/>
          <w:color w:val="000000"/>
        </w:rPr>
        <w:t>Liu ZJ</w:t>
      </w:r>
      <w:r w:rsidRPr="00946A15">
        <w:rPr>
          <w:rFonts w:ascii="Book Antiqua" w:eastAsia="Book Antiqua" w:hAnsi="Book Antiqua" w:cs="Book Antiqua"/>
          <w:color w:val="000000"/>
        </w:rPr>
        <w:t xml:space="preserve">, Velazquez OC. Hyperoxia, endothelial progenitor cell mobilization, and diabetic wound healing. </w:t>
      </w:r>
      <w:proofErr w:type="spellStart"/>
      <w:r w:rsidRPr="00946A15">
        <w:rPr>
          <w:rFonts w:ascii="Book Antiqua" w:eastAsia="Book Antiqua" w:hAnsi="Book Antiqua" w:cs="Book Antiqua"/>
          <w:i/>
          <w:iCs/>
          <w:color w:val="000000"/>
        </w:rPr>
        <w:t>Antioxid</w:t>
      </w:r>
      <w:proofErr w:type="spellEnd"/>
      <w:r w:rsidRPr="00946A15">
        <w:rPr>
          <w:rFonts w:ascii="Book Antiqua" w:eastAsia="Book Antiqua" w:hAnsi="Book Antiqua" w:cs="Book Antiqua"/>
          <w:i/>
          <w:iCs/>
          <w:color w:val="000000"/>
        </w:rPr>
        <w:t xml:space="preserve"> Redox Signal</w:t>
      </w:r>
      <w:r w:rsidRPr="00946A15">
        <w:rPr>
          <w:rFonts w:ascii="Book Antiqua" w:eastAsia="Book Antiqua" w:hAnsi="Book Antiqua" w:cs="Book Antiqua"/>
          <w:color w:val="000000"/>
        </w:rPr>
        <w:t xml:space="preserve"> 2008; </w:t>
      </w:r>
      <w:r w:rsidRPr="00946A15">
        <w:rPr>
          <w:rFonts w:ascii="Book Antiqua" w:eastAsia="Book Antiqua" w:hAnsi="Book Antiqua" w:cs="Book Antiqua"/>
          <w:b/>
          <w:bCs/>
          <w:color w:val="000000"/>
        </w:rPr>
        <w:t>10</w:t>
      </w:r>
      <w:r w:rsidRPr="00946A15">
        <w:rPr>
          <w:rFonts w:ascii="Book Antiqua" w:eastAsia="Book Antiqua" w:hAnsi="Book Antiqua" w:cs="Book Antiqua"/>
          <w:color w:val="000000"/>
        </w:rPr>
        <w:t>: 1869-1882 [PMID: 18627349 DOI: 10.1089/ars.2008.2121]</w:t>
      </w:r>
    </w:p>
    <w:p w14:paraId="0705E17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22 </w:t>
      </w:r>
      <w:r w:rsidRPr="00946A15">
        <w:rPr>
          <w:rFonts w:ascii="Book Antiqua" w:eastAsia="Book Antiqua" w:hAnsi="Book Antiqua" w:cs="Book Antiqua"/>
          <w:b/>
          <w:bCs/>
          <w:color w:val="000000"/>
        </w:rPr>
        <w:t>Li Q</w:t>
      </w:r>
      <w:r w:rsidRPr="00946A15">
        <w:rPr>
          <w:rFonts w:ascii="Book Antiqua" w:eastAsia="Book Antiqua" w:hAnsi="Book Antiqua" w:cs="Book Antiqua"/>
          <w:color w:val="000000"/>
        </w:rPr>
        <w:t xml:space="preserve">, Zhao H, Chen W, Huang P, Bi J. Human keratinocyte-derived </w:t>
      </w:r>
      <w:proofErr w:type="spellStart"/>
      <w:r w:rsidRPr="00946A15">
        <w:rPr>
          <w:rFonts w:ascii="Book Antiqua" w:eastAsia="Book Antiqua" w:hAnsi="Book Antiqua" w:cs="Book Antiqua"/>
          <w:color w:val="000000"/>
        </w:rPr>
        <w:t>microvesicle</w:t>
      </w:r>
      <w:proofErr w:type="spellEnd"/>
      <w:r w:rsidRPr="00946A15">
        <w:rPr>
          <w:rFonts w:ascii="Book Antiqua" w:eastAsia="Book Antiqua" w:hAnsi="Book Antiqua" w:cs="Book Antiqua"/>
          <w:color w:val="000000"/>
        </w:rPr>
        <w:t xml:space="preserve"> miRNA-21 promotes skin wound healing in diabetic rats through facilitating fibroblast function and angiogenesis. </w:t>
      </w:r>
      <w:r w:rsidRPr="00946A15">
        <w:rPr>
          <w:rFonts w:ascii="Book Antiqua" w:eastAsia="Book Antiqua" w:hAnsi="Book Antiqua" w:cs="Book Antiqua"/>
          <w:i/>
          <w:iCs/>
          <w:color w:val="000000"/>
        </w:rPr>
        <w:t xml:space="preserve">Int J </w:t>
      </w:r>
      <w:proofErr w:type="spellStart"/>
      <w:r w:rsidRPr="00946A15">
        <w:rPr>
          <w:rFonts w:ascii="Book Antiqua" w:eastAsia="Book Antiqua" w:hAnsi="Book Antiqua" w:cs="Book Antiqua"/>
          <w:i/>
          <w:iCs/>
          <w:color w:val="000000"/>
        </w:rPr>
        <w:t>Biochem</w:t>
      </w:r>
      <w:proofErr w:type="spellEnd"/>
      <w:r w:rsidRPr="00946A15">
        <w:rPr>
          <w:rFonts w:ascii="Book Antiqua" w:eastAsia="Book Antiqua" w:hAnsi="Book Antiqua" w:cs="Book Antiqua"/>
          <w:i/>
          <w:iCs/>
          <w:color w:val="000000"/>
        </w:rPr>
        <w:t xml:space="preserve"> Cell Biol</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114</w:t>
      </w:r>
      <w:r w:rsidRPr="00946A15">
        <w:rPr>
          <w:rFonts w:ascii="Book Antiqua" w:eastAsia="Book Antiqua" w:hAnsi="Book Antiqua" w:cs="Book Antiqua"/>
          <w:color w:val="000000"/>
        </w:rPr>
        <w:t>: 105570 [PMID: 31302227 DOI: 10.1016/j.biocel.2019.105570]</w:t>
      </w:r>
    </w:p>
    <w:p w14:paraId="07A7A31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23 </w:t>
      </w:r>
      <w:r w:rsidRPr="00946A15">
        <w:rPr>
          <w:rFonts w:ascii="Book Antiqua" w:eastAsia="Book Antiqua" w:hAnsi="Book Antiqua" w:cs="Book Antiqua"/>
          <w:b/>
          <w:bCs/>
          <w:color w:val="000000"/>
        </w:rPr>
        <w:t>Li X</w:t>
      </w:r>
      <w:r w:rsidRPr="00946A15">
        <w:rPr>
          <w:rFonts w:ascii="Book Antiqua" w:eastAsia="Book Antiqua" w:hAnsi="Book Antiqua" w:cs="Book Antiqua"/>
          <w:color w:val="000000"/>
        </w:rPr>
        <w:t xml:space="preserve">, Li N, Li B, Feng Y, Zhou D, Chen G. Noncoding RNAs and RNA-binding proteins in diabetic wound healing. </w:t>
      </w:r>
      <w:proofErr w:type="spellStart"/>
      <w:r w:rsidRPr="00946A15">
        <w:rPr>
          <w:rFonts w:ascii="Book Antiqua" w:eastAsia="Book Antiqua" w:hAnsi="Book Antiqua" w:cs="Book Antiqua"/>
          <w:i/>
          <w:iCs/>
          <w:color w:val="000000"/>
        </w:rPr>
        <w:t>Bioorg</w:t>
      </w:r>
      <w:proofErr w:type="spellEnd"/>
      <w:r w:rsidRPr="00946A15">
        <w:rPr>
          <w:rFonts w:ascii="Book Antiqua" w:eastAsia="Book Antiqua" w:hAnsi="Book Antiqua" w:cs="Book Antiqua"/>
          <w:i/>
          <w:iCs/>
          <w:color w:val="000000"/>
        </w:rPr>
        <w:t xml:space="preserve"> Med Chem Lett</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50</w:t>
      </w:r>
      <w:r w:rsidRPr="00946A15">
        <w:rPr>
          <w:rFonts w:ascii="Book Antiqua" w:eastAsia="Book Antiqua" w:hAnsi="Book Antiqua" w:cs="Book Antiqua"/>
          <w:color w:val="000000"/>
        </w:rPr>
        <w:t>: 128311 [PMID: 34438011 DOI: 10.1016/j.bmcl.2021.128311]</w:t>
      </w:r>
    </w:p>
    <w:p w14:paraId="4527A14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24 </w:t>
      </w:r>
      <w:proofErr w:type="spellStart"/>
      <w:r w:rsidRPr="00946A15">
        <w:rPr>
          <w:rFonts w:ascii="Book Antiqua" w:eastAsia="Book Antiqua" w:hAnsi="Book Antiqua" w:cs="Book Antiqua"/>
          <w:b/>
          <w:bCs/>
          <w:color w:val="000000"/>
        </w:rPr>
        <w:t>Pastar</w:t>
      </w:r>
      <w:proofErr w:type="spellEnd"/>
      <w:r w:rsidRPr="00946A15">
        <w:rPr>
          <w:rFonts w:ascii="Book Antiqua" w:eastAsia="Book Antiqua" w:hAnsi="Book Antiqua" w:cs="Book Antiqua"/>
          <w:b/>
          <w:bCs/>
          <w:color w:val="000000"/>
        </w:rPr>
        <w:t xml:space="preserve"> I</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Stojadinovic</w:t>
      </w:r>
      <w:proofErr w:type="spellEnd"/>
      <w:r w:rsidRPr="00946A15">
        <w:rPr>
          <w:rFonts w:ascii="Book Antiqua" w:eastAsia="Book Antiqua" w:hAnsi="Book Antiqua" w:cs="Book Antiqua"/>
          <w:color w:val="000000"/>
        </w:rPr>
        <w:t xml:space="preserve"> O, Yin NC, Ramirez H, Nusbaum AG, </w:t>
      </w:r>
      <w:proofErr w:type="spellStart"/>
      <w:r w:rsidRPr="00946A15">
        <w:rPr>
          <w:rFonts w:ascii="Book Antiqua" w:eastAsia="Book Antiqua" w:hAnsi="Book Antiqua" w:cs="Book Antiqua"/>
          <w:color w:val="000000"/>
        </w:rPr>
        <w:t>Sawaya</w:t>
      </w:r>
      <w:proofErr w:type="spellEnd"/>
      <w:r w:rsidRPr="00946A15">
        <w:rPr>
          <w:rFonts w:ascii="Book Antiqua" w:eastAsia="Book Antiqua" w:hAnsi="Book Antiqua" w:cs="Book Antiqua"/>
          <w:color w:val="000000"/>
        </w:rPr>
        <w:t xml:space="preserve"> A, Patel SB, Khalid L, </w:t>
      </w:r>
      <w:proofErr w:type="spellStart"/>
      <w:r w:rsidRPr="00946A15">
        <w:rPr>
          <w:rFonts w:ascii="Book Antiqua" w:eastAsia="Book Antiqua" w:hAnsi="Book Antiqua" w:cs="Book Antiqua"/>
          <w:color w:val="000000"/>
        </w:rPr>
        <w:t>Isseroff</w:t>
      </w:r>
      <w:proofErr w:type="spellEnd"/>
      <w:r w:rsidRPr="00946A15">
        <w:rPr>
          <w:rFonts w:ascii="Book Antiqua" w:eastAsia="Book Antiqua" w:hAnsi="Book Antiqua" w:cs="Book Antiqua"/>
          <w:color w:val="000000"/>
        </w:rPr>
        <w:t xml:space="preserve"> RR, </w:t>
      </w:r>
      <w:proofErr w:type="spellStart"/>
      <w:r w:rsidRPr="00946A15">
        <w:rPr>
          <w:rFonts w:ascii="Book Antiqua" w:eastAsia="Book Antiqua" w:hAnsi="Book Antiqua" w:cs="Book Antiqua"/>
          <w:color w:val="000000"/>
        </w:rPr>
        <w:t>Tomic-Canic</w:t>
      </w:r>
      <w:proofErr w:type="spellEnd"/>
      <w:r w:rsidRPr="00946A15">
        <w:rPr>
          <w:rFonts w:ascii="Book Antiqua" w:eastAsia="Book Antiqua" w:hAnsi="Book Antiqua" w:cs="Book Antiqua"/>
          <w:color w:val="000000"/>
        </w:rPr>
        <w:t xml:space="preserve"> M. Epithelialization in Wound Healing: A </w:t>
      </w:r>
      <w:r w:rsidRPr="00946A15">
        <w:rPr>
          <w:rFonts w:ascii="Book Antiqua" w:eastAsia="Book Antiqua" w:hAnsi="Book Antiqua" w:cs="Book Antiqua"/>
          <w:color w:val="000000"/>
        </w:rPr>
        <w:lastRenderedPageBreak/>
        <w:t xml:space="preserve">Comprehensive Review. </w:t>
      </w:r>
      <w:r w:rsidRPr="00946A15">
        <w:rPr>
          <w:rFonts w:ascii="Book Antiqua" w:eastAsia="Book Antiqua" w:hAnsi="Book Antiqua" w:cs="Book Antiqua"/>
          <w:i/>
          <w:iCs/>
          <w:color w:val="000000"/>
        </w:rPr>
        <w:t>Adv Wound Care (New Rochelle)</w:t>
      </w:r>
      <w:r w:rsidRPr="00946A15">
        <w:rPr>
          <w:rFonts w:ascii="Book Antiqua" w:eastAsia="Book Antiqua" w:hAnsi="Book Antiqua" w:cs="Book Antiqua"/>
          <w:color w:val="000000"/>
        </w:rPr>
        <w:t xml:space="preserve"> 2014; </w:t>
      </w:r>
      <w:r w:rsidRPr="00946A15">
        <w:rPr>
          <w:rFonts w:ascii="Book Antiqua" w:eastAsia="Book Antiqua" w:hAnsi="Book Antiqua" w:cs="Book Antiqua"/>
          <w:b/>
          <w:bCs/>
          <w:color w:val="000000"/>
        </w:rPr>
        <w:t>3</w:t>
      </w:r>
      <w:r w:rsidRPr="00946A15">
        <w:rPr>
          <w:rFonts w:ascii="Book Antiqua" w:eastAsia="Book Antiqua" w:hAnsi="Book Antiqua" w:cs="Book Antiqua"/>
          <w:color w:val="000000"/>
        </w:rPr>
        <w:t>: 445-464 [PMID: 25032064 DOI: 10.1089/wound.2013.0473]</w:t>
      </w:r>
    </w:p>
    <w:p w14:paraId="1C634CC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25 </w:t>
      </w:r>
      <w:r w:rsidRPr="00946A15">
        <w:rPr>
          <w:rFonts w:ascii="Book Antiqua" w:eastAsia="Book Antiqua" w:hAnsi="Book Antiqua" w:cs="Book Antiqua"/>
          <w:b/>
          <w:bCs/>
          <w:color w:val="000000"/>
        </w:rPr>
        <w:t>Singh K</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Rustagi</w:t>
      </w:r>
      <w:proofErr w:type="spellEnd"/>
      <w:r w:rsidRPr="00946A15">
        <w:rPr>
          <w:rFonts w:ascii="Book Antiqua" w:eastAsia="Book Antiqua" w:hAnsi="Book Antiqua" w:cs="Book Antiqua"/>
          <w:color w:val="000000"/>
        </w:rPr>
        <w:t xml:space="preserve"> Y, </w:t>
      </w:r>
      <w:proofErr w:type="spellStart"/>
      <w:r w:rsidRPr="00946A15">
        <w:rPr>
          <w:rFonts w:ascii="Book Antiqua" w:eastAsia="Book Antiqua" w:hAnsi="Book Antiqua" w:cs="Book Antiqua"/>
          <w:color w:val="000000"/>
        </w:rPr>
        <w:t>Abouhashem</w:t>
      </w:r>
      <w:proofErr w:type="spellEnd"/>
      <w:r w:rsidRPr="00946A15">
        <w:rPr>
          <w:rFonts w:ascii="Book Antiqua" w:eastAsia="Book Antiqua" w:hAnsi="Book Antiqua" w:cs="Book Antiqua"/>
          <w:color w:val="000000"/>
        </w:rPr>
        <w:t xml:space="preserve"> AS, </w:t>
      </w:r>
      <w:proofErr w:type="spellStart"/>
      <w:r w:rsidRPr="00946A15">
        <w:rPr>
          <w:rFonts w:ascii="Book Antiqua" w:eastAsia="Book Antiqua" w:hAnsi="Book Antiqua" w:cs="Book Antiqua"/>
          <w:color w:val="000000"/>
        </w:rPr>
        <w:t>Tabasum</w:t>
      </w:r>
      <w:proofErr w:type="spellEnd"/>
      <w:r w:rsidRPr="00946A15">
        <w:rPr>
          <w:rFonts w:ascii="Book Antiqua" w:eastAsia="Book Antiqua" w:hAnsi="Book Antiqua" w:cs="Book Antiqua"/>
          <w:color w:val="000000"/>
        </w:rPr>
        <w:t xml:space="preserve"> S, Verma P, Hernandez E, Pal D, </w:t>
      </w:r>
      <w:proofErr w:type="spellStart"/>
      <w:r w:rsidRPr="00946A15">
        <w:rPr>
          <w:rFonts w:ascii="Book Antiqua" w:eastAsia="Book Antiqua" w:hAnsi="Book Antiqua" w:cs="Book Antiqua"/>
          <w:color w:val="000000"/>
        </w:rPr>
        <w:t>Khona</w:t>
      </w:r>
      <w:proofErr w:type="spellEnd"/>
      <w:r w:rsidRPr="00946A15">
        <w:rPr>
          <w:rFonts w:ascii="Book Antiqua" w:eastAsia="Book Antiqua" w:hAnsi="Book Antiqua" w:cs="Book Antiqua"/>
          <w:color w:val="000000"/>
        </w:rPr>
        <w:t xml:space="preserve"> DK, Mohanty SK, Kumar M, Srivastava R, </w:t>
      </w:r>
      <w:proofErr w:type="spellStart"/>
      <w:r w:rsidRPr="00946A15">
        <w:rPr>
          <w:rFonts w:ascii="Book Antiqua" w:eastAsia="Book Antiqua" w:hAnsi="Book Antiqua" w:cs="Book Antiqua"/>
          <w:color w:val="000000"/>
        </w:rPr>
        <w:t>Guda</w:t>
      </w:r>
      <w:proofErr w:type="spellEnd"/>
      <w:r w:rsidRPr="00946A15">
        <w:rPr>
          <w:rFonts w:ascii="Book Antiqua" w:eastAsia="Book Antiqua" w:hAnsi="Book Antiqua" w:cs="Book Antiqua"/>
          <w:color w:val="000000"/>
        </w:rPr>
        <w:t xml:space="preserve"> PR, Verma SS, Mahajan S, Killian JA, Walker LA, </w:t>
      </w:r>
      <w:proofErr w:type="spellStart"/>
      <w:r w:rsidRPr="00946A15">
        <w:rPr>
          <w:rFonts w:ascii="Book Antiqua" w:eastAsia="Book Antiqua" w:hAnsi="Book Antiqua" w:cs="Book Antiqua"/>
          <w:color w:val="000000"/>
        </w:rPr>
        <w:t>Ghatak</w:t>
      </w:r>
      <w:proofErr w:type="spellEnd"/>
      <w:r w:rsidRPr="00946A15">
        <w:rPr>
          <w:rFonts w:ascii="Book Antiqua" w:eastAsia="Book Antiqua" w:hAnsi="Book Antiqua" w:cs="Book Antiqua"/>
          <w:color w:val="000000"/>
        </w:rPr>
        <w:t xml:space="preserve"> S, Mathew-Steiner SS, </w:t>
      </w:r>
      <w:proofErr w:type="spellStart"/>
      <w:r w:rsidRPr="00946A15">
        <w:rPr>
          <w:rFonts w:ascii="Book Antiqua" w:eastAsia="Book Antiqua" w:hAnsi="Book Antiqua" w:cs="Book Antiqua"/>
          <w:color w:val="000000"/>
        </w:rPr>
        <w:t>Wanczyk</w:t>
      </w:r>
      <w:proofErr w:type="spellEnd"/>
      <w:r w:rsidRPr="00946A15">
        <w:rPr>
          <w:rFonts w:ascii="Book Antiqua" w:eastAsia="Book Antiqua" w:hAnsi="Book Antiqua" w:cs="Book Antiqua"/>
          <w:color w:val="000000"/>
        </w:rPr>
        <w:t xml:space="preserve"> KE, Liu S, Wan J, Yan P, </w:t>
      </w:r>
      <w:proofErr w:type="spellStart"/>
      <w:r w:rsidRPr="00946A15">
        <w:rPr>
          <w:rFonts w:ascii="Book Antiqua" w:eastAsia="Book Antiqua" w:hAnsi="Book Antiqua" w:cs="Book Antiqua"/>
          <w:color w:val="000000"/>
        </w:rPr>
        <w:t>Bundschuh</w:t>
      </w:r>
      <w:proofErr w:type="spellEnd"/>
      <w:r w:rsidRPr="00946A15">
        <w:rPr>
          <w:rFonts w:ascii="Book Antiqua" w:eastAsia="Book Antiqua" w:hAnsi="Book Antiqua" w:cs="Book Antiqua"/>
          <w:color w:val="000000"/>
        </w:rPr>
        <w:t xml:space="preserve"> R, Khanna S, Gordillo GM, Murphy MP, Roy S, Sen CK. Genome-wide DNA hypermethylation opposes healing in patients with chronic wounds by impairing epithelial-mesenchymal transition. </w:t>
      </w:r>
      <w:r w:rsidRPr="00946A15">
        <w:rPr>
          <w:rFonts w:ascii="Book Antiqua" w:eastAsia="Book Antiqua" w:hAnsi="Book Antiqua" w:cs="Book Antiqua"/>
          <w:i/>
          <w:iCs/>
          <w:color w:val="000000"/>
        </w:rPr>
        <w:t>J Clin Invest</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132</w:t>
      </w:r>
      <w:r w:rsidRPr="00946A15">
        <w:rPr>
          <w:rFonts w:ascii="Book Antiqua" w:eastAsia="Book Antiqua" w:hAnsi="Book Antiqua" w:cs="Book Antiqua"/>
          <w:color w:val="000000"/>
        </w:rPr>
        <w:t xml:space="preserve"> [PMID: 35819852 DOI: 10.1172/JCI157279]</w:t>
      </w:r>
    </w:p>
    <w:p w14:paraId="28845CC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26 </w:t>
      </w:r>
      <w:r w:rsidRPr="00946A15">
        <w:rPr>
          <w:rFonts w:ascii="Book Antiqua" w:eastAsia="Book Antiqua" w:hAnsi="Book Antiqua" w:cs="Book Antiqua"/>
          <w:b/>
          <w:bCs/>
          <w:color w:val="000000"/>
        </w:rPr>
        <w:t>Wang W</w:t>
      </w:r>
      <w:r w:rsidRPr="00946A15">
        <w:rPr>
          <w:rFonts w:ascii="Book Antiqua" w:eastAsia="Book Antiqua" w:hAnsi="Book Antiqua" w:cs="Book Antiqua"/>
          <w:color w:val="000000"/>
        </w:rPr>
        <w:t xml:space="preserve">, Yang C, Wang XY, Zhou LY, Lao GJ, Liu D, Wang C, Hu MD, Zeng TT, Yan L, Ren M. MicroRNA-129 and -335 Promote Diabetic Wound Healing by Inhibiting Sp1-Mediated MMP-9 Expression. </w:t>
      </w:r>
      <w:r w:rsidRPr="00946A15">
        <w:rPr>
          <w:rFonts w:ascii="Book Antiqua" w:eastAsia="Book Antiqua" w:hAnsi="Book Antiqua" w:cs="Book Antiqua"/>
          <w:i/>
          <w:iCs/>
          <w:color w:val="000000"/>
        </w:rPr>
        <w:t>Diabetes</w:t>
      </w:r>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67</w:t>
      </w:r>
      <w:r w:rsidRPr="00946A15">
        <w:rPr>
          <w:rFonts w:ascii="Book Antiqua" w:eastAsia="Book Antiqua" w:hAnsi="Book Antiqua" w:cs="Book Antiqua"/>
          <w:color w:val="000000"/>
        </w:rPr>
        <w:t>: 1627-1638 [PMID: 29748291 DOI: 10.2337/db17-1238]</w:t>
      </w:r>
    </w:p>
    <w:p w14:paraId="78E8483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27 </w:t>
      </w:r>
      <w:r w:rsidRPr="00946A15">
        <w:rPr>
          <w:rFonts w:ascii="Book Antiqua" w:eastAsia="Book Antiqua" w:hAnsi="Book Antiqua" w:cs="Book Antiqua"/>
          <w:b/>
          <w:bCs/>
          <w:color w:val="000000"/>
        </w:rPr>
        <w:t>Hu M</w:t>
      </w:r>
      <w:r w:rsidRPr="00946A15">
        <w:rPr>
          <w:rFonts w:ascii="Book Antiqua" w:eastAsia="Book Antiqua" w:hAnsi="Book Antiqua" w:cs="Book Antiqua"/>
          <w:color w:val="000000"/>
        </w:rPr>
        <w:t xml:space="preserve">, Wu Y, Yang C, Wang X, Wang W, Zhou L, Zeng T, Zhou J, Wang C, Lao G, Yan L, Ren M. Novel Long Noncoding RNA </w:t>
      </w:r>
      <w:proofErr w:type="spellStart"/>
      <w:r w:rsidRPr="00946A15">
        <w:rPr>
          <w:rFonts w:ascii="Book Antiqua" w:eastAsia="Book Antiqua" w:hAnsi="Book Antiqua" w:cs="Book Antiqua"/>
          <w:color w:val="000000"/>
        </w:rPr>
        <w:t>lnc</w:t>
      </w:r>
      <w:proofErr w:type="spellEnd"/>
      <w:r w:rsidRPr="00946A15">
        <w:rPr>
          <w:rFonts w:ascii="Book Antiqua" w:eastAsia="Book Antiqua" w:hAnsi="Book Antiqua" w:cs="Book Antiqua"/>
          <w:color w:val="000000"/>
        </w:rPr>
        <w:t xml:space="preserve">-URIDS Delays Diabetic Wound Healing by Targeting Plod1. </w:t>
      </w:r>
      <w:r w:rsidRPr="00946A15">
        <w:rPr>
          <w:rFonts w:ascii="Book Antiqua" w:eastAsia="Book Antiqua" w:hAnsi="Book Antiqua" w:cs="Book Antiqua"/>
          <w:i/>
          <w:iCs/>
          <w:color w:val="000000"/>
        </w:rPr>
        <w:t>Diabetes</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69</w:t>
      </w:r>
      <w:r w:rsidRPr="00946A15">
        <w:rPr>
          <w:rFonts w:ascii="Book Antiqua" w:eastAsia="Book Antiqua" w:hAnsi="Book Antiqua" w:cs="Book Antiqua"/>
          <w:color w:val="000000"/>
        </w:rPr>
        <w:t>: 2144-2156 [PMID: 32801140 DOI: 10.2337/db20-0147]</w:t>
      </w:r>
    </w:p>
    <w:p w14:paraId="02280F0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28 </w:t>
      </w:r>
      <w:r w:rsidRPr="00946A15">
        <w:rPr>
          <w:rFonts w:ascii="Book Antiqua" w:eastAsia="Book Antiqua" w:hAnsi="Book Antiqua" w:cs="Book Antiqua"/>
          <w:b/>
          <w:bCs/>
          <w:color w:val="000000"/>
        </w:rPr>
        <w:t>Li X</w:t>
      </w:r>
      <w:r w:rsidRPr="00946A15">
        <w:rPr>
          <w:rFonts w:ascii="Book Antiqua" w:eastAsia="Book Antiqua" w:hAnsi="Book Antiqua" w:cs="Book Antiqua"/>
          <w:color w:val="000000"/>
        </w:rPr>
        <w:t xml:space="preserve">, Tang Y, Jia Z, Zhao X, Chen M. Decreased expression of miR-24 in peripheral plasma of type 2 diabetes mellitus patients associated with diabetic foot ulcer. </w:t>
      </w:r>
      <w:r w:rsidRPr="00946A15">
        <w:rPr>
          <w:rFonts w:ascii="Book Antiqua" w:eastAsia="Book Antiqua" w:hAnsi="Book Antiqua" w:cs="Book Antiqua"/>
          <w:i/>
          <w:iCs/>
          <w:color w:val="000000"/>
        </w:rPr>
        <w:t>Wound Repair Regen</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28</w:t>
      </w:r>
      <w:r w:rsidRPr="00946A15">
        <w:rPr>
          <w:rFonts w:ascii="Book Antiqua" w:eastAsia="Book Antiqua" w:hAnsi="Book Antiqua" w:cs="Book Antiqua"/>
          <w:color w:val="000000"/>
        </w:rPr>
        <w:t>: 728-738 [PMID: 32710681 DOI: 10.1111/wrr.12850]</w:t>
      </w:r>
    </w:p>
    <w:p w14:paraId="55D4276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29 </w:t>
      </w:r>
      <w:r w:rsidRPr="00946A15">
        <w:rPr>
          <w:rFonts w:ascii="Book Antiqua" w:eastAsia="Book Antiqua" w:hAnsi="Book Antiqua" w:cs="Book Antiqua"/>
          <w:b/>
          <w:bCs/>
          <w:color w:val="000000"/>
        </w:rPr>
        <w:t>Davis FM</w:t>
      </w:r>
      <w:r w:rsidRPr="00946A15">
        <w:rPr>
          <w:rFonts w:ascii="Book Antiqua" w:eastAsia="Book Antiqua" w:hAnsi="Book Antiqua" w:cs="Book Antiqua"/>
          <w:color w:val="000000"/>
        </w:rPr>
        <w:t xml:space="preserve">, Kimball A, </w:t>
      </w:r>
      <w:proofErr w:type="spellStart"/>
      <w:r w:rsidRPr="00946A15">
        <w:rPr>
          <w:rFonts w:ascii="Book Antiqua" w:eastAsia="Book Antiqua" w:hAnsi="Book Antiqua" w:cs="Book Antiqua"/>
          <w:color w:val="000000"/>
        </w:rPr>
        <w:t>Boniakowski</w:t>
      </w:r>
      <w:proofErr w:type="spellEnd"/>
      <w:r w:rsidRPr="00946A15">
        <w:rPr>
          <w:rFonts w:ascii="Book Antiqua" w:eastAsia="Book Antiqua" w:hAnsi="Book Antiqua" w:cs="Book Antiqua"/>
          <w:color w:val="000000"/>
        </w:rPr>
        <w:t xml:space="preserve"> A, Gallagher K. Dysfunctional Wound Healing in Diabetic Foot Ulcers: New Crossroads. </w:t>
      </w:r>
      <w:proofErr w:type="spellStart"/>
      <w:r w:rsidRPr="00946A15">
        <w:rPr>
          <w:rFonts w:ascii="Book Antiqua" w:eastAsia="Book Antiqua" w:hAnsi="Book Antiqua" w:cs="Book Antiqua"/>
          <w:i/>
          <w:iCs/>
          <w:color w:val="000000"/>
        </w:rPr>
        <w:t>Curr</w:t>
      </w:r>
      <w:proofErr w:type="spellEnd"/>
      <w:r w:rsidRPr="00946A15">
        <w:rPr>
          <w:rFonts w:ascii="Book Antiqua" w:eastAsia="Book Antiqua" w:hAnsi="Book Antiqua" w:cs="Book Antiqua"/>
          <w:i/>
          <w:iCs/>
          <w:color w:val="000000"/>
        </w:rPr>
        <w:t xml:space="preserve"> Diab Rep</w:t>
      </w:r>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18</w:t>
      </w:r>
      <w:r w:rsidRPr="00946A15">
        <w:rPr>
          <w:rFonts w:ascii="Book Antiqua" w:eastAsia="Book Antiqua" w:hAnsi="Book Antiqua" w:cs="Book Antiqua"/>
          <w:color w:val="000000"/>
        </w:rPr>
        <w:t>: 2 [PMID: 29362914 DOI: 10.1007/s11892-018-0970-z]</w:t>
      </w:r>
    </w:p>
    <w:p w14:paraId="46F7667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30 </w:t>
      </w:r>
      <w:r w:rsidRPr="00946A15">
        <w:rPr>
          <w:rFonts w:ascii="Book Antiqua" w:eastAsia="Book Antiqua" w:hAnsi="Book Antiqua" w:cs="Book Antiqua"/>
          <w:b/>
          <w:bCs/>
          <w:color w:val="000000"/>
        </w:rPr>
        <w:t>Xiang Y</w:t>
      </w:r>
      <w:r w:rsidRPr="00946A15">
        <w:rPr>
          <w:rFonts w:ascii="Book Antiqua" w:eastAsia="Book Antiqua" w:hAnsi="Book Antiqua" w:cs="Book Antiqua"/>
          <w:color w:val="000000"/>
        </w:rPr>
        <w:t xml:space="preserve">, Cheng J, Wang D, Hu X, </w:t>
      </w:r>
      <w:proofErr w:type="spellStart"/>
      <w:r w:rsidRPr="00946A15">
        <w:rPr>
          <w:rFonts w:ascii="Book Antiqua" w:eastAsia="Book Antiqua" w:hAnsi="Book Antiqua" w:cs="Book Antiqua"/>
          <w:color w:val="000000"/>
        </w:rPr>
        <w:t>Xie</w:t>
      </w:r>
      <w:proofErr w:type="spellEnd"/>
      <w:r w:rsidRPr="00946A15">
        <w:rPr>
          <w:rFonts w:ascii="Book Antiqua" w:eastAsia="Book Antiqua" w:hAnsi="Book Antiqua" w:cs="Book Antiqua"/>
          <w:color w:val="000000"/>
        </w:rPr>
        <w:t xml:space="preserve"> Y, </w:t>
      </w:r>
      <w:proofErr w:type="spellStart"/>
      <w:r w:rsidRPr="00946A15">
        <w:rPr>
          <w:rFonts w:ascii="Book Antiqua" w:eastAsia="Book Antiqua" w:hAnsi="Book Antiqua" w:cs="Book Antiqua"/>
          <w:color w:val="000000"/>
        </w:rPr>
        <w:t>Stitham</w:t>
      </w:r>
      <w:proofErr w:type="spellEnd"/>
      <w:r w:rsidRPr="00946A15">
        <w:rPr>
          <w:rFonts w:ascii="Book Antiqua" w:eastAsia="Book Antiqua" w:hAnsi="Book Antiqua" w:cs="Book Antiqua"/>
          <w:color w:val="000000"/>
        </w:rPr>
        <w:t xml:space="preserve"> J, </w:t>
      </w:r>
      <w:proofErr w:type="spellStart"/>
      <w:r w:rsidRPr="00946A15">
        <w:rPr>
          <w:rFonts w:ascii="Book Antiqua" w:eastAsia="Book Antiqua" w:hAnsi="Book Antiqua" w:cs="Book Antiqua"/>
          <w:color w:val="000000"/>
        </w:rPr>
        <w:t>Atteya</w:t>
      </w:r>
      <w:proofErr w:type="spellEnd"/>
      <w:r w:rsidRPr="00946A15">
        <w:rPr>
          <w:rFonts w:ascii="Book Antiqua" w:eastAsia="Book Antiqua" w:hAnsi="Book Antiqua" w:cs="Book Antiqua"/>
          <w:color w:val="000000"/>
        </w:rPr>
        <w:t xml:space="preserve"> G, Du J, Tang WH, Lee SH, Leslie K, </w:t>
      </w:r>
      <w:proofErr w:type="spellStart"/>
      <w:r w:rsidRPr="00946A15">
        <w:rPr>
          <w:rFonts w:ascii="Book Antiqua" w:eastAsia="Book Antiqua" w:hAnsi="Book Antiqua" w:cs="Book Antiqua"/>
          <w:color w:val="000000"/>
        </w:rPr>
        <w:t>Spollett</w:t>
      </w:r>
      <w:proofErr w:type="spellEnd"/>
      <w:r w:rsidRPr="00946A15">
        <w:rPr>
          <w:rFonts w:ascii="Book Antiqua" w:eastAsia="Book Antiqua" w:hAnsi="Book Antiqua" w:cs="Book Antiqua"/>
          <w:color w:val="000000"/>
        </w:rPr>
        <w:t xml:space="preserve"> G, Liu Z, Herzog E, Herzog RI, Lu J, Martin KA, Hwa J. Hyperglycemia repression of miR-24 coordinately upregulates endothelial cell expression and secretion of von Willebrand factor. </w:t>
      </w:r>
      <w:r w:rsidRPr="00946A15">
        <w:rPr>
          <w:rFonts w:ascii="Book Antiqua" w:eastAsia="Book Antiqua" w:hAnsi="Book Antiqua" w:cs="Book Antiqua"/>
          <w:i/>
          <w:iCs/>
          <w:color w:val="000000"/>
        </w:rPr>
        <w:t>Blood</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125</w:t>
      </w:r>
      <w:r w:rsidRPr="00946A15">
        <w:rPr>
          <w:rFonts w:ascii="Book Antiqua" w:eastAsia="Book Antiqua" w:hAnsi="Book Antiqua" w:cs="Book Antiqua"/>
          <w:color w:val="000000"/>
        </w:rPr>
        <w:t>: 3377-3387 [PMID: 25814526 DOI: 10.1182/blood-2015-01-620278]</w:t>
      </w:r>
    </w:p>
    <w:p w14:paraId="1C21E25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31 </w:t>
      </w:r>
      <w:proofErr w:type="spellStart"/>
      <w:r w:rsidRPr="00946A15">
        <w:rPr>
          <w:rFonts w:ascii="Book Antiqua" w:eastAsia="Book Antiqua" w:hAnsi="Book Antiqua" w:cs="Book Antiqua"/>
          <w:b/>
          <w:bCs/>
          <w:color w:val="000000"/>
        </w:rPr>
        <w:t>Icli</w:t>
      </w:r>
      <w:proofErr w:type="spellEnd"/>
      <w:r w:rsidRPr="00946A15">
        <w:rPr>
          <w:rFonts w:ascii="Book Antiqua" w:eastAsia="Book Antiqua" w:hAnsi="Book Antiqua" w:cs="Book Antiqua"/>
          <w:b/>
          <w:bCs/>
          <w:color w:val="000000"/>
        </w:rPr>
        <w:t xml:space="preserve"> B</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Nabzdyk</w:t>
      </w:r>
      <w:proofErr w:type="spellEnd"/>
      <w:r w:rsidRPr="00946A15">
        <w:rPr>
          <w:rFonts w:ascii="Book Antiqua" w:eastAsia="Book Antiqua" w:hAnsi="Book Antiqua" w:cs="Book Antiqua"/>
          <w:color w:val="000000"/>
        </w:rPr>
        <w:t xml:space="preserve"> CS, Lujan-Hernandez J, Cahill M, Auster ME, </w:t>
      </w:r>
      <w:proofErr w:type="spellStart"/>
      <w:r w:rsidRPr="00946A15">
        <w:rPr>
          <w:rFonts w:ascii="Book Antiqua" w:eastAsia="Book Antiqua" w:hAnsi="Book Antiqua" w:cs="Book Antiqua"/>
          <w:color w:val="000000"/>
        </w:rPr>
        <w:t>Wara</w:t>
      </w:r>
      <w:proofErr w:type="spellEnd"/>
      <w:r w:rsidRPr="00946A15">
        <w:rPr>
          <w:rFonts w:ascii="Book Antiqua" w:eastAsia="Book Antiqua" w:hAnsi="Book Antiqua" w:cs="Book Antiqua"/>
          <w:color w:val="000000"/>
        </w:rPr>
        <w:t xml:space="preserve"> AK, Sun X, </w:t>
      </w:r>
      <w:proofErr w:type="spellStart"/>
      <w:r w:rsidRPr="00946A15">
        <w:rPr>
          <w:rFonts w:ascii="Book Antiqua" w:eastAsia="Book Antiqua" w:hAnsi="Book Antiqua" w:cs="Book Antiqua"/>
          <w:color w:val="000000"/>
        </w:rPr>
        <w:t>Ozdemir</w:t>
      </w:r>
      <w:proofErr w:type="spellEnd"/>
      <w:r w:rsidRPr="00946A15">
        <w:rPr>
          <w:rFonts w:ascii="Book Antiqua" w:eastAsia="Book Antiqua" w:hAnsi="Book Antiqua" w:cs="Book Antiqua"/>
          <w:color w:val="000000"/>
        </w:rPr>
        <w:t xml:space="preserve"> D, </w:t>
      </w:r>
      <w:proofErr w:type="spellStart"/>
      <w:r w:rsidRPr="00946A15">
        <w:rPr>
          <w:rFonts w:ascii="Book Antiqua" w:eastAsia="Book Antiqua" w:hAnsi="Book Antiqua" w:cs="Book Antiqua"/>
          <w:color w:val="000000"/>
        </w:rPr>
        <w:t>Giatsidis</w:t>
      </w:r>
      <w:proofErr w:type="spellEnd"/>
      <w:r w:rsidRPr="00946A15">
        <w:rPr>
          <w:rFonts w:ascii="Book Antiqua" w:eastAsia="Book Antiqua" w:hAnsi="Book Antiqua" w:cs="Book Antiqua"/>
          <w:color w:val="000000"/>
        </w:rPr>
        <w:t xml:space="preserve"> G, Orgill DP, Feinberg MW. Regulation of impaired angiogenesis in diabetic dermal wound healing by microRNA-26a. </w:t>
      </w:r>
      <w:r w:rsidRPr="00946A15">
        <w:rPr>
          <w:rFonts w:ascii="Book Antiqua" w:eastAsia="Book Antiqua" w:hAnsi="Book Antiqua" w:cs="Book Antiqua"/>
          <w:i/>
          <w:iCs/>
          <w:color w:val="000000"/>
        </w:rPr>
        <w:t xml:space="preserve">J Mol Cell </w:t>
      </w:r>
      <w:proofErr w:type="spellStart"/>
      <w:r w:rsidRPr="00946A15">
        <w:rPr>
          <w:rFonts w:ascii="Book Antiqua" w:eastAsia="Book Antiqua" w:hAnsi="Book Antiqua" w:cs="Book Antiqua"/>
          <w:i/>
          <w:iCs/>
          <w:color w:val="000000"/>
        </w:rPr>
        <w:t>Cardiol</w:t>
      </w:r>
      <w:proofErr w:type="spellEnd"/>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91</w:t>
      </w:r>
      <w:r w:rsidRPr="00946A15">
        <w:rPr>
          <w:rFonts w:ascii="Book Antiqua" w:eastAsia="Book Antiqua" w:hAnsi="Book Antiqua" w:cs="Book Antiqua"/>
          <w:color w:val="000000"/>
        </w:rPr>
        <w:t>: 151-159 [PMID: 26776318 DOI: 10.1016/j.yjmcc.2016.01.007]</w:t>
      </w:r>
    </w:p>
    <w:p w14:paraId="5AF586B6"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32 </w:t>
      </w:r>
      <w:r w:rsidRPr="00946A15">
        <w:rPr>
          <w:rFonts w:ascii="Book Antiqua" w:eastAsia="Book Antiqua" w:hAnsi="Book Antiqua" w:cs="Book Antiqua"/>
          <w:b/>
          <w:bCs/>
          <w:color w:val="000000"/>
        </w:rPr>
        <w:t>Lin CJ</w:t>
      </w:r>
      <w:r w:rsidRPr="00946A15">
        <w:rPr>
          <w:rFonts w:ascii="Book Antiqua" w:eastAsia="Book Antiqua" w:hAnsi="Book Antiqua" w:cs="Book Antiqua"/>
          <w:color w:val="000000"/>
        </w:rPr>
        <w:t xml:space="preserve">, Lan YM, </w:t>
      </w:r>
      <w:proofErr w:type="spellStart"/>
      <w:r w:rsidRPr="00946A15">
        <w:rPr>
          <w:rFonts w:ascii="Book Antiqua" w:eastAsia="Book Antiqua" w:hAnsi="Book Antiqua" w:cs="Book Antiqua"/>
          <w:color w:val="000000"/>
        </w:rPr>
        <w:t>Ou</w:t>
      </w:r>
      <w:proofErr w:type="spellEnd"/>
      <w:r w:rsidRPr="00946A15">
        <w:rPr>
          <w:rFonts w:ascii="Book Antiqua" w:eastAsia="Book Antiqua" w:hAnsi="Book Antiqua" w:cs="Book Antiqua"/>
          <w:color w:val="000000"/>
        </w:rPr>
        <w:t xml:space="preserve"> MQ, Ji LQ, Lin SD. Expression of miR-217 and HIF-1α/VEGF pathway in patients with diabetic foot ulcer and its effect on angiogenesis of diabetic foot ulcer rats. </w:t>
      </w:r>
      <w:r w:rsidRPr="00946A15">
        <w:rPr>
          <w:rFonts w:ascii="Book Antiqua" w:eastAsia="Book Antiqua" w:hAnsi="Book Antiqua" w:cs="Book Antiqua"/>
          <w:i/>
          <w:iCs/>
          <w:color w:val="000000"/>
        </w:rPr>
        <w:t>J Endocrinol Invest</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42</w:t>
      </w:r>
      <w:r w:rsidRPr="00946A15">
        <w:rPr>
          <w:rFonts w:ascii="Book Antiqua" w:eastAsia="Book Antiqua" w:hAnsi="Book Antiqua" w:cs="Book Antiqua"/>
          <w:color w:val="000000"/>
        </w:rPr>
        <w:t>: 1307-1317 [PMID: 31079353 DOI: 10.1007/s40618-019-01053-2]</w:t>
      </w:r>
    </w:p>
    <w:p w14:paraId="183DE32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33 </w:t>
      </w:r>
      <w:r w:rsidRPr="00946A15">
        <w:rPr>
          <w:rFonts w:ascii="Book Antiqua" w:eastAsia="Book Antiqua" w:hAnsi="Book Antiqua" w:cs="Book Antiqua"/>
          <w:b/>
          <w:bCs/>
          <w:color w:val="000000"/>
        </w:rPr>
        <w:t>Amin KN</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Umapathy</w:t>
      </w:r>
      <w:proofErr w:type="spellEnd"/>
      <w:r w:rsidRPr="00946A15">
        <w:rPr>
          <w:rFonts w:ascii="Book Antiqua" w:eastAsia="Book Antiqua" w:hAnsi="Book Antiqua" w:cs="Book Antiqua"/>
          <w:color w:val="000000"/>
        </w:rPr>
        <w:t xml:space="preserve"> D, </w:t>
      </w:r>
      <w:proofErr w:type="spellStart"/>
      <w:r w:rsidRPr="00946A15">
        <w:rPr>
          <w:rFonts w:ascii="Book Antiqua" w:eastAsia="Book Antiqua" w:hAnsi="Book Antiqua" w:cs="Book Antiqua"/>
          <w:color w:val="000000"/>
        </w:rPr>
        <w:t>Anandharaj</w:t>
      </w:r>
      <w:proofErr w:type="spellEnd"/>
      <w:r w:rsidRPr="00946A15">
        <w:rPr>
          <w:rFonts w:ascii="Book Antiqua" w:eastAsia="Book Antiqua" w:hAnsi="Book Antiqua" w:cs="Book Antiqua"/>
          <w:color w:val="000000"/>
        </w:rPr>
        <w:t xml:space="preserve"> A, Ravichandran J, Sasikumar CS, Chandra SKR, </w:t>
      </w:r>
      <w:proofErr w:type="spellStart"/>
      <w:r w:rsidRPr="00946A15">
        <w:rPr>
          <w:rFonts w:ascii="Book Antiqua" w:eastAsia="Book Antiqua" w:hAnsi="Book Antiqua" w:cs="Book Antiqua"/>
          <w:color w:val="000000"/>
        </w:rPr>
        <w:t>Kesavan</w:t>
      </w:r>
      <w:proofErr w:type="spellEnd"/>
      <w:r w:rsidRPr="00946A15">
        <w:rPr>
          <w:rFonts w:ascii="Book Antiqua" w:eastAsia="Book Antiqua" w:hAnsi="Book Antiqua" w:cs="Book Antiqua"/>
          <w:color w:val="000000"/>
        </w:rPr>
        <w:t xml:space="preserve"> R, Kunka </w:t>
      </w:r>
      <w:proofErr w:type="spellStart"/>
      <w:r w:rsidRPr="00946A15">
        <w:rPr>
          <w:rFonts w:ascii="Book Antiqua" w:eastAsia="Book Antiqua" w:hAnsi="Book Antiqua" w:cs="Book Antiqua"/>
          <w:color w:val="000000"/>
        </w:rPr>
        <w:t>Mohanram</w:t>
      </w:r>
      <w:proofErr w:type="spellEnd"/>
      <w:r w:rsidRPr="00946A15">
        <w:rPr>
          <w:rFonts w:ascii="Book Antiqua" w:eastAsia="Book Antiqua" w:hAnsi="Book Antiqua" w:cs="Book Antiqua"/>
          <w:color w:val="000000"/>
        </w:rPr>
        <w:t xml:space="preserve"> R. miR-23c regulates wound healing by targeting stromal cell-derived factor-1α (SDF-1α/CXCL12) among patients with diabetic foot ulcer. </w:t>
      </w:r>
      <w:proofErr w:type="spellStart"/>
      <w:r w:rsidRPr="00946A15">
        <w:rPr>
          <w:rFonts w:ascii="Book Antiqua" w:eastAsia="Book Antiqua" w:hAnsi="Book Antiqua" w:cs="Book Antiqua"/>
          <w:i/>
          <w:iCs/>
          <w:color w:val="000000"/>
        </w:rPr>
        <w:t>Microvasc</w:t>
      </w:r>
      <w:proofErr w:type="spellEnd"/>
      <w:r w:rsidRPr="00946A15">
        <w:rPr>
          <w:rFonts w:ascii="Book Antiqua" w:eastAsia="Book Antiqua" w:hAnsi="Book Antiqua" w:cs="Book Antiqua"/>
          <w:i/>
          <w:iCs/>
          <w:color w:val="000000"/>
        </w:rPr>
        <w:t xml:space="preserve"> Res</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127</w:t>
      </w:r>
      <w:r w:rsidRPr="00946A15">
        <w:rPr>
          <w:rFonts w:ascii="Book Antiqua" w:eastAsia="Book Antiqua" w:hAnsi="Book Antiqua" w:cs="Book Antiqua"/>
          <w:color w:val="000000"/>
        </w:rPr>
        <w:t>: 103924 [PMID: 31520606 DOI: 10.1016/j.mvr.2019.103924]</w:t>
      </w:r>
    </w:p>
    <w:p w14:paraId="19407D1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34 </w:t>
      </w:r>
      <w:r w:rsidRPr="00946A15">
        <w:rPr>
          <w:rFonts w:ascii="Book Antiqua" w:eastAsia="Book Antiqua" w:hAnsi="Book Antiqua" w:cs="Book Antiqua"/>
          <w:b/>
          <w:bCs/>
          <w:color w:val="000000"/>
        </w:rPr>
        <w:t>Ban E</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Jeong</w:t>
      </w:r>
      <w:proofErr w:type="spellEnd"/>
      <w:r w:rsidRPr="00946A15">
        <w:rPr>
          <w:rFonts w:ascii="Book Antiqua" w:eastAsia="Book Antiqua" w:hAnsi="Book Antiqua" w:cs="Book Antiqua"/>
          <w:color w:val="000000"/>
        </w:rPr>
        <w:t xml:space="preserve"> S, Park M, Kwon H, Park J, Song EJ, Kim A. Accelerated wound healing in diabetic mice by miRNA-497 and its anti-inflammatory activity. </w:t>
      </w:r>
      <w:r w:rsidRPr="00946A15">
        <w:rPr>
          <w:rFonts w:ascii="Book Antiqua" w:eastAsia="Book Antiqua" w:hAnsi="Book Antiqua" w:cs="Book Antiqua"/>
          <w:i/>
          <w:iCs/>
          <w:color w:val="000000"/>
        </w:rPr>
        <w:t xml:space="preserve">Biomed </w:t>
      </w:r>
      <w:proofErr w:type="spellStart"/>
      <w:r w:rsidRPr="00946A15">
        <w:rPr>
          <w:rFonts w:ascii="Book Antiqua" w:eastAsia="Book Antiqua" w:hAnsi="Book Antiqua" w:cs="Book Antiqua"/>
          <w:i/>
          <w:iCs/>
          <w:color w:val="000000"/>
        </w:rPr>
        <w:t>Pharmacother</w:t>
      </w:r>
      <w:proofErr w:type="spellEnd"/>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121</w:t>
      </w:r>
      <w:r w:rsidRPr="00946A15">
        <w:rPr>
          <w:rFonts w:ascii="Book Antiqua" w:eastAsia="Book Antiqua" w:hAnsi="Book Antiqua" w:cs="Book Antiqua"/>
          <w:color w:val="000000"/>
        </w:rPr>
        <w:t>: 109613 [PMID: 31707336 DOI: 10.1016/j.biopha.2019.109613]</w:t>
      </w:r>
    </w:p>
    <w:p w14:paraId="5A0B324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35 </w:t>
      </w:r>
      <w:r w:rsidRPr="00946A15">
        <w:rPr>
          <w:rFonts w:ascii="Book Antiqua" w:eastAsia="Book Antiqua" w:hAnsi="Book Antiqua" w:cs="Book Antiqua"/>
          <w:b/>
          <w:bCs/>
          <w:color w:val="000000"/>
        </w:rPr>
        <w:t>Lin X</w:t>
      </w:r>
      <w:r w:rsidRPr="00946A15">
        <w:rPr>
          <w:rFonts w:ascii="Book Antiqua" w:eastAsia="Book Antiqua" w:hAnsi="Book Antiqua" w:cs="Book Antiqua"/>
          <w:color w:val="000000"/>
        </w:rPr>
        <w:t xml:space="preserve">, Qin Y, Jia J, Lin T, Lin X, Chen L, Zeng H, Han Y, Wu L, Huang S, Wang M, Huang S, </w:t>
      </w:r>
      <w:proofErr w:type="spellStart"/>
      <w:r w:rsidRPr="00946A15">
        <w:rPr>
          <w:rFonts w:ascii="Book Antiqua" w:eastAsia="Book Antiqua" w:hAnsi="Book Antiqua" w:cs="Book Antiqua"/>
          <w:color w:val="000000"/>
        </w:rPr>
        <w:t>Xie</w:t>
      </w:r>
      <w:proofErr w:type="spellEnd"/>
      <w:r w:rsidRPr="00946A15">
        <w:rPr>
          <w:rFonts w:ascii="Book Antiqua" w:eastAsia="Book Antiqua" w:hAnsi="Book Antiqua" w:cs="Book Antiqua"/>
          <w:color w:val="000000"/>
        </w:rPr>
        <w:t xml:space="preserve"> R, Liang L, Liu Y, Liu R, Zhang T, Li J, Wang S, Sun P, Huang W, Yao K, Xu K, Du T, Xiao D. MiR-155 Enhances Insulin Sensitivity by Coordinated Regulation of Multiple Genes in Mice. </w:t>
      </w:r>
      <w:proofErr w:type="spellStart"/>
      <w:r w:rsidRPr="00946A15">
        <w:rPr>
          <w:rFonts w:ascii="Book Antiqua" w:eastAsia="Book Antiqua" w:hAnsi="Book Antiqua" w:cs="Book Antiqua"/>
          <w:i/>
          <w:iCs/>
          <w:color w:val="000000"/>
        </w:rPr>
        <w:t>PLoS</w:t>
      </w:r>
      <w:proofErr w:type="spellEnd"/>
      <w:r w:rsidRPr="00946A15">
        <w:rPr>
          <w:rFonts w:ascii="Book Antiqua" w:eastAsia="Book Antiqua" w:hAnsi="Book Antiqua" w:cs="Book Antiqua"/>
          <w:i/>
          <w:iCs/>
          <w:color w:val="000000"/>
        </w:rPr>
        <w:t xml:space="preserve"> Genet</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12</w:t>
      </w:r>
      <w:r w:rsidRPr="00946A15">
        <w:rPr>
          <w:rFonts w:ascii="Book Antiqua" w:eastAsia="Book Antiqua" w:hAnsi="Book Antiqua" w:cs="Book Antiqua"/>
          <w:color w:val="000000"/>
        </w:rPr>
        <w:t>: e1006308 [PMID: 27711113 DOI: 10.1371/journal.pgen.1006308]</w:t>
      </w:r>
    </w:p>
    <w:p w14:paraId="7A9552C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36 </w:t>
      </w:r>
      <w:r w:rsidRPr="00946A15">
        <w:rPr>
          <w:rFonts w:ascii="Book Antiqua" w:eastAsia="Book Antiqua" w:hAnsi="Book Antiqua" w:cs="Book Antiqua"/>
          <w:b/>
          <w:bCs/>
          <w:color w:val="000000"/>
        </w:rPr>
        <w:t>Moura J</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Sørensen</w:t>
      </w:r>
      <w:proofErr w:type="spellEnd"/>
      <w:r w:rsidRPr="00946A15">
        <w:rPr>
          <w:rFonts w:ascii="Book Antiqua" w:eastAsia="Book Antiqua" w:hAnsi="Book Antiqua" w:cs="Book Antiqua"/>
          <w:color w:val="000000"/>
        </w:rPr>
        <w:t xml:space="preserve"> A, Leal EC, Svendsen R, Carvalho L, </w:t>
      </w:r>
      <w:proofErr w:type="spellStart"/>
      <w:r w:rsidRPr="00946A15">
        <w:rPr>
          <w:rFonts w:ascii="Book Antiqua" w:eastAsia="Book Antiqua" w:hAnsi="Book Antiqua" w:cs="Book Antiqua"/>
          <w:color w:val="000000"/>
        </w:rPr>
        <w:t>Willemoes</w:t>
      </w:r>
      <w:proofErr w:type="spellEnd"/>
      <w:r w:rsidRPr="00946A15">
        <w:rPr>
          <w:rFonts w:ascii="Book Antiqua" w:eastAsia="Book Antiqua" w:hAnsi="Book Antiqua" w:cs="Book Antiqua"/>
          <w:color w:val="000000"/>
        </w:rPr>
        <w:t xml:space="preserve"> RJ, </w:t>
      </w:r>
      <w:proofErr w:type="spellStart"/>
      <w:r w:rsidRPr="00946A15">
        <w:rPr>
          <w:rFonts w:ascii="Book Antiqua" w:eastAsia="Book Antiqua" w:hAnsi="Book Antiqua" w:cs="Book Antiqua"/>
          <w:color w:val="000000"/>
        </w:rPr>
        <w:t>Jørgensen</w:t>
      </w:r>
      <w:proofErr w:type="spellEnd"/>
      <w:r w:rsidRPr="00946A15">
        <w:rPr>
          <w:rFonts w:ascii="Book Antiqua" w:eastAsia="Book Antiqua" w:hAnsi="Book Antiqua" w:cs="Book Antiqua"/>
          <w:color w:val="000000"/>
        </w:rPr>
        <w:t xml:space="preserve"> PT, </w:t>
      </w:r>
      <w:proofErr w:type="spellStart"/>
      <w:r w:rsidRPr="00946A15">
        <w:rPr>
          <w:rFonts w:ascii="Book Antiqua" w:eastAsia="Book Antiqua" w:hAnsi="Book Antiqua" w:cs="Book Antiqua"/>
          <w:color w:val="000000"/>
        </w:rPr>
        <w:t>Jenssen</w:t>
      </w:r>
      <w:proofErr w:type="spellEnd"/>
      <w:r w:rsidRPr="00946A15">
        <w:rPr>
          <w:rFonts w:ascii="Book Antiqua" w:eastAsia="Book Antiqua" w:hAnsi="Book Antiqua" w:cs="Book Antiqua"/>
          <w:color w:val="000000"/>
        </w:rPr>
        <w:t xml:space="preserve"> H, </w:t>
      </w:r>
      <w:proofErr w:type="spellStart"/>
      <w:r w:rsidRPr="00946A15">
        <w:rPr>
          <w:rFonts w:ascii="Book Antiqua" w:eastAsia="Book Antiqua" w:hAnsi="Book Antiqua" w:cs="Book Antiqua"/>
          <w:color w:val="000000"/>
        </w:rPr>
        <w:t>Wengel</w:t>
      </w:r>
      <w:proofErr w:type="spellEnd"/>
      <w:r w:rsidRPr="00946A15">
        <w:rPr>
          <w:rFonts w:ascii="Book Antiqua" w:eastAsia="Book Antiqua" w:hAnsi="Book Antiqua" w:cs="Book Antiqua"/>
          <w:color w:val="000000"/>
        </w:rPr>
        <w:t xml:space="preserve"> J, </w:t>
      </w:r>
      <w:proofErr w:type="spellStart"/>
      <w:r w:rsidRPr="00946A15">
        <w:rPr>
          <w:rFonts w:ascii="Book Antiqua" w:eastAsia="Book Antiqua" w:hAnsi="Book Antiqua" w:cs="Book Antiqua"/>
          <w:color w:val="000000"/>
        </w:rPr>
        <w:t>Dalgaard</w:t>
      </w:r>
      <w:proofErr w:type="spellEnd"/>
      <w:r w:rsidRPr="00946A15">
        <w:rPr>
          <w:rFonts w:ascii="Book Antiqua" w:eastAsia="Book Antiqua" w:hAnsi="Book Antiqua" w:cs="Book Antiqua"/>
          <w:color w:val="000000"/>
        </w:rPr>
        <w:t xml:space="preserve"> LT, Carvalho E. microRNA-155 inhibition restores Fibroblast Growth Factor 7 expression in diabetic skin and decreases wound inflammation. </w:t>
      </w:r>
      <w:r w:rsidRPr="00946A15">
        <w:rPr>
          <w:rFonts w:ascii="Book Antiqua" w:eastAsia="Book Antiqua" w:hAnsi="Book Antiqua" w:cs="Book Antiqua"/>
          <w:i/>
          <w:iCs/>
          <w:color w:val="000000"/>
        </w:rPr>
        <w:t>Sci Rep</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9</w:t>
      </w:r>
      <w:r w:rsidRPr="00946A15">
        <w:rPr>
          <w:rFonts w:ascii="Book Antiqua" w:eastAsia="Book Antiqua" w:hAnsi="Book Antiqua" w:cs="Book Antiqua"/>
          <w:color w:val="000000"/>
        </w:rPr>
        <w:t>: 5836 [PMID: 30967591 DOI: 10.1038/s41598-019-42309-4]</w:t>
      </w:r>
    </w:p>
    <w:p w14:paraId="4D951C2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37 </w:t>
      </w:r>
      <w:r w:rsidRPr="00946A15">
        <w:rPr>
          <w:rFonts w:ascii="Book Antiqua" w:eastAsia="Book Antiqua" w:hAnsi="Book Antiqua" w:cs="Book Antiqua"/>
          <w:b/>
          <w:bCs/>
          <w:color w:val="000000"/>
        </w:rPr>
        <w:t>van Solingen C</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Araldi</w:t>
      </w:r>
      <w:proofErr w:type="spellEnd"/>
      <w:r w:rsidRPr="00946A15">
        <w:rPr>
          <w:rFonts w:ascii="Book Antiqua" w:eastAsia="Book Antiqua" w:hAnsi="Book Antiqua" w:cs="Book Antiqua"/>
          <w:color w:val="000000"/>
        </w:rPr>
        <w:t xml:space="preserve"> E, Chamorro-</w:t>
      </w:r>
      <w:proofErr w:type="spellStart"/>
      <w:r w:rsidRPr="00946A15">
        <w:rPr>
          <w:rFonts w:ascii="Book Antiqua" w:eastAsia="Book Antiqua" w:hAnsi="Book Antiqua" w:cs="Book Antiqua"/>
          <w:color w:val="000000"/>
        </w:rPr>
        <w:t>Jorganes</w:t>
      </w:r>
      <w:proofErr w:type="spellEnd"/>
      <w:r w:rsidRPr="00946A15">
        <w:rPr>
          <w:rFonts w:ascii="Book Antiqua" w:eastAsia="Book Antiqua" w:hAnsi="Book Antiqua" w:cs="Book Antiqua"/>
          <w:color w:val="000000"/>
        </w:rPr>
        <w:t xml:space="preserve"> A, Fernández-Hernando C, Suárez Y. Improved repair of dermal wounds in mice lacking microRNA-155. </w:t>
      </w:r>
      <w:r w:rsidRPr="00946A15">
        <w:rPr>
          <w:rFonts w:ascii="Book Antiqua" w:eastAsia="Book Antiqua" w:hAnsi="Book Antiqua" w:cs="Book Antiqua"/>
          <w:i/>
          <w:iCs/>
          <w:color w:val="000000"/>
        </w:rPr>
        <w:t>J Cell Mol Med</w:t>
      </w:r>
      <w:r w:rsidRPr="00946A15">
        <w:rPr>
          <w:rFonts w:ascii="Book Antiqua" w:eastAsia="Book Antiqua" w:hAnsi="Book Antiqua" w:cs="Book Antiqua"/>
          <w:color w:val="000000"/>
        </w:rPr>
        <w:t xml:space="preserve"> 2014; </w:t>
      </w:r>
      <w:r w:rsidRPr="00946A15">
        <w:rPr>
          <w:rFonts w:ascii="Book Antiqua" w:eastAsia="Book Antiqua" w:hAnsi="Book Antiqua" w:cs="Book Antiqua"/>
          <w:b/>
          <w:bCs/>
          <w:color w:val="000000"/>
        </w:rPr>
        <w:t>18</w:t>
      </w:r>
      <w:r w:rsidRPr="00946A15">
        <w:rPr>
          <w:rFonts w:ascii="Book Antiqua" w:eastAsia="Book Antiqua" w:hAnsi="Book Antiqua" w:cs="Book Antiqua"/>
          <w:color w:val="000000"/>
        </w:rPr>
        <w:t>: 1104-1112 [PMID: 24636235 DOI: 10.1111/jcmm.12255]</w:t>
      </w:r>
    </w:p>
    <w:p w14:paraId="6C65837E" w14:textId="1CFA2A3D"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38 </w:t>
      </w:r>
      <w:r w:rsidRPr="00946A15">
        <w:rPr>
          <w:rFonts w:ascii="Book Antiqua" w:eastAsia="Book Antiqua" w:hAnsi="Book Antiqua" w:cs="Book Antiqua"/>
          <w:b/>
          <w:bCs/>
          <w:color w:val="000000"/>
        </w:rPr>
        <w:t>Yang L</w:t>
      </w:r>
      <w:r w:rsidRPr="00946A15">
        <w:rPr>
          <w:rFonts w:ascii="Book Antiqua" w:eastAsia="Book Antiqua" w:hAnsi="Book Antiqua" w:cs="Book Antiqua"/>
          <w:color w:val="000000"/>
        </w:rPr>
        <w:t xml:space="preserve">, Liu L, Ying H, Yu Y, Zhang D, Deng H, Zhang H, Chai J. Acute downregulation of miR-155 </w:t>
      </w:r>
      <w:r w:rsidR="0073573C">
        <w:rPr>
          <w:rFonts w:ascii="Book Antiqua" w:eastAsia="Book Antiqua" w:hAnsi="Book Antiqua" w:cs="Book Antiqua"/>
          <w:color w:val="000000"/>
        </w:rPr>
        <w:t>l</w:t>
      </w:r>
      <w:r w:rsidR="0073573C" w:rsidRPr="00946A15">
        <w:rPr>
          <w:rFonts w:ascii="Book Antiqua" w:eastAsia="Book Antiqua" w:hAnsi="Book Antiqua" w:cs="Book Antiqua"/>
          <w:color w:val="000000"/>
        </w:rPr>
        <w:t xml:space="preserve">eads </w:t>
      </w:r>
      <w:r w:rsidRPr="00946A15">
        <w:rPr>
          <w:rFonts w:ascii="Book Antiqua" w:eastAsia="Book Antiqua" w:hAnsi="Book Antiqua" w:cs="Book Antiqua"/>
          <w:color w:val="000000"/>
        </w:rPr>
        <w:t xml:space="preserve">to a reduced collagen synthesis through attenuating </w:t>
      </w:r>
      <w:r w:rsidRPr="00946A15">
        <w:rPr>
          <w:rFonts w:ascii="Book Antiqua" w:eastAsia="Book Antiqua" w:hAnsi="Book Antiqua" w:cs="Book Antiqua"/>
          <w:color w:val="000000"/>
        </w:rPr>
        <w:lastRenderedPageBreak/>
        <w:t xml:space="preserve">macrophages inflammatory factor secretion by targeting SHIP1. </w:t>
      </w:r>
      <w:r w:rsidRPr="00946A15">
        <w:rPr>
          <w:rFonts w:ascii="Book Antiqua" w:eastAsia="Book Antiqua" w:hAnsi="Book Antiqua" w:cs="Book Antiqua"/>
          <w:i/>
          <w:iCs/>
          <w:color w:val="000000"/>
        </w:rPr>
        <w:t xml:space="preserve">J Mol </w:t>
      </w:r>
      <w:proofErr w:type="spellStart"/>
      <w:r w:rsidRPr="00946A15">
        <w:rPr>
          <w:rFonts w:ascii="Book Antiqua" w:eastAsia="Book Antiqua" w:hAnsi="Book Antiqua" w:cs="Book Antiqua"/>
          <w:i/>
          <w:iCs/>
          <w:color w:val="000000"/>
        </w:rPr>
        <w:t>Histol</w:t>
      </w:r>
      <w:proofErr w:type="spellEnd"/>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49</w:t>
      </w:r>
      <w:r w:rsidRPr="00946A15">
        <w:rPr>
          <w:rFonts w:ascii="Book Antiqua" w:eastAsia="Book Antiqua" w:hAnsi="Book Antiqua" w:cs="Book Antiqua"/>
          <w:color w:val="000000"/>
        </w:rPr>
        <w:t>: 165-174 [PMID: 29330743 DOI: 10.1007/s10735-018-9756-5]</w:t>
      </w:r>
    </w:p>
    <w:p w14:paraId="0D7260A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39 </w:t>
      </w:r>
      <w:r w:rsidRPr="00946A15">
        <w:rPr>
          <w:rFonts w:ascii="Book Antiqua" w:eastAsia="Book Antiqua" w:hAnsi="Book Antiqua" w:cs="Book Antiqua"/>
          <w:b/>
          <w:bCs/>
          <w:color w:val="000000"/>
        </w:rPr>
        <w:t>Ye J</w:t>
      </w:r>
      <w:r w:rsidRPr="00946A15">
        <w:rPr>
          <w:rFonts w:ascii="Book Antiqua" w:eastAsia="Book Antiqua" w:hAnsi="Book Antiqua" w:cs="Book Antiqua"/>
          <w:color w:val="000000"/>
        </w:rPr>
        <w:t xml:space="preserve">, Kang Y, Sun X, Ni P, Wu M, Lu S. MicroRNA-155 Inhibition Promoted Wound Healing in Diabetic Rats. </w:t>
      </w:r>
      <w:r w:rsidRPr="00946A15">
        <w:rPr>
          <w:rFonts w:ascii="Book Antiqua" w:eastAsia="Book Antiqua" w:hAnsi="Book Antiqua" w:cs="Book Antiqua"/>
          <w:i/>
          <w:iCs/>
          <w:color w:val="000000"/>
        </w:rPr>
        <w:t xml:space="preserve">Int J Low </w:t>
      </w:r>
      <w:proofErr w:type="spellStart"/>
      <w:r w:rsidRPr="00946A15">
        <w:rPr>
          <w:rFonts w:ascii="Book Antiqua" w:eastAsia="Book Antiqua" w:hAnsi="Book Antiqua" w:cs="Book Antiqua"/>
          <w:i/>
          <w:iCs/>
          <w:color w:val="000000"/>
        </w:rPr>
        <w:t>Extrem</w:t>
      </w:r>
      <w:proofErr w:type="spellEnd"/>
      <w:r w:rsidRPr="00946A15">
        <w:rPr>
          <w:rFonts w:ascii="Book Antiqua" w:eastAsia="Book Antiqua" w:hAnsi="Book Antiqua" w:cs="Book Antiqua"/>
          <w:i/>
          <w:iCs/>
          <w:color w:val="000000"/>
        </w:rPr>
        <w:t xml:space="preserve"> Wounds</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16</w:t>
      </w:r>
      <w:r w:rsidRPr="00946A15">
        <w:rPr>
          <w:rFonts w:ascii="Book Antiqua" w:eastAsia="Book Antiqua" w:hAnsi="Book Antiqua" w:cs="Book Antiqua"/>
          <w:color w:val="000000"/>
        </w:rPr>
        <w:t>: 74-84 [PMID: 28682732 DOI: 10.1177/1534734617706636]</w:t>
      </w:r>
    </w:p>
    <w:p w14:paraId="77F1AAA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40 </w:t>
      </w:r>
      <w:r w:rsidRPr="00946A15">
        <w:rPr>
          <w:rFonts w:ascii="Book Antiqua" w:eastAsia="Book Antiqua" w:hAnsi="Book Antiqua" w:cs="Book Antiqua"/>
          <w:b/>
          <w:bCs/>
          <w:color w:val="000000"/>
        </w:rPr>
        <w:t>Wang TY</w:t>
      </w:r>
      <w:r w:rsidRPr="00946A15">
        <w:rPr>
          <w:rFonts w:ascii="Book Antiqua" w:eastAsia="Book Antiqua" w:hAnsi="Book Antiqua" w:cs="Book Antiqua"/>
          <w:color w:val="000000"/>
        </w:rPr>
        <w:t xml:space="preserve">, Wang W, Li FF, Chen YC, Jiang D, Chen YD, Yang H, Liu L, Lu M, Sun JS, Gu DM, Wang J, Wang AP. Maggot excretions/secretions promote diabetic wound angiogenesis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miR18a/19a - TSP-1 axis. </w:t>
      </w:r>
      <w:r w:rsidRPr="00946A15">
        <w:rPr>
          <w:rFonts w:ascii="Book Antiqua" w:eastAsia="Book Antiqua" w:hAnsi="Book Antiqua" w:cs="Book Antiqua"/>
          <w:i/>
          <w:iCs/>
          <w:color w:val="000000"/>
        </w:rPr>
        <w:t xml:space="preserve">Diabetes Res Clin </w:t>
      </w:r>
      <w:proofErr w:type="spellStart"/>
      <w:r w:rsidRPr="00946A15">
        <w:rPr>
          <w:rFonts w:ascii="Book Antiqua" w:eastAsia="Book Antiqua" w:hAnsi="Book Antiqua" w:cs="Book Antiqua"/>
          <w:i/>
          <w:iCs/>
          <w:color w:val="000000"/>
        </w:rPr>
        <w:t>Pract</w:t>
      </w:r>
      <w:proofErr w:type="spellEnd"/>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165</w:t>
      </w:r>
      <w:r w:rsidRPr="00946A15">
        <w:rPr>
          <w:rFonts w:ascii="Book Antiqua" w:eastAsia="Book Antiqua" w:hAnsi="Book Antiqua" w:cs="Book Antiqua"/>
          <w:color w:val="000000"/>
        </w:rPr>
        <w:t>: 108140 [PMID: 32277954 DOI: 10.1016/j.diabres.2020.108140]</w:t>
      </w:r>
    </w:p>
    <w:p w14:paraId="0D2D6C7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41 </w:t>
      </w:r>
      <w:proofErr w:type="spellStart"/>
      <w:r w:rsidRPr="00946A15">
        <w:rPr>
          <w:rFonts w:ascii="Book Antiqua" w:eastAsia="Book Antiqua" w:hAnsi="Book Antiqua" w:cs="Book Antiqua"/>
          <w:b/>
          <w:bCs/>
          <w:color w:val="000000"/>
        </w:rPr>
        <w:t>Xiong</w:t>
      </w:r>
      <w:proofErr w:type="spellEnd"/>
      <w:r w:rsidRPr="00946A15">
        <w:rPr>
          <w:rFonts w:ascii="Book Antiqua" w:eastAsia="Book Antiqua" w:hAnsi="Book Antiqua" w:cs="Book Antiqua"/>
          <w:b/>
          <w:bCs/>
          <w:color w:val="000000"/>
        </w:rPr>
        <w:t xml:space="preserve"> Y</w:t>
      </w:r>
      <w:r w:rsidRPr="00946A15">
        <w:rPr>
          <w:rFonts w:ascii="Book Antiqua" w:eastAsia="Book Antiqua" w:hAnsi="Book Antiqua" w:cs="Book Antiqua"/>
          <w:color w:val="000000"/>
        </w:rPr>
        <w:t xml:space="preserve">, Chen L, Yu T, Yan C, Zhou W, Cao F, You X, Zhang Y, Sun Y, Liu J, </w:t>
      </w:r>
      <w:proofErr w:type="spellStart"/>
      <w:r w:rsidRPr="00946A15">
        <w:rPr>
          <w:rFonts w:ascii="Book Antiqua" w:eastAsia="Book Antiqua" w:hAnsi="Book Antiqua" w:cs="Book Antiqua"/>
          <w:color w:val="000000"/>
        </w:rPr>
        <w:t>Xue</w:t>
      </w:r>
      <w:proofErr w:type="spellEnd"/>
      <w:r w:rsidRPr="00946A15">
        <w:rPr>
          <w:rFonts w:ascii="Book Antiqua" w:eastAsia="Book Antiqua" w:hAnsi="Book Antiqua" w:cs="Book Antiqua"/>
          <w:color w:val="000000"/>
        </w:rPr>
        <w:t xml:space="preserve"> H, Hu Y, Chen D, Mi B, Liu G. Inhibition of circulating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microRNA-15a-3p accelerates diabetic wound repair. </w:t>
      </w:r>
      <w:r w:rsidRPr="00946A15">
        <w:rPr>
          <w:rFonts w:ascii="Book Antiqua" w:eastAsia="Book Antiqua" w:hAnsi="Book Antiqua" w:cs="Book Antiqua"/>
          <w:i/>
          <w:iCs/>
          <w:color w:val="000000"/>
        </w:rPr>
        <w:t>Aging (Albany NY)</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12</w:t>
      </w:r>
      <w:r w:rsidRPr="00946A15">
        <w:rPr>
          <w:rFonts w:ascii="Book Antiqua" w:eastAsia="Book Antiqua" w:hAnsi="Book Antiqua" w:cs="Book Antiqua"/>
          <w:color w:val="000000"/>
        </w:rPr>
        <w:t>: 8968-8986 [PMID: 32439831 DOI: 10.18632/aging.103143]</w:t>
      </w:r>
    </w:p>
    <w:p w14:paraId="22A5EA8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42 </w:t>
      </w:r>
      <w:r w:rsidRPr="00946A15">
        <w:rPr>
          <w:rFonts w:ascii="Book Antiqua" w:eastAsia="Book Antiqua" w:hAnsi="Book Antiqua" w:cs="Book Antiqua"/>
          <w:b/>
          <w:bCs/>
          <w:color w:val="000000"/>
        </w:rPr>
        <w:t>Liu J</w:t>
      </w:r>
      <w:r w:rsidRPr="00946A15">
        <w:rPr>
          <w:rFonts w:ascii="Book Antiqua" w:eastAsia="Book Antiqua" w:hAnsi="Book Antiqua" w:cs="Book Antiqua"/>
          <w:color w:val="000000"/>
        </w:rPr>
        <w:t xml:space="preserve">, Wang J, Fu W, Wang X, Chen H, Wu X, Lao G, Wu Y, Hu M, Yang C, Yan L, Ren M. MiR-195-5p and miR-205-5p in extracellular vesicles isolated from diabetic foot ulcer wound fluid decrease angiogenesis by inhibiting VEGFA expression. </w:t>
      </w:r>
      <w:r w:rsidRPr="00946A15">
        <w:rPr>
          <w:rFonts w:ascii="Book Antiqua" w:eastAsia="Book Antiqua" w:hAnsi="Book Antiqua" w:cs="Book Antiqua"/>
          <w:i/>
          <w:iCs/>
          <w:color w:val="000000"/>
        </w:rPr>
        <w:t>Aging (Albany NY)</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13</w:t>
      </w:r>
      <w:r w:rsidRPr="00946A15">
        <w:rPr>
          <w:rFonts w:ascii="Book Antiqua" w:eastAsia="Book Antiqua" w:hAnsi="Book Antiqua" w:cs="Book Antiqua"/>
          <w:color w:val="000000"/>
        </w:rPr>
        <w:t>: 19805-19821 [PMID: 34370714 DOI: 10.18632/aging.203393]</w:t>
      </w:r>
    </w:p>
    <w:p w14:paraId="52229E06"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43 </w:t>
      </w:r>
      <w:r w:rsidRPr="00946A15">
        <w:rPr>
          <w:rFonts w:ascii="Book Antiqua" w:eastAsia="Book Antiqua" w:hAnsi="Book Antiqua" w:cs="Book Antiqua"/>
          <w:b/>
          <w:bCs/>
          <w:color w:val="000000"/>
        </w:rPr>
        <w:t>Chen W</w:t>
      </w:r>
      <w:r w:rsidRPr="00946A15">
        <w:rPr>
          <w:rFonts w:ascii="Book Antiqua" w:eastAsia="Book Antiqua" w:hAnsi="Book Antiqua" w:cs="Book Antiqua"/>
          <w:color w:val="000000"/>
        </w:rPr>
        <w:t xml:space="preserve">, Deng W, </w:t>
      </w:r>
      <w:proofErr w:type="spellStart"/>
      <w:r w:rsidRPr="00946A15">
        <w:rPr>
          <w:rFonts w:ascii="Book Antiqua" w:eastAsia="Book Antiqua" w:hAnsi="Book Antiqua" w:cs="Book Antiqua"/>
          <w:color w:val="000000"/>
        </w:rPr>
        <w:t>Goldys</w:t>
      </w:r>
      <w:proofErr w:type="spellEnd"/>
      <w:r w:rsidRPr="00946A15">
        <w:rPr>
          <w:rFonts w:ascii="Book Antiqua" w:eastAsia="Book Antiqua" w:hAnsi="Book Antiqua" w:cs="Book Antiqua"/>
          <w:color w:val="000000"/>
        </w:rPr>
        <w:t xml:space="preserve"> EM. Light-Triggerable Liposomes for Enhanced </w:t>
      </w:r>
      <w:proofErr w:type="spellStart"/>
      <w:r w:rsidRPr="00946A15">
        <w:rPr>
          <w:rFonts w:ascii="Book Antiqua" w:eastAsia="Book Antiqua" w:hAnsi="Book Antiqua" w:cs="Book Antiqua"/>
          <w:color w:val="000000"/>
        </w:rPr>
        <w:t>Endolysosomal</w:t>
      </w:r>
      <w:proofErr w:type="spellEnd"/>
      <w:r w:rsidRPr="00946A15">
        <w:rPr>
          <w:rFonts w:ascii="Book Antiqua" w:eastAsia="Book Antiqua" w:hAnsi="Book Antiqua" w:cs="Book Antiqua"/>
          <w:color w:val="000000"/>
        </w:rPr>
        <w:t xml:space="preserve"> Escape and Gene Silencing in PC12 Cells. </w:t>
      </w:r>
      <w:r w:rsidRPr="00946A15">
        <w:rPr>
          <w:rFonts w:ascii="Book Antiqua" w:eastAsia="Book Antiqua" w:hAnsi="Book Antiqua" w:cs="Book Antiqua"/>
          <w:i/>
          <w:iCs/>
          <w:color w:val="000000"/>
        </w:rPr>
        <w:t xml:space="preserve">Mol </w:t>
      </w:r>
      <w:proofErr w:type="spellStart"/>
      <w:r w:rsidRPr="00946A15">
        <w:rPr>
          <w:rFonts w:ascii="Book Antiqua" w:eastAsia="Book Antiqua" w:hAnsi="Book Antiqua" w:cs="Book Antiqua"/>
          <w:i/>
          <w:iCs/>
          <w:color w:val="000000"/>
        </w:rPr>
        <w:t>Ther</w:t>
      </w:r>
      <w:proofErr w:type="spellEnd"/>
      <w:r w:rsidRPr="00946A15">
        <w:rPr>
          <w:rFonts w:ascii="Book Antiqua" w:eastAsia="Book Antiqua" w:hAnsi="Book Antiqua" w:cs="Book Antiqua"/>
          <w:i/>
          <w:iCs/>
          <w:color w:val="000000"/>
        </w:rPr>
        <w:t xml:space="preserve"> Nucleic Acids</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7</w:t>
      </w:r>
      <w:r w:rsidRPr="00946A15">
        <w:rPr>
          <w:rFonts w:ascii="Book Antiqua" w:eastAsia="Book Antiqua" w:hAnsi="Book Antiqua" w:cs="Book Antiqua"/>
          <w:color w:val="000000"/>
        </w:rPr>
        <w:t>: 366-377 [PMID: 28624212 DOI: 10.1016/j.omtn.2017.04.015]</w:t>
      </w:r>
    </w:p>
    <w:p w14:paraId="15151E6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44 </w:t>
      </w:r>
      <w:r w:rsidRPr="00946A15">
        <w:rPr>
          <w:rFonts w:ascii="Book Antiqua" w:eastAsia="Book Antiqua" w:hAnsi="Book Antiqua" w:cs="Book Antiqua"/>
          <w:b/>
          <w:bCs/>
          <w:color w:val="000000"/>
        </w:rPr>
        <w:t>Chen Y</w:t>
      </w:r>
      <w:r w:rsidRPr="00946A15">
        <w:rPr>
          <w:rFonts w:ascii="Book Antiqua" w:eastAsia="Book Antiqua" w:hAnsi="Book Antiqua" w:cs="Book Antiqua"/>
          <w:color w:val="000000"/>
        </w:rPr>
        <w:t xml:space="preserve">, Yu H, Zhu D, Liu P, Yin J, Liu D, Zheng M, Gao J, Zhang C, Gao Y. miR-136-3p targets PTEN to regulate vascularization and bone formation and ameliorates alcohol-induced osteopenia. </w:t>
      </w:r>
      <w:r w:rsidRPr="00946A15">
        <w:rPr>
          <w:rFonts w:ascii="Book Antiqua" w:eastAsia="Book Antiqua" w:hAnsi="Book Antiqua" w:cs="Book Antiqua"/>
          <w:i/>
          <w:iCs/>
          <w:color w:val="000000"/>
        </w:rPr>
        <w:t>FASEB J</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34</w:t>
      </w:r>
      <w:r w:rsidRPr="00946A15">
        <w:rPr>
          <w:rFonts w:ascii="Book Antiqua" w:eastAsia="Book Antiqua" w:hAnsi="Book Antiqua" w:cs="Book Antiqua"/>
          <w:color w:val="000000"/>
        </w:rPr>
        <w:t>: 5348-5362 [PMID: 32072664 DOI: 10.1096/fj.201902463RR]</w:t>
      </w:r>
    </w:p>
    <w:p w14:paraId="663B2CA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45 </w:t>
      </w:r>
      <w:r w:rsidRPr="00946A15">
        <w:rPr>
          <w:rFonts w:ascii="Book Antiqua" w:eastAsia="Book Antiqua" w:hAnsi="Book Antiqua" w:cs="Book Antiqua"/>
          <w:b/>
          <w:bCs/>
          <w:color w:val="000000"/>
        </w:rPr>
        <w:t>Xu Y</w:t>
      </w:r>
      <w:r w:rsidRPr="00946A15">
        <w:rPr>
          <w:rFonts w:ascii="Book Antiqua" w:eastAsia="Book Antiqua" w:hAnsi="Book Antiqua" w:cs="Book Antiqua"/>
          <w:color w:val="000000"/>
        </w:rPr>
        <w:t xml:space="preserve">, Yu T, He L, Ouyang L, Qu Y, Zhou J, Han Y, Duan D. Inhibition of miRNA-152-3p enhances diabetic wound repair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upregulation of PTEN. </w:t>
      </w:r>
      <w:r w:rsidRPr="00946A15">
        <w:rPr>
          <w:rFonts w:ascii="Book Antiqua" w:eastAsia="Book Antiqua" w:hAnsi="Book Antiqua" w:cs="Book Antiqua"/>
          <w:i/>
          <w:iCs/>
          <w:color w:val="000000"/>
        </w:rPr>
        <w:t>Aging (Albany NY)</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12</w:t>
      </w:r>
      <w:r w:rsidRPr="00946A15">
        <w:rPr>
          <w:rFonts w:ascii="Book Antiqua" w:eastAsia="Book Antiqua" w:hAnsi="Book Antiqua" w:cs="Book Antiqua"/>
          <w:color w:val="000000"/>
        </w:rPr>
        <w:t>: 14978-14989 [PMID: 32620711 DOI: 10.18632/aging.103557]</w:t>
      </w:r>
    </w:p>
    <w:p w14:paraId="072DE6F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46 </w:t>
      </w:r>
      <w:r w:rsidRPr="00946A15">
        <w:rPr>
          <w:rFonts w:ascii="Book Antiqua" w:eastAsia="Book Antiqua" w:hAnsi="Book Antiqua" w:cs="Book Antiqua"/>
          <w:b/>
          <w:bCs/>
          <w:color w:val="000000"/>
        </w:rPr>
        <w:t>Zhong H</w:t>
      </w:r>
      <w:r w:rsidRPr="00946A15">
        <w:rPr>
          <w:rFonts w:ascii="Book Antiqua" w:eastAsia="Book Antiqua" w:hAnsi="Book Antiqua" w:cs="Book Antiqua"/>
          <w:color w:val="000000"/>
        </w:rPr>
        <w:t xml:space="preserve">, Qian J, Xiao Z, Chen Y, He X, Sun C, Zhao Z. MicroRNA-133b Inhibition Restores EGFR Expression and Accelerates Diabetes-Impaired Wound Healing. </w:t>
      </w:r>
      <w:r w:rsidRPr="00946A15">
        <w:rPr>
          <w:rFonts w:ascii="Book Antiqua" w:eastAsia="Book Antiqua" w:hAnsi="Book Antiqua" w:cs="Book Antiqua"/>
          <w:i/>
          <w:iCs/>
          <w:color w:val="000000"/>
        </w:rPr>
        <w:t xml:space="preserve">Oxid Med Cell </w:t>
      </w:r>
      <w:proofErr w:type="spellStart"/>
      <w:r w:rsidRPr="00946A15">
        <w:rPr>
          <w:rFonts w:ascii="Book Antiqua" w:eastAsia="Book Antiqua" w:hAnsi="Book Antiqua" w:cs="Book Antiqua"/>
          <w:i/>
          <w:iCs/>
          <w:color w:val="000000"/>
        </w:rPr>
        <w:t>Longev</w:t>
      </w:r>
      <w:proofErr w:type="spellEnd"/>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2021</w:t>
      </w:r>
      <w:r w:rsidRPr="00946A15">
        <w:rPr>
          <w:rFonts w:ascii="Book Antiqua" w:eastAsia="Book Antiqua" w:hAnsi="Book Antiqua" w:cs="Book Antiqua"/>
          <w:color w:val="000000"/>
        </w:rPr>
        <w:t>: 9306760 [PMID: 34873433 DOI: 10.1155/2021/9306760]</w:t>
      </w:r>
    </w:p>
    <w:p w14:paraId="0701ED0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47 </w:t>
      </w:r>
      <w:r w:rsidRPr="00946A15">
        <w:rPr>
          <w:rFonts w:ascii="Book Antiqua" w:eastAsia="Book Antiqua" w:hAnsi="Book Antiqua" w:cs="Book Antiqua"/>
          <w:b/>
          <w:bCs/>
          <w:color w:val="000000"/>
        </w:rPr>
        <w:t>Huang L</w:t>
      </w:r>
      <w:r w:rsidRPr="00946A15">
        <w:rPr>
          <w:rFonts w:ascii="Book Antiqua" w:eastAsia="Book Antiqua" w:hAnsi="Book Antiqua" w:cs="Book Antiqua"/>
          <w:color w:val="000000"/>
        </w:rPr>
        <w:t xml:space="preserve">, Cai HA, Zhang MS, Liao RY, Huang X, Hu FD. Corrigendum to 'Ginsenoside Rg1 promoted the wound healing in diabetic foot ulcers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miR-489e3p/Sirt1 axis'[Journal of Pharmacological Sciences 147 (2021) 271-283]. </w:t>
      </w:r>
      <w:r w:rsidRPr="00946A15">
        <w:rPr>
          <w:rFonts w:ascii="Book Antiqua" w:eastAsia="Book Antiqua" w:hAnsi="Book Antiqua" w:cs="Book Antiqua"/>
          <w:i/>
          <w:iCs/>
          <w:color w:val="000000"/>
        </w:rPr>
        <w:t xml:space="preserve">J </w:t>
      </w:r>
      <w:proofErr w:type="spellStart"/>
      <w:r w:rsidRPr="00946A15">
        <w:rPr>
          <w:rFonts w:ascii="Book Antiqua" w:eastAsia="Book Antiqua" w:hAnsi="Book Antiqua" w:cs="Book Antiqua"/>
          <w:i/>
          <w:iCs/>
          <w:color w:val="000000"/>
        </w:rPr>
        <w:t>Pharmacol</w:t>
      </w:r>
      <w:proofErr w:type="spellEnd"/>
      <w:r w:rsidRPr="00946A15">
        <w:rPr>
          <w:rFonts w:ascii="Book Antiqua" w:eastAsia="Book Antiqua" w:hAnsi="Book Antiqua" w:cs="Book Antiqua"/>
          <w:i/>
          <w:iCs/>
          <w:color w:val="000000"/>
        </w:rPr>
        <w:t xml:space="preserve"> Sci</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149</w:t>
      </w:r>
      <w:r w:rsidRPr="00946A15">
        <w:rPr>
          <w:rFonts w:ascii="Book Antiqua" w:eastAsia="Book Antiqua" w:hAnsi="Book Antiqua" w:cs="Book Antiqua"/>
          <w:color w:val="000000"/>
        </w:rPr>
        <w:t>: 173 [PMID: 35459621 DOI: 10.1016/j.jphs.2022.03.006]</w:t>
      </w:r>
    </w:p>
    <w:p w14:paraId="6FEE8C2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48 </w:t>
      </w:r>
      <w:r w:rsidRPr="00946A15">
        <w:rPr>
          <w:rFonts w:ascii="Book Antiqua" w:eastAsia="Book Antiqua" w:hAnsi="Book Antiqua" w:cs="Book Antiqua"/>
          <w:b/>
          <w:bCs/>
          <w:color w:val="000000"/>
        </w:rPr>
        <w:t>Yang L</w:t>
      </w:r>
      <w:r w:rsidRPr="00946A15">
        <w:rPr>
          <w:rFonts w:ascii="Book Antiqua" w:eastAsia="Book Antiqua" w:hAnsi="Book Antiqua" w:cs="Book Antiqua"/>
          <w:color w:val="000000"/>
        </w:rPr>
        <w:t xml:space="preserve">, Han X, Zhang C, Sun C, Huang S, Xiao W, Gao Y, Liang Q, Luo F, Lu W, Fu J, Zhou Y. </w:t>
      </w:r>
      <w:r w:rsidRPr="00946A15">
        <w:rPr>
          <w:rFonts w:ascii="Book Antiqua" w:eastAsia="Book Antiqua" w:hAnsi="Book Antiqua" w:cs="Book Antiqua"/>
          <w:i/>
          <w:iCs/>
          <w:color w:val="000000"/>
        </w:rPr>
        <w:t>Hsa_circ_0060450</w:t>
      </w:r>
      <w:r w:rsidRPr="00946A15">
        <w:rPr>
          <w:rFonts w:ascii="Book Antiqua" w:eastAsia="Book Antiqua" w:hAnsi="Book Antiqua" w:cs="Book Antiqua"/>
          <w:color w:val="000000"/>
        </w:rPr>
        <w:t xml:space="preserve"> Negatively Regulates Type I Interferon-Induced Inflammation by Serving as miR-199a-5p Sponge in Type 1 Diabetes Mellitus. </w:t>
      </w:r>
      <w:r w:rsidRPr="00946A15">
        <w:rPr>
          <w:rFonts w:ascii="Book Antiqua" w:eastAsia="Book Antiqua" w:hAnsi="Book Antiqua" w:cs="Book Antiqua"/>
          <w:i/>
          <w:iCs/>
          <w:color w:val="000000"/>
        </w:rPr>
        <w:t>Front Immunol</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11</w:t>
      </w:r>
      <w:r w:rsidRPr="00946A15">
        <w:rPr>
          <w:rFonts w:ascii="Book Antiqua" w:eastAsia="Book Antiqua" w:hAnsi="Book Antiqua" w:cs="Book Antiqua"/>
          <w:color w:val="000000"/>
        </w:rPr>
        <w:t>: 576903 [PMID: 33133095 DOI: 10.3389/fimmu.2020.576903]</w:t>
      </w:r>
    </w:p>
    <w:p w14:paraId="2D832B2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49 </w:t>
      </w:r>
      <w:r w:rsidRPr="00946A15">
        <w:rPr>
          <w:rFonts w:ascii="Book Antiqua" w:eastAsia="Book Antiqua" w:hAnsi="Book Antiqua" w:cs="Book Antiqua"/>
          <w:b/>
          <w:bCs/>
          <w:color w:val="000000"/>
        </w:rPr>
        <w:t>Wang H</w:t>
      </w:r>
      <w:r w:rsidRPr="00946A15">
        <w:rPr>
          <w:rFonts w:ascii="Book Antiqua" w:eastAsia="Book Antiqua" w:hAnsi="Book Antiqua" w:cs="Book Antiqua"/>
          <w:color w:val="000000"/>
        </w:rPr>
        <w:t xml:space="preserve">, Wang X, Liu X, Zhou J, Yang Q, Chai B, Chai Y, Ma Z, Lu S. miR-199a-5p Plays a Pivotal Role on Wound Healing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Suppressing </w:t>
      </w:r>
      <w:r w:rsidRPr="00946A15">
        <w:rPr>
          <w:rFonts w:ascii="Book Antiqua" w:eastAsia="Book Antiqua" w:hAnsi="Book Antiqua" w:cs="Book Antiqua"/>
          <w:i/>
          <w:iCs/>
          <w:color w:val="000000"/>
        </w:rPr>
        <w:t>VEGFA</w:t>
      </w:r>
      <w:r w:rsidRPr="00946A15">
        <w:rPr>
          <w:rFonts w:ascii="Book Antiqua" w:eastAsia="Book Antiqua" w:hAnsi="Book Antiqua" w:cs="Book Antiqua"/>
          <w:color w:val="000000"/>
        </w:rPr>
        <w:t xml:space="preserve"> and </w:t>
      </w:r>
      <w:r w:rsidRPr="00946A15">
        <w:rPr>
          <w:rFonts w:ascii="Book Antiqua" w:eastAsia="Book Antiqua" w:hAnsi="Book Antiqua" w:cs="Book Antiqua"/>
          <w:i/>
          <w:iCs/>
          <w:color w:val="000000"/>
        </w:rPr>
        <w:t>ROCK1</w:t>
      </w:r>
      <w:r w:rsidRPr="00946A15">
        <w:rPr>
          <w:rFonts w:ascii="Book Antiqua" w:eastAsia="Book Antiqua" w:hAnsi="Book Antiqua" w:cs="Book Antiqua"/>
          <w:color w:val="000000"/>
        </w:rPr>
        <w:t xml:space="preserve"> in Diabetic Ulcer Foot. </w:t>
      </w:r>
      <w:r w:rsidRPr="00946A15">
        <w:rPr>
          <w:rFonts w:ascii="Book Antiqua" w:eastAsia="Book Antiqua" w:hAnsi="Book Antiqua" w:cs="Book Antiqua"/>
          <w:i/>
          <w:iCs/>
          <w:color w:val="000000"/>
        </w:rPr>
        <w:t xml:space="preserve">Oxid Med Cell </w:t>
      </w:r>
      <w:proofErr w:type="spellStart"/>
      <w:r w:rsidRPr="00946A15">
        <w:rPr>
          <w:rFonts w:ascii="Book Antiqua" w:eastAsia="Book Antiqua" w:hAnsi="Book Antiqua" w:cs="Book Antiqua"/>
          <w:i/>
          <w:iCs/>
          <w:color w:val="000000"/>
        </w:rPr>
        <w:t>Longev</w:t>
      </w:r>
      <w:proofErr w:type="spellEnd"/>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2022</w:t>
      </w:r>
      <w:r w:rsidRPr="00946A15">
        <w:rPr>
          <w:rFonts w:ascii="Book Antiqua" w:eastAsia="Book Antiqua" w:hAnsi="Book Antiqua" w:cs="Book Antiqua"/>
          <w:color w:val="000000"/>
        </w:rPr>
        <w:t>: 4791059 [PMID: 35432725 DOI: 10.1155/2022/4791059]</w:t>
      </w:r>
    </w:p>
    <w:p w14:paraId="1C1C3EF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50 </w:t>
      </w:r>
      <w:r w:rsidRPr="00946A15">
        <w:rPr>
          <w:rFonts w:ascii="Book Antiqua" w:eastAsia="Book Antiqua" w:hAnsi="Book Antiqua" w:cs="Book Antiqua"/>
          <w:b/>
          <w:bCs/>
          <w:color w:val="000000"/>
        </w:rPr>
        <w:t>Lin N</w:t>
      </w:r>
      <w:r w:rsidRPr="00946A15">
        <w:rPr>
          <w:rFonts w:ascii="Book Antiqua" w:eastAsia="Book Antiqua" w:hAnsi="Book Antiqua" w:cs="Book Antiqua"/>
          <w:color w:val="000000"/>
        </w:rPr>
        <w:t xml:space="preserve">, Li XY, Zhang HM, Yang Z, Su Q. microRNA-199a-5p mediates high glucose-induced reactive oxygen species production and apoptosis in INS-1 pancreatic β-cells by targeting SIRT1. </w:t>
      </w:r>
      <w:proofErr w:type="spellStart"/>
      <w:r w:rsidRPr="00946A15">
        <w:rPr>
          <w:rFonts w:ascii="Book Antiqua" w:eastAsia="Book Antiqua" w:hAnsi="Book Antiqua" w:cs="Book Antiqua"/>
          <w:i/>
          <w:iCs/>
          <w:color w:val="000000"/>
        </w:rPr>
        <w:t>Eur</w:t>
      </w:r>
      <w:proofErr w:type="spellEnd"/>
      <w:r w:rsidRPr="00946A15">
        <w:rPr>
          <w:rFonts w:ascii="Book Antiqua" w:eastAsia="Book Antiqua" w:hAnsi="Book Antiqua" w:cs="Book Antiqua"/>
          <w:i/>
          <w:iCs/>
          <w:color w:val="000000"/>
        </w:rPr>
        <w:t xml:space="preserve"> Rev Med </w:t>
      </w:r>
      <w:proofErr w:type="spellStart"/>
      <w:r w:rsidRPr="00946A15">
        <w:rPr>
          <w:rFonts w:ascii="Book Antiqua" w:eastAsia="Book Antiqua" w:hAnsi="Book Antiqua" w:cs="Book Antiqua"/>
          <w:i/>
          <w:iCs/>
          <w:color w:val="000000"/>
        </w:rPr>
        <w:t>Pharmacol</w:t>
      </w:r>
      <w:proofErr w:type="spellEnd"/>
      <w:r w:rsidRPr="00946A15">
        <w:rPr>
          <w:rFonts w:ascii="Book Antiqua" w:eastAsia="Book Antiqua" w:hAnsi="Book Antiqua" w:cs="Book Antiqua"/>
          <w:i/>
          <w:iCs/>
          <w:color w:val="000000"/>
        </w:rPr>
        <w:t xml:space="preserve"> Sci</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21</w:t>
      </w:r>
      <w:r w:rsidRPr="00946A15">
        <w:rPr>
          <w:rFonts w:ascii="Book Antiqua" w:eastAsia="Book Antiqua" w:hAnsi="Book Antiqua" w:cs="Book Antiqua"/>
          <w:color w:val="000000"/>
        </w:rPr>
        <w:t>: 1091-1098 [PMID: 28338182]</w:t>
      </w:r>
    </w:p>
    <w:p w14:paraId="02A8F0A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51 </w:t>
      </w:r>
      <w:proofErr w:type="spellStart"/>
      <w:r w:rsidRPr="00946A15">
        <w:rPr>
          <w:rFonts w:ascii="Book Antiqua" w:eastAsia="Book Antiqua" w:hAnsi="Book Antiqua" w:cs="Book Antiqua"/>
          <w:b/>
          <w:bCs/>
          <w:color w:val="000000"/>
        </w:rPr>
        <w:t>Gondaliya</w:t>
      </w:r>
      <w:proofErr w:type="spellEnd"/>
      <w:r w:rsidRPr="00946A15">
        <w:rPr>
          <w:rFonts w:ascii="Book Antiqua" w:eastAsia="Book Antiqua" w:hAnsi="Book Antiqua" w:cs="Book Antiqua"/>
          <w:b/>
          <w:bCs/>
          <w:color w:val="000000"/>
        </w:rPr>
        <w:t xml:space="preserve"> P</w:t>
      </w:r>
      <w:r w:rsidRPr="00946A15">
        <w:rPr>
          <w:rFonts w:ascii="Book Antiqua" w:eastAsia="Book Antiqua" w:hAnsi="Book Antiqua" w:cs="Book Antiqua"/>
          <w:color w:val="000000"/>
        </w:rPr>
        <w:t xml:space="preserve">, Sayyed AA, Bhat P, Mali M, Arya N, </w:t>
      </w:r>
      <w:proofErr w:type="spellStart"/>
      <w:r w:rsidRPr="00946A15">
        <w:rPr>
          <w:rFonts w:ascii="Book Antiqua" w:eastAsia="Book Antiqua" w:hAnsi="Book Antiqua" w:cs="Book Antiqua"/>
          <w:color w:val="000000"/>
        </w:rPr>
        <w:t>Khairnar</w:t>
      </w:r>
      <w:proofErr w:type="spellEnd"/>
      <w:r w:rsidRPr="00946A15">
        <w:rPr>
          <w:rFonts w:ascii="Book Antiqua" w:eastAsia="Book Antiqua" w:hAnsi="Book Antiqua" w:cs="Book Antiqua"/>
          <w:color w:val="000000"/>
        </w:rPr>
        <w:t xml:space="preserve"> A, Kalia K. Mesenchymal Stem Cell-Derived Exosomes Loaded with miR-155 Inhibitor Ameliorate Diabetic Wound Healing. </w:t>
      </w:r>
      <w:r w:rsidRPr="00946A15">
        <w:rPr>
          <w:rFonts w:ascii="Book Antiqua" w:eastAsia="Book Antiqua" w:hAnsi="Book Antiqua" w:cs="Book Antiqua"/>
          <w:i/>
          <w:iCs/>
          <w:color w:val="000000"/>
        </w:rPr>
        <w:t>Mol Pharm</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19</w:t>
      </w:r>
      <w:r w:rsidRPr="00946A15">
        <w:rPr>
          <w:rFonts w:ascii="Book Antiqua" w:eastAsia="Book Antiqua" w:hAnsi="Book Antiqua" w:cs="Book Antiqua"/>
          <w:color w:val="000000"/>
        </w:rPr>
        <w:t>: 1294-1308 [PMID: 35294195 DOI: 10.1021/acs.molpharmaceut.1c00669]</w:t>
      </w:r>
    </w:p>
    <w:p w14:paraId="2625563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52 </w:t>
      </w:r>
      <w:r w:rsidRPr="00946A15">
        <w:rPr>
          <w:rFonts w:ascii="Book Antiqua" w:eastAsia="Book Antiqua" w:hAnsi="Book Antiqua" w:cs="Book Antiqua"/>
          <w:b/>
          <w:bCs/>
          <w:color w:val="000000"/>
        </w:rPr>
        <w:t>Yuan L</w:t>
      </w:r>
      <w:r w:rsidRPr="00946A15">
        <w:rPr>
          <w:rFonts w:ascii="Book Antiqua" w:eastAsia="Book Antiqua" w:hAnsi="Book Antiqua" w:cs="Book Antiqua"/>
          <w:color w:val="000000"/>
        </w:rPr>
        <w:t xml:space="preserve">, Sun Y, Xu M, Zeng F, </w:t>
      </w:r>
      <w:proofErr w:type="spellStart"/>
      <w:r w:rsidRPr="00946A15">
        <w:rPr>
          <w:rFonts w:ascii="Book Antiqua" w:eastAsia="Book Antiqua" w:hAnsi="Book Antiqua" w:cs="Book Antiqua"/>
          <w:color w:val="000000"/>
        </w:rPr>
        <w:t>Xiong</w:t>
      </w:r>
      <w:proofErr w:type="spellEnd"/>
      <w:r w:rsidRPr="00946A15">
        <w:rPr>
          <w:rFonts w:ascii="Book Antiqua" w:eastAsia="Book Antiqua" w:hAnsi="Book Antiqua" w:cs="Book Antiqua"/>
          <w:color w:val="000000"/>
        </w:rPr>
        <w:t xml:space="preserve"> X. miR-203 Acts as an Inhibitor for Epithelial-Mesenchymal Transition Process in Diabetic Foot Ulcers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Targeting Interleukin-8. </w:t>
      </w:r>
      <w:r w:rsidRPr="00946A15">
        <w:rPr>
          <w:rFonts w:ascii="Book Antiqua" w:eastAsia="Book Antiqua" w:hAnsi="Book Antiqua" w:cs="Book Antiqua"/>
          <w:i/>
          <w:iCs/>
          <w:color w:val="000000"/>
        </w:rPr>
        <w:t>Neuroimmunomodulation</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26</w:t>
      </w:r>
      <w:r w:rsidRPr="00946A15">
        <w:rPr>
          <w:rFonts w:ascii="Book Antiqua" w:eastAsia="Book Antiqua" w:hAnsi="Book Antiqua" w:cs="Book Antiqua"/>
          <w:color w:val="000000"/>
        </w:rPr>
        <w:t>: 239-249 [PMID: 31707396 DOI: 10.1159/000503087]</w:t>
      </w:r>
    </w:p>
    <w:p w14:paraId="016864A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53 </w:t>
      </w:r>
      <w:r w:rsidRPr="00946A15">
        <w:rPr>
          <w:rFonts w:ascii="Book Antiqua" w:eastAsia="Book Antiqua" w:hAnsi="Book Antiqua" w:cs="Book Antiqua"/>
          <w:b/>
          <w:bCs/>
          <w:color w:val="000000"/>
        </w:rPr>
        <w:t>Liu L</w:t>
      </w:r>
      <w:r w:rsidRPr="00946A15">
        <w:rPr>
          <w:rFonts w:ascii="Book Antiqua" w:eastAsia="Book Antiqua" w:hAnsi="Book Antiqua" w:cs="Book Antiqua"/>
          <w:color w:val="000000"/>
        </w:rPr>
        <w:t xml:space="preserve">, Chen R, Jia Z, Li X, Tang Y, Zhao X, Zhang S, Luo L, Fang Z, Zhang Y, Chen M. Downregulation of hsa-miR-203 in peripheral blood and wound margin tissue by negative pressure wound therapy contributes to wound healing of diabetic foot ulcers. </w:t>
      </w:r>
      <w:proofErr w:type="spellStart"/>
      <w:r w:rsidRPr="00946A15">
        <w:rPr>
          <w:rFonts w:ascii="Book Antiqua" w:eastAsia="Book Antiqua" w:hAnsi="Book Antiqua" w:cs="Book Antiqua"/>
          <w:i/>
          <w:iCs/>
          <w:color w:val="000000"/>
        </w:rPr>
        <w:t>Microvasc</w:t>
      </w:r>
      <w:proofErr w:type="spellEnd"/>
      <w:r w:rsidRPr="00946A15">
        <w:rPr>
          <w:rFonts w:ascii="Book Antiqua" w:eastAsia="Book Antiqua" w:hAnsi="Book Antiqua" w:cs="Book Antiqua"/>
          <w:i/>
          <w:iCs/>
          <w:color w:val="000000"/>
        </w:rPr>
        <w:t xml:space="preserve"> Res</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139</w:t>
      </w:r>
      <w:r w:rsidRPr="00946A15">
        <w:rPr>
          <w:rFonts w:ascii="Book Antiqua" w:eastAsia="Book Antiqua" w:hAnsi="Book Antiqua" w:cs="Book Antiqua"/>
          <w:color w:val="000000"/>
        </w:rPr>
        <w:t>: 104275 [PMID: 34717969 DOI: 10.1016/j.mvr.2021.104275]</w:t>
      </w:r>
    </w:p>
    <w:p w14:paraId="1CE9424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54 </w:t>
      </w:r>
      <w:r w:rsidRPr="00946A15">
        <w:rPr>
          <w:rFonts w:ascii="Book Antiqua" w:eastAsia="Book Antiqua" w:hAnsi="Book Antiqua" w:cs="Book Antiqua"/>
          <w:b/>
          <w:bCs/>
          <w:color w:val="000000"/>
        </w:rPr>
        <w:t>Li N</w:t>
      </w:r>
      <w:r w:rsidRPr="00946A15">
        <w:rPr>
          <w:rFonts w:ascii="Book Antiqua" w:eastAsia="Book Antiqua" w:hAnsi="Book Antiqua" w:cs="Book Antiqua"/>
          <w:color w:val="000000"/>
        </w:rPr>
        <w:t xml:space="preserve">, Wang Z, Gao F, Lei Y, Li Z. Melatonin ameliorates renal fibroblast-myofibroblast </w:t>
      </w:r>
      <w:proofErr w:type="spellStart"/>
      <w:r w:rsidRPr="00946A15">
        <w:rPr>
          <w:rFonts w:ascii="Book Antiqua" w:eastAsia="Book Antiqua" w:hAnsi="Book Antiqua" w:cs="Book Antiqua"/>
          <w:color w:val="000000"/>
        </w:rPr>
        <w:t>transdifferentiation</w:t>
      </w:r>
      <w:proofErr w:type="spellEnd"/>
      <w:r w:rsidRPr="00946A15">
        <w:rPr>
          <w:rFonts w:ascii="Book Antiqua" w:eastAsia="Book Antiqua" w:hAnsi="Book Antiqua" w:cs="Book Antiqua"/>
          <w:color w:val="000000"/>
        </w:rPr>
        <w:t xml:space="preserve"> and renal fibrosis through miR-21-5p regulation. </w:t>
      </w:r>
      <w:r w:rsidRPr="00946A15">
        <w:rPr>
          <w:rFonts w:ascii="Book Antiqua" w:eastAsia="Book Antiqua" w:hAnsi="Book Antiqua" w:cs="Book Antiqua"/>
          <w:i/>
          <w:iCs/>
          <w:color w:val="000000"/>
        </w:rPr>
        <w:t>J Cell Mol Med</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24</w:t>
      </w:r>
      <w:r w:rsidRPr="00946A15">
        <w:rPr>
          <w:rFonts w:ascii="Book Antiqua" w:eastAsia="Book Antiqua" w:hAnsi="Book Antiqua" w:cs="Book Antiqua"/>
          <w:color w:val="000000"/>
        </w:rPr>
        <w:t>: 5615-5628 [PMID: 32243691 DOI: 10.1111/jcmm.15221]</w:t>
      </w:r>
    </w:p>
    <w:p w14:paraId="3B9FF30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55 </w:t>
      </w:r>
      <w:r w:rsidRPr="00946A15">
        <w:rPr>
          <w:rFonts w:ascii="Book Antiqua" w:eastAsia="Book Antiqua" w:hAnsi="Book Antiqua" w:cs="Book Antiqua"/>
          <w:b/>
          <w:bCs/>
          <w:color w:val="000000"/>
        </w:rPr>
        <w:t>Wang P</w:t>
      </w:r>
      <w:r w:rsidRPr="00946A15">
        <w:rPr>
          <w:rFonts w:ascii="Book Antiqua" w:eastAsia="Book Antiqua" w:hAnsi="Book Antiqua" w:cs="Book Antiqua"/>
          <w:color w:val="000000"/>
        </w:rPr>
        <w:t xml:space="preserve">, Zhou Y, Yang JQ, Landeck L, Min M, Chen XB, Chen JQ, Li W, Cai SQ, Zheng M, Man XY. The role of Sprouty1 in the proliferation, differentiation and apoptosis of epidermal keratinocytes. </w:t>
      </w:r>
      <w:r w:rsidRPr="00946A15">
        <w:rPr>
          <w:rFonts w:ascii="Book Antiqua" w:eastAsia="Book Antiqua" w:hAnsi="Book Antiqua" w:cs="Book Antiqua"/>
          <w:i/>
          <w:iCs/>
          <w:color w:val="000000"/>
        </w:rPr>
        <w:t xml:space="preserve">Cell </w:t>
      </w:r>
      <w:proofErr w:type="spellStart"/>
      <w:r w:rsidRPr="00946A15">
        <w:rPr>
          <w:rFonts w:ascii="Book Antiqua" w:eastAsia="Book Antiqua" w:hAnsi="Book Antiqua" w:cs="Book Antiqua"/>
          <w:i/>
          <w:iCs/>
          <w:color w:val="000000"/>
        </w:rPr>
        <w:t>Prolif</w:t>
      </w:r>
      <w:proofErr w:type="spellEnd"/>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51</w:t>
      </w:r>
      <w:r w:rsidRPr="00946A15">
        <w:rPr>
          <w:rFonts w:ascii="Book Antiqua" w:eastAsia="Book Antiqua" w:hAnsi="Book Antiqua" w:cs="Book Antiqua"/>
          <w:color w:val="000000"/>
        </w:rPr>
        <w:t>: e12477 [PMID: 30039569 DOI: 10.1111/cpr.12477]</w:t>
      </w:r>
    </w:p>
    <w:p w14:paraId="023A83F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56 </w:t>
      </w:r>
      <w:r w:rsidRPr="00946A15">
        <w:rPr>
          <w:rFonts w:ascii="Book Antiqua" w:eastAsia="Book Antiqua" w:hAnsi="Book Antiqua" w:cs="Book Antiqua"/>
          <w:b/>
          <w:bCs/>
          <w:color w:val="000000"/>
        </w:rPr>
        <w:t>Wu Y</w:t>
      </w:r>
      <w:r w:rsidRPr="00946A15">
        <w:rPr>
          <w:rFonts w:ascii="Book Antiqua" w:eastAsia="Book Antiqua" w:hAnsi="Book Antiqua" w:cs="Book Antiqua"/>
          <w:color w:val="000000"/>
        </w:rPr>
        <w:t xml:space="preserve">, Zhang K, Liu R, Zhang H, Chen D, Yu S, Chen W, Wan S, Zhang Y, Jia Z, Chen R, Ding F. MicroRNA-21-3p accelerates diabetic wound healing in mice by downregulating SPRY1. </w:t>
      </w:r>
      <w:r w:rsidRPr="00946A15">
        <w:rPr>
          <w:rFonts w:ascii="Book Antiqua" w:eastAsia="Book Antiqua" w:hAnsi="Book Antiqua" w:cs="Book Antiqua"/>
          <w:i/>
          <w:iCs/>
          <w:color w:val="000000"/>
        </w:rPr>
        <w:t>Aging (Albany NY)</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12</w:t>
      </w:r>
      <w:r w:rsidRPr="00946A15">
        <w:rPr>
          <w:rFonts w:ascii="Book Antiqua" w:eastAsia="Book Antiqua" w:hAnsi="Book Antiqua" w:cs="Book Antiqua"/>
          <w:color w:val="000000"/>
        </w:rPr>
        <w:t>: 15436-15445 [PMID: 32634115 DOI: 10.18632/aging.103610]</w:t>
      </w:r>
    </w:p>
    <w:p w14:paraId="19E42EB6" w14:textId="577EF230"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57 </w:t>
      </w:r>
      <w:r w:rsidR="00337247" w:rsidRPr="00946A15">
        <w:rPr>
          <w:rFonts w:ascii="Book Antiqua" w:eastAsia="Book Antiqua" w:hAnsi="Book Antiqua" w:cs="Book Antiqua"/>
          <w:b/>
          <w:bCs/>
          <w:color w:val="000000"/>
        </w:rPr>
        <w:t>Peng X</w:t>
      </w:r>
      <w:r w:rsidR="00337247" w:rsidRPr="00946A15">
        <w:rPr>
          <w:rFonts w:ascii="Book Antiqua" w:eastAsia="Book Antiqua" w:hAnsi="Book Antiqua" w:cs="Book Antiqua"/>
          <w:color w:val="000000"/>
        </w:rPr>
        <w:t xml:space="preserve">, He F, Mao Y, Lin Y, Fang J, Chen Y, Sun Z, </w:t>
      </w:r>
      <w:proofErr w:type="spellStart"/>
      <w:r w:rsidR="00337247" w:rsidRPr="00946A15">
        <w:rPr>
          <w:rFonts w:ascii="Book Antiqua" w:eastAsia="Book Antiqua" w:hAnsi="Book Antiqua" w:cs="Book Antiqua"/>
          <w:color w:val="000000"/>
        </w:rPr>
        <w:t>Zhuo</w:t>
      </w:r>
      <w:proofErr w:type="spellEnd"/>
      <w:r w:rsidR="00337247" w:rsidRPr="00946A15">
        <w:rPr>
          <w:rFonts w:ascii="Book Antiqua" w:eastAsia="Book Antiqua" w:hAnsi="Book Antiqua" w:cs="Book Antiqua"/>
          <w:color w:val="000000"/>
        </w:rPr>
        <w:t xml:space="preserve"> Y, Jiang J. miR-146a promotes M2 macrophage polarization and accelerates diabetic wound healing by inhibiting the TLR4/NF-</w:t>
      </w:r>
      <w:proofErr w:type="spellStart"/>
      <w:r w:rsidR="00337247" w:rsidRPr="00946A15">
        <w:rPr>
          <w:rFonts w:ascii="Book Antiqua" w:eastAsia="Book Antiqua" w:hAnsi="Book Antiqua" w:cs="Book Antiqua"/>
          <w:color w:val="000000"/>
        </w:rPr>
        <w:t>κB</w:t>
      </w:r>
      <w:proofErr w:type="spellEnd"/>
      <w:r w:rsidR="00337247" w:rsidRPr="00946A15">
        <w:rPr>
          <w:rFonts w:ascii="Book Antiqua" w:eastAsia="Book Antiqua" w:hAnsi="Book Antiqua" w:cs="Book Antiqua"/>
          <w:color w:val="000000"/>
        </w:rPr>
        <w:t xml:space="preserve"> axis. </w:t>
      </w:r>
      <w:r w:rsidR="00337247" w:rsidRPr="00946A15">
        <w:rPr>
          <w:rFonts w:ascii="Book Antiqua" w:eastAsia="Book Antiqua" w:hAnsi="Book Antiqua" w:cs="Book Antiqua"/>
          <w:i/>
          <w:iCs/>
          <w:color w:val="000000"/>
        </w:rPr>
        <w:t>J Mol Endocrinol</w:t>
      </w:r>
      <w:r w:rsidR="00337247" w:rsidRPr="00946A15">
        <w:rPr>
          <w:rFonts w:ascii="Book Antiqua" w:eastAsia="Book Antiqua" w:hAnsi="Book Antiqua" w:cs="Book Antiqua"/>
          <w:color w:val="000000"/>
        </w:rPr>
        <w:t xml:space="preserve"> 2022; </w:t>
      </w:r>
      <w:r w:rsidR="00337247" w:rsidRPr="00946A15">
        <w:rPr>
          <w:rFonts w:ascii="Book Antiqua" w:eastAsia="Book Antiqua" w:hAnsi="Book Antiqua" w:cs="Book Antiqua"/>
          <w:b/>
          <w:bCs/>
          <w:color w:val="000000"/>
        </w:rPr>
        <w:t>69</w:t>
      </w:r>
      <w:r w:rsidR="00337247" w:rsidRPr="00946A15">
        <w:rPr>
          <w:rFonts w:ascii="Book Antiqua" w:eastAsia="Book Antiqua" w:hAnsi="Book Antiqua" w:cs="Book Antiqua"/>
          <w:color w:val="000000"/>
        </w:rPr>
        <w:t>: 315-327 [PMID: 35604113 DOI: 10.1530/JME-21-0019]</w:t>
      </w:r>
    </w:p>
    <w:p w14:paraId="61E0A926" w14:textId="358C03EA"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58 </w:t>
      </w:r>
      <w:r w:rsidR="00337247" w:rsidRPr="00946A15">
        <w:rPr>
          <w:rFonts w:ascii="Book Antiqua" w:eastAsia="Book Antiqua" w:hAnsi="Book Antiqua" w:cs="Book Antiqua"/>
          <w:b/>
          <w:bCs/>
          <w:color w:val="000000"/>
        </w:rPr>
        <w:t>Zhang HC</w:t>
      </w:r>
      <w:r w:rsidR="00337247" w:rsidRPr="00946A15">
        <w:rPr>
          <w:rFonts w:ascii="Book Antiqua" w:eastAsia="Book Antiqua" w:hAnsi="Book Antiqua" w:cs="Book Antiqua"/>
          <w:color w:val="000000"/>
        </w:rPr>
        <w:t xml:space="preserve">, Wen T, Cai YZ. Overexpression of miR-146a promotes cell proliferation and migration in a model of diabetic foot ulcers by regulating the AKAP12 axis. </w:t>
      </w:r>
      <w:proofErr w:type="spellStart"/>
      <w:r w:rsidR="00337247" w:rsidRPr="00946A15">
        <w:rPr>
          <w:rFonts w:ascii="Book Antiqua" w:eastAsia="Book Antiqua" w:hAnsi="Book Antiqua" w:cs="Book Antiqua"/>
          <w:i/>
          <w:iCs/>
          <w:color w:val="000000"/>
        </w:rPr>
        <w:t>Endocr</w:t>
      </w:r>
      <w:proofErr w:type="spellEnd"/>
      <w:r w:rsidR="00337247" w:rsidRPr="00946A15">
        <w:rPr>
          <w:rFonts w:ascii="Book Antiqua" w:eastAsia="Book Antiqua" w:hAnsi="Book Antiqua" w:cs="Book Antiqua"/>
          <w:i/>
          <w:iCs/>
          <w:color w:val="000000"/>
        </w:rPr>
        <w:t xml:space="preserve"> J</w:t>
      </w:r>
      <w:r w:rsidR="00337247" w:rsidRPr="00946A15">
        <w:rPr>
          <w:rFonts w:ascii="Book Antiqua" w:eastAsia="Book Antiqua" w:hAnsi="Book Antiqua" w:cs="Book Antiqua"/>
          <w:color w:val="000000"/>
        </w:rPr>
        <w:t xml:space="preserve"> 2022; </w:t>
      </w:r>
      <w:r w:rsidR="00337247" w:rsidRPr="00946A15">
        <w:rPr>
          <w:rFonts w:ascii="Book Antiqua" w:eastAsia="Book Antiqua" w:hAnsi="Book Antiqua" w:cs="Book Antiqua"/>
          <w:b/>
          <w:bCs/>
          <w:color w:val="000000"/>
        </w:rPr>
        <w:t>69</w:t>
      </w:r>
      <w:r w:rsidR="00337247" w:rsidRPr="00946A15">
        <w:rPr>
          <w:rFonts w:ascii="Book Antiqua" w:eastAsia="Book Antiqua" w:hAnsi="Book Antiqua" w:cs="Book Antiqua"/>
          <w:color w:val="000000"/>
        </w:rPr>
        <w:t>: 85-94 [PMID: 34483150 DOI: 10.1507/endocrj.EJ21-0177]</w:t>
      </w:r>
    </w:p>
    <w:p w14:paraId="02C60E0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59 </w:t>
      </w:r>
      <w:r w:rsidRPr="00946A15">
        <w:rPr>
          <w:rFonts w:ascii="Book Antiqua" w:eastAsia="Book Antiqua" w:hAnsi="Book Antiqua" w:cs="Book Antiqua"/>
          <w:b/>
          <w:bCs/>
          <w:color w:val="000000"/>
        </w:rPr>
        <w:t>Huang YA</w:t>
      </w:r>
      <w:r w:rsidRPr="00946A15">
        <w:rPr>
          <w:rFonts w:ascii="Book Antiqua" w:eastAsia="Book Antiqua" w:hAnsi="Book Antiqua" w:cs="Book Antiqua"/>
          <w:color w:val="000000"/>
        </w:rPr>
        <w:t xml:space="preserve">, Chan KCC, You ZH. Constructing prediction models from expression profiles for large scale lncRNA-miRNA interaction profiling. </w:t>
      </w:r>
      <w:r w:rsidRPr="00946A15">
        <w:rPr>
          <w:rFonts w:ascii="Book Antiqua" w:eastAsia="Book Antiqua" w:hAnsi="Book Antiqua" w:cs="Book Antiqua"/>
          <w:i/>
          <w:iCs/>
          <w:color w:val="000000"/>
        </w:rPr>
        <w:t>Bioinformatics</w:t>
      </w:r>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34</w:t>
      </w:r>
      <w:r w:rsidRPr="00946A15">
        <w:rPr>
          <w:rFonts w:ascii="Book Antiqua" w:eastAsia="Book Antiqua" w:hAnsi="Book Antiqua" w:cs="Book Antiqua"/>
          <w:color w:val="000000"/>
        </w:rPr>
        <w:t>: 812-819 [PMID: 29069317 DOI: 10.1093/bioinformatics/btx672]</w:t>
      </w:r>
    </w:p>
    <w:p w14:paraId="031488E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60 </w:t>
      </w:r>
      <w:proofErr w:type="spellStart"/>
      <w:r w:rsidRPr="00946A15">
        <w:rPr>
          <w:rFonts w:ascii="Book Antiqua" w:eastAsia="Book Antiqua" w:hAnsi="Book Antiqua" w:cs="Book Antiqua"/>
          <w:b/>
          <w:bCs/>
          <w:color w:val="000000"/>
        </w:rPr>
        <w:t>Mohamadkhani</w:t>
      </w:r>
      <w:proofErr w:type="spellEnd"/>
      <w:r w:rsidRPr="00946A15">
        <w:rPr>
          <w:rFonts w:ascii="Book Antiqua" w:eastAsia="Book Antiqua" w:hAnsi="Book Antiqua" w:cs="Book Antiqua"/>
          <w:b/>
          <w:bCs/>
          <w:color w:val="000000"/>
        </w:rPr>
        <w:t xml:space="preserve"> A</w:t>
      </w:r>
      <w:r w:rsidRPr="00946A15">
        <w:rPr>
          <w:rFonts w:ascii="Book Antiqua" w:eastAsia="Book Antiqua" w:hAnsi="Book Antiqua" w:cs="Book Antiqua"/>
          <w:color w:val="000000"/>
        </w:rPr>
        <w:t xml:space="preserve">. Long Noncoding RNAs in Interaction </w:t>
      </w:r>
      <w:proofErr w:type="gramStart"/>
      <w:r w:rsidRPr="00946A15">
        <w:rPr>
          <w:rFonts w:ascii="Book Antiqua" w:eastAsia="Book Antiqua" w:hAnsi="Book Antiqua" w:cs="Book Antiqua"/>
          <w:color w:val="000000"/>
        </w:rPr>
        <w:t>With</w:t>
      </w:r>
      <w:proofErr w:type="gramEnd"/>
      <w:r w:rsidRPr="00946A15">
        <w:rPr>
          <w:rFonts w:ascii="Book Antiqua" w:eastAsia="Book Antiqua" w:hAnsi="Book Antiqua" w:cs="Book Antiqua"/>
          <w:color w:val="000000"/>
        </w:rPr>
        <w:t xml:space="preserve"> RNA Binding Proteins in Hepatocellular Carcinoma. </w:t>
      </w:r>
      <w:proofErr w:type="spellStart"/>
      <w:r w:rsidRPr="00946A15">
        <w:rPr>
          <w:rFonts w:ascii="Book Antiqua" w:eastAsia="Book Antiqua" w:hAnsi="Book Antiqua" w:cs="Book Antiqua"/>
          <w:i/>
          <w:iCs/>
          <w:color w:val="000000"/>
        </w:rPr>
        <w:t>Hepat</w:t>
      </w:r>
      <w:proofErr w:type="spellEnd"/>
      <w:r w:rsidRPr="00946A15">
        <w:rPr>
          <w:rFonts w:ascii="Book Antiqua" w:eastAsia="Book Antiqua" w:hAnsi="Book Antiqua" w:cs="Book Antiqua"/>
          <w:i/>
          <w:iCs/>
          <w:color w:val="000000"/>
        </w:rPr>
        <w:t xml:space="preserve"> Mon</w:t>
      </w:r>
      <w:r w:rsidRPr="00946A15">
        <w:rPr>
          <w:rFonts w:ascii="Book Antiqua" w:eastAsia="Book Antiqua" w:hAnsi="Book Antiqua" w:cs="Book Antiqua"/>
          <w:color w:val="000000"/>
        </w:rPr>
        <w:t xml:space="preserve"> 2014; </w:t>
      </w:r>
      <w:r w:rsidRPr="00946A15">
        <w:rPr>
          <w:rFonts w:ascii="Book Antiqua" w:eastAsia="Book Antiqua" w:hAnsi="Book Antiqua" w:cs="Book Antiqua"/>
          <w:b/>
          <w:bCs/>
          <w:color w:val="000000"/>
        </w:rPr>
        <w:t>14</w:t>
      </w:r>
      <w:r w:rsidRPr="00946A15">
        <w:rPr>
          <w:rFonts w:ascii="Book Antiqua" w:eastAsia="Book Antiqua" w:hAnsi="Book Antiqua" w:cs="Book Antiqua"/>
          <w:color w:val="000000"/>
        </w:rPr>
        <w:t>: e18794 [PMID: 24910706 DOI: 10.5812/hepatmon.18794]</w:t>
      </w:r>
    </w:p>
    <w:p w14:paraId="45D5749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61 </w:t>
      </w:r>
      <w:r w:rsidRPr="00946A15">
        <w:rPr>
          <w:rFonts w:ascii="Book Antiqua" w:eastAsia="Book Antiqua" w:hAnsi="Book Antiqua" w:cs="Book Antiqua"/>
          <w:b/>
          <w:bCs/>
          <w:color w:val="000000"/>
        </w:rPr>
        <w:t>Chen X</w:t>
      </w:r>
      <w:r w:rsidRPr="00946A15">
        <w:rPr>
          <w:rFonts w:ascii="Book Antiqua" w:eastAsia="Book Antiqua" w:hAnsi="Book Antiqua" w:cs="Book Antiqua"/>
          <w:color w:val="000000"/>
        </w:rPr>
        <w:t xml:space="preserve">, Hu J. Long Noncoding RNA 3632454L22Rik Contributes to Corneal Epithelial Wound Healing by Sponging miR-181a-5p in Diabetic Mice. </w:t>
      </w:r>
      <w:r w:rsidRPr="00946A15">
        <w:rPr>
          <w:rFonts w:ascii="Book Antiqua" w:eastAsia="Book Antiqua" w:hAnsi="Book Antiqua" w:cs="Book Antiqua"/>
          <w:i/>
          <w:iCs/>
          <w:color w:val="000000"/>
        </w:rPr>
        <w:t xml:space="preserve">Invest </w:t>
      </w:r>
      <w:proofErr w:type="spellStart"/>
      <w:r w:rsidRPr="00946A15">
        <w:rPr>
          <w:rFonts w:ascii="Book Antiqua" w:eastAsia="Book Antiqua" w:hAnsi="Book Antiqua" w:cs="Book Antiqua"/>
          <w:i/>
          <w:iCs/>
          <w:color w:val="000000"/>
        </w:rPr>
        <w:t>Ophthalmol</w:t>
      </w:r>
      <w:proofErr w:type="spellEnd"/>
      <w:r w:rsidRPr="00946A15">
        <w:rPr>
          <w:rFonts w:ascii="Book Antiqua" w:eastAsia="Book Antiqua" w:hAnsi="Book Antiqua" w:cs="Book Antiqua"/>
          <w:i/>
          <w:iCs/>
          <w:color w:val="000000"/>
        </w:rPr>
        <w:t xml:space="preserve"> Vis Sci</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62</w:t>
      </w:r>
      <w:r w:rsidRPr="00946A15">
        <w:rPr>
          <w:rFonts w:ascii="Book Antiqua" w:eastAsia="Book Antiqua" w:hAnsi="Book Antiqua" w:cs="Book Antiqua"/>
          <w:color w:val="000000"/>
        </w:rPr>
        <w:t>: 16 [PMID: 34787641 DOI: 10.1167/iovs.62.14.16]</w:t>
      </w:r>
    </w:p>
    <w:p w14:paraId="28E5BD4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62 </w:t>
      </w:r>
      <w:r w:rsidRPr="00946A15">
        <w:rPr>
          <w:rFonts w:ascii="Book Antiqua" w:eastAsia="Book Antiqua" w:hAnsi="Book Antiqua" w:cs="Book Antiqua"/>
          <w:b/>
          <w:bCs/>
          <w:color w:val="000000"/>
        </w:rPr>
        <w:t>Xiao W</w:t>
      </w:r>
      <w:r w:rsidRPr="00946A15">
        <w:rPr>
          <w:rFonts w:ascii="Book Antiqua" w:eastAsia="Book Antiqua" w:hAnsi="Book Antiqua" w:cs="Book Antiqua"/>
          <w:color w:val="000000"/>
        </w:rPr>
        <w:t xml:space="preserve">, Zheng D, Chen X, Yu B, Deng K, Ma J, Wen X, Hu Y, Hou J. Long non-coding RNA MIAT is involved in the regulation of </w:t>
      </w:r>
      <w:proofErr w:type="spellStart"/>
      <w:r w:rsidRPr="00946A15">
        <w:rPr>
          <w:rFonts w:ascii="Book Antiqua" w:eastAsia="Book Antiqua" w:hAnsi="Book Antiqua" w:cs="Book Antiqua"/>
          <w:color w:val="000000"/>
        </w:rPr>
        <w:t>pyroptosis</w:t>
      </w:r>
      <w:proofErr w:type="spellEnd"/>
      <w:r w:rsidRPr="00946A15">
        <w:rPr>
          <w:rFonts w:ascii="Book Antiqua" w:eastAsia="Book Antiqua" w:hAnsi="Book Antiqua" w:cs="Book Antiqua"/>
          <w:color w:val="000000"/>
        </w:rPr>
        <w:t xml:space="preserve"> in diabetic </w:t>
      </w:r>
      <w:r w:rsidRPr="00946A15">
        <w:rPr>
          <w:rFonts w:ascii="Book Antiqua" w:eastAsia="Book Antiqua" w:hAnsi="Book Antiqua" w:cs="Book Antiqua"/>
          <w:color w:val="000000"/>
        </w:rPr>
        <w:lastRenderedPageBreak/>
        <w:t xml:space="preserve">cardiomyopathy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targeting miR-214-3p. </w:t>
      </w:r>
      <w:proofErr w:type="spellStart"/>
      <w:r w:rsidRPr="00946A15">
        <w:rPr>
          <w:rFonts w:ascii="Book Antiqua" w:eastAsia="Book Antiqua" w:hAnsi="Book Antiqua" w:cs="Book Antiqua"/>
          <w:i/>
          <w:iCs/>
          <w:color w:val="000000"/>
        </w:rPr>
        <w:t>iScience</w:t>
      </w:r>
      <w:proofErr w:type="spellEnd"/>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24</w:t>
      </w:r>
      <w:r w:rsidRPr="00946A15">
        <w:rPr>
          <w:rFonts w:ascii="Book Antiqua" w:eastAsia="Book Antiqua" w:hAnsi="Book Antiqua" w:cs="Book Antiqua"/>
          <w:color w:val="000000"/>
        </w:rPr>
        <w:t>: 103518 [PMID: 34950859 DOI: 10.1016/j.isci.2021.103518]</w:t>
      </w:r>
    </w:p>
    <w:p w14:paraId="109C3B58"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63 </w:t>
      </w:r>
      <w:r w:rsidRPr="00946A15">
        <w:rPr>
          <w:rFonts w:ascii="Book Antiqua" w:eastAsia="Book Antiqua" w:hAnsi="Book Antiqua" w:cs="Book Antiqua"/>
          <w:b/>
          <w:bCs/>
          <w:color w:val="000000"/>
        </w:rPr>
        <w:t>Pickard MR</w:t>
      </w:r>
      <w:r w:rsidRPr="00946A15">
        <w:rPr>
          <w:rFonts w:ascii="Book Antiqua" w:eastAsia="Book Antiqua" w:hAnsi="Book Antiqua" w:cs="Book Antiqua"/>
          <w:color w:val="000000"/>
        </w:rPr>
        <w:t xml:space="preserve">, Williams GT. Molecular and Cellular Mechanisms of Action of </w:t>
      </w:r>
      <w:proofErr w:type="spellStart"/>
      <w:r w:rsidRPr="00946A15">
        <w:rPr>
          <w:rFonts w:ascii="Book Antiqua" w:eastAsia="Book Antiqua" w:hAnsi="Book Antiqua" w:cs="Book Antiqua"/>
          <w:color w:val="000000"/>
        </w:rPr>
        <w:t>Tumour</w:t>
      </w:r>
      <w:proofErr w:type="spellEnd"/>
      <w:r w:rsidRPr="00946A15">
        <w:rPr>
          <w:rFonts w:ascii="Book Antiqua" w:eastAsia="Book Antiqua" w:hAnsi="Book Antiqua" w:cs="Book Antiqua"/>
          <w:color w:val="000000"/>
        </w:rPr>
        <w:t xml:space="preserve"> Suppressor GAS5 LncRNA. </w:t>
      </w:r>
      <w:r w:rsidRPr="00946A15">
        <w:rPr>
          <w:rFonts w:ascii="Book Antiqua" w:eastAsia="Book Antiqua" w:hAnsi="Book Antiqua" w:cs="Book Antiqua"/>
          <w:i/>
          <w:iCs/>
          <w:color w:val="000000"/>
        </w:rPr>
        <w:t>Genes (Basel)</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6</w:t>
      </w:r>
      <w:r w:rsidRPr="00946A15">
        <w:rPr>
          <w:rFonts w:ascii="Book Antiqua" w:eastAsia="Book Antiqua" w:hAnsi="Book Antiqua" w:cs="Book Antiqua"/>
          <w:color w:val="000000"/>
        </w:rPr>
        <w:t>: 484-499 [PMID: 26198250 DOI: 10.3390/genes6030484]</w:t>
      </w:r>
    </w:p>
    <w:p w14:paraId="549D68E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64 </w:t>
      </w:r>
      <w:r w:rsidRPr="00946A15">
        <w:rPr>
          <w:rFonts w:ascii="Book Antiqua" w:eastAsia="Book Antiqua" w:hAnsi="Book Antiqua" w:cs="Book Antiqua"/>
          <w:b/>
          <w:bCs/>
          <w:color w:val="000000"/>
        </w:rPr>
        <w:t>Hu J</w:t>
      </w:r>
      <w:r w:rsidRPr="00946A15">
        <w:rPr>
          <w:rFonts w:ascii="Book Antiqua" w:eastAsia="Book Antiqua" w:hAnsi="Book Antiqua" w:cs="Book Antiqua"/>
          <w:color w:val="000000"/>
        </w:rPr>
        <w:t xml:space="preserve">, Zhang L, </w:t>
      </w:r>
      <w:proofErr w:type="spellStart"/>
      <w:r w:rsidRPr="00946A15">
        <w:rPr>
          <w:rFonts w:ascii="Book Antiqua" w:eastAsia="Book Antiqua" w:hAnsi="Book Antiqua" w:cs="Book Antiqua"/>
          <w:color w:val="000000"/>
        </w:rPr>
        <w:t>Liechty</w:t>
      </w:r>
      <w:proofErr w:type="spellEnd"/>
      <w:r w:rsidRPr="00946A15">
        <w:rPr>
          <w:rFonts w:ascii="Book Antiqua" w:eastAsia="Book Antiqua" w:hAnsi="Book Antiqua" w:cs="Book Antiqua"/>
          <w:color w:val="000000"/>
        </w:rPr>
        <w:t xml:space="preserve"> C, </w:t>
      </w:r>
      <w:proofErr w:type="spellStart"/>
      <w:r w:rsidRPr="00946A15">
        <w:rPr>
          <w:rFonts w:ascii="Book Antiqua" w:eastAsia="Book Antiqua" w:hAnsi="Book Antiqua" w:cs="Book Antiqua"/>
          <w:color w:val="000000"/>
        </w:rPr>
        <w:t>Zgheib</w:t>
      </w:r>
      <w:proofErr w:type="spellEnd"/>
      <w:r w:rsidRPr="00946A15">
        <w:rPr>
          <w:rFonts w:ascii="Book Antiqua" w:eastAsia="Book Antiqua" w:hAnsi="Book Antiqua" w:cs="Book Antiqua"/>
          <w:color w:val="000000"/>
        </w:rPr>
        <w:t xml:space="preserve"> C, Hodges MM, </w:t>
      </w:r>
      <w:proofErr w:type="spellStart"/>
      <w:r w:rsidRPr="00946A15">
        <w:rPr>
          <w:rFonts w:ascii="Book Antiqua" w:eastAsia="Book Antiqua" w:hAnsi="Book Antiqua" w:cs="Book Antiqua"/>
          <w:color w:val="000000"/>
        </w:rPr>
        <w:t>Liechty</w:t>
      </w:r>
      <w:proofErr w:type="spellEnd"/>
      <w:r w:rsidRPr="00946A15">
        <w:rPr>
          <w:rFonts w:ascii="Book Antiqua" w:eastAsia="Book Antiqua" w:hAnsi="Book Antiqua" w:cs="Book Antiqua"/>
          <w:color w:val="000000"/>
        </w:rPr>
        <w:t xml:space="preserve"> KW, Xu J. Long Noncoding RNA GAS5 Regulates Macrophage Polarization and Diabetic Wound Healing. </w:t>
      </w:r>
      <w:r w:rsidRPr="00946A15">
        <w:rPr>
          <w:rFonts w:ascii="Book Antiqua" w:eastAsia="Book Antiqua" w:hAnsi="Book Antiqua" w:cs="Book Antiqua"/>
          <w:i/>
          <w:iCs/>
          <w:color w:val="000000"/>
        </w:rPr>
        <w:t>J Invest Dermatol</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140</w:t>
      </w:r>
      <w:r w:rsidRPr="00946A15">
        <w:rPr>
          <w:rFonts w:ascii="Book Antiqua" w:eastAsia="Book Antiqua" w:hAnsi="Book Antiqua" w:cs="Book Antiqua"/>
          <w:color w:val="000000"/>
        </w:rPr>
        <w:t>: 1629-1638 [PMID: 32004569 DOI: 10.1016/j.jid.2019.12.030]</w:t>
      </w:r>
    </w:p>
    <w:p w14:paraId="35CF0A4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65 </w:t>
      </w:r>
      <w:r w:rsidRPr="00946A15">
        <w:rPr>
          <w:rFonts w:ascii="Book Antiqua" w:eastAsia="Book Antiqua" w:hAnsi="Book Antiqua" w:cs="Book Antiqua"/>
          <w:b/>
          <w:bCs/>
          <w:color w:val="000000"/>
        </w:rPr>
        <w:t>Peng WX</w:t>
      </w:r>
      <w:r w:rsidRPr="00946A15">
        <w:rPr>
          <w:rFonts w:ascii="Book Antiqua" w:eastAsia="Book Antiqua" w:hAnsi="Book Antiqua" w:cs="Book Antiqua"/>
          <w:color w:val="000000"/>
        </w:rPr>
        <w:t xml:space="preserve">, He PX, Liu LJ, Zhu T, Zhong YQ, Xiang L, Peng K, Yang JJ, Xiang GD. LncRNA GAS5 activates the HIF1A/VEGF pathway by binding to TAF15 to promote wound healing in diabetic foot ulcers. </w:t>
      </w:r>
      <w:r w:rsidRPr="00946A15">
        <w:rPr>
          <w:rFonts w:ascii="Book Antiqua" w:eastAsia="Book Antiqua" w:hAnsi="Book Antiqua" w:cs="Book Antiqua"/>
          <w:i/>
          <w:iCs/>
          <w:color w:val="000000"/>
        </w:rPr>
        <w:t>Lab Invest</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101</w:t>
      </w:r>
      <w:r w:rsidRPr="00946A15">
        <w:rPr>
          <w:rFonts w:ascii="Book Antiqua" w:eastAsia="Book Antiqua" w:hAnsi="Book Antiqua" w:cs="Book Antiqua"/>
          <w:color w:val="000000"/>
        </w:rPr>
        <w:t>: 1071-1083 [PMID: 33875793 DOI: 10.1038/s41374-021-00598-2]</w:t>
      </w:r>
    </w:p>
    <w:p w14:paraId="62CA899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66 </w:t>
      </w:r>
      <w:r w:rsidRPr="00946A15">
        <w:rPr>
          <w:rFonts w:ascii="Book Antiqua" w:eastAsia="Book Antiqua" w:hAnsi="Book Antiqua" w:cs="Book Antiqua"/>
          <w:b/>
          <w:bCs/>
          <w:color w:val="000000"/>
        </w:rPr>
        <w:t>Hirata H</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Hinoda</w:t>
      </w:r>
      <w:proofErr w:type="spellEnd"/>
      <w:r w:rsidRPr="00946A15">
        <w:rPr>
          <w:rFonts w:ascii="Book Antiqua" w:eastAsia="Book Antiqua" w:hAnsi="Book Antiqua" w:cs="Book Antiqua"/>
          <w:color w:val="000000"/>
        </w:rPr>
        <w:t xml:space="preserve"> Y, </w:t>
      </w:r>
      <w:proofErr w:type="spellStart"/>
      <w:r w:rsidRPr="00946A15">
        <w:rPr>
          <w:rFonts w:ascii="Book Antiqua" w:eastAsia="Book Antiqua" w:hAnsi="Book Antiqua" w:cs="Book Antiqua"/>
          <w:color w:val="000000"/>
        </w:rPr>
        <w:t>Shahryari</w:t>
      </w:r>
      <w:proofErr w:type="spellEnd"/>
      <w:r w:rsidRPr="00946A15">
        <w:rPr>
          <w:rFonts w:ascii="Book Antiqua" w:eastAsia="Book Antiqua" w:hAnsi="Book Antiqua" w:cs="Book Antiqua"/>
          <w:color w:val="000000"/>
        </w:rPr>
        <w:t xml:space="preserve"> V, Deng G, Nakajima K, </w:t>
      </w:r>
      <w:proofErr w:type="spellStart"/>
      <w:r w:rsidRPr="00946A15">
        <w:rPr>
          <w:rFonts w:ascii="Book Antiqua" w:eastAsia="Book Antiqua" w:hAnsi="Book Antiqua" w:cs="Book Antiqua"/>
          <w:color w:val="000000"/>
        </w:rPr>
        <w:t>Tabatabai</w:t>
      </w:r>
      <w:proofErr w:type="spellEnd"/>
      <w:r w:rsidRPr="00946A15">
        <w:rPr>
          <w:rFonts w:ascii="Book Antiqua" w:eastAsia="Book Antiqua" w:hAnsi="Book Antiqua" w:cs="Book Antiqua"/>
          <w:color w:val="000000"/>
        </w:rPr>
        <w:t xml:space="preserve"> ZL, Ishii N, Dahiya R. Long Noncoding RNA MALAT1 Promotes Aggressive Renal Cell Carcinoma through Ezh2 and Interacts with miR-205. </w:t>
      </w:r>
      <w:r w:rsidRPr="00946A15">
        <w:rPr>
          <w:rFonts w:ascii="Book Antiqua" w:eastAsia="Book Antiqua" w:hAnsi="Book Antiqua" w:cs="Book Antiqua"/>
          <w:i/>
          <w:iCs/>
          <w:color w:val="000000"/>
        </w:rPr>
        <w:t>Cancer Res</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75</w:t>
      </w:r>
      <w:r w:rsidRPr="00946A15">
        <w:rPr>
          <w:rFonts w:ascii="Book Antiqua" w:eastAsia="Book Antiqua" w:hAnsi="Book Antiqua" w:cs="Book Antiqua"/>
          <w:color w:val="000000"/>
        </w:rPr>
        <w:t>: 1322-1331 [PMID: 25600645 DOI: 10.1158/0008-5472.CAN-14-2931]</w:t>
      </w:r>
    </w:p>
    <w:p w14:paraId="0F0CE4A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67 </w:t>
      </w:r>
      <w:r w:rsidRPr="00946A15">
        <w:rPr>
          <w:rFonts w:ascii="Book Antiqua" w:eastAsia="Book Antiqua" w:hAnsi="Book Antiqua" w:cs="Book Antiqua"/>
          <w:b/>
          <w:bCs/>
          <w:color w:val="000000"/>
        </w:rPr>
        <w:t>Li Q</w:t>
      </w:r>
      <w:r w:rsidRPr="00946A15">
        <w:rPr>
          <w:rFonts w:ascii="Book Antiqua" w:eastAsia="Book Antiqua" w:hAnsi="Book Antiqua" w:cs="Book Antiqua"/>
          <w:color w:val="000000"/>
        </w:rPr>
        <w:t xml:space="preserve">, Pan X, Wang X, Jiao X, Zheng J, Li Z, </w:t>
      </w:r>
      <w:proofErr w:type="spellStart"/>
      <w:r w:rsidRPr="00946A15">
        <w:rPr>
          <w:rFonts w:ascii="Book Antiqua" w:eastAsia="Book Antiqua" w:hAnsi="Book Antiqua" w:cs="Book Antiqua"/>
          <w:color w:val="000000"/>
        </w:rPr>
        <w:t>Huo</w:t>
      </w:r>
      <w:proofErr w:type="spellEnd"/>
      <w:r w:rsidRPr="00946A15">
        <w:rPr>
          <w:rFonts w:ascii="Book Antiqua" w:eastAsia="Book Antiqua" w:hAnsi="Book Antiqua" w:cs="Book Antiqua"/>
          <w:color w:val="000000"/>
        </w:rPr>
        <w:t xml:space="preserve"> Y. Long noncoding RNA MALAT1 promotes cell proliferation through suppressing miR-205 and promoting SMAD4 expression in osteosarcoma. </w:t>
      </w:r>
      <w:proofErr w:type="spellStart"/>
      <w:r w:rsidRPr="00946A15">
        <w:rPr>
          <w:rFonts w:ascii="Book Antiqua" w:eastAsia="Book Antiqua" w:hAnsi="Book Antiqua" w:cs="Book Antiqua"/>
          <w:i/>
          <w:iCs/>
          <w:color w:val="000000"/>
        </w:rPr>
        <w:t>Oncotarget</w:t>
      </w:r>
      <w:proofErr w:type="spellEnd"/>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8</w:t>
      </w:r>
      <w:r w:rsidRPr="00946A15">
        <w:rPr>
          <w:rFonts w:ascii="Book Antiqua" w:eastAsia="Book Antiqua" w:hAnsi="Book Antiqua" w:cs="Book Antiqua"/>
          <w:color w:val="000000"/>
        </w:rPr>
        <w:t>: 106648-106660 [PMID: 29290978 DOI: 10.18632/oncotarget.20678]</w:t>
      </w:r>
    </w:p>
    <w:p w14:paraId="7CACDE77"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68 </w:t>
      </w:r>
      <w:r w:rsidRPr="00946A15">
        <w:rPr>
          <w:rFonts w:ascii="Book Antiqua" w:eastAsia="Book Antiqua" w:hAnsi="Book Antiqua" w:cs="Book Antiqua"/>
          <w:b/>
          <w:bCs/>
          <w:color w:val="000000"/>
        </w:rPr>
        <w:t>Zhang Y</w:t>
      </w:r>
      <w:r w:rsidRPr="00946A15">
        <w:rPr>
          <w:rFonts w:ascii="Book Antiqua" w:eastAsia="Book Antiqua" w:hAnsi="Book Antiqua" w:cs="Book Antiqua"/>
          <w:color w:val="000000"/>
        </w:rPr>
        <w:t xml:space="preserve">, Qu L, Ni H, Wang Y, Li L, Yang X, Wang X, Hou Y. Expression and function of lncRNA MALAT1 in gestational diabetes mellitus. </w:t>
      </w:r>
      <w:r w:rsidRPr="00946A15">
        <w:rPr>
          <w:rFonts w:ascii="Book Antiqua" w:eastAsia="Book Antiqua" w:hAnsi="Book Antiqua" w:cs="Book Antiqua"/>
          <w:i/>
          <w:iCs/>
          <w:color w:val="000000"/>
        </w:rPr>
        <w:t>Adv Clin Exp Med</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29</w:t>
      </w:r>
      <w:r w:rsidRPr="00946A15">
        <w:rPr>
          <w:rFonts w:ascii="Book Antiqua" w:eastAsia="Book Antiqua" w:hAnsi="Book Antiqua" w:cs="Book Antiqua"/>
          <w:color w:val="000000"/>
        </w:rPr>
        <w:t>: 903-910 [PMID: 32783409 DOI: 10.17219/</w:t>
      </w:r>
      <w:proofErr w:type="spellStart"/>
      <w:r w:rsidRPr="00946A15">
        <w:rPr>
          <w:rFonts w:ascii="Book Antiqua" w:eastAsia="Book Antiqua" w:hAnsi="Book Antiqua" w:cs="Book Antiqua"/>
          <w:color w:val="000000"/>
        </w:rPr>
        <w:t>acem</w:t>
      </w:r>
      <w:proofErr w:type="spellEnd"/>
      <w:r w:rsidRPr="00946A15">
        <w:rPr>
          <w:rFonts w:ascii="Book Antiqua" w:eastAsia="Book Antiqua" w:hAnsi="Book Antiqua" w:cs="Book Antiqua"/>
          <w:color w:val="000000"/>
        </w:rPr>
        <w:t>/121524]</w:t>
      </w:r>
    </w:p>
    <w:p w14:paraId="0EDF687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69 </w:t>
      </w:r>
      <w:r w:rsidRPr="00946A15">
        <w:rPr>
          <w:rFonts w:ascii="Book Antiqua" w:eastAsia="Book Antiqua" w:hAnsi="Book Antiqua" w:cs="Book Antiqua"/>
          <w:b/>
          <w:bCs/>
          <w:color w:val="000000"/>
        </w:rPr>
        <w:t>Jayasuriya R</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Dhamodharan</w:t>
      </w:r>
      <w:proofErr w:type="spellEnd"/>
      <w:r w:rsidRPr="00946A15">
        <w:rPr>
          <w:rFonts w:ascii="Book Antiqua" w:eastAsia="Book Antiqua" w:hAnsi="Book Antiqua" w:cs="Book Antiqua"/>
          <w:color w:val="000000"/>
        </w:rPr>
        <w:t xml:space="preserve"> U, Karan AN, </w:t>
      </w:r>
      <w:proofErr w:type="spellStart"/>
      <w:r w:rsidRPr="00946A15">
        <w:rPr>
          <w:rFonts w:ascii="Book Antiqua" w:eastAsia="Book Antiqua" w:hAnsi="Book Antiqua" w:cs="Book Antiqua"/>
          <w:color w:val="000000"/>
        </w:rPr>
        <w:t>Anandharaj</w:t>
      </w:r>
      <w:proofErr w:type="spellEnd"/>
      <w:r w:rsidRPr="00946A15">
        <w:rPr>
          <w:rFonts w:ascii="Book Antiqua" w:eastAsia="Book Antiqua" w:hAnsi="Book Antiqua" w:cs="Book Antiqua"/>
          <w:color w:val="000000"/>
        </w:rPr>
        <w:t xml:space="preserve"> A, Rajesh K, Ramkumar KM. Role of Nrf2 in MALAT1/ HIF-1α loop on the regulation of angiogenesis in diabetic foot ulcer. </w:t>
      </w:r>
      <w:r w:rsidRPr="00946A15">
        <w:rPr>
          <w:rFonts w:ascii="Book Antiqua" w:eastAsia="Book Antiqua" w:hAnsi="Book Antiqua" w:cs="Book Antiqua"/>
          <w:i/>
          <w:iCs/>
          <w:color w:val="000000"/>
        </w:rPr>
        <w:t xml:space="preserve">Free </w:t>
      </w:r>
      <w:proofErr w:type="spellStart"/>
      <w:r w:rsidRPr="00946A15">
        <w:rPr>
          <w:rFonts w:ascii="Book Antiqua" w:eastAsia="Book Antiqua" w:hAnsi="Book Antiqua" w:cs="Book Antiqua"/>
          <w:i/>
          <w:iCs/>
          <w:color w:val="000000"/>
        </w:rPr>
        <w:t>Radic</w:t>
      </w:r>
      <w:proofErr w:type="spellEnd"/>
      <w:r w:rsidRPr="00946A15">
        <w:rPr>
          <w:rFonts w:ascii="Book Antiqua" w:eastAsia="Book Antiqua" w:hAnsi="Book Antiqua" w:cs="Book Antiqua"/>
          <w:i/>
          <w:iCs/>
          <w:color w:val="000000"/>
        </w:rPr>
        <w:t xml:space="preserve"> Biol Med</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156</w:t>
      </w:r>
      <w:r w:rsidRPr="00946A15">
        <w:rPr>
          <w:rFonts w:ascii="Book Antiqua" w:eastAsia="Book Antiqua" w:hAnsi="Book Antiqua" w:cs="Book Antiqua"/>
          <w:color w:val="000000"/>
        </w:rPr>
        <w:t>: 168-175 [PMID: 32473205 DOI: 10.1016/j.freeradbiomed.2020.05.018]</w:t>
      </w:r>
    </w:p>
    <w:p w14:paraId="2BB7E3D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70 </w:t>
      </w:r>
      <w:r w:rsidRPr="00946A15">
        <w:rPr>
          <w:rFonts w:ascii="Book Antiqua" w:eastAsia="Book Antiqua" w:hAnsi="Book Antiqua" w:cs="Book Antiqua"/>
          <w:b/>
          <w:bCs/>
          <w:color w:val="000000"/>
        </w:rPr>
        <w:t>Fu W</w:t>
      </w:r>
      <w:r w:rsidRPr="00946A15">
        <w:rPr>
          <w:rFonts w:ascii="Book Antiqua" w:eastAsia="Book Antiqua" w:hAnsi="Book Antiqua" w:cs="Book Antiqua"/>
          <w:color w:val="000000"/>
        </w:rPr>
        <w:t xml:space="preserve">, Liang D, Wu X, Chen H, Hong X, Wang J, Zhu T, Zeng T, Lin W, Chen S, Yan L, Ren M. Long noncoding RNA LINC01435 impedes diabetic wound healing by facilitating YY1-mediated HDAC8 expression. </w:t>
      </w:r>
      <w:proofErr w:type="spellStart"/>
      <w:r w:rsidRPr="00946A15">
        <w:rPr>
          <w:rFonts w:ascii="Book Antiqua" w:eastAsia="Book Antiqua" w:hAnsi="Book Antiqua" w:cs="Book Antiqua"/>
          <w:i/>
          <w:iCs/>
          <w:color w:val="000000"/>
        </w:rPr>
        <w:t>iScience</w:t>
      </w:r>
      <w:proofErr w:type="spellEnd"/>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25</w:t>
      </w:r>
      <w:r w:rsidRPr="00946A15">
        <w:rPr>
          <w:rFonts w:ascii="Book Antiqua" w:eastAsia="Book Antiqua" w:hAnsi="Book Antiqua" w:cs="Book Antiqua"/>
          <w:color w:val="000000"/>
        </w:rPr>
        <w:t>: 104006 [PMID: 35330681 DOI: 10.1016/j.isci.2022.104006]</w:t>
      </w:r>
    </w:p>
    <w:p w14:paraId="48AD836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71 </w:t>
      </w:r>
      <w:r w:rsidRPr="00946A15">
        <w:rPr>
          <w:rFonts w:ascii="Book Antiqua" w:eastAsia="Book Antiqua" w:hAnsi="Book Antiqua" w:cs="Book Antiqua"/>
          <w:b/>
          <w:bCs/>
          <w:color w:val="000000"/>
        </w:rPr>
        <w:t>Mobley RJ</w:t>
      </w:r>
      <w:r w:rsidRPr="00946A15">
        <w:rPr>
          <w:rFonts w:ascii="Book Antiqua" w:eastAsia="Book Antiqua" w:hAnsi="Book Antiqua" w:cs="Book Antiqua"/>
          <w:color w:val="000000"/>
        </w:rPr>
        <w:t xml:space="preserve">, Raghu D, Duke LD, Abell-Hart K, </w:t>
      </w:r>
      <w:proofErr w:type="spellStart"/>
      <w:r w:rsidRPr="00946A15">
        <w:rPr>
          <w:rFonts w:ascii="Book Antiqua" w:eastAsia="Book Antiqua" w:hAnsi="Book Antiqua" w:cs="Book Antiqua"/>
          <w:color w:val="000000"/>
        </w:rPr>
        <w:t>Zawistowski</w:t>
      </w:r>
      <w:proofErr w:type="spellEnd"/>
      <w:r w:rsidRPr="00946A15">
        <w:rPr>
          <w:rFonts w:ascii="Book Antiqua" w:eastAsia="Book Antiqua" w:hAnsi="Book Antiqua" w:cs="Book Antiqua"/>
          <w:color w:val="000000"/>
        </w:rPr>
        <w:t xml:space="preserve"> JS, Lutz K, Gomez SM, Roy S, </w:t>
      </w:r>
      <w:proofErr w:type="spellStart"/>
      <w:r w:rsidRPr="00946A15">
        <w:rPr>
          <w:rFonts w:ascii="Book Antiqua" w:eastAsia="Book Antiqua" w:hAnsi="Book Antiqua" w:cs="Book Antiqua"/>
          <w:color w:val="000000"/>
        </w:rPr>
        <w:t>Homayouni</w:t>
      </w:r>
      <w:proofErr w:type="spellEnd"/>
      <w:r w:rsidRPr="00946A15">
        <w:rPr>
          <w:rFonts w:ascii="Book Antiqua" w:eastAsia="Book Antiqua" w:hAnsi="Book Antiqua" w:cs="Book Antiqua"/>
          <w:color w:val="000000"/>
        </w:rPr>
        <w:t xml:space="preserve"> R, Johnson GL, Abell AN. MAP3K4 Controls the Chromatin Modifier HDAC6 during Trophoblast Stem Cell Epithelial-to-Mesenchymal Transition. </w:t>
      </w:r>
      <w:r w:rsidRPr="00946A15">
        <w:rPr>
          <w:rFonts w:ascii="Book Antiqua" w:eastAsia="Book Antiqua" w:hAnsi="Book Antiqua" w:cs="Book Antiqua"/>
          <w:i/>
          <w:iCs/>
          <w:color w:val="000000"/>
        </w:rPr>
        <w:t>Cell Rep</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18</w:t>
      </w:r>
      <w:r w:rsidRPr="00946A15">
        <w:rPr>
          <w:rFonts w:ascii="Book Antiqua" w:eastAsia="Book Antiqua" w:hAnsi="Book Antiqua" w:cs="Book Antiqua"/>
          <w:color w:val="000000"/>
        </w:rPr>
        <w:t>: 2387-2400 [PMID: 28273454 DOI: 10.1016/j.celrep.2017.02.030]</w:t>
      </w:r>
    </w:p>
    <w:p w14:paraId="4397ED4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72 </w:t>
      </w:r>
      <w:r w:rsidRPr="00946A15">
        <w:rPr>
          <w:rFonts w:ascii="Book Antiqua" w:eastAsia="Book Antiqua" w:hAnsi="Book Antiqua" w:cs="Book Antiqua"/>
          <w:b/>
          <w:bCs/>
          <w:color w:val="000000"/>
        </w:rPr>
        <w:t>Li B</w:t>
      </w:r>
      <w:r w:rsidRPr="00946A15">
        <w:rPr>
          <w:rFonts w:ascii="Book Antiqua" w:eastAsia="Book Antiqua" w:hAnsi="Book Antiqua" w:cs="Book Antiqua"/>
          <w:color w:val="000000"/>
        </w:rPr>
        <w:t xml:space="preserve">, Zhou Y, Chen J, Wang T, Li Z, Fu Y, </w:t>
      </w:r>
      <w:proofErr w:type="spellStart"/>
      <w:r w:rsidRPr="00946A15">
        <w:rPr>
          <w:rFonts w:ascii="Book Antiqua" w:eastAsia="Book Antiqua" w:hAnsi="Book Antiqua" w:cs="Book Antiqua"/>
          <w:color w:val="000000"/>
        </w:rPr>
        <w:t>Zhai</w:t>
      </w:r>
      <w:proofErr w:type="spellEnd"/>
      <w:r w:rsidRPr="00946A15">
        <w:rPr>
          <w:rFonts w:ascii="Book Antiqua" w:eastAsia="Book Antiqua" w:hAnsi="Book Antiqua" w:cs="Book Antiqua"/>
          <w:color w:val="000000"/>
        </w:rPr>
        <w:t xml:space="preserve"> A, Bi C. Long noncoding RNA H19 acts as a miR-29b sponge to promote wound healing in diabetic foot ulcer. </w:t>
      </w:r>
      <w:r w:rsidRPr="00946A15">
        <w:rPr>
          <w:rFonts w:ascii="Book Antiqua" w:eastAsia="Book Antiqua" w:hAnsi="Book Antiqua" w:cs="Book Antiqua"/>
          <w:i/>
          <w:iCs/>
          <w:color w:val="000000"/>
        </w:rPr>
        <w:t>FASEB J</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35</w:t>
      </w:r>
      <w:r w:rsidRPr="00946A15">
        <w:rPr>
          <w:rFonts w:ascii="Book Antiqua" w:eastAsia="Book Antiqua" w:hAnsi="Book Antiqua" w:cs="Book Antiqua"/>
          <w:color w:val="000000"/>
        </w:rPr>
        <w:t>: e20526 [PMID: 33174326 DOI: 10.1096/fj.201900076RRRRR]</w:t>
      </w:r>
    </w:p>
    <w:p w14:paraId="3675855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73 </w:t>
      </w:r>
      <w:r w:rsidRPr="00946A15">
        <w:rPr>
          <w:rFonts w:ascii="Book Antiqua" w:eastAsia="Book Antiqua" w:hAnsi="Book Antiqua" w:cs="Book Antiqua"/>
          <w:b/>
          <w:bCs/>
          <w:color w:val="000000"/>
        </w:rPr>
        <w:t>Pi L</w:t>
      </w:r>
      <w:r w:rsidRPr="00946A15">
        <w:rPr>
          <w:rFonts w:ascii="Book Antiqua" w:eastAsia="Book Antiqua" w:hAnsi="Book Antiqua" w:cs="Book Antiqua"/>
          <w:color w:val="000000"/>
        </w:rPr>
        <w:t xml:space="preserve">, Robinson PM, Jorgensen M, Oh SH, Brown AR, </w:t>
      </w:r>
      <w:proofErr w:type="spellStart"/>
      <w:r w:rsidRPr="00946A15">
        <w:rPr>
          <w:rFonts w:ascii="Book Antiqua" w:eastAsia="Book Antiqua" w:hAnsi="Book Antiqua" w:cs="Book Antiqua"/>
          <w:color w:val="000000"/>
        </w:rPr>
        <w:t>Weinreb</w:t>
      </w:r>
      <w:proofErr w:type="spellEnd"/>
      <w:r w:rsidRPr="00946A15">
        <w:rPr>
          <w:rFonts w:ascii="Book Antiqua" w:eastAsia="Book Antiqua" w:hAnsi="Book Antiqua" w:cs="Book Antiqua"/>
          <w:color w:val="000000"/>
        </w:rPr>
        <w:t xml:space="preserve"> PH, Trinh TL, </w:t>
      </w:r>
      <w:proofErr w:type="spellStart"/>
      <w:r w:rsidRPr="00946A15">
        <w:rPr>
          <w:rFonts w:ascii="Book Antiqua" w:eastAsia="Book Antiqua" w:hAnsi="Book Antiqua" w:cs="Book Antiqua"/>
          <w:color w:val="000000"/>
        </w:rPr>
        <w:t>Yianni</w:t>
      </w:r>
      <w:proofErr w:type="spellEnd"/>
      <w:r w:rsidRPr="00946A15">
        <w:rPr>
          <w:rFonts w:ascii="Book Antiqua" w:eastAsia="Book Antiqua" w:hAnsi="Book Antiqua" w:cs="Book Antiqua"/>
          <w:color w:val="000000"/>
        </w:rPr>
        <w:t xml:space="preserve"> P, Liu C, Leask A, Violette SM, Scott EW, Schultz GS, Petersen BE. Connective tissue growth factor and integrin αvβ6: a new pair of regulators critical for ductular reaction and biliary fibrosis in mice. </w:t>
      </w:r>
      <w:r w:rsidRPr="00946A15">
        <w:rPr>
          <w:rFonts w:ascii="Book Antiqua" w:eastAsia="Book Antiqua" w:hAnsi="Book Antiqua" w:cs="Book Antiqua"/>
          <w:i/>
          <w:iCs/>
          <w:color w:val="000000"/>
        </w:rPr>
        <w:t>Hepatology</w:t>
      </w:r>
      <w:r w:rsidRPr="00946A15">
        <w:rPr>
          <w:rFonts w:ascii="Book Antiqua" w:eastAsia="Book Antiqua" w:hAnsi="Book Antiqua" w:cs="Book Antiqua"/>
          <w:color w:val="000000"/>
        </w:rPr>
        <w:t xml:space="preserve"> 2015; </w:t>
      </w:r>
      <w:r w:rsidRPr="00946A15">
        <w:rPr>
          <w:rFonts w:ascii="Book Antiqua" w:eastAsia="Book Antiqua" w:hAnsi="Book Antiqua" w:cs="Book Antiqua"/>
          <w:b/>
          <w:bCs/>
          <w:color w:val="000000"/>
        </w:rPr>
        <w:t>61</w:t>
      </w:r>
      <w:r w:rsidRPr="00946A15">
        <w:rPr>
          <w:rFonts w:ascii="Book Antiqua" w:eastAsia="Book Antiqua" w:hAnsi="Book Antiqua" w:cs="Book Antiqua"/>
          <w:color w:val="000000"/>
        </w:rPr>
        <w:t>: 678-691 [PMID: 25203810 DOI: 10.1002/hep.27425]</w:t>
      </w:r>
    </w:p>
    <w:p w14:paraId="558A4E2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74 </w:t>
      </w:r>
      <w:r w:rsidRPr="00946A15">
        <w:rPr>
          <w:rFonts w:ascii="Book Antiqua" w:eastAsia="Book Antiqua" w:hAnsi="Book Antiqua" w:cs="Book Antiqua"/>
          <w:b/>
          <w:bCs/>
          <w:color w:val="000000"/>
        </w:rPr>
        <w:t>Li B</w:t>
      </w:r>
      <w:r w:rsidRPr="00946A15">
        <w:rPr>
          <w:rFonts w:ascii="Book Antiqua" w:eastAsia="Book Antiqua" w:hAnsi="Book Antiqua" w:cs="Book Antiqua"/>
          <w:color w:val="000000"/>
        </w:rPr>
        <w:t xml:space="preserve">, Zhou Y, Chen J, Wang T, Li Z, Fu Y, Bi C, </w:t>
      </w:r>
      <w:proofErr w:type="spellStart"/>
      <w:r w:rsidRPr="00946A15">
        <w:rPr>
          <w:rFonts w:ascii="Book Antiqua" w:eastAsia="Book Antiqua" w:hAnsi="Book Antiqua" w:cs="Book Antiqua"/>
          <w:color w:val="000000"/>
        </w:rPr>
        <w:t>Zhai</w:t>
      </w:r>
      <w:proofErr w:type="spellEnd"/>
      <w:r w:rsidRPr="00946A15">
        <w:rPr>
          <w:rFonts w:ascii="Book Antiqua" w:eastAsia="Book Antiqua" w:hAnsi="Book Antiqua" w:cs="Book Antiqua"/>
          <w:color w:val="000000"/>
        </w:rPr>
        <w:t xml:space="preserve"> A. Long non-coding RNA H19 contributes to wound healing of diabetic foot ulcer. </w:t>
      </w:r>
      <w:r w:rsidRPr="00946A15">
        <w:rPr>
          <w:rFonts w:ascii="Book Antiqua" w:eastAsia="Book Antiqua" w:hAnsi="Book Antiqua" w:cs="Book Antiqua"/>
          <w:i/>
          <w:iCs/>
          <w:color w:val="000000"/>
        </w:rPr>
        <w:t>J Mol Endocrinol</w:t>
      </w:r>
      <w:r w:rsidRPr="00946A15">
        <w:rPr>
          <w:rFonts w:ascii="Book Antiqua" w:eastAsia="Book Antiqua" w:hAnsi="Book Antiqua" w:cs="Book Antiqua"/>
          <w:color w:val="000000"/>
        </w:rPr>
        <w:t xml:space="preserve"> 2020 [PMID: 32698141 DOI: 10.1530/JME-19-0242]</w:t>
      </w:r>
    </w:p>
    <w:p w14:paraId="35E5E4D2"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75 </w:t>
      </w:r>
      <w:proofErr w:type="spellStart"/>
      <w:r w:rsidRPr="00946A15">
        <w:rPr>
          <w:rFonts w:ascii="Book Antiqua" w:eastAsia="Book Antiqua" w:hAnsi="Book Antiqua" w:cs="Book Antiqua"/>
          <w:b/>
          <w:bCs/>
          <w:color w:val="000000"/>
        </w:rPr>
        <w:t>Baldinu</w:t>
      </w:r>
      <w:proofErr w:type="spellEnd"/>
      <w:r w:rsidRPr="00946A15">
        <w:rPr>
          <w:rFonts w:ascii="Book Antiqua" w:eastAsia="Book Antiqua" w:hAnsi="Book Antiqua" w:cs="Book Antiqua"/>
          <w:b/>
          <w:bCs/>
          <w:color w:val="000000"/>
        </w:rPr>
        <w:t xml:space="preserve"> P</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Cossu</w:t>
      </w:r>
      <w:proofErr w:type="spellEnd"/>
      <w:r w:rsidRPr="00946A15">
        <w:rPr>
          <w:rFonts w:ascii="Book Antiqua" w:eastAsia="Book Antiqua" w:hAnsi="Book Antiqua" w:cs="Book Antiqua"/>
          <w:color w:val="000000"/>
        </w:rPr>
        <w:t xml:space="preserve"> A, </w:t>
      </w:r>
      <w:proofErr w:type="spellStart"/>
      <w:r w:rsidRPr="00946A15">
        <w:rPr>
          <w:rFonts w:ascii="Book Antiqua" w:eastAsia="Book Antiqua" w:hAnsi="Book Antiqua" w:cs="Book Antiqua"/>
          <w:color w:val="000000"/>
        </w:rPr>
        <w:t>Manca</w:t>
      </w:r>
      <w:proofErr w:type="spellEnd"/>
      <w:r w:rsidRPr="00946A15">
        <w:rPr>
          <w:rFonts w:ascii="Book Antiqua" w:eastAsia="Book Antiqua" w:hAnsi="Book Antiqua" w:cs="Book Antiqua"/>
          <w:color w:val="000000"/>
        </w:rPr>
        <w:t xml:space="preserve"> A, </w:t>
      </w:r>
      <w:proofErr w:type="spellStart"/>
      <w:r w:rsidRPr="00946A15">
        <w:rPr>
          <w:rFonts w:ascii="Book Antiqua" w:eastAsia="Book Antiqua" w:hAnsi="Book Antiqua" w:cs="Book Antiqua"/>
          <w:color w:val="000000"/>
        </w:rPr>
        <w:t>Satta</w:t>
      </w:r>
      <w:proofErr w:type="spellEnd"/>
      <w:r w:rsidRPr="00946A15">
        <w:rPr>
          <w:rFonts w:ascii="Book Antiqua" w:eastAsia="Book Antiqua" w:hAnsi="Book Antiqua" w:cs="Book Antiqua"/>
          <w:color w:val="000000"/>
        </w:rPr>
        <w:t xml:space="preserve"> MP, Sini MC, </w:t>
      </w:r>
      <w:proofErr w:type="spellStart"/>
      <w:r w:rsidRPr="00946A15">
        <w:rPr>
          <w:rFonts w:ascii="Book Antiqua" w:eastAsia="Book Antiqua" w:hAnsi="Book Antiqua" w:cs="Book Antiqua"/>
          <w:color w:val="000000"/>
        </w:rPr>
        <w:t>Rozzo</w:t>
      </w:r>
      <w:proofErr w:type="spellEnd"/>
      <w:r w:rsidRPr="00946A15">
        <w:rPr>
          <w:rFonts w:ascii="Book Antiqua" w:eastAsia="Book Antiqua" w:hAnsi="Book Antiqua" w:cs="Book Antiqua"/>
          <w:color w:val="000000"/>
        </w:rPr>
        <w:t xml:space="preserve"> C, </w:t>
      </w:r>
      <w:proofErr w:type="spellStart"/>
      <w:r w:rsidRPr="00946A15">
        <w:rPr>
          <w:rFonts w:ascii="Book Antiqua" w:eastAsia="Book Antiqua" w:hAnsi="Book Antiqua" w:cs="Book Antiqua"/>
          <w:color w:val="000000"/>
        </w:rPr>
        <w:t>Dessole</w:t>
      </w:r>
      <w:proofErr w:type="spellEnd"/>
      <w:r w:rsidRPr="00946A15">
        <w:rPr>
          <w:rFonts w:ascii="Book Antiqua" w:eastAsia="Book Antiqua" w:hAnsi="Book Antiqua" w:cs="Book Antiqua"/>
          <w:color w:val="000000"/>
        </w:rPr>
        <w:t xml:space="preserve"> S, </w:t>
      </w:r>
      <w:proofErr w:type="spellStart"/>
      <w:r w:rsidRPr="00946A15">
        <w:rPr>
          <w:rFonts w:ascii="Book Antiqua" w:eastAsia="Book Antiqua" w:hAnsi="Book Antiqua" w:cs="Book Antiqua"/>
          <w:color w:val="000000"/>
        </w:rPr>
        <w:t>Cherchi</w:t>
      </w:r>
      <w:proofErr w:type="spellEnd"/>
      <w:r w:rsidRPr="00946A15">
        <w:rPr>
          <w:rFonts w:ascii="Book Antiqua" w:eastAsia="Book Antiqua" w:hAnsi="Book Antiqua" w:cs="Book Antiqua"/>
          <w:color w:val="000000"/>
        </w:rPr>
        <w:t xml:space="preserve"> P, </w:t>
      </w:r>
      <w:proofErr w:type="spellStart"/>
      <w:r w:rsidRPr="00946A15">
        <w:rPr>
          <w:rFonts w:ascii="Book Antiqua" w:eastAsia="Book Antiqua" w:hAnsi="Book Antiqua" w:cs="Book Antiqua"/>
          <w:color w:val="000000"/>
        </w:rPr>
        <w:t>Gianfrancesco</w:t>
      </w:r>
      <w:proofErr w:type="spellEnd"/>
      <w:r w:rsidRPr="00946A15">
        <w:rPr>
          <w:rFonts w:ascii="Book Antiqua" w:eastAsia="Book Antiqua" w:hAnsi="Book Antiqua" w:cs="Book Antiqua"/>
          <w:color w:val="000000"/>
        </w:rPr>
        <w:t xml:space="preserve"> F, </w:t>
      </w:r>
      <w:proofErr w:type="spellStart"/>
      <w:r w:rsidRPr="00946A15">
        <w:rPr>
          <w:rFonts w:ascii="Book Antiqua" w:eastAsia="Book Antiqua" w:hAnsi="Book Antiqua" w:cs="Book Antiqua"/>
          <w:color w:val="000000"/>
        </w:rPr>
        <w:t>Pintus</w:t>
      </w:r>
      <w:proofErr w:type="spellEnd"/>
      <w:r w:rsidRPr="00946A15">
        <w:rPr>
          <w:rFonts w:ascii="Book Antiqua" w:eastAsia="Book Antiqua" w:hAnsi="Book Antiqua" w:cs="Book Antiqua"/>
          <w:color w:val="000000"/>
        </w:rPr>
        <w:t xml:space="preserve"> A, </w:t>
      </w:r>
      <w:proofErr w:type="spellStart"/>
      <w:r w:rsidRPr="00946A15">
        <w:rPr>
          <w:rFonts w:ascii="Book Antiqua" w:eastAsia="Book Antiqua" w:hAnsi="Book Antiqua" w:cs="Book Antiqua"/>
          <w:color w:val="000000"/>
        </w:rPr>
        <w:t>Carboni</w:t>
      </w:r>
      <w:proofErr w:type="spellEnd"/>
      <w:r w:rsidRPr="00946A15">
        <w:rPr>
          <w:rFonts w:ascii="Book Antiqua" w:eastAsia="Book Antiqua" w:hAnsi="Book Antiqua" w:cs="Book Antiqua"/>
          <w:color w:val="000000"/>
        </w:rPr>
        <w:t xml:space="preserve"> A, </w:t>
      </w:r>
      <w:proofErr w:type="spellStart"/>
      <w:r w:rsidRPr="00946A15">
        <w:rPr>
          <w:rFonts w:ascii="Book Antiqua" w:eastAsia="Book Antiqua" w:hAnsi="Book Antiqua" w:cs="Book Antiqua"/>
          <w:color w:val="000000"/>
        </w:rPr>
        <w:t>Deiana</w:t>
      </w:r>
      <w:proofErr w:type="spellEnd"/>
      <w:r w:rsidRPr="00946A15">
        <w:rPr>
          <w:rFonts w:ascii="Book Antiqua" w:eastAsia="Book Antiqua" w:hAnsi="Book Antiqua" w:cs="Book Antiqua"/>
          <w:color w:val="000000"/>
        </w:rPr>
        <w:t xml:space="preserve"> A, Tanda F, Palmieri G. Identification of a novel candidate gene, CASC2, in a region of common allelic loss at chromosome 10q26 in human endometrial cancer. </w:t>
      </w:r>
      <w:r w:rsidRPr="00946A15">
        <w:rPr>
          <w:rFonts w:ascii="Book Antiqua" w:eastAsia="Book Antiqua" w:hAnsi="Book Antiqua" w:cs="Book Antiqua"/>
          <w:i/>
          <w:iCs/>
          <w:color w:val="000000"/>
        </w:rPr>
        <w:t xml:space="preserve">Hum </w:t>
      </w:r>
      <w:proofErr w:type="spellStart"/>
      <w:r w:rsidRPr="00946A15">
        <w:rPr>
          <w:rFonts w:ascii="Book Antiqua" w:eastAsia="Book Antiqua" w:hAnsi="Book Antiqua" w:cs="Book Antiqua"/>
          <w:i/>
          <w:iCs/>
          <w:color w:val="000000"/>
        </w:rPr>
        <w:t>Mutat</w:t>
      </w:r>
      <w:proofErr w:type="spellEnd"/>
      <w:r w:rsidRPr="00946A15">
        <w:rPr>
          <w:rFonts w:ascii="Book Antiqua" w:eastAsia="Book Antiqua" w:hAnsi="Book Antiqua" w:cs="Book Antiqua"/>
          <w:color w:val="000000"/>
        </w:rPr>
        <w:t xml:space="preserve"> 2004; </w:t>
      </w:r>
      <w:r w:rsidRPr="00946A15">
        <w:rPr>
          <w:rFonts w:ascii="Book Antiqua" w:eastAsia="Book Antiqua" w:hAnsi="Book Antiqua" w:cs="Book Antiqua"/>
          <w:b/>
          <w:bCs/>
          <w:color w:val="000000"/>
        </w:rPr>
        <w:t>23</w:t>
      </w:r>
      <w:r w:rsidRPr="00946A15">
        <w:rPr>
          <w:rFonts w:ascii="Book Antiqua" w:eastAsia="Book Antiqua" w:hAnsi="Book Antiqua" w:cs="Book Antiqua"/>
          <w:color w:val="000000"/>
        </w:rPr>
        <w:t>: 318-326 [PMID: 15024726 DOI: 10.1002/humu.20015]</w:t>
      </w:r>
    </w:p>
    <w:p w14:paraId="4F882946"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76 </w:t>
      </w:r>
      <w:r w:rsidRPr="00946A15">
        <w:rPr>
          <w:rFonts w:ascii="Book Antiqua" w:eastAsia="Book Antiqua" w:hAnsi="Book Antiqua" w:cs="Book Antiqua"/>
          <w:b/>
          <w:bCs/>
          <w:color w:val="000000"/>
        </w:rPr>
        <w:t>He M</w:t>
      </w:r>
      <w:r w:rsidRPr="00946A15">
        <w:rPr>
          <w:rFonts w:ascii="Book Antiqua" w:eastAsia="Book Antiqua" w:hAnsi="Book Antiqua" w:cs="Book Antiqua"/>
          <w:color w:val="000000"/>
        </w:rPr>
        <w:t>, Tu L, Shu R, Meng Q, Du S, Xu Z, Wang S. Long Noncoding RNA CASC2 Facilitated Wound Healing through miRNA-155/HIF-1</w:t>
      </w:r>
      <w:r w:rsidRPr="00946A15">
        <w:rPr>
          <w:rFonts w:ascii="Book Antiqua" w:eastAsia="Book Antiqua" w:hAnsi="Book Antiqua" w:cs="Book Antiqua"/>
          <w:i/>
          <w:iCs/>
          <w:color w:val="000000"/>
        </w:rPr>
        <w:t>α</w:t>
      </w:r>
      <w:r w:rsidRPr="00946A15">
        <w:rPr>
          <w:rFonts w:ascii="Book Antiqua" w:eastAsia="Book Antiqua" w:hAnsi="Book Antiqua" w:cs="Book Antiqua"/>
          <w:color w:val="000000"/>
        </w:rPr>
        <w:t xml:space="preserve"> in Diabetic Foot Ulcers. </w:t>
      </w:r>
      <w:r w:rsidRPr="00946A15">
        <w:rPr>
          <w:rFonts w:ascii="Book Antiqua" w:eastAsia="Book Antiqua" w:hAnsi="Book Antiqua" w:cs="Book Antiqua"/>
          <w:i/>
          <w:iCs/>
          <w:color w:val="000000"/>
        </w:rPr>
        <w:t>Contrast Media Mol Imaging</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2022</w:t>
      </w:r>
      <w:r w:rsidRPr="00946A15">
        <w:rPr>
          <w:rFonts w:ascii="Book Antiqua" w:eastAsia="Book Antiqua" w:hAnsi="Book Antiqua" w:cs="Book Antiqua"/>
          <w:color w:val="000000"/>
        </w:rPr>
        <w:t>: 6291497 [PMID: 35845734 DOI: 10.1155/2022/6291497]</w:t>
      </w:r>
    </w:p>
    <w:p w14:paraId="35A44C3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77 </w:t>
      </w:r>
      <w:r w:rsidRPr="00946A15">
        <w:rPr>
          <w:rFonts w:ascii="Book Antiqua" w:eastAsia="Book Antiqua" w:hAnsi="Book Antiqua" w:cs="Book Antiqua"/>
          <w:b/>
          <w:bCs/>
          <w:color w:val="000000"/>
        </w:rPr>
        <w:t>Barrett SP</w:t>
      </w:r>
      <w:r w:rsidRPr="00946A15">
        <w:rPr>
          <w:rFonts w:ascii="Book Antiqua" w:eastAsia="Book Antiqua" w:hAnsi="Book Antiqua" w:cs="Book Antiqua"/>
          <w:color w:val="000000"/>
        </w:rPr>
        <w:t xml:space="preserve">, Salzman J. Circular RNAs: analysis, expression and potential functions. </w:t>
      </w:r>
      <w:r w:rsidRPr="00946A15">
        <w:rPr>
          <w:rFonts w:ascii="Book Antiqua" w:eastAsia="Book Antiqua" w:hAnsi="Book Antiqua" w:cs="Book Antiqua"/>
          <w:i/>
          <w:iCs/>
          <w:color w:val="000000"/>
        </w:rPr>
        <w:t>Development</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143</w:t>
      </w:r>
      <w:r w:rsidRPr="00946A15">
        <w:rPr>
          <w:rFonts w:ascii="Book Antiqua" w:eastAsia="Book Antiqua" w:hAnsi="Book Antiqua" w:cs="Book Antiqua"/>
          <w:color w:val="000000"/>
        </w:rPr>
        <w:t>: 1838-1847 [PMID: 27246710 DOI: 10.1242/dev.128074]</w:t>
      </w:r>
    </w:p>
    <w:p w14:paraId="7B0D393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78 </w:t>
      </w:r>
      <w:r w:rsidRPr="00946A15">
        <w:rPr>
          <w:rFonts w:ascii="Book Antiqua" w:eastAsia="Book Antiqua" w:hAnsi="Book Antiqua" w:cs="Book Antiqua"/>
          <w:b/>
          <w:bCs/>
          <w:color w:val="000000"/>
        </w:rPr>
        <w:t>Cortés-López M</w:t>
      </w:r>
      <w:r w:rsidRPr="00946A15">
        <w:rPr>
          <w:rFonts w:ascii="Book Antiqua" w:eastAsia="Book Antiqua" w:hAnsi="Book Antiqua" w:cs="Book Antiqua"/>
          <w:color w:val="000000"/>
        </w:rPr>
        <w:t xml:space="preserve">, Miura P. Emerging Functions of Circular RNAs. </w:t>
      </w:r>
      <w:r w:rsidRPr="00946A15">
        <w:rPr>
          <w:rFonts w:ascii="Book Antiqua" w:eastAsia="Book Antiqua" w:hAnsi="Book Antiqua" w:cs="Book Antiqua"/>
          <w:i/>
          <w:iCs/>
          <w:color w:val="000000"/>
        </w:rPr>
        <w:t>Yale J Biol Med</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89</w:t>
      </w:r>
      <w:r w:rsidRPr="00946A15">
        <w:rPr>
          <w:rFonts w:ascii="Book Antiqua" w:eastAsia="Book Antiqua" w:hAnsi="Book Antiqua" w:cs="Book Antiqua"/>
          <w:color w:val="000000"/>
        </w:rPr>
        <w:t>: 527-537 [PMID: 28018143]</w:t>
      </w:r>
    </w:p>
    <w:p w14:paraId="4557EAC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79 </w:t>
      </w:r>
      <w:proofErr w:type="spellStart"/>
      <w:r w:rsidRPr="00946A15">
        <w:rPr>
          <w:rFonts w:ascii="Book Antiqua" w:eastAsia="Book Antiqua" w:hAnsi="Book Antiqua" w:cs="Book Antiqua"/>
          <w:b/>
          <w:bCs/>
          <w:color w:val="000000"/>
        </w:rPr>
        <w:t>Zaiou</w:t>
      </w:r>
      <w:proofErr w:type="spellEnd"/>
      <w:r w:rsidRPr="00946A15">
        <w:rPr>
          <w:rFonts w:ascii="Book Antiqua" w:eastAsia="Book Antiqua" w:hAnsi="Book Antiqua" w:cs="Book Antiqua"/>
          <w:b/>
          <w:bCs/>
          <w:color w:val="000000"/>
        </w:rPr>
        <w:t xml:space="preserve"> M</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circRNAs</w:t>
      </w:r>
      <w:proofErr w:type="spellEnd"/>
      <w:r w:rsidRPr="00946A15">
        <w:rPr>
          <w:rFonts w:ascii="Book Antiqua" w:eastAsia="Book Antiqua" w:hAnsi="Book Antiqua" w:cs="Book Antiqua"/>
          <w:color w:val="000000"/>
        </w:rPr>
        <w:t xml:space="preserve"> Signature as Potential Diagnostic and Prognostic Biomarker for Diabetes Mellitus and Related Cardiovascular Complications. </w:t>
      </w:r>
      <w:r w:rsidRPr="00946A15">
        <w:rPr>
          <w:rFonts w:ascii="Book Antiqua" w:eastAsia="Book Antiqua" w:hAnsi="Book Antiqua" w:cs="Book Antiqua"/>
          <w:i/>
          <w:iCs/>
          <w:color w:val="000000"/>
        </w:rPr>
        <w:t>Cells</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9</w:t>
      </w:r>
      <w:r w:rsidRPr="00946A15">
        <w:rPr>
          <w:rFonts w:ascii="Book Antiqua" w:eastAsia="Book Antiqua" w:hAnsi="Book Antiqua" w:cs="Book Antiqua"/>
          <w:color w:val="000000"/>
        </w:rPr>
        <w:t xml:space="preserve"> [PMID: 32182790 DOI: 10.3390/cells9030659]</w:t>
      </w:r>
    </w:p>
    <w:p w14:paraId="58D60C4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80 </w:t>
      </w:r>
      <w:r w:rsidRPr="00946A15">
        <w:rPr>
          <w:rFonts w:ascii="Book Antiqua" w:eastAsia="Book Antiqua" w:hAnsi="Book Antiqua" w:cs="Book Antiqua"/>
          <w:b/>
          <w:bCs/>
          <w:color w:val="000000"/>
        </w:rPr>
        <w:t>Zhang L</w:t>
      </w:r>
      <w:r w:rsidRPr="00946A15">
        <w:rPr>
          <w:rFonts w:ascii="Book Antiqua" w:eastAsia="Book Antiqua" w:hAnsi="Book Antiqua" w:cs="Book Antiqua"/>
          <w:color w:val="000000"/>
        </w:rPr>
        <w:t xml:space="preserve">, Zeng M, Tang F, Chen J, Cao D, Tang ZN. Circ-PNPT1 contributes to gestational diabetes mellitus (GDM) by regulating the function of trophoblast cells through miR-889-3p/PAK1 axis. </w:t>
      </w:r>
      <w:proofErr w:type="spellStart"/>
      <w:r w:rsidRPr="00946A15">
        <w:rPr>
          <w:rFonts w:ascii="Book Antiqua" w:eastAsia="Book Antiqua" w:hAnsi="Book Antiqua" w:cs="Book Antiqua"/>
          <w:i/>
          <w:iCs/>
          <w:color w:val="000000"/>
        </w:rPr>
        <w:t>Diabetol</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Metab</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Syndr</w:t>
      </w:r>
      <w:proofErr w:type="spellEnd"/>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13</w:t>
      </w:r>
      <w:r w:rsidRPr="00946A15">
        <w:rPr>
          <w:rFonts w:ascii="Book Antiqua" w:eastAsia="Book Antiqua" w:hAnsi="Book Antiqua" w:cs="Book Antiqua"/>
          <w:color w:val="000000"/>
        </w:rPr>
        <w:t>: 58 [PMID: 34074335 DOI: 10.1186/s13098-021-00678-9]</w:t>
      </w:r>
    </w:p>
    <w:p w14:paraId="26A2375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81 </w:t>
      </w:r>
      <w:r w:rsidRPr="00946A15">
        <w:rPr>
          <w:rFonts w:ascii="Book Antiqua" w:eastAsia="Book Antiqua" w:hAnsi="Book Antiqua" w:cs="Book Antiqua"/>
          <w:b/>
          <w:bCs/>
          <w:color w:val="000000"/>
        </w:rPr>
        <w:t>Cao M</w:t>
      </w:r>
      <w:r w:rsidRPr="00946A15">
        <w:rPr>
          <w:rFonts w:ascii="Book Antiqua" w:eastAsia="Book Antiqua" w:hAnsi="Book Antiqua" w:cs="Book Antiqua"/>
          <w:color w:val="000000"/>
        </w:rPr>
        <w:t xml:space="preserve">, Bu C, Zhang J, Ren Y, Zhou G, Chen C, Han G, Jiang SW, Wen J.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Circular RNA hsa_circ_0046060 of Umbilical Cord Mesenchymal Stromal Cell Ameliorates Glucose Metabolism and Insulin Resistance in Gestational Diabetes Mellitus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the miR-338-3p/G6PC2 Axis. </w:t>
      </w:r>
      <w:r w:rsidRPr="00946A15">
        <w:rPr>
          <w:rFonts w:ascii="Book Antiqua" w:eastAsia="Book Antiqua" w:hAnsi="Book Antiqua" w:cs="Book Antiqua"/>
          <w:i/>
          <w:iCs/>
          <w:color w:val="000000"/>
        </w:rPr>
        <w:t>Int J Endocrinol</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2022</w:t>
      </w:r>
      <w:r w:rsidRPr="00946A15">
        <w:rPr>
          <w:rFonts w:ascii="Book Antiqua" w:eastAsia="Book Antiqua" w:hAnsi="Book Antiqua" w:cs="Book Antiqua"/>
          <w:color w:val="000000"/>
        </w:rPr>
        <w:t>: 9218113 [PMID: 35726320 DOI: 10.1155/2022/9218113]</w:t>
      </w:r>
    </w:p>
    <w:p w14:paraId="3832EBB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82 </w:t>
      </w:r>
      <w:r w:rsidRPr="00946A15">
        <w:rPr>
          <w:rFonts w:ascii="Book Antiqua" w:eastAsia="Book Antiqua" w:hAnsi="Book Antiqua" w:cs="Book Antiqua"/>
          <w:b/>
          <w:bCs/>
          <w:color w:val="000000"/>
        </w:rPr>
        <w:t>Liu J</w:t>
      </w:r>
      <w:r w:rsidRPr="00946A15">
        <w:rPr>
          <w:rFonts w:ascii="Book Antiqua" w:eastAsia="Book Antiqua" w:hAnsi="Book Antiqua" w:cs="Book Antiqua"/>
          <w:color w:val="000000"/>
        </w:rPr>
        <w:t xml:space="preserve">, Duan P, Xu C, Xu D, Liu Y, Jiang J. </w:t>
      </w:r>
      <w:proofErr w:type="spellStart"/>
      <w:r w:rsidRPr="00946A15">
        <w:rPr>
          <w:rFonts w:ascii="Book Antiqua" w:eastAsia="Book Antiqua" w:hAnsi="Book Antiqua" w:cs="Book Antiqua"/>
          <w:color w:val="000000"/>
        </w:rPr>
        <w:t>CircRNA</w:t>
      </w:r>
      <w:proofErr w:type="spellEnd"/>
      <w:r w:rsidRPr="00946A15">
        <w:rPr>
          <w:rFonts w:ascii="Book Antiqua" w:eastAsia="Book Antiqua" w:hAnsi="Book Antiqua" w:cs="Book Antiqua"/>
          <w:color w:val="000000"/>
        </w:rPr>
        <w:t xml:space="preserve"> circ-ITCH improves renal inflammation and fibrosis in streptozotocin-induced diabetic mice by regulating the miR-33a-5p/SIRT6 axis. </w:t>
      </w:r>
      <w:proofErr w:type="spellStart"/>
      <w:r w:rsidRPr="00946A15">
        <w:rPr>
          <w:rFonts w:ascii="Book Antiqua" w:eastAsia="Book Antiqua" w:hAnsi="Book Antiqua" w:cs="Book Antiqua"/>
          <w:i/>
          <w:iCs/>
          <w:color w:val="000000"/>
        </w:rPr>
        <w:t>Inflamm</w:t>
      </w:r>
      <w:proofErr w:type="spellEnd"/>
      <w:r w:rsidRPr="00946A15">
        <w:rPr>
          <w:rFonts w:ascii="Book Antiqua" w:eastAsia="Book Antiqua" w:hAnsi="Book Antiqua" w:cs="Book Antiqua"/>
          <w:i/>
          <w:iCs/>
          <w:color w:val="000000"/>
        </w:rPr>
        <w:t xml:space="preserve"> Res</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70</w:t>
      </w:r>
      <w:r w:rsidRPr="00946A15">
        <w:rPr>
          <w:rFonts w:ascii="Book Antiqua" w:eastAsia="Book Antiqua" w:hAnsi="Book Antiqua" w:cs="Book Antiqua"/>
          <w:color w:val="000000"/>
        </w:rPr>
        <w:t>: 835-846 [PMID: 34216220 DOI: 10.1007/s00011-021-01485-8]</w:t>
      </w:r>
    </w:p>
    <w:p w14:paraId="148A7C4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83 </w:t>
      </w:r>
      <w:r w:rsidRPr="00946A15">
        <w:rPr>
          <w:rFonts w:ascii="Book Antiqua" w:eastAsia="Book Antiqua" w:hAnsi="Book Antiqua" w:cs="Book Antiqua"/>
          <w:b/>
          <w:bCs/>
          <w:color w:val="000000"/>
        </w:rPr>
        <w:t>Han D</w:t>
      </w:r>
      <w:r w:rsidRPr="00946A15">
        <w:rPr>
          <w:rFonts w:ascii="Book Antiqua" w:eastAsia="Book Antiqua" w:hAnsi="Book Antiqua" w:cs="Book Antiqua"/>
          <w:color w:val="000000"/>
        </w:rPr>
        <w:t xml:space="preserve">, Liu W, Li G, Liu L. </w:t>
      </w:r>
      <w:proofErr w:type="spellStart"/>
      <w:r w:rsidRPr="00946A15">
        <w:rPr>
          <w:rFonts w:ascii="Book Antiqua" w:eastAsia="Book Antiqua" w:hAnsi="Book Antiqua" w:cs="Book Antiqua"/>
          <w:color w:val="000000"/>
        </w:rPr>
        <w:t>Circ_PRKDC</w:t>
      </w:r>
      <w:proofErr w:type="spellEnd"/>
      <w:r w:rsidRPr="00946A15">
        <w:rPr>
          <w:rFonts w:ascii="Book Antiqua" w:eastAsia="Book Antiqua" w:hAnsi="Book Antiqua" w:cs="Book Antiqua"/>
          <w:color w:val="000000"/>
        </w:rPr>
        <w:t xml:space="preserve"> knockdown promotes skin wound healing by enhancing keratinocyte migration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miR-31/FBN1 axis. </w:t>
      </w:r>
      <w:r w:rsidRPr="00946A15">
        <w:rPr>
          <w:rFonts w:ascii="Book Antiqua" w:eastAsia="Book Antiqua" w:hAnsi="Book Antiqua" w:cs="Book Antiqua"/>
          <w:i/>
          <w:iCs/>
          <w:color w:val="000000"/>
        </w:rPr>
        <w:t xml:space="preserve">J Mol </w:t>
      </w:r>
      <w:proofErr w:type="spellStart"/>
      <w:r w:rsidRPr="00946A15">
        <w:rPr>
          <w:rFonts w:ascii="Book Antiqua" w:eastAsia="Book Antiqua" w:hAnsi="Book Antiqua" w:cs="Book Antiqua"/>
          <w:i/>
          <w:iCs/>
          <w:color w:val="000000"/>
        </w:rPr>
        <w:t>Histol</w:t>
      </w:r>
      <w:proofErr w:type="spellEnd"/>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52</w:t>
      </w:r>
      <w:r w:rsidRPr="00946A15">
        <w:rPr>
          <w:rFonts w:ascii="Book Antiqua" w:eastAsia="Book Antiqua" w:hAnsi="Book Antiqua" w:cs="Book Antiqua"/>
          <w:color w:val="000000"/>
        </w:rPr>
        <w:t>: 681-691 [PMID: 34143322 DOI: 10.1007/s10735-021-09996-8]</w:t>
      </w:r>
    </w:p>
    <w:p w14:paraId="1FCEF96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84 </w:t>
      </w:r>
      <w:r w:rsidRPr="00946A15">
        <w:rPr>
          <w:rFonts w:ascii="Book Antiqua" w:eastAsia="Book Antiqua" w:hAnsi="Book Antiqua" w:cs="Book Antiqua"/>
          <w:b/>
          <w:bCs/>
          <w:color w:val="000000"/>
        </w:rPr>
        <w:t>Wang A</w:t>
      </w:r>
      <w:r w:rsidRPr="00946A15">
        <w:rPr>
          <w:rFonts w:ascii="Book Antiqua" w:eastAsia="Book Antiqua" w:hAnsi="Book Antiqua" w:cs="Book Antiqua"/>
          <w:color w:val="000000"/>
        </w:rPr>
        <w:t xml:space="preserve">, Toma MA, Ma J, Li D, </w:t>
      </w:r>
      <w:proofErr w:type="spellStart"/>
      <w:r w:rsidRPr="00946A15">
        <w:rPr>
          <w:rFonts w:ascii="Book Antiqua" w:eastAsia="Book Antiqua" w:hAnsi="Book Antiqua" w:cs="Book Antiqua"/>
          <w:color w:val="000000"/>
        </w:rPr>
        <w:t>Vij</w:t>
      </w:r>
      <w:proofErr w:type="spellEnd"/>
      <w:r w:rsidRPr="00946A15">
        <w:rPr>
          <w:rFonts w:ascii="Book Antiqua" w:eastAsia="Book Antiqua" w:hAnsi="Book Antiqua" w:cs="Book Antiqua"/>
          <w:color w:val="000000"/>
        </w:rPr>
        <w:t xml:space="preserve"> M, Chu T, Wang J, Li X, Xu </w:t>
      </w:r>
      <w:proofErr w:type="spellStart"/>
      <w:r w:rsidRPr="00946A15">
        <w:rPr>
          <w:rFonts w:ascii="Book Antiqua" w:eastAsia="Book Antiqua" w:hAnsi="Book Antiqua" w:cs="Book Antiqua"/>
          <w:color w:val="000000"/>
        </w:rPr>
        <w:t>Landén</w:t>
      </w:r>
      <w:proofErr w:type="spellEnd"/>
      <w:r w:rsidRPr="00946A15">
        <w:rPr>
          <w:rFonts w:ascii="Book Antiqua" w:eastAsia="Book Antiqua" w:hAnsi="Book Antiqua" w:cs="Book Antiqua"/>
          <w:color w:val="000000"/>
        </w:rPr>
        <w:t xml:space="preserve"> N. Circular RNA hsa_circ_0084443 Is Upregulated in Diabetic Foot Ulcer and Modulates Keratinocyte Migration and Proliferation. </w:t>
      </w:r>
      <w:r w:rsidRPr="00946A15">
        <w:rPr>
          <w:rFonts w:ascii="Book Antiqua" w:eastAsia="Book Antiqua" w:hAnsi="Book Antiqua" w:cs="Book Antiqua"/>
          <w:i/>
          <w:iCs/>
          <w:color w:val="000000"/>
        </w:rPr>
        <w:t>Adv Wound Care (New Rochelle)</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9</w:t>
      </w:r>
      <w:r w:rsidRPr="00946A15">
        <w:rPr>
          <w:rFonts w:ascii="Book Antiqua" w:eastAsia="Book Antiqua" w:hAnsi="Book Antiqua" w:cs="Book Antiqua"/>
          <w:color w:val="000000"/>
        </w:rPr>
        <w:t>: 145-160 [PMID: 32117579 DOI: 10.1089/wound.2019.0956]</w:t>
      </w:r>
    </w:p>
    <w:p w14:paraId="62439C9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85 </w:t>
      </w:r>
      <w:r w:rsidRPr="00946A15">
        <w:rPr>
          <w:rFonts w:ascii="Book Antiqua" w:eastAsia="Book Antiqua" w:hAnsi="Book Antiqua" w:cs="Book Antiqua"/>
          <w:b/>
          <w:bCs/>
          <w:color w:val="000000"/>
        </w:rPr>
        <w:t>Shang B</w:t>
      </w:r>
      <w:r w:rsidRPr="00946A15">
        <w:rPr>
          <w:rFonts w:ascii="Book Antiqua" w:eastAsia="Book Antiqua" w:hAnsi="Book Antiqua" w:cs="Book Antiqua"/>
          <w:color w:val="000000"/>
        </w:rPr>
        <w:t xml:space="preserve">, Xu T, Hu N, Mao Y, Du X. Circ-Klhl8 overexpression increased the therapeutic effect of EPCs in diabetic wound healing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the miR-212-3p/SIRT5 axis. </w:t>
      </w:r>
      <w:r w:rsidRPr="00946A15">
        <w:rPr>
          <w:rFonts w:ascii="Book Antiqua" w:eastAsia="Book Antiqua" w:hAnsi="Book Antiqua" w:cs="Book Antiqua"/>
          <w:i/>
          <w:iCs/>
          <w:color w:val="000000"/>
        </w:rPr>
        <w:t xml:space="preserve">J </w:t>
      </w:r>
      <w:r w:rsidRPr="00946A15">
        <w:rPr>
          <w:rFonts w:ascii="Book Antiqua" w:eastAsia="Book Antiqua" w:hAnsi="Book Antiqua" w:cs="Book Antiqua"/>
          <w:i/>
          <w:iCs/>
          <w:color w:val="000000"/>
        </w:rPr>
        <w:lastRenderedPageBreak/>
        <w:t>Diabetes Complications</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35</w:t>
      </w:r>
      <w:r w:rsidRPr="00946A15">
        <w:rPr>
          <w:rFonts w:ascii="Book Antiqua" w:eastAsia="Book Antiqua" w:hAnsi="Book Antiqua" w:cs="Book Antiqua"/>
          <w:color w:val="000000"/>
        </w:rPr>
        <w:t>: 108020 [PMID: 34507876 DOI: 10.1016/j.jdiacomp.2021.108020]</w:t>
      </w:r>
    </w:p>
    <w:p w14:paraId="56DA5BF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86 </w:t>
      </w:r>
      <w:proofErr w:type="spellStart"/>
      <w:r w:rsidRPr="00946A15">
        <w:rPr>
          <w:rFonts w:ascii="Book Antiqua" w:eastAsia="Book Antiqua" w:hAnsi="Book Antiqua" w:cs="Book Antiqua"/>
          <w:b/>
          <w:bCs/>
          <w:color w:val="000000"/>
        </w:rPr>
        <w:t>Gorecka</w:t>
      </w:r>
      <w:proofErr w:type="spellEnd"/>
      <w:r w:rsidRPr="00946A15">
        <w:rPr>
          <w:rFonts w:ascii="Book Antiqua" w:eastAsia="Book Antiqua" w:hAnsi="Book Antiqua" w:cs="Book Antiqua"/>
          <w:b/>
          <w:bCs/>
          <w:color w:val="000000"/>
        </w:rPr>
        <w:t xml:space="preserve"> J</w:t>
      </w:r>
      <w:r w:rsidRPr="00946A15">
        <w:rPr>
          <w:rFonts w:ascii="Book Antiqua" w:eastAsia="Book Antiqua" w:hAnsi="Book Antiqua" w:cs="Book Antiqua"/>
          <w:color w:val="000000"/>
        </w:rPr>
        <w:t xml:space="preserve">, Gao X, </w:t>
      </w:r>
      <w:proofErr w:type="spellStart"/>
      <w:r w:rsidRPr="00946A15">
        <w:rPr>
          <w:rFonts w:ascii="Book Antiqua" w:eastAsia="Book Antiqua" w:hAnsi="Book Antiqua" w:cs="Book Antiqua"/>
          <w:color w:val="000000"/>
        </w:rPr>
        <w:t>Fereydooni</w:t>
      </w:r>
      <w:proofErr w:type="spellEnd"/>
      <w:r w:rsidRPr="00946A15">
        <w:rPr>
          <w:rFonts w:ascii="Book Antiqua" w:eastAsia="Book Antiqua" w:hAnsi="Book Antiqua" w:cs="Book Antiqua"/>
          <w:color w:val="000000"/>
        </w:rPr>
        <w:t xml:space="preserve"> A, Dash BC, Luo J, Lee SR, Taniguchi R, Hsia HC, </w:t>
      </w:r>
      <w:proofErr w:type="spellStart"/>
      <w:r w:rsidRPr="00946A15">
        <w:rPr>
          <w:rFonts w:ascii="Book Antiqua" w:eastAsia="Book Antiqua" w:hAnsi="Book Antiqua" w:cs="Book Antiqua"/>
          <w:color w:val="000000"/>
        </w:rPr>
        <w:t>Qyang</w:t>
      </w:r>
      <w:proofErr w:type="spellEnd"/>
      <w:r w:rsidRPr="00946A15">
        <w:rPr>
          <w:rFonts w:ascii="Book Antiqua" w:eastAsia="Book Antiqua" w:hAnsi="Book Antiqua" w:cs="Book Antiqua"/>
          <w:color w:val="000000"/>
        </w:rPr>
        <w:t xml:space="preserve"> Y, </w:t>
      </w:r>
      <w:proofErr w:type="spellStart"/>
      <w:r w:rsidRPr="00946A15">
        <w:rPr>
          <w:rFonts w:ascii="Book Antiqua" w:eastAsia="Book Antiqua" w:hAnsi="Book Antiqua" w:cs="Book Antiqua"/>
          <w:color w:val="000000"/>
        </w:rPr>
        <w:t>Dardik</w:t>
      </w:r>
      <w:proofErr w:type="spellEnd"/>
      <w:r w:rsidRPr="00946A15">
        <w:rPr>
          <w:rFonts w:ascii="Book Antiqua" w:eastAsia="Book Antiqua" w:hAnsi="Book Antiqua" w:cs="Book Antiqua"/>
          <w:color w:val="000000"/>
        </w:rPr>
        <w:t xml:space="preserve"> A. Induced pluripotent stem cell-derived smooth muscle cells increase angiogenesis and accelerate diabetic wound healing. </w:t>
      </w:r>
      <w:r w:rsidRPr="00946A15">
        <w:rPr>
          <w:rFonts w:ascii="Book Antiqua" w:eastAsia="Book Antiqua" w:hAnsi="Book Antiqua" w:cs="Book Antiqua"/>
          <w:i/>
          <w:iCs/>
          <w:color w:val="000000"/>
        </w:rPr>
        <w:t>Regen Med</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15</w:t>
      </w:r>
      <w:r w:rsidRPr="00946A15">
        <w:rPr>
          <w:rFonts w:ascii="Book Antiqua" w:eastAsia="Book Antiqua" w:hAnsi="Book Antiqua" w:cs="Book Antiqua"/>
          <w:color w:val="000000"/>
        </w:rPr>
        <w:t>: 1277-1293 [PMID: 32228292 DOI: 10.2217/rme-2019-0086]</w:t>
      </w:r>
    </w:p>
    <w:p w14:paraId="1205EA4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87 </w:t>
      </w:r>
      <w:r w:rsidRPr="00946A15">
        <w:rPr>
          <w:rFonts w:ascii="Book Antiqua" w:eastAsia="Book Antiqua" w:hAnsi="Book Antiqua" w:cs="Book Antiqua"/>
          <w:b/>
          <w:bCs/>
          <w:color w:val="000000"/>
        </w:rPr>
        <w:t>Chiang KJ</w:t>
      </w:r>
      <w:r w:rsidRPr="00946A15">
        <w:rPr>
          <w:rFonts w:ascii="Book Antiqua" w:eastAsia="Book Antiqua" w:hAnsi="Book Antiqua" w:cs="Book Antiqua"/>
          <w:color w:val="000000"/>
        </w:rPr>
        <w:t xml:space="preserve">, Chiu LC, Kang YN, Chen C. Autologous Stem Cell Therapy for Chronic Lower Extremity Wounds: A Meta-Analysis of Randomized Controlled Trials. </w:t>
      </w:r>
      <w:r w:rsidRPr="00946A15">
        <w:rPr>
          <w:rFonts w:ascii="Book Antiqua" w:eastAsia="Book Antiqua" w:hAnsi="Book Antiqua" w:cs="Book Antiqua"/>
          <w:i/>
          <w:iCs/>
          <w:color w:val="000000"/>
        </w:rPr>
        <w:t>Cells</w:t>
      </w:r>
      <w:r w:rsidRPr="00946A15">
        <w:rPr>
          <w:rFonts w:ascii="Book Antiqua" w:eastAsia="Book Antiqua" w:hAnsi="Book Antiqua" w:cs="Book Antiqua"/>
          <w:color w:val="000000"/>
        </w:rPr>
        <w:t xml:space="preserve"> 2021; </w:t>
      </w:r>
      <w:r w:rsidRPr="00946A15">
        <w:rPr>
          <w:rFonts w:ascii="Book Antiqua" w:eastAsia="Book Antiqua" w:hAnsi="Book Antiqua" w:cs="Book Antiqua"/>
          <w:b/>
          <w:bCs/>
          <w:color w:val="000000"/>
        </w:rPr>
        <w:t>10</w:t>
      </w:r>
      <w:r w:rsidRPr="00946A15">
        <w:rPr>
          <w:rFonts w:ascii="Book Antiqua" w:eastAsia="Book Antiqua" w:hAnsi="Book Antiqua" w:cs="Book Antiqua"/>
          <w:color w:val="000000"/>
        </w:rPr>
        <w:t xml:space="preserve"> [PMID: 34943815 DOI: 10.3390/cells10123307]</w:t>
      </w:r>
    </w:p>
    <w:p w14:paraId="07FA0C8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88 </w:t>
      </w:r>
      <w:r w:rsidRPr="00946A15">
        <w:rPr>
          <w:rFonts w:ascii="Book Antiqua" w:eastAsia="Book Antiqua" w:hAnsi="Book Antiqua" w:cs="Book Antiqua"/>
          <w:b/>
          <w:bCs/>
          <w:color w:val="000000"/>
        </w:rPr>
        <w:t>Shi Y</w:t>
      </w:r>
      <w:r w:rsidRPr="00946A15">
        <w:rPr>
          <w:rFonts w:ascii="Book Antiqua" w:eastAsia="Book Antiqua" w:hAnsi="Book Antiqua" w:cs="Book Antiqua"/>
          <w:color w:val="000000"/>
        </w:rPr>
        <w:t xml:space="preserve">, Shi H, Nomi A, Lei-Lei Z, Zhang B, Qian H. Mesenchymal stem cell-derived extracellular vesicles: a new impetus of promoting angiogenesis in tissue regeneration. </w:t>
      </w:r>
      <w:proofErr w:type="spellStart"/>
      <w:r w:rsidRPr="00946A15">
        <w:rPr>
          <w:rFonts w:ascii="Book Antiqua" w:eastAsia="Book Antiqua" w:hAnsi="Book Antiqua" w:cs="Book Antiqua"/>
          <w:i/>
          <w:iCs/>
          <w:color w:val="000000"/>
        </w:rPr>
        <w:t>Cytotherapy</w:t>
      </w:r>
      <w:proofErr w:type="spellEnd"/>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21</w:t>
      </w:r>
      <w:r w:rsidRPr="00946A15">
        <w:rPr>
          <w:rFonts w:ascii="Book Antiqua" w:eastAsia="Book Antiqua" w:hAnsi="Book Antiqua" w:cs="Book Antiqua"/>
          <w:color w:val="000000"/>
        </w:rPr>
        <w:t>: 497-508 [PMID: 31079806 DOI: 10.1016/j.jcyt.2018.11.012]</w:t>
      </w:r>
    </w:p>
    <w:p w14:paraId="1EBE486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89 </w:t>
      </w:r>
      <w:r w:rsidRPr="00946A15">
        <w:rPr>
          <w:rFonts w:ascii="Book Antiqua" w:eastAsia="Book Antiqua" w:hAnsi="Book Antiqua" w:cs="Book Antiqua"/>
          <w:b/>
          <w:bCs/>
          <w:color w:val="000000"/>
        </w:rPr>
        <w:t>Cao Y</w:t>
      </w:r>
      <w:r w:rsidRPr="00946A15">
        <w:rPr>
          <w:rFonts w:ascii="Book Antiqua" w:eastAsia="Book Antiqua" w:hAnsi="Book Antiqua" w:cs="Book Antiqua"/>
          <w:color w:val="000000"/>
        </w:rPr>
        <w:t xml:space="preserve">, Gang X, Sun C, Wang G. Mesenchymal Stem Cells Improve Healing of Diabetic Foot Ulcer. </w:t>
      </w:r>
      <w:r w:rsidRPr="00946A15">
        <w:rPr>
          <w:rFonts w:ascii="Book Antiqua" w:eastAsia="Book Antiqua" w:hAnsi="Book Antiqua" w:cs="Book Antiqua"/>
          <w:i/>
          <w:iCs/>
          <w:color w:val="000000"/>
        </w:rPr>
        <w:t>J Diabetes Res</w:t>
      </w:r>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2017</w:t>
      </w:r>
      <w:r w:rsidRPr="00946A15">
        <w:rPr>
          <w:rFonts w:ascii="Book Antiqua" w:eastAsia="Book Antiqua" w:hAnsi="Book Antiqua" w:cs="Book Antiqua"/>
          <w:color w:val="000000"/>
        </w:rPr>
        <w:t>: 9328347 [PMID: 28386568 DOI: 10.1155/2017/9328347]</w:t>
      </w:r>
    </w:p>
    <w:p w14:paraId="04EBFF8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90 </w:t>
      </w:r>
      <w:r w:rsidRPr="00946A15">
        <w:rPr>
          <w:rFonts w:ascii="Book Antiqua" w:eastAsia="Book Antiqua" w:hAnsi="Book Antiqua" w:cs="Book Antiqua"/>
          <w:b/>
          <w:bCs/>
          <w:color w:val="000000"/>
        </w:rPr>
        <w:t>Shi R</w:t>
      </w:r>
      <w:r w:rsidRPr="00946A15">
        <w:rPr>
          <w:rFonts w:ascii="Book Antiqua" w:eastAsia="Book Antiqua" w:hAnsi="Book Antiqua" w:cs="Book Antiqua"/>
          <w:color w:val="000000"/>
        </w:rPr>
        <w:t xml:space="preserve">, Jin Y, Cao C, Han S, Shao X, Meng L, Cheng J, Zhang M, Zheng J, Xu J, Li M. Localization of human adipose-derived stem cells and their effect in repair of diabetic foot ulcers in rats. </w:t>
      </w:r>
      <w:r w:rsidRPr="00946A15">
        <w:rPr>
          <w:rFonts w:ascii="Book Antiqua" w:eastAsia="Book Antiqua" w:hAnsi="Book Antiqua" w:cs="Book Antiqua"/>
          <w:i/>
          <w:iCs/>
          <w:color w:val="000000"/>
        </w:rPr>
        <w:t xml:space="preserve">Stem Cell Res </w:t>
      </w:r>
      <w:proofErr w:type="spellStart"/>
      <w:r w:rsidRPr="00946A15">
        <w:rPr>
          <w:rFonts w:ascii="Book Antiqua" w:eastAsia="Book Antiqua" w:hAnsi="Book Antiqua" w:cs="Book Antiqua"/>
          <w:i/>
          <w:iCs/>
          <w:color w:val="000000"/>
        </w:rPr>
        <w:t>Ther</w:t>
      </w:r>
      <w:proofErr w:type="spellEnd"/>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7</w:t>
      </w:r>
      <w:r w:rsidRPr="00946A15">
        <w:rPr>
          <w:rFonts w:ascii="Book Antiqua" w:eastAsia="Book Antiqua" w:hAnsi="Book Antiqua" w:cs="Book Antiqua"/>
          <w:color w:val="000000"/>
        </w:rPr>
        <w:t>: 155 [PMID: 27770835 DOI: 10.1186/s13287-016-0412-2]</w:t>
      </w:r>
    </w:p>
    <w:p w14:paraId="6CB646F6"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91 </w:t>
      </w:r>
      <w:r w:rsidRPr="00946A15">
        <w:rPr>
          <w:rFonts w:ascii="Book Antiqua" w:eastAsia="Book Antiqua" w:hAnsi="Book Antiqua" w:cs="Book Antiqua"/>
          <w:b/>
          <w:bCs/>
          <w:color w:val="000000"/>
        </w:rPr>
        <w:t>Cho H</w:t>
      </w:r>
      <w:r w:rsidRPr="00946A15">
        <w:rPr>
          <w:rFonts w:ascii="Book Antiqua" w:eastAsia="Book Antiqua" w:hAnsi="Book Antiqua" w:cs="Book Antiqua"/>
          <w:color w:val="000000"/>
        </w:rPr>
        <w:t xml:space="preserve">, Balaji S, Hone NL, Moles CM, Sheikh AQ, </w:t>
      </w:r>
      <w:proofErr w:type="spellStart"/>
      <w:r w:rsidRPr="00946A15">
        <w:rPr>
          <w:rFonts w:ascii="Book Antiqua" w:eastAsia="Book Antiqua" w:hAnsi="Book Antiqua" w:cs="Book Antiqua"/>
          <w:color w:val="000000"/>
        </w:rPr>
        <w:t>Crombleholme</w:t>
      </w:r>
      <w:proofErr w:type="spellEnd"/>
      <w:r w:rsidRPr="00946A15">
        <w:rPr>
          <w:rFonts w:ascii="Book Antiqua" w:eastAsia="Book Antiqua" w:hAnsi="Book Antiqua" w:cs="Book Antiqua"/>
          <w:color w:val="000000"/>
        </w:rPr>
        <w:t xml:space="preserve"> TM, </w:t>
      </w:r>
      <w:proofErr w:type="spellStart"/>
      <w:r w:rsidRPr="00946A15">
        <w:rPr>
          <w:rFonts w:ascii="Book Antiqua" w:eastAsia="Book Antiqua" w:hAnsi="Book Antiqua" w:cs="Book Antiqua"/>
          <w:color w:val="000000"/>
        </w:rPr>
        <w:t>Keswani</w:t>
      </w:r>
      <w:proofErr w:type="spellEnd"/>
      <w:r w:rsidRPr="00946A15">
        <w:rPr>
          <w:rFonts w:ascii="Book Antiqua" w:eastAsia="Book Antiqua" w:hAnsi="Book Antiqua" w:cs="Book Antiqua"/>
          <w:color w:val="000000"/>
        </w:rPr>
        <w:t xml:space="preserve"> SG, </w:t>
      </w:r>
      <w:proofErr w:type="spellStart"/>
      <w:r w:rsidRPr="00946A15">
        <w:rPr>
          <w:rFonts w:ascii="Book Antiqua" w:eastAsia="Book Antiqua" w:hAnsi="Book Antiqua" w:cs="Book Antiqua"/>
          <w:color w:val="000000"/>
        </w:rPr>
        <w:t>Narmoneva</w:t>
      </w:r>
      <w:proofErr w:type="spellEnd"/>
      <w:r w:rsidRPr="00946A15">
        <w:rPr>
          <w:rFonts w:ascii="Book Antiqua" w:eastAsia="Book Antiqua" w:hAnsi="Book Antiqua" w:cs="Book Antiqua"/>
          <w:color w:val="000000"/>
        </w:rPr>
        <w:t xml:space="preserve"> DA. Diabetic wound healing in a MMP9-/- mouse model. </w:t>
      </w:r>
      <w:r w:rsidRPr="00946A15">
        <w:rPr>
          <w:rFonts w:ascii="Book Antiqua" w:eastAsia="Book Antiqua" w:hAnsi="Book Antiqua" w:cs="Book Antiqua"/>
          <w:i/>
          <w:iCs/>
          <w:color w:val="000000"/>
        </w:rPr>
        <w:t>Wound Repair Regen</w:t>
      </w:r>
      <w:r w:rsidRPr="00946A15">
        <w:rPr>
          <w:rFonts w:ascii="Book Antiqua" w:eastAsia="Book Antiqua" w:hAnsi="Book Antiqua" w:cs="Book Antiqua"/>
          <w:color w:val="000000"/>
        </w:rPr>
        <w:t xml:space="preserve"> 2016; </w:t>
      </w:r>
      <w:r w:rsidRPr="00946A15">
        <w:rPr>
          <w:rFonts w:ascii="Book Antiqua" w:eastAsia="Book Antiqua" w:hAnsi="Book Antiqua" w:cs="Book Antiqua"/>
          <w:b/>
          <w:bCs/>
          <w:color w:val="000000"/>
        </w:rPr>
        <w:t>24</w:t>
      </w:r>
      <w:r w:rsidRPr="00946A15">
        <w:rPr>
          <w:rFonts w:ascii="Book Antiqua" w:eastAsia="Book Antiqua" w:hAnsi="Book Antiqua" w:cs="Book Antiqua"/>
          <w:color w:val="000000"/>
        </w:rPr>
        <w:t>: 829-840 [PMID: 27292154 DOI: 10.1111/wrr.12453]</w:t>
      </w:r>
    </w:p>
    <w:p w14:paraId="27CD4DA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92 </w:t>
      </w:r>
      <w:r w:rsidRPr="00946A15">
        <w:rPr>
          <w:rFonts w:ascii="Book Antiqua" w:eastAsia="Book Antiqua" w:hAnsi="Book Antiqua" w:cs="Book Antiqua"/>
          <w:b/>
          <w:bCs/>
          <w:color w:val="000000"/>
        </w:rPr>
        <w:t>Hu J</w:t>
      </w:r>
      <w:r w:rsidRPr="00946A15">
        <w:rPr>
          <w:rFonts w:ascii="Book Antiqua" w:eastAsia="Book Antiqua" w:hAnsi="Book Antiqua" w:cs="Book Antiqua"/>
          <w:color w:val="000000"/>
        </w:rPr>
        <w:t xml:space="preserve">, Liu X, Chi J, Che K, Ma X, </w:t>
      </w:r>
      <w:proofErr w:type="spellStart"/>
      <w:r w:rsidRPr="00946A15">
        <w:rPr>
          <w:rFonts w:ascii="Book Antiqua" w:eastAsia="Book Antiqua" w:hAnsi="Book Antiqua" w:cs="Book Antiqua"/>
          <w:color w:val="000000"/>
        </w:rPr>
        <w:t>Qiu</w:t>
      </w:r>
      <w:proofErr w:type="spellEnd"/>
      <w:r w:rsidRPr="00946A15">
        <w:rPr>
          <w:rFonts w:ascii="Book Antiqua" w:eastAsia="Book Antiqua" w:hAnsi="Book Antiqua" w:cs="Book Antiqua"/>
          <w:color w:val="000000"/>
        </w:rPr>
        <w:t xml:space="preserve"> M, Fu Z, Wang Y, Wang Y, Wang W. Resveratrol Enhances Wound Healing in Type 1 Diabetes Mellitus by Promoting the Expression of Extracellular Vesicle-Carried MicroRNA-129 Derived from Mesenchymal Stem Cells. </w:t>
      </w:r>
      <w:r w:rsidRPr="00946A15">
        <w:rPr>
          <w:rFonts w:ascii="Book Antiqua" w:eastAsia="Book Antiqua" w:hAnsi="Book Antiqua" w:cs="Book Antiqua"/>
          <w:i/>
          <w:iCs/>
          <w:color w:val="000000"/>
        </w:rPr>
        <w:t>J Proteome Res</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21</w:t>
      </w:r>
      <w:r w:rsidRPr="00946A15">
        <w:rPr>
          <w:rFonts w:ascii="Book Antiqua" w:eastAsia="Book Antiqua" w:hAnsi="Book Antiqua" w:cs="Book Antiqua"/>
          <w:color w:val="000000"/>
        </w:rPr>
        <w:t>: 313-324 [PMID: 35076227 DOI: 10.1021/acs.jproteome.1c00248]</w:t>
      </w:r>
    </w:p>
    <w:p w14:paraId="0A296E2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93 </w:t>
      </w:r>
      <w:r w:rsidRPr="00946A15">
        <w:rPr>
          <w:rFonts w:ascii="Book Antiqua" w:eastAsia="Book Antiqua" w:hAnsi="Book Antiqua" w:cs="Book Antiqua"/>
          <w:b/>
          <w:bCs/>
          <w:color w:val="000000"/>
        </w:rPr>
        <w:t>Xu J</w:t>
      </w:r>
      <w:r w:rsidRPr="00946A15">
        <w:rPr>
          <w:rFonts w:ascii="Book Antiqua" w:eastAsia="Book Antiqua" w:hAnsi="Book Antiqua" w:cs="Book Antiqua"/>
          <w:color w:val="000000"/>
        </w:rPr>
        <w:t xml:space="preserve">, Bai S, Cao Y, Liu L, Fang Y, Du J, Luo L, Chen M, Shen B, Zhang Q. miRNA-221-3p in Endothelial Progenitor Cell-Derived Exosomes Accelerates Skin Wound </w:t>
      </w:r>
      <w:r w:rsidRPr="00946A15">
        <w:rPr>
          <w:rFonts w:ascii="Book Antiqua" w:eastAsia="Book Antiqua" w:hAnsi="Book Antiqua" w:cs="Book Antiqua"/>
          <w:color w:val="000000"/>
        </w:rPr>
        <w:lastRenderedPageBreak/>
        <w:t xml:space="preserve">Healing in Diabetic Mice. </w:t>
      </w:r>
      <w:r w:rsidRPr="00946A15">
        <w:rPr>
          <w:rFonts w:ascii="Book Antiqua" w:eastAsia="Book Antiqua" w:hAnsi="Book Antiqua" w:cs="Book Antiqua"/>
          <w:i/>
          <w:iCs/>
          <w:color w:val="000000"/>
        </w:rPr>
        <w:t xml:space="preserve">Diabetes </w:t>
      </w:r>
      <w:proofErr w:type="spellStart"/>
      <w:r w:rsidRPr="00946A15">
        <w:rPr>
          <w:rFonts w:ascii="Book Antiqua" w:eastAsia="Book Antiqua" w:hAnsi="Book Antiqua" w:cs="Book Antiqua"/>
          <w:i/>
          <w:iCs/>
          <w:color w:val="000000"/>
        </w:rPr>
        <w:t>Metab</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Syndr</w:t>
      </w:r>
      <w:proofErr w:type="spellEnd"/>
      <w:r w:rsidRPr="00946A15">
        <w:rPr>
          <w:rFonts w:ascii="Book Antiqua" w:eastAsia="Book Antiqua" w:hAnsi="Book Antiqua" w:cs="Book Antiqua"/>
          <w:i/>
          <w:iCs/>
          <w:color w:val="000000"/>
        </w:rPr>
        <w:t xml:space="preserve"> </w:t>
      </w:r>
      <w:proofErr w:type="spellStart"/>
      <w:r w:rsidRPr="00946A15">
        <w:rPr>
          <w:rFonts w:ascii="Book Antiqua" w:eastAsia="Book Antiqua" w:hAnsi="Book Antiqua" w:cs="Book Antiqua"/>
          <w:i/>
          <w:iCs/>
          <w:color w:val="000000"/>
        </w:rPr>
        <w:t>Obes</w:t>
      </w:r>
      <w:proofErr w:type="spellEnd"/>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13</w:t>
      </w:r>
      <w:r w:rsidRPr="00946A15">
        <w:rPr>
          <w:rFonts w:ascii="Book Antiqua" w:eastAsia="Book Antiqua" w:hAnsi="Book Antiqua" w:cs="Book Antiqua"/>
          <w:color w:val="000000"/>
        </w:rPr>
        <w:t>: 1259-1270 [PMID: 32368119 DOI: 10.2147/DMSO.S243549]</w:t>
      </w:r>
    </w:p>
    <w:p w14:paraId="7274215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94 </w:t>
      </w:r>
      <w:r w:rsidRPr="00946A15">
        <w:rPr>
          <w:rFonts w:ascii="Book Antiqua" w:eastAsia="Book Antiqua" w:hAnsi="Book Antiqua" w:cs="Book Antiqua"/>
          <w:b/>
          <w:bCs/>
          <w:color w:val="000000"/>
        </w:rPr>
        <w:t>Yu Q</w:t>
      </w:r>
      <w:r w:rsidRPr="00946A15">
        <w:rPr>
          <w:rFonts w:ascii="Book Antiqua" w:eastAsia="Book Antiqua" w:hAnsi="Book Antiqua" w:cs="Book Antiqua"/>
          <w:color w:val="000000"/>
        </w:rPr>
        <w:t xml:space="preserve">, Liu L, Zhang X, Chang H, Ma S, </w:t>
      </w:r>
      <w:proofErr w:type="spellStart"/>
      <w:r w:rsidRPr="00946A15">
        <w:rPr>
          <w:rFonts w:ascii="Book Antiqua" w:eastAsia="Book Antiqua" w:hAnsi="Book Antiqua" w:cs="Book Antiqua"/>
          <w:color w:val="000000"/>
        </w:rPr>
        <w:t>Xie</w:t>
      </w:r>
      <w:proofErr w:type="spellEnd"/>
      <w:r w:rsidRPr="00946A15">
        <w:rPr>
          <w:rFonts w:ascii="Book Antiqua" w:eastAsia="Book Antiqua" w:hAnsi="Book Antiqua" w:cs="Book Antiqua"/>
          <w:color w:val="000000"/>
        </w:rPr>
        <w:t xml:space="preserve"> Z, Tang S, Ju X, Zhu H, Shen B, Zhang Q. MiR-221-3p targets HIPK2 to promote diabetic wound healing. </w:t>
      </w:r>
      <w:proofErr w:type="spellStart"/>
      <w:r w:rsidRPr="00946A15">
        <w:rPr>
          <w:rFonts w:ascii="Book Antiqua" w:eastAsia="Book Antiqua" w:hAnsi="Book Antiqua" w:cs="Book Antiqua"/>
          <w:i/>
          <w:iCs/>
          <w:color w:val="000000"/>
        </w:rPr>
        <w:t>Microvasc</w:t>
      </w:r>
      <w:proofErr w:type="spellEnd"/>
      <w:r w:rsidRPr="00946A15">
        <w:rPr>
          <w:rFonts w:ascii="Book Antiqua" w:eastAsia="Book Antiqua" w:hAnsi="Book Antiqua" w:cs="Book Antiqua"/>
          <w:i/>
          <w:iCs/>
          <w:color w:val="000000"/>
        </w:rPr>
        <w:t xml:space="preserve"> Res</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140</w:t>
      </w:r>
      <w:r w:rsidRPr="00946A15">
        <w:rPr>
          <w:rFonts w:ascii="Book Antiqua" w:eastAsia="Book Antiqua" w:hAnsi="Book Antiqua" w:cs="Book Antiqua"/>
          <w:color w:val="000000"/>
        </w:rPr>
        <w:t>: 104306 [PMID: 34973299 DOI: 10.1016/j.mvr.2021.104306]</w:t>
      </w:r>
    </w:p>
    <w:p w14:paraId="6C2EF50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95 </w:t>
      </w:r>
      <w:r w:rsidRPr="00946A15">
        <w:rPr>
          <w:rFonts w:ascii="Book Antiqua" w:eastAsia="Book Antiqua" w:hAnsi="Book Antiqua" w:cs="Book Antiqua"/>
          <w:b/>
          <w:bCs/>
          <w:color w:val="000000"/>
        </w:rPr>
        <w:t>Li B</w:t>
      </w:r>
      <w:r w:rsidRPr="00946A15">
        <w:rPr>
          <w:rFonts w:ascii="Book Antiqua" w:eastAsia="Book Antiqua" w:hAnsi="Book Antiqua" w:cs="Book Antiqua"/>
          <w:color w:val="000000"/>
        </w:rPr>
        <w:t xml:space="preserve">, Luan S, Chen J, Zhou Y, Wang T, Li Z, Fu Y, </w:t>
      </w:r>
      <w:proofErr w:type="spellStart"/>
      <w:r w:rsidRPr="00946A15">
        <w:rPr>
          <w:rFonts w:ascii="Book Antiqua" w:eastAsia="Book Antiqua" w:hAnsi="Book Antiqua" w:cs="Book Antiqua"/>
          <w:color w:val="000000"/>
        </w:rPr>
        <w:t>Zhai</w:t>
      </w:r>
      <w:proofErr w:type="spellEnd"/>
      <w:r w:rsidRPr="00946A15">
        <w:rPr>
          <w:rFonts w:ascii="Book Antiqua" w:eastAsia="Book Antiqua" w:hAnsi="Book Antiqua" w:cs="Book Antiqua"/>
          <w:color w:val="000000"/>
        </w:rPr>
        <w:t xml:space="preserve"> A, Bi C. The MSC-Derived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lncRNA H19 Promotes Wound Healing in Diabetic Foot Ulcers by Upregulating PTEN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MicroRNA-152-3p. </w:t>
      </w:r>
      <w:r w:rsidRPr="00946A15">
        <w:rPr>
          <w:rFonts w:ascii="Book Antiqua" w:eastAsia="Book Antiqua" w:hAnsi="Book Antiqua" w:cs="Book Antiqua"/>
          <w:i/>
          <w:iCs/>
          <w:color w:val="000000"/>
        </w:rPr>
        <w:t xml:space="preserve">Mol </w:t>
      </w:r>
      <w:proofErr w:type="spellStart"/>
      <w:r w:rsidRPr="00946A15">
        <w:rPr>
          <w:rFonts w:ascii="Book Antiqua" w:eastAsia="Book Antiqua" w:hAnsi="Book Antiqua" w:cs="Book Antiqua"/>
          <w:i/>
          <w:iCs/>
          <w:color w:val="000000"/>
        </w:rPr>
        <w:t>Ther</w:t>
      </w:r>
      <w:proofErr w:type="spellEnd"/>
      <w:r w:rsidRPr="00946A15">
        <w:rPr>
          <w:rFonts w:ascii="Book Antiqua" w:eastAsia="Book Antiqua" w:hAnsi="Book Antiqua" w:cs="Book Antiqua"/>
          <w:i/>
          <w:iCs/>
          <w:color w:val="000000"/>
        </w:rPr>
        <w:t xml:space="preserve"> Nucleic Acids</w:t>
      </w:r>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19</w:t>
      </w:r>
      <w:r w:rsidRPr="00946A15">
        <w:rPr>
          <w:rFonts w:ascii="Book Antiqua" w:eastAsia="Book Antiqua" w:hAnsi="Book Antiqua" w:cs="Book Antiqua"/>
          <w:color w:val="000000"/>
        </w:rPr>
        <w:t>: 814-826 [PMID: 31958697 DOI: 10.1016/j.omtn.2019.11.034]</w:t>
      </w:r>
    </w:p>
    <w:p w14:paraId="607A9D80"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96 </w:t>
      </w:r>
      <w:r w:rsidRPr="00946A15">
        <w:rPr>
          <w:rFonts w:ascii="Book Antiqua" w:eastAsia="Book Antiqua" w:hAnsi="Book Antiqua" w:cs="Book Antiqua"/>
          <w:b/>
          <w:bCs/>
          <w:color w:val="000000"/>
        </w:rPr>
        <w:t>Zhu L</w:t>
      </w:r>
      <w:r w:rsidRPr="00946A15">
        <w:rPr>
          <w:rFonts w:ascii="Book Antiqua" w:eastAsia="Book Antiqua" w:hAnsi="Book Antiqua" w:cs="Book Antiqua"/>
          <w:color w:val="000000"/>
        </w:rPr>
        <w:t xml:space="preserve">, Wang G, Fischbach S, Xiao X. Suppression of microRNA-205-5p in human mesenchymal stem cells improves their therapeutic potential in treating diabetic foot disease. </w:t>
      </w:r>
      <w:proofErr w:type="spellStart"/>
      <w:r w:rsidRPr="00946A15">
        <w:rPr>
          <w:rFonts w:ascii="Book Antiqua" w:eastAsia="Book Antiqua" w:hAnsi="Book Antiqua" w:cs="Book Antiqua"/>
          <w:i/>
          <w:iCs/>
          <w:color w:val="000000"/>
        </w:rPr>
        <w:t>Oncotarget</w:t>
      </w:r>
      <w:proofErr w:type="spellEnd"/>
      <w:r w:rsidRPr="00946A15">
        <w:rPr>
          <w:rFonts w:ascii="Book Antiqua" w:eastAsia="Book Antiqua" w:hAnsi="Book Antiqua" w:cs="Book Antiqua"/>
          <w:color w:val="000000"/>
        </w:rPr>
        <w:t xml:space="preserve"> 2017; </w:t>
      </w:r>
      <w:r w:rsidRPr="00946A15">
        <w:rPr>
          <w:rFonts w:ascii="Book Antiqua" w:eastAsia="Book Antiqua" w:hAnsi="Book Antiqua" w:cs="Book Antiqua"/>
          <w:b/>
          <w:bCs/>
          <w:color w:val="000000"/>
        </w:rPr>
        <w:t>8</w:t>
      </w:r>
      <w:r w:rsidRPr="00946A15">
        <w:rPr>
          <w:rFonts w:ascii="Book Antiqua" w:eastAsia="Book Antiqua" w:hAnsi="Book Antiqua" w:cs="Book Antiqua"/>
          <w:color w:val="000000"/>
        </w:rPr>
        <w:t>: 52294-52303 [PMID: 28881730 DOI: 10.18632/oncotarget.17012]</w:t>
      </w:r>
    </w:p>
    <w:p w14:paraId="5AF92BD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97 </w:t>
      </w:r>
      <w:r w:rsidRPr="00946A15">
        <w:rPr>
          <w:rFonts w:ascii="Book Antiqua" w:eastAsia="Book Antiqua" w:hAnsi="Book Antiqua" w:cs="Book Antiqua"/>
          <w:b/>
          <w:bCs/>
          <w:color w:val="000000"/>
        </w:rPr>
        <w:t>Zhu L</w:t>
      </w:r>
      <w:r w:rsidRPr="00946A15">
        <w:rPr>
          <w:rFonts w:ascii="Book Antiqua" w:eastAsia="Book Antiqua" w:hAnsi="Book Antiqua" w:cs="Book Antiqua"/>
          <w:color w:val="000000"/>
        </w:rPr>
        <w:t xml:space="preserve">, Zhong Q, Yang T, Xiao X. Improved therapeutic effects on diabetic foot by human mesenchymal stem cells expressing MALAT1 as a sponge for microRNA-205-5p. </w:t>
      </w:r>
      <w:r w:rsidRPr="00946A15">
        <w:rPr>
          <w:rFonts w:ascii="Book Antiqua" w:eastAsia="Book Antiqua" w:hAnsi="Book Antiqua" w:cs="Book Antiqua"/>
          <w:i/>
          <w:iCs/>
          <w:color w:val="000000"/>
        </w:rPr>
        <w:t>Aging (Albany NY)</w:t>
      </w:r>
      <w:r w:rsidRPr="00946A15">
        <w:rPr>
          <w:rFonts w:ascii="Book Antiqua" w:eastAsia="Book Antiqua" w:hAnsi="Book Antiqua" w:cs="Book Antiqua"/>
          <w:color w:val="000000"/>
        </w:rPr>
        <w:t xml:space="preserve"> 2019; </w:t>
      </w:r>
      <w:r w:rsidRPr="00946A15">
        <w:rPr>
          <w:rFonts w:ascii="Book Antiqua" w:eastAsia="Book Antiqua" w:hAnsi="Book Antiqua" w:cs="Book Antiqua"/>
          <w:b/>
          <w:bCs/>
          <w:color w:val="000000"/>
        </w:rPr>
        <w:t>11</w:t>
      </w:r>
      <w:r w:rsidRPr="00946A15">
        <w:rPr>
          <w:rFonts w:ascii="Book Antiqua" w:eastAsia="Book Antiqua" w:hAnsi="Book Antiqua" w:cs="Book Antiqua"/>
          <w:color w:val="000000"/>
        </w:rPr>
        <w:t>: 12236-12245 [PMID: 31866580 DOI: 10.18632/aging.102562]</w:t>
      </w:r>
    </w:p>
    <w:p w14:paraId="24149A7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98 </w:t>
      </w:r>
      <w:r w:rsidRPr="00946A15">
        <w:rPr>
          <w:rFonts w:ascii="Book Antiqua" w:eastAsia="Book Antiqua" w:hAnsi="Book Antiqua" w:cs="Book Antiqua"/>
          <w:b/>
          <w:bCs/>
          <w:color w:val="000000"/>
        </w:rPr>
        <w:t>Zhao X</w:t>
      </w:r>
      <w:r w:rsidRPr="00946A15">
        <w:rPr>
          <w:rFonts w:ascii="Book Antiqua" w:eastAsia="Book Antiqua" w:hAnsi="Book Antiqua" w:cs="Book Antiqua"/>
          <w:color w:val="000000"/>
        </w:rPr>
        <w:t xml:space="preserve">, Zhou S, Wang D, He W, Li J, Zhang S. MicroRNA-205 is downregulated in hepatocellular carcinoma and inhibits cell growth and metastasis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directly targeting vascular endothelial growth factor A. </w:t>
      </w:r>
      <w:r w:rsidRPr="00946A15">
        <w:rPr>
          <w:rFonts w:ascii="Book Antiqua" w:eastAsia="Book Antiqua" w:hAnsi="Book Antiqua" w:cs="Book Antiqua"/>
          <w:i/>
          <w:iCs/>
          <w:color w:val="000000"/>
        </w:rPr>
        <w:t>Oncol Lett</w:t>
      </w:r>
      <w:r w:rsidRPr="00946A15">
        <w:rPr>
          <w:rFonts w:ascii="Book Antiqua" w:eastAsia="Book Antiqua" w:hAnsi="Book Antiqua" w:cs="Book Antiqua"/>
          <w:color w:val="000000"/>
        </w:rPr>
        <w:t xml:space="preserve"> 2018; </w:t>
      </w:r>
      <w:r w:rsidRPr="00946A15">
        <w:rPr>
          <w:rFonts w:ascii="Book Antiqua" w:eastAsia="Book Antiqua" w:hAnsi="Book Antiqua" w:cs="Book Antiqua"/>
          <w:b/>
          <w:bCs/>
          <w:color w:val="000000"/>
        </w:rPr>
        <w:t>16</w:t>
      </w:r>
      <w:r w:rsidRPr="00946A15">
        <w:rPr>
          <w:rFonts w:ascii="Book Antiqua" w:eastAsia="Book Antiqua" w:hAnsi="Book Antiqua" w:cs="Book Antiqua"/>
          <w:color w:val="000000"/>
        </w:rPr>
        <w:t>: 2207-2214 [PMID: 30008920 DOI: 10.3892/ol.2018.8933]</w:t>
      </w:r>
    </w:p>
    <w:p w14:paraId="4577D27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99 </w:t>
      </w:r>
      <w:r w:rsidRPr="00946A15">
        <w:rPr>
          <w:rFonts w:ascii="Book Antiqua" w:eastAsia="Book Antiqua" w:hAnsi="Book Antiqua" w:cs="Book Antiqua"/>
          <w:b/>
          <w:bCs/>
          <w:color w:val="000000"/>
        </w:rPr>
        <w:t>Han ZF</w:t>
      </w:r>
      <w:r w:rsidRPr="00946A15">
        <w:rPr>
          <w:rFonts w:ascii="Book Antiqua" w:eastAsia="Book Antiqua" w:hAnsi="Book Antiqua" w:cs="Book Antiqua"/>
          <w:color w:val="000000"/>
        </w:rPr>
        <w:t xml:space="preserve">, Cao JH, Liu ZY, Yang Z, Qi RX, Xu HL.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lncRNA KLF3-AS1 derived from bone marrow mesenchymal stem cells stimulates angiogenesis to promote diabetic cutaneous wound healing. </w:t>
      </w:r>
      <w:r w:rsidRPr="00946A15">
        <w:rPr>
          <w:rFonts w:ascii="Book Antiqua" w:eastAsia="Book Antiqua" w:hAnsi="Book Antiqua" w:cs="Book Antiqua"/>
          <w:i/>
          <w:iCs/>
          <w:color w:val="000000"/>
        </w:rPr>
        <w:t xml:space="preserve">Diabetes Res Clin </w:t>
      </w:r>
      <w:proofErr w:type="spellStart"/>
      <w:r w:rsidRPr="00946A15">
        <w:rPr>
          <w:rFonts w:ascii="Book Antiqua" w:eastAsia="Book Antiqua" w:hAnsi="Book Antiqua" w:cs="Book Antiqua"/>
          <w:i/>
          <w:iCs/>
          <w:color w:val="000000"/>
        </w:rPr>
        <w:t>Pract</w:t>
      </w:r>
      <w:proofErr w:type="spellEnd"/>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183</w:t>
      </w:r>
      <w:r w:rsidRPr="00946A15">
        <w:rPr>
          <w:rFonts w:ascii="Book Antiqua" w:eastAsia="Book Antiqua" w:hAnsi="Book Antiqua" w:cs="Book Antiqua"/>
          <w:color w:val="000000"/>
        </w:rPr>
        <w:t>: 109126 [PMID: 34742784 DOI: 10.1016/j.diabres.2021.109126]</w:t>
      </w:r>
    </w:p>
    <w:p w14:paraId="20D2721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100 </w:t>
      </w:r>
      <w:r w:rsidRPr="00946A15">
        <w:rPr>
          <w:rFonts w:ascii="Book Antiqua" w:eastAsia="Book Antiqua" w:hAnsi="Book Antiqua" w:cs="Book Antiqua"/>
          <w:b/>
          <w:bCs/>
          <w:color w:val="000000"/>
        </w:rPr>
        <w:t>Shi R</w:t>
      </w:r>
      <w:r w:rsidRPr="00946A15">
        <w:rPr>
          <w:rFonts w:ascii="Book Antiqua" w:eastAsia="Book Antiqua" w:hAnsi="Book Antiqua" w:cs="Book Antiqua"/>
          <w:color w:val="000000"/>
        </w:rPr>
        <w:t xml:space="preserve">, Jin Y, Hu W, Lian W, Cao C, Han S, Zhao S, Yuan H, Yang X, Shi J, Zhao H. Exosomes derived from mmu_circ_0000250-modified adipose-derived mesenchymal stem cells promote wound healing in diabetic mice by inducing miR-128-3p/SIRT1-mediated autophagy. </w:t>
      </w:r>
      <w:r w:rsidRPr="00946A15">
        <w:rPr>
          <w:rFonts w:ascii="Book Antiqua" w:eastAsia="Book Antiqua" w:hAnsi="Book Antiqua" w:cs="Book Antiqua"/>
          <w:i/>
          <w:iCs/>
          <w:color w:val="000000"/>
        </w:rPr>
        <w:t xml:space="preserve">Am J </w:t>
      </w:r>
      <w:proofErr w:type="spellStart"/>
      <w:r w:rsidRPr="00946A15">
        <w:rPr>
          <w:rFonts w:ascii="Book Antiqua" w:eastAsia="Book Antiqua" w:hAnsi="Book Antiqua" w:cs="Book Antiqua"/>
          <w:i/>
          <w:iCs/>
          <w:color w:val="000000"/>
        </w:rPr>
        <w:t>Physiol</w:t>
      </w:r>
      <w:proofErr w:type="spellEnd"/>
      <w:r w:rsidRPr="00946A15">
        <w:rPr>
          <w:rFonts w:ascii="Book Antiqua" w:eastAsia="Book Antiqua" w:hAnsi="Book Antiqua" w:cs="Book Antiqua"/>
          <w:i/>
          <w:iCs/>
          <w:color w:val="000000"/>
        </w:rPr>
        <w:t xml:space="preserve"> Cell </w:t>
      </w:r>
      <w:proofErr w:type="spellStart"/>
      <w:r w:rsidRPr="00946A15">
        <w:rPr>
          <w:rFonts w:ascii="Book Antiqua" w:eastAsia="Book Antiqua" w:hAnsi="Book Antiqua" w:cs="Book Antiqua"/>
          <w:i/>
          <w:iCs/>
          <w:color w:val="000000"/>
        </w:rPr>
        <w:t>Physiol</w:t>
      </w:r>
      <w:proofErr w:type="spellEnd"/>
      <w:r w:rsidRPr="00946A15">
        <w:rPr>
          <w:rFonts w:ascii="Book Antiqua" w:eastAsia="Book Antiqua" w:hAnsi="Book Antiqua" w:cs="Book Antiqua"/>
          <w:color w:val="000000"/>
        </w:rPr>
        <w:t xml:space="preserve"> 2020; </w:t>
      </w:r>
      <w:r w:rsidRPr="00946A15">
        <w:rPr>
          <w:rFonts w:ascii="Book Antiqua" w:eastAsia="Book Antiqua" w:hAnsi="Book Antiqua" w:cs="Book Antiqua"/>
          <w:b/>
          <w:bCs/>
          <w:color w:val="000000"/>
        </w:rPr>
        <w:t>318</w:t>
      </w:r>
      <w:r w:rsidRPr="00946A15">
        <w:rPr>
          <w:rFonts w:ascii="Book Antiqua" w:eastAsia="Book Antiqua" w:hAnsi="Book Antiqua" w:cs="Book Antiqua"/>
          <w:color w:val="000000"/>
        </w:rPr>
        <w:t>: C848-C856 [PMID: 32159361 DOI: 10.1152/ajpcell.00041.2020]</w:t>
      </w:r>
    </w:p>
    <w:p w14:paraId="446F485A"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lastRenderedPageBreak/>
        <w:t xml:space="preserve">101 </w:t>
      </w:r>
      <w:r w:rsidRPr="00946A15">
        <w:rPr>
          <w:rFonts w:ascii="Book Antiqua" w:eastAsia="Book Antiqua" w:hAnsi="Book Antiqua" w:cs="Book Antiqua"/>
          <w:b/>
          <w:bCs/>
          <w:color w:val="000000"/>
        </w:rPr>
        <w:t>Meng F</w:t>
      </w:r>
      <w:r w:rsidRPr="00946A15">
        <w:rPr>
          <w:rFonts w:ascii="Book Antiqua" w:eastAsia="Book Antiqua" w:hAnsi="Book Antiqua" w:cs="Book Antiqua"/>
          <w:color w:val="000000"/>
        </w:rPr>
        <w:t xml:space="preserve">, Shen F, Ling H, Jin P, Zhou D, Li Q. CircARHGAP12 Triggers Mesenchymal Stromal Cell Autophagy to Facilitate its Effect on Repairing Diabetic Wounds by Sponging miR-301b-3p/ATG16L1 and miR-301b-3p/ULK2. </w:t>
      </w:r>
      <w:r w:rsidRPr="00946A15">
        <w:rPr>
          <w:rFonts w:ascii="Book Antiqua" w:eastAsia="Book Antiqua" w:hAnsi="Book Antiqua" w:cs="Book Antiqua"/>
          <w:i/>
          <w:iCs/>
          <w:color w:val="000000"/>
        </w:rPr>
        <w:t>J Invest Dermatol</w:t>
      </w:r>
      <w:r w:rsidRPr="00946A15">
        <w:rPr>
          <w:rFonts w:ascii="Book Antiqua" w:eastAsia="Book Antiqua" w:hAnsi="Book Antiqua" w:cs="Book Antiqua"/>
          <w:color w:val="000000"/>
        </w:rPr>
        <w:t xml:space="preserve"> 2022; </w:t>
      </w:r>
      <w:r w:rsidRPr="00946A15">
        <w:rPr>
          <w:rFonts w:ascii="Book Antiqua" w:eastAsia="Book Antiqua" w:hAnsi="Book Antiqua" w:cs="Book Antiqua"/>
          <w:b/>
          <w:bCs/>
          <w:color w:val="000000"/>
        </w:rPr>
        <w:t>142</w:t>
      </w:r>
      <w:r w:rsidRPr="00946A15">
        <w:rPr>
          <w:rFonts w:ascii="Book Antiqua" w:eastAsia="Book Antiqua" w:hAnsi="Book Antiqua" w:cs="Book Antiqua"/>
          <w:color w:val="000000"/>
        </w:rPr>
        <w:t>: 1976-1989.e4 [PMID: 34933019 DOI: 10.1016/j.jid.2021.11.039]</w:t>
      </w:r>
    </w:p>
    <w:p w14:paraId="7C376B6D"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 xml:space="preserve">102 </w:t>
      </w:r>
      <w:r w:rsidRPr="00946A15">
        <w:rPr>
          <w:rFonts w:ascii="Book Antiqua" w:eastAsia="Book Antiqua" w:hAnsi="Book Antiqua" w:cs="Book Antiqua"/>
          <w:b/>
          <w:bCs/>
          <w:color w:val="000000"/>
        </w:rPr>
        <w:t>Liang ZH</w:t>
      </w:r>
      <w:r w:rsidRPr="00946A15">
        <w:rPr>
          <w:rFonts w:ascii="Book Antiqua" w:eastAsia="Book Antiqua" w:hAnsi="Book Antiqua" w:cs="Book Antiqua"/>
          <w:color w:val="000000"/>
        </w:rPr>
        <w:t xml:space="preserve">, Lin SS, Pan NF, Zhong GY, </w:t>
      </w:r>
      <w:proofErr w:type="spellStart"/>
      <w:r w:rsidRPr="00946A15">
        <w:rPr>
          <w:rFonts w:ascii="Book Antiqua" w:eastAsia="Book Antiqua" w:hAnsi="Book Antiqua" w:cs="Book Antiqua"/>
          <w:color w:val="000000"/>
        </w:rPr>
        <w:t>Qiu</w:t>
      </w:r>
      <w:proofErr w:type="spellEnd"/>
      <w:r w:rsidRPr="00946A15">
        <w:rPr>
          <w:rFonts w:ascii="Book Antiqua" w:eastAsia="Book Antiqua" w:hAnsi="Book Antiqua" w:cs="Book Antiqua"/>
          <w:color w:val="000000"/>
        </w:rPr>
        <w:t xml:space="preserve"> ZY, </w:t>
      </w:r>
      <w:proofErr w:type="spellStart"/>
      <w:r w:rsidRPr="00946A15">
        <w:rPr>
          <w:rFonts w:ascii="Book Antiqua" w:eastAsia="Book Antiqua" w:hAnsi="Book Antiqua" w:cs="Book Antiqua"/>
          <w:color w:val="000000"/>
        </w:rPr>
        <w:t>Kuang</w:t>
      </w:r>
      <w:proofErr w:type="spellEnd"/>
      <w:r w:rsidRPr="00946A15">
        <w:rPr>
          <w:rFonts w:ascii="Book Antiqua" w:eastAsia="Book Antiqua" w:hAnsi="Book Antiqua" w:cs="Book Antiqua"/>
          <w:color w:val="000000"/>
        </w:rPr>
        <w:t xml:space="preserve"> SJ, Lin ZH, Zhang Z, Pan YC. UCMSCs-derived </w:t>
      </w:r>
      <w:proofErr w:type="spellStart"/>
      <w:r w:rsidRPr="00946A15">
        <w:rPr>
          <w:rFonts w:ascii="Book Antiqua" w:eastAsia="Book Antiqua" w:hAnsi="Book Antiqua" w:cs="Book Antiqua"/>
          <w:color w:val="000000"/>
        </w:rPr>
        <w:t>exosomal</w:t>
      </w:r>
      <w:proofErr w:type="spellEnd"/>
      <w:r w:rsidRPr="00946A15">
        <w:rPr>
          <w:rFonts w:ascii="Book Antiqua" w:eastAsia="Book Antiqua" w:hAnsi="Book Antiqua" w:cs="Book Antiqua"/>
          <w:color w:val="000000"/>
        </w:rPr>
        <w:t xml:space="preserve"> circHIPK3 promotes ulcer wound angiogenesis of diabetes mellitus </w:t>
      </w:r>
      <w:r w:rsidRPr="00946A15">
        <w:rPr>
          <w:rFonts w:ascii="Book Antiqua" w:eastAsia="Book Antiqua" w:hAnsi="Book Antiqua" w:cs="Book Antiqua"/>
          <w:i/>
          <w:iCs/>
          <w:color w:val="000000"/>
        </w:rPr>
        <w:t>via</w:t>
      </w:r>
      <w:r w:rsidRPr="00946A15">
        <w:rPr>
          <w:rFonts w:ascii="Book Antiqua" w:eastAsia="Book Antiqua" w:hAnsi="Book Antiqua" w:cs="Book Antiqua"/>
          <w:color w:val="000000"/>
        </w:rPr>
        <w:t xml:space="preserve"> miR-20b-5p/Nrf2/VEGFA axis. </w:t>
      </w:r>
      <w:proofErr w:type="spellStart"/>
      <w:r w:rsidRPr="00946A15">
        <w:rPr>
          <w:rFonts w:ascii="Book Antiqua" w:eastAsia="Book Antiqua" w:hAnsi="Book Antiqua" w:cs="Book Antiqua"/>
          <w:i/>
          <w:iCs/>
          <w:color w:val="000000"/>
        </w:rPr>
        <w:t>Diabet</w:t>
      </w:r>
      <w:proofErr w:type="spellEnd"/>
      <w:r w:rsidRPr="00946A15">
        <w:rPr>
          <w:rFonts w:ascii="Book Antiqua" w:eastAsia="Book Antiqua" w:hAnsi="Book Antiqua" w:cs="Book Antiqua"/>
          <w:i/>
          <w:iCs/>
          <w:color w:val="000000"/>
        </w:rPr>
        <w:t xml:space="preserve"> Med</w:t>
      </w:r>
      <w:r w:rsidRPr="00946A15">
        <w:rPr>
          <w:rFonts w:ascii="Book Antiqua" w:eastAsia="Book Antiqua" w:hAnsi="Book Antiqua" w:cs="Book Antiqua"/>
          <w:color w:val="000000"/>
        </w:rPr>
        <w:t xml:space="preserve"> 2022: e14968 [PMID: 36209373 DOI: 10.1111/dme.14968]</w:t>
      </w:r>
    </w:p>
    <w:p w14:paraId="12E59166" w14:textId="77777777" w:rsidR="00A77B3E" w:rsidRPr="00946A15" w:rsidRDefault="00A77B3E" w:rsidP="00946A15">
      <w:pPr>
        <w:spacing w:line="360" w:lineRule="auto"/>
        <w:jc w:val="both"/>
        <w:rPr>
          <w:rFonts w:ascii="Book Antiqua" w:hAnsi="Book Antiqua"/>
        </w:rPr>
        <w:sectPr w:rsidR="00A77B3E" w:rsidRPr="00946A15">
          <w:footerReference w:type="default" r:id="rId7"/>
          <w:pgSz w:w="12240" w:h="15840"/>
          <w:pgMar w:top="1440" w:right="1440" w:bottom="1440" w:left="1440" w:header="720" w:footer="720" w:gutter="0"/>
          <w:cols w:space="720"/>
          <w:docGrid w:linePitch="360"/>
        </w:sectPr>
      </w:pPr>
    </w:p>
    <w:p w14:paraId="0C07B88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lastRenderedPageBreak/>
        <w:t>Footnotes</w:t>
      </w:r>
    </w:p>
    <w:p w14:paraId="1F3E7E37"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Conflict-of-interest statement: </w:t>
      </w:r>
      <w:r w:rsidRPr="00946A15">
        <w:rPr>
          <w:rFonts w:ascii="Book Antiqua" w:eastAsia="Book Antiqua" w:hAnsi="Book Antiqua" w:cs="Book Antiqua"/>
          <w:color w:val="000000"/>
        </w:rPr>
        <w:t>All the authors report no relevant conflicts of interest for this article.</w:t>
      </w:r>
    </w:p>
    <w:p w14:paraId="3B7CCACA" w14:textId="77777777" w:rsidR="00A77B3E" w:rsidRPr="00946A15" w:rsidRDefault="00A77B3E" w:rsidP="00946A15">
      <w:pPr>
        <w:spacing w:line="360" w:lineRule="auto"/>
        <w:jc w:val="both"/>
        <w:rPr>
          <w:rFonts w:ascii="Book Antiqua" w:hAnsi="Book Antiqua"/>
        </w:rPr>
      </w:pPr>
    </w:p>
    <w:p w14:paraId="3D7C73CF"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bCs/>
          <w:color w:val="000000"/>
        </w:rPr>
        <w:t xml:space="preserve">Open-Access: </w:t>
      </w:r>
      <w:r w:rsidRPr="00946A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46A15">
        <w:rPr>
          <w:rFonts w:ascii="Book Antiqua" w:eastAsia="Book Antiqua" w:hAnsi="Book Antiqua" w:cs="Book Antiqua"/>
          <w:color w:val="000000"/>
        </w:rPr>
        <w:t>NonCommercial</w:t>
      </w:r>
      <w:proofErr w:type="spellEnd"/>
      <w:r w:rsidRPr="00946A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73B087" w14:textId="77777777" w:rsidR="00A77B3E" w:rsidRPr="00946A15" w:rsidRDefault="00A77B3E" w:rsidP="00946A15">
      <w:pPr>
        <w:spacing w:line="360" w:lineRule="auto"/>
        <w:jc w:val="both"/>
        <w:rPr>
          <w:rFonts w:ascii="Book Antiqua" w:hAnsi="Book Antiqua"/>
        </w:rPr>
      </w:pPr>
    </w:p>
    <w:p w14:paraId="73480D32" w14:textId="4914059D" w:rsidR="00A77B3E" w:rsidRPr="004255A5" w:rsidRDefault="001C1AA1" w:rsidP="00946A15">
      <w:pPr>
        <w:spacing w:line="360" w:lineRule="auto"/>
        <w:jc w:val="both"/>
        <w:rPr>
          <w:rFonts w:ascii="Book Antiqua" w:hAnsi="Book Antiqua"/>
          <w:lang w:eastAsia="zh-CN"/>
        </w:rPr>
      </w:pPr>
      <w:r w:rsidRPr="00946A15">
        <w:rPr>
          <w:rFonts w:ascii="Book Antiqua" w:eastAsia="Book Antiqua" w:hAnsi="Book Antiqua" w:cs="Book Antiqua"/>
          <w:b/>
          <w:color w:val="000000"/>
        </w:rPr>
        <w:t xml:space="preserve">Provenance and peer review: </w:t>
      </w:r>
      <w:r w:rsidRPr="00946A15">
        <w:rPr>
          <w:rFonts w:ascii="Book Antiqua" w:eastAsia="Book Antiqua" w:hAnsi="Book Antiqua" w:cs="Book Antiqua"/>
          <w:color w:val="000000"/>
        </w:rPr>
        <w:t>Invited article; Externally peer reviewed</w:t>
      </w:r>
      <w:r w:rsidR="004255A5">
        <w:rPr>
          <w:rFonts w:ascii="Book Antiqua" w:hAnsi="Book Antiqua" w:cs="Book Antiqua" w:hint="eastAsia"/>
          <w:color w:val="000000"/>
          <w:lang w:eastAsia="zh-CN"/>
        </w:rPr>
        <w:t>.</w:t>
      </w:r>
    </w:p>
    <w:p w14:paraId="2E2F356B"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Peer-review model: </w:t>
      </w:r>
      <w:r w:rsidRPr="00946A15">
        <w:rPr>
          <w:rFonts w:ascii="Book Antiqua" w:eastAsia="Book Antiqua" w:hAnsi="Book Antiqua" w:cs="Book Antiqua"/>
          <w:color w:val="000000"/>
        </w:rPr>
        <w:t>Single blind</w:t>
      </w:r>
    </w:p>
    <w:p w14:paraId="64212641" w14:textId="77777777" w:rsidR="00A77B3E" w:rsidRPr="00946A15" w:rsidRDefault="00A77B3E" w:rsidP="00946A15">
      <w:pPr>
        <w:spacing w:line="360" w:lineRule="auto"/>
        <w:jc w:val="both"/>
        <w:rPr>
          <w:rFonts w:ascii="Book Antiqua" w:hAnsi="Book Antiqua"/>
        </w:rPr>
      </w:pPr>
    </w:p>
    <w:p w14:paraId="66C58A64"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Peer-review started: </w:t>
      </w:r>
      <w:r w:rsidRPr="00946A15">
        <w:rPr>
          <w:rFonts w:ascii="Book Antiqua" w:eastAsia="Book Antiqua" w:hAnsi="Book Antiqua" w:cs="Book Antiqua"/>
          <w:color w:val="000000"/>
        </w:rPr>
        <w:t>August 21, 2022</w:t>
      </w:r>
    </w:p>
    <w:p w14:paraId="435B050E"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First decision: </w:t>
      </w:r>
      <w:r w:rsidRPr="00946A15">
        <w:rPr>
          <w:rFonts w:ascii="Book Antiqua" w:eastAsia="Book Antiqua" w:hAnsi="Book Antiqua" w:cs="Book Antiqua"/>
          <w:color w:val="000000"/>
        </w:rPr>
        <w:t>October 21, 2022</w:t>
      </w:r>
    </w:p>
    <w:p w14:paraId="15DDC50D" w14:textId="58DA4849"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Article in press: </w:t>
      </w:r>
      <w:r w:rsidR="004255A5" w:rsidRPr="00EA6EDC">
        <w:rPr>
          <w:rFonts w:ascii="Book Antiqua" w:eastAsia="Book Antiqua" w:hAnsi="Book Antiqua" w:cs="Book Antiqua"/>
          <w:color w:val="000000"/>
        </w:rPr>
        <w:t>November 18, 2022</w:t>
      </w:r>
    </w:p>
    <w:p w14:paraId="77DD4AD4" w14:textId="77777777" w:rsidR="00A77B3E" w:rsidRPr="00946A15" w:rsidRDefault="00A77B3E" w:rsidP="00946A15">
      <w:pPr>
        <w:spacing w:line="360" w:lineRule="auto"/>
        <w:jc w:val="both"/>
        <w:rPr>
          <w:rFonts w:ascii="Book Antiqua" w:hAnsi="Book Antiqua"/>
        </w:rPr>
      </w:pPr>
    </w:p>
    <w:p w14:paraId="7F8C8F50" w14:textId="47056721"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Specialty type: </w:t>
      </w:r>
      <w:r w:rsidR="003F04DD" w:rsidRPr="00946A15">
        <w:rPr>
          <w:rFonts w:ascii="Book Antiqua" w:eastAsia="微软雅黑" w:hAnsi="Book Antiqua" w:cs="宋体"/>
        </w:rPr>
        <w:t>Endocrinology and metabolism</w:t>
      </w:r>
    </w:p>
    <w:p w14:paraId="4E62EA4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 xml:space="preserve">Country/Territory of origin: </w:t>
      </w:r>
      <w:r w:rsidRPr="00946A15">
        <w:rPr>
          <w:rFonts w:ascii="Book Antiqua" w:eastAsia="Book Antiqua" w:hAnsi="Book Antiqua" w:cs="Book Antiqua"/>
          <w:color w:val="000000"/>
        </w:rPr>
        <w:t>China</w:t>
      </w:r>
    </w:p>
    <w:p w14:paraId="43C23CCC"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b/>
          <w:color w:val="000000"/>
        </w:rPr>
        <w:t>Peer-review report’s scientific quality classification</w:t>
      </w:r>
    </w:p>
    <w:p w14:paraId="0DA32EE3"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Grade A (Excellent): 0</w:t>
      </w:r>
    </w:p>
    <w:p w14:paraId="484A6699"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Grade B (Very good): B, B</w:t>
      </w:r>
    </w:p>
    <w:p w14:paraId="694ED4E5"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Grade C (Good): C</w:t>
      </w:r>
    </w:p>
    <w:p w14:paraId="104A42D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Grade D (Fair): 0</w:t>
      </w:r>
    </w:p>
    <w:p w14:paraId="0BF1F571" w14:textId="77777777" w:rsidR="00A77B3E" w:rsidRPr="00946A15" w:rsidRDefault="001C1AA1" w:rsidP="00946A15">
      <w:pPr>
        <w:spacing w:line="360" w:lineRule="auto"/>
        <w:jc w:val="both"/>
        <w:rPr>
          <w:rFonts w:ascii="Book Antiqua" w:hAnsi="Book Antiqua"/>
        </w:rPr>
      </w:pPr>
      <w:r w:rsidRPr="00946A15">
        <w:rPr>
          <w:rFonts w:ascii="Book Antiqua" w:eastAsia="Book Antiqua" w:hAnsi="Book Antiqua" w:cs="Book Antiqua"/>
          <w:color w:val="000000"/>
        </w:rPr>
        <w:t>Grade E (Poor): 0</w:t>
      </w:r>
    </w:p>
    <w:p w14:paraId="5C61954A" w14:textId="77777777" w:rsidR="00A77B3E" w:rsidRPr="00946A15" w:rsidRDefault="00A77B3E" w:rsidP="00946A15">
      <w:pPr>
        <w:spacing w:line="360" w:lineRule="auto"/>
        <w:jc w:val="both"/>
        <w:rPr>
          <w:rFonts w:ascii="Book Antiqua" w:hAnsi="Book Antiqua"/>
        </w:rPr>
      </w:pPr>
    </w:p>
    <w:p w14:paraId="43D32EDD" w14:textId="70000F21" w:rsidR="00A77B3E" w:rsidRPr="00946A15" w:rsidRDefault="001C1AA1" w:rsidP="00946A15">
      <w:pPr>
        <w:spacing w:line="360" w:lineRule="auto"/>
        <w:jc w:val="both"/>
        <w:rPr>
          <w:rFonts w:ascii="Book Antiqua" w:eastAsia="Book Antiqua" w:hAnsi="Book Antiqua" w:cs="Book Antiqua"/>
          <w:b/>
          <w:color w:val="000000"/>
        </w:rPr>
      </w:pPr>
      <w:r w:rsidRPr="00946A15">
        <w:rPr>
          <w:rFonts w:ascii="Book Antiqua" w:eastAsia="Book Antiqua" w:hAnsi="Book Antiqua" w:cs="Book Antiqua"/>
          <w:b/>
          <w:color w:val="000000"/>
        </w:rPr>
        <w:lastRenderedPageBreak/>
        <w:t xml:space="preserve">P-Reviewer: </w:t>
      </w:r>
      <w:r w:rsidRPr="00946A15">
        <w:rPr>
          <w:rFonts w:ascii="Book Antiqua" w:eastAsia="Book Antiqua" w:hAnsi="Book Antiqua" w:cs="Book Antiqua"/>
          <w:color w:val="000000"/>
        </w:rPr>
        <w:t>Li H</w:t>
      </w:r>
      <w:r w:rsidR="003F04DD" w:rsidRPr="00946A15">
        <w:rPr>
          <w:rFonts w:ascii="Book Antiqua" w:eastAsia="Book Antiqua" w:hAnsi="Book Antiqua" w:cs="Book Antiqua"/>
          <w:color w:val="000000"/>
        </w:rPr>
        <w:t>, China</w:t>
      </w:r>
      <w:r w:rsidRPr="00946A15">
        <w:rPr>
          <w:rFonts w:ascii="Book Antiqua" w:eastAsia="Book Antiqua" w:hAnsi="Book Antiqua" w:cs="Book Antiqua"/>
          <w:color w:val="000000"/>
        </w:rPr>
        <w:t xml:space="preserve">; </w:t>
      </w:r>
      <w:proofErr w:type="spellStart"/>
      <w:r w:rsidRPr="00946A15">
        <w:rPr>
          <w:rFonts w:ascii="Book Antiqua" w:eastAsia="Book Antiqua" w:hAnsi="Book Antiqua" w:cs="Book Antiqua"/>
          <w:color w:val="000000"/>
        </w:rPr>
        <w:t>Mostafavinia</w:t>
      </w:r>
      <w:proofErr w:type="spellEnd"/>
      <w:r w:rsidRPr="00946A15">
        <w:rPr>
          <w:rFonts w:ascii="Book Antiqua" w:eastAsia="Book Antiqua" w:hAnsi="Book Antiqua" w:cs="Book Antiqua"/>
          <w:color w:val="000000"/>
        </w:rPr>
        <w:t xml:space="preserve"> A, Iran; </w:t>
      </w:r>
      <w:proofErr w:type="spellStart"/>
      <w:r w:rsidRPr="00946A15">
        <w:rPr>
          <w:rFonts w:ascii="Book Antiqua" w:eastAsia="Book Antiqua" w:hAnsi="Book Antiqua" w:cs="Book Antiqua"/>
          <w:color w:val="000000"/>
        </w:rPr>
        <w:t>Terabe</w:t>
      </w:r>
      <w:proofErr w:type="spellEnd"/>
      <w:r w:rsidRPr="00946A15">
        <w:rPr>
          <w:rFonts w:ascii="Book Antiqua" w:eastAsia="Book Antiqua" w:hAnsi="Book Antiqua" w:cs="Book Antiqua"/>
          <w:color w:val="000000"/>
        </w:rPr>
        <w:t xml:space="preserve"> Y</w:t>
      </w:r>
      <w:r w:rsidR="003F04DD" w:rsidRPr="00946A15">
        <w:rPr>
          <w:rFonts w:ascii="Book Antiqua" w:eastAsia="Book Antiqua" w:hAnsi="Book Antiqua" w:cs="Book Antiqua"/>
          <w:color w:val="000000"/>
        </w:rPr>
        <w:t>,</w:t>
      </w:r>
      <w:r w:rsidR="003F04DD" w:rsidRPr="00946A15">
        <w:rPr>
          <w:rFonts w:ascii="Book Antiqua" w:hAnsi="Book Antiqua"/>
        </w:rPr>
        <w:t xml:space="preserve"> </w:t>
      </w:r>
      <w:r w:rsidR="003F04DD" w:rsidRPr="00946A15">
        <w:rPr>
          <w:rFonts w:ascii="Book Antiqua" w:eastAsia="Book Antiqua" w:hAnsi="Book Antiqua" w:cs="Book Antiqua"/>
          <w:color w:val="000000"/>
        </w:rPr>
        <w:t>Japan</w:t>
      </w:r>
      <w:r w:rsidRPr="00946A15">
        <w:rPr>
          <w:rFonts w:ascii="Book Antiqua" w:eastAsia="Book Antiqua" w:hAnsi="Book Antiqua" w:cs="Book Antiqua"/>
          <w:b/>
          <w:color w:val="000000"/>
        </w:rPr>
        <w:t xml:space="preserve"> S-Editor: </w:t>
      </w:r>
      <w:r w:rsidR="003F04DD" w:rsidRPr="00946A15">
        <w:rPr>
          <w:rFonts w:ascii="Book Antiqua" w:eastAsia="Book Antiqua" w:hAnsi="Book Antiqua" w:cs="Book Antiqua"/>
          <w:bCs/>
          <w:color w:val="000000"/>
        </w:rPr>
        <w:t>Wang JJ</w:t>
      </w:r>
      <w:r w:rsidRPr="00946A15">
        <w:rPr>
          <w:rFonts w:ascii="Book Antiqua" w:eastAsia="Book Antiqua" w:hAnsi="Book Antiqua" w:cs="Book Antiqua"/>
          <w:b/>
          <w:color w:val="000000"/>
        </w:rPr>
        <w:t xml:space="preserve"> L-Editor: </w:t>
      </w:r>
      <w:r w:rsidR="00925D0D">
        <w:rPr>
          <w:rFonts w:ascii="Book Antiqua" w:eastAsia="Book Antiqua" w:hAnsi="Book Antiqua" w:cs="Book Antiqua"/>
          <w:color w:val="000000"/>
        </w:rPr>
        <w:t>Webster JR</w:t>
      </w:r>
      <w:r w:rsidRPr="00946A15">
        <w:rPr>
          <w:rFonts w:ascii="Book Antiqua" w:eastAsia="Book Antiqua" w:hAnsi="Book Antiqua" w:cs="Book Antiqua"/>
          <w:b/>
          <w:color w:val="000000"/>
        </w:rPr>
        <w:t xml:space="preserve"> P-Editor: </w:t>
      </w:r>
      <w:r w:rsidR="004255A5" w:rsidRPr="00946A15">
        <w:rPr>
          <w:rFonts w:ascii="Book Antiqua" w:eastAsia="Book Antiqua" w:hAnsi="Book Antiqua" w:cs="Book Antiqua"/>
          <w:bCs/>
          <w:color w:val="000000"/>
        </w:rPr>
        <w:t>Wang JJ</w:t>
      </w:r>
    </w:p>
    <w:p w14:paraId="43C01102" w14:textId="77777777" w:rsidR="004255A5" w:rsidRDefault="004255A5">
      <w:pPr>
        <w:rPr>
          <w:rFonts w:ascii="Book Antiqua" w:eastAsia="Book Antiqua" w:hAnsi="Book Antiqua" w:cs="Book Antiqua"/>
          <w:b/>
          <w:color w:val="000000"/>
        </w:rPr>
      </w:pPr>
      <w:r>
        <w:rPr>
          <w:rFonts w:ascii="Book Antiqua" w:eastAsia="Book Antiqua" w:hAnsi="Book Antiqua" w:cs="Book Antiqua"/>
          <w:b/>
          <w:color w:val="000000"/>
        </w:rPr>
        <w:br w:type="page"/>
      </w:r>
    </w:p>
    <w:p w14:paraId="40AF05A5" w14:textId="202843DC" w:rsidR="00A77B3E" w:rsidRPr="00946A15" w:rsidRDefault="001C1AA1" w:rsidP="00946A15">
      <w:pPr>
        <w:spacing w:line="360" w:lineRule="auto"/>
        <w:jc w:val="both"/>
        <w:rPr>
          <w:rFonts w:ascii="Book Antiqua" w:eastAsia="Book Antiqua" w:hAnsi="Book Antiqua" w:cs="Book Antiqua"/>
          <w:b/>
          <w:color w:val="000000"/>
        </w:rPr>
      </w:pPr>
      <w:r w:rsidRPr="00946A15">
        <w:rPr>
          <w:rFonts w:ascii="Book Antiqua" w:eastAsia="Book Antiqua" w:hAnsi="Book Antiqua" w:cs="Book Antiqua"/>
          <w:b/>
          <w:color w:val="000000"/>
        </w:rPr>
        <w:lastRenderedPageBreak/>
        <w:t>Figure Legends</w:t>
      </w:r>
    </w:p>
    <w:p w14:paraId="3E5C8E01" w14:textId="2158D708" w:rsidR="003F04DD" w:rsidRPr="00946A15" w:rsidRDefault="00E90EC0" w:rsidP="00946A15">
      <w:pPr>
        <w:spacing w:line="360" w:lineRule="auto"/>
        <w:jc w:val="both"/>
        <w:rPr>
          <w:rFonts w:ascii="Book Antiqua" w:hAnsi="Book Antiqua"/>
        </w:rPr>
      </w:pPr>
      <w:r w:rsidRPr="00946A15">
        <w:rPr>
          <w:rFonts w:ascii="Book Antiqua" w:hAnsi="Book Antiqua"/>
          <w:noProof/>
          <w:lang w:eastAsia="zh-CN"/>
        </w:rPr>
        <w:drawing>
          <wp:inline distT="0" distB="0" distL="0" distR="0" wp14:anchorId="2A21D05E" wp14:editId="4021A4FE">
            <wp:extent cx="4000500" cy="2985129"/>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00500" cy="2985129"/>
                    </a:xfrm>
                    <a:prstGeom prst="rect">
                      <a:avLst/>
                    </a:prstGeom>
                    <a:noFill/>
                    <a:ln>
                      <a:noFill/>
                    </a:ln>
                  </pic:spPr>
                </pic:pic>
              </a:graphicData>
            </a:graphic>
          </wp:inline>
        </w:drawing>
      </w:r>
    </w:p>
    <w:p w14:paraId="15785EB7" w14:textId="5CF6B4FF" w:rsidR="00A77B3E" w:rsidRPr="00946A15" w:rsidRDefault="001C1AA1" w:rsidP="00946A15">
      <w:pPr>
        <w:spacing w:line="360" w:lineRule="auto"/>
        <w:jc w:val="both"/>
        <w:rPr>
          <w:rFonts w:ascii="Book Antiqua" w:eastAsia="Book Antiqua" w:hAnsi="Book Antiqua" w:cs="Book Antiqua"/>
          <w:color w:val="000000"/>
        </w:rPr>
      </w:pPr>
      <w:r w:rsidRPr="00946A15">
        <w:rPr>
          <w:rFonts w:ascii="Book Antiqua" w:eastAsia="Book Antiqua" w:hAnsi="Book Antiqua" w:cs="Book Antiqua"/>
          <w:b/>
          <w:bCs/>
          <w:color w:val="000000"/>
        </w:rPr>
        <w:t xml:space="preserve">Figure 1 </w:t>
      </w:r>
      <w:r w:rsidR="00925D0D">
        <w:rPr>
          <w:rFonts w:ascii="Book Antiqua" w:eastAsia="Book Antiqua" w:hAnsi="Book Antiqua" w:cs="Book Antiqua"/>
          <w:b/>
          <w:bCs/>
          <w:color w:val="000000"/>
        </w:rPr>
        <w:t>A</w:t>
      </w:r>
      <w:r w:rsidRPr="00946A15">
        <w:rPr>
          <w:rFonts w:ascii="Book Antiqua" w:eastAsia="Book Antiqua" w:hAnsi="Book Antiqua" w:cs="Book Antiqua"/>
          <w:b/>
          <w:bCs/>
          <w:color w:val="000000"/>
        </w:rPr>
        <w:t xml:space="preserve"> diagram of </w:t>
      </w:r>
      <w:r w:rsidR="00925D0D">
        <w:rPr>
          <w:rFonts w:ascii="Book Antiqua" w:eastAsia="Book Antiqua" w:hAnsi="Book Antiqua" w:cs="Book Antiqua"/>
          <w:b/>
          <w:bCs/>
          <w:color w:val="000000"/>
        </w:rPr>
        <w:t xml:space="preserve">the </w:t>
      </w:r>
      <w:r w:rsidRPr="00946A15">
        <w:rPr>
          <w:rFonts w:ascii="Book Antiqua" w:eastAsia="Book Antiqua" w:hAnsi="Book Antiqua" w:cs="Book Antiqua"/>
          <w:b/>
          <w:bCs/>
          <w:color w:val="000000"/>
        </w:rPr>
        <w:t>diabetic foot wound healing process.</w:t>
      </w:r>
      <w:r w:rsidRPr="004255A5">
        <w:rPr>
          <w:rFonts w:ascii="Book Antiqua" w:eastAsia="Book Antiqua" w:hAnsi="Book Antiqua" w:cs="Book Antiqua"/>
          <w:b/>
          <w:color w:val="000000"/>
        </w:rPr>
        <w:t xml:space="preserve"> </w:t>
      </w:r>
      <w:r w:rsidRPr="00946A15">
        <w:rPr>
          <w:rFonts w:ascii="Book Antiqua" w:eastAsia="Book Antiqua" w:hAnsi="Book Antiqua" w:cs="Book Antiqua"/>
          <w:color w:val="000000"/>
        </w:rPr>
        <w:t xml:space="preserve">In </w:t>
      </w:r>
      <w:r w:rsidR="00925D0D">
        <w:rPr>
          <w:rFonts w:ascii="Book Antiqua" w:eastAsia="Book Antiqua" w:hAnsi="Book Antiqua" w:cs="Book Antiqua"/>
          <w:color w:val="000000"/>
        </w:rPr>
        <w:t xml:space="preserve">the </w:t>
      </w:r>
      <w:r w:rsidRPr="00946A15">
        <w:rPr>
          <w:rFonts w:ascii="Book Antiqua" w:eastAsia="Book Antiqua" w:hAnsi="Book Antiqua" w:cs="Book Antiqua"/>
          <w:color w:val="000000"/>
        </w:rPr>
        <w:t xml:space="preserve">inflammation phase, macrophages produce pro-inflammatory cytokines. In </w:t>
      </w:r>
      <w:r w:rsidR="00925D0D">
        <w:rPr>
          <w:rFonts w:ascii="Book Antiqua" w:eastAsia="Book Antiqua" w:hAnsi="Book Antiqua" w:cs="Book Antiqua"/>
          <w:color w:val="000000"/>
        </w:rPr>
        <w:t xml:space="preserve">the </w:t>
      </w:r>
      <w:r w:rsidRPr="00946A15">
        <w:rPr>
          <w:rFonts w:ascii="Book Antiqua" w:eastAsia="Book Antiqua" w:hAnsi="Book Antiqua" w:cs="Book Antiqua"/>
          <w:color w:val="000000"/>
        </w:rPr>
        <w:t>proliferation phase, angiogenic growth factors promote angiogenesis by stimulating endothelial cell proliferation</w:t>
      </w:r>
      <w:r w:rsidR="00925D0D">
        <w:rPr>
          <w:rFonts w:ascii="Book Antiqua" w:eastAsia="Book Antiqua" w:hAnsi="Book Antiqua" w:cs="Book Antiqua"/>
          <w:color w:val="000000"/>
        </w:rPr>
        <w:t xml:space="preserve"> and</w:t>
      </w:r>
      <w:r w:rsidRPr="00946A15">
        <w:rPr>
          <w:rFonts w:ascii="Book Antiqua" w:eastAsia="Book Antiqua" w:hAnsi="Book Antiqua" w:cs="Book Antiqua"/>
          <w:color w:val="000000"/>
        </w:rPr>
        <w:t xml:space="preserve"> migration. In </w:t>
      </w:r>
      <w:r w:rsidR="00925D0D">
        <w:rPr>
          <w:rFonts w:ascii="Book Antiqua" w:eastAsia="Book Antiqua" w:hAnsi="Book Antiqua" w:cs="Book Antiqua"/>
          <w:color w:val="000000"/>
        </w:rPr>
        <w:t xml:space="preserve">the </w:t>
      </w:r>
      <w:r w:rsidRPr="00946A15">
        <w:rPr>
          <w:rFonts w:ascii="Book Antiqua" w:eastAsia="Book Antiqua" w:hAnsi="Book Antiqua" w:cs="Book Antiqua"/>
          <w:color w:val="000000"/>
        </w:rPr>
        <w:t>regeneration</w:t>
      </w:r>
      <w:r w:rsidR="00925D0D">
        <w:rPr>
          <w:rFonts w:ascii="Book Antiqua" w:eastAsia="Book Antiqua" w:hAnsi="Book Antiqua" w:cs="Book Antiqua"/>
          <w:color w:val="000000"/>
        </w:rPr>
        <w:t xml:space="preserve"> phase</w:t>
      </w:r>
      <w:r w:rsidRPr="00946A15">
        <w:rPr>
          <w:rFonts w:ascii="Book Antiqua" w:eastAsia="Book Antiqua" w:hAnsi="Book Antiqua" w:cs="Book Antiqua"/>
          <w:color w:val="000000"/>
        </w:rPr>
        <w:t xml:space="preserve">, fibroblasts proliferate and secrete </w:t>
      </w:r>
      <w:r w:rsidR="00666987" w:rsidRPr="00946A15">
        <w:rPr>
          <w:rFonts w:ascii="Book Antiqua" w:eastAsia="Book Antiqua" w:hAnsi="Book Antiqua" w:cs="Book Antiqua"/>
          <w:color w:val="000000"/>
        </w:rPr>
        <w:t>extracellular matrix</w:t>
      </w:r>
      <w:r w:rsidRPr="00946A15">
        <w:rPr>
          <w:rFonts w:ascii="Book Antiqua" w:eastAsia="Book Antiqua" w:hAnsi="Book Antiqua" w:cs="Book Antiqua"/>
          <w:color w:val="000000"/>
        </w:rPr>
        <w:t xml:space="preserve"> components to provide supportive structures for cell proliferation and migration to restore skin tissue function. </w:t>
      </w:r>
      <w:proofErr w:type="spellStart"/>
      <w:r w:rsidRPr="00946A15">
        <w:rPr>
          <w:rFonts w:ascii="Book Antiqua" w:eastAsia="Book Antiqua" w:hAnsi="Book Antiqua" w:cs="Book Antiqua"/>
          <w:color w:val="000000"/>
        </w:rPr>
        <w:t>Mφ</w:t>
      </w:r>
      <w:proofErr w:type="spellEnd"/>
      <w:r w:rsidRPr="00946A15">
        <w:rPr>
          <w:rFonts w:ascii="Book Antiqua" w:eastAsia="Book Antiqua" w:hAnsi="Book Antiqua" w:cs="Book Antiqua"/>
          <w:color w:val="000000"/>
        </w:rPr>
        <w:t xml:space="preserve">: Macrophages; </w:t>
      </w:r>
      <w:bookmarkStart w:id="0" w:name="_Hlk118490501"/>
      <w:r w:rsidRPr="00946A15">
        <w:rPr>
          <w:rFonts w:ascii="Book Antiqua" w:eastAsia="Book Antiqua" w:hAnsi="Book Antiqua" w:cs="Book Antiqua"/>
          <w:color w:val="000000"/>
        </w:rPr>
        <w:t>VEGF: Vascular endothelial growth factor</w:t>
      </w:r>
      <w:bookmarkEnd w:id="0"/>
      <w:r w:rsidRPr="00946A15">
        <w:rPr>
          <w:rFonts w:ascii="Book Antiqua" w:eastAsia="Book Antiqua" w:hAnsi="Book Antiqua" w:cs="Book Antiqua"/>
          <w:color w:val="000000"/>
        </w:rPr>
        <w:t>; EGF: Epidermal growth factor; HIF</w:t>
      </w:r>
      <w:r w:rsidR="00272161" w:rsidRPr="00946A15">
        <w:rPr>
          <w:rFonts w:ascii="Book Antiqua" w:eastAsia="Book Antiqua" w:hAnsi="Book Antiqua" w:cs="Book Antiqua"/>
          <w:color w:val="000000"/>
        </w:rPr>
        <w:t>-</w:t>
      </w:r>
      <w:r w:rsidRPr="00946A15">
        <w:rPr>
          <w:rFonts w:ascii="Book Antiqua" w:eastAsia="Book Antiqua" w:hAnsi="Book Antiqua" w:cs="Book Antiqua"/>
          <w:color w:val="000000"/>
        </w:rPr>
        <w:t xml:space="preserve">1α: </w:t>
      </w:r>
      <w:bookmarkStart w:id="1" w:name="_Hlk118490480"/>
      <w:r w:rsidRPr="00946A15">
        <w:rPr>
          <w:rFonts w:ascii="Book Antiqua" w:eastAsia="Book Antiqua" w:hAnsi="Book Antiqua" w:cs="Book Antiqua"/>
          <w:color w:val="000000"/>
        </w:rPr>
        <w:t>Hypoxia-inducible factor 1 α</w:t>
      </w:r>
      <w:bookmarkEnd w:id="1"/>
      <w:r w:rsidRPr="00946A15">
        <w:rPr>
          <w:rFonts w:ascii="Book Antiqua" w:eastAsia="Book Antiqua" w:hAnsi="Book Antiqua" w:cs="Book Antiqua"/>
          <w:color w:val="000000"/>
        </w:rPr>
        <w:t>; ECM: Extracellular matrix.</w:t>
      </w:r>
    </w:p>
    <w:p w14:paraId="22BDE5BA" w14:textId="77777777" w:rsidR="003F04DD" w:rsidRPr="00946A15" w:rsidRDefault="003F04DD" w:rsidP="00946A15">
      <w:pPr>
        <w:spacing w:line="360" w:lineRule="auto"/>
        <w:jc w:val="both"/>
        <w:rPr>
          <w:rFonts w:ascii="Book Antiqua" w:hAnsi="Book Antiqua"/>
        </w:rPr>
        <w:sectPr w:rsidR="003F04DD" w:rsidRPr="00946A15">
          <w:pgSz w:w="12240" w:h="15840"/>
          <w:pgMar w:top="1440" w:right="1440" w:bottom="1440" w:left="1440" w:header="720" w:footer="720" w:gutter="0"/>
          <w:cols w:space="720"/>
          <w:docGrid w:linePitch="360"/>
        </w:sectPr>
      </w:pPr>
    </w:p>
    <w:p w14:paraId="301565C2" w14:textId="1EC71BD3" w:rsidR="00B227FD" w:rsidRPr="00946A15" w:rsidRDefault="003F04DD" w:rsidP="00946A15">
      <w:pPr>
        <w:spacing w:line="360" w:lineRule="auto"/>
        <w:jc w:val="both"/>
        <w:rPr>
          <w:rFonts w:ascii="Book Antiqua" w:eastAsia="宋体" w:hAnsi="Book Antiqua"/>
          <w:b/>
          <w:bCs/>
        </w:rPr>
      </w:pPr>
      <w:r w:rsidRPr="00946A15">
        <w:rPr>
          <w:rFonts w:ascii="Book Antiqua" w:eastAsia="宋体" w:hAnsi="Book Antiqua"/>
          <w:b/>
          <w:bCs/>
        </w:rPr>
        <w:lastRenderedPageBreak/>
        <w:t xml:space="preserve">Table 1 </w:t>
      </w:r>
      <w:r w:rsidR="00B227FD" w:rsidRPr="00946A15">
        <w:rPr>
          <w:rFonts w:ascii="Book Antiqua" w:hAnsi="Book Antiqua"/>
          <w:b/>
          <w:bCs/>
        </w:rPr>
        <w:t>Micro-RNAs in diabetic foot and wound healing</w:t>
      </w:r>
    </w:p>
    <w:tbl>
      <w:tblPr>
        <w:tblW w:w="11192" w:type="dxa"/>
        <w:jc w:val="center"/>
        <w:tblLayout w:type="fixed"/>
        <w:tblLook w:val="04A0" w:firstRow="1" w:lastRow="0" w:firstColumn="1" w:lastColumn="0" w:noHBand="0" w:noVBand="1"/>
      </w:tblPr>
      <w:tblGrid>
        <w:gridCol w:w="1767"/>
        <w:gridCol w:w="1417"/>
        <w:gridCol w:w="1134"/>
        <w:gridCol w:w="1560"/>
        <w:gridCol w:w="1701"/>
        <w:gridCol w:w="2215"/>
        <w:gridCol w:w="1398"/>
      </w:tblGrid>
      <w:tr w:rsidR="00826632" w:rsidRPr="00946A15" w14:paraId="74DDF190" w14:textId="77777777" w:rsidTr="004255A5">
        <w:trPr>
          <w:trHeight w:val="58"/>
          <w:jc w:val="center"/>
        </w:trPr>
        <w:tc>
          <w:tcPr>
            <w:tcW w:w="1767" w:type="dxa"/>
            <w:tcBorders>
              <w:top w:val="single" w:sz="4" w:space="0" w:color="auto"/>
              <w:bottom w:val="single" w:sz="4" w:space="0" w:color="auto"/>
            </w:tcBorders>
          </w:tcPr>
          <w:p w14:paraId="3FED8809" w14:textId="77777777"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Name</w:t>
            </w:r>
          </w:p>
        </w:tc>
        <w:tc>
          <w:tcPr>
            <w:tcW w:w="1417" w:type="dxa"/>
            <w:tcBorders>
              <w:top w:val="single" w:sz="4" w:space="0" w:color="auto"/>
              <w:bottom w:val="single" w:sz="4" w:space="0" w:color="auto"/>
            </w:tcBorders>
          </w:tcPr>
          <w:p w14:paraId="1688A2D4" w14:textId="77777777"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Expression</w:t>
            </w:r>
          </w:p>
        </w:tc>
        <w:tc>
          <w:tcPr>
            <w:tcW w:w="1134" w:type="dxa"/>
            <w:tcBorders>
              <w:top w:val="single" w:sz="4" w:space="0" w:color="auto"/>
              <w:bottom w:val="single" w:sz="4" w:space="0" w:color="auto"/>
            </w:tcBorders>
          </w:tcPr>
          <w:p w14:paraId="12DB6587" w14:textId="77777777"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Animal</w:t>
            </w:r>
          </w:p>
        </w:tc>
        <w:tc>
          <w:tcPr>
            <w:tcW w:w="1560" w:type="dxa"/>
            <w:tcBorders>
              <w:top w:val="single" w:sz="4" w:space="0" w:color="auto"/>
              <w:bottom w:val="single" w:sz="4" w:space="0" w:color="auto"/>
            </w:tcBorders>
          </w:tcPr>
          <w:p w14:paraId="05D29C9A" w14:textId="77777777"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Target gene</w:t>
            </w:r>
          </w:p>
        </w:tc>
        <w:tc>
          <w:tcPr>
            <w:tcW w:w="1701" w:type="dxa"/>
            <w:tcBorders>
              <w:top w:val="single" w:sz="4" w:space="0" w:color="auto"/>
              <w:bottom w:val="single" w:sz="4" w:space="0" w:color="auto"/>
            </w:tcBorders>
          </w:tcPr>
          <w:p w14:paraId="7BCE6807" w14:textId="77777777"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Pathway</w:t>
            </w:r>
          </w:p>
        </w:tc>
        <w:tc>
          <w:tcPr>
            <w:tcW w:w="2215" w:type="dxa"/>
            <w:tcBorders>
              <w:top w:val="single" w:sz="4" w:space="0" w:color="auto"/>
              <w:bottom w:val="single" w:sz="4" w:space="0" w:color="auto"/>
            </w:tcBorders>
          </w:tcPr>
          <w:p w14:paraId="3879DB91" w14:textId="77777777"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Phase</w:t>
            </w:r>
          </w:p>
        </w:tc>
        <w:tc>
          <w:tcPr>
            <w:tcW w:w="1398" w:type="dxa"/>
            <w:tcBorders>
              <w:top w:val="single" w:sz="4" w:space="0" w:color="auto"/>
              <w:bottom w:val="single" w:sz="4" w:space="0" w:color="auto"/>
            </w:tcBorders>
          </w:tcPr>
          <w:p w14:paraId="481BFDA1" w14:textId="3DE6D38B" w:rsidR="00826632" w:rsidRPr="00946A15" w:rsidRDefault="00826632" w:rsidP="00946A15">
            <w:pPr>
              <w:snapToGrid w:val="0"/>
              <w:spacing w:line="360" w:lineRule="auto"/>
              <w:jc w:val="both"/>
              <w:rPr>
                <w:rFonts w:ascii="Book Antiqua" w:hAnsi="Book Antiqua"/>
                <w:b/>
                <w:bCs/>
              </w:rPr>
            </w:pPr>
            <w:r w:rsidRPr="00946A15">
              <w:rPr>
                <w:rFonts w:ascii="Book Antiqua" w:hAnsi="Book Antiqua"/>
                <w:b/>
                <w:bCs/>
              </w:rPr>
              <w:t>Ref.</w:t>
            </w:r>
          </w:p>
        </w:tc>
      </w:tr>
      <w:tr w:rsidR="00826632" w:rsidRPr="00946A15" w14:paraId="0BED3AB7" w14:textId="77777777" w:rsidTr="00826632">
        <w:trPr>
          <w:trHeight w:val="477"/>
          <w:jc w:val="center"/>
        </w:trPr>
        <w:tc>
          <w:tcPr>
            <w:tcW w:w="1767" w:type="dxa"/>
            <w:tcBorders>
              <w:top w:val="single" w:sz="4" w:space="0" w:color="auto"/>
            </w:tcBorders>
          </w:tcPr>
          <w:p w14:paraId="0189069F"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miRNA-217</w:t>
            </w:r>
          </w:p>
        </w:tc>
        <w:tc>
          <w:tcPr>
            <w:tcW w:w="1417" w:type="dxa"/>
            <w:tcBorders>
              <w:top w:val="single" w:sz="4" w:space="0" w:color="auto"/>
            </w:tcBorders>
          </w:tcPr>
          <w:p w14:paraId="00CFA50F"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Borders>
              <w:top w:val="single" w:sz="4" w:space="0" w:color="auto"/>
            </w:tcBorders>
          </w:tcPr>
          <w:p w14:paraId="38FBD2C5"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Borders>
              <w:top w:val="single" w:sz="4" w:space="0" w:color="auto"/>
            </w:tcBorders>
          </w:tcPr>
          <w:p w14:paraId="2FD195E3"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HIF-1α</w:t>
            </w:r>
          </w:p>
        </w:tc>
        <w:tc>
          <w:tcPr>
            <w:tcW w:w="1701" w:type="dxa"/>
            <w:tcBorders>
              <w:top w:val="single" w:sz="4" w:space="0" w:color="auto"/>
            </w:tcBorders>
          </w:tcPr>
          <w:p w14:paraId="166FE72E"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VEGF</w:t>
            </w:r>
          </w:p>
        </w:tc>
        <w:tc>
          <w:tcPr>
            <w:tcW w:w="2215" w:type="dxa"/>
            <w:tcBorders>
              <w:top w:val="single" w:sz="4" w:space="0" w:color="auto"/>
            </w:tcBorders>
          </w:tcPr>
          <w:p w14:paraId="5E048EA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Inflammation</w:t>
            </w:r>
          </w:p>
        </w:tc>
        <w:tc>
          <w:tcPr>
            <w:tcW w:w="1398" w:type="dxa"/>
            <w:tcBorders>
              <w:top w:val="single" w:sz="4" w:space="0" w:color="auto"/>
            </w:tcBorders>
          </w:tcPr>
          <w:p w14:paraId="351F46D5" w14:textId="067B4A93" w:rsidR="00826632" w:rsidRPr="00946A15" w:rsidRDefault="00826632" w:rsidP="00946A15">
            <w:pPr>
              <w:snapToGrid w:val="0"/>
              <w:spacing w:line="360" w:lineRule="auto"/>
              <w:jc w:val="both"/>
              <w:rPr>
                <w:rFonts w:ascii="Book Antiqua" w:hAnsi="Book Antiqua"/>
              </w:rPr>
            </w:pPr>
            <w:r w:rsidRPr="00946A15">
              <w:rPr>
                <w:rFonts w:ascii="Book Antiqua" w:hAnsi="Book Antiqua"/>
              </w:rPr>
              <w:t xml:space="preserve">Lin </w:t>
            </w:r>
            <w:r w:rsidRPr="00946A15">
              <w:rPr>
                <w:rFonts w:ascii="Book Antiqua" w:hAnsi="Book Antiqua"/>
                <w:i/>
                <w:iCs/>
              </w:rPr>
              <w:t>et al</w:t>
            </w:r>
            <w:r w:rsidRPr="00946A15">
              <w:rPr>
                <w:rFonts w:ascii="Book Antiqua" w:hAnsi="Book Antiqua"/>
                <w:vertAlign w:val="superscript"/>
              </w:rPr>
              <w:t>[32]</w:t>
            </w:r>
            <w:r w:rsidRPr="00946A15">
              <w:rPr>
                <w:rFonts w:ascii="Book Antiqua" w:hAnsi="Book Antiqua"/>
              </w:rPr>
              <w:t>, 2019</w:t>
            </w:r>
          </w:p>
        </w:tc>
      </w:tr>
      <w:tr w:rsidR="00826632" w:rsidRPr="00946A15" w14:paraId="6321A4F5" w14:textId="77777777" w:rsidTr="00826632">
        <w:trPr>
          <w:trHeight w:val="477"/>
          <w:jc w:val="center"/>
        </w:trPr>
        <w:tc>
          <w:tcPr>
            <w:tcW w:w="1767" w:type="dxa"/>
          </w:tcPr>
          <w:p w14:paraId="26F2301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miRNA-23c</w:t>
            </w:r>
          </w:p>
        </w:tc>
        <w:tc>
          <w:tcPr>
            <w:tcW w:w="1417" w:type="dxa"/>
          </w:tcPr>
          <w:p w14:paraId="342B78E9"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02CA4FF9"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1560" w:type="dxa"/>
          </w:tcPr>
          <w:p w14:paraId="266AC851"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SDF-1α</w:t>
            </w:r>
          </w:p>
        </w:tc>
        <w:tc>
          <w:tcPr>
            <w:tcW w:w="1701" w:type="dxa"/>
          </w:tcPr>
          <w:p w14:paraId="6993A27E"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SDF-1α/CXCL12</w:t>
            </w:r>
          </w:p>
        </w:tc>
        <w:tc>
          <w:tcPr>
            <w:tcW w:w="2215" w:type="dxa"/>
          </w:tcPr>
          <w:p w14:paraId="5FCDAF29"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Inflammation</w:t>
            </w:r>
          </w:p>
        </w:tc>
        <w:tc>
          <w:tcPr>
            <w:tcW w:w="1398" w:type="dxa"/>
          </w:tcPr>
          <w:p w14:paraId="6AA1FADB" w14:textId="339ACE8C" w:rsidR="00826632" w:rsidRPr="00946A15" w:rsidRDefault="00826632" w:rsidP="00946A15">
            <w:pPr>
              <w:snapToGrid w:val="0"/>
              <w:spacing w:line="360" w:lineRule="auto"/>
              <w:jc w:val="both"/>
              <w:rPr>
                <w:rFonts w:ascii="Book Antiqua" w:hAnsi="Book Antiqua"/>
              </w:rPr>
            </w:pPr>
            <w:r w:rsidRPr="00946A15">
              <w:rPr>
                <w:rFonts w:ascii="Book Antiqua" w:hAnsi="Book Antiqua"/>
              </w:rPr>
              <w:t>Amin</w:t>
            </w:r>
            <w:r w:rsidRPr="00946A15">
              <w:rPr>
                <w:rFonts w:ascii="Book Antiqua" w:hAnsi="Book Antiqua"/>
                <w:i/>
                <w:iCs/>
              </w:rPr>
              <w:t xml:space="preserve"> et al</w:t>
            </w:r>
            <w:r w:rsidRPr="00946A15">
              <w:rPr>
                <w:rFonts w:ascii="Book Antiqua" w:hAnsi="Book Antiqua"/>
                <w:vertAlign w:val="superscript"/>
              </w:rPr>
              <w:t>[33]</w:t>
            </w:r>
            <w:r w:rsidRPr="00946A15">
              <w:rPr>
                <w:rFonts w:ascii="Book Antiqua" w:hAnsi="Book Antiqua"/>
              </w:rPr>
              <w:t>, 2020</w:t>
            </w:r>
          </w:p>
        </w:tc>
      </w:tr>
      <w:tr w:rsidR="00826632" w:rsidRPr="00946A15" w14:paraId="1324DA80" w14:textId="77777777" w:rsidTr="00826632">
        <w:trPr>
          <w:trHeight w:val="469"/>
          <w:jc w:val="center"/>
        </w:trPr>
        <w:tc>
          <w:tcPr>
            <w:tcW w:w="1767" w:type="dxa"/>
          </w:tcPr>
          <w:p w14:paraId="1CC23F72"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miRNA-497</w:t>
            </w:r>
          </w:p>
        </w:tc>
        <w:tc>
          <w:tcPr>
            <w:tcW w:w="1417" w:type="dxa"/>
          </w:tcPr>
          <w:p w14:paraId="6308B63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Down</w:t>
            </w:r>
          </w:p>
        </w:tc>
        <w:tc>
          <w:tcPr>
            <w:tcW w:w="1134" w:type="dxa"/>
          </w:tcPr>
          <w:p w14:paraId="6043C9A7"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Pr>
          <w:p w14:paraId="239BEBCE" w14:textId="13E6853D"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IL-1β, IL-6, TNF-α</w:t>
            </w:r>
          </w:p>
        </w:tc>
        <w:tc>
          <w:tcPr>
            <w:tcW w:w="1701" w:type="dxa"/>
          </w:tcPr>
          <w:p w14:paraId="2FB1F309"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NF-</w:t>
            </w:r>
            <w:proofErr w:type="spellStart"/>
            <w:r w:rsidRPr="00946A15">
              <w:rPr>
                <w:rFonts w:ascii="Book Antiqua" w:hAnsi="Book Antiqua"/>
              </w:rPr>
              <w:t>κB</w:t>
            </w:r>
            <w:proofErr w:type="spellEnd"/>
          </w:p>
        </w:tc>
        <w:tc>
          <w:tcPr>
            <w:tcW w:w="2215" w:type="dxa"/>
          </w:tcPr>
          <w:p w14:paraId="58C578C2"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Inflammation</w:t>
            </w:r>
          </w:p>
        </w:tc>
        <w:tc>
          <w:tcPr>
            <w:tcW w:w="1398" w:type="dxa"/>
          </w:tcPr>
          <w:p w14:paraId="39F8A6D4" w14:textId="623CBD1D" w:rsidR="00826632" w:rsidRPr="00946A15" w:rsidRDefault="00826632" w:rsidP="00946A15">
            <w:pPr>
              <w:snapToGrid w:val="0"/>
              <w:spacing w:line="360" w:lineRule="auto"/>
              <w:jc w:val="both"/>
              <w:rPr>
                <w:rFonts w:ascii="Book Antiqua" w:hAnsi="Book Antiqua"/>
              </w:rPr>
            </w:pPr>
            <w:r w:rsidRPr="00946A15">
              <w:rPr>
                <w:rFonts w:ascii="Book Antiqua" w:hAnsi="Book Antiqua"/>
              </w:rPr>
              <w:t xml:space="preserve">Ban </w:t>
            </w:r>
            <w:r w:rsidRPr="00946A15">
              <w:rPr>
                <w:rFonts w:ascii="Book Antiqua" w:hAnsi="Book Antiqua"/>
                <w:i/>
                <w:iCs/>
              </w:rPr>
              <w:t>et al</w:t>
            </w:r>
            <w:r w:rsidRPr="00946A15">
              <w:rPr>
                <w:rFonts w:ascii="Book Antiqua" w:hAnsi="Book Antiqua"/>
                <w:vertAlign w:val="superscript"/>
              </w:rPr>
              <w:t>[34]</w:t>
            </w:r>
            <w:r w:rsidRPr="00946A15">
              <w:rPr>
                <w:rFonts w:ascii="Book Antiqua" w:hAnsi="Book Antiqua"/>
              </w:rPr>
              <w:t>, 2020</w:t>
            </w:r>
          </w:p>
        </w:tc>
      </w:tr>
      <w:tr w:rsidR="00826632" w:rsidRPr="00946A15" w14:paraId="3A88CB82" w14:textId="77777777" w:rsidTr="00826632">
        <w:trPr>
          <w:trHeight w:val="469"/>
          <w:jc w:val="center"/>
        </w:trPr>
        <w:tc>
          <w:tcPr>
            <w:tcW w:w="1767" w:type="dxa"/>
          </w:tcPr>
          <w:p w14:paraId="07DF1EEB"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miRNA-155</w:t>
            </w:r>
          </w:p>
        </w:tc>
        <w:tc>
          <w:tcPr>
            <w:tcW w:w="1417" w:type="dxa"/>
          </w:tcPr>
          <w:p w14:paraId="15B1DC9D"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63693233"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Pr>
          <w:p w14:paraId="55B7AD16"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FGF7</w:t>
            </w:r>
          </w:p>
        </w:tc>
        <w:tc>
          <w:tcPr>
            <w:tcW w:w="1701" w:type="dxa"/>
          </w:tcPr>
          <w:p w14:paraId="027807AD"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51CB33CA" w14:textId="45EEBFFA" w:rsidR="00826632" w:rsidRPr="00946A15" w:rsidRDefault="00826632" w:rsidP="00946A15">
            <w:pPr>
              <w:snapToGrid w:val="0"/>
              <w:spacing w:line="360" w:lineRule="auto"/>
              <w:jc w:val="both"/>
              <w:rPr>
                <w:rFonts w:ascii="Book Antiqua" w:hAnsi="Book Antiqua"/>
              </w:rPr>
            </w:pPr>
            <w:r w:rsidRPr="00946A15">
              <w:rPr>
                <w:rFonts w:ascii="Book Antiqua" w:hAnsi="Book Antiqua"/>
              </w:rPr>
              <w:t>Inflammation/regeneration</w:t>
            </w:r>
          </w:p>
        </w:tc>
        <w:tc>
          <w:tcPr>
            <w:tcW w:w="1398" w:type="dxa"/>
          </w:tcPr>
          <w:p w14:paraId="2C57ACB1" w14:textId="4B8A9369"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Moura</w:t>
            </w:r>
            <w:r w:rsidRPr="00946A15">
              <w:rPr>
                <w:rFonts w:ascii="Book Antiqua" w:hAnsi="Book Antiqua"/>
                <w:i/>
                <w:iCs/>
              </w:rPr>
              <w:t xml:space="preserve"> et al</w:t>
            </w:r>
            <w:r w:rsidRPr="00946A15">
              <w:rPr>
                <w:rFonts w:ascii="Book Antiqua" w:hAnsi="Book Antiqua"/>
                <w:vertAlign w:val="superscript"/>
              </w:rPr>
              <w:t>[36]</w:t>
            </w:r>
            <w:r w:rsidRPr="00946A15">
              <w:rPr>
                <w:rFonts w:ascii="Book Antiqua" w:hAnsi="Book Antiqua"/>
              </w:rPr>
              <w:t xml:space="preserve">, 2019; </w:t>
            </w:r>
            <w:proofErr w:type="spellStart"/>
            <w:r w:rsidRPr="00946A15">
              <w:rPr>
                <w:rFonts w:ascii="Book Antiqua" w:hAnsi="Book Antiqua"/>
              </w:rPr>
              <w:t>Gondaliya</w:t>
            </w:r>
            <w:proofErr w:type="spellEnd"/>
            <w:r w:rsidRPr="00946A15">
              <w:rPr>
                <w:rFonts w:ascii="Book Antiqua" w:hAnsi="Book Antiqua"/>
                <w:i/>
                <w:iCs/>
              </w:rPr>
              <w:t xml:space="preserve"> et al</w:t>
            </w:r>
            <w:r w:rsidRPr="00946A15">
              <w:rPr>
                <w:rFonts w:ascii="Book Antiqua" w:hAnsi="Book Antiqua"/>
                <w:vertAlign w:val="superscript"/>
              </w:rPr>
              <w:t>[51]</w:t>
            </w:r>
            <w:r w:rsidRPr="00946A15">
              <w:rPr>
                <w:rFonts w:ascii="Book Antiqua" w:hAnsi="Book Antiqua"/>
              </w:rPr>
              <w:t>, 2022</w:t>
            </w:r>
          </w:p>
        </w:tc>
      </w:tr>
      <w:tr w:rsidR="00826632" w:rsidRPr="00946A15" w14:paraId="0197E0B8" w14:textId="77777777" w:rsidTr="00826632">
        <w:trPr>
          <w:trHeight w:val="477"/>
          <w:jc w:val="center"/>
        </w:trPr>
        <w:tc>
          <w:tcPr>
            <w:tcW w:w="1767" w:type="dxa"/>
          </w:tcPr>
          <w:p w14:paraId="2CF3FF7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miRNA-18a/19a</w:t>
            </w:r>
          </w:p>
        </w:tc>
        <w:tc>
          <w:tcPr>
            <w:tcW w:w="1417" w:type="dxa"/>
          </w:tcPr>
          <w:p w14:paraId="279C256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2C541B4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1560" w:type="dxa"/>
          </w:tcPr>
          <w:p w14:paraId="31A7C02C"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TSP-1</w:t>
            </w:r>
          </w:p>
        </w:tc>
        <w:tc>
          <w:tcPr>
            <w:tcW w:w="1701" w:type="dxa"/>
          </w:tcPr>
          <w:p w14:paraId="0B842D1B"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68C32578"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7BD04FF2" w14:textId="11EEC78F" w:rsidR="00826632" w:rsidRPr="00946A15" w:rsidRDefault="00826632" w:rsidP="00946A15">
            <w:pPr>
              <w:snapToGrid w:val="0"/>
              <w:spacing w:line="360" w:lineRule="auto"/>
              <w:jc w:val="both"/>
              <w:rPr>
                <w:rFonts w:ascii="Book Antiqua" w:hAnsi="Book Antiqua"/>
              </w:rPr>
            </w:pPr>
            <w:r w:rsidRPr="00946A15">
              <w:rPr>
                <w:rFonts w:ascii="Book Antiqua" w:hAnsi="Book Antiqua"/>
              </w:rPr>
              <w:t>Wang</w:t>
            </w:r>
            <w:r w:rsidRPr="00946A15">
              <w:rPr>
                <w:rFonts w:ascii="Book Antiqua" w:hAnsi="Book Antiqua"/>
                <w:i/>
                <w:iCs/>
              </w:rPr>
              <w:t xml:space="preserve"> et al</w:t>
            </w:r>
            <w:r w:rsidRPr="00946A15">
              <w:rPr>
                <w:rFonts w:ascii="Book Antiqua" w:hAnsi="Book Antiqua"/>
                <w:vertAlign w:val="superscript"/>
              </w:rPr>
              <w:t>[40]</w:t>
            </w:r>
            <w:r w:rsidRPr="00946A15">
              <w:rPr>
                <w:rFonts w:ascii="Book Antiqua" w:hAnsi="Book Antiqua"/>
              </w:rPr>
              <w:t>, 2020</w:t>
            </w:r>
          </w:p>
        </w:tc>
      </w:tr>
      <w:tr w:rsidR="00826632" w:rsidRPr="00946A15" w14:paraId="115159A0" w14:textId="77777777" w:rsidTr="00826632">
        <w:trPr>
          <w:trHeight w:val="469"/>
          <w:jc w:val="center"/>
        </w:trPr>
        <w:tc>
          <w:tcPr>
            <w:tcW w:w="1767" w:type="dxa"/>
          </w:tcPr>
          <w:p w14:paraId="3A94923D"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miRNA-15a-3p</w:t>
            </w:r>
          </w:p>
        </w:tc>
        <w:tc>
          <w:tcPr>
            <w:tcW w:w="1417" w:type="dxa"/>
          </w:tcPr>
          <w:p w14:paraId="70BB0C1E"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52CCDE0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Pr>
          <w:p w14:paraId="186E613A"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NOX5</w:t>
            </w:r>
          </w:p>
        </w:tc>
        <w:tc>
          <w:tcPr>
            <w:tcW w:w="1701" w:type="dxa"/>
          </w:tcPr>
          <w:p w14:paraId="5D94A7C3"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ROS</w:t>
            </w:r>
          </w:p>
        </w:tc>
        <w:tc>
          <w:tcPr>
            <w:tcW w:w="2215" w:type="dxa"/>
          </w:tcPr>
          <w:p w14:paraId="2AF4DEC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106BC42B" w14:textId="180B9C34" w:rsidR="00826632" w:rsidRPr="00946A15" w:rsidRDefault="00826632" w:rsidP="00946A15">
            <w:pPr>
              <w:snapToGrid w:val="0"/>
              <w:spacing w:line="360" w:lineRule="auto"/>
              <w:jc w:val="both"/>
              <w:rPr>
                <w:rFonts w:ascii="Book Antiqua" w:hAnsi="Book Antiqua"/>
              </w:rPr>
            </w:pPr>
            <w:proofErr w:type="spellStart"/>
            <w:r w:rsidRPr="00946A15">
              <w:rPr>
                <w:rFonts w:ascii="Book Antiqua" w:hAnsi="Book Antiqua"/>
              </w:rPr>
              <w:t>Xiong</w:t>
            </w:r>
            <w:proofErr w:type="spellEnd"/>
            <w:r w:rsidRPr="00946A15">
              <w:rPr>
                <w:rFonts w:ascii="Book Antiqua" w:hAnsi="Book Antiqua"/>
                <w:i/>
                <w:iCs/>
              </w:rPr>
              <w:t xml:space="preserve"> et al</w:t>
            </w:r>
            <w:r w:rsidRPr="00946A15">
              <w:rPr>
                <w:rFonts w:ascii="Book Antiqua" w:hAnsi="Book Antiqua"/>
                <w:vertAlign w:val="superscript"/>
              </w:rPr>
              <w:t>[41]</w:t>
            </w:r>
            <w:r w:rsidRPr="00946A15">
              <w:rPr>
                <w:rFonts w:ascii="Book Antiqua" w:hAnsi="Book Antiqua"/>
              </w:rPr>
              <w:t>, 2020</w:t>
            </w:r>
          </w:p>
        </w:tc>
      </w:tr>
      <w:tr w:rsidR="00826632" w:rsidRPr="00946A15" w14:paraId="719D3F6E" w14:textId="77777777" w:rsidTr="00826632">
        <w:trPr>
          <w:trHeight w:val="511"/>
          <w:jc w:val="center"/>
        </w:trPr>
        <w:tc>
          <w:tcPr>
            <w:tcW w:w="1767" w:type="dxa"/>
          </w:tcPr>
          <w:p w14:paraId="78E804D8"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miRNA-152-3p</w:t>
            </w:r>
          </w:p>
        </w:tc>
        <w:tc>
          <w:tcPr>
            <w:tcW w:w="1417" w:type="dxa"/>
          </w:tcPr>
          <w:p w14:paraId="780EDBB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6D10B281"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Pr>
          <w:p w14:paraId="349CFEC4"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PTEN</w:t>
            </w:r>
          </w:p>
        </w:tc>
        <w:tc>
          <w:tcPr>
            <w:tcW w:w="1701" w:type="dxa"/>
          </w:tcPr>
          <w:p w14:paraId="05E68172"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77009687"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2A895561" w14:textId="3286229B" w:rsidR="00826632" w:rsidRPr="00946A15" w:rsidRDefault="00826632" w:rsidP="00946A15">
            <w:pPr>
              <w:snapToGrid w:val="0"/>
              <w:spacing w:line="360" w:lineRule="auto"/>
              <w:jc w:val="both"/>
              <w:rPr>
                <w:rFonts w:ascii="Book Antiqua" w:hAnsi="Book Antiqua"/>
              </w:rPr>
            </w:pPr>
            <w:r w:rsidRPr="00946A15">
              <w:rPr>
                <w:rFonts w:ascii="Book Antiqua" w:hAnsi="Book Antiqua"/>
              </w:rPr>
              <w:t>Xu</w:t>
            </w:r>
            <w:r w:rsidRPr="00946A15">
              <w:rPr>
                <w:rFonts w:ascii="Book Antiqua" w:hAnsi="Book Antiqua"/>
                <w:i/>
                <w:iCs/>
              </w:rPr>
              <w:t xml:space="preserve"> et al</w:t>
            </w:r>
            <w:r w:rsidRPr="00946A15">
              <w:rPr>
                <w:rFonts w:ascii="Book Antiqua" w:hAnsi="Book Antiqua"/>
                <w:vertAlign w:val="superscript"/>
              </w:rPr>
              <w:t>[45]</w:t>
            </w:r>
            <w:r w:rsidRPr="00946A15">
              <w:rPr>
                <w:rFonts w:ascii="Book Antiqua" w:hAnsi="Book Antiqua"/>
              </w:rPr>
              <w:t>, 2020</w:t>
            </w:r>
          </w:p>
        </w:tc>
      </w:tr>
      <w:tr w:rsidR="00826632" w:rsidRPr="00946A15" w14:paraId="48F4ECF7" w14:textId="77777777" w:rsidTr="00826632">
        <w:trPr>
          <w:trHeight w:val="469"/>
          <w:jc w:val="center"/>
        </w:trPr>
        <w:tc>
          <w:tcPr>
            <w:tcW w:w="1767" w:type="dxa"/>
          </w:tcPr>
          <w:p w14:paraId="38974CF5"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miRNA-133b</w:t>
            </w:r>
          </w:p>
        </w:tc>
        <w:tc>
          <w:tcPr>
            <w:tcW w:w="1417" w:type="dxa"/>
          </w:tcPr>
          <w:p w14:paraId="1F701F5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2B6FC36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Pr>
          <w:p w14:paraId="79A8C625"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EGFR</w:t>
            </w:r>
          </w:p>
        </w:tc>
        <w:tc>
          <w:tcPr>
            <w:tcW w:w="1701" w:type="dxa"/>
          </w:tcPr>
          <w:p w14:paraId="5AC67752"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0ADC64A0"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43D7CD8A" w14:textId="799E187B" w:rsidR="00826632" w:rsidRPr="00946A15" w:rsidRDefault="00826632" w:rsidP="00946A15">
            <w:pPr>
              <w:snapToGrid w:val="0"/>
              <w:spacing w:line="360" w:lineRule="auto"/>
              <w:jc w:val="both"/>
              <w:rPr>
                <w:rFonts w:ascii="Book Antiqua" w:hAnsi="Book Antiqua"/>
              </w:rPr>
            </w:pPr>
            <w:r w:rsidRPr="00946A15">
              <w:rPr>
                <w:rFonts w:ascii="Book Antiqua" w:hAnsi="Book Antiqua"/>
              </w:rPr>
              <w:t>Zhong</w:t>
            </w:r>
            <w:r w:rsidRPr="00946A15">
              <w:rPr>
                <w:rFonts w:ascii="Book Antiqua" w:hAnsi="Book Antiqua"/>
                <w:i/>
                <w:iCs/>
              </w:rPr>
              <w:t xml:space="preserve"> et al</w:t>
            </w:r>
            <w:r w:rsidRPr="00946A15">
              <w:rPr>
                <w:rFonts w:ascii="Book Antiqua" w:hAnsi="Book Antiqua"/>
                <w:vertAlign w:val="superscript"/>
              </w:rPr>
              <w:t>[46]</w:t>
            </w:r>
            <w:r w:rsidRPr="00946A15">
              <w:rPr>
                <w:rFonts w:ascii="Book Antiqua" w:hAnsi="Book Antiqua"/>
              </w:rPr>
              <w:t>, 2021</w:t>
            </w:r>
          </w:p>
        </w:tc>
      </w:tr>
      <w:tr w:rsidR="00826632" w:rsidRPr="00946A15" w14:paraId="0CB4C382" w14:textId="77777777" w:rsidTr="00826632">
        <w:trPr>
          <w:trHeight w:val="429"/>
          <w:jc w:val="center"/>
        </w:trPr>
        <w:tc>
          <w:tcPr>
            <w:tcW w:w="1767" w:type="dxa"/>
          </w:tcPr>
          <w:p w14:paraId="7733A4A8"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miRNA-195-5p</w:t>
            </w:r>
          </w:p>
        </w:tc>
        <w:tc>
          <w:tcPr>
            <w:tcW w:w="1417" w:type="dxa"/>
          </w:tcPr>
          <w:p w14:paraId="1340B493"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345C227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Rat</w:t>
            </w:r>
          </w:p>
        </w:tc>
        <w:tc>
          <w:tcPr>
            <w:tcW w:w="1560" w:type="dxa"/>
          </w:tcPr>
          <w:p w14:paraId="4DA36934"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VEGFA</w:t>
            </w:r>
          </w:p>
        </w:tc>
        <w:tc>
          <w:tcPr>
            <w:tcW w:w="1701" w:type="dxa"/>
          </w:tcPr>
          <w:p w14:paraId="1107C34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71DBA7B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2E6C52E4" w14:textId="4FB36034" w:rsidR="00826632" w:rsidRPr="00946A15" w:rsidRDefault="00826632" w:rsidP="00946A15">
            <w:pPr>
              <w:snapToGrid w:val="0"/>
              <w:spacing w:line="360" w:lineRule="auto"/>
              <w:jc w:val="both"/>
              <w:rPr>
                <w:rFonts w:ascii="Book Antiqua" w:hAnsi="Book Antiqua"/>
              </w:rPr>
            </w:pPr>
            <w:r w:rsidRPr="00946A15">
              <w:rPr>
                <w:rFonts w:ascii="Book Antiqua" w:hAnsi="Book Antiqua"/>
              </w:rPr>
              <w:t>Liu</w:t>
            </w:r>
            <w:r w:rsidRPr="00946A15">
              <w:rPr>
                <w:rFonts w:ascii="Book Antiqua" w:hAnsi="Book Antiqua"/>
                <w:i/>
                <w:iCs/>
              </w:rPr>
              <w:t xml:space="preserve"> et al</w:t>
            </w:r>
            <w:r w:rsidRPr="00946A15">
              <w:rPr>
                <w:rFonts w:ascii="Book Antiqua" w:hAnsi="Book Antiqua"/>
                <w:vertAlign w:val="superscript"/>
              </w:rPr>
              <w:t>[42]</w:t>
            </w:r>
            <w:r w:rsidRPr="00946A15">
              <w:rPr>
                <w:rFonts w:ascii="Book Antiqua" w:hAnsi="Book Antiqua"/>
              </w:rPr>
              <w:t>, 2021</w:t>
            </w:r>
          </w:p>
        </w:tc>
      </w:tr>
      <w:tr w:rsidR="00826632" w:rsidRPr="00946A15" w14:paraId="52C7C356" w14:textId="77777777" w:rsidTr="00826632">
        <w:trPr>
          <w:trHeight w:val="379"/>
          <w:jc w:val="center"/>
        </w:trPr>
        <w:tc>
          <w:tcPr>
            <w:tcW w:w="1767" w:type="dxa"/>
          </w:tcPr>
          <w:p w14:paraId="0DBCFB11"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miRNA-205-5p</w:t>
            </w:r>
          </w:p>
        </w:tc>
        <w:tc>
          <w:tcPr>
            <w:tcW w:w="1417" w:type="dxa"/>
          </w:tcPr>
          <w:p w14:paraId="25F86E6E"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46B12EBA"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Rat</w:t>
            </w:r>
          </w:p>
        </w:tc>
        <w:tc>
          <w:tcPr>
            <w:tcW w:w="1560" w:type="dxa"/>
          </w:tcPr>
          <w:p w14:paraId="165A7B53"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VEGFA</w:t>
            </w:r>
          </w:p>
        </w:tc>
        <w:tc>
          <w:tcPr>
            <w:tcW w:w="1701" w:type="dxa"/>
          </w:tcPr>
          <w:p w14:paraId="2839EC41"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51294FEE"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5A824617" w14:textId="2271E8D7" w:rsidR="00826632" w:rsidRPr="00946A15" w:rsidRDefault="00826632" w:rsidP="00946A15">
            <w:pPr>
              <w:snapToGrid w:val="0"/>
              <w:spacing w:line="360" w:lineRule="auto"/>
              <w:jc w:val="both"/>
              <w:rPr>
                <w:rFonts w:ascii="Book Antiqua" w:hAnsi="Book Antiqua"/>
              </w:rPr>
            </w:pPr>
            <w:r w:rsidRPr="00946A15">
              <w:rPr>
                <w:rFonts w:ascii="Book Antiqua" w:hAnsi="Book Antiqua"/>
              </w:rPr>
              <w:t>Liu</w:t>
            </w:r>
            <w:r w:rsidRPr="00946A15">
              <w:rPr>
                <w:rFonts w:ascii="Book Antiqua" w:hAnsi="Book Antiqua"/>
                <w:i/>
                <w:iCs/>
              </w:rPr>
              <w:t xml:space="preserve"> et al</w:t>
            </w:r>
            <w:r w:rsidRPr="00946A15">
              <w:rPr>
                <w:rFonts w:ascii="Book Antiqua" w:hAnsi="Book Antiqua"/>
                <w:vertAlign w:val="superscript"/>
              </w:rPr>
              <w:t>[42]</w:t>
            </w:r>
            <w:r w:rsidRPr="00946A15">
              <w:rPr>
                <w:rFonts w:ascii="Book Antiqua" w:hAnsi="Book Antiqua"/>
              </w:rPr>
              <w:t>, 2021</w:t>
            </w:r>
          </w:p>
        </w:tc>
      </w:tr>
      <w:tr w:rsidR="00826632" w:rsidRPr="00946A15" w14:paraId="7CDDCAFA" w14:textId="77777777" w:rsidTr="004255A5">
        <w:trPr>
          <w:trHeight w:val="315"/>
          <w:jc w:val="center"/>
        </w:trPr>
        <w:tc>
          <w:tcPr>
            <w:tcW w:w="1767" w:type="dxa"/>
          </w:tcPr>
          <w:p w14:paraId="549D920F"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miRNA-199a-5p</w:t>
            </w:r>
          </w:p>
        </w:tc>
        <w:tc>
          <w:tcPr>
            <w:tcW w:w="1417" w:type="dxa"/>
          </w:tcPr>
          <w:p w14:paraId="3BF91ECB"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5F1F2750"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Rat</w:t>
            </w:r>
          </w:p>
        </w:tc>
        <w:tc>
          <w:tcPr>
            <w:tcW w:w="1560" w:type="dxa"/>
          </w:tcPr>
          <w:p w14:paraId="49341289"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VEGFA, ROCK1</w:t>
            </w:r>
          </w:p>
        </w:tc>
        <w:tc>
          <w:tcPr>
            <w:tcW w:w="1701" w:type="dxa"/>
          </w:tcPr>
          <w:p w14:paraId="6DB7EFE1"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447A69F9"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Proliferation</w:t>
            </w:r>
          </w:p>
        </w:tc>
        <w:tc>
          <w:tcPr>
            <w:tcW w:w="1398" w:type="dxa"/>
          </w:tcPr>
          <w:p w14:paraId="686B7113" w14:textId="1CD00D93" w:rsidR="00826632" w:rsidRPr="00946A15" w:rsidRDefault="00826632" w:rsidP="00946A15">
            <w:pPr>
              <w:snapToGrid w:val="0"/>
              <w:spacing w:line="360" w:lineRule="auto"/>
              <w:jc w:val="both"/>
              <w:rPr>
                <w:rFonts w:ascii="Book Antiqua" w:hAnsi="Book Antiqua"/>
              </w:rPr>
            </w:pPr>
            <w:r w:rsidRPr="00946A15">
              <w:rPr>
                <w:rFonts w:ascii="Book Antiqua" w:hAnsi="Book Antiqua"/>
              </w:rPr>
              <w:t>Wang</w:t>
            </w:r>
            <w:r w:rsidRPr="00946A15">
              <w:rPr>
                <w:rFonts w:ascii="Book Antiqua" w:hAnsi="Book Antiqua"/>
                <w:i/>
                <w:iCs/>
              </w:rPr>
              <w:t xml:space="preserve"> et al</w:t>
            </w:r>
            <w:r w:rsidRPr="00946A15">
              <w:rPr>
                <w:rFonts w:ascii="Book Antiqua" w:hAnsi="Book Antiqua"/>
                <w:vertAlign w:val="superscript"/>
              </w:rPr>
              <w:t>[49]</w:t>
            </w:r>
            <w:r w:rsidRPr="00946A15">
              <w:rPr>
                <w:rFonts w:ascii="Book Antiqua" w:hAnsi="Book Antiqua"/>
              </w:rPr>
              <w:t>, 2022</w:t>
            </w:r>
          </w:p>
        </w:tc>
      </w:tr>
      <w:tr w:rsidR="00826632" w:rsidRPr="00946A15" w14:paraId="3D7E1993" w14:textId="77777777" w:rsidTr="00826632">
        <w:trPr>
          <w:trHeight w:val="477"/>
          <w:jc w:val="center"/>
        </w:trPr>
        <w:tc>
          <w:tcPr>
            <w:tcW w:w="1767" w:type="dxa"/>
            <w:vMerge w:val="restart"/>
          </w:tcPr>
          <w:p w14:paraId="63C0DA4B"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miRNA-203</w:t>
            </w:r>
          </w:p>
        </w:tc>
        <w:tc>
          <w:tcPr>
            <w:tcW w:w="1417" w:type="dxa"/>
            <w:vMerge w:val="restart"/>
          </w:tcPr>
          <w:p w14:paraId="78836AA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649F68B9"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Rat</w:t>
            </w:r>
          </w:p>
        </w:tc>
        <w:tc>
          <w:tcPr>
            <w:tcW w:w="1560" w:type="dxa"/>
          </w:tcPr>
          <w:p w14:paraId="52817C50"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IL-8</w:t>
            </w:r>
          </w:p>
        </w:tc>
        <w:tc>
          <w:tcPr>
            <w:tcW w:w="1701" w:type="dxa"/>
          </w:tcPr>
          <w:p w14:paraId="4C8AF39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AKT</w:t>
            </w:r>
          </w:p>
        </w:tc>
        <w:tc>
          <w:tcPr>
            <w:tcW w:w="2215" w:type="dxa"/>
          </w:tcPr>
          <w:p w14:paraId="09B08CC1"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Regeneration</w:t>
            </w:r>
          </w:p>
        </w:tc>
        <w:tc>
          <w:tcPr>
            <w:tcW w:w="1398" w:type="dxa"/>
          </w:tcPr>
          <w:p w14:paraId="0E06FF55" w14:textId="12871734" w:rsidR="00826632" w:rsidRPr="00946A15" w:rsidRDefault="00826632" w:rsidP="00946A15">
            <w:pPr>
              <w:snapToGrid w:val="0"/>
              <w:spacing w:line="360" w:lineRule="auto"/>
              <w:jc w:val="both"/>
              <w:rPr>
                <w:rFonts w:ascii="Book Antiqua" w:hAnsi="Book Antiqua"/>
              </w:rPr>
            </w:pPr>
            <w:r w:rsidRPr="00946A15">
              <w:rPr>
                <w:rFonts w:ascii="Book Antiqua" w:hAnsi="Book Antiqua"/>
              </w:rPr>
              <w:t>Yuan</w:t>
            </w:r>
            <w:r w:rsidRPr="00946A15">
              <w:rPr>
                <w:rFonts w:ascii="Book Antiqua" w:hAnsi="Book Antiqua"/>
                <w:i/>
                <w:iCs/>
              </w:rPr>
              <w:t xml:space="preserve"> et </w:t>
            </w:r>
            <w:r w:rsidRPr="00946A15">
              <w:rPr>
                <w:rFonts w:ascii="Book Antiqua" w:hAnsi="Book Antiqua"/>
                <w:i/>
                <w:iCs/>
              </w:rPr>
              <w:lastRenderedPageBreak/>
              <w:t>al</w:t>
            </w:r>
            <w:r w:rsidRPr="00946A15">
              <w:rPr>
                <w:rFonts w:ascii="Book Antiqua" w:hAnsi="Book Antiqua"/>
                <w:vertAlign w:val="superscript"/>
              </w:rPr>
              <w:t>[52]</w:t>
            </w:r>
            <w:r w:rsidRPr="00946A15">
              <w:rPr>
                <w:rFonts w:ascii="Book Antiqua" w:hAnsi="Book Antiqua"/>
              </w:rPr>
              <w:t>, 2019</w:t>
            </w:r>
          </w:p>
        </w:tc>
      </w:tr>
      <w:tr w:rsidR="00826632" w:rsidRPr="00946A15" w14:paraId="4C981B91" w14:textId="77777777" w:rsidTr="00826632">
        <w:trPr>
          <w:trHeight w:val="477"/>
          <w:jc w:val="center"/>
        </w:trPr>
        <w:tc>
          <w:tcPr>
            <w:tcW w:w="1767" w:type="dxa"/>
            <w:vMerge/>
          </w:tcPr>
          <w:p w14:paraId="29A7F100" w14:textId="77777777" w:rsidR="00826632" w:rsidRPr="00946A15" w:rsidRDefault="00826632" w:rsidP="00946A15">
            <w:pPr>
              <w:snapToGrid w:val="0"/>
              <w:spacing w:line="360" w:lineRule="auto"/>
              <w:jc w:val="both"/>
              <w:rPr>
                <w:rFonts w:ascii="Book Antiqua" w:hAnsi="Book Antiqua"/>
              </w:rPr>
            </w:pPr>
          </w:p>
        </w:tc>
        <w:tc>
          <w:tcPr>
            <w:tcW w:w="1417" w:type="dxa"/>
            <w:vMerge/>
          </w:tcPr>
          <w:p w14:paraId="2AD54340" w14:textId="77777777" w:rsidR="00826632" w:rsidRPr="00946A15" w:rsidRDefault="00826632" w:rsidP="00946A15">
            <w:pPr>
              <w:snapToGrid w:val="0"/>
              <w:spacing w:line="360" w:lineRule="auto"/>
              <w:jc w:val="both"/>
              <w:rPr>
                <w:rFonts w:ascii="Book Antiqua" w:hAnsi="Book Antiqua"/>
              </w:rPr>
            </w:pPr>
          </w:p>
        </w:tc>
        <w:tc>
          <w:tcPr>
            <w:tcW w:w="1134" w:type="dxa"/>
          </w:tcPr>
          <w:p w14:paraId="5281B535"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1560" w:type="dxa"/>
          </w:tcPr>
          <w:p w14:paraId="55118C9E"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p63</w:t>
            </w:r>
          </w:p>
        </w:tc>
        <w:tc>
          <w:tcPr>
            <w:tcW w:w="1701" w:type="dxa"/>
          </w:tcPr>
          <w:p w14:paraId="1D4C657D"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2215" w:type="dxa"/>
          </w:tcPr>
          <w:p w14:paraId="16DE28F4"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Regeneration</w:t>
            </w:r>
          </w:p>
        </w:tc>
        <w:tc>
          <w:tcPr>
            <w:tcW w:w="1398" w:type="dxa"/>
          </w:tcPr>
          <w:p w14:paraId="206B39E0" w14:textId="0469832B" w:rsidR="00826632" w:rsidRPr="00946A15" w:rsidRDefault="00826632" w:rsidP="00946A15">
            <w:pPr>
              <w:snapToGrid w:val="0"/>
              <w:spacing w:line="360" w:lineRule="auto"/>
              <w:jc w:val="both"/>
              <w:rPr>
                <w:rFonts w:ascii="Book Antiqua" w:hAnsi="Book Antiqua"/>
              </w:rPr>
            </w:pPr>
            <w:r w:rsidRPr="00946A15">
              <w:rPr>
                <w:rFonts w:ascii="Book Antiqua" w:hAnsi="Book Antiqua"/>
              </w:rPr>
              <w:t>Liu</w:t>
            </w:r>
            <w:r w:rsidRPr="00946A15">
              <w:rPr>
                <w:rFonts w:ascii="Book Antiqua" w:hAnsi="Book Antiqua"/>
                <w:i/>
                <w:iCs/>
              </w:rPr>
              <w:t xml:space="preserve"> et al</w:t>
            </w:r>
            <w:r w:rsidRPr="00946A15">
              <w:rPr>
                <w:rFonts w:ascii="Book Antiqua" w:hAnsi="Book Antiqua"/>
                <w:vertAlign w:val="superscript"/>
              </w:rPr>
              <w:t>[53]</w:t>
            </w:r>
            <w:r w:rsidRPr="00946A15">
              <w:rPr>
                <w:rFonts w:ascii="Book Antiqua" w:hAnsi="Book Antiqua"/>
              </w:rPr>
              <w:t>, 2022</w:t>
            </w:r>
          </w:p>
        </w:tc>
      </w:tr>
      <w:tr w:rsidR="00826632" w:rsidRPr="00946A15" w14:paraId="504AAAD9" w14:textId="77777777" w:rsidTr="00826632">
        <w:trPr>
          <w:trHeight w:val="485"/>
          <w:jc w:val="center"/>
        </w:trPr>
        <w:tc>
          <w:tcPr>
            <w:tcW w:w="1767" w:type="dxa"/>
          </w:tcPr>
          <w:p w14:paraId="026677AD"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miR-489-3p</w:t>
            </w:r>
          </w:p>
        </w:tc>
        <w:tc>
          <w:tcPr>
            <w:tcW w:w="1417" w:type="dxa"/>
          </w:tcPr>
          <w:p w14:paraId="3009CDD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Up</w:t>
            </w:r>
          </w:p>
        </w:tc>
        <w:tc>
          <w:tcPr>
            <w:tcW w:w="1134" w:type="dxa"/>
          </w:tcPr>
          <w:p w14:paraId="032A681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Rat</w:t>
            </w:r>
          </w:p>
        </w:tc>
        <w:tc>
          <w:tcPr>
            <w:tcW w:w="1560" w:type="dxa"/>
          </w:tcPr>
          <w:p w14:paraId="0CE8AABB"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SIRT1</w:t>
            </w:r>
          </w:p>
        </w:tc>
        <w:tc>
          <w:tcPr>
            <w:tcW w:w="1701" w:type="dxa"/>
          </w:tcPr>
          <w:p w14:paraId="54EA700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PI3K/AKT/</w:t>
            </w:r>
            <w:proofErr w:type="spellStart"/>
            <w:r w:rsidRPr="00946A15">
              <w:rPr>
                <w:rFonts w:ascii="Book Antiqua" w:hAnsi="Book Antiqua"/>
              </w:rPr>
              <w:t>eNOS</w:t>
            </w:r>
            <w:proofErr w:type="spellEnd"/>
          </w:p>
        </w:tc>
        <w:tc>
          <w:tcPr>
            <w:tcW w:w="2215" w:type="dxa"/>
          </w:tcPr>
          <w:p w14:paraId="40D86778"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Regeneration</w:t>
            </w:r>
          </w:p>
        </w:tc>
        <w:tc>
          <w:tcPr>
            <w:tcW w:w="1398" w:type="dxa"/>
          </w:tcPr>
          <w:p w14:paraId="0E0E2914" w14:textId="259E2C75" w:rsidR="00826632" w:rsidRPr="00946A15" w:rsidRDefault="00826632" w:rsidP="00946A15">
            <w:pPr>
              <w:snapToGrid w:val="0"/>
              <w:spacing w:line="360" w:lineRule="auto"/>
              <w:jc w:val="both"/>
              <w:rPr>
                <w:rFonts w:ascii="Book Antiqua" w:hAnsi="Book Antiqua"/>
              </w:rPr>
            </w:pPr>
            <w:r w:rsidRPr="00946A15">
              <w:rPr>
                <w:rFonts w:ascii="Book Antiqua" w:hAnsi="Book Antiqua"/>
              </w:rPr>
              <w:t>Huang</w:t>
            </w:r>
            <w:r w:rsidRPr="00946A15">
              <w:rPr>
                <w:rFonts w:ascii="Book Antiqua" w:hAnsi="Book Antiqua"/>
                <w:i/>
                <w:iCs/>
              </w:rPr>
              <w:t xml:space="preserve"> et al</w:t>
            </w:r>
            <w:r w:rsidRPr="00946A15">
              <w:rPr>
                <w:rFonts w:ascii="Book Antiqua" w:hAnsi="Book Antiqua"/>
                <w:vertAlign w:val="superscript"/>
              </w:rPr>
              <w:t>[47]</w:t>
            </w:r>
            <w:r w:rsidRPr="00946A15">
              <w:rPr>
                <w:rFonts w:ascii="Book Antiqua" w:hAnsi="Book Antiqua"/>
              </w:rPr>
              <w:t>, 2022</w:t>
            </w:r>
          </w:p>
        </w:tc>
      </w:tr>
      <w:tr w:rsidR="00826632" w:rsidRPr="00946A15" w14:paraId="05153263" w14:textId="77777777" w:rsidTr="00826632">
        <w:trPr>
          <w:trHeight w:val="469"/>
          <w:jc w:val="center"/>
        </w:trPr>
        <w:tc>
          <w:tcPr>
            <w:tcW w:w="1767" w:type="dxa"/>
          </w:tcPr>
          <w:p w14:paraId="5B8924B7"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miRNA-21-3p</w:t>
            </w:r>
          </w:p>
        </w:tc>
        <w:tc>
          <w:tcPr>
            <w:tcW w:w="1417" w:type="dxa"/>
          </w:tcPr>
          <w:p w14:paraId="3752712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Down</w:t>
            </w:r>
          </w:p>
        </w:tc>
        <w:tc>
          <w:tcPr>
            <w:tcW w:w="1134" w:type="dxa"/>
          </w:tcPr>
          <w:p w14:paraId="70CC8604"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Mouse</w:t>
            </w:r>
          </w:p>
        </w:tc>
        <w:tc>
          <w:tcPr>
            <w:tcW w:w="1560" w:type="dxa"/>
          </w:tcPr>
          <w:p w14:paraId="713E29E8"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SPRY1</w:t>
            </w:r>
          </w:p>
        </w:tc>
        <w:tc>
          <w:tcPr>
            <w:tcW w:w="1701" w:type="dxa"/>
          </w:tcPr>
          <w:p w14:paraId="78DA9D31"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FGF</w:t>
            </w:r>
          </w:p>
        </w:tc>
        <w:tc>
          <w:tcPr>
            <w:tcW w:w="2215" w:type="dxa"/>
          </w:tcPr>
          <w:p w14:paraId="75CD6100"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Regeneration</w:t>
            </w:r>
          </w:p>
        </w:tc>
        <w:tc>
          <w:tcPr>
            <w:tcW w:w="1398" w:type="dxa"/>
          </w:tcPr>
          <w:p w14:paraId="5975539A" w14:textId="08D98774" w:rsidR="00826632" w:rsidRPr="00946A15" w:rsidRDefault="00826632" w:rsidP="00946A15">
            <w:pPr>
              <w:snapToGrid w:val="0"/>
              <w:spacing w:line="360" w:lineRule="auto"/>
              <w:jc w:val="both"/>
              <w:rPr>
                <w:rFonts w:ascii="Book Antiqua" w:hAnsi="Book Antiqua"/>
              </w:rPr>
            </w:pPr>
            <w:r w:rsidRPr="00946A15">
              <w:rPr>
                <w:rFonts w:ascii="Book Antiqua" w:hAnsi="Book Antiqua"/>
              </w:rPr>
              <w:t>Wu</w:t>
            </w:r>
            <w:r w:rsidRPr="00946A15">
              <w:rPr>
                <w:rFonts w:ascii="Book Antiqua" w:hAnsi="Book Antiqua"/>
                <w:i/>
                <w:iCs/>
              </w:rPr>
              <w:t xml:space="preserve"> et al</w:t>
            </w:r>
            <w:r w:rsidRPr="00946A15">
              <w:rPr>
                <w:rFonts w:ascii="Book Antiqua" w:hAnsi="Book Antiqua"/>
                <w:vertAlign w:val="superscript"/>
              </w:rPr>
              <w:t>[56]</w:t>
            </w:r>
            <w:r w:rsidRPr="00946A15">
              <w:rPr>
                <w:rFonts w:ascii="Book Antiqua" w:hAnsi="Book Antiqua"/>
              </w:rPr>
              <w:t>, 2020</w:t>
            </w:r>
          </w:p>
        </w:tc>
      </w:tr>
      <w:tr w:rsidR="00826632" w:rsidRPr="00946A15" w14:paraId="74F4FF67" w14:textId="77777777" w:rsidTr="00826632">
        <w:trPr>
          <w:trHeight w:val="469"/>
          <w:jc w:val="center"/>
        </w:trPr>
        <w:tc>
          <w:tcPr>
            <w:tcW w:w="1767" w:type="dxa"/>
            <w:vMerge w:val="restart"/>
          </w:tcPr>
          <w:p w14:paraId="193AA19C"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miRNA-146a</w:t>
            </w:r>
          </w:p>
        </w:tc>
        <w:tc>
          <w:tcPr>
            <w:tcW w:w="1417" w:type="dxa"/>
            <w:vMerge w:val="restart"/>
          </w:tcPr>
          <w:p w14:paraId="7956A680"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Down</w:t>
            </w:r>
          </w:p>
        </w:tc>
        <w:tc>
          <w:tcPr>
            <w:tcW w:w="1134" w:type="dxa"/>
          </w:tcPr>
          <w:p w14:paraId="0C3E6B9F"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1560" w:type="dxa"/>
          </w:tcPr>
          <w:p w14:paraId="51B3749F"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AKAP12</w:t>
            </w:r>
          </w:p>
        </w:tc>
        <w:tc>
          <w:tcPr>
            <w:tcW w:w="1701" w:type="dxa"/>
          </w:tcPr>
          <w:p w14:paraId="6C8DEB00" w14:textId="77777777" w:rsidR="00826632" w:rsidRPr="00946A15" w:rsidRDefault="00826632" w:rsidP="00946A15">
            <w:pPr>
              <w:snapToGrid w:val="0"/>
              <w:spacing w:line="360" w:lineRule="auto"/>
              <w:jc w:val="both"/>
              <w:rPr>
                <w:rFonts w:ascii="Book Antiqua" w:hAnsi="Book Antiqua"/>
              </w:rPr>
            </w:pPr>
            <w:proofErr w:type="spellStart"/>
            <w:r w:rsidRPr="00946A15">
              <w:rPr>
                <w:rFonts w:ascii="Book Antiqua" w:hAnsi="Book Antiqua"/>
              </w:rPr>
              <w:t>Wnt</w:t>
            </w:r>
            <w:proofErr w:type="spellEnd"/>
            <w:r w:rsidRPr="00946A15">
              <w:rPr>
                <w:rFonts w:ascii="Book Antiqua" w:hAnsi="Book Antiqua"/>
              </w:rPr>
              <w:t>/β-catenin</w:t>
            </w:r>
          </w:p>
        </w:tc>
        <w:tc>
          <w:tcPr>
            <w:tcW w:w="2215" w:type="dxa"/>
          </w:tcPr>
          <w:p w14:paraId="1B7D46C7"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Regeneration</w:t>
            </w:r>
          </w:p>
        </w:tc>
        <w:tc>
          <w:tcPr>
            <w:tcW w:w="1398" w:type="dxa"/>
          </w:tcPr>
          <w:p w14:paraId="18B1B838" w14:textId="5D87782B" w:rsidR="00826632" w:rsidRPr="00946A15" w:rsidRDefault="00826632" w:rsidP="00946A15">
            <w:pPr>
              <w:snapToGrid w:val="0"/>
              <w:spacing w:line="360" w:lineRule="auto"/>
              <w:jc w:val="both"/>
              <w:rPr>
                <w:rFonts w:ascii="Book Antiqua" w:hAnsi="Book Antiqua"/>
              </w:rPr>
            </w:pPr>
            <w:r w:rsidRPr="00946A15">
              <w:rPr>
                <w:rFonts w:ascii="Book Antiqua" w:hAnsi="Book Antiqua"/>
              </w:rPr>
              <w:t>Peng</w:t>
            </w:r>
            <w:r w:rsidRPr="00946A15">
              <w:rPr>
                <w:rFonts w:ascii="Book Antiqua" w:hAnsi="Book Antiqua"/>
                <w:i/>
                <w:iCs/>
              </w:rPr>
              <w:t xml:space="preserve"> et al</w:t>
            </w:r>
            <w:r w:rsidRPr="00946A15">
              <w:rPr>
                <w:rFonts w:ascii="Book Antiqua" w:hAnsi="Book Antiqua"/>
                <w:vertAlign w:val="superscript"/>
              </w:rPr>
              <w:t>[57]</w:t>
            </w:r>
            <w:r w:rsidRPr="00946A15">
              <w:rPr>
                <w:rFonts w:ascii="Book Antiqua" w:hAnsi="Book Antiqua"/>
              </w:rPr>
              <w:t>, 2022</w:t>
            </w:r>
          </w:p>
        </w:tc>
      </w:tr>
      <w:tr w:rsidR="00826632" w:rsidRPr="00946A15" w14:paraId="5CB8AB4D" w14:textId="77777777" w:rsidTr="00826632">
        <w:trPr>
          <w:trHeight w:val="485"/>
          <w:jc w:val="center"/>
        </w:trPr>
        <w:tc>
          <w:tcPr>
            <w:tcW w:w="1767" w:type="dxa"/>
            <w:vMerge/>
            <w:tcBorders>
              <w:bottom w:val="single" w:sz="4" w:space="0" w:color="auto"/>
            </w:tcBorders>
          </w:tcPr>
          <w:p w14:paraId="75F7020F" w14:textId="77777777" w:rsidR="00826632" w:rsidRPr="00946A15" w:rsidRDefault="00826632" w:rsidP="00946A15">
            <w:pPr>
              <w:snapToGrid w:val="0"/>
              <w:spacing w:line="360" w:lineRule="auto"/>
              <w:jc w:val="both"/>
              <w:rPr>
                <w:rFonts w:ascii="Book Antiqua" w:hAnsi="Book Antiqua"/>
              </w:rPr>
            </w:pPr>
          </w:p>
        </w:tc>
        <w:tc>
          <w:tcPr>
            <w:tcW w:w="1417" w:type="dxa"/>
            <w:vMerge/>
            <w:tcBorders>
              <w:bottom w:val="single" w:sz="4" w:space="0" w:color="auto"/>
            </w:tcBorders>
          </w:tcPr>
          <w:p w14:paraId="2016EC2B" w14:textId="77777777" w:rsidR="00826632" w:rsidRPr="00946A15" w:rsidRDefault="00826632" w:rsidP="00946A15">
            <w:pPr>
              <w:snapToGrid w:val="0"/>
              <w:spacing w:line="360" w:lineRule="auto"/>
              <w:jc w:val="both"/>
              <w:rPr>
                <w:rFonts w:ascii="Book Antiqua" w:hAnsi="Book Antiqua"/>
              </w:rPr>
            </w:pPr>
          </w:p>
        </w:tc>
        <w:tc>
          <w:tcPr>
            <w:tcW w:w="1134" w:type="dxa"/>
            <w:tcBorders>
              <w:bottom w:val="single" w:sz="4" w:space="0" w:color="auto"/>
            </w:tcBorders>
          </w:tcPr>
          <w:p w14:paraId="2A6EE4B2"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w:t>
            </w:r>
          </w:p>
        </w:tc>
        <w:tc>
          <w:tcPr>
            <w:tcW w:w="1560" w:type="dxa"/>
            <w:tcBorders>
              <w:bottom w:val="single" w:sz="4" w:space="0" w:color="auto"/>
            </w:tcBorders>
          </w:tcPr>
          <w:p w14:paraId="7B48478B" w14:textId="77777777" w:rsidR="00826632" w:rsidRPr="00946A15" w:rsidRDefault="00826632" w:rsidP="00946A15">
            <w:pPr>
              <w:snapToGrid w:val="0"/>
              <w:spacing w:line="360" w:lineRule="auto"/>
              <w:jc w:val="both"/>
              <w:rPr>
                <w:rFonts w:ascii="Book Antiqua" w:hAnsi="Book Antiqua"/>
                <w:i/>
              </w:rPr>
            </w:pPr>
            <w:r w:rsidRPr="00946A15">
              <w:rPr>
                <w:rFonts w:ascii="Book Antiqua" w:hAnsi="Book Antiqua"/>
                <w:i/>
              </w:rPr>
              <w:t>TLR4</w:t>
            </w:r>
          </w:p>
        </w:tc>
        <w:tc>
          <w:tcPr>
            <w:tcW w:w="1701" w:type="dxa"/>
            <w:tcBorders>
              <w:bottom w:val="single" w:sz="4" w:space="0" w:color="auto"/>
            </w:tcBorders>
          </w:tcPr>
          <w:p w14:paraId="1EED9942"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NF-</w:t>
            </w:r>
            <w:proofErr w:type="spellStart"/>
            <w:r w:rsidRPr="00946A15">
              <w:rPr>
                <w:rFonts w:ascii="Book Antiqua" w:hAnsi="Book Antiqua"/>
              </w:rPr>
              <w:t>κB</w:t>
            </w:r>
            <w:proofErr w:type="spellEnd"/>
          </w:p>
        </w:tc>
        <w:tc>
          <w:tcPr>
            <w:tcW w:w="2215" w:type="dxa"/>
            <w:tcBorders>
              <w:bottom w:val="single" w:sz="4" w:space="0" w:color="auto"/>
            </w:tcBorders>
          </w:tcPr>
          <w:p w14:paraId="1C1D32E6" w14:textId="77777777" w:rsidR="00826632" w:rsidRPr="00946A15" w:rsidRDefault="00826632" w:rsidP="00946A15">
            <w:pPr>
              <w:snapToGrid w:val="0"/>
              <w:spacing w:line="360" w:lineRule="auto"/>
              <w:jc w:val="both"/>
              <w:rPr>
                <w:rFonts w:ascii="Book Antiqua" w:hAnsi="Book Antiqua"/>
              </w:rPr>
            </w:pPr>
            <w:r w:rsidRPr="00946A15">
              <w:rPr>
                <w:rFonts w:ascii="Book Antiqua" w:hAnsi="Book Antiqua"/>
              </w:rPr>
              <w:t>Inflammation</w:t>
            </w:r>
          </w:p>
        </w:tc>
        <w:tc>
          <w:tcPr>
            <w:tcW w:w="1398" w:type="dxa"/>
            <w:tcBorders>
              <w:bottom w:val="single" w:sz="4" w:space="0" w:color="auto"/>
            </w:tcBorders>
          </w:tcPr>
          <w:p w14:paraId="6CC1AA8C" w14:textId="590D04F2" w:rsidR="00826632" w:rsidRPr="00946A15" w:rsidRDefault="00826632" w:rsidP="00946A15">
            <w:pPr>
              <w:snapToGrid w:val="0"/>
              <w:spacing w:line="360" w:lineRule="auto"/>
              <w:jc w:val="both"/>
              <w:rPr>
                <w:rFonts w:ascii="Book Antiqua" w:hAnsi="Book Antiqua"/>
              </w:rPr>
            </w:pPr>
            <w:r w:rsidRPr="00946A15">
              <w:rPr>
                <w:rFonts w:ascii="Book Antiqua" w:hAnsi="Book Antiqua"/>
              </w:rPr>
              <w:t>Zhang</w:t>
            </w:r>
            <w:r w:rsidRPr="00946A15">
              <w:rPr>
                <w:rFonts w:ascii="Book Antiqua" w:hAnsi="Book Antiqua"/>
                <w:i/>
                <w:iCs/>
              </w:rPr>
              <w:t xml:space="preserve"> et al</w:t>
            </w:r>
            <w:r w:rsidRPr="00946A15">
              <w:rPr>
                <w:rFonts w:ascii="Book Antiqua" w:hAnsi="Book Antiqua"/>
                <w:vertAlign w:val="superscript"/>
              </w:rPr>
              <w:t>[58]</w:t>
            </w:r>
            <w:r w:rsidRPr="00946A15">
              <w:rPr>
                <w:rFonts w:ascii="Book Antiqua" w:hAnsi="Book Antiqua"/>
              </w:rPr>
              <w:t>, 2022</w:t>
            </w:r>
          </w:p>
        </w:tc>
      </w:tr>
    </w:tbl>
    <w:p w14:paraId="33909F49" w14:textId="43FA7097" w:rsidR="00B227FD" w:rsidRPr="00946A15" w:rsidRDefault="00B227FD" w:rsidP="00946A15">
      <w:pPr>
        <w:snapToGrid w:val="0"/>
        <w:spacing w:line="360" w:lineRule="auto"/>
        <w:jc w:val="both"/>
        <w:rPr>
          <w:rFonts w:ascii="Book Antiqua" w:hAnsi="Book Antiqua"/>
        </w:rPr>
      </w:pPr>
      <w:r w:rsidRPr="00946A15">
        <w:rPr>
          <w:rFonts w:ascii="Book Antiqua" w:hAnsi="Book Antiqua"/>
        </w:rPr>
        <w:t xml:space="preserve">HIF-1α: Hypoxia-inducible factor 1 α; VEGF: Vascular endothelial growth factor; SDF-1α: Stromal cell-derived factor-1α; </w:t>
      </w:r>
      <w:r w:rsidR="00826632" w:rsidRPr="00946A15">
        <w:rPr>
          <w:rFonts w:ascii="Book Antiqua" w:hAnsi="Book Antiqua"/>
        </w:rPr>
        <w:t xml:space="preserve">IL: </w:t>
      </w:r>
      <w:r w:rsidR="00826632" w:rsidRPr="00946A15">
        <w:rPr>
          <w:rFonts w:ascii="Book Antiqua" w:eastAsia="Book Antiqua" w:hAnsi="Book Antiqua" w:cs="Book Antiqua"/>
          <w:color w:val="000000"/>
        </w:rPr>
        <w:t>Interleukin</w:t>
      </w:r>
      <w:r w:rsidR="00826632" w:rsidRPr="00946A15">
        <w:rPr>
          <w:rFonts w:ascii="Book Antiqua" w:hAnsi="Book Antiqua"/>
        </w:rPr>
        <w:t xml:space="preserve">; TNF: </w:t>
      </w:r>
      <w:r w:rsidR="00826632" w:rsidRPr="00946A15">
        <w:rPr>
          <w:rFonts w:ascii="Book Antiqua" w:eastAsia="Book Antiqua" w:hAnsi="Book Antiqua" w:cs="Book Antiqua"/>
          <w:color w:val="000000"/>
        </w:rPr>
        <w:t>Tumor necrosis factor</w:t>
      </w:r>
      <w:r w:rsidR="00826632" w:rsidRPr="00946A15">
        <w:rPr>
          <w:rFonts w:ascii="Book Antiqua" w:hAnsi="Book Antiqua"/>
        </w:rPr>
        <w:t xml:space="preserve">; </w:t>
      </w:r>
      <w:r w:rsidRPr="00946A15">
        <w:rPr>
          <w:rFonts w:ascii="Book Antiqua" w:hAnsi="Book Antiqua"/>
        </w:rPr>
        <w:t>FGF7</w:t>
      </w:r>
      <w:r w:rsidRPr="00946A15">
        <w:rPr>
          <w:rFonts w:ascii="Book Antiqua" w:hAnsi="Book Antiqua"/>
          <w:i/>
        </w:rPr>
        <w:t xml:space="preserve">: </w:t>
      </w:r>
      <w:r w:rsidRPr="00946A15">
        <w:rPr>
          <w:rFonts w:ascii="Book Antiqua" w:hAnsi="Book Antiqua"/>
        </w:rPr>
        <w:t xml:space="preserve">Fibroblast growth factor 7; TSP-1: Thrombospondin-1; NOX5: NADPH oxidase 5; ROS: Reactive oxygen species; PTEN: Phosphatase and </w:t>
      </w:r>
      <w:proofErr w:type="spellStart"/>
      <w:r w:rsidRPr="00946A15">
        <w:rPr>
          <w:rFonts w:ascii="Book Antiqua" w:hAnsi="Book Antiqua"/>
        </w:rPr>
        <w:t>tensin</w:t>
      </w:r>
      <w:proofErr w:type="spellEnd"/>
      <w:r w:rsidRPr="00946A15">
        <w:rPr>
          <w:rFonts w:ascii="Book Antiqua" w:hAnsi="Book Antiqua"/>
        </w:rPr>
        <w:t xml:space="preserve"> homolog; EGFR: Epidermal growth factor receptor; ROCK1: Rho-related kinase 1; SIRT1: </w:t>
      </w:r>
      <w:proofErr w:type="spellStart"/>
      <w:r w:rsidRPr="00946A15">
        <w:rPr>
          <w:rFonts w:ascii="Book Antiqua" w:hAnsi="Book Antiqua"/>
        </w:rPr>
        <w:t>Sirtuin</w:t>
      </w:r>
      <w:proofErr w:type="spellEnd"/>
      <w:r w:rsidRPr="00946A15">
        <w:rPr>
          <w:rFonts w:ascii="Book Antiqua" w:hAnsi="Book Antiqua"/>
        </w:rPr>
        <w:t xml:space="preserve"> 1; SPRY1:</w:t>
      </w:r>
      <w:r w:rsidRPr="00946A15">
        <w:rPr>
          <w:rFonts w:ascii="Book Antiqua" w:hAnsi="Book Antiqua"/>
          <w:i/>
        </w:rPr>
        <w:t xml:space="preserve"> </w:t>
      </w:r>
      <w:proofErr w:type="spellStart"/>
      <w:r w:rsidRPr="00946A15">
        <w:rPr>
          <w:rFonts w:ascii="Book Antiqua" w:hAnsi="Book Antiqua"/>
        </w:rPr>
        <w:t>Sprouty</w:t>
      </w:r>
      <w:proofErr w:type="spellEnd"/>
      <w:r w:rsidRPr="00946A15">
        <w:rPr>
          <w:rFonts w:ascii="Book Antiqua" w:hAnsi="Book Antiqua"/>
        </w:rPr>
        <w:t xml:space="preserve"> homolog</w:t>
      </w:r>
      <w:r w:rsidRPr="00946A15" w:rsidDel="002D08E6">
        <w:rPr>
          <w:rFonts w:ascii="Book Antiqua" w:hAnsi="Book Antiqua"/>
        </w:rPr>
        <w:t xml:space="preserve"> </w:t>
      </w:r>
      <w:r w:rsidRPr="00946A15">
        <w:rPr>
          <w:rFonts w:ascii="Book Antiqua" w:hAnsi="Book Antiqua"/>
        </w:rPr>
        <w:t xml:space="preserve">1; </w:t>
      </w:r>
      <w:r w:rsidRPr="00946A15">
        <w:rPr>
          <w:rFonts w:ascii="Book Antiqua" w:hAnsi="Book Antiqua"/>
          <w:iCs/>
        </w:rPr>
        <w:t xml:space="preserve">AKAP12: </w:t>
      </w:r>
      <w:r w:rsidRPr="00946A15">
        <w:rPr>
          <w:rFonts w:ascii="Book Antiqua" w:hAnsi="Book Antiqua"/>
        </w:rPr>
        <w:t>A-kinase-anchoring protein 12; TLR4: Toll-like receptor</w:t>
      </w:r>
      <w:r w:rsidR="00DD53C9" w:rsidRPr="00946A15">
        <w:rPr>
          <w:rFonts w:ascii="Book Antiqua" w:hAnsi="Book Antiqua"/>
        </w:rPr>
        <w:t xml:space="preserve"> </w:t>
      </w:r>
      <w:r w:rsidRPr="00946A15">
        <w:rPr>
          <w:rFonts w:ascii="Book Antiqua" w:hAnsi="Book Antiqua"/>
        </w:rPr>
        <w:t>4</w:t>
      </w:r>
      <w:r w:rsidR="00826632" w:rsidRPr="00946A15">
        <w:rPr>
          <w:rFonts w:ascii="Book Antiqua" w:hAnsi="Book Antiqua"/>
        </w:rPr>
        <w:t>; NF-</w:t>
      </w:r>
      <w:proofErr w:type="spellStart"/>
      <w:r w:rsidR="00826632" w:rsidRPr="00946A15">
        <w:rPr>
          <w:rFonts w:ascii="Book Antiqua" w:hAnsi="Book Antiqua"/>
        </w:rPr>
        <w:t>κB</w:t>
      </w:r>
      <w:proofErr w:type="spellEnd"/>
      <w:r w:rsidR="00826632" w:rsidRPr="00946A15">
        <w:rPr>
          <w:rFonts w:ascii="Book Antiqua" w:hAnsi="Book Antiqua"/>
        </w:rPr>
        <w:t>:</w:t>
      </w:r>
      <w:r w:rsidR="00DD53C9" w:rsidRPr="00946A15">
        <w:rPr>
          <w:rFonts w:ascii="Book Antiqua" w:hAnsi="Book Antiqua"/>
        </w:rPr>
        <w:t xml:space="preserve"> Nuclear factor-</w:t>
      </w:r>
      <w:proofErr w:type="spellStart"/>
      <w:r w:rsidR="00DD53C9" w:rsidRPr="00946A15">
        <w:rPr>
          <w:rFonts w:ascii="Book Antiqua" w:hAnsi="Book Antiqua"/>
        </w:rPr>
        <w:t>kappaB</w:t>
      </w:r>
      <w:proofErr w:type="spellEnd"/>
      <w:r w:rsidR="00DD53C9" w:rsidRPr="00946A15">
        <w:rPr>
          <w:rFonts w:ascii="Book Antiqua" w:hAnsi="Book Antiqua"/>
        </w:rPr>
        <w:t xml:space="preserve">; PI3K: Phosphoinositide 3-kinase; </w:t>
      </w:r>
      <w:proofErr w:type="spellStart"/>
      <w:r w:rsidR="00DD53C9" w:rsidRPr="00946A15">
        <w:rPr>
          <w:rFonts w:ascii="Book Antiqua" w:hAnsi="Book Antiqua"/>
        </w:rPr>
        <w:t>eNOS</w:t>
      </w:r>
      <w:proofErr w:type="spellEnd"/>
      <w:r w:rsidR="00DD53C9" w:rsidRPr="00946A15">
        <w:rPr>
          <w:rFonts w:ascii="Book Antiqua" w:hAnsi="Book Antiqua"/>
        </w:rPr>
        <w:t>: Endothelial nitric oxide synthase</w:t>
      </w:r>
      <w:r w:rsidRPr="00946A15">
        <w:rPr>
          <w:rFonts w:ascii="Book Antiqua" w:hAnsi="Book Antiqua"/>
        </w:rPr>
        <w:t>.</w:t>
      </w:r>
    </w:p>
    <w:p w14:paraId="6C85C98B" w14:textId="77777777" w:rsidR="009B176D" w:rsidRPr="00946A15" w:rsidRDefault="009B176D" w:rsidP="00946A15">
      <w:pPr>
        <w:spacing w:line="360" w:lineRule="auto"/>
        <w:jc w:val="both"/>
        <w:rPr>
          <w:rFonts w:ascii="Book Antiqua" w:eastAsia="宋体" w:hAnsi="Book Antiqua"/>
          <w:b/>
          <w:bCs/>
        </w:rPr>
        <w:sectPr w:rsidR="009B176D" w:rsidRPr="00946A15">
          <w:pgSz w:w="12240" w:h="15840"/>
          <w:pgMar w:top="1440" w:right="1440" w:bottom="1440" w:left="1440" w:header="720" w:footer="720" w:gutter="0"/>
          <w:cols w:space="720"/>
          <w:docGrid w:linePitch="360"/>
        </w:sectPr>
      </w:pPr>
    </w:p>
    <w:p w14:paraId="7D9D30C0" w14:textId="6391BC53" w:rsidR="00B227FD" w:rsidRPr="00946A15" w:rsidRDefault="003F04DD" w:rsidP="00946A15">
      <w:pPr>
        <w:snapToGrid w:val="0"/>
        <w:spacing w:line="360" w:lineRule="auto"/>
        <w:jc w:val="both"/>
        <w:rPr>
          <w:rFonts w:ascii="Book Antiqua" w:hAnsi="Book Antiqua"/>
          <w:b/>
          <w:bCs/>
        </w:rPr>
      </w:pPr>
      <w:r w:rsidRPr="00946A15">
        <w:rPr>
          <w:rFonts w:ascii="Book Antiqua" w:eastAsia="宋体" w:hAnsi="Book Antiqua"/>
          <w:b/>
          <w:bCs/>
          <w:lang w:eastAsia="zh-CN"/>
        </w:rPr>
        <w:lastRenderedPageBreak/>
        <w:t>Table 2</w:t>
      </w:r>
      <w:r w:rsidR="00B227FD" w:rsidRPr="00946A15">
        <w:rPr>
          <w:rFonts w:ascii="Book Antiqua" w:hAnsi="Book Antiqua"/>
          <w:b/>
          <w:bCs/>
        </w:rPr>
        <w:t xml:space="preserve"> Long non-coding RNAs in diabetic foot and wound healing</w:t>
      </w:r>
    </w:p>
    <w:tbl>
      <w:tblPr>
        <w:tblW w:w="11766" w:type="dxa"/>
        <w:tblInd w:w="-1026" w:type="dxa"/>
        <w:tblLayout w:type="fixed"/>
        <w:tblLook w:val="04A0" w:firstRow="1" w:lastRow="0" w:firstColumn="1" w:lastColumn="0" w:noHBand="0" w:noVBand="1"/>
      </w:tblPr>
      <w:tblGrid>
        <w:gridCol w:w="1276"/>
        <w:gridCol w:w="1418"/>
        <w:gridCol w:w="1417"/>
        <w:gridCol w:w="1168"/>
        <w:gridCol w:w="1667"/>
        <w:gridCol w:w="1276"/>
        <w:gridCol w:w="1701"/>
        <w:gridCol w:w="1843"/>
      </w:tblGrid>
      <w:tr w:rsidR="00DD32EC" w:rsidRPr="00946A15" w14:paraId="050B064A" w14:textId="77777777" w:rsidTr="004255A5">
        <w:trPr>
          <w:trHeight w:val="125"/>
        </w:trPr>
        <w:tc>
          <w:tcPr>
            <w:tcW w:w="1276" w:type="dxa"/>
            <w:tcBorders>
              <w:top w:val="single" w:sz="4" w:space="0" w:color="auto"/>
              <w:bottom w:val="single" w:sz="4" w:space="0" w:color="auto"/>
            </w:tcBorders>
          </w:tcPr>
          <w:p w14:paraId="12644325"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Name</w:t>
            </w:r>
          </w:p>
        </w:tc>
        <w:tc>
          <w:tcPr>
            <w:tcW w:w="1418" w:type="dxa"/>
            <w:tcBorders>
              <w:top w:val="single" w:sz="4" w:space="0" w:color="auto"/>
              <w:bottom w:val="single" w:sz="4" w:space="0" w:color="auto"/>
            </w:tcBorders>
          </w:tcPr>
          <w:p w14:paraId="2B708CA1"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Expression</w:t>
            </w:r>
          </w:p>
        </w:tc>
        <w:tc>
          <w:tcPr>
            <w:tcW w:w="1417" w:type="dxa"/>
            <w:tcBorders>
              <w:top w:val="single" w:sz="4" w:space="0" w:color="auto"/>
              <w:bottom w:val="single" w:sz="4" w:space="0" w:color="auto"/>
            </w:tcBorders>
          </w:tcPr>
          <w:p w14:paraId="17CFBA15" w14:textId="3F57E984"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Sponge</w:t>
            </w:r>
          </w:p>
        </w:tc>
        <w:tc>
          <w:tcPr>
            <w:tcW w:w="1168" w:type="dxa"/>
            <w:tcBorders>
              <w:top w:val="single" w:sz="4" w:space="0" w:color="auto"/>
              <w:bottom w:val="single" w:sz="4" w:space="0" w:color="auto"/>
            </w:tcBorders>
          </w:tcPr>
          <w:p w14:paraId="172276F2"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Animal</w:t>
            </w:r>
          </w:p>
        </w:tc>
        <w:tc>
          <w:tcPr>
            <w:tcW w:w="1667" w:type="dxa"/>
            <w:tcBorders>
              <w:top w:val="single" w:sz="4" w:space="0" w:color="auto"/>
              <w:bottom w:val="single" w:sz="4" w:space="0" w:color="auto"/>
            </w:tcBorders>
          </w:tcPr>
          <w:p w14:paraId="2039E80D"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Target gene</w:t>
            </w:r>
          </w:p>
        </w:tc>
        <w:tc>
          <w:tcPr>
            <w:tcW w:w="1276" w:type="dxa"/>
            <w:tcBorders>
              <w:top w:val="single" w:sz="4" w:space="0" w:color="auto"/>
              <w:bottom w:val="single" w:sz="4" w:space="0" w:color="auto"/>
            </w:tcBorders>
          </w:tcPr>
          <w:p w14:paraId="6887EECC"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Pathway</w:t>
            </w:r>
          </w:p>
        </w:tc>
        <w:tc>
          <w:tcPr>
            <w:tcW w:w="1701" w:type="dxa"/>
            <w:tcBorders>
              <w:top w:val="single" w:sz="4" w:space="0" w:color="auto"/>
              <w:bottom w:val="single" w:sz="4" w:space="0" w:color="auto"/>
            </w:tcBorders>
          </w:tcPr>
          <w:p w14:paraId="41E0EB2A"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Phase</w:t>
            </w:r>
          </w:p>
        </w:tc>
        <w:tc>
          <w:tcPr>
            <w:tcW w:w="1843" w:type="dxa"/>
            <w:tcBorders>
              <w:top w:val="single" w:sz="4" w:space="0" w:color="auto"/>
              <w:bottom w:val="single" w:sz="4" w:space="0" w:color="auto"/>
            </w:tcBorders>
          </w:tcPr>
          <w:p w14:paraId="65583C37" w14:textId="21C8FEB1"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Ref.</w:t>
            </w:r>
          </w:p>
        </w:tc>
      </w:tr>
      <w:tr w:rsidR="00DD32EC" w:rsidRPr="00946A15" w14:paraId="5FB543B3" w14:textId="77777777" w:rsidTr="00DD32EC">
        <w:trPr>
          <w:trHeight w:val="488"/>
        </w:trPr>
        <w:tc>
          <w:tcPr>
            <w:tcW w:w="1276" w:type="dxa"/>
            <w:vMerge w:val="restart"/>
            <w:tcBorders>
              <w:top w:val="single" w:sz="4" w:space="0" w:color="auto"/>
            </w:tcBorders>
          </w:tcPr>
          <w:p w14:paraId="12FD057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GAS5</w:t>
            </w:r>
          </w:p>
        </w:tc>
        <w:tc>
          <w:tcPr>
            <w:tcW w:w="1418" w:type="dxa"/>
            <w:vMerge w:val="restart"/>
            <w:tcBorders>
              <w:top w:val="single" w:sz="4" w:space="0" w:color="auto"/>
            </w:tcBorders>
          </w:tcPr>
          <w:p w14:paraId="0FC7BC7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417" w:type="dxa"/>
            <w:tcBorders>
              <w:top w:val="single" w:sz="4" w:space="0" w:color="auto"/>
            </w:tcBorders>
          </w:tcPr>
          <w:p w14:paraId="7C95DBF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68" w:type="dxa"/>
            <w:tcBorders>
              <w:top w:val="single" w:sz="4" w:space="0" w:color="auto"/>
            </w:tcBorders>
          </w:tcPr>
          <w:p w14:paraId="1C24C8E2"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Mouse</w:t>
            </w:r>
          </w:p>
        </w:tc>
        <w:tc>
          <w:tcPr>
            <w:tcW w:w="1667" w:type="dxa"/>
            <w:tcBorders>
              <w:top w:val="single" w:sz="4" w:space="0" w:color="auto"/>
            </w:tcBorders>
          </w:tcPr>
          <w:p w14:paraId="4A3B4F75"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STAT1</w:t>
            </w:r>
          </w:p>
        </w:tc>
        <w:tc>
          <w:tcPr>
            <w:tcW w:w="1276" w:type="dxa"/>
            <w:tcBorders>
              <w:top w:val="single" w:sz="4" w:space="0" w:color="auto"/>
            </w:tcBorders>
          </w:tcPr>
          <w:p w14:paraId="60640EAC"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701" w:type="dxa"/>
            <w:tcBorders>
              <w:top w:val="single" w:sz="4" w:space="0" w:color="auto"/>
            </w:tcBorders>
          </w:tcPr>
          <w:p w14:paraId="7993CE2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Inflammation</w:t>
            </w:r>
          </w:p>
        </w:tc>
        <w:tc>
          <w:tcPr>
            <w:tcW w:w="1843" w:type="dxa"/>
            <w:tcBorders>
              <w:top w:val="single" w:sz="4" w:space="0" w:color="auto"/>
            </w:tcBorders>
          </w:tcPr>
          <w:p w14:paraId="7ACE8445" w14:textId="4D650B9C" w:rsidR="00DD32EC" w:rsidRPr="00946A15" w:rsidRDefault="00DD32EC" w:rsidP="00946A15">
            <w:pPr>
              <w:snapToGrid w:val="0"/>
              <w:spacing w:line="360" w:lineRule="auto"/>
              <w:jc w:val="both"/>
              <w:rPr>
                <w:rFonts w:ascii="Book Antiqua" w:hAnsi="Book Antiqua"/>
              </w:rPr>
            </w:pPr>
            <w:r w:rsidRPr="00946A15">
              <w:rPr>
                <w:rFonts w:ascii="Book Antiqua" w:hAnsi="Book Antiqua"/>
              </w:rPr>
              <w:t xml:space="preserve">Hu </w:t>
            </w:r>
            <w:r w:rsidRPr="00946A15">
              <w:rPr>
                <w:rFonts w:ascii="Book Antiqua" w:hAnsi="Book Antiqua"/>
                <w:i/>
                <w:iCs/>
              </w:rPr>
              <w:t>et al</w:t>
            </w:r>
            <w:r w:rsidRPr="00946A15">
              <w:rPr>
                <w:rFonts w:ascii="Book Antiqua" w:hAnsi="Book Antiqua"/>
                <w:vertAlign w:val="superscript"/>
              </w:rPr>
              <w:t>[64]</w:t>
            </w:r>
            <w:r w:rsidRPr="00946A15">
              <w:rPr>
                <w:rFonts w:ascii="Book Antiqua" w:hAnsi="Book Antiqua"/>
              </w:rPr>
              <w:t>, 2020</w:t>
            </w:r>
          </w:p>
        </w:tc>
      </w:tr>
      <w:tr w:rsidR="00DD32EC" w:rsidRPr="00946A15" w14:paraId="08DF2479" w14:textId="77777777" w:rsidTr="00DD32EC">
        <w:trPr>
          <w:trHeight w:val="488"/>
        </w:trPr>
        <w:tc>
          <w:tcPr>
            <w:tcW w:w="1276" w:type="dxa"/>
            <w:vMerge/>
          </w:tcPr>
          <w:p w14:paraId="47F314F3" w14:textId="77777777" w:rsidR="00DD32EC" w:rsidRPr="00946A15" w:rsidRDefault="00DD32EC" w:rsidP="00946A15">
            <w:pPr>
              <w:snapToGrid w:val="0"/>
              <w:spacing w:line="360" w:lineRule="auto"/>
              <w:jc w:val="both"/>
              <w:rPr>
                <w:rFonts w:ascii="Book Antiqua" w:hAnsi="Book Antiqua"/>
              </w:rPr>
            </w:pPr>
          </w:p>
        </w:tc>
        <w:tc>
          <w:tcPr>
            <w:tcW w:w="1418" w:type="dxa"/>
            <w:vMerge/>
          </w:tcPr>
          <w:p w14:paraId="53778FD5" w14:textId="77777777" w:rsidR="00DD32EC" w:rsidRPr="00946A15" w:rsidRDefault="00DD32EC" w:rsidP="00946A15">
            <w:pPr>
              <w:snapToGrid w:val="0"/>
              <w:spacing w:line="360" w:lineRule="auto"/>
              <w:jc w:val="both"/>
              <w:rPr>
                <w:rFonts w:ascii="Book Antiqua" w:hAnsi="Book Antiqua"/>
              </w:rPr>
            </w:pPr>
          </w:p>
        </w:tc>
        <w:tc>
          <w:tcPr>
            <w:tcW w:w="1417" w:type="dxa"/>
          </w:tcPr>
          <w:p w14:paraId="2CD5CB40"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68" w:type="dxa"/>
          </w:tcPr>
          <w:p w14:paraId="20E32D2B"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Mouse</w:t>
            </w:r>
          </w:p>
        </w:tc>
        <w:tc>
          <w:tcPr>
            <w:tcW w:w="1667" w:type="dxa"/>
          </w:tcPr>
          <w:p w14:paraId="46489912"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TAF15</w:t>
            </w:r>
          </w:p>
        </w:tc>
        <w:tc>
          <w:tcPr>
            <w:tcW w:w="1276" w:type="dxa"/>
          </w:tcPr>
          <w:p w14:paraId="6A252832" w14:textId="6EEA20B2" w:rsidR="00DD32EC" w:rsidRPr="00946A15" w:rsidRDefault="00DD32EC" w:rsidP="00946A15">
            <w:pPr>
              <w:snapToGrid w:val="0"/>
              <w:spacing w:line="360" w:lineRule="auto"/>
              <w:jc w:val="both"/>
              <w:rPr>
                <w:rFonts w:ascii="Book Antiqua" w:hAnsi="Book Antiqua"/>
              </w:rPr>
            </w:pPr>
            <w:r w:rsidRPr="00946A15">
              <w:rPr>
                <w:rFonts w:ascii="Book Antiqua" w:hAnsi="Book Antiqua"/>
              </w:rPr>
              <w:t>HIF-1α/VEGF</w:t>
            </w:r>
          </w:p>
        </w:tc>
        <w:tc>
          <w:tcPr>
            <w:tcW w:w="1701" w:type="dxa"/>
          </w:tcPr>
          <w:p w14:paraId="2E83EC25"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Proliferation</w:t>
            </w:r>
          </w:p>
        </w:tc>
        <w:tc>
          <w:tcPr>
            <w:tcW w:w="1843" w:type="dxa"/>
          </w:tcPr>
          <w:p w14:paraId="260E2CF3" w14:textId="357781D2" w:rsidR="00DD32EC" w:rsidRPr="00946A15" w:rsidRDefault="00DD32EC" w:rsidP="00946A15">
            <w:pPr>
              <w:snapToGrid w:val="0"/>
              <w:spacing w:line="360" w:lineRule="auto"/>
              <w:jc w:val="both"/>
              <w:rPr>
                <w:rFonts w:ascii="Book Antiqua" w:hAnsi="Book Antiqua"/>
              </w:rPr>
            </w:pPr>
            <w:r w:rsidRPr="00946A15">
              <w:rPr>
                <w:rFonts w:ascii="Book Antiqua" w:hAnsi="Book Antiqua"/>
              </w:rPr>
              <w:t>Peng</w:t>
            </w:r>
            <w:r w:rsidRPr="00946A15">
              <w:rPr>
                <w:rFonts w:ascii="Book Antiqua" w:hAnsi="Book Antiqua"/>
                <w:i/>
                <w:iCs/>
              </w:rPr>
              <w:t xml:space="preserve"> et al</w:t>
            </w:r>
            <w:r w:rsidRPr="00946A15">
              <w:rPr>
                <w:rFonts w:ascii="Book Antiqua" w:hAnsi="Book Antiqua"/>
                <w:vertAlign w:val="superscript"/>
              </w:rPr>
              <w:t>[65]</w:t>
            </w:r>
            <w:r w:rsidRPr="00946A15">
              <w:rPr>
                <w:rFonts w:ascii="Book Antiqua" w:hAnsi="Book Antiqua"/>
              </w:rPr>
              <w:t>, 2021</w:t>
            </w:r>
          </w:p>
        </w:tc>
      </w:tr>
      <w:tr w:rsidR="00DD32EC" w:rsidRPr="00946A15" w14:paraId="7DAA5726" w14:textId="77777777" w:rsidTr="00DD32EC">
        <w:trPr>
          <w:trHeight w:val="488"/>
        </w:trPr>
        <w:tc>
          <w:tcPr>
            <w:tcW w:w="1276" w:type="dxa"/>
          </w:tcPr>
          <w:p w14:paraId="7386E04A" w14:textId="77777777" w:rsidR="00DD32EC" w:rsidRPr="00946A15" w:rsidRDefault="00DD32EC" w:rsidP="00946A15">
            <w:pPr>
              <w:tabs>
                <w:tab w:val="left" w:pos="504"/>
              </w:tabs>
              <w:snapToGrid w:val="0"/>
              <w:spacing w:line="360" w:lineRule="auto"/>
              <w:jc w:val="both"/>
              <w:rPr>
                <w:rFonts w:ascii="Book Antiqua" w:hAnsi="Book Antiqua"/>
              </w:rPr>
            </w:pPr>
            <w:r w:rsidRPr="00946A15">
              <w:rPr>
                <w:rFonts w:ascii="Book Antiqua" w:hAnsi="Book Antiqua"/>
              </w:rPr>
              <w:t>MALAT1</w:t>
            </w:r>
          </w:p>
        </w:tc>
        <w:tc>
          <w:tcPr>
            <w:tcW w:w="1418" w:type="dxa"/>
          </w:tcPr>
          <w:p w14:paraId="185768C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Down</w:t>
            </w:r>
          </w:p>
        </w:tc>
        <w:tc>
          <w:tcPr>
            <w:tcW w:w="1417" w:type="dxa"/>
          </w:tcPr>
          <w:p w14:paraId="6C5B515D"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68" w:type="dxa"/>
          </w:tcPr>
          <w:p w14:paraId="064D4A0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667" w:type="dxa"/>
          </w:tcPr>
          <w:p w14:paraId="5E1DE873" w14:textId="73EB0945"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HIF-1α/Nrf2</w:t>
            </w:r>
          </w:p>
        </w:tc>
        <w:tc>
          <w:tcPr>
            <w:tcW w:w="1276" w:type="dxa"/>
          </w:tcPr>
          <w:p w14:paraId="3C6B71EC" w14:textId="77777777" w:rsidR="00DD32EC" w:rsidRPr="00946A15" w:rsidRDefault="00DD32EC" w:rsidP="00946A15">
            <w:pPr>
              <w:snapToGrid w:val="0"/>
              <w:spacing w:line="360" w:lineRule="auto"/>
              <w:jc w:val="both"/>
              <w:rPr>
                <w:rFonts w:ascii="Book Antiqua" w:hAnsi="Book Antiqua"/>
              </w:rPr>
            </w:pPr>
          </w:p>
        </w:tc>
        <w:tc>
          <w:tcPr>
            <w:tcW w:w="1701" w:type="dxa"/>
          </w:tcPr>
          <w:p w14:paraId="00FE450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Proliferation</w:t>
            </w:r>
          </w:p>
        </w:tc>
        <w:tc>
          <w:tcPr>
            <w:tcW w:w="1843" w:type="dxa"/>
          </w:tcPr>
          <w:p w14:paraId="746C66A2" w14:textId="4566186E" w:rsidR="00DD32EC" w:rsidRPr="00946A15" w:rsidRDefault="00DD32EC" w:rsidP="00946A15">
            <w:pPr>
              <w:snapToGrid w:val="0"/>
              <w:spacing w:line="360" w:lineRule="auto"/>
              <w:jc w:val="both"/>
              <w:rPr>
                <w:rFonts w:ascii="Book Antiqua" w:hAnsi="Book Antiqua"/>
              </w:rPr>
            </w:pPr>
            <w:r w:rsidRPr="00946A15">
              <w:rPr>
                <w:rFonts w:ascii="Book Antiqua" w:hAnsi="Book Antiqua"/>
              </w:rPr>
              <w:t>Jayasuriya</w:t>
            </w:r>
            <w:r w:rsidRPr="00946A15">
              <w:rPr>
                <w:rFonts w:ascii="Book Antiqua" w:hAnsi="Book Antiqua"/>
                <w:i/>
                <w:iCs/>
              </w:rPr>
              <w:t xml:space="preserve"> et al</w:t>
            </w:r>
            <w:r w:rsidRPr="00946A15">
              <w:rPr>
                <w:rFonts w:ascii="Book Antiqua" w:hAnsi="Book Antiqua"/>
                <w:vertAlign w:val="superscript"/>
              </w:rPr>
              <w:t>[69]</w:t>
            </w:r>
            <w:r w:rsidRPr="00946A15">
              <w:rPr>
                <w:rFonts w:ascii="Book Antiqua" w:hAnsi="Book Antiqua"/>
              </w:rPr>
              <w:t>, 2020</w:t>
            </w:r>
          </w:p>
        </w:tc>
      </w:tr>
      <w:tr w:rsidR="00DD32EC" w:rsidRPr="00946A15" w14:paraId="7AF299AC" w14:textId="77777777" w:rsidTr="00DD32EC">
        <w:trPr>
          <w:trHeight w:val="429"/>
        </w:trPr>
        <w:tc>
          <w:tcPr>
            <w:tcW w:w="1276" w:type="dxa"/>
          </w:tcPr>
          <w:p w14:paraId="0ADE483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Lnc01435</w:t>
            </w:r>
          </w:p>
        </w:tc>
        <w:tc>
          <w:tcPr>
            <w:tcW w:w="1418" w:type="dxa"/>
          </w:tcPr>
          <w:p w14:paraId="0C851FC1"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417" w:type="dxa"/>
          </w:tcPr>
          <w:p w14:paraId="6A1FE44F"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68" w:type="dxa"/>
          </w:tcPr>
          <w:p w14:paraId="6486A98D"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Mouse</w:t>
            </w:r>
          </w:p>
        </w:tc>
        <w:tc>
          <w:tcPr>
            <w:tcW w:w="1667" w:type="dxa"/>
          </w:tcPr>
          <w:p w14:paraId="1D2373EC"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YY1, HDACs</w:t>
            </w:r>
          </w:p>
        </w:tc>
        <w:tc>
          <w:tcPr>
            <w:tcW w:w="1276" w:type="dxa"/>
          </w:tcPr>
          <w:p w14:paraId="7422D53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Notch</w:t>
            </w:r>
          </w:p>
        </w:tc>
        <w:tc>
          <w:tcPr>
            <w:tcW w:w="1701" w:type="dxa"/>
          </w:tcPr>
          <w:p w14:paraId="775A667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Proliferation</w:t>
            </w:r>
          </w:p>
        </w:tc>
        <w:tc>
          <w:tcPr>
            <w:tcW w:w="1843" w:type="dxa"/>
          </w:tcPr>
          <w:p w14:paraId="0C60DC5D" w14:textId="6568DED1" w:rsidR="00DD32EC" w:rsidRPr="00946A15" w:rsidRDefault="00DD32EC" w:rsidP="00946A15">
            <w:pPr>
              <w:snapToGrid w:val="0"/>
              <w:spacing w:line="360" w:lineRule="auto"/>
              <w:jc w:val="both"/>
              <w:rPr>
                <w:rFonts w:ascii="Book Antiqua" w:hAnsi="Book Antiqua"/>
              </w:rPr>
            </w:pPr>
            <w:r w:rsidRPr="00946A15">
              <w:rPr>
                <w:rFonts w:ascii="Book Antiqua" w:hAnsi="Book Antiqua"/>
              </w:rPr>
              <w:t>Fu</w:t>
            </w:r>
            <w:r w:rsidRPr="00946A15">
              <w:rPr>
                <w:rFonts w:ascii="Book Antiqua" w:hAnsi="Book Antiqua"/>
                <w:i/>
                <w:iCs/>
              </w:rPr>
              <w:t xml:space="preserve"> et al</w:t>
            </w:r>
            <w:r w:rsidRPr="00946A15">
              <w:rPr>
                <w:rFonts w:ascii="Book Antiqua" w:hAnsi="Book Antiqua"/>
                <w:vertAlign w:val="superscript"/>
              </w:rPr>
              <w:t>[70]</w:t>
            </w:r>
            <w:r w:rsidRPr="00946A15">
              <w:rPr>
                <w:rFonts w:ascii="Book Antiqua" w:hAnsi="Book Antiqua"/>
              </w:rPr>
              <w:t>, 2022</w:t>
            </w:r>
          </w:p>
        </w:tc>
      </w:tr>
      <w:tr w:rsidR="00DD32EC" w:rsidRPr="00946A15" w14:paraId="47F1627D" w14:textId="77777777" w:rsidTr="00DD32EC">
        <w:trPr>
          <w:trHeight w:val="415"/>
        </w:trPr>
        <w:tc>
          <w:tcPr>
            <w:tcW w:w="1276" w:type="dxa"/>
            <w:vMerge w:val="restart"/>
          </w:tcPr>
          <w:p w14:paraId="47FE5D0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H19</w:t>
            </w:r>
          </w:p>
        </w:tc>
        <w:tc>
          <w:tcPr>
            <w:tcW w:w="1418" w:type="dxa"/>
          </w:tcPr>
          <w:p w14:paraId="0443FE5C"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417" w:type="dxa"/>
          </w:tcPr>
          <w:p w14:paraId="3F81CBF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miRNA-29b</w:t>
            </w:r>
          </w:p>
        </w:tc>
        <w:tc>
          <w:tcPr>
            <w:tcW w:w="1168" w:type="dxa"/>
          </w:tcPr>
          <w:p w14:paraId="717A9393"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Mouse</w:t>
            </w:r>
          </w:p>
        </w:tc>
        <w:tc>
          <w:tcPr>
            <w:tcW w:w="1667" w:type="dxa"/>
          </w:tcPr>
          <w:p w14:paraId="067C6E3C"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FBN1</w:t>
            </w:r>
          </w:p>
        </w:tc>
        <w:tc>
          <w:tcPr>
            <w:tcW w:w="1276" w:type="dxa"/>
          </w:tcPr>
          <w:p w14:paraId="6E9DA2C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TGF-β/</w:t>
            </w:r>
            <w:proofErr w:type="spellStart"/>
            <w:r w:rsidRPr="00946A15">
              <w:rPr>
                <w:rFonts w:ascii="Book Antiqua" w:hAnsi="Book Antiqua"/>
              </w:rPr>
              <w:t>Smad</w:t>
            </w:r>
            <w:proofErr w:type="spellEnd"/>
          </w:p>
        </w:tc>
        <w:tc>
          <w:tcPr>
            <w:tcW w:w="1701" w:type="dxa"/>
          </w:tcPr>
          <w:p w14:paraId="307A81DD"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Regeneration</w:t>
            </w:r>
          </w:p>
        </w:tc>
        <w:tc>
          <w:tcPr>
            <w:tcW w:w="1843" w:type="dxa"/>
          </w:tcPr>
          <w:p w14:paraId="0AC5238C" w14:textId="7B1F9375" w:rsidR="00DD32EC" w:rsidRPr="00946A15" w:rsidRDefault="00DD32EC" w:rsidP="00946A15">
            <w:pPr>
              <w:snapToGrid w:val="0"/>
              <w:spacing w:line="360" w:lineRule="auto"/>
              <w:jc w:val="both"/>
              <w:rPr>
                <w:rFonts w:ascii="Book Antiqua" w:hAnsi="Book Antiqua"/>
              </w:rPr>
            </w:pPr>
            <w:r w:rsidRPr="00946A15">
              <w:rPr>
                <w:rFonts w:ascii="Book Antiqua" w:hAnsi="Book Antiqua"/>
              </w:rPr>
              <w:t>Li</w:t>
            </w:r>
            <w:r w:rsidRPr="00946A15">
              <w:rPr>
                <w:rFonts w:ascii="Book Antiqua" w:hAnsi="Book Antiqua"/>
                <w:i/>
                <w:iCs/>
              </w:rPr>
              <w:t xml:space="preserve"> et al</w:t>
            </w:r>
            <w:r w:rsidRPr="00946A15">
              <w:rPr>
                <w:rFonts w:ascii="Book Antiqua" w:hAnsi="Book Antiqua"/>
                <w:vertAlign w:val="superscript"/>
              </w:rPr>
              <w:t>[72]</w:t>
            </w:r>
            <w:r w:rsidRPr="00946A15">
              <w:rPr>
                <w:rFonts w:ascii="Book Antiqua" w:hAnsi="Book Antiqua"/>
              </w:rPr>
              <w:t>, 2021</w:t>
            </w:r>
          </w:p>
        </w:tc>
      </w:tr>
      <w:tr w:rsidR="00DD32EC" w:rsidRPr="00946A15" w14:paraId="4B70C756" w14:textId="77777777" w:rsidTr="004255A5">
        <w:trPr>
          <w:trHeight w:val="68"/>
        </w:trPr>
        <w:tc>
          <w:tcPr>
            <w:tcW w:w="1276" w:type="dxa"/>
            <w:vMerge/>
          </w:tcPr>
          <w:p w14:paraId="125C2AD5" w14:textId="77777777" w:rsidR="00DD32EC" w:rsidRPr="00946A15" w:rsidRDefault="00DD32EC" w:rsidP="00946A15">
            <w:pPr>
              <w:snapToGrid w:val="0"/>
              <w:spacing w:line="360" w:lineRule="auto"/>
              <w:jc w:val="both"/>
              <w:rPr>
                <w:rFonts w:ascii="Book Antiqua" w:hAnsi="Book Antiqua"/>
              </w:rPr>
            </w:pPr>
          </w:p>
        </w:tc>
        <w:tc>
          <w:tcPr>
            <w:tcW w:w="1418" w:type="dxa"/>
          </w:tcPr>
          <w:p w14:paraId="74E3E38D"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417" w:type="dxa"/>
          </w:tcPr>
          <w:p w14:paraId="659D7E93"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68" w:type="dxa"/>
          </w:tcPr>
          <w:p w14:paraId="660DAC0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Rat</w:t>
            </w:r>
          </w:p>
        </w:tc>
        <w:tc>
          <w:tcPr>
            <w:tcW w:w="1667" w:type="dxa"/>
          </w:tcPr>
          <w:p w14:paraId="358DBEEB"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CTGF, SRF</w:t>
            </w:r>
          </w:p>
        </w:tc>
        <w:tc>
          <w:tcPr>
            <w:tcW w:w="1276" w:type="dxa"/>
          </w:tcPr>
          <w:p w14:paraId="19E21B8F"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MAPK</w:t>
            </w:r>
          </w:p>
        </w:tc>
        <w:tc>
          <w:tcPr>
            <w:tcW w:w="1701" w:type="dxa"/>
          </w:tcPr>
          <w:p w14:paraId="1247FCCB"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Regeneration</w:t>
            </w:r>
          </w:p>
        </w:tc>
        <w:tc>
          <w:tcPr>
            <w:tcW w:w="1843" w:type="dxa"/>
          </w:tcPr>
          <w:p w14:paraId="62860B6A" w14:textId="3E2FB3DC" w:rsidR="00DD32EC" w:rsidRPr="00946A15" w:rsidRDefault="00DD32EC" w:rsidP="00946A15">
            <w:pPr>
              <w:snapToGrid w:val="0"/>
              <w:spacing w:line="360" w:lineRule="auto"/>
              <w:jc w:val="both"/>
              <w:rPr>
                <w:rFonts w:ascii="Book Antiqua" w:hAnsi="Book Antiqua"/>
              </w:rPr>
            </w:pPr>
            <w:r w:rsidRPr="00946A15">
              <w:rPr>
                <w:rFonts w:ascii="Book Antiqua" w:hAnsi="Book Antiqua"/>
              </w:rPr>
              <w:t>Li</w:t>
            </w:r>
            <w:r w:rsidRPr="00946A15">
              <w:rPr>
                <w:rFonts w:ascii="Book Antiqua" w:hAnsi="Book Antiqua"/>
                <w:i/>
                <w:iCs/>
              </w:rPr>
              <w:t xml:space="preserve"> et al</w:t>
            </w:r>
            <w:r w:rsidRPr="00946A15">
              <w:rPr>
                <w:rFonts w:ascii="Book Antiqua" w:hAnsi="Book Antiqua"/>
                <w:vertAlign w:val="superscript"/>
              </w:rPr>
              <w:t>[74]</w:t>
            </w:r>
            <w:r w:rsidRPr="00946A15">
              <w:rPr>
                <w:rFonts w:ascii="Book Antiqua" w:hAnsi="Book Antiqua"/>
              </w:rPr>
              <w:t>, 2020</w:t>
            </w:r>
          </w:p>
        </w:tc>
      </w:tr>
      <w:tr w:rsidR="00DD32EC" w:rsidRPr="00946A15" w14:paraId="2BA53E53" w14:textId="77777777" w:rsidTr="00DD32EC">
        <w:trPr>
          <w:trHeight w:val="399"/>
        </w:trPr>
        <w:tc>
          <w:tcPr>
            <w:tcW w:w="1276" w:type="dxa"/>
          </w:tcPr>
          <w:p w14:paraId="409C0250"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URIDS</w:t>
            </w:r>
          </w:p>
        </w:tc>
        <w:tc>
          <w:tcPr>
            <w:tcW w:w="1418" w:type="dxa"/>
          </w:tcPr>
          <w:p w14:paraId="3C118942"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417" w:type="dxa"/>
          </w:tcPr>
          <w:p w14:paraId="07CB8CC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68" w:type="dxa"/>
          </w:tcPr>
          <w:p w14:paraId="26E4AC6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Rat</w:t>
            </w:r>
          </w:p>
        </w:tc>
        <w:tc>
          <w:tcPr>
            <w:tcW w:w="1667" w:type="dxa"/>
          </w:tcPr>
          <w:p w14:paraId="2DB6936E"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Plod1</w:t>
            </w:r>
          </w:p>
        </w:tc>
        <w:tc>
          <w:tcPr>
            <w:tcW w:w="1276" w:type="dxa"/>
          </w:tcPr>
          <w:p w14:paraId="5042BCA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VEGF/TGF-β</w:t>
            </w:r>
          </w:p>
        </w:tc>
        <w:tc>
          <w:tcPr>
            <w:tcW w:w="1701" w:type="dxa"/>
          </w:tcPr>
          <w:p w14:paraId="2B4C1668"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Regeneration</w:t>
            </w:r>
          </w:p>
        </w:tc>
        <w:tc>
          <w:tcPr>
            <w:tcW w:w="1843" w:type="dxa"/>
          </w:tcPr>
          <w:p w14:paraId="3D597333" w14:textId="486AD468" w:rsidR="00DD32EC" w:rsidRPr="00946A15" w:rsidRDefault="00DD32EC" w:rsidP="00946A15">
            <w:pPr>
              <w:snapToGrid w:val="0"/>
              <w:spacing w:line="360" w:lineRule="auto"/>
              <w:jc w:val="both"/>
              <w:rPr>
                <w:rFonts w:ascii="Book Antiqua" w:hAnsi="Book Antiqua"/>
              </w:rPr>
            </w:pPr>
            <w:r w:rsidRPr="00946A15">
              <w:rPr>
                <w:rFonts w:ascii="Book Antiqua" w:hAnsi="Book Antiqua"/>
              </w:rPr>
              <w:t>Hu</w:t>
            </w:r>
            <w:r w:rsidRPr="00946A15">
              <w:rPr>
                <w:rFonts w:ascii="Book Antiqua" w:hAnsi="Book Antiqua"/>
                <w:i/>
                <w:iCs/>
              </w:rPr>
              <w:t xml:space="preserve"> et al</w:t>
            </w:r>
            <w:r w:rsidRPr="00946A15">
              <w:rPr>
                <w:rFonts w:ascii="Book Antiqua" w:hAnsi="Book Antiqua"/>
                <w:vertAlign w:val="superscript"/>
              </w:rPr>
              <w:t>[27]</w:t>
            </w:r>
            <w:r w:rsidRPr="00946A15">
              <w:rPr>
                <w:rFonts w:ascii="Book Antiqua" w:hAnsi="Book Antiqua"/>
              </w:rPr>
              <w:t>, 2020</w:t>
            </w:r>
          </w:p>
        </w:tc>
      </w:tr>
      <w:tr w:rsidR="00DD32EC" w:rsidRPr="00946A15" w14:paraId="49468145" w14:textId="77777777" w:rsidTr="00DD32EC">
        <w:trPr>
          <w:trHeight w:val="472"/>
        </w:trPr>
        <w:tc>
          <w:tcPr>
            <w:tcW w:w="1276" w:type="dxa"/>
            <w:tcBorders>
              <w:bottom w:val="single" w:sz="4" w:space="0" w:color="auto"/>
            </w:tcBorders>
          </w:tcPr>
          <w:p w14:paraId="7D54C4F9"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CASC2</w:t>
            </w:r>
          </w:p>
        </w:tc>
        <w:tc>
          <w:tcPr>
            <w:tcW w:w="1418" w:type="dxa"/>
            <w:tcBorders>
              <w:bottom w:val="single" w:sz="4" w:space="0" w:color="auto"/>
            </w:tcBorders>
          </w:tcPr>
          <w:p w14:paraId="381587F5"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Down</w:t>
            </w:r>
          </w:p>
        </w:tc>
        <w:tc>
          <w:tcPr>
            <w:tcW w:w="1417" w:type="dxa"/>
            <w:tcBorders>
              <w:bottom w:val="single" w:sz="4" w:space="0" w:color="auto"/>
            </w:tcBorders>
          </w:tcPr>
          <w:p w14:paraId="2D0D9374"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miR-155</w:t>
            </w:r>
          </w:p>
        </w:tc>
        <w:tc>
          <w:tcPr>
            <w:tcW w:w="1168" w:type="dxa"/>
            <w:tcBorders>
              <w:bottom w:val="single" w:sz="4" w:space="0" w:color="auto"/>
            </w:tcBorders>
          </w:tcPr>
          <w:p w14:paraId="7CDE8D9F"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Mouse</w:t>
            </w:r>
          </w:p>
        </w:tc>
        <w:tc>
          <w:tcPr>
            <w:tcW w:w="1667" w:type="dxa"/>
            <w:tcBorders>
              <w:bottom w:val="single" w:sz="4" w:space="0" w:color="auto"/>
            </w:tcBorders>
          </w:tcPr>
          <w:p w14:paraId="00EC0DB8" w14:textId="3A2B128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HIF-1α</w:t>
            </w:r>
          </w:p>
        </w:tc>
        <w:tc>
          <w:tcPr>
            <w:tcW w:w="1276" w:type="dxa"/>
            <w:tcBorders>
              <w:bottom w:val="single" w:sz="4" w:space="0" w:color="auto"/>
            </w:tcBorders>
          </w:tcPr>
          <w:p w14:paraId="7AD6F02E"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701" w:type="dxa"/>
            <w:tcBorders>
              <w:bottom w:val="single" w:sz="4" w:space="0" w:color="auto"/>
            </w:tcBorders>
          </w:tcPr>
          <w:p w14:paraId="22C9189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Regeneration</w:t>
            </w:r>
          </w:p>
        </w:tc>
        <w:tc>
          <w:tcPr>
            <w:tcW w:w="1843" w:type="dxa"/>
            <w:tcBorders>
              <w:bottom w:val="single" w:sz="4" w:space="0" w:color="auto"/>
            </w:tcBorders>
          </w:tcPr>
          <w:p w14:paraId="63F1AB53" w14:textId="49757586" w:rsidR="00DD32EC" w:rsidRPr="00946A15" w:rsidRDefault="00DD32EC" w:rsidP="00946A15">
            <w:pPr>
              <w:snapToGrid w:val="0"/>
              <w:spacing w:line="360" w:lineRule="auto"/>
              <w:jc w:val="both"/>
              <w:rPr>
                <w:rFonts w:ascii="Book Antiqua" w:hAnsi="Book Antiqua"/>
              </w:rPr>
            </w:pPr>
            <w:r w:rsidRPr="00946A15">
              <w:rPr>
                <w:rFonts w:ascii="Book Antiqua" w:hAnsi="Book Antiqua"/>
              </w:rPr>
              <w:t>He</w:t>
            </w:r>
            <w:r w:rsidRPr="00946A15">
              <w:rPr>
                <w:rFonts w:ascii="Book Antiqua" w:hAnsi="Book Antiqua"/>
                <w:i/>
                <w:iCs/>
              </w:rPr>
              <w:t xml:space="preserve"> et al</w:t>
            </w:r>
            <w:r w:rsidRPr="00946A15">
              <w:rPr>
                <w:rFonts w:ascii="Book Antiqua" w:hAnsi="Book Antiqua"/>
                <w:vertAlign w:val="superscript"/>
              </w:rPr>
              <w:t>[76]</w:t>
            </w:r>
            <w:r w:rsidRPr="00946A15">
              <w:rPr>
                <w:rFonts w:ascii="Book Antiqua" w:hAnsi="Book Antiqua"/>
              </w:rPr>
              <w:t>, 2022</w:t>
            </w:r>
          </w:p>
        </w:tc>
      </w:tr>
    </w:tbl>
    <w:p w14:paraId="30DA000C" w14:textId="4B526FB1" w:rsidR="00B227FD" w:rsidRPr="00946A15" w:rsidRDefault="00B227FD" w:rsidP="00946A15">
      <w:pPr>
        <w:snapToGrid w:val="0"/>
        <w:spacing w:line="360" w:lineRule="auto"/>
        <w:jc w:val="both"/>
        <w:rPr>
          <w:rFonts w:ascii="Book Antiqua" w:hAnsi="Book Antiqua"/>
        </w:rPr>
      </w:pPr>
      <w:r w:rsidRPr="00946A15">
        <w:rPr>
          <w:rFonts w:ascii="Book Antiqua" w:hAnsi="Book Antiqua"/>
        </w:rPr>
        <w:t xml:space="preserve">GAS5: Growth arrest specific 5; STAT1: </w:t>
      </w:r>
      <w:r w:rsidR="00DD32EC" w:rsidRPr="00946A15">
        <w:rPr>
          <w:rFonts w:ascii="Book Antiqua" w:hAnsi="Book Antiqua"/>
        </w:rPr>
        <w:t>S</w:t>
      </w:r>
      <w:r w:rsidRPr="00946A15">
        <w:rPr>
          <w:rFonts w:ascii="Book Antiqua" w:hAnsi="Book Antiqua"/>
        </w:rPr>
        <w:t>ignal transducer and activator of transcription 1; TAF15: TATA box-binding protein associated factor 15; MALAT1: Metastasis-associated lung adenocarcinoma transcript 1; YY1: Yin yang 1; HDAC8: Histone deacetylase 8; FBN1: Fibrillin 1; CTGF: Connective tissue growth factor; SRF: Serum response factor; URIDS: Upregulated in diabetic skin; Plod1: Procollagen-lysine and 2-oxoglutarate 5-dioxygenase 1; CASC2: Cancer susceptibility candidate 2</w:t>
      </w:r>
      <w:r w:rsidR="00DD32EC" w:rsidRPr="00946A15">
        <w:rPr>
          <w:rFonts w:ascii="Book Antiqua" w:hAnsi="Book Antiqua"/>
        </w:rPr>
        <w:t>; HIF-1α: Hypoxia-inducible factor 1 α; VEGF: Vascular endothelial growth factor; TGF: Transforming growth factor; Nrf2: Nuclear factor erythroid 2-related factor 2</w:t>
      </w:r>
      <w:r w:rsidRPr="00946A15">
        <w:rPr>
          <w:rFonts w:ascii="Book Antiqua" w:hAnsi="Book Antiqua"/>
        </w:rPr>
        <w:t>.</w:t>
      </w:r>
    </w:p>
    <w:p w14:paraId="68F2AC78" w14:textId="77777777" w:rsidR="009B176D" w:rsidRPr="00946A15" w:rsidRDefault="009B176D" w:rsidP="00946A15">
      <w:pPr>
        <w:spacing w:line="360" w:lineRule="auto"/>
        <w:jc w:val="both"/>
        <w:rPr>
          <w:rFonts w:ascii="Book Antiqua" w:eastAsia="宋体" w:hAnsi="Book Antiqua"/>
          <w:b/>
          <w:bCs/>
          <w:lang w:eastAsia="zh-CN"/>
        </w:rPr>
        <w:sectPr w:rsidR="009B176D" w:rsidRPr="00946A15">
          <w:pgSz w:w="12240" w:h="15840"/>
          <w:pgMar w:top="1440" w:right="1440" w:bottom="1440" w:left="1440" w:header="720" w:footer="720" w:gutter="0"/>
          <w:cols w:space="720"/>
          <w:docGrid w:linePitch="360"/>
        </w:sectPr>
      </w:pPr>
    </w:p>
    <w:p w14:paraId="134E0CB6" w14:textId="3493B29E" w:rsidR="00B227FD" w:rsidRPr="00946A15" w:rsidRDefault="003F04DD" w:rsidP="00946A15">
      <w:pPr>
        <w:snapToGrid w:val="0"/>
        <w:spacing w:line="360" w:lineRule="auto"/>
        <w:jc w:val="both"/>
        <w:rPr>
          <w:rFonts w:ascii="Book Antiqua" w:hAnsi="Book Antiqua"/>
          <w:b/>
          <w:bCs/>
        </w:rPr>
      </w:pPr>
      <w:r w:rsidRPr="00946A15">
        <w:rPr>
          <w:rFonts w:ascii="Book Antiqua" w:eastAsia="宋体" w:hAnsi="Book Antiqua"/>
          <w:b/>
          <w:bCs/>
          <w:lang w:eastAsia="zh-CN"/>
        </w:rPr>
        <w:lastRenderedPageBreak/>
        <w:t>Table 3</w:t>
      </w:r>
      <w:r w:rsidR="00B227FD" w:rsidRPr="00946A15">
        <w:rPr>
          <w:rFonts w:ascii="Book Antiqua" w:hAnsi="Book Antiqua"/>
          <w:b/>
          <w:bCs/>
        </w:rPr>
        <w:t xml:space="preserve"> Circular RNAs in diabetic foot and wound healing</w:t>
      </w:r>
    </w:p>
    <w:tbl>
      <w:tblPr>
        <w:tblW w:w="11482" w:type="dxa"/>
        <w:tblInd w:w="-1026" w:type="dxa"/>
        <w:tblLayout w:type="fixed"/>
        <w:tblLook w:val="04A0" w:firstRow="1" w:lastRow="0" w:firstColumn="1" w:lastColumn="0" w:noHBand="0" w:noVBand="1"/>
      </w:tblPr>
      <w:tblGrid>
        <w:gridCol w:w="1701"/>
        <w:gridCol w:w="1418"/>
        <w:gridCol w:w="1559"/>
        <w:gridCol w:w="1134"/>
        <w:gridCol w:w="1559"/>
        <w:gridCol w:w="1701"/>
        <w:gridCol w:w="2410"/>
      </w:tblGrid>
      <w:tr w:rsidR="00DD32EC" w:rsidRPr="00946A15" w14:paraId="666C75D8" w14:textId="77777777" w:rsidTr="00DD32EC">
        <w:trPr>
          <w:trHeight w:val="230"/>
        </w:trPr>
        <w:tc>
          <w:tcPr>
            <w:tcW w:w="1701" w:type="dxa"/>
            <w:tcBorders>
              <w:top w:val="single" w:sz="4" w:space="0" w:color="auto"/>
              <w:bottom w:val="single" w:sz="4" w:space="0" w:color="auto"/>
            </w:tcBorders>
          </w:tcPr>
          <w:p w14:paraId="344A658E" w14:textId="77777777" w:rsidR="00DD32EC" w:rsidRPr="00946A15" w:rsidRDefault="00DD32EC" w:rsidP="00946A15">
            <w:pPr>
              <w:snapToGrid w:val="0"/>
              <w:spacing w:line="360" w:lineRule="auto"/>
              <w:jc w:val="both"/>
              <w:rPr>
                <w:rFonts w:ascii="Book Antiqua" w:hAnsi="Book Antiqua"/>
                <w:b/>
                <w:bCs/>
              </w:rPr>
            </w:pPr>
            <w:bookmarkStart w:id="2" w:name="_Hlk110027322"/>
            <w:r w:rsidRPr="00946A15">
              <w:rPr>
                <w:rFonts w:ascii="Book Antiqua" w:hAnsi="Book Antiqua"/>
                <w:b/>
                <w:bCs/>
              </w:rPr>
              <w:t>Name</w:t>
            </w:r>
          </w:p>
        </w:tc>
        <w:tc>
          <w:tcPr>
            <w:tcW w:w="1418" w:type="dxa"/>
            <w:tcBorders>
              <w:top w:val="single" w:sz="4" w:space="0" w:color="auto"/>
              <w:bottom w:val="single" w:sz="4" w:space="0" w:color="auto"/>
            </w:tcBorders>
          </w:tcPr>
          <w:p w14:paraId="2526BE59"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Expression</w:t>
            </w:r>
          </w:p>
        </w:tc>
        <w:tc>
          <w:tcPr>
            <w:tcW w:w="1559" w:type="dxa"/>
            <w:tcBorders>
              <w:top w:val="single" w:sz="4" w:space="0" w:color="auto"/>
              <w:bottom w:val="single" w:sz="4" w:space="0" w:color="auto"/>
            </w:tcBorders>
          </w:tcPr>
          <w:p w14:paraId="5A6113ED"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Sponge</w:t>
            </w:r>
          </w:p>
        </w:tc>
        <w:tc>
          <w:tcPr>
            <w:tcW w:w="1134" w:type="dxa"/>
            <w:tcBorders>
              <w:top w:val="single" w:sz="4" w:space="0" w:color="auto"/>
              <w:bottom w:val="single" w:sz="4" w:space="0" w:color="auto"/>
            </w:tcBorders>
          </w:tcPr>
          <w:p w14:paraId="594662C2"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Animal</w:t>
            </w:r>
          </w:p>
        </w:tc>
        <w:tc>
          <w:tcPr>
            <w:tcW w:w="1559" w:type="dxa"/>
            <w:tcBorders>
              <w:top w:val="single" w:sz="4" w:space="0" w:color="auto"/>
              <w:bottom w:val="single" w:sz="4" w:space="0" w:color="auto"/>
            </w:tcBorders>
          </w:tcPr>
          <w:p w14:paraId="7C478962"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Target gene</w:t>
            </w:r>
          </w:p>
        </w:tc>
        <w:tc>
          <w:tcPr>
            <w:tcW w:w="1701" w:type="dxa"/>
            <w:tcBorders>
              <w:top w:val="single" w:sz="4" w:space="0" w:color="auto"/>
              <w:bottom w:val="single" w:sz="4" w:space="0" w:color="auto"/>
            </w:tcBorders>
          </w:tcPr>
          <w:p w14:paraId="2CDCC511" w14:textId="77777777"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Phase</w:t>
            </w:r>
          </w:p>
        </w:tc>
        <w:tc>
          <w:tcPr>
            <w:tcW w:w="2410" w:type="dxa"/>
            <w:tcBorders>
              <w:top w:val="single" w:sz="4" w:space="0" w:color="auto"/>
              <w:bottom w:val="single" w:sz="4" w:space="0" w:color="auto"/>
            </w:tcBorders>
          </w:tcPr>
          <w:p w14:paraId="2C80DB5E" w14:textId="16A93C64" w:rsidR="00DD32EC" w:rsidRPr="00946A15" w:rsidRDefault="00DD32EC" w:rsidP="00946A15">
            <w:pPr>
              <w:snapToGrid w:val="0"/>
              <w:spacing w:line="360" w:lineRule="auto"/>
              <w:jc w:val="both"/>
              <w:rPr>
                <w:rFonts w:ascii="Book Antiqua" w:hAnsi="Book Antiqua"/>
                <w:b/>
                <w:bCs/>
              </w:rPr>
            </w:pPr>
            <w:r w:rsidRPr="00946A15">
              <w:rPr>
                <w:rFonts w:ascii="Book Antiqua" w:hAnsi="Book Antiqua"/>
                <w:b/>
                <w:bCs/>
              </w:rPr>
              <w:t>Ref.</w:t>
            </w:r>
          </w:p>
        </w:tc>
      </w:tr>
      <w:bookmarkEnd w:id="2"/>
      <w:tr w:rsidR="00DD32EC" w:rsidRPr="00946A15" w14:paraId="1E2AA207" w14:textId="77777777" w:rsidTr="00DD32EC">
        <w:trPr>
          <w:trHeight w:val="320"/>
        </w:trPr>
        <w:tc>
          <w:tcPr>
            <w:tcW w:w="1701" w:type="dxa"/>
            <w:vMerge w:val="restart"/>
            <w:tcBorders>
              <w:top w:val="single" w:sz="4" w:space="0" w:color="auto"/>
            </w:tcBorders>
          </w:tcPr>
          <w:p w14:paraId="69F1D15C" w14:textId="77777777" w:rsidR="00DD32EC" w:rsidRPr="00946A15" w:rsidRDefault="00DD32EC" w:rsidP="00946A15">
            <w:pPr>
              <w:snapToGrid w:val="0"/>
              <w:spacing w:line="360" w:lineRule="auto"/>
              <w:jc w:val="both"/>
              <w:rPr>
                <w:rFonts w:ascii="Book Antiqua" w:hAnsi="Book Antiqua"/>
              </w:rPr>
            </w:pPr>
            <w:proofErr w:type="spellStart"/>
            <w:r w:rsidRPr="00946A15">
              <w:rPr>
                <w:rFonts w:ascii="Book Antiqua" w:hAnsi="Book Antiqua"/>
              </w:rPr>
              <w:t>Circ_PRKDC</w:t>
            </w:r>
            <w:proofErr w:type="spellEnd"/>
          </w:p>
        </w:tc>
        <w:tc>
          <w:tcPr>
            <w:tcW w:w="1418" w:type="dxa"/>
            <w:tcBorders>
              <w:top w:val="single" w:sz="4" w:space="0" w:color="auto"/>
            </w:tcBorders>
          </w:tcPr>
          <w:p w14:paraId="7CF993DB"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559" w:type="dxa"/>
            <w:tcBorders>
              <w:top w:val="single" w:sz="4" w:space="0" w:color="auto"/>
            </w:tcBorders>
          </w:tcPr>
          <w:p w14:paraId="0DAA25CF"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134" w:type="dxa"/>
            <w:tcBorders>
              <w:top w:val="single" w:sz="4" w:space="0" w:color="auto"/>
            </w:tcBorders>
          </w:tcPr>
          <w:p w14:paraId="53792361"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559" w:type="dxa"/>
            <w:tcBorders>
              <w:top w:val="single" w:sz="4" w:space="0" w:color="auto"/>
            </w:tcBorders>
          </w:tcPr>
          <w:p w14:paraId="694F2E61"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EGFR</w:t>
            </w:r>
          </w:p>
        </w:tc>
        <w:tc>
          <w:tcPr>
            <w:tcW w:w="1701" w:type="dxa"/>
            <w:tcBorders>
              <w:top w:val="single" w:sz="4" w:space="0" w:color="auto"/>
            </w:tcBorders>
          </w:tcPr>
          <w:p w14:paraId="00A6E2F3"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Proliferation</w:t>
            </w:r>
          </w:p>
        </w:tc>
        <w:tc>
          <w:tcPr>
            <w:tcW w:w="2410" w:type="dxa"/>
            <w:tcBorders>
              <w:top w:val="single" w:sz="4" w:space="0" w:color="auto"/>
            </w:tcBorders>
          </w:tcPr>
          <w:p w14:paraId="1D5D44F1" w14:textId="638395B5" w:rsidR="00DD32EC" w:rsidRPr="00946A15" w:rsidRDefault="00DD32EC" w:rsidP="00946A15">
            <w:pPr>
              <w:snapToGrid w:val="0"/>
              <w:spacing w:line="360" w:lineRule="auto"/>
              <w:jc w:val="both"/>
              <w:rPr>
                <w:rFonts w:ascii="Book Antiqua" w:hAnsi="Book Antiqua"/>
              </w:rPr>
            </w:pPr>
            <w:r w:rsidRPr="00946A15">
              <w:rPr>
                <w:rFonts w:ascii="Book Antiqua" w:hAnsi="Book Antiqua"/>
              </w:rPr>
              <w:t xml:space="preserve">Wang </w:t>
            </w:r>
            <w:r w:rsidRPr="00946A15">
              <w:rPr>
                <w:rFonts w:ascii="Book Antiqua" w:hAnsi="Book Antiqua"/>
                <w:i/>
                <w:iCs/>
              </w:rPr>
              <w:t>et al</w:t>
            </w:r>
            <w:r w:rsidRPr="00946A15">
              <w:rPr>
                <w:rFonts w:ascii="Book Antiqua" w:hAnsi="Book Antiqua"/>
                <w:vertAlign w:val="superscript"/>
              </w:rPr>
              <w:t>[84]</w:t>
            </w:r>
            <w:r w:rsidRPr="00946A15">
              <w:rPr>
                <w:rFonts w:ascii="Book Antiqua" w:hAnsi="Book Antiqua"/>
              </w:rPr>
              <w:t>, 2020</w:t>
            </w:r>
          </w:p>
        </w:tc>
      </w:tr>
      <w:tr w:rsidR="00DD32EC" w:rsidRPr="00946A15" w14:paraId="39BC3D40" w14:textId="77777777" w:rsidTr="00DD32EC">
        <w:trPr>
          <w:trHeight w:val="269"/>
        </w:trPr>
        <w:tc>
          <w:tcPr>
            <w:tcW w:w="1701" w:type="dxa"/>
            <w:vMerge/>
          </w:tcPr>
          <w:p w14:paraId="6496A8AA" w14:textId="77777777" w:rsidR="00DD32EC" w:rsidRPr="00946A15" w:rsidRDefault="00DD32EC" w:rsidP="00946A15">
            <w:pPr>
              <w:snapToGrid w:val="0"/>
              <w:spacing w:line="360" w:lineRule="auto"/>
              <w:jc w:val="both"/>
              <w:rPr>
                <w:rFonts w:ascii="Book Antiqua" w:hAnsi="Book Antiqua"/>
              </w:rPr>
            </w:pPr>
          </w:p>
        </w:tc>
        <w:tc>
          <w:tcPr>
            <w:tcW w:w="1418" w:type="dxa"/>
          </w:tcPr>
          <w:p w14:paraId="02D17A36"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Up</w:t>
            </w:r>
          </w:p>
        </w:tc>
        <w:tc>
          <w:tcPr>
            <w:tcW w:w="1559" w:type="dxa"/>
          </w:tcPr>
          <w:p w14:paraId="394A0963"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miR-31</w:t>
            </w:r>
          </w:p>
        </w:tc>
        <w:tc>
          <w:tcPr>
            <w:tcW w:w="1134" w:type="dxa"/>
          </w:tcPr>
          <w:p w14:paraId="6856F567"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w:t>
            </w:r>
          </w:p>
        </w:tc>
        <w:tc>
          <w:tcPr>
            <w:tcW w:w="1559" w:type="dxa"/>
          </w:tcPr>
          <w:p w14:paraId="6B116A79"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FBN1</w:t>
            </w:r>
          </w:p>
        </w:tc>
        <w:tc>
          <w:tcPr>
            <w:tcW w:w="1701" w:type="dxa"/>
          </w:tcPr>
          <w:p w14:paraId="15BE71AF"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Proliferation</w:t>
            </w:r>
          </w:p>
        </w:tc>
        <w:tc>
          <w:tcPr>
            <w:tcW w:w="2410" w:type="dxa"/>
          </w:tcPr>
          <w:p w14:paraId="461BF614" w14:textId="466094B6" w:rsidR="00DD32EC" w:rsidRPr="00946A15" w:rsidRDefault="00DD32EC" w:rsidP="00946A15">
            <w:pPr>
              <w:snapToGrid w:val="0"/>
              <w:spacing w:line="360" w:lineRule="auto"/>
              <w:jc w:val="both"/>
              <w:rPr>
                <w:rFonts w:ascii="Book Antiqua" w:hAnsi="Book Antiqua"/>
              </w:rPr>
            </w:pPr>
            <w:r w:rsidRPr="00946A15">
              <w:rPr>
                <w:rFonts w:ascii="Book Antiqua" w:hAnsi="Book Antiqua"/>
              </w:rPr>
              <w:t>Han</w:t>
            </w:r>
            <w:r w:rsidRPr="00946A15">
              <w:rPr>
                <w:rFonts w:ascii="Book Antiqua" w:hAnsi="Book Antiqua"/>
                <w:i/>
                <w:iCs/>
              </w:rPr>
              <w:t xml:space="preserve"> et al</w:t>
            </w:r>
            <w:r w:rsidRPr="00946A15">
              <w:rPr>
                <w:rFonts w:ascii="Book Antiqua" w:hAnsi="Book Antiqua"/>
                <w:vertAlign w:val="superscript"/>
              </w:rPr>
              <w:t>[83]</w:t>
            </w:r>
            <w:r w:rsidRPr="00946A15">
              <w:rPr>
                <w:rFonts w:ascii="Book Antiqua" w:hAnsi="Book Antiqua"/>
              </w:rPr>
              <w:t>, 2021</w:t>
            </w:r>
          </w:p>
        </w:tc>
      </w:tr>
      <w:tr w:rsidR="00DD32EC" w:rsidRPr="00946A15" w14:paraId="518DC3D8" w14:textId="77777777" w:rsidTr="00DD32EC">
        <w:trPr>
          <w:trHeight w:val="328"/>
        </w:trPr>
        <w:tc>
          <w:tcPr>
            <w:tcW w:w="1701" w:type="dxa"/>
            <w:tcBorders>
              <w:bottom w:val="single" w:sz="4" w:space="0" w:color="auto"/>
            </w:tcBorders>
          </w:tcPr>
          <w:p w14:paraId="05868DE1"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Circ_Klhl8</w:t>
            </w:r>
          </w:p>
        </w:tc>
        <w:tc>
          <w:tcPr>
            <w:tcW w:w="1418" w:type="dxa"/>
            <w:tcBorders>
              <w:bottom w:val="single" w:sz="4" w:space="0" w:color="auto"/>
            </w:tcBorders>
          </w:tcPr>
          <w:p w14:paraId="15FDAB1C"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Down</w:t>
            </w:r>
          </w:p>
        </w:tc>
        <w:tc>
          <w:tcPr>
            <w:tcW w:w="1559" w:type="dxa"/>
            <w:tcBorders>
              <w:bottom w:val="single" w:sz="4" w:space="0" w:color="auto"/>
            </w:tcBorders>
          </w:tcPr>
          <w:p w14:paraId="3F9A17C1"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miR-212-3p</w:t>
            </w:r>
          </w:p>
        </w:tc>
        <w:tc>
          <w:tcPr>
            <w:tcW w:w="1134" w:type="dxa"/>
            <w:tcBorders>
              <w:bottom w:val="single" w:sz="4" w:space="0" w:color="auto"/>
            </w:tcBorders>
          </w:tcPr>
          <w:p w14:paraId="158E2500"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Mouse</w:t>
            </w:r>
          </w:p>
        </w:tc>
        <w:tc>
          <w:tcPr>
            <w:tcW w:w="1559" w:type="dxa"/>
            <w:tcBorders>
              <w:bottom w:val="single" w:sz="4" w:space="0" w:color="auto"/>
            </w:tcBorders>
          </w:tcPr>
          <w:p w14:paraId="092E3B55" w14:textId="77777777" w:rsidR="00DD32EC" w:rsidRPr="00946A15" w:rsidRDefault="00DD32EC" w:rsidP="00946A15">
            <w:pPr>
              <w:snapToGrid w:val="0"/>
              <w:spacing w:line="360" w:lineRule="auto"/>
              <w:jc w:val="both"/>
              <w:rPr>
                <w:rFonts w:ascii="Book Antiqua" w:hAnsi="Book Antiqua"/>
                <w:i/>
              </w:rPr>
            </w:pPr>
            <w:r w:rsidRPr="00946A15">
              <w:rPr>
                <w:rFonts w:ascii="Book Antiqua" w:hAnsi="Book Antiqua"/>
                <w:i/>
              </w:rPr>
              <w:t>SIRT5</w:t>
            </w:r>
          </w:p>
        </w:tc>
        <w:tc>
          <w:tcPr>
            <w:tcW w:w="1701" w:type="dxa"/>
            <w:tcBorders>
              <w:bottom w:val="single" w:sz="4" w:space="0" w:color="auto"/>
            </w:tcBorders>
          </w:tcPr>
          <w:p w14:paraId="16E76B51" w14:textId="77777777" w:rsidR="00DD32EC" w:rsidRPr="00946A15" w:rsidRDefault="00DD32EC" w:rsidP="00946A15">
            <w:pPr>
              <w:snapToGrid w:val="0"/>
              <w:spacing w:line="360" w:lineRule="auto"/>
              <w:jc w:val="both"/>
              <w:rPr>
                <w:rFonts w:ascii="Book Antiqua" w:hAnsi="Book Antiqua"/>
              </w:rPr>
            </w:pPr>
            <w:r w:rsidRPr="00946A15">
              <w:rPr>
                <w:rFonts w:ascii="Book Antiqua" w:hAnsi="Book Antiqua"/>
              </w:rPr>
              <w:t>Proliferation</w:t>
            </w:r>
          </w:p>
        </w:tc>
        <w:tc>
          <w:tcPr>
            <w:tcW w:w="2410" w:type="dxa"/>
            <w:tcBorders>
              <w:bottom w:val="single" w:sz="4" w:space="0" w:color="auto"/>
            </w:tcBorders>
          </w:tcPr>
          <w:p w14:paraId="470CCFD4" w14:textId="07376B09" w:rsidR="00DD32EC" w:rsidRPr="00946A15" w:rsidRDefault="00DD32EC" w:rsidP="00946A15">
            <w:pPr>
              <w:snapToGrid w:val="0"/>
              <w:spacing w:line="360" w:lineRule="auto"/>
              <w:jc w:val="both"/>
              <w:rPr>
                <w:rFonts w:ascii="Book Antiqua" w:hAnsi="Book Antiqua"/>
              </w:rPr>
            </w:pPr>
            <w:r w:rsidRPr="00946A15">
              <w:rPr>
                <w:rFonts w:ascii="Book Antiqua" w:hAnsi="Book Antiqua"/>
              </w:rPr>
              <w:t>Shang</w:t>
            </w:r>
            <w:r w:rsidRPr="00946A15">
              <w:rPr>
                <w:rFonts w:ascii="Book Antiqua" w:hAnsi="Book Antiqua"/>
                <w:i/>
                <w:iCs/>
              </w:rPr>
              <w:t xml:space="preserve"> et al</w:t>
            </w:r>
            <w:r w:rsidRPr="00946A15">
              <w:rPr>
                <w:rFonts w:ascii="Book Antiqua" w:hAnsi="Book Antiqua"/>
                <w:vertAlign w:val="superscript"/>
              </w:rPr>
              <w:t>[85]</w:t>
            </w:r>
            <w:r w:rsidRPr="00946A15">
              <w:rPr>
                <w:rFonts w:ascii="Book Antiqua" w:hAnsi="Book Antiqua"/>
              </w:rPr>
              <w:t>, 2021</w:t>
            </w:r>
          </w:p>
        </w:tc>
      </w:tr>
    </w:tbl>
    <w:p w14:paraId="469F086A" w14:textId="156B441A" w:rsidR="00B227FD" w:rsidRPr="00946A15" w:rsidRDefault="00B227FD" w:rsidP="00946A15">
      <w:pPr>
        <w:snapToGrid w:val="0"/>
        <w:spacing w:line="360" w:lineRule="auto"/>
        <w:jc w:val="both"/>
        <w:rPr>
          <w:rFonts w:ascii="Book Antiqua" w:hAnsi="Book Antiqua"/>
          <w:i/>
        </w:rPr>
      </w:pPr>
      <w:proofErr w:type="spellStart"/>
      <w:r w:rsidRPr="00946A15">
        <w:rPr>
          <w:rFonts w:ascii="Book Antiqua" w:hAnsi="Book Antiqua"/>
        </w:rPr>
        <w:t>Circ_PRKDC</w:t>
      </w:r>
      <w:proofErr w:type="spellEnd"/>
      <w:r w:rsidRPr="00946A15">
        <w:rPr>
          <w:rFonts w:ascii="Book Antiqua" w:hAnsi="Book Antiqua"/>
        </w:rPr>
        <w:t xml:space="preserve">: Circular RNA protein kinase, DNA-activated, catalytic subunit; SIRT5: </w:t>
      </w:r>
      <w:proofErr w:type="spellStart"/>
      <w:r w:rsidRPr="00946A15">
        <w:rPr>
          <w:rFonts w:ascii="Book Antiqua" w:hAnsi="Book Antiqua"/>
        </w:rPr>
        <w:t>Sirtuin</w:t>
      </w:r>
      <w:proofErr w:type="spellEnd"/>
      <w:r w:rsidRPr="00946A15">
        <w:rPr>
          <w:rFonts w:ascii="Book Antiqua" w:hAnsi="Book Antiqua"/>
        </w:rPr>
        <w:t xml:space="preserve"> 5</w:t>
      </w:r>
      <w:r w:rsidR="00DD32EC" w:rsidRPr="00946A15">
        <w:rPr>
          <w:rFonts w:ascii="Book Antiqua" w:hAnsi="Book Antiqua"/>
        </w:rPr>
        <w:t>; FBN1: Fibrillin 1; EGFR: Epidermal growth factor receptor</w:t>
      </w:r>
      <w:r w:rsidRPr="00946A15">
        <w:rPr>
          <w:rFonts w:ascii="Book Antiqua" w:hAnsi="Book Antiqua"/>
        </w:rPr>
        <w:t>.</w:t>
      </w:r>
    </w:p>
    <w:p w14:paraId="451A0C31" w14:textId="77777777" w:rsidR="004255A5" w:rsidRDefault="004255A5">
      <w:pPr>
        <w:rPr>
          <w:rFonts w:ascii="Book Antiqua" w:eastAsia="宋体" w:hAnsi="Book Antiqua"/>
          <w:b/>
          <w:bCs/>
          <w:lang w:eastAsia="zh-CN"/>
        </w:rPr>
      </w:pPr>
      <w:r>
        <w:rPr>
          <w:rFonts w:ascii="Book Antiqua" w:eastAsia="宋体" w:hAnsi="Book Antiqua"/>
          <w:b/>
          <w:bCs/>
          <w:lang w:eastAsia="zh-CN"/>
        </w:rPr>
        <w:br w:type="page"/>
      </w:r>
    </w:p>
    <w:p w14:paraId="6CAECED2" w14:textId="4D515AED" w:rsidR="00B227FD" w:rsidRPr="00946A15" w:rsidRDefault="003F04DD" w:rsidP="00946A15">
      <w:pPr>
        <w:snapToGrid w:val="0"/>
        <w:spacing w:line="360" w:lineRule="auto"/>
        <w:jc w:val="both"/>
        <w:rPr>
          <w:rFonts w:ascii="Book Antiqua" w:hAnsi="Book Antiqua"/>
          <w:b/>
          <w:bCs/>
        </w:rPr>
      </w:pPr>
      <w:r w:rsidRPr="00946A15">
        <w:rPr>
          <w:rFonts w:ascii="Book Antiqua" w:eastAsia="宋体" w:hAnsi="Book Antiqua"/>
          <w:b/>
          <w:bCs/>
          <w:lang w:eastAsia="zh-CN"/>
        </w:rPr>
        <w:lastRenderedPageBreak/>
        <w:t>Table 4</w:t>
      </w:r>
      <w:r w:rsidR="00B227FD" w:rsidRPr="00946A15">
        <w:rPr>
          <w:rFonts w:ascii="Book Antiqua" w:hAnsi="Book Antiqua"/>
          <w:b/>
          <w:bCs/>
        </w:rPr>
        <w:t xml:space="preserve"> Non-coding RNAs in cell therapy</w:t>
      </w:r>
    </w:p>
    <w:tbl>
      <w:tblPr>
        <w:tblW w:w="11819" w:type="dxa"/>
        <w:tblInd w:w="-1026" w:type="dxa"/>
        <w:tblLayout w:type="fixed"/>
        <w:tblLook w:val="04A0" w:firstRow="1" w:lastRow="0" w:firstColumn="1" w:lastColumn="0" w:noHBand="0" w:noVBand="1"/>
      </w:tblPr>
      <w:tblGrid>
        <w:gridCol w:w="1843"/>
        <w:gridCol w:w="1134"/>
        <w:gridCol w:w="1418"/>
        <w:gridCol w:w="1842"/>
        <w:gridCol w:w="1560"/>
        <w:gridCol w:w="1701"/>
        <w:gridCol w:w="2321"/>
      </w:tblGrid>
      <w:tr w:rsidR="002C29DD" w:rsidRPr="00946A15" w14:paraId="4296521B" w14:textId="77777777" w:rsidTr="002C29DD">
        <w:trPr>
          <w:trHeight w:val="328"/>
        </w:trPr>
        <w:tc>
          <w:tcPr>
            <w:tcW w:w="1843" w:type="dxa"/>
            <w:tcBorders>
              <w:top w:val="single" w:sz="4" w:space="0" w:color="auto"/>
              <w:bottom w:val="single" w:sz="4" w:space="0" w:color="auto"/>
            </w:tcBorders>
          </w:tcPr>
          <w:p w14:paraId="094140EF" w14:textId="77777777"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Name</w:t>
            </w:r>
          </w:p>
        </w:tc>
        <w:tc>
          <w:tcPr>
            <w:tcW w:w="1134" w:type="dxa"/>
            <w:tcBorders>
              <w:top w:val="single" w:sz="4" w:space="0" w:color="auto"/>
              <w:bottom w:val="single" w:sz="4" w:space="0" w:color="auto"/>
            </w:tcBorders>
          </w:tcPr>
          <w:p w14:paraId="2764C101" w14:textId="77777777"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Origin</w:t>
            </w:r>
          </w:p>
        </w:tc>
        <w:tc>
          <w:tcPr>
            <w:tcW w:w="1418" w:type="dxa"/>
            <w:tcBorders>
              <w:top w:val="single" w:sz="4" w:space="0" w:color="auto"/>
              <w:bottom w:val="single" w:sz="4" w:space="0" w:color="auto"/>
            </w:tcBorders>
          </w:tcPr>
          <w:p w14:paraId="5F4D1555" w14:textId="77777777"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Expression</w:t>
            </w:r>
          </w:p>
        </w:tc>
        <w:tc>
          <w:tcPr>
            <w:tcW w:w="1842" w:type="dxa"/>
            <w:tcBorders>
              <w:top w:val="single" w:sz="4" w:space="0" w:color="auto"/>
              <w:bottom w:val="single" w:sz="4" w:space="0" w:color="auto"/>
            </w:tcBorders>
          </w:tcPr>
          <w:p w14:paraId="2B385325" w14:textId="77777777"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Sponge</w:t>
            </w:r>
          </w:p>
        </w:tc>
        <w:tc>
          <w:tcPr>
            <w:tcW w:w="1560" w:type="dxa"/>
            <w:tcBorders>
              <w:top w:val="single" w:sz="4" w:space="0" w:color="auto"/>
              <w:bottom w:val="single" w:sz="4" w:space="0" w:color="auto"/>
            </w:tcBorders>
          </w:tcPr>
          <w:p w14:paraId="2ADA702F" w14:textId="77777777"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Target gene</w:t>
            </w:r>
          </w:p>
        </w:tc>
        <w:tc>
          <w:tcPr>
            <w:tcW w:w="1701" w:type="dxa"/>
            <w:tcBorders>
              <w:top w:val="single" w:sz="4" w:space="0" w:color="auto"/>
              <w:bottom w:val="single" w:sz="4" w:space="0" w:color="auto"/>
            </w:tcBorders>
          </w:tcPr>
          <w:p w14:paraId="190E8854" w14:textId="77777777"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Phase</w:t>
            </w:r>
          </w:p>
        </w:tc>
        <w:tc>
          <w:tcPr>
            <w:tcW w:w="2321" w:type="dxa"/>
            <w:tcBorders>
              <w:top w:val="single" w:sz="4" w:space="0" w:color="auto"/>
              <w:bottom w:val="single" w:sz="4" w:space="0" w:color="auto"/>
            </w:tcBorders>
          </w:tcPr>
          <w:p w14:paraId="1498BCF9" w14:textId="40CB8810" w:rsidR="002C29DD" w:rsidRPr="00946A15" w:rsidRDefault="002C29DD" w:rsidP="00946A15">
            <w:pPr>
              <w:snapToGrid w:val="0"/>
              <w:spacing w:line="360" w:lineRule="auto"/>
              <w:jc w:val="both"/>
              <w:rPr>
                <w:rFonts w:ascii="Book Antiqua" w:hAnsi="Book Antiqua"/>
                <w:b/>
                <w:bCs/>
              </w:rPr>
            </w:pPr>
            <w:r w:rsidRPr="00946A15">
              <w:rPr>
                <w:rFonts w:ascii="Book Antiqua" w:hAnsi="Book Antiqua"/>
                <w:b/>
                <w:bCs/>
              </w:rPr>
              <w:t>Ref.</w:t>
            </w:r>
          </w:p>
        </w:tc>
      </w:tr>
      <w:tr w:rsidR="002C29DD" w:rsidRPr="00946A15" w14:paraId="1A646E2A" w14:textId="77777777" w:rsidTr="002C29DD">
        <w:trPr>
          <w:trHeight w:val="427"/>
        </w:trPr>
        <w:tc>
          <w:tcPr>
            <w:tcW w:w="1843" w:type="dxa"/>
            <w:tcBorders>
              <w:top w:val="single" w:sz="4" w:space="0" w:color="auto"/>
            </w:tcBorders>
          </w:tcPr>
          <w:p w14:paraId="1BD8B1C0"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miRNA-155</w:t>
            </w:r>
          </w:p>
        </w:tc>
        <w:tc>
          <w:tcPr>
            <w:tcW w:w="1134" w:type="dxa"/>
            <w:tcBorders>
              <w:top w:val="single" w:sz="4" w:space="0" w:color="auto"/>
            </w:tcBorders>
          </w:tcPr>
          <w:p w14:paraId="6327C15B"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MSC</w:t>
            </w:r>
          </w:p>
        </w:tc>
        <w:tc>
          <w:tcPr>
            <w:tcW w:w="1418" w:type="dxa"/>
            <w:tcBorders>
              <w:top w:val="single" w:sz="4" w:space="0" w:color="auto"/>
            </w:tcBorders>
          </w:tcPr>
          <w:p w14:paraId="07319927"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Up</w:t>
            </w:r>
          </w:p>
        </w:tc>
        <w:tc>
          <w:tcPr>
            <w:tcW w:w="1842" w:type="dxa"/>
            <w:tcBorders>
              <w:top w:val="single" w:sz="4" w:space="0" w:color="auto"/>
            </w:tcBorders>
          </w:tcPr>
          <w:p w14:paraId="14CD1F86"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w:t>
            </w:r>
          </w:p>
        </w:tc>
        <w:tc>
          <w:tcPr>
            <w:tcW w:w="1560" w:type="dxa"/>
            <w:tcBorders>
              <w:top w:val="single" w:sz="4" w:space="0" w:color="auto"/>
            </w:tcBorders>
          </w:tcPr>
          <w:p w14:paraId="1C3F0D8E"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FGF7</w:t>
            </w:r>
          </w:p>
        </w:tc>
        <w:tc>
          <w:tcPr>
            <w:tcW w:w="1701" w:type="dxa"/>
            <w:tcBorders>
              <w:top w:val="single" w:sz="4" w:space="0" w:color="auto"/>
            </w:tcBorders>
          </w:tcPr>
          <w:p w14:paraId="39F7CB11"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Borders>
              <w:top w:val="single" w:sz="4" w:space="0" w:color="auto"/>
            </w:tcBorders>
          </w:tcPr>
          <w:p w14:paraId="1FA1B9DF" w14:textId="663DF993" w:rsidR="002C29DD" w:rsidRPr="00946A15" w:rsidRDefault="002C29DD" w:rsidP="00946A15">
            <w:pPr>
              <w:snapToGrid w:val="0"/>
              <w:spacing w:line="360" w:lineRule="auto"/>
              <w:jc w:val="both"/>
              <w:rPr>
                <w:rFonts w:ascii="Book Antiqua" w:hAnsi="Book Antiqua"/>
              </w:rPr>
            </w:pPr>
            <w:r w:rsidRPr="00946A15">
              <w:rPr>
                <w:rFonts w:ascii="Book Antiqua" w:hAnsi="Book Antiqua"/>
              </w:rPr>
              <w:t>Moura</w:t>
            </w:r>
            <w:r w:rsidRPr="00946A15">
              <w:rPr>
                <w:rFonts w:ascii="Book Antiqua" w:hAnsi="Book Antiqua"/>
                <w:i/>
                <w:iCs/>
              </w:rPr>
              <w:t xml:space="preserve"> et al</w:t>
            </w:r>
            <w:r w:rsidRPr="00946A15">
              <w:rPr>
                <w:rFonts w:ascii="Book Antiqua" w:hAnsi="Book Antiqua"/>
                <w:vertAlign w:val="superscript"/>
              </w:rPr>
              <w:t>[36]</w:t>
            </w:r>
            <w:r w:rsidRPr="00946A15">
              <w:rPr>
                <w:rFonts w:ascii="Book Antiqua" w:hAnsi="Book Antiqua"/>
              </w:rPr>
              <w:t xml:space="preserve">, 2019; </w:t>
            </w:r>
            <w:proofErr w:type="spellStart"/>
            <w:r w:rsidRPr="00946A15">
              <w:rPr>
                <w:rFonts w:ascii="Book Antiqua" w:hAnsi="Book Antiqua"/>
              </w:rPr>
              <w:t>Gondaliya</w:t>
            </w:r>
            <w:proofErr w:type="spellEnd"/>
            <w:r w:rsidRPr="00946A15">
              <w:rPr>
                <w:rFonts w:ascii="Book Antiqua" w:hAnsi="Book Antiqua"/>
                <w:i/>
                <w:iCs/>
              </w:rPr>
              <w:t xml:space="preserve"> et al</w:t>
            </w:r>
            <w:r w:rsidRPr="00946A15">
              <w:rPr>
                <w:rFonts w:ascii="Book Antiqua" w:hAnsi="Book Antiqua"/>
                <w:vertAlign w:val="superscript"/>
              </w:rPr>
              <w:t>[51]</w:t>
            </w:r>
            <w:r w:rsidRPr="00946A15">
              <w:rPr>
                <w:rFonts w:ascii="Book Antiqua" w:hAnsi="Book Antiqua"/>
              </w:rPr>
              <w:t>, 2022</w:t>
            </w:r>
          </w:p>
        </w:tc>
      </w:tr>
      <w:tr w:rsidR="002C29DD" w:rsidRPr="00946A15" w14:paraId="10158154" w14:textId="77777777" w:rsidTr="002C29DD">
        <w:trPr>
          <w:trHeight w:val="427"/>
        </w:trPr>
        <w:tc>
          <w:tcPr>
            <w:tcW w:w="1843" w:type="dxa"/>
          </w:tcPr>
          <w:p w14:paraId="19E3060B"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miR-129</w:t>
            </w:r>
          </w:p>
        </w:tc>
        <w:tc>
          <w:tcPr>
            <w:tcW w:w="1134" w:type="dxa"/>
          </w:tcPr>
          <w:p w14:paraId="356BA418"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MSC</w:t>
            </w:r>
          </w:p>
        </w:tc>
        <w:tc>
          <w:tcPr>
            <w:tcW w:w="1418" w:type="dxa"/>
          </w:tcPr>
          <w:p w14:paraId="7D830D39"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Pr>
          <w:p w14:paraId="279F421D"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w:t>
            </w:r>
          </w:p>
        </w:tc>
        <w:tc>
          <w:tcPr>
            <w:tcW w:w="1560" w:type="dxa"/>
          </w:tcPr>
          <w:p w14:paraId="23B8167F"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TRAF6</w:t>
            </w:r>
          </w:p>
        </w:tc>
        <w:tc>
          <w:tcPr>
            <w:tcW w:w="1701" w:type="dxa"/>
          </w:tcPr>
          <w:p w14:paraId="6843D64F" w14:textId="7F8A8542" w:rsidR="002C29DD" w:rsidRPr="00946A15" w:rsidRDefault="00BE0314" w:rsidP="00BE0314">
            <w:pPr>
              <w:snapToGrid w:val="0"/>
              <w:spacing w:line="360" w:lineRule="auto"/>
              <w:jc w:val="both"/>
              <w:rPr>
                <w:rFonts w:ascii="Book Antiqua" w:hAnsi="Book Antiqua"/>
              </w:rPr>
            </w:pPr>
            <w:r>
              <w:rPr>
                <w:rFonts w:ascii="Book Antiqua" w:hAnsi="Book Antiqua"/>
              </w:rPr>
              <w:t>P</w:t>
            </w:r>
            <w:r w:rsidR="002C29DD" w:rsidRPr="00946A15">
              <w:rPr>
                <w:rFonts w:ascii="Book Antiqua" w:hAnsi="Book Antiqua"/>
              </w:rPr>
              <w:t>roliferation</w:t>
            </w:r>
          </w:p>
        </w:tc>
        <w:tc>
          <w:tcPr>
            <w:tcW w:w="2321" w:type="dxa"/>
          </w:tcPr>
          <w:p w14:paraId="3B859E45" w14:textId="264F8200" w:rsidR="002C29DD" w:rsidRPr="00946A15" w:rsidRDefault="002C29DD" w:rsidP="00946A15">
            <w:pPr>
              <w:snapToGrid w:val="0"/>
              <w:spacing w:line="360" w:lineRule="auto"/>
              <w:jc w:val="both"/>
              <w:rPr>
                <w:rFonts w:ascii="Book Antiqua" w:hAnsi="Book Antiqua"/>
              </w:rPr>
            </w:pPr>
            <w:r w:rsidRPr="00946A15">
              <w:rPr>
                <w:rFonts w:ascii="Book Antiqua" w:hAnsi="Book Antiqua"/>
              </w:rPr>
              <w:t>Hu</w:t>
            </w:r>
            <w:r w:rsidRPr="00946A15">
              <w:rPr>
                <w:rFonts w:ascii="Book Antiqua" w:hAnsi="Book Antiqua"/>
                <w:i/>
                <w:iCs/>
              </w:rPr>
              <w:t xml:space="preserve"> et al</w:t>
            </w:r>
            <w:r w:rsidRPr="00946A15">
              <w:rPr>
                <w:rFonts w:ascii="Book Antiqua" w:hAnsi="Book Antiqua"/>
                <w:vertAlign w:val="superscript"/>
              </w:rPr>
              <w:t>[92]</w:t>
            </w:r>
            <w:r w:rsidRPr="00946A15">
              <w:rPr>
                <w:rFonts w:ascii="Book Antiqua" w:hAnsi="Book Antiqua"/>
              </w:rPr>
              <w:t>, 2022</w:t>
            </w:r>
          </w:p>
        </w:tc>
      </w:tr>
      <w:tr w:rsidR="002C29DD" w:rsidRPr="00946A15" w14:paraId="54F4BB1D" w14:textId="77777777" w:rsidTr="002C29DD">
        <w:trPr>
          <w:trHeight w:val="434"/>
        </w:trPr>
        <w:tc>
          <w:tcPr>
            <w:tcW w:w="1843" w:type="dxa"/>
          </w:tcPr>
          <w:p w14:paraId="240F3933"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miRNA-221-3p</w:t>
            </w:r>
          </w:p>
        </w:tc>
        <w:tc>
          <w:tcPr>
            <w:tcW w:w="1134" w:type="dxa"/>
          </w:tcPr>
          <w:p w14:paraId="77123084"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EPC</w:t>
            </w:r>
          </w:p>
        </w:tc>
        <w:tc>
          <w:tcPr>
            <w:tcW w:w="1418" w:type="dxa"/>
          </w:tcPr>
          <w:p w14:paraId="0FDC33BD"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Pr>
          <w:p w14:paraId="0DB98FD6"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w:t>
            </w:r>
          </w:p>
        </w:tc>
        <w:tc>
          <w:tcPr>
            <w:tcW w:w="1560" w:type="dxa"/>
          </w:tcPr>
          <w:p w14:paraId="22CFC4BC"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HIPK2</w:t>
            </w:r>
          </w:p>
        </w:tc>
        <w:tc>
          <w:tcPr>
            <w:tcW w:w="1701" w:type="dxa"/>
          </w:tcPr>
          <w:p w14:paraId="17BB186C"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Pr>
          <w:p w14:paraId="6917E68E" w14:textId="69A5FB3D" w:rsidR="002C29DD" w:rsidRPr="00946A15" w:rsidRDefault="002C29DD" w:rsidP="00946A15">
            <w:pPr>
              <w:snapToGrid w:val="0"/>
              <w:spacing w:line="360" w:lineRule="auto"/>
              <w:jc w:val="both"/>
              <w:rPr>
                <w:rFonts w:ascii="Book Antiqua" w:hAnsi="Book Antiqua"/>
              </w:rPr>
            </w:pPr>
            <w:r w:rsidRPr="00946A15">
              <w:rPr>
                <w:rFonts w:ascii="Book Antiqua" w:hAnsi="Book Antiqua"/>
              </w:rPr>
              <w:t>Yu</w:t>
            </w:r>
            <w:r w:rsidRPr="00946A15">
              <w:rPr>
                <w:rFonts w:ascii="Book Antiqua" w:hAnsi="Book Antiqua"/>
                <w:i/>
                <w:iCs/>
              </w:rPr>
              <w:t xml:space="preserve"> et al</w:t>
            </w:r>
            <w:r w:rsidRPr="00946A15">
              <w:rPr>
                <w:rFonts w:ascii="Book Antiqua" w:hAnsi="Book Antiqua"/>
                <w:vertAlign w:val="superscript"/>
              </w:rPr>
              <w:t>[94]</w:t>
            </w:r>
            <w:r w:rsidRPr="00946A15">
              <w:rPr>
                <w:rFonts w:ascii="Book Antiqua" w:hAnsi="Book Antiqua"/>
              </w:rPr>
              <w:t>, 2022</w:t>
            </w:r>
          </w:p>
        </w:tc>
      </w:tr>
      <w:tr w:rsidR="002C29DD" w:rsidRPr="00946A15" w14:paraId="2C204F10" w14:textId="77777777" w:rsidTr="002C29DD">
        <w:trPr>
          <w:trHeight w:val="423"/>
        </w:trPr>
        <w:tc>
          <w:tcPr>
            <w:tcW w:w="1843" w:type="dxa"/>
          </w:tcPr>
          <w:p w14:paraId="4BBB2618"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LncRNA H19</w:t>
            </w:r>
          </w:p>
        </w:tc>
        <w:tc>
          <w:tcPr>
            <w:tcW w:w="1134" w:type="dxa"/>
          </w:tcPr>
          <w:p w14:paraId="65B14966"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MSC</w:t>
            </w:r>
          </w:p>
        </w:tc>
        <w:tc>
          <w:tcPr>
            <w:tcW w:w="1418" w:type="dxa"/>
          </w:tcPr>
          <w:p w14:paraId="5D59B05C"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Up</w:t>
            </w:r>
          </w:p>
        </w:tc>
        <w:tc>
          <w:tcPr>
            <w:tcW w:w="1842" w:type="dxa"/>
          </w:tcPr>
          <w:p w14:paraId="54CF9F40"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miRNA-152-3P</w:t>
            </w:r>
          </w:p>
        </w:tc>
        <w:tc>
          <w:tcPr>
            <w:tcW w:w="1560" w:type="dxa"/>
          </w:tcPr>
          <w:p w14:paraId="3C1D2E52"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PTEN</w:t>
            </w:r>
          </w:p>
        </w:tc>
        <w:tc>
          <w:tcPr>
            <w:tcW w:w="1701" w:type="dxa"/>
          </w:tcPr>
          <w:p w14:paraId="4686D1FC"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Pr>
          <w:p w14:paraId="5872186F" w14:textId="4E7AE0DA" w:rsidR="002C29DD" w:rsidRPr="00946A15" w:rsidRDefault="002C29DD" w:rsidP="00946A15">
            <w:pPr>
              <w:snapToGrid w:val="0"/>
              <w:spacing w:line="360" w:lineRule="auto"/>
              <w:jc w:val="both"/>
              <w:rPr>
                <w:rFonts w:ascii="Book Antiqua" w:hAnsi="Book Antiqua"/>
              </w:rPr>
            </w:pPr>
            <w:r w:rsidRPr="00946A15">
              <w:rPr>
                <w:rFonts w:ascii="Book Antiqua" w:hAnsi="Book Antiqua"/>
              </w:rPr>
              <w:t>Li</w:t>
            </w:r>
            <w:r w:rsidRPr="00946A15">
              <w:rPr>
                <w:rFonts w:ascii="Book Antiqua" w:hAnsi="Book Antiqua"/>
                <w:i/>
                <w:iCs/>
              </w:rPr>
              <w:t xml:space="preserve"> et al</w:t>
            </w:r>
            <w:r w:rsidRPr="00946A15">
              <w:rPr>
                <w:rFonts w:ascii="Book Antiqua" w:hAnsi="Book Antiqua"/>
                <w:vertAlign w:val="superscript"/>
              </w:rPr>
              <w:t>[95]</w:t>
            </w:r>
            <w:r w:rsidRPr="00946A15">
              <w:rPr>
                <w:rFonts w:ascii="Book Antiqua" w:hAnsi="Book Antiqua"/>
              </w:rPr>
              <w:t>, 2020</w:t>
            </w:r>
          </w:p>
        </w:tc>
      </w:tr>
      <w:tr w:rsidR="002C29DD" w:rsidRPr="00946A15" w14:paraId="69E87ACB" w14:textId="77777777" w:rsidTr="002C29DD">
        <w:trPr>
          <w:trHeight w:val="444"/>
        </w:trPr>
        <w:tc>
          <w:tcPr>
            <w:tcW w:w="1843" w:type="dxa"/>
          </w:tcPr>
          <w:p w14:paraId="6E85F280" w14:textId="77777777" w:rsidR="002C29DD" w:rsidRPr="00946A15" w:rsidRDefault="002C29DD" w:rsidP="00946A15">
            <w:pPr>
              <w:tabs>
                <w:tab w:val="left" w:pos="504"/>
              </w:tabs>
              <w:snapToGrid w:val="0"/>
              <w:spacing w:line="360" w:lineRule="auto"/>
              <w:jc w:val="both"/>
              <w:rPr>
                <w:rFonts w:ascii="Book Antiqua" w:hAnsi="Book Antiqua"/>
              </w:rPr>
            </w:pPr>
            <w:r w:rsidRPr="00946A15">
              <w:rPr>
                <w:rFonts w:ascii="Book Antiqua" w:hAnsi="Book Antiqua"/>
              </w:rPr>
              <w:t>MALAT1</w:t>
            </w:r>
          </w:p>
        </w:tc>
        <w:tc>
          <w:tcPr>
            <w:tcW w:w="1134" w:type="dxa"/>
          </w:tcPr>
          <w:p w14:paraId="23B5029A"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MSC</w:t>
            </w:r>
          </w:p>
        </w:tc>
        <w:tc>
          <w:tcPr>
            <w:tcW w:w="1418" w:type="dxa"/>
          </w:tcPr>
          <w:p w14:paraId="72318936"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Pr>
          <w:p w14:paraId="7169D074" w14:textId="77777777" w:rsidR="002C29DD" w:rsidRPr="00946A15" w:rsidRDefault="002C29DD" w:rsidP="00946A15">
            <w:pPr>
              <w:snapToGrid w:val="0"/>
              <w:spacing w:line="360" w:lineRule="auto"/>
              <w:jc w:val="both"/>
              <w:rPr>
                <w:rFonts w:ascii="Book Antiqua" w:hAnsi="Book Antiqua"/>
              </w:rPr>
            </w:pPr>
            <w:bookmarkStart w:id="3" w:name="OLE_LINK1"/>
            <w:bookmarkStart w:id="4" w:name="OLE_LINK2"/>
            <w:r w:rsidRPr="00946A15">
              <w:rPr>
                <w:rFonts w:ascii="Book Antiqua" w:hAnsi="Book Antiqua"/>
              </w:rPr>
              <w:t>miR-205-5p</w:t>
            </w:r>
            <w:bookmarkEnd w:id="3"/>
            <w:bookmarkEnd w:id="4"/>
          </w:p>
        </w:tc>
        <w:tc>
          <w:tcPr>
            <w:tcW w:w="1560" w:type="dxa"/>
          </w:tcPr>
          <w:p w14:paraId="036EEB74"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VEGF</w:t>
            </w:r>
          </w:p>
        </w:tc>
        <w:tc>
          <w:tcPr>
            <w:tcW w:w="1701" w:type="dxa"/>
          </w:tcPr>
          <w:p w14:paraId="514B779D"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Pr>
          <w:p w14:paraId="320E4E8E" w14:textId="496DA88C" w:rsidR="002C29DD" w:rsidRPr="00946A15" w:rsidRDefault="002C29DD" w:rsidP="00946A15">
            <w:pPr>
              <w:snapToGrid w:val="0"/>
              <w:spacing w:line="360" w:lineRule="auto"/>
              <w:jc w:val="both"/>
              <w:rPr>
                <w:rFonts w:ascii="Book Antiqua" w:hAnsi="Book Antiqua"/>
              </w:rPr>
            </w:pPr>
            <w:r w:rsidRPr="00946A15">
              <w:rPr>
                <w:rFonts w:ascii="Book Antiqua" w:hAnsi="Book Antiqua"/>
              </w:rPr>
              <w:t>Zhu</w:t>
            </w:r>
            <w:r w:rsidRPr="00946A15">
              <w:rPr>
                <w:rFonts w:ascii="Book Antiqua" w:hAnsi="Book Antiqua"/>
                <w:i/>
                <w:iCs/>
              </w:rPr>
              <w:t xml:space="preserve"> et al</w:t>
            </w:r>
            <w:r w:rsidRPr="00946A15">
              <w:rPr>
                <w:rFonts w:ascii="Book Antiqua" w:hAnsi="Book Antiqua"/>
                <w:vertAlign w:val="superscript"/>
              </w:rPr>
              <w:t>[97]</w:t>
            </w:r>
            <w:r w:rsidRPr="00946A15">
              <w:rPr>
                <w:rFonts w:ascii="Book Antiqua" w:hAnsi="Book Antiqua"/>
              </w:rPr>
              <w:t>, 2019</w:t>
            </w:r>
          </w:p>
        </w:tc>
      </w:tr>
      <w:tr w:rsidR="002C29DD" w:rsidRPr="00946A15" w14:paraId="319E2E2A" w14:textId="77777777" w:rsidTr="002C29DD">
        <w:trPr>
          <w:trHeight w:val="345"/>
        </w:trPr>
        <w:tc>
          <w:tcPr>
            <w:tcW w:w="1843" w:type="dxa"/>
          </w:tcPr>
          <w:p w14:paraId="16BBBC74" w14:textId="77777777" w:rsidR="002C29DD" w:rsidRPr="00946A15" w:rsidRDefault="002C29DD" w:rsidP="00946A15">
            <w:pPr>
              <w:snapToGrid w:val="0"/>
              <w:spacing w:line="360" w:lineRule="auto"/>
              <w:jc w:val="both"/>
              <w:rPr>
                <w:rFonts w:ascii="Book Antiqua" w:hAnsi="Book Antiqua"/>
              </w:rPr>
            </w:pPr>
            <w:proofErr w:type="spellStart"/>
            <w:r w:rsidRPr="00946A15">
              <w:rPr>
                <w:rFonts w:ascii="Book Antiqua" w:hAnsi="Book Antiqua"/>
              </w:rPr>
              <w:t>Lnc</w:t>
            </w:r>
            <w:proofErr w:type="spellEnd"/>
            <w:r w:rsidRPr="00946A15">
              <w:rPr>
                <w:rFonts w:ascii="Book Antiqua" w:hAnsi="Book Antiqua"/>
              </w:rPr>
              <w:t xml:space="preserve"> KLF3-AS1</w:t>
            </w:r>
          </w:p>
        </w:tc>
        <w:tc>
          <w:tcPr>
            <w:tcW w:w="1134" w:type="dxa"/>
          </w:tcPr>
          <w:p w14:paraId="3B396789"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BMSC</w:t>
            </w:r>
          </w:p>
        </w:tc>
        <w:tc>
          <w:tcPr>
            <w:tcW w:w="1418" w:type="dxa"/>
          </w:tcPr>
          <w:p w14:paraId="2445D1DB"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Pr>
          <w:p w14:paraId="2590854B"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miR-383</w:t>
            </w:r>
          </w:p>
        </w:tc>
        <w:tc>
          <w:tcPr>
            <w:tcW w:w="1560" w:type="dxa"/>
          </w:tcPr>
          <w:p w14:paraId="345653B5"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VEGFA</w:t>
            </w:r>
          </w:p>
        </w:tc>
        <w:tc>
          <w:tcPr>
            <w:tcW w:w="1701" w:type="dxa"/>
          </w:tcPr>
          <w:p w14:paraId="6ED608D7"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Pr>
          <w:p w14:paraId="2E3B3CF4" w14:textId="07D7832C" w:rsidR="002C29DD" w:rsidRPr="00946A15" w:rsidRDefault="002C29DD" w:rsidP="00946A15">
            <w:pPr>
              <w:snapToGrid w:val="0"/>
              <w:spacing w:line="360" w:lineRule="auto"/>
              <w:jc w:val="both"/>
              <w:rPr>
                <w:rFonts w:ascii="Book Antiqua" w:hAnsi="Book Antiqua"/>
              </w:rPr>
            </w:pPr>
            <w:r w:rsidRPr="00946A15">
              <w:rPr>
                <w:rFonts w:ascii="Book Antiqua" w:hAnsi="Book Antiqua"/>
              </w:rPr>
              <w:t>Han</w:t>
            </w:r>
            <w:r w:rsidRPr="00946A15">
              <w:rPr>
                <w:rFonts w:ascii="Book Antiqua" w:hAnsi="Book Antiqua"/>
                <w:i/>
                <w:iCs/>
              </w:rPr>
              <w:t xml:space="preserve"> et al</w:t>
            </w:r>
            <w:r w:rsidRPr="00946A15">
              <w:rPr>
                <w:rFonts w:ascii="Book Antiqua" w:hAnsi="Book Antiqua"/>
                <w:vertAlign w:val="superscript"/>
              </w:rPr>
              <w:t>[99]</w:t>
            </w:r>
            <w:r w:rsidRPr="00946A15">
              <w:rPr>
                <w:rFonts w:ascii="Book Antiqua" w:hAnsi="Book Antiqua"/>
              </w:rPr>
              <w:t>, 2022</w:t>
            </w:r>
          </w:p>
        </w:tc>
      </w:tr>
      <w:tr w:rsidR="002C29DD" w:rsidRPr="00946A15" w14:paraId="663F9E2A" w14:textId="77777777" w:rsidTr="002C29DD">
        <w:trPr>
          <w:trHeight w:val="373"/>
        </w:trPr>
        <w:tc>
          <w:tcPr>
            <w:tcW w:w="1843" w:type="dxa"/>
          </w:tcPr>
          <w:p w14:paraId="1C5DCCB7"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Circ_0000250</w:t>
            </w:r>
          </w:p>
        </w:tc>
        <w:tc>
          <w:tcPr>
            <w:tcW w:w="1134" w:type="dxa"/>
          </w:tcPr>
          <w:p w14:paraId="55833895"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ADSC</w:t>
            </w:r>
          </w:p>
        </w:tc>
        <w:tc>
          <w:tcPr>
            <w:tcW w:w="1418" w:type="dxa"/>
          </w:tcPr>
          <w:p w14:paraId="261E9D7F"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Pr>
          <w:p w14:paraId="7F8CE427"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miR-128-3p</w:t>
            </w:r>
          </w:p>
        </w:tc>
        <w:tc>
          <w:tcPr>
            <w:tcW w:w="1560" w:type="dxa"/>
          </w:tcPr>
          <w:p w14:paraId="5B19B642"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SIRT1</w:t>
            </w:r>
          </w:p>
        </w:tc>
        <w:tc>
          <w:tcPr>
            <w:tcW w:w="1701" w:type="dxa"/>
          </w:tcPr>
          <w:p w14:paraId="0471F931"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Pr>
          <w:p w14:paraId="5444961C" w14:textId="3306847B" w:rsidR="002C29DD" w:rsidRPr="00946A15" w:rsidRDefault="002C29DD" w:rsidP="00946A15">
            <w:pPr>
              <w:snapToGrid w:val="0"/>
              <w:spacing w:line="360" w:lineRule="auto"/>
              <w:jc w:val="both"/>
              <w:rPr>
                <w:rFonts w:ascii="Book Antiqua" w:hAnsi="Book Antiqua"/>
              </w:rPr>
            </w:pPr>
            <w:r w:rsidRPr="00946A15">
              <w:rPr>
                <w:rFonts w:ascii="Book Antiqua" w:hAnsi="Book Antiqua"/>
              </w:rPr>
              <w:t>Shi</w:t>
            </w:r>
            <w:r w:rsidRPr="00946A15">
              <w:rPr>
                <w:rFonts w:ascii="Book Antiqua" w:hAnsi="Book Antiqua"/>
                <w:i/>
                <w:iCs/>
              </w:rPr>
              <w:t xml:space="preserve"> et al</w:t>
            </w:r>
            <w:r w:rsidRPr="00946A15">
              <w:rPr>
                <w:rFonts w:ascii="Book Antiqua" w:hAnsi="Book Antiqua"/>
                <w:vertAlign w:val="superscript"/>
              </w:rPr>
              <w:t>[100]</w:t>
            </w:r>
            <w:r w:rsidRPr="00946A15">
              <w:rPr>
                <w:rFonts w:ascii="Book Antiqua" w:hAnsi="Book Antiqua"/>
              </w:rPr>
              <w:t>, 2020</w:t>
            </w:r>
          </w:p>
        </w:tc>
      </w:tr>
      <w:tr w:rsidR="002C29DD" w:rsidRPr="00946A15" w14:paraId="66D39EEE" w14:textId="77777777" w:rsidTr="002C29DD">
        <w:trPr>
          <w:trHeight w:val="363"/>
        </w:trPr>
        <w:tc>
          <w:tcPr>
            <w:tcW w:w="1843" w:type="dxa"/>
          </w:tcPr>
          <w:p w14:paraId="31A3A3F9"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Circ_ARHGAP12</w:t>
            </w:r>
          </w:p>
        </w:tc>
        <w:tc>
          <w:tcPr>
            <w:tcW w:w="1134" w:type="dxa"/>
          </w:tcPr>
          <w:p w14:paraId="6DD664D1"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MSC</w:t>
            </w:r>
          </w:p>
        </w:tc>
        <w:tc>
          <w:tcPr>
            <w:tcW w:w="1418" w:type="dxa"/>
          </w:tcPr>
          <w:p w14:paraId="54E68C34"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Pr>
          <w:p w14:paraId="2B9D7E7C"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miR-301b-3p</w:t>
            </w:r>
          </w:p>
        </w:tc>
        <w:tc>
          <w:tcPr>
            <w:tcW w:w="1560" w:type="dxa"/>
          </w:tcPr>
          <w:p w14:paraId="540A1B7C"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ATG16L1, ULK2</w:t>
            </w:r>
          </w:p>
        </w:tc>
        <w:tc>
          <w:tcPr>
            <w:tcW w:w="1701" w:type="dxa"/>
          </w:tcPr>
          <w:p w14:paraId="22CD45FB"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Pr>
          <w:p w14:paraId="50BC674C" w14:textId="4742CDF9" w:rsidR="002C29DD" w:rsidRPr="00946A15" w:rsidRDefault="002C29DD" w:rsidP="00946A15">
            <w:pPr>
              <w:snapToGrid w:val="0"/>
              <w:spacing w:line="360" w:lineRule="auto"/>
              <w:jc w:val="both"/>
              <w:rPr>
                <w:rFonts w:ascii="Book Antiqua" w:hAnsi="Book Antiqua"/>
              </w:rPr>
            </w:pPr>
            <w:r w:rsidRPr="00946A15">
              <w:rPr>
                <w:rFonts w:ascii="Book Antiqua" w:hAnsi="Book Antiqua"/>
              </w:rPr>
              <w:t>Meng</w:t>
            </w:r>
            <w:r w:rsidRPr="00946A15">
              <w:rPr>
                <w:rFonts w:ascii="Book Antiqua" w:hAnsi="Book Antiqua"/>
                <w:i/>
                <w:iCs/>
              </w:rPr>
              <w:t xml:space="preserve"> et al</w:t>
            </w:r>
            <w:r w:rsidRPr="00946A15">
              <w:rPr>
                <w:rFonts w:ascii="Book Antiqua" w:hAnsi="Book Antiqua"/>
                <w:vertAlign w:val="superscript"/>
              </w:rPr>
              <w:t>[101]</w:t>
            </w:r>
            <w:r w:rsidRPr="00946A15">
              <w:rPr>
                <w:rFonts w:ascii="Book Antiqua" w:hAnsi="Book Antiqua"/>
              </w:rPr>
              <w:t>, 2022</w:t>
            </w:r>
          </w:p>
        </w:tc>
      </w:tr>
      <w:tr w:rsidR="002C29DD" w:rsidRPr="00946A15" w14:paraId="321368E3" w14:textId="77777777" w:rsidTr="002C29DD">
        <w:trPr>
          <w:trHeight w:val="363"/>
        </w:trPr>
        <w:tc>
          <w:tcPr>
            <w:tcW w:w="1843" w:type="dxa"/>
            <w:tcBorders>
              <w:bottom w:val="single" w:sz="4" w:space="0" w:color="auto"/>
            </w:tcBorders>
          </w:tcPr>
          <w:p w14:paraId="5F8505DF"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Circ HIPK3</w:t>
            </w:r>
          </w:p>
        </w:tc>
        <w:tc>
          <w:tcPr>
            <w:tcW w:w="1134" w:type="dxa"/>
            <w:tcBorders>
              <w:bottom w:val="single" w:sz="4" w:space="0" w:color="auto"/>
            </w:tcBorders>
          </w:tcPr>
          <w:p w14:paraId="0D3F2E0E"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MSC</w:t>
            </w:r>
          </w:p>
        </w:tc>
        <w:tc>
          <w:tcPr>
            <w:tcW w:w="1418" w:type="dxa"/>
            <w:tcBorders>
              <w:bottom w:val="single" w:sz="4" w:space="0" w:color="auto"/>
            </w:tcBorders>
          </w:tcPr>
          <w:p w14:paraId="4BD69418"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Down</w:t>
            </w:r>
          </w:p>
        </w:tc>
        <w:tc>
          <w:tcPr>
            <w:tcW w:w="1842" w:type="dxa"/>
            <w:tcBorders>
              <w:bottom w:val="single" w:sz="4" w:space="0" w:color="auto"/>
            </w:tcBorders>
          </w:tcPr>
          <w:p w14:paraId="01FC41BA"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miR-20b-3p</w:t>
            </w:r>
          </w:p>
        </w:tc>
        <w:tc>
          <w:tcPr>
            <w:tcW w:w="1560" w:type="dxa"/>
            <w:tcBorders>
              <w:bottom w:val="single" w:sz="4" w:space="0" w:color="auto"/>
            </w:tcBorders>
          </w:tcPr>
          <w:p w14:paraId="45722A5A" w14:textId="77777777" w:rsidR="002C29DD" w:rsidRPr="00946A15" w:rsidRDefault="002C29DD" w:rsidP="00946A15">
            <w:pPr>
              <w:snapToGrid w:val="0"/>
              <w:spacing w:line="360" w:lineRule="auto"/>
              <w:jc w:val="both"/>
              <w:rPr>
                <w:rFonts w:ascii="Book Antiqua" w:hAnsi="Book Antiqua"/>
                <w:i/>
              </w:rPr>
            </w:pPr>
            <w:r w:rsidRPr="00946A15">
              <w:rPr>
                <w:rFonts w:ascii="Book Antiqua" w:hAnsi="Book Antiqua"/>
                <w:i/>
              </w:rPr>
              <w:t>Nrf2/VEGFA</w:t>
            </w:r>
          </w:p>
        </w:tc>
        <w:tc>
          <w:tcPr>
            <w:tcW w:w="1701" w:type="dxa"/>
            <w:tcBorders>
              <w:bottom w:val="single" w:sz="4" w:space="0" w:color="auto"/>
            </w:tcBorders>
          </w:tcPr>
          <w:p w14:paraId="47CF97DD" w14:textId="77777777" w:rsidR="002C29DD" w:rsidRPr="00946A15" w:rsidRDefault="002C29DD" w:rsidP="00946A15">
            <w:pPr>
              <w:snapToGrid w:val="0"/>
              <w:spacing w:line="360" w:lineRule="auto"/>
              <w:jc w:val="both"/>
              <w:rPr>
                <w:rFonts w:ascii="Book Antiqua" w:hAnsi="Book Antiqua"/>
              </w:rPr>
            </w:pPr>
            <w:r w:rsidRPr="00946A15">
              <w:rPr>
                <w:rFonts w:ascii="Book Antiqua" w:hAnsi="Book Antiqua"/>
              </w:rPr>
              <w:t>Proliferation</w:t>
            </w:r>
          </w:p>
        </w:tc>
        <w:tc>
          <w:tcPr>
            <w:tcW w:w="2321" w:type="dxa"/>
            <w:tcBorders>
              <w:bottom w:val="single" w:sz="4" w:space="0" w:color="auto"/>
            </w:tcBorders>
          </w:tcPr>
          <w:p w14:paraId="19A034B9" w14:textId="0C211B48" w:rsidR="002C29DD" w:rsidRPr="00946A15" w:rsidRDefault="002C29DD" w:rsidP="00946A15">
            <w:pPr>
              <w:snapToGrid w:val="0"/>
              <w:spacing w:line="360" w:lineRule="auto"/>
              <w:jc w:val="both"/>
              <w:rPr>
                <w:rFonts w:ascii="Book Antiqua" w:hAnsi="Book Antiqua"/>
              </w:rPr>
            </w:pPr>
            <w:r w:rsidRPr="00946A15">
              <w:rPr>
                <w:rFonts w:ascii="Book Antiqua" w:hAnsi="Book Antiqua"/>
              </w:rPr>
              <w:t>Liang</w:t>
            </w:r>
            <w:r w:rsidRPr="00946A15">
              <w:rPr>
                <w:rFonts w:ascii="Book Antiqua" w:hAnsi="Book Antiqua"/>
                <w:i/>
                <w:iCs/>
              </w:rPr>
              <w:t xml:space="preserve"> et al</w:t>
            </w:r>
            <w:r w:rsidRPr="00946A15">
              <w:rPr>
                <w:rFonts w:ascii="Book Antiqua" w:hAnsi="Book Antiqua"/>
                <w:vertAlign w:val="superscript"/>
              </w:rPr>
              <w:t>[102]</w:t>
            </w:r>
            <w:r w:rsidRPr="00946A15">
              <w:rPr>
                <w:rFonts w:ascii="Book Antiqua" w:hAnsi="Book Antiqua"/>
              </w:rPr>
              <w:t>, 2022</w:t>
            </w:r>
          </w:p>
        </w:tc>
      </w:tr>
    </w:tbl>
    <w:p w14:paraId="73C9CA56" w14:textId="77777777" w:rsidR="003F3EF0" w:rsidRDefault="00B227FD" w:rsidP="00946A15">
      <w:pPr>
        <w:snapToGrid w:val="0"/>
        <w:spacing w:line="360" w:lineRule="auto"/>
        <w:jc w:val="both"/>
        <w:rPr>
          <w:rFonts w:ascii="Book Antiqua" w:hAnsi="Book Antiqua"/>
        </w:rPr>
        <w:sectPr w:rsidR="003F3EF0">
          <w:pgSz w:w="12240" w:h="15840"/>
          <w:pgMar w:top="1440" w:right="1440" w:bottom="1440" w:left="1440" w:header="720" w:footer="720" w:gutter="0"/>
          <w:cols w:space="720"/>
          <w:docGrid w:linePitch="360"/>
        </w:sectPr>
      </w:pPr>
      <w:r w:rsidRPr="00946A15">
        <w:rPr>
          <w:rFonts w:ascii="Book Antiqua" w:hAnsi="Book Antiqua"/>
        </w:rPr>
        <w:t xml:space="preserve">MSC: Mesenchymal stem cells; </w:t>
      </w:r>
      <w:r w:rsidR="002C29DD" w:rsidRPr="00946A15">
        <w:rPr>
          <w:rFonts w:ascii="Book Antiqua" w:hAnsi="Book Antiqua"/>
        </w:rPr>
        <w:t>FGF7</w:t>
      </w:r>
      <w:r w:rsidR="002C29DD" w:rsidRPr="00946A15">
        <w:rPr>
          <w:rFonts w:ascii="Book Antiqua" w:hAnsi="Book Antiqua"/>
          <w:i/>
        </w:rPr>
        <w:t xml:space="preserve">: </w:t>
      </w:r>
      <w:r w:rsidR="002C29DD" w:rsidRPr="00946A15">
        <w:rPr>
          <w:rFonts w:ascii="Book Antiqua" w:hAnsi="Book Antiqua"/>
        </w:rPr>
        <w:t xml:space="preserve">Fibroblast growth factor 7; </w:t>
      </w:r>
      <w:r w:rsidRPr="00946A15">
        <w:rPr>
          <w:rFonts w:ascii="Book Antiqua" w:hAnsi="Book Antiqua"/>
        </w:rPr>
        <w:t xml:space="preserve">TRAF6: </w:t>
      </w:r>
      <w:r w:rsidRPr="00946A15">
        <w:rPr>
          <w:rFonts w:ascii="Book Antiqua" w:hAnsi="Book Antiqua"/>
          <w:color w:val="000000"/>
        </w:rPr>
        <w:t xml:space="preserve">Tumor necrosis factor receptor-associated factor 6; EPC: </w:t>
      </w:r>
      <w:r w:rsidRPr="00946A15">
        <w:rPr>
          <w:rFonts w:ascii="Book Antiqua" w:hAnsi="Book Antiqua"/>
        </w:rPr>
        <w:t>Epithelial progenitor cells; HIPK2: Homeodomain-interacting protein kinase 2;</w:t>
      </w:r>
      <w:r w:rsidR="002C29DD" w:rsidRPr="00946A15">
        <w:rPr>
          <w:rFonts w:ascii="Book Antiqua" w:hAnsi="Book Antiqua"/>
        </w:rPr>
        <w:t xml:space="preserve"> PTEN: Phosphatase and </w:t>
      </w:r>
      <w:proofErr w:type="spellStart"/>
      <w:r w:rsidR="002C29DD" w:rsidRPr="00946A15">
        <w:rPr>
          <w:rFonts w:ascii="Book Antiqua" w:hAnsi="Book Antiqua"/>
        </w:rPr>
        <w:t>tensin</w:t>
      </w:r>
      <w:proofErr w:type="spellEnd"/>
      <w:r w:rsidR="002C29DD" w:rsidRPr="00946A15">
        <w:rPr>
          <w:rFonts w:ascii="Book Antiqua" w:hAnsi="Book Antiqua"/>
        </w:rPr>
        <w:t xml:space="preserve"> homolog; SIRT1: </w:t>
      </w:r>
      <w:proofErr w:type="spellStart"/>
      <w:r w:rsidR="002C29DD" w:rsidRPr="00946A15">
        <w:rPr>
          <w:rFonts w:ascii="Book Antiqua" w:hAnsi="Book Antiqua"/>
        </w:rPr>
        <w:t>Sirtuin</w:t>
      </w:r>
      <w:proofErr w:type="spellEnd"/>
      <w:r w:rsidR="002C29DD" w:rsidRPr="00946A15">
        <w:rPr>
          <w:rFonts w:ascii="Book Antiqua" w:hAnsi="Book Antiqua"/>
        </w:rPr>
        <w:t xml:space="preserve"> 1; VEGF: Vascular endothelial growth factor;</w:t>
      </w:r>
      <w:r w:rsidRPr="00946A15">
        <w:rPr>
          <w:rFonts w:ascii="Book Antiqua" w:hAnsi="Book Antiqua"/>
        </w:rPr>
        <w:t xml:space="preserve"> </w:t>
      </w:r>
      <w:proofErr w:type="spellStart"/>
      <w:r w:rsidRPr="00946A15">
        <w:rPr>
          <w:rFonts w:ascii="Book Antiqua" w:hAnsi="Book Antiqua"/>
        </w:rPr>
        <w:t>Lnc</w:t>
      </w:r>
      <w:proofErr w:type="spellEnd"/>
      <w:r w:rsidRPr="00946A15">
        <w:rPr>
          <w:rFonts w:ascii="Book Antiqua" w:hAnsi="Book Antiqua"/>
        </w:rPr>
        <w:t xml:space="preserve"> KLF3-AS1: LncRNA </w:t>
      </w:r>
      <w:proofErr w:type="spellStart"/>
      <w:r w:rsidRPr="00946A15">
        <w:rPr>
          <w:rFonts w:ascii="Book Antiqua" w:hAnsi="Book Antiqua"/>
        </w:rPr>
        <w:t>Kruppel</w:t>
      </w:r>
      <w:proofErr w:type="spellEnd"/>
      <w:r w:rsidRPr="00946A15">
        <w:rPr>
          <w:rFonts w:ascii="Book Antiqua" w:hAnsi="Book Antiqua"/>
        </w:rPr>
        <w:t>-like factor 3 antisense RNA 1; BMSC: Bone marrow mesenchymal cells; ADSC: Adipose-derived stem cells</w:t>
      </w:r>
      <w:r w:rsidR="002C29DD" w:rsidRPr="00946A15">
        <w:rPr>
          <w:rFonts w:ascii="Book Antiqua" w:hAnsi="Book Antiqua"/>
        </w:rPr>
        <w:t>;</w:t>
      </w:r>
      <w:r w:rsidRPr="00946A15">
        <w:rPr>
          <w:rFonts w:ascii="Book Antiqua" w:hAnsi="Book Antiqua"/>
        </w:rPr>
        <w:t xml:space="preserve"> Circ HIPK3: Circular RNA homeodomain-interacting protein kinase three</w:t>
      </w:r>
      <w:r w:rsidR="002C29DD" w:rsidRPr="00946A15">
        <w:rPr>
          <w:rFonts w:ascii="Book Antiqua" w:hAnsi="Book Antiqua"/>
        </w:rPr>
        <w:t>; Nrf2: Nuclear factor erythroid 2-related factor 2</w:t>
      </w:r>
      <w:r w:rsidR="000C6767" w:rsidRPr="00946A15">
        <w:rPr>
          <w:rFonts w:ascii="Book Antiqua" w:hAnsi="Book Antiqua"/>
        </w:rPr>
        <w:t>;</w:t>
      </w:r>
      <w:r w:rsidR="002C29DD" w:rsidRPr="00946A15">
        <w:rPr>
          <w:rFonts w:ascii="Book Antiqua" w:hAnsi="Book Antiqua"/>
        </w:rPr>
        <w:t xml:space="preserve"> MALAT1: Metastasis-associated lung adenocarcinoma transcript 1; </w:t>
      </w:r>
      <w:proofErr w:type="spellStart"/>
      <w:r w:rsidR="002C29DD" w:rsidRPr="00946A15">
        <w:rPr>
          <w:rFonts w:ascii="Book Antiqua" w:hAnsi="Book Antiqua"/>
        </w:rPr>
        <w:t>Lnc</w:t>
      </w:r>
      <w:proofErr w:type="spellEnd"/>
      <w:r w:rsidR="002C29DD" w:rsidRPr="00946A15">
        <w:rPr>
          <w:rFonts w:ascii="Book Antiqua" w:hAnsi="Book Antiqua"/>
        </w:rPr>
        <w:t xml:space="preserve">: Long </w:t>
      </w:r>
      <w:r w:rsidR="002C29DD" w:rsidRPr="00946A15">
        <w:rPr>
          <w:rFonts w:ascii="Book Antiqua" w:eastAsia="Book Antiqua" w:hAnsi="Book Antiqua" w:cs="Book Antiqua"/>
          <w:color w:val="000000"/>
        </w:rPr>
        <w:t>non-coding</w:t>
      </w:r>
      <w:r w:rsidR="002C29DD" w:rsidRPr="00946A15">
        <w:rPr>
          <w:rFonts w:ascii="Book Antiqua" w:hAnsi="Book Antiqua"/>
        </w:rPr>
        <w:t>; miRNA: Micro RNA</w:t>
      </w:r>
      <w:r w:rsidRPr="00946A15">
        <w:rPr>
          <w:rFonts w:ascii="Book Antiqua" w:hAnsi="Book Antiqua"/>
        </w:rPr>
        <w:t>.</w:t>
      </w:r>
    </w:p>
    <w:p w14:paraId="4627ED0D" w14:textId="77777777" w:rsidR="003F3EF0" w:rsidRDefault="003F3EF0" w:rsidP="003F3EF0">
      <w:pPr>
        <w:snapToGrid w:val="0"/>
        <w:ind w:leftChars="100" w:left="240"/>
        <w:jc w:val="center"/>
        <w:rPr>
          <w:rFonts w:ascii="Book Antiqua" w:hAnsi="Book Antiqua"/>
        </w:rPr>
      </w:pPr>
    </w:p>
    <w:p w14:paraId="04BDD9A7" w14:textId="77777777" w:rsidR="003F3EF0" w:rsidRDefault="003F3EF0" w:rsidP="003F3EF0">
      <w:pPr>
        <w:snapToGrid w:val="0"/>
        <w:ind w:leftChars="100" w:left="240"/>
        <w:jc w:val="center"/>
        <w:rPr>
          <w:rFonts w:ascii="Book Antiqua" w:hAnsi="Book Antiqua"/>
        </w:rPr>
      </w:pPr>
    </w:p>
    <w:p w14:paraId="02538B8D" w14:textId="77777777" w:rsidR="003F3EF0" w:rsidRDefault="003F3EF0" w:rsidP="003F3EF0">
      <w:pPr>
        <w:snapToGrid w:val="0"/>
        <w:ind w:leftChars="100" w:left="240"/>
        <w:jc w:val="center"/>
        <w:rPr>
          <w:rFonts w:ascii="Book Antiqua" w:hAnsi="Book Antiqua"/>
        </w:rPr>
      </w:pPr>
    </w:p>
    <w:p w14:paraId="5A1D5652" w14:textId="77777777" w:rsidR="003F3EF0" w:rsidRDefault="003F3EF0" w:rsidP="003F3EF0">
      <w:pPr>
        <w:snapToGrid w:val="0"/>
        <w:ind w:leftChars="100" w:left="240"/>
        <w:jc w:val="center"/>
        <w:rPr>
          <w:rFonts w:ascii="Book Antiqua" w:hAnsi="Book Antiqua"/>
        </w:rPr>
      </w:pPr>
    </w:p>
    <w:p w14:paraId="3285672D" w14:textId="77777777" w:rsidR="003F3EF0" w:rsidRDefault="003F3EF0" w:rsidP="003F3EF0">
      <w:pPr>
        <w:snapToGrid w:val="0"/>
        <w:ind w:leftChars="100" w:left="240"/>
        <w:jc w:val="center"/>
        <w:rPr>
          <w:rFonts w:ascii="Book Antiqua" w:hAnsi="Book Antiqua"/>
        </w:rPr>
      </w:pPr>
      <w:r>
        <w:rPr>
          <w:rFonts w:ascii="Book Antiqua" w:hAnsi="Book Antiqua"/>
          <w:noProof/>
        </w:rPr>
        <w:drawing>
          <wp:inline distT="0" distB="0" distL="0" distR="0" wp14:anchorId="7F91D012" wp14:editId="17E831F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D3FC98" w14:textId="77777777" w:rsidR="003F3EF0" w:rsidRDefault="003F3EF0" w:rsidP="003F3EF0">
      <w:pPr>
        <w:snapToGrid w:val="0"/>
        <w:ind w:leftChars="100" w:left="240"/>
        <w:jc w:val="center"/>
        <w:rPr>
          <w:rFonts w:ascii="Book Antiqua" w:hAnsi="Book Antiqua"/>
        </w:rPr>
      </w:pPr>
    </w:p>
    <w:p w14:paraId="598E257D" w14:textId="77777777" w:rsidR="003F3EF0" w:rsidRDefault="003F3EF0" w:rsidP="003F3EF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D41172F" w14:textId="77777777" w:rsidR="003F3EF0" w:rsidRDefault="003F3EF0" w:rsidP="003F3E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2339B3" w14:textId="77777777" w:rsidR="003F3EF0" w:rsidRDefault="003F3EF0" w:rsidP="003F3E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369306A" w14:textId="77777777" w:rsidR="003F3EF0" w:rsidRDefault="003F3EF0" w:rsidP="003F3E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57328AC" w14:textId="77777777" w:rsidR="003F3EF0" w:rsidRDefault="003F3EF0" w:rsidP="003F3E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EC4A58" w14:textId="77777777" w:rsidR="003F3EF0" w:rsidRDefault="003F3EF0" w:rsidP="003F3EF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CECCF1C" w14:textId="77777777" w:rsidR="003F3EF0" w:rsidRDefault="003F3EF0" w:rsidP="003F3EF0">
      <w:pPr>
        <w:snapToGrid w:val="0"/>
        <w:ind w:leftChars="100" w:left="240"/>
        <w:jc w:val="center"/>
        <w:rPr>
          <w:rFonts w:ascii="Book Antiqua" w:hAnsi="Book Antiqua"/>
        </w:rPr>
      </w:pPr>
    </w:p>
    <w:p w14:paraId="63D24767" w14:textId="77777777" w:rsidR="003F3EF0" w:rsidRDefault="003F3EF0" w:rsidP="003F3EF0">
      <w:pPr>
        <w:snapToGrid w:val="0"/>
        <w:ind w:leftChars="100" w:left="240"/>
        <w:jc w:val="center"/>
        <w:rPr>
          <w:rFonts w:ascii="Book Antiqua" w:hAnsi="Book Antiqua"/>
        </w:rPr>
      </w:pPr>
    </w:p>
    <w:p w14:paraId="150A1948" w14:textId="77777777" w:rsidR="003F3EF0" w:rsidRDefault="003F3EF0" w:rsidP="003F3EF0">
      <w:pPr>
        <w:snapToGrid w:val="0"/>
        <w:ind w:leftChars="100" w:left="240"/>
        <w:jc w:val="center"/>
        <w:rPr>
          <w:rFonts w:ascii="Book Antiqua" w:hAnsi="Book Antiqua"/>
        </w:rPr>
      </w:pPr>
    </w:p>
    <w:p w14:paraId="3F7890FC" w14:textId="77777777" w:rsidR="003F3EF0" w:rsidRDefault="003F3EF0" w:rsidP="003F3EF0">
      <w:pPr>
        <w:snapToGrid w:val="0"/>
        <w:ind w:leftChars="100" w:left="240"/>
        <w:jc w:val="center"/>
        <w:rPr>
          <w:rFonts w:ascii="Book Antiqua" w:hAnsi="Book Antiqua"/>
        </w:rPr>
      </w:pPr>
      <w:r>
        <w:rPr>
          <w:rFonts w:ascii="Book Antiqua" w:hAnsi="Book Antiqua"/>
          <w:noProof/>
        </w:rPr>
        <w:drawing>
          <wp:inline distT="0" distB="0" distL="0" distR="0" wp14:anchorId="41D161BD" wp14:editId="189F72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5EE55F" w14:textId="77777777" w:rsidR="003F3EF0" w:rsidRDefault="003F3EF0" w:rsidP="003F3EF0">
      <w:pPr>
        <w:snapToGrid w:val="0"/>
        <w:ind w:leftChars="100" w:left="240"/>
        <w:jc w:val="center"/>
        <w:rPr>
          <w:rFonts w:ascii="Book Antiqua" w:hAnsi="Book Antiqua"/>
        </w:rPr>
      </w:pPr>
    </w:p>
    <w:p w14:paraId="46922E79" w14:textId="77777777" w:rsidR="003F3EF0" w:rsidRDefault="003F3EF0" w:rsidP="003F3EF0">
      <w:pPr>
        <w:snapToGrid w:val="0"/>
        <w:ind w:leftChars="100" w:left="240"/>
        <w:jc w:val="center"/>
        <w:rPr>
          <w:rFonts w:ascii="Book Antiqua" w:hAnsi="Book Antiqua"/>
        </w:rPr>
      </w:pPr>
    </w:p>
    <w:p w14:paraId="710DC44D" w14:textId="77777777" w:rsidR="003F3EF0" w:rsidRDefault="003F3EF0" w:rsidP="003F3EF0">
      <w:pPr>
        <w:snapToGrid w:val="0"/>
        <w:ind w:leftChars="100" w:left="240"/>
        <w:jc w:val="center"/>
        <w:rPr>
          <w:rFonts w:ascii="Book Antiqua" w:hAnsi="Book Antiqua"/>
        </w:rPr>
      </w:pPr>
    </w:p>
    <w:p w14:paraId="3830B0D7" w14:textId="77777777" w:rsidR="003F3EF0" w:rsidRDefault="003F3EF0" w:rsidP="003F3EF0">
      <w:pPr>
        <w:snapToGrid w:val="0"/>
        <w:ind w:leftChars="100" w:left="240"/>
        <w:jc w:val="center"/>
        <w:rPr>
          <w:rFonts w:ascii="Book Antiqua" w:hAnsi="Book Antiqua"/>
        </w:rPr>
      </w:pPr>
    </w:p>
    <w:p w14:paraId="3EFCED1D" w14:textId="77777777" w:rsidR="003F3EF0" w:rsidRDefault="003F3EF0" w:rsidP="003F3EF0">
      <w:pPr>
        <w:snapToGrid w:val="0"/>
        <w:ind w:leftChars="100" w:left="240"/>
        <w:jc w:val="center"/>
        <w:rPr>
          <w:rFonts w:ascii="Book Antiqua" w:hAnsi="Book Antiqua"/>
        </w:rPr>
      </w:pPr>
    </w:p>
    <w:p w14:paraId="0821568B" w14:textId="77777777" w:rsidR="003F3EF0" w:rsidRDefault="003F3EF0" w:rsidP="003F3EF0">
      <w:pPr>
        <w:snapToGrid w:val="0"/>
        <w:ind w:leftChars="100" w:left="240"/>
        <w:jc w:val="center"/>
        <w:rPr>
          <w:rFonts w:ascii="Book Antiqua" w:hAnsi="Book Antiqua"/>
        </w:rPr>
      </w:pPr>
    </w:p>
    <w:p w14:paraId="0201C048" w14:textId="77777777" w:rsidR="003F3EF0" w:rsidRDefault="003F3EF0" w:rsidP="003F3EF0">
      <w:pPr>
        <w:snapToGrid w:val="0"/>
        <w:ind w:leftChars="100" w:left="240"/>
        <w:jc w:val="center"/>
        <w:rPr>
          <w:rFonts w:ascii="Book Antiqua" w:hAnsi="Book Antiqua"/>
        </w:rPr>
      </w:pPr>
    </w:p>
    <w:p w14:paraId="183A3CF6" w14:textId="77777777" w:rsidR="003F3EF0" w:rsidRDefault="003F3EF0" w:rsidP="003F3EF0">
      <w:pPr>
        <w:snapToGrid w:val="0"/>
        <w:ind w:leftChars="100" w:left="240"/>
        <w:jc w:val="center"/>
        <w:rPr>
          <w:rFonts w:ascii="Book Antiqua" w:hAnsi="Book Antiqua"/>
        </w:rPr>
      </w:pPr>
    </w:p>
    <w:p w14:paraId="0D4162B1" w14:textId="77777777" w:rsidR="003F3EF0" w:rsidRDefault="003F3EF0" w:rsidP="003F3EF0">
      <w:pPr>
        <w:snapToGrid w:val="0"/>
        <w:ind w:leftChars="100" w:left="240"/>
        <w:jc w:val="center"/>
        <w:rPr>
          <w:rFonts w:ascii="Book Antiqua" w:hAnsi="Book Antiqua"/>
        </w:rPr>
      </w:pPr>
    </w:p>
    <w:p w14:paraId="2073E90F" w14:textId="77777777" w:rsidR="003F3EF0" w:rsidRDefault="003F3EF0" w:rsidP="003F3EF0">
      <w:pPr>
        <w:snapToGrid w:val="0"/>
        <w:ind w:leftChars="100" w:left="240"/>
        <w:jc w:val="right"/>
        <w:rPr>
          <w:rFonts w:ascii="Book Antiqua" w:hAnsi="Book Antiqua"/>
          <w:color w:val="000000" w:themeColor="text1"/>
        </w:rPr>
      </w:pPr>
    </w:p>
    <w:p w14:paraId="19C0A63D" w14:textId="77777777" w:rsidR="003F3EF0" w:rsidRDefault="003F3EF0" w:rsidP="003F3EF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EB63812" w14:textId="77777777" w:rsidR="003F3EF0" w:rsidRDefault="003F3EF0" w:rsidP="003F3EF0">
      <w:pPr>
        <w:rPr>
          <w:rFonts w:ascii="Book Antiqua" w:hAnsi="Book Antiqua" w:cs="Book Antiqua"/>
          <w:b/>
          <w:bCs/>
          <w:color w:val="000000"/>
        </w:rPr>
      </w:pPr>
    </w:p>
    <w:p w14:paraId="6F3A9D81" w14:textId="149FC103" w:rsidR="00B227FD" w:rsidRPr="00946A15" w:rsidRDefault="00B227FD" w:rsidP="00946A15">
      <w:pPr>
        <w:snapToGrid w:val="0"/>
        <w:spacing w:line="360" w:lineRule="auto"/>
        <w:jc w:val="both"/>
        <w:rPr>
          <w:rFonts w:ascii="Book Antiqua" w:hAnsi="Book Antiqua"/>
        </w:rPr>
      </w:pPr>
    </w:p>
    <w:sectPr w:rsidR="00B227FD" w:rsidRPr="00946A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6588" w14:textId="77777777" w:rsidR="00D73432" w:rsidRDefault="00D73432" w:rsidP="003F04DD">
      <w:r>
        <w:separator/>
      </w:r>
    </w:p>
  </w:endnote>
  <w:endnote w:type="continuationSeparator" w:id="0">
    <w:p w14:paraId="616F9CF7" w14:textId="77777777" w:rsidR="00D73432" w:rsidRDefault="00D73432" w:rsidP="003F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A6C9" w14:textId="77777777" w:rsidR="00AA1CD7" w:rsidRPr="003F04DD" w:rsidRDefault="00AA1CD7" w:rsidP="003F04DD">
    <w:pPr>
      <w:pStyle w:val="a5"/>
      <w:jc w:val="right"/>
      <w:rPr>
        <w:rFonts w:ascii="Book Antiqua" w:hAnsi="Book Antiqua"/>
        <w:color w:val="000000" w:themeColor="text1"/>
        <w:sz w:val="24"/>
        <w:szCs w:val="24"/>
      </w:rPr>
    </w:pPr>
    <w:r w:rsidRPr="003F04DD">
      <w:rPr>
        <w:rFonts w:ascii="Book Antiqua" w:hAnsi="Book Antiqua"/>
        <w:color w:val="000000" w:themeColor="text1"/>
        <w:sz w:val="24"/>
        <w:szCs w:val="24"/>
        <w:lang w:val="zh-CN" w:eastAsia="zh-CN"/>
      </w:rPr>
      <w:t xml:space="preserve"> </w:t>
    </w:r>
    <w:r w:rsidRPr="003F04DD">
      <w:rPr>
        <w:rFonts w:ascii="Book Antiqua" w:hAnsi="Book Antiqua"/>
        <w:color w:val="000000" w:themeColor="text1"/>
        <w:sz w:val="24"/>
        <w:szCs w:val="24"/>
      </w:rPr>
      <w:fldChar w:fldCharType="begin"/>
    </w:r>
    <w:r w:rsidRPr="003F04DD">
      <w:rPr>
        <w:rFonts w:ascii="Book Antiqua" w:hAnsi="Book Antiqua"/>
        <w:color w:val="000000" w:themeColor="text1"/>
        <w:sz w:val="24"/>
        <w:szCs w:val="24"/>
      </w:rPr>
      <w:instrText>PAGE  \* Arabic  \* MERGEFORMAT</w:instrText>
    </w:r>
    <w:r w:rsidRPr="003F04DD">
      <w:rPr>
        <w:rFonts w:ascii="Book Antiqua" w:hAnsi="Book Antiqua"/>
        <w:color w:val="000000" w:themeColor="text1"/>
        <w:sz w:val="24"/>
        <w:szCs w:val="24"/>
      </w:rPr>
      <w:fldChar w:fldCharType="separate"/>
    </w:r>
    <w:r w:rsidR="00557D5D" w:rsidRPr="00557D5D">
      <w:rPr>
        <w:rFonts w:ascii="Book Antiqua" w:hAnsi="Book Antiqua"/>
        <w:noProof/>
        <w:color w:val="000000" w:themeColor="text1"/>
        <w:sz w:val="24"/>
        <w:szCs w:val="24"/>
        <w:lang w:val="zh-CN" w:eastAsia="zh-CN"/>
      </w:rPr>
      <w:t>1</w:t>
    </w:r>
    <w:r w:rsidRPr="003F04DD">
      <w:rPr>
        <w:rFonts w:ascii="Book Antiqua" w:hAnsi="Book Antiqua"/>
        <w:color w:val="000000" w:themeColor="text1"/>
        <w:sz w:val="24"/>
        <w:szCs w:val="24"/>
      </w:rPr>
      <w:fldChar w:fldCharType="end"/>
    </w:r>
    <w:r w:rsidRPr="003F04DD">
      <w:rPr>
        <w:rFonts w:ascii="Book Antiqua" w:hAnsi="Book Antiqua"/>
        <w:color w:val="000000" w:themeColor="text1"/>
        <w:sz w:val="24"/>
        <w:szCs w:val="24"/>
        <w:lang w:val="zh-CN" w:eastAsia="zh-CN"/>
      </w:rPr>
      <w:t xml:space="preserve"> / </w:t>
    </w:r>
    <w:r w:rsidRPr="003F04DD">
      <w:rPr>
        <w:rFonts w:ascii="Book Antiqua" w:hAnsi="Book Antiqua"/>
        <w:color w:val="000000" w:themeColor="text1"/>
        <w:sz w:val="24"/>
        <w:szCs w:val="24"/>
      </w:rPr>
      <w:fldChar w:fldCharType="begin"/>
    </w:r>
    <w:r w:rsidRPr="003F04DD">
      <w:rPr>
        <w:rFonts w:ascii="Book Antiqua" w:hAnsi="Book Antiqua"/>
        <w:color w:val="000000" w:themeColor="text1"/>
        <w:sz w:val="24"/>
        <w:szCs w:val="24"/>
      </w:rPr>
      <w:instrText>NUMPAGES  \* Arabic  \* MERGEFORMAT</w:instrText>
    </w:r>
    <w:r w:rsidRPr="003F04DD">
      <w:rPr>
        <w:rFonts w:ascii="Book Antiqua" w:hAnsi="Book Antiqua"/>
        <w:color w:val="000000" w:themeColor="text1"/>
        <w:sz w:val="24"/>
        <w:szCs w:val="24"/>
      </w:rPr>
      <w:fldChar w:fldCharType="separate"/>
    </w:r>
    <w:r w:rsidR="00557D5D" w:rsidRPr="00557D5D">
      <w:rPr>
        <w:rFonts w:ascii="Book Antiqua" w:hAnsi="Book Antiqua"/>
        <w:noProof/>
        <w:color w:val="000000" w:themeColor="text1"/>
        <w:sz w:val="24"/>
        <w:szCs w:val="24"/>
        <w:lang w:val="zh-CN" w:eastAsia="zh-CN"/>
      </w:rPr>
      <w:t>38</w:t>
    </w:r>
    <w:r w:rsidRPr="003F04DD">
      <w:rPr>
        <w:rFonts w:ascii="Book Antiqua" w:hAnsi="Book Antiqua"/>
        <w:color w:val="000000" w:themeColor="text1"/>
        <w:sz w:val="24"/>
        <w:szCs w:val="24"/>
      </w:rPr>
      <w:fldChar w:fldCharType="end"/>
    </w:r>
  </w:p>
  <w:p w14:paraId="7D9212AA" w14:textId="77777777" w:rsidR="00AA1CD7" w:rsidRDefault="00AA1C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BD01" w14:textId="77777777" w:rsidR="00D73432" w:rsidRDefault="00D73432" w:rsidP="003F04DD">
      <w:r>
        <w:separator/>
      </w:r>
    </w:p>
  </w:footnote>
  <w:footnote w:type="continuationSeparator" w:id="0">
    <w:p w14:paraId="024A5896" w14:textId="77777777" w:rsidR="00D73432" w:rsidRDefault="00D73432" w:rsidP="003F0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020"/>
    <w:rsid w:val="00023F4C"/>
    <w:rsid w:val="000C0B60"/>
    <w:rsid w:val="000C6767"/>
    <w:rsid w:val="00144749"/>
    <w:rsid w:val="00176E02"/>
    <w:rsid w:val="001C1AA1"/>
    <w:rsid w:val="002310C7"/>
    <w:rsid w:val="0025331C"/>
    <w:rsid w:val="00272161"/>
    <w:rsid w:val="00287A4F"/>
    <w:rsid w:val="002A1A0D"/>
    <w:rsid w:val="002C29DD"/>
    <w:rsid w:val="002F0520"/>
    <w:rsid w:val="00337247"/>
    <w:rsid w:val="0034106E"/>
    <w:rsid w:val="003611FC"/>
    <w:rsid w:val="00391E2F"/>
    <w:rsid w:val="003F04DD"/>
    <w:rsid w:val="003F3EF0"/>
    <w:rsid w:val="004255A5"/>
    <w:rsid w:val="004C1ABC"/>
    <w:rsid w:val="004E06A8"/>
    <w:rsid w:val="004E1C1B"/>
    <w:rsid w:val="00552327"/>
    <w:rsid w:val="00557D5D"/>
    <w:rsid w:val="00666987"/>
    <w:rsid w:val="00682833"/>
    <w:rsid w:val="006B2A54"/>
    <w:rsid w:val="006E60AB"/>
    <w:rsid w:val="006F2842"/>
    <w:rsid w:val="00704503"/>
    <w:rsid w:val="00726BA6"/>
    <w:rsid w:val="0073573C"/>
    <w:rsid w:val="00772DEB"/>
    <w:rsid w:val="00782C51"/>
    <w:rsid w:val="0078321D"/>
    <w:rsid w:val="008026BD"/>
    <w:rsid w:val="00825182"/>
    <w:rsid w:val="00826632"/>
    <w:rsid w:val="00851AC2"/>
    <w:rsid w:val="00860DFE"/>
    <w:rsid w:val="00861EA0"/>
    <w:rsid w:val="008A0E61"/>
    <w:rsid w:val="008C0C28"/>
    <w:rsid w:val="008E0B83"/>
    <w:rsid w:val="00906BA7"/>
    <w:rsid w:val="00925D0D"/>
    <w:rsid w:val="00946A15"/>
    <w:rsid w:val="00986C21"/>
    <w:rsid w:val="00987D46"/>
    <w:rsid w:val="009A2F8D"/>
    <w:rsid w:val="009A7543"/>
    <w:rsid w:val="009B176D"/>
    <w:rsid w:val="00A14154"/>
    <w:rsid w:val="00A162C7"/>
    <w:rsid w:val="00A62B4E"/>
    <w:rsid w:val="00A77B3E"/>
    <w:rsid w:val="00AA1CD7"/>
    <w:rsid w:val="00AE7857"/>
    <w:rsid w:val="00B0659C"/>
    <w:rsid w:val="00B227FD"/>
    <w:rsid w:val="00B720A4"/>
    <w:rsid w:val="00BA0873"/>
    <w:rsid w:val="00BB6B90"/>
    <w:rsid w:val="00BB6CB8"/>
    <w:rsid w:val="00BE0314"/>
    <w:rsid w:val="00C174A5"/>
    <w:rsid w:val="00C51744"/>
    <w:rsid w:val="00C66F8F"/>
    <w:rsid w:val="00CA2A55"/>
    <w:rsid w:val="00CE7CEA"/>
    <w:rsid w:val="00D1728A"/>
    <w:rsid w:val="00D73432"/>
    <w:rsid w:val="00DA534A"/>
    <w:rsid w:val="00DB6BFE"/>
    <w:rsid w:val="00DC4877"/>
    <w:rsid w:val="00DD32EC"/>
    <w:rsid w:val="00DD53C9"/>
    <w:rsid w:val="00E424F5"/>
    <w:rsid w:val="00E90EC0"/>
    <w:rsid w:val="00EA6EDC"/>
    <w:rsid w:val="00ED1C69"/>
    <w:rsid w:val="00FB6B05"/>
    <w:rsid w:val="00FE6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3D4C3"/>
  <w15:docId w15:val="{3DE6929F-7671-4112-9BC4-0413AD37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04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04DD"/>
    <w:rPr>
      <w:sz w:val="18"/>
      <w:szCs w:val="18"/>
    </w:rPr>
  </w:style>
  <w:style w:type="paragraph" w:styleId="a5">
    <w:name w:val="footer"/>
    <w:basedOn w:val="a"/>
    <w:link w:val="a6"/>
    <w:uiPriority w:val="99"/>
    <w:unhideWhenUsed/>
    <w:rsid w:val="003F04DD"/>
    <w:pPr>
      <w:tabs>
        <w:tab w:val="center" w:pos="4153"/>
        <w:tab w:val="right" w:pos="8306"/>
      </w:tabs>
      <w:snapToGrid w:val="0"/>
    </w:pPr>
    <w:rPr>
      <w:sz w:val="18"/>
      <w:szCs w:val="18"/>
    </w:rPr>
  </w:style>
  <w:style w:type="character" w:customStyle="1" w:styleId="a6">
    <w:name w:val="页脚 字符"/>
    <w:basedOn w:val="a0"/>
    <w:link w:val="a5"/>
    <w:uiPriority w:val="99"/>
    <w:rsid w:val="003F04DD"/>
    <w:rPr>
      <w:sz w:val="18"/>
      <w:szCs w:val="18"/>
    </w:rPr>
  </w:style>
  <w:style w:type="character" w:styleId="a7">
    <w:name w:val="annotation reference"/>
    <w:basedOn w:val="a0"/>
    <w:semiHidden/>
    <w:unhideWhenUsed/>
    <w:rsid w:val="00337247"/>
    <w:rPr>
      <w:sz w:val="21"/>
      <w:szCs w:val="21"/>
    </w:rPr>
  </w:style>
  <w:style w:type="paragraph" w:styleId="a8">
    <w:name w:val="annotation text"/>
    <w:basedOn w:val="a"/>
    <w:link w:val="a9"/>
    <w:semiHidden/>
    <w:unhideWhenUsed/>
    <w:rsid w:val="00337247"/>
  </w:style>
  <w:style w:type="character" w:customStyle="1" w:styleId="a9">
    <w:name w:val="批注文字 字符"/>
    <w:basedOn w:val="a0"/>
    <w:link w:val="a8"/>
    <w:semiHidden/>
    <w:rsid w:val="00337247"/>
    <w:rPr>
      <w:sz w:val="24"/>
      <w:szCs w:val="24"/>
    </w:rPr>
  </w:style>
  <w:style w:type="paragraph" w:styleId="aa">
    <w:name w:val="annotation subject"/>
    <w:basedOn w:val="a8"/>
    <w:next w:val="a8"/>
    <w:link w:val="ab"/>
    <w:semiHidden/>
    <w:unhideWhenUsed/>
    <w:rsid w:val="00337247"/>
    <w:rPr>
      <w:b/>
      <w:bCs/>
    </w:rPr>
  </w:style>
  <w:style w:type="character" w:customStyle="1" w:styleId="ab">
    <w:name w:val="批注主题 字符"/>
    <w:basedOn w:val="a9"/>
    <w:link w:val="aa"/>
    <w:semiHidden/>
    <w:rsid w:val="00337247"/>
    <w:rPr>
      <w:b/>
      <w:bCs/>
      <w:sz w:val="24"/>
      <w:szCs w:val="24"/>
    </w:rPr>
  </w:style>
  <w:style w:type="paragraph" w:styleId="ac">
    <w:name w:val="Revision"/>
    <w:hidden/>
    <w:uiPriority w:val="99"/>
    <w:semiHidden/>
    <w:rsid w:val="00337247"/>
    <w:rPr>
      <w:sz w:val="24"/>
      <w:szCs w:val="24"/>
    </w:rPr>
  </w:style>
  <w:style w:type="paragraph" w:styleId="ad">
    <w:name w:val="Balloon Text"/>
    <w:basedOn w:val="a"/>
    <w:link w:val="ae"/>
    <w:rsid w:val="00DC4877"/>
    <w:rPr>
      <w:sz w:val="18"/>
      <w:szCs w:val="18"/>
    </w:rPr>
  </w:style>
  <w:style w:type="character" w:customStyle="1" w:styleId="ae">
    <w:name w:val="批注框文本 字符"/>
    <w:basedOn w:val="a0"/>
    <w:link w:val="ad"/>
    <w:rsid w:val="00DC4877"/>
    <w:rPr>
      <w:sz w:val="18"/>
      <w:szCs w:val="18"/>
    </w:rPr>
  </w:style>
  <w:style w:type="table" w:styleId="af">
    <w:name w:val="Table Grid"/>
    <w:basedOn w:val="a1"/>
    <w:uiPriority w:val="39"/>
    <w:qFormat/>
    <w:rsid w:val="00B227FD"/>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BA0873"/>
    <w:rPr>
      <w:color w:val="0000FF" w:themeColor="hyperlink"/>
      <w:u w:val="single"/>
    </w:rPr>
  </w:style>
  <w:style w:type="character" w:styleId="af1">
    <w:name w:val="Unresolved Mention"/>
    <w:basedOn w:val="a0"/>
    <w:uiPriority w:val="99"/>
    <w:semiHidden/>
    <w:unhideWhenUsed/>
    <w:rsid w:val="00BA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ED72-0037-4965-A195-2F4FB104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9735</Words>
  <Characters>55495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Chen YX</cp:lastModifiedBy>
  <cp:revision>11</cp:revision>
  <dcterms:created xsi:type="dcterms:W3CDTF">2022-12-01T20:17:00Z</dcterms:created>
  <dcterms:modified xsi:type="dcterms:W3CDTF">2022-12-13T15:31:00Z</dcterms:modified>
</cp:coreProperties>
</file>