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5429" w14:textId="7A8E6446" w:rsidR="00A77B3E" w:rsidRDefault="00757360">
      <w:pPr>
        <w:spacing w:line="360" w:lineRule="auto"/>
        <w:jc w:val="both"/>
      </w:pPr>
      <w:r>
        <w:rPr>
          <w:rFonts w:ascii="Book Antiqua" w:eastAsia="Book Antiqua" w:hAnsi="Book Antiqua" w:cs="Book Antiqua"/>
          <w:b/>
          <w:color w:val="000000"/>
        </w:rPr>
        <w:t>Name</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9B07F7">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9B07F7">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9B07F7">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9B07F7">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07B092C6" w14:textId="7FF6FCD7" w:rsidR="00A77B3E" w:rsidRDefault="00757360">
      <w:pPr>
        <w:spacing w:line="360" w:lineRule="auto"/>
        <w:jc w:val="both"/>
      </w:pPr>
      <w:r>
        <w:rPr>
          <w:rFonts w:ascii="Book Antiqua" w:eastAsia="Book Antiqua" w:hAnsi="Book Antiqua" w:cs="Book Antiqua"/>
          <w:b/>
          <w:color w:val="000000"/>
        </w:rPr>
        <w:t>Manuscript</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9B07F7">
        <w:rPr>
          <w:rFonts w:ascii="Book Antiqua" w:eastAsia="Book Antiqua" w:hAnsi="Book Antiqua" w:cs="Book Antiqua"/>
          <w:b/>
          <w:color w:val="000000"/>
        </w:rPr>
        <w:t xml:space="preserve"> </w:t>
      </w:r>
      <w:r>
        <w:rPr>
          <w:rFonts w:ascii="Book Antiqua" w:eastAsia="Book Antiqua" w:hAnsi="Book Antiqua" w:cs="Book Antiqua"/>
          <w:color w:val="000000"/>
        </w:rPr>
        <w:t>79355</w:t>
      </w:r>
    </w:p>
    <w:p w14:paraId="1BFB5C5F" w14:textId="649FB7E6" w:rsidR="00A77B3E" w:rsidRDefault="00757360">
      <w:pPr>
        <w:spacing w:line="360" w:lineRule="auto"/>
        <w:jc w:val="both"/>
      </w:pPr>
      <w:r>
        <w:rPr>
          <w:rFonts w:ascii="Book Antiqua" w:eastAsia="Book Antiqua" w:hAnsi="Book Antiqua" w:cs="Book Antiqua"/>
          <w:b/>
          <w:color w:val="000000"/>
        </w:rPr>
        <w:t>Manuscript</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B07F7">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151362F5" w14:textId="77777777" w:rsidR="00A77B3E" w:rsidRDefault="00A77B3E">
      <w:pPr>
        <w:spacing w:line="360" w:lineRule="auto"/>
        <w:jc w:val="both"/>
      </w:pPr>
    </w:p>
    <w:p w14:paraId="23C81E8F" w14:textId="351DCBFB" w:rsidR="00A77B3E" w:rsidRDefault="00757360">
      <w:pPr>
        <w:spacing w:line="360" w:lineRule="auto"/>
        <w:jc w:val="both"/>
      </w:pPr>
      <w:r>
        <w:rPr>
          <w:rFonts w:ascii="Book Antiqua" w:eastAsia="Book Antiqua" w:hAnsi="Book Antiqua" w:cs="Book Antiqua"/>
          <w:b/>
          <w:color w:val="000000"/>
        </w:rPr>
        <w:t>Microbiota</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stomach</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application</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probiotics</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to</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gastroduodenal</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diseases</w:t>
      </w:r>
    </w:p>
    <w:p w14:paraId="4F490759" w14:textId="77777777" w:rsidR="00A77B3E" w:rsidRDefault="00A77B3E">
      <w:pPr>
        <w:spacing w:line="360" w:lineRule="auto"/>
        <w:jc w:val="both"/>
      </w:pPr>
    </w:p>
    <w:p w14:paraId="3FABD266" w14:textId="4C0FA528" w:rsidR="00A77B3E" w:rsidRDefault="00B11630">
      <w:pPr>
        <w:spacing w:line="360" w:lineRule="auto"/>
        <w:jc w:val="both"/>
      </w:pP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stomach</w:t>
      </w:r>
    </w:p>
    <w:p w14:paraId="3DB37091" w14:textId="77777777" w:rsidR="00A77B3E" w:rsidRDefault="00A77B3E">
      <w:pPr>
        <w:spacing w:line="360" w:lineRule="auto"/>
        <w:jc w:val="both"/>
      </w:pPr>
    </w:p>
    <w:p w14:paraId="27F23887" w14:textId="2408B935" w:rsidR="00A77B3E" w:rsidRDefault="00757360">
      <w:pPr>
        <w:spacing w:line="360" w:lineRule="auto"/>
        <w:jc w:val="both"/>
      </w:pPr>
      <w:r>
        <w:rPr>
          <w:rFonts w:ascii="Book Antiqua" w:eastAsia="Book Antiqua" w:hAnsi="Book Antiqua" w:cs="Book Antiqua"/>
          <w:color w:val="000000"/>
        </w:rPr>
        <w:t>Yasuhiro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p>
    <w:p w14:paraId="126F6252" w14:textId="77777777" w:rsidR="00A77B3E" w:rsidRDefault="00A77B3E">
      <w:pPr>
        <w:spacing w:line="360" w:lineRule="auto"/>
        <w:jc w:val="both"/>
      </w:pPr>
    </w:p>
    <w:p w14:paraId="561B9E02" w14:textId="0B6092F0" w:rsidR="00A77B3E" w:rsidRDefault="00757360">
      <w:pPr>
        <w:spacing w:line="360" w:lineRule="auto"/>
        <w:jc w:val="both"/>
      </w:pPr>
      <w:r>
        <w:rPr>
          <w:rFonts w:ascii="Book Antiqua" w:eastAsia="Book Antiqua" w:hAnsi="Book Antiqua" w:cs="Book Antiqua"/>
          <w:b/>
          <w:bCs/>
          <w:color w:val="000000"/>
        </w:rPr>
        <w:t>Yasuhiro</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Isehara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259-1143,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7C8991BB" w14:textId="77777777" w:rsidR="00A77B3E" w:rsidRDefault="00A77B3E">
      <w:pPr>
        <w:spacing w:line="360" w:lineRule="auto"/>
        <w:jc w:val="both"/>
      </w:pPr>
    </w:p>
    <w:p w14:paraId="44A8BF6D" w14:textId="30FFCE40" w:rsidR="00A77B3E" w:rsidRDefault="00757360">
      <w:pPr>
        <w:spacing w:line="360" w:lineRule="auto"/>
        <w:jc w:val="both"/>
      </w:pPr>
      <w:r>
        <w:rPr>
          <w:rFonts w:ascii="Book Antiqua" w:eastAsia="Book Antiqua" w:hAnsi="Book Antiqua" w:cs="Book Antiqua"/>
          <w:b/>
          <w:bCs/>
          <w:color w:val="000000"/>
        </w:rPr>
        <w:t>Author</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wrote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18C48241" w14:textId="77777777" w:rsidR="00A77B3E" w:rsidRDefault="00A77B3E">
      <w:pPr>
        <w:spacing w:line="360" w:lineRule="auto"/>
        <w:jc w:val="both"/>
      </w:pPr>
    </w:p>
    <w:p w14:paraId="45C5C04B" w14:textId="7EF87106" w:rsidR="00A77B3E" w:rsidRDefault="00757360">
      <w:pPr>
        <w:spacing w:line="360" w:lineRule="auto"/>
        <w:jc w:val="both"/>
      </w:pPr>
      <w:r>
        <w:rPr>
          <w:rFonts w:ascii="Book Antiqua" w:eastAsia="Book Antiqua" w:hAnsi="Book Antiqua" w:cs="Book Antiqua"/>
          <w:b/>
          <w:bCs/>
          <w:color w:val="000000"/>
        </w:rPr>
        <w:t>Corresponding</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Yasuhiro</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Koga,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Japanese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Isehara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259-1143,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Japan.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jpn.probio1998@mbr.nifty.com</w:t>
      </w:r>
    </w:p>
    <w:p w14:paraId="4E6EDE6D" w14:textId="77777777" w:rsidR="00A77B3E" w:rsidRDefault="00A77B3E">
      <w:pPr>
        <w:spacing w:line="360" w:lineRule="auto"/>
        <w:jc w:val="both"/>
      </w:pPr>
    </w:p>
    <w:p w14:paraId="0E57EBFE" w14:textId="3F4693BC" w:rsidR="00A77B3E" w:rsidRDefault="00757360">
      <w:pPr>
        <w:spacing w:line="360" w:lineRule="auto"/>
        <w:jc w:val="both"/>
      </w:pPr>
      <w:r>
        <w:rPr>
          <w:rFonts w:ascii="Book Antiqua" w:eastAsia="Book Antiqua" w:hAnsi="Book Antiqua" w:cs="Book Antiqua"/>
          <w:b/>
          <w:bCs/>
          <w:color w:val="000000"/>
        </w:rPr>
        <w:t>Received:</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August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E05346E" w14:textId="61ECFDEE" w:rsidR="00A77B3E" w:rsidRDefault="00757360">
      <w:pPr>
        <w:spacing w:line="360" w:lineRule="auto"/>
        <w:jc w:val="both"/>
      </w:pPr>
      <w:r>
        <w:rPr>
          <w:rFonts w:ascii="Book Antiqua" w:eastAsia="Book Antiqua" w:hAnsi="Book Antiqua" w:cs="Book Antiqua"/>
          <w:b/>
          <w:bCs/>
          <w:color w:val="000000"/>
        </w:rPr>
        <w:t>Revised:</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October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8B952E8" w14:textId="48269EBD" w:rsidR="00A77B3E" w:rsidRDefault="00757360">
      <w:pPr>
        <w:spacing w:line="360" w:lineRule="auto"/>
        <w:jc w:val="both"/>
      </w:pPr>
      <w:r>
        <w:rPr>
          <w:rFonts w:ascii="Book Antiqua" w:eastAsia="Book Antiqua" w:hAnsi="Book Antiqua" w:cs="Book Antiqua"/>
          <w:b/>
          <w:bCs/>
          <w:color w:val="000000"/>
        </w:rPr>
        <w:t>Accepted:</w:t>
      </w:r>
      <w:r w:rsidR="009B07F7">
        <w:rPr>
          <w:rFonts w:ascii="Book Antiqua" w:eastAsia="Book Antiqua" w:hAnsi="Book Antiqua" w:cs="Book Antiqua"/>
          <w:b/>
          <w:bCs/>
          <w:color w:val="000000"/>
        </w:rPr>
        <w:t xml:space="preserve"> </w:t>
      </w:r>
      <w:r w:rsidR="00836C55" w:rsidRPr="003476BD">
        <w:rPr>
          <w:rFonts w:ascii="Book Antiqua" w:eastAsia="Book Antiqua" w:hAnsi="Book Antiqua" w:cs="Book Antiqua"/>
          <w:color w:val="000000"/>
        </w:rPr>
        <w:t>November 25, 2022</w:t>
      </w:r>
    </w:p>
    <w:p w14:paraId="48AE33D2" w14:textId="64EB22B2" w:rsidR="00A77B3E" w:rsidRDefault="00757360">
      <w:pPr>
        <w:spacing w:line="360" w:lineRule="auto"/>
        <w:jc w:val="both"/>
      </w:pPr>
      <w:r>
        <w:rPr>
          <w:rFonts w:ascii="Book Antiqua" w:eastAsia="Book Antiqua" w:hAnsi="Book Antiqua" w:cs="Book Antiqua"/>
          <w:b/>
          <w:bCs/>
          <w:color w:val="000000"/>
        </w:rPr>
        <w:t>Published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9B07F7">
        <w:rPr>
          <w:rFonts w:ascii="Book Antiqua" w:eastAsia="Book Antiqua" w:hAnsi="Book Antiqua" w:cs="Book Antiqua"/>
          <w:b/>
          <w:bCs/>
          <w:color w:val="000000"/>
        </w:rPr>
        <w:t xml:space="preserve"> </w:t>
      </w:r>
      <w:r w:rsidR="003476BD">
        <w:rPr>
          <w:rFonts w:ascii="Book Antiqua" w:hAnsi="Book Antiqua"/>
          <w:color w:val="000000"/>
          <w:shd w:val="clear" w:color="auto" w:fill="FFFFFF"/>
        </w:rPr>
        <w:t>December 21, 2022</w:t>
      </w:r>
    </w:p>
    <w:p w14:paraId="5E06D93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7C77888" w14:textId="77777777" w:rsidR="00A77B3E" w:rsidRDefault="00757360">
      <w:pPr>
        <w:spacing w:line="360" w:lineRule="auto"/>
        <w:jc w:val="both"/>
      </w:pPr>
      <w:r>
        <w:rPr>
          <w:rFonts w:ascii="Book Antiqua" w:eastAsia="Book Antiqua" w:hAnsi="Book Antiqua" w:cs="Book Antiqua"/>
          <w:b/>
          <w:color w:val="000000"/>
        </w:rPr>
        <w:lastRenderedPageBreak/>
        <w:t>Abstract</w:t>
      </w:r>
    </w:p>
    <w:p w14:paraId="7888B101" w14:textId="66F23F4E" w:rsidR="00A77B3E" w:rsidRDefault="00757360" w:rsidP="00D93EA6">
      <w:pPr>
        <w:spacing w:line="360" w:lineRule="auto"/>
        <w:jc w:val="both"/>
      </w:pP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microorganism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confers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impractical,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proximity</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D93EA6">
        <w:rPr>
          <w:rFonts w:hint="eastAsia"/>
          <w:lang w:eastAsia="zh-CN"/>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623C4D">
        <w:rPr>
          <w:rFonts w:ascii="Book Antiqua" w:eastAsia="Book Antiqua" w:hAnsi="Book Antiqua" w:cs="Book Antiqua"/>
          <w:i/>
          <w:iCs/>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causative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Gram-negative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accompanying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perpetuate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accelerate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carcinogenic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623C4D">
        <w:rPr>
          <w:rFonts w:ascii="Book Antiqua" w:eastAsia="Book Antiqua" w:hAnsi="Book Antiqua" w:cs="Book Antiqua"/>
          <w:i/>
          <w:iCs/>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restore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termination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bacteria-induced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93EA6">
        <w:rPr>
          <w:rFonts w:hint="eastAsia"/>
          <w:lang w:eastAsia="zh-CN"/>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originate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systematic</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pointed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target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major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injurious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545A47" w:rsidRPr="00D921E5">
        <w:rPr>
          <w:rFonts w:ascii="Book Antiqua" w:eastAsia="宋体" w:hAnsi="Book Antiqua" w:cs="宋体"/>
          <w:color w:val="000000"/>
          <w:lang w:eastAsia="zh-CN"/>
        </w:rPr>
        <w:t>.</w:t>
      </w:r>
    </w:p>
    <w:p w14:paraId="2EFB7777" w14:textId="77777777" w:rsidR="00A77B3E" w:rsidRDefault="00A77B3E">
      <w:pPr>
        <w:spacing w:line="360" w:lineRule="auto"/>
        <w:jc w:val="both"/>
      </w:pPr>
    </w:p>
    <w:p w14:paraId="0022CCB4" w14:textId="45402FF6" w:rsidR="00A77B3E" w:rsidRDefault="00757360">
      <w:pPr>
        <w:spacing w:line="360" w:lineRule="auto"/>
        <w:jc w:val="both"/>
      </w:pPr>
      <w:r>
        <w:rPr>
          <w:rFonts w:ascii="Book Antiqua" w:eastAsia="Book Antiqua" w:hAnsi="Book Antiqua" w:cs="Book Antiqua"/>
          <w:b/>
          <w:bCs/>
          <w:color w:val="000000"/>
        </w:rPr>
        <w:t>Key</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sidRPr="00BF3AB7">
        <w:rPr>
          <w:rFonts w:ascii="Book Antiqua" w:eastAsia="Book Antiqua" w:hAnsi="Book Antiqua" w:cs="Book Antiqua"/>
          <w:i/>
          <w:iCs/>
        </w:rPr>
        <w:t>Helicobacter</w:t>
      </w:r>
      <w:r w:rsidR="009B07F7" w:rsidRPr="00BF3AB7">
        <w:rPr>
          <w:rFonts w:ascii="Book Antiqua" w:eastAsia="Book Antiqua" w:hAnsi="Book Antiqua" w:cs="Book Antiqua"/>
          <w:i/>
          <w:iCs/>
        </w:rPr>
        <w:t xml:space="preserve"> </w:t>
      </w:r>
      <w:r w:rsidRPr="00BF3AB7">
        <w:rPr>
          <w:rFonts w:ascii="Book Antiqua" w:eastAsia="Book Antiqua" w:hAnsi="Book Antiqua" w:cs="Book Antiqua"/>
          <w:i/>
          <w:iCs/>
        </w:rPr>
        <w:t>pylori</w:t>
      </w:r>
      <w:r w:rsidRPr="00BF3AB7">
        <w:rPr>
          <w:rFonts w:ascii="Book Antiqua" w:eastAsia="Book Antiqua" w:hAnsi="Book Antiqua" w:cs="Book Antiqua"/>
        </w:rPr>
        <w:t>;</w:t>
      </w:r>
      <w:r w:rsidR="009B07F7" w:rsidRPr="00BF3AB7">
        <w:rPr>
          <w:rFonts w:ascii="Book Antiqua" w:eastAsia="Book Antiqua" w:hAnsi="Book Antiqua" w:cs="Book Antiqua"/>
        </w:rPr>
        <w:t xml:space="preserve"> </w:t>
      </w:r>
      <w:proofErr w:type="gramStart"/>
      <w:r>
        <w:rPr>
          <w:rFonts w:ascii="Book Antiqua" w:eastAsia="Book Antiqua" w:hAnsi="Book Antiqua" w:cs="Book Antiqua"/>
          <w:color w:val="000000"/>
        </w:rPr>
        <w:t>Post-eradication</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p>
    <w:p w14:paraId="5213B8E8" w14:textId="69ECCA53" w:rsidR="00A77B3E" w:rsidRDefault="00A77B3E">
      <w:pPr>
        <w:spacing w:line="360" w:lineRule="auto"/>
        <w:jc w:val="both"/>
      </w:pPr>
    </w:p>
    <w:p w14:paraId="68BD647E" w14:textId="77777777" w:rsidR="0080620F" w:rsidRDefault="0080620F" w:rsidP="0080620F">
      <w:pPr>
        <w:spacing w:line="360" w:lineRule="auto"/>
        <w:rPr>
          <w:rFonts w:ascii="Book Antiqua" w:eastAsia="Book Antiqua" w:hAnsi="Book Antiqua" w:cs="Book Antiqua"/>
          <w:color w:val="000000"/>
        </w:rPr>
      </w:pPr>
      <w:bookmarkStart w:id="0" w:name="_Hlk12181961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3C1ABC7A" w14:textId="77777777" w:rsidR="0080620F" w:rsidRDefault="0080620F">
      <w:pPr>
        <w:spacing w:line="360" w:lineRule="auto"/>
        <w:jc w:val="both"/>
      </w:pPr>
    </w:p>
    <w:p w14:paraId="14F0CC7D" w14:textId="2837EC08" w:rsidR="0080620F" w:rsidRDefault="0080620F">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757360">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diseases.</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World</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Gastroenterol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2022;</w:t>
      </w:r>
      <w:r w:rsidR="009B07F7">
        <w:rPr>
          <w:rFonts w:ascii="Book Antiqua" w:eastAsia="Book Antiqua" w:hAnsi="Book Antiqua" w:cs="Book Antiqua"/>
          <w:color w:val="000000"/>
        </w:rPr>
        <w:t xml:space="preserve"> </w:t>
      </w:r>
      <w:r w:rsidR="003476BD" w:rsidRPr="003476BD">
        <w:rPr>
          <w:rFonts w:ascii="Book Antiqua" w:eastAsia="Book Antiqua" w:hAnsi="Book Antiqua" w:cs="Book Antiqua"/>
          <w:color w:val="000000"/>
        </w:rPr>
        <w:t xml:space="preserve">28(47): </w:t>
      </w:r>
      <w:r>
        <w:rPr>
          <w:rFonts w:ascii="Book Antiqua" w:eastAsia="Book Antiqua" w:hAnsi="Book Antiqua" w:cs="Book Antiqua"/>
          <w:color w:val="000000"/>
        </w:rPr>
        <w:t>6702</w:t>
      </w:r>
      <w:r w:rsidR="003476BD" w:rsidRPr="003476BD">
        <w:rPr>
          <w:rFonts w:ascii="Book Antiqua" w:eastAsia="Book Antiqua" w:hAnsi="Book Antiqua" w:cs="Book Antiqua"/>
          <w:color w:val="000000"/>
        </w:rPr>
        <w:t>-</w:t>
      </w:r>
      <w:r>
        <w:rPr>
          <w:rFonts w:ascii="Book Antiqua" w:eastAsia="Book Antiqua" w:hAnsi="Book Antiqua" w:cs="Book Antiqua"/>
          <w:color w:val="000000"/>
        </w:rPr>
        <w:t>6715</w:t>
      </w:r>
      <w:r w:rsidR="003476BD" w:rsidRPr="003476BD">
        <w:rPr>
          <w:rFonts w:ascii="Book Antiqua" w:eastAsia="Book Antiqua" w:hAnsi="Book Antiqua" w:cs="Book Antiqua"/>
          <w:color w:val="000000"/>
        </w:rPr>
        <w:t xml:space="preserve">  </w:t>
      </w:r>
    </w:p>
    <w:p w14:paraId="0F6B4C2B" w14:textId="3127FF5A" w:rsidR="0080620F" w:rsidRDefault="003476BD">
      <w:pPr>
        <w:spacing w:line="360" w:lineRule="auto"/>
        <w:jc w:val="both"/>
        <w:rPr>
          <w:rFonts w:ascii="Book Antiqua" w:eastAsia="Book Antiqua" w:hAnsi="Book Antiqua" w:cs="Book Antiqua"/>
          <w:color w:val="000000"/>
        </w:rPr>
      </w:pPr>
      <w:r w:rsidRPr="0080620F">
        <w:rPr>
          <w:rFonts w:ascii="Book Antiqua" w:eastAsia="Book Antiqua" w:hAnsi="Book Antiqua" w:cs="Book Antiqua"/>
          <w:b/>
          <w:bCs/>
          <w:color w:val="000000"/>
        </w:rPr>
        <w:t>URL:</w:t>
      </w:r>
      <w:r w:rsidRPr="003476BD">
        <w:rPr>
          <w:rFonts w:ascii="Book Antiqua" w:eastAsia="Book Antiqua" w:hAnsi="Book Antiqua" w:cs="Book Antiqua"/>
          <w:color w:val="000000"/>
        </w:rPr>
        <w:t xml:space="preserve"> https://www.wjgnet.com/1007-9327/full/v28/i47/</w:t>
      </w:r>
      <w:r w:rsidR="0080620F">
        <w:rPr>
          <w:rFonts w:ascii="Book Antiqua" w:eastAsia="Book Antiqua" w:hAnsi="Book Antiqua" w:cs="Book Antiqua"/>
          <w:color w:val="000000"/>
        </w:rPr>
        <w:t>6702</w:t>
      </w:r>
      <w:r w:rsidRPr="003476BD">
        <w:rPr>
          <w:rFonts w:ascii="Book Antiqua" w:eastAsia="Book Antiqua" w:hAnsi="Book Antiqua" w:cs="Book Antiqua"/>
          <w:color w:val="000000"/>
        </w:rPr>
        <w:t xml:space="preserve">.htm  </w:t>
      </w:r>
    </w:p>
    <w:p w14:paraId="59A979DE" w14:textId="4F69B423" w:rsidR="00A77B3E" w:rsidRDefault="003476BD">
      <w:pPr>
        <w:spacing w:line="360" w:lineRule="auto"/>
        <w:jc w:val="both"/>
      </w:pPr>
      <w:r w:rsidRPr="0080620F">
        <w:rPr>
          <w:rFonts w:ascii="Book Antiqua" w:eastAsia="Book Antiqua" w:hAnsi="Book Antiqua" w:cs="Book Antiqua"/>
          <w:b/>
          <w:bCs/>
          <w:color w:val="000000"/>
        </w:rPr>
        <w:t>DOI:</w:t>
      </w:r>
      <w:r w:rsidRPr="003476BD">
        <w:rPr>
          <w:rFonts w:ascii="Book Antiqua" w:eastAsia="Book Antiqua" w:hAnsi="Book Antiqua" w:cs="Book Antiqua"/>
          <w:color w:val="000000"/>
        </w:rPr>
        <w:t xml:space="preserve"> https://dx.doi.org/10.3748/wjg.v28.i47.</w:t>
      </w:r>
      <w:r w:rsidR="0080620F">
        <w:rPr>
          <w:rFonts w:ascii="Book Antiqua" w:eastAsia="Book Antiqua" w:hAnsi="Book Antiqua" w:cs="Book Antiqua"/>
          <w:color w:val="000000"/>
        </w:rPr>
        <w:t>6702</w:t>
      </w:r>
    </w:p>
    <w:p w14:paraId="55B51CDA" w14:textId="77777777" w:rsidR="00A77B3E" w:rsidRDefault="00A77B3E">
      <w:pPr>
        <w:spacing w:line="360" w:lineRule="auto"/>
        <w:jc w:val="both"/>
      </w:pPr>
    </w:p>
    <w:p w14:paraId="2020C3EB" w14:textId="2CEC069E" w:rsidR="00A77B3E" w:rsidRDefault="00757360">
      <w:pPr>
        <w:spacing w:line="360" w:lineRule="auto"/>
        <w:jc w:val="both"/>
      </w:pPr>
      <w:r>
        <w:rPr>
          <w:rFonts w:ascii="Book Antiqua" w:eastAsia="Book Antiqua" w:hAnsi="Book Antiqua" w:cs="Book Antiqua"/>
          <w:b/>
          <w:bCs/>
          <w:color w:val="000000"/>
        </w:rPr>
        <w:t>Core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unfamiliar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diseases.</w:t>
      </w:r>
    </w:p>
    <w:p w14:paraId="2408D75A" w14:textId="77777777" w:rsidR="00A77B3E" w:rsidRDefault="00A77B3E">
      <w:pPr>
        <w:spacing w:line="360" w:lineRule="auto"/>
        <w:jc w:val="both"/>
      </w:pPr>
    </w:p>
    <w:p w14:paraId="023A6E64" w14:textId="1F1D29C6" w:rsidR="00A77B3E" w:rsidRDefault="00F76D5C">
      <w:pPr>
        <w:spacing w:line="360" w:lineRule="auto"/>
        <w:jc w:val="both"/>
      </w:pPr>
      <w:r>
        <w:rPr>
          <w:rFonts w:ascii="Book Antiqua" w:eastAsia="Book Antiqua" w:hAnsi="Book Antiqua" w:cs="Book Antiqua"/>
          <w:b/>
          <w:caps/>
          <w:color w:val="000000"/>
          <w:u w:val="single"/>
        </w:rPr>
        <w:br w:type="page"/>
      </w:r>
      <w:r w:rsidR="00757360">
        <w:rPr>
          <w:rFonts w:ascii="Book Antiqua" w:eastAsia="Book Antiqua" w:hAnsi="Book Antiqua" w:cs="Book Antiqua"/>
          <w:b/>
          <w:caps/>
          <w:color w:val="000000"/>
          <w:u w:val="single"/>
        </w:rPr>
        <w:lastRenderedPageBreak/>
        <w:t>INTRODUCTION</w:t>
      </w:r>
    </w:p>
    <w:p w14:paraId="16A9ABE0" w14:textId="561E286F" w:rsidR="00A77B3E" w:rsidRDefault="00757360" w:rsidP="00F76D5C">
      <w:pPr>
        <w:spacing w:line="360" w:lineRule="auto"/>
        <w:jc w:val="both"/>
      </w:pP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total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10-times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eukaryotic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human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outnumber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human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100-</w:t>
      </w:r>
      <w:proofErr w:type="gramStart"/>
      <w:r>
        <w:rPr>
          <w:rFonts w:ascii="Book Antiqua" w:eastAsia="Book Antiqua" w:hAnsi="Book Antiqua" w:cs="Book Antiqua"/>
          <w:color w:val="000000"/>
        </w:rPr>
        <w:t>fold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ecology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great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attention.</w:t>
      </w:r>
    </w:p>
    <w:p w14:paraId="0633770A" w14:textId="30CA30D1" w:rsidR="00A77B3E" w:rsidRDefault="00757360" w:rsidP="00AA6312">
      <w:pPr>
        <w:spacing w:line="360" w:lineRule="auto"/>
        <w:ind w:firstLineChars="200" w:firstLine="480"/>
        <w:jc w:val="both"/>
      </w:pP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size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sidR="00AA6312">
        <w:rPr>
          <w:rFonts w:ascii="Book Antiqua" w:eastAsia="Book Antiqua" w:hAnsi="Book Antiqua" w:cs="Book Antiqua"/>
          <w:color w:val="000000"/>
        </w:rPr>
        <w:t>[</w:t>
      </w:r>
      <w:r>
        <w:rPr>
          <w:rFonts w:ascii="Book Antiqua" w:eastAsia="Book Antiqua" w:hAnsi="Book Antiqua" w:cs="Book Antiqua"/>
          <w:color w:val="000000"/>
        </w:rPr>
        <w:t>around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colony-forming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units</w:t>
      </w:r>
      <w:r w:rsidR="00AA6312">
        <w:rPr>
          <w:rFonts w:ascii="Book Antiqua" w:eastAsia="Book Antiqua" w:hAnsi="Book Antiqua" w:cs="Book Antiqua"/>
          <w:color w:val="000000"/>
        </w:rPr>
        <w:t xml:space="preserve"> (CFU)</w:t>
      </w:r>
      <w:r>
        <w:rPr>
          <w:rFonts w:ascii="Book Antiqua" w:eastAsia="Book Antiqua" w:hAnsi="Book Antiqua" w:cs="Book Antiqua"/>
          <w:color w:val="000000"/>
        </w:rPr>
        <w:t>/mL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fluid</w:t>
      </w:r>
      <w:r w:rsidR="00AA6312">
        <w:rPr>
          <w:rFonts w:ascii="Book Antiqua" w:eastAsia="Book Antiqua" w:hAnsi="Book Antiqua" w:cs="Book Antiqua"/>
          <w:color w:val="000000"/>
        </w:rPr>
        <w:t xml:space="preserve"> (GF</w:t>
      </w:r>
      <w:proofErr w:type="gramStart"/>
      <w:r w:rsidR="00AA6312">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AA6312">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peristalsis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commensal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historically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impractical.</w:t>
      </w:r>
    </w:p>
    <w:p w14:paraId="7F6A69C2" w14:textId="3EE660DD" w:rsidR="00A77B3E" w:rsidRDefault="00757360" w:rsidP="00AA6312">
      <w:pPr>
        <w:spacing w:line="360" w:lineRule="auto"/>
        <w:ind w:firstLineChars="200" w:firstLine="480"/>
        <w:jc w:val="both"/>
      </w:pPr>
      <w:r>
        <w:rPr>
          <w:rFonts w:ascii="Book Antiqua" w:eastAsia="Book Antiqua" w:hAnsi="Book Antiqua" w:cs="Book Antiqua"/>
          <w:color w:val="000000"/>
        </w:rPr>
        <w:t>Based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outline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DF6E47">
        <w:rPr>
          <w:rFonts w:ascii="Book Antiqua" w:eastAsia="Book Antiqua" w:hAnsi="Book Antiqua" w:cs="Book Antiqua"/>
          <w:color w:val="000000"/>
        </w:rPr>
        <w:t xml:space="preserve"> (FD)</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former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pathogenicity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argues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post-</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description,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basic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communicating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ideas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07F7">
        <w:rPr>
          <w:rFonts w:ascii="Book Antiqua" w:eastAsia="Book Antiqua" w:hAnsi="Book Antiqua" w:cs="Book Antiqua"/>
          <w:color w:val="000000"/>
        </w:rPr>
        <w:t xml:space="preserve"> </w:t>
      </w:r>
    </w:p>
    <w:p w14:paraId="30684159" w14:textId="77777777" w:rsidR="00A77B3E" w:rsidRDefault="00A77B3E">
      <w:pPr>
        <w:spacing w:line="360" w:lineRule="auto"/>
        <w:jc w:val="both"/>
      </w:pPr>
    </w:p>
    <w:p w14:paraId="566C24FF" w14:textId="65790A60" w:rsidR="00A77B3E" w:rsidRPr="00F76D5C" w:rsidRDefault="00F76D5C">
      <w:pPr>
        <w:spacing w:line="360" w:lineRule="auto"/>
        <w:jc w:val="both"/>
        <w:rPr>
          <w:u w:val="single"/>
        </w:rPr>
      </w:pPr>
      <w:r w:rsidRPr="00F76D5C">
        <w:rPr>
          <w:rFonts w:ascii="Book Antiqua" w:eastAsia="Book Antiqua" w:hAnsi="Book Antiqua" w:cs="Book Antiqua"/>
          <w:b/>
          <w:bCs/>
          <w:color w:val="000000"/>
          <w:u w:val="single"/>
        </w:rPr>
        <w:t>MICROBIOTA IN THE STOMACH</w:t>
      </w:r>
    </w:p>
    <w:p w14:paraId="0DD43A6F" w14:textId="2358BBBD" w:rsidR="00A77B3E" w:rsidRDefault="00757360">
      <w:pPr>
        <w:spacing w:line="360" w:lineRule="auto"/>
        <w:jc w:val="both"/>
      </w:pP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brief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description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w:t>
      </w:r>
      <w:r w:rsidR="00AA6312">
        <w:rPr>
          <w:rFonts w:ascii="Book Antiqua" w:eastAsia="Book Antiqua" w:hAnsi="Book Antiqua" w:cs="Book Antiqua"/>
          <w:color w:val="000000"/>
        </w:rPr>
        <w:t xml:space="preserve"> </w:t>
      </w:r>
      <w:r>
        <w:rPr>
          <w:rFonts w:ascii="Book Antiqua" w:eastAsia="Book Antiqua" w:hAnsi="Book Antiqua" w:cs="Book Antiqua"/>
          <w:color w:val="000000"/>
        </w:rPr>
        <w:t>per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media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makes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sense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DNA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next-generation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sequencers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acid-suppressive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agents</w:t>
      </w:r>
      <w:r w:rsidR="009B07F7">
        <w:rPr>
          <w:rFonts w:ascii="Book Antiqua" w:eastAsia="Book Antiqua" w:hAnsi="Book Antiqua" w:cs="Book Antiqua"/>
          <w:color w:val="000000"/>
        </w:rPr>
        <w:t xml:space="preserve"> </w:t>
      </w:r>
      <w:r w:rsidR="00BB568C">
        <w:rPr>
          <w:rFonts w:ascii="Book Antiqua" w:eastAsia="宋体" w:hAnsi="Book Antiqua" w:cs="宋体"/>
          <w:color w:val="000000"/>
          <w:lang w:eastAsia="zh-CN"/>
        </w:rPr>
        <w:t>[</w:t>
      </w:r>
      <w:r w:rsidRPr="00BB568C">
        <w:rPr>
          <w:rFonts w:ascii="Book Antiqua" w:eastAsia="Book Antiqua" w:hAnsi="Book Antiqua" w:cs="Book Antiqua"/>
          <w:i/>
          <w:iCs/>
          <w:color w:val="000000"/>
        </w:rPr>
        <w:t>e.g.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9B07F7">
        <w:rPr>
          <w:rFonts w:ascii="Book Antiqua" w:eastAsia="Book Antiqua" w:hAnsi="Book Antiqua" w:cs="Book Antiqua"/>
          <w:color w:val="000000"/>
        </w:rPr>
        <w:t xml:space="preserve"> </w:t>
      </w:r>
      <w:r w:rsidR="00BB568C">
        <w:rPr>
          <w:rFonts w:ascii="Book Antiqua" w:eastAsia="Book Antiqua" w:hAnsi="Book Antiqua" w:cs="Book Antiqua"/>
          <w:color w:val="000000"/>
        </w:rPr>
        <w:t>(</w:t>
      </w:r>
      <w:r>
        <w:rPr>
          <w:rFonts w:ascii="Book Antiqua" w:eastAsia="Book Antiqua" w:hAnsi="Book Antiqua" w:cs="Book Antiqua"/>
          <w:color w:val="000000"/>
        </w:rPr>
        <w:t>PPIs)</w:t>
      </w:r>
      <w:r w:rsidR="00BB568C">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9D1DF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upper</w:t>
      </w:r>
      <w:r w:rsidR="009B07F7">
        <w:rPr>
          <w:rFonts w:ascii="Book Antiqua" w:eastAsia="Book Antiqua" w:hAnsi="Book Antiqua" w:cs="Book Antiqua"/>
          <w:color w:val="000000"/>
        </w:rPr>
        <w:t xml:space="preserve"> </w:t>
      </w:r>
      <w:r w:rsidR="00BB568C">
        <w:rPr>
          <w:rFonts w:ascii="Book Antiqua" w:eastAsia="Book Antiqua" w:hAnsi="Book Antiqua" w:cs="Book Antiqua"/>
          <w:color w:val="000000"/>
        </w:rPr>
        <w:t>gastrointestinal (GI)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9B07F7">
        <w:rPr>
          <w:rFonts w:ascii="Book Antiqua" w:eastAsia="Book Antiqua" w:hAnsi="Book Antiqua" w:cs="Book Antiqua"/>
          <w:color w:val="000000"/>
        </w:rPr>
        <w:t xml:space="preserve"> </w:t>
      </w:r>
    </w:p>
    <w:p w14:paraId="21D2681A" w14:textId="652CEDA8" w:rsidR="00A77B3E" w:rsidRDefault="00757360" w:rsidP="00BB568C">
      <w:pPr>
        <w:spacing w:line="360" w:lineRule="auto"/>
        <w:ind w:firstLineChars="200" w:firstLine="480"/>
        <w:jc w:val="both"/>
      </w:pP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mouth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entrance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sites,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teeth,</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gingiva</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tongue.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flows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swallowing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saliva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mastication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foods.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great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harbors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conceivable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raises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plays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relay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chapter,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BB568C">
        <w:rPr>
          <w:rFonts w:ascii="Book Antiqua" w:eastAsia="Book Antiqua" w:hAnsi="Book Antiqua" w:cs="Book Antiqua"/>
          <w:i/>
          <w:iCs/>
          <w:color w:val="000000"/>
        </w:rPr>
        <w: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26401A">
        <w:rPr>
          <w:rFonts w:ascii="Book Antiqua" w:eastAsia="Book Antiqua" w:hAnsi="Book Antiqua" w:cs="Book Antiqua"/>
          <w:i/>
          <w:iCs/>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origin.</w:t>
      </w:r>
      <w:r w:rsidR="009B07F7">
        <w:rPr>
          <w:rFonts w:ascii="Book Antiqua" w:eastAsia="Book Antiqua" w:hAnsi="Book Antiqua" w:cs="Book Antiqua"/>
          <w:color w:val="000000"/>
        </w:rPr>
        <w:t xml:space="preserve"> </w:t>
      </w:r>
      <w:r w:rsidR="00BB568C">
        <w:rPr>
          <w:rFonts w:ascii="Book Antiqua" w:eastAsia="Book Antiqua" w:hAnsi="Book Antiqua" w:cs="Book Antiqua"/>
          <w:color w:val="000000"/>
        </w:rPr>
        <w:t>Accordingly,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chapter.</w:t>
      </w:r>
    </w:p>
    <w:p w14:paraId="1FF074A1" w14:textId="6A2C5AA3" w:rsidR="00A77B3E" w:rsidRDefault="00757360" w:rsidP="00BB568C">
      <w:pPr>
        <w:spacing w:line="360" w:lineRule="auto"/>
        <w:ind w:firstLineChars="200" w:firstLine="480"/>
        <w:jc w:val="both"/>
      </w:pP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Bik</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phenotypes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rRNA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1833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sequences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human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w:t>
      </w:r>
      <w:r w:rsidR="009B07F7">
        <w:rPr>
          <w:rFonts w:ascii="Book Antiqua" w:eastAsia="Book Antiqua" w:hAnsi="Book Antiqua" w:cs="Book Antiqua"/>
          <w:color w:val="000000"/>
        </w:rPr>
        <w:t xml:space="preserve"> </w:t>
      </w:r>
      <w:r w:rsidR="00ED2653" w:rsidRPr="00ED2653">
        <w:rPr>
          <w:rFonts w:ascii="Book Antiqua" w:eastAsia="Book Antiqua" w:hAnsi="Book Antiqua" w:cs="Book Antiqua"/>
          <w:i/>
          <w:iCs/>
          <w:color w:val="000000"/>
        </w:rPr>
        <w:t>e</w:t>
      </w:r>
      <w:r w:rsidRPr="00ED2653">
        <w:rPr>
          <w:rFonts w:ascii="Book Antiqua" w:eastAsia="Book Antiqua" w:hAnsi="Book Antiqua" w:cs="Book Antiqua"/>
          <w:i/>
          <w:iCs/>
          <w:color w:val="000000"/>
        </w:rPr>
        <w:t>t</w:t>
      </w:r>
      <w:r w:rsidR="009B07F7" w:rsidRPr="00ED2653">
        <w:rPr>
          <w:rFonts w:ascii="Book Antiqua" w:eastAsia="Book Antiqua" w:hAnsi="Book Antiqua" w:cs="Book Antiqua"/>
          <w:i/>
          <w:iCs/>
          <w:color w:val="000000"/>
        </w:rPr>
        <w:t xml:space="preserve"> </w:t>
      </w:r>
      <w:proofErr w:type="gramStart"/>
      <w:r w:rsidRPr="00ED2653">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rRNA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1223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sequences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133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phylotypes.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racially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(North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China,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investigating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half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total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Tsuda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meta-16S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luminal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depth.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roughly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40000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reads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50%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Neisseria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Rothia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ranked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similarity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proofErr w:type="gramStart"/>
      <w:r>
        <w:rPr>
          <w:rFonts w:ascii="Book Antiqua" w:eastAsia="Book Antiqua" w:hAnsi="Book Antiqua" w:cs="Book Antiqua"/>
          <w:color w:val="000000"/>
        </w:rPr>
        <w:t>associated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luminal</w:t>
      </w:r>
      <w:r>
        <w:rPr>
          <w:rFonts w:ascii="Book Antiqua" w:eastAsia="Book Antiqua" w:hAnsi="Book Antiqua" w:cs="Book Antiqua"/>
          <w:color w:val="000000"/>
          <w:vertAlign w:val="superscript"/>
        </w:rPr>
        <w:t>[2]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former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lumen,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latter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inhabitant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layer</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inhabits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4E28E9">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found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specimens.</w:t>
      </w:r>
    </w:p>
    <w:p w14:paraId="66B70D64" w14:textId="08407C66" w:rsidR="00A77B3E" w:rsidRDefault="00757360" w:rsidP="004E28E9">
      <w:pPr>
        <w:spacing w:line="360" w:lineRule="auto"/>
        <w:ind w:firstLineChars="200" w:firstLine="480"/>
        <w:jc w:val="both"/>
      </w:pPr>
      <w:r>
        <w:rPr>
          <w:rFonts w:ascii="Book Antiqua" w:eastAsia="Book Antiqua" w:hAnsi="Book Antiqua" w:cs="Book Antiqua"/>
          <w:color w:val="000000"/>
        </w:rPr>
        <w:t>Tsuda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communities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alimentary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saliva,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richness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(α-diversity)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types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median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3.4/mL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7.8/mL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(median)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discrepancy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implied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4E28E9">
        <w:rPr>
          <w:rFonts w:ascii="Book Antiqua" w:eastAsia="Book Antiqua" w:hAnsi="Book Antiqua" w:cs="Book Antiqua"/>
          <w:color w:val="000000"/>
        </w:rPr>
        <w:t xml:space="preserve"> </w:t>
      </w:r>
      <w:r>
        <w:rPr>
          <w:rFonts w:ascii="Book Antiqua" w:eastAsia="Book Antiqua" w:hAnsi="Book Antiqua" w:cs="Book Antiqua"/>
          <w:color w:val="000000"/>
        </w:rPr>
        <w:t>99.9%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viable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non-culturable.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copies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that-if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metabolically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size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organs</w:t>
      </w:r>
      <w:r w:rsidR="00714E4A">
        <w:rPr>
          <w:rFonts w:ascii="Book Antiqua" w:eastAsia="宋体" w:hAnsi="Book Antiqua" w:cs="宋体"/>
          <w:color w:val="000000"/>
          <w:lang w:eastAsia="zh-CN"/>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similarity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salivary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Indeed,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descending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order)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follows: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Streptococcus,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Prevotella,</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Neisseria,</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Rothia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Veillonella,</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Prevotella,</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Actinomyces,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Neisseria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Rothia</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different.</w:t>
      </w:r>
    </w:p>
    <w:p w14:paraId="1789AB6B" w14:textId="63B8D8D8" w:rsidR="00A77B3E" w:rsidRDefault="00757360" w:rsidP="004E28E9">
      <w:pPr>
        <w:spacing w:line="360" w:lineRule="auto"/>
        <w:ind w:firstLineChars="200" w:firstLine="480"/>
        <w:jc w:val="both"/>
      </w:pP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meta-16S</w:t>
      </w:r>
      <w:r w:rsidR="009B07F7">
        <w:rPr>
          <w:rFonts w:ascii="Book Antiqua" w:eastAsia="Book Antiqua" w:hAnsi="Book Antiqua" w:cs="Book Antiqua"/>
          <w:color w:val="000000"/>
        </w:rPr>
        <w:t xml:space="preserve"> </w:t>
      </w:r>
      <w:r w:rsidR="00714E4A" w:rsidRPr="00714E4A">
        <w:rPr>
          <w:rFonts w:ascii="Book Antiqua" w:eastAsia="Book Antiqua" w:hAnsi="Book Antiqua" w:cs="Book Antiqua"/>
          <w:color w:val="000000"/>
        </w:rPr>
        <w:t>analysis, which 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found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amount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4E28E9">
        <w:rPr>
          <w:rFonts w:ascii="Book Antiqua" w:eastAsia="Book Antiqua" w:hAnsi="Book Antiqua" w:cs="Book Antiqua"/>
          <w:i/>
          <w:iCs/>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DNA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PPI-treated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4E28E9">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α-diversity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Tsuda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exception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tended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PPI-nonusers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(/mL)</w:t>
      </w:r>
      <w:r w:rsidR="00545702">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sidR="00545702" w:rsidRPr="00545702">
        <w:rPr>
          <w:rFonts w:ascii="Book Antiqua" w:eastAsia="Book Antiqua" w:hAnsi="Book Antiqua" w:cs="Book Antiqua"/>
          <w:color w:val="000000"/>
        </w:rPr>
        <w:t>quantitative polymerase chain reaction</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PPI-nonusers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545702">
        <w:rPr>
          <w:rFonts w:ascii="Book Antiqua" w:eastAsia="Book Antiqua" w:hAnsi="Book Antiqua" w:cs="Book Antiqua"/>
          <w:color w:val="000000"/>
        </w:rPr>
        <w:t xml:space="preserve"> </w:t>
      </w:r>
      <w:r>
        <w:rPr>
          <w:rFonts w:ascii="Book Antiqua" w:eastAsia="Book Antiqua" w:hAnsi="Book Antiqua" w:cs="Book Antiqua"/>
          <w:color w:val="000000"/>
        </w:rPr>
        <w:t>1000-fold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implies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PPI-induced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p>
    <w:p w14:paraId="1781E58A" w14:textId="279DEABA" w:rsidR="00A77B3E" w:rsidRDefault="00757360" w:rsidP="00545702">
      <w:pPr>
        <w:spacing w:line="360" w:lineRule="auto"/>
        <w:ind w:firstLineChars="200" w:firstLine="480"/>
        <w:jc w:val="both"/>
      </w:pP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occur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restoration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acid-resistant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kept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similarity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saliva,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similarity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moved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simply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found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dogs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PPIs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9B07F7">
        <w:rPr>
          <w:rFonts w:ascii="Book Antiqua" w:eastAsia="Book Antiqua" w:hAnsi="Book Antiqua" w:cs="Book Antiqua"/>
          <w:color w:val="000000"/>
        </w:rPr>
        <w:t xml:space="preserve">  </w:t>
      </w:r>
    </w:p>
    <w:p w14:paraId="6D4FA56A" w14:textId="77777777" w:rsidR="00A77B3E" w:rsidRDefault="00A77B3E">
      <w:pPr>
        <w:spacing w:line="360" w:lineRule="auto"/>
        <w:jc w:val="both"/>
      </w:pPr>
    </w:p>
    <w:p w14:paraId="2389BBE3" w14:textId="7D2A58A3" w:rsidR="00A77B3E" w:rsidRPr="004E28E9" w:rsidRDefault="004E28E9">
      <w:pPr>
        <w:spacing w:line="360" w:lineRule="auto"/>
        <w:jc w:val="both"/>
        <w:rPr>
          <w:u w:val="single"/>
        </w:rPr>
      </w:pPr>
      <w:r w:rsidRPr="004E28E9">
        <w:rPr>
          <w:rFonts w:ascii="Book Antiqua" w:eastAsia="Book Antiqua" w:hAnsi="Book Antiqua" w:cs="Book Antiqua"/>
          <w:b/>
          <w:bCs/>
          <w:color w:val="000000"/>
          <w:u w:val="single"/>
        </w:rPr>
        <w:t>PROBIOTICS FOR THE STOMACH</w:t>
      </w:r>
    </w:p>
    <w:p w14:paraId="75F9A7FD" w14:textId="6776CF56" w:rsidR="00A77B3E" w:rsidRPr="004E28E9" w:rsidRDefault="00757360">
      <w:pPr>
        <w:spacing w:line="360" w:lineRule="auto"/>
        <w:jc w:val="both"/>
      </w:pP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1989,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Fuller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supplement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beneficially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influential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refined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Joint</w:t>
      </w:r>
      <w:r w:rsidR="009B07F7">
        <w:rPr>
          <w:rFonts w:ascii="Book Antiqua" w:eastAsia="Book Antiqua" w:hAnsi="Book Antiqua" w:cs="Book Antiqua"/>
          <w:color w:val="000000"/>
        </w:rPr>
        <w:t xml:space="preserve"> </w:t>
      </w:r>
      <w:r w:rsidR="004E28E9" w:rsidRPr="0026401A">
        <w:rPr>
          <w:rFonts w:ascii="Book Antiqua" w:eastAsia="Book Antiqua" w:hAnsi="Book Antiqua" w:cs="Book Antiqua"/>
          <w:color w:val="FF0000"/>
        </w:rPr>
        <w:t>(</w:t>
      </w:r>
      <w:r>
        <w:rPr>
          <w:rFonts w:ascii="Book Antiqua" w:eastAsia="Book Antiqua" w:hAnsi="Book Antiqua" w:cs="Book Antiqua"/>
          <w:color w:val="000000"/>
        </w:rPr>
        <w:t>Food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Agricultural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Organizations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4E28E9" w:rsidRPr="004E28E9">
        <w:rPr>
          <w:rFonts w:ascii="Book Antiqua" w:eastAsia="Book Antiqua" w:hAnsi="Book Antiqua" w:cs="Book Antiqua"/>
          <w:color w:val="000000"/>
        </w:rPr>
        <w:t>United Nations</w:t>
      </w:r>
      <w:r w:rsidR="004E28E9" w:rsidRPr="0026401A">
        <w:rPr>
          <w:rFonts w:ascii="Book Antiqua" w:eastAsia="Book Antiqua" w:hAnsi="Book Antiqua" w:cs="Book Antiqua"/>
          <w:color w:val="FF0000"/>
        </w:rPr>
        <w:t>)</w:t>
      </w:r>
      <w:r>
        <w:rPr>
          <w:rFonts w:ascii="Book Antiqua" w:eastAsia="Book Antiqua" w:hAnsi="Book Antiqua" w:cs="Book Antiqua"/>
          <w:color w:val="000000"/>
        </w:rPr>
        <w:t>/</w:t>
      </w:r>
      <w:r w:rsidR="004E28E9" w:rsidRPr="004E28E9">
        <w:rPr>
          <w:rFonts w:ascii="Book Antiqua" w:eastAsia="Book Antiqua" w:hAnsi="Book Antiqua" w:cs="Book Antiqua"/>
          <w:color w:val="000000"/>
        </w:rPr>
        <w:t xml:space="preserve">World Health Organization </w:t>
      </w:r>
      <w:r>
        <w:rPr>
          <w:rFonts w:ascii="Book Antiqua" w:eastAsia="Book Antiqua" w:hAnsi="Book Antiqua" w:cs="Book Antiqua"/>
          <w:color w:val="000000"/>
        </w:rPr>
        <w:t>Expert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2001</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microorganism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confers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statements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exclusively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retained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definitions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4E28E9">
        <w:rPr>
          <w:rFonts w:ascii="Book Antiqua" w:eastAsia="Book Antiqua" w:hAnsi="Book Antiqua" w:cs="Book Antiqua"/>
          <w:color w:val="000000"/>
        </w:rPr>
        <w:t>.</w:t>
      </w:r>
    </w:p>
    <w:p w14:paraId="05AE7B6A" w14:textId="777D5CAF" w:rsidR="00A77B3E" w:rsidRDefault="00757360" w:rsidP="004E28E9">
      <w:pPr>
        <w:spacing w:line="360" w:lineRule="auto"/>
        <w:ind w:firstLineChars="200" w:firstLine="480"/>
        <w:jc w:val="both"/>
      </w:pP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reinforcement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Competition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sites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dominant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Pr="004E28E9">
        <w:rPr>
          <w:rFonts w:ascii="Book Antiqua" w:eastAsia="Book Antiqua" w:hAnsi="Book Antiqua" w:cs="Book Antiqua"/>
          <w:i/>
          <w:iCs/>
          <w:color w:val="000000"/>
        </w:rPr>
        <w:t>e.g.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fatty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acetic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bactericidal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definitions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w:t>
      </w:r>
    </w:p>
    <w:p w14:paraId="11C15792" w14:textId="5D4B8042" w:rsidR="00A77B3E" w:rsidRDefault="00757360" w:rsidP="006F0B0C">
      <w:pPr>
        <w:spacing w:line="360" w:lineRule="auto"/>
        <w:ind w:firstLineChars="200" w:firstLine="480"/>
        <w:jc w:val="both"/>
      </w:pPr>
      <w:r>
        <w:rPr>
          <w:rFonts w:ascii="Book Antiqua" w:eastAsia="Book Antiqua" w:hAnsi="Book Antiqua" w:cs="Book Antiqua"/>
          <w:color w:val="000000"/>
        </w:rPr>
        <w:lastRenderedPageBreak/>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ecology,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exclusively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Actually,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size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work,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fluid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marked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size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terminates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reason,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impractical.</w:t>
      </w:r>
    </w:p>
    <w:p w14:paraId="41492925" w14:textId="2E97C210" w:rsidR="00A77B3E" w:rsidRDefault="00757360" w:rsidP="006F0B0C">
      <w:pPr>
        <w:spacing w:line="360" w:lineRule="auto"/>
        <w:ind w:firstLineChars="200" w:firstLine="480"/>
        <w:jc w:val="both"/>
      </w:pP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bearing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layer,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adhering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layers-is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competitive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attachment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contact-dependent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immunomodulation.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Peristaltic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into</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proximity</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makes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difficult.</w:t>
      </w:r>
    </w:p>
    <w:p w14:paraId="2EBC579E" w14:textId="0EFC99BC" w:rsidR="00A77B3E" w:rsidRDefault="00757360" w:rsidP="006F0B0C">
      <w:pPr>
        <w:spacing w:line="360" w:lineRule="auto"/>
        <w:ind w:firstLineChars="200" w:firstLine="480"/>
        <w:jc w:val="both"/>
      </w:pP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view,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size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easily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Pr="006F0B0C">
        <w:rPr>
          <w:rFonts w:ascii="Book Antiqua" w:eastAsia="Book Antiqua" w:hAnsi="Book Antiqua" w:cs="Book Antiqua"/>
          <w:i/>
          <w:iCs/>
          <w:color w:val="000000"/>
        </w:rPr>
        <w:t>e.g.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ingredients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foods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accidental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contaminants)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upper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size.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situation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upper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disturbed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robust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resilient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upper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advantageous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p>
    <w:p w14:paraId="0A7A26D0" w14:textId="7124A2E0" w:rsidR="00A77B3E" w:rsidRDefault="00757360" w:rsidP="006F0B0C">
      <w:pPr>
        <w:spacing w:line="360" w:lineRule="auto"/>
        <w:ind w:firstLineChars="200" w:firstLine="480"/>
        <w:jc w:val="both"/>
      </w:pPr>
      <w:r>
        <w:rPr>
          <w:rFonts w:ascii="Book Antiqua" w:eastAsia="Book Antiqua" w:hAnsi="Book Antiqua" w:cs="Book Antiqua"/>
          <w:color w:val="000000"/>
        </w:rPr>
        <w:lastRenderedPageBreak/>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harsh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many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quite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major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mouth.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belong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Bifidobacterium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9B07F7">
        <w:rPr>
          <w:rFonts w:ascii="Book Antiqua" w:eastAsia="Book Antiqua" w:hAnsi="Book Antiqua" w:cs="Book Antiqua"/>
          <w:color w:val="000000"/>
        </w:rPr>
        <w:t xml:space="preserve"> </w:t>
      </w:r>
      <w:r w:rsidR="00396E57">
        <w:rPr>
          <w:rFonts w:ascii="Book Antiqua" w:eastAsia="Book Antiqua" w:hAnsi="Book Antiqua" w:cs="Book Antiqua"/>
          <w:i/>
          <w:iCs/>
          <w:color w:val="000000"/>
        </w:rPr>
        <w:t>L</w:t>
      </w:r>
      <w:r w:rsidRPr="00396E57">
        <w:rPr>
          <w:rFonts w:ascii="Book Antiqua" w:eastAsia="Book Antiqua" w:hAnsi="Book Antiqua" w:cs="Book Antiqua"/>
          <w:i/>
          <w:iCs/>
          <w:color w:val="000000"/>
        </w:rPr>
        <w:t>actobacilli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396E57">
        <w:rPr>
          <w:rFonts w:ascii="Book Antiqua" w:eastAsia="Book Antiqua" w:hAnsi="Book Antiqua" w:cs="Book Antiqua"/>
          <w:i/>
          <w:iCs/>
          <w:color w:val="000000"/>
        </w:rPr>
        <w:t>B</w:t>
      </w:r>
      <w:r w:rsidRPr="00396E57">
        <w:rPr>
          <w:rFonts w:ascii="Book Antiqua" w:eastAsia="Book Antiqua" w:hAnsi="Book Antiqua" w:cs="Book Antiqua"/>
          <w:i/>
          <w:iCs/>
          <w:color w:val="000000"/>
        </w:rPr>
        <w:t>ifidobacteria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survive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w:t>
      </w:r>
      <w:r w:rsidR="009B07F7">
        <w:rPr>
          <w:rFonts w:ascii="Book Antiqua" w:eastAsia="Book Antiqua" w:hAnsi="Book Antiqua" w:cs="Book Antiqua"/>
          <w:color w:val="000000"/>
        </w:rPr>
        <w:t xml:space="preserve"> </w:t>
      </w:r>
    </w:p>
    <w:p w14:paraId="0B2FA7F2" w14:textId="4C289BFF" w:rsidR="00A77B3E" w:rsidRDefault="00757360" w:rsidP="00396E57">
      <w:pPr>
        <w:spacing w:line="360" w:lineRule="auto"/>
        <w:ind w:firstLineChars="200" w:firstLine="480"/>
        <w:jc w:val="both"/>
      </w:pPr>
      <w:r>
        <w:rPr>
          <w:rFonts w:ascii="Book Antiqua" w:eastAsia="Book Antiqua" w:hAnsi="Book Antiqua" w:cs="Book Antiqua"/>
          <w:color w:val="000000"/>
        </w:rPr>
        <w:t>Genus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found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adult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pathogen-free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found</w:t>
      </w:r>
      <w:r w:rsidR="00396E5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inoculation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396E5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germ-free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easily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inoculation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animal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prevented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396E5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representative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gasseri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OLL2716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lactobacilli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stationary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survive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broth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similar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defense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withstand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ATP-binding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cassette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always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defense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milieu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arrest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death.</w:t>
      </w:r>
      <w:r w:rsidR="009B07F7">
        <w:rPr>
          <w:rFonts w:ascii="Book Antiqua" w:eastAsia="Book Antiqua" w:hAnsi="Book Antiqua" w:cs="Book Antiqua"/>
          <w:color w:val="000000"/>
        </w:rPr>
        <w:t xml:space="preserve"> </w:t>
      </w:r>
    </w:p>
    <w:p w14:paraId="3E4AB319" w14:textId="4B3B193D" w:rsidR="00A77B3E" w:rsidRDefault="00757360" w:rsidP="005D3F7F">
      <w:pPr>
        <w:spacing w:line="360" w:lineRule="auto"/>
        <w:ind w:firstLineChars="200" w:firstLine="480"/>
        <w:jc w:val="both"/>
      </w:pPr>
      <w:r>
        <w:rPr>
          <w:rFonts w:ascii="Book Antiqua" w:eastAsia="Book Antiqua" w:hAnsi="Book Antiqua" w:cs="Book Antiqua"/>
          <w:color w:val="000000"/>
        </w:rPr>
        <w:lastRenderedPageBreak/>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handful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trials,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colonization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upper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drink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layer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human</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laser-assisted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micro-dissection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non-contact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catapulting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enabled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p>
    <w:p w14:paraId="52C5AB29" w14:textId="77777777" w:rsidR="00A77B3E" w:rsidRDefault="00A77B3E">
      <w:pPr>
        <w:spacing w:line="360" w:lineRule="auto"/>
        <w:jc w:val="both"/>
      </w:pPr>
    </w:p>
    <w:p w14:paraId="04441F03" w14:textId="6996513B" w:rsidR="00A77B3E" w:rsidRPr="00C74E2E" w:rsidRDefault="00C74E2E">
      <w:pPr>
        <w:spacing w:line="360" w:lineRule="auto"/>
        <w:jc w:val="both"/>
        <w:rPr>
          <w:u w:val="single"/>
        </w:rPr>
      </w:pPr>
      <w:r w:rsidRPr="00C74E2E">
        <w:rPr>
          <w:rFonts w:ascii="Book Antiqua" w:eastAsia="Book Antiqua" w:hAnsi="Book Antiqua" w:cs="Book Antiqua"/>
          <w:b/>
          <w:bCs/>
          <w:i/>
          <w:iCs/>
          <w:color w:val="000000"/>
          <w:u w:val="single"/>
        </w:rPr>
        <w:t>H</w:t>
      </w:r>
      <w:r>
        <w:rPr>
          <w:rFonts w:ascii="Book Antiqua" w:eastAsia="Book Antiqua" w:hAnsi="Book Antiqua" w:cs="Book Antiqua"/>
          <w:b/>
          <w:bCs/>
          <w:i/>
          <w:iCs/>
          <w:color w:val="000000"/>
          <w:u w:val="single"/>
        </w:rPr>
        <w:t xml:space="preserve">. </w:t>
      </w:r>
      <w:r w:rsidRPr="00C74E2E">
        <w:rPr>
          <w:rFonts w:ascii="Book Antiqua" w:eastAsia="Book Antiqua" w:hAnsi="Book Antiqua" w:cs="Book Antiqua"/>
          <w:b/>
          <w:bCs/>
          <w:i/>
          <w:iCs/>
          <w:color w:val="000000"/>
          <w:u w:val="single"/>
        </w:rPr>
        <w:t>PYLORI</w:t>
      </w:r>
      <w:r w:rsidRPr="00C74E2E">
        <w:rPr>
          <w:rFonts w:ascii="Book Antiqua" w:eastAsia="Book Antiqua" w:hAnsi="Book Antiqua" w:cs="Book Antiqua"/>
          <w:b/>
          <w:bCs/>
          <w:color w:val="000000"/>
          <w:u w:val="single"/>
        </w:rPr>
        <w:t xml:space="preserve"> INFECTION</w:t>
      </w:r>
    </w:p>
    <w:p w14:paraId="446664C5" w14:textId="46B731FB" w:rsidR="00A77B3E" w:rsidRPr="00C74E2E" w:rsidRDefault="00757360">
      <w:pPr>
        <w:spacing w:line="360" w:lineRule="auto"/>
        <w:jc w:val="both"/>
        <w:rPr>
          <w:i/>
          <w:iCs/>
        </w:rPr>
      </w:pPr>
      <w:r w:rsidRPr="00C74E2E">
        <w:rPr>
          <w:rFonts w:ascii="Book Antiqua" w:eastAsia="Book Antiqua" w:hAnsi="Book Antiqua" w:cs="Book Antiqua"/>
          <w:b/>
          <w:bCs/>
          <w:i/>
          <w:iCs/>
          <w:color w:val="000000"/>
        </w:rPr>
        <w:t>H.</w:t>
      </w:r>
      <w:r w:rsidR="009B07F7" w:rsidRPr="00C74E2E">
        <w:rPr>
          <w:rFonts w:ascii="Book Antiqua" w:eastAsia="Book Antiqua" w:hAnsi="Book Antiqua" w:cs="Book Antiqua"/>
          <w:b/>
          <w:bCs/>
          <w:i/>
          <w:iCs/>
          <w:color w:val="000000"/>
        </w:rPr>
        <w:t xml:space="preserve"> </w:t>
      </w:r>
      <w:r w:rsidRPr="00C74E2E">
        <w:rPr>
          <w:rFonts w:ascii="Book Antiqua" w:eastAsia="Book Antiqua" w:hAnsi="Book Antiqua" w:cs="Book Antiqua"/>
          <w:b/>
          <w:bCs/>
          <w:i/>
          <w:iCs/>
          <w:color w:val="000000"/>
        </w:rPr>
        <w:t>pylori</w:t>
      </w:r>
      <w:r w:rsidR="009B07F7" w:rsidRPr="00C74E2E">
        <w:rPr>
          <w:rFonts w:ascii="Book Antiqua" w:eastAsia="Book Antiqua" w:hAnsi="Book Antiqua" w:cs="Book Antiqua"/>
          <w:b/>
          <w:bCs/>
          <w:i/>
          <w:iCs/>
          <w:color w:val="000000"/>
        </w:rPr>
        <w:t xml:space="preserve"> </w:t>
      </w:r>
      <w:r w:rsidRPr="00C74E2E">
        <w:rPr>
          <w:rFonts w:ascii="Book Antiqua" w:eastAsia="Book Antiqua" w:hAnsi="Book Antiqua" w:cs="Book Antiqua"/>
          <w:b/>
          <w:bCs/>
          <w:i/>
          <w:iCs/>
          <w:color w:val="000000"/>
        </w:rPr>
        <w:t>and</w:t>
      </w:r>
      <w:r w:rsidR="009B07F7" w:rsidRPr="00C74E2E">
        <w:rPr>
          <w:rFonts w:ascii="Book Antiqua" w:eastAsia="Book Antiqua" w:hAnsi="Book Antiqua" w:cs="Book Antiqua"/>
          <w:b/>
          <w:bCs/>
          <w:i/>
          <w:iCs/>
          <w:color w:val="000000"/>
        </w:rPr>
        <w:t xml:space="preserve"> </w:t>
      </w:r>
      <w:r w:rsidRPr="00C74E2E">
        <w:rPr>
          <w:rFonts w:ascii="Book Antiqua" w:eastAsia="Book Antiqua" w:hAnsi="Book Antiqua" w:cs="Book Antiqua"/>
          <w:b/>
          <w:bCs/>
          <w:i/>
          <w:iCs/>
          <w:color w:val="000000"/>
        </w:rPr>
        <w:t>its</w:t>
      </w:r>
      <w:r w:rsidR="009B07F7" w:rsidRPr="00C74E2E">
        <w:rPr>
          <w:rFonts w:ascii="Book Antiqua" w:eastAsia="Book Antiqua" w:hAnsi="Book Antiqua" w:cs="Book Antiqua"/>
          <w:b/>
          <w:bCs/>
          <w:i/>
          <w:iCs/>
          <w:color w:val="000000"/>
        </w:rPr>
        <w:t xml:space="preserve"> </w:t>
      </w:r>
      <w:r w:rsidRPr="00C74E2E">
        <w:rPr>
          <w:rFonts w:ascii="Book Antiqua" w:eastAsia="Book Antiqua" w:hAnsi="Book Antiqua" w:cs="Book Antiqua"/>
          <w:b/>
          <w:bCs/>
          <w:i/>
          <w:iCs/>
          <w:color w:val="000000"/>
        </w:rPr>
        <w:t>pathogenicity</w:t>
      </w:r>
    </w:p>
    <w:p w14:paraId="2734B9A0" w14:textId="0726D439" w:rsidR="00A77B3E" w:rsidRDefault="00757360">
      <w:pPr>
        <w:spacing w:line="360" w:lineRule="auto"/>
        <w:jc w:val="both"/>
      </w:pP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microaerophilic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layer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flagella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half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world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leads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hydrochloric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acid-secreting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parietal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known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progressing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2CC203B8" w14:textId="2AA15AD7" w:rsidR="00A77B3E" w:rsidRDefault="00757360" w:rsidP="009B43E1">
      <w:pPr>
        <w:spacing w:line="360" w:lineRule="auto"/>
        <w:ind w:firstLineChars="200" w:firstLine="480"/>
        <w:jc w:val="both"/>
      </w:pP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tightly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bacterial-surface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best-characterized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adhesin,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BabA,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78</w:t>
      </w:r>
      <w:r w:rsidR="009B43E1">
        <w:rPr>
          <w:rFonts w:ascii="Book Antiqua" w:eastAsia="Book Antiqua" w:hAnsi="Book Antiqua" w:cs="Book Antiqua"/>
          <w:color w:val="000000"/>
        </w:rPr>
        <w:t xml:space="preserve"> </w:t>
      </w:r>
      <w:r>
        <w:rPr>
          <w:rFonts w:ascii="Book Antiqua" w:eastAsia="Book Antiqua" w:hAnsi="Book Antiqua" w:cs="Book Antiqua"/>
          <w:color w:val="000000"/>
        </w:rPr>
        <w:t>kD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outer-membrane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binds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fucosylated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Lewis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blood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Firm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prerequisite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Pr="009B43E1">
        <w:rPr>
          <w:rFonts w:ascii="Book Antiqua" w:eastAsia="Book Antiqua" w:hAnsi="Book Antiqua" w:cs="Book Antiqua"/>
          <w:i/>
          <w:iCs/>
          <w:color w:val="000000"/>
        </w:rPr>
        <w:t>e.g.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cag</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PAI-encoded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type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IV</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Pr="009B43E1">
        <w:rPr>
          <w:rFonts w:ascii="Book Antiqua" w:eastAsia="Book Antiqua" w:hAnsi="Book Antiqua" w:cs="Book Antiqua"/>
          <w:i/>
          <w:iCs/>
          <w:color w:val="000000"/>
        </w:rPr>
        <w:t>e.g.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IL-1β)</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establishment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p>
    <w:p w14:paraId="2A158675" w14:textId="77777777" w:rsidR="00A77B3E" w:rsidRDefault="00A77B3E">
      <w:pPr>
        <w:spacing w:line="360" w:lineRule="auto"/>
        <w:jc w:val="both"/>
      </w:pPr>
    </w:p>
    <w:p w14:paraId="16D3FD77" w14:textId="0B26BABB" w:rsidR="00A77B3E" w:rsidRPr="009B43E1" w:rsidRDefault="00757360">
      <w:pPr>
        <w:spacing w:line="360" w:lineRule="auto"/>
        <w:jc w:val="both"/>
        <w:rPr>
          <w:i/>
          <w:iCs/>
        </w:rPr>
      </w:pPr>
      <w:r w:rsidRPr="009B43E1">
        <w:rPr>
          <w:rFonts w:ascii="Book Antiqua" w:eastAsia="Book Antiqua" w:hAnsi="Book Antiqua" w:cs="Book Antiqua"/>
          <w:b/>
          <w:bCs/>
          <w:i/>
          <w:iCs/>
          <w:color w:val="000000"/>
        </w:rPr>
        <w:t>H.</w:t>
      </w:r>
      <w:r w:rsidR="009B07F7" w:rsidRPr="009B43E1">
        <w:rPr>
          <w:rFonts w:ascii="Book Antiqua" w:eastAsia="Book Antiqua" w:hAnsi="Book Antiqua" w:cs="Book Antiqua"/>
          <w:b/>
          <w:bCs/>
          <w:i/>
          <w:iCs/>
          <w:color w:val="000000"/>
        </w:rPr>
        <w:t xml:space="preserve"> </w:t>
      </w:r>
      <w:r w:rsidRPr="009B43E1">
        <w:rPr>
          <w:rFonts w:ascii="Book Antiqua" w:eastAsia="Book Antiqua" w:hAnsi="Book Antiqua" w:cs="Book Antiqua"/>
          <w:b/>
          <w:bCs/>
          <w:i/>
          <w:iCs/>
          <w:color w:val="000000"/>
        </w:rPr>
        <w:t>pylori</w:t>
      </w:r>
      <w:r w:rsidR="009B07F7" w:rsidRPr="009B43E1">
        <w:rPr>
          <w:rFonts w:ascii="Book Antiqua" w:eastAsia="Book Antiqua" w:hAnsi="Book Antiqua" w:cs="Book Antiqua"/>
          <w:b/>
          <w:bCs/>
          <w:i/>
          <w:iCs/>
          <w:color w:val="000000"/>
        </w:rPr>
        <w:t xml:space="preserve"> </w:t>
      </w:r>
      <w:r w:rsidRPr="009B43E1">
        <w:rPr>
          <w:rFonts w:ascii="Book Antiqua" w:eastAsia="Book Antiqua" w:hAnsi="Book Antiqua" w:cs="Book Antiqua"/>
          <w:b/>
          <w:bCs/>
          <w:i/>
          <w:iCs/>
          <w:color w:val="000000"/>
        </w:rPr>
        <w:t>eradication</w:t>
      </w:r>
    </w:p>
    <w:p w14:paraId="2EBE1D86" w14:textId="16048881" w:rsidR="00A77B3E" w:rsidRDefault="009B43E1">
      <w:pPr>
        <w:spacing w:line="360" w:lineRule="auto"/>
        <w:jc w:val="both"/>
      </w:pPr>
      <w:r>
        <w:rPr>
          <w:rFonts w:ascii="Book Antiqua" w:eastAsia="Book Antiqua" w:hAnsi="Book Antiqua" w:cs="Book Antiqua"/>
          <w:b/>
          <w:bCs/>
          <w:color w:val="000000"/>
        </w:rPr>
        <w:t>M</w:t>
      </w:r>
      <w:r w:rsidR="00757360">
        <w:rPr>
          <w:rFonts w:ascii="Book Antiqua" w:eastAsia="Book Antiqua" w:hAnsi="Book Antiqua" w:cs="Book Antiqua"/>
          <w:b/>
          <w:bCs/>
          <w:color w:val="000000"/>
        </w:rPr>
        <w:t>echanism</w:t>
      </w:r>
      <w:r w:rsidR="009B07F7">
        <w:rPr>
          <w:rFonts w:ascii="Book Antiqua" w:eastAsia="Book Antiqua" w:hAnsi="Book Antiqua" w:cs="Book Antiqua"/>
          <w:b/>
          <w:bCs/>
          <w:color w:val="000000"/>
        </w:rPr>
        <w:t xml:space="preserve"> </w:t>
      </w:r>
      <w:r w:rsidR="00757360">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sidR="00757360">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sidR="00757360">
        <w:rPr>
          <w:rFonts w:ascii="Book Antiqua" w:eastAsia="Book Antiqua" w:hAnsi="Book Antiqua" w:cs="Book Antiqua"/>
          <w:b/>
          <w:bCs/>
          <w:color w:val="000000"/>
        </w:rPr>
        <w:t>suppressive</w:t>
      </w:r>
      <w:r w:rsidR="009B07F7">
        <w:rPr>
          <w:rFonts w:ascii="Book Antiqua" w:eastAsia="Book Antiqua" w:hAnsi="Book Antiqua" w:cs="Book Antiqua"/>
          <w:b/>
          <w:bCs/>
          <w:color w:val="000000"/>
        </w:rPr>
        <w:t xml:space="preserve"> </w:t>
      </w:r>
      <w:r w:rsidR="00757360">
        <w:rPr>
          <w:rFonts w:ascii="Book Antiqua" w:eastAsia="Book Antiqua" w:hAnsi="Book Antiqua" w:cs="Book Antiqua"/>
          <w:b/>
          <w:bCs/>
          <w:color w:val="000000"/>
        </w:rPr>
        <w:t>effect</w:t>
      </w:r>
      <w:r w:rsidR="009B07F7">
        <w:rPr>
          <w:rFonts w:ascii="Book Antiqua" w:eastAsia="Book Antiqua" w:hAnsi="Book Antiqua" w:cs="Book Antiqua"/>
          <w:b/>
          <w:bCs/>
          <w:color w:val="000000"/>
        </w:rPr>
        <w:t xml:space="preserve"> </w:t>
      </w:r>
      <w:r w:rsidR="00757360">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sidR="00757360">
        <w:rPr>
          <w:rFonts w:ascii="Book Antiqua" w:eastAsia="Book Antiqua" w:hAnsi="Book Antiqua" w:cs="Book Antiqua"/>
          <w:b/>
          <w:bCs/>
          <w:color w:val="000000"/>
        </w:rPr>
        <w:t>probiotics</w:t>
      </w:r>
      <w:r w:rsidR="009B07F7">
        <w:rPr>
          <w:rFonts w:ascii="Book Antiqua" w:eastAsia="Book Antiqua" w:hAnsi="Book Antiqua" w:cs="Book Antiqua"/>
          <w:b/>
          <w:bCs/>
          <w:color w:val="000000"/>
        </w:rPr>
        <w:t xml:space="preserve"> </w:t>
      </w:r>
      <w:r w:rsidR="00757360">
        <w:rPr>
          <w:rFonts w:ascii="Book Antiqua" w:eastAsia="Book Antiqua" w:hAnsi="Book Antiqua" w:cs="Book Antiqua"/>
          <w:b/>
          <w:bCs/>
          <w:color w:val="000000"/>
        </w:rPr>
        <w:t>on</w:t>
      </w:r>
      <w:r w:rsidR="009B07F7">
        <w:rPr>
          <w:rFonts w:ascii="Book Antiqua" w:eastAsia="Book Antiqua" w:hAnsi="Book Antiqua" w:cs="Book Antiqua"/>
          <w:b/>
          <w:bCs/>
          <w:color w:val="000000"/>
        </w:rPr>
        <w:t xml:space="preserve"> </w:t>
      </w:r>
      <w:r w:rsidR="00757360">
        <w:rPr>
          <w:rFonts w:ascii="Book Antiqua" w:eastAsia="Book Antiqua" w:hAnsi="Book Antiqua" w:cs="Book Antiqua"/>
          <w:b/>
          <w:bCs/>
          <w:i/>
          <w:iCs/>
          <w:color w:val="000000"/>
        </w:rPr>
        <w:t>H.</w:t>
      </w:r>
      <w:r w:rsidR="009B07F7">
        <w:rPr>
          <w:rFonts w:ascii="Book Antiqua" w:eastAsia="Book Antiqua" w:hAnsi="Book Antiqua" w:cs="Book Antiqua"/>
          <w:b/>
          <w:bCs/>
          <w:i/>
          <w:iCs/>
          <w:color w:val="000000"/>
        </w:rPr>
        <w:t xml:space="preserve"> </w:t>
      </w:r>
      <w:r w:rsidR="00757360">
        <w:rPr>
          <w:rFonts w:ascii="Book Antiqua" w:eastAsia="Book Antiqua" w:hAnsi="Book Antiqua" w:cs="Book Antiqua"/>
          <w:b/>
          <w:bCs/>
          <w:i/>
          <w:iCs/>
          <w:color w:val="000000"/>
        </w:rPr>
        <w:t>pylori</w:t>
      </w:r>
      <w:r>
        <w:rPr>
          <w:rFonts w:ascii="Book Antiqua" w:eastAsia="Book Antiqua" w:hAnsi="Book Antiqua" w:cs="Book Antiqua"/>
          <w:b/>
          <w:bCs/>
          <w:color w:val="000000"/>
        </w:rPr>
        <w:t>:</w:t>
      </w:r>
      <w:r>
        <w:rPr>
          <w:rFonts w:hint="eastAsia"/>
          <w:lang w:eastAsia="zh-CN"/>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major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mechanisms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against</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thought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competition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lastRenderedPageBreak/>
        <w:t>binding</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sites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reinforcement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barrier,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bactericidal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organic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acids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t>
      </w:r>
      <w:r w:rsidR="00757360" w:rsidRPr="003F2CAE">
        <w:rPr>
          <w:rFonts w:ascii="Book Antiqua" w:eastAsia="Book Antiqua" w:hAnsi="Book Antiqua" w:cs="Book Antiqua"/>
          <w:i/>
          <w:iCs/>
          <w:color w:val="000000"/>
        </w:rPr>
        <w:t>e.g.</w:t>
      </w:r>
      <w:r w:rsidR="00757360">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lactic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principle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anti-bacterial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exerted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mechanism</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competitive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binding,</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L.</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reuteri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inhibit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attachment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surface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competitive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binding</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asialo-GM1</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surface</w:t>
      </w:r>
      <w:r w:rsidR="009B07F7">
        <w:rPr>
          <w:rFonts w:ascii="Book Antiqua" w:eastAsia="Book Antiqua" w:hAnsi="Book Antiqua" w:cs="Book Antiqua"/>
          <w:color w:val="000000"/>
        </w:rPr>
        <w:t xml:space="preserve"> </w:t>
      </w:r>
      <w:proofErr w:type="gramStart"/>
      <w:r w:rsidR="00757360">
        <w:rPr>
          <w:rFonts w:ascii="Book Antiqua" w:eastAsia="Book Antiqua" w:hAnsi="Book Antiqua" w:cs="Book Antiqua"/>
          <w:color w:val="000000"/>
        </w:rPr>
        <w:t>receptors</w:t>
      </w:r>
      <w:r w:rsidR="00757360">
        <w:rPr>
          <w:rFonts w:ascii="Book Antiqua" w:eastAsia="Book Antiqua" w:hAnsi="Book Antiqua" w:cs="Book Antiqua"/>
          <w:color w:val="000000"/>
          <w:vertAlign w:val="superscript"/>
        </w:rPr>
        <w:t>[</w:t>
      </w:r>
      <w:proofErr w:type="gramEnd"/>
      <w:r w:rsidR="00757360">
        <w:rPr>
          <w:rFonts w:ascii="Book Antiqua" w:eastAsia="Book Antiqua" w:hAnsi="Book Antiqua" w:cs="Book Antiqua"/>
          <w:color w:val="000000"/>
          <w:vertAlign w:val="superscript"/>
        </w:rPr>
        <w:t>24]</w:t>
      </w:r>
      <w:r w:rsidR="00757360">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Moreover,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other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species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t>
      </w:r>
      <w:r w:rsidR="00757360" w:rsidRPr="003F2CAE">
        <w:rPr>
          <w:rFonts w:ascii="Book Antiqua" w:eastAsia="Book Antiqua" w:hAnsi="Book Antiqua" w:cs="Book Antiqua"/>
          <w:i/>
          <w:iCs/>
          <w:color w:val="000000"/>
        </w:rPr>
        <w:t>e.g.</w:t>
      </w:r>
      <w:r w:rsidR="00757360">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L.</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acidophilus</w:t>
      </w:r>
      <w:r w:rsidR="00757360">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L.</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johnsonii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L.</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salivarius</w:t>
      </w:r>
      <w:r w:rsidR="00757360">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prevent</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sidR="00757360">
        <w:rPr>
          <w:rFonts w:ascii="Book Antiqua" w:eastAsia="Book Antiqua" w:hAnsi="Book Antiqua" w:cs="Book Antiqua"/>
          <w:color w:val="000000"/>
        </w:rPr>
        <w:t>colonization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specific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adhesion</w:t>
      </w:r>
      <w:r w:rsidR="009B07F7">
        <w:rPr>
          <w:rFonts w:ascii="Book Antiqua" w:eastAsia="Book Antiqua" w:hAnsi="Book Antiqua" w:cs="Book Antiqua"/>
          <w:color w:val="000000"/>
        </w:rPr>
        <w:t xml:space="preserve"> </w:t>
      </w:r>
      <w:proofErr w:type="gramStart"/>
      <w:r w:rsidR="00757360">
        <w:rPr>
          <w:rFonts w:ascii="Book Antiqua" w:eastAsia="Book Antiqua" w:hAnsi="Book Antiqua" w:cs="Book Antiqua"/>
          <w:color w:val="000000"/>
        </w:rPr>
        <w:t>molecules</w:t>
      </w:r>
      <w:r w:rsidR="00757360">
        <w:rPr>
          <w:rFonts w:ascii="Book Antiqua" w:eastAsia="Book Antiqua" w:hAnsi="Book Antiqua" w:cs="Book Antiqua"/>
          <w:color w:val="000000"/>
          <w:vertAlign w:val="superscript"/>
        </w:rPr>
        <w:t>[</w:t>
      </w:r>
      <w:proofErr w:type="gramEnd"/>
      <w:r w:rsidR="00757360">
        <w:rPr>
          <w:rFonts w:ascii="Book Antiqua" w:eastAsia="Book Antiqua" w:hAnsi="Book Antiqua" w:cs="Book Antiqua"/>
          <w:color w:val="000000"/>
          <w:vertAlign w:val="superscript"/>
        </w:rPr>
        <w:t>25,26]</w:t>
      </w:r>
      <w:r w:rsidR="00757360">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Specific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binding</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host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induces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type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IV</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system.</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Tamura</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sidR="00757360">
        <w:rPr>
          <w:rFonts w:ascii="Book Antiqua" w:eastAsia="Book Antiqua" w:hAnsi="Book Antiqua" w:cs="Book Antiqua"/>
          <w:i/>
          <w:iCs/>
          <w:color w:val="000000"/>
        </w:rPr>
        <w:t>al</w:t>
      </w:r>
      <w:r w:rsidR="00757360">
        <w:rPr>
          <w:rFonts w:ascii="Book Antiqua" w:eastAsia="Book Antiqua" w:hAnsi="Book Antiqua" w:cs="Book Antiqua"/>
          <w:color w:val="000000"/>
          <w:vertAlign w:val="superscript"/>
        </w:rPr>
        <w:t>[</w:t>
      </w:r>
      <w:proofErr w:type="gramEnd"/>
      <w:r w:rsidR="00757360">
        <w:rPr>
          <w:rFonts w:ascii="Book Antiqua" w:eastAsia="Book Antiqua" w:hAnsi="Book Antiqua" w:cs="Book Antiqua"/>
          <w:color w:val="000000"/>
          <w:vertAlign w:val="superscript"/>
        </w:rPr>
        <w:t>27]</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competition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binding</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sites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coculture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system</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MKN45</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human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line)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757360">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amounts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produced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cocultured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(10</w:t>
      </w:r>
      <w:r w:rsidR="00757360">
        <w:rPr>
          <w:rFonts w:ascii="Book Antiqua" w:eastAsia="Book Antiqua" w:hAnsi="Book Antiqua" w:cs="Book Antiqua"/>
          <w:color w:val="000000"/>
          <w:szCs w:val="30"/>
          <w:vertAlign w:val="superscript"/>
        </w:rPr>
        <w:t>6</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alone.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When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10</w:t>
      </w:r>
      <w:r w:rsidR="00757360">
        <w:rPr>
          <w:rFonts w:ascii="Book Antiqua" w:eastAsia="Book Antiqua" w:hAnsi="Book Antiqua" w:cs="Book Antiqua"/>
          <w:color w:val="000000"/>
          <w:szCs w:val="30"/>
          <w:vertAlign w:val="superscript"/>
        </w:rPr>
        <w:t>6</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non-treated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(equivalent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757360">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added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coculture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system,</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amount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secreted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culture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supernatant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decreased.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UV-</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heat-treated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could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exert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suppressive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757360">
        <w:rPr>
          <w:rFonts w:ascii="Book Antiqua" w:eastAsia="Book Antiqua" w:hAnsi="Book Antiqua" w:cs="Book Antiqua"/>
          <w:color w:val="000000"/>
        </w:rPr>
        <w:t>-induced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10</w:t>
      </w:r>
      <w:r w:rsidR="00757360">
        <w:rPr>
          <w:rFonts w:ascii="Book Antiqua" w:eastAsia="Book Antiqua" w:hAnsi="Book Antiqua" w:cs="Book Antiqua"/>
          <w:color w:val="000000"/>
          <w:szCs w:val="30"/>
          <w:vertAlign w:val="superscript"/>
        </w:rPr>
        <w:t>8</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(100</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times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amount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non-treated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adherence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assay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supported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competitively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inhibited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binding</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MKN45</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suppressed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Moreover,</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w:t>
      </w:r>
      <w:r w:rsidR="00714E4A">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suppressive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worked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human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measurement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Level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biopsy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specimens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sidR="00757360">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sidR="00757360">
        <w:rPr>
          <w:rFonts w:ascii="Book Antiqua" w:eastAsia="Book Antiqua" w:hAnsi="Book Antiqua" w:cs="Book Antiqua"/>
          <w:i/>
          <w:iCs/>
          <w:color w:val="000000"/>
        </w:rPr>
        <w:t>pylori</w:t>
      </w:r>
      <w:r w:rsidR="00757360">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revealed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intake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suppressed</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generation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57360">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proofErr w:type="gramStart"/>
      <w:r w:rsidR="00757360">
        <w:rPr>
          <w:rFonts w:ascii="Book Antiqua" w:eastAsia="Book Antiqua" w:hAnsi="Book Antiqua" w:cs="Book Antiqua"/>
          <w:color w:val="000000"/>
        </w:rPr>
        <w:t>mucosa</w:t>
      </w:r>
      <w:r w:rsidR="00757360">
        <w:rPr>
          <w:rFonts w:ascii="Book Antiqua" w:eastAsia="Book Antiqua" w:hAnsi="Book Antiqua" w:cs="Book Antiqua"/>
          <w:color w:val="000000"/>
          <w:vertAlign w:val="superscript"/>
        </w:rPr>
        <w:t>[</w:t>
      </w:r>
      <w:proofErr w:type="gramEnd"/>
      <w:r w:rsidR="00757360">
        <w:rPr>
          <w:rFonts w:ascii="Book Antiqua" w:eastAsia="Book Antiqua" w:hAnsi="Book Antiqua" w:cs="Book Antiqua"/>
          <w:color w:val="000000"/>
          <w:vertAlign w:val="superscript"/>
        </w:rPr>
        <w:t>27]</w:t>
      </w:r>
      <w:r w:rsidR="00757360">
        <w:rPr>
          <w:rFonts w:ascii="Book Antiqua" w:eastAsia="Book Antiqua" w:hAnsi="Book Antiqua" w:cs="Book Antiqua"/>
          <w:color w:val="000000"/>
        </w:rPr>
        <w:t>.</w:t>
      </w:r>
    </w:p>
    <w:p w14:paraId="4E7F5A39" w14:textId="77777777" w:rsidR="00A77B3E" w:rsidRDefault="00A77B3E">
      <w:pPr>
        <w:spacing w:line="360" w:lineRule="auto"/>
        <w:jc w:val="both"/>
      </w:pPr>
    </w:p>
    <w:p w14:paraId="6AD5DA0C" w14:textId="53A2B996" w:rsidR="00A77B3E" w:rsidRDefault="00757360">
      <w:pPr>
        <w:spacing w:line="360" w:lineRule="auto"/>
        <w:jc w:val="both"/>
      </w:pPr>
      <w:r>
        <w:rPr>
          <w:rFonts w:ascii="Book Antiqua" w:eastAsia="Book Antiqua" w:hAnsi="Book Antiqua" w:cs="Book Antiqua"/>
          <w:b/>
          <w:bCs/>
          <w:color w:val="000000"/>
        </w:rPr>
        <w:t>Application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probiotics</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eradication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therapy</w:t>
      </w:r>
      <w:r w:rsidR="00B35AB4">
        <w:rPr>
          <w:rFonts w:ascii="Book Antiqua" w:eastAsia="Book Antiqua" w:hAnsi="Book Antiqua" w:cs="Book Antiqua"/>
          <w:b/>
          <w:bCs/>
          <w:color w:val="000000"/>
        </w:rPr>
        <w:t>:</w:t>
      </w:r>
      <w:r w:rsidR="00B35AB4">
        <w:rPr>
          <w:rFonts w:hint="eastAsia"/>
          <w:lang w:eastAsia="zh-CN"/>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many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settled.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reviews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our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B35AB4">
        <w:rPr>
          <w:rFonts w:ascii="Book Antiqua" w:eastAsia="Book Antiqua" w:hAnsi="Book Antiqua" w:cs="Book Antiqua"/>
          <w:i/>
          <w:iCs/>
          <w:color w:val="000000"/>
        </w:rPr>
        <w:t xml:space="preserve"> </w:t>
      </w:r>
      <w:r>
        <w:rPr>
          <w:rFonts w:ascii="Book Antiqua" w:eastAsia="Book Antiqua" w:hAnsi="Book Antiqua" w:cs="Book Antiqua"/>
          <w:color w:val="000000"/>
        </w:rPr>
        <w:lastRenderedPageBreak/>
        <w:t>colonizing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representative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Sakamoto</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31</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50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C-urea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breath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tests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(UBT)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serum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pepsinogens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(PGI/II)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C-UBT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PGI/II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ratio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known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2-100-fold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whom</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completely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eliminated</w:t>
      </w:r>
      <w:proofErr w:type="gramEnd"/>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Pantoflickova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B07F7">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[32]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L</w:t>
      </w:r>
      <w:r w:rsidR="00B35AB4">
        <w:rPr>
          <w:rFonts w:ascii="Book Antiqua" w:eastAsia="Book Antiqua" w:hAnsi="Book Antiqua" w:cs="Book Antiqua"/>
          <w:i/>
          <w:iCs/>
          <w:color w:val="000000"/>
        </w:rPr>
        <w: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johnsonii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(LC-1)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50</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-positive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volunteers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fermented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milk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LC-1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milk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LC-1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severity/activity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(assesses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C-UBT)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LC-1-treated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stabilization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p>
    <w:p w14:paraId="291AF9EB" w14:textId="4E95D3FC" w:rsidR="00A77B3E" w:rsidRDefault="00757360" w:rsidP="00B35AB4">
      <w:pPr>
        <w:spacing w:line="360" w:lineRule="auto"/>
        <w:ind w:firstLineChars="200" w:firstLine="480"/>
        <w:jc w:val="both"/>
      </w:pPr>
      <w:r>
        <w:rPr>
          <w:rFonts w:ascii="Book Antiqua" w:eastAsia="Book Antiqua" w:hAnsi="Book Antiqua" w:cs="Book Antiqua"/>
          <w:color w:val="000000"/>
        </w:rPr>
        <w:t>Recently,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1990s,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triple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833402">
        <w:rPr>
          <w:rFonts w:ascii="Book Antiqua" w:eastAsia="Book Antiqua" w:hAnsi="Book Antiqua" w:cs="Book Antiqua"/>
          <w:color w:val="000000"/>
        </w:rPr>
        <w:t xml:space="preserve"> </w:t>
      </w:r>
      <w:r>
        <w:rPr>
          <w:rFonts w:ascii="Book Antiqua" w:eastAsia="Book Antiqua" w:hAnsi="Book Antiqua" w:cs="Book Antiqua"/>
          <w:color w:val="000000"/>
        </w:rPr>
        <w:t>90%.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often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&lt;</w:t>
      </w:r>
      <w:r w:rsidR="007111F4">
        <w:rPr>
          <w:rFonts w:ascii="Book Antiqua" w:eastAsia="Book Antiqua" w:hAnsi="Book Antiqua" w:cs="Book Antiqua"/>
          <w:color w:val="000000"/>
        </w:rPr>
        <w:t xml:space="preserve"> </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Deguchi</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just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69.3%.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clarithromycin-resistant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27.1%.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clarithromycin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Actually,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clarithromycin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North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Europe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10.6</w:t>
      </w:r>
      <w:r w:rsidR="007111F4">
        <w:rPr>
          <w:rFonts w:ascii="Book Antiqua" w:eastAsia="Book Antiqua" w:hAnsi="Book Antiqua" w:cs="Book Antiqua"/>
          <w:color w:val="000000"/>
        </w:rPr>
        <w:t>%</w:t>
      </w:r>
      <w:r>
        <w:rPr>
          <w:rFonts w:ascii="Book Antiqua" w:eastAsia="Book Antiqua" w:hAnsi="Book Antiqua" w:cs="Book Antiqua"/>
          <w:color w:val="000000"/>
        </w:rPr>
        <w:t>-25%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1.7</w:t>
      </w:r>
      <w:r w:rsidR="007111F4">
        <w:rPr>
          <w:rFonts w:ascii="Book Antiqua" w:eastAsia="Book Antiqua" w:hAnsi="Book Antiqua" w:cs="Book Antiqua"/>
          <w:color w:val="000000"/>
        </w:rPr>
        <w:t>%</w:t>
      </w:r>
      <w:r>
        <w:rPr>
          <w:rFonts w:ascii="Book Antiqua" w:eastAsia="Book Antiqua" w:hAnsi="Book Antiqua" w:cs="Book Antiqua"/>
          <w:color w:val="000000"/>
        </w:rPr>
        <w:t>-23.4%</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isolates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metronidazole,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9B07F7">
        <w:rPr>
          <w:rFonts w:ascii="Book Antiqua" w:eastAsia="Book Antiqua" w:hAnsi="Book Antiqua" w:cs="Book Antiqua"/>
          <w:color w:val="000000"/>
        </w:rPr>
        <w:t xml:space="preserve"> </w:t>
      </w:r>
    </w:p>
    <w:p w14:paraId="0AF27415" w14:textId="2238FFD2" w:rsidR="00A77B3E" w:rsidRDefault="00757360" w:rsidP="007111F4">
      <w:pPr>
        <w:spacing w:line="360" w:lineRule="auto"/>
        <w:ind w:firstLineChars="200" w:firstLine="480"/>
        <w:jc w:val="both"/>
      </w:pP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compliance-promoting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ameliorating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Actually,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Deguchi</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week-triple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supplemented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triple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82.6%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69.3%,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7111F4" w:rsidRPr="007111F4">
        <w:rPr>
          <w:rFonts w:ascii="Book Antiqua" w:eastAsia="Book Antiqua" w:hAnsi="Book Antiqua" w:cs="Book Antiqua"/>
          <w:color w:val="000000"/>
        </w:rPr>
        <w:t xml:space="preserve">intention-to-treat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0.018).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sidR="009B07F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twice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daily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8924</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sidR="007111F4">
        <w:rPr>
          <w:rFonts w:ascii="Book Antiqua" w:eastAsia="Book Antiqua" w:hAnsi="Book Antiqua" w:cs="Book Antiqua"/>
          <w:color w:val="000000"/>
        </w:rPr>
        <w:t>[</w:t>
      </w:r>
      <w:r>
        <w:rPr>
          <w:rFonts w:ascii="Book Antiqua" w:eastAsia="Book Antiqua" w:hAnsi="Book Antiqua" w:cs="Book Antiqua"/>
          <w:color w:val="000000"/>
        </w:rPr>
        <w:t>relative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sidR="007111F4">
        <w:rPr>
          <w:rFonts w:ascii="Book Antiqua" w:eastAsia="Book Antiqua" w:hAnsi="Book Antiqua" w:cs="Book Antiqua"/>
          <w:color w:val="000000"/>
        </w:rPr>
        <w:t>(</w:t>
      </w:r>
      <w:r>
        <w:rPr>
          <w:rFonts w:ascii="Book Antiqua" w:eastAsia="Book Antiqua" w:hAnsi="Book Antiqua" w:cs="Book Antiqua"/>
          <w:color w:val="000000"/>
        </w:rPr>
        <w:t>RR</w:t>
      </w:r>
      <w:r w:rsidR="007111F4">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95%CI</w:t>
      </w:r>
      <w:r w:rsidR="007111F4">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1.10-1.18,</w:t>
      </w:r>
      <w:r w:rsidR="009B07F7">
        <w:rPr>
          <w:rFonts w:ascii="Book Antiqua" w:eastAsia="Book Antiqua" w:hAnsi="Book Antiqua" w:cs="Book Antiqua"/>
          <w:color w:val="000000"/>
        </w:rPr>
        <w:t xml:space="preserve"> </w:t>
      </w:r>
      <w:r w:rsidR="007111F4" w:rsidRPr="007111F4">
        <w:rPr>
          <w:rFonts w:ascii="Book Antiqua" w:eastAsia="Book Antiqua" w:hAnsi="Book Antiqua" w:cs="Book Antiqua"/>
          <w:i/>
          <w:iCs/>
          <w:color w:val="000000"/>
        </w:rPr>
        <w:t>P</w:t>
      </w:r>
      <w:r w:rsidR="007111F4">
        <w:rPr>
          <w:rFonts w:ascii="Book Antiqua" w:eastAsia="Book Antiqua" w:hAnsi="Book Antiqua" w:cs="Book Antiqua"/>
          <w:color w:val="000000"/>
        </w:rPr>
        <w:t xml:space="preserve"> </w:t>
      </w:r>
      <w:r>
        <w:rPr>
          <w:rFonts w:ascii="Book Antiqua" w:eastAsia="Book Antiqua" w:hAnsi="Book Antiqua" w:cs="Book Antiqua"/>
          <w:color w:val="000000"/>
        </w:rPr>
        <w:t>&lt;</w:t>
      </w:r>
      <w:r w:rsidR="007111F4">
        <w:rPr>
          <w:rFonts w:ascii="Book Antiqua" w:eastAsia="Book Antiqua" w:hAnsi="Book Antiqua" w:cs="Book Antiqua"/>
          <w:color w:val="000000"/>
        </w:rPr>
        <w:t xml:space="preserve"> </w:t>
      </w:r>
      <w:r>
        <w:rPr>
          <w:rFonts w:ascii="Book Antiqua" w:eastAsia="Book Antiqua" w:hAnsi="Book Antiqua" w:cs="Book Antiqua"/>
          <w:color w:val="000000"/>
        </w:rPr>
        <w:t>0.001</w:t>
      </w:r>
      <w:r w:rsidR="007111F4">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total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0.47,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95%CI</w:t>
      </w:r>
      <w:r w:rsidR="00604DCF">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0.39-0.57,</w:t>
      </w:r>
      <w:r w:rsidR="009B07F7">
        <w:rPr>
          <w:rFonts w:ascii="Book Antiqua" w:eastAsia="Book Antiqua" w:hAnsi="Book Antiqua" w:cs="Book Antiqua"/>
          <w:color w:val="000000"/>
        </w:rPr>
        <w:t xml:space="preserve"> </w:t>
      </w:r>
      <w:r w:rsidR="00604DCF" w:rsidRPr="00604DCF">
        <w:rPr>
          <w:rFonts w:ascii="Book Antiqua" w:eastAsia="Book Antiqua" w:hAnsi="Book Antiqua" w:cs="Book Antiqua"/>
          <w:i/>
          <w:iCs/>
          <w:color w:val="000000"/>
        </w:rPr>
        <w:t>P</w:t>
      </w:r>
      <w:r w:rsidR="00604DCF">
        <w:rPr>
          <w:rFonts w:ascii="Book Antiqua" w:eastAsia="Book Antiqua" w:hAnsi="Book Antiqua" w:cs="Book Antiqua"/>
          <w:color w:val="000000"/>
        </w:rPr>
        <w:t xml:space="preserve"> </w:t>
      </w:r>
      <w:r>
        <w:rPr>
          <w:rFonts w:ascii="Book Antiqua" w:eastAsia="Book Antiqua" w:hAnsi="Book Antiqua" w:cs="Book Antiqua"/>
          <w:color w:val="000000"/>
        </w:rPr>
        <w:t>&lt;</w:t>
      </w:r>
      <w:r w:rsidR="00604DCF">
        <w:rPr>
          <w:rFonts w:ascii="Book Antiqua" w:eastAsia="Book Antiqua" w:hAnsi="Book Antiqua" w:cs="Book Antiqua"/>
          <w:color w:val="000000"/>
        </w:rPr>
        <w:t xml:space="preserve"> </w:t>
      </w:r>
      <w:r>
        <w:rPr>
          <w:rFonts w:ascii="Book Antiqua" w:eastAsia="Book Antiqua" w:hAnsi="Book Antiqua" w:cs="Book Antiqua"/>
          <w:color w:val="000000"/>
        </w:rPr>
        <w:t>0.001)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sub-analysis,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choice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bismuth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quadruple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9B07F7">
        <w:rPr>
          <w:rFonts w:ascii="Book Antiqua" w:eastAsia="Book Antiqua" w:hAnsi="Book Antiqua" w:cs="Book Antiqua"/>
          <w:color w:val="000000"/>
        </w:rPr>
        <w:t xml:space="preserve"> </w:t>
      </w:r>
    </w:p>
    <w:p w14:paraId="5580FDEF" w14:textId="77777777" w:rsidR="00604DCF" w:rsidRDefault="00604DCF">
      <w:pPr>
        <w:spacing w:line="360" w:lineRule="auto"/>
        <w:jc w:val="both"/>
      </w:pPr>
    </w:p>
    <w:p w14:paraId="0E223997" w14:textId="227E63C0" w:rsidR="00A77B3E" w:rsidRDefault="00757360">
      <w:pPr>
        <w:spacing w:line="360" w:lineRule="auto"/>
        <w:jc w:val="both"/>
      </w:pPr>
      <w:r>
        <w:rPr>
          <w:rFonts w:ascii="Book Antiqua" w:eastAsia="Book Antiqua" w:hAnsi="Book Antiqua" w:cs="Book Antiqua"/>
          <w:b/>
          <w:bCs/>
          <w:color w:val="000000"/>
        </w:rPr>
        <w:t>Possible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role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probiotics</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preventing</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post-eradication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gastric</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cancer</w:t>
      </w:r>
      <w:r w:rsidR="00604DCF">
        <w:rPr>
          <w:rFonts w:ascii="Book Antiqua" w:eastAsia="Book Antiqua" w:hAnsi="Book Antiqua" w:cs="Book Antiqua"/>
          <w:b/>
          <w:bCs/>
          <w:color w:val="000000"/>
        </w:rPr>
        <w:t>:</w:t>
      </w:r>
      <w:r w:rsidR="00604DCF">
        <w:rPr>
          <w:rFonts w:hint="eastAsia"/>
          <w:lang w:eastAsia="zh-CN"/>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lifetime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w:t>
      </w:r>
      <w:r w:rsidR="00B25983">
        <w:rPr>
          <w:rFonts w:ascii="Book Antiqua" w:eastAsia="Book Antiqua" w:hAnsi="Book Antiqua" w:cs="Book Antiqua"/>
          <w:color w:val="000000"/>
        </w:rPr>
        <w:t>%</w:t>
      </w:r>
      <w:r>
        <w:rPr>
          <w:rFonts w:ascii="Book Antiqua" w:eastAsia="Book Antiqua" w:hAnsi="Book Antiqua" w:cs="Book Antiqua"/>
          <w:color w:val="000000"/>
        </w:rPr>
        <w:t>-5</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colonization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known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overtime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often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undetectable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0.35%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causative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lastRenderedPageBreak/>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p>
    <w:p w14:paraId="5208037C" w14:textId="33A567F3" w:rsidR="00A77B3E" w:rsidRDefault="00757360" w:rsidP="00B25983">
      <w:pPr>
        <w:spacing w:line="360" w:lineRule="auto"/>
        <w:ind w:firstLineChars="200" w:firstLine="480"/>
        <w:jc w:val="both"/>
      </w:pPr>
      <w:r>
        <w:rPr>
          <w:rFonts w:ascii="Book Antiqua" w:eastAsia="Book Antiqua" w:hAnsi="Book Antiqua" w:cs="Book Antiqua"/>
          <w:color w:val="000000"/>
        </w:rPr>
        <w:t>According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Correa</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stages: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metaplasia,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adenocarcinomas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well-differentiated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(intestinal-type)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undifferentiated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(diffuse-type)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step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intestinal-type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Correa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Pr="00B25983">
        <w:rPr>
          <w:rFonts w:ascii="Book Antiqua" w:eastAsia="Book Antiqua" w:hAnsi="Book Antiqua" w:cs="Book Antiqua"/>
          <w:i/>
          <w:iCs/>
          <w:color w:val="000000"/>
        </w:rPr>
        <w:t>e.g.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metaplasia)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eradication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B25983">
        <w:rPr>
          <w:rFonts w:ascii="Book Antiqua" w:eastAsia="Book Antiqua" w:hAnsi="Book Antiqua" w:cs="Book Antiqua"/>
          <w:color w:val="000000"/>
        </w:rPr>
        <w:t>RR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95%CI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5.92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2.11-16.6,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B25983" w:rsidRPr="00B25983">
        <w:rPr>
          <w:rFonts w:ascii="Book Antiqua" w:eastAsia="Book Antiqua" w:hAnsi="Book Antiqua" w:cs="Book Antiqua"/>
          <w:i/>
          <w:iCs/>
          <w:color w:val="000000"/>
        </w:rPr>
        <w:t>P</w:t>
      </w:r>
      <w:r w:rsidR="00B25983">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25983">
        <w:rPr>
          <w:rFonts w:ascii="Book Antiqua" w:eastAsia="Book Antiqua" w:hAnsi="Book Antiqua" w:cs="Book Antiqua"/>
          <w:color w:val="000000"/>
        </w:rPr>
        <w:t xml:space="preserve"> </w:t>
      </w:r>
      <w:r>
        <w:rPr>
          <w:rFonts w:ascii="Book Antiqua" w:eastAsia="Book Antiqua" w:hAnsi="Book Antiqua" w:cs="Book Antiqua"/>
          <w:color w:val="000000"/>
        </w:rPr>
        <w:t>0.01).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Neither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metaplasia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itself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direct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p>
    <w:p w14:paraId="187A9DA4" w14:textId="24E1682B" w:rsidR="00A77B3E" w:rsidRDefault="00757360" w:rsidP="00B25983">
      <w:pPr>
        <w:spacing w:line="360" w:lineRule="auto"/>
        <w:ind w:firstLineChars="200" w:firstLine="480"/>
        <w:jc w:val="both"/>
      </w:pP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corpus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antrum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acid-secreting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parietal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gastrin-secreting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corpus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leads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stimulating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unchanged.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ulcers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seem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somewhat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ulcer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Cheung</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23399C">
        <w:rPr>
          <w:rFonts w:ascii="Book Antiqua" w:eastAsia="Book Antiqua" w:hAnsi="Book Antiqua" w:cs="Book Antiqua"/>
          <w:color w:val="000000"/>
          <w:vertAlign w:val="superscript"/>
        </w:rPr>
        <w:t>[</w:t>
      </w:r>
      <w:proofErr w:type="gramEnd"/>
      <w:r w:rsidR="0023399C">
        <w:rPr>
          <w:rFonts w:ascii="Book Antiqua" w:eastAsia="Book Antiqua" w:hAnsi="Book Antiqua" w:cs="Book Antiqua"/>
          <w:color w:val="000000"/>
          <w:vertAlign w:val="superscript"/>
        </w:rPr>
        <w:t>46]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hazards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model.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63000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clarithromycin-based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triple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2.44,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95%CI</w:t>
      </w:r>
      <w:r w:rsidR="006418F1">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1.42-4.20).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metaplasia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predisposes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p>
    <w:p w14:paraId="32FE5E24" w14:textId="74C045FB" w:rsidR="00A77B3E" w:rsidRDefault="00757360" w:rsidP="006418F1">
      <w:pPr>
        <w:spacing w:line="360" w:lineRule="auto"/>
        <w:ind w:firstLineChars="200" w:firstLine="480"/>
        <w:jc w:val="both"/>
      </w:pP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invariably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marked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viable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enlarged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richness,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enrichment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cavity</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origin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seems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unlikely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deoxidization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nitrates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nitrite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convert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amines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carcinogenic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N-nitro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amount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p>
    <w:p w14:paraId="636E6271" w14:textId="524DBAFB" w:rsidR="00A77B3E" w:rsidRDefault="00757360" w:rsidP="00DF6E47">
      <w:pPr>
        <w:spacing w:line="360" w:lineRule="auto"/>
        <w:ind w:firstLineChars="200" w:firstLine="480"/>
        <w:jc w:val="both"/>
      </w:pPr>
      <w:r>
        <w:rPr>
          <w:rFonts w:ascii="Book Antiqua" w:eastAsia="Book Antiqua" w:hAnsi="Book Antiqua" w:cs="Book Antiqua"/>
          <w:color w:val="000000"/>
        </w:rPr>
        <w:t>Sung</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Acientobacter,</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Ralstonia,</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Actinobacillus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Erwinia,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Miyata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types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Fusobacterium,</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Haemophilus,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Neisseria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Veillonella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Coculture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lipopolysaccharide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amount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IL-8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Sano</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found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fluid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weak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DF6E47">
        <w:rPr>
          <w:rFonts w:ascii="Book Antiqua" w:eastAsia="Book Antiqua" w:hAnsi="Book Antiqua" w:cs="Book Antiqua"/>
          <w:color w:val="000000"/>
        </w:rPr>
        <w:t xml:space="preserve"> </w:t>
      </w:r>
      <w:r>
        <w:rPr>
          <w:rFonts w:ascii="Book Antiqua" w:eastAsia="Book Antiqua" w:hAnsi="Book Antiqua" w:cs="Book Antiqua"/>
          <w:color w:val="000000"/>
        </w:rPr>
        <w:t>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little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&lt;</w:t>
      </w:r>
      <w:r w:rsidR="00DF6E47">
        <w:rPr>
          <w:rFonts w:ascii="Book Antiqua" w:eastAsia="Book Antiqua" w:hAnsi="Book Antiqua" w:cs="Book Antiqua"/>
          <w:color w:val="000000"/>
        </w:rPr>
        <w:t xml:space="preserve"> </w:t>
      </w:r>
      <w:r>
        <w:rPr>
          <w:rFonts w:ascii="Book Antiqua" w:eastAsia="Book Antiqua" w:hAnsi="Book Antiqua" w:cs="Book Antiqua"/>
          <w:color w:val="000000"/>
        </w:rPr>
        <w:t>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Spearman’s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136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0.872)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sidR="00714E4A">
        <w:rPr>
          <w:rFonts w:ascii="Book Antiqua" w:eastAsia="Book Antiqua" w:hAnsi="Book Antiqua" w:cs="Book Antiqua"/>
          <w:color w:val="000000"/>
        </w:rPr>
        <w:t>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perpetuate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accelerate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hypochlorhydric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eradication.</w:t>
      </w:r>
    </w:p>
    <w:p w14:paraId="1CC38150" w14:textId="53B62206" w:rsidR="00A77B3E" w:rsidRDefault="00757360" w:rsidP="00DF6E47">
      <w:pPr>
        <w:spacing w:line="360" w:lineRule="auto"/>
        <w:ind w:firstLineChars="200" w:firstLine="480"/>
        <w:jc w:val="both"/>
      </w:pP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suffered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sidR="00DF6E47">
        <w:rPr>
          <w:rFonts w:ascii="Book Antiqua" w:eastAsia="Book Antiqua" w:hAnsi="Book Antiqua" w:cs="Book Antiqua"/>
          <w:color w:val="000000"/>
        </w:rPr>
        <w:t>fluids’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DF6E47">
        <w:rPr>
          <w:rFonts w:ascii="Book Antiqua" w:eastAsia="Book Antiqua" w:hAnsi="Book Antiqua" w:cs="Book Antiqua"/>
          <w:color w:val="000000"/>
        </w:rPr>
        <w:t xml:space="preserve"> </w:t>
      </w:r>
      <w:r>
        <w:rPr>
          <w:rFonts w:ascii="Book Antiqua" w:eastAsia="Book Antiqua" w:hAnsi="Book Antiqua" w:cs="Book Antiqua"/>
          <w:color w:val="000000"/>
        </w:rPr>
        <w:t>3.0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DF6E47">
        <w:rPr>
          <w:rFonts w:ascii="Book Antiqua" w:eastAsia="Book Antiqua" w:hAnsi="Book Antiqua" w:cs="Book Antiqua"/>
          <w:color w:val="000000"/>
        </w:rPr>
        <w:t xml:space="preserve"> </w:t>
      </w:r>
      <w:r>
        <w:rPr>
          <w:rFonts w:ascii="Book Antiqua" w:eastAsia="Book Antiqua" w:hAnsi="Book Antiqua" w:cs="Book Antiqua"/>
          <w:color w:val="000000"/>
        </w:rPr>
        <w:t>10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EU/mL,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sidR="00714E4A">
        <w:rPr>
          <w:rFonts w:ascii="Book Antiqua" w:eastAsia="Book Antiqua" w:hAnsi="Book Antiqua" w:cs="Book Antiqua"/>
          <w:color w:val="000000"/>
        </w:rPr>
        <w:t>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sidR="009B07F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w:t>
      </w:r>
      <w:r w:rsidR="009B07F7">
        <w:rPr>
          <w:rFonts w:ascii="Book Antiqua" w:eastAsia="Book Antiqua" w:hAnsi="Book Antiqua" w:cs="Book Antiqua"/>
          <w:color w:val="000000"/>
        </w:rPr>
        <w:t xml:space="preserve"> </w:t>
      </w:r>
      <w:r w:rsidRPr="00BF3AB7">
        <w:rPr>
          <w:rFonts w:ascii="Book Antiqua" w:eastAsia="Book Antiqua" w:hAnsi="Book Antiqua" w:cs="Book Antiqua"/>
        </w:rPr>
        <w:t>mo</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restore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almost</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disappeared</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9B07F7">
        <w:rPr>
          <w:rFonts w:ascii="Book Antiqua" w:eastAsia="Book Antiqua" w:hAnsi="Book Antiqua" w:cs="Book Antiqua"/>
          <w:color w:val="000000"/>
        </w:rPr>
        <w:t xml:space="preserve"> </w:t>
      </w:r>
      <w:r w:rsidR="00714E4A" w:rsidRPr="00714E4A">
        <w:rPr>
          <w:rFonts w:ascii="Book Antiqua" w:eastAsia="Book Antiqua" w:hAnsi="Book Antiqua" w:cs="Book Antiqua"/>
          <w:color w:val="000000"/>
        </w:rPr>
        <w:t>The possible termination of LPS-induced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eradication</w:t>
      </w:r>
      <w:r w:rsidR="000C3427" w:rsidRPr="00BF3AB7">
        <w:rPr>
          <w:rFonts w:ascii="Book Antiqua" w:eastAsia="Book Antiqua" w:hAnsi="Book Antiqua" w:cs="Book Antiqua"/>
          <w:vertAlign w:val="superscript"/>
        </w:rPr>
        <w:t>[</w:t>
      </w:r>
      <w:proofErr w:type="gramEnd"/>
      <w:r w:rsidR="000C3427" w:rsidRPr="00BF3AB7">
        <w:rPr>
          <w:rFonts w:ascii="Book Antiqua" w:eastAsia="Book Antiqua" w:hAnsi="Book Antiqua" w:cs="Book Antiqua"/>
          <w:vertAlign w:val="superscript"/>
        </w:rPr>
        <w:t>52]</w:t>
      </w:r>
      <w:r w:rsidR="000C3427" w:rsidRPr="00BF3AB7">
        <w:rPr>
          <w:rFonts w:ascii="Book Antiqua" w:eastAsia="Book Antiqua" w:hAnsi="Book Antiqua" w:cs="Book Antiqua"/>
        </w:rPr>
        <w:t>.</w:t>
      </w:r>
      <w:r w:rsidR="009B07F7">
        <w:rPr>
          <w:rFonts w:ascii="Book Antiqua" w:eastAsia="Book Antiqua" w:hAnsi="Book Antiqua" w:cs="Book Antiqua"/>
          <w:color w:val="000000"/>
        </w:rPr>
        <w:t xml:space="preserve"> </w:t>
      </w:r>
    </w:p>
    <w:p w14:paraId="1344A1FF" w14:textId="77777777" w:rsidR="00A77B3E" w:rsidRDefault="00A77B3E">
      <w:pPr>
        <w:spacing w:line="360" w:lineRule="auto"/>
        <w:jc w:val="both"/>
      </w:pPr>
    </w:p>
    <w:p w14:paraId="4B077580" w14:textId="0B9840FA" w:rsidR="00A77B3E" w:rsidRPr="00DF6E47" w:rsidRDefault="00DF6E47">
      <w:pPr>
        <w:spacing w:line="360" w:lineRule="auto"/>
        <w:jc w:val="both"/>
        <w:rPr>
          <w:u w:val="single"/>
        </w:rPr>
      </w:pPr>
      <w:r>
        <w:rPr>
          <w:rFonts w:ascii="Book Antiqua" w:eastAsia="Book Antiqua" w:hAnsi="Book Antiqua" w:cs="Book Antiqua"/>
          <w:b/>
          <w:bCs/>
          <w:color w:val="000000"/>
          <w:u w:val="single"/>
        </w:rPr>
        <w:t>FD</w:t>
      </w:r>
    </w:p>
    <w:p w14:paraId="78337C60" w14:textId="3436E890" w:rsidR="00A77B3E" w:rsidRDefault="00757360">
      <w:pPr>
        <w:spacing w:line="360" w:lineRule="auto"/>
        <w:jc w:val="both"/>
      </w:pP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originate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systemic</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magnitude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IV</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sidR="00156272">
        <w:rPr>
          <w:rFonts w:ascii="Book Antiqua" w:eastAsia="Book Antiqua" w:hAnsi="Book Antiqua" w:cs="Book Antiqua"/>
          <w:color w:val="000000"/>
        </w:rPr>
        <w:t>P</w:t>
      </w:r>
      <w:r>
        <w:rPr>
          <w:rFonts w:ascii="Book Antiqua" w:eastAsia="Book Antiqua" w:hAnsi="Book Antiqua" w:cs="Book Antiqua"/>
          <w:color w:val="000000"/>
        </w:rPr>
        <w:t>ostprandial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postprandial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fullness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satiation,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burning.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daily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0E73ED">
        <w:rPr>
          <w:rFonts w:ascii="Book Antiqua" w:eastAsia="Book Antiqua" w:hAnsi="Book Antiqua" w:cs="Book Antiqua"/>
          <w:color w:val="000000"/>
        </w:rPr>
        <w:t xml:space="preserve"> </w:t>
      </w:r>
      <w:r>
        <w:rPr>
          <w:rFonts w:ascii="Book Antiqua" w:eastAsia="Book Antiqua" w:hAnsi="Book Antiqua" w:cs="Book Antiqua"/>
          <w:color w:val="000000"/>
        </w:rPr>
        <w:t>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onset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least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clarified,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disturbance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Pr="000E73ED">
        <w:rPr>
          <w:rFonts w:ascii="Book Antiqua" w:eastAsia="Book Antiqua" w:hAnsi="Book Antiqua" w:cs="Book Antiqua"/>
          <w:i/>
          <w:iCs/>
          <w:color w:val="000000"/>
        </w:rPr>
        <w:t>e.g.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accommodation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emptying)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hypersensitivity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proofErr w:type="gramStart"/>
      <w:r w:rsidR="0026401A" w:rsidRPr="00BF3AB7">
        <w:rPr>
          <w:rFonts w:ascii="Book Antiqua" w:eastAsia="Book Antiqua" w:hAnsi="Book Antiqua" w:cs="Book Antiqua"/>
        </w:rPr>
        <w:t>5</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target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immune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motile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bile,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food</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induce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p>
    <w:p w14:paraId="6A3756A6" w14:textId="2E1D9127" w:rsidR="00A77B3E" w:rsidRDefault="00757360" w:rsidP="000E73ED">
      <w:pPr>
        <w:spacing w:line="360" w:lineRule="auto"/>
        <w:ind w:firstLineChars="200" w:firstLine="480"/>
        <w:jc w:val="both"/>
      </w:pPr>
      <w:r>
        <w:rPr>
          <w:rFonts w:ascii="Book Antiqua" w:eastAsia="Book Antiqua" w:hAnsi="Book Antiqua" w:cs="Book Antiqua"/>
          <w:color w:val="000000"/>
        </w:rPr>
        <w:t>There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irritable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bowel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(IBS</w:t>
      </w:r>
      <w:r w:rsidR="000E73ED">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0E73ED">
        <w:rPr>
          <w:rFonts w:ascii="Book Antiqua" w:eastAsia="Book Antiqua" w:hAnsi="Book Antiqua" w:cs="Book Antiqua"/>
          <w:color w:val="000000"/>
        </w:rPr>
        <w:t>[</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9B07F7">
        <w:rPr>
          <w:rFonts w:ascii="Book Antiqua" w:eastAsia="Book Antiqua" w:hAnsi="Book Antiqua" w:cs="Book Antiqua"/>
          <w:color w:val="000000"/>
        </w:rPr>
        <w:t xml:space="preserve"> </w:t>
      </w:r>
      <w:r w:rsidR="000E73ED">
        <w:rPr>
          <w:rFonts w:ascii="Book Antiqua" w:eastAsia="Book Antiqua" w:hAnsi="Book Antiqua" w:cs="Book Antiqua"/>
          <w:color w:val="000000"/>
        </w:rPr>
        <w:t>(</w:t>
      </w:r>
      <w:r>
        <w:rPr>
          <w:rFonts w:ascii="Book Antiqua" w:eastAsia="Book Antiqua" w:hAnsi="Book Antiqua" w:cs="Book Antiqua"/>
          <w:color w:val="000000"/>
        </w:rPr>
        <w:t>FGID</w:t>
      </w:r>
      <w:r w:rsidR="000E73ED">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originating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0E73ED">
        <w:rPr>
          <w:rFonts w:ascii="Book Antiqua" w:eastAsia="Book Antiqua" w:hAnsi="Book Antiqua" w:cs="Book Antiqua"/>
          <w:color w:val="000000"/>
        </w:rPr>
        <w:t>]</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FGID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originating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clarified.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had</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FD-like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often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FD-like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some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alleviated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Indeed,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Miwa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curative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8E2448">
        <w:rPr>
          <w:rFonts w:ascii="Book Antiqua" w:eastAsia="Book Antiqua" w:hAnsi="Book Antiqua" w:cs="Book Antiqua"/>
          <w:i/>
          <w:iCs/>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-independent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FD-like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tests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colonizing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refaximin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relief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implied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Nakae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PERMANOVA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0.001).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those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colonize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Bacteroides</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Escherichia,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often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found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reflux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induce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broadly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types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overlapping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IBS,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etiological</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intestinal-type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might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suffer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bacteria-especially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Escherichia-</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refluxed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would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deranged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sidR="00714E4A">
        <w:rPr>
          <w:rFonts w:ascii="Book Antiqua" w:eastAsia="Book Antiqua" w:hAnsi="Book Antiqua" w:cs="Book Antiqua"/>
          <w:color w:val="000000"/>
        </w:rPr>
        <w:t>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12-wk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shifted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intestinal-type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disappearance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intestinal-type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attributable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p>
    <w:p w14:paraId="68040E2C" w14:textId="4DD51A0B" w:rsidR="00A77B3E" w:rsidRDefault="00757360" w:rsidP="00910771">
      <w:pPr>
        <w:spacing w:line="360" w:lineRule="auto"/>
        <w:ind w:firstLineChars="200" w:firstLine="480"/>
        <w:jc w:val="both"/>
      </w:pPr>
      <w:r>
        <w:rPr>
          <w:rFonts w:ascii="Book Antiqua" w:eastAsia="Book Antiqua" w:hAnsi="Book Antiqua" w:cs="Book Antiqua"/>
          <w:color w:val="000000"/>
        </w:rPr>
        <w:t>Interestingly,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differential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sidR="009B07F7">
        <w:rPr>
          <w:rFonts w:ascii="Book Antiqua" w:eastAsia="Book Antiqua" w:hAnsi="Book Antiqua" w:cs="Book Antiqua"/>
          <w:i/>
          <w:iCs/>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genus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reflect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reflux,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reflux.</w:t>
      </w:r>
      <w:r w:rsidR="009B07F7">
        <w:rPr>
          <w:rFonts w:ascii="Book Antiqua" w:eastAsia="Book Antiqua" w:hAnsi="Book Antiqua" w:cs="Book Antiqua"/>
          <w:color w:val="000000"/>
        </w:rPr>
        <w:t xml:space="preserve"> </w:t>
      </w:r>
    </w:p>
    <w:p w14:paraId="7EA08F17" w14:textId="3F56581D" w:rsidR="00A77B3E" w:rsidRDefault="00757360" w:rsidP="0059170D">
      <w:pPr>
        <w:spacing w:line="360" w:lineRule="auto"/>
        <w:ind w:firstLineChars="200" w:firstLine="480"/>
        <w:jc w:val="both"/>
      </w:pP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ingest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LG21-free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toward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ameliorative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0.07).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major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(postprandial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fullness,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satiety,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epigastric</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pain</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burning)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17.3%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35.3%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0.048).</w:t>
      </w:r>
      <w:r w:rsidR="009B07F7">
        <w:rPr>
          <w:rFonts w:ascii="Book Antiqua" w:eastAsia="Book Antiqua" w:hAnsi="Book Antiqua" w:cs="Book Antiqua"/>
          <w:color w:val="000000"/>
        </w:rPr>
        <w:t xml:space="preserve"> </w:t>
      </w:r>
    </w:p>
    <w:p w14:paraId="709E4EC7" w14:textId="1FF99181" w:rsidR="00A77B3E" w:rsidRDefault="00757360" w:rsidP="0059170D">
      <w:pPr>
        <w:spacing w:line="360" w:lineRule="auto"/>
        <w:ind w:firstLineChars="200" w:firstLine="480"/>
        <w:jc w:val="both"/>
      </w:pPr>
      <w:r>
        <w:rPr>
          <w:rFonts w:ascii="Book Antiqua" w:eastAsia="Book Antiqua" w:hAnsi="Book Antiqua" w:cs="Book Antiqua"/>
          <w:color w:val="000000"/>
        </w:rPr>
        <w:t>Although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clarified.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injurious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SIBO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duodeno-gastric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reflux,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above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7F7">
        <w:rPr>
          <w:rFonts w:ascii="Book Antiqua" w:eastAsia="Book Antiqua" w:hAnsi="Book Antiqua" w:cs="Book Antiqua"/>
          <w:color w:val="000000"/>
        </w:rPr>
        <w:t xml:space="preserve"> </w:t>
      </w:r>
      <w:r w:rsidR="00714E4A">
        <w:rPr>
          <w:rFonts w:ascii="Book Antiqua" w:eastAsia="Book Antiqua" w:hAnsi="Book Antiqua" w:cs="Book Antiqua"/>
          <w:color w:val="000000"/>
        </w:rPr>
        <w:t>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acid-suppressive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Nakae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07F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(IQR)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1.58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(1.43-1.85)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1.84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(1.56-3.81),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great,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0.012).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hypersensitivity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attenuate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would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then</w:t>
      </w:r>
      <w:r w:rsidR="009B07F7">
        <w:rPr>
          <w:rFonts w:ascii="Book Antiqua" w:eastAsia="Book Antiqua" w:hAnsi="Book Antiqua" w:cs="Book Antiqua"/>
          <w:color w:val="000000"/>
        </w:rPr>
        <w:t xml:space="preserve"> </w:t>
      </w:r>
      <w:r w:rsidR="0059170D">
        <w:rPr>
          <w:rFonts w:ascii="Book Antiqua" w:eastAsia="Book Antiqua" w:hAnsi="Book Antiqua" w:cs="Book Antiqua"/>
          <w:color w:val="000000"/>
        </w:rPr>
        <w:t>lead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PDS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antagonist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(H2RA)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efficiency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H2RA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PPIs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attributable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stimulating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exression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murine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reduce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serum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pg/</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means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exerted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corpus-dominant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serum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abnormally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intragastric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toward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9B07F7">
        <w:rPr>
          <w:rFonts w:ascii="Book Antiqua" w:eastAsia="Book Antiqua" w:hAnsi="Book Antiqua" w:cs="Book Antiqua"/>
          <w:color w:val="000000"/>
        </w:rPr>
        <w:t xml:space="preserve">  </w:t>
      </w:r>
    </w:p>
    <w:p w14:paraId="04411804" w14:textId="77777777" w:rsidR="00A77B3E" w:rsidRDefault="00A77B3E">
      <w:pPr>
        <w:spacing w:line="360" w:lineRule="auto"/>
        <w:jc w:val="both"/>
      </w:pPr>
    </w:p>
    <w:p w14:paraId="5042FE56" w14:textId="77777777" w:rsidR="00A77B3E" w:rsidRDefault="00757360">
      <w:pPr>
        <w:spacing w:line="360" w:lineRule="auto"/>
        <w:jc w:val="both"/>
      </w:pPr>
      <w:r>
        <w:rPr>
          <w:rFonts w:ascii="Book Antiqua" w:eastAsia="Book Antiqua" w:hAnsi="Book Antiqua" w:cs="Book Antiqua"/>
          <w:b/>
          <w:caps/>
          <w:color w:val="000000"/>
          <w:u w:val="single"/>
        </w:rPr>
        <w:t>CONCLUSION</w:t>
      </w:r>
    </w:p>
    <w:p w14:paraId="3523FB84" w14:textId="200E48D2" w:rsidR="00A77B3E" w:rsidRDefault="00757360">
      <w:pPr>
        <w:spacing w:line="360" w:lineRule="auto"/>
        <w:jc w:val="both"/>
      </w:pP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58218F">
        <w:rPr>
          <w:rFonts w:ascii="Book Antiqua" w:eastAsia="Book Antiqua" w:hAnsi="Book Antiqua" w:cs="Book Antiqua"/>
          <w:color w:val="000000"/>
        </w:rPr>
        <w: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sufficiently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close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proximity</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also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deranged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useful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9B07F7">
        <w:rPr>
          <w:rFonts w:ascii="Book Antiqua" w:eastAsia="Book Antiqua" w:hAnsi="Book Antiqua" w:cs="Book Antiqua"/>
          <w:color w:val="000000"/>
        </w:rPr>
        <w:t xml:space="preserve"> </w:t>
      </w:r>
    </w:p>
    <w:p w14:paraId="4074BB5D" w14:textId="77777777" w:rsidR="00A77B3E" w:rsidRDefault="00A77B3E">
      <w:pPr>
        <w:spacing w:line="360" w:lineRule="auto"/>
        <w:jc w:val="both"/>
      </w:pPr>
    </w:p>
    <w:p w14:paraId="5944B267" w14:textId="77777777" w:rsidR="00A77B3E" w:rsidRDefault="00757360">
      <w:pPr>
        <w:spacing w:line="360" w:lineRule="auto"/>
        <w:jc w:val="both"/>
      </w:pPr>
      <w:r>
        <w:rPr>
          <w:rFonts w:ascii="Book Antiqua" w:eastAsia="Book Antiqua" w:hAnsi="Book Antiqua" w:cs="Book Antiqua"/>
          <w:b/>
          <w:color w:val="000000"/>
        </w:rPr>
        <w:t>REFERENCES</w:t>
      </w:r>
    </w:p>
    <w:p w14:paraId="3B7D0E88" w14:textId="3984A5BE" w:rsidR="00A77B3E" w:rsidRDefault="00757360">
      <w:pPr>
        <w:spacing w:line="360" w:lineRule="auto"/>
        <w:jc w:val="both"/>
      </w:pPr>
      <w:r>
        <w:rPr>
          <w:rFonts w:ascii="Book Antiqua" w:eastAsia="Book Antiqua" w:hAnsi="Book Antiqua" w:cs="Book Antiqua"/>
          <w:color w:val="000000"/>
        </w:rPr>
        <w:t>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Human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Microbiome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Project</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Consortium</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human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486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207-214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22699609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10.1038/nature11234]</w:t>
      </w:r>
    </w:p>
    <w:p w14:paraId="47A34D93" w14:textId="4C0A60E6" w:rsidR="00A77B3E" w:rsidRDefault="00757360">
      <w:pPr>
        <w:spacing w:line="360" w:lineRule="auto"/>
        <w:jc w:val="both"/>
      </w:pPr>
      <w:r>
        <w:rPr>
          <w:rFonts w:ascii="Book Antiqua" w:eastAsia="Book Antiqua" w:hAnsi="Book Antiqua" w:cs="Book Antiqua"/>
          <w:color w:val="000000"/>
        </w:rPr>
        <w:t>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Tsuda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Morita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Takanashi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Takagi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Hattori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Luminal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Tract.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Transl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e89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26065717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10.1038/ctg.2015.20]</w:t>
      </w:r>
    </w:p>
    <w:p w14:paraId="5EE3D5E5" w14:textId="48A5DF34" w:rsidR="00A77B3E" w:rsidRDefault="00757360">
      <w:pPr>
        <w:spacing w:line="360" w:lineRule="auto"/>
        <w:jc w:val="both"/>
      </w:pPr>
      <w:r>
        <w:rPr>
          <w:rFonts w:ascii="Book Antiqua" w:eastAsia="Book Antiqua" w:hAnsi="Book Antiqua" w:cs="Book Antiqua"/>
          <w:color w:val="000000"/>
        </w:rPr>
        <w:t>3</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Fuller</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Appl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Bacteriol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1989;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365-378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2666378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10.1111/j.1365-</w:t>
      </w:r>
      <w:proofErr w:type="gramStart"/>
      <w:r>
        <w:rPr>
          <w:rFonts w:ascii="Book Antiqua" w:eastAsia="Book Antiqua" w:hAnsi="Book Antiqua" w:cs="Book Antiqua"/>
          <w:color w:val="000000"/>
        </w:rPr>
        <w:t>2672.1989.tb</w:t>
      </w:r>
      <w:proofErr w:type="gramEnd"/>
      <w:r>
        <w:rPr>
          <w:rFonts w:ascii="Book Antiqua" w:eastAsia="Book Antiqua" w:hAnsi="Book Antiqua" w:cs="Book Antiqua"/>
          <w:color w:val="000000"/>
        </w:rPr>
        <w:t>05105.x]</w:t>
      </w:r>
    </w:p>
    <w:p w14:paraId="659195B2" w14:textId="532D6F47" w:rsidR="00A77B3E" w:rsidRPr="001C73A4" w:rsidRDefault="00757360">
      <w:pPr>
        <w:spacing w:line="360" w:lineRule="auto"/>
        <w:jc w:val="both"/>
      </w:pPr>
      <w:r>
        <w:rPr>
          <w:rFonts w:ascii="Book Antiqua" w:eastAsia="Book Antiqua" w:hAnsi="Book Antiqua" w:cs="Book Antiqua"/>
          <w:color w:val="000000"/>
        </w:rPr>
        <w:lastRenderedPageBreak/>
        <w:t>4</w:t>
      </w:r>
      <w:r w:rsidR="009B07F7">
        <w:rPr>
          <w:rFonts w:ascii="Book Antiqua" w:eastAsia="Book Antiqua" w:hAnsi="Book Antiqua" w:cs="Book Antiqua"/>
          <w:color w:val="000000"/>
        </w:rPr>
        <w:t xml:space="preserve"> </w:t>
      </w:r>
      <w:r w:rsidR="001C73A4" w:rsidRPr="001C73A4">
        <w:rPr>
          <w:rFonts w:ascii="Book Antiqua" w:eastAsia="Book Antiqua" w:hAnsi="Book Antiqua" w:cs="Book Antiqua"/>
          <w:b/>
          <w:bCs/>
          <w:color w:val="000000"/>
        </w:rPr>
        <w:t>Ruddell WS</w:t>
      </w:r>
      <w:r w:rsidR="001C73A4" w:rsidRPr="001C73A4">
        <w:rPr>
          <w:rFonts w:ascii="Book Antiqua" w:eastAsia="Book Antiqua" w:hAnsi="Book Antiqua" w:cs="Book Antiqua"/>
          <w:color w:val="000000"/>
        </w:rPr>
        <w:t xml:space="preserve">, Axon AT, Findlay JM, Bartholomew BA, Hill MJ. Effect of cimetidine on the gastric bacterial flora. </w:t>
      </w:r>
      <w:r w:rsidR="001C73A4" w:rsidRPr="001C73A4">
        <w:rPr>
          <w:rFonts w:ascii="Book Antiqua" w:eastAsia="Book Antiqua" w:hAnsi="Book Antiqua" w:cs="Book Antiqua"/>
          <w:i/>
          <w:iCs/>
          <w:color w:val="000000"/>
        </w:rPr>
        <w:t>Lancet</w:t>
      </w:r>
      <w:r w:rsidR="001C73A4" w:rsidRPr="001C73A4">
        <w:rPr>
          <w:rFonts w:ascii="Book Antiqua" w:eastAsia="Book Antiqua" w:hAnsi="Book Antiqua" w:cs="Book Antiqua"/>
          <w:color w:val="000000"/>
        </w:rPr>
        <w:t xml:space="preserve"> 1980;</w:t>
      </w:r>
      <w:r w:rsidR="001C73A4">
        <w:rPr>
          <w:rFonts w:ascii="Book Antiqua" w:eastAsia="Book Antiqua" w:hAnsi="Book Antiqua" w:cs="Book Antiqua"/>
          <w:color w:val="000000"/>
        </w:rPr>
        <w:t xml:space="preserve"> </w:t>
      </w:r>
      <w:r w:rsidR="001C73A4" w:rsidRPr="001C73A4">
        <w:rPr>
          <w:rFonts w:ascii="Book Antiqua" w:eastAsia="Book Antiqua" w:hAnsi="Book Antiqua" w:cs="Book Antiqua"/>
          <w:b/>
          <w:bCs/>
          <w:color w:val="000000"/>
        </w:rPr>
        <w:t>1</w:t>
      </w:r>
      <w:r w:rsidR="001C73A4" w:rsidRPr="001C73A4">
        <w:rPr>
          <w:rFonts w:ascii="Book Antiqua" w:eastAsia="Book Antiqua" w:hAnsi="Book Antiqua" w:cs="Book Antiqua"/>
          <w:color w:val="000000"/>
        </w:rPr>
        <w:t>:</w:t>
      </w:r>
      <w:r w:rsidR="001C73A4">
        <w:rPr>
          <w:rFonts w:ascii="Book Antiqua" w:eastAsia="Book Antiqua" w:hAnsi="Book Antiqua" w:cs="Book Antiqua"/>
          <w:color w:val="000000"/>
        </w:rPr>
        <w:t xml:space="preserve"> </w:t>
      </w:r>
      <w:r w:rsidR="001C73A4" w:rsidRPr="001C73A4">
        <w:rPr>
          <w:rFonts w:ascii="Book Antiqua" w:eastAsia="Book Antiqua" w:hAnsi="Book Antiqua" w:cs="Book Antiqua"/>
          <w:color w:val="000000"/>
        </w:rPr>
        <w:t>672-</w:t>
      </w:r>
      <w:r w:rsidR="001C73A4">
        <w:rPr>
          <w:rFonts w:ascii="Book Antiqua" w:eastAsia="Book Antiqua" w:hAnsi="Book Antiqua" w:cs="Book Antiqua"/>
          <w:color w:val="000000"/>
        </w:rPr>
        <w:t>67</w:t>
      </w:r>
      <w:r w:rsidR="001C73A4" w:rsidRPr="001C73A4">
        <w:rPr>
          <w:rFonts w:ascii="Book Antiqua" w:eastAsia="Book Antiqua" w:hAnsi="Book Antiqua" w:cs="Book Antiqua"/>
          <w:color w:val="000000"/>
        </w:rPr>
        <w:t xml:space="preserve">4 </w:t>
      </w:r>
      <w:r w:rsidR="001C73A4">
        <w:rPr>
          <w:rFonts w:ascii="Book Antiqua" w:eastAsia="Book Antiqua" w:hAnsi="Book Antiqua" w:cs="Book Antiqua"/>
          <w:color w:val="000000"/>
        </w:rPr>
        <w:t>[</w:t>
      </w:r>
      <w:r w:rsidR="001C73A4" w:rsidRPr="001C73A4">
        <w:rPr>
          <w:rFonts w:ascii="Book Antiqua" w:eastAsia="Book Antiqua" w:hAnsi="Book Antiqua" w:cs="Book Antiqua"/>
          <w:color w:val="000000"/>
        </w:rPr>
        <w:t>PMID: 6103090</w:t>
      </w:r>
      <w:r w:rsidR="001C73A4">
        <w:rPr>
          <w:rFonts w:ascii="Book Antiqua" w:eastAsia="Book Antiqua" w:hAnsi="Book Antiqua" w:cs="Book Antiqua"/>
          <w:color w:val="000000"/>
        </w:rPr>
        <w:t>]</w:t>
      </w:r>
    </w:p>
    <w:p w14:paraId="1D28AFE6" w14:textId="55D8D97B" w:rsidR="00A77B3E" w:rsidRDefault="00757360">
      <w:pPr>
        <w:spacing w:line="360" w:lineRule="auto"/>
        <w:jc w:val="both"/>
      </w:pPr>
      <w:r>
        <w:rPr>
          <w:rFonts w:ascii="Book Antiqua" w:eastAsia="Book Antiqua" w:hAnsi="Book Antiqua" w:cs="Book Antiqua"/>
          <w:color w:val="000000"/>
        </w:rPr>
        <w:t>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Sung</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JJY</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Coker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Szeto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Luk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atrophy</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metaplasia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1572-1580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31974133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10.1136/gutjnl-2019-319826]</w:t>
      </w:r>
    </w:p>
    <w:p w14:paraId="3CF0C30D" w14:textId="1C43A841" w:rsidR="00A77B3E" w:rsidRDefault="00757360">
      <w:pPr>
        <w:spacing w:line="360" w:lineRule="auto"/>
        <w:jc w:val="both"/>
      </w:pPr>
      <w:r>
        <w:rPr>
          <w:rFonts w:ascii="Book Antiqua" w:eastAsia="Book Antiqua" w:hAnsi="Book Antiqua" w:cs="Book Antiqua"/>
          <w:color w:val="000000"/>
        </w:rPr>
        <w:t>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Bik</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EM</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Eckburg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PB,</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Nelson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Purdom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Francois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Perez-Perez</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Blaser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Relman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human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Proc</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Natl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Acad</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U</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103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732-737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16407106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10.1073/pnas.0506655103]</w:t>
      </w:r>
    </w:p>
    <w:p w14:paraId="7B77A1E9" w14:textId="453FDD23" w:rsidR="00A77B3E" w:rsidRDefault="00757360">
      <w:pPr>
        <w:spacing w:line="360" w:lineRule="auto"/>
        <w:jc w:val="both"/>
      </w:pPr>
      <w:r>
        <w:rPr>
          <w:rFonts w:ascii="Book Antiqua" w:eastAsia="Book Antiqua" w:hAnsi="Book Antiqua" w:cs="Book Antiqua"/>
          <w:color w:val="000000"/>
        </w:rPr>
        <w:t>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XX</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profiling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non-steroidal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drug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PLoS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e7985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19956741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10.1371/journal.pone.0007985]</w:t>
      </w:r>
    </w:p>
    <w:p w14:paraId="378B5FD5" w14:textId="1E77E649" w:rsidR="00A77B3E" w:rsidRDefault="00757360">
      <w:pPr>
        <w:spacing w:line="360" w:lineRule="auto"/>
        <w:jc w:val="both"/>
      </w:pPr>
      <w:r>
        <w:rPr>
          <w:rFonts w:ascii="Book Antiqua" w:eastAsia="Book Antiqua" w:hAnsi="Book Antiqua" w:cs="Book Antiqua"/>
          <w:color w:val="000000"/>
        </w:rPr>
        <w:t>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Paroni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Sterbini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Palladini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Masucci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Cannistraci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CV,</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Pastorino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Ianiro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Bugli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Martini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Ricciardi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Gasbarrini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Sanguinetti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Cammarota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Posteraro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Appl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Environ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82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6633-6644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27590821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10.1128/aem.01437-16]</w:t>
      </w:r>
    </w:p>
    <w:p w14:paraId="78E82F57" w14:textId="0E9B754C" w:rsidR="00A77B3E" w:rsidRDefault="00757360">
      <w:pPr>
        <w:spacing w:line="360" w:lineRule="auto"/>
        <w:jc w:val="both"/>
      </w:pPr>
      <w:r>
        <w:rPr>
          <w:rFonts w:ascii="Book Antiqua" w:eastAsia="Book Antiqua" w:hAnsi="Book Antiqua" w:cs="Book Antiqua"/>
          <w:color w:val="000000"/>
        </w:rPr>
        <w:t>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von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Rosenvinge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EC</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Maddox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Blanchard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Fricke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Immune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fluid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ISME</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2013;</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1354-1366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23466701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10.1038/ismej.2013.33]</w:t>
      </w:r>
    </w:p>
    <w:p w14:paraId="7E6D08F3" w14:textId="3A02D7FB" w:rsidR="00A77B3E" w:rsidRDefault="00757360">
      <w:pPr>
        <w:spacing w:line="360" w:lineRule="auto"/>
        <w:jc w:val="both"/>
      </w:pPr>
      <w:r>
        <w:rPr>
          <w:rFonts w:ascii="Book Antiqua" w:eastAsia="Book Antiqua" w:hAnsi="Book Antiqua" w:cs="Book Antiqua"/>
          <w:color w:val="000000"/>
        </w:rPr>
        <w:t>10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Garcia-Mazcorro</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JF</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Suchodolski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Jones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Clark-Price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Dowd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Minamoto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Markel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Steiner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Dossin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omeprazole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dogs.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FEMS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Ecol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624-636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22324305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10.1111/j.1574-6941.</w:t>
      </w:r>
      <w:proofErr w:type="gramStart"/>
      <w:r>
        <w:rPr>
          <w:rFonts w:ascii="Book Antiqua" w:eastAsia="Book Antiqua" w:hAnsi="Book Antiqua" w:cs="Book Antiqua"/>
          <w:color w:val="000000"/>
        </w:rPr>
        <w:t>2012.01331.x</w:t>
      </w:r>
      <w:proofErr w:type="gramEnd"/>
      <w:r>
        <w:rPr>
          <w:rFonts w:ascii="Book Antiqua" w:eastAsia="Book Antiqua" w:hAnsi="Book Antiqua" w:cs="Book Antiqua"/>
          <w:color w:val="000000"/>
        </w:rPr>
        <w:t>]</w:t>
      </w:r>
    </w:p>
    <w:p w14:paraId="37FD4525" w14:textId="2347C908" w:rsidR="00A77B3E" w:rsidRDefault="00757360">
      <w:pPr>
        <w:spacing w:line="360" w:lineRule="auto"/>
        <w:jc w:val="both"/>
      </w:pPr>
      <w:r>
        <w:rPr>
          <w:rFonts w:ascii="Book Antiqua" w:eastAsia="Book Antiqua" w:hAnsi="Book Antiqua" w:cs="Book Antiqua"/>
          <w:color w:val="000000"/>
        </w:rPr>
        <w:t>11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Food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Agricultural</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Organization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United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Nations</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World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Health</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Organization</w:t>
      </w:r>
      <w:r w:rsidRPr="001C73A4">
        <w:rPr>
          <w:rFonts w:ascii="Book Antiqua" w:eastAsia="Book Antiqua" w:hAnsi="Book Antiqua" w:cs="Book Antiqua"/>
          <w:color w:val="000000"/>
        </w:rPr>
        <w:t>.</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Evaluation</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of</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health</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and</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nutritional</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properties</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of</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probiotics</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in</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food</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including</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powder</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milk</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with</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live</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lactic</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acid</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bacteria.</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World</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Health</w:t>
      </w:r>
      <w:r w:rsidR="009B07F7" w:rsidRPr="001C73A4">
        <w:rPr>
          <w:rFonts w:ascii="Book Antiqua" w:eastAsia="Book Antiqua" w:hAnsi="Book Antiqua" w:cs="Book Antiqua"/>
          <w:color w:val="000000"/>
        </w:rPr>
        <w:t xml:space="preserve"> </w:t>
      </w:r>
      <w:r w:rsidRPr="001C73A4">
        <w:rPr>
          <w:rFonts w:ascii="Book Antiqua" w:eastAsia="Book Antiqua" w:hAnsi="Book Antiqua" w:cs="Book Antiqua"/>
          <w:color w:val="000000"/>
        </w:rPr>
        <w:t>Organization</w:t>
      </w:r>
      <w:r w:rsidR="009B07F7" w:rsidRPr="001C73A4">
        <w:rPr>
          <w:rFonts w:ascii="Book Antiqua" w:eastAsia="Book Antiqua" w:hAnsi="Book Antiqua" w:cs="Book Antiqua"/>
          <w:color w:val="000000"/>
        </w:rPr>
        <w:t xml:space="preserve"> </w:t>
      </w:r>
      <w:r w:rsidR="001C73A4" w:rsidRPr="003333E6">
        <w:rPr>
          <w:rFonts w:ascii="Book Antiqua" w:eastAsia="Times New Roman" w:hAnsi="Book Antiqua"/>
          <w:bCs/>
        </w:rPr>
        <w:lastRenderedPageBreak/>
        <w:t>[Internet]. Available from:</w:t>
      </w:r>
      <w:r w:rsidR="009B07F7" w:rsidRPr="001C73A4">
        <w:rPr>
          <w:rFonts w:ascii="Book Antiqua" w:eastAsia="Book Antiqua" w:hAnsi="Book Antiqua" w:cs="Book Antiqua"/>
          <w:color w:val="000000"/>
        </w:rPr>
        <w:t xml:space="preserve"> </w:t>
      </w:r>
      <w:r>
        <w:rPr>
          <w:rFonts w:ascii="Book Antiqua" w:eastAsia="Book Antiqua" w:hAnsi="Book Antiqua" w:cs="Book Antiqua"/>
          <w:color w:val="000000"/>
        </w:rPr>
        <w:t>http://www.who.int/foodsafety/publications/fs_management/en/probiotics.pdf</w:t>
      </w:r>
      <w:r w:rsidR="009B07F7">
        <w:rPr>
          <w:rFonts w:ascii="Book Antiqua" w:eastAsia="Book Antiqua" w:hAnsi="Book Antiqua" w:cs="Book Antiqua"/>
          <w:color w:val="000000"/>
        </w:rPr>
        <w:t xml:space="preserve"> </w:t>
      </w:r>
    </w:p>
    <w:p w14:paraId="0A526174" w14:textId="3A08143E" w:rsidR="00A77B3E" w:rsidRDefault="00757360">
      <w:pPr>
        <w:spacing w:line="360" w:lineRule="auto"/>
        <w:jc w:val="both"/>
      </w:pPr>
      <w:r>
        <w:rPr>
          <w:rFonts w:ascii="Book Antiqua" w:eastAsia="Book Antiqua" w:hAnsi="Book Antiqua" w:cs="Book Antiqua"/>
          <w:color w:val="000000"/>
        </w:rPr>
        <w:t>12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Hill</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C</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Guarner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Gibson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Merenstein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Morelli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Canani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RB,</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Flint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Salminen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Calder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Sanders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Expert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document.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scope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term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Nat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Hepatol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2014;</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506-514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24912386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10.1038/nrgastro.2014.66]</w:t>
      </w:r>
    </w:p>
    <w:p w14:paraId="15715DC9" w14:textId="38EA0E80" w:rsidR="00A77B3E" w:rsidRDefault="00757360">
      <w:pPr>
        <w:spacing w:line="360" w:lineRule="auto"/>
        <w:jc w:val="both"/>
      </w:pPr>
      <w:r>
        <w:rPr>
          <w:rFonts w:ascii="Book Antiqua" w:eastAsia="Book Antiqua" w:hAnsi="Book Antiqua" w:cs="Book Antiqua"/>
          <w:color w:val="000000"/>
        </w:rPr>
        <w:t>13</w:t>
      </w:r>
      <w:r w:rsidR="009B07F7">
        <w:rPr>
          <w:rFonts w:ascii="Book Antiqua" w:eastAsia="Book Antiqua" w:hAnsi="Book Antiqua" w:cs="Book Antiqua"/>
          <w:color w:val="000000"/>
        </w:rPr>
        <w:t xml:space="preserve"> </w:t>
      </w:r>
      <w:r w:rsidR="001C73A4" w:rsidRPr="001C73A4">
        <w:rPr>
          <w:rFonts w:ascii="Book Antiqua" w:eastAsia="Book Antiqua" w:hAnsi="Book Antiqua" w:cs="Book Antiqua"/>
          <w:b/>
          <w:bCs/>
          <w:color w:val="000000"/>
        </w:rPr>
        <w:t>Simon GL</w:t>
      </w:r>
      <w:r w:rsidR="001C73A4" w:rsidRPr="001C73A4">
        <w:rPr>
          <w:rFonts w:ascii="Book Antiqua" w:eastAsia="Book Antiqua" w:hAnsi="Book Antiqua" w:cs="Book Antiqua"/>
          <w:color w:val="000000"/>
        </w:rPr>
        <w:t xml:space="preserve">, Gorbach SL. Intestinal flora in health and disease. </w:t>
      </w:r>
      <w:r w:rsidR="001C73A4" w:rsidRPr="001C73A4">
        <w:rPr>
          <w:rFonts w:ascii="Book Antiqua" w:eastAsia="Book Antiqua" w:hAnsi="Book Antiqua" w:cs="Book Antiqua"/>
          <w:i/>
          <w:iCs/>
          <w:color w:val="000000"/>
        </w:rPr>
        <w:t>Gastroenterology</w:t>
      </w:r>
      <w:r w:rsidR="001C73A4" w:rsidRPr="001C73A4">
        <w:rPr>
          <w:rFonts w:ascii="Book Antiqua" w:eastAsia="Book Antiqua" w:hAnsi="Book Antiqua" w:cs="Book Antiqua"/>
          <w:color w:val="000000"/>
        </w:rPr>
        <w:t xml:space="preserve"> 1984;</w:t>
      </w:r>
      <w:r w:rsidR="001C73A4">
        <w:rPr>
          <w:rFonts w:ascii="Book Antiqua" w:eastAsia="Book Antiqua" w:hAnsi="Book Antiqua" w:cs="Book Antiqua"/>
          <w:color w:val="000000"/>
        </w:rPr>
        <w:t xml:space="preserve"> </w:t>
      </w:r>
      <w:r w:rsidR="001C73A4" w:rsidRPr="00550295">
        <w:rPr>
          <w:rFonts w:ascii="Book Antiqua" w:eastAsia="Book Antiqua" w:hAnsi="Book Antiqua" w:cs="Book Antiqua"/>
          <w:b/>
          <w:bCs/>
          <w:color w:val="000000"/>
        </w:rPr>
        <w:t>86</w:t>
      </w:r>
      <w:r w:rsidR="001C73A4" w:rsidRPr="001C73A4">
        <w:rPr>
          <w:rFonts w:ascii="Book Antiqua" w:eastAsia="Book Antiqua" w:hAnsi="Book Antiqua" w:cs="Book Antiqua"/>
          <w:color w:val="000000"/>
        </w:rPr>
        <w:t>:</w:t>
      </w:r>
      <w:r w:rsidR="001C73A4">
        <w:rPr>
          <w:rFonts w:ascii="Book Antiqua" w:eastAsia="Book Antiqua" w:hAnsi="Book Antiqua" w:cs="Book Antiqua"/>
          <w:color w:val="000000"/>
        </w:rPr>
        <w:t xml:space="preserve"> </w:t>
      </w:r>
      <w:r w:rsidR="001C73A4" w:rsidRPr="001C73A4">
        <w:rPr>
          <w:rFonts w:ascii="Book Antiqua" w:eastAsia="Book Antiqua" w:hAnsi="Book Antiqua" w:cs="Book Antiqua"/>
          <w:color w:val="000000"/>
        </w:rPr>
        <w:t>174-</w:t>
      </w:r>
      <w:r w:rsidR="001C73A4">
        <w:rPr>
          <w:rFonts w:ascii="Book Antiqua" w:eastAsia="Book Antiqua" w:hAnsi="Book Antiqua" w:cs="Book Antiqua"/>
          <w:color w:val="000000"/>
        </w:rPr>
        <w:t>1</w:t>
      </w:r>
      <w:r w:rsidR="001C73A4" w:rsidRPr="001C73A4">
        <w:rPr>
          <w:rFonts w:ascii="Book Antiqua" w:eastAsia="Book Antiqua" w:hAnsi="Book Antiqua" w:cs="Book Antiqua"/>
          <w:color w:val="000000"/>
        </w:rPr>
        <w:t xml:space="preserve">93 </w:t>
      </w:r>
      <w:r w:rsidR="00550295">
        <w:rPr>
          <w:rFonts w:ascii="Book Antiqua" w:eastAsia="Book Antiqua" w:hAnsi="Book Antiqua" w:cs="Book Antiqua"/>
          <w:color w:val="000000"/>
        </w:rPr>
        <w:t>[</w:t>
      </w:r>
      <w:r w:rsidR="001C73A4" w:rsidRPr="001C73A4">
        <w:rPr>
          <w:rFonts w:ascii="Book Antiqua" w:eastAsia="Book Antiqua" w:hAnsi="Book Antiqua" w:cs="Book Antiqua"/>
          <w:color w:val="000000"/>
        </w:rPr>
        <w:t>PMID: 6357937</w:t>
      </w:r>
      <w:r w:rsidR="00550295">
        <w:rPr>
          <w:rFonts w:ascii="Book Antiqua" w:eastAsia="Book Antiqua" w:hAnsi="Book Antiqua" w:cs="Book Antiqua"/>
          <w:color w:val="000000"/>
        </w:rPr>
        <w:t>]</w:t>
      </w:r>
    </w:p>
    <w:p w14:paraId="392795CD" w14:textId="201A9E96" w:rsidR="00A77B3E" w:rsidRDefault="00757360">
      <w:pPr>
        <w:spacing w:line="360" w:lineRule="auto"/>
        <w:jc w:val="both"/>
      </w:pPr>
      <w:r>
        <w:rPr>
          <w:rFonts w:ascii="Book Antiqua" w:eastAsia="Book Antiqua" w:hAnsi="Book Antiqua" w:cs="Book Antiqua"/>
          <w:color w:val="000000"/>
        </w:rPr>
        <w:t>14</w:t>
      </w:r>
      <w:r w:rsidR="009B07F7">
        <w:rPr>
          <w:rFonts w:ascii="Book Antiqua" w:eastAsia="Book Antiqua" w:hAnsi="Book Antiqua" w:cs="Book Antiqua"/>
          <w:color w:val="000000"/>
        </w:rPr>
        <w:t xml:space="preserve"> </w:t>
      </w:r>
      <w:r w:rsidR="00EC4361" w:rsidRPr="00EC4361">
        <w:rPr>
          <w:rFonts w:ascii="Book Antiqua" w:eastAsia="Book Antiqua" w:hAnsi="Book Antiqua" w:cs="Book Antiqua"/>
          <w:b/>
          <w:bCs/>
          <w:color w:val="000000"/>
        </w:rPr>
        <w:t>Suez J</w:t>
      </w:r>
      <w:r w:rsidR="00EC4361" w:rsidRPr="00EC4361">
        <w:rPr>
          <w:rFonts w:ascii="Book Antiqua" w:eastAsia="Book Antiqua" w:hAnsi="Book Antiqua" w:cs="Book Antiqua"/>
          <w:color w:val="000000"/>
        </w:rPr>
        <w:t xml:space="preserve">, Zmora N, Segal E, Elinav E. The pros, cons, and many unknowns of probiotics. </w:t>
      </w:r>
      <w:r w:rsidR="00EC4361" w:rsidRPr="00EC4361">
        <w:rPr>
          <w:rFonts w:ascii="Book Antiqua" w:eastAsia="Book Antiqua" w:hAnsi="Book Antiqua" w:cs="Book Antiqua"/>
          <w:i/>
          <w:iCs/>
          <w:color w:val="000000"/>
        </w:rPr>
        <w:t>Nat Med</w:t>
      </w:r>
      <w:r w:rsidR="00EC4361" w:rsidRPr="00EC4361">
        <w:rPr>
          <w:rFonts w:ascii="Book Antiqua" w:eastAsia="Book Antiqua" w:hAnsi="Book Antiqua" w:cs="Book Antiqua"/>
          <w:color w:val="000000"/>
        </w:rPr>
        <w:t xml:space="preserve"> 2019;</w:t>
      </w:r>
      <w:r w:rsidR="00EC4361">
        <w:rPr>
          <w:rFonts w:ascii="Book Antiqua" w:eastAsia="Book Antiqua" w:hAnsi="Book Antiqua" w:cs="Book Antiqua"/>
          <w:color w:val="000000"/>
        </w:rPr>
        <w:t xml:space="preserve"> </w:t>
      </w:r>
      <w:r w:rsidR="00EC4361" w:rsidRPr="00EC4361">
        <w:rPr>
          <w:rFonts w:ascii="Book Antiqua" w:eastAsia="Book Antiqua" w:hAnsi="Book Antiqua" w:cs="Book Antiqua"/>
          <w:b/>
          <w:bCs/>
          <w:color w:val="000000"/>
        </w:rPr>
        <w:t>25</w:t>
      </w:r>
      <w:r w:rsidR="00EC4361" w:rsidRPr="00EC4361">
        <w:rPr>
          <w:rFonts w:ascii="Book Antiqua" w:eastAsia="Book Antiqua" w:hAnsi="Book Antiqua" w:cs="Book Antiqua"/>
          <w:color w:val="000000"/>
        </w:rPr>
        <w:t>:</w:t>
      </w:r>
      <w:r w:rsidR="00EC4361">
        <w:rPr>
          <w:rFonts w:ascii="Book Antiqua" w:eastAsia="Book Antiqua" w:hAnsi="Book Antiqua" w:cs="Book Antiqua"/>
          <w:color w:val="000000"/>
        </w:rPr>
        <w:t xml:space="preserve"> </w:t>
      </w:r>
      <w:r w:rsidR="00EC4361" w:rsidRPr="00EC4361">
        <w:rPr>
          <w:rFonts w:ascii="Book Antiqua" w:eastAsia="Book Antiqua" w:hAnsi="Book Antiqua" w:cs="Book Antiqua"/>
          <w:color w:val="000000"/>
        </w:rPr>
        <w:t xml:space="preserve">716-729 </w:t>
      </w:r>
      <w:r w:rsidR="00EC4361">
        <w:rPr>
          <w:rFonts w:ascii="Book Antiqua" w:eastAsia="宋体" w:hAnsi="Book Antiqua" w:cs="宋体"/>
          <w:color w:val="000000"/>
          <w:lang w:eastAsia="zh-CN"/>
        </w:rPr>
        <w:t>[</w:t>
      </w:r>
      <w:r w:rsidR="00EC4361" w:rsidRPr="00EC4361">
        <w:rPr>
          <w:rFonts w:ascii="Book Antiqua" w:eastAsia="Book Antiqua" w:hAnsi="Book Antiqua" w:cs="Book Antiqua"/>
          <w:color w:val="000000"/>
        </w:rPr>
        <w:t>PMID: 31061539</w:t>
      </w:r>
      <w:r w:rsidR="00EC4361">
        <w:rPr>
          <w:rFonts w:ascii="Book Antiqua" w:eastAsia="Book Antiqua" w:hAnsi="Book Antiqua" w:cs="Book Antiqua"/>
          <w:color w:val="000000"/>
        </w:rPr>
        <w:t xml:space="preserve"> DOI</w:t>
      </w:r>
      <w:r w:rsidR="00EC4361" w:rsidRPr="00EC4361">
        <w:rPr>
          <w:rFonts w:ascii="Book Antiqua" w:eastAsia="Book Antiqua" w:hAnsi="Book Antiqua" w:cs="Book Antiqua"/>
          <w:color w:val="000000"/>
        </w:rPr>
        <w:t>: 10.1038/s41591-019-0439-x</w:t>
      </w:r>
      <w:r w:rsidR="00EC4361">
        <w:rPr>
          <w:rFonts w:ascii="Book Antiqua" w:eastAsia="Book Antiqua" w:hAnsi="Book Antiqua" w:cs="Book Antiqua"/>
          <w:color w:val="000000"/>
        </w:rPr>
        <w:t>]</w:t>
      </w:r>
    </w:p>
    <w:p w14:paraId="3EAAB2A3" w14:textId="20657B0D" w:rsidR="00A77B3E" w:rsidRDefault="00757360">
      <w:pPr>
        <w:spacing w:line="360" w:lineRule="auto"/>
        <w:jc w:val="both"/>
      </w:pPr>
      <w:r>
        <w:rPr>
          <w:rFonts w:ascii="Book Antiqua" w:eastAsia="Book Antiqua" w:hAnsi="Book Antiqua" w:cs="Book Antiqua"/>
          <w:color w:val="000000"/>
        </w:rPr>
        <w:t>15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Marteau</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Minekus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Havenaar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Veld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model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bile.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Dairy</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1031-1037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9201571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10.3168/</w:t>
      </w:r>
      <w:proofErr w:type="gramStart"/>
      <w:r>
        <w:rPr>
          <w:rFonts w:ascii="Book Antiqua" w:eastAsia="Book Antiqua" w:hAnsi="Book Antiqua" w:cs="Book Antiqua"/>
          <w:color w:val="000000"/>
        </w:rPr>
        <w:t>jds.s</w:t>
      </w:r>
      <w:proofErr w:type="gramEnd"/>
      <w:r>
        <w:rPr>
          <w:rFonts w:ascii="Book Antiqua" w:eastAsia="Book Antiqua" w:hAnsi="Book Antiqua" w:cs="Book Antiqua"/>
          <w:color w:val="000000"/>
        </w:rPr>
        <w:t>0022-0302(97)76027-2]</w:t>
      </w:r>
    </w:p>
    <w:p w14:paraId="3593F6E6" w14:textId="1A46A3BF" w:rsidR="00A77B3E" w:rsidRDefault="00757360">
      <w:pPr>
        <w:spacing w:line="360" w:lineRule="auto"/>
        <w:jc w:val="both"/>
      </w:pPr>
      <w:r>
        <w:rPr>
          <w:rFonts w:ascii="Book Antiqua" w:eastAsia="Book Antiqua" w:hAnsi="Book Antiqua" w:cs="Book Antiqua"/>
          <w:color w:val="000000"/>
        </w:rPr>
        <w:t>16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Kabir</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AM</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Aiba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Takagi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Kamiya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Miwa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gnotobiotic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murine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model.</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41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49-55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9274471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10.1136/gut.41.1.49]</w:t>
      </w:r>
    </w:p>
    <w:p w14:paraId="0873ADAD" w14:textId="3462ED48" w:rsidR="00A77B3E" w:rsidRDefault="00757360">
      <w:pPr>
        <w:spacing w:line="360" w:lineRule="auto"/>
        <w:jc w:val="both"/>
      </w:pPr>
      <w:r>
        <w:rPr>
          <w:rFonts w:ascii="Book Antiqua" w:eastAsia="Book Antiqua" w:hAnsi="Book Antiqua" w:cs="Book Antiqua"/>
          <w:color w:val="000000"/>
        </w:rPr>
        <w:t>17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Sakamoto</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Igarashi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Kimura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Takagi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Miwa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gasseri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2716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humans.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Antimicrob</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Chemother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47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709-710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11328791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10.1093/jac/47.5.709]</w:t>
      </w:r>
    </w:p>
    <w:p w14:paraId="58DA6A56" w14:textId="5157574D" w:rsidR="00A77B3E" w:rsidRDefault="00757360">
      <w:pPr>
        <w:spacing w:line="360" w:lineRule="auto"/>
        <w:jc w:val="both"/>
      </w:pPr>
      <w:r>
        <w:rPr>
          <w:rFonts w:ascii="Book Antiqua" w:eastAsia="Book Antiqua" w:hAnsi="Book Antiqua" w:cs="Book Antiqua"/>
          <w:color w:val="000000"/>
        </w:rPr>
        <w:t>18</w:t>
      </w:r>
      <w:r w:rsidR="009B07F7">
        <w:rPr>
          <w:rFonts w:ascii="Book Antiqua" w:eastAsia="Book Antiqua" w:hAnsi="Book Antiqua" w:cs="Book Antiqua"/>
          <w:color w:val="000000"/>
        </w:rPr>
        <w:t xml:space="preserve"> </w:t>
      </w:r>
      <w:r w:rsidRPr="00EC4361">
        <w:rPr>
          <w:rFonts w:ascii="Book Antiqua" w:eastAsia="Book Antiqua" w:hAnsi="Book Antiqua" w:cs="Book Antiqua"/>
          <w:b/>
          <w:bCs/>
          <w:color w:val="000000"/>
        </w:rPr>
        <w:t>Sasaki</w:t>
      </w:r>
      <w:r w:rsidR="009B07F7" w:rsidRPr="00EC4361">
        <w:rPr>
          <w:rFonts w:ascii="Book Antiqua" w:eastAsia="Book Antiqua" w:hAnsi="Book Antiqua" w:cs="Book Antiqua"/>
          <w:b/>
          <w:bCs/>
          <w:color w:val="000000"/>
        </w:rPr>
        <w:t xml:space="preserve"> </w:t>
      </w:r>
      <w:r w:rsidRPr="00EC4361">
        <w:rPr>
          <w:rFonts w:ascii="Book Antiqua" w:eastAsia="Book Antiqua" w:hAnsi="Book Antiqua" w:cs="Book Antiqua"/>
          <w:b/>
          <w:bCs/>
          <w:color w:val="000000"/>
        </w:rPr>
        <w:t>Y</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anti-H.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gasseri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DNA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microarray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9B07F7">
        <w:rPr>
          <w:rFonts w:ascii="Book Antiqua" w:eastAsia="Book Antiqua" w:hAnsi="Book Antiqua" w:cs="Book Antiqua"/>
          <w:color w:val="000000"/>
        </w:rPr>
        <w:t xml:space="preserve"> </w:t>
      </w:r>
      <w:r w:rsidRPr="00EC4361">
        <w:rPr>
          <w:rFonts w:ascii="Book Antiqua" w:eastAsia="Book Antiqua" w:hAnsi="Book Antiqua" w:cs="Book Antiqua"/>
          <w:i/>
          <w:iCs/>
          <w:color w:val="000000"/>
        </w:rPr>
        <w:t>Bioscience</w:t>
      </w:r>
      <w:r w:rsidR="009B07F7" w:rsidRPr="00EC4361">
        <w:rPr>
          <w:rFonts w:ascii="Book Antiqua" w:eastAsia="Book Antiqua" w:hAnsi="Book Antiqua" w:cs="Book Antiqua"/>
          <w:i/>
          <w:iCs/>
          <w:color w:val="000000"/>
        </w:rPr>
        <w:t xml:space="preserve"> </w:t>
      </w:r>
      <w:r w:rsidRPr="00EC4361">
        <w:rPr>
          <w:rFonts w:ascii="Book Antiqua" w:eastAsia="Book Antiqua" w:hAnsi="Book Antiqua" w:cs="Book Antiqua"/>
          <w:i/>
          <w:iCs/>
          <w:color w:val="000000"/>
        </w:rPr>
        <w:t>and</w:t>
      </w:r>
      <w:r w:rsidR="009B07F7" w:rsidRPr="00EC4361">
        <w:rPr>
          <w:rFonts w:ascii="Book Antiqua" w:eastAsia="Book Antiqua" w:hAnsi="Book Antiqua" w:cs="Book Antiqua"/>
          <w:i/>
          <w:iCs/>
          <w:color w:val="000000"/>
        </w:rPr>
        <w:t xml:space="preserve"> </w:t>
      </w:r>
      <w:r w:rsidRPr="00EC4361">
        <w:rPr>
          <w:rFonts w:ascii="Book Antiqua" w:eastAsia="Book Antiqua" w:hAnsi="Book Antiqua" w:cs="Book Antiqua"/>
          <w:i/>
          <w:iCs/>
          <w:color w:val="000000"/>
        </w:rPr>
        <w:t>Industry</w:t>
      </w:r>
      <w:r w:rsidR="009B07F7">
        <w:rPr>
          <w:rFonts w:ascii="Book Antiqua" w:eastAsia="Book Antiqua" w:hAnsi="Book Antiqua" w:cs="Book Antiqua"/>
          <w:color w:val="000000"/>
        </w:rPr>
        <w:t xml:space="preserve"> </w:t>
      </w:r>
      <w:r w:rsidRPr="00EC4361">
        <w:rPr>
          <w:rFonts w:ascii="Book Antiqua" w:eastAsia="Book Antiqua" w:hAnsi="Book Antiqua" w:cs="Book Antiqua"/>
          <w:i/>
          <w:iCs/>
          <w:color w:val="000000"/>
        </w:rPr>
        <w:t>(Japanese)</w:t>
      </w:r>
      <w:r w:rsidR="009B07F7" w:rsidRPr="00EC4361">
        <w:rPr>
          <w:rFonts w:ascii="Book Antiqua" w:eastAsia="Book Antiqua" w:hAnsi="Book Antiqua" w:cs="Book Antiqua"/>
          <w:i/>
          <w:iCs/>
          <w:color w:val="000000"/>
        </w:rPr>
        <w:t xml:space="preserve"> </w:t>
      </w:r>
      <w:r>
        <w:rPr>
          <w:rFonts w:ascii="Book Antiqua" w:eastAsia="Book Antiqua" w:hAnsi="Book Antiqua" w:cs="Book Antiqua"/>
          <w:color w:val="000000"/>
        </w:rPr>
        <w:t>2004;</w:t>
      </w:r>
      <w:r w:rsidR="00EC4361">
        <w:rPr>
          <w:rFonts w:ascii="Book Antiqua" w:eastAsia="Book Antiqua" w:hAnsi="Book Antiqua" w:cs="Book Antiqua"/>
          <w:color w:val="000000"/>
        </w:rPr>
        <w:t xml:space="preserve"> </w:t>
      </w:r>
      <w:r>
        <w:rPr>
          <w:rFonts w:ascii="Book Antiqua" w:eastAsia="Book Antiqua" w:hAnsi="Book Antiqua" w:cs="Book Antiqua"/>
          <w:b/>
          <w:bCs/>
          <w:color w:val="000000"/>
        </w:rPr>
        <w:t>62</w:t>
      </w:r>
      <w:r>
        <w:rPr>
          <w:rFonts w:ascii="Book Antiqua" w:eastAsia="Book Antiqua" w:hAnsi="Book Antiqua" w:cs="Book Antiqua"/>
          <w:color w:val="000000"/>
        </w:rPr>
        <w:t>:</w:t>
      </w:r>
      <w:r w:rsidR="00EC4361">
        <w:rPr>
          <w:rFonts w:ascii="Book Antiqua" w:eastAsia="Book Antiqua" w:hAnsi="Book Antiqua" w:cs="Book Antiqua"/>
          <w:color w:val="000000"/>
        </w:rPr>
        <w:t xml:space="preserve"> </w:t>
      </w:r>
      <w:r>
        <w:rPr>
          <w:rFonts w:ascii="Book Antiqua" w:eastAsia="Book Antiqua" w:hAnsi="Book Antiqua" w:cs="Book Antiqua"/>
          <w:color w:val="000000"/>
        </w:rPr>
        <w:t>17-20</w:t>
      </w:r>
    </w:p>
    <w:p w14:paraId="4E2E50B0" w14:textId="71B53DC8" w:rsidR="00A77B3E" w:rsidRDefault="00757360">
      <w:pPr>
        <w:spacing w:line="360" w:lineRule="auto"/>
        <w:jc w:val="both"/>
      </w:pPr>
      <w:r>
        <w:rPr>
          <w:rFonts w:ascii="Book Antiqua" w:eastAsia="Book Antiqua" w:hAnsi="Book Antiqua" w:cs="Book Antiqua"/>
          <w:color w:val="000000"/>
        </w:rPr>
        <w:t>19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Fujimura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Miyahara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Kimura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Kawamura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Ohnuma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Tateno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Watanabe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gasseri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OLL2716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drink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layer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humans.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Lett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Appl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43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578-581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17032235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10.1111/j.1472-765X.</w:t>
      </w:r>
      <w:proofErr w:type="gramStart"/>
      <w:r>
        <w:rPr>
          <w:rFonts w:ascii="Book Antiqua" w:eastAsia="Book Antiqua" w:hAnsi="Book Antiqua" w:cs="Book Antiqua"/>
          <w:color w:val="000000"/>
        </w:rPr>
        <w:t>2006.02017.x</w:t>
      </w:r>
      <w:proofErr w:type="gramEnd"/>
      <w:r>
        <w:rPr>
          <w:rFonts w:ascii="Book Antiqua" w:eastAsia="Book Antiqua" w:hAnsi="Book Antiqua" w:cs="Book Antiqua"/>
          <w:color w:val="000000"/>
        </w:rPr>
        <w:t>]</w:t>
      </w:r>
    </w:p>
    <w:p w14:paraId="61DA5BE8" w14:textId="69B82139" w:rsidR="00A77B3E" w:rsidRDefault="00757360">
      <w:pPr>
        <w:spacing w:line="360" w:lineRule="auto"/>
        <w:jc w:val="both"/>
      </w:pPr>
      <w:r>
        <w:rPr>
          <w:rFonts w:ascii="Book Antiqua" w:eastAsia="Book Antiqua" w:hAnsi="Book Antiqua" w:cs="Book Antiqua"/>
          <w:color w:val="000000"/>
        </w:rPr>
        <w:t>20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Suerbaum</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Michetti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Engl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347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1175-1186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12374879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10.1056/nejmra020542]</w:t>
      </w:r>
    </w:p>
    <w:p w14:paraId="1104C9AC" w14:textId="6CA6066B" w:rsidR="00A77B3E" w:rsidRDefault="00757360">
      <w:pPr>
        <w:spacing w:line="360" w:lineRule="auto"/>
        <w:jc w:val="both"/>
      </w:pPr>
      <w:r>
        <w:rPr>
          <w:rFonts w:ascii="Book Antiqua" w:eastAsia="Book Antiqua" w:hAnsi="Book Antiqua" w:cs="Book Antiqua"/>
          <w:color w:val="000000"/>
        </w:rPr>
        <w:lastRenderedPageBreak/>
        <w:t>21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Fox</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JG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Invest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117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60-69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17200707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10.1172/jci30111]</w:t>
      </w:r>
    </w:p>
    <w:p w14:paraId="7FB97EA8" w14:textId="4BCC26D5" w:rsidR="00A77B3E" w:rsidRDefault="00757360">
      <w:pPr>
        <w:spacing w:line="360" w:lineRule="auto"/>
        <w:jc w:val="both"/>
      </w:pPr>
      <w:r>
        <w:rPr>
          <w:rFonts w:ascii="Book Antiqua" w:eastAsia="Book Antiqua" w:hAnsi="Book Antiqua" w:cs="Book Antiqua"/>
          <w:color w:val="000000"/>
        </w:rPr>
        <w:t>22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Guruge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JL</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Falk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Lorenz</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Wirth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Blaser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Berg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Gordon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attachment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Proc</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Natl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Acad</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U</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95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3925-3930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9520469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10.1073/pnas.95.7.3925]</w:t>
      </w:r>
    </w:p>
    <w:p w14:paraId="0A3CF58F" w14:textId="7B6AEF6C" w:rsidR="00A77B3E" w:rsidRDefault="00757360">
      <w:pPr>
        <w:spacing w:line="360" w:lineRule="auto"/>
        <w:jc w:val="both"/>
      </w:pPr>
      <w:r>
        <w:rPr>
          <w:rFonts w:ascii="Book Antiqua" w:eastAsia="Book Antiqua" w:hAnsi="Book Antiqua" w:cs="Book Antiqua"/>
          <w:color w:val="000000"/>
        </w:rPr>
        <w:t>23</w:t>
      </w:r>
      <w:r w:rsidR="009B07F7">
        <w:rPr>
          <w:rFonts w:ascii="Book Antiqua" w:eastAsia="Book Antiqua" w:hAnsi="Book Antiqua" w:cs="Book Antiqua"/>
          <w:color w:val="000000"/>
        </w:rPr>
        <w:t xml:space="preserve"> </w:t>
      </w:r>
      <w:r w:rsidR="00595A7F" w:rsidRPr="00595A7F">
        <w:rPr>
          <w:rFonts w:ascii="Book Antiqua" w:eastAsia="Book Antiqua" w:hAnsi="Book Antiqua" w:cs="Book Antiqua"/>
          <w:b/>
          <w:bCs/>
          <w:color w:val="000000"/>
        </w:rPr>
        <w:t>Naumann M</w:t>
      </w:r>
      <w:r w:rsidR="00595A7F" w:rsidRPr="00595A7F">
        <w:rPr>
          <w:rFonts w:ascii="Book Antiqua" w:eastAsia="Book Antiqua" w:hAnsi="Book Antiqua" w:cs="Book Antiqua"/>
          <w:color w:val="000000"/>
        </w:rPr>
        <w:t xml:space="preserve">, Wessler S, Bartsch C, Wieland B, Covacci A, Haas R, Meyer TF. Activation of activator protein 1 and stress response kinases in epithelial cells colonized by Helicobacter pylori encoding the cag pathogenicity island. </w:t>
      </w:r>
      <w:r w:rsidR="00595A7F" w:rsidRPr="00595A7F">
        <w:rPr>
          <w:rFonts w:ascii="Book Antiqua" w:eastAsia="Book Antiqua" w:hAnsi="Book Antiqua" w:cs="Book Antiqua"/>
          <w:i/>
          <w:iCs/>
          <w:color w:val="000000"/>
        </w:rPr>
        <w:t>J Biol Chem</w:t>
      </w:r>
      <w:r w:rsidR="00595A7F" w:rsidRPr="00595A7F">
        <w:rPr>
          <w:rFonts w:ascii="Book Antiqua" w:eastAsia="Book Antiqua" w:hAnsi="Book Antiqua" w:cs="Book Antiqua"/>
          <w:color w:val="000000"/>
        </w:rPr>
        <w:t xml:space="preserve"> 1999;</w:t>
      </w:r>
      <w:r w:rsidR="00595A7F">
        <w:rPr>
          <w:rFonts w:ascii="Book Antiqua" w:eastAsia="Book Antiqua" w:hAnsi="Book Antiqua" w:cs="Book Antiqua"/>
          <w:color w:val="000000"/>
        </w:rPr>
        <w:t xml:space="preserve"> </w:t>
      </w:r>
      <w:r w:rsidR="00595A7F" w:rsidRPr="00595A7F">
        <w:rPr>
          <w:rFonts w:ascii="Book Antiqua" w:eastAsia="Book Antiqua" w:hAnsi="Book Antiqua" w:cs="Book Antiqua"/>
          <w:b/>
          <w:bCs/>
          <w:color w:val="000000"/>
        </w:rPr>
        <w:t>274</w:t>
      </w:r>
      <w:r w:rsidR="00595A7F" w:rsidRPr="00595A7F">
        <w:rPr>
          <w:rFonts w:ascii="Book Antiqua" w:eastAsia="Book Antiqua" w:hAnsi="Book Antiqua" w:cs="Book Antiqua"/>
          <w:color w:val="000000"/>
        </w:rPr>
        <w:t>:</w:t>
      </w:r>
      <w:r w:rsidR="00595A7F">
        <w:rPr>
          <w:rFonts w:ascii="Book Antiqua" w:eastAsia="Book Antiqua" w:hAnsi="Book Antiqua" w:cs="Book Antiqua"/>
          <w:color w:val="000000"/>
        </w:rPr>
        <w:t xml:space="preserve"> </w:t>
      </w:r>
      <w:r w:rsidR="00595A7F" w:rsidRPr="00595A7F">
        <w:rPr>
          <w:rFonts w:ascii="Book Antiqua" w:eastAsia="Book Antiqua" w:hAnsi="Book Antiqua" w:cs="Book Antiqua"/>
          <w:color w:val="000000"/>
        </w:rPr>
        <w:t xml:space="preserve">31655-62 </w:t>
      </w:r>
      <w:r w:rsidR="00595A7F">
        <w:rPr>
          <w:rFonts w:ascii="Book Antiqua" w:eastAsia="Book Antiqua" w:hAnsi="Book Antiqua" w:cs="Book Antiqua"/>
          <w:color w:val="000000"/>
        </w:rPr>
        <w:t>[</w:t>
      </w:r>
      <w:r w:rsidR="00595A7F" w:rsidRPr="00595A7F">
        <w:rPr>
          <w:rFonts w:ascii="Book Antiqua" w:eastAsia="Book Antiqua" w:hAnsi="Book Antiqua" w:cs="Book Antiqua"/>
          <w:color w:val="000000"/>
        </w:rPr>
        <w:t>PMID: 10531374</w:t>
      </w:r>
      <w:r w:rsidR="00595A7F">
        <w:rPr>
          <w:rFonts w:ascii="Book Antiqua" w:eastAsia="Book Antiqua" w:hAnsi="Book Antiqua" w:cs="Book Antiqua"/>
          <w:color w:val="000000"/>
        </w:rPr>
        <w:t xml:space="preserve"> DOI</w:t>
      </w:r>
      <w:r w:rsidR="00595A7F" w:rsidRPr="00595A7F">
        <w:rPr>
          <w:rFonts w:ascii="Book Antiqua" w:eastAsia="Book Antiqua" w:hAnsi="Book Antiqua" w:cs="Book Antiqua"/>
          <w:color w:val="000000"/>
        </w:rPr>
        <w:t>: 10.1074/jbc.274.44.31655</w:t>
      </w:r>
      <w:r w:rsidR="00595A7F">
        <w:rPr>
          <w:rFonts w:ascii="Book Antiqua" w:eastAsia="Book Antiqua" w:hAnsi="Book Antiqua" w:cs="Book Antiqua"/>
          <w:color w:val="000000"/>
        </w:rPr>
        <w:t>]</w:t>
      </w:r>
    </w:p>
    <w:p w14:paraId="5FA53275" w14:textId="35EA486D" w:rsidR="00A77B3E" w:rsidRDefault="00757360">
      <w:pPr>
        <w:spacing w:line="360" w:lineRule="auto"/>
        <w:jc w:val="both"/>
      </w:pPr>
      <w:r>
        <w:rPr>
          <w:rFonts w:ascii="Book Antiqua" w:eastAsia="Book Antiqua" w:hAnsi="Book Antiqua" w:cs="Book Antiqua"/>
          <w:color w:val="000000"/>
        </w:rPr>
        <w:t>24</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Mukai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Asasaka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Matsumoto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Ohori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glycolipid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reuteri.</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FEMS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Immunol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32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105-110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11821231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10.1016/s0928-8244(01)00284-x]</w:t>
      </w:r>
    </w:p>
    <w:p w14:paraId="5F8DA598" w14:textId="413AE6BE" w:rsidR="00A77B3E" w:rsidRDefault="00757360">
      <w:pPr>
        <w:spacing w:line="360" w:lineRule="auto"/>
        <w:jc w:val="both"/>
      </w:pPr>
      <w:r>
        <w:rPr>
          <w:rFonts w:ascii="Book Antiqua" w:eastAsia="Book Antiqua" w:hAnsi="Book Antiqua" w:cs="Book Antiqua"/>
          <w:color w:val="000000"/>
        </w:rPr>
        <w:t>25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Canducci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Armuzzi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Cremonini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Cammarota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Bartolozzi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Gasbarrini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Gasbarrini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lyophilized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inactivated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acidophilus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rates.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Aliment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Pharmacol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1625-1629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11121911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10.1046/j.1365-2036.</w:t>
      </w:r>
      <w:proofErr w:type="gramStart"/>
      <w:r>
        <w:rPr>
          <w:rFonts w:ascii="Book Antiqua" w:eastAsia="Book Antiqua" w:hAnsi="Book Antiqua" w:cs="Book Antiqua"/>
          <w:color w:val="000000"/>
        </w:rPr>
        <w:t>2000.00885.x</w:t>
      </w:r>
      <w:proofErr w:type="gramEnd"/>
      <w:r>
        <w:rPr>
          <w:rFonts w:ascii="Book Antiqua" w:eastAsia="Book Antiqua" w:hAnsi="Book Antiqua" w:cs="Book Antiqua"/>
          <w:color w:val="000000"/>
        </w:rPr>
        <w:t>]</w:t>
      </w:r>
    </w:p>
    <w:p w14:paraId="5816920E" w14:textId="58002867" w:rsidR="00A77B3E" w:rsidRDefault="00757360">
      <w:pPr>
        <w:spacing w:line="360" w:lineRule="auto"/>
        <w:jc w:val="both"/>
      </w:pPr>
      <w:r>
        <w:rPr>
          <w:rFonts w:ascii="Book Antiqua" w:eastAsia="Book Antiqua" w:hAnsi="Book Antiqua" w:cs="Book Antiqua"/>
          <w:color w:val="000000"/>
        </w:rPr>
        <w:t>26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Hsieh</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PS</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Tsai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johnsonii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MH-68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salivarius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ssp.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salicinius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AP-32.</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466-477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23067294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10.1111/j.1523-5378.</w:t>
      </w:r>
      <w:proofErr w:type="gramStart"/>
      <w:r>
        <w:rPr>
          <w:rFonts w:ascii="Book Antiqua" w:eastAsia="Book Antiqua" w:hAnsi="Book Antiqua" w:cs="Book Antiqua"/>
          <w:color w:val="000000"/>
        </w:rPr>
        <w:t>2012.00992.x</w:t>
      </w:r>
      <w:proofErr w:type="gramEnd"/>
      <w:r>
        <w:rPr>
          <w:rFonts w:ascii="Book Antiqua" w:eastAsia="Book Antiqua" w:hAnsi="Book Antiqua" w:cs="Book Antiqua"/>
          <w:color w:val="000000"/>
        </w:rPr>
        <w:t>]</w:t>
      </w:r>
    </w:p>
    <w:p w14:paraId="74EE1B1E" w14:textId="4171E570" w:rsidR="00A77B3E" w:rsidRDefault="00757360">
      <w:pPr>
        <w:spacing w:line="360" w:lineRule="auto"/>
        <w:jc w:val="both"/>
      </w:pPr>
      <w:r>
        <w:rPr>
          <w:rFonts w:ascii="Book Antiqua" w:eastAsia="Book Antiqua" w:hAnsi="Book Antiqua" w:cs="Book Antiqua"/>
          <w:color w:val="000000"/>
        </w:rPr>
        <w:t>27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Tamura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Kumai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Nakamichi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Sugiyama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Deguchi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Takagi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pylori-induced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interleukin-8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Hepatol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1399-1406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16911683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10.1111/j.1440-1746.</w:t>
      </w:r>
      <w:proofErr w:type="gramStart"/>
      <w:r>
        <w:rPr>
          <w:rFonts w:ascii="Book Antiqua" w:eastAsia="Book Antiqua" w:hAnsi="Book Antiqua" w:cs="Book Antiqua"/>
          <w:color w:val="000000"/>
        </w:rPr>
        <w:t>2006.04318.x</w:t>
      </w:r>
      <w:proofErr w:type="gramEnd"/>
      <w:r>
        <w:rPr>
          <w:rFonts w:ascii="Book Antiqua" w:eastAsia="Book Antiqua" w:hAnsi="Book Antiqua" w:cs="Book Antiqua"/>
          <w:color w:val="000000"/>
        </w:rPr>
        <w:t>]</w:t>
      </w:r>
    </w:p>
    <w:p w14:paraId="6D934DA6" w14:textId="4668D81C" w:rsidR="00A77B3E" w:rsidRDefault="00757360">
      <w:pPr>
        <w:spacing w:line="360" w:lineRule="auto"/>
        <w:jc w:val="both"/>
      </w:pPr>
      <w:r>
        <w:rPr>
          <w:rFonts w:ascii="Book Antiqua" w:eastAsia="Book Antiqua" w:hAnsi="Book Antiqua" w:cs="Book Antiqua"/>
          <w:color w:val="000000"/>
        </w:rPr>
        <w:t>28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Gotteland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Brunser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Cruchet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useful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colonization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Aliment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Pharmacol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1077-1086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16611267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10.1111/j.1365-2036.</w:t>
      </w:r>
      <w:proofErr w:type="gramStart"/>
      <w:r>
        <w:rPr>
          <w:rFonts w:ascii="Book Antiqua" w:eastAsia="Book Antiqua" w:hAnsi="Book Antiqua" w:cs="Book Antiqua"/>
          <w:color w:val="000000"/>
        </w:rPr>
        <w:t>2006.02868.x</w:t>
      </w:r>
      <w:proofErr w:type="gramEnd"/>
      <w:r>
        <w:rPr>
          <w:rFonts w:ascii="Book Antiqua" w:eastAsia="Book Antiqua" w:hAnsi="Book Antiqua" w:cs="Book Antiqua"/>
          <w:color w:val="000000"/>
        </w:rPr>
        <w:t>]</w:t>
      </w:r>
    </w:p>
    <w:p w14:paraId="4716CDF8" w14:textId="63F511E9" w:rsidR="00A77B3E" w:rsidRDefault="00757360">
      <w:pPr>
        <w:spacing w:line="360" w:lineRule="auto"/>
        <w:jc w:val="both"/>
      </w:pPr>
      <w:r>
        <w:rPr>
          <w:rFonts w:ascii="Book Antiqua" w:eastAsia="Book Antiqua" w:hAnsi="Book Antiqua" w:cs="Book Antiqua"/>
          <w:color w:val="000000"/>
        </w:rPr>
        <w:lastRenderedPageBreak/>
        <w:t>29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Shi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X</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Qin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Huang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X.</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Efficacy</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Medicine</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(Baltimore)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98</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e15180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30985706</w:t>
      </w:r>
      <w:r w:rsidR="009B07F7">
        <w:rPr>
          <w:rFonts w:ascii="Book Antiqua" w:eastAsia="Book Antiqua" w:hAnsi="Book Antiqua" w:cs="Book Antiqua"/>
          <w:color w:val="000000"/>
        </w:rPr>
        <w:t xml:space="preserve"> </w:t>
      </w:r>
      <w:r w:rsidR="00BA7B7D" w:rsidRPr="00BA7B7D">
        <w:rPr>
          <w:rFonts w:ascii="Book Antiqua" w:eastAsia="Book Antiqua" w:hAnsi="Book Antiqua" w:cs="Book Antiqua"/>
          <w:color w:val="000000"/>
        </w:rPr>
        <w:t>DOI: 10.1097/MD.0000000000015180</w:t>
      </w:r>
      <w:r>
        <w:rPr>
          <w:rFonts w:ascii="Book Antiqua" w:eastAsia="Book Antiqua" w:hAnsi="Book Antiqua" w:cs="Book Antiqua"/>
          <w:color w:val="000000"/>
        </w:rPr>
        <w:t>]</w:t>
      </w:r>
    </w:p>
    <w:p w14:paraId="50E875E4" w14:textId="2BE99E90" w:rsidR="00A77B3E" w:rsidRDefault="00757360">
      <w:pPr>
        <w:spacing w:line="360" w:lineRule="auto"/>
        <w:jc w:val="both"/>
      </w:pPr>
      <w:r>
        <w:rPr>
          <w:rFonts w:ascii="Book Antiqua" w:eastAsia="Book Antiqua" w:hAnsi="Book Antiqua" w:cs="Book Antiqua"/>
          <w:color w:val="000000"/>
        </w:rPr>
        <w:t>30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Perri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Clemente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Pastore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Quitadamo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Festa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Bisceglia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Bergoli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Lauriola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Leandro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Ghoos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Rutgeerts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Andriulli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13C-urea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breath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intragastric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Scand</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Lab</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Invest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58</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19-27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9516653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10.1080/00365519850186797]</w:t>
      </w:r>
    </w:p>
    <w:p w14:paraId="00FF7AA8" w14:textId="1FBBD17A" w:rsidR="00A77B3E" w:rsidRDefault="00757360">
      <w:pPr>
        <w:spacing w:line="360" w:lineRule="auto"/>
        <w:jc w:val="both"/>
      </w:pPr>
      <w:r>
        <w:rPr>
          <w:rFonts w:ascii="Book Antiqua" w:eastAsia="Book Antiqua" w:hAnsi="Book Antiqua" w:cs="Book Antiqua"/>
          <w:color w:val="000000"/>
        </w:rPr>
        <w:t>31</w:t>
      </w:r>
      <w:r w:rsidR="009B07F7">
        <w:rPr>
          <w:rFonts w:ascii="Book Antiqua" w:eastAsia="Book Antiqua" w:hAnsi="Book Antiqua" w:cs="Book Antiqua"/>
          <w:color w:val="000000"/>
        </w:rPr>
        <w:t xml:space="preserve"> </w:t>
      </w:r>
      <w:r w:rsidR="00BA7B7D" w:rsidRPr="00BA7B7D">
        <w:rPr>
          <w:rFonts w:ascii="Book Antiqua" w:eastAsia="Book Antiqua" w:hAnsi="Book Antiqua" w:cs="Book Antiqua"/>
          <w:b/>
          <w:bCs/>
          <w:color w:val="000000"/>
        </w:rPr>
        <w:t>Samloff IM</w:t>
      </w:r>
      <w:r w:rsidR="00BA7B7D" w:rsidRPr="00BA7B7D">
        <w:rPr>
          <w:rFonts w:ascii="Book Antiqua" w:eastAsia="Book Antiqua" w:hAnsi="Book Antiqua" w:cs="Book Antiqua"/>
          <w:color w:val="000000"/>
        </w:rPr>
        <w:t xml:space="preserve">, Varis K, Ihamaki T, Siurala M, Rotter JI. Relationships among serum pepsinogen I, serum pepsinogen II, and gastric mucosal histology. A study in relatives of patients with pernicious anemia. </w:t>
      </w:r>
      <w:r w:rsidR="00BA7B7D" w:rsidRPr="00BA7B7D">
        <w:rPr>
          <w:rFonts w:ascii="Book Antiqua" w:eastAsia="Book Antiqua" w:hAnsi="Book Antiqua" w:cs="Book Antiqua"/>
          <w:i/>
          <w:iCs/>
          <w:color w:val="000000"/>
        </w:rPr>
        <w:t>Gastroenterology</w:t>
      </w:r>
      <w:r w:rsidR="00BA7B7D" w:rsidRPr="00BA7B7D">
        <w:rPr>
          <w:rFonts w:ascii="Book Antiqua" w:eastAsia="Book Antiqua" w:hAnsi="Book Antiqua" w:cs="Book Antiqua"/>
          <w:color w:val="000000"/>
        </w:rPr>
        <w:t xml:space="preserve"> 1982;</w:t>
      </w:r>
      <w:r w:rsidR="00BA7B7D">
        <w:rPr>
          <w:rFonts w:ascii="Book Antiqua" w:eastAsia="Book Antiqua" w:hAnsi="Book Antiqua" w:cs="Book Antiqua"/>
          <w:color w:val="000000"/>
        </w:rPr>
        <w:t xml:space="preserve"> </w:t>
      </w:r>
      <w:r w:rsidR="00BA7B7D" w:rsidRPr="00BA7B7D">
        <w:rPr>
          <w:rFonts w:ascii="Book Antiqua" w:eastAsia="Book Antiqua" w:hAnsi="Book Antiqua" w:cs="Book Antiqua"/>
          <w:b/>
          <w:bCs/>
          <w:color w:val="000000"/>
        </w:rPr>
        <w:t>83</w:t>
      </w:r>
      <w:r w:rsidR="00BA7B7D" w:rsidRPr="00BA7B7D">
        <w:rPr>
          <w:rFonts w:ascii="Book Antiqua" w:eastAsia="Book Antiqua" w:hAnsi="Book Antiqua" w:cs="Book Antiqua"/>
          <w:color w:val="000000"/>
        </w:rPr>
        <w:t>:</w:t>
      </w:r>
      <w:r w:rsidR="00BA7B7D">
        <w:rPr>
          <w:rFonts w:ascii="Book Antiqua" w:eastAsia="Book Antiqua" w:hAnsi="Book Antiqua" w:cs="Book Antiqua"/>
          <w:color w:val="000000"/>
        </w:rPr>
        <w:t xml:space="preserve"> </w:t>
      </w:r>
      <w:r w:rsidR="00BA7B7D" w:rsidRPr="00BA7B7D">
        <w:rPr>
          <w:rFonts w:ascii="Book Antiqua" w:eastAsia="Book Antiqua" w:hAnsi="Book Antiqua" w:cs="Book Antiqua"/>
          <w:color w:val="000000"/>
        </w:rPr>
        <w:t>204-</w:t>
      </w:r>
      <w:r w:rsidR="00BA7B7D">
        <w:rPr>
          <w:rFonts w:ascii="Book Antiqua" w:eastAsia="Book Antiqua" w:hAnsi="Book Antiqua" w:cs="Book Antiqua"/>
          <w:color w:val="000000"/>
        </w:rPr>
        <w:t>20</w:t>
      </w:r>
      <w:r w:rsidR="00BA7B7D" w:rsidRPr="00BA7B7D">
        <w:rPr>
          <w:rFonts w:ascii="Book Antiqua" w:eastAsia="Book Antiqua" w:hAnsi="Book Antiqua" w:cs="Book Antiqua"/>
          <w:color w:val="000000"/>
        </w:rPr>
        <w:t xml:space="preserve">9 </w:t>
      </w:r>
      <w:r w:rsidR="00BA7B7D">
        <w:rPr>
          <w:rFonts w:ascii="Book Antiqua" w:eastAsia="Book Antiqua" w:hAnsi="Book Antiqua" w:cs="Book Antiqua"/>
          <w:color w:val="000000"/>
        </w:rPr>
        <w:t>[</w:t>
      </w:r>
      <w:r w:rsidR="00BA7B7D" w:rsidRPr="00BA7B7D">
        <w:rPr>
          <w:rFonts w:ascii="Book Antiqua" w:eastAsia="Book Antiqua" w:hAnsi="Book Antiqua" w:cs="Book Antiqua"/>
          <w:color w:val="000000"/>
        </w:rPr>
        <w:t>PMID: 7084603</w:t>
      </w:r>
      <w:r w:rsidR="00BA7B7D">
        <w:rPr>
          <w:rFonts w:ascii="Book Antiqua" w:eastAsia="Book Antiqua" w:hAnsi="Book Antiqua" w:cs="Book Antiqua"/>
          <w:color w:val="000000"/>
        </w:rPr>
        <w:t>]</w:t>
      </w:r>
    </w:p>
    <w:p w14:paraId="641135CD" w14:textId="35C3A837" w:rsidR="00A77B3E" w:rsidRDefault="00757360">
      <w:pPr>
        <w:spacing w:line="360" w:lineRule="auto"/>
        <w:jc w:val="both"/>
      </w:pPr>
      <w:r>
        <w:rPr>
          <w:rFonts w:ascii="Book Antiqua" w:eastAsia="Book Antiqua" w:hAnsi="Book Antiqua" w:cs="Book Antiqua"/>
          <w:color w:val="000000"/>
        </w:rPr>
        <w:t>32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Pantoflickova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Corthésy-Theulaz</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Dorta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Stolte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Isler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Rochat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Enslen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Blum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Favourable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intake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fermented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milk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johnsonii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Aliment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Pharmacol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Ther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2003;</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805-813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14535874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10.1046/j.1365-2036.</w:t>
      </w:r>
      <w:proofErr w:type="gramStart"/>
      <w:r>
        <w:rPr>
          <w:rFonts w:ascii="Book Antiqua" w:eastAsia="Book Antiqua" w:hAnsi="Book Antiqua" w:cs="Book Antiqua"/>
          <w:color w:val="000000"/>
        </w:rPr>
        <w:t>2003.01675.x</w:t>
      </w:r>
      <w:proofErr w:type="gramEnd"/>
      <w:r>
        <w:rPr>
          <w:rFonts w:ascii="Book Antiqua" w:eastAsia="Book Antiqua" w:hAnsi="Book Antiqua" w:cs="Book Antiqua"/>
          <w:color w:val="000000"/>
        </w:rPr>
        <w:t>]</w:t>
      </w:r>
    </w:p>
    <w:p w14:paraId="0349F137" w14:textId="614123B4" w:rsidR="00A77B3E" w:rsidRDefault="00757360">
      <w:pPr>
        <w:spacing w:line="360" w:lineRule="auto"/>
        <w:jc w:val="both"/>
      </w:pPr>
      <w:r>
        <w:rPr>
          <w:rFonts w:ascii="Book Antiqua" w:eastAsia="Book Antiqua" w:hAnsi="Book Antiqua" w:cs="Book Antiqua"/>
          <w:color w:val="000000"/>
        </w:rPr>
        <w:t>33</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Malfertheiner</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Megraud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O'Morain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Bazzoli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El-Omar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Graham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Rokkas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Vakil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Kuipers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Maastricht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III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Report.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56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772-781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17170018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10.1136/gut.2006.101634]</w:t>
      </w:r>
    </w:p>
    <w:p w14:paraId="46B76D99" w14:textId="04653ED8" w:rsidR="00A77B3E" w:rsidRDefault="00757360">
      <w:pPr>
        <w:spacing w:line="360" w:lineRule="auto"/>
        <w:jc w:val="both"/>
      </w:pPr>
      <w:r>
        <w:rPr>
          <w:rFonts w:ascii="Book Antiqua" w:eastAsia="Book Antiqua" w:hAnsi="Book Antiqua" w:cs="Book Antiqua"/>
          <w:color w:val="000000"/>
        </w:rPr>
        <w:t>34</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Guevara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Cogdill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Dig</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1917-1931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32170476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10.1007/s10620-020-06193-7]</w:t>
      </w:r>
    </w:p>
    <w:p w14:paraId="05F45D48" w14:textId="6E06A40C" w:rsidR="00A77B3E" w:rsidRDefault="00757360">
      <w:pPr>
        <w:spacing w:line="360" w:lineRule="auto"/>
        <w:jc w:val="both"/>
      </w:pPr>
      <w:r>
        <w:rPr>
          <w:rFonts w:ascii="Book Antiqua" w:eastAsia="Book Antiqua" w:hAnsi="Book Antiqua" w:cs="Book Antiqua"/>
          <w:color w:val="000000"/>
        </w:rPr>
        <w:t>35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Deguchi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Nakaminami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Rimbara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Noguchi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Sasatsu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Suzuki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Matsushima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Koike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Igarashi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Ozawa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Fukuda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Takagi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gasseri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OLL2716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Hepatol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27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888-892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22098133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10.1111/j.1440-1746.</w:t>
      </w:r>
      <w:proofErr w:type="gramStart"/>
      <w:r>
        <w:rPr>
          <w:rFonts w:ascii="Book Antiqua" w:eastAsia="Book Antiqua" w:hAnsi="Book Antiqua" w:cs="Book Antiqua"/>
          <w:color w:val="000000"/>
        </w:rPr>
        <w:t>2011.06985.x</w:t>
      </w:r>
      <w:proofErr w:type="gramEnd"/>
      <w:r>
        <w:rPr>
          <w:rFonts w:ascii="Book Antiqua" w:eastAsia="Book Antiqua" w:hAnsi="Book Antiqua" w:cs="Book Antiqua"/>
          <w:color w:val="000000"/>
        </w:rPr>
        <w:t>]</w:t>
      </w:r>
    </w:p>
    <w:p w14:paraId="0AAB3D58" w14:textId="205CD0EE" w:rsidR="00A77B3E" w:rsidRDefault="00757360">
      <w:pPr>
        <w:spacing w:line="360" w:lineRule="auto"/>
        <w:jc w:val="both"/>
      </w:pPr>
      <w:r>
        <w:rPr>
          <w:rFonts w:ascii="Book Antiqua" w:eastAsia="Book Antiqua" w:hAnsi="Book Antiqua" w:cs="Book Antiqua"/>
          <w:color w:val="000000"/>
        </w:rPr>
        <w:t>36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Elitsur</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Lawrence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Z,</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Rüssmann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Koletzko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clarithromycin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Virginia.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Pediatr</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Nutr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42</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327-328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16540805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10.1097/01.mpg.0000214157.52822.40]</w:t>
      </w:r>
    </w:p>
    <w:p w14:paraId="665D168F" w14:textId="2A673DC2" w:rsidR="00A77B3E" w:rsidRDefault="00757360">
      <w:pPr>
        <w:spacing w:line="360" w:lineRule="auto"/>
        <w:jc w:val="both"/>
      </w:pPr>
      <w:r>
        <w:rPr>
          <w:rFonts w:ascii="Book Antiqua" w:eastAsia="Book Antiqua" w:hAnsi="Book Antiqua" w:cs="Book Antiqua"/>
          <w:color w:val="000000"/>
        </w:rPr>
        <w:t>37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Koletzko</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Richy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Bontems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Kalach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Monteiro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Gottrand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Celinska-Cedro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Roma-Giannikou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Orderda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Kolacek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Urruzuno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Martínez-Gómez</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Casswall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Ashorn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Bodanszky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Mégraud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multicentre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living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Europe.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55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1711-1716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16603633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10.1136/gut.2006.091272]</w:t>
      </w:r>
    </w:p>
    <w:p w14:paraId="1C3751A1" w14:textId="1D9D7F36" w:rsidR="00A77B3E" w:rsidRDefault="00757360">
      <w:pPr>
        <w:spacing w:line="360" w:lineRule="auto"/>
        <w:jc w:val="both"/>
      </w:pPr>
      <w:r>
        <w:rPr>
          <w:rFonts w:ascii="Book Antiqua" w:eastAsia="Book Antiqua" w:hAnsi="Book Antiqua" w:cs="Book Antiqua"/>
          <w:color w:val="000000"/>
        </w:rPr>
        <w:t>38</w:t>
      </w:r>
      <w:r w:rsidR="009B07F7">
        <w:rPr>
          <w:rFonts w:ascii="Book Antiqua" w:eastAsia="Book Antiqua" w:hAnsi="Book Antiqua" w:cs="Book Antiqua"/>
          <w:color w:val="000000"/>
        </w:rPr>
        <w:t xml:space="preserve"> </w:t>
      </w:r>
      <w:r w:rsidR="00A63A8A" w:rsidRPr="00A63A8A">
        <w:rPr>
          <w:rFonts w:ascii="Book Antiqua" w:eastAsia="Book Antiqua" w:hAnsi="Book Antiqua" w:cs="Book Antiqua"/>
          <w:b/>
          <w:bCs/>
          <w:color w:val="000000"/>
        </w:rPr>
        <w:t>Björkholm B</w:t>
      </w:r>
      <w:r w:rsidR="00A63A8A" w:rsidRPr="00A63A8A">
        <w:rPr>
          <w:rFonts w:ascii="Book Antiqua" w:eastAsia="Book Antiqua" w:hAnsi="Book Antiqua" w:cs="Book Antiqua"/>
          <w:color w:val="000000"/>
        </w:rPr>
        <w:t xml:space="preserve">, Falk P, Engstrand L, Nyrén O. Helicobacter pylori: resurrection of the cancer link. </w:t>
      </w:r>
      <w:r w:rsidR="00A63A8A" w:rsidRPr="00A63A8A">
        <w:rPr>
          <w:rFonts w:ascii="Book Antiqua" w:eastAsia="Book Antiqua" w:hAnsi="Book Antiqua" w:cs="Book Antiqua"/>
          <w:i/>
          <w:iCs/>
          <w:color w:val="000000"/>
        </w:rPr>
        <w:t>J Intern Med</w:t>
      </w:r>
      <w:r w:rsidR="00A63A8A" w:rsidRPr="00A63A8A">
        <w:rPr>
          <w:rFonts w:ascii="Book Antiqua" w:eastAsia="Book Antiqua" w:hAnsi="Book Antiqua" w:cs="Book Antiqua"/>
          <w:color w:val="000000"/>
        </w:rPr>
        <w:t xml:space="preserve"> 2003;</w:t>
      </w:r>
      <w:r w:rsidR="00A63A8A">
        <w:rPr>
          <w:rFonts w:ascii="Book Antiqua" w:eastAsia="Book Antiqua" w:hAnsi="Book Antiqua" w:cs="Book Antiqua"/>
          <w:color w:val="000000"/>
        </w:rPr>
        <w:t xml:space="preserve"> </w:t>
      </w:r>
      <w:r w:rsidR="00A63A8A" w:rsidRPr="00A63A8A">
        <w:rPr>
          <w:rFonts w:ascii="Book Antiqua" w:eastAsia="Book Antiqua" w:hAnsi="Book Antiqua" w:cs="Book Antiqua"/>
          <w:b/>
          <w:bCs/>
          <w:color w:val="000000"/>
        </w:rPr>
        <w:t>253</w:t>
      </w:r>
      <w:r w:rsidR="00A63A8A" w:rsidRPr="00A63A8A">
        <w:rPr>
          <w:rFonts w:ascii="Book Antiqua" w:eastAsia="Book Antiqua" w:hAnsi="Book Antiqua" w:cs="Book Antiqua"/>
          <w:color w:val="000000"/>
        </w:rPr>
        <w:t>:</w:t>
      </w:r>
      <w:r w:rsidR="00A63A8A">
        <w:rPr>
          <w:rFonts w:ascii="Book Antiqua" w:eastAsia="Book Antiqua" w:hAnsi="Book Antiqua" w:cs="Book Antiqua"/>
          <w:color w:val="000000"/>
        </w:rPr>
        <w:t xml:space="preserve"> </w:t>
      </w:r>
      <w:r w:rsidR="00A63A8A" w:rsidRPr="00A63A8A">
        <w:rPr>
          <w:rFonts w:ascii="Book Antiqua" w:eastAsia="Book Antiqua" w:hAnsi="Book Antiqua" w:cs="Book Antiqua"/>
          <w:color w:val="000000"/>
        </w:rPr>
        <w:t>102-</w:t>
      </w:r>
      <w:r w:rsidR="00A63A8A">
        <w:rPr>
          <w:rFonts w:ascii="Book Antiqua" w:eastAsia="Book Antiqua" w:hAnsi="Book Antiqua" w:cs="Book Antiqua"/>
          <w:color w:val="000000"/>
        </w:rPr>
        <w:t>1</w:t>
      </w:r>
      <w:r w:rsidR="00A63A8A" w:rsidRPr="00A63A8A">
        <w:rPr>
          <w:rFonts w:ascii="Book Antiqua" w:eastAsia="Book Antiqua" w:hAnsi="Book Antiqua" w:cs="Book Antiqua"/>
          <w:color w:val="000000"/>
        </w:rPr>
        <w:t xml:space="preserve">19 </w:t>
      </w:r>
      <w:r w:rsidR="00A63A8A">
        <w:rPr>
          <w:rFonts w:ascii="Book Antiqua" w:eastAsia="Book Antiqua" w:hAnsi="Book Antiqua" w:cs="Book Antiqua"/>
          <w:color w:val="000000"/>
        </w:rPr>
        <w:t>[</w:t>
      </w:r>
      <w:r w:rsidR="00A63A8A" w:rsidRPr="00A63A8A">
        <w:rPr>
          <w:rFonts w:ascii="Book Antiqua" w:eastAsia="Book Antiqua" w:hAnsi="Book Antiqua" w:cs="Book Antiqua"/>
          <w:color w:val="000000"/>
        </w:rPr>
        <w:t>PMID: 12542550</w:t>
      </w:r>
      <w:r w:rsidR="00A63A8A">
        <w:rPr>
          <w:rFonts w:ascii="Book Antiqua" w:eastAsia="Book Antiqua" w:hAnsi="Book Antiqua" w:cs="Book Antiqua"/>
          <w:color w:val="000000"/>
        </w:rPr>
        <w:t xml:space="preserve"> DOI</w:t>
      </w:r>
      <w:r w:rsidR="00A63A8A" w:rsidRPr="00A63A8A">
        <w:rPr>
          <w:rFonts w:ascii="Book Antiqua" w:eastAsia="Book Antiqua" w:hAnsi="Book Antiqua" w:cs="Book Antiqua"/>
          <w:color w:val="000000"/>
        </w:rPr>
        <w:t>: 10.1046/j.1365-2796.</w:t>
      </w:r>
      <w:proofErr w:type="gramStart"/>
      <w:r w:rsidR="00A63A8A" w:rsidRPr="00A63A8A">
        <w:rPr>
          <w:rFonts w:ascii="Book Antiqua" w:eastAsia="Book Antiqua" w:hAnsi="Book Antiqua" w:cs="Book Antiqua"/>
          <w:color w:val="000000"/>
        </w:rPr>
        <w:t>2003.01119.x</w:t>
      </w:r>
      <w:proofErr w:type="gramEnd"/>
      <w:r w:rsidR="00A63A8A">
        <w:rPr>
          <w:rFonts w:ascii="Book Antiqua" w:eastAsia="Book Antiqua" w:hAnsi="Book Antiqua" w:cs="Book Antiqua"/>
          <w:color w:val="000000"/>
        </w:rPr>
        <w:t>]</w:t>
      </w:r>
    </w:p>
    <w:p w14:paraId="114353A0" w14:textId="0B1539DD" w:rsidR="00A77B3E" w:rsidRDefault="00757360">
      <w:pPr>
        <w:spacing w:line="360" w:lineRule="auto"/>
        <w:jc w:val="both"/>
      </w:pPr>
      <w:r>
        <w:rPr>
          <w:rFonts w:ascii="Book Antiqua" w:eastAsia="Book Antiqua" w:hAnsi="Book Antiqua" w:cs="Book Antiqua"/>
          <w:color w:val="000000"/>
        </w:rPr>
        <w:t>39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Stewart</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OA</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Microbes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1220-1230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32449430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10.1080/19490976.2020.1762520]</w:t>
      </w:r>
    </w:p>
    <w:p w14:paraId="5EEBD533" w14:textId="7A81BFF3" w:rsidR="00A77B3E" w:rsidRDefault="00757360">
      <w:pPr>
        <w:spacing w:line="360" w:lineRule="auto"/>
        <w:jc w:val="both"/>
      </w:pPr>
      <w:r>
        <w:rPr>
          <w:rFonts w:ascii="Book Antiqua" w:eastAsia="Book Antiqua" w:hAnsi="Book Antiqua" w:cs="Book Antiqua"/>
          <w:color w:val="000000"/>
        </w:rPr>
        <w:t>40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Take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Mizuno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Ishiki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Kusumoto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Imada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Hamada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Yoshida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Yokota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Mitsuhashi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Okada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decade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55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289-290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31820091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10.1007/s00535-019-01654-x]</w:t>
      </w:r>
    </w:p>
    <w:p w14:paraId="185EE896" w14:textId="7941BF50" w:rsidR="00A77B3E" w:rsidRDefault="00757360">
      <w:pPr>
        <w:spacing w:line="360" w:lineRule="auto"/>
        <w:jc w:val="both"/>
      </w:pPr>
      <w:r>
        <w:rPr>
          <w:rFonts w:ascii="Book Antiqua" w:eastAsia="Book Antiqua" w:hAnsi="Book Antiqua" w:cs="Book Antiqua"/>
          <w:color w:val="000000"/>
        </w:rPr>
        <w:t>41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Correa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Am</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Pathol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19</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Suppl</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S37-S43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7762738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10.1007/s00535-009-0014-1]</w:t>
      </w:r>
    </w:p>
    <w:p w14:paraId="0C0D7AEB" w14:textId="3BD6826B" w:rsidR="00A77B3E" w:rsidRDefault="00757360">
      <w:pPr>
        <w:spacing w:line="360" w:lineRule="auto"/>
        <w:jc w:val="both"/>
      </w:pPr>
      <w:r>
        <w:rPr>
          <w:rFonts w:ascii="Book Antiqua" w:eastAsia="Book Antiqua" w:hAnsi="Book Antiqua" w:cs="Book Antiqua"/>
          <w:color w:val="000000"/>
        </w:rPr>
        <w:t>42</w:t>
      </w:r>
      <w:r w:rsidR="009B07F7">
        <w:rPr>
          <w:rFonts w:ascii="Book Antiqua" w:eastAsia="Book Antiqua" w:hAnsi="Book Antiqua" w:cs="Book Antiqua"/>
          <w:color w:val="000000"/>
        </w:rPr>
        <w:t xml:space="preserve"> </w:t>
      </w:r>
      <w:r w:rsidR="00A63A8A">
        <w:rPr>
          <w:rFonts w:ascii="Book Antiqua" w:eastAsia="Book Antiqua" w:hAnsi="Book Antiqua" w:cs="Book Antiqua"/>
          <w:b/>
          <w:bCs/>
          <w:color w:val="000000"/>
        </w:rPr>
        <w:t xml:space="preserve">Lauren </w:t>
      </w:r>
      <w:r>
        <w:rPr>
          <w:rFonts w:ascii="Book Antiqua" w:eastAsia="Book Antiqua" w:hAnsi="Book Antiqua" w:cs="Book Antiqua"/>
          <w:b/>
          <w:bCs/>
          <w:color w:val="000000"/>
        </w:rPr>
        <w:t>P</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two</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histological</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main</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types</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carcinoma:</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diffuse</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so-called</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intestinal-type</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carcinoma.</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attempt</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histo-clinical</w:t>
      </w:r>
      <w:r w:rsidR="009B07F7">
        <w:rPr>
          <w:rFonts w:ascii="Book Antiqua" w:eastAsia="Book Antiqua" w:hAnsi="Book Antiqua" w:cs="Book Antiqua"/>
          <w:color w:val="000000"/>
        </w:rPr>
        <w:t xml:space="preserve"> </w:t>
      </w:r>
      <w:r w:rsidR="00A63A8A">
        <w:rPr>
          <w:rFonts w:ascii="Book Antiqua" w:eastAsia="Book Antiqua" w:hAnsi="Book Antiqua" w:cs="Book Antiqua"/>
          <w:color w:val="000000"/>
        </w:rPr>
        <w:t>classification</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Acta</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Pathol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Scand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1965;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31-49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14320675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10.1111/apm.1965.64.1.31]</w:t>
      </w:r>
    </w:p>
    <w:p w14:paraId="7C31343A" w14:textId="5ECF06F2" w:rsidR="00A77B3E" w:rsidRDefault="00757360">
      <w:pPr>
        <w:spacing w:line="360" w:lineRule="auto"/>
        <w:jc w:val="both"/>
      </w:pPr>
      <w:r>
        <w:rPr>
          <w:rFonts w:ascii="Book Antiqua" w:eastAsia="Book Antiqua" w:hAnsi="Book Antiqua" w:cs="Book Antiqua"/>
          <w:color w:val="000000"/>
        </w:rPr>
        <w:t>43</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Obayashi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Kawano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Sakae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Abe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Kanzaki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Iwamuro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Kawahara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Tanaka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Yanai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Okada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Score-matched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Case-control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Intern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969-976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33162475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10.2169/internalmedicine.5486-20]</w:t>
      </w:r>
    </w:p>
    <w:p w14:paraId="06AD9161" w14:textId="60B2A2FC" w:rsidR="00A77B3E" w:rsidRDefault="00757360">
      <w:pPr>
        <w:spacing w:line="360" w:lineRule="auto"/>
        <w:jc w:val="both"/>
      </w:pPr>
      <w:r>
        <w:rPr>
          <w:rFonts w:ascii="Book Antiqua" w:eastAsia="Book Antiqua" w:hAnsi="Book Antiqua" w:cs="Book Antiqua"/>
          <w:color w:val="000000"/>
        </w:rPr>
        <w:t>44</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Hansson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LE</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Nyrén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Bergström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Josefsson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Fraumeni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Adami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ulcer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disease.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Engl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335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242-249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8657240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10.1056/nejm199607253350404]</w:t>
      </w:r>
    </w:p>
    <w:p w14:paraId="4BAEF6E7" w14:textId="3CE75873" w:rsidR="00A77B3E" w:rsidRDefault="00757360">
      <w:pPr>
        <w:spacing w:line="360" w:lineRule="auto"/>
        <w:jc w:val="both"/>
      </w:pPr>
      <w:r>
        <w:rPr>
          <w:rFonts w:ascii="Book Antiqua" w:eastAsia="Book Antiqua" w:hAnsi="Book Antiqua" w:cs="Book Antiqua"/>
          <w:color w:val="000000"/>
        </w:rPr>
        <w:t>45</w:t>
      </w:r>
      <w:r w:rsidR="009B07F7">
        <w:rPr>
          <w:rFonts w:ascii="Book Antiqua" w:eastAsia="Book Antiqua" w:hAnsi="Book Antiqua" w:cs="Book Antiqua"/>
          <w:color w:val="000000"/>
        </w:rPr>
        <w:t xml:space="preserve"> </w:t>
      </w:r>
      <w:r w:rsidR="00CB43EF" w:rsidRPr="00CB43EF">
        <w:rPr>
          <w:rFonts w:ascii="Book Antiqua" w:eastAsia="Book Antiqua" w:hAnsi="Book Antiqua" w:cs="Book Antiqua"/>
          <w:b/>
          <w:bCs/>
          <w:color w:val="000000"/>
        </w:rPr>
        <w:t>Tran-Duy A</w:t>
      </w:r>
      <w:r w:rsidR="00CB43EF" w:rsidRPr="00CB43EF">
        <w:rPr>
          <w:rFonts w:ascii="Book Antiqua" w:eastAsia="Book Antiqua" w:hAnsi="Book Antiqua" w:cs="Book Antiqua"/>
          <w:color w:val="000000"/>
        </w:rPr>
        <w:t xml:space="preserve">, Spaetgens B, Hoes AW, de Wit NJ, Stehouwer CD. Use of Proton Pump Inhibitors and Risks of Fundic Gland Polyps and Gastric Cancer: Systematic Review and Meta-analysis. </w:t>
      </w:r>
      <w:r w:rsidR="00CB43EF" w:rsidRPr="00CB43EF">
        <w:rPr>
          <w:rFonts w:ascii="Book Antiqua" w:eastAsia="Book Antiqua" w:hAnsi="Book Antiqua" w:cs="Book Antiqua"/>
          <w:i/>
          <w:iCs/>
          <w:color w:val="000000"/>
        </w:rPr>
        <w:t>Clin Gastroenterol Hepatol</w:t>
      </w:r>
      <w:r w:rsidR="00CB43EF" w:rsidRPr="00CB43EF">
        <w:rPr>
          <w:rFonts w:ascii="Book Antiqua" w:eastAsia="Book Antiqua" w:hAnsi="Book Antiqua" w:cs="Book Antiqua"/>
          <w:color w:val="000000"/>
        </w:rPr>
        <w:t xml:space="preserve"> 2016;</w:t>
      </w:r>
      <w:r w:rsidR="00CB43EF">
        <w:rPr>
          <w:rFonts w:ascii="Book Antiqua" w:eastAsia="Book Antiqua" w:hAnsi="Book Antiqua" w:cs="Book Antiqua"/>
          <w:color w:val="000000"/>
        </w:rPr>
        <w:t xml:space="preserve"> </w:t>
      </w:r>
      <w:r w:rsidR="00CB43EF" w:rsidRPr="00CB43EF">
        <w:rPr>
          <w:rFonts w:ascii="Book Antiqua" w:eastAsia="Book Antiqua" w:hAnsi="Book Antiqua" w:cs="Book Antiqua"/>
          <w:b/>
          <w:bCs/>
          <w:color w:val="000000"/>
        </w:rPr>
        <w:t>14</w:t>
      </w:r>
      <w:r w:rsidR="00CB43EF" w:rsidRPr="00CB43EF">
        <w:rPr>
          <w:rFonts w:ascii="Book Antiqua" w:eastAsia="Book Antiqua" w:hAnsi="Book Antiqua" w:cs="Book Antiqua"/>
          <w:color w:val="000000"/>
        </w:rPr>
        <w:t>:</w:t>
      </w:r>
      <w:r w:rsidR="00CB43EF">
        <w:rPr>
          <w:rFonts w:ascii="Book Antiqua" w:eastAsia="Book Antiqua" w:hAnsi="Book Antiqua" w:cs="Book Antiqua"/>
          <w:color w:val="000000"/>
        </w:rPr>
        <w:t xml:space="preserve"> </w:t>
      </w:r>
      <w:r w:rsidR="00CB43EF" w:rsidRPr="00CB43EF">
        <w:rPr>
          <w:rFonts w:ascii="Book Antiqua" w:eastAsia="Book Antiqua" w:hAnsi="Book Antiqua" w:cs="Book Antiqua"/>
          <w:color w:val="000000"/>
        </w:rPr>
        <w:t xml:space="preserve">1706-1719.e5 </w:t>
      </w:r>
      <w:r w:rsidR="00CB43EF">
        <w:rPr>
          <w:rFonts w:ascii="Book Antiqua" w:eastAsia="宋体" w:hAnsi="Book Antiqua" w:cs="宋体" w:hint="eastAsia"/>
          <w:color w:val="000000"/>
          <w:lang w:eastAsia="zh-CN"/>
        </w:rPr>
        <w:t>[</w:t>
      </w:r>
      <w:r w:rsidR="00CB43EF" w:rsidRPr="00CB43EF">
        <w:rPr>
          <w:rFonts w:ascii="Book Antiqua" w:eastAsia="Book Antiqua" w:hAnsi="Book Antiqua" w:cs="Book Antiqua"/>
          <w:color w:val="000000"/>
        </w:rPr>
        <w:t>PMID: 27211501</w:t>
      </w:r>
      <w:r w:rsidR="00CB43EF">
        <w:rPr>
          <w:rFonts w:ascii="Book Antiqua" w:eastAsia="Book Antiqua" w:hAnsi="Book Antiqua" w:cs="Book Antiqua"/>
          <w:color w:val="000000"/>
        </w:rPr>
        <w:t xml:space="preserve"> DOI</w:t>
      </w:r>
      <w:r w:rsidR="00CB43EF" w:rsidRPr="00CB43EF">
        <w:rPr>
          <w:rFonts w:ascii="Book Antiqua" w:eastAsia="Book Antiqua" w:hAnsi="Book Antiqua" w:cs="Book Antiqua"/>
          <w:color w:val="000000"/>
        </w:rPr>
        <w:t>: 10.1016/j.cgh.2016.05.018</w:t>
      </w:r>
      <w:r w:rsidR="00CB43EF">
        <w:rPr>
          <w:rFonts w:ascii="Book Antiqua" w:eastAsia="Book Antiqua" w:hAnsi="Book Antiqua" w:cs="Book Antiqua"/>
          <w:color w:val="000000"/>
        </w:rPr>
        <w:t>]</w:t>
      </w:r>
    </w:p>
    <w:p w14:paraId="1242CC65" w14:textId="66ECE58F" w:rsidR="00A77B3E" w:rsidRDefault="00757360">
      <w:pPr>
        <w:spacing w:line="360" w:lineRule="auto"/>
        <w:jc w:val="both"/>
      </w:pPr>
      <w:r>
        <w:rPr>
          <w:rFonts w:ascii="Book Antiqua" w:eastAsia="Book Antiqua" w:hAnsi="Book Antiqua" w:cs="Book Antiqua"/>
          <w:color w:val="000000"/>
        </w:rPr>
        <w:t>46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Cheung</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KS</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AYS,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ICK,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Leung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28-35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29089382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10.1136/gutjnl-2017-314605]</w:t>
      </w:r>
    </w:p>
    <w:p w14:paraId="27A7F551" w14:textId="40260408" w:rsidR="00A77B3E" w:rsidRDefault="00757360">
      <w:pPr>
        <w:spacing w:line="360" w:lineRule="auto"/>
        <w:jc w:val="both"/>
      </w:pPr>
      <w:r>
        <w:rPr>
          <w:rFonts w:ascii="Book Antiqua" w:eastAsia="Book Antiqua" w:hAnsi="Book Antiqua" w:cs="Book Antiqua"/>
          <w:color w:val="000000"/>
        </w:rPr>
        <w:t>47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Ferreira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RM</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Pereira-Marques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Pinto-Ribeiro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Costa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Carneiro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Machado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Figueiredo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profiling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reveals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226-236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29102920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10.1136/gutjnl-2017-314205]</w:t>
      </w:r>
    </w:p>
    <w:p w14:paraId="717AE7DC" w14:textId="1714E5BE" w:rsidR="00A77B3E" w:rsidRDefault="00757360">
      <w:pPr>
        <w:spacing w:line="360" w:lineRule="auto"/>
        <w:jc w:val="both"/>
      </w:pPr>
      <w:r>
        <w:rPr>
          <w:rFonts w:ascii="Book Antiqua" w:eastAsia="Book Antiqua" w:hAnsi="Book Antiqua" w:cs="Book Antiqua"/>
          <w:color w:val="000000"/>
        </w:rPr>
        <w:t>48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Coker</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OO</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Z,</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Nie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Zhao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Nakatsu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Chen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Z,</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JJY,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1024-1032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28765474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10.1136/gutjnl-2017-314281]</w:t>
      </w:r>
    </w:p>
    <w:p w14:paraId="131DCF0C" w14:textId="49D25953" w:rsidR="00A77B3E" w:rsidRDefault="00757360">
      <w:pPr>
        <w:spacing w:line="360" w:lineRule="auto"/>
        <w:jc w:val="both"/>
      </w:pPr>
      <w:r>
        <w:rPr>
          <w:rFonts w:ascii="Book Antiqua" w:eastAsia="Book Antiqua" w:hAnsi="Book Antiqua" w:cs="Book Antiqua"/>
          <w:color w:val="000000"/>
        </w:rPr>
        <w:t>49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Engstrand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Graham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Dig</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65</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865-873</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32040665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10.1007/s10620-020-06101-z]</w:t>
      </w:r>
    </w:p>
    <w:p w14:paraId="799CB707" w14:textId="14DD8A78" w:rsidR="00A77B3E" w:rsidRDefault="00757360">
      <w:pPr>
        <w:spacing w:line="360" w:lineRule="auto"/>
        <w:jc w:val="both"/>
      </w:pPr>
      <w:r>
        <w:rPr>
          <w:rFonts w:ascii="Book Antiqua" w:eastAsia="Book Antiqua" w:hAnsi="Book Antiqua" w:cs="Book Antiqua"/>
          <w:color w:val="000000"/>
        </w:rPr>
        <w:t>50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Miyata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N</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Hayashi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Hayashi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Hirai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Yamamoto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Sugano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Lipopolysaccharides</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From</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Non-Helicobacter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Potently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Interleukin-8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Transl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e00024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30913125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10.14309/ctg.0000000000000024]</w:t>
      </w:r>
    </w:p>
    <w:p w14:paraId="0C26862D" w14:textId="4A206AE1" w:rsidR="00A77B3E" w:rsidRDefault="00757360">
      <w:pPr>
        <w:spacing w:line="360" w:lineRule="auto"/>
        <w:jc w:val="both"/>
      </w:pPr>
      <w:r>
        <w:rPr>
          <w:rFonts w:ascii="Book Antiqua" w:eastAsia="Book Antiqua" w:hAnsi="Book Antiqua" w:cs="Book Antiqua"/>
          <w:color w:val="000000"/>
        </w:rPr>
        <w:t>51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Sano</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Uchida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Igarashi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Matsuoka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Kimura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Koike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Fujisawa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Mizukami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Monma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Teramura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Yoshihara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Morimachi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Ueda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Shiraishi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Matsushima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Suzuki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Lipopolysaccharide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With</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Transl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e00190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32764206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10.14309/ctg.0000000000000190]</w:t>
      </w:r>
    </w:p>
    <w:p w14:paraId="3CF61EC6" w14:textId="72B0FDDB" w:rsidR="00A77B3E" w:rsidRDefault="00757360">
      <w:pPr>
        <w:spacing w:line="360" w:lineRule="auto"/>
        <w:jc w:val="both"/>
      </w:pPr>
      <w:r>
        <w:rPr>
          <w:rFonts w:ascii="Book Antiqua" w:eastAsia="Book Antiqua" w:hAnsi="Book Antiqua" w:cs="Book Antiqua"/>
          <w:color w:val="000000"/>
        </w:rPr>
        <w:lastRenderedPageBreak/>
        <w:t>52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Koga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Suzuki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Matsushima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sidRPr="00CB43EF">
        <w:rPr>
          <w:rFonts w:ascii="Book Antiqua" w:eastAsia="Book Antiqua" w:hAnsi="Book Antiqua" w:cs="Book Antiqua"/>
          <w:i/>
          <w:iCs/>
          <w:color w:val="000000"/>
        </w:rPr>
        <w:t>Jpn</w:t>
      </w:r>
      <w:r w:rsidR="009B07F7" w:rsidRPr="00CB43EF">
        <w:rPr>
          <w:rFonts w:ascii="Book Antiqua" w:eastAsia="Book Antiqua" w:hAnsi="Book Antiqua" w:cs="Book Antiqua"/>
          <w:i/>
          <w:iCs/>
          <w:color w:val="000000"/>
        </w:rPr>
        <w:t xml:space="preserve"> </w:t>
      </w:r>
      <w:r w:rsidRPr="00CB43EF">
        <w:rPr>
          <w:rFonts w:ascii="Book Antiqua" w:eastAsia="Book Antiqua" w:hAnsi="Book Antiqua" w:cs="Book Antiqua"/>
          <w:i/>
          <w:iCs/>
          <w:color w:val="000000"/>
        </w:rPr>
        <w:t>J</w:t>
      </w:r>
      <w:r w:rsidR="009B07F7" w:rsidRPr="00CB43EF">
        <w:rPr>
          <w:rFonts w:ascii="Book Antiqua" w:eastAsia="Book Antiqua" w:hAnsi="Book Antiqua" w:cs="Book Antiqua"/>
          <w:i/>
          <w:iCs/>
          <w:color w:val="000000"/>
        </w:rPr>
        <w:t xml:space="preserve"> </w:t>
      </w:r>
      <w:r w:rsidR="00CB43EF" w:rsidRPr="00CB43EF">
        <w:rPr>
          <w:rFonts w:ascii="Book Antiqua" w:eastAsia="Book Antiqua" w:hAnsi="Book Antiqua" w:cs="Book Antiqua"/>
          <w:i/>
          <w:iCs/>
          <w:color w:val="000000"/>
        </w:rPr>
        <w:t>Clin Exp Med</w:t>
      </w:r>
      <w:r w:rsidR="00CB43EF" w:rsidRPr="00CB43EF">
        <w:rPr>
          <w:rFonts w:ascii="Book Antiqua" w:eastAsia="Book Antiqua" w:hAnsi="Book Antiqua" w:cs="Book Antiqua"/>
          <w:color w:val="000000"/>
        </w:rPr>
        <w:t xml:space="preserve"> </w:t>
      </w:r>
      <w:r w:rsidR="0026401A" w:rsidRPr="00BF3AB7">
        <w:rPr>
          <w:rFonts w:ascii="Book Antiqua" w:eastAsia="Book Antiqua" w:hAnsi="Book Antiqua" w:cs="Book Antiqua"/>
          <w:i/>
          <w:iCs/>
        </w:rPr>
        <w:t>(Japanese)</w:t>
      </w:r>
      <w:r w:rsidR="0026401A">
        <w:rPr>
          <w:rFonts w:ascii="Book Antiqua" w:eastAsia="Book Antiqua" w:hAnsi="Book Antiqua" w:cs="Book Antiqua"/>
          <w:color w:val="0070C0"/>
        </w:rPr>
        <w:t xml:space="preserve"> </w:t>
      </w:r>
      <w:r>
        <w:rPr>
          <w:rFonts w:ascii="Book Antiqua" w:eastAsia="Book Antiqua" w:hAnsi="Book Antiqua" w:cs="Book Antiqua"/>
          <w:color w:val="000000"/>
        </w:rPr>
        <w:t>2021;</w:t>
      </w:r>
      <w:r w:rsidR="001D6117">
        <w:rPr>
          <w:rFonts w:ascii="Book Antiqua" w:eastAsia="Book Antiqua" w:hAnsi="Book Antiqua" w:cs="Book Antiqua"/>
          <w:color w:val="000000"/>
        </w:rPr>
        <w:t xml:space="preserve"> </w:t>
      </w:r>
      <w:r>
        <w:rPr>
          <w:rFonts w:ascii="Book Antiqua" w:eastAsia="Book Antiqua" w:hAnsi="Book Antiqua" w:cs="Book Antiqua"/>
          <w:b/>
          <w:bCs/>
          <w:color w:val="000000"/>
        </w:rPr>
        <w:t>98</w:t>
      </w:r>
      <w:r>
        <w:rPr>
          <w:rFonts w:ascii="Book Antiqua" w:eastAsia="Book Antiqua" w:hAnsi="Book Antiqua" w:cs="Book Antiqua"/>
          <w:color w:val="000000"/>
        </w:rPr>
        <w:t>:</w:t>
      </w:r>
      <w:r w:rsidR="001D6117">
        <w:rPr>
          <w:rFonts w:ascii="Book Antiqua" w:eastAsia="Book Antiqua" w:hAnsi="Book Antiqua" w:cs="Book Antiqua"/>
          <w:color w:val="000000"/>
        </w:rPr>
        <w:t xml:space="preserve"> </w:t>
      </w:r>
      <w:r>
        <w:rPr>
          <w:rFonts w:ascii="Book Antiqua" w:eastAsia="Book Antiqua" w:hAnsi="Book Antiqua" w:cs="Book Antiqua"/>
          <w:color w:val="000000"/>
        </w:rPr>
        <w:t>107-114</w:t>
      </w:r>
    </w:p>
    <w:p w14:paraId="49077522" w14:textId="2978DDF0" w:rsidR="00A77B3E" w:rsidRDefault="00757360">
      <w:pPr>
        <w:spacing w:line="360" w:lineRule="auto"/>
        <w:jc w:val="both"/>
      </w:pPr>
      <w:r>
        <w:rPr>
          <w:rFonts w:ascii="Book Antiqua" w:eastAsia="Book Antiqua" w:hAnsi="Book Antiqua" w:cs="Book Antiqua"/>
          <w:color w:val="000000"/>
        </w:rPr>
        <w:t>53</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Drossman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DA</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Hasler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IV-Functional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Gut-Brain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150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1257-1261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27147121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10.1053/j.gastro.2016.03.035]</w:t>
      </w:r>
    </w:p>
    <w:p w14:paraId="3E258613" w14:textId="1836C417" w:rsidR="00A77B3E" w:rsidRDefault="00757360">
      <w:pPr>
        <w:spacing w:line="360" w:lineRule="auto"/>
        <w:jc w:val="both"/>
      </w:pPr>
      <w:r>
        <w:rPr>
          <w:rFonts w:ascii="Book Antiqua" w:eastAsia="Book Antiqua" w:hAnsi="Book Antiqua" w:cs="Book Antiqua"/>
          <w:color w:val="000000"/>
        </w:rPr>
        <w:t>54</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Tack</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Talley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Camilleri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Holtmann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Malagelada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Stanghellini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130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1466-1479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16678560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10.1053/j.gastro.2005.11.059]</w:t>
      </w:r>
    </w:p>
    <w:p w14:paraId="40954FE2" w14:textId="5DA8B47C" w:rsidR="00A77B3E" w:rsidRDefault="00757360">
      <w:pPr>
        <w:spacing w:line="360" w:lineRule="auto"/>
        <w:jc w:val="both"/>
      </w:pPr>
      <w:r>
        <w:rPr>
          <w:rFonts w:ascii="Book Antiqua" w:eastAsia="Book Antiqua" w:hAnsi="Book Antiqua" w:cs="Book Antiqua"/>
          <w:color w:val="000000"/>
        </w:rPr>
        <w:t>55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Wauters</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Talley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Walker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Tack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Vanuytsel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Novel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591-600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31784469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10.1136/gutjnl-2019-318536]</w:t>
      </w:r>
    </w:p>
    <w:p w14:paraId="3B2667CB" w14:textId="4D680979" w:rsidR="00A77B3E" w:rsidRDefault="00757360">
      <w:pPr>
        <w:spacing w:line="360" w:lineRule="auto"/>
        <w:jc w:val="both"/>
      </w:pPr>
      <w:r>
        <w:rPr>
          <w:rFonts w:ascii="Book Antiqua" w:eastAsia="Book Antiqua" w:hAnsi="Book Antiqua" w:cs="Book Antiqua"/>
          <w:color w:val="000000"/>
        </w:rPr>
        <w:t>56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Barbara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G</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Feinle-Bisset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Ghoshal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Quigley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Santos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Vanner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Vergnolle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Zoetendal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27144620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10.1053/j.gastro.2016.02.028]</w:t>
      </w:r>
    </w:p>
    <w:p w14:paraId="4B68B6A7" w14:textId="57F3104F" w:rsidR="00A77B3E" w:rsidRDefault="00757360">
      <w:pPr>
        <w:spacing w:line="360" w:lineRule="auto"/>
        <w:jc w:val="both"/>
      </w:pPr>
      <w:r>
        <w:rPr>
          <w:rFonts w:ascii="Book Antiqua" w:eastAsia="Book Antiqua" w:hAnsi="Book Antiqua" w:cs="Book Antiqua"/>
          <w:color w:val="000000"/>
        </w:rPr>
        <w:t>57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Blum</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AL</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Talley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O'Moráin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Zanten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SV,</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Labenz</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Stolte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Louw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Stubberöd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Theodórs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Sundin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Bolling-Sternevald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Junghard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pylori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nonulcer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Omeprazole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Clarithromycin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Amoxicillin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Year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(OCAY)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Engl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1998;</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339</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1875-1881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9862942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10.1056/nejm199812243392602]</w:t>
      </w:r>
    </w:p>
    <w:p w14:paraId="0B3411B1" w14:textId="7AC3EB6E" w:rsidR="00A77B3E" w:rsidRPr="00EA6727" w:rsidRDefault="00757360">
      <w:pPr>
        <w:spacing w:line="360" w:lineRule="auto"/>
        <w:jc w:val="both"/>
      </w:pPr>
      <w:r>
        <w:rPr>
          <w:rFonts w:ascii="Book Antiqua" w:eastAsia="Book Antiqua" w:hAnsi="Book Antiqua" w:cs="Book Antiqua"/>
          <w:color w:val="000000"/>
        </w:rPr>
        <w:t>58</w:t>
      </w:r>
      <w:r w:rsidR="009B07F7">
        <w:rPr>
          <w:rFonts w:ascii="Book Antiqua" w:eastAsia="Book Antiqua" w:hAnsi="Book Antiqua" w:cs="Book Antiqua"/>
          <w:color w:val="000000"/>
        </w:rPr>
        <w:t xml:space="preserve"> </w:t>
      </w:r>
      <w:r w:rsidR="00EA6727" w:rsidRPr="00EA6727">
        <w:rPr>
          <w:rFonts w:ascii="Book Antiqua" w:eastAsia="Book Antiqua" w:hAnsi="Book Antiqua" w:cs="Book Antiqua"/>
          <w:b/>
          <w:bCs/>
          <w:color w:val="000000"/>
        </w:rPr>
        <w:t>Miwa H</w:t>
      </w:r>
      <w:r w:rsidR="00EA6727" w:rsidRPr="00EA6727">
        <w:rPr>
          <w:rFonts w:ascii="Book Antiqua" w:eastAsia="Book Antiqua" w:hAnsi="Book Antiqua" w:cs="Book Antiqua"/>
          <w:color w:val="000000"/>
        </w:rPr>
        <w:t xml:space="preserve">, Hirai S, Nagahara A, Murai T, Nishira T, Kikuchi S, Takei Y, Watanabe S, Sato N. Cure of Helicobacter pylori infection does not improve symptoms in non-ulcer dyspepsia patients-a double-blind placebo-controlled study. </w:t>
      </w:r>
      <w:r w:rsidR="00EA6727" w:rsidRPr="00EA6727">
        <w:rPr>
          <w:rFonts w:ascii="Book Antiqua" w:eastAsia="Book Antiqua" w:hAnsi="Book Antiqua" w:cs="Book Antiqua"/>
          <w:i/>
          <w:iCs/>
          <w:color w:val="000000"/>
        </w:rPr>
        <w:t>Aliment Pharmacol Ther</w:t>
      </w:r>
      <w:r w:rsidR="00EA6727" w:rsidRPr="00EA6727">
        <w:rPr>
          <w:rFonts w:ascii="Book Antiqua" w:eastAsia="Book Antiqua" w:hAnsi="Book Antiqua" w:cs="Book Antiqua"/>
          <w:color w:val="000000"/>
        </w:rPr>
        <w:t xml:space="preserve"> 2000;</w:t>
      </w:r>
      <w:r w:rsidR="00EA6727">
        <w:rPr>
          <w:rFonts w:ascii="Book Antiqua" w:eastAsia="Book Antiqua" w:hAnsi="Book Antiqua" w:cs="Book Antiqua"/>
          <w:color w:val="000000"/>
        </w:rPr>
        <w:t xml:space="preserve"> </w:t>
      </w:r>
      <w:r w:rsidR="00EA6727" w:rsidRPr="00EA6727">
        <w:rPr>
          <w:rFonts w:ascii="Book Antiqua" w:eastAsia="Book Antiqua" w:hAnsi="Book Antiqua" w:cs="Book Antiqua"/>
          <w:b/>
          <w:bCs/>
          <w:color w:val="000000"/>
        </w:rPr>
        <w:t>14</w:t>
      </w:r>
      <w:r w:rsidR="00EA6727" w:rsidRPr="00EA6727">
        <w:rPr>
          <w:rFonts w:ascii="Book Antiqua" w:eastAsia="Book Antiqua" w:hAnsi="Book Antiqua" w:cs="Book Antiqua"/>
          <w:color w:val="000000"/>
        </w:rPr>
        <w:t>:</w:t>
      </w:r>
      <w:r w:rsidR="00EA6727">
        <w:rPr>
          <w:rFonts w:ascii="Book Antiqua" w:eastAsia="Book Antiqua" w:hAnsi="Book Antiqua" w:cs="Book Antiqua"/>
          <w:color w:val="000000"/>
        </w:rPr>
        <w:t xml:space="preserve"> </w:t>
      </w:r>
      <w:r w:rsidR="00EA6727" w:rsidRPr="00EA6727">
        <w:rPr>
          <w:rFonts w:ascii="Book Antiqua" w:eastAsia="Book Antiqua" w:hAnsi="Book Antiqua" w:cs="Book Antiqua"/>
          <w:color w:val="000000"/>
        </w:rPr>
        <w:t>317-</w:t>
      </w:r>
      <w:r w:rsidR="00EA6727">
        <w:rPr>
          <w:rFonts w:ascii="Book Antiqua" w:eastAsia="Book Antiqua" w:hAnsi="Book Antiqua" w:cs="Book Antiqua"/>
          <w:color w:val="000000"/>
        </w:rPr>
        <w:t>3</w:t>
      </w:r>
      <w:r w:rsidR="00EA6727" w:rsidRPr="00EA6727">
        <w:rPr>
          <w:rFonts w:ascii="Book Antiqua" w:eastAsia="Book Antiqua" w:hAnsi="Book Antiqua" w:cs="Book Antiqua"/>
          <w:color w:val="000000"/>
        </w:rPr>
        <w:t xml:space="preserve">24 </w:t>
      </w:r>
      <w:r w:rsidR="00EA6727">
        <w:rPr>
          <w:rFonts w:ascii="Book Antiqua" w:eastAsia="宋体" w:hAnsi="Book Antiqua" w:cs="宋体"/>
          <w:color w:val="000000"/>
          <w:lang w:eastAsia="zh-CN"/>
        </w:rPr>
        <w:t>[</w:t>
      </w:r>
      <w:r w:rsidR="00EA6727" w:rsidRPr="00EA6727">
        <w:rPr>
          <w:rFonts w:ascii="Book Antiqua" w:eastAsia="Book Antiqua" w:hAnsi="Book Antiqua" w:cs="Book Antiqua"/>
          <w:color w:val="000000"/>
        </w:rPr>
        <w:t>PMID: 10735925</w:t>
      </w:r>
      <w:r w:rsidR="00EA6727">
        <w:rPr>
          <w:rFonts w:ascii="Book Antiqua" w:eastAsia="Book Antiqua" w:hAnsi="Book Antiqua" w:cs="Book Antiqua"/>
          <w:color w:val="000000"/>
        </w:rPr>
        <w:t xml:space="preserve"> DOI</w:t>
      </w:r>
      <w:r w:rsidR="00EA6727" w:rsidRPr="00EA6727">
        <w:rPr>
          <w:rFonts w:ascii="Book Antiqua" w:eastAsia="Book Antiqua" w:hAnsi="Book Antiqua" w:cs="Book Antiqua"/>
          <w:color w:val="000000"/>
        </w:rPr>
        <w:t>: 10.1046/j.1365-2036.</w:t>
      </w:r>
      <w:proofErr w:type="gramStart"/>
      <w:r w:rsidR="00EA6727" w:rsidRPr="00EA6727">
        <w:rPr>
          <w:rFonts w:ascii="Book Antiqua" w:eastAsia="Book Antiqua" w:hAnsi="Book Antiqua" w:cs="Book Antiqua"/>
          <w:color w:val="000000"/>
        </w:rPr>
        <w:t>2000.00706.x</w:t>
      </w:r>
      <w:proofErr w:type="gramEnd"/>
      <w:r w:rsidR="00EA6727">
        <w:rPr>
          <w:rFonts w:ascii="Book Antiqua" w:eastAsia="Book Antiqua" w:hAnsi="Book Antiqua" w:cs="Book Antiqua"/>
          <w:color w:val="000000"/>
        </w:rPr>
        <w:t>]</w:t>
      </w:r>
    </w:p>
    <w:p w14:paraId="679771CA" w14:textId="0239FE04" w:rsidR="00A77B3E" w:rsidRDefault="00757360">
      <w:pPr>
        <w:spacing w:line="360" w:lineRule="auto"/>
        <w:jc w:val="both"/>
      </w:pPr>
      <w:r>
        <w:rPr>
          <w:rFonts w:ascii="Book Antiqua" w:eastAsia="Book Antiqua" w:hAnsi="Book Antiqua" w:cs="Book Antiqua"/>
          <w:color w:val="000000"/>
        </w:rPr>
        <w:t>59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Takagi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Yanagi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Ozawa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Uemura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Nakajima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Inoue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Kawai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Ohtsu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gasseri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OLL2716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pylori</w:t>
      </w:r>
      <w:proofErr w:type="gramEnd"/>
      <w:r>
        <w:rPr>
          <w:rFonts w:ascii="Book Antiqua" w:eastAsia="Book Antiqua" w:hAnsi="Book Antiqua" w:cs="Book Antiqua"/>
          <w:color w:val="000000"/>
        </w:rPr>
        <w:t>-Associated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Trial.</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Pract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2016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7490452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27478434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10.1155/2016/7490452]</w:t>
      </w:r>
    </w:p>
    <w:p w14:paraId="37F53EF4" w14:textId="2F806754" w:rsidR="00A77B3E" w:rsidRDefault="00757360">
      <w:pPr>
        <w:spacing w:line="360" w:lineRule="auto"/>
        <w:jc w:val="both"/>
      </w:pPr>
      <w:r>
        <w:rPr>
          <w:rFonts w:ascii="Book Antiqua" w:eastAsia="Book Antiqua" w:hAnsi="Book Antiqua" w:cs="Book Antiqua"/>
          <w:color w:val="000000"/>
        </w:rPr>
        <w:lastRenderedPageBreak/>
        <w:t>60</w:t>
      </w:r>
      <w:r w:rsidR="009B07F7">
        <w:rPr>
          <w:rFonts w:ascii="Book Antiqua" w:eastAsia="Book Antiqua" w:hAnsi="Book Antiqua" w:cs="Book Antiqua"/>
          <w:color w:val="000000"/>
        </w:rPr>
        <w:t xml:space="preserve"> </w:t>
      </w:r>
      <w:r w:rsidR="00B42CF3" w:rsidRPr="00B42CF3">
        <w:rPr>
          <w:rFonts w:ascii="Book Antiqua" w:eastAsia="Book Antiqua" w:hAnsi="Book Antiqua" w:cs="Book Antiqua"/>
          <w:b/>
          <w:bCs/>
          <w:color w:val="000000"/>
        </w:rPr>
        <w:t>Tan VP</w:t>
      </w:r>
      <w:r w:rsidR="00B42CF3" w:rsidRPr="00B42CF3">
        <w:rPr>
          <w:rFonts w:ascii="Book Antiqua" w:eastAsia="Book Antiqua" w:hAnsi="Book Antiqua" w:cs="Book Antiqua"/>
          <w:color w:val="000000"/>
        </w:rPr>
        <w:t xml:space="preserve">, Liu KS, Lam FY, Hung IF, Yuen MF, Leung WK. Randomised clinical trial: rifaximin versus placebo for the treatment of functional dyspepsia. </w:t>
      </w:r>
      <w:r w:rsidR="00B42CF3" w:rsidRPr="00B42CF3">
        <w:rPr>
          <w:rFonts w:ascii="Book Antiqua" w:eastAsia="Book Antiqua" w:hAnsi="Book Antiqua" w:cs="Book Antiqua"/>
          <w:i/>
          <w:iCs/>
          <w:color w:val="000000"/>
        </w:rPr>
        <w:t>Aliment Pharmacol Ther</w:t>
      </w:r>
      <w:r w:rsidR="00B42CF3" w:rsidRPr="00B42CF3">
        <w:rPr>
          <w:rFonts w:ascii="Book Antiqua" w:eastAsia="Book Antiqua" w:hAnsi="Book Antiqua" w:cs="Book Antiqua"/>
          <w:color w:val="000000"/>
        </w:rPr>
        <w:t xml:space="preserve"> 2017;</w:t>
      </w:r>
      <w:r w:rsidR="00B42CF3">
        <w:rPr>
          <w:rFonts w:ascii="Book Antiqua" w:eastAsia="Book Antiqua" w:hAnsi="Book Antiqua" w:cs="Book Antiqua"/>
          <w:color w:val="000000"/>
        </w:rPr>
        <w:t xml:space="preserve"> </w:t>
      </w:r>
      <w:r w:rsidR="00B42CF3" w:rsidRPr="00B42CF3">
        <w:rPr>
          <w:rFonts w:ascii="Book Antiqua" w:eastAsia="Book Antiqua" w:hAnsi="Book Antiqua" w:cs="Book Antiqua"/>
          <w:b/>
          <w:bCs/>
          <w:color w:val="000000"/>
        </w:rPr>
        <w:t>45</w:t>
      </w:r>
      <w:r w:rsidR="00B42CF3" w:rsidRPr="00B42CF3">
        <w:rPr>
          <w:rFonts w:ascii="Book Antiqua" w:eastAsia="Book Antiqua" w:hAnsi="Book Antiqua" w:cs="Book Antiqua"/>
          <w:color w:val="000000"/>
        </w:rPr>
        <w:t>:</w:t>
      </w:r>
      <w:r w:rsidR="00B42CF3">
        <w:rPr>
          <w:rFonts w:ascii="Book Antiqua" w:eastAsia="Book Antiqua" w:hAnsi="Book Antiqua" w:cs="Book Antiqua"/>
          <w:color w:val="000000"/>
        </w:rPr>
        <w:t xml:space="preserve"> </w:t>
      </w:r>
      <w:r w:rsidR="00B42CF3" w:rsidRPr="00B42CF3">
        <w:rPr>
          <w:rFonts w:ascii="Book Antiqua" w:eastAsia="Book Antiqua" w:hAnsi="Book Antiqua" w:cs="Book Antiqua"/>
          <w:color w:val="000000"/>
        </w:rPr>
        <w:t xml:space="preserve">767-776 </w:t>
      </w:r>
      <w:r w:rsidR="00B42CF3">
        <w:rPr>
          <w:rFonts w:ascii="Book Antiqua" w:eastAsia="Book Antiqua" w:hAnsi="Book Antiqua" w:cs="Book Antiqua"/>
          <w:color w:val="000000"/>
        </w:rPr>
        <w:t>[</w:t>
      </w:r>
      <w:r w:rsidR="00B42CF3" w:rsidRPr="00B42CF3">
        <w:rPr>
          <w:rFonts w:ascii="Book Antiqua" w:eastAsia="Book Antiqua" w:hAnsi="Book Antiqua" w:cs="Book Antiqua"/>
          <w:color w:val="000000"/>
        </w:rPr>
        <w:t>PMID: 28112426</w:t>
      </w:r>
      <w:r w:rsidR="00B42CF3">
        <w:rPr>
          <w:rFonts w:ascii="Book Antiqua" w:eastAsia="Book Antiqua" w:hAnsi="Book Antiqua" w:cs="Book Antiqua"/>
          <w:color w:val="000000"/>
        </w:rPr>
        <w:t xml:space="preserve"> DOI</w:t>
      </w:r>
      <w:r w:rsidR="00B42CF3" w:rsidRPr="00B42CF3">
        <w:rPr>
          <w:rFonts w:ascii="Book Antiqua" w:eastAsia="Book Antiqua" w:hAnsi="Book Antiqua" w:cs="Book Antiqua"/>
          <w:color w:val="000000"/>
        </w:rPr>
        <w:t>: 10.1111/apt.13945</w:t>
      </w:r>
      <w:r w:rsidR="00B42CF3">
        <w:rPr>
          <w:rFonts w:ascii="Book Antiqua" w:eastAsia="Book Antiqua" w:hAnsi="Book Antiqua" w:cs="Book Antiqua"/>
          <w:color w:val="000000"/>
        </w:rPr>
        <w:t>]</w:t>
      </w:r>
    </w:p>
    <w:p w14:paraId="567CF80C" w14:textId="5B6B9AC0" w:rsidR="00A77B3E" w:rsidRDefault="00757360">
      <w:pPr>
        <w:spacing w:line="360" w:lineRule="auto"/>
        <w:jc w:val="both"/>
      </w:pPr>
      <w:r>
        <w:rPr>
          <w:rFonts w:ascii="Book Antiqua" w:eastAsia="Book Antiqua" w:hAnsi="Book Antiqua" w:cs="Book Antiqua"/>
          <w:color w:val="000000"/>
        </w:rPr>
        <w:t>61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Nakae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Tsuda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Matsuoka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BMJ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Open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e000109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27752337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10.1136/bmjgast-2016-000109]</w:t>
      </w:r>
    </w:p>
    <w:p w14:paraId="1344C34C" w14:textId="38E3CDB4" w:rsidR="00A77B3E" w:rsidRDefault="00757360">
      <w:pPr>
        <w:spacing w:line="360" w:lineRule="auto"/>
        <w:jc w:val="both"/>
      </w:pPr>
      <w:r>
        <w:rPr>
          <w:rFonts w:ascii="Book Antiqua" w:eastAsia="Book Antiqua" w:hAnsi="Book Antiqua" w:cs="Book Antiqua"/>
          <w:color w:val="000000"/>
        </w:rPr>
        <w:t>62</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Igarashi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Nakae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Matsuoka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Takahashi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Hisada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Tomita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restoration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BMJ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Open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4</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e000144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28761692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10.1136/bmjgast-2017-000144]</w:t>
      </w:r>
    </w:p>
    <w:p w14:paraId="5004F368" w14:textId="12A5C6B7" w:rsidR="00A77B3E" w:rsidRDefault="00757360">
      <w:pPr>
        <w:spacing w:line="360" w:lineRule="auto"/>
        <w:jc w:val="both"/>
      </w:pPr>
      <w:r>
        <w:rPr>
          <w:rFonts w:ascii="Book Antiqua" w:eastAsia="Book Antiqua" w:hAnsi="Book Antiqua" w:cs="Book Antiqua"/>
          <w:color w:val="000000"/>
        </w:rPr>
        <w:t>63</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Rao</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SSC</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Bhagatwala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Transl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e00078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31584459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10.14309/ctg.0000000000000078]</w:t>
      </w:r>
    </w:p>
    <w:p w14:paraId="68FAAA7B" w14:textId="78EC5F4B" w:rsidR="00A77B3E" w:rsidRDefault="00757360">
      <w:pPr>
        <w:spacing w:line="360" w:lineRule="auto"/>
        <w:jc w:val="both"/>
      </w:pPr>
      <w:r>
        <w:rPr>
          <w:rFonts w:ascii="Book Antiqua" w:eastAsia="Book Antiqua" w:hAnsi="Book Antiqua" w:cs="Book Antiqua"/>
          <w:color w:val="000000"/>
        </w:rPr>
        <w:t>64</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Hori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Matsumoto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Miwa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uninvestigated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irritable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bowel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Liver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2009;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3</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192-196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20431745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10.5009/gnl.2009.3.3.192]</w:t>
      </w:r>
    </w:p>
    <w:p w14:paraId="736B1862" w14:textId="428A702C" w:rsidR="00A77B3E" w:rsidRDefault="00757360">
      <w:pPr>
        <w:spacing w:line="360" w:lineRule="auto"/>
        <w:jc w:val="both"/>
      </w:pPr>
      <w:r>
        <w:rPr>
          <w:rFonts w:ascii="Book Antiqua" w:eastAsia="Book Antiqua" w:hAnsi="Book Antiqua" w:cs="Book Antiqua"/>
          <w:color w:val="000000"/>
        </w:rPr>
        <w:t>65</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Zhong</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Shanahan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Koloski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Fletcher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Morrison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Walker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Talley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Holtmann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Dyspepsia</w:t>
      </w:r>
      <w:proofErr w:type="gramEnd"/>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focus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small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Gut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1168-1169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27489239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10.1136/gutjnl-2016-312574]</w:t>
      </w:r>
    </w:p>
    <w:p w14:paraId="6E93506C" w14:textId="682EF691" w:rsidR="00A77B3E" w:rsidRDefault="00757360">
      <w:pPr>
        <w:spacing w:line="360" w:lineRule="auto"/>
        <w:jc w:val="both"/>
      </w:pPr>
      <w:r>
        <w:rPr>
          <w:rFonts w:ascii="Book Antiqua" w:eastAsia="Book Antiqua" w:hAnsi="Book Antiqua" w:cs="Book Antiqua"/>
          <w:color w:val="000000"/>
        </w:rPr>
        <w:t>66</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Paster</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BJ</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Dewhirst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Olsen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Fraser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Phylogeny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Prevotella,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Porphyromonas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Bacteriol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1994;</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176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725-732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8300528</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10.1128/jb.176.3.725-732.1994]</w:t>
      </w:r>
    </w:p>
    <w:p w14:paraId="248143EF" w14:textId="38B7555F" w:rsidR="00A77B3E" w:rsidRDefault="00757360">
      <w:pPr>
        <w:spacing w:line="360" w:lineRule="auto"/>
        <w:jc w:val="both"/>
      </w:pPr>
      <w:r>
        <w:rPr>
          <w:rFonts w:ascii="Book Antiqua" w:eastAsia="Book Antiqua" w:hAnsi="Book Antiqua" w:cs="Book Antiqua"/>
          <w:color w:val="000000"/>
        </w:rPr>
        <w:t>67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Ohtsu</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Takagi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Uemura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Inoue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Sekino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Kawashima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Uchida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Ameliorating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gasseri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OLL2716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Helicobacter</w:t>
      </w:r>
      <w:r w:rsidR="009B07F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pylori</w:t>
      </w:r>
      <w:proofErr w:type="gramEnd"/>
      <w:r>
        <w:rPr>
          <w:rFonts w:ascii="Book Antiqua" w:eastAsia="Book Antiqua" w:hAnsi="Book Antiqua" w:cs="Book Antiqua"/>
          <w:color w:val="000000"/>
        </w:rPr>
        <w:t>-Uninfected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Digestion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2017;</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96</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92-102</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28768250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10.1159/000479000]</w:t>
      </w:r>
    </w:p>
    <w:p w14:paraId="0E17F5AE" w14:textId="20474EB5" w:rsidR="00A77B3E" w:rsidRPr="0097419B" w:rsidRDefault="00757360">
      <w:pPr>
        <w:spacing w:line="360" w:lineRule="auto"/>
        <w:jc w:val="both"/>
      </w:pPr>
      <w:r>
        <w:rPr>
          <w:rFonts w:ascii="Book Antiqua" w:eastAsia="Book Antiqua" w:hAnsi="Book Antiqua" w:cs="Book Antiqua"/>
          <w:color w:val="000000"/>
        </w:rPr>
        <w:t>68</w:t>
      </w:r>
      <w:r w:rsidR="009B07F7">
        <w:rPr>
          <w:rFonts w:ascii="Book Antiqua" w:eastAsia="Book Antiqua" w:hAnsi="Book Antiqua" w:cs="Book Antiqua"/>
          <w:color w:val="000000"/>
        </w:rPr>
        <w:t xml:space="preserve"> </w:t>
      </w:r>
      <w:r w:rsidR="0097419B" w:rsidRPr="0097419B">
        <w:rPr>
          <w:rFonts w:ascii="Book Antiqua" w:eastAsia="Book Antiqua" w:hAnsi="Book Antiqua" w:cs="Book Antiqua"/>
          <w:b/>
          <w:bCs/>
          <w:color w:val="000000"/>
        </w:rPr>
        <w:t>Moayyedi PM</w:t>
      </w:r>
      <w:r w:rsidR="0097419B" w:rsidRPr="0097419B">
        <w:rPr>
          <w:rFonts w:ascii="Book Antiqua" w:eastAsia="Book Antiqua" w:hAnsi="Book Antiqua" w:cs="Book Antiqua"/>
          <w:color w:val="000000"/>
        </w:rPr>
        <w:t xml:space="preserve">, Lacy BE, Andrews CN, Enns RA, Howden CW, Vakil N. Corrigendum: ACG and CAG Clinical Guideline: Management of Dyspepsia. </w:t>
      </w:r>
      <w:r w:rsidR="0097419B" w:rsidRPr="0097419B">
        <w:rPr>
          <w:rFonts w:ascii="Book Antiqua" w:eastAsia="Book Antiqua" w:hAnsi="Book Antiqua" w:cs="Book Antiqua"/>
          <w:i/>
          <w:iCs/>
          <w:color w:val="000000"/>
        </w:rPr>
        <w:t>Am J Gastroenterol</w:t>
      </w:r>
      <w:r w:rsidR="0097419B" w:rsidRPr="0097419B">
        <w:rPr>
          <w:rFonts w:ascii="Book Antiqua" w:eastAsia="Book Antiqua" w:hAnsi="Book Antiqua" w:cs="Book Antiqua"/>
          <w:color w:val="000000"/>
        </w:rPr>
        <w:t xml:space="preserve"> 2017;</w:t>
      </w:r>
      <w:r w:rsidR="0097419B">
        <w:rPr>
          <w:rFonts w:ascii="Book Antiqua" w:eastAsia="Book Antiqua" w:hAnsi="Book Antiqua" w:cs="Book Antiqua"/>
          <w:color w:val="000000"/>
        </w:rPr>
        <w:t xml:space="preserve"> </w:t>
      </w:r>
      <w:r w:rsidR="0097419B" w:rsidRPr="0097419B">
        <w:rPr>
          <w:rFonts w:ascii="Book Antiqua" w:eastAsia="Book Antiqua" w:hAnsi="Book Antiqua" w:cs="Book Antiqua"/>
          <w:b/>
          <w:bCs/>
          <w:color w:val="000000"/>
        </w:rPr>
        <w:t>112</w:t>
      </w:r>
      <w:r w:rsidR="0097419B" w:rsidRPr="0097419B">
        <w:rPr>
          <w:rFonts w:ascii="Book Antiqua" w:eastAsia="Book Antiqua" w:hAnsi="Book Antiqua" w:cs="Book Antiqua"/>
          <w:color w:val="000000"/>
        </w:rPr>
        <w:t>:</w:t>
      </w:r>
      <w:r w:rsidR="0097419B">
        <w:rPr>
          <w:rFonts w:ascii="Book Antiqua" w:eastAsia="Book Antiqua" w:hAnsi="Book Antiqua" w:cs="Book Antiqua"/>
          <w:color w:val="000000"/>
        </w:rPr>
        <w:t xml:space="preserve"> </w:t>
      </w:r>
      <w:r w:rsidR="0097419B" w:rsidRPr="0097419B">
        <w:rPr>
          <w:rFonts w:ascii="Book Antiqua" w:eastAsia="Book Antiqua" w:hAnsi="Book Antiqua" w:cs="Book Antiqua"/>
          <w:color w:val="000000"/>
        </w:rPr>
        <w:t xml:space="preserve">1484 </w:t>
      </w:r>
      <w:r w:rsidR="0097419B">
        <w:rPr>
          <w:rFonts w:ascii="Book Antiqua" w:eastAsia="Book Antiqua" w:hAnsi="Book Antiqua" w:cs="Book Antiqua"/>
          <w:color w:val="000000"/>
        </w:rPr>
        <w:t>[</w:t>
      </w:r>
      <w:r w:rsidR="0097419B" w:rsidRPr="0097419B">
        <w:rPr>
          <w:rFonts w:ascii="Book Antiqua" w:eastAsia="Book Antiqua" w:hAnsi="Book Antiqua" w:cs="Book Antiqua"/>
          <w:color w:val="000000"/>
        </w:rPr>
        <w:t>PMID: 28762378</w:t>
      </w:r>
      <w:r w:rsidR="0097419B">
        <w:rPr>
          <w:rFonts w:ascii="Book Antiqua" w:eastAsia="Book Antiqua" w:hAnsi="Book Antiqua" w:cs="Book Antiqua"/>
          <w:color w:val="000000"/>
        </w:rPr>
        <w:t xml:space="preserve"> DOI</w:t>
      </w:r>
      <w:r w:rsidR="0097419B" w:rsidRPr="0097419B">
        <w:rPr>
          <w:rFonts w:ascii="Book Antiqua" w:eastAsia="Book Antiqua" w:hAnsi="Book Antiqua" w:cs="Book Antiqua"/>
          <w:color w:val="000000"/>
        </w:rPr>
        <w:t>: 10.1038/ajg.2017.238</w:t>
      </w:r>
      <w:r w:rsidR="0097419B">
        <w:rPr>
          <w:rFonts w:ascii="Book Antiqua" w:eastAsia="Book Antiqua" w:hAnsi="Book Antiqua" w:cs="Book Antiqua"/>
          <w:color w:val="000000"/>
        </w:rPr>
        <w:t>]</w:t>
      </w:r>
    </w:p>
    <w:p w14:paraId="4838BD1F" w14:textId="4226BF9B" w:rsidR="00A77B3E" w:rsidRDefault="00757360">
      <w:pPr>
        <w:spacing w:line="360" w:lineRule="auto"/>
        <w:jc w:val="both"/>
      </w:pPr>
      <w:r>
        <w:rPr>
          <w:rFonts w:ascii="Book Antiqua" w:eastAsia="Book Antiqua" w:hAnsi="Book Antiqua" w:cs="Book Antiqua"/>
          <w:color w:val="000000"/>
        </w:rPr>
        <w:lastRenderedPageBreak/>
        <w:t>69</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Takahashi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Nakano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Matsuoka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Kumaki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Asami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Role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indigenous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lactobacilli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gastrin-mediated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mouse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Appl</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Environ</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2011;</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77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6964-6971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21803885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10.1128/AEM.05230-11]</w:t>
      </w:r>
    </w:p>
    <w:p w14:paraId="43BC2ED8" w14:textId="1B18A299" w:rsidR="00A77B3E" w:rsidRDefault="00757360">
      <w:pPr>
        <w:spacing w:line="360" w:lineRule="auto"/>
        <w:jc w:val="both"/>
      </w:pPr>
      <w:r>
        <w:rPr>
          <w:rFonts w:ascii="Book Antiqua" w:eastAsia="Book Antiqua" w:hAnsi="Book Antiqua" w:cs="Book Antiqua"/>
          <w:color w:val="000000"/>
        </w:rPr>
        <w:t>70</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Igarashi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Nagano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Tsuda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Suzuki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Koike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J,</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Uchida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Matsushima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Mine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Koga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Serum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Pepsinogen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Pharmaceuticals</w:t>
      </w:r>
      <w:r w:rsidR="009B07F7">
        <w:rPr>
          <w:rFonts w:ascii="Book Antiqua" w:eastAsia="Book Antiqua" w:hAnsi="Book Antiqua" w:cs="Book Antiqua"/>
          <w:i/>
          <w:iCs/>
          <w:color w:val="000000"/>
        </w:rPr>
        <w:t xml:space="preserve"> </w:t>
      </w:r>
      <w:r>
        <w:rPr>
          <w:rFonts w:ascii="Book Antiqua" w:eastAsia="Book Antiqua" w:hAnsi="Book Antiqua" w:cs="Book Antiqua"/>
          <w:i/>
          <w:iCs/>
          <w:color w:val="000000"/>
        </w:rPr>
        <w:t>(Basel)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2014;</w:t>
      </w:r>
      <w:r w:rsidR="009B07F7">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754-764</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[PMID: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24967535</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DOI:</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10.3390/ph7070754]</w:t>
      </w:r>
    </w:p>
    <w:p w14:paraId="255DF3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0527573" w14:textId="77777777" w:rsidR="00A77B3E" w:rsidRDefault="00757360">
      <w:pPr>
        <w:spacing w:line="360" w:lineRule="auto"/>
        <w:jc w:val="both"/>
      </w:pPr>
      <w:r>
        <w:rPr>
          <w:rFonts w:ascii="Book Antiqua" w:eastAsia="Book Antiqua" w:hAnsi="Book Antiqua" w:cs="Book Antiqua"/>
          <w:b/>
          <w:color w:val="000000"/>
        </w:rPr>
        <w:lastRenderedPageBreak/>
        <w:t>Footnotes</w:t>
      </w:r>
    </w:p>
    <w:p w14:paraId="1670865C" w14:textId="2C535B4B" w:rsidR="00A77B3E" w:rsidRDefault="00757360">
      <w:pPr>
        <w:spacing w:line="360" w:lineRule="auto"/>
        <w:jc w:val="both"/>
      </w:pPr>
      <w:r>
        <w:rPr>
          <w:rFonts w:ascii="Book Antiqua" w:eastAsia="Book Antiqua" w:hAnsi="Book Antiqua" w:cs="Book Antiqua"/>
          <w:b/>
          <w:bCs/>
          <w:color w:val="000000"/>
        </w:rPr>
        <w:t>Conflict-of-interest</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No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disclose</w:t>
      </w:r>
      <w:r w:rsidR="001D26C9">
        <w:rPr>
          <w:rFonts w:ascii="Book Antiqua" w:eastAsia="Book Antiqua" w:hAnsi="Book Antiqua" w:cs="Book Antiqua"/>
          <w:color w:val="000000"/>
        </w:rPr>
        <w:t>.</w:t>
      </w:r>
    </w:p>
    <w:p w14:paraId="75DF3922" w14:textId="77777777" w:rsidR="00A77B3E" w:rsidRDefault="00A77B3E">
      <w:pPr>
        <w:spacing w:line="360" w:lineRule="auto"/>
        <w:jc w:val="both"/>
      </w:pPr>
    </w:p>
    <w:p w14:paraId="0F9FB2A8" w14:textId="1F94C381" w:rsidR="00A77B3E" w:rsidRDefault="00757360">
      <w:pPr>
        <w:spacing w:line="360" w:lineRule="auto"/>
        <w:jc w:val="both"/>
      </w:pPr>
      <w:r>
        <w:rPr>
          <w:rFonts w:ascii="Book Antiqua" w:eastAsia="Book Antiqua" w:hAnsi="Book Antiqua" w:cs="Book Antiqua"/>
          <w:b/>
          <w:bCs/>
          <w:color w:val="000000"/>
        </w:rPr>
        <w:t>Open-Access:</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was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editor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fully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BY-NC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4.0)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others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remix,</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adapt,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build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work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works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terms,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work</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cited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See: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C95A0AF" w14:textId="77777777" w:rsidR="00A77B3E" w:rsidRDefault="00A77B3E">
      <w:pPr>
        <w:spacing w:line="360" w:lineRule="auto"/>
        <w:jc w:val="both"/>
      </w:pPr>
    </w:p>
    <w:p w14:paraId="1342489F" w14:textId="10737E95" w:rsidR="00A77B3E" w:rsidRDefault="00757360">
      <w:pPr>
        <w:spacing w:line="360" w:lineRule="auto"/>
        <w:jc w:val="both"/>
      </w:pPr>
      <w:r>
        <w:rPr>
          <w:rFonts w:ascii="Book Antiqua" w:eastAsia="Book Antiqua" w:hAnsi="Book Antiqua" w:cs="Book Antiqua"/>
          <w:b/>
          <w:color w:val="000000"/>
        </w:rPr>
        <w:t>Provenance</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9B07F7">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peer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70E8B694" w14:textId="45FA2D34" w:rsidR="00A77B3E" w:rsidRDefault="00757360">
      <w:pPr>
        <w:spacing w:line="360" w:lineRule="auto"/>
        <w:jc w:val="both"/>
      </w:pPr>
      <w:r>
        <w:rPr>
          <w:rFonts w:ascii="Book Antiqua" w:eastAsia="Book Antiqua" w:hAnsi="Book Antiqua" w:cs="Book Antiqua"/>
          <w:b/>
          <w:color w:val="000000"/>
        </w:rPr>
        <w:t>Peer-review</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9B07F7">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AB13C29" w14:textId="77777777" w:rsidR="00A77B3E" w:rsidRDefault="00A77B3E">
      <w:pPr>
        <w:spacing w:line="360" w:lineRule="auto"/>
        <w:jc w:val="both"/>
      </w:pPr>
    </w:p>
    <w:p w14:paraId="6C5DB60D" w14:textId="518E63F8" w:rsidR="00A77B3E" w:rsidRDefault="00757360">
      <w:pPr>
        <w:spacing w:line="360" w:lineRule="auto"/>
        <w:jc w:val="both"/>
      </w:pPr>
      <w:r>
        <w:rPr>
          <w:rFonts w:ascii="Book Antiqua" w:eastAsia="Book Antiqua" w:hAnsi="Book Antiqua" w:cs="Book Antiqua"/>
          <w:b/>
          <w:color w:val="000000"/>
        </w:rPr>
        <w:t>Peer-review</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B07F7">
        <w:rPr>
          <w:rFonts w:ascii="Book Antiqua" w:eastAsia="Book Antiqua" w:hAnsi="Book Antiqua" w:cs="Book Antiqua"/>
          <w:b/>
          <w:color w:val="000000"/>
        </w:rPr>
        <w:t xml:space="preserve"> </w:t>
      </w:r>
      <w:r>
        <w:rPr>
          <w:rFonts w:ascii="Book Antiqua" w:eastAsia="Book Antiqua" w:hAnsi="Book Antiqua" w:cs="Book Antiqua"/>
          <w:color w:val="000000"/>
        </w:rPr>
        <w:t>August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17,</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21E03A9" w14:textId="28AB118B" w:rsidR="00A77B3E" w:rsidRDefault="00757360">
      <w:pPr>
        <w:spacing w:line="360" w:lineRule="auto"/>
        <w:jc w:val="both"/>
      </w:pPr>
      <w:r>
        <w:rPr>
          <w:rFonts w:ascii="Book Antiqua" w:eastAsia="Book Antiqua" w:hAnsi="Book Antiqua" w:cs="Book Antiqua"/>
          <w:b/>
          <w:color w:val="000000"/>
        </w:rPr>
        <w:t>First</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B07F7">
        <w:rPr>
          <w:rFonts w:ascii="Book Antiqua" w:eastAsia="Book Antiqua" w:hAnsi="Book Antiqua" w:cs="Book Antiqua"/>
          <w:b/>
          <w:color w:val="000000"/>
        </w:rPr>
        <w:t xml:space="preserve"> </w:t>
      </w:r>
      <w:r>
        <w:rPr>
          <w:rFonts w:ascii="Book Antiqua" w:eastAsia="Book Antiqua" w:hAnsi="Book Antiqua" w:cs="Book Antiqua"/>
          <w:color w:val="000000"/>
        </w:rPr>
        <w:t>October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EAFB953" w14:textId="77777777" w:rsidR="003476BD" w:rsidRDefault="00757360" w:rsidP="003476BD">
      <w:pPr>
        <w:spacing w:line="360" w:lineRule="auto"/>
        <w:jc w:val="both"/>
      </w:pPr>
      <w:r>
        <w:rPr>
          <w:rFonts w:ascii="Book Antiqua" w:eastAsia="Book Antiqua" w:hAnsi="Book Antiqua" w:cs="Book Antiqua"/>
          <w:b/>
          <w:color w:val="000000"/>
        </w:rPr>
        <w:t>Article</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B07F7">
        <w:rPr>
          <w:rFonts w:ascii="Book Antiqua" w:eastAsia="Book Antiqua" w:hAnsi="Book Antiqua" w:cs="Book Antiqua"/>
          <w:b/>
          <w:color w:val="000000"/>
        </w:rPr>
        <w:t xml:space="preserve"> </w:t>
      </w:r>
      <w:r w:rsidR="003476BD" w:rsidRPr="003476BD">
        <w:rPr>
          <w:rFonts w:ascii="Book Antiqua" w:eastAsia="Book Antiqua" w:hAnsi="Book Antiqua" w:cs="Book Antiqua"/>
          <w:color w:val="000000"/>
        </w:rPr>
        <w:t>November 25, 2022</w:t>
      </w:r>
    </w:p>
    <w:p w14:paraId="347F5CA9" w14:textId="3665AA60" w:rsidR="00A77B3E" w:rsidRDefault="00A77B3E">
      <w:pPr>
        <w:spacing w:line="360" w:lineRule="auto"/>
        <w:jc w:val="both"/>
      </w:pPr>
    </w:p>
    <w:p w14:paraId="15129950" w14:textId="77777777" w:rsidR="00A77B3E" w:rsidRDefault="00A77B3E">
      <w:pPr>
        <w:spacing w:line="360" w:lineRule="auto"/>
        <w:jc w:val="both"/>
      </w:pPr>
    </w:p>
    <w:p w14:paraId="05904458" w14:textId="14D0BC16" w:rsidR="00A77B3E" w:rsidRDefault="00757360">
      <w:pPr>
        <w:spacing w:line="360" w:lineRule="auto"/>
        <w:jc w:val="both"/>
      </w:pPr>
      <w:r>
        <w:rPr>
          <w:rFonts w:ascii="Book Antiqua" w:eastAsia="Book Antiqua" w:hAnsi="Book Antiqua" w:cs="Book Antiqua"/>
          <w:b/>
          <w:color w:val="000000"/>
        </w:rPr>
        <w:t>Specialty</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B07F7">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F06923">
        <w:rPr>
          <w:rFonts w:ascii="Book Antiqua" w:eastAsia="Book Antiqua" w:hAnsi="Book Antiqua" w:cs="Book Antiqua"/>
          <w:color w:val="000000"/>
        </w:rPr>
        <w:t>h</w:t>
      </w:r>
      <w:r>
        <w:rPr>
          <w:rFonts w:ascii="Book Antiqua" w:eastAsia="Book Antiqua" w:hAnsi="Book Antiqua" w:cs="Book Antiqua"/>
          <w:color w:val="000000"/>
        </w:rPr>
        <w:t>epatology</w:t>
      </w:r>
    </w:p>
    <w:p w14:paraId="0A9A92E1" w14:textId="0C25A2AF" w:rsidR="00A77B3E" w:rsidRDefault="00757360">
      <w:pPr>
        <w:spacing w:line="360" w:lineRule="auto"/>
        <w:jc w:val="both"/>
      </w:pPr>
      <w:r>
        <w:rPr>
          <w:rFonts w:ascii="Book Antiqua" w:eastAsia="Book Antiqua" w:hAnsi="Book Antiqua" w:cs="Book Antiqua"/>
          <w:b/>
          <w:color w:val="000000"/>
        </w:rPr>
        <w:t>Country/Territory</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B07F7">
        <w:rPr>
          <w:rFonts w:ascii="Book Antiqua" w:eastAsia="Book Antiqua" w:hAnsi="Book Antiqua" w:cs="Book Antiqua"/>
          <w:b/>
          <w:color w:val="000000"/>
        </w:rPr>
        <w:t xml:space="preserve"> </w:t>
      </w:r>
      <w:r>
        <w:rPr>
          <w:rFonts w:ascii="Book Antiqua" w:eastAsia="Book Antiqua" w:hAnsi="Book Antiqua" w:cs="Book Antiqua"/>
          <w:color w:val="000000"/>
        </w:rPr>
        <w:t>Japan</w:t>
      </w:r>
    </w:p>
    <w:p w14:paraId="670169F9" w14:textId="56618200" w:rsidR="00A77B3E" w:rsidRDefault="00757360">
      <w:pPr>
        <w:spacing w:line="360" w:lineRule="auto"/>
        <w:jc w:val="both"/>
      </w:pPr>
      <w:r>
        <w:rPr>
          <w:rFonts w:ascii="Book Antiqua" w:eastAsia="Book Antiqua" w:hAnsi="Book Antiqua" w:cs="Book Antiqua"/>
          <w:b/>
          <w:color w:val="000000"/>
        </w:rPr>
        <w:t>Peer-review</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B07F7">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C4B640D" w14:textId="289309FC" w:rsidR="00A77B3E" w:rsidRDefault="00757360">
      <w:pPr>
        <w:spacing w:line="360" w:lineRule="auto"/>
        <w:jc w:val="both"/>
      </w:pPr>
      <w:r>
        <w:rPr>
          <w:rFonts w:ascii="Book Antiqua" w:eastAsia="Book Antiqua" w:hAnsi="Book Antiqua" w:cs="Book Antiqua"/>
          <w:color w:val="000000"/>
        </w:rPr>
        <w:t>Grade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w:t>
      </w:r>
    </w:p>
    <w:p w14:paraId="334A2476" w14:textId="465D1B67" w:rsidR="00A77B3E" w:rsidRDefault="00757360">
      <w:pPr>
        <w:spacing w:line="360" w:lineRule="auto"/>
        <w:jc w:val="both"/>
      </w:pPr>
      <w:r>
        <w:rPr>
          <w:rFonts w:ascii="Book Antiqua" w:eastAsia="Book Antiqua" w:hAnsi="Book Antiqua" w:cs="Book Antiqua"/>
          <w:color w:val="000000"/>
        </w:rPr>
        <w:t>Grade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good):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w:t>
      </w:r>
    </w:p>
    <w:p w14:paraId="3E657F43" w14:textId="110A2FEE" w:rsidR="00A77B3E" w:rsidRDefault="00757360">
      <w:pPr>
        <w:spacing w:line="360" w:lineRule="auto"/>
        <w:jc w:val="both"/>
      </w:pPr>
      <w:r>
        <w:rPr>
          <w:rFonts w:ascii="Book Antiqua" w:eastAsia="Book Antiqua" w:hAnsi="Book Antiqua" w:cs="Book Antiqua"/>
          <w:color w:val="000000"/>
        </w:rPr>
        <w:t>Grade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(Good):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w:t>
      </w:r>
    </w:p>
    <w:p w14:paraId="56CFF040" w14:textId="7F1FF13A" w:rsidR="00A77B3E" w:rsidRDefault="00757360">
      <w:pPr>
        <w:spacing w:line="360" w:lineRule="auto"/>
        <w:jc w:val="both"/>
      </w:pPr>
      <w:r>
        <w:rPr>
          <w:rFonts w:ascii="Book Antiqua" w:eastAsia="Book Antiqua" w:hAnsi="Book Antiqua" w:cs="Book Antiqua"/>
          <w:color w:val="000000"/>
        </w:rPr>
        <w:t>Grade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(Fair):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w:t>
      </w:r>
    </w:p>
    <w:p w14:paraId="0240A8F6" w14:textId="5F80026C" w:rsidR="00A77B3E" w:rsidRDefault="0075736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Grade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(Poor):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0</w:t>
      </w:r>
    </w:p>
    <w:p w14:paraId="4CE9E22B" w14:textId="77777777" w:rsidR="00CF2810" w:rsidRDefault="00CF2810">
      <w:pPr>
        <w:spacing w:line="360" w:lineRule="auto"/>
        <w:jc w:val="both"/>
        <w:rPr>
          <w:rFonts w:ascii="Book Antiqua" w:eastAsia="Book Antiqua" w:hAnsi="Book Antiqua" w:cs="Book Antiqua"/>
          <w:color w:val="000000"/>
        </w:rPr>
      </w:pPr>
    </w:p>
    <w:p w14:paraId="39F45885" w14:textId="37AFDDF5" w:rsidR="00CF2810" w:rsidRDefault="00CF2810" w:rsidP="00CF2810">
      <w:pPr>
        <w:spacing w:line="360" w:lineRule="auto"/>
        <w:jc w:val="both"/>
        <w:rPr>
          <w:rFonts w:ascii="Book Antiqua" w:eastAsia="Book Antiqua" w:hAnsi="Book Antiqua" w:cs="Book Antiqua"/>
          <w:bCs/>
          <w:color w:val="000000"/>
        </w:rPr>
      </w:pPr>
      <w:bookmarkStart w:id="1" w:name="_Hlk120533671"/>
      <w:r>
        <w:rPr>
          <w:rFonts w:ascii="Book Antiqua" w:eastAsia="Book Antiqua" w:hAnsi="Book Antiqua" w:cs="Book Antiqua"/>
          <w:b/>
          <w:color w:val="000000"/>
        </w:rPr>
        <w:t xml:space="preserve">P-Reviewer: </w:t>
      </w:r>
      <w:r>
        <w:rPr>
          <w:rFonts w:ascii="Book Antiqua" w:eastAsia="Book Antiqua" w:hAnsi="Book Antiqua" w:cs="Book Antiqua"/>
          <w:color w:val="000000"/>
        </w:rPr>
        <w:t>Ji G, China;</w:t>
      </w:r>
      <w:r>
        <w:rPr>
          <w:rFonts w:ascii="Book Antiqua" w:eastAsia="Book Antiqua" w:hAnsi="Book Antiqua" w:cs="Book Antiqua"/>
          <w:b/>
          <w:color w:val="000000"/>
        </w:rPr>
        <w:t xml:space="preserve"> </w:t>
      </w:r>
      <w:r w:rsidRPr="005E328F">
        <w:rPr>
          <w:rFonts w:ascii="Book Antiqua" w:eastAsia="Book Antiqua" w:hAnsi="Book Antiqua" w:cs="Book Antiqua"/>
          <w:color w:val="000000"/>
        </w:rPr>
        <w:t>N</w:t>
      </w:r>
      <w:r w:rsidR="00D03728">
        <w:rPr>
          <w:rFonts w:ascii="Book Antiqua" w:eastAsia="Book Antiqua" w:hAnsi="Book Antiqua" w:cs="Book Antiqua"/>
          <w:color w:val="000000"/>
        </w:rPr>
        <w:t>e</w:t>
      </w:r>
      <w:r w:rsidRPr="005E328F">
        <w:rPr>
          <w:rFonts w:ascii="Book Antiqua" w:eastAsia="Book Antiqua" w:hAnsi="Book Antiqua" w:cs="Book Antiqua"/>
          <w:color w:val="000000"/>
        </w:rPr>
        <w:t>elapu NR</w:t>
      </w:r>
      <w:r>
        <w:rPr>
          <w:rFonts w:ascii="Book Antiqua" w:eastAsia="Book Antiqua" w:hAnsi="Book Antiqua" w:cs="Book Antiqua"/>
          <w:color w:val="000000"/>
        </w:rPr>
        <w:t xml:space="preserve">R, </w:t>
      </w:r>
      <w:r w:rsidRPr="005E328F">
        <w:rPr>
          <w:rFonts w:ascii="Book Antiqua" w:eastAsia="Book Antiqua" w:hAnsi="Book Antiqua" w:cs="Book Antiqua"/>
          <w:color w:val="000000"/>
        </w:rPr>
        <w:t>India</w:t>
      </w:r>
      <w:r>
        <w:rPr>
          <w:rFonts w:ascii="Book Antiqua" w:eastAsia="Book Antiqua" w:hAnsi="Book Antiqua" w:cs="Book Antiqua"/>
          <w:color w:val="000000"/>
        </w:rPr>
        <w:t xml:space="preserve">; </w:t>
      </w:r>
      <w:r w:rsidRPr="00BD1017">
        <w:rPr>
          <w:rFonts w:ascii="Book Antiqua" w:eastAsia="Book Antiqua" w:hAnsi="Book Antiqua" w:cs="Book Antiqua"/>
          <w:bCs/>
          <w:color w:val="000000"/>
        </w:rPr>
        <w:t>Pan WS, China</w:t>
      </w:r>
      <w:r>
        <w:rPr>
          <w:rFonts w:ascii="Book Antiqua" w:eastAsia="Book Antiqua" w:hAnsi="Book Antiqua" w:cs="Book Antiqua"/>
          <w:b/>
          <w:color w:val="000000"/>
        </w:rPr>
        <w:t xml:space="preserve"> S-Editor: </w:t>
      </w:r>
      <w:r w:rsidRPr="004F3ECA">
        <w:rPr>
          <w:rFonts w:ascii="Book Antiqua" w:eastAsia="Book Antiqua" w:hAnsi="Book Antiqua" w:cs="Book Antiqua"/>
          <w:bCs/>
          <w:color w:val="000000"/>
        </w:rPr>
        <w:t>Zhang</w:t>
      </w:r>
      <w:r>
        <w:rPr>
          <w:rFonts w:ascii="Book Antiqua" w:eastAsia="Book Antiqua" w:hAnsi="Book Antiqua" w:cs="Book Antiqua"/>
          <w:bCs/>
          <w:color w:val="000000"/>
        </w:rPr>
        <w:t xml:space="preserve"> </w:t>
      </w:r>
      <w:r w:rsidRPr="004F3ECA">
        <w:rPr>
          <w:rFonts w:ascii="Book Antiqua" w:eastAsia="Book Antiqua" w:hAnsi="Book Antiqua" w:cs="Book Antiqua"/>
          <w:bCs/>
          <w:color w:val="000000"/>
        </w:rPr>
        <w:t>H</w:t>
      </w:r>
      <w:r>
        <w:rPr>
          <w:rFonts w:ascii="Book Antiqua" w:eastAsia="Book Antiqua" w:hAnsi="Book Antiqua" w:cs="Book Antiqua"/>
          <w:b/>
          <w:color w:val="000000"/>
        </w:rPr>
        <w:t xml:space="preserve"> L-Editor: </w:t>
      </w:r>
      <w:r w:rsidRPr="0052788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Pr="004F3ECA">
        <w:rPr>
          <w:rFonts w:ascii="Book Antiqua" w:eastAsia="Book Antiqua" w:hAnsi="Book Antiqua" w:cs="Book Antiqua"/>
          <w:bCs/>
          <w:color w:val="000000"/>
        </w:rPr>
        <w:t>Zhang</w:t>
      </w:r>
      <w:r>
        <w:rPr>
          <w:rFonts w:ascii="Book Antiqua" w:eastAsia="Book Antiqua" w:hAnsi="Book Antiqua" w:cs="Book Antiqua"/>
          <w:bCs/>
          <w:color w:val="000000"/>
        </w:rPr>
        <w:t xml:space="preserve"> </w:t>
      </w:r>
      <w:r w:rsidRPr="004F3ECA">
        <w:rPr>
          <w:rFonts w:ascii="Book Antiqua" w:eastAsia="Book Antiqua" w:hAnsi="Book Antiqua" w:cs="Book Antiqua"/>
          <w:bCs/>
          <w:color w:val="000000"/>
        </w:rPr>
        <w:t>H</w:t>
      </w:r>
    </w:p>
    <w:bookmarkEnd w:id="1"/>
    <w:p w14:paraId="10B990CA" w14:textId="77777777" w:rsidR="00CF2810" w:rsidRDefault="00CF2810">
      <w:pPr>
        <w:spacing w:line="360" w:lineRule="auto"/>
        <w:jc w:val="both"/>
      </w:pPr>
    </w:p>
    <w:p w14:paraId="138C5557" w14:textId="1DE8A820" w:rsidR="00A77B3E" w:rsidRDefault="00B23AE4">
      <w:pPr>
        <w:spacing w:line="360" w:lineRule="auto"/>
        <w:jc w:val="both"/>
      </w:pPr>
      <w:r>
        <w:rPr>
          <w:rFonts w:ascii="Book Antiqua" w:eastAsia="Book Antiqua" w:hAnsi="Book Antiqua" w:cs="Book Antiqua"/>
          <w:b/>
          <w:color w:val="000000"/>
        </w:rPr>
        <w:br w:type="page"/>
      </w:r>
      <w:r w:rsidR="00757360">
        <w:rPr>
          <w:rFonts w:ascii="Book Antiqua" w:eastAsia="Book Antiqua" w:hAnsi="Book Antiqua" w:cs="Book Antiqua"/>
          <w:b/>
          <w:color w:val="000000"/>
        </w:rPr>
        <w:lastRenderedPageBreak/>
        <w:t>Figure</w:t>
      </w:r>
      <w:r w:rsidR="009B07F7">
        <w:rPr>
          <w:rFonts w:ascii="Book Antiqua" w:eastAsia="Book Antiqua" w:hAnsi="Book Antiqua" w:cs="Book Antiqua"/>
          <w:b/>
          <w:color w:val="000000"/>
        </w:rPr>
        <w:t xml:space="preserve"> </w:t>
      </w:r>
      <w:r w:rsidR="00757360">
        <w:rPr>
          <w:rFonts w:ascii="Book Antiqua" w:eastAsia="Book Antiqua" w:hAnsi="Book Antiqua" w:cs="Book Antiqua"/>
          <w:b/>
          <w:color w:val="000000"/>
        </w:rPr>
        <w:t>Legends</w:t>
      </w:r>
    </w:p>
    <w:p w14:paraId="03C3729C" w14:textId="0F6EB3D3" w:rsidR="00FC50D7" w:rsidRDefault="00116628">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24F5644B" wp14:editId="50DF867E">
            <wp:extent cx="3886200" cy="3200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3200400"/>
                    </a:xfrm>
                    <a:prstGeom prst="rect">
                      <a:avLst/>
                    </a:prstGeom>
                  </pic:spPr>
                </pic:pic>
              </a:graphicData>
            </a:graphic>
          </wp:inline>
        </w:drawing>
      </w:r>
    </w:p>
    <w:p w14:paraId="279D7851" w14:textId="25E2CE64" w:rsidR="00A77B3E" w:rsidRPr="00665006" w:rsidRDefault="00757360">
      <w:pPr>
        <w:spacing w:line="360" w:lineRule="auto"/>
        <w:jc w:val="both"/>
        <w:rPr>
          <w:rFonts w:ascii="Book Antiqua" w:hAnsi="Book Antiqua"/>
        </w:rPr>
      </w:pPr>
      <w:r>
        <w:rPr>
          <w:rFonts w:ascii="Book Antiqua" w:eastAsia="Book Antiqua" w:hAnsi="Book Antiqua" w:cs="Book Antiqua"/>
          <w:b/>
          <w:bCs/>
          <w:color w:val="000000"/>
        </w:rPr>
        <w:t>Figure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Comparison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microbiota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saliva,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gastric</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fluid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feces,</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influence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proton-pump</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inhibitors</w:t>
      </w:r>
      <w:r w:rsidR="00FC50D7">
        <w:rPr>
          <w:rFonts w:ascii="Book Antiqua" w:eastAsia="Book Antiqua" w:hAnsi="Book Antiqua" w:cs="Book Antiqua"/>
          <w:b/>
          <w:bCs/>
          <w:color w:val="000000"/>
        </w:rPr>
        <w:t>.</w:t>
      </w:r>
      <w:r w:rsidR="00FC50D7">
        <w:rPr>
          <w:rFonts w:hint="eastAsia"/>
          <w:lang w:eastAsia="zh-CN"/>
        </w:rPr>
        <w:t xml:space="preserve"> </w:t>
      </w:r>
      <w:r>
        <w:rPr>
          <w:rFonts w:ascii="Book Antiqua" w:eastAsia="Book Antiqua" w:hAnsi="Book Antiqua" w:cs="Book Antiqua"/>
          <w:color w:val="000000"/>
        </w:rPr>
        <w:t>Bacterial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compositions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genus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saliva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fluid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(median)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feces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(bottom)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major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genera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Open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filled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proton-pump</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(PPI)-nonusers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PPI-users,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Asterisks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Student</w:t>
      </w:r>
      <w:r w:rsidR="009B07F7">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r w:rsidR="009B07F7">
        <w:rPr>
          <w:rFonts w:ascii="Book Antiqua" w:eastAsia="Book Antiqua" w:hAnsi="Book Antiqua" w:cs="Book Antiqua"/>
          <w:color w:val="000000"/>
        </w:rPr>
        <w:t xml:space="preserve"> </w:t>
      </w:r>
      <w:r w:rsidR="000E371E">
        <w:rPr>
          <w:rFonts w:ascii="Book Antiqua" w:eastAsia="Book Antiqua" w:hAnsi="Book Antiqua" w:cs="Book Antiqua"/>
          <w:color w:val="000000"/>
          <w:vertAlign w:val="superscript"/>
          <w:lang w:eastAsia="zh-CN"/>
        </w:rPr>
        <w:t>a</w:t>
      </w:r>
      <w:r w:rsidR="000E371E" w:rsidRPr="000E371E">
        <w:rPr>
          <w:rFonts w:ascii="Book Antiqua" w:eastAsia="Book Antiqua" w:hAnsi="Book Antiqua" w:cs="Book Antiqua" w:hint="eastAsia"/>
          <w:i/>
          <w:iCs/>
          <w:color w:val="000000"/>
          <w:lang w:eastAsia="zh-CN"/>
        </w:rPr>
        <w:t>P</w:t>
      </w:r>
      <w:r w:rsidR="000E371E">
        <w:rPr>
          <w:rFonts w:ascii="Book Antiqua" w:eastAsia="Book Antiqua" w:hAnsi="Book Antiqua" w:cs="Book Antiqua"/>
          <w:color w:val="000000"/>
        </w:rPr>
        <w:t xml:space="preserve"> &lt; 0.05. </w:t>
      </w:r>
      <w:r w:rsidR="003C7395">
        <w:rPr>
          <w:rFonts w:ascii="Book Antiqua" w:eastAsia="Book Antiqua" w:hAnsi="Book Antiqua" w:cs="Book Antiqua"/>
          <w:color w:val="000000"/>
        </w:rPr>
        <w:t xml:space="preserve">PPI: Proton-pump inhibitor. </w:t>
      </w:r>
      <w:r w:rsidR="00FC5752">
        <w:rPr>
          <w:rFonts w:ascii="Book Antiqua" w:eastAsia="Book Antiqua" w:hAnsi="Book Antiqua" w:cs="Book Antiqua"/>
          <w:color w:val="000000"/>
        </w:rPr>
        <w:t xml:space="preserve">Citation: </w:t>
      </w:r>
      <w:r w:rsidR="00A5399C" w:rsidRPr="00A5399C">
        <w:rPr>
          <w:rFonts w:ascii="Book Antiqua" w:eastAsia="Book Antiqua" w:hAnsi="Book Antiqua" w:cs="Book Antiqua"/>
          <w:color w:val="000000"/>
        </w:rPr>
        <w:t xml:space="preserve">Tsuda A, Suda W, Morita H, Takanashi K, Takagi A, Koga Y, Hattori M. Influence of Proton-Pump Inhibitors on the Luminal Microbiota in the Gastrointestinal Tract. </w:t>
      </w:r>
      <w:r w:rsidR="00A5399C" w:rsidRPr="000647DD">
        <w:rPr>
          <w:rFonts w:ascii="Book Antiqua" w:eastAsia="Book Antiqua" w:hAnsi="Book Antiqua" w:cs="Book Antiqua"/>
          <w:i/>
          <w:iCs/>
          <w:color w:val="000000"/>
        </w:rPr>
        <w:t>Clin Transl Gastroenterol</w:t>
      </w:r>
      <w:r w:rsidR="00A5399C" w:rsidRPr="00A5399C">
        <w:rPr>
          <w:rFonts w:ascii="Book Antiqua" w:eastAsia="Book Antiqua" w:hAnsi="Book Antiqua" w:cs="Book Antiqua"/>
          <w:color w:val="000000"/>
        </w:rPr>
        <w:t xml:space="preserve"> 2015; 6: e89</w:t>
      </w:r>
      <w:r w:rsidR="00A5399C">
        <w:rPr>
          <w:rFonts w:ascii="Book Antiqua" w:eastAsia="Book Antiqua" w:hAnsi="Book Antiqua" w:cs="Book Antiqua"/>
          <w:color w:val="000000"/>
        </w:rPr>
        <w:t>.</w:t>
      </w:r>
      <w:r w:rsidR="006D5044">
        <w:rPr>
          <w:rFonts w:ascii="Book Antiqua" w:eastAsia="宋体" w:hAnsi="Book Antiqua" w:cs="宋体"/>
          <w:color w:val="0070C0"/>
          <w:lang w:eastAsia="zh-CN"/>
        </w:rPr>
        <w:t xml:space="preserve"> </w:t>
      </w:r>
      <w:r w:rsidR="000647DD" w:rsidRPr="000647DD">
        <w:rPr>
          <w:rFonts w:ascii="Book Antiqua" w:eastAsia="Book Antiqua" w:hAnsi="Book Antiqua" w:cs="Book Antiqua"/>
          <w:color w:val="000000"/>
        </w:rPr>
        <w:t>Copyright ©Wolters Kluwer Health, Inc</w:t>
      </w:r>
      <w:r w:rsidR="00E30035">
        <w:rPr>
          <w:rFonts w:ascii="Book Antiqua" w:eastAsia="Book Antiqua" w:hAnsi="Book Antiqua" w:cs="Book Antiqua"/>
          <w:color w:val="000000"/>
        </w:rPr>
        <w:t>. 2015</w:t>
      </w:r>
      <w:r w:rsidR="00FC5752">
        <w:rPr>
          <w:rFonts w:ascii="Book Antiqua" w:eastAsia="Book Antiqua" w:hAnsi="Book Antiqua" w:cs="Book Antiqua"/>
          <w:color w:val="000000"/>
        </w:rPr>
        <w:t>. Published by</w:t>
      </w:r>
      <w:r w:rsidR="00665006">
        <w:rPr>
          <w:rFonts w:ascii="Book Antiqua" w:eastAsia="Book Antiqua" w:hAnsi="Book Antiqua" w:cs="Book Antiqua"/>
          <w:color w:val="000000"/>
        </w:rPr>
        <w:t xml:space="preserve"> </w:t>
      </w:r>
      <w:r w:rsidR="00665006" w:rsidRPr="000647DD">
        <w:rPr>
          <w:rFonts w:ascii="Book Antiqua" w:eastAsia="Book Antiqua" w:hAnsi="Book Antiqua" w:cs="Book Antiqua"/>
          <w:color w:val="000000"/>
        </w:rPr>
        <w:t>Wolters Kluwer Health, Inc</w:t>
      </w:r>
      <w:r w:rsidR="00665006">
        <w:rPr>
          <w:rFonts w:ascii="Book Antiqua" w:eastAsia="宋体" w:hAnsi="Book Antiqua" w:cs="宋体"/>
          <w:color w:val="000000"/>
          <w:lang w:eastAsia="zh-CN"/>
        </w:rPr>
        <w:t>.</w:t>
      </w:r>
    </w:p>
    <w:p w14:paraId="5F1D7917" w14:textId="4461006F" w:rsidR="00A77B3E" w:rsidRDefault="00FC50D7">
      <w:pPr>
        <w:spacing w:line="360" w:lineRule="auto"/>
        <w:jc w:val="both"/>
      </w:pPr>
      <w:r>
        <w:br w:type="page"/>
      </w:r>
      <w:r w:rsidR="003B69E2">
        <w:rPr>
          <w:noProof/>
        </w:rPr>
        <w:lastRenderedPageBreak/>
        <w:drawing>
          <wp:inline distT="0" distB="0" distL="0" distR="0" wp14:anchorId="1F211BEC" wp14:editId="0DC47249">
            <wp:extent cx="2692400" cy="193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1930400"/>
                    </a:xfrm>
                    <a:prstGeom prst="rect">
                      <a:avLst/>
                    </a:prstGeom>
                    <a:noFill/>
                    <a:ln>
                      <a:noFill/>
                    </a:ln>
                  </pic:spPr>
                </pic:pic>
              </a:graphicData>
            </a:graphic>
          </wp:inline>
        </w:drawing>
      </w:r>
    </w:p>
    <w:p w14:paraId="15926C61" w14:textId="45196C91" w:rsidR="00A77B3E" w:rsidRDefault="00757360">
      <w:pPr>
        <w:spacing w:line="360" w:lineRule="auto"/>
        <w:jc w:val="both"/>
      </w:pPr>
      <w:r>
        <w:rPr>
          <w:rFonts w:ascii="Book Antiqua" w:eastAsia="Book Antiqua" w:hAnsi="Book Antiqua" w:cs="Book Antiqua"/>
          <w:b/>
          <w:bCs/>
          <w:color w:val="000000"/>
        </w:rPr>
        <w:t>Figure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FC50D7">
        <w:rPr>
          <w:rFonts w:ascii="Book Antiqua" w:eastAsia="Book Antiqua" w:hAnsi="Book Antiqua" w:cs="Book Antiqua"/>
          <w:b/>
          <w:bCs/>
          <w:color w:val="000000"/>
        </w:rPr>
        <w:t xml:space="preserve"> </w:t>
      </w:r>
      <w:r>
        <w:rPr>
          <w:rFonts w:ascii="Book Antiqua" w:eastAsia="Book Antiqua" w:hAnsi="Book Antiqua" w:cs="Book Antiqua"/>
          <w:b/>
          <w:bCs/>
          <w:color w:val="000000"/>
        </w:rPr>
        <w:t>Observation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Helicobacter</w:t>
      </w:r>
      <w:r w:rsidR="009B07F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pylori</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scanning</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electron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microscopy</w:t>
      </w:r>
      <w:r w:rsidR="00FC50D7">
        <w:rPr>
          <w:rFonts w:ascii="Book Antiqua" w:eastAsia="Book Antiqua" w:hAnsi="Book Antiqua" w:cs="Book Antiqua"/>
          <w:b/>
          <w:bCs/>
          <w:color w:val="000000"/>
        </w:rPr>
        <w:t>.</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bar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bottom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μm.</w:t>
      </w:r>
    </w:p>
    <w:p w14:paraId="74D7A1CF" w14:textId="139D77FE" w:rsidR="00A77B3E" w:rsidRDefault="00FC50D7">
      <w:pPr>
        <w:spacing w:line="360" w:lineRule="auto"/>
        <w:jc w:val="both"/>
      </w:pPr>
      <w:r>
        <w:br w:type="page"/>
      </w:r>
      <w:r w:rsidR="00116628">
        <w:rPr>
          <w:noProof/>
        </w:rPr>
        <w:lastRenderedPageBreak/>
        <w:drawing>
          <wp:inline distT="0" distB="0" distL="0" distR="0" wp14:anchorId="1B11045F" wp14:editId="4221576C">
            <wp:extent cx="3327400" cy="2273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7400" cy="2273300"/>
                    </a:xfrm>
                    <a:prstGeom prst="rect">
                      <a:avLst/>
                    </a:prstGeom>
                  </pic:spPr>
                </pic:pic>
              </a:graphicData>
            </a:graphic>
          </wp:inline>
        </w:drawing>
      </w:r>
    </w:p>
    <w:p w14:paraId="0DC98036" w14:textId="6C8D0F59" w:rsidR="00A77B3E" w:rsidRDefault="00757360">
      <w:pPr>
        <w:spacing w:line="360" w:lineRule="auto"/>
        <w:jc w:val="both"/>
      </w:pPr>
      <w:r>
        <w:rPr>
          <w:rFonts w:ascii="Book Antiqua" w:eastAsia="Book Antiqua" w:hAnsi="Book Antiqua" w:cs="Book Antiqua"/>
          <w:b/>
          <w:bCs/>
          <w:color w:val="000000"/>
        </w:rPr>
        <w:t>Figure</w:t>
      </w:r>
      <w:r w:rsidR="009B07F7">
        <w:rPr>
          <w:rFonts w:ascii="Book Antiqua" w:eastAsia="Book Antiqua" w:hAnsi="Book Antiqua" w:cs="Book Antiqua"/>
          <w:b/>
          <w:bCs/>
          <w:color w:val="000000"/>
        </w:rPr>
        <w:t xml:space="preserve"> </w:t>
      </w:r>
      <w:r w:rsidR="00714E4A">
        <w:rPr>
          <w:rFonts w:ascii="Book Antiqua" w:eastAsia="Book Antiqua" w:hAnsi="Book Antiqua" w:cs="Book Antiqua"/>
          <w:b/>
          <w:bCs/>
          <w:color w:val="000000"/>
        </w:rPr>
        <w:t>3</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Correlation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between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pH</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9B07F7">
        <w:rPr>
          <w:rFonts w:ascii="Book Antiqua" w:eastAsia="Book Antiqua" w:hAnsi="Book Antiqua" w:cs="Book Antiqua"/>
          <w:b/>
          <w:bCs/>
          <w:color w:val="000000"/>
        </w:rPr>
        <w:t xml:space="preserve"> </w:t>
      </w:r>
      <w:r w:rsidR="00DB411C" w:rsidRPr="001546F6">
        <w:rPr>
          <w:rFonts w:ascii="Book Antiqua" w:eastAsia="Book Antiqua" w:hAnsi="Book Antiqua" w:cs="Book Antiqua"/>
          <w:b/>
          <w:bCs/>
          <w:color w:val="000000"/>
        </w:rPr>
        <w:t>lipopolysaccharide</w:t>
      </w:r>
      <w:r w:rsidR="00DB411C" w:rsidRPr="001546F6">
        <w:rPr>
          <w:rFonts w:ascii="Book Antiqua" w:eastAsia="Book Antiqua" w:hAnsi="Book Antiqua" w:cs="Book Antiqua"/>
          <w:color w:val="000000"/>
        </w:rPr>
        <w:t xml:space="preserve"> </w:t>
      </w:r>
      <w:r>
        <w:rPr>
          <w:rFonts w:ascii="Book Antiqua" w:eastAsia="Book Antiqua" w:hAnsi="Book Antiqua" w:cs="Book Antiqua"/>
          <w:b/>
          <w:bCs/>
          <w:color w:val="000000"/>
        </w:rPr>
        <w:t>activity</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gastric</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fluid</w:t>
      </w:r>
      <w:r w:rsidR="00FC50D7">
        <w:rPr>
          <w:rFonts w:ascii="Book Antiqua" w:eastAsia="Book Antiqua" w:hAnsi="Book Antiqua" w:cs="Book Antiqua"/>
          <w:b/>
          <w:bCs/>
          <w:color w:val="000000"/>
        </w:rPr>
        <w:t>.</w:t>
      </w:r>
      <w:r w:rsidR="00FC50D7">
        <w:rPr>
          <w:rFonts w:hint="eastAsia"/>
          <w:lang w:eastAsia="zh-CN"/>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sidR="00DB411C" w:rsidRPr="00DB411C">
        <w:rPr>
          <w:rFonts w:ascii="Book Antiqua" w:eastAsia="Book Antiqua" w:hAnsi="Book Antiqua" w:cs="Book Antiqua"/>
          <w:color w:val="000000"/>
        </w:rPr>
        <w:t xml:space="preserve">lipopolysaccharide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fluid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136</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w:t>
      </w:r>
      <w:r w:rsidR="009B07F7">
        <w:rPr>
          <w:rFonts w:ascii="Book Antiqua" w:eastAsia="Book Antiqua" w:hAnsi="Book Antiqua" w:cs="Book Antiqua"/>
          <w:color w:val="000000"/>
        </w:rPr>
        <w:t xml:space="preserve"> </w:t>
      </w:r>
      <w:r>
        <w:rPr>
          <w:rFonts w:ascii="Book Antiqua" w:eastAsia="Book Antiqua" w:hAnsi="Book Antiqua" w:cs="Book Antiqua"/>
          <w:color w:val="000000"/>
        </w:rPr>
        <w:t>recombinant</w:t>
      </w:r>
      <w:r w:rsidR="009B07F7">
        <w:rPr>
          <w:rFonts w:ascii="Book Antiqua" w:eastAsia="Book Antiqua" w:hAnsi="Book Antiqua" w:cs="Book Antiqua"/>
          <w:color w:val="000000"/>
        </w:rPr>
        <w:t xml:space="preserve"> </w:t>
      </w:r>
      <w:r w:rsidR="00DB411C">
        <w:rPr>
          <w:rFonts w:ascii="Book Antiqua" w:eastAsia="Book Antiqua" w:hAnsi="Book Antiqua" w:cs="Book Antiqua"/>
          <w:color w:val="000000"/>
        </w:rPr>
        <w:t>f</w:t>
      </w:r>
      <w:r>
        <w:rPr>
          <w:rFonts w:ascii="Book Antiqua" w:eastAsia="Book Antiqua" w:hAnsi="Book Antiqua" w:cs="Book Antiqua"/>
          <w:color w:val="000000"/>
        </w:rPr>
        <w:t>actor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assay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kit.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coefficients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Spearman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test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t>
      </w:r>
      <w:r w:rsidRPr="00DB411C">
        <w:rPr>
          <w:rFonts w:ascii="Book Antiqua" w:eastAsia="Book Antiqua" w:hAnsi="Book Antiqua" w:cs="Book Antiqua"/>
          <w:i/>
          <w:iCs/>
          <w:color w:val="000000"/>
        </w:rPr>
        <w:t>r</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shown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upper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left.</w:t>
      </w:r>
      <w:r w:rsidR="009B07F7">
        <w:rPr>
          <w:rFonts w:ascii="Book Antiqua" w:eastAsia="Book Antiqua" w:hAnsi="Book Antiqua" w:cs="Book Antiqua"/>
          <w:color w:val="000000"/>
        </w:rPr>
        <w:t xml:space="preserve"> </w:t>
      </w:r>
      <w:r w:rsidR="003C7395" w:rsidRPr="00B23AE4">
        <w:rPr>
          <w:rFonts w:ascii="Book Antiqua" w:eastAsia="Book Antiqua" w:hAnsi="Book Antiqua" w:cs="Book Antiqua"/>
          <w:color w:val="000000"/>
        </w:rPr>
        <w:t>LPS: Lipopolysaccharide.</w:t>
      </w:r>
      <w:r w:rsidR="003C7395">
        <w:rPr>
          <w:rFonts w:ascii="Book Antiqua" w:eastAsia="Book Antiqua" w:hAnsi="Book Antiqua" w:cs="Book Antiqua"/>
          <w:color w:val="000000"/>
        </w:rPr>
        <w:t xml:space="preserve"> </w:t>
      </w:r>
      <w:r w:rsidR="003E1BDE">
        <w:rPr>
          <w:rFonts w:ascii="Book Antiqua" w:eastAsia="Book Antiqua" w:hAnsi="Book Antiqua" w:cs="Book Antiqua"/>
          <w:color w:val="000000"/>
        </w:rPr>
        <w:t xml:space="preserve">Citation: </w:t>
      </w:r>
      <w:r w:rsidR="003267AF" w:rsidRPr="003267AF">
        <w:rPr>
          <w:rFonts w:ascii="Book Antiqua" w:eastAsia="Book Antiqua" w:hAnsi="Book Antiqua" w:cs="Book Antiqua"/>
          <w:color w:val="000000"/>
        </w:rPr>
        <w:t xml:space="preserve">Sano M, Uchida T, Igarashi M, Matsuoka T, Kimura M, Koike J, Fujisawa M, Mizukami H, Monma M, Teramura E, Yoshihara S, Sato H, Morimachi M, Ito A, Ueda T, Shiraishi K, Matsushima M, Suzuki T, Koga Y. Increase in the Lipopolysaccharide Activity and Accumulation of Gram-Negative Bacteria in the Stomach </w:t>
      </w:r>
      <w:proofErr w:type="gramStart"/>
      <w:r w:rsidR="003267AF" w:rsidRPr="003267AF">
        <w:rPr>
          <w:rFonts w:ascii="Book Antiqua" w:eastAsia="Book Antiqua" w:hAnsi="Book Antiqua" w:cs="Book Antiqua"/>
          <w:color w:val="000000"/>
        </w:rPr>
        <w:t>With</w:t>
      </w:r>
      <w:proofErr w:type="gramEnd"/>
      <w:r w:rsidR="003267AF" w:rsidRPr="003267AF">
        <w:rPr>
          <w:rFonts w:ascii="Book Antiqua" w:eastAsia="Book Antiqua" w:hAnsi="Book Antiqua" w:cs="Book Antiqua"/>
          <w:color w:val="000000"/>
        </w:rPr>
        <w:t xml:space="preserve"> Low Acidity. </w:t>
      </w:r>
      <w:r w:rsidR="003267AF" w:rsidRPr="003267AF">
        <w:rPr>
          <w:rFonts w:ascii="Book Antiqua" w:eastAsia="Book Antiqua" w:hAnsi="Book Antiqua" w:cs="Book Antiqua"/>
          <w:i/>
          <w:iCs/>
          <w:color w:val="000000"/>
        </w:rPr>
        <w:t>Clin Transl Gastroenterol</w:t>
      </w:r>
      <w:r w:rsidR="003267AF" w:rsidRPr="003267AF">
        <w:rPr>
          <w:rFonts w:ascii="Book Antiqua" w:eastAsia="Book Antiqua" w:hAnsi="Book Antiqua" w:cs="Book Antiqua"/>
          <w:color w:val="000000"/>
        </w:rPr>
        <w:t xml:space="preserve"> 2020; 11: e00190</w:t>
      </w:r>
      <w:r w:rsidR="003E1BDE">
        <w:rPr>
          <w:rFonts w:ascii="Book Antiqua" w:eastAsia="Book Antiqua" w:hAnsi="Book Antiqua" w:cs="Book Antiqua"/>
          <w:color w:val="000000"/>
        </w:rPr>
        <w:t xml:space="preserve">. </w:t>
      </w:r>
      <w:r w:rsidR="00E30035" w:rsidRPr="000647DD">
        <w:rPr>
          <w:rFonts w:ascii="Book Antiqua" w:eastAsia="Book Antiqua" w:hAnsi="Book Antiqua" w:cs="Book Antiqua"/>
          <w:color w:val="000000"/>
        </w:rPr>
        <w:t>Copyright ©Wolters Kluwer Health, Inc</w:t>
      </w:r>
      <w:r w:rsidR="00E30035">
        <w:rPr>
          <w:rFonts w:ascii="Book Antiqua" w:eastAsia="Book Antiqua" w:hAnsi="Book Antiqua" w:cs="Book Antiqua"/>
          <w:color w:val="000000"/>
        </w:rPr>
        <w:t xml:space="preserve">. 2020. Published by </w:t>
      </w:r>
      <w:r w:rsidR="00E30035" w:rsidRPr="000647DD">
        <w:rPr>
          <w:rFonts w:ascii="Book Antiqua" w:eastAsia="Book Antiqua" w:hAnsi="Book Antiqua" w:cs="Book Antiqua"/>
          <w:color w:val="000000"/>
        </w:rPr>
        <w:t>Wolters Kluwer Health, Inc</w:t>
      </w:r>
      <w:r w:rsidR="00E30035">
        <w:rPr>
          <w:rFonts w:ascii="Book Antiqua" w:eastAsia="宋体" w:hAnsi="Book Antiqua" w:cs="宋体"/>
          <w:color w:val="000000"/>
          <w:lang w:eastAsia="zh-CN"/>
        </w:rPr>
        <w:t>.</w:t>
      </w:r>
      <w:r w:rsidR="003E1BDE">
        <w:rPr>
          <w:rFonts w:ascii="Book Antiqua" w:eastAsia="Book Antiqua" w:hAnsi="Book Antiqua" w:cs="Book Antiqua"/>
          <w:color w:val="000000"/>
        </w:rPr>
        <w:t xml:space="preserve"> </w:t>
      </w:r>
    </w:p>
    <w:p w14:paraId="06484421" w14:textId="1C590B52" w:rsidR="00A77B3E" w:rsidRDefault="00FC50D7">
      <w:pPr>
        <w:spacing w:line="360" w:lineRule="auto"/>
        <w:jc w:val="both"/>
      </w:pPr>
      <w:r>
        <w:br w:type="page"/>
      </w:r>
      <w:r w:rsidR="003B69E2">
        <w:rPr>
          <w:noProof/>
        </w:rPr>
        <w:lastRenderedPageBreak/>
        <w:drawing>
          <wp:inline distT="0" distB="0" distL="0" distR="0" wp14:anchorId="0381E004" wp14:editId="307BE6FB">
            <wp:extent cx="3867150" cy="2825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150" cy="2825750"/>
                    </a:xfrm>
                    <a:prstGeom prst="rect">
                      <a:avLst/>
                    </a:prstGeom>
                    <a:noFill/>
                    <a:ln>
                      <a:noFill/>
                    </a:ln>
                  </pic:spPr>
                </pic:pic>
              </a:graphicData>
            </a:graphic>
          </wp:inline>
        </w:drawing>
      </w:r>
    </w:p>
    <w:p w14:paraId="135BC2E4" w14:textId="220D107C" w:rsidR="00A77B3E" w:rsidRDefault="00757360">
      <w:pPr>
        <w:spacing w:line="360" w:lineRule="auto"/>
        <w:jc w:val="both"/>
      </w:pPr>
      <w:r>
        <w:rPr>
          <w:rFonts w:ascii="Book Antiqua" w:eastAsia="Book Antiqua" w:hAnsi="Book Antiqua" w:cs="Book Antiqua"/>
          <w:b/>
          <w:bCs/>
          <w:color w:val="000000"/>
        </w:rPr>
        <w:t>Figure</w:t>
      </w:r>
      <w:r w:rsidR="009B07F7">
        <w:rPr>
          <w:rFonts w:ascii="Book Antiqua" w:eastAsia="Book Antiqua" w:hAnsi="Book Antiqua" w:cs="Book Antiqua"/>
          <w:b/>
          <w:bCs/>
          <w:color w:val="000000"/>
        </w:rPr>
        <w:t xml:space="preserve"> </w:t>
      </w:r>
      <w:r w:rsidR="00714E4A">
        <w:rPr>
          <w:rFonts w:ascii="Book Antiqua" w:eastAsia="Book Antiqua" w:hAnsi="Book Antiqua" w:cs="Book Antiqua"/>
          <w:b/>
          <w:bCs/>
          <w:color w:val="000000"/>
        </w:rPr>
        <w:t>4</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Effect</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LG21</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administration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pH</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9B07F7">
        <w:rPr>
          <w:rFonts w:ascii="Book Antiqua" w:eastAsia="Book Antiqua" w:hAnsi="Book Antiqua" w:cs="Book Antiqua"/>
          <w:b/>
          <w:bCs/>
          <w:color w:val="000000"/>
        </w:rPr>
        <w:t xml:space="preserve"> </w:t>
      </w:r>
      <w:bookmarkStart w:id="2" w:name="_Hlk119050457"/>
      <w:r w:rsidR="001546F6" w:rsidRPr="001546F6">
        <w:rPr>
          <w:rFonts w:ascii="Book Antiqua" w:eastAsia="Book Antiqua" w:hAnsi="Book Antiqua" w:cs="Book Antiqua"/>
          <w:b/>
          <w:bCs/>
          <w:color w:val="000000"/>
        </w:rPr>
        <w:t>lipopolysaccharide</w:t>
      </w:r>
      <w:r w:rsidR="001546F6" w:rsidRPr="001546F6">
        <w:rPr>
          <w:rFonts w:ascii="Book Antiqua" w:eastAsia="Book Antiqua" w:hAnsi="Book Antiqua" w:cs="Book Antiqua"/>
          <w:color w:val="000000"/>
        </w:rPr>
        <w:t xml:space="preserve"> </w:t>
      </w:r>
      <w:bookmarkEnd w:id="2"/>
      <w:r>
        <w:rPr>
          <w:rFonts w:ascii="Book Antiqua" w:eastAsia="Book Antiqua" w:hAnsi="Book Antiqua" w:cs="Book Antiqua"/>
          <w:b/>
          <w:bCs/>
          <w:color w:val="000000"/>
        </w:rPr>
        <w:t>activity</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gastric</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fluid</w:t>
      </w:r>
      <w:r w:rsidR="00FC50D7">
        <w:rPr>
          <w:rFonts w:ascii="Book Antiqua" w:eastAsia="Book Antiqua" w:hAnsi="Book Antiqua" w:cs="Book Antiqua"/>
          <w:b/>
          <w:bCs/>
          <w:color w:val="000000"/>
        </w:rPr>
        <w:t>.</w:t>
      </w:r>
      <w:r w:rsidR="009B07F7">
        <w:rPr>
          <w:rFonts w:ascii="Book Antiqua" w:eastAsia="Book Antiqua" w:hAnsi="Book Antiqua" w:cs="Book Antiqua"/>
          <w:b/>
          <w:bCs/>
          <w:color w:val="000000"/>
        </w:rPr>
        <w:t xml:space="preserve"> </w:t>
      </w:r>
      <w:r>
        <w:rPr>
          <w:rFonts w:ascii="Book Antiqua" w:eastAsia="Book Antiqua" w:hAnsi="Book Antiqua" w:cs="Book Antiqua"/>
          <w:color w:val="000000"/>
        </w:rPr>
        <w:t>Ten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who</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had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fluid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low</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acidity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7F7">
        <w:rPr>
          <w:rFonts w:ascii="Book Antiqua" w:eastAsia="Book Antiqua" w:hAnsi="Book Antiqua" w:cs="Book Antiqua"/>
          <w:color w:val="000000"/>
        </w:rPr>
        <w:t xml:space="preserve"> </w:t>
      </w:r>
      <w:r w:rsidR="001546F6" w:rsidRPr="001546F6">
        <w:rPr>
          <w:rFonts w:ascii="Book Antiqua" w:eastAsia="Book Antiqua" w:hAnsi="Book Antiqua" w:cs="Book Antiqua"/>
          <w:color w:val="000000"/>
        </w:rPr>
        <w:t>lipopolysaccharide (LPS)</w:t>
      </w:r>
      <w:r w:rsidR="001546F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consumed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yogurt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9B07F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sidR="009B07F7">
        <w:rPr>
          <w:rFonts w:ascii="Book Antiqua" w:eastAsia="Book Antiqua" w:hAnsi="Book Antiqua" w:cs="Book Antiqua"/>
          <w:color w:val="000000"/>
        </w:rPr>
        <w:t xml:space="preserve"> </w:t>
      </w:r>
      <w:r>
        <w:rPr>
          <w:rFonts w:ascii="Book Antiqua" w:eastAsia="Book Antiqua" w:hAnsi="Book Antiqua" w:cs="Book Antiqua"/>
          <w:color w:val="000000"/>
        </w:rPr>
        <w:t>CFU</w:t>
      </w:r>
      <w:r w:rsidR="009B07F7">
        <w:rPr>
          <w:rFonts w:ascii="Book Antiqua" w:eastAsia="Book Antiqua" w:hAnsi="Book Antiqua" w:cs="Book Antiqua"/>
          <w:color w:val="000000"/>
        </w:rPr>
        <w:t xml:space="preserve"> </w:t>
      </w:r>
      <w:r>
        <w:rPr>
          <w:rFonts w:ascii="Book Antiqua" w:eastAsia="Book Antiqua" w:hAnsi="Book Antiqua" w:cs="Book Antiqua"/>
          <w:color w:val="000000"/>
        </w:rPr>
        <w:t>of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every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day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for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3</w:t>
      </w:r>
      <w:r w:rsidR="009B07F7">
        <w:rPr>
          <w:rFonts w:ascii="Book Antiqua" w:eastAsia="Book Antiqua" w:hAnsi="Book Antiqua" w:cs="Book Antiqua"/>
          <w:color w:val="000000"/>
        </w:rPr>
        <w:t xml:space="preserve"> </w:t>
      </w:r>
      <w:r w:rsidRPr="00BF3AB7">
        <w:rPr>
          <w:rFonts w:ascii="Book Antiqua" w:eastAsia="Book Antiqua" w:hAnsi="Book Antiqua" w:cs="Book Antiqua"/>
        </w:rPr>
        <w:t>mo</w:t>
      </w:r>
      <w:r>
        <w:rPr>
          <w:rFonts w:ascii="Book Antiqua" w:eastAsia="Book Antiqua" w:hAnsi="Book Antiqua" w:cs="Book Antiqua"/>
          <w:color w:val="000000"/>
        </w:rPr>
        <w:t>.</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pH</w:t>
      </w:r>
      <w:r w:rsidR="009B07F7">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LPS</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9B07F7">
        <w:rPr>
          <w:rFonts w:ascii="Book Antiqua" w:eastAsia="Book Antiqua" w:hAnsi="Book Antiqua" w:cs="Book Antiqua"/>
          <w:color w:val="000000"/>
        </w:rPr>
        <w:t xml:space="preserve"> </w:t>
      </w:r>
      <w:r>
        <w:rPr>
          <w:rFonts w:ascii="Book Antiqua" w:eastAsia="Book Antiqua" w:hAnsi="Book Antiqua" w:cs="Book Antiqua"/>
          <w:color w:val="000000"/>
        </w:rPr>
        <w:t>in</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the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GF</w:t>
      </w:r>
      <w:r w:rsidR="009B07F7">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and</w:t>
      </w:r>
      <w:r w:rsidR="009B07F7">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7F7">
        <w:rPr>
          <w:rFonts w:ascii="Book Antiqua" w:eastAsia="Book Antiqua" w:hAnsi="Book Antiqua" w:cs="Book Antiqua"/>
          <w:color w:val="000000"/>
        </w:rPr>
        <w:t xml:space="preserve"> </w:t>
      </w:r>
      <w:r>
        <w:rPr>
          <w:rFonts w:ascii="Book Antiqua" w:eastAsia="Book Antiqua" w:hAnsi="Book Antiqua" w:cs="Book Antiqua"/>
          <w:color w:val="000000"/>
        </w:rPr>
        <w:t>LG21</w:t>
      </w:r>
      <w:r w:rsidR="009B07F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7F7">
        <w:rPr>
          <w:rFonts w:ascii="Book Antiqua" w:eastAsia="Book Antiqua" w:hAnsi="Book Antiqua" w:cs="Book Antiqua"/>
          <w:color w:val="000000"/>
        </w:rPr>
        <w:t xml:space="preserve"> </w:t>
      </w:r>
      <w:r w:rsidR="003C7395" w:rsidRPr="00B23AE4">
        <w:rPr>
          <w:rFonts w:ascii="Book Antiqua" w:eastAsia="Book Antiqua" w:hAnsi="Book Antiqua" w:cs="Book Antiqua"/>
          <w:color w:val="000000"/>
        </w:rPr>
        <w:t>LPS: Lipopolysaccharide.</w:t>
      </w:r>
    </w:p>
    <w:p w14:paraId="42505036" w14:textId="77894D47" w:rsidR="00A77B3E" w:rsidRDefault="00FC50D7">
      <w:pPr>
        <w:spacing w:line="360" w:lineRule="auto"/>
        <w:jc w:val="both"/>
      </w:pPr>
      <w:r>
        <w:br w:type="page"/>
      </w:r>
      <w:r w:rsidR="003B69E2">
        <w:rPr>
          <w:noProof/>
        </w:rPr>
        <w:lastRenderedPageBreak/>
        <w:drawing>
          <wp:inline distT="0" distB="0" distL="0" distR="0" wp14:anchorId="2D17F7C7" wp14:editId="56A79EF0">
            <wp:extent cx="4038600" cy="33718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0" cy="3371850"/>
                    </a:xfrm>
                    <a:prstGeom prst="rect">
                      <a:avLst/>
                    </a:prstGeom>
                    <a:noFill/>
                    <a:ln>
                      <a:noFill/>
                    </a:ln>
                  </pic:spPr>
                </pic:pic>
              </a:graphicData>
            </a:graphic>
          </wp:inline>
        </w:drawing>
      </w:r>
    </w:p>
    <w:p w14:paraId="1E2207FA" w14:textId="7E8A52CC" w:rsidR="00A77B3E" w:rsidRPr="00B23AE4" w:rsidRDefault="00757360">
      <w:pPr>
        <w:spacing w:line="360" w:lineRule="auto"/>
        <w:jc w:val="both"/>
      </w:pPr>
      <w:r>
        <w:rPr>
          <w:rFonts w:ascii="Book Antiqua" w:eastAsia="Book Antiqua" w:hAnsi="Book Antiqua" w:cs="Book Antiqua"/>
          <w:b/>
          <w:bCs/>
          <w:color w:val="000000"/>
        </w:rPr>
        <w:t>Figure</w:t>
      </w:r>
      <w:r w:rsidR="009B07F7">
        <w:rPr>
          <w:rFonts w:ascii="Book Antiqua" w:eastAsia="Book Antiqua" w:hAnsi="Book Antiqua" w:cs="Book Antiqua"/>
          <w:b/>
          <w:bCs/>
          <w:color w:val="000000"/>
        </w:rPr>
        <w:t xml:space="preserve"> </w:t>
      </w:r>
      <w:r w:rsidR="00714E4A">
        <w:rPr>
          <w:rFonts w:ascii="Book Antiqua" w:eastAsia="Book Antiqua" w:hAnsi="Book Antiqua" w:cs="Book Antiqua"/>
          <w:b/>
          <w:bCs/>
          <w:color w:val="000000"/>
        </w:rPr>
        <w:t>5</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Pathophysiology</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functional</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dyspepsia</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possible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mechanisms</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effects</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LG21</w:t>
      </w:r>
      <w:r w:rsidR="009B07F7">
        <w:rPr>
          <w:rFonts w:ascii="Book Antiqua" w:eastAsia="Book Antiqua" w:hAnsi="Book Antiqua" w:cs="Book Antiqua"/>
          <w:b/>
          <w:bCs/>
          <w:color w:val="000000"/>
        </w:rPr>
        <w:t xml:space="preserve"> </w:t>
      </w:r>
      <w:r>
        <w:rPr>
          <w:rFonts w:ascii="Book Antiqua" w:eastAsia="Book Antiqua" w:hAnsi="Book Antiqua" w:cs="Book Antiqua"/>
          <w:b/>
          <w:bCs/>
          <w:color w:val="000000"/>
        </w:rPr>
        <w:t>treatment</w:t>
      </w:r>
      <w:r w:rsidR="00FC50D7">
        <w:rPr>
          <w:rFonts w:ascii="Book Antiqua" w:eastAsia="Book Antiqua" w:hAnsi="Book Antiqua" w:cs="Book Antiqua"/>
          <w:b/>
          <w:bCs/>
          <w:color w:val="000000"/>
        </w:rPr>
        <w:t>.</w:t>
      </w:r>
      <w:r w:rsidR="00B23AE4">
        <w:rPr>
          <w:rFonts w:ascii="Book Antiqua" w:eastAsia="Book Antiqua" w:hAnsi="Book Antiqua" w:cs="Book Antiqua"/>
          <w:b/>
          <w:bCs/>
          <w:color w:val="000000"/>
        </w:rPr>
        <w:t xml:space="preserve"> </w:t>
      </w:r>
      <w:r w:rsidR="00B23AE4" w:rsidRPr="00B23AE4">
        <w:rPr>
          <w:rFonts w:ascii="Book Antiqua" w:eastAsia="Book Antiqua" w:hAnsi="Book Antiqua" w:cs="Book Antiqua"/>
          <w:color w:val="000000"/>
        </w:rPr>
        <w:t>SIBO: Small intestinal bacterial overgrowth; LPS: Lipopolysaccharide.</w:t>
      </w:r>
    </w:p>
    <w:p w14:paraId="4C58EC87" w14:textId="2473E62D" w:rsidR="0080620F" w:rsidRDefault="0080620F" w:rsidP="00714E4A">
      <w:pPr>
        <w:spacing w:line="360" w:lineRule="auto"/>
        <w:jc w:val="both"/>
      </w:pPr>
    </w:p>
    <w:p w14:paraId="0D522571" w14:textId="77777777" w:rsidR="0080620F" w:rsidRDefault="0080620F">
      <w:r>
        <w:br w:type="page"/>
      </w:r>
    </w:p>
    <w:p w14:paraId="5F325882" w14:textId="77777777" w:rsidR="0080620F" w:rsidRDefault="0080620F" w:rsidP="0080620F">
      <w:pPr>
        <w:snapToGrid w:val="0"/>
        <w:ind w:leftChars="100" w:left="240"/>
        <w:jc w:val="center"/>
        <w:rPr>
          <w:rFonts w:ascii="Book Antiqua" w:hAnsi="Book Antiqua"/>
        </w:rPr>
      </w:pPr>
      <w:bookmarkStart w:id="3" w:name="_Hlk121819652"/>
    </w:p>
    <w:p w14:paraId="297A6232" w14:textId="77777777" w:rsidR="0080620F" w:rsidRDefault="0080620F" w:rsidP="0080620F">
      <w:pPr>
        <w:snapToGrid w:val="0"/>
        <w:ind w:leftChars="100" w:left="240"/>
        <w:jc w:val="center"/>
        <w:rPr>
          <w:rFonts w:ascii="Book Antiqua" w:hAnsi="Book Antiqua"/>
        </w:rPr>
      </w:pPr>
    </w:p>
    <w:p w14:paraId="5715F260" w14:textId="77777777" w:rsidR="0080620F" w:rsidRDefault="0080620F" w:rsidP="0080620F">
      <w:pPr>
        <w:snapToGrid w:val="0"/>
        <w:ind w:leftChars="100" w:left="240"/>
        <w:jc w:val="center"/>
        <w:rPr>
          <w:rFonts w:ascii="Book Antiqua" w:hAnsi="Book Antiqua"/>
        </w:rPr>
      </w:pPr>
    </w:p>
    <w:p w14:paraId="00004165" w14:textId="77777777" w:rsidR="0080620F" w:rsidRDefault="0080620F" w:rsidP="0080620F">
      <w:pPr>
        <w:snapToGrid w:val="0"/>
        <w:ind w:leftChars="100" w:left="240"/>
        <w:jc w:val="center"/>
        <w:rPr>
          <w:rFonts w:ascii="Book Antiqua" w:hAnsi="Book Antiqua"/>
        </w:rPr>
      </w:pPr>
    </w:p>
    <w:p w14:paraId="24D95E1D" w14:textId="77777777" w:rsidR="0080620F" w:rsidRDefault="0080620F" w:rsidP="0080620F">
      <w:pPr>
        <w:snapToGrid w:val="0"/>
        <w:ind w:leftChars="100" w:left="240"/>
        <w:jc w:val="center"/>
        <w:rPr>
          <w:rFonts w:ascii="Book Antiqua" w:hAnsi="Book Antiqua"/>
        </w:rPr>
      </w:pPr>
      <w:r>
        <w:rPr>
          <w:rFonts w:ascii="Book Antiqua" w:hAnsi="Book Antiqua"/>
          <w:noProof/>
        </w:rPr>
        <w:drawing>
          <wp:inline distT="0" distB="0" distL="0" distR="0" wp14:anchorId="7F55F0E9" wp14:editId="1F081322">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FC4EA3" w14:textId="77777777" w:rsidR="0080620F" w:rsidRDefault="0080620F" w:rsidP="0080620F">
      <w:pPr>
        <w:snapToGrid w:val="0"/>
        <w:ind w:leftChars="100" w:left="240"/>
        <w:jc w:val="center"/>
        <w:rPr>
          <w:rFonts w:ascii="Book Antiqua" w:hAnsi="Book Antiqua"/>
        </w:rPr>
      </w:pPr>
    </w:p>
    <w:p w14:paraId="07618B26" w14:textId="77777777" w:rsidR="0080620F" w:rsidRDefault="0080620F" w:rsidP="0080620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23F2AB" w14:textId="77777777" w:rsidR="0080620F" w:rsidRDefault="0080620F" w:rsidP="008062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215700" w14:textId="77777777" w:rsidR="0080620F" w:rsidRDefault="0080620F" w:rsidP="008062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135C6A" w14:textId="77777777" w:rsidR="0080620F" w:rsidRDefault="0080620F" w:rsidP="008062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CD17F0" w14:textId="77777777" w:rsidR="0080620F" w:rsidRDefault="0080620F" w:rsidP="008062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1C2C54" w14:textId="77777777" w:rsidR="0080620F" w:rsidRDefault="0080620F" w:rsidP="0080620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BDD59B3" w14:textId="77777777" w:rsidR="0080620F" w:rsidRDefault="0080620F" w:rsidP="0080620F">
      <w:pPr>
        <w:snapToGrid w:val="0"/>
        <w:ind w:leftChars="100" w:left="240"/>
        <w:jc w:val="center"/>
        <w:rPr>
          <w:rFonts w:ascii="Book Antiqua" w:hAnsi="Book Antiqua"/>
        </w:rPr>
      </w:pPr>
    </w:p>
    <w:p w14:paraId="45C6F0EF" w14:textId="77777777" w:rsidR="0080620F" w:rsidRDefault="0080620F" w:rsidP="0080620F">
      <w:pPr>
        <w:snapToGrid w:val="0"/>
        <w:ind w:leftChars="100" w:left="240"/>
        <w:jc w:val="center"/>
        <w:rPr>
          <w:rFonts w:ascii="Book Antiqua" w:hAnsi="Book Antiqua"/>
        </w:rPr>
      </w:pPr>
    </w:p>
    <w:p w14:paraId="7C15D08B" w14:textId="77777777" w:rsidR="0080620F" w:rsidRDefault="0080620F" w:rsidP="0080620F">
      <w:pPr>
        <w:snapToGrid w:val="0"/>
        <w:ind w:leftChars="100" w:left="240"/>
        <w:jc w:val="center"/>
        <w:rPr>
          <w:rFonts w:ascii="Book Antiqua" w:hAnsi="Book Antiqua"/>
        </w:rPr>
      </w:pPr>
    </w:p>
    <w:p w14:paraId="6BEE6EE3" w14:textId="77777777" w:rsidR="0080620F" w:rsidRDefault="0080620F" w:rsidP="0080620F">
      <w:pPr>
        <w:snapToGrid w:val="0"/>
        <w:ind w:leftChars="100" w:left="240"/>
        <w:jc w:val="center"/>
        <w:rPr>
          <w:rFonts w:ascii="Book Antiqua" w:hAnsi="Book Antiqua"/>
        </w:rPr>
      </w:pPr>
      <w:r>
        <w:rPr>
          <w:rFonts w:ascii="Book Antiqua" w:hAnsi="Book Antiqua"/>
          <w:noProof/>
        </w:rPr>
        <w:drawing>
          <wp:inline distT="0" distB="0" distL="0" distR="0" wp14:anchorId="13D2B5D4" wp14:editId="15963B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520E730" w14:textId="77777777" w:rsidR="0080620F" w:rsidRDefault="0080620F" w:rsidP="0080620F">
      <w:pPr>
        <w:snapToGrid w:val="0"/>
        <w:ind w:leftChars="100" w:left="240"/>
        <w:jc w:val="center"/>
        <w:rPr>
          <w:rFonts w:ascii="Book Antiqua" w:hAnsi="Book Antiqua"/>
        </w:rPr>
      </w:pPr>
    </w:p>
    <w:p w14:paraId="4A51E57E" w14:textId="77777777" w:rsidR="0080620F" w:rsidRDefault="0080620F" w:rsidP="0080620F">
      <w:pPr>
        <w:snapToGrid w:val="0"/>
        <w:ind w:leftChars="100" w:left="240"/>
        <w:jc w:val="center"/>
        <w:rPr>
          <w:rFonts w:ascii="Book Antiqua" w:hAnsi="Book Antiqua"/>
        </w:rPr>
      </w:pPr>
    </w:p>
    <w:p w14:paraId="42DDF06F" w14:textId="77777777" w:rsidR="0080620F" w:rsidRDefault="0080620F" w:rsidP="0080620F">
      <w:pPr>
        <w:snapToGrid w:val="0"/>
        <w:ind w:leftChars="100" w:left="240"/>
        <w:jc w:val="center"/>
        <w:rPr>
          <w:rFonts w:ascii="Book Antiqua" w:hAnsi="Book Antiqua"/>
        </w:rPr>
      </w:pPr>
    </w:p>
    <w:p w14:paraId="575DAE1C" w14:textId="77777777" w:rsidR="0080620F" w:rsidRDefault="0080620F" w:rsidP="0080620F">
      <w:pPr>
        <w:snapToGrid w:val="0"/>
        <w:ind w:leftChars="100" w:left="240"/>
        <w:jc w:val="center"/>
        <w:rPr>
          <w:rFonts w:ascii="Book Antiqua" w:hAnsi="Book Antiqua"/>
        </w:rPr>
      </w:pPr>
    </w:p>
    <w:p w14:paraId="3FED5591" w14:textId="77777777" w:rsidR="0080620F" w:rsidRDefault="0080620F" w:rsidP="0080620F">
      <w:pPr>
        <w:snapToGrid w:val="0"/>
        <w:ind w:leftChars="100" w:left="240"/>
        <w:jc w:val="center"/>
        <w:rPr>
          <w:rFonts w:ascii="Book Antiqua" w:hAnsi="Book Antiqua"/>
        </w:rPr>
      </w:pPr>
    </w:p>
    <w:p w14:paraId="0EF87D03" w14:textId="77777777" w:rsidR="0080620F" w:rsidRDefault="0080620F" w:rsidP="0080620F">
      <w:pPr>
        <w:snapToGrid w:val="0"/>
        <w:ind w:leftChars="100" w:left="240"/>
        <w:jc w:val="center"/>
        <w:rPr>
          <w:rFonts w:ascii="Book Antiqua" w:hAnsi="Book Antiqua"/>
        </w:rPr>
      </w:pPr>
    </w:p>
    <w:p w14:paraId="6DE08DB1" w14:textId="77777777" w:rsidR="0080620F" w:rsidRDefault="0080620F" w:rsidP="0080620F">
      <w:pPr>
        <w:snapToGrid w:val="0"/>
        <w:ind w:leftChars="100" w:left="240"/>
        <w:jc w:val="center"/>
        <w:rPr>
          <w:rFonts w:ascii="Book Antiqua" w:hAnsi="Book Antiqua"/>
        </w:rPr>
      </w:pPr>
    </w:p>
    <w:p w14:paraId="5AA8A294" w14:textId="77777777" w:rsidR="0080620F" w:rsidRDefault="0080620F" w:rsidP="0080620F">
      <w:pPr>
        <w:snapToGrid w:val="0"/>
        <w:ind w:leftChars="100" w:left="240"/>
        <w:jc w:val="center"/>
        <w:rPr>
          <w:rFonts w:ascii="Book Antiqua" w:hAnsi="Book Antiqua"/>
        </w:rPr>
      </w:pPr>
    </w:p>
    <w:p w14:paraId="1271FB88" w14:textId="77777777" w:rsidR="0080620F" w:rsidRDefault="0080620F" w:rsidP="0080620F">
      <w:pPr>
        <w:snapToGrid w:val="0"/>
        <w:ind w:leftChars="100" w:left="240"/>
        <w:jc w:val="center"/>
        <w:rPr>
          <w:rFonts w:ascii="Book Antiqua" w:hAnsi="Book Antiqua"/>
        </w:rPr>
      </w:pPr>
    </w:p>
    <w:p w14:paraId="39CB5C3C" w14:textId="77777777" w:rsidR="0080620F" w:rsidRDefault="0080620F" w:rsidP="0080620F">
      <w:pPr>
        <w:snapToGrid w:val="0"/>
        <w:ind w:leftChars="100" w:left="240"/>
        <w:jc w:val="right"/>
        <w:rPr>
          <w:rFonts w:ascii="Book Antiqua" w:hAnsi="Book Antiqua"/>
          <w:color w:val="000000" w:themeColor="text1"/>
        </w:rPr>
      </w:pPr>
    </w:p>
    <w:p w14:paraId="499E3CBE" w14:textId="77777777" w:rsidR="0080620F" w:rsidRDefault="0080620F" w:rsidP="0080620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3"/>
    <w:p w14:paraId="568D21C9" w14:textId="77777777" w:rsidR="0080620F" w:rsidRDefault="0080620F" w:rsidP="0080620F">
      <w:pPr>
        <w:rPr>
          <w:rFonts w:ascii="Book Antiqua" w:hAnsi="Book Antiqua" w:cs="Book Antiqua"/>
          <w:b/>
          <w:bCs/>
          <w:color w:val="000000"/>
        </w:rPr>
      </w:pPr>
    </w:p>
    <w:p w14:paraId="481338B9" w14:textId="77777777" w:rsidR="00A77B3E" w:rsidRDefault="00A77B3E" w:rsidP="00714E4A">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FE9B" w14:textId="77777777" w:rsidR="007E5145" w:rsidRDefault="007E5145" w:rsidP="00757360">
      <w:r>
        <w:separator/>
      </w:r>
    </w:p>
  </w:endnote>
  <w:endnote w:type="continuationSeparator" w:id="0">
    <w:p w14:paraId="0350DE67" w14:textId="77777777" w:rsidR="007E5145" w:rsidRDefault="007E5145" w:rsidP="0075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13453"/>
      <w:docPartObj>
        <w:docPartGallery w:val="Page Numbers (Bottom of Page)"/>
        <w:docPartUnique/>
      </w:docPartObj>
    </w:sdtPr>
    <w:sdtContent>
      <w:sdt>
        <w:sdtPr>
          <w:id w:val="-1769616900"/>
          <w:docPartObj>
            <w:docPartGallery w:val="Page Numbers (Top of Page)"/>
            <w:docPartUnique/>
          </w:docPartObj>
        </w:sdtPr>
        <w:sdtContent>
          <w:p w14:paraId="3613EC6D" w14:textId="08F3B4F7" w:rsidR="00757360" w:rsidRDefault="0075736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95C0BDA" w14:textId="77777777" w:rsidR="00757360" w:rsidRDefault="007573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BB21" w14:textId="77777777" w:rsidR="007E5145" w:rsidRDefault="007E5145" w:rsidP="00757360">
      <w:r>
        <w:separator/>
      </w:r>
    </w:p>
  </w:footnote>
  <w:footnote w:type="continuationSeparator" w:id="0">
    <w:p w14:paraId="09ADAB1C" w14:textId="77777777" w:rsidR="007E5145" w:rsidRDefault="007E5145" w:rsidP="00757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B46"/>
    <w:rsid w:val="000612EC"/>
    <w:rsid w:val="000647DD"/>
    <w:rsid w:val="00094EED"/>
    <w:rsid w:val="000A31CB"/>
    <w:rsid w:val="000C3427"/>
    <w:rsid w:val="000E371E"/>
    <w:rsid w:val="000E73ED"/>
    <w:rsid w:val="00106B74"/>
    <w:rsid w:val="00116628"/>
    <w:rsid w:val="001546F6"/>
    <w:rsid w:val="00156272"/>
    <w:rsid w:val="0016407A"/>
    <w:rsid w:val="001760CD"/>
    <w:rsid w:val="00184B67"/>
    <w:rsid w:val="001A5E79"/>
    <w:rsid w:val="001C73A4"/>
    <w:rsid w:val="001D26C9"/>
    <w:rsid w:val="001D6117"/>
    <w:rsid w:val="0023399C"/>
    <w:rsid w:val="0026401A"/>
    <w:rsid w:val="002E6FA5"/>
    <w:rsid w:val="003267AF"/>
    <w:rsid w:val="00337502"/>
    <w:rsid w:val="003476BD"/>
    <w:rsid w:val="00396E57"/>
    <w:rsid w:val="003B4460"/>
    <w:rsid w:val="003B69E2"/>
    <w:rsid w:val="003C7395"/>
    <w:rsid w:val="003E1BDE"/>
    <w:rsid w:val="003F2CAE"/>
    <w:rsid w:val="004221CB"/>
    <w:rsid w:val="004260BA"/>
    <w:rsid w:val="00496541"/>
    <w:rsid w:val="004E28E9"/>
    <w:rsid w:val="005117BB"/>
    <w:rsid w:val="00545702"/>
    <w:rsid w:val="00545A47"/>
    <w:rsid w:val="00550295"/>
    <w:rsid w:val="0058218F"/>
    <w:rsid w:val="0059170D"/>
    <w:rsid w:val="00595A7F"/>
    <w:rsid w:val="005D3F7F"/>
    <w:rsid w:val="00604DCF"/>
    <w:rsid w:val="00623C4D"/>
    <w:rsid w:val="0063430D"/>
    <w:rsid w:val="006418F1"/>
    <w:rsid w:val="00665006"/>
    <w:rsid w:val="006D5044"/>
    <w:rsid w:val="006F0B0C"/>
    <w:rsid w:val="006F7C8A"/>
    <w:rsid w:val="007111F4"/>
    <w:rsid w:val="00714E4A"/>
    <w:rsid w:val="00724BD8"/>
    <w:rsid w:val="00756F4B"/>
    <w:rsid w:val="00757360"/>
    <w:rsid w:val="007869C7"/>
    <w:rsid w:val="007D599B"/>
    <w:rsid w:val="007D6BB4"/>
    <w:rsid w:val="007E5145"/>
    <w:rsid w:val="0080620F"/>
    <w:rsid w:val="00812A7D"/>
    <w:rsid w:val="00833402"/>
    <w:rsid w:val="00836C55"/>
    <w:rsid w:val="008E2448"/>
    <w:rsid w:val="00910771"/>
    <w:rsid w:val="00930400"/>
    <w:rsid w:val="00962F4C"/>
    <w:rsid w:val="0097419B"/>
    <w:rsid w:val="009B07F7"/>
    <w:rsid w:val="009B43E1"/>
    <w:rsid w:val="009D1DFF"/>
    <w:rsid w:val="00A5399C"/>
    <w:rsid w:val="00A63A8A"/>
    <w:rsid w:val="00A712A1"/>
    <w:rsid w:val="00A77B3E"/>
    <w:rsid w:val="00A908BD"/>
    <w:rsid w:val="00AA6312"/>
    <w:rsid w:val="00B11630"/>
    <w:rsid w:val="00B23AE4"/>
    <w:rsid w:val="00B25983"/>
    <w:rsid w:val="00B35AB4"/>
    <w:rsid w:val="00B42CF3"/>
    <w:rsid w:val="00B65D10"/>
    <w:rsid w:val="00BA7B7D"/>
    <w:rsid w:val="00BB568C"/>
    <w:rsid w:val="00BF3AB7"/>
    <w:rsid w:val="00C74E2E"/>
    <w:rsid w:val="00CA2A55"/>
    <w:rsid w:val="00CB43EF"/>
    <w:rsid w:val="00CF2810"/>
    <w:rsid w:val="00D03728"/>
    <w:rsid w:val="00D921E5"/>
    <w:rsid w:val="00D93EA6"/>
    <w:rsid w:val="00DB411C"/>
    <w:rsid w:val="00DC6753"/>
    <w:rsid w:val="00DF6E47"/>
    <w:rsid w:val="00E00A9E"/>
    <w:rsid w:val="00E30035"/>
    <w:rsid w:val="00E62004"/>
    <w:rsid w:val="00EA6727"/>
    <w:rsid w:val="00EC2256"/>
    <w:rsid w:val="00EC4361"/>
    <w:rsid w:val="00ED2653"/>
    <w:rsid w:val="00EF59C1"/>
    <w:rsid w:val="00EF6B15"/>
    <w:rsid w:val="00F06923"/>
    <w:rsid w:val="00F64022"/>
    <w:rsid w:val="00F76D5C"/>
    <w:rsid w:val="00FC50D7"/>
    <w:rsid w:val="00FC5752"/>
    <w:rsid w:val="00FD3955"/>
    <w:rsid w:val="00FE6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32D70E"/>
  <w15:docId w15:val="{5D70E5CF-F4B4-4231-841A-BCFCCADE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73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57360"/>
    <w:rPr>
      <w:sz w:val="18"/>
      <w:szCs w:val="18"/>
    </w:rPr>
  </w:style>
  <w:style w:type="paragraph" w:styleId="a5">
    <w:name w:val="footer"/>
    <w:basedOn w:val="a"/>
    <w:link w:val="a6"/>
    <w:uiPriority w:val="99"/>
    <w:unhideWhenUsed/>
    <w:rsid w:val="00757360"/>
    <w:pPr>
      <w:tabs>
        <w:tab w:val="center" w:pos="4153"/>
        <w:tab w:val="right" w:pos="8306"/>
      </w:tabs>
      <w:snapToGrid w:val="0"/>
    </w:pPr>
    <w:rPr>
      <w:sz w:val="18"/>
      <w:szCs w:val="18"/>
    </w:rPr>
  </w:style>
  <w:style w:type="character" w:customStyle="1" w:styleId="a6">
    <w:name w:val="页脚 字符"/>
    <w:basedOn w:val="a0"/>
    <w:link w:val="a5"/>
    <w:uiPriority w:val="99"/>
    <w:rsid w:val="00757360"/>
    <w:rPr>
      <w:sz w:val="18"/>
      <w:szCs w:val="18"/>
    </w:rPr>
  </w:style>
  <w:style w:type="paragraph" w:styleId="a7">
    <w:name w:val="Revision"/>
    <w:hidden/>
    <w:uiPriority w:val="99"/>
    <w:semiHidden/>
    <w:rsid w:val="00724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38</Pages>
  <Words>10188</Words>
  <Characters>58075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9</cp:revision>
  <dcterms:created xsi:type="dcterms:W3CDTF">2022-11-26T17:11:00Z</dcterms:created>
  <dcterms:modified xsi:type="dcterms:W3CDTF">2022-12-15T09:15:00Z</dcterms:modified>
</cp:coreProperties>
</file>