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50DF"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Name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of</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Journal:</w:t>
      </w:r>
      <w:r w:rsidR="0018285C" w:rsidRPr="006C7223">
        <w:rPr>
          <w:rFonts w:ascii="Book Antiqua" w:eastAsia="Book Antiqua" w:hAnsi="Book Antiqua" w:cs="Book Antiqua"/>
          <w:b/>
        </w:rPr>
        <w:t xml:space="preserve"> </w:t>
      </w:r>
      <w:r w:rsidRPr="006C7223">
        <w:rPr>
          <w:rFonts w:ascii="Book Antiqua" w:eastAsia="Book Antiqua" w:hAnsi="Book Antiqua" w:cs="Book Antiqua"/>
          <w:i/>
        </w:rPr>
        <w:t>World</w:t>
      </w:r>
      <w:r w:rsidR="0018285C" w:rsidRPr="006C7223">
        <w:rPr>
          <w:rFonts w:ascii="Book Antiqua" w:eastAsia="Book Antiqua" w:hAnsi="Book Antiqua" w:cs="Book Antiqua"/>
          <w:i/>
        </w:rPr>
        <w:t xml:space="preserve"> </w:t>
      </w:r>
      <w:r w:rsidRPr="006C7223">
        <w:rPr>
          <w:rFonts w:ascii="Book Antiqua" w:eastAsia="Book Antiqua" w:hAnsi="Book Antiqua" w:cs="Book Antiqua"/>
          <w:i/>
        </w:rPr>
        <w:t>Journal</w:t>
      </w:r>
      <w:r w:rsidR="0018285C" w:rsidRPr="006C7223">
        <w:rPr>
          <w:rFonts w:ascii="Book Antiqua" w:eastAsia="Book Antiqua" w:hAnsi="Book Antiqua" w:cs="Book Antiqua"/>
          <w:i/>
        </w:rPr>
        <w:t xml:space="preserve"> </w:t>
      </w:r>
      <w:r w:rsidRPr="006C7223">
        <w:rPr>
          <w:rFonts w:ascii="Book Antiqua" w:eastAsia="Book Antiqua" w:hAnsi="Book Antiqua" w:cs="Book Antiqua"/>
          <w:i/>
        </w:rPr>
        <w:t>of</w:t>
      </w:r>
      <w:r w:rsidR="0018285C" w:rsidRPr="006C7223">
        <w:rPr>
          <w:rFonts w:ascii="Book Antiqua" w:eastAsia="Book Antiqua" w:hAnsi="Book Antiqua" w:cs="Book Antiqua"/>
          <w:i/>
        </w:rPr>
        <w:t xml:space="preserve"> </w:t>
      </w:r>
      <w:r w:rsidRPr="006C7223">
        <w:rPr>
          <w:rFonts w:ascii="Book Antiqua" w:eastAsia="Book Antiqua" w:hAnsi="Book Antiqua" w:cs="Book Antiqua"/>
          <w:i/>
        </w:rPr>
        <w:t>Gastroenterology</w:t>
      </w:r>
    </w:p>
    <w:p w14:paraId="5F03603D"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Manuscript</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NO:</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79636</w:t>
      </w:r>
    </w:p>
    <w:p w14:paraId="1F8FED36"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Manuscript</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Type:</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MINIREVIEWS</w:t>
      </w:r>
    </w:p>
    <w:p w14:paraId="6F8BFD6B" w14:textId="77777777" w:rsidR="00A77B3E" w:rsidRPr="006C7223" w:rsidRDefault="00A77B3E" w:rsidP="006C7223">
      <w:pPr>
        <w:spacing w:line="360" w:lineRule="auto"/>
        <w:jc w:val="both"/>
        <w:rPr>
          <w:rFonts w:ascii="Book Antiqua" w:hAnsi="Book Antiqua"/>
        </w:rPr>
      </w:pPr>
    </w:p>
    <w:p w14:paraId="6885D2AD"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Molecular</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mechanisms</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implicated</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in</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SARS-CoV-2</w:t>
      </w:r>
      <w:r w:rsidR="0018285C" w:rsidRPr="006C7223">
        <w:rPr>
          <w:rFonts w:ascii="Book Antiqua" w:eastAsia="Book Antiqua" w:hAnsi="Book Antiqua" w:cs="Book Antiqua"/>
          <w:b/>
        </w:rPr>
        <w:t xml:space="preserve"> </w:t>
      </w:r>
      <w:r w:rsidR="00F33058" w:rsidRPr="006C7223">
        <w:rPr>
          <w:rFonts w:ascii="Book Antiqua" w:hAnsi="Book Antiqua" w:cs="Book Antiqua"/>
          <w:b/>
          <w:lang w:eastAsia="zh-CN"/>
        </w:rPr>
        <w:t>l</w:t>
      </w:r>
      <w:r w:rsidRPr="006C7223">
        <w:rPr>
          <w:rFonts w:ascii="Book Antiqua" w:eastAsia="Book Antiqua" w:hAnsi="Book Antiqua" w:cs="Book Antiqua"/>
          <w:b/>
        </w:rPr>
        <w:t>iver</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tropism</w:t>
      </w:r>
    </w:p>
    <w:p w14:paraId="70F02AC2" w14:textId="77777777" w:rsidR="00A77B3E" w:rsidRPr="006C7223" w:rsidRDefault="00A77B3E" w:rsidP="006C7223">
      <w:pPr>
        <w:spacing w:line="360" w:lineRule="auto"/>
        <w:jc w:val="both"/>
        <w:rPr>
          <w:rFonts w:ascii="Book Antiqua" w:hAnsi="Book Antiqua"/>
        </w:rPr>
      </w:pPr>
    </w:p>
    <w:p w14:paraId="48A5549B" w14:textId="77777777" w:rsidR="00A77B3E" w:rsidRPr="006C7223" w:rsidRDefault="00F33058" w:rsidP="006C7223">
      <w:pPr>
        <w:spacing w:line="360" w:lineRule="auto"/>
        <w:jc w:val="both"/>
        <w:rPr>
          <w:rFonts w:ascii="Book Antiqua" w:hAnsi="Book Antiqua"/>
        </w:rPr>
      </w:pPr>
      <w:r w:rsidRPr="006C7223">
        <w:rPr>
          <w:rFonts w:ascii="Book Antiqua" w:eastAsia="Book Antiqua" w:hAnsi="Book Antiqua" w:cs="Book Antiqua"/>
        </w:rPr>
        <w:t>Quarleri</w:t>
      </w:r>
      <w:r w:rsidR="0018285C" w:rsidRPr="006C7223">
        <w:rPr>
          <w:rFonts w:ascii="Book Antiqua" w:eastAsia="Book Antiqua" w:hAnsi="Book Antiqua" w:cs="Book Antiqua"/>
        </w:rPr>
        <w:t xml:space="preserve"> </w:t>
      </w:r>
      <w:r w:rsidRPr="006C7223">
        <w:rPr>
          <w:rFonts w:ascii="Book Antiqua" w:hAnsi="Book Antiqua" w:cs="Book Antiqua"/>
          <w:lang w:eastAsia="zh-CN"/>
        </w:rPr>
        <w:t>J</w:t>
      </w:r>
      <w:r w:rsidR="0018285C" w:rsidRPr="006C7223">
        <w:rPr>
          <w:rFonts w:ascii="Book Antiqua" w:hAnsi="Book Antiqua" w:cs="Book Antiqua"/>
          <w:lang w:eastAsia="zh-CN"/>
        </w:rPr>
        <w:t xml:space="preserve"> </w:t>
      </w:r>
      <w:r w:rsidRPr="006C7223">
        <w:rPr>
          <w:rFonts w:ascii="Book Antiqua" w:hAnsi="Book Antiqua" w:cs="Book Antiqua"/>
          <w:i/>
          <w:lang w:eastAsia="zh-CN"/>
        </w:rPr>
        <w:t>et</w:t>
      </w:r>
      <w:r w:rsidR="0018285C" w:rsidRPr="006C7223">
        <w:rPr>
          <w:rFonts w:ascii="Book Antiqua" w:hAnsi="Book Antiqua" w:cs="Book Antiqua"/>
          <w:i/>
          <w:lang w:eastAsia="zh-CN"/>
        </w:rPr>
        <w:t xml:space="preserve"> </w:t>
      </w:r>
      <w:r w:rsidRPr="006C7223">
        <w:rPr>
          <w:rFonts w:ascii="Book Antiqua" w:hAnsi="Book Antiqua" w:cs="Book Antiqua"/>
          <w:i/>
          <w:lang w:eastAsia="zh-CN"/>
        </w:rPr>
        <w:t>al</w:t>
      </w:r>
      <w:r w:rsidRPr="006C7223">
        <w:rPr>
          <w:rFonts w:ascii="Book Antiqua" w:hAnsi="Book Antiqua" w:cs="Book Antiqua"/>
          <w:lang w:eastAsia="zh-CN"/>
        </w:rPr>
        <w:t>.</w:t>
      </w:r>
      <w:r w:rsidR="0018285C" w:rsidRPr="006C7223">
        <w:rPr>
          <w:rFonts w:ascii="Book Antiqua" w:hAnsi="Book Antiqua" w:cs="Book Antiqua"/>
          <w:lang w:eastAsia="zh-CN"/>
        </w:rPr>
        <w:t xml:space="preserve"> </w:t>
      </w:r>
      <w:r w:rsidR="00A7346F"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hAnsi="Book Antiqua" w:cs="Book Antiqua"/>
          <w:lang w:eastAsia="zh-CN"/>
        </w:rPr>
        <w:t>l</w:t>
      </w:r>
      <w:r w:rsidR="00A7346F"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tropism</w:t>
      </w:r>
    </w:p>
    <w:p w14:paraId="09AB892A" w14:textId="77777777" w:rsidR="00A77B3E" w:rsidRPr="006C7223" w:rsidRDefault="00A77B3E" w:rsidP="006C7223">
      <w:pPr>
        <w:spacing w:line="360" w:lineRule="auto"/>
        <w:jc w:val="both"/>
        <w:rPr>
          <w:rFonts w:ascii="Book Antiqua" w:hAnsi="Book Antiqua"/>
        </w:rPr>
      </w:pPr>
    </w:p>
    <w:p w14:paraId="14B9D558" w14:textId="77777777" w:rsidR="00A77B3E" w:rsidRPr="00C173B4" w:rsidRDefault="00A7346F" w:rsidP="006C7223">
      <w:pPr>
        <w:spacing w:line="360" w:lineRule="auto"/>
        <w:jc w:val="both"/>
        <w:rPr>
          <w:rFonts w:ascii="Book Antiqua" w:hAnsi="Book Antiqua"/>
        </w:rPr>
      </w:pPr>
      <w:r w:rsidRPr="00C173B4">
        <w:rPr>
          <w:rFonts w:ascii="Book Antiqua" w:eastAsia="Book Antiqua" w:hAnsi="Book Antiqua" w:cs="Book Antiqua"/>
        </w:rPr>
        <w:t>Jorge</w:t>
      </w:r>
      <w:r w:rsidR="0018285C" w:rsidRPr="00C173B4">
        <w:rPr>
          <w:rFonts w:ascii="Book Antiqua" w:eastAsia="Book Antiqua" w:hAnsi="Book Antiqua" w:cs="Book Antiqua"/>
        </w:rPr>
        <w:t xml:space="preserve"> </w:t>
      </w:r>
      <w:r w:rsidRPr="00C173B4">
        <w:rPr>
          <w:rFonts w:ascii="Book Antiqua" w:eastAsia="Book Antiqua" w:hAnsi="Book Antiqua" w:cs="Book Antiqua"/>
        </w:rPr>
        <w:t>Quarleri,</w:t>
      </w:r>
      <w:r w:rsidR="0018285C" w:rsidRPr="00C173B4">
        <w:rPr>
          <w:rFonts w:ascii="Book Antiqua" w:eastAsia="Book Antiqua" w:hAnsi="Book Antiqua" w:cs="Book Antiqua"/>
        </w:rPr>
        <w:t xml:space="preserve"> </w:t>
      </w:r>
      <w:r w:rsidRPr="00C173B4">
        <w:rPr>
          <w:rFonts w:ascii="Book Antiqua" w:eastAsia="Book Antiqua" w:hAnsi="Book Antiqua" w:cs="Book Antiqua"/>
        </w:rPr>
        <w:t>M.</w:t>
      </w:r>
      <w:r w:rsidR="0018285C" w:rsidRPr="00C173B4">
        <w:rPr>
          <w:rFonts w:ascii="Book Antiqua" w:eastAsia="Book Antiqua" w:hAnsi="Book Antiqua" w:cs="Book Antiqua"/>
        </w:rPr>
        <w:t xml:space="preserve"> </w:t>
      </w:r>
      <w:r w:rsidRPr="00C173B4">
        <w:rPr>
          <w:rFonts w:ascii="Book Antiqua" w:eastAsia="Book Antiqua" w:hAnsi="Book Antiqua" w:cs="Book Antiqua"/>
        </w:rPr>
        <w:t>Victoria</w:t>
      </w:r>
      <w:r w:rsidR="0018285C" w:rsidRPr="00C173B4">
        <w:rPr>
          <w:rFonts w:ascii="Book Antiqua" w:eastAsia="Book Antiqua" w:hAnsi="Book Antiqua" w:cs="Book Antiqua"/>
        </w:rPr>
        <w:t xml:space="preserve"> </w:t>
      </w:r>
      <w:r w:rsidRPr="00C173B4">
        <w:rPr>
          <w:rFonts w:ascii="Book Antiqua" w:eastAsia="Book Antiqua" w:hAnsi="Book Antiqua" w:cs="Book Antiqua"/>
        </w:rPr>
        <w:t>Delpino</w:t>
      </w:r>
    </w:p>
    <w:p w14:paraId="383A5694" w14:textId="77777777" w:rsidR="00A77B3E" w:rsidRPr="00C173B4" w:rsidRDefault="00A77B3E" w:rsidP="006C7223">
      <w:pPr>
        <w:spacing w:line="360" w:lineRule="auto"/>
        <w:jc w:val="both"/>
        <w:rPr>
          <w:rFonts w:ascii="Book Antiqua" w:hAnsi="Book Antiqua"/>
        </w:rPr>
      </w:pPr>
    </w:p>
    <w:p w14:paraId="31183BCA" w14:textId="22DC7098" w:rsidR="00A77B3E" w:rsidRPr="00C173B4" w:rsidRDefault="00A7346F" w:rsidP="006C7223">
      <w:pPr>
        <w:spacing w:line="360" w:lineRule="auto"/>
        <w:jc w:val="both"/>
        <w:rPr>
          <w:rFonts w:ascii="Book Antiqua" w:hAnsi="Book Antiqua"/>
        </w:rPr>
      </w:pPr>
      <w:r w:rsidRPr="00C173B4">
        <w:rPr>
          <w:rFonts w:ascii="Book Antiqua" w:eastAsia="Book Antiqua" w:hAnsi="Book Antiqua" w:cs="Book Antiqua"/>
          <w:b/>
          <w:bCs/>
        </w:rPr>
        <w:t>Jorge</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Quarleri,</w:t>
      </w:r>
      <w:r w:rsidR="0018285C" w:rsidRPr="00C173B4">
        <w:rPr>
          <w:rFonts w:ascii="Book Antiqua" w:eastAsia="Book Antiqua" w:hAnsi="Book Antiqua" w:cs="Book Antiqua"/>
          <w:b/>
          <w:bCs/>
        </w:rPr>
        <w:t xml:space="preserve"> </w:t>
      </w:r>
      <w:r w:rsidR="00C173B4" w:rsidRPr="00C173B4">
        <w:rPr>
          <w:rFonts w:ascii="Book Antiqua" w:eastAsia="Book Antiqua" w:hAnsi="Book Antiqua" w:cs="Book Antiqua"/>
          <w:b/>
          <w:bCs/>
        </w:rPr>
        <w:t>M. Victoria Delpino,</w:t>
      </w:r>
      <w:r w:rsidR="00C173B4" w:rsidRPr="00C173B4">
        <w:rPr>
          <w:rFonts w:ascii="Book Antiqua" w:hAnsi="Book Antiqua" w:cs="Book Antiqua"/>
          <w:b/>
          <w:bCs/>
          <w:lang w:eastAsia="zh-CN"/>
        </w:rPr>
        <w:t xml:space="preserve"> </w:t>
      </w:r>
      <w:r w:rsidR="004703B9" w:rsidRPr="00C173B4">
        <w:rPr>
          <w:rFonts w:ascii="Book Antiqua" w:eastAsia="Book Antiqua" w:hAnsi="Book Antiqua" w:cs="Book Antiqua"/>
          <w:bCs/>
        </w:rPr>
        <w:t xml:space="preserve">Institute for Biomedical Research on Retroviruses and AIDS, Faculty of Medical Sciences, </w:t>
      </w:r>
      <w:r w:rsidR="00AF39FA" w:rsidRPr="00C173B4">
        <w:rPr>
          <w:rFonts w:ascii="Book Antiqua" w:eastAsia="Book Antiqua" w:hAnsi="Book Antiqua" w:cs="Book Antiqua"/>
          <w:bCs/>
        </w:rPr>
        <w:t>National Scientific and Technical Research Council</w:t>
      </w:r>
      <w:r w:rsidR="00C173B4" w:rsidRPr="00C173B4">
        <w:rPr>
          <w:rFonts w:ascii="Book Antiqua" w:hAnsi="Book Antiqua" w:cs="Book Antiqua"/>
          <w:bCs/>
          <w:lang w:eastAsia="zh-CN"/>
        </w:rPr>
        <w:t>-</w:t>
      </w:r>
      <w:r w:rsidR="004703B9" w:rsidRPr="00C173B4">
        <w:rPr>
          <w:rFonts w:ascii="Book Antiqua" w:eastAsia="Book Antiqua" w:hAnsi="Book Antiqua" w:cs="Book Antiqua"/>
          <w:bCs/>
        </w:rPr>
        <w:t>University of Buenos Aires, Buenos Aires 1121, Argentina</w:t>
      </w:r>
      <w:r w:rsidR="004703B9" w:rsidRPr="00C173B4" w:rsidDel="004703B9">
        <w:rPr>
          <w:rFonts w:ascii="Book Antiqua" w:eastAsia="Book Antiqua" w:hAnsi="Book Antiqua" w:cs="Book Antiqua"/>
          <w:bCs/>
        </w:rPr>
        <w:t xml:space="preserve"> </w:t>
      </w:r>
    </w:p>
    <w:p w14:paraId="09BA8DED" w14:textId="77777777" w:rsidR="00A77B3E" w:rsidRPr="00C173B4" w:rsidRDefault="00A77B3E" w:rsidP="006C7223">
      <w:pPr>
        <w:spacing w:line="360" w:lineRule="auto"/>
        <w:jc w:val="both"/>
        <w:rPr>
          <w:rFonts w:ascii="Book Antiqua" w:hAnsi="Book Antiqua"/>
        </w:rPr>
      </w:pPr>
    </w:p>
    <w:p w14:paraId="1DB849E8" w14:textId="7AB8D556" w:rsidR="00A77B3E" w:rsidRPr="006C7223" w:rsidRDefault="00A7346F" w:rsidP="006C7223">
      <w:pPr>
        <w:spacing w:line="360" w:lineRule="auto"/>
        <w:jc w:val="both"/>
        <w:rPr>
          <w:rFonts w:ascii="Book Antiqua" w:hAnsi="Book Antiqua"/>
          <w:lang w:eastAsia="zh-CN"/>
        </w:rPr>
      </w:pPr>
      <w:r w:rsidRPr="006C7223">
        <w:rPr>
          <w:rFonts w:ascii="Book Antiqua" w:eastAsia="Book Antiqua" w:hAnsi="Book Antiqua" w:cs="Book Antiqua"/>
          <w:b/>
          <w:bCs/>
        </w:rPr>
        <w:t>Author</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contributions: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Quarleri</w:t>
      </w:r>
      <w:r w:rsidR="0018285C" w:rsidRPr="006C7223">
        <w:rPr>
          <w:rFonts w:ascii="Book Antiqua" w:eastAsia="Book Antiqua" w:hAnsi="Book Antiqua" w:cs="Book Antiqua"/>
        </w:rPr>
        <w:t xml:space="preserve"> </w:t>
      </w:r>
      <w:r w:rsidR="00F33058" w:rsidRPr="006C7223">
        <w:rPr>
          <w:rFonts w:ascii="Book Antiqua" w:hAnsi="Book Antiqua" w:cs="Book Antiqua"/>
          <w:lang w:eastAsia="zh-CN"/>
        </w:rPr>
        <w:t>J</w:t>
      </w:r>
      <w:r w:rsidR="0018285C" w:rsidRPr="006C7223">
        <w:rPr>
          <w:rFonts w:ascii="Book Antiqua" w:hAnsi="Book Antiqua" w:cs="Book Antiqua"/>
          <w:lang w:eastAsia="zh-CN"/>
        </w:rPr>
        <w:t xml:space="preserve"> </w:t>
      </w:r>
      <w:r w:rsidR="00F33058" w:rsidRPr="006C7223">
        <w:rPr>
          <w:rFonts w:ascii="Book Antiqua" w:hAnsi="Book Antiqua" w:cs="Book Antiqua"/>
          <w:lang w:eastAsia="zh-CN"/>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Delpino</w:t>
      </w:r>
      <w:r w:rsidR="0018285C" w:rsidRPr="006C7223">
        <w:rPr>
          <w:rFonts w:ascii="Book Antiqua" w:hAnsi="Book Antiqua" w:cs="Book Antiqua"/>
          <w:lang w:eastAsia="zh-CN"/>
        </w:rPr>
        <w:t xml:space="preserve"> </w:t>
      </w:r>
      <w:r w:rsidR="00F33058" w:rsidRPr="006C7223">
        <w:rPr>
          <w:rFonts w:ascii="Book Antiqua" w:hAnsi="Book Antiqua" w:cs="Book Antiqua"/>
          <w:lang w:eastAsia="zh-CN"/>
        </w:rPr>
        <w:t>MV</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equally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conceptualization,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methodology,</w:t>
      </w:r>
      <w:r w:rsidR="0018285C" w:rsidRPr="006C7223">
        <w:rPr>
          <w:rFonts w:ascii="Book Antiqua" w:eastAsia="Book Antiqua" w:hAnsi="Book Antiqua" w:cs="Book Antiqua"/>
        </w:rPr>
        <w:t xml:space="preserve"> </w:t>
      </w:r>
      <w:r w:rsidRPr="006C7223">
        <w:rPr>
          <w:rFonts w:ascii="Book Antiqua" w:eastAsia="Book Antiqua" w:hAnsi="Book Antiqua" w:cs="Book Antiqua"/>
        </w:rPr>
        <w:t>writing,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00F33058" w:rsidRPr="006C7223">
        <w:rPr>
          <w:rFonts w:ascii="Book Antiqua" w:hAnsi="Book Antiqua" w:cs="Book Antiqua"/>
          <w:lang w:eastAsia="zh-CN"/>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editing.</w:t>
      </w:r>
    </w:p>
    <w:p w14:paraId="41F7FCC2" w14:textId="77777777" w:rsidR="00A77B3E" w:rsidRPr="006C7223" w:rsidRDefault="00A77B3E" w:rsidP="006C7223">
      <w:pPr>
        <w:spacing w:line="360" w:lineRule="auto"/>
        <w:jc w:val="both"/>
        <w:rPr>
          <w:rFonts w:ascii="Book Antiqua" w:hAnsi="Book Antiqua"/>
        </w:rPr>
      </w:pPr>
    </w:p>
    <w:p w14:paraId="61A87026" w14:textId="68B6C2A0" w:rsidR="00A77B3E" w:rsidRPr="00C173B4" w:rsidRDefault="00A7346F" w:rsidP="006C7223">
      <w:pPr>
        <w:spacing w:line="360" w:lineRule="auto"/>
        <w:jc w:val="both"/>
        <w:rPr>
          <w:rFonts w:ascii="Book Antiqua" w:hAnsi="Book Antiqua"/>
        </w:rPr>
      </w:pPr>
      <w:r w:rsidRPr="00C173B4">
        <w:rPr>
          <w:rFonts w:ascii="Book Antiqua" w:eastAsia="Book Antiqua" w:hAnsi="Book Antiqua" w:cs="Book Antiqua"/>
          <w:b/>
          <w:bCs/>
        </w:rPr>
        <w:t>Corresponding</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author:</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M.</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Victoria</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Delpino,</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PhD,</w:t>
      </w:r>
      <w:r w:rsidR="0018285C" w:rsidRPr="00C173B4">
        <w:rPr>
          <w:rFonts w:ascii="Book Antiqua" w:eastAsia="Book Antiqua" w:hAnsi="Book Antiqua" w:cs="Book Antiqua"/>
          <w:b/>
          <w:bCs/>
        </w:rPr>
        <w:t xml:space="preserve"> </w:t>
      </w:r>
      <w:r w:rsidR="00BA3B64" w:rsidRPr="00881206">
        <w:rPr>
          <w:rFonts w:ascii="Book Antiqua" w:eastAsia="Book Antiqua" w:hAnsi="Book Antiqua" w:cs="Book Antiqua"/>
          <w:bCs/>
        </w:rPr>
        <w:t>Institute for Biomedical Research on Retroviruses and AIDS, Faculty of Medical Sciences, University of Buenos Aires</w:t>
      </w:r>
      <w:r w:rsidR="00A56B45" w:rsidRPr="00C173B4">
        <w:rPr>
          <w:rFonts w:ascii="Book Antiqua" w:eastAsia="Book Antiqua" w:hAnsi="Book Antiqua" w:cs="Book Antiqua"/>
        </w:rPr>
        <w:t xml:space="preserve">, </w:t>
      </w:r>
      <w:r w:rsidR="002746D2" w:rsidRPr="00C173B4">
        <w:rPr>
          <w:rFonts w:ascii="Book Antiqua" w:hAnsi="Book Antiqua" w:cs="Arial"/>
          <w:shd w:val="clear" w:color="auto" w:fill="FFFFFF"/>
        </w:rPr>
        <w:t>Paraguay 2155 Piso 11</w:t>
      </w:r>
      <w:r w:rsidR="00A56B45" w:rsidRPr="00C173B4">
        <w:rPr>
          <w:rFonts w:ascii="Book Antiqua" w:eastAsia="Book Antiqua" w:hAnsi="Book Antiqua" w:cs="Book Antiqua"/>
        </w:rPr>
        <w:t>, Buenos Aires 1121, Argentina. mdelpino@ffyb.uba.ar</w:t>
      </w:r>
    </w:p>
    <w:p w14:paraId="15E33B32" w14:textId="77777777" w:rsidR="00A77B3E" w:rsidRPr="00C173B4" w:rsidRDefault="00A77B3E" w:rsidP="006C7223">
      <w:pPr>
        <w:spacing w:line="360" w:lineRule="auto"/>
        <w:jc w:val="both"/>
        <w:rPr>
          <w:rFonts w:ascii="Book Antiqua" w:hAnsi="Book Antiqua"/>
        </w:rPr>
      </w:pPr>
    </w:p>
    <w:p w14:paraId="4962BB64"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Received:</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September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2022</w:t>
      </w:r>
    </w:p>
    <w:p w14:paraId="6BBBB714"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Revised:</w:t>
      </w:r>
      <w:r w:rsidR="0018285C" w:rsidRPr="006C7223">
        <w:rPr>
          <w:rFonts w:ascii="Book Antiqua" w:eastAsia="Book Antiqua" w:hAnsi="Book Antiqua" w:cs="Book Antiqua"/>
          <w:bCs/>
        </w:rPr>
        <w:t xml:space="preserve"> </w:t>
      </w:r>
      <w:r w:rsidR="00A56B45" w:rsidRPr="006C7223">
        <w:rPr>
          <w:rFonts w:ascii="Book Antiqua" w:eastAsia="Book Antiqua" w:hAnsi="Book Antiqua" w:cs="Book Antiqua"/>
          <w:bCs/>
        </w:rPr>
        <w:t>November 7, 2022</w:t>
      </w:r>
    </w:p>
    <w:p w14:paraId="1B6B6C9C" w14:textId="22B920C1"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Accepted:</w:t>
      </w:r>
      <w:r w:rsidR="0018285C" w:rsidRPr="006C7223">
        <w:rPr>
          <w:rFonts w:ascii="Book Antiqua" w:eastAsia="Book Antiqua" w:hAnsi="Book Antiqua" w:cs="Book Antiqua"/>
          <w:b/>
          <w:bCs/>
        </w:rPr>
        <w:t xml:space="preserve"> </w:t>
      </w:r>
      <w:r w:rsidR="00504DE7" w:rsidRPr="00C657A5">
        <w:rPr>
          <w:rFonts w:ascii="Book Antiqua" w:eastAsia="Book Antiqua" w:hAnsi="Book Antiqua" w:cs="Book Antiqua"/>
        </w:rPr>
        <w:t>November 27, 2022</w:t>
      </w:r>
    </w:p>
    <w:p w14:paraId="03325758" w14:textId="6BE90831"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Published</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online:</w:t>
      </w:r>
      <w:r w:rsidR="0018285C" w:rsidRPr="006C7223">
        <w:rPr>
          <w:rFonts w:ascii="Book Antiqua" w:eastAsia="Book Antiqua" w:hAnsi="Book Antiqua" w:cs="Book Antiqua"/>
          <w:b/>
          <w:bCs/>
        </w:rPr>
        <w:t xml:space="preserve"> </w:t>
      </w:r>
    </w:p>
    <w:p w14:paraId="3D4D8710" w14:textId="77777777" w:rsidR="00A77B3E" w:rsidRPr="006C7223" w:rsidRDefault="00A77B3E" w:rsidP="006C7223">
      <w:pPr>
        <w:spacing w:line="360" w:lineRule="auto"/>
        <w:jc w:val="both"/>
        <w:rPr>
          <w:rFonts w:ascii="Book Antiqua" w:hAnsi="Book Antiqua"/>
        </w:rPr>
        <w:sectPr w:rsidR="00A77B3E" w:rsidRPr="006C7223">
          <w:footerReference w:type="default" r:id="rId7"/>
          <w:pgSz w:w="12240" w:h="15840"/>
          <w:pgMar w:top="1440" w:right="1440" w:bottom="1440" w:left="1440" w:header="720" w:footer="720" w:gutter="0"/>
          <w:cols w:space="720"/>
          <w:docGrid w:linePitch="360"/>
        </w:sectPr>
      </w:pPr>
    </w:p>
    <w:p w14:paraId="62433E37"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lastRenderedPageBreak/>
        <w:t>Abstract</w:t>
      </w:r>
    </w:p>
    <w:p w14:paraId="5BA8F0B8" w14:textId="04A87089" w:rsidR="00B807FE" w:rsidRPr="006C7223" w:rsidRDefault="00A7346F" w:rsidP="006C7223">
      <w:pPr>
        <w:spacing w:line="360" w:lineRule="auto"/>
        <w:jc w:val="both"/>
        <w:rPr>
          <w:rFonts w:ascii="Book Antiqua" w:hAnsi="Book Antiqua"/>
          <w:lang w:eastAsia="zh-CN"/>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90339E">
        <w:rPr>
          <w:rFonts w:ascii="Book Antiqua" w:eastAsia="Book Antiqua" w:hAnsi="Book Antiqua" w:cs="Book Antiqua"/>
        </w:rPr>
        <w:t xml:space="preserve"> </w:t>
      </w:r>
      <w:r w:rsidRPr="006C7223">
        <w:rPr>
          <w:rFonts w:ascii="Book Antiqua" w:eastAsia="Book Antiqua" w:hAnsi="Book Antiqua" w:cs="Book Antiqua"/>
        </w:rPr>
        <w:t>2019</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90339E">
        <w:rPr>
          <w:rFonts w:ascii="Book Antiqua" w:eastAsia="Book Antiqua" w:hAnsi="Book Antiqua" w:cs="Book Antiqua"/>
        </w:rPr>
        <w:t>caused</w:t>
      </w:r>
      <w:r w:rsidR="0090339E"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syndrome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3F75C9">
        <w:rPr>
          <w:rFonts w:ascii="Book Antiqua" w:eastAsia="Book Antiqua" w:hAnsi="Book Antiqua" w:cs="Book Antiqua"/>
        </w:rPr>
        <w:t>SARS-CoV-2-infected</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individuals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accepted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pre-existing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remarkably</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pathology</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relevant.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emphasizes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00B807FE">
        <w:rPr>
          <w:rFonts w:ascii="Book Antiqua" w:eastAsia="Book Antiqua" w:hAnsi="Book Antiqua" w:cs="Book Antiqua"/>
        </w:rPr>
        <w:t xml:space="preserve">regarded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gastrointestinal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ailments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FB67DA">
        <w:rPr>
          <w:rFonts w:ascii="Book Antiqua" w:eastAsia="Book Antiqua" w:hAnsi="Book Antiqua" w:cs="Book Antiqua"/>
        </w:rPr>
        <w:t>-</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imbalanced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p>
    <w:p w14:paraId="222A4372" w14:textId="77777777" w:rsidR="00A77B3E" w:rsidRPr="006C7223" w:rsidRDefault="00A77B3E" w:rsidP="006C7223">
      <w:pPr>
        <w:spacing w:line="360" w:lineRule="auto"/>
        <w:jc w:val="both"/>
        <w:rPr>
          <w:rFonts w:ascii="Book Antiqua" w:hAnsi="Book Antiqua"/>
        </w:rPr>
      </w:pPr>
    </w:p>
    <w:p w14:paraId="4A6A23A3" w14:textId="4FE8040A"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Key</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Words: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Hyperinflammation</w:t>
      </w:r>
      <w:r w:rsidR="00E616B9">
        <w:rPr>
          <w:rFonts w:ascii="Book Antiqua" w:eastAsia="Book Antiqua" w:hAnsi="Book Antiqua" w:cs="Book Antiqua"/>
        </w:rPr>
        <w:t>; C</w:t>
      </w:r>
      <w:r w:rsidR="00E616B9" w:rsidRPr="006C7223">
        <w:rPr>
          <w:rFonts w:ascii="Book Antiqua" w:eastAsia="Book Antiqua" w:hAnsi="Book Antiqua" w:cs="Book Antiqua"/>
        </w:rPr>
        <w:t>oronavirus disease</w:t>
      </w:r>
      <w:r w:rsidR="00E616B9">
        <w:rPr>
          <w:rFonts w:ascii="Book Antiqua" w:eastAsia="Book Antiqua" w:hAnsi="Book Antiqua" w:cs="Book Antiqua"/>
        </w:rPr>
        <w:t xml:space="preserve"> </w:t>
      </w:r>
      <w:r w:rsidR="00E616B9" w:rsidRPr="006C7223">
        <w:rPr>
          <w:rFonts w:ascii="Book Antiqua" w:eastAsia="Book Antiqua" w:hAnsi="Book Antiqua" w:cs="Book Antiqua"/>
        </w:rPr>
        <w:t>2019</w:t>
      </w:r>
    </w:p>
    <w:p w14:paraId="64E5F908" w14:textId="77777777" w:rsidR="00A77B3E" w:rsidRPr="006C7223" w:rsidRDefault="00A77B3E" w:rsidP="006C7223">
      <w:pPr>
        <w:spacing w:line="360" w:lineRule="auto"/>
        <w:jc w:val="both"/>
        <w:rPr>
          <w:rFonts w:ascii="Book Antiqua" w:hAnsi="Book Antiqua"/>
        </w:rPr>
      </w:pPr>
    </w:p>
    <w:p w14:paraId="658F996C"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Quarleri</w:t>
      </w:r>
      <w:r w:rsidR="0018285C" w:rsidRPr="006C7223">
        <w:rPr>
          <w:rFonts w:ascii="Book Antiqua" w:eastAsia="Book Antiqua" w:hAnsi="Book Antiqua" w:cs="Book Antiqua"/>
        </w:rPr>
        <w:t xml:space="preserve"> </w:t>
      </w:r>
      <w:r w:rsidRPr="006C7223">
        <w:rPr>
          <w:rFonts w:ascii="Book Antiqua" w:eastAsia="Book Antiqua" w:hAnsi="Book Antiqua" w:cs="Book Antiqua"/>
        </w:rPr>
        <w:t>J,</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Delpino</w:t>
      </w:r>
      <w:r w:rsidR="0018285C" w:rsidRPr="006C7223">
        <w:rPr>
          <w:rFonts w:ascii="Book Antiqua" w:eastAsia="Book Antiqua" w:hAnsi="Book Antiqua" w:cs="Book Antiqua"/>
        </w:rPr>
        <w:t xml:space="preserve"> </w:t>
      </w:r>
      <w:r w:rsidRPr="006C7223">
        <w:rPr>
          <w:rFonts w:ascii="Book Antiqua" w:eastAsia="Book Antiqua" w:hAnsi="Book Antiqua" w:cs="Book Antiqua"/>
        </w:rPr>
        <w:t>MV.</w:t>
      </w:r>
      <w:r w:rsidR="0018285C" w:rsidRPr="006C7223">
        <w:rPr>
          <w:rFonts w:ascii="Book Antiqua" w:eastAsia="Book Antiqua" w:hAnsi="Book Antiqua" w:cs="Book Antiqua"/>
        </w:rPr>
        <w:t xml:space="preserve"> </w:t>
      </w:r>
      <w:r w:rsidRPr="006C7223">
        <w:rPr>
          <w:rFonts w:ascii="Book Antiqua" w:eastAsia="Book Antiqua" w:hAnsi="Book Antiqua" w:cs="Book Antiqua"/>
        </w:rPr>
        <w:t>Molecular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implicated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00F33058" w:rsidRPr="006C7223">
        <w:rPr>
          <w:rFonts w:ascii="Book Antiqua" w:hAnsi="Book Antiqua" w:cs="Book Antiqua"/>
          <w:lang w:eastAsia="zh-CN"/>
        </w:rPr>
        <w:t>l</w:t>
      </w:r>
      <w:r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tropism.</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World</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J</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Gastroenterol</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press</w:t>
      </w:r>
    </w:p>
    <w:p w14:paraId="50FDA531" w14:textId="77777777" w:rsidR="00A77B3E" w:rsidRPr="006C7223" w:rsidRDefault="00A77B3E" w:rsidP="006C7223">
      <w:pPr>
        <w:spacing w:line="360" w:lineRule="auto"/>
        <w:jc w:val="both"/>
        <w:rPr>
          <w:rFonts w:ascii="Book Antiqua" w:hAnsi="Book Antiqua"/>
        </w:rPr>
      </w:pPr>
    </w:p>
    <w:p w14:paraId="2DB7244A" w14:textId="77C3A29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Core</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Tip:</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manifestations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coronavirus disease</w:t>
      </w:r>
      <w:r w:rsidR="0090339E">
        <w:rPr>
          <w:rFonts w:ascii="Book Antiqua" w:eastAsia="Book Antiqua" w:hAnsi="Book Antiqua" w:cs="Book Antiqua"/>
        </w:rPr>
        <w:t xml:space="preserve"> </w:t>
      </w:r>
      <w:r w:rsidR="0018285C" w:rsidRPr="006C7223">
        <w:rPr>
          <w:rFonts w:ascii="Book Antiqua" w:eastAsia="Book Antiqua" w:hAnsi="Book Antiqua" w:cs="Book Antiqua"/>
        </w:rPr>
        <w:t xml:space="preserve">2019 (COVID-19)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triggered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severe acute respiratory syndrome coronavirus 2 (SARS-CoV-2) </w:t>
      </w:r>
      <w:r w:rsidR="000D7DE5"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intermediates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s direct cholangiocyte damage.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aspartate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morbidity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advanced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p>
    <w:p w14:paraId="65F7FC67" w14:textId="77777777" w:rsidR="00A77B3E" w:rsidRPr="006C7223" w:rsidRDefault="00A77B3E" w:rsidP="006C7223">
      <w:pPr>
        <w:spacing w:line="360" w:lineRule="auto"/>
        <w:jc w:val="both"/>
        <w:rPr>
          <w:rFonts w:ascii="Book Antiqua" w:hAnsi="Book Antiqua"/>
        </w:rPr>
      </w:pPr>
    </w:p>
    <w:p w14:paraId="759AED3B"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caps/>
          <w:u w:val="single"/>
        </w:rPr>
        <w:t>INTRODUCTION</w:t>
      </w:r>
    </w:p>
    <w:p w14:paraId="538BED43" w14:textId="2741753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0D7DE5" w:rsidRPr="006C7223">
        <w:rPr>
          <w:rFonts w:ascii="Book Antiqua" w:eastAsia="Book Antiqua" w:hAnsi="Book Antiqua" w:cs="Book Antiqua"/>
        </w:rPr>
        <w:t>coronavirus disease</w:t>
      </w:r>
      <w:r w:rsidR="00887421">
        <w:rPr>
          <w:rFonts w:ascii="Book Antiqua" w:eastAsia="Book Antiqua" w:hAnsi="Book Antiqua" w:cs="Book Antiqua"/>
        </w:rPr>
        <w:t xml:space="preserve"> </w:t>
      </w:r>
      <w:r w:rsidR="000D7DE5" w:rsidRPr="006C7223">
        <w:rPr>
          <w:rFonts w:ascii="Book Antiqua" w:eastAsia="Book Antiqua" w:hAnsi="Book Antiqua" w:cs="Book Antiqua"/>
        </w:rPr>
        <w:t>2019 (COVID-19)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0D7DE5" w:rsidRPr="006C7223">
        <w:rPr>
          <w:rFonts w:ascii="Book Antiqua" w:eastAsia="Book Antiqua" w:hAnsi="Book Antiqua" w:cs="Book Antiqua"/>
        </w:rPr>
        <w:t>severe acute respiratory syndrome coronavirus 2 (SARS-CoV-2)</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Globally,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ugust 2022, there have been </w:t>
      </w:r>
      <w:r w:rsidR="0018285C" w:rsidRPr="006C7223">
        <w:rPr>
          <w:rFonts w:ascii="Book Antiqua" w:eastAsia="Book Antiqua" w:hAnsi="Book Antiqua" w:cs="Book Antiqua"/>
        </w:rPr>
        <w:lastRenderedPageBreak/>
        <w:t>579119</w:t>
      </w:r>
      <w:r w:rsidRPr="006C7223">
        <w:rPr>
          <w:rFonts w:ascii="Book Antiqua" w:eastAsia="Book Antiqua" w:hAnsi="Book Antiqua" w:cs="Book Antiqua"/>
        </w:rPr>
        <w:t>505</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confirmed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w:t>
      </w:r>
      <w:r w:rsidR="0018285C" w:rsidRPr="006C7223">
        <w:rPr>
          <w:rFonts w:ascii="Book Antiqua" w:eastAsia="Book Antiqua" w:hAnsi="Book Antiqua" w:cs="Book Antiqua"/>
        </w:rPr>
        <w:t>es of COVID-19, including 6457</w:t>
      </w:r>
      <w:r w:rsidRPr="006C7223">
        <w:rPr>
          <w:rFonts w:ascii="Book Antiqua" w:eastAsia="Book Antiqua" w:hAnsi="Book Antiqua" w:cs="Book Antiqua"/>
        </w:rPr>
        <w:t>101</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deaths,</w:t>
      </w:r>
      <w:r w:rsidR="007D1F3F">
        <w:rPr>
          <w:rFonts w:ascii="Book Antiqua" w:eastAsia="Book Antiqua" w:hAnsi="Book Antiqua" w:cs="Book Antiqua"/>
        </w:rPr>
        <w:t xml:space="preserve"> as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World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Organization</w:t>
      </w:r>
      <w:r w:rsidRPr="006C7223">
        <w:rPr>
          <w:rFonts w:ascii="Book Antiqua" w:eastAsia="Book Antiqua" w:hAnsi="Book Antiqua" w:cs="Book Antiqua"/>
          <w:vertAlign w:val="superscript"/>
        </w:rPr>
        <w:t>[</w:t>
      </w:r>
      <w:hyperlink w:anchor="_ENREF_1" w:tooltip="WHO, 2021 #113" w:history="1">
        <w:r w:rsidRPr="006C7223">
          <w:rPr>
            <w:rFonts w:ascii="Book Antiqua" w:eastAsia="Book Antiqua" w:hAnsi="Book Antiqua" w:cs="Book Antiqua"/>
            <w:vertAlign w:val="superscript"/>
          </w:rPr>
          <w:t>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3A1A14DB" w14:textId="153A8A49"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Coronaviruses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enveloped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crown-shaped</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glycoprotein,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positive-sense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single-stranded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include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genera:</w:t>
      </w:r>
      <w:r w:rsidR="0018285C" w:rsidRPr="006C7223">
        <w:rPr>
          <w:rFonts w:ascii="Book Antiqua" w:eastAsia="Book Antiqua" w:hAnsi="Book Antiqua" w:cs="Book Antiqua"/>
        </w:rPr>
        <w:t xml:space="preserve"> </w:t>
      </w:r>
      <w:r w:rsidR="007D1F3F">
        <w:rPr>
          <w:rFonts w:ascii="Book Antiqua" w:hAnsi="Book Antiqua" w:cs="Book Antiqua"/>
          <w:lang w:eastAsia="zh-CN"/>
        </w:rPr>
        <w:t>a</w:t>
      </w:r>
      <w:r w:rsidRPr="006C7223">
        <w:rPr>
          <w:rFonts w:ascii="Book Antiqua" w:eastAsia="Book Antiqua" w:hAnsi="Book Antiqua" w:cs="Book Antiqua"/>
        </w:rPr>
        <w:t>lphacoronavirus,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betacoronavirus,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gammacoronavirus,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mainly</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003F75C9">
        <w:rPr>
          <w:rFonts w:ascii="Book Antiqua" w:eastAsia="Book Antiqua" w:hAnsi="Book Antiqua" w:cs="Book Antiqua"/>
        </w:rPr>
        <w:t>to</w:t>
      </w:r>
      <w:r w:rsidR="003F75C9"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employs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recognition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comparable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preceding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virulent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epidemic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2003</w:t>
      </w:r>
      <w:r w:rsidRPr="006C7223">
        <w:rPr>
          <w:rFonts w:ascii="Book Antiqua" w:eastAsia="Book Antiqua" w:hAnsi="Book Antiqua" w:cs="Book Antiqua"/>
          <w:vertAlign w:val="superscript"/>
        </w:rPr>
        <w:t>[2-5]</w:t>
      </w:r>
      <w:r w:rsidRPr="006C7223">
        <w:rPr>
          <w:rFonts w:ascii="Book Antiqua" w:eastAsia="Book Antiqua" w:hAnsi="Book Antiqua" w:cs="Book Antiqua"/>
        </w:rPr>
        <w:t>.</w:t>
      </w:r>
    </w:p>
    <w:p w14:paraId="159EF685" w14:textId="4A8AA7CD" w:rsidR="00A77B3E" w:rsidRPr="006C7223" w:rsidRDefault="00A7346F" w:rsidP="006C7223">
      <w:pPr>
        <w:spacing w:line="360" w:lineRule="auto"/>
        <w:ind w:firstLineChars="100" w:firstLine="240"/>
        <w:jc w:val="both"/>
        <w:rPr>
          <w:rFonts w:ascii="Book Antiqua" w:hAnsi="Book Antiqua"/>
          <w:lang w:eastAsia="zh-CN"/>
        </w:rPr>
      </w:pP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symptoms,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gastrointestinal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symptoms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diarrhea,</w:t>
      </w:r>
      <w:r w:rsidR="0018285C" w:rsidRPr="006C7223">
        <w:rPr>
          <w:rFonts w:ascii="Book Antiqua" w:eastAsia="Book Antiqua" w:hAnsi="Book Antiqua" w:cs="Book Antiqua"/>
        </w:rPr>
        <w:t xml:space="preserve"> </w:t>
      </w:r>
      <w:r w:rsidRPr="006C7223">
        <w:rPr>
          <w:rFonts w:ascii="Book Antiqua" w:eastAsia="Book Antiqua" w:hAnsi="Book Antiqua" w:cs="Book Antiqua"/>
        </w:rPr>
        <w:t>nausea,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vomiting</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swabs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positive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007D1F3F" w:rsidRPr="006C7223">
        <w:rPr>
          <w:rFonts w:ascii="Book Antiqua" w:eastAsia="Book Antiqua" w:hAnsi="Book Antiqua" w:cs="Book Antiqua"/>
        </w:rPr>
        <w:t>c</w:t>
      </w:r>
      <w:r w:rsidR="007D1F3F">
        <w:rPr>
          <w:rFonts w:ascii="Book Antiqua" w:eastAsia="Book Antiqua" w:hAnsi="Book Antiqua" w:cs="Book Antiqua"/>
        </w:rPr>
        <w:t>an</w:t>
      </w:r>
      <w:r w:rsidR="007D1F3F"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isolated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stool</w:t>
      </w:r>
      <w:r w:rsidR="0018285C" w:rsidRPr="006C7223">
        <w:rPr>
          <w:rFonts w:ascii="Book Antiqua" w:eastAsia="Book Antiqua" w:hAnsi="Book Antiqua" w:cs="Book Antiqua"/>
        </w:rPr>
        <w:t xml:space="preserve"> </w:t>
      </w:r>
      <w:r w:rsidRPr="006C7223">
        <w:rPr>
          <w:rFonts w:ascii="Book Antiqua" w:eastAsia="Book Antiqua" w:hAnsi="Book Antiqua" w:cs="Book Antiqua"/>
        </w:rPr>
        <w:t>samples</w:t>
      </w:r>
      <w:r w:rsidRPr="006C7223">
        <w:rPr>
          <w:rFonts w:ascii="Book Antiqua" w:eastAsia="Book Antiqua" w:hAnsi="Book Antiqua" w:cs="Book Antiqua"/>
          <w:vertAlign w:val="superscript"/>
        </w:rPr>
        <w:t>[</w:t>
      </w:r>
      <w:hyperlink w:anchor="_ENREF_7" w:tooltip="Holshue, 2020 #2" w:history="1">
        <w:r w:rsidRPr="006C7223">
          <w:rPr>
            <w:rFonts w:ascii="Book Antiqua" w:eastAsia="Book Antiqua" w:hAnsi="Book Antiqua" w:cs="Book Antiqua"/>
            <w:vertAlign w:val="superscript"/>
          </w:rPr>
          <w:t>7</w:t>
        </w:r>
      </w:hyperlink>
      <w:r w:rsidRPr="006C7223">
        <w:rPr>
          <w:rFonts w:ascii="Book Antiqua" w:eastAsia="Book Antiqua" w:hAnsi="Book Antiqua" w:cs="Book Antiqua"/>
          <w:vertAlign w:val="superscript"/>
        </w:rPr>
        <w:t>,</w:t>
      </w:r>
      <w:hyperlink w:anchor="_ENREF_8" w:tooltip="Guan, 2020 #3" w:history="1">
        <w:r w:rsidRPr="006C7223">
          <w:rPr>
            <w:rFonts w:ascii="Book Antiqua" w:eastAsia="Book Antiqua" w:hAnsi="Book Antiqua" w:cs="Book Antiqua"/>
            <w:vertAlign w:val="superscript"/>
          </w:rPr>
          <w:t>8</w:t>
        </w:r>
      </w:hyperlink>
      <w:r w:rsidRPr="006C7223">
        <w:rPr>
          <w:rFonts w:ascii="Book Antiqua" w:eastAsia="Book Antiqua" w:hAnsi="Book Antiqua" w:cs="Book Antiqua"/>
          <w:vertAlign w:val="superscript"/>
        </w:rPr>
        <w:t>]</w:t>
      </w:r>
      <w:r w:rsidRPr="006C7223">
        <w:rPr>
          <w:rStyle w:val="element-citation"/>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fecal-oral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transmission</w:t>
      </w:r>
      <w:r w:rsidR="0018285C" w:rsidRPr="006C7223">
        <w:rPr>
          <w:rFonts w:ascii="Book Antiqua" w:eastAsia="Book Antiqua" w:hAnsi="Book Antiqua" w:cs="Book Antiqua"/>
        </w:rPr>
        <w:t xml:space="preserve"> </w:t>
      </w:r>
      <w:r w:rsidR="007D1F3F">
        <w:rPr>
          <w:rFonts w:ascii="Book Antiqua" w:eastAsia="Book Antiqua" w:hAnsi="Book Antiqua" w:cs="Book Antiqua"/>
        </w:rPr>
        <w:t>cannot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ruled</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out</w:t>
      </w:r>
      <w:r w:rsidRPr="006C7223">
        <w:rPr>
          <w:rFonts w:ascii="Book Antiqua" w:eastAsia="Book Antiqua" w:hAnsi="Book Antiqua" w:cs="Book Antiqua"/>
          <w:vertAlign w:val="superscript"/>
        </w:rPr>
        <w:t>[</w:t>
      </w:r>
      <w:proofErr w:type="gramEnd"/>
      <w:r w:rsidR="000121D4">
        <w:fldChar w:fldCharType="begin"/>
      </w:r>
      <w:r w:rsidR="000121D4">
        <w:instrText xml:space="preserve"> HYPERLINK \l "_ENREF_9" \o "Zhong, 2020 #4" </w:instrText>
      </w:r>
      <w:r w:rsidR="000121D4">
        <w:fldChar w:fldCharType="separate"/>
      </w:r>
      <w:r w:rsidRPr="006C7223">
        <w:rPr>
          <w:rFonts w:ascii="Book Antiqua" w:eastAsia="Book Antiqua" w:hAnsi="Book Antiqua" w:cs="Book Antiqua"/>
          <w:vertAlign w:val="superscript"/>
        </w:rPr>
        <w:t>9</w:t>
      </w:r>
      <w:r w:rsidR="000121D4">
        <w:rPr>
          <w:rFonts w:ascii="Book Antiqua" w:eastAsia="Book Antiqua" w:hAnsi="Book Antiqua" w:cs="Book Antiqua"/>
          <w:vertAlign w:val="superscript"/>
        </w:rPr>
        <w:fldChar w:fldCharType="end"/>
      </w:r>
      <w:r w:rsidRPr="006C7223">
        <w:rPr>
          <w:rFonts w:ascii="Book Antiqua" w:eastAsia="Book Antiqua" w:hAnsi="Book Antiqua" w:cs="Book Antiqua"/>
          <w:vertAlign w:val="superscript"/>
        </w:rPr>
        <w:t>,10]</w:t>
      </w:r>
      <w:r w:rsidRPr="006C7223">
        <w:rPr>
          <w:rFonts w:ascii="Book Antiqua" w:eastAsia="Book Antiqua" w:hAnsi="Book Antiqua" w:cs="Book Antiqua"/>
        </w:rPr>
        <w:t>.</w:t>
      </w:r>
    </w:p>
    <w:p w14:paraId="0E640172" w14:textId="52A59FB2"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target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engages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angiotensin-converting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enzyme</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multiple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003F75C9">
        <w:rPr>
          <w:rFonts w:ascii="Book Antiqua" w:eastAsia="Book Antiqua" w:hAnsi="Book Antiqua" w:cs="Book Antiqua"/>
        </w:rPr>
        <w:t xml:space="preserve">the </w:t>
      </w:r>
      <w:r w:rsidRPr="006C7223">
        <w:rPr>
          <w:rFonts w:ascii="Book Antiqua" w:eastAsia="Book Antiqua" w:hAnsi="Book Antiqua" w:cs="Book Antiqua"/>
        </w:rPr>
        <w:t>nasopharynx,</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w:t>
      </w:r>
      <w:r w:rsidR="0018285C" w:rsidRPr="006C7223">
        <w:rPr>
          <w:rFonts w:ascii="Book Antiqua" w:eastAsia="Book Antiqua" w:hAnsi="Book Antiqua" w:cs="Book Antiqua"/>
        </w:rPr>
        <w:t xml:space="preserve"> </w:t>
      </w:r>
      <w:r w:rsidRPr="006C7223">
        <w:rPr>
          <w:rFonts w:ascii="Book Antiqua" w:eastAsia="Book Antiqua" w:hAnsi="Book Antiqua" w:cs="Book Antiqua"/>
        </w:rPr>
        <w:t>nodes,</w:t>
      </w:r>
      <w:r w:rsidR="0018285C" w:rsidRPr="006C7223">
        <w:rPr>
          <w:rFonts w:ascii="Book Antiqua" w:eastAsia="Book Antiqua" w:hAnsi="Book Antiqua" w:cs="Book Antiqua"/>
        </w:rPr>
        <w:t xml:space="preserve"> </w:t>
      </w:r>
      <w:r w:rsidRPr="006C7223">
        <w:rPr>
          <w:rFonts w:ascii="Book Antiqua" w:eastAsia="Book Antiqua" w:hAnsi="Book Antiqua" w:cs="Book Antiqua"/>
        </w:rPr>
        <w:t>kidney,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stomach,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small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intestine,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spleen,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brain,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multiple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Pr="006C7223">
        <w:rPr>
          <w:rFonts w:ascii="Book Antiqua" w:eastAsia="Book Antiqua" w:hAnsi="Book Antiqua" w:cs="Book Antiqua"/>
          <w:vertAlign w:val="superscript"/>
        </w:rPr>
        <w:t>[</w:t>
      </w:r>
      <w:hyperlink w:anchor="_ENREF_11" w:tooltip="Hamming, 2004 #9" w:history="1">
        <w:r w:rsidRPr="006C7223">
          <w:rPr>
            <w:rFonts w:ascii="Book Antiqua" w:eastAsia="Book Antiqua" w:hAnsi="Book Antiqua" w:cs="Book Antiqua"/>
            <w:vertAlign w:val="superscript"/>
          </w:rPr>
          <w:t>11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requires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0439AC" w:rsidRPr="006C7223">
        <w:rPr>
          <w:rFonts w:ascii="Book Antiqua" w:eastAsia="Book Antiqua" w:hAnsi="Book Antiqua" w:cs="Book Antiqua"/>
        </w:rPr>
        <w:t>transmembrane serine protease 2</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proteases</w:t>
      </w:r>
      <w:r w:rsidRPr="006C7223">
        <w:rPr>
          <w:rFonts w:ascii="Book Antiqua" w:eastAsia="Book Antiqua" w:hAnsi="Book Antiqua" w:cs="Book Antiqua"/>
          <w:vertAlign w:val="superscript"/>
        </w:rPr>
        <w:t>[</w:t>
      </w:r>
      <w:hyperlink w:anchor="_ENREF_12" w:tooltip="Hoffmann, 2020 #10" w:history="1">
        <w:r w:rsidRPr="006C7223">
          <w:rPr>
            <w:rFonts w:ascii="Book Antiqua" w:eastAsia="Book Antiqua" w:hAnsi="Book Antiqua" w:cs="Book Antiqua"/>
            <w:vertAlign w:val="superscript"/>
          </w:rPr>
          <w:t>12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efficiency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key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determinant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transmissibility</w:t>
      </w:r>
      <w:r w:rsidRPr="006C7223">
        <w:rPr>
          <w:rFonts w:ascii="Book Antiqua" w:eastAsia="Book Antiqua" w:hAnsi="Book Antiqua" w:cs="Book Antiqua"/>
          <w:vertAlign w:val="superscript"/>
        </w:rPr>
        <w:t>[</w:t>
      </w:r>
      <w:hyperlink w:anchor="_ENREF_13" w:tooltip="Li, 2005 #11" w:history="1">
        <w:r w:rsidRPr="006C7223">
          <w:rPr>
            <w:rFonts w:ascii="Book Antiqua" w:eastAsia="Book Antiqua" w:hAnsi="Book Antiqua" w:cs="Book Antiqua"/>
            <w:vertAlign w:val="superscript"/>
          </w:rPr>
          <w:t>13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affinity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explain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transmissibility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tropism,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ultimately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Pr="006C7223">
        <w:rPr>
          <w:rFonts w:ascii="Book Antiqua" w:eastAsia="Book Antiqua" w:hAnsi="Book Antiqua" w:cs="Book Antiqua"/>
          <w:vertAlign w:val="superscript"/>
        </w:rPr>
        <w:t>[14-16]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involved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multi-organ</w:t>
      </w:r>
      <w:r w:rsidR="0018285C" w:rsidRPr="006C7223">
        <w:rPr>
          <w:rFonts w:ascii="Book Antiqua" w:eastAsia="Book Antiqua" w:hAnsi="Book Antiqua" w:cs="Book Antiqua"/>
        </w:rPr>
        <w:t xml:space="preserve"> </w:t>
      </w:r>
      <w:r w:rsidR="009A57B2"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comprise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003F75C9">
        <w:rPr>
          <w:rFonts w:ascii="Book Antiqua" w:eastAsia="Book Antiqua" w:hAnsi="Book Antiqua" w:cs="Book Antiqua"/>
        </w:rPr>
        <w:t>cells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dysregulation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renin-angiotensin-aldosterone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(RAAS).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pathophysiology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known</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Although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ACE2-mediated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misbalance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RAAS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007D1F3F">
        <w:rPr>
          <w:rFonts w:ascii="Book Antiqua" w:eastAsia="Book Antiqua" w:hAnsi="Book Antiqua" w:cs="Book Antiqua"/>
        </w:rPr>
        <w:t>specific</w:t>
      </w:r>
      <w:r w:rsidR="007D1F3F"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pathogenesis</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produced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003F75C9">
        <w:rPr>
          <w:rFonts w:ascii="Book Antiqua" w:eastAsia="Book Antiqua" w:hAnsi="Book Antiqua" w:cs="Book Antiqua"/>
        </w:rPr>
        <w:t>delivery</w:t>
      </w:r>
      <w:r w:rsidR="003F75C9"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impaired</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microcirculatory</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take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place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sepsis</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17]</w:t>
      </w:r>
      <w:r w:rsidRPr="006C7223">
        <w:rPr>
          <w:rFonts w:ascii="Book Antiqua" w:eastAsia="Book Antiqua" w:hAnsi="Book Antiqua" w:cs="Book Antiqua"/>
        </w:rPr>
        <w:t>.</w:t>
      </w:r>
    </w:p>
    <w:p w14:paraId="2D981D93" w14:textId="62CDFAB8"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3F75C9">
        <w:rPr>
          <w:rFonts w:ascii="Book Antiqua" w:eastAsia="Book Antiqua" w:hAnsi="Book Antiqua" w:cs="Book Antiqua"/>
        </w:rPr>
        <w:t>SARS-CoV-2-infected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mild/moderate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authors</w:t>
      </w:r>
      <w:r w:rsidR="0018285C" w:rsidRPr="006C7223">
        <w:rPr>
          <w:rFonts w:ascii="Book Antiqua" w:eastAsia="Book Antiqua" w:hAnsi="Book Antiqua" w:cs="Book Antiqua"/>
        </w:rPr>
        <w:t xml:space="preserve"> </w:t>
      </w:r>
      <w:r w:rsidR="007D1F3F">
        <w:rPr>
          <w:rFonts w:ascii="Book Antiqua" w:eastAsia="Book Antiqua" w:hAnsi="Book Antiqua" w:cs="Book Antiqua"/>
        </w:rPr>
        <w:t xml:space="preserve">have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alanine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aspartate aminotransferase (AST) </w:t>
      </w:r>
      <w:r w:rsidRPr="006C7223">
        <w:rPr>
          <w:rFonts w:ascii="Book Antiqua" w:eastAsia="Book Antiqua" w:hAnsi="Book Antiqua" w:cs="Book Antiqua"/>
        </w:rPr>
        <w:t>indicating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function</w:t>
      </w:r>
      <w:r w:rsidRPr="006C7223">
        <w:rPr>
          <w:rFonts w:ascii="Book Antiqua" w:eastAsia="Book Antiqua" w:hAnsi="Book Antiqua" w:cs="Book Antiqua"/>
          <w:vertAlign w:val="superscript"/>
        </w:rPr>
        <w:t>[</w:t>
      </w:r>
      <w:proofErr w:type="gramEnd"/>
      <w:r w:rsidR="000121D4">
        <w:fldChar w:fldCharType="begin"/>
      </w:r>
      <w:r w:rsidR="000121D4">
        <w:instrText xml:space="preserve"> HYPERLINK \l "_ENREF_18" \o "Wu, 2020 #16" </w:instrText>
      </w:r>
      <w:r w:rsidR="000121D4">
        <w:fldChar w:fldCharType="separate"/>
      </w:r>
      <w:r w:rsidRPr="006C7223">
        <w:rPr>
          <w:rFonts w:ascii="Book Antiqua" w:eastAsia="Book Antiqua" w:hAnsi="Book Antiqua" w:cs="Book Antiqua"/>
          <w:vertAlign w:val="superscript"/>
        </w:rPr>
        <w:t>18</w:t>
      </w:r>
      <w:r w:rsidR="000121D4">
        <w:rPr>
          <w:rFonts w:ascii="Book Antiqua" w:eastAsia="Book Antiqua" w:hAnsi="Book Antiqua" w:cs="Book Antiqua"/>
          <w:vertAlign w:val="superscript"/>
        </w:rPr>
        <w:fldChar w:fldCharType="end"/>
      </w:r>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Likewise,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albumin</w:t>
      </w:r>
      <w:r w:rsidR="0018285C" w:rsidRPr="006C7223">
        <w:rPr>
          <w:rFonts w:ascii="Book Antiqua" w:eastAsia="Book Antiqua" w:hAnsi="Book Antiqua" w:cs="Book Antiqua"/>
        </w:rPr>
        <w:t xml:space="preserve"> </w:t>
      </w:r>
      <w:r w:rsidRPr="008D3A52">
        <w:rPr>
          <w:rFonts w:ascii="Book Antiqua" w:eastAsia="Book Antiqua" w:hAnsi="Book Antiqua" w:cs="Book Antiqua"/>
        </w:rPr>
        <w:t>decreased</w:t>
      </w:r>
      <w:r w:rsidR="0018285C" w:rsidRPr="008D3A52">
        <w:rPr>
          <w:rFonts w:ascii="Book Antiqua" w:eastAsia="Book Antiqua" w:hAnsi="Book Antiqua" w:cs="Book Antiqua"/>
        </w:rPr>
        <w:t xml:space="preserve"> </w:t>
      </w:r>
      <w:r w:rsidRPr="008D3A52">
        <w:rPr>
          <w:rFonts w:ascii="Book Antiqua" w:eastAsia="Book Antiqua" w:hAnsi="Book Antiqua" w:cs="Book Antiqua"/>
        </w:rPr>
        <w:t>while</w:t>
      </w:r>
      <w:r w:rsidR="0018285C" w:rsidRPr="008D3A52">
        <w:rPr>
          <w:rFonts w:ascii="Book Antiqua" w:eastAsia="Book Antiqua" w:hAnsi="Book Antiqua" w:cs="Book Antiqua"/>
        </w:rPr>
        <w:t xml:space="preserve"> </w:t>
      </w:r>
      <w:r w:rsidRPr="008D3A52">
        <w:rPr>
          <w:rFonts w:ascii="Book Antiqua" w:eastAsia="Book Antiqua" w:hAnsi="Book Antiqua" w:cs="Book Antiqua"/>
        </w:rPr>
        <w:t>alkaline</w:t>
      </w:r>
      <w:r w:rsidR="0018285C" w:rsidRPr="008D3A52">
        <w:rPr>
          <w:rFonts w:ascii="Book Antiqua" w:eastAsia="Book Antiqua" w:hAnsi="Book Antiqua" w:cs="Book Antiqua"/>
        </w:rPr>
        <w:t xml:space="preserve"> </w:t>
      </w:r>
      <w:r w:rsidRPr="008D3A52">
        <w:rPr>
          <w:rFonts w:ascii="Book Antiqua" w:eastAsia="Book Antiqua" w:hAnsi="Book Antiqua" w:cs="Book Antiqua"/>
        </w:rPr>
        <w:t>phosphatase,</w:t>
      </w:r>
      <w:r w:rsidR="0018285C" w:rsidRPr="008D3A52">
        <w:rPr>
          <w:rFonts w:ascii="Book Antiqua" w:eastAsia="Book Antiqua" w:hAnsi="Book Antiqua" w:cs="Book Antiqua"/>
        </w:rPr>
        <w:t xml:space="preserve"> </w:t>
      </w:r>
      <w:r w:rsidR="008D3A52" w:rsidRPr="008D3A52">
        <w:rPr>
          <w:rFonts w:ascii="Book Antiqua" w:hAnsi="Book Antiqua"/>
          <w:lang w:eastAsia="zh-CN"/>
        </w:rPr>
        <w:t>gamma</w:t>
      </w:r>
      <w:r w:rsidRPr="008D3A52">
        <w:rPr>
          <w:rFonts w:ascii="Book Antiqua" w:eastAsia="Book Antiqua" w:hAnsi="Book Antiqua" w:cs="Book Antiqua"/>
        </w:rPr>
        <w:t>-glutamyl</w:t>
      </w:r>
      <w:r w:rsidR="0018285C" w:rsidRPr="008D3A52">
        <w:rPr>
          <w:rFonts w:ascii="Book Antiqua" w:eastAsia="Book Antiqua" w:hAnsi="Book Antiqua" w:cs="Book Antiqua"/>
        </w:rPr>
        <w:t xml:space="preserve"> </w:t>
      </w:r>
      <w:r w:rsidRPr="008D3A52">
        <w:rPr>
          <w:rFonts w:ascii="Book Antiqua" w:eastAsia="Book Antiqua" w:hAnsi="Book Antiqua" w:cs="Book Antiqua"/>
        </w:rPr>
        <w:t>transferase</w:t>
      </w:r>
      <w:r w:rsidR="0018285C" w:rsidRPr="008D3A52">
        <w:rPr>
          <w:rFonts w:ascii="Book Antiqua" w:eastAsia="Book Antiqua" w:hAnsi="Book Antiqua" w:cs="Book Antiqua"/>
        </w:rPr>
        <w:t xml:space="preserve"> </w:t>
      </w:r>
      <w:r w:rsidRPr="008D3A52">
        <w:rPr>
          <w:rFonts w:ascii="Book Antiqua" w:eastAsia="Book Antiqua" w:hAnsi="Book Antiqua" w:cs="Book Antiqua"/>
        </w:rPr>
        <w:t>(GGT),</w:t>
      </w:r>
      <w:r w:rsidR="0018285C" w:rsidRPr="008D3A52">
        <w:rPr>
          <w:rFonts w:ascii="Book Antiqua" w:eastAsia="Book Antiqua" w:hAnsi="Book Antiqua" w:cs="Book Antiqua"/>
        </w:rPr>
        <w:t xml:space="preserve"> </w:t>
      </w:r>
      <w:r w:rsidRPr="008D3A52">
        <w:rPr>
          <w:rFonts w:ascii="Book Antiqua" w:eastAsia="Book Antiqua" w:hAnsi="Book Antiqua" w:cs="Book Antiqua"/>
        </w:rPr>
        <w:t>C-reactive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(CRP),</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procalcitonin,</w:t>
      </w:r>
      <w:r w:rsidR="0018285C" w:rsidRPr="006C7223">
        <w:rPr>
          <w:rFonts w:ascii="Book Antiqua" w:eastAsia="Book Antiqua" w:hAnsi="Book Antiqua" w:cs="Book Antiqua"/>
        </w:rPr>
        <w:t xml:space="preserve"> </w:t>
      </w:r>
      <w:r w:rsidRPr="006C7223">
        <w:rPr>
          <w:rFonts w:ascii="Book Antiqua" w:eastAsia="Book Antiqua" w:hAnsi="Book Antiqua" w:cs="Book Antiqua"/>
        </w:rPr>
        <w:t>ferritin,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lactate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dehydrogenase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(LDH)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bilirubin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cases</w:t>
      </w:r>
      <w:r w:rsidRPr="006C7223">
        <w:rPr>
          <w:rFonts w:ascii="Book Antiqua" w:eastAsia="Book Antiqua" w:hAnsi="Book Antiqua" w:cs="Book Antiqua"/>
          <w:vertAlign w:val="superscript"/>
        </w:rPr>
        <w:t>[</w:t>
      </w:r>
      <w:hyperlink w:anchor="_ENREF_19" w:tooltip="Huang, 2020 #17" w:history="1">
        <w:r w:rsidRPr="006C7223">
          <w:rPr>
            <w:rFonts w:ascii="Book Antiqua" w:eastAsia="Book Antiqua" w:hAnsi="Book Antiqua" w:cs="Book Antiqua"/>
            <w:vertAlign w:val="superscript"/>
          </w:rPr>
          <w:t>19-21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results</w:t>
      </w:r>
      <w:r w:rsidRPr="006C7223">
        <w:rPr>
          <w:rFonts w:ascii="Book Antiqua" w:eastAsia="Book Antiqua" w:hAnsi="Book Antiqua" w:cs="Book Antiqua"/>
          <w:vertAlign w:val="superscript"/>
        </w:rPr>
        <w:t>[</w:t>
      </w:r>
      <w:hyperlink w:anchor="_ENREF_20" w:tooltip="Fan, 2020 #18" w:history="1">
        <w:r w:rsidRPr="006C7223">
          <w:rPr>
            <w:rFonts w:ascii="Book Antiqua" w:eastAsia="Book Antiqua" w:hAnsi="Book Antiqua" w:cs="Book Antiqua"/>
            <w:vertAlign w:val="superscript"/>
          </w:rPr>
          <w:t>20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w:t>
      </w:r>
      <w:r w:rsidR="00C21D34">
        <w:rPr>
          <w:rFonts w:ascii="Book Antiqua" w:eastAsia="Book Antiqua" w:hAnsi="Book Antiqua" w:cs="Book Antiqua"/>
        </w:rPr>
        <w:t>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connection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digestive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impairment.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emphasizes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regarded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gastrointestinal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ailments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p>
    <w:p w14:paraId="3FB35BDB" w14:textId="02B42DC0" w:rsidR="00A77B3E" w:rsidRPr="006C7223" w:rsidRDefault="00A7346F" w:rsidP="006C7223">
      <w:pPr>
        <w:spacing w:line="360" w:lineRule="auto"/>
        <w:ind w:firstLineChars="100" w:firstLine="240"/>
        <w:jc w:val="both"/>
        <w:rPr>
          <w:rFonts w:ascii="Book Antiqua" w:hAnsi="Book Antiqua" w:cs="Book Antiqua"/>
          <w:lang w:eastAsia="zh-CN"/>
        </w:rPr>
      </w:pP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recognize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relevant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literature,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we</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employed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screening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strategy.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consisted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BA1E9F" w:rsidRPr="006C7223">
        <w:rPr>
          <w:rFonts w:ascii="Book Antiqua" w:eastAsia="Book Antiqua" w:hAnsi="Book Antiqua" w:cs="Book Antiqua"/>
        </w:rPr>
        <w:t>n</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extensive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online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scientific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database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PubMed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webpage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frequent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synonyms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detect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possibly</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pertinent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3F75C9">
        <w:rPr>
          <w:rFonts w:ascii="Book Antiqua" w:eastAsia="Book Antiqua" w:hAnsi="Book Antiqua" w:cs="Book Antiqua"/>
        </w:rPr>
        <w:t xml:space="preserve">the </w:t>
      </w:r>
      <w:r w:rsidR="00CC53E4" w:rsidRPr="006C7223">
        <w:rPr>
          <w:rFonts w:ascii="Book Antiqua" w:eastAsia="Book Antiqua" w:hAnsi="Book Antiqua" w:cs="Book Antiqua"/>
        </w:rPr>
        <w:t>following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steps,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references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analyzed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eliminate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papers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relevant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remaining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references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organized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categories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additional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evaluation.</w:t>
      </w:r>
    </w:p>
    <w:p w14:paraId="5ED7B706" w14:textId="77777777" w:rsidR="00A77B3E" w:rsidRPr="006C7223" w:rsidRDefault="00A77B3E" w:rsidP="006C7223">
      <w:pPr>
        <w:spacing w:line="360" w:lineRule="auto"/>
        <w:jc w:val="both"/>
        <w:rPr>
          <w:rFonts w:ascii="Book Antiqua" w:hAnsi="Book Antiqua"/>
        </w:rPr>
      </w:pPr>
    </w:p>
    <w:p w14:paraId="1495528D"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Molecular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mechanisms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implicated</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SARS-CoV-2</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tropism</w:t>
      </w:r>
      <w:r w:rsidR="000439AC" w:rsidRPr="006C7223">
        <w:rPr>
          <w:rFonts w:ascii="Book Antiqua" w:hAnsi="Book Antiqua"/>
          <w:u w:val="single"/>
          <w:lang w:eastAsia="zh-CN"/>
        </w:rPr>
        <w:t xml:space="preserve"> </w:t>
      </w:r>
      <w:r w:rsidRPr="006C7223">
        <w:rPr>
          <w:rFonts w:ascii="Book Antiqua" w:eastAsia="Book Antiqua" w:hAnsi="Book Antiqua" w:cs="Book Antiqua"/>
          <w:b/>
          <w:bCs/>
          <w:caps/>
          <w:u w:val="single"/>
        </w:rPr>
        <w:t>Detection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of</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SARS-CoV-2</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tissue</w:t>
      </w:r>
    </w:p>
    <w:p w14:paraId="3F8C97E1" w14:textId="64880883"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coordinate</w:t>
      </w:r>
      <w:r w:rsidR="00C21D34">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essential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C21D34">
        <w:rPr>
          <w:rFonts w:ascii="Book Antiqua" w:eastAsia="Book Antiqua" w:hAnsi="Book Antiqua" w:cs="Book Antiqua"/>
        </w:rPr>
        <w:t xml:space="preserve">the </w:t>
      </w:r>
      <w:r w:rsidRPr="006C7223">
        <w:rPr>
          <w:rFonts w:ascii="Book Antiqua" w:eastAsia="Book Antiqua" w:hAnsi="Book Antiqua" w:cs="Book Antiqua"/>
        </w:rPr>
        <w:t>host-microbe</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defense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assembling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portal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circulation.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Changes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ductular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fibrosis,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steatosis,</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cholestasis,</w:t>
      </w:r>
      <w:r w:rsidR="0018285C" w:rsidRPr="006C7223">
        <w:rPr>
          <w:rFonts w:ascii="Book Antiqua" w:eastAsia="Book Antiqua" w:hAnsi="Book Antiqua" w:cs="Book Antiqua"/>
        </w:rPr>
        <w:t xml:space="preserve"> </w:t>
      </w:r>
      <w:r w:rsidR="0087296A"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0087296A"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87296A" w:rsidRPr="006C7223">
        <w:rPr>
          <w:rFonts w:ascii="Book Antiqua" w:eastAsia="Book Antiqua" w:hAnsi="Book Antiqua" w:cs="Book Antiqua"/>
        </w:rPr>
        <w:t>necrosis,</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and </w:t>
      </w:r>
      <w:r w:rsidRPr="006C7223">
        <w:rPr>
          <w:rFonts w:ascii="Book Antiqua" w:eastAsia="Book Antiqua" w:hAnsi="Book Antiqua" w:cs="Book Antiqua"/>
        </w:rPr>
        <w:t>central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vein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thrombosis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concomitant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lymphocytic</w:t>
      </w:r>
      <w:r w:rsidR="0018285C" w:rsidRPr="006C7223">
        <w:rPr>
          <w:rFonts w:ascii="Book Antiqua" w:eastAsia="Book Antiqua" w:hAnsi="Book Antiqua" w:cs="Book Antiqua"/>
        </w:rPr>
        <w:t xml:space="preserve"> </w:t>
      </w:r>
      <w:r w:rsidR="007E63CA">
        <w:rPr>
          <w:rFonts w:ascii="Book Antiqua" w:eastAsia="Book Antiqua" w:hAnsi="Book Antiqua" w:cs="Book Antiqua"/>
        </w:rPr>
        <w:t>infiltrate</w:t>
      </w:r>
      <w:r w:rsidR="007E63CA"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autopsies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Pr="006C7223">
        <w:rPr>
          <w:rFonts w:ascii="Book Antiqua" w:eastAsia="Book Antiqua" w:hAnsi="Book Antiqua" w:cs="Book Antiqua"/>
          <w:vertAlign w:val="superscript"/>
        </w:rPr>
        <w:t>[</w:t>
      </w:r>
      <w:hyperlink w:anchor="_ENREF_22" w:tooltip="Lax, 2020 #22" w:history="1">
        <w:r w:rsidRPr="006C7223">
          <w:rPr>
            <w:rFonts w:ascii="Book Antiqua" w:eastAsia="Book Antiqua" w:hAnsi="Book Antiqua" w:cs="Book Antiqua"/>
            <w:vertAlign w:val="superscript"/>
          </w:rPr>
          <w:t>22</w:t>
        </w:r>
      </w:hyperlink>
      <w:r w:rsidRPr="006C7223">
        <w:rPr>
          <w:rFonts w:ascii="Book Antiqua" w:eastAsia="Book Antiqua" w:hAnsi="Book Antiqua" w:cs="Book Antiqua"/>
          <w:vertAlign w:val="superscript"/>
        </w:rPr>
        <w:t>,23]</w:t>
      </w:r>
      <w:r w:rsidRPr="006C7223">
        <w:rPr>
          <w:rFonts w:ascii="Book Antiqua" w:eastAsia="Book Antiqua" w:hAnsi="Book Antiqua" w:cs="Book Antiqua"/>
        </w:rPr>
        <w:t>.</w:t>
      </w:r>
    </w:p>
    <w:p w14:paraId="0FAB7679" w14:textId="34D7D9FB"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C21D34">
        <w:rPr>
          <w:rFonts w:ascii="Book Antiqua" w:eastAsia="Book Antiqua" w:hAnsi="Book Antiqua" w:cs="Book Antiqua"/>
        </w:rPr>
        <w:t xml:space="preserve"> p</w:t>
      </w:r>
      <w:r w:rsidRPr="006C7223">
        <w:rPr>
          <w:rFonts w:ascii="Book Antiqua" w:eastAsia="Book Antiqua" w:hAnsi="Book Antiqua" w:cs="Book Antiqua"/>
        </w:rPr>
        <w:t>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00C21D34">
        <w:rPr>
          <w:rFonts w:ascii="Book Antiqua" w:eastAsia="Book Antiqua" w:hAnsi="Book Antiqua" w:cs="Book Antiqua"/>
        </w:rPr>
        <w:t>i</w:t>
      </w:r>
      <w:r w:rsidR="00C21D34" w:rsidRPr="006C7223">
        <w:rPr>
          <w:rFonts w:ascii="Book Antiqua" w:eastAsia="Book Antiqua" w:hAnsi="Book Antiqua" w:cs="Book Antiqua"/>
        </w:rPr>
        <w:t xml:space="preserve">s </w:t>
      </w:r>
      <w:r w:rsidRPr="006C7223">
        <w:rPr>
          <w:rFonts w:ascii="Book Antiqua" w:eastAsia="Book Antiqua" w:hAnsi="Book Antiqua" w:cs="Book Antiqua"/>
        </w:rPr>
        <w:t>mostly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formalin-embedded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contain</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the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genome</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24]</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C21D34">
        <w:rPr>
          <w:rFonts w:ascii="Book Antiqua" w:eastAsia="Book Antiqua" w:hAnsi="Book Antiqua" w:cs="Book Antiqua"/>
        </w:rPr>
        <w:t xml:space="preserve">have </w:t>
      </w:r>
      <w:r w:rsidRPr="006C7223">
        <w:rPr>
          <w:rFonts w:ascii="Book Antiqua" w:eastAsia="Book Antiqua" w:hAnsi="Book Antiqua" w:cs="Book Antiqua"/>
        </w:rPr>
        <w:t>stated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C21D34">
        <w:rPr>
          <w:rFonts w:ascii="Book Antiqua" w:eastAsia="Book Antiqua" w:hAnsi="Book Antiqua" w:cs="Book Antiqua"/>
        </w:rPr>
        <w:t>2</w:t>
      </w:r>
      <w:r w:rsidR="00C21D34"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C21D34">
        <w:rPr>
          <w:rFonts w:ascii="Book Antiqua" w:eastAsia="Book Antiqua" w:hAnsi="Book Antiqua" w:cs="Book Antiqua"/>
        </w:rPr>
        <w:t>3</w:t>
      </w:r>
      <w:r w:rsidR="00C21D34" w:rsidRPr="006C7223">
        <w:rPr>
          <w:rFonts w:ascii="Book Antiqua" w:eastAsia="Book Antiqua" w:hAnsi="Book Antiqua" w:cs="Book Antiqua"/>
        </w:rPr>
        <w:t xml:space="preserve"> </w:t>
      </w:r>
      <w:r w:rsidRPr="006C7223">
        <w:rPr>
          <w:rFonts w:ascii="Book Antiqua" w:eastAsia="Book Antiqua" w:hAnsi="Book Antiqua" w:cs="Book Antiqua"/>
        </w:rPr>
        <w:t>autopsy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carr</w:t>
      </w:r>
      <w:r w:rsidR="00C21D34">
        <w:rPr>
          <w:rFonts w:ascii="Book Antiqua" w:eastAsia="Book Antiqua" w:hAnsi="Book Antiqua" w:cs="Book Antiqua"/>
        </w:rPr>
        <w:t>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31</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45</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postmortem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genome</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25]</w:t>
      </w:r>
      <w:r w:rsidR="0087296A"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proteins</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C21D34">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lumen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blood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vessels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feeding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but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portal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vein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00504EB0">
        <w:rPr>
          <w:rFonts w:ascii="Book Antiqua" w:eastAsia="Book Antiqua" w:hAnsi="Book Antiqua" w:cs="Book Antiqua"/>
        </w:rPr>
        <w:t>can</w:t>
      </w:r>
      <w:r w:rsidR="0088172F">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circulation</w:t>
      </w:r>
      <w:r w:rsidRPr="006C7223">
        <w:rPr>
          <w:rFonts w:ascii="Book Antiqua" w:eastAsia="Book Antiqua" w:hAnsi="Book Antiqua" w:cs="Book Antiqua"/>
          <w:vertAlign w:val="superscript"/>
        </w:rPr>
        <w:t>[</w:t>
      </w:r>
      <w:hyperlink w:anchor="_ENREF_26" w:tooltip="Sonzogni, 2020 #114" w:history="1">
        <w:r w:rsidRPr="006C7223">
          <w:rPr>
            <w:rFonts w:ascii="Book Antiqua" w:eastAsia="Book Antiqua" w:hAnsi="Book Antiqua" w:cs="Book Antiqua"/>
            <w:vertAlign w:val="superscript"/>
          </w:rPr>
          <w:t>26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Postmortem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biopsies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particles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cytoplasm</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electron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microscopy</w:t>
      </w:r>
      <w:r w:rsidRPr="006C7223">
        <w:rPr>
          <w:rFonts w:ascii="Book Antiqua" w:eastAsia="Book Antiqua" w:hAnsi="Book Antiqua" w:cs="Book Antiqua"/>
          <w:vertAlign w:val="superscript"/>
        </w:rPr>
        <w:t>[</w:t>
      </w:r>
      <w:hyperlink w:anchor="_ENREF_27" w:tooltip="Wang, 2020 #21" w:history="1">
        <w:r w:rsidRPr="006C7223">
          <w:rPr>
            <w:rFonts w:ascii="Book Antiqua" w:eastAsia="Book Antiqua" w:hAnsi="Book Antiqua" w:cs="Book Antiqua"/>
            <w:vertAlign w:val="superscript"/>
          </w:rPr>
          <w:t>27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parenchymal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Pr="006C7223">
        <w:rPr>
          <w:rFonts w:ascii="Book Antiqua" w:eastAsia="Book Antiqua" w:hAnsi="Book Antiqua" w:cs="Book Antiqua"/>
          <w:vertAlign w:val="superscript"/>
        </w:rPr>
        <w:t>[25]</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Furthermore,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nucleocapsid</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7E63C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Pr="006C7223">
        <w:rPr>
          <w:rFonts w:ascii="Book Antiqua" w:eastAsia="Book Antiqua" w:hAnsi="Book Antiqua" w:cs="Book Antiqua"/>
          <w:vertAlign w:val="superscript"/>
        </w:rPr>
        <w:t>[28]</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intermediates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00504EB0">
        <w:rPr>
          <w:rFonts w:ascii="Book Antiqua" w:eastAsia="Book Antiqua" w:hAnsi="Book Antiqua" w:cs="Book Antiqua"/>
        </w:rPr>
        <w:t xml:space="preserve">also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reported</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28]</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importantly,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nucleocapsid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00504EB0">
        <w:rPr>
          <w:rFonts w:ascii="Book Antiqua" w:eastAsia="Book Antiqua" w:hAnsi="Book Antiqua" w:cs="Book Antiqua"/>
        </w:rPr>
        <w:t>have been 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504EB0">
        <w:rPr>
          <w:rFonts w:ascii="Book Antiqua" w:eastAsia="Book Antiqua" w:hAnsi="Book Antiqua" w:cs="Book Antiqua"/>
        </w:rPr>
        <w:t>6 mo</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recover</w:t>
      </w:r>
      <w:r w:rsidR="00504EB0">
        <w:rPr>
          <w:rFonts w:ascii="Book Antiqua" w:eastAsia="Book Antiqua" w:hAnsi="Book Antiqua" w:cs="Book Antiqua"/>
        </w:rPr>
        <w:t>y</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[29]</w:t>
      </w:r>
      <w:r w:rsidRPr="006C7223">
        <w:rPr>
          <w:rFonts w:ascii="Book Antiqua" w:eastAsia="Book Antiqua" w:hAnsi="Book Antiqua" w:cs="Book Antiqua"/>
        </w:rPr>
        <w:t>.</w:t>
      </w:r>
    </w:p>
    <w:p w14:paraId="3FECAA5E" w14:textId="6FE9C3F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triggered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examinations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non-detectable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particles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Pr="006C7223">
        <w:rPr>
          <w:rFonts w:ascii="Book Antiqua" w:eastAsia="Book Antiqua" w:hAnsi="Book Antiqua" w:cs="Book Antiqua"/>
          <w:vertAlign w:val="superscript"/>
        </w:rPr>
        <w:t>[23,</w:t>
      </w:r>
      <w:hyperlink w:anchor="_ENREF_30" w:tooltip="Delorey, 2021 #29" w:history="1">
        <w:r w:rsidRPr="006C7223">
          <w:rPr>
            <w:rFonts w:ascii="Book Antiqua" w:eastAsia="Book Antiqua" w:hAnsi="Book Antiqua" w:cs="Book Antiqua"/>
            <w:vertAlign w:val="superscript"/>
          </w:rPr>
          <w:t>30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context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504EB0">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investigation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required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importance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each</w:t>
      </w:r>
      <w:r w:rsidR="0018285C" w:rsidRPr="006C7223">
        <w:rPr>
          <w:rFonts w:ascii="Book Antiqua" w:eastAsia="Book Antiqua" w:hAnsi="Book Antiqua" w:cs="Book Antiqua"/>
        </w:rPr>
        <w:t xml:space="preserve"> </w:t>
      </w:r>
      <w:r w:rsidR="00504EB0">
        <w:rPr>
          <w:rFonts w:ascii="Book Antiqua" w:eastAsia="Book Antiqua" w:hAnsi="Book Antiqua" w:cs="Book Antiqua"/>
        </w:rPr>
        <w:t>pathway</w:t>
      </w:r>
      <w:r w:rsidRPr="006C7223">
        <w:rPr>
          <w:rFonts w:ascii="Book Antiqua" w:eastAsia="Book Antiqua" w:hAnsi="Book Antiqua" w:cs="Book Antiqua"/>
        </w:rPr>
        <w:t>.</w:t>
      </w:r>
    </w:p>
    <w:p w14:paraId="7550AAA4" w14:textId="77777777" w:rsidR="00A77B3E" w:rsidRPr="006C7223" w:rsidRDefault="00A77B3E" w:rsidP="006C7223">
      <w:pPr>
        <w:spacing w:line="360" w:lineRule="auto"/>
        <w:jc w:val="both"/>
        <w:rPr>
          <w:rFonts w:ascii="Book Antiqua" w:hAnsi="Book Antiqua"/>
        </w:rPr>
      </w:pPr>
    </w:p>
    <w:p w14:paraId="32AF5542"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Viral</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effect</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the</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p>
    <w:p w14:paraId="0B668C3D" w14:textId="2292C29D"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concept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through</w:t>
      </w:r>
      <w:r w:rsidR="00504EB0">
        <w:rPr>
          <w:rFonts w:ascii="Book Antiqua" w:eastAsia="Book Antiqua" w:hAnsi="Book Antiqua" w:cs="Book Antiqua"/>
        </w:rPr>
        <w:t xml:space="preserve"> 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11" w:tooltip="Hamming, 2004 #9" w:history="1">
        <w:r w:rsidRPr="006C7223">
          <w:rPr>
            <w:rFonts w:ascii="Book Antiqua" w:eastAsia="Book Antiqua" w:hAnsi="Book Antiqua" w:cs="Book Antiqua"/>
            <w:vertAlign w:val="superscript"/>
          </w:rPr>
          <w:t>11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Furthermore,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59.7%</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2.6%</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amount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00504EB0">
        <w:rPr>
          <w:rFonts w:ascii="Book Antiqua" w:eastAsia="Book Antiqua" w:hAnsi="Book Antiqua" w:cs="Book Antiqua"/>
        </w:rPr>
        <w:t>i</w:t>
      </w:r>
      <w:r w:rsidR="00504EB0" w:rsidRPr="006C7223">
        <w:rPr>
          <w:rFonts w:ascii="Book Antiqua" w:eastAsia="Book Antiqua" w:hAnsi="Book Antiqua" w:cs="Book Antiqua"/>
        </w:rPr>
        <w:t xml:space="preserve">s </w:t>
      </w:r>
      <w:r w:rsidRPr="006C7223">
        <w:rPr>
          <w:rFonts w:ascii="Book Antiqua" w:eastAsia="Book Antiqua" w:hAnsi="Book Antiqua" w:cs="Book Antiqua"/>
        </w:rPr>
        <w:t>similar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alveolar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lung</w:t>
      </w:r>
      <w:r w:rsidRPr="006C7223">
        <w:rPr>
          <w:rFonts w:ascii="Book Antiqua" w:eastAsia="Book Antiqua" w:hAnsi="Book Antiqua" w:cs="Book Antiqua"/>
          <w:vertAlign w:val="superscript"/>
        </w:rPr>
        <w:t>[</w:t>
      </w:r>
      <w:proofErr w:type="gramEnd"/>
      <w:r w:rsidR="000121D4">
        <w:fldChar w:fldCharType="begin"/>
      </w:r>
      <w:r w:rsidR="000121D4">
        <w:instrText xml:space="preserve"> HYPERLINK \l "_ENREF_31" \o "Kumar, 2020 #30" </w:instrText>
      </w:r>
      <w:r w:rsidR="000121D4">
        <w:fldChar w:fldCharType="separate"/>
      </w:r>
      <w:r w:rsidRPr="006C7223">
        <w:rPr>
          <w:rFonts w:ascii="Book Antiqua" w:eastAsia="Book Antiqua" w:hAnsi="Book Antiqua" w:cs="Book Antiqua"/>
          <w:vertAlign w:val="superscript"/>
        </w:rPr>
        <w:t>31</w:t>
      </w:r>
      <w:r w:rsidR="000121D4">
        <w:rPr>
          <w:rFonts w:ascii="Book Antiqua" w:eastAsia="Book Antiqua" w:hAnsi="Book Antiqua" w:cs="Book Antiqua"/>
          <w:vertAlign w:val="superscript"/>
        </w:rPr>
        <w:fldChar w:fldCharType="end"/>
      </w:r>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7E63CA">
        <w:rPr>
          <w:rFonts w:ascii="Book Antiqua" w:eastAsia="Book Antiqua" w:hAnsi="Book Antiqua" w:cs="Book Antiqua"/>
        </w:rPr>
        <w:t>-</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Pr="006C7223">
        <w:rPr>
          <w:rFonts w:ascii="Book Antiqua" w:eastAsia="Book Antiqua" w:hAnsi="Book Antiqua" w:cs="Book Antiqua"/>
          <w:vertAlign w:val="superscript"/>
        </w:rPr>
        <w:t>[</w:t>
      </w:r>
      <w:hyperlink w:anchor="_ENREF_32" w:tooltip="Qi, 2020 #63" w:history="1">
        <w:r w:rsidRPr="006C7223">
          <w:rPr>
            <w:rFonts w:ascii="Book Antiqua" w:eastAsia="Book Antiqua" w:hAnsi="Book Antiqua" w:cs="Book Antiqua"/>
            <w:vertAlign w:val="superscript"/>
          </w:rPr>
          <w:t>32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given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supply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blood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small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bowel,</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00504EB0">
        <w:rPr>
          <w:rFonts w:ascii="Book Antiqua" w:eastAsia="Book Antiqua" w:hAnsi="Book Antiqua" w:cs="Book Antiqua"/>
        </w:rPr>
        <w:t>can</w:t>
      </w:r>
      <w:r w:rsidR="00504EB0"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gut-liver</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way</w:t>
      </w:r>
      <w:r w:rsidR="0018285C" w:rsidRPr="006C7223">
        <w:rPr>
          <w:rFonts w:ascii="Book Antiqua" w:eastAsia="Book Antiqua" w:hAnsi="Book Antiqua" w:cs="Book Antiqua"/>
        </w:rPr>
        <w:t xml:space="preserve"> </w:t>
      </w:r>
      <w:r w:rsidR="00A81F73" w:rsidRPr="006C7223">
        <w:rPr>
          <w:rFonts w:ascii="Book Antiqua" w:eastAsia="Book Antiqua" w:hAnsi="Book Antiqua" w:cs="Book Antiqua"/>
        </w:rPr>
        <w:t>across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reticular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Pr="006C7223">
        <w:rPr>
          <w:rFonts w:ascii="Book Antiqua" w:eastAsia="Book Antiqua" w:hAnsi="Book Antiqua" w:cs="Book Antiqua"/>
          <w:vertAlign w:val="superscript"/>
        </w:rPr>
        <w:t>[</w:t>
      </w:r>
      <w:hyperlink w:anchor="_ENREF_33" w:tooltip="Ji, 2020 #52" w:history="1">
        <w:r w:rsidRPr="006C7223">
          <w:rPr>
            <w:rFonts w:ascii="Book Antiqua" w:eastAsia="Book Antiqua" w:hAnsi="Book Antiqua" w:cs="Book Antiqua"/>
            <w:vertAlign w:val="superscript"/>
          </w:rPr>
          <w:t>33</w:t>
        </w:r>
      </w:hyperlink>
      <w:r w:rsidRPr="006C7223">
        <w:rPr>
          <w:rFonts w:ascii="Book Antiqua" w:eastAsia="Book Antiqua" w:hAnsi="Book Antiqua" w:cs="Book Antiqua"/>
          <w:vertAlign w:val="superscript"/>
        </w:rPr>
        <w:t>,</w:t>
      </w:r>
      <w:hyperlink w:anchor="_ENREF_34" w:tooltip="Pirola, 2020 #65" w:history="1">
        <w:r w:rsidRPr="006C7223">
          <w:rPr>
            <w:rFonts w:ascii="Book Antiqua" w:eastAsia="Book Antiqua" w:hAnsi="Book Antiqua" w:cs="Book Antiqua"/>
            <w:vertAlign w:val="superscript"/>
          </w:rPr>
          <w:t>34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Taking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account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regarded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interferon-inducible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human</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epithelial</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permissiveness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modified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Pr="006C7223">
        <w:rPr>
          <w:rFonts w:ascii="Book Antiqua" w:eastAsia="Book Antiqua" w:hAnsi="Book Antiqua" w:cs="Book Antiqua"/>
          <w:vertAlign w:val="superscript"/>
        </w:rPr>
        <w:t>[</w:t>
      </w:r>
      <w:hyperlink w:anchor="_ENREF_35" w:tooltip="Chua, 2020 #66" w:history="1">
        <w:r w:rsidRPr="006C7223">
          <w:rPr>
            <w:rFonts w:ascii="Book Antiqua" w:eastAsia="Book Antiqua" w:hAnsi="Book Antiqua" w:cs="Book Antiqua"/>
            <w:vertAlign w:val="superscript"/>
          </w:rPr>
          <w:t>35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but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would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be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shortened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isoform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identified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deltaACE2,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instead</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Pr="006C7223">
        <w:rPr>
          <w:rFonts w:ascii="Book Antiqua" w:eastAsia="Book Antiqua" w:hAnsi="Book Antiqua" w:cs="Book Antiqua"/>
          <w:vertAlign w:val="superscript"/>
        </w:rPr>
        <w:t>[</w:t>
      </w:r>
      <w:hyperlink w:anchor="_ENREF_36" w:tooltip="Onabajo, 2020 #67" w:history="1">
        <w:r w:rsidRPr="006C7223">
          <w:rPr>
            <w:rFonts w:ascii="Book Antiqua" w:eastAsia="Book Antiqua" w:hAnsi="Book Antiqua" w:cs="Book Antiqua"/>
            <w:vertAlign w:val="superscript"/>
          </w:rPr>
          <w:t>36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81EA9AB" w14:textId="5527ADA9"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homeostasis,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acid</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released</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ducts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transported</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junction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conserves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barrier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ductal</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epithelial</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cells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acid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collection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Besides,</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important</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0C41BB" w:rsidRPr="006C7223">
        <w:rPr>
          <w:rFonts w:ascii="Book Antiqua" w:eastAsia="Book Antiqua" w:hAnsi="Book Antiqua" w:cs="Book Antiqua"/>
        </w:rPr>
        <w:t>renewal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Pr="006C7223">
        <w:rPr>
          <w:rFonts w:ascii="Book Antiqua" w:eastAsia="Book Antiqua" w:hAnsi="Book Antiqua" w:cs="Book Antiqua"/>
          <w:vertAlign w:val="superscript"/>
        </w:rPr>
        <w:t>[</w:t>
      </w:r>
      <w:hyperlink w:anchor="_ENREF_37" w:tooltip="Banales, 2019 #38" w:history="1">
        <w:r w:rsidRPr="006C7223">
          <w:rPr>
            <w:rFonts w:ascii="Book Antiqua" w:eastAsia="Book Antiqua" w:hAnsi="Book Antiqua" w:cs="Book Antiqua"/>
            <w:vertAlign w:val="superscript"/>
          </w:rPr>
          <w:t>37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00504EB0">
        <w:rPr>
          <w:rFonts w:ascii="Book Antiqua" w:eastAsia="Book Antiqua" w:hAnsi="Book Antiqua" w:cs="Book Antiqua"/>
        </w:rPr>
        <w:t>can</w:t>
      </w:r>
      <w:r w:rsidR="00504EB0" w:rsidRPr="006C7223">
        <w:rPr>
          <w:rFonts w:ascii="Book Antiqua" w:eastAsia="Book Antiqua" w:hAnsi="Book Antiqua" w:cs="Book Antiqua"/>
        </w:rPr>
        <w:t xml:space="preserve"> </w:t>
      </w:r>
      <w:r w:rsidR="00D114A5" w:rsidRPr="006C7223">
        <w:rPr>
          <w:rFonts w:ascii="Book Antiqua" w:eastAsia="Book Antiqua" w:hAnsi="Book Antiqua" w:cs="Book Antiqua"/>
        </w:rPr>
        <w:t>induce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hepatobiliary</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injury</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impairs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barrier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modulation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junctions</w:t>
      </w:r>
      <w:r w:rsidRPr="006C7223">
        <w:rPr>
          <w:rFonts w:ascii="Book Antiqua" w:eastAsia="Book Antiqua" w:hAnsi="Book Antiqua" w:cs="Book Antiqua"/>
          <w:vertAlign w:val="superscript"/>
        </w:rPr>
        <w:t>[</w:t>
      </w:r>
      <w:hyperlink w:anchor="_ENREF_38" w:tooltip="Zhao, 2020 #31" w:history="1">
        <w:r w:rsidRPr="006C7223">
          <w:rPr>
            <w:rFonts w:ascii="Book Antiqua" w:eastAsia="Book Antiqua" w:hAnsi="Book Antiqua" w:cs="Book Antiqua"/>
            <w:vertAlign w:val="superscript"/>
          </w:rPr>
          <w:t>38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cytopathic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Likewise,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induces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apoptotic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00504EB0">
        <w:rPr>
          <w:rFonts w:ascii="Book Antiqua" w:eastAsia="Book Antiqua" w:hAnsi="Book Antiqua" w:cs="Book Antiqua"/>
        </w:rPr>
        <w:t>cluster of differentiation 40 (</w:t>
      </w:r>
      <w:r w:rsidRPr="006C7223">
        <w:rPr>
          <w:rFonts w:ascii="Book Antiqua" w:eastAsia="Book Antiqua" w:hAnsi="Book Antiqua" w:cs="Book Antiqua"/>
        </w:rPr>
        <w:t>CD40</w:t>
      </w:r>
      <w:r w:rsidR="00504EB0">
        <w:rPr>
          <w:rFonts w:ascii="Book Antiqua" w:eastAsia="Book Antiqua" w:hAnsi="Book Antiqua" w:cs="Book Antiqua"/>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caspase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recruitment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domain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family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member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8,</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serine/threonine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kinase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4</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cholangiocytes</w:t>
      </w:r>
      <w:r w:rsidRPr="006C7223">
        <w:rPr>
          <w:rFonts w:ascii="Book Antiqua" w:eastAsia="Book Antiqua" w:hAnsi="Book Antiqua" w:cs="Book Antiqua"/>
          <w:vertAlign w:val="superscript"/>
        </w:rPr>
        <w:t>[</w:t>
      </w:r>
      <w:proofErr w:type="gramEnd"/>
      <w:r w:rsidR="000121D4">
        <w:fldChar w:fldCharType="begin"/>
      </w:r>
      <w:r w:rsidR="000121D4">
        <w:instrText xml:space="preserve"> HYPERLINK \l "_ENREF_38" \o "Zhao, 2020 #31" </w:instrText>
      </w:r>
      <w:r w:rsidR="000121D4">
        <w:fldChar w:fldCharType="separate"/>
      </w:r>
      <w:r w:rsidRPr="006C7223">
        <w:rPr>
          <w:rFonts w:ascii="Book Antiqua" w:eastAsia="Book Antiqua" w:hAnsi="Book Antiqua" w:cs="Book Antiqua"/>
          <w:vertAlign w:val="superscript"/>
        </w:rPr>
        <w:t>38</w:t>
      </w:r>
      <w:r w:rsidR="000121D4">
        <w:rPr>
          <w:rFonts w:ascii="Book Antiqua" w:eastAsia="Book Antiqua" w:hAnsi="Book Antiqua" w:cs="Book Antiqua"/>
          <w:vertAlign w:val="superscript"/>
        </w:rPr>
        <w:fldChar w:fldCharType="end"/>
      </w:r>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homeostasis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p>
    <w:p w14:paraId="4B5FF716" w14:textId="1B91E989"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biopsies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504EB0">
        <w:rPr>
          <w:rFonts w:ascii="Book Antiqua" w:eastAsia="Book Antiqua" w:hAnsi="Book Antiqua" w:cs="Book Antiqua"/>
        </w:rPr>
        <w:t xml:space="preserve">have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fatty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degeneration,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infiltration,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necrosis,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ballooned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mitotic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idea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acid</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accumulation.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remains</w:t>
      </w:r>
      <w:r w:rsidR="0018285C" w:rsidRPr="006C7223">
        <w:rPr>
          <w:rFonts w:ascii="Book Antiqua" w:eastAsia="Book Antiqua" w:hAnsi="Book Antiqua" w:cs="Book Antiqua"/>
        </w:rPr>
        <w:t xml:space="preserve"> </w:t>
      </w:r>
      <w:r w:rsidRPr="006C7223">
        <w:rPr>
          <w:rFonts w:ascii="Book Antiqua" w:eastAsia="Book Antiqua" w:hAnsi="Book Antiqua" w:cs="Book Antiqua"/>
        </w:rPr>
        <w:t>uncertain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cytopathic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ischemia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hypoxic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reperfusion-related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exacerbated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syndrome,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a </w:t>
      </w:r>
      <w:r w:rsidRPr="006C7223">
        <w:rPr>
          <w:rFonts w:ascii="Book Antiqua" w:eastAsia="Book Antiqua" w:hAnsi="Book Antiqua" w:cs="Book Antiqua"/>
        </w:rPr>
        <w:t>combination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elucidated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until</w:t>
      </w:r>
      <w:r w:rsidR="0018285C" w:rsidRPr="006C7223">
        <w:rPr>
          <w:rFonts w:ascii="Book Antiqua" w:eastAsia="Book Antiqua" w:hAnsi="Book Antiqua" w:cs="Book Antiqua"/>
        </w:rPr>
        <w:t xml:space="preserve"> </w:t>
      </w:r>
      <w:r w:rsidRPr="006C7223">
        <w:rPr>
          <w:rFonts w:ascii="Book Antiqua" w:eastAsia="Book Antiqua" w:hAnsi="Book Antiqua" w:cs="Book Antiqua"/>
        </w:rPr>
        <w:t>now</w:t>
      </w:r>
      <w:r w:rsidRPr="006C7223">
        <w:rPr>
          <w:rFonts w:ascii="Book Antiqua" w:eastAsia="Book Antiqua" w:hAnsi="Book Antiqua" w:cs="Book Antiqua"/>
          <w:vertAlign w:val="superscript"/>
        </w:rPr>
        <w:t>[39]</w:t>
      </w:r>
      <w:r w:rsidRPr="006C7223">
        <w:rPr>
          <w:rFonts w:ascii="Book Antiqua" w:eastAsia="Book Antiqua" w:hAnsi="Book Antiqua" w:cs="Book Antiqua"/>
        </w:rPr>
        <w:t>.</w:t>
      </w:r>
    </w:p>
    <w:p w14:paraId="3B96EB79" w14:textId="77777777" w:rsidR="00A77B3E" w:rsidRPr="006C7223" w:rsidRDefault="00A77B3E" w:rsidP="006C7223">
      <w:pPr>
        <w:spacing w:line="360" w:lineRule="auto"/>
        <w:jc w:val="both"/>
        <w:rPr>
          <w:rFonts w:ascii="Book Antiqua" w:hAnsi="Book Antiqua"/>
        </w:rPr>
      </w:pPr>
    </w:p>
    <w:p w14:paraId="27D44AB0"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Effect</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of</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systemic</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hyperinflammation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the</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p>
    <w:p w14:paraId="16421197" w14:textId="7C00FB9E"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0C41BB"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phase</w:t>
      </w:r>
      <w:r w:rsidR="0018285C" w:rsidRPr="006C7223">
        <w:rPr>
          <w:rFonts w:ascii="Book Antiqua" w:eastAsia="Book Antiqua" w:hAnsi="Book Antiqua" w:cs="Book Antiqua"/>
        </w:rPr>
        <w:t xml:space="preserve"> </w:t>
      </w:r>
      <w:r w:rsidR="005F336B"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characterized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5F336B" w:rsidRPr="006C7223">
        <w:rPr>
          <w:rFonts w:ascii="Book Antiqua" w:eastAsia="Book Antiqua" w:hAnsi="Book Antiqua" w:cs="Book Antiqua"/>
        </w:rPr>
        <w:t>secretion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very</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conjunction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CRP</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ferritin</w:t>
      </w:r>
      <w:r w:rsidRPr="006C7223">
        <w:rPr>
          <w:rFonts w:ascii="Book Antiqua" w:eastAsia="Book Antiqua" w:hAnsi="Book Antiqua" w:cs="Book Antiqua"/>
          <w:vertAlign w:val="superscript"/>
        </w:rPr>
        <w:t>[</w:t>
      </w:r>
      <w:hyperlink w:anchor="_ENREF_40" w:tooltip="Pedersen, 2020 #32" w:history="1">
        <w:r w:rsidRPr="006C7223">
          <w:rPr>
            <w:rFonts w:ascii="Book Antiqua" w:eastAsia="Book Antiqua" w:hAnsi="Book Antiqua" w:cs="Book Antiqua"/>
            <w:vertAlign w:val="superscript"/>
          </w:rPr>
          <w:t>40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00A63BE7" w:rsidRPr="006C7223">
        <w:rPr>
          <w:rFonts w:ascii="Book Antiqua" w:hAnsi="Book Antiqua" w:cs="Book Antiqua"/>
          <w:lang w:eastAsia="zh-CN"/>
        </w:rPr>
        <w:t>“</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00A63BE7" w:rsidRPr="006C7223">
        <w:rPr>
          <w:rFonts w:ascii="Book Antiqua" w:eastAsia="Book Antiqua" w:hAnsi="Book Antiqua" w:cs="Book Antiqua"/>
        </w:rPr>
        <w:t>storm</w:t>
      </w:r>
      <w:r w:rsidR="00A63BE7"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elucidated</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lectins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504EB0">
        <w:rPr>
          <w:rFonts w:ascii="Book Antiqua" w:hAnsi="Book Antiqua" w:cs="Book Antiqua"/>
          <w:lang w:eastAsia="zh-CN"/>
        </w:rPr>
        <w:t>20</w:t>
      </w:r>
      <w:r w:rsidR="00504EB0" w:rsidRPr="006C7223">
        <w:rPr>
          <w:rFonts w:ascii="Book Antiqua" w:eastAsia="Book Antiqua" w:hAnsi="Book Antiqua" w:cs="Book Antiqua"/>
        </w:rPr>
        <w:t xml:space="preserve"> </w:t>
      </w:r>
      <w:r w:rsidRPr="006C7223">
        <w:rPr>
          <w:rFonts w:ascii="Book Antiqua" w:eastAsia="Book Antiqua" w:hAnsi="Book Antiqua" w:cs="Book Antiqua"/>
        </w:rPr>
        <w:t>family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member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innate</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immune</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cells</w:t>
      </w:r>
      <w:r w:rsidRPr="006C7223">
        <w:rPr>
          <w:rFonts w:ascii="Book Antiqua" w:eastAsia="Book Antiqua" w:hAnsi="Book Antiqua" w:cs="Book Antiqua"/>
          <w:vertAlign w:val="superscript"/>
        </w:rPr>
        <w:t>[</w:t>
      </w:r>
      <w:proofErr w:type="gramEnd"/>
      <w:r w:rsidR="000121D4">
        <w:fldChar w:fldCharType="begin"/>
      </w:r>
      <w:r w:rsidR="000121D4">
        <w:instrText xml:space="preserve"> HYPERLINK \l "_ENREF_41" \o "Lu, 2021 #33" </w:instrText>
      </w:r>
      <w:r w:rsidR="000121D4">
        <w:fldChar w:fldCharType="separate"/>
      </w:r>
      <w:r w:rsidRPr="006C7223">
        <w:rPr>
          <w:rFonts w:ascii="Book Antiqua" w:eastAsia="Book Antiqua" w:hAnsi="Book Antiqua" w:cs="Book Antiqua"/>
          <w:vertAlign w:val="superscript"/>
        </w:rPr>
        <w:t>41</w:t>
      </w:r>
      <w:r w:rsidR="000121D4">
        <w:rPr>
          <w:rFonts w:ascii="Book Antiqua" w:eastAsia="Book Antiqua" w:hAnsi="Book Antiqua" w:cs="Book Antiqua"/>
          <w:vertAlign w:val="superscript"/>
        </w:rPr>
        <w:fldChar w:fldCharType="end"/>
      </w:r>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transcriptome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analysis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284</w:t>
      </w:r>
      <w:r w:rsidR="0018285C" w:rsidRPr="006C7223">
        <w:rPr>
          <w:rFonts w:ascii="Book Antiqua" w:eastAsia="Book Antiqua" w:hAnsi="Book Antiqua" w:cs="Book Antiqua"/>
        </w:rPr>
        <w:t xml:space="preserve"> </w:t>
      </w:r>
      <w:r w:rsidRPr="006C7223">
        <w:rPr>
          <w:rFonts w:ascii="Book Antiqua" w:eastAsia="Book Antiqua" w:hAnsi="Book Antiqua" w:cs="Book Antiqua"/>
        </w:rPr>
        <w:t>samples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196</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504EB0">
        <w:rPr>
          <w:rFonts w:ascii="Book Antiqua" w:eastAsia="Book Antiqua" w:hAnsi="Book Antiqua" w:cs="Book Antiqua"/>
        </w:rPr>
        <w:t>-</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9B018E" w:rsidRPr="006C7223">
        <w:rPr>
          <w:rFonts w:ascii="Book Antiqua" w:eastAsia="Book Antiqua" w:hAnsi="Book Antiqua" w:cs="Book Antiqua"/>
        </w:rPr>
        <w:t>diverse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peripheral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alterations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characteristics</w:t>
      </w:r>
      <w:r w:rsidR="0018285C" w:rsidRPr="006C7223">
        <w:rPr>
          <w:rFonts w:ascii="Book Antiqua" w:eastAsia="Book Antiqua" w:hAnsi="Book Antiqua" w:cs="Book Antiqua"/>
        </w:rPr>
        <w:t xml:space="preserve"> </w:t>
      </w:r>
      <w:r w:rsidR="009B018E"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009B018E" w:rsidRPr="006C7223">
        <w:rPr>
          <w:rFonts w:ascii="Book Antiqua" w:eastAsia="Book Antiqua" w:hAnsi="Book Antiqua" w:cs="Book Antiqua"/>
        </w:rPr>
        <w:t>phase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S100A8/A9</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exerts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critical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controlling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reaction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B0612A" w:rsidRPr="006C7223">
        <w:rPr>
          <w:rFonts w:ascii="Book Antiqua" w:eastAsia="Book Antiqua" w:hAnsi="Book Antiqua" w:cs="Book Antiqua"/>
        </w:rPr>
        <w:t>inducing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leukocyte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recruitment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B0612A" w:rsidRPr="006C7223">
        <w:rPr>
          <w:rFonts w:ascii="Book Antiqua" w:eastAsia="Book Antiqua" w:hAnsi="Book Antiqua" w:cs="Book Antiqua"/>
        </w:rPr>
        <w:t>stimulating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00B0612A" w:rsidRPr="006C7223">
        <w:rPr>
          <w:rFonts w:ascii="Book Antiqua" w:eastAsia="Book Antiqua" w:hAnsi="Book Antiqua" w:cs="Book Antiqua"/>
        </w:rPr>
        <w:t>release</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calcium-binding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constitutively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heterodimer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neutrophils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monocytes,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important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platelet-derived</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activators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004A687F" w:rsidRPr="006C7223">
        <w:rPr>
          <w:rFonts w:ascii="Book Antiqua" w:eastAsia="Book Antiqua" w:hAnsi="Book Antiqua" w:cs="Book Antiqua"/>
        </w:rPr>
        <w:t>cells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epithelial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followed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transcription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within</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virus-positive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42" w:tooltip="Ren, 2021 #34" w:history="1">
        <w:r w:rsidRPr="006C7223">
          <w:rPr>
            <w:rFonts w:ascii="Book Antiqua" w:eastAsia="Book Antiqua" w:hAnsi="Book Antiqua" w:cs="Book Antiqua"/>
            <w:vertAlign w:val="superscript"/>
          </w:rPr>
          <w:t>42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FA9848D" w14:textId="58A26E04"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A63BE7" w:rsidRPr="006C7223">
        <w:rPr>
          <w:rFonts w:ascii="Book Antiqua" w:eastAsia="Book Antiqua" w:hAnsi="Book Antiqua" w:cs="Book Antiqua"/>
        </w:rPr>
        <w:t>encourage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adhesion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endothelium</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adhesive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events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stimulate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0439AC" w:rsidRPr="006C7223">
        <w:rPr>
          <w:rFonts w:ascii="Book Antiqua" w:hAnsi="Book Antiqua" w:cs="Book Antiqua"/>
          <w:lang w:eastAsia="zh-CN"/>
        </w:rPr>
        <w:t>“</w:t>
      </w:r>
      <w:r w:rsidR="000439AC" w:rsidRPr="006C7223">
        <w:rPr>
          <w:rFonts w:ascii="Book Antiqua" w:eastAsia="Book Antiqua" w:hAnsi="Book Antiqua" w:cs="Book Antiqua"/>
        </w:rPr>
        <w:t>roll</w:t>
      </w:r>
      <w:r w:rsidR="000439AC"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endothelium.</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them</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membrane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GP1b</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(CD42)-1X-V,</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Willebrand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secreted</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phenomenon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strengthened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upregulated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CD62P</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P</w:t>
      </w:r>
      <w:r w:rsidR="0018285C" w:rsidRPr="006C7223">
        <w:rPr>
          <w:rFonts w:ascii="Book Antiqua" w:eastAsia="Book Antiqua" w:hAnsi="Book Antiqua" w:cs="Book Antiqua"/>
        </w:rPr>
        <w:t xml:space="preserve"> </w:t>
      </w:r>
      <w:r w:rsidRPr="006C7223">
        <w:rPr>
          <w:rFonts w:ascii="Book Antiqua" w:eastAsia="Book Antiqua" w:hAnsi="Book Antiqua" w:cs="Book Antiqua"/>
        </w:rPr>
        <w:t>selectin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glycoprotein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ligand-1,</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types,</w:t>
      </w:r>
      <w:r w:rsidR="0018285C" w:rsidRPr="006C7223">
        <w:rPr>
          <w:rFonts w:ascii="Book Antiqua" w:eastAsia="Book Antiqua" w:hAnsi="Book Antiqua" w:cs="Book Antiqua"/>
        </w:rPr>
        <w:t xml:space="preserve"> </w:t>
      </w:r>
      <w:r w:rsidR="008644C5" w:rsidRPr="006C7223">
        <w:rPr>
          <w:rFonts w:ascii="Book Antiqua" w:eastAsia="Book Antiqua" w:hAnsi="Book Antiqua" w:cs="Book Antiqua"/>
        </w:rPr>
        <w:t>although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weakly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similar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manner,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bound</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CD42b</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via</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signaling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stimulated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platelet-monocyte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engaging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w:t>
      </w:r>
      <w:r w:rsidR="0018285C" w:rsidRPr="006C7223">
        <w:rPr>
          <w:rFonts w:ascii="Book Antiqua" w:eastAsia="Book Antiqua" w:hAnsi="Book Antiqua" w:cs="Book Antiqua"/>
        </w:rPr>
        <w:t xml:space="preserve"> </w:t>
      </w:r>
      <w:r w:rsidRPr="006C7223">
        <w:rPr>
          <w:rFonts w:ascii="Book Antiqua" w:eastAsia="Book Antiqua" w:hAnsi="Book Antiqua" w:cs="Book Antiqua"/>
        </w:rPr>
        <w:t>selectin</w:t>
      </w:r>
      <w:r w:rsidR="00AC400A">
        <w:rPr>
          <w:rFonts w:ascii="Book Antiqua" w:eastAsia="Book Antiqua" w:hAnsi="Book Antiqua" w:cs="Book Antiqua"/>
        </w:rPr>
        <w:t xml:space="preserve"> glycoprotein ligand-1 (</w:t>
      </w:r>
      <w:r w:rsidRPr="006C7223">
        <w:rPr>
          <w:rFonts w:ascii="Book Antiqua" w:eastAsia="Book Antiqua" w:hAnsi="Book Antiqua" w:cs="Book Antiqua"/>
        </w:rPr>
        <w:t>PGSL-1</w:t>
      </w:r>
      <w:r w:rsidR="00AC400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CD40</w:t>
      </w:r>
      <w:r w:rsidR="00AC400A">
        <w:rPr>
          <w:rFonts w:ascii="Book Antiqua" w:eastAsia="Book Antiqua" w:hAnsi="Book Antiqua" w:cs="Book Antiqua"/>
        </w:rPr>
        <w:t xml:space="preserve"> ligand (CD40</w:t>
      </w:r>
      <w:r w:rsidRPr="006C7223">
        <w:rPr>
          <w:rFonts w:ascii="Book Antiqua" w:eastAsia="Book Antiqua" w:hAnsi="Book Antiqua" w:cs="Book Antiqua"/>
        </w:rPr>
        <w:t>L</w:t>
      </w:r>
      <w:r w:rsidR="00AC400A">
        <w:rPr>
          <w:rFonts w:ascii="Book Antiqua" w:eastAsia="Book Antiqua" w:hAnsi="Book Antiqua" w:cs="Book Antiqua"/>
        </w:rPr>
        <w:t>)</w:t>
      </w:r>
      <w:r w:rsidRPr="006C7223">
        <w:rPr>
          <w:rFonts w:ascii="Book Antiqua" w:eastAsia="Book Antiqua" w:hAnsi="Book Antiqua" w:cs="Book Antiqua"/>
        </w:rPr>
        <w:t>/CD40,</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AC400A">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monocytes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produce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correlation</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monocyte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affected.</w:t>
      </w:r>
    </w:p>
    <w:p w14:paraId="254F05FE" w14:textId="0AF5CE6D"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contact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CD42</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stimulates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platelet-monocyte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CD40L</w:t>
      </w:r>
      <w:r w:rsidR="00AC400A">
        <w:rPr>
          <w:rFonts w:ascii="Book Antiqua" w:eastAsia="Book Antiqua" w:hAnsi="Book Antiqua" w:cs="Book Antiqua"/>
        </w:rPr>
        <w:t>/</w:t>
      </w:r>
      <w:r w:rsidRPr="006C7223">
        <w:rPr>
          <w:rFonts w:ascii="Book Antiqua" w:eastAsia="Book Antiqua" w:hAnsi="Book Antiqua" w:cs="Book Antiqua"/>
        </w:rPr>
        <w:t>CD40</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P-selectin</w:t>
      </w:r>
      <w:r w:rsidR="00AC400A">
        <w:rPr>
          <w:rFonts w:ascii="Book Antiqua" w:eastAsia="Book Antiqua" w:hAnsi="Book Antiqua" w:cs="Book Antiqua"/>
        </w:rPr>
        <w:t>/</w:t>
      </w:r>
      <w:r w:rsidRPr="006C7223">
        <w:rPr>
          <w:rFonts w:ascii="Book Antiqua" w:eastAsia="Book Antiqua" w:hAnsi="Book Antiqua" w:cs="Book Antiqua"/>
        </w:rPr>
        <w:t>PGSL-1,</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monocytes</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43]</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AC400A">
        <w:rPr>
          <w:rFonts w:ascii="Book Antiqua" w:eastAsia="Book Antiqua" w:hAnsi="Book Antiqua" w:cs="Book Antiqua"/>
        </w:rPr>
        <w:t>the interferon (IFN)</w:t>
      </w:r>
      <w:r w:rsidRPr="006C7223">
        <w:rPr>
          <w:rFonts w:ascii="Book Antiqua" w:eastAsia="Book Antiqua" w:hAnsi="Book Antiqua" w:cs="Book Antiqua"/>
        </w:rPr>
        <w:t>-Janus</w:t>
      </w:r>
      <w:r w:rsidR="0018285C" w:rsidRPr="006C7223">
        <w:rPr>
          <w:rFonts w:ascii="Book Antiqua" w:eastAsia="Book Antiqua" w:hAnsi="Book Antiqua" w:cs="Book Antiqua"/>
        </w:rPr>
        <w:t xml:space="preserve"> </w:t>
      </w:r>
      <w:r w:rsidRPr="006C7223">
        <w:rPr>
          <w:rFonts w:ascii="Book Antiqua" w:eastAsia="Book Antiqua" w:hAnsi="Book Antiqua" w:cs="Book Antiqua"/>
        </w:rPr>
        <w:t>Kinase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1/2</w:t>
      </w:r>
      <w:r w:rsidR="0018285C" w:rsidRPr="006C7223">
        <w:rPr>
          <w:rFonts w:ascii="Book Antiqua" w:eastAsia="Book Antiqua" w:hAnsi="Book Antiqua" w:cs="Book Antiqua"/>
        </w:rPr>
        <w:t xml:space="preserve"> </w:t>
      </w:r>
      <w:r w:rsidRPr="006C7223">
        <w:rPr>
          <w:rFonts w:ascii="Book Antiqua" w:eastAsia="Book Antiqua" w:hAnsi="Book Antiqua" w:cs="Book Antiqua"/>
        </w:rPr>
        <w:t>(JAK1/2)-</w:t>
      </w:r>
      <w:r w:rsidR="00AC400A">
        <w:rPr>
          <w:rFonts w:ascii="Book Antiqua" w:eastAsia="Book Antiqua" w:hAnsi="Book Antiqua" w:cs="Book Antiqua"/>
        </w:rPr>
        <w:t>signal transducer and activator of transcription 1 (</w:t>
      </w:r>
      <w:r w:rsidRPr="006C7223">
        <w:rPr>
          <w:rFonts w:ascii="Book Antiqua" w:eastAsia="Book Antiqua" w:hAnsi="Book Antiqua" w:cs="Book Antiqua"/>
        </w:rPr>
        <w:t>STAT1</w:t>
      </w:r>
      <w:r w:rsidR="00AC400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signaling</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pathway</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44]</w:t>
      </w:r>
      <w:r w:rsidRPr="006C7223">
        <w:rPr>
          <w:rFonts w:ascii="Book Antiqua" w:eastAsia="Book Antiqua" w:hAnsi="Book Antiqua" w:cs="Book Antiqua"/>
        </w:rPr>
        <w:t>.</w:t>
      </w:r>
    </w:p>
    <w:p w14:paraId="63A5A2FC" w14:textId="50BF16DB"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lastRenderedPageBreak/>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IFN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00AC400A">
        <w:rPr>
          <w:rFonts w:ascii="Book Antiqua" w:eastAsia="Book Antiqua" w:hAnsi="Book Antiqua" w:cs="Book Antiqua"/>
        </w:rPr>
        <w:t>ha</w:t>
      </w:r>
      <w:r w:rsidR="00AC400A" w:rsidRPr="006C7223">
        <w:rPr>
          <w:rFonts w:ascii="Book Antiqua" w:eastAsia="Book Antiqua" w:hAnsi="Book Antiqua" w:cs="Book Antiqua"/>
        </w:rPr>
        <w:t>s</w:t>
      </w:r>
      <w:r w:rsidR="00AC400A">
        <w:rPr>
          <w:rFonts w:ascii="Book Antiqua" w:eastAsia="Book Antiqua" w:hAnsi="Book Antiqua" w:cs="Book Antiqua"/>
        </w:rPr>
        <w:t xml:space="preserve"> been</w:t>
      </w:r>
      <w:r w:rsidR="00AC400A"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postmortem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analyses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induction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I</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II</w:t>
      </w:r>
      <w:r w:rsidR="0018285C" w:rsidRPr="006C7223">
        <w:rPr>
          <w:rFonts w:ascii="Book Antiqua" w:eastAsia="Book Antiqua" w:hAnsi="Book Antiqua" w:cs="Book Antiqua"/>
        </w:rPr>
        <w:t xml:space="preserve"> </w:t>
      </w:r>
      <w:r w:rsidRPr="006C7223">
        <w:rPr>
          <w:rFonts w:ascii="Book Antiqua" w:eastAsia="Book Antiqua" w:hAnsi="Book Antiqua" w:cs="Book Antiqua"/>
        </w:rPr>
        <w:t>IFN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related-JAK-STAT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signaling</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pathways</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25]</w:t>
      </w:r>
      <w:r w:rsidRPr="006C7223">
        <w:rPr>
          <w:rFonts w:ascii="Book Antiqua" w:eastAsia="Book Antiqua" w:hAnsi="Book Antiqua" w:cs="Book Antiqua"/>
        </w:rPr>
        <w:t>.</w:t>
      </w:r>
    </w:p>
    <w:p w14:paraId="646A82D9" w14:textId="148A2B80"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Moreover,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stimulation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arterial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venous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embolism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clot</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formation</w:t>
      </w:r>
      <w:r w:rsidRPr="006C7223">
        <w:rPr>
          <w:rFonts w:ascii="Book Antiqua" w:eastAsia="Book Antiqua" w:hAnsi="Book Antiqua" w:cs="Book Antiqua"/>
          <w:vertAlign w:val="superscript"/>
        </w:rPr>
        <w:t>[</w:t>
      </w:r>
      <w:hyperlink w:anchor="_ENREF_45" w:tooltip="Merad, 2022 #41" w:history="1">
        <w:r w:rsidRPr="006C7223">
          <w:rPr>
            <w:rFonts w:ascii="Book Antiqua" w:eastAsia="Book Antiqua" w:hAnsi="Book Antiqua" w:cs="Book Antiqua"/>
            <w:vertAlign w:val="superscript"/>
          </w:rPr>
          <w:t>45</w:t>
        </w:r>
      </w:hyperlink>
      <w:r w:rsidRPr="006C7223">
        <w:rPr>
          <w:rFonts w:ascii="Book Antiqua" w:eastAsia="Book Antiqua" w:hAnsi="Book Antiqua" w:cs="Book Antiqua"/>
          <w:vertAlign w:val="superscript"/>
        </w:rPr>
        <w:t>,46]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AC400A">
        <w:rPr>
          <w:rFonts w:ascii="Book Antiqua" w:eastAsia="Book Antiqua" w:hAnsi="Book Antiqua" w:cs="Book Antiqua"/>
        </w:rPr>
        <w:t>CRP</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inflammation</w:t>
      </w:r>
      <w:r w:rsidRPr="006C7223">
        <w:rPr>
          <w:rFonts w:ascii="Book Antiqua" w:eastAsia="Book Antiqua" w:hAnsi="Book Antiqua" w:cs="Book Antiqua"/>
          <w:vertAlign w:val="superscript"/>
        </w:rPr>
        <w:t>[</w:t>
      </w:r>
      <w:proofErr w:type="gramEnd"/>
      <w:r w:rsidRPr="006C7223">
        <w:rPr>
          <w:rFonts w:ascii="Book Antiqua" w:eastAsia="Book Antiqua" w:hAnsi="Book Antiqua" w:cs="Book Antiqua"/>
          <w:vertAlign w:val="superscript"/>
        </w:rPr>
        <w:t>47,</w:t>
      </w:r>
      <w:hyperlink w:anchor="_ENREF_48" w:tooltip="Da, 2021 #44" w:history="1">
        <w:r w:rsidRPr="006C7223">
          <w:rPr>
            <w:rFonts w:ascii="Book Antiqua" w:eastAsia="Book Antiqua" w:hAnsi="Book Antiqua" w:cs="Book Antiqua"/>
            <w:vertAlign w:val="superscript"/>
          </w:rPr>
          <w:t>48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high-sensitive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0439AC" w:rsidRPr="006C7223">
        <w:rPr>
          <w:rFonts w:ascii="Book Antiqua" w:hAnsi="Book Antiqua" w:cs="Book Antiqua"/>
          <w:lang w:eastAsia="zh-CN"/>
        </w:rPr>
        <w:t>RP</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AC400A">
        <w:rPr>
          <w:rFonts w:ascii="Book Antiqua" w:eastAsia="Book Antiqua" w:hAnsi="Book Antiqua" w:cs="Book Antiqua"/>
        </w:rPr>
        <w:t>interleukin 6 (IL-6)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ferritin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determined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AST</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Pr="006C7223">
        <w:rPr>
          <w:rFonts w:ascii="Book Antiqua" w:eastAsia="Book Antiqua" w:hAnsi="Book Antiqua" w:cs="Book Antiqua"/>
          <w:vertAlign w:val="superscript"/>
        </w:rPr>
        <w:t>[49]</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downregulation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hepatobiliary</w:t>
      </w:r>
      <w:r w:rsidR="0018285C" w:rsidRPr="006C7223">
        <w:rPr>
          <w:rFonts w:ascii="Book Antiqua" w:eastAsia="Book Antiqua" w:hAnsi="Book Antiqua" w:cs="Book Antiqua"/>
        </w:rPr>
        <w:t xml:space="preserve"> </w:t>
      </w:r>
      <w:r w:rsidRPr="006C7223">
        <w:rPr>
          <w:rFonts w:ascii="Book Antiqua" w:eastAsia="Book Antiqua" w:hAnsi="Book Antiqua" w:cs="Book Antiqua"/>
        </w:rPr>
        <w:t>uptake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deficiencies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excretory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cholestasis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stages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50" w:tooltip="Shafran, 2021 #46" w:history="1">
        <w:r w:rsidRPr="006C7223">
          <w:rPr>
            <w:rFonts w:ascii="Book Antiqua" w:eastAsia="Book Antiqua" w:hAnsi="Book Antiqua" w:cs="Book Antiqua"/>
            <w:vertAlign w:val="superscript"/>
          </w:rPr>
          <w:t>50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009330B6">
        <w:rPr>
          <w:rFonts w:ascii="Book Antiqua" w:eastAsia="Book Antiqua" w:hAnsi="Book Antiqua" w:cs="Book Antiqua"/>
        </w:rPr>
        <w:t xml:space="preserve">conclusively </w:t>
      </w:r>
      <w:r w:rsidRPr="006C7223">
        <w:rPr>
          <w:rFonts w:ascii="Book Antiqua" w:eastAsia="Book Antiqua" w:hAnsi="Book Antiqua" w:cs="Book Antiqua"/>
        </w:rPr>
        <w:t>stated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accompanied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0439AC" w:rsidRPr="006C7223">
        <w:rPr>
          <w:rFonts w:ascii="Book Antiqua" w:hAnsi="Book Antiqua" w:cs="Book Antiqua"/>
          <w:lang w:eastAsia="zh-CN"/>
        </w:rPr>
        <w:t>“</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0439AC"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profile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obvious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but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ruled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AST</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p>
    <w:p w14:paraId="652AAED9" w14:textId="77777777" w:rsidR="00A77B3E" w:rsidRPr="006C7223" w:rsidRDefault="00A77B3E" w:rsidP="006C7223">
      <w:pPr>
        <w:spacing w:line="360" w:lineRule="auto"/>
        <w:jc w:val="both"/>
        <w:rPr>
          <w:rFonts w:ascii="Book Antiqua" w:hAnsi="Book Antiqua"/>
        </w:rPr>
      </w:pPr>
    </w:p>
    <w:p w14:paraId="3182A9E1"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SARS-CoV-2</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infection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patients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with</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previous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disease</w:t>
      </w:r>
    </w:p>
    <w:p w14:paraId="7CBBD78E" w14:textId="5F536623"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Since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onset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morbidity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7E63CA">
        <w:rPr>
          <w:rFonts w:ascii="Book Antiqua" w:eastAsia="Book Antiqua" w:hAnsi="Book Antiqua" w:cs="Book Antiqua"/>
        </w:rPr>
        <w:t>-</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advanced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51" w:tooltip="McConnell, 2022 #47" w:history="1">
        <w:r w:rsidRPr="006C7223">
          <w:rPr>
            <w:rFonts w:ascii="Book Antiqua" w:eastAsia="Book Antiqua" w:hAnsi="Book Antiqua" w:cs="Book Antiqua"/>
            <w:vertAlign w:val="superscript"/>
          </w:rPr>
          <w:t>51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obtained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multicenter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9330B6">
        <w:rPr>
          <w:rFonts w:ascii="Book Antiqua" w:eastAsia="Book Antiqua" w:hAnsi="Book Antiqua" w:cs="Book Antiqua"/>
        </w:rPr>
        <w:t xml:space="preserve">have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a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compared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52" w:tooltip="Marjot, 2021 #48" w:history="1">
        <w:r w:rsidRPr="006C7223">
          <w:rPr>
            <w:rFonts w:ascii="Book Antiqua" w:eastAsia="Book Antiqua" w:hAnsi="Book Antiqua" w:cs="Book Antiqua"/>
            <w:vertAlign w:val="superscript"/>
          </w:rPr>
          <w:t>52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9330B6">
        <w:rPr>
          <w:rFonts w:ascii="Book Antiqua" w:eastAsia="Book Antiqua" w:hAnsi="Book Antiqua" w:cs="Book Antiqua"/>
        </w:rPr>
        <w:t>To date</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w:t>
      </w:r>
      <w:r w:rsidR="009330B6">
        <w:rPr>
          <w:rFonts w:ascii="Book Antiqua" w:eastAsia="Book Antiqua" w:hAnsi="Book Antiqua" w:cs="Book Antiqua"/>
        </w:rPr>
        <w: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pathologies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unknown.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proposed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prothrombotic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alteration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upsets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delicate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homeostatic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venous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microthrombosis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parenchymal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failures</w:t>
      </w:r>
      <w:r w:rsidRPr="006C7223">
        <w:rPr>
          <w:rFonts w:ascii="Book Antiqua" w:eastAsia="Book Antiqua" w:hAnsi="Book Antiqua" w:cs="Book Antiqua"/>
          <w:vertAlign w:val="superscript"/>
        </w:rPr>
        <w:t>[</w:t>
      </w:r>
      <w:hyperlink w:anchor="_ENREF_53" w:tooltip="Russo, 2022 #49" w:history="1">
        <w:r w:rsidRPr="006C7223">
          <w:rPr>
            <w:rFonts w:ascii="Book Antiqua" w:eastAsia="Book Antiqua" w:hAnsi="Book Antiqua" w:cs="Book Antiqua"/>
            <w:vertAlign w:val="superscript"/>
          </w:rPr>
          <w:t>53</w:t>
        </w:r>
      </w:hyperlink>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(Figure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1).</w:t>
      </w:r>
    </w:p>
    <w:p w14:paraId="4D4952FA" w14:textId="77777777" w:rsidR="00A77B3E" w:rsidRPr="006C7223" w:rsidRDefault="00A77B3E" w:rsidP="006C7223">
      <w:pPr>
        <w:spacing w:line="360" w:lineRule="auto"/>
        <w:jc w:val="both"/>
        <w:rPr>
          <w:rFonts w:ascii="Book Antiqua" w:hAnsi="Book Antiqua"/>
        </w:rPr>
      </w:pPr>
    </w:p>
    <w:p w14:paraId="11012C58" w14:textId="77777777" w:rsidR="00A77B3E" w:rsidRPr="006C7223" w:rsidRDefault="00A7346F" w:rsidP="006C7223">
      <w:pPr>
        <w:spacing w:line="360" w:lineRule="auto"/>
        <w:jc w:val="both"/>
        <w:rPr>
          <w:rFonts w:ascii="Book Antiqua" w:hAnsi="Book Antiqua"/>
          <w:u w:val="single"/>
          <w:lang w:eastAsia="zh-CN"/>
        </w:rPr>
      </w:pPr>
      <w:r w:rsidRPr="006C7223">
        <w:rPr>
          <w:rFonts w:ascii="Book Antiqua" w:eastAsia="Book Antiqua" w:hAnsi="Book Antiqua" w:cs="Book Antiqua"/>
          <w:b/>
          <w:bCs/>
          <w:caps/>
          <w:u w:val="single"/>
        </w:rPr>
        <w:lastRenderedPageBreak/>
        <w:t>Viral</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hepatitis</w:t>
      </w:r>
    </w:p>
    <w:p w14:paraId="750EF88B" w14:textId="5596C336"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prognosis</w:t>
      </w:r>
      <w:r w:rsidR="0018285C" w:rsidRPr="006C7223">
        <w:rPr>
          <w:rFonts w:ascii="Book Antiqua" w:eastAsia="Book Antiqua" w:hAnsi="Book Antiqua" w:cs="Book Antiqua"/>
        </w:rPr>
        <w:t xml:space="preserve"> </w:t>
      </w:r>
      <w:r w:rsidR="00FA1263">
        <w:rPr>
          <w:rFonts w:ascii="Book Antiqua" w:eastAsia="Book Antiqua" w:hAnsi="Book Antiqua" w:cs="Book Antiqua"/>
        </w:rPr>
        <w:t>are</w:t>
      </w:r>
      <w:r w:rsidR="00FA1263"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superinfection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105</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complications</w:t>
      </w:r>
      <w:r w:rsidR="0018285C" w:rsidRPr="006C7223">
        <w:rPr>
          <w:rFonts w:ascii="Book Antiqua" w:eastAsia="Book Antiqua" w:hAnsi="Book Antiqua" w:cs="Book Antiqua"/>
        </w:rPr>
        <w:t xml:space="preserve"> </w:t>
      </w:r>
      <w:r w:rsidR="00FA1263">
        <w:rPr>
          <w:rFonts w:ascii="Book Antiqua" w:eastAsia="Book Antiqua" w:hAnsi="Book Antiqua" w:cs="Book Antiqua"/>
        </w:rPr>
        <w:t>such as</w:t>
      </w:r>
      <w:r w:rsidR="00FA1263"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cardiac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shock</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only</w:t>
      </w:r>
      <w:r w:rsidR="0018285C" w:rsidRPr="006C7223">
        <w:rPr>
          <w:rFonts w:ascii="Book Antiqua" w:eastAsia="Book Antiqua" w:hAnsi="Book Antiqua" w:cs="Book Antiqua"/>
        </w:rPr>
        <w:t xml:space="preserve"> </w:t>
      </w:r>
      <w:r w:rsidR="00FA1263">
        <w:rPr>
          <w:rFonts w:ascii="Book Antiqua" w:eastAsia="Book Antiqua" w:hAnsi="Book Antiqua" w:cs="Book Antiqua"/>
        </w:rPr>
        <w:t xml:space="preserve">had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Pr="006C7223">
        <w:rPr>
          <w:rFonts w:ascii="Book Antiqua" w:eastAsia="Book Antiqua" w:hAnsi="Book Antiqua" w:cs="Book Antiqua"/>
          <w:vertAlign w:val="superscript"/>
        </w:rPr>
        <w:t>[</w:t>
      </w:r>
      <w:hyperlink w:anchor="_ENREF_54" w:tooltip="Zou, 2021 #61" w:history="1">
        <w:r w:rsidRPr="006C7223">
          <w:rPr>
            <w:rFonts w:ascii="Book Antiqua" w:eastAsia="Book Antiqua" w:hAnsi="Book Antiqua" w:cs="Book Antiqua"/>
            <w:vertAlign w:val="superscript"/>
          </w:rPr>
          <w:t>54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Consequently,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(28.6%)</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(3.3%),</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negative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Pr="006C7223">
        <w:rPr>
          <w:rFonts w:ascii="Book Antiqua" w:eastAsia="Book Antiqua" w:hAnsi="Book Antiqua" w:cs="Book Antiqua"/>
          <w:vertAlign w:val="superscript"/>
        </w:rPr>
        <w:t>[</w:t>
      </w:r>
      <w:hyperlink w:anchor="_ENREF_54" w:tooltip="Zou, 2021 #61" w:history="1">
        <w:r w:rsidRPr="006C7223">
          <w:rPr>
            <w:rFonts w:ascii="Book Antiqua" w:eastAsia="Book Antiqua" w:hAnsi="Book Antiqua" w:cs="Book Antiqua"/>
            <w:vertAlign w:val="superscript"/>
          </w:rPr>
          <w:t>54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inactive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carriers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133</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confirmed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116</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whom</w:t>
      </w:r>
      <w:r w:rsidR="0018285C" w:rsidRPr="006C7223">
        <w:rPr>
          <w:rFonts w:ascii="Book Antiqua" w:eastAsia="Book Antiqua" w:hAnsi="Book Antiqua" w:cs="Book Antiqua"/>
        </w:rPr>
        <w:t xml:space="preserve"> </w:t>
      </w:r>
      <w:r w:rsidRPr="006C7223">
        <w:rPr>
          <w:rFonts w:ascii="Book Antiqua" w:eastAsia="Book Antiqua" w:hAnsi="Book Antiqua" w:cs="Book Antiqua"/>
        </w:rPr>
        <w:t>tested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negative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serum</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antigen,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17</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inactive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carriers.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production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FA1263">
        <w:rPr>
          <w:rFonts w:ascii="Book Antiqua" w:eastAsia="Book Antiqua" w:hAnsi="Book Antiqua" w:cs="Book Antiqua"/>
        </w:rPr>
        <w:t>IL</w:t>
      </w:r>
      <w:r w:rsidRPr="006C7223">
        <w:rPr>
          <w:rFonts w:ascii="Book Antiqua" w:eastAsia="Book Antiqua" w:hAnsi="Book Antiqua" w:cs="Book Antiqua"/>
        </w:rPr>
        <w:t>-6,</w:t>
      </w:r>
      <w:r w:rsidR="0018285C" w:rsidRPr="006C7223">
        <w:rPr>
          <w:rFonts w:ascii="Book Antiqua" w:eastAsia="Book Antiqua" w:hAnsi="Book Antiqua" w:cs="Book Antiqua"/>
        </w:rPr>
        <w:t xml:space="preserve"> </w:t>
      </w:r>
      <w:r w:rsidRPr="006C7223">
        <w:rPr>
          <w:rFonts w:ascii="Book Antiqua" w:eastAsia="Book Antiqua" w:hAnsi="Book Antiqua" w:cs="Book Antiqua"/>
        </w:rPr>
        <w:t>D-dimer,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0439AC" w:rsidRPr="006C7223">
        <w:rPr>
          <w:rFonts w:ascii="Book Antiqua" w:hAnsi="Book Antiqua" w:cs="Book Antiqua"/>
          <w:lang w:eastAsia="zh-CN"/>
        </w:rPr>
        <w:t>LDH</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proofErr w:type="gramStart"/>
      <w:r w:rsidRPr="006C7223">
        <w:rPr>
          <w:rFonts w:ascii="Book Antiqua" w:eastAsia="Book Antiqua" w:hAnsi="Book Antiqua" w:cs="Book Antiqua"/>
        </w:rPr>
        <w:t>HBV</w:t>
      </w:r>
      <w:r w:rsidRPr="006C7223">
        <w:rPr>
          <w:rFonts w:ascii="Book Antiqua" w:eastAsia="Book Antiqua" w:hAnsi="Book Antiqua" w:cs="Book Antiqua"/>
          <w:vertAlign w:val="superscript"/>
        </w:rPr>
        <w:t>[</w:t>
      </w:r>
      <w:proofErr w:type="gramEnd"/>
      <w:r w:rsidR="000121D4">
        <w:fldChar w:fldCharType="begin"/>
      </w:r>
      <w:r w:rsidR="000121D4">
        <w:instrText xml:space="preserve"> HYPERLINK \l "_ENREF_55" \o "Lin, 2021 #62" </w:instrText>
      </w:r>
      <w:r w:rsidR="000121D4">
        <w:fldChar w:fldCharType="separate"/>
      </w:r>
      <w:r w:rsidRPr="006C7223">
        <w:rPr>
          <w:rFonts w:ascii="Book Antiqua" w:eastAsia="Book Antiqua" w:hAnsi="Book Antiqua" w:cs="Book Antiqua"/>
          <w:vertAlign w:val="superscript"/>
        </w:rPr>
        <w:t>55</w:t>
      </w:r>
      <w:r w:rsidR="000121D4">
        <w:rPr>
          <w:rFonts w:ascii="Book Antiqua" w:eastAsia="Book Antiqua" w:hAnsi="Book Antiqua" w:cs="Book Antiqua"/>
          <w:vertAlign w:val="superscript"/>
        </w:rPr>
        <w:fldChar w:fldCharType="end"/>
      </w:r>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infection-induced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key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antigens,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depletion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virus-specific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w:t>
      </w:r>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CD8</w:t>
      </w:r>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56" w:tooltip="Anugwom, 2021 #69" w:history="1">
        <w:r w:rsidRPr="006C7223">
          <w:rPr>
            <w:rFonts w:ascii="Book Antiqua" w:eastAsia="Book Antiqua" w:hAnsi="Book Antiqua" w:cs="Book Antiqua"/>
            <w:vertAlign w:val="superscript"/>
          </w:rPr>
          <w:t>56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IL-2</w:t>
      </w:r>
      <w:r w:rsidR="00FA126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0439AC" w:rsidRPr="006C7223">
        <w:rPr>
          <w:rFonts w:ascii="Book Antiqua" w:eastAsia="Book Antiqua" w:hAnsi="Book Antiqua" w:cs="Book Antiqua"/>
        </w:rPr>
        <w:t>tumor necrosis factor</w:t>
      </w:r>
      <w:r w:rsidR="00FA1263">
        <w:rPr>
          <w:rFonts w:ascii="Book Antiqua" w:eastAsia="Book Antiqua" w:hAnsi="Book Antiqua" w:cs="Book Antiqua"/>
        </w:rPr>
        <w:t xml:space="preserve"> </w:t>
      </w:r>
      <w:r w:rsidR="000439AC" w:rsidRPr="006C7223">
        <w:rPr>
          <w:rFonts w:ascii="Book Antiqua" w:eastAsia="Book Antiqua" w:hAnsi="Book Antiqua" w:cs="Book Antiqua"/>
        </w:rPr>
        <w:t>alpha</w:t>
      </w:r>
      <w:r w:rsidR="000439AC" w:rsidRPr="006C7223">
        <w:rPr>
          <w:rFonts w:ascii="Book Antiqua" w:hAnsi="Book Antiqua" w:cs="Book Antiqua"/>
          <w:lang w:eastAsia="zh-CN"/>
        </w:rPr>
        <w:t xml:space="preserve"> (</w:t>
      </w:r>
      <w:r w:rsidRPr="006C7223">
        <w:rPr>
          <w:rFonts w:ascii="Book Antiqua" w:eastAsia="Book Antiqua" w:hAnsi="Book Antiqua" w:cs="Book Antiqua"/>
        </w:rPr>
        <w:t>TNF-α</w:t>
      </w:r>
      <w:r w:rsidR="000439AC"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particularly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hampered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HBV-specific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exhausted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lymphocytes,</w:t>
      </w:r>
      <w:r w:rsidR="0018285C" w:rsidRPr="006C7223">
        <w:rPr>
          <w:rFonts w:ascii="Book Antiqua" w:eastAsia="Book Antiqua" w:hAnsi="Book Antiqua" w:cs="Book Antiqua"/>
        </w:rPr>
        <w:t xml:space="preserve"> </w:t>
      </w:r>
      <w:r w:rsidR="00FA1263">
        <w:rPr>
          <w:rFonts w:ascii="Book Antiqua" w:eastAsia="Book Antiqua" w:hAnsi="Book Antiqua" w:cs="Book Antiqua"/>
        </w:rPr>
        <w:t>resulting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progressively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diminished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antiviral</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function</w:t>
      </w:r>
      <w:r w:rsidRPr="006C7223">
        <w:rPr>
          <w:rFonts w:ascii="Book Antiqua" w:eastAsia="Book Antiqua" w:hAnsi="Book Antiqua" w:cs="Book Antiqua"/>
          <w:vertAlign w:val="superscript"/>
        </w:rPr>
        <w:t>[</w:t>
      </w:r>
      <w:proofErr w:type="gramEnd"/>
      <w:r w:rsidR="000121D4">
        <w:fldChar w:fldCharType="begin"/>
      </w:r>
      <w:r w:rsidR="000121D4">
        <w:instrText xml:space="preserve"> HYPERLINK \l "_ENREF_57" \o "Brooks, 2005 #70" </w:instrText>
      </w:r>
      <w:r w:rsidR="000121D4">
        <w:fldChar w:fldCharType="separate"/>
      </w:r>
      <w:r w:rsidRPr="006C7223">
        <w:rPr>
          <w:rFonts w:ascii="Book Antiqua" w:eastAsia="Book Antiqua" w:hAnsi="Book Antiqua" w:cs="Book Antiqua"/>
          <w:vertAlign w:val="superscript"/>
        </w:rPr>
        <w:t>57</w:t>
      </w:r>
      <w:r w:rsidR="000121D4">
        <w:rPr>
          <w:rFonts w:ascii="Book Antiqua" w:eastAsia="Book Antiqua" w:hAnsi="Book Antiqua" w:cs="Book Antiqua"/>
          <w:vertAlign w:val="superscript"/>
        </w:rPr>
        <w:fldChar w:fldCharType="end"/>
      </w:r>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IL-2,</w:t>
      </w:r>
      <w:r w:rsidR="0018285C" w:rsidRPr="006C7223">
        <w:rPr>
          <w:rFonts w:ascii="Book Antiqua" w:eastAsia="Book Antiqua" w:hAnsi="Book Antiqua" w:cs="Book Antiqua"/>
        </w:rPr>
        <w:t xml:space="preserve"> </w:t>
      </w:r>
      <w:r w:rsidRPr="006C7223">
        <w:rPr>
          <w:rFonts w:ascii="Book Antiqua" w:eastAsia="Book Antiqua" w:hAnsi="Book Antiqua" w:cs="Book Antiqua"/>
        </w:rPr>
        <w:t>IL-6,</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TNF</w:t>
      </w:r>
      <w:r w:rsidR="000439AC" w:rsidRPr="006C7223">
        <w:rPr>
          <w:rFonts w:ascii="Book Antiqua" w:eastAsia="Book Antiqua" w:hAnsi="Book Antiqua" w:cs="Book Antiqua"/>
        </w:rPr>
        <w:t>-α</w:t>
      </w:r>
      <w:r w:rsidR="000439AC" w:rsidRPr="006C7223">
        <w:rPr>
          <w:rFonts w:ascii="Book Antiqua" w:hAnsi="Book Antiqua" w:cs="Book Antiqua"/>
          <w:lang w:eastAsia="zh-CN"/>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overproduced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our</w:t>
      </w:r>
      <w:r w:rsidR="0018285C" w:rsidRPr="006C7223">
        <w:rPr>
          <w:rFonts w:ascii="Book Antiqua" w:eastAsia="Book Antiqua" w:hAnsi="Book Antiqua" w:cs="Book Antiqua"/>
        </w:rPr>
        <w:t xml:space="preserve"> </w:t>
      </w:r>
      <w:r w:rsidRPr="006C7223">
        <w:rPr>
          <w:rFonts w:ascii="Book Antiqua" w:eastAsia="Book Antiqua" w:hAnsi="Book Antiqua" w:cs="Book Antiqua"/>
        </w:rPr>
        <w:t>knowledge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Pr="006C7223">
        <w:rPr>
          <w:rFonts w:ascii="Book Antiqua" w:eastAsia="Book Antiqua" w:hAnsi="Book Antiqua" w:cs="Book Antiqua"/>
          <w:vertAlign w:val="superscript"/>
        </w:rPr>
        <w:t>[</w:t>
      </w:r>
      <w:hyperlink w:anchor="_ENREF_58" w:tooltip="Sapir, 2022 #71" w:history="1">
        <w:r w:rsidRPr="006C7223">
          <w:rPr>
            <w:rFonts w:ascii="Book Antiqua" w:eastAsia="Book Antiqua" w:hAnsi="Book Antiqua" w:cs="Book Antiqua"/>
            <w:vertAlign w:val="superscript"/>
          </w:rPr>
          <w:t>58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situation,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conceivable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depletion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HBV-specific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FA1263">
        <w:rPr>
          <w:rFonts w:ascii="Book Antiqua" w:eastAsia="Book Antiqua" w:hAnsi="Book Antiqua" w:cs="Book Antiqua"/>
        </w:rPr>
        <w:t xml:space="preserve"> 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FA1263">
        <w:rPr>
          <w:rFonts w:ascii="Book Antiqua" w:eastAsia="Book Antiqua" w:hAnsi="Book Antiqua" w:cs="Book Antiqua"/>
        </w:rPr>
        <w: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milder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Although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potential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side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minimal.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primarily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described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abrupt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quick</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DNA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DNA</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recurrence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DNA</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undetectable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DNA</w:t>
      </w:r>
      <w:r w:rsidRPr="006C7223">
        <w:rPr>
          <w:rFonts w:ascii="Book Antiqua" w:eastAsia="Book Antiqua" w:hAnsi="Book Antiqua" w:cs="Book Antiqua"/>
          <w:vertAlign w:val="superscript"/>
        </w:rPr>
        <w:t>[</w:t>
      </w:r>
      <w:hyperlink w:anchor="_ENREF_59" w:tooltip="Papatheodoridis, 2022 #72" w:history="1">
        <w:r w:rsidRPr="006C7223">
          <w:rPr>
            <w:rFonts w:ascii="Book Antiqua" w:eastAsia="Book Antiqua" w:hAnsi="Book Antiqua" w:cs="Book Antiqua"/>
            <w:vertAlign w:val="superscript"/>
          </w:rPr>
          <w:t>59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IL-6</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antagonists,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IL-1</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antagonist,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high-dose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frequently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Pr="006C7223">
        <w:rPr>
          <w:rFonts w:ascii="Book Antiqua" w:eastAsia="Book Antiqua" w:hAnsi="Book Antiqua" w:cs="Book Antiqua"/>
          <w:vertAlign w:val="superscript"/>
        </w:rPr>
        <w:t>[</w:t>
      </w:r>
      <w:hyperlink w:anchor="_ENREF_60" w:tooltip="Chang, 2021 #73" w:history="1">
        <w:r w:rsidRPr="006C7223">
          <w:rPr>
            <w:rFonts w:ascii="Book Antiqua" w:eastAsia="Book Antiqua" w:hAnsi="Book Antiqua" w:cs="Book Antiqua"/>
            <w:vertAlign w:val="superscript"/>
          </w:rPr>
          <w:t>60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utilized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immune-mediated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host</w:t>
      </w:r>
      <w:r w:rsidR="000439AC" w:rsidRPr="006C7223">
        <w:rPr>
          <w:rFonts w:ascii="Book Antiqua" w:eastAsia="Book Antiqua" w:hAnsi="Book Antiqua" w:cs="Book Antiqua"/>
        </w:rPr>
        <w:t>’</w:t>
      </w:r>
      <w:r w:rsidRPr="006C7223">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dosage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glucocorticoids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major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together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baseline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markers</w:t>
      </w:r>
      <w:r w:rsidRPr="006C7223">
        <w:rPr>
          <w:rFonts w:ascii="Book Antiqua" w:eastAsia="Book Antiqua" w:hAnsi="Book Antiqua" w:cs="Book Antiqua"/>
          <w:vertAlign w:val="superscript"/>
        </w:rPr>
        <w:t>[</w:t>
      </w:r>
      <w:hyperlink w:anchor="_ENREF_61" w:tooltip="Loomba, 2017 #74" w:history="1">
        <w:r w:rsidRPr="006C7223">
          <w:rPr>
            <w:rFonts w:ascii="Book Antiqua" w:eastAsia="Book Antiqua" w:hAnsi="Book Antiqua" w:cs="Book Antiqua"/>
            <w:vertAlign w:val="superscript"/>
          </w:rPr>
          <w:t>61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5A61DEC3" w14:textId="7777777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global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commitment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eradicate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years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prevention,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estimates,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half</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low-</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middle-income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families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unable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facilities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primarily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travel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restrictions,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job</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losses,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0439AC"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fear</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contracting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Pr="006C7223">
        <w:rPr>
          <w:rFonts w:ascii="Book Antiqua" w:eastAsia="Book Antiqua" w:hAnsi="Book Antiqua" w:cs="Book Antiqua"/>
          <w:vertAlign w:val="superscript"/>
        </w:rPr>
        <w:t>[</w:t>
      </w:r>
      <w:hyperlink w:anchor="_ENREF_62" w:tooltip="Gerussi, 2020 #75" w:history="1">
        <w:r w:rsidRPr="006C7223">
          <w:rPr>
            <w:rFonts w:ascii="Book Antiqua" w:eastAsia="Book Antiqua" w:hAnsi="Book Antiqua" w:cs="Book Antiqua"/>
            <w:vertAlign w:val="superscript"/>
          </w:rPr>
          <w:t>62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Only</w:t>
      </w:r>
      <w:r w:rsidR="0018285C" w:rsidRPr="006C7223">
        <w:rPr>
          <w:rFonts w:ascii="Book Antiqua" w:eastAsia="Book Antiqua" w:hAnsi="Book Antiqua" w:cs="Book Antiqua"/>
        </w:rPr>
        <w:t xml:space="preserve"> </w:t>
      </w:r>
      <w:r w:rsidRPr="006C7223">
        <w:rPr>
          <w:rFonts w:ascii="Book Antiqua" w:eastAsia="Book Antiqua" w:hAnsi="Book Antiqua" w:cs="Book Antiqua"/>
        </w:rPr>
        <w:t>18%</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carcinoma</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 xml:space="preserve">(HCC)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32%</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decompensated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continuity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23%</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centers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postponed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initiation</w:t>
      </w:r>
      <w:r w:rsidRPr="006C7223">
        <w:rPr>
          <w:rFonts w:ascii="Book Antiqua" w:eastAsia="Book Antiqua" w:hAnsi="Book Antiqua" w:cs="Book Antiqua"/>
          <w:vertAlign w:val="superscript"/>
        </w:rPr>
        <w:t>[</w:t>
      </w:r>
      <w:hyperlink w:anchor="_ENREF_63" w:tooltip="Sun, 2020 #76" w:history="1">
        <w:r w:rsidRPr="006C7223">
          <w:rPr>
            <w:rFonts w:ascii="Book Antiqua" w:eastAsia="Book Antiqua" w:hAnsi="Book Antiqua" w:cs="Book Antiqua"/>
            <w:vertAlign w:val="superscript"/>
          </w:rPr>
          <w:t>63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7ABB8D3" w14:textId="13CBD785"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Regarding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corticosteroid-treated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immunosuppression</w:t>
      </w:r>
      <w:r w:rsidRPr="006C7223">
        <w:rPr>
          <w:rFonts w:ascii="Book Antiqua" w:eastAsia="Book Antiqua" w:hAnsi="Book Antiqua" w:cs="Book Antiqua"/>
          <w:vertAlign w:val="superscript"/>
        </w:rPr>
        <w:t>[</w:t>
      </w:r>
      <w:hyperlink w:anchor="_ENREF_64" w:tooltip="Pan, 2012 #77" w:history="1">
        <w:r w:rsidRPr="006C7223">
          <w:rPr>
            <w:rFonts w:ascii="Book Antiqua" w:eastAsia="Book Antiqua" w:hAnsi="Book Antiqua" w:cs="Book Antiqua"/>
            <w:vertAlign w:val="superscript"/>
          </w:rPr>
          <w:t>64-66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Steroid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first,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capacity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upregulating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essential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FB67DA">
        <w:rPr>
          <w:rFonts w:ascii="Book Antiqua" w:hAnsi="Book Antiqua" w:cs="Book Antiqua"/>
          <w:lang w:eastAsia="zh-CN"/>
        </w:rPr>
        <w:t xml:space="preserve">: </w:t>
      </w:r>
      <w:r w:rsidR="00FA1263">
        <w:rPr>
          <w:rFonts w:ascii="Book Antiqua" w:hAnsi="Book Antiqua" w:cs="Book Antiqua"/>
          <w:lang w:eastAsia="zh-CN"/>
        </w:rPr>
        <w:t>o</w:t>
      </w:r>
      <w:r w:rsidRPr="006C7223">
        <w:rPr>
          <w:rFonts w:ascii="Book Antiqua" w:eastAsia="Book Antiqua" w:hAnsi="Book Antiqua" w:cs="Book Antiqua"/>
        </w:rPr>
        <w:t>ccludin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scavenger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class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I;</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second,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do</w:t>
      </w:r>
      <w:r w:rsidR="0018285C" w:rsidRPr="006C7223">
        <w:rPr>
          <w:rFonts w:ascii="Book Antiqua" w:eastAsia="Book Antiqua" w:hAnsi="Book Antiqua" w:cs="Book Antiqua"/>
        </w:rPr>
        <w:t xml:space="preserve"> </w:t>
      </w:r>
      <w:r w:rsidRPr="006C7223">
        <w:rPr>
          <w:rFonts w:ascii="Book Antiqua" w:eastAsia="Book Antiqua" w:hAnsi="Book Antiqua" w:cs="Book Antiqua"/>
        </w:rPr>
        <w:t>so</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inhibiting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against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plasmacytoid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dendritic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67" w:tooltip="Ciesek, 2010 #80" w:history="1">
        <w:r w:rsidRPr="006C7223">
          <w:rPr>
            <w:rFonts w:ascii="Book Antiqua" w:eastAsia="Book Antiqua" w:hAnsi="Book Antiqua" w:cs="Book Antiqua"/>
            <w:vertAlign w:val="superscript"/>
          </w:rPr>
          <w:t>67-69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aggravate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back</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cessation</w:t>
      </w:r>
      <w:r w:rsidRPr="006C7223">
        <w:rPr>
          <w:rFonts w:ascii="Book Antiqua" w:eastAsia="Book Antiqua" w:hAnsi="Book Antiqua" w:cs="Book Antiqua"/>
          <w:vertAlign w:val="superscript"/>
        </w:rPr>
        <w:t>[</w:t>
      </w:r>
      <w:hyperlink w:anchor="_ENREF_70" w:tooltip="Magrin, 1994 #83" w:history="1">
        <w:r w:rsidRPr="006C7223">
          <w:rPr>
            <w:rFonts w:ascii="Book Antiqua" w:eastAsia="Book Antiqua" w:hAnsi="Book Antiqua" w:cs="Book Antiqua"/>
            <w:vertAlign w:val="superscript"/>
          </w:rPr>
          <w:t>70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Therefore,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avoid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using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Pr="006C7223">
        <w:rPr>
          <w:rFonts w:ascii="Book Antiqua" w:eastAsia="Book Antiqua" w:hAnsi="Book Antiqua" w:cs="Book Antiqua"/>
          <w:vertAlign w:val="superscript"/>
        </w:rPr>
        <w:t>[</w:t>
      </w:r>
      <w:hyperlink w:anchor="_ENREF_71" w:tooltip="Shokri, 2022 #84" w:history="1">
        <w:r w:rsidRPr="006C7223">
          <w:rPr>
            <w:rFonts w:ascii="Book Antiqua" w:eastAsia="Book Antiqua" w:hAnsi="Book Antiqua" w:cs="Book Antiqua"/>
            <w:vertAlign w:val="superscript"/>
          </w:rPr>
          <w:t>71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11DE7CA1" w14:textId="391D86A4"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lastRenderedPageBreak/>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synergism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00FA126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FA1263">
        <w:rPr>
          <w:rFonts w:ascii="Book Antiqua" w:eastAsia="Book Antiqua" w:hAnsi="Book Antiqua" w:cs="Book Antiqua"/>
        </w:rPr>
        <w:t>H</w:t>
      </w:r>
      <w:r w:rsidRPr="006C7223">
        <w:rPr>
          <w:rFonts w:ascii="Book Antiqua" w:eastAsia="Book Antiqua" w:hAnsi="Book Antiqua" w:cs="Book Antiqua"/>
        </w:rPr>
        <w:t>C</w:t>
      </w:r>
      <w:r w:rsidR="00FA1263">
        <w:rPr>
          <w:rFonts w:ascii="Book Antiqua" w:eastAsia="Book Antiqua" w:hAnsi="Book Antiqua" w:cs="Book Antiqua"/>
        </w:rPr>
        <w:t>V</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clearly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elucidated.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widespread</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required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p>
    <w:p w14:paraId="1F5FD746" w14:textId="77777777" w:rsidR="00A77B3E" w:rsidRPr="006C7223" w:rsidRDefault="00A77B3E" w:rsidP="006C7223">
      <w:pPr>
        <w:spacing w:line="360" w:lineRule="auto"/>
        <w:jc w:val="both"/>
        <w:rPr>
          <w:rFonts w:ascii="Book Antiqua" w:hAnsi="Book Antiqua"/>
        </w:rPr>
      </w:pPr>
    </w:p>
    <w:p w14:paraId="3AD26768"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COVID-19</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non-infectious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chronic</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disease</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patients</w:t>
      </w:r>
    </w:p>
    <w:p w14:paraId="34D5C57E" w14:textId="3E0E32E4" w:rsidR="00A77B3E" w:rsidRPr="006C7223" w:rsidRDefault="00A7346F"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decompensated</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million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annually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112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million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people</w:t>
      </w:r>
      <w:r w:rsidR="0018285C" w:rsidRPr="006C7223">
        <w:rPr>
          <w:rFonts w:ascii="Book Antiqua" w:eastAsia="Book Antiqua" w:hAnsi="Book Antiqua" w:cs="Book Antiqua"/>
        </w:rPr>
        <w:t xml:space="preserve"> </w:t>
      </w:r>
      <w:r w:rsidRPr="006C7223">
        <w:rPr>
          <w:rFonts w:ascii="Book Antiqua" w:eastAsia="Book Antiqua" w:hAnsi="Book Antiqua" w:cs="Book Antiqua"/>
        </w:rPr>
        <w:t>globally</w:t>
      </w:r>
      <w:r w:rsidRPr="006C7223">
        <w:rPr>
          <w:rFonts w:ascii="Book Antiqua" w:eastAsia="Book Antiqua" w:hAnsi="Book Antiqua" w:cs="Book Antiqua"/>
          <w:vertAlign w:val="superscript"/>
        </w:rPr>
        <w:t>[</w:t>
      </w:r>
      <w:hyperlink w:anchor="_ENREF_72" w:tooltip="Asrani, 2019 #85" w:history="1">
        <w:r w:rsidRPr="006C7223">
          <w:rPr>
            <w:rFonts w:ascii="Book Antiqua" w:eastAsia="Book Antiqua" w:hAnsi="Book Antiqua" w:cs="Book Antiqua"/>
            <w:vertAlign w:val="superscript"/>
          </w:rPr>
          <w:t>72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numerous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Pr="006C7223">
        <w:rPr>
          <w:rFonts w:ascii="Book Antiqua" w:eastAsia="Book Antiqua" w:hAnsi="Book Antiqua" w:cs="Book Antiqua"/>
          <w:vertAlign w:val="superscript"/>
        </w:rPr>
        <w:t>[</w:t>
      </w:r>
      <w:hyperlink w:anchor="_ENREF_73" w:tooltip="Qi, 2021 #86" w:history="1">
        <w:r w:rsidRPr="006C7223">
          <w:rPr>
            <w:rFonts w:ascii="Book Antiqua" w:eastAsia="Book Antiqua" w:hAnsi="Book Antiqua" w:cs="Book Antiqua"/>
            <w:vertAlign w:val="superscript"/>
          </w:rPr>
          <w:t>73</w:t>
        </w:r>
      </w:hyperlink>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2663E8" w:rsidRPr="006C7223">
        <w:rPr>
          <w:rFonts w:ascii="Book Antiqua" w:hAnsi="Book Antiqua" w:cs="Book Antiqua"/>
          <w:lang w:eastAsia="zh-CN"/>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baseline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Child-Pugh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score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substantially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frequent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Indeed,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bacterial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chest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sepsis</w:t>
      </w:r>
      <w:r w:rsidRPr="006C7223">
        <w:rPr>
          <w:rFonts w:ascii="Book Antiqua" w:eastAsia="Book Antiqua" w:hAnsi="Book Antiqua" w:cs="Book Antiqua"/>
          <w:vertAlign w:val="superscript"/>
        </w:rPr>
        <w:t>[</w:t>
      </w:r>
      <w:hyperlink w:anchor="_ENREF_75" w:tooltip="Shah, 2010 #88" w:history="1">
        <w:r w:rsidRPr="006C7223">
          <w:rPr>
            <w:rFonts w:ascii="Book Antiqua" w:eastAsia="Book Antiqua" w:hAnsi="Book Antiqua" w:cs="Book Antiqua"/>
            <w:vertAlign w:val="superscript"/>
          </w:rPr>
          <w:t>75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synergy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Dysregulation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pulmonary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dynamics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attributed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ascites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deteriorating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encephalopathy,</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burden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venous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thromboembolic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concurrent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Marjot</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52" w:tooltip="Marjot, 2021 #48" w:history="1">
        <w:r w:rsidRPr="006C7223">
          <w:rPr>
            <w:rFonts w:ascii="Book Antiqua" w:eastAsia="Book Antiqua" w:hAnsi="Book Antiqua" w:cs="Book Antiqua"/>
            <w:vertAlign w:val="superscript"/>
          </w:rPr>
          <w:t>52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32%</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compared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8%</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connection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Child-Pugh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class</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Pr="006C7223">
        <w:rPr>
          <w:rFonts w:ascii="Book Antiqua" w:eastAsia="Book Antiqua" w:hAnsi="Book Antiqua" w:cs="Book Antiqua"/>
        </w:rPr>
        <w:t>19%</w:t>
      </w:r>
      <w:r w:rsidR="002663E8" w:rsidRPr="006C7223">
        <w:rPr>
          <w:rFonts w:ascii="Book Antiqua" w:hAnsi="Book Antiqua" w:cs="Book Antiqua"/>
          <w:lang w:eastAsia="zh-CN"/>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Pr="006C7223">
        <w:rPr>
          <w:rFonts w:ascii="Book Antiqua" w:eastAsia="Book Antiqua" w:hAnsi="Book Antiqua" w:cs="Book Antiqua"/>
        </w:rPr>
        <w:t>35%</w:t>
      </w:r>
      <w:r w:rsidR="002663E8" w:rsidRPr="006C7223">
        <w:rPr>
          <w:rFonts w:ascii="Book Antiqua" w:hAnsi="Book Antiqua" w:cs="Book Antiqua"/>
          <w:lang w:eastAsia="zh-CN"/>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002663E8" w:rsidRPr="006C7223">
        <w:rPr>
          <w:rFonts w:ascii="Book Antiqua" w:eastAsia="Book Antiqua" w:hAnsi="Book Antiqua" w:cs="Book Antiqua"/>
        </w:rPr>
        <w:t>51%</w:t>
      </w:r>
      <w:r w:rsidR="002663E8" w:rsidRPr="006C7223">
        <w:rPr>
          <w:rFonts w:ascii="Book Antiqua" w:hAnsi="Book Antiqua" w:cs="Book Antiqua"/>
          <w:lang w:eastAsia="zh-CN"/>
        </w:rPr>
        <w:t>)</w:t>
      </w:r>
      <w:r w:rsidR="002663E8"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principal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decease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(71%).</w:t>
      </w:r>
    </w:p>
    <w:p w14:paraId="08063BE8" w14:textId="77777777" w:rsidR="00020F01" w:rsidRPr="006C7223" w:rsidRDefault="00020F01" w:rsidP="006C7223">
      <w:pPr>
        <w:spacing w:line="360" w:lineRule="auto"/>
        <w:jc w:val="both"/>
        <w:rPr>
          <w:rFonts w:ascii="Book Antiqua" w:hAnsi="Book Antiqua"/>
        </w:rPr>
      </w:pPr>
    </w:p>
    <w:p w14:paraId="7234F18B" w14:textId="77777777" w:rsidR="00020F01" w:rsidRPr="006C7223" w:rsidRDefault="0018285C" w:rsidP="006C7223">
      <w:pPr>
        <w:spacing w:line="360" w:lineRule="auto"/>
        <w:jc w:val="both"/>
        <w:rPr>
          <w:rFonts w:ascii="Book Antiqua" w:hAnsi="Book Antiqua"/>
          <w:i/>
        </w:rPr>
      </w:pPr>
      <w:r w:rsidRPr="006C7223">
        <w:rPr>
          <w:rFonts w:ascii="Book Antiqua" w:eastAsia="Book Antiqua" w:hAnsi="Book Antiqua" w:cs="Book Antiqua"/>
          <w:b/>
          <w:bCs/>
          <w:i/>
          <w:iCs/>
        </w:rPr>
        <w:t>Alcohol-associated</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liver</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disease</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and</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COVID-19</w:t>
      </w:r>
    </w:p>
    <w:p w14:paraId="74235F86" w14:textId="3CC32263"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very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little</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hyperlink w:anchor="_ENREF_76" w:tooltip="Moon, 2020 #90" w:history="1">
        <w:r w:rsidRPr="006C7223">
          <w:rPr>
            <w:rFonts w:ascii="Book Antiqua" w:eastAsia="Book Antiqua" w:hAnsi="Book Antiqua" w:cs="Book Antiqua"/>
            <w:vertAlign w:val="superscript"/>
          </w:rPr>
          <w:t>76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FA1263">
        <w:rPr>
          <w:rFonts w:ascii="Book Antiqua" w:eastAsia="Book Antiqua" w:hAnsi="Book Antiqua" w:cs="Book Antiqua"/>
        </w:rPr>
        <w:t xml:space="preserve">has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w:t>
      </w:r>
      <w:r w:rsidR="00FA1263">
        <w:rPr>
          <w:rFonts w:ascii="Book Antiqua" w:eastAsia="Book Antiqua" w:hAnsi="Book Antiqua" w:cs="Book Antiqua"/>
        </w:rPr>
        <w:t>ve</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hyperlink w:anchor="_ENREF_76" w:tooltip="Moon, 2020 #90" w:history="1">
        <w:r w:rsidRPr="006C7223">
          <w:rPr>
            <w:rFonts w:ascii="Book Antiqua" w:eastAsia="Book Antiqua" w:hAnsi="Book Antiqua" w:cs="Book Antiqua"/>
            <w:vertAlign w:val="superscript"/>
          </w:rPr>
          <w:t>76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kidney</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o</w:t>
      </w:r>
      <w:r w:rsidRPr="006C7223">
        <w:rPr>
          <w:rFonts w:ascii="Book Antiqua" w:eastAsia="Book Antiqua" w:hAnsi="Book Antiqua" w:cs="Book Antiqua"/>
        </w:rPr>
        <w:t>besity,</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diabetes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comorbidities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complications</w:t>
      </w:r>
      <w:r w:rsidRPr="006C7223">
        <w:rPr>
          <w:rFonts w:ascii="Book Antiqua" w:eastAsia="Book Antiqua" w:hAnsi="Book Antiqua" w:cs="Book Antiqua"/>
          <w:vertAlign w:val="superscript"/>
        </w:rPr>
        <w:t>[</w:t>
      </w:r>
      <w:hyperlink w:anchor="_ENREF_77" w:tooltip="Kushner, 2020 #91" w:history="1">
        <w:r w:rsidRPr="006C7223">
          <w:rPr>
            <w:rFonts w:ascii="Book Antiqua" w:eastAsia="Book Antiqua" w:hAnsi="Book Antiqua" w:cs="Book Antiqua"/>
            <w:vertAlign w:val="superscript"/>
          </w:rPr>
          <w:t>77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867</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CA2395"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00CA2395"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Kim</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78" w:tooltip="Kim, 2021 #115" w:history="1">
        <w:r w:rsidRPr="006C7223">
          <w:rPr>
            <w:rFonts w:ascii="Book Antiqua" w:eastAsia="Book Antiqua" w:hAnsi="Book Antiqua" w:cs="Book Antiqua"/>
            <w:vertAlign w:val="superscript"/>
          </w:rPr>
          <w:t>78</w:t>
        </w:r>
      </w:hyperlink>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077C41" w:rsidRPr="006C7223">
        <w:rPr>
          <w:rFonts w:ascii="Book Antiqua" w:hAnsi="Book Antiqua" w:cs="Book Antiqua"/>
          <w:lang w:eastAsia="zh-CN"/>
        </w:rPr>
        <w:t>a</w:t>
      </w:r>
      <w:r w:rsidR="00077C41" w:rsidRPr="006C7223">
        <w:rPr>
          <w:rFonts w:ascii="Book Antiqua" w:eastAsia="Book Antiqua" w:hAnsi="Book Antiqua" w:cs="Book Antiqua"/>
        </w:rPr>
        <w:t xml:space="preserve">lcohol-associated liver disease </w:t>
      </w:r>
      <w:r w:rsidR="00077C41" w:rsidRPr="006C7223">
        <w:rPr>
          <w:rFonts w:ascii="Book Antiqua" w:hAnsi="Book Antiqua" w:cs="Book Antiqua"/>
          <w:lang w:eastAsia="zh-CN"/>
        </w:rPr>
        <w:t>(</w:t>
      </w:r>
      <w:r w:rsidRPr="006C7223">
        <w:rPr>
          <w:rFonts w:ascii="Book Antiqua" w:eastAsia="Book Antiqua" w:hAnsi="Book Antiqua" w:cs="Book Antiqua"/>
        </w:rPr>
        <w:t>ALD</w:t>
      </w:r>
      <w:r w:rsidR="00077C41"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independently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poor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survival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ALD</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connected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prompted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danger-associated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molecular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patterns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trigger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A2395" w:rsidRPr="006C7223">
        <w:rPr>
          <w:rFonts w:ascii="Book Antiqua" w:eastAsia="Book Antiqua" w:hAnsi="Book Antiqua" w:cs="Book Antiqua"/>
        </w:rPr>
        <w:t>secretion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hyperlink w:anchor="_ENREF_79" w:tooltip="Sarin, 2020 #92" w:history="1">
        <w:r w:rsidRPr="006C7223">
          <w:rPr>
            <w:rFonts w:ascii="Book Antiqua" w:eastAsia="Book Antiqua" w:hAnsi="Book Antiqua" w:cs="Book Antiqua"/>
            <w:vertAlign w:val="superscript"/>
          </w:rPr>
          <w:t>79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hypothesized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superimposed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produced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t>exacerbate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heightened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outcomes</w:t>
      </w:r>
      <w:r w:rsidRPr="006C7223">
        <w:rPr>
          <w:rFonts w:ascii="Book Antiqua" w:eastAsia="Book Antiqua" w:hAnsi="Book Antiqua" w:cs="Book Antiqua"/>
          <w:vertAlign w:val="superscript"/>
        </w:rPr>
        <w:t>[</w:t>
      </w:r>
      <w:hyperlink w:anchor="_ENREF_80" w:tooltip="Jose, 2020 #93" w:history="1">
        <w:r w:rsidRPr="006C7223">
          <w:rPr>
            <w:rFonts w:ascii="Book Antiqua" w:eastAsia="Book Antiqua" w:hAnsi="Book Antiqua" w:cs="Book Antiqua"/>
            <w:vertAlign w:val="superscript"/>
          </w:rPr>
          <w:t>80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0C14859A" w14:textId="77777777" w:rsidR="00020F01" w:rsidRPr="006C7223" w:rsidRDefault="00020F01" w:rsidP="006C7223">
      <w:pPr>
        <w:spacing w:line="360" w:lineRule="auto"/>
        <w:jc w:val="both"/>
        <w:rPr>
          <w:rFonts w:ascii="Book Antiqua" w:hAnsi="Book Antiqua"/>
        </w:rPr>
      </w:pPr>
    </w:p>
    <w:p w14:paraId="0A562A68" w14:textId="77777777" w:rsidR="00A77B3E" w:rsidRPr="006C7223" w:rsidRDefault="0018285C" w:rsidP="006C7223">
      <w:pPr>
        <w:spacing w:line="360" w:lineRule="auto"/>
        <w:jc w:val="both"/>
        <w:rPr>
          <w:rFonts w:ascii="Book Antiqua" w:hAnsi="Book Antiqua"/>
        </w:rPr>
      </w:pPr>
      <w:r w:rsidRPr="006C7223">
        <w:rPr>
          <w:rFonts w:ascii="Book Antiqua" w:eastAsia="Book Antiqua" w:hAnsi="Book Antiqua" w:cs="Book Antiqua"/>
          <w:b/>
          <w:bCs/>
          <w:i/>
          <w:iCs/>
        </w:rPr>
        <w:t>Non-alcoholic</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fatty</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liver</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disease</w:t>
      </w:r>
    </w:p>
    <w:p w14:paraId="26A599DF"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Diabetes,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hypertension,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cardiovascular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obesity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well-known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w:t>
      </w:r>
      <w:hyperlink w:anchor="_ENREF_81" w:tooltip="Cai, 2020 #51" w:history="1">
        <w:r w:rsidRPr="006C7223">
          <w:rPr>
            <w:rFonts w:ascii="Book Antiqua" w:eastAsia="Book Antiqua" w:hAnsi="Book Antiqua" w:cs="Book Antiqua"/>
            <w:vertAlign w:val="superscript"/>
          </w:rPr>
          <w:t>81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metabolic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comorbidities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closely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non-alcoholic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fatty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p>
    <w:p w14:paraId="3A0CBB6E" w14:textId="77777777" w:rsidR="00A77B3E" w:rsidRPr="006C7223" w:rsidRDefault="00A7346F" w:rsidP="006C7223">
      <w:pPr>
        <w:spacing w:line="360" w:lineRule="auto"/>
        <w:ind w:firstLineChars="100" w:firstLine="240"/>
        <w:jc w:val="both"/>
        <w:rPr>
          <w:rFonts w:ascii="Book Antiqua" w:eastAsia="Book Antiqua" w:hAnsi="Book Antiqua" w:cs="Book Antiqua"/>
        </w:rPr>
      </w:pPr>
      <w:r w:rsidRPr="006C7223">
        <w:rPr>
          <w:rFonts w:ascii="Book Antiqua" w:eastAsia="Book Antiqua" w:hAnsi="Book Antiqua" w:cs="Book Antiqua"/>
        </w:rPr>
        <w:t>Wide-ranging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make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distinguishing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independent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challenge.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difficulty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raised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confounding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cofactors,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steatosis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population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heterogeneity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conditions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studied.</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Consequently</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705B0F" w:rsidRPr="006C7223">
        <w:rPr>
          <w:rFonts w:ascii="Book Antiqua" w:eastAsia="Book Antiqua" w:hAnsi="Book Antiqua" w:cs="Book Antiqua"/>
        </w:rPr>
        <w:t>results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ambiguous.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35%</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compared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w:t>
      </w:r>
      <w:r w:rsidR="00881619" w:rsidRPr="006C7223">
        <w:rPr>
          <w:rFonts w:ascii="Book Antiqua" w:eastAsia="Book Antiqua" w:hAnsi="Book Antiqua" w:cs="Book Antiqua"/>
        </w:rPr>
        <w:t>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probability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abnormalities</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hospitalized</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patient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long-term</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shedding</w:t>
      </w:r>
      <w:r w:rsidRPr="006C7223">
        <w:rPr>
          <w:rFonts w:ascii="Book Antiqua" w:eastAsia="Book Antiqua" w:hAnsi="Book Antiqua" w:cs="Book Antiqua"/>
          <w:vertAlign w:val="superscript"/>
        </w:rPr>
        <w:t>[</w:t>
      </w:r>
      <w:hyperlink w:anchor="_ENREF_33" w:tooltip="Ji, 2020 #52" w:history="1">
        <w:r w:rsidRPr="006C7223">
          <w:rPr>
            <w:rFonts w:ascii="Book Antiqua" w:eastAsia="Book Antiqua" w:hAnsi="Book Antiqua" w:cs="Book Antiqua"/>
            <w:vertAlign w:val="superscript"/>
          </w:rPr>
          <w:t>33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157F4660" w14:textId="7777777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Seventy-one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consecutive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case-control</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divided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groups</w:t>
      </w:r>
      <w:r w:rsidR="0018285C" w:rsidRPr="006C7223">
        <w:rPr>
          <w:rFonts w:ascii="Book Antiqua" w:eastAsia="Book Antiqua" w:hAnsi="Book Antiqua" w:cs="Book Antiqua"/>
        </w:rPr>
        <w:t xml:space="preserve"> </w:t>
      </w:r>
      <w:r w:rsidRPr="006C7223">
        <w:rPr>
          <w:rFonts w:ascii="Book Antiqua" w:eastAsia="Book Antiqua" w:hAnsi="Book Antiqua" w:cs="Book Antiqua"/>
        </w:rPr>
        <w:t>based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records,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demographic,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laboratory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concluded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w:t>
      </w:r>
      <w:hyperlink w:anchor="_ENREF_82" w:tooltip="Mahamid, 2021 #53" w:history="1">
        <w:r w:rsidRPr="006C7223">
          <w:rPr>
            <w:rFonts w:ascii="Book Antiqua" w:eastAsia="Book Antiqua" w:hAnsi="Book Antiqua" w:cs="Book Antiqua"/>
            <w:vertAlign w:val="superscript"/>
          </w:rPr>
          <w:t>82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00533410" w:rsidRPr="006C7223">
        <w:rPr>
          <w:rFonts w:ascii="Book Antiqua" w:eastAsia="Book Antiqua" w:hAnsi="Book Antiqua" w:cs="Book Antiqua"/>
        </w:rPr>
        <w:t>probable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admitted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intensive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unit,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multicenter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cohort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adults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w:t>
      </w:r>
      <w:hyperlink w:anchor="_ENREF_83" w:tooltip="Hashemi, 2020 #54" w:history="1">
        <w:r w:rsidRPr="006C7223">
          <w:rPr>
            <w:rFonts w:ascii="Book Antiqua" w:eastAsia="Book Antiqua" w:hAnsi="Book Antiqua" w:cs="Book Antiqua"/>
            <w:vertAlign w:val="superscript"/>
          </w:rPr>
          <w:t>83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reviews,</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meta-analysis</w:t>
      </w:r>
      <w:r w:rsidRPr="006C7223">
        <w:rPr>
          <w:rFonts w:ascii="Book Antiqua" w:eastAsia="Book Antiqua" w:hAnsi="Book Antiqua" w:cs="Book Antiqua"/>
          <w:vertAlign w:val="superscript"/>
        </w:rPr>
        <w:t>[</w:t>
      </w:r>
      <w:hyperlink w:anchor="_ENREF_84" w:tooltip="Singh, 2021 #55" w:history="1">
        <w:r w:rsidRPr="006C7223">
          <w:rPr>
            <w:rFonts w:ascii="Book Antiqua" w:eastAsia="Book Antiqua" w:hAnsi="Book Antiqua" w:cs="Book Antiqua"/>
            <w:vertAlign w:val="superscript"/>
          </w:rPr>
          <w:t>84</w:t>
        </w:r>
      </w:hyperlink>
      <w:r w:rsidRPr="006C7223">
        <w:rPr>
          <w:rFonts w:ascii="Book Antiqua" w:eastAsia="Book Antiqua" w:hAnsi="Book Antiqua" w:cs="Book Antiqua"/>
          <w:vertAlign w:val="superscript"/>
        </w:rPr>
        <w:t>,</w:t>
      </w:r>
      <w:hyperlink w:anchor="_ENREF_85" w:tooltip="Hegyi, 2021 #56" w:history="1">
        <w:r w:rsidRPr="006C7223">
          <w:rPr>
            <w:rFonts w:ascii="Book Antiqua" w:eastAsia="Book Antiqua" w:hAnsi="Book Antiqua" w:cs="Book Antiqua"/>
            <w:vertAlign w:val="superscript"/>
          </w:rPr>
          <w:t>85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4EBB9B6E" w14:textId="4B145459" w:rsidR="00A77B3E" w:rsidRPr="006C7223" w:rsidRDefault="00A7346F" w:rsidP="006C7223">
      <w:pPr>
        <w:spacing w:line="360" w:lineRule="auto"/>
        <w:ind w:firstLineChars="100" w:firstLine="240"/>
        <w:jc w:val="both"/>
        <w:rPr>
          <w:rFonts w:ascii="Book Antiqua" w:eastAsia="Book Antiqua" w:hAnsi="Book Antiqua" w:cs="Book Antiqua"/>
        </w:rPr>
      </w:pP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conducted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Mushtaq</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002663E8" w:rsidRPr="006C7223">
        <w:rPr>
          <w:rFonts w:ascii="Book Antiqua" w:eastAsia="Book Antiqua" w:hAnsi="Book Antiqua" w:cs="Book Antiqua"/>
          <w:vertAlign w:val="superscript"/>
        </w:rPr>
        <w:t>[86]</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Middle</w:t>
      </w:r>
      <w:r w:rsidR="0018285C" w:rsidRPr="006C7223">
        <w:rPr>
          <w:rFonts w:ascii="Book Antiqua" w:eastAsia="Book Antiqua" w:hAnsi="Book Antiqua" w:cs="Book Antiqua"/>
        </w:rPr>
        <w:t xml:space="preserve"> </w:t>
      </w:r>
      <w:r w:rsidRPr="006C7223">
        <w:rPr>
          <w:rFonts w:ascii="Book Antiqua" w:eastAsia="Book Antiqua" w:hAnsi="Book Antiqua" w:cs="Book Antiqua"/>
        </w:rPr>
        <w:t>Eastern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cohort.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authors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w:t>
      </w:r>
      <w:r w:rsidR="0018285C" w:rsidRPr="006C7223">
        <w:rPr>
          <w:rFonts w:ascii="Book Antiqua" w:eastAsia="Book Antiqua" w:hAnsi="Book Antiqua" w:cs="Book Antiqua"/>
        </w:rPr>
        <w:t xml:space="preserve"> </w:t>
      </w:r>
      <w:r w:rsidRPr="006C7223">
        <w:rPr>
          <w:rFonts w:ascii="Book Antiqua" w:eastAsia="Book Antiqua" w:hAnsi="Book Antiqua" w:cs="Book Antiqua"/>
        </w:rPr>
        <w:t>variants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00FA1263">
        <w:rPr>
          <w:rFonts w:ascii="Book Antiqua" w:hAnsi="Book Antiqua" w:cs="Book Antiqua"/>
          <w:lang w:eastAsia="zh-CN"/>
        </w:rPr>
        <w:t>(</w:t>
      </w:r>
      <w:r w:rsidR="002663E8" w:rsidRPr="006C7223">
        <w:rPr>
          <w:rFonts w:ascii="Book Antiqua" w:eastAsia="Book Antiqua" w:hAnsi="Book Antiqua" w:cs="Book Antiqua"/>
        </w:rPr>
        <w:t>transmembrane 6 superfamily 2</w:t>
      </w:r>
      <w:r w:rsidR="002663E8" w:rsidRPr="006C7223">
        <w:rPr>
          <w:rFonts w:ascii="Book Antiqua" w:hAnsi="Book Antiqua" w:cs="Book Antiqua"/>
          <w:lang w:eastAsia="zh-CN"/>
        </w:rPr>
        <w:t xml:space="preserve"> </w:t>
      </w:r>
      <w:r w:rsidR="00FA1263">
        <w:rPr>
          <w:rFonts w:ascii="Book Antiqua" w:hAnsi="Book Antiqua" w:cs="Book Antiqua"/>
          <w:lang w:eastAsia="zh-CN"/>
        </w:rPr>
        <w:t>[</w:t>
      </w:r>
      <w:r w:rsidRPr="006C7223">
        <w:rPr>
          <w:rFonts w:ascii="Book Antiqua" w:eastAsia="Book Antiqua" w:hAnsi="Book Antiqua" w:cs="Book Antiqua"/>
        </w:rPr>
        <w:t>TM6SF2</w:t>
      </w:r>
      <w:r w:rsidR="00FA1263">
        <w:rPr>
          <w:rFonts w:ascii="Book Antiqua" w:hAnsi="Book Antiqua" w:cs="Book Antiqua"/>
          <w:lang w:eastAsia="zh-CN"/>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FA1263">
        <w:rPr>
          <w:rFonts w:ascii="Book Antiqua" w:eastAsia="Book Antiqua" w:hAnsi="Book Antiqua" w:cs="Book Antiqua"/>
        </w:rPr>
        <w:t>p</w:t>
      </w:r>
      <w:r w:rsidR="00FA1263" w:rsidRPr="00FA1263">
        <w:rPr>
          <w:rFonts w:ascii="Book Antiqua" w:eastAsia="Book Antiqua" w:hAnsi="Book Antiqua" w:cs="Book Antiqua"/>
        </w:rPr>
        <w:t xml:space="preserve">atatin-like </w:t>
      </w:r>
      <w:r w:rsidR="00FA1263" w:rsidRPr="00FA1263">
        <w:rPr>
          <w:rFonts w:ascii="Book Antiqua" w:eastAsia="Book Antiqua" w:hAnsi="Book Antiqua" w:cs="Book Antiqua"/>
        </w:rPr>
        <w:lastRenderedPageBreak/>
        <w:t xml:space="preserve">phospholipase domain-containing protein 3 </w:t>
      </w:r>
      <w:r w:rsidR="00FA1263">
        <w:rPr>
          <w:rFonts w:ascii="Book Antiqua" w:eastAsia="Book Antiqua" w:hAnsi="Book Antiqua" w:cs="Book Antiqua"/>
        </w:rPr>
        <w:t>[</w:t>
      </w:r>
      <w:r w:rsidRPr="006C7223">
        <w:rPr>
          <w:rFonts w:ascii="Book Antiqua" w:eastAsia="Book Antiqua" w:hAnsi="Book Antiqua" w:cs="Book Antiqua"/>
        </w:rPr>
        <w:t>PNPLA3</w:t>
      </w:r>
      <w:r w:rsidR="00FA1263">
        <w:rPr>
          <w:rFonts w:ascii="Book Antiqua" w:eastAsia="Book Antiqua" w:hAnsi="Book Antiqua" w:cs="Book Antiqua"/>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FA1263">
        <w:rPr>
          <w:rFonts w:ascii="Book Antiqua" w:eastAsia="Book Antiqua" w:hAnsi="Book Antiqua" w:cs="Book Antiqua"/>
        </w:rPr>
        <w:t>glucokinase regulator</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FA1263" w:rsidRPr="00FA1263">
        <w:rPr>
          <w:rFonts w:ascii="Book Antiqua" w:eastAsia="Book Antiqua" w:hAnsi="Book Antiqua" w:cs="Book Antiqua"/>
        </w:rPr>
        <w:t xml:space="preserve">membrane-bound O-acyltransferase domain-containing protein 7 </w:t>
      </w:r>
      <w:r w:rsidR="00FA1263">
        <w:rPr>
          <w:rFonts w:ascii="Book Antiqua" w:eastAsia="Book Antiqua" w:hAnsi="Book Antiqua" w:cs="Book Antiqua"/>
        </w:rPr>
        <w:t>[</w:t>
      </w:r>
      <w:r w:rsidRPr="006C7223">
        <w:rPr>
          <w:rFonts w:ascii="Book Antiqua" w:eastAsia="Book Antiqua" w:hAnsi="Book Antiqua" w:cs="Book Antiqua"/>
        </w:rPr>
        <w:t>MBOAT7</w:t>
      </w:r>
      <w:r w:rsidR="00FA1263">
        <w:rPr>
          <w:rFonts w:ascii="Book Antiqua" w:eastAsia="Book Antiqua" w:hAnsi="Book Antiqua" w:cs="Book Antiqua"/>
        </w:rPr>
        <w:t>]</w:t>
      </w:r>
      <w:r w:rsidR="00FA126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(TM6SF2,</w:t>
      </w:r>
      <w:r w:rsidR="0018285C" w:rsidRPr="006C7223">
        <w:rPr>
          <w:rFonts w:ascii="Book Antiqua" w:eastAsia="Book Antiqua" w:hAnsi="Book Antiqua" w:cs="Book Antiqua"/>
        </w:rPr>
        <w:t xml:space="preserve"> </w:t>
      </w:r>
      <w:r w:rsidRPr="006C7223">
        <w:rPr>
          <w:rFonts w:ascii="Book Antiqua" w:eastAsia="Book Antiqua" w:hAnsi="Book Antiqua" w:cs="Book Antiqua"/>
        </w:rPr>
        <w:t>PNPLA3,</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MBOAT7)</w:t>
      </w:r>
      <w:r w:rsidR="0018285C" w:rsidRPr="006C7223">
        <w:rPr>
          <w:rFonts w:ascii="Book Antiqua" w:eastAsia="Book Antiqua" w:hAnsi="Book Antiqua" w:cs="Book Antiqua"/>
        </w:rPr>
        <w:t xml:space="preserve"> </w:t>
      </w:r>
      <w:r w:rsidR="00FA1263">
        <w:rPr>
          <w:rFonts w:ascii="Book Antiqua" w:eastAsia="Book Antiqua" w:hAnsi="Book Antiqua" w:cs="Book Antiqua"/>
        </w:rPr>
        <w:t>is</w:t>
      </w:r>
      <w:r w:rsidR="00FA1263"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variation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establish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score</w:t>
      </w:r>
      <w:r w:rsidRPr="006C7223">
        <w:rPr>
          <w:rFonts w:ascii="Book Antiqua" w:eastAsia="Book Antiqua" w:hAnsi="Book Antiqua" w:cs="Book Antiqua"/>
          <w:vertAlign w:val="superscript"/>
        </w:rPr>
        <w:t>[</w:t>
      </w:r>
      <w:hyperlink w:anchor="_ENREF_87" w:tooltip="Valenti, 2020 #58" w:history="1">
        <w:r w:rsidRPr="006C7223">
          <w:rPr>
            <w:rFonts w:ascii="Book Antiqua" w:eastAsia="Book Antiqua" w:hAnsi="Book Antiqua" w:cs="Book Antiqua"/>
            <w:vertAlign w:val="superscript"/>
          </w:rPr>
          <w:t>87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FA1263">
        <w:rPr>
          <w:rFonts w:ascii="Book Antiqua" w:eastAsia="Book Antiqua" w:hAnsi="Book Antiqua" w:cs="Book Antiqua"/>
        </w:rPr>
        <w:t xml:space="preserve">have </w:t>
      </w:r>
      <w:r w:rsidRPr="006C7223">
        <w:rPr>
          <w:rFonts w:ascii="Book Antiqua" w:eastAsia="Book Antiqua" w:hAnsi="Book Antiqua" w:cs="Book Antiqua"/>
        </w:rPr>
        <w:t>concluded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PNPLA3</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allelic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variants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protectively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lowering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Pr="006C7223">
        <w:rPr>
          <w:rFonts w:ascii="Book Antiqua" w:eastAsia="Book Antiqua" w:hAnsi="Book Antiqua" w:cs="Book Antiqua"/>
          <w:vertAlign w:val="superscript"/>
        </w:rPr>
        <w:t>[</w:t>
      </w:r>
      <w:hyperlink w:anchor="_ENREF_88" w:tooltip="Innes, 2021 #59" w:history="1">
        <w:r w:rsidRPr="006C7223">
          <w:rPr>
            <w:rFonts w:ascii="Book Antiqua" w:eastAsia="Book Antiqua" w:hAnsi="Book Antiqua" w:cs="Book Antiqua"/>
            <w:vertAlign w:val="superscript"/>
          </w:rPr>
          <w:t>88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88172F">
        <w:rPr>
          <w:rFonts w:ascii="Book Antiqua" w:eastAsia="Book Antiqua" w:hAnsi="Book Antiqua" w:cs="Book Antiqua"/>
        </w:rPr>
        <w:t>study</w:t>
      </w:r>
      <w:r w:rsidR="00FA1263"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Mendelian</w:t>
      </w:r>
      <w:r w:rsidR="0018285C" w:rsidRPr="006C7223">
        <w:rPr>
          <w:rFonts w:ascii="Book Antiqua" w:eastAsia="Book Antiqua" w:hAnsi="Book Antiqua" w:cs="Book Antiqua"/>
        </w:rPr>
        <w:t xml:space="preserve"> </w:t>
      </w:r>
      <w:r w:rsidRPr="006C7223">
        <w:rPr>
          <w:rFonts w:ascii="Book Antiqua" w:eastAsia="Book Antiqua" w:hAnsi="Book Antiqua" w:cs="Book Antiqua"/>
        </w:rPr>
        <w:t>randomization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approach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investigate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proofErr w:type="gramStart"/>
      <w:r w:rsidRPr="006C7223">
        <w:rPr>
          <w:rFonts w:ascii="Book Antiqua" w:eastAsia="Book Antiqua" w:hAnsi="Book Antiqua" w:cs="Book Antiqua"/>
        </w:rPr>
        <w:t>relationship</w:t>
      </w:r>
      <w:r w:rsidRPr="006C7223">
        <w:rPr>
          <w:rFonts w:ascii="Book Antiqua" w:eastAsia="Book Antiqua" w:hAnsi="Book Antiqua" w:cs="Book Antiqua"/>
          <w:vertAlign w:val="superscript"/>
        </w:rPr>
        <w:t>[</w:t>
      </w:r>
      <w:proofErr w:type="gramEnd"/>
      <w:hyperlink w:anchor="_ENREF_89" w:tooltip="Liu, 2022 #60" w:history="1">
        <w:r w:rsidRPr="006C7223">
          <w:rPr>
            <w:rFonts w:ascii="Book Antiqua" w:eastAsia="Book Antiqua" w:hAnsi="Book Antiqua" w:cs="Book Antiqua"/>
            <w:vertAlign w:val="superscript"/>
          </w:rPr>
          <w:t>89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0E469A8A" w14:textId="77777777" w:rsidR="00020F01" w:rsidRPr="006C7223" w:rsidRDefault="00020F01" w:rsidP="006C7223">
      <w:pPr>
        <w:spacing w:line="360" w:lineRule="auto"/>
        <w:jc w:val="both"/>
        <w:rPr>
          <w:rFonts w:ascii="Book Antiqua" w:hAnsi="Book Antiqua"/>
        </w:rPr>
      </w:pPr>
    </w:p>
    <w:p w14:paraId="45A34FDD" w14:textId="77777777" w:rsidR="00A77B3E" w:rsidRPr="00C657A5" w:rsidRDefault="00A7346F" w:rsidP="006C7223">
      <w:pPr>
        <w:spacing w:line="360" w:lineRule="auto"/>
        <w:jc w:val="both"/>
        <w:rPr>
          <w:rFonts w:ascii="Book Antiqua" w:hAnsi="Book Antiqua" w:cs="Book Antiqua"/>
          <w:b/>
          <w:bCs/>
          <w:u w:val="single"/>
          <w:lang w:eastAsia="zh-CN"/>
        </w:rPr>
      </w:pPr>
      <w:r w:rsidRPr="00C657A5">
        <w:rPr>
          <w:rFonts w:ascii="Book Antiqua" w:eastAsia="Book Antiqua" w:hAnsi="Book Antiqua" w:cs="Book Antiqua"/>
          <w:b/>
          <w:bCs/>
          <w:u w:val="single"/>
        </w:rPr>
        <w:t>COVID-19</w:t>
      </w:r>
      <w:r w:rsidR="0018285C" w:rsidRPr="00C657A5">
        <w:rPr>
          <w:rFonts w:ascii="Book Antiqua" w:eastAsia="Book Antiqua" w:hAnsi="Book Antiqua" w:cs="Book Antiqua"/>
          <w:b/>
          <w:bCs/>
          <w:u w:val="single"/>
        </w:rPr>
        <w:t xml:space="preserve"> </w:t>
      </w:r>
      <w:r w:rsidRPr="00C657A5">
        <w:rPr>
          <w:rFonts w:ascii="Book Antiqua" w:eastAsia="Book Antiqua" w:hAnsi="Book Antiqua" w:cs="Book Antiqua"/>
          <w:b/>
          <w:bCs/>
          <w:u w:val="single"/>
        </w:rPr>
        <w:t>AND</w:t>
      </w:r>
      <w:r w:rsidR="0018285C" w:rsidRPr="00C657A5">
        <w:rPr>
          <w:rFonts w:ascii="Book Antiqua" w:eastAsia="Book Antiqua" w:hAnsi="Book Antiqua" w:cs="Book Antiqua"/>
          <w:b/>
          <w:bCs/>
          <w:u w:val="single"/>
        </w:rPr>
        <w:t xml:space="preserve"> </w:t>
      </w:r>
      <w:r w:rsidR="002663E8" w:rsidRPr="00C657A5">
        <w:rPr>
          <w:rFonts w:ascii="Book Antiqua" w:eastAsia="Book Antiqua" w:hAnsi="Book Antiqua" w:cs="Book Antiqua"/>
          <w:b/>
          <w:bCs/>
          <w:u w:val="single"/>
        </w:rPr>
        <w:t>HCC</w:t>
      </w:r>
    </w:p>
    <w:p w14:paraId="253B9FD0" w14:textId="7E71AF21" w:rsidR="0018285C" w:rsidRPr="006C7223" w:rsidRDefault="00A7346F" w:rsidP="006C7223">
      <w:pPr>
        <w:spacing w:line="360" w:lineRule="auto"/>
        <w:jc w:val="both"/>
        <w:rPr>
          <w:rFonts w:ascii="Book Antiqua" w:hAnsi="Book Antiqua" w:cs="Book Antiqua"/>
          <w:lang w:eastAsia="zh-CN"/>
        </w:rPr>
      </w:pP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beginning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measures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taken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preserve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morbidity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restraining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submitting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anti-cancer</w:t>
      </w:r>
      <w:r w:rsidR="0018285C" w:rsidRPr="006C7223">
        <w:rPr>
          <w:rFonts w:ascii="Book Antiqua" w:eastAsia="Book Antiqua" w:hAnsi="Book Antiqua" w:cs="Book Antiqua"/>
        </w:rPr>
        <w:t xml:space="preserve"> </w:t>
      </w:r>
      <w:r w:rsidR="009C14F7" w:rsidRPr="006C7223">
        <w:rPr>
          <w:rFonts w:ascii="Book Antiqua" w:eastAsia="Book Antiqua" w:hAnsi="Book Antiqua" w:cs="Book Antiqua"/>
        </w:rPr>
        <w:t>therapy</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European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l</w:t>
      </w:r>
      <w:r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recommended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postponing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gradually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removing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Pr="006C7223">
        <w:rPr>
          <w:rFonts w:ascii="Book Antiqua" w:eastAsia="Book Antiqua" w:hAnsi="Book Antiqua" w:cs="Book Antiqua"/>
          <w:vertAlign w:val="superscript"/>
        </w:rPr>
        <w:t>[</w:t>
      </w:r>
      <w:hyperlink w:anchor="_ENREF_90" w:tooltip="Boettler, 2020 #119" w:history="1">
        <w:r w:rsidRPr="006C7223">
          <w:rPr>
            <w:rFonts w:ascii="Book Antiqua" w:eastAsia="Book Antiqua" w:hAnsi="Book Antiqua" w:cs="Book Antiqua"/>
            <w:vertAlign w:val="superscript"/>
          </w:rPr>
          <w:t>90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B6EAFD2" w14:textId="77777777" w:rsidR="00A77B3E" w:rsidRPr="006C7223" w:rsidRDefault="0085618C" w:rsidP="006C7223">
      <w:pPr>
        <w:spacing w:line="360" w:lineRule="auto"/>
        <w:ind w:firstLineChars="100" w:firstLine="240"/>
        <w:jc w:val="both"/>
        <w:rPr>
          <w:rFonts w:ascii="Book Antiqua" w:hAnsi="Book Antiqua" w:cs="Book Antiqua"/>
          <w:lang w:eastAsia="zh-CN"/>
        </w:rPr>
      </w:pPr>
      <w:r w:rsidRPr="006C7223">
        <w:rPr>
          <w:rFonts w:ascii="Book Antiqua" w:hAnsi="Book Antiqua"/>
        </w:rPr>
        <w:t>In</w:t>
      </w:r>
      <w:r w:rsidR="0018285C" w:rsidRPr="006C7223">
        <w:rPr>
          <w:rFonts w:ascii="Book Antiqua" w:hAnsi="Book Antiqua"/>
        </w:rPr>
        <w:t xml:space="preserve"> </w:t>
      </w:r>
      <w:r w:rsidRPr="006C7223">
        <w:rPr>
          <w:rFonts w:ascii="Book Antiqua" w:hAnsi="Book Antiqua"/>
        </w:rPr>
        <w:t>the</w:t>
      </w:r>
      <w:r w:rsidR="0018285C" w:rsidRPr="006C7223">
        <w:rPr>
          <w:rFonts w:ascii="Book Antiqua" w:hAnsi="Book Antiqua"/>
        </w:rPr>
        <w:t xml:space="preserve"> </w:t>
      </w:r>
      <w:r w:rsidRPr="006C7223">
        <w:rPr>
          <w:rFonts w:ascii="Book Antiqua" w:hAnsi="Book Antiqua"/>
        </w:rPr>
        <w:t>context</w:t>
      </w:r>
      <w:r w:rsidR="0018285C" w:rsidRPr="006C7223">
        <w:rPr>
          <w:rFonts w:ascii="Book Antiqua" w:hAnsi="Book Antiqua"/>
        </w:rPr>
        <w:t xml:space="preserve"> </w:t>
      </w:r>
      <w:r w:rsidRPr="006C7223">
        <w:rPr>
          <w:rFonts w:ascii="Book Antiqua" w:hAnsi="Book Antiqua"/>
        </w:rPr>
        <w:t>of</w:t>
      </w:r>
      <w:r w:rsidR="0018285C" w:rsidRPr="006C7223">
        <w:rPr>
          <w:rFonts w:ascii="Book Antiqua" w:hAnsi="Book Antiqua"/>
        </w:rPr>
        <w:t xml:space="preserve"> </w:t>
      </w:r>
      <w:r w:rsidRPr="006C7223">
        <w:rPr>
          <w:rFonts w:ascii="Book Antiqua" w:hAnsi="Book Antiqua"/>
        </w:rPr>
        <w:t>rapidly</w:t>
      </w:r>
      <w:r w:rsidR="0018285C" w:rsidRPr="006C7223">
        <w:rPr>
          <w:rFonts w:ascii="Book Antiqua" w:hAnsi="Book Antiqua"/>
        </w:rPr>
        <w:t xml:space="preserve"> </w:t>
      </w:r>
      <w:r w:rsidRPr="006C7223">
        <w:rPr>
          <w:rFonts w:ascii="Book Antiqua" w:hAnsi="Book Antiqua"/>
        </w:rPr>
        <w:t>escalating</w:t>
      </w:r>
      <w:r w:rsidR="0018285C" w:rsidRPr="006C7223">
        <w:rPr>
          <w:rFonts w:ascii="Book Antiqua" w:hAnsi="Book Antiqua"/>
        </w:rPr>
        <w:t xml:space="preserve"> </w:t>
      </w:r>
      <w:r w:rsidRPr="006C7223">
        <w:rPr>
          <w:rFonts w:ascii="Book Antiqua" w:hAnsi="Book Antiqua"/>
        </w:rPr>
        <w:t>viral</w:t>
      </w:r>
      <w:r w:rsidR="0018285C" w:rsidRPr="006C7223">
        <w:rPr>
          <w:rFonts w:ascii="Book Antiqua" w:hAnsi="Book Antiqua"/>
        </w:rPr>
        <w:t xml:space="preserve"> </w:t>
      </w:r>
      <w:r w:rsidRPr="006C7223">
        <w:rPr>
          <w:rFonts w:ascii="Book Antiqua" w:hAnsi="Book Antiqua"/>
        </w:rPr>
        <w:t>transmission,</w:t>
      </w:r>
      <w:r w:rsidR="0018285C" w:rsidRPr="006C7223">
        <w:rPr>
          <w:rFonts w:ascii="Book Antiqua" w:hAnsi="Book Antiqua"/>
        </w:rPr>
        <w:t xml:space="preserve"> </w:t>
      </w:r>
      <w:r w:rsidRPr="006C7223">
        <w:rPr>
          <w:rFonts w:ascii="Book Antiqua" w:hAnsi="Book Antiqua"/>
        </w:rPr>
        <w:t>a</w:t>
      </w:r>
      <w:r w:rsidR="0018285C" w:rsidRPr="006C7223">
        <w:rPr>
          <w:rFonts w:ascii="Book Antiqua" w:hAnsi="Book Antiqua"/>
        </w:rPr>
        <w:t xml:space="preserve"> </w:t>
      </w:r>
      <w:r w:rsidRPr="006C7223">
        <w:rPr>
          <w:rFonts w:ascii="Book Antiqua" w:hAnsi="Book Antiqua"/>
        </w:rPr>
        <w:t>series</w:t>
      </w:r>
      <w:r w:rsidR="0018285C" w:rsidRPr="006C7223">
        <w:rPr>
          <w:rFonts w:ascii="Book Antiqua" w:hAnsi="Book Antiqua"/>
        </w:rPr>
        <w:t xml:space="preserve"> </w:t>
      </w:r>
      <w:r w:rsidRPr="006C7223">
        <w:rPr>
          <w:rFonts w:ascii="Book Antiqua" w:hAnsi="Book Antiqua"/>
        </w:rPr>
        <w:t>of</w:t>
      </w:r>
      <w:r w:rsidR="0018285C" w:rsidRPr="006C7223">
        <w:rPr>
          <w:rFonts w:ascii="Book Antiqua" w:hAnsi="Book Antiqua"/>
        </w:rPr>
        <w:t xml:space="preserve"> </w:t>
      </w:r>
      <w:r w:rsidRPr="006C7223">
        <w:rPr>
          <w:rFonts w:ascii="Book Antiqua" w:hAnsi="Book Antiqua"/>
        </w:rPr>
        <w:t>precautionary</w:t>
      </w:r>
      <w:r w:rsidR="0018285C" w:rsidRPr="006C7223">
        <w:rPr>
          <w:rFonts w:ascii="Book Antiqua" w:hAnsi="Book Antiqua"/>
        </w:rPr>
        <w:t xml:space="preserve"> </w:t>
      </w:r>
      <w:r w:rsidRPr="006C7223">
        <w:rPr>
          <w:rFonts w:ascii="Book Antiqua" w:hAnsi="Book Antiqua"/>
        </w:rPr>
        <w:t>principles</w:t>
      </w:r>
      <w:r w:rsidR="0018285C" w:rsidRPr="006C7223">
        <w:rPr>
          <w:rFonts w:ascii="Book Antiqua" w:hAnsi="Book Antiqua"/>
        </w:rPr>
        <w:t xml:space="preserve"> </w:t>
      </w:r>
      <w:r w:rsidRPr="006C7223">
        <w:rPr>
          <w:rFonts w:ascii="Book Antiqua" w:hAnsi="Book Antiqua"/>
        </w:rPr>
        <w:t>were</w:t>
      </w:r>
      <w:r w:rsidR="0018285C" w:rsidRPr="006C7223">
        <w:rPr>
          <w:rFonts w:ascii="Book Antiqua" w:hAnsi="Book Antiqua"/>
        </w:rPr>
        <w:t xml:space="preserve"> </w:t>
      </w:r>
      <w:r w:rsidRPr="006C7223">
        <w:rPr>
          <w:rFonts w:ascii="Book Antiqua" w:hAnsi="Book Antiqua"/>
        </w:rPr>
        <w:t>dictated.</w:t>
      </w:r>
      <w:r w:rsidR="0018285C" w:rsidRPr="006C7223">
        <w:rPr>
          <w:rFonts w:ascii="Book Antiqua" w:eastAsia="Book Antiqua" w:hAnsi="Book Antiqua" w:cs="Book Antiqua"/>
        </w:rPr>
        <w:t xml:space="preserve"> </w:t>
      </w:r>
      <w:r w:rsidRPr="006C7223">
        <w:rPr>
          <w:rFonts w:ascii="Book Antiqua" w:hAnsi="Book Antiqua"/>
        </w:rPr>
        <w:t>These</w:t>
      </w:r>
      <w:r w:rsidR="0018285C" w:rsidRPr="006C7223">
        <w:rPr>
          <w:rFonts w:ascii="Book Antiqua" w:hAnsi="Book Antiqua"/>
        </w:rPr>
        <w:t xml:space="preserve"> </w:t>
      </w:r>
      <w:r w:rsidRPr="006C7223">
        <w:rPr>
          <w:rFonts w:ascii="Book Antiqua" w:hAnsi="Book Antiqua"/>
        </w:rPr>
        <w:t>measures</w:t>
      </w:r>
      <w:r w:rsidR="0018285C" w:rsidRPr="006C7223">
        <w:rPr>
          <w:rFonts w:ascii="Book Antiqua" w:hAnsi="Book Antiqua"/>
        </w:rPr>
        <w:t xml:space="preserve"> </w:t>
      </w:r>
      <w:r w:rsidRPr="006C7223">
        <w:rPr>
          <w:rFonts w:ascii="Book Antiqua" w:hAnsi="Book Antiqua"/>
        </w:rPr>
        <w:t>rested</w:t>
      </w:r>
      <w:r w:rsidR="0018285C" w:rsidRPr="006C7223">
        <w:rPr>
          <w:rFonts w:ascii="Book Antiqua" w:hAnsi="Book Antiqua"/>
        </w:rPr>
        <w:t xml:space="preserve"> </w:t>
      </w:r>
      <w:r w:rsidRPr="006C7223">
        <w:rPr>
          <w:rFonts w:ascii="Book Antiqua" w:hAnsi="Book Antiqua"/>
        </w:rPr>
        <w:t>on</w:t>
      </w:r>
      <w:r w:rsidR="0018285C" w:rsidRPr="006C7223">
        <w:rPr>
          <w:rFonts w:ascii="Book Antiqua" w:hAnsi="Book Antiqua"/>
        </w:rPr>
        <w:t xml:space="preserve"> </w:t>
      </w:r>
      <w:r w:rsidRPr="006C7223">
        <w:rPr>
          <w:rFonts w:ascii="Book Antiqua" w:hAnsi="Book Antiqua"/>
        </w:rPr>
        <w:t>the</w:t>
      </w:r>
      <w:r w:rsidR="0018285C" w:rsidRPr="006C7223">
        <w:rPr>
          <w:rFonts w:ascii="Book Antiqua" w:hAnsi="Book Antiqua"/>
        </w:rPr>
        <w:t xml:space="preserve"> </w:t>
      </w:r>
      <w:r w:rsidRPr="006C7223">
        <w:rPr>
          <w:rFonts w:ascii="Book Antiqua" w:hAnsi="Book Antiqua"/>
        </w:rPr>
        <w:t>hypothesis</w:t>
      </w:r>
      <w:r w:rsidR="0018285C" w:rsidRPr="006C7223">
        <w:rPr>
          <w:rFonts w:ascii="Book Antiqua" w:hAnsi="Book Antiqua"/>
        </w:rPr>
        <w:t xml:space="preserve"> </w:t>
      </w:r>
      <w:r w:rsidRPr="006C7223">
        <w:rPr>
          <w:rFonts w:ascii="Book Antiqua" w:hAnsi="Book Antiqua"/>
        </w:rPr>
        <w:t>that</w:t>
      </w:r>
      <w:r w:rsidR="0018285C" w:rsidRPr="006C7223">
        <w:rPr>
          <w:rFonts w:ascii="Book Antiqua" w:hAnsi="Book Antiqua"/>
        </w:rPr>
        <w:t xml:space="preserve"> </w:t>
      </w:r>
      <w:r w:rsidRPr="006C7223">
        <w:rPr>
          <w:rFonts w:ascii="Book Antiqua" w:hAnsi="Book Antiqua"/>
        </w:rPr>
        <w:t>cancer</w:t>
      </w:r>
      <w:r w:rsidR="0018285C" w:rsidRPr="006C7223">
        <w:rPr>
          <w:rFonts w:ascii="Book Antiqua" w:hAnsi="Book Antiqua"/>
        </w:rPr>
        <w:t xml:space="preserve"> </w:t>
      </w:r>
      <w:r w:rsidRPr="006C7223">
        <w:rPr>
          <w:rFonts w:ascii="Book Antiqua" w:hAnsi="Book Antiqua"/>
        </w:rPr>
        <w:t>and</w:t>
      </w:r>
      <w:r w:rsidR="0018285C" w:rsidRPr="006C7223">
        <w:rPr>
          <w:rFonts w:ascii="Book Antiqua" w:hAnsi="Book Antiqua"/>
        </w:rPr>
        <w:t xml:space="preserve"> </w:t>
      </w:r>
      <w:r w:rsidRPr="006C7223">
        <w:rPr>
          <w:rFonts w:ascii="Book Antiqua" w:hAnsi="Book Antiqua"/>
        </w:rPr>
        <w:t>active</w:t>
      </w:r>
      <w:r w:rsidR="0018285C" w:rsidRPr="006C7223">
        <w:rPr>
          <w:rFonts w:ascii="Book Antiqua" w:hAnsi="Book Antiqua"/>
        </w:rPr>
        <w:t xml:space="preserve"> </w:t>
      </w:r>
      <w:r w:rsidRPr="006C7223">
        <w:rPr>
          <w:rFonts w:ascii="Book Antiqua" w:hAnsi="Book Antiqua"/>
        </w:rPr>
        <w:t>anti-cancer</w:t>
      </w:r>
      <w:r w:rsidR="0018285C" w:rsidRPr="006C7223">
        <w:rPr>
          <w:rFonts w:ascii="Book Antiqua" w:hAnsi="Book Antiqua"/>
        </w:rPr>
        <w:t xml:space="preserve"> </w:t>
      </w:r>
      <w:r w:rsidRPr="006C7223">
        <w:rPr>
          <w:rFonts w:ascii="Book Antiqua" w:hAnsi="Book Antiqua"/>
        </w:rPr>
        <w:t>therapy</w:t>
      </w:r>
      <w:r w:rsidR="0018285C" w:rsidRPr="006C7223">
        <w:rPr>
          <w:rFonts w:ascii="Book Antiqua" w:hAnsi="Book Antiqua"/>
        </w:rPr>
        <w:t xml:space="preserve"> </w:t>
      </w:r>
      <w:r w:rsidRPr="006C7223">
        <w:rPr>
          <w:rFonts w:ascii="Book Antiqua" w:hAnsi="Book Antiqua"/>
        </w:rPr>
        <w:t>have</w:t>
      </w:r>
      <w:r w:rsidR="0018285C" w:rsidRPr="006C7223">
        <w:rPr>
          <w:rFonts w:ascii="Book Antiqua" w:hAnsi="Book Antiqua"/>
        </w:rPr>
        <w:t xml:space="preserve"> </w:t>
      </w:r>
      <w:r w:rsidRPr="006C7223">
        <w:rPr>
          <w:rFonts w:ascii="Book Antiqua" w:hAnsi="Book Antiqua"/>
        </w:rPr>
        <w:t>an</w:t>
      </w:r>
      <w:r w:rsidR="0018285C" w:rsidRPr="006C7223">
        <w:rPr>
          <w:rFonts w:ascii="Book Antiqua" w:hAnsi="Book Antiqua"/>
        </w:rPr>
        <w:t xml:space="preserve"> </w:t>
      </w:r>
      <w:r w:rsidRPr="006C7223">
        <w:rPr>
          <w:rFonts w:ascii="Book Antiqua" w:hAnsi="Book Antiqua"/>
        </w:rPr>
        <w:t>unfavorable</w:t>
      </w:r>
      <w:r w:rsidR="0018285C" w:rsidRPr="006C7223">
        <w:rPr>
          <w:rFonts w:ascii="Book Antiqua" w:hAnsi="Book Antiqua"/>
        </w:rPr>
        <w:t xml:space="preserve"> </w:t>
      </w:r>
      <w:r w:rsidRPr="006C7223">
        <w:rPr>
          <w:rFonts w:ascii="Book Antiqua" w:hAnsi="Book Antiqua"/>
        </w:rPr>
        <w:t>effect</w:t>
      </w:r>
      <w:r w:rsidR="0018285C" w:rsidRPr="006C7223">
        <w:rPr>
          <w:rFonts w:ascii="Book Antiqua" w:hAnsi="Book Antiqua"/>
        </w:rPr>
        <w:t xml:space="preserve"> </w:t>
      </w:r>
      <w:r w:rsidRPr="006C7223">
        <w:rPr>
          <w:rFonts w:ascii="Book Antiqua" w:hAnsi="Book Antiqua"/>
        </w:rPr>
        <w:t>on</w:t>
      </w:r>
      <w:r w:rsidR="0018285C" w:rsidRPr="006C7223">
        <w:rPr>
          <w:rFonts w:ascii="Book Antiqua" w:hAnsi="Book Antiqua"/>
        </w:rPr>
        <w:t xml:space="preserve"> </w:t>
      </w:r>
      <w:r w:rsidRPr="006C7223">
        <w:rPr>
          <w:rFonts w:ascii="Book Antiqua" w:hAnsi="Book Antiqua"/>
        </w:rPr>
        <w:t>the</w:t>
      </w:r>
      <w:r w:rsidR="0018285C" w:rsidRPr="006C7223">
        <w:rPr>
          <w:rFonts w:ascii="Book Antiqua" w:hAnsi="Book Antiqua"/>
        </w:rPr>
        <w:t xml:space="preserve"> </w:t>
      </w:r>
      <w:r w:rsidRPr="006C7223">
        <w:rPr>
          <w:rFonts w:ascii="Book Antiqua" w:hAnsi="Book Antiqua"/>
        </w:rPr>
        <w:t>consequences</w:t>
      </w:r>
      <w:r w:rsidR="0018285C" w:rsidRPr="006C7223">
        <w:rPr>
          <w:rFonts w:ascii="Book Antiqua" w:hAnsi="Book Antiqua"/>
        </w:rPr>
        <w:t xml:space="preserve"> </w:t>
      </w:r>
      <w:r w:rsidRPr="006C7223">
        <w:rPr>
          <w:rFonts w:ascii="Book Antiqua" w:hAnsi="Book Antiqua"/>
        </w:rPr>
        <w:t>of</w:t>
      </w:r>
      <w:r w:rsidR="0018285C" w:rsidRPr="006C7223">
        <w:rPr>
          <w:rFonts w:ascii="Book Antiqua" w:hAnsi="Book Antiqua"/>
        </w:rPr>
        <w:t xml:space="preserve"> </w:t>
      </w:r>
      <w:r w:rsidRPr="006C7223">
        <w:rPr>
          <w:rFonts w:ascii="Book Antiqua" w:hAnsi="Book Antiqua"/>
        </w:rPr>
        <w:t>SARS-CoV-2</w:t>
      </w:r>
      <w:r w:rsidR="0018285C" w:rsidRPr="006C7223">
        <w:rPr>
          <w:rFonts w:ascii="Book Antiqua" w:hAnsi="Book Antiqua"/>
        </w:rPr>
        <w:t xml:space="preserve"> </w:t>
      </w:r>
      <w:r w:rsidRPr="006C7223">
        <w:rPr>
          <w:rFonts w:ascii="Book Antiqua" w:hAnsi="Book Antiqua"/>
        </w:rPr>
        <w:t>infection.</w:t>
      </w:r>
      <w:r w:rsidR="0018285C" w:rsidRPr="006C7223">
        <w:rPr>
          <w:rFonts w:ascii="Book Antiqua" w:hAnsi="Book Antiqua"/>
        </w:rPr>
        <w:t xml:space="preserve"> </w:t>
      </w:r>
      <w:r w:rsidR="00A7346F"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widely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known</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0057020A" w:rsidRPr="006C7223">
        <w:rPr>
          <w:rFonts w:ascii="Book Antiqua" w:eastAsia="Book Antiqua" w:hAnsi="Book Antiqua" w:cs="Book Antiqua"/>
        </w:rPr>
        <w:t>commonly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immunosuppressed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consequence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chemotherapy.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Therefore,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57020A" w:rsidRPr="006C7223">
        <w:rPr>
          <w:rFonts w:ascii="Book Antiqua" w:eastAsia="Book Antiqua" w:hAnsi="Book Antiqua" w:cs="Book Antiqua"/>
        </w:rPr>
        <w:t>indicated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57020A" w:rsidRPr="006C7223">
        <w:rPr>
          <w:rFonts w:ascii="Book Antiqua" w:eastAsia="Book Antiqua" w:hAnsi="Book Antiqua" w:cs="Book Antiqua"/>
        </w:rPr>
        <w:t>subjacent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major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acquiring</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outcomes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eventually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evolve</w:t>
      </w:r>
      <w:r w:rsidR="00A7346F" w:rsidRPr="006C7223">
        <w:rPr>
          <w:rFonts w:ascii="Book Antiqua" w:eastAsia="Book Antiqua" w:hAnsi="Book Antiqua" w:cs="Book Antiqua"/>
          <w:vertAlign w:val="superscript"/>
        </w:rPr>
        <w:t>[</w:t>
      </w:r>
      <w:hyperlink w:anchor="_ENREF_91" w:tooltip="Sharma, 2020 #116" w:history="1">
        <w:r w:rsidR="00A7346F" w:rsidRPr="006C7223">
          <w:rPr>
            <w:rFonts w:ascii="Book Antiqua" w:eastAsia="Book Antiqua" w:hAnsi="Book Antiqua" w:cs="Book Antiqua"/>
            <w:vertAlign w:val="superscript"/>
          </w:rPr>
          <w:t>91</w:t>
        </w:r>
      </w:hyperlink>
      <w:r w:rsidR="00A7346F" w:rsidRPr="006C7223">
        <w:rPr>
          <w:rFonts w:ascii="Book Antiqua" w:eastAsia="Book Antiqua" w:hAnsi="Book Antiqua" w:cs="Book Antiqua"/>
          <w:vertAlign w:val="superscript"/>
        </w:rPr>
        <w:t>,</w:t>
      </w:r>
      <w:hyperlink w:anchor="_ENREF_92" w:tooltip="Dai, 2020 #117" w:history="1">
        <w:r w:rsidR="00A7346F" w:rsidRPr="006C7223">
          <w:rPr>
            <w:rFonts w:ascii="Book Antiqua" w:eastAsia="Book Antiqua" w:hAnsi="Book Antiqua" w:cs="Book Antiqua"/>
            <w:vertAlign w:val="superscript"/>
          </w:rPr>
          <w:t>92</w:t>
        </w:r>
      </w:hyperlink>
      <w:r w:rsidR="00A7346F" w:rsidRPr="006C7223">
        <w:rPr>
          <w:rFonts w:ascii="Book Antiqua" w:eastAsia="Book Antiqua" w:hAnsi="Book Antiqua" w:cs="Book Antiqua"/>
          <w:vertAlign w:val="superscript"/>
        </w:rPr>
        <w:t>]</w:t>
      </w:r>
      <w:r w:rsidR="00A7346F" w:rsidRPr="006C7223">
        <w:rPr>
          <w:rFonts w:ascii="Book Antiqua" w:eastAsia="Book Antiqua" w:hAnsi="Book Antiqua" w:cs="Book Antiqua"/>
        </w:rPr>
        <w:t>.</w:t>
      </w:r>
    </w:p>
    <w:p w14:paraId="605C1382" w14:textId="7777777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Recently,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multicenter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250</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non-vaccinated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showed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12.96%</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simultaneously</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20.25%</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476544C2" w14:textId="6A588D0E"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prevalence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real</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Nevertheless,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w:t>
      </w:r>
      <w:r w:rsidR="00FA1263">
        <w:rPr>
          <w:rFonts w:ascii="Book Antiqua" w:eastAsia="Book Antiqua" w:hAnsi="Book Antiqua" w:cs="Book Antiqua"/>
        </w:rPr>
        <w:t>-</w:t>
      </w:r>
      <w:r w:rsidRPr="006C7223">
        <w:rPr>
          <w:rFonts w:ascii="Book Antiqua" w:eastAsia="Book Antiqua" w:hAnsi="Book Antiqua" w:cs="Book Antiqua"/>
        </w:rPr>
        <w:t>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population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regarding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complications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Hereafter</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significance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applying</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actions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decrease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Pr="006C7223">
        <w:rPr>
          <w:rFonts w:ascii="Book Antiqua" w:eastAsia="Book Antiqua" w:hAnsi="Book Antiqua" w:cs="Book Antiqua"/>
          <w:vertAlign w:val="superscript"/>
        </w:rPr>
        <w:t>[</w:t>
      </w:r>
      <w:hyperlink w:anchor="_ENREF_93" w:tooltip="Guarino, 2022 #121" w:history="1">
        <w:r w:rsidRPr="006C7223">
          <w:rPr>
            <w:rFonts w:ascii="Book Antiqua" w:eastAsia="Book Antiqua" w:hAnsi="Book Antiqua" w:cs="Book Antiqua"/>
            <w:vertAlign w:val="superscript"/>
          </w:rPr>
          <w:t>93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130B9AD9" w14:textId="77777777" w:rsidR="00A77B3E" w:rsidRPr="006C7223" w:rsidRDefault="00A77B3E" w:rsidP="006C7223">
      <w:pPr>
        <w:spacing w:line="360" w:lineRule="auto"/>
        <w:jc w:val="both"/>
        <w:rPr>
          <w:rFonts w:ascii="Book Antiqua" w:hAnsi="Book Antiqua"/>
        </w:rPr>
      </w:pPr>
    </w:p>
    <w:p w14:paraId="3F403E8A" w14:textId="77777777" w:rsidR="00A77B3E" w:rsidRPr="006C7223" w:rsidRDefault="00A7346F" w:rsidP="006C7223">
      <w:pPr>
        <w:spacing w:line="360" w:lineRule="auto"/>
        <w:jc w:val="both"/>
        <w:rPr>
          <w:rFonts w:ascii="Book Antiqua" w:hAnsi="Book Antiqua"/>
          <w:u w:val="single"/>
          <w:lang w:eastAsia="zh-CN"/>
        </w:rPr>
      </w:pPr>
      <w:r w:rsidRPr="006C7223">
        <w:rPr>
          <w:rFonts w:ascii="Book Antiqua" w:eastAsia="Book Antiqua" w:hAnsi="Book Antiqua" w:cs="Book Antiqua"/>
          <w:b/>
          <w:bCs/>
          <w:caps/>
          <w:u w:val="single"/>
        </w:rPr>
        <w:t>COVID-19</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among</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transplant</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recipients</w:t>
      </w:r>
    </w:p>
    <w:p w14:paraId="1EAC077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Managing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curse</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425107"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difficult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numerous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essentially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stop</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drastically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scale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back</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operations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sudden</w:t>
      </w:r>
      <w:r w:rsidR="0018285C" w:rsidRPr="006C7223">
        <w:rPr>
          <w:rFonts w:ascii="Book Antiqua" w:eastAsia="Book Antiqua" w:hAnsi="Book Antiqua" w:cs="Book Antiqua"/>
        </w:rPr>
        <w:t xml:space="preserve"> </w:t>
      </w:r>
      <w:r w:rsidRPr="006C7223">
        <w:rPr>
          <w:rFonts w:ascii="Book Antiqua" w:eastAsia="Book Antiqua" w:hAnsi="Book Antiqua" w:cs="Book Antiqua"/>
        </w:rPr>
        <w:t>drop</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donor</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numbers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convert</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facilities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units.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limited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information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available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necessity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continuing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staff</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difficult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challenges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receivers</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possible</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continued</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shedding.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Qin</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94" w:tooltip="Qin, 2020 #98" w:history="1">
        <w:r w:rsidRPr="006C7223">
          <w:rPr>
            <w:rFonts w:ascii="Book Antiqua" w:eastAsia="Book Antiqua" w:hAnsi="Book Antiqua" w:cs="Book Antiqua"/>
            <w:vertAlign w:val="superscript"/>
          </w:rPr>
          <w:t>94</w:t>
        </w:r>
      </w:hyperlink>
      <w:r w:rsidRPr="006C7223">
        <w:rPr>
          <w:rFonts w:ascii="Book Antiqua" w:eastAsia="Book Antiqua" w:hAnsi="Book Antiqua" w:cs="Book Antiqua"/>
          <w:vertAlign w:val="superscript"/>
        </w:rPr>
        <w:t>]</w:t>
      </w:r>
      <w:r w:rsidR="0018285C" w:rsidRPr="006C7223">
        <w:rPr>
          <w:rFonts w:ascii="Book Antiqua" w:eastAsia="Book Antiqua" w:hAnsi="Book Antiqua" w:cs="Book Antiqua"/>
          <w:vertAlign w:val="superscript"/>
        </w:rPr>
        <w:t xml:space="preserve"> </w:t>
      </w:r>
      <w:r w:rsidR="00E87FD5" w:rsidRPr="006C7223">
        <w:rPr>
          <w:rFonts w:ascii="Book Antiqua" w:eastAsia="Book Antiqua" w:hAnsi="Book Antiqua" w:cs="Book Antiqua"/>
        </w:rPr>
        <w:t>described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first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instance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undergone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discovered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load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dosage.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frequency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Bhoori</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95" w:tooltip="Bhoori, 2020 #99" w:history="1">
        <w:r w:rsidRPr="006C7223">
          <w:rPr>
            <w:rFonts w:ascii="Book Antiqua" w:eastAsia="Book Antiqua" w:hAnsi="Book Antiqua" w:cs="Book Antiqua"/>
            <w:vertAlign w:val="superscript"/>
          </w:rPr>
          <w:t>95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Italy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claimed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low</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Pr="006C7223">
        <w:rPr>
          <w:rFonts w:ascii="Book Antiqua" w:eastAsia="Book Antiqua" w:hAnsi="Book Antiqua" w:cs="Book Antiqua"/>
          <w:vertAlign w:val="superscript"/>
        </w:rPr>
        <w:t>[</w:t>
      </w:r>
      <w:hyperlink w:anchor="_ENREF_96" w:tooltip="D'Antiga, 2020 #100" w:history="1">
        <w:r w:rsidRPr="006C7223">
          <w:rPr>
            <w:rFonts w:ascii="Book Antiqua" w:eastAsia="Book Antiqua" w:hAnsi="Book Antiqua" w:cs="Book Antiqua"/>
            <w:vertAlign w:val="superscript"/>
          </w:rPr>
          <w:t>96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later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assessments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recipients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solid</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25%</w:t>
      </w:r>
      <w:r w:rsidRPr="006C7223">
        <w:rPr>
          <w:rFonts w:ascii="Book Antiqua" w:eastAsia="Book Antiqua" w:hAnsi="Book Antiqua" w:cs="Book Antiqua"/>
          <w:vertAlign w:val="superscript"/>
        </w:rPr>
        <w:t>[</w:t>
      </w:r>
      <w:hyperlink w:anchor="_ENREF_97" w:tooltip="Belli, 2020 #106" w:history="1">
        <w:r w:rsidRPr="006C7223">
          <w:rPr>
            <w:rFonts w:ascii="Book Antiqua" w:eastAsia="Book Antiqua" w:hAnsi="Book Antiqua" w:cs="Book Antiqua"/>
            <w:vertAlign w:val="superscript"/>
          </w:rPr>
          <w:t>97</w:t>
        </w:r>
      </w:hyperlink>
      <w:r w:rsidRPr="006C7223">
        <w:rPr>
          <w:rFonts w:ascii="Book Antiqua" w:eastAsia="Book Antiqua" w:hAnsi="Book Antiqua" w:cs="Book Antiqua"/>
          <w:vertAlign w:val="superscript"/>
        </w:rPr>
        <w:t>,</w:t>
      </w:r>
      <w:hyperlink w:anchor="_ENREF_98" w:tooltip="Lee, 2020 #101" w:history="1">
        <w:r w:rsidRPr="006C7223">
          <w:rPr>
            <w:rFonts w:ascii="Book Antiqua" w:eastAsia="Book Antiqua" w:hAnsi="Book Antiqua" w:cs="Book Antiqua"/>
            <w:vertAlign w:val="superscript"/>
          </w:rPr>
          <w:t>98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European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57</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l</w:t>
      </w:r>
      <w:r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proven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19</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facilities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projected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in-hospital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12%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17%,</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respectively.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passed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away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time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deaths</w:t>
      </w:r>
      <w:r w:rsidRPr="006C7223">
        <w:rPr>
          <w:rFonts w:ascii="Book Antiqua" w:eastAsia="Book Antiqua" w:hAnsi="Book Antiqua" w:cs="Book Antiqua"/>
          <w:vertAlign w:val="superscript"/>
        </w:rPr>
        <w:t>[</w:t>
      </w:r>
      <w:hyperlink w:anchor="_ENREF_99" w:tooltip="Becchetti, 2020 #103" w:history="1">
        <w:r w:rsidRPr="006C7223">
          <w:rPr>
            <w:rFonts w:ascii="Book Antiqua" w:eastAsia="Book Antiqua" w:hAnsi="Book Antiqua" w:cs="Book Antiqua"/>
            <w:vertAlign w:val="superscript"/>
          </w:rPr>
          <w:t>99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available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does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idea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certain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likelihood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Nevertheless,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underlying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malignancies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need</w:t>
      </w:r>
      <w:r w:rsidR="0018285C" w:rsidRPr="006C7223">
        <w:rPr>
          <w:rFonts w:ascii="Book Antiqua" w:eastAsia="Book Antiqua" w:hAnsi="Book Antiqua" w:cs="Book Antiqua"/>
        </w:rPr>
        <w:t xml:space="preserve"> </w:t>
      </w:r>
      <w:r w:rsidRPr="006C7223">
        <w:rPr>
          <w:rFonts w:ascii="Book Antiqua" w:eastAsia="Book Antiqua" w:hAnsi="Book Antiqua" w:cs="Book Antiqua"/>
        </w:rPr>
        <w:t>special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Pr="006C7223">
        <w:rPr>
          <w:rFonts w:ascii="Book Antiqua" w:eastAsia="Book Antiqua" w:hAnsi="Book Antiqua" w:cs="Book Antiqua"/>
          <w:vertAlign w:val="superscript"/>
        </w:rPr>
        <w:t>[</w:t>
      </w:r>
      <w:hyperlink w:anchor="_ENREF_97" w:tooltip="Belli, 2020 #106" w:history="1">
        <w:r w:rsidRPr="006C7223">
          <w:rPr>
            <w:rFonts w:ascii="Book Antiqua" w:eastAsia="Book Antiqua" w:hAnsi="Book Antiqua" w:cs="Book Antiqua"/>
            <w:vertAlign w:val="superscript"/>
          </w:rPr>
          <w:t>97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number</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vaccines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002A6CA2" w:rsidRPr="006C7223">
        <w:rPr>
          <w:rFonts w:ascii="Book Antiqua" w:eastAsia="Book Antiqua" w:hAnsi="Book Antiqua" w:cs="Book Antiqua"/>
        </w:rPr>
        <w:t>lately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approved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effectiveness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careful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assessment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immunocompetent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still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required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potential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imbalance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brought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Boyarsky</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100" w:tooltip="Boyarsky, 2021 #110" w:history="1">
        <w:r w:rsidRPr="006C7223">
          <w:rPr>
            <w:rFonts w:ascii="Book Antiqua" w:eastAsia="Book Antiqua" w:hAnsi="Book Antiqua" w:cs="Book Antiqua"/>
            <w:vertAlign w:val="superscript"/>
          </w:rPr>
          <w:t>100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solid</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recipients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fully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vaccinated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vaccine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appropriate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humoral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subpar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antimetabolite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immunosuppression.</w:t>
      </w:r>
    </w:p>
    <w:p w14:paraId="48A6C661" w14:textId="77777777" w:rsidR="00A77B3E" w:rsidRPr="006C7223" w:rsidRDefault="00A77B3E" w:rsidP="006C7223">
      <w:pPr>
        <w:spacing w:line="360" w:lineRule="auto"/>
        <w:jc w:val="both"/>
        <w:rPr>
          <w:rFonts w:ascii="Book Antiqua" w:hAnsi="Book Antiqua"/>
        </w:rPr>
      </w:pPr>
    </w:p>
    <w:p w14:paraId="41155DE4"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caps/>
          <w:u w:val="single"/>
        </w:rPr>
        <w:t>CONCLUSION</w:t>
      </w:r>
    </w:p>
    <w:p w14:paraId="6BBFC7D2"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widely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acknowledged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effects of SARS-CoV-2 infection on the liver have </w:t>
      </w:r>
      <w:r w:rsidRPr="006C7223">
        <w:rPr>
          <w:rFonts w:ascii="Book Antiqua" w:eastAsia="Book Antiqua" w:hAnsi="Book Antiqua" w:cs="Book Antiqua"/>
        </w:rPr>
        <w:t>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pre-existing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6817BF" w:rsidRPr="006C7223">
        <w:rPr>
          <w:rFonts w:ascii="Book Antiqua" w:eastAsia="Book Antiqua" w:hAnsi="Book Antiqua" w:cs="Book Antiqua"/>
        </w:rPr>
        <w:t>n</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extra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feature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relevant.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aims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provide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molecular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mediators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fully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comprehend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pathogenic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deterioration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imbalanced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further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conducted.</w:t>
      </w:r>
    </w:p>
    <w:p w14:paraId="3761B4E2" w14:textId="77777777" w:rsidR="00A77B3E" w:rsidRPr="006C7223" w:rsidRDefault="00A77B3E" w:rsidP="006C7223">
      <w:pPr>
        <w:spacing w:line="360" w:lineRule="auto"/>
        <w:jc w:val="both"/>
        <w:rPr>
          <w:rFonts w:ascii="Book Antiqua" w:hAnsi="Book Antiqua"/>
        </w:rPr>
      </w:pPr>
    </w:p>
    <w:p w14:paraId="3A6503AA"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REFERENCES</w:t>
      </w:r>
    </w:p>
    <w:p w14:paraId="504A6820" w14:textId="77777777" w:rsidR="00F95CCF" w:rsidRPr="006C7223" w:rsidRDefault="00881619" w:rsidP="006C7223">
      <w:pPr>
        <w:spacing w:line="360" w:lineRule="auto"/>
        <w:jc w:val="both"/>
        <w:rPr>
          <w:rFonts w:ascii="Book Antiqua" w:hAnsi="Book Antiqua" w:cs="Book Antiqua"/>
          <w:lang w:eastAsia="zh-CN"/>
        </w:rPr>
      </w:pPr>
      <w:r w:rsidRPr="006C7223">
        <w:rPr>
          <w:rFonts w:ascii="Book Antiqua" w:eastAsia="Book Antiqua" w:hAnsi="Book Antiqua" w:cs="Book Antiqua"/>
        </w:rPr>
        <w:t xml:space="preserve">1 </w:t>
      </w:r>
      <w:r w:rsidRPr="006C7223">
        <w:rPr>
          <w:rFonts w:ascii="Book Antiqua" w:eastAsia="Book Antiqua" w:hAnsi="Book Antiqua" w:cs="Book Antiqua"/>
          <w:b/>
        </w:rPr>
        <w:t>W</w:t>
      </w:r>
      <w:r w:rsidRPr="006C7223">
        <w:rPr>
          <w:rFonts w:ascii="Book Antiqua" w:hAnsi="Book Antiqua" w:cs="Book Antiqua"/>
          <w:b/>
          <w:lang w:eastAsia="zh-CN"/>
        </w:rPr>
        <w:t xml:space="preserve">orld </w:t>
      </w:r>
      <w:r w:rsidRPr="006C7223">
        <w:rPr>
          <w:rFonts w:ascii="Book Antiqua" w:eastAsia="Book Antiqua" w:hAnsi="Book Antiqua" w:cs="Book Antiqua"/>
          <w:b/>
        </w:rPr>
        <w:t>H</w:t>
      </w:r>
      <w:r w:rsidRPr="006C7223">
        <w:rPr>
          <w:rFonts w:ascii="Book Antiqua" w:hAnsi="Book Antiqua" w:cs="Book Antiqua"/>
          <w:b/>
          <w:lang w:eastAsia="zh-CN"/>
        </w:rPr>
        <w:t xml:space="preserve">ealth </w:t>
      </w:r>
      <w:r w:rsidRPr="006C7223">
        <w:rPr>
          <w:rFonts w:ascii="Book Antiqua" w:eastAsia="Book Antiqua" w:hAnsi="Book Antiqua" w:cs="Book Antiqua"/>
          <w:b/>
        </w:rPr>
        <w:t>O</w:t>
      </w:r>
      <w:r w:rsidRPr="006C7223">
        <w:rPr>
          <w:rFonts w:ascii="Book Antiqua" w:hAnsi="Book Antiqua" w:cs="Book Antiqua"/>
          <w:b/>
          <w:lang w:eastAsia="zh-CN"/>
        </w:rPr>
        <w:t>rganization</w:t>
      </w:r>
      <w:r w:rsidRPr="006C7223">
        <w:rPr>
          <w:rFonts w:ascii="Book Antiqua" w:eastAsia="Book Antiqua" w:hAnsi="Book Antiqua" w:cs="Book Antiqua"/>
        </w:rPr>
        <w:t>. WHO Coronavirus (COVID-19) Dashboard</w:t>
      </w:r>
      <w:r w:rsidRPr="006C7223">
        <w:rPr>
          <w:rFonts w:ascii="Book Antiqua" w:hAnsi="Book Antiqua" w:cs="Book Antiqua"/>
          <w:lang w:eastAsia="zh-CN"/>
        </w:rPr>
        <w:t xml:space="preserve">. </w:t>
      </w:r>
      <w:r w:rsidRPr="006C7223">
        <w:rPr>
          <w:rFonts w:ascii="Book Antiqua" w:eastAsia="Book Antiqua" w:hAnsi="Book Antiqua" w:cs="Book Antiqua"/>
        </w:rPr>
        <w:t xml:space="preserve">2022. </w:t>
      </w:r>
      <w:r w:rsidR="00F95CCF" w:rsidRPr="006C7223">
        <w:rPr>
          <w:rFonts w:ascii="Book Antiqua" w:hAnsi="Book Antiqua"/>
          <w:bCs/>
        </w:rPr>
        <w:t xml:space="preserve">[cited </w:t>
      </w:r>
      <w:r w:rsidR="00F95CCF" w:rsidRPr="006C7223">
        <w:rPr>
          <w:rFonts w:ascii="Book Antiqua" w:hAnsi="Book Antiqua"/>
          <w:bCs/>
          <w:lang w:eastAsia="zh-CN"/>
        </w:rPr>
        <w:t>25</w:t>
      </w:r>
      <w:r w:rsidR="00F95CCF" w:rsidRPr="006C7223">
        <w:rPr>
          <w:rFonts w:ascii="Book Antiqua" w:hAnsi="Book Antiqua"/>
          <w:bCs/>
        </w:rPr>
        <w:t xml:space="preserve"> August 202</w:t>
      </w:r>
      <w:r w:rsidR="00F95CCF" w:rsidRPr="006C7223">
        <w:rPr>
          <w:rFonts w:ascii="Book Antiqua" w:hAnsi="Book Antiqua"/>
          <w:bCs/>
          <w:lang w:eastAsia="zh-CN"/>
        </w:rPr>
        <w:t>2</w:t>
      </w:r>
      <w:r w:rsidR="00F95CCF" w:rsidRPr="006C7223">
        <w:rPr>
          <w:rFonts w:ascii="Book Antiqua" w:hAnsi="Book Antiqua"/>
          <w:bCs/>
        </w:rPr>
        <w:t xml:space="preserve">]. Available from: </w:t>
      </w:r>
      <w:r w:rsidR="00F95CCF" w:rsidRPr="006C7223">
        <w:rPr>
          <w:rFonts w:ascii="Book Antiqua" w:eastAsia="Book Antiqua" w:hAnsi="Book Antiqua" w:cs="Book Antiqua"/>
        </w:rPr>
        <w:t>https://covid19.who.int/</w:t>
      </w:r>
    </w:p>
    <w:p w14:paraId="5189658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 </w:t>
      </w:r>
      <w:r w:rsidRPr="006C7223">
        <w:rPr>
          <w:rFonts w:ascii="Book Antiqua" w:eastAsia="Book Antiqua" w:hAnsi="Book Antiqua" w:cs="Book Antiqua"/>
          <w:b/>
          <w:bCs/>
        </w:rPr>
        <w:t>Lan J</w:t>
      </w:r>
      <w:r w:rsidRPr="006C7223">
        <w:rPr>
          <w:rFonts w:ascii="Book Antiqua" w:eastAsia="Book Antiqua" w:hAnsi="Book Antiqua" w:cs="Book Antiqua"/>
        </w:rPr>
        <w:t xml:space="preserve">, Ge J, Yu J, Shan S, Zhou H, Fan S, Zhang Q, Shi X, Wang Q, Zhang L, Wang X. Structure of the SARS-CoV-2 spike receptor-binding domain bound to the ACE2 receptor. </w:t>
      </w:r>
      <w:r w:rsidRPr="006C7223">
        <w:rPr>
          <w:rFonts w:ascii="Book Antiqua" w:eastAsia="Book Antiqua" w:hAnsi="Book Antiqua" w:cs="Book Antiqua"/>
          <w:i/>
          <w:iCs/>
        </w:rPr>
        <w:t>Nature</w:t>
      </w:r>
      <w:r w:rsidRPr="006C7223">
        <w:rPr>
          <w:rFonts w:ascii="Book Antiqua" w:eastAsia="Book Antiqua" w:hAnsi="Book Antiqua" w:cs="Book Antiqua"/>
        </w:rPr>
        <w:t xml:space="preserve"> 2020; </w:t>
      </w:r>
      <w:r w:rsidRPr="006C7223">
        <w:rPr>
          <w:rFonts w:ascii="Book Antiqua" w:eastAsia="Book Antiqua" w:hAnsi="Book Antiqua" w:cs="Book Antiqua"/>
          <w:b/>
          <w:bCs/>
        </w:rPr>
        <w:t>581</w:t>
      </w:r>
      <w:r w:rsidRPr="006C7223">
        <w:rPr>
          <w:rFonts w:ascii="Book Antiqua" w:eastAsia="Book Antiqua" w:hAnsi="Book Antiqua" w:cs="Book Antiqua"/>
        </w:rPr>
        <w:t>: 215-220 [PMID: 32225176 DOI: 10.1038/s41586-020-2180-5]</w:t>
      </w:r>
    </w:p>
    <w:p w14:paraId="1F088D9D"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 </w:t>
      </w:r>
      <w:r w:rsidRPr="006C7223">
        <w:rPr>
          <w:rFonts w:ascii="Book Antiqua" w:eastAsia="Book Antiqua" w:hAnsi="Book Antiqua" w:cs="Book Antiqua"/>
          <w:b/>
          <w:bCs/>
        </w:rPr>
        <w:t>Shang J</w:t>
      </w:r>
      <w:r w:rsidRPr="006C7223">
        <w:rPr>
          <w:rFonts w:ascii="Book Antiqua" w:eastAsia="Book Antiqua" w:hAnsi="Book Antiqua" w:cs="Book Antiqua"/>
        </w:rPr>
        <w:t xml:space="preserve">, Ye G, Shi K, Wan Y, Luo C, Aihara H, Geng Q, Auerbach A, Li F. Structural basis of receptor recognition by SARS-CoV-2. </w:t>
      </w:r>
      <w:r w:rsidRPr="006C7223">
        <w:rPr>
          <w:rFonts w:ascii="Book Antiqua" w:eastAsia="Book Antiqua" w:hAnsi="Book Antiqua" w:cs="Book Antiqua"/>
          <w:i/>
          <w:iCs/>
        </w:rPr>
        <w:t>Nature</w:t>
      </w:r>
      <w:r w:rsidRPr="006C7223">
        <w:rPr>
          <w:rFonts w:ascii="Book Antiqua" w:eastAsia="Book Antiqua" w:hAnsi="Book Antiqua" w:cs="Book Antiqua"/>
        </w:rPr>
        <w:t xml:space="preserve"> 2020; </w:t>
      </w:r>
      <w:r w:rsidRPr="006C7223">
        <w:rPr>
          <w:rFonts w:ascii="Book Antiqua" w:eastAsia="Book Antiqua" w:hAnsi="Book Antiqua" w:cs="Book Antiqua"/>
          <w:b/>
          <w:bCs/>
        </w:rPr>
        <w:t>581</w:t>
      </w:r>
      <w:r w:rsidRPr="006C7223">
        <w:rPr>
          <w:rFonts w:ascii="Book Antiqua" w:eastAsia="Book Antiqua" w:hAnsi="Book Antiqua" w:cs="Book Antiqua"/>
        </w:rPr>
        <w:t>: 221-224 [PMID: 32225175 DOI: 10.1038/s41586-020-2179-y]</w:t>
      </w:r>
    </w:p>
    <w:p w14:paraId="262D81E6"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 </w:t>
      </w:r>
      <w:r w:rsidRPr="006C7223">
        <w:rPr>
          <w:rFonts w:ascii="Book Antiqua" w:eastAsia="Book Antiqua" w:hAnsi="Book Antiqua" w:cs="Book Antiqua"/>
          <w:b/>
          <w:bCs/>
        </w:rPr>
        <w:t>Walls AC</w:t>
      </w:r>
      <w:r w:rsidRPr="006C7223">
        <w:rPr>
          <w:rFonts w:ascii="Book Antiqua" w:eastAsia="Book Antiqua" w:hAnsi="Book Antiqua" w:cs="Book Antiqua"/>
        </w:rPr>
        <w:t xml:space="preserve">, Park YJ, Tortorici MA, Wall A, McGuire AT, Veesler D. Structure, Function, and Antigenicity of the SARS-CoV-2 Spike Glycoprotein. </w:t>
      </w:r>
      <w:r w:rsidRPr="006C7223">
        <w:rPr>
          <w:rFonts w:ascii="Book Antiqua" w:eastAsia="Book Antiqua" w:hAnsi="Book Antiqua" w:cs="Book Antiqua"/>
          <w:i/>
          <w:iCs/>
        </w:rPr>
        <w:t>Cell</w:t>
      </w:r>
      <w:r w:rsidRPr="006C7223">
        <w:rPr>
          <w:rFonts w:ascii="Book Antiqua" w:eastAsia="Book Antiqua" w:hAnsi="Book Antiqua" w:cs="Book Antiqua"/>
        </w:rPr>
        <w:t xml:space="preserve"> 2020; </w:t>
      </w:r>
      <w:r w:rsidRPr="006C7223">
        <w:rPr>
          <w:rFonts w:ascii="Book Antiqua" w:eastAsia="Book Antiqua" w:hAnsi="Book Antiqua" w:cs="Book Antiqua"/>
          <w:b/>
          <w:bCs/>
        </w:rPr>
        <w:t>183</w:t>
      </w:r>
      <w:r w:rsidRPr="006C7223">
        <w:rPr>
          <w:rFonts w:ascii="Book Antiqua" w:eastAsia="Book Antiqua" w:hAnsi="Book Antiqua" w:cs="Book Antiqua"/>
        </w:rPr>
        <w:t>: 1735 [PMID: 33306958 DOI: 10.1016/j.cell.2020.11.032]</w:t>
      </w:r>
    </w:p>
    <w:p w14:paraId="3ADD216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 </w:t>
      </w:r>
      <w:r w:rsidRPr="006C7223">
        <w:rPr>
          <w:rFonts w:ascii="Book Antiqua" w:eastAsia="Book Antiqua" w:hAnsi="Book Antiqua" w:cs="Book Antiqua"/>
          <w:b/>
          <w:bCs/>
        </w:rPr>
        <w:t>Li W</w:t>
      </w:r>
      <w:r w:rsidRPr="006C7223">
        <w:rPr>
          <w:rFonts w:ascii="Book Antiqua" w:eastAsia="Book Antiqua" w:hAnsi="Book Antiqua" w:cs="Book Antiqua"/>
        </w:rPr>
        <w:t xml:space="preserve">, Moore MJ, Vasilieva N, Sui J, Wong SK, Berne MA, Somasundaran M, Sullivan JL, Luzuriaga K, Greenough TC, Choe H, Farzan M. Angiotensin-converting enzyme 2 is </w:t>
      </w:r>
      <w:r w:rsidRPr="006C7223">
        <w:rPr>
          <w:rFonts w:ascii="Book Antiqua" w:eastAsia="Book Antiqua" w:hAnsi="Book Antiqua" w:cs="Book Antiqua"/>
        </w:rPr>
        <w:lastRenderedPageBreak/>
        <w:t xml:space="preserve">a functional receptor for the SARS coronavirus. </w:t>
      </w:r>
      <w:r w:rsidRPr="006C7223">
        <w:rPr>
          <w:rFonts w:ascii="Book Antiqua" w:eastAsia="Book Antiqua" w:hAnsi="Book Antiqua" w:cs="Book Antiqua"/>
          <w:i/>
          <w:iCs/>
        </w:rPr>
        <w:t>Nature</w:t>
      </w:r>
      <w:r w:rsidRPr="006C7223">
        <w:rPr>
          <w:rFonts w:ascii="Book Antiqua" w:eastAsia="Book Antiqua" w:hAnsi="Book Antiqua" w:cs="Book Antiqua"/>
        </w:rPr>
        <w:t xml:space="preserve"> 2003; </w:t>
      </w:r>
      <w:r w:rsidRPr="006C7223">
        <w:rPr>
          <w:rFonts w:ascii="Book Antiqua" w:eastAsia="Book Antiqua" w:hAnsi="Book Antiqua" w:cs="Book Antiqua"/>
          <w:b/>
          <w:bCs/>
        </w:rPr>
        <w:t>426</w:t>
      </w:r>
      <w:r w:rsidRPr="006C7223">
        <w:rPr>
          <w:rFonts w:ascii="Book Antiqua" w:eastAsia="Book Antiqua" w:hAnsi="Book Antiqua" w:cs="Book Antiqua"/>
        </w:rPr>
        <w:t>: 450-454 [PMID: 14647384 DOI: 10.1038/nature02145]</w:t>
      </w:r>
    </w:p>
    <w:p w14:paraId="505860BC"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 </w:t>
      </w:r>
      <w:r w:rsidRPr="006C7223">
        <w:rPr>
          <w:rFonts w:ascii="Book Antiqua" w:eastAsia="Book Antiqua" w:hAnsi="Book Antiqua" w:cs="Book Antiqua"/>
          <w:b/>
          <w:bCs/>
        </w:rPr>
        <w:t>Parasa S</w:t>
      </w:r>
      <w:r w:rsidRPr="006C7223">
        <w:rPr>
          <w:rFonts w:ascii="Book Antiqua" w:eastAsia="Book Antiqua" w:hAnsi="Book Antiqua" w:cs="Book Antiqua"/>
        </w:rPr>
        <w:t xml:space="preserve">, Desai M, Thoguluva Chandrasekar V, Patel HK, Kennedy KF, Roesch T, Spadaccini M, Colombo M, Gabbiadini R, Artifon ELA, Repici A, Sharma P. Prevalence of Gastrointestinal Symptoms and Fecal Viral Shedding in Patients With Coronavirus Disease 2019: A Systematic Review and Meta-analysis. </w:t>
      </w:r>
      <w:r w:rsidRPr="006C7223">
        <w:rPr>
          <w:rFonts w:ascii="Book Antiqua" w:eastAsia="Book Antiqua" w:hAnsi="Book Antiqua" w:cs="Book Antiqua"/>
          <w:i/>
          <w:iCs/>
        </w:rPr>
        <w:t>JAMA Netw Open</w:t>
      </w:r>
      <w:r w:rsidRPr="006C7223">
        <w:rPr>
          <w:rFonts w:ascii="Book Antiqua" w:eastAsia="Book Antiqua" w:hAnsi="Book Antiqua" w:cs="Book Antiqua"/>
        </w:rPr>
        <w:t xml:space="preserve"> 2020; </w:t>
      </w:r>
      <w:r w:rsidRPr="006C7223">
        <w:rPr>
          <w:rFonts w:ascii="Book Antiqua" w:eastAsia="Book Antiqua" w:hAnsi="Book Antiqua" w:cs="Book Antiqua"/>
          <w:b/>
          <w:bCs/>
        </w:rPr>
        <w:t>3</w:t>
      </w:r>
      <w:r w:rsidRPr="006C7223">
        <w:rPr>
          <w:rFonts w:ascii="Book Antiqua" w:eastAsia="Book Antiqua" w:hAnsi="Book Antiqua" w:cs="Book Antiqua"/>
        </w:rPr>
        <w:t>: e2011335 [PMID: 32525549 DOI: 10.1001/jamanetworkopen.2020.11335]</w:t>
      </w:r>
    </w:p>
    <w:p w14:paraId="6983FC16"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 </w:t>
      </w:r>
      <w:r w:rsidRPr="006C7223">
        <w:rPr>
          <w:rFonts w:ascii="Book Antiqua" w:eastAsia="Book Antiqua" w:hAnsi="Book Antiqua" w:cs="Book Antiqua"/>
          <w:b/>
          <w:bCs/>
        </w:rPr>
        <w:t>Holshue ML</w:t>
      </w:r>
      <w:r w:rsidRPr="006C7223">
        <w:rPr>
          <w:rFonts w:ascii="Book Antiqua" w:eastAsia="Book Antiqua" w:hAnsi="Book Antiqua" w:cs="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6C7223">
        <w:rPr>
          <w:rFonts w:ascii="Book Antiqua" w:eastAsia="Book Antiqua" w:hAnsi="Book Antiqua" w:cs="Book Antiqua"/>
          <w:i/>
          <w:iCs/>
        </w:rPr>
        <w:t>N Engl J Med</w:t>
      </w:r>
      <w:r w:rsidRPr="006C7223">
        <w:rPr>
          <w:rFonts w:ascii="Book Antiqua" w:eastAsia="Book Antiqua" w:hAnsi="Book Antiqua" w:cs="Book Antiqua"/>
        </w:rPr>
        <w:t xml:space="preserve"> 2020; </w:t>
      </w:r>
      <w:r w:rsidRPr="006C7223">
        <w:rPr>
          <w:rFonts w:ascii="Book Antiqua" w:eastAsia="Book Antiqua" w:hAnsi="Book Antiqua" w:cs="Book Antiqua"/>
          <w:b/>
          <w:bCs/>
        </w:rPr>
        <w:t>382</w:t>
      </w:r>
      <w:r w:rsidRPr="006C7223">
        <w:rPr>
          <w:rFonts w:ascii="Book Antiqua" w:eastAsia="Book Antiqua" w:hAnsi="Book Antiqua" w:cs="Book Antiqua"/>
        </w:rPr>
        <w:t>: 929-936 [PMID: 32004427 DOI: 10.1056/NEJMoa2001191]</w:t>
      </w:r>
    </w:p>
    <w:p w14:paraId="076AD87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 </w:t>
      </w:r>
      <w:r w:rsidRPr="006C7223">
        <w:rPr>
          <w:rFonts w:ascii="Book Antiqua" w:eastAsia="Book Antiqua" w:hAnsi="Book Antiqua" w:cs="Book Antiqua"/>
          <w:b/>
          <w:bCs/>
        </w:rPr>
        <w:t>Guan WJ</w:t>
      </w:r>
      <w:r w:rsidRPr="006C7223">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C7223">
        <w:rPr>
          <w:rFonts w:ascii="Book Antiqua" w:eastAsia="Book Antiqua" w:hAnsi="Book Antiqua" w:cs="Book Antiqua"/>
          <w:i/>
          <w:iCs/>
        </w:rPr>
        <w:t>N Engl J Med</w:t>
      </w:r>
      <w:r w:rsidRPr="006C7223">
        <w:rPr>
          <w:rFonts w:ascii="Book Antiqua" w:eastAsia="Book Antiqua" w:hAnsi="Book Antiqua" w:cs="Book Antiqua"/>
        </w:rPr>
        <w:t xml:space="preserve"> 2020; </w:t>
      </w:r>
      <w:r w:rsidRPr="006C7223">
        <w:rPr>
          <w:rFonts w:ascii="Book Antiqua" w:eastAsia="Book Antiqua" w:hAnsi="Book Antiqua" w:cs="Book Antiqua"/>
          <w:b/>
          <w:bCs/>
        </w:rPr>
        <w:t>382</w:t>
      </w:r>
      <w:r w:rsidRPr="006C7223">
        <w:rPr>
          <w:rFonts w:ascii="Book Antiqua" w:eastAsia="Book Antiqua" w:hAnsi="Book Antiqua" w:cs="Book Antiqua"/>
        </w:rPr>
        <w:t>: 1708-1720 [PMID: 32109013 DOI: 10.1056/NEJMoa2002032]</w:t>
      </w:r>
    </w:p>
    <w:p w14:paraId="2900475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 </w:t>
      </w:r>
      <w:r w:rsidRPr="006C7223">
        <w:rPr>
          <w:rFonts w:ascii="Book Antiqua" w:eastAsia="Book Antiqua" w:hAnsi="Book Antiqua" w:cs="Book Antiqua"/>
          <w:b/>
          <w:bCs/>
        </w:rPr>
        <w:t>Zhong P</w:t>
      </w:r>
      <w:r w:rsidRPr="006C7223">
        <w:rPr>
          <w:rFonts w:ascii="Book Antiqua" w:eastAsia="Book Antiqua" w:hAnsi="Book Antiqua" w:cs="Book Antiqua"/>
        </w:rPr>
        <w:t xml:space="preserve">, Xu J, Yang D, Shen Y, Wang L, Feng Y, Du C, Song Y, Wu C, Hu X, Sun Y. COVID-19-associated gastrointestinal and liver injury: clinical features and potential mechanisms. </w:t>
      </w:r>
      <w:r w:rsidRPr="006C7223">
        <w:rPr>
          <w:rFonts w:ascii="Book Antiqua" w:eastAsia="Book Antiqua" w:hAnsi="Book Antiqua" w:cs="Book Antiqua"/>
          <w:i/>
          <w:iCs/>
        </w:rPr>
        <w:t>Signal Transduct Target Ther</w:t>
      </w:r>
      <w:r w:rsidRPr="006C7223">
        <w:rPr>
          <w:rFonts w:ascii="Book Antiqua" w:eastAsia="Book Antiqua" w:hAnsi="Book Antiqua" w:cs="Book Antiqua"/>
        </w:rPr>
        <w:t xml:space="preserve"> 2020; </w:t>
      </w:r>
      <w:r w:rsidRPr="006C7223">
        <w:rPr>
          <w:rFonts w:ascii="Book Antiqua" w:eastAsia="Book Antiqua" w:hAnsi="Book Antiqua" w:cs="Book Antiqua"/>
          <w:b/>
          <w:bCs/>
        </w:rPr>
        <w:t>5</w:t>
      </w:r>
      <w:r w:rsidRPr="006C7223">
        <w:rPr>
          <w:rFonts w:ascii="Book Antiqua" w:eastAsia="Book Antiqua" w:hAnsi="Book Antiqua" w:cs="Book Antiqua"/>
        </w:rPr>
        <w:t>: 256 [PMID: 33139693 DOI: 10.1038/s41392-020-00373-7]</w:t>
      </w:r>
    </w:p>
    <w:p w14:paraId="0ABCDDB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10 </w:t>
      </w:r>
      <w:r w:rsidRPr="006C7223">
        <w:rPr>
          <w:rFonts w:ascii="Book Antiqua" w:eastAsia="Book Antiqua" w:hAnsi="Book Antiqua" w:cs="Book Antiqua"/>
          <w:b/>
          <w:bCs/>
        </w:rPr>
        <w:t>Ning T</w:t>
      </w:r>
      <w:r w:rsidRPr="006C7223">
        <w:rPr>
          <w:rFonts w:ascii="Book Antiqua" w:eastAsia="Book Antiqua" w:hAnsi="Book Antiqua" w:cs="Book Antiqua"/>
        </w:rPr>
        <w:t xml:space="preserve">, Liu S, Xu J, Yang Y, Zhang N, Xie S, Min L, Zhang S, Zhu S, Wang Y. Potential intestinal infection and faecal-oral transmission of human coronaviruses. </w:t>
      </w:r>
      <w:r w:rsidRPr="006C7223">
        <w:rPr>
          <w:rFonts w:ascii="Book Antiqua" w:eastAsia="Book Antiqua" w:hAnsi="Book Antiqua" w:cs="Book Antiqua"/>
          <w:i/>
          <w:iCs/>
        </w:rPr>
        <w:t>Rev Med Virol</w:t>
      </w:r>
      <w:r w:rsidRPr="006C7223">
        <w:rPr>
          <w:rFonts w:ascii="Book Antiqua" w:eastAsia="Book Antiqua" w:hAnsi="Book Antiqua" w:cs="Book Antiqua"/>
        </w:rPr>
        <w:t xml:space="preserve"> 2022; </w:t>
      </w:r>
      <w:r w:rsidRPr="006C7223">
        <w:rPr>
          <w:rFonts w:ascii="Book Antiqua" w:eastAsia="Book Antiqua" w:hAnsi="Book Antiqua" w:cs="Book Antiqua"/>
          <w:b/>
          <w:bCs/>
        </w:rPr>
        <w:t>32</w:t>
      </w:r>
      <w:r w:rsidRPr="006C7223">
        <w:rPr>
          <w:rFonts w:ascii="Book Antiqua" w:eastAsia="Book Antiqua" w:hAnsi="Book Antiqua" w:cs="Book Antiqua"/>
        </w:rPr>
        <w:t>: e2363 [PMID: 35584273 DOI: 10.1002/rmv.2363]</w:t>
      </w:r>
    </w:p>
    <w:p w14:paraId="0A91C564"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11 </w:t>
      </w:r>
      <w:r w:rsidRPr="006C7223">
        <w:rPr>
          <w:rFonts w:ascii="Book Antiqua" w:eastAsia="Book Antiqua" w:hAnsi="Book Antiqua" w:cs="Book Antiqua"/>
          <w:b/>
          <w:bCs/>
        </w:rPr>
        <w:t>Hamming I</w:t>
      </w:r>
      <w:r w:rsidRPr="006C7223">
        <w:rPr>
          <w:rFonts w:ascii="Book Antiqua" w:eastAsia="Book Antiqua" w:hAnsi="Book Antiqua" w:cs="Book Antiqua"/>
        </w:rPr>
        <w:t xml:space="preserve">, Timens W, Bulthuis ML, Lely AT, Navis G, van Goor H. Tissue distribution of ACE2 protein, the functional receptor for SARS coronavirus. A first step in understanding SARS pathogenesis. </w:t>
      </w:r>
      <w:r w:rsidRPr="006C7223">
        <w:rPr>
          <w:rFonts w:ascii="Book Antiqua" w:eastAsia="Book Antiqua" w:hAnsi="Book Antiqua" w:cs="Book Antiqua"/>
          <w:i/>
          <w:iCs/>
        </w:rPr>
        <w:t>J Pathol</w:t>
      </w:r>
      <w:r w:rsidRPr="006C7223">
        <w:rPr>
          <w:rFonts w:ascii="Book Antiqua" w:eastAsia="Book Antiqua" w:hAnsi="Book Antiqua" w:cs="Book Antiqua"/>
        </w:rPr>
        <w:t xml:space="preserve"> 2004; </w:t>
      </w:r>
      <w:r w:rsidRPr="006C7223">
        <w:rPr>
          <w:rFonts w:ascii="Book Antiqua" w:eastAsia="Book Antiqua" w:hAnsi="Book Antiqua" w:cs="Book Antiqua"/>
          <w:b/>
          <w:bCs/>
        </w:rPr>
        <w:t>203</w:t>
      </w:r>
      <w:r w:rsidRPr="006C7223">
        <w:rPr>
          <w:rFonts w:ascii="Book Antiqua" w:eastAsia="Book Antiqua" w:hAnsi="Book Antiqua" w:cs="Book Antiqua"/>
        </w:rPr>
        <w:t>: 631-637 [PMID: 15141377 DOI: 10.1002/path.1570]</w:t>
      </w:r>
    </w:p>
    <w:p w14:paraId="154E4AF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lastRenderedPageBreak/>
        <w:t xml:space="preserve">12 </w:t>
      </w:r>
      <w:r w:rsidRPr="006C7223">
        <w:rPr>
          <w:rFonts w:ascii="Book Antiqua" w:eastAsia="Book Antiqua" w:hAnsi="Book Antiqua" w:cs="Book Antiqua"/>
          <w:b/>
          <w:bCs/>
        </w:rPr>
        <w:t>Hoffmann M</w:t>
      </w:r>
      <w:r w:rsidRPr="006C7223">
        <w:rPr>
          <w:rFonts w:ascii="Book Antiqua" w:eastAsia="Book Antiqua" w:hAnsi="Book Antiqua" w:cs="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6C7223">
        <w:rPr>
          <w:rFonts w:ascii="Book Antiqua" w:eastAsia="Book Antiqua" w:hAnsi="Book Antiqua" w:cs="Book Antiqua"/>
          <w:i/>
          <w:iCs/>
        </w:rPr>
        <w:t>Cell</w:t>
      </w:r>
      <w:r w:rsidRPr="006C7223">
        <w:rPr>
          <w:rFonts w:ascii="Book Antiqua" w:eastAsia="Book Antiqua" w:hAnsi="Book Antiqua" w:cs="Book Antiqua"/>
        </w:rPr>
        <w:t xml:space="preserve"> 2020; </w:t>
      </w:r>
      <w:r w:rsidRPr="006C7223">
        <w:rPr>
          <w:rFonts w:ascii="Book Antiqua" w:eastAsia="Book Antiqua" w:hAnsi="Book Antiqua" w:cs="Book Antiqua"/>
          <w:b/>
          <w:bCs/>
        </w:rPr>
        <w:t>181</w:t>
      </w:r>
      <w:r w:rsidRPr="006C7223">
        <w:rPr>
          <w:rFonts w:ascii="Book Antiqua" w:eastAsia="Book Antiqua" w:hAnsi="Book Antiqua" w:cs="Book Antiqua"/>
        </w:rPr>
        <w:t>: 271-280.e8 [PMID: 32142651 DOI: 10.1016/j.cell.2020.02.052]</w:t>
      </w:r>
    </w:p>
    <w:p w14:paraId="779FDEEB"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13 </w:t>
      </w:r>
      <w:r w:rsidRPr="006C7223">
        <w:rPr>
          <w:rFonts w:ascii="Book Antiqua" w:eastAsia="Book Antiqua" w:hAnsi="Book Antiqua" w:cs="Book Antiqua"/>
          <w:b/>
          <w:bCs/>
        </w:rPr>
        <w:t>Li F</w:t>
      </w:r>
      <w:r w:rsidRPr="006C7223">
        <w:rPr>
          <w:rFonts w:ascii="Book Antiqua" w:eastAsia="Book Antiqua" w:hAnsi="Book Antiqua" w:cs="Book Antiqua"/>
        </w:rPr>
        <w:t xml:space="preserve">, Li W, Farzan M, Harrison SC. Structure of SARS coronavirus spike receptor-binding domain complexed with receptor. </w:t>
      </w:r>
      <w:r w:rsidRPr="006C7223">
        <w:rPr>
          <w:rFonts w:ascii="Book Antiqua" w:eastAsia="Book Antiqua" w:hAnsi="Book Antiqua" w:cs="Book Antiqua"/>
          <w:i/>
          <w:iCs/>
        </w:rPr>
        <w:t>Science</w:t>
      </w:r>
      <w:r w:rsidRPr="006C7223">
        <w:rPr>
          <w:rFonts w:ascii="Book Antiqua" w:eastAsia="Book Antiqua" w:hAnsi="Book Antiqua" w:cs="Book Antiqua"/>
        </w:rPr>
        <w:t xml:space="preserve"> 2005; </w:t>
      </w:r>
      <w:r w:rsidRPr="006C7223">
        <w:rPr>
          <w:rFonts w:ascii="Book Antiqua" w:eastAsia="Book Antiqua" w:hAnsi="Book Antiqua" w:cs="Book Antiqua"/>
          <w:b/>
          <w:bCs/>
        </w:rPr>
        <w:t>309</w:t>
      </w:r>
      <w:r w:rsidRPr="006C7223">
        <w:rPr>
          <w:rFonts w:ascii="Book Antiqua" w:eastAsia="Book Antiqua" w:hAnsi="Book Antiqua" w:cs="Book Antiqua"/>
        </w:rPr>
        <w:t>: 1864-1868 [PMID: 16166518 DOI: 10.1126/science.1116480]</w:t>
      </w:r>
    </w:p>
    <w:p w14:paraId="4B37C5B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14 </w:t>
      </w:r>
      <w:r w:rsidRPr="006C7223">
        <w:rPr>
          <w:rFonts w:ascii="Book Antiqua" w:eastAsia="Book Antiqua" w:hAnsi="Book Antiqua" w:cs="Book Antiqua"/>
          <w:b/>
          <w:bCs/>
        </w:rPr>
        <w:t>Wrapp D</w:t>
      </w:r>
      <w:r w:rsidRPr="006C7223">
        <w:rPr>
          <w:rFonts w:ascii="Book Antiqua" w:eastAsia="Book Antiqua" w:hAnsi="Book Antiqua" w:cs="Book Antiqua"/>
        </w:rPr>
        <w:t xml:space="preserve">, Wang N, Corbett KS, Goldsmith JA, Hsieh CL, Abiona O, Graham BS, McLellan JS. Cryo-EM structure of the 2019-nCoV spike in the prefusion conformation. </w:t>
      </w:r>
      <w:r w:rsidRPr="006C7223">
        <w:rPr>
          <w:rFonts w:ascii="Book Antiqua" w:eastAsia="Book Antiqua" w:hAnsi="Book Antiqua" w:cs="Book Antiqua"/>
          <w:i/>
          <w:iCs/>
        </w:rPr>
        <w:t>Science</w:t>
      </w:r>
      <w:r w:rsidRPr="006C7223">
        <w:rPr>
          <w:rFonts w:ascii="Book Antiqua" w:eastAsia="Book Antiqua" w:hAnsi="Book Antiqua" w:cs="Book Antiqua"/>
        </w:rPr>
        <w:t xml:space="preserve"> 2020; </w:t>
      </w:r>
      <w:r w:rsidRPr="006C7223">
        <w:rPr>
          <w:rFonts w:ascii="Book Antiqua" w:eastAsia="Book Antiqua" w:hAnsi="Book Antiqua" w:cs="Book Antiqua"/>
          <w:b/>
          <w:bCs/>
        </w:rPr>
        <w:t>367</w:t>
      </w:r>
      <w:r w:rsidRPr="006C7223">
        <w:rPr>
          <w:rFonts w:ascii="Book Antiqua" w:eastAsia="Book Antiqua" w:hAnsi="Book Antiqua" w:cs="Book Antiqua"/>
        </w:rPr>
        <w:t>: 1260-1263 [PMID: 32075877 DOI: 10.1126/science.abb2507]</w:t>
      </w:r>
    </w:p>
    <w:p w14:paraId="35AA0B4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15 </w:t>
      </w:r>
      <w:r w:rsidRPr="006C7223">
        <w:rPr>
          <w:rFonts w:ascii="Book Antiqua" w:eastAsia="Book Antiqua" w:hAnsi="Book Antiqua" w:cs="Book Antiqua"/>
          <w:b/>
          <w:bCs/>
        </w:rPr>
        <w:t>Wang Q</w:t>
      </w:r>
      <w:r w:rsidRPr="006C7223">
        <w:rPr>
          <w:rFonts w:ascii="Book Antiqua" w:eastAsia="Book Antiqua" w:hAnsi="Book Antiqua" w:cs="Book Antiqua"/>
        </w:rPr>
        <w:t xml:space="preserve">, Zhang Y, Wu L, Niu S, Song C, Zhang Z, Lu G, Qiao C, Hu Y, Yuen KY, Wang Q, Zhou H, Yan J, Qi J. Structural and Functional Basis of SARS-CoV-2 Entry by Using Human ACE2. </w:t>
      </w:r>
      <w:r w:rsidRPr="006C7223">
        <w:rPr>
          <w:rFonts w:ascii="Book Antiqua" w:eastAsia="Book Antiqua" w:hAnsi="Book Antiqua" w:cs="Book Antiqua"/>
          <w:i/>
          <w:iCs/>
        </w:rPr>
        <w:t>Cell</w:t>
      </w:r>
      <w:r w:rsidRPr="006C7223">
        <w:rPr>
          <w:rFonts w:ascii="Book Antiqua" w:eastAsia="Book Antiqua" w:hAnsi="Book Antiqua" w:cs="Book Antiqua"/>
        </w:rPr>
        <w:t xml:space="preserve"> 2020; </w:t>
      </w:r>
      <w:r w:rsidRPr="006C7223">
        <w:rPr>
          <w:rFonts w:ascii="Book Antiqua" w:eastAsia="Book Antiqua" w:hAnsi="Book Antiqua" w:cs="Book Antiqua"/>
          <w:b/>
          <w:bCs/>
        </w:rPr>
        <w:t>181</w:t>
      </w:r>
      <w:r w:rsidRPr="006C7223">
        <w:rPr>
          <w:rFonts w:ascii="Book Antiqua" w:eastAsia="Book Antiqua" w:hAnsi="Book Antiqua" w:cs="Book Antiqua"/>
        </w:rPr>
        <w:t>: 894-904.e9 [PMID: 32275855 DOI: 10.1016/j.cell.2020.03.045]</w:t>
      </w:r>
    </w:p>
    <w:p w14:paraId="577F62E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16 </w:t>
      </w:r>
      <w:r w:rsidRPr="006C7223">
        <w:rPr>
          <w:rFonts w:ascii="Book Antiqua" w:eastAsia="Book Antiqua" w:hAnsi="Book Antiqua" w:cs="Book Antiqua"/>
          <w:b/>
          <w:bCs/>
        </w:rPr>
        <w:t>Lei C</w:t>
      </w:r>
      <w:r w:rsidRPr="006C7223">
        <w:rPr>
          <w:rFonts w:ascii="Book Antiqua" w:eastAsia="Book Antiqua" w:hAnsi="Book Antiqua" w:cs="Book Antiqua"/>
        </w:rPr>
        <w:t xml:space="preserve">, Qian K, Li T, Zhang S, Fu W, Ding M, Hu S. Neutralization of SARS-CoV-2 spike pseudotyped virus by recombinant ACE2-Ig. </w:t>
      </w:r>
      <w:r w:rsidRPr="006C7223">
        <w:rPr>
          <w:rFonts w:ascii="Book Antiqua" w:eastAsia="Book Antiqua" w:hAnsi="Book Antiqua" w:cs="Book Antiqua"/>
          <w:i/>
          <w:iCs/>
        </w:rPr>
        <w:t>Nat Commun</w:t>
      </w:r>
      <w:r w:rsidRPr="006C7223">
        <w:rPr>
          <w:rFonts w:ascii="Book Antiqua" w:eastAsia="Book Antiqua" w:hAnsi="Book Antiqua" w:cs="Book Antiqua"/>
        </w:rPr>
        <w:t xml:space="preserve"> 2020; </w:t>
      </w:r>
      <w:r w:rsidRPr="006C7223">
        <w:rPr>
          <w:rFonts w:ascii="Book Antiqua" w:eastAsia="Book Antiqua" w:hAnsi="Book Antiqua" w:cs="Book Antiqua"/>
          <w:b/>
          <w:bCs/>
        </w:rPr>
        <w:t>11</w:t>
      </w:r>
      <w:r w:rsidRPr="006C7223">
        <w:rPr>
          <w:rFonts w:ascii="Book Antiqua" w:eastAsia="Book Antiqua" w:hAnsi="Book Antiqua" w:cs="Book Antiqua"/>
        </w:rPr>
        <w:t>: 2070 [PMID: 32332765 DOI: 10.1038/s41467-020-16048-4]</w:t>
      </w:r>
    </w:p>
    <w:p w14:paraId="4D0330E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17 </w:t>
      </w:r>
      <w:r w:rsidRPr="006C7223">
        <w:rPr>
          <w:rFonts w:ascii="Book Antiqua" w:eastAsia="Book Antiqua" w:hAnsi="Book Antiqua" w:cs="Book Antiqua"/>
          <w:b/>
          <w:bCs/>
        </w:rPr>
        <w:t>Li H</w:t>
      </w:r>
      <w:r w:rsidRPr="006C7223">
        <w:rPr>
          <w:rFonts w:ascii="Book Antiqua" w:eastAsia="Book Antiqua" w:hAnsi="Book Antiqua" w:cs="Book Antiqua"/>
        </w:rPr>
        <w:t xml:space="preserve">, Liu L, Zhang D, Xu J, Dai H, Tang N, Su X, Cao B. SARS-CoV-2 and viral sepsis: observations and hypotheses. </w:t>
      </w:r>
      <w:r w:rsidRPr="006C7223">
        <w:rPr>
          <w:rFonts w:ascii="Book Antiqua" w:eastAsia="Book Antiqua" w:hAnsi="Book Antiqua" w:cs="Book Antiqua"/>
          <w:i/>
          <w:iCs/>
        </w:rPr>
        <w:t>Lancet</w:t>
      </w:r>
      <w:r w:rsidRPr="006C7223">
        <w:rPr>
          <w:rFonts w:ascii="Book Antiqua" w:eastAsia="Book Antiqua" w:hAnsi="Book Antiqua" w:cs="Book Antiqua"/>
        </w:rPr>
        <w:t xml:space="preserve"> 2020; </w:t>
      </w:r>
      <w:r w:rsidRPr="006C7223">
        <w:rPr>
          <w:rFonts w:ascii="Book Antiqua" w:eastAsia="Book Antiqua" w:hAnsi="Book Antiqua" w:cs="Book Antiqua"/>
          <w:b/>
          <w:bCs/>
        </w:rPr>
        <w:t>395</w:t>
      </w:r>
      <w:r w:rsidRPr="006C7223">
        <w:rPr>
          <w:rFonts w:ascii="Book Antiqua" w:eastAsia="Book Antiqua" w:hAnsi="Book Antiqua" w:cs="Book Antiqua"/>
        </w:rPr>
        <w:t>: 1517-1520 [PMID: 32311318 DOI: 10.1016/S0140-6736(20)30920-X]</w:t>
      </w:r>
    </w:p>
    <w:p w14:paraId="0E77219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18 </w:t>
      </w:r>
      <w:r w:rsidRPr="006C7223">
        <w:rPr>
          <w:rFonts w:ascii="Book Antiqua" w:eastAsia="Book Antiqua" w:hAnsi="Book Antiqua" w:cs="Book Antiqua"/>
          <w:b/>
          <w:bCs/>
        </w:rPr>
        <w:t>Wu C</w:t>
      </w:r>
      <w:r w:rsidRPr="006C7223">
        <w:rPr>
          <w:rFonts w:ascii="Book Antiqua" w:eastAsia="Book Antiqua" w:hAnsi="Book Antiqua" w:cs="Book Antiqua"/>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6C7223">
        <w:rPr>
          <w:rFonts w:ascii="Book Antiqua" w:eastAsia="Book Antiqua" w:hAnsi="Book Antiqua" w:cs="Book Antiqua"/>
          <w:i/>
          <w:iCs/>
        </w:rPr>
        <w:t>JAMA Intern Med</w:t>
      </w:r>
      <w:r w:rsidRPr="006C7223">
        <w:rPr>
          <w:rFonts w:ascii="Book Antiqua" w:eastAsia="Book Antiqua" w:hAnsi="Book Antiqua" w:cs="Book Antiqua"/>
        </w:rPr>
        <w:t xml:space="preserve"> 2020; </w:t>
      </w:r>
      <w:r w:rsidRPr="006C7223">
        <w:rPr>
          <w:rFonts w:ascii="Book Antiqua" w:eastAsia="Book Antiqua" w:hAnsi="Book Antiqua" w:cs="Book Antiqua"/>
          <w:b/>
          <w:bCs/>
        </w:rPr>
        <w:t>180</w:t>
      </w:r>
      <w:r w:rsidRPr="006C7223">
        <w:rPr>
          <w:rFonts w:ascii="Book Antiqua" w:eastAsia="Book Antiqua" w:hAnsi="Book Antiqua" w:cs="Book Antiqua"/>
        </w:rPr>
        <w:t>: 934-943 [PMID: 32167524 DOI: 10.1001/jamainternmed.2020.0994]</w:t>
      </w:r>
    </w:p>
    <w:p w14:paraId="0B4FC538"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19 </w:t>
      </w:r>
      <w:r w:rsidRPr="006C7223">
        <w:rPr>
          <w:rFonts w:ascii="Book Antiqua" w:eastAsia="Book Antiqua" w:hAnsi="Book Antiqua" w:cs="Book Antiqua"/>
          <w:b/>
          <w:bCs/>
        </w:rPr>
        <w:t>Huang C</w:t>
      </w:r>
      <w:r w:rsidRPr="006C7223">
        <w:rPr>
          <w:rFonts w:ascii="Book Antiqua" w:eastAsia="Book Antiqua" w:hAnsi="Book Antiqua" w:cs="Book Antiqua"/>
        </w:rPr>
        <w:t xml:space="preserve">, Wang Y, Li X, Ren L, Zhao J, Hu Y, Zhang L, Fan G, Xu J, Gu X, Cheng Z, Yu T, Xia J, Wei Y, Wu W, Xie X, Yin W, Li H, Liu M, Xiao Y, Gao H, Guo L, Xie J, Wang G, Jiang R, Gao Z, Jin Q, Wang J, Cao B. Clinical features of patients infected with 2019 </w:t>
      </w:r>
      <w:r w:rsidRPr="006C7223">
        <w:rPr>
          <w:rFonts w:ascii="Book Antiqua" w:eastAsia="Book Antiqua" w:hAnsi="Book Antiqua" w:cs="Book Antiqua"/>
        </w:rPr>
        <w:lastRenderedPageBreak/>
        <w:t xml:space="preserve">novel coronavirus in Wuhan, China. </w:t>
      </w:r>
      <w:r w:rsidRPr="006C7223">
        <w:rPr>
          <w:rFonts w:ascii="Book Antiqua" w:eastAsia="Book Antiqua" w:hAnsi="Book Antiqua" w:cs="Book Antiqua"/>
          <w:i/>
          <w:iCs/>
        </w:rPr>
        <w:t>Lancet</w:t>
      </w:r>
      <w:r w:rsidRPr="006C7223">
        <w:rPr>
          <w:rFonts w:ascii="Book Antiqua" w:eastAsia="Book Antiqua" w:hAnsi="Book Antiqua" w:cs="Book Antiqua"/>
        </w:rPr>
        <w:t xml:space="preserve"> 2020; </w:t>
      </w:r>
      <w:r w:rsidRPr="006C7223">
        <w:rPr>
          <w:rFonts w:ascii="Book Antiqua" w:eastAsia="Book Antiqua" w:hAnsi="Book Antiqua" w:cs="Book Antiqua"/>
          <w:b/>
          <w:bCs/>
        </w:rPr>
        <w:t>395</w:t>
      </w:r>
      <w:r w:rsidRPr="006C7223">
        <w:rPr>
          <w:rFonts w:ascii="Book Antiqua" w:eastAsia="Book Antiqua" w:hAnsi="Book Antiqua" w:cs="Book Antiqua"/>
        </w:rPr>
        <w:t>: 497-506 [PMID: 31986264 DOI: 10.1016/S0140-6736(20)30183-5]</w:t>
      </w:r>
    </w:p>
    <w:p w14:paraId="0E4DAD6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20 </w:t>
      </w:r>
      <w:r w:rsidRPr="006C7223">
        <w:rPr>
          <w:rFonts w:ascii="Book Antiqua" w:eastAsia="Book Antiqua" w:hAnsi="Book Antiqua" w:cs="Book Antiqua"/>
          <w:b/>
          <w:bCs/>
        </w:rPr>
        <w:t>Fan Z</w:t>
      </w:r>
      <w:r w:rsidRPr="006C7223">
        <w:rPr>
          <w:rFonts w:ascii="Book Antiqua" w:eastAsia="Book Antiqua" w:hAnsi="Book Antiqua" w:cs="Book Antiqua"/>
        </w:rPr>
        <w:t xml:space="preserve">, Chen L, Li J, Cheng X, Yang J, Tian C, Zhang Y, Huang S, Liu Z, Cheng J. Clinical Features of COVID-19-Related Liver Functional Abnormality. </w:t>
      </w:r>
      <w:r w:rsidRPr="006C7223">
        <w:rPr>
          <w:rFonts w:ascii="Book Antiqua" w:eastAsia="Book Antiqua" w:hAnsi="Book Antiqua" w:cs="Book Antiqua"/>
          <w:i/>
          <w:iCs/>
        </w:rPr>
        <w:t>Clin Gastroenterol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18</w:t>
      </w:r>
      <w:r w:rsidRPr="006C7223">
        <w:rPr>
          <w:rFonts w:ascii="Book Antiqua" w:eastAsia="Book Antiqua" w:hAnsi="Book Antiqua" w:cs="Book Antiqua"/>
        </w:rPr>
        <w:t>: 1561-1566 [PMID: 32283325 DOI: 10.1016/j.cgh.2020.04.002]</w:t>
      </w:r>
    </w:p>
    <w:p w14:paraId="5501AA1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21 </w:t>
      </w:r>
      <w:r w:rsidRPr="006C7223">
        <w:rPr>
          <w:rFonts w:ascii="Book Antiqua" w:eastAsia="Book Antiqua" w:hAnsi="Book Antiqua" w:cs="Book Antiqua"/>
          <w:b/>
          <w:bCs/>
        </w:rPr>
        <w:t>Shi H</w:t>
      </w:r>
      <w:r w:rsidRPr="006C7223">
        <w:rPr>
          <w:rFonts w:ascii="Book Antiqua" w:eastAsia="Book Antiqua" w:hAnsi="Book Antiqua" w:cs="Book Antiqua"/>
        </w:rPr>
        <w:t xml:space="preserve">, Han X, Jiang N, Cao Y, Alwalid O, Gu J, Fan Y, Zheng C. Radiological findings from 81 patients with COVID-19 pneumonia in Wuhan, China: a descriptive study. </w:t>
      </w:r>
      <w:r w:rsidRPr="006C7223">
        <w:rPr>
          <w:rFonts w:ascii="Book Antiqua" w:eastAsia="Book Antiqua" w:hAnsi="Book Antiqua" w:cs="Book Antiqua"/>
          <w:i/>
          <w:iCs/>
        </w:rPr>
        <w:t>Lancet Infect Dis</w:t>
      </w:r>
      <w:r w:rsidRPr="006C7223">
        <w:rPr>
          <w:rFonts w:ascii="Book Antiqua" w:eastAsia="Book Antiqua" w:hAnsi="Book Antiqua" w:cs="Book Antiqua"/>
        </w:rPr>
        <w:t xml:space="preserve"> 2020; </w:t>
      </w:r>
      <w:r w:rsidRPr="006C7223">
        <w:rPr>
          <w:rFonts w:ascii="Book Antiqua" w:eastAsia="Book Antiqua" w:hAnsi="Book Antiqua" w:cs="Book Antiqua"/>
          <w:b/>
          <w:bCs/>
        </w:rPr>
        <w:t>20</w:t>
      </w:r>
      <w:r w:rsidRPr="006C7223">
        <w:rPr>
          <w:rFonts w:ascii="Book Antiqua" w:eastAsia="Book Antiqua" w:hAnsi="Book Antiqua" w:cs="Book Antiqua"/>
        </w:rPr>
        <w:t>: 425-434 [PMID: 32105637 DOI: 10.1016/S1473-3099(20)30086-4]</w:t>
      </w:r>
    </w:p>
    <w:p w14:paraId="3BE65F16"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22 </w:t>
      </w:r>
      <w:r w:rsidRPr="006C7223">
        <w:rPr>
          <w:rFonts w:ascii="Book Antiqua" w:eastAsia="Book Antiqua" w:hAnsi="Book Antiqua" w:cs="Book Antiqua"/>
          <w:b/>
          <w:bCs/>
        </w:rPr>
        <w:t>Lax SF</w:t>
      </w:r>
      <w:r w:rsidRPr="006C7223">
        <w:rPr>
          <w:rFonts w:ascii="Book Antiqua" w:eastAsia="Book Antiqua" w:hAnsi="Book Antiqua" w:cs="Book Antiqua"/>
        </w:rPr>
        <w:t xml:space="preserve">, Skok K, Zechner P, Kessler HH, Kaufmann N, Koelblinger C, Vander K, Bargfrieder U, Trauner M. Pulmonary Arterial Thrombosis in COVID-19 With Fatal Outcome : Results From a Prospective, Single-Center, Clinicopathologic Case Series. </w:t>
      </w:r>
      <w:r w:rsidRPr="006C7223">
        <w:rPr>
          <w:rFonts w:ascii="Book Antiqua" w:eastAsia="Book Antiqua" w:hAnsi="Book Antiqua" w:cs="Book Antiqua"/>
          <w:i/>
          <w:iCs/>
        </w:rPr>
        <w:t>Ann Intern Med</w:t>
      </w:r>
      <w:r w:rsidRPr="006C7223">
        <w:rPr>
          <w:rFonts w:ascii="Book Antiqua" w:eastAsia="Book Antiqua" w:hAnsi="Book Antiqua" w:cs="Book Antiqua"/>
        </w:rPr>
        <w:t xml:space="preserve"> 2020; </w:t>
      </w:r>
      <w:r w:rsidRPr="006C7223">
        <w:rPr>
          <w:rFonts w:ascii="Book Antiqua" w:eastAsia="Book Antiqua" w:hAnsi="Book Antiqua" w:cs="Book Antiqua"/>
          <w:b/>
          <w:bCs/>
        </w:rPr>
        <w:t>173</w:t>
      </w:r>
      <w:r w:rsidRPr="006C7223">
        <w:rPr>
          <w:rFonts w:ascii="Book Antiqua" w:eastAsia="Book Antiqua" w:hAnsi="Book Antiqua" w:cs="Book Antiqua"/>
        </w:rPr>
        <w:t>: 350-361 [PMID: 32422076 DOI: 10.7326/M20-2566]</w:t>
      </w:r>
    </w:p>
    <w:p w14:paraId="0FDAB41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23 </w:t>
      </w:r>
      <w:r w:rsidRPr="006C7223">
        <w:rPr>
          <w:rFonts w:ascii="Book Antiqua" w:eastAsia="Book Antiqua" w:hAnsi="Book Antiqua" w:cs="Book Antiqua"/>
          <w:b/>
          <w:bCs/>
        </w:rPr>
        <w:t>Peiris S</w:t>
      </w:r>
      <w:r w:rsidRPr="006C7223">
        <w:rPr>
          <w:rFonts w:ascii="Book Antiqua" w:eastAsia="Book Antiqua" w:hAnsi="Book Antiqua" w:cs="Book Antiqua"/>
        </w:rPr>
        <w:t xml:space="preserve">, Mesa H, Aysola A, Manivel J, Toledo J, Borges-Sa M, Aldighieri S, Reveiz L. Pathological findings in organs and tissues of patients with COVID-19: A systematic review. </w:t>
      </w:r>
      <w:r w:rsidRPr="006C7223">
        <w:rPr>
          <w:rFonts w:ascii="Book Antiqua" w:eastAsia="Book Antiqua" w:hAnsi="Book Antiqua" w:cs="Book Antiqua"/>
          <w:i/>
          <w:iCs/>
        </w:rPr>
        <w:t>PLoS One</w:t>
      </w:r>
      <w:r w:rsidRPr="006C7223">
        <w:rPr>
          <w:rFonts w:ascii="Book Antiqua" w:eastAsia="Book Antiqua" w:hAnsi="Book Antiqua" w:cs="Book Antiqua"/>
        </w:rPr>
        <w:t xml:space="preserve"> 2021; </w:t>
      </w:r>
      <w:r w:rsidRPr="006C7223">
        <w:rPr>
          <w:rFonts w:ascii="Book Antiqua" w:eastAsia="Book Antiqua" w:hAnsi="Book Antiqua" w:cs="Book Antiqua"/>
          <w:b/>
          <w:bCs/>
        </w:rPr>
        <w:t>16</w:t>
      </w:r>
      <w:r w:rsidRPr="006C7223">
        <w:rPr>
          <w:rFonts w:ascii="Book Antiqua" w:eastAsia="Book Antiqua" w:hAnsi="Book Antiqua" w:cs="Book Antiqua"/>
        </w:rPr>
        <w:t>: e0250708 [PMID: 33909679 DOI: 10.1371/journal.pone.0250708]</w:t>
      </w:r>
    </w:p>
    <w:p w14:paraId="543AF1A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24 </w:t>
      </w:r>
      <w:r w:rsidRPr="006C7223">
        <w:rPr>
          <w:rFonts w:ascii="Book Antiqua" w:eastAsia="Book Antiqua" w:hAnsi="Book Antiqua" w:cs="Book Antiqua"/>
          <w:b/>
          <w:bCs/>
        </w:rPr>
        <w:t>Chornenkyy Y</w:t>
      </w:r>
      <w:r w:rsidRPr="006C7223">
        <w:rPr>
          <w:rFonts w:ascii="Book Antiqua" w:eastAsia="Book Antiqua" w:hAnsi="Book Antiqua" w:cs="Book Antiqua"/>
        </w:rPr>
        <w:t xml:space="preserve">, Mejia-Bautista M, Brucal M, Blanke T, Dittmann D, Yeldandi A, Boike JR, Lomasney JW, Nayar R, Jennings LJ, Pezhouh MK. Liver Pathology and SARS-CoV-2 Detection in Formalin-Fixed Tissue of Patients With COVID-19. </w:t>
      </w:r>
      <w:r w:rsidRPr="006C7223">
        <w:rPr>
          <w:rFonts w:ascii="Book Antiqua" w:eastAsia="Book Antiqua" w:hAnsi="Book Antiqua" w:cs="Book Antiqua"/>
          <w:i/>
          <w:iCs/>
        </w:rPr>
        <w:t>Am J Clin Pathol</w:t>
      </w:r>
      <w:r w:rsidRPr="006C7223">
        <w:rPr>
          <w:rFonts w:ascii="Book Antiqua" w:eastAsia="Book Antiqua" w:hAnsi="Book Antiqua" w:cs="Book Antiqua"/>
        </w:rPr>
        <w:t xml:space="preserve"> 2021; </w:t>
      </w:r>
      <w:r w:rsidRPr="006C7223">
        <w:rPr>
          <w:rFonts w:ascii="Book Antiqua" w:eastAsia="Book Antiqua" w:hAnsi="Book Antiqua" w:cs="Book Antiqua"/>
          <w:b/>
          <w:bCs/>
        </w:rPr>
        <w:t>155</w:t>
      </w:r>
      <w:r w:rsidRPr="006C7223">
        <w:rPr>
          <w:rFonts w:ascii="Book Antiqua" w:eastAsia="Book Antiqua" w:hAnsi="Book Antiqua" w:cs="Book Antiqua"/>
        </w:rPr>
        <w:t>: 802-814 [PMID: 33914058 DOI: 10.1093/ajcp/aqab009]</w:t>
      </w:r>
    </w:p>
    <w:p w14:paraId="745568B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25 </w:t>
      </w:r>
      <w:r w:rsidRPr="006C7223">
        <w:rPr>
          <w:rFonts w:ascii="Book Antiqua" w:eastAsia="Book Antiqua" w:hAnsi="Book Antiqua" w:cs="Book Antiqua"/>
          <w:b/>
          <w:bCs/>
        </w:rPr>
        <w:t>Wanner N</w:t>
      </w:r>
      <w:r w:rsidRPr="006C7223">
        <w:rPr>
          <w:rFonts w:ascii="Book Antiqua" w:eastAsia="Book Antiqua" w:hAnsi="Book Antiqua" w:cs="Book Antiqua"/>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liver tropism. </w:t>
      </w:r>
      <w:r w:rsidRPr="006C7223">
        <w:rPr>
          <w:rFonts w:ascii="Book Antiqua" w:eastAsia="Book Antiqua" w:hAnsi="Book Antiqua" w:cs="Book Antiqua"/>
          <w:i/>
          <w:iCs/>
        </w:rPr>
        <w:t>Nat Metab</w:t>
      </w:r>
      <w:r w:rsidRPr="006C7223">
        <w:rPr>
          <w:rFonts w:ascii="Book Antiqua" w:eastAsia="Book Antiqua" w:hAnsi="Book Antiqua" w:cs="Book Antiqua"/>
        </w:rPr>
        <w:t xml:space="preserve"> 2022; </w:t>
      </w:r>
      <w:r w:rsidRPr="006C7223">
        <w:rPr>
          <w:rFonts w:ascii="Book Antiqua" w:eastAsia="Book Antiqua" w:hAnsi="Book Antiqua" w:cs="Book Antiqua"/>
          <w:b/>
          <w:bCs/>
        </w:rPr>
        <w:t>4</w:t>
      </w:r>
      <w:r w:rsidRPr="006C7223">
        <w:rPr>
          <w:rFonts w:ascii="Book Antiqua" w:eastAsia="Book Antiqua" w:hAnsi="Book Antiqua" w:cs="Book Antiqua"/>
        </w:rPr>
        <w:t>: 310-319 [PMID: 35347318 DOI: 10.1038/s42255-022-00552-6]</w:t>
      </w:r>
    </w:p>
    <w:p w14:paraId="0B9EEE2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26 </w:t>
      </w:r>
      <w:r w:rsidRPr="006C7223">
        <w:rPr>
          <w:rFonts w:ascii="Book Antiqua" w:eastAsia="Book Antiqua" w:hAnsi="Book Antiqua" w:cs="Book Antiqua"/>
          <w:b/>
          <w:bCs/>
        </w:rPr>
        <w:t>Sonzogni A</w:t>
      </w:r>
      <w:r w:rsidRPr="006C7223">
        <w:rPr>
          <w:rFonts w:ascii="Book Antiqua" w:eastAsia="Book Antiqua" w:hAnsi="Book Antiqua" w:cs="Book Antiqua"/>
        </w:rPr>
        <w:t xml:space="preserve">, Previtali G, Seghezzi M, Grazia Alessio M, Gianatti A, Licini L, Morotti D, Zerbi P, Carsana L, Rossi R, Lauri E, Pellegrinelli A, Nebuloni M. Liver histopathology </w:t>
      </w:r>
      <w:r w:rsidRPr="006C7223">
        <w:rPr>
          <w:rFonts w:ascii="Book Antiqua" w:eastAsia="Book Antiqua" w:hAnsi="Book Antiqua" w:cs="Book Antiqua"/>
        </w:rPr>
        <w:lastRenderedPageBreak/>
        <w:t xml:space="preserve">in severe COVID 19 respiratory failure is suggestive of vascular alterations. </w:t>
      </w:r>
      <w:r w:rsidRPr="006C7223">
        <w:rPr>
          <w:rFonts w:ascii="Book Antiqua" w:eastAsia="Book Antiqua" w:hAnsi="Book Antiqua" w:cs="Book Antiqua"/>
          <w:i/>
          <w:iCs/>
        </w:rPr>
        <w:t>Liver Int</w:t>
      </w:r>
      <w:r w:rsidRPr="006C7223">
        <w:rPr>
          <w:rFonts w:ascii="Book Antiqua" w:eastAsia="Book Antiqua" w:hAnsi="Book Antiqua" w:cs="Book Antiqua"/>
        </w:rPr>
        <w:t xml:space="preserve"> 2020; </w:t>
      </w:r>
      <w:r w:rsidRPr="006C7223">
        <w:rPr>
          <w:rFonts w:ascii="Book Antiqua" w:eastAsia="Book Antiqua" w:hAnsi="Book Antiqua" w:cs="Book Antiqua"/>
          <w:b/>
          <w:bCs/>
        </w:rPr>
        <w:t>40</w:t>
      </w:r>
      <w:r w:rsidRPr="006C7223">
        <w:rPr>
          <w:rFonts w:ascii="Book Antiqua" w:eastAsia="Book Antiqua" w:hAnsi="Book Antiqua" w:cs="Book Antiqua"/>
        </w:rPr>
        <w:t>: 2110-2116 [PMID: 32654359 DOI: 10.1111/liv.14601]</w:t>
      </w:r>
    </w:p>
    <w:p w14:paraId="6B24091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27 </w:t>
      </w:r>
      <w:r w:rsidRPr="006C7223">
        <w:rPr>
          <w:rFonts w:ascii="Book Antiqua" w:eastAsia="Book Antiqua" w:hAnsi="Book Antiqua" w:cs="Book Antiqua"/>
          <w:b/>
          <w:bCs/>
        </w:rPr>
        <w:t>Wang Y</w:t>
      </w:r>
      <w:r w:rsidRPr="006C7223">
        <w:rPr>
          <w:rFonts w:ascii="Book Antiqua" w:eastAsia="Book Antiqua" w:hAnsi="Book Antiqua" w:cs="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73</w:t>
      </w:r>
      <w:r w:rsidRPr="006C7223">
        <w:rPr>
          <w:rFonts w:ascii="Book Antiqua" w:eastAsia="Book Antiqua" w:hAnsi="Book Antiqua" w:cs="Book Antiqua"/>
        </w:rPr>
        <w:t>: 807-816 [PMID: 32437830 DOI: 10.1016/j.jhep.2020.05.002]</w:t>
      </w:r>
    </w:p>
    <w:p w14:paraId="607DA1E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28 </w:t>
      </w:r>
      <w:r w:rsidRPr="006C7223">
        <w:rPr>
          <w:rFonts w:ascii="Book Antiqua" w:eastAsia="Book Antiqua" w:hAnsi="Book Antiqua" w:cs="Book Antiqua"/>
          <w:b/>
          <w:bCs/>
        </w:rPr>
        <w:t>Kaltschmidt B</w:t>
      </w:r>
      <w:r w:rsidRPr="006C7223">
        <w:rPr>
          <w:rFonts w:ascii="Book Antiqua" w:eastAsia="Book Antiqua" w:hAnsi="Book Antiqua" w:cs="Book Antiqua"/>
        </w:rPr>
        <w:t xml:space="preserve">, Fitzek ADE, Schaedler J, Förster C, Kaltschmidt C, Hansen T, Steinfurth F, Windmöller BA, Pilger C, Kong C, Singh K, Nierhaus A, Wichmann D, Sperhake J, Püschel K, Huser T, Krüger M, Robson SC, Wilkens L, Schulte Am Esch J. Hepatic Vasculopathy and Regenerative Responses of the Liver in Fatal Cases of COVID-19. </w:t>
      </w:r>
      <w:r w:rsidRPr="006C7223">
        <w:rPr>
          <w:rFonts w:ascii="Book Antiqua" w:eastAsia="Book Antiqua" w:hAnsi="Book Antiqua" w:cs="Book Antiqua"/>
          <w:i/>
          <w:iCs/>
        </w:rPr>
        <w:t>Clin Gastroenterol Hepatol</w:t>
      </w:r>
      <w:r w:rsidRPr="006C7223">
        <w:rPr>
          <w:rFonts w:ascii="Book Antiqua" w:eastAsia="Book Antiqua" w:hAnsi="Book Antiqua" w:cs="Book Antiqua"/>
        </w:rPr>
        <w:t xml:space="preserve"> 2021; </w:t>
      </w:r>
      <w:r w:rsidRPr="006C7223">
        <w:rPr>
          <w:rFonts w:ascii="Book Antiqua" w:eastAsia="Book Antiqua" w:hAnsi="Book Antiqua" w:cs="Book Antiqua"/>
          <w:b/>
          <w:bCs/>
        </w:rPr>
        <w:t>19</w:t>
      </w:r>
      <w:r w:rsidRPr="006C7223">
        <w:rPr>
          <w:rFonts w:ascii="Book Antiqua" w:eastAsia="Book Antiqua" w:hAnsi="Book Antiqua" w:cs="Book Antiqua"/>
        </w:rPr>
        <w:t>: 1726-1729.e3 [PMID: 33516952 DOI: 10.1016/j.cgh.2021.01.044]</w:t>
      </w:r>
    </w:p>
    <w:p w14:paraId="4EB9002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29 </w:t>
      </w:r>
      <w:r w:rsidRPr="006C7223">
        <w:rPr>
          <w:rFonts w:ascii="Book Antiqua" w:eastAsia="Book Antiqua" w:hAnsi="Book Antiqua" w:cs="Book Antiqua"/>
          <w:b/>
          <w:bCs/>
        </w:rPr>
        <w:t>Cheung CCL</w:t>
      </w:r>
      <w:r w:rsidRPr="006C7223">
        <w:rPr>
          <w:rFonts w:ascii="Book Antiqua" w:eastAsia="Book Antiqua" w:hAnsi="Book Antiqua" w:cs="Book Antiqua"/>
        </w:rPr>
        <w:t xml:space="preserve">, Goh D, Lim X, Tien TZ, Lim JCT, Lee JN, Tan B, Tay ZEA, Wan WY, Chen EX, Nerurkar SN, Loong S, Cheow PC, Chan CY, Koh YX, Tan TT, Kalimuddin S, Tai WMD, Ng JL, Low JG, Yeong J, Lim KH. Residual SARS-CoV-2 viral antigens detected in GI and hepatic tissues from five recovered patients with COVID-19. </w:t>
      </w:r>
      <w:r w:rsidRPr="006C7223">
        <w:rPr>
          <w:rFonts w:ascii="Book Antiqua" w:eastAsia="Book Antiqua" w:hAnsi="Book Antiqua" w:cs="Book Antiqua"/>
          <w:i/>
          <w:iCs/>
        </w:rPr>
        <w:t>Gut</w:t>
      </w:r>
      <w:r w:rsidRPr="006C7223">
        <w:rPr>
          <w:rFonts w:ascii="Book Antiqua" w:eastAsia="Book Antiqua" w:hAnsi="Book Antiqua" w:cs="Book Antiqua"/>
        </w:rPr>
        <w:t xml:space="preserve"> 2022; </w:t>
      </w:r>
      <w:r w:rsidRPr="006C7223">
        <w:rPr>
          <w:rFonts w:ascii="Book Antiqua" w:eastAsia="Book Antiqua" w:hAnsi="Book Antiqua" w:cs="Book Antiqua"/>
          <w:b/>
          <w:bCs/>
        </w:rPr>
        <w:t>71</w:t>
      </w:r>
      <w:r w:rsidRPr="006C7223">
        <w:rPr>
          <w:rFonts w:ascii="Book Antiqua" w:eastAsia="Book Antiqua" w:hAnsi="Book Antiqua" w:cs="Book Antiqua"/>
        </w:rPr>
        <w:t>: 226-229 [PMID: 34083386 DOI: 10.1136/gutjnl-2021-324280]</w:t>
      </w:r>
    </w:p>
    <w:p w14:paraId="2A47747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30 </w:t>
      </w:r>
      <w:r w:rsidRPr="006C7223">
        <w:rPr>
          <w:rFonts w:ascii="Book Antiqua" w:eastAsia="Book Antiqua" w:hAnsi="Book Antiqua" w:cs="Book Antiqua"/>
          <w:b/>
          <w:bCs/>
        </w:rPr>
        <w:t>Delorey TM</w:t>
      </w:r>
      <w:r w:rsidRPr="006C7223">
        <w:rPr>
          <w:rFonts w:ascii="Book Antiqua" w:eastAsia="Book Antiqua" w:hAnsi="Book Antiqua" w:cs="Book Antiqua"/>
        </w:rPr>
        <w:t xml:space="preserve">, Ziegler CGK, Heimberg G, Normand R, Yang Y, Segerstolpe Å, Abbondanza D, Fleming SJ, Subramanian A, Montoro DT, Jagadeesh KA, Dey KK, Sen P, Slyper M, Pita-Juárez YH, Phillips D, Biermann J, Bloom-Ackermann Z, Barkas N, Ganna A, Gomez J, Melms JC, Katsyv I, Normandin E, Naderi P, Popov YV, Raju SS, Niezen S, Tsai LT, Siddle KJ, Sud M, Tran VM, Vellarikkal SK, Wang Y, Amir-Zilberstein L, Atri DS, Beechem J, Brook OR, Chen J, Divakar P, Dorceus P, Engreitz JM, Essene A, Fitzgerald DM, Fropf R, Gazal S, Gould J, Grzyb J, Harvey T, Hecht J, Hether T, Jané-Valbuena J, Leney-Greene M, Ma H, McCabe C, McLoughlin DE, Miller EM, Muus C, Niemi M, Padera R, Pan L, Pant D, Pe'er C, Pfiffner-Borges J, Pinto CJ, Plaisted J, Reeves J, Ross M, Rudy M, Rueckert EH, Siciliano M, Sturm A, Todres E, Waghray A, Warren S, Zhang S, Zollinger DR, Cosimi L, Gupta RM, Hacohen N, Hibshoosh H, Hide W, Price AL, Rajagopal J, Tata PR, Riedel S, Szabo G, Tickle TL, Ellinor PT, Hung D, Sabeti PC, Novak R, Rogers R, Ingber DE, Jiang ZG, Juric D, Babadi M, Farhi SL, Izar B, Stone JR, Vlachos </w:t>
      </w:r>
      <w:r w:rsidRPr="006C7223">
        <w:rPr>
          <w:rFonts w:ascii="Book Antiqua" w:eastAsia="Book Antiqua" w:hAnsi="Book Antiqua" w:cs="Book Antiqua"/>
        </w:rPr>
        <w:lastRenderedPageBreak/>
        <w:t xml:space="preserve">IS, Solomon IH, Ashenberg O, Porter CBM, Li B, Shalek AK, Villani AC, Rozenblatt-Rosen O, Regev A. COVID-19 tissue atlases reveal SARS-CoV-2 pathology and cellular targets. </w:t>
      </w:r>
      <w:r w:rsidRPr="006C7223">
        <w:rPr>
          <w:rFonts w:ascii="Book Antiqua" w:eastAsia="Book Antiqua" w:hAnsi="Book Antiqua" w:cs="Book Antiqua"/>
          <w:i/>
          <w:iCs/>
        </w:rPr>
        <w:t>Nature</w:t>
      </w:r>
      <w:r w:rsidRPr="006C7223">
        <w:rPr>
          <w:rFonts w:ascii="Book Antiqua" w:eastAsia="Book Antiqua" w:hAnsi="Book Antiqua" w:cs="Book Antiqua"/>
        </w:rPr>
        <w:t xml:space="preserve"> 2021; </w:t>
      </w:r>
      <w:r w:rsidRPr="006C7223">
        <w:rPr>
          <w:rFonts w:ascii="Book Antiqua" w:eastAsia="Book Antiqua" w:hAnsi="Book Antiqua" w:cs="Book Antiqua"/>
          <w:b/>
          <w:bCs/>
        </w:rPr>
        <w:t>595</w:t>
      </w:r>
      <w:r w:rsidRPr="006C7223">
        <w:rPr>
          <w:rFonts w:ascii="Book Antiqua" w:eastAsia="Book Antiqua" w:hAnsi="Book Antiqua" w:cs="Book Antiqua"/>
        </w:rPr>
        <w:t>: 107-113 [PMID: 33915569 DOI: 10.1038/s41586-021-03570-8]</w:t>
      </w:r>
    </w:p>
    <w:p w14:paraId="124CD294"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31 </w:t>
      </w:r>
      <w:r w:rsidRPr="006C7223">
        <w:rPr>
          <w:rFonts w:ascii="Book Antiqua" w:eastAsia="Book Antiqua" w:hAnsi="Book Antiqua" w:cs="Book Antiqua"/>
          <w:b/>
          <w:bCs/>
        </w:rPr>
        <w:t>Kumar P</w:t>
      </w:r>
      <w:r w:rsidRPr="006C7223">
        <w:rPr>
          <w:rFonts w:ascii="Book Antiqua" w:eastAsia="Book Antiqua" w:hAnsi="Book Antiqua" w:cs="Book Antiqua"/>
        </w:rPr>
        <w:t xml:space="preserve">, Sharma M, Kulkarni A, Rao PN. Pathogenesis of Liver Injury in Coronavirus Disease 2019. </w:t>
      </w:r>
      <w:r w:rsidRPr="006C7223">
        <w:rPr>
          <w:rFonts w:ascii="Book Antiqua" w:eastAsia="Book Antiqua" w:hAnsi="Book Antiqua" w:cs="Book Antiqua"/>
          <w:i/>
          <w:iCs/>
        </w:rPr>
        <w:t>J Clin Exp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10</w:t>
      </w:r>
      <w:r w:rsidRPr="006C7223">
        <w:rPr>
          <w:rFonts w:ascii="Book Antiqua" w:eastAsia="Book Antiqua" w:hAnsi="Book Antiqua" w:cs="Book Antiqua"/>
        </w:rPr>
        <w:t>: 641-642 [PMID: 32837092 DOI: 10.1016/j.jceh.2020.05.006]</w:t>
      </w:r>
    </w:p>
    <w:p w14:paraId="28373236"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32 </w:t>
      </w:r>
      <w:r w:rsidRPr="006C7223">
        <w:rPr>
          <w:rFonts w:ascii="Book Antiqua" w:eastAsia="Book Antiqua" w:hAnsi="Book Antiqua" w:cs="Book Antiqua"/>
          <w:b/>
          <w:bCs/>
        </w:rPr>
        <w:t>Qi F</w:t>
      </w:r>
      <w:r w:rsidRPr="006C7223">
        <w:rPr>
          <w:rFonts w:ascii="Book Antiqua" w:eastAsia="Book Antiqua" w:hAnsi="Book Antiqua" w:cs="Book Antiqua"/>
        </w:rPr>
        <w:t xml:space="preserve">, Qian S, Zhang S, Zhang Z. Single cell RNA sequencing of 13 human tissues identify cell types and receptors of human coronaviruses. </w:t>
      </w:r>
      <w:r w:rsidRPr="006C7223">
        <w:rPr>
          <w:rFonts w:ascii="Book Antiqua" w:eastAsia="Book Antiqua" w:hAnsi="Book Antiqua" w:cs="Book Antiqua"/>
          <w:i/>
          <w:iCs/>
        </w:rPr>
        <w:t>Biochem Biophys Res Commun</w:t>
      </w:r>
      <w:r w:rsidRPr="006C7223">
        <w:rPr>
          <w:rFonts w:ascii="Book Antiqua" w:eastAsia="Book Antiqua" w:hAnsi="Book Antiqua" w:cs="Book Antiqua"/>
        </w:rPr>
        <w:t xml:space="preserve"> 2020; </w:t>
      </w:r>
      <w:r w:rsidRPr="006C7223">
        <w:rPr>
          <w:rFonts w:ascii="Book Antiqua" w:eastAsia="Book Antiqua" w:hAnsi="Book Antiqua" w:cs="Book Antiqua"/>
          <w:b/>
          <w:bCs/>
        </w:rPr>
        <w:t>526</w:t>
      </w:r>
      <w:r w:rsidRPr="006C7223">
        <w:rPr>
          <w:rFonts w:ascii="Book Antiqua" w:eastAsia="Book Antiqua" w:hAnsi="Book Antiqua" w:cs="Book Antiqua"/>
        </w:rPr>
        <w:t>: 135-140 [PMID: 32199615 DOI: 10.1016/j.bbrc.2020.03.044]</w:t>
      </w:r>
    </w:p>
    <w:p w14:paraId="688E0F2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33 </w:t>
      </w:r>
      <w:r w:rsidRPr="006C7223">
        <w:rPr>
          <w:rFonts w:ascii="Book Antiqua" w:eastAsia="Book Antiqua" w:hAnsi="Book Antiqua" w:cs="Book Antiqua"/>
          <w:b/>
          <w:bCs/>
        </w:rPr>
        <w:t>Ji D</w:t>
      </w:r>
      <w:r w:rsidRPr="006C7223">
        <w:rPr>
          <w:rFonts w:ascii="Book Antiqua" w:eastAsia="Book Antiqua" w:hAnsi="Book Antiqua" w:cs="Book Antiqua"/>
        </w:rPr>
        <w:t xml:space="preserve">, Qin E, Xu J, Zhang D, Cheng G, Wang Y, Lau G. Non-alcoholic fatty liver diseases in patients with COVID-19: A retrospective study.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73</w:t>
      </w:r>
      <w:r w:rsidRPr="006C7223">
        <w:rPr>
          <w:rFonts w:ascii="Book Antiqua" w:eastAsia="Book Antiqua" w:hAnsi="Book Antiqua" w:cs="Book Antiqua"/>
        </w:rPr>
        <w:t>: 451-453 [PMID: 32278005 DOI: 10.1016/j.jhep.2020.03.044]</w:t>
      </w:r>
    </w:p>
    <w:p w14:paraId="2CE8BE6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34 </w:t>
      </w:r>
      <w:r w:rsidRPr="006C7223">
        <w:rPr>
          <w:rFonts w:ascii="Book Antiqua" w:eastAsia="Book Antiqua" w:hAnsi="Book Antiqua" w:cs="Book Antiqua"/>
          <w:b/>
          <w:bCs/>
        </w:rPr>
        <w:t>Pirola CJ</w:t>
      </w:r>
      <w:r w:rsidRPr="006C7223">
        <w:rPr>
          <w:rFonts w:ascii="Book Antiqua" w:eastAsia="Book Antiqua" w:hAnsi="Book Antiqua" w:cs="Book Antiqua"/>
        </w:rPr>
        <w:t xml:space="preserve">, Sookoian S. SARS-CoV-2 virus and liver expression of host receptors: Putative mechanisms of liver involvement in COVID-19. </w:t>
      </w:r>
      <w:r w:rsidRPr="006C7223">
        <w:rPr>
          <w:rFonts w:ascii="Book Antiqua" w:eastAsia="Book Antiqua" w:hAnsi="Book Antiqua" w:cs="Book Antiqua"/>
          <w:i/>
          <w:iCs/>
        </w:rPr>
        <w:t>Liver Int</w:t>
      </w:r>
      <w:r w:rsidRPr="006C7223">
        <w:rPr>
          <w:rFonts w:ascii="Book Antiqua" w:eastAsia="Book Antiqua" w:hAnsi="Book Antiqua" w:cs="Book Antiqua"/>
        </w:rPr>
        <w:t xml:space="preserve"> 2020; </w:t>
      </w:r>
      <w:r w:rsidRPr="006C7223">
        <w:rPr>
          <w:rFonts w:ascii="Book Antiqua" w:eastAsia="Book Antiqua" w:hAnsi="Book Antiqua" w:cs="Book Antiqua"/>
          <w:b/>
          <w:bCs/>
        </w:rPr>
        <w:t>40</w:t>
      </w:r>
      <w:r w:rsidRPr="006C7223">
        <w:rPr>
          <w:rFonts w:ascii="Book Antiqua" w:eastAsia="Book Antiqua" w:hAnsi="Book Antiqua" w:cs="Book Antiqua"/>
        </w:rPr>
        <w:t>: 2038-2040 [PMID: 32352224 DOI: 10.1111/liv.14500]</w:t>
      </w:r>
    </w:p>
    <w:p w14:paraId="77DCA6A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35 </w:t>
      </w:r>
      <w:r w:rsidRPr="006C7223">
        <w:rPr>
          <w:rFonts w:ascii="Book Antiqua" w:eastAsia="Book Antiqua" w:hAnsi="Book Antiqua" w:cs="Book Antiqua"/>
          <w:b/>
          <w:bCs/>
        </w:rPr>
        <w:t>Chua RL</w:t>
      </w:r>
      <w:r w:rsidRPr="006C7223">
        <w:rPr>
          <w:rFonts w:ascii="Book Antiqua" w:eastAsia="Book Antiqua" w:hAnsi="Book Antiqua" w:cs="Book Antiqua"/>
        </w:rPr>
        <w:t xml:space="preserve">, Lukassen S, Trump S, Hennig BP, Wendisch D, Pott F, Debnath O, Thürmann L, Kurth F, Völker MT, Kazmierski J, Timmermann B, Twardziok S, Schneider S, Machleidt F, Müller-Redetzky H, Maier M, Krannich A, Schmidt S, Balzer F, Liebig J, Loske J, Suttorp N, Eils J, Ishaque N, Liebert UG, von Kalle C, Hocke A, Witzenrath M, Goffinet C, Drosten C, Laudi S, Lehmann I, Conrad C, Sander LE, Eils R. COVID-19 severity correlates with airway epithelium-immune cell interactions identified by single-cell analysis. </w:t>
      </w:r>
      <w:r w:rsidRPr="006C7223">
        <w:rPr>
          <w:rFonts w:ascii="Book Antiqua" w:eastAsia="Book Antiqua" w:hAnsi="Book Antiqua" w:cs="Book Antiqua"/>
          <w:i/>
          <w:iCs/>
        </w:rPr>
        <w:t>Nat Biotechnol</w:t>
      </w:r>
      <w:r w:rsidRPr="006C7223">
        <w:rPr>
          <w:rFonts w:ascii="Book Antiqua" w:eastAsia="Book Antiqua" w:hAnsi="Book Antiqua" w:cs="Book Antiqua"/>
        </w:rPr>
        <w:t xml:space="preserve"> 2020; </w:t>
      </w:r>
      <w:r w:rsidRPr="006C7223">
        <w:rPr>
          <w:rFonts w:ascii="Book Antiqua" w:eastAsia="Book Antiqua" w:hAnsi="Book Antiqua" w:cs="Book Antiqua"/>
          <w:b/>
          <w:bCs/>
        </w:rPr>
        <w:t>38</w:t>
      </w:r>
      <w:r w:rsidRPr="006C7223">
        <w:rPr>
          <w:rFonts w:ascii="Book Antiqua" w:eastAsia="Book Antiqua" w:hAnsi="Book Antiqua" w:cs="Book Antiqua"/>
        </w:rPr>
        <w:t>: 970-979 [PMID: 32591762 DOI: 10.1038/s41587-020-0602-4]</w:t>
      </w:r>
    </w:p>
    <w:p w14:paraId="66F2CBA1"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36 </w:t>
      </w:r>
      <w:r w:rsidRPr="006C7223">
        <w:rPr>
          <w:rFonts w:ascii="Book Antiqua" w:eastAsia="Book Antiqua" w:hAnsi="Book Antiqua" w:cs="Book Antiqua"/>
          <w:b/>
          <w:bCs/>
        </w:rPr>
        <w:t>Onabajo OO</w:t>
      </w:r>
      <w:r w:rsidRPr="006C7223">
        <w:rPr>
          <w:rFonts w:ascii="Book Antiqua" w:eastAsia="Book Antiqua" w:hAnsi="Book Antiqua" w:cs="Book Antiqua"/>
        </w:rPr>
        <w:t xml:space="preserve">, Banday AR, Stanifer ML, Yan W, Obajemu A, Santer DM, Florez-Vargas O, Piontkivska H, Vargas JM, Ring TJ, Kee C, Doldan P, Tyrrell DL, Mendoza JL, Boulant S, Prokunina-Olsson L. Interferons and viruses induce a novel truncated ACE2 isoform and not the full-length SARS-CoV-2 receptor. </w:t>
      </w:r>
      <w:r w:rsidRPr="006C7223">
        <w:rPr>
          <w:rFonts w:ascii="Book Antiqua" w:eastAsia="Book Antiqua" w:hAnsi="Book Antiqua" w:cs="Book Antiqua"/>
          <w:i/>
          <w:iCs/>
        </w:rPr>
        <w:t>Nat Genet</w:t>
      </w:r>
      <w:r w:rsidRPr="006C7223">
        <w:rPr>
          <w:rFonts w:ascii="Book Antiqua" w:eastAsia="Book Antiqua" w:hAnsi="Book Antiqua" w:cs="Book Antiqua"/>
        </w:rPr>
        <w:t xml:space="preserve"> 2020; </w:t>
      </w:r>
      <w:r w:rsidRPr="006C7223">
        <w:rPr>
          <w:rFonts w:ascii="Book Antiqua" w:eastAsia="Book Antiqua" w:hAnsi="Book Antiqua" w:cs="Book Antiqua"/>
          <w:b/>
          <w:bCs/>
        </w:rPr>
        <w:t>52</w:t>
      </w:r>
      <w:r w:rsidRPr="006C7223">
        <w:rPr>
          <w:rFonts w:ascii="Book Antiqua" w:eastAsia="Book Antiqua" w:hAnsi="Book Antiqua" w:cs="Book Antiqua"/>
        </w:rPr>
        <w:t>: 1283-1293 [PMID: 33077916 DOI: 10.1038/s41588-020-00731-9]</w:t>
      </w:r>
    </w:p>
    <w:p w14:paraId="0B7AD3B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lastRenderedPageBreak/>
        <w:t xml:space="preserve">37 </w:t>
      </w:r>
      <w:r w:rsidRPr="006C7223">
        <w:rPr>
          <w:rFonts w:ascii="Book Antiqua" w:eastAsia="Book Antiqua" w:hAnsi="Book Antiqua" w:cs="Book Antiqua"/>
          <w:b/>
          <w:bCs/>
        </w:rPr>
        <w:t>Banales JM</w:t>
      </w:r>
      <w:r w:rsidRPr="006C7223">
        <w:rPr>
          <w:rFonts w:ascii="Book Antiqua" w:eastAsia="Book Antiqua" w:hAnsi="Book Antiqua" w:cs="Book Antiqua"/>
        </w:rPr>
        <w:t xml:space="preserve">, Huebert RC, Karlsen T, Strazzabosco M, LaRusso NF, Gores GJ. Cholangiocyte pathobiology. </w:t>
      </w:r>
      <w:r w:rsidRPr="006C7223">
        <w:rPr>
          <w:rFonts w:ascii="Book Antiqua" w:eastAsia="Book Antiqua" w:hAnsi="Book Antiqua" w:cs="Book Antiqua"/>
          <w:i/>
          <w:iCs/>
        </w:rPr>
        <w:t>Nat Rev Gastroenterol Hepatol</w:t>
      </w:r>
      <w:r w:rsidRPr="006C7223">
        <w:rPr>
          <w:rFonts w:ascii="Book Antiqua" w:eastAsia="Book Antiqua" w:hAnsi="Book Antiqua" w:cs="Book Antiqua"/>
        </w:rPr>
        <w:t xml:space="preserve"> 2019; </w:t>
      </w:r>
      <w:r w:rsidRPr="006C7223">
        <w:rPr>
          <w:rFonts w:ascii="Book Antiqua" w:eastAsia="Book Antiqua" w:hAnsi="Book Antiqua" w:cs="Book Antiqua"/>
          <w:b/>
          <w:bCs/>
        </w:rPr>
        <w:t>16</w:t>
      </w:r>
      <w:r w:rsidRPr="006C7223">
        <w:rPr>
          <w:rFonts w:ascii="Book Antiqua" w:eastAsia="Book Antiqua" w:hAnsi="Book Antiqua" w:cs="Book Antiqua"/>
        </w:rPr>
        <w:t>: 269-281 [PMID: 30850822 DOI: 10.1038/s41575-019-0125-y]</w:t>
      </w:r>
    </w:p>
    <w:p w14:paraId="02186FAB"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38 </w:t>
      </w:r>
      <w:r w:rsidRPr="006C7223">
        <w:rPr>
          <w:rFonts w:ascii="Book Antiqua" w:eastAsia="Book Antiqua" w:hAnsi="Book Antiqua" w:cs="Book Antiqua"/>
          <w:b/>
          <w:bCs/>
        </w:rPr>
        <w:t>Zhao B</w:t>
      </w:r>
      <w:r w:rsidRPr="006C7223">
        <w:rPr>
          <w:rFonts w:ascii="Book Antiqua" w:eastAsia="Book Antiqua" w:hAnsi="Book Antiqua" w:cs="Book Antiqua"/>
        </w:rPr>
        <w:t xml:space="preserve">, Ni C, Gao R, Wang Y, Yang L, Wei J, Lv T, Liang J, Zhang Q, Xu W, Xie Y, Wang X, Yuan Z, Liang J, Zhang R, Lin X. Recapitulation of SARS-CoV-2 infection and cholangiocyte damage with human liver ductal organoids. </w:t>
      </w:r>
      <w:r w:rsidRPr="006C7223">
        <w:rPr>
          <w:rFonts w:ascii="Book Antiqua" w:eastAsia="Book Antiqua" w:hAnsi="Book Antiqua" w:cs="Book Antiqua"/>
          <w:i/>
          <w:iCs/>
        </w:rPr>
        <w:t>Protein Cell</w:t>
      </w:r>
      <w:r w:rsidRPr="006C7223">
        <w:rPr>
          <w:rFonts w:ascii="Book Antiqua" w:eastAsia="Book Antiqua" w:hAnsi="Book Antiqua" w:cs="Book Antiqua"/>
        </w:rPr>
        <w:t xml:space="preserve"> 2020; </w:t>
      </w:r>
      <w:r w:rsidRPr="006C7223">
        <w:rPr>
          <w:rFonts w:ascii="Book Antiqua" w:eastAsia="Book Antiqua" w:hAnsi="Book Antiqua" w:cs="Book Antiqua"/>
          <w:b/>
          <w:bCs/>
        </w:rPr>
        <w:t>11</w:t>
      </w:r>
      <w:r w:rsidRPr="006C7223">
        <w:rPr>
          <w:rFonts w:ascii="Book Antiqua" w:eastAsia="Book Antiqua" w:hAnsi="Book Antiqua" w:cs="Book Antiqua"/>
        </w:rPr>
        <w:t>: 771-775 [PMID: 32303993 DOI: 10.1007/s13238-020-00718-6]</w:t>
      </w:r>
    </w:p>
    <w:p w14:paraId="7E80AD56"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39 </w:t>
      </w:r>
      <w:r w:rsidRPr="006C7223">
        <w:rPr>
          <w:rFonts w:ascii="Book Antiqua" w:eastAsia="Book Antiqua" w:hAnsi="Book Antiqua" w:cs="Book Antiqua"/>
          <w:b/>
          <w:bCs/>
        </w:rPr>
        <w:t>Sahu T</w:t>
      </w:r>
      <w:r w:rsidRPr="006C7223">
        <w:rPr>
          <w:rFonts w:ascii="Book Antiqua" w:eastAsia="Book Antiqua" w:hAnsi="Book Antiqua" w:cs="Book Antiqua"/>
        </w:rPr>
        <w:t xml:space="preserve">, Pande B, Pl M, Verma HK. Liver dysfunction during COVID-19 pandemic: Contributing role of associated factors in disease progression and severity. </w:t>
      </w:r>
      <w:r w:rsidRPr="006C7223">
        <w:rPr>
          <w:rFonts w:ascii="Book Antiqua" w:eastAsia="Book Antiqua" w:hAnsi="Book Antiqua" w:cs="Book Antiqua"/>
          <w:i/>
          <w:iCs/>
        </w:rPr>
        <w:t>World J Hepatol</w:t>
      </w:r>
      <w:r w:rsidRPr="006C7223">
        <w:rPr>
          <w:rFonts w:ascii="Book Antiqua" w:eastAsia="Book Antiqua" w:hAnsi="Book Antiqua" w:cs="Book Antiqua"/>
        </w:rPr>
        <w:t xml:space="preserve"> 2022; </w:t>
      </w:r>
      <w:r w:rsidRPr="006C7223">
        <w:rPr>
          <w:rFonts w:ascii="Book Antiqua" w:eastAsia="Book Antiqua" w:hAnsi="Book Antiqua" w:cs="Book Antiqua"/>
          <w:b/>
          <w:bCs/>
        </w:rPr>
        <w:t>14</w:t>
      </w:r>
      <w:r w:rsidRPr="006C7223">
        <w:rPr>
          <w:rFonts w:ascii="Book Antiqua" w:eastAsia="Book Antiqua" w:hAnsi="Book Antiqua" w:cs="Book Antiqua"/>
        </w:rPr>
        <w:t>: 1099-1110 [PMID: 35978661 DOI: 10.4254/wjh.v14.i6.1099]</w:t>
      </w:r>
    </w:p>
    <w:p w14:paraId="2986C19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40 </w:t>
      </w:r>
      <w:r w:rsidRPr="006C7223">
        <w:rPr>
          <w:rFonts w:ascii="Book Antiqua" w:eastAsia="Book Antiqua" w:hAnsi="Book Antiqua" w:cs="Book Antiqua"/>
          <w:b/>
          <w:bCs/>
        </w:rPr>
        <w:t>Pedersen SF</w:t>
      </w:r>
      <w:r w:rsidRPr="006C7223">
        <w:rPr>
          <w:rFonts w:ascii="Book Antiqua" w:eastAsia="Book Antiqua" w:hAnsi="Book Antiqua" w:cs="Book Antiqua"/>
        </w:rPr>
        <w:t xml:space="preserve">, Ho YC. SARS-CoV-2: a storm is raging. </w:t>
      </w:r>
      <w:r w:rsidRPr="006C7223">
        <w:rPr>
          <w:rFonts w:ascii="Book Antiqua" w:eastAsia="Book Antiqua" w:hAnsi="Book Antiqua" w:cs="Book Antiqua"/>
          <w:i/>
          <w:iCs/>
        </w:rPr>
        <w:t>J Clin Invest</w:t>
      </w:r>
      <w:r w:rsidRPr="006C7223">
        <w:rPr>
          <w:rFonts w:ascii="Book Antiqua" w:eastAsia="Book Antiqua" w:hAnsi="Book Antiqua" w:cs="Book Antiqua"/>
        </w:rPr>
        <w:t xml:space="preserve"> 2020; </w:t>
      </w:r>
      <w:r w:rsidRPr="006C7223">
        <w:rPr>
          <w:rFonts w:ascii="Book Antiqua" w:eastAsia="Book Antiqua" w:hAnsi="Book Antiqua" w:cs="Book Antiqua"/>
          <w:b/>
          <w:bCs/>
        </w:rPr>
        <w:t>130</w:t>
      </w:r>
      <w:r w:rsidRPr="006C7223">
        <w:rPr>
          <w:rFonts w:ascii="Book Antiqua" w:eastAsia="Book Antiqua" w:hAnsi="Book Antiqua" w:cs="Book Antiqua"/>
        </w:rPr>
        <w:t>: 2202-2205 [PMID: 32217834 DOI: 10.1172/JCI137647]</w:t>
      </w:r>
    </w:p>
    <w:p w14:paraId="31BEA13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41 </w:t>
      </w:r>
      <w:r w:rsidRPr="006C7223">
        <w:rPr>
          <w:rFonts w:ascii="Book Antiqua" w:eastAsia="Book Antiqua" w:hAnsi="Book Antiqua" w:cs="Book Antiqua"/>
          <w:b/>
          <w:bCs/>
        </w:rPr>
        <w:t>Lu Q</w:t>
      </w:r>
      <w:r w:rsidRPr="006C7223">
        <w:rPr>
          <w:rFonts w:ascii="Book Antiqua" w:eastAsia="Book Antiqua" w:hAnsi="Book Antiqua" w:cs="Book Antiqua"/>
        </w:rPr>
        <w:t xml:space="preserve">, Liu J, Zhao S, Gomez Castro MF, Laurent-Rolle M, Dong J, Ran X, Damani-Yokota P, Tang H, Karakousi T, Son J, Kaczmarek ME, Zhang Z, Yeung ST, McCune BT, Chen RE, Tang F, Ren X, Chen X, Hsu JCC, Teplova M, Huang B, Deng H, Long Z, Mudianto T, Jin S, Lin P, Du J, Zang R, Su TT, Herrera A, Zhou M, Yan R, Cui J, Zhu J, Zhou Q, Wang T, Ma J, Koralov SB, Zhang Z, Aifantis I, Segal LN, Diamond MS, Khanna KM, Stapleford KA, Cresswell P, Liu Y, Ding S, Xie Q, Wang J. SARS-CoV-2 exacerbates proinflammatory responses in myeloid cells through C-type lectin receptors and Tweety family member 2. </w:t>
      </w:r>
      <w:r w:rsidRPr="006C7223">
        <w:rPr>
          <w:rFonts w:ascii="Book Antiqua" w:eastAsia="Book Antiqua" w:hAnsi="Book Antiqua" w:cs="Book Antiqua"/>
          <w:i/>
          <w:iCs/>
        </w:rPr>
        <w:t>Immunity</w:t>
      </w:r>
      <w:r w:rsidRPr="006C7223">
        <w:rPr>
          <w:rFonts w:ascii="Book Antiqua" w:eastAsia="Book Antiqua" w:hAnsi="Book Antiqua" w:cs="Book Antiqua"/>
        </w:rPr>
        <w:t xml:space="preserve"> 2021; </w:t>
      </w:r>
      <w:r w:rsidRPr="006C7223">
        <w:rPr>
          <w:rFonts w:ascii="Book Antiqua" w:eastAsia="Book Antiqua" w:hAnsi="Book Antiqua" w:cs="Book Antiqua"/>
          <w:b/>
          <w:bCs/>
        </w:rPr>
        <w:t>54</w:t>
      </w:r>
      <w:r w:rsidRPr="006C7223">
        <w:rPr>
          <w:rFonts w:ascii="Book Antiqua" w:eastAsia="Book Antiqua" w:hAnsi="Book Antiqua" w:cs="Book Antiqua"/>
        </w:rPr>
        <w:t>: 1304-1319.e9 [PMID: 34048708 DOI: 10.1016/j.immuni.2021.05.006]</w:t>
      </w:r>
    </w:p>
    <w:p w14:paraId="793C8F00"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42 </w:t>
      </w:r>
      <w:r w:rsidRPr="006C7223">
        <w:rPr>
          <w:rFonts w:ascii="Book Antiqua" w:eastAsia="Book Antiqua" w:hAnsi="Book Antiqua" w:cs="Book Antiqua"/>
          <w:b/>
          <w:bCs/>
        </w:rPr>
        <w:t>Ren X</w:t>
      </w:r>
      <w:r w:rsidRPr="006C7223">
        <w:rPr>
          <w:rFonts w:ascii="Book Antiqua" w:eastAsia="Book Antiqua" w:hAnsi="Book Antiqua" w:cs="Book Antiqua"/>
        </w:rPr>
        <w:t xml:space="preserve">, Wen W, Fan X, Hou W, Su B, Cai P, Li J, Liu Y, Tang F, Zhang F, Yang Y, He J, Ma W, He J, Wang P, Cao Q, Chen F, Chen Y, Cheng X, Deng G, Deng X, Ding W, Feng Y, Gan R, Guo C, Guo W, He S, Jiang C, Liang J, Li YM, Lin J, Ling Y, Liu H, Liu J, Liu N, Liu SQ, Luo M, Ma Q, Song Q, Sun W, Wang G, Wang F, Wang Y, Wen X, Wu Q, Xu G, Xie X, Xiong X, Xing X, Xu H, Yin C, Yu D, Yu K, Yuan J, Zhang B, Zhang P, Zhang T, Zhao J, Zhao P, Zhou J, Zhou W, Zhong S, Zhong X, Zhang S, Zhu L, Zhu P, Zou B, Zou J, Zuo Z, Bai F, Huang X, Zhou P, Jiang Q, Huang Z, Bei JX, Wei L, Bian XW, Liu X, Cheng T, Li X, Zhao P, Wang FS, Wang H, Su B, Zhang Z, Qu K, Wang X, Chen J, Jin R, Zhang </w:t>
      </w:r>
      <w:r w:rsidRPr="006C7223">
        <w:rPr>
          <w:rFonts w:ascii="Book Antiqua" w:eastAsia="Book Antiqua" w:hAnsi="Book Antiqua" w:cs="Book Antiqua"/>
        </w:rPr>
        <w:lastRenderedPageBreak/>
        <w:t xml:space="preserve">Z. COVID-19 immune features revealed by a large-scale single-cell transcriptome atlas. </w:t>
      </w:r>
      <w:r w:rsidRPr="006C7223">
        <w:rPr>
          <w:rFonts w:ascii="Book Antiqua" w:eastAsia="Book Antiqua" w:hAnsi="Book Antiqua" w:cs="Book Antiqua"/>
          <w:i/>
          <w:iCs/>
        </w:rPr>
        <w:t>Cell</w:t>
      </w:r>
      <w:r w:rsidRPr="006C7223">
        <w:rPr>
          <w:rFonts w:ascii="Book Antiqua" w:eastAsia="Book Antiqua" w:hAnsi="Book Antiqua" w:cs="Book Antiqua"/>
        </w:rPr>
        <w:t xml:space="preserve"> 2021; </w:t>
      </w:r>
      <w:r w:rsidRPr="006C7223">
        <w:rPr>
          <w:rFonts w:ascii="Book Antiqua" w:eastAsia="Book Antiqua" w:hAnsi="Book Antiqua" w:cs="Book Antiqua"/>
          <w:b/>
          <w:bCs/>
        </w:rPr>
        <w:t>184</w:t>
      </w:r>
      <w:r w:rsidRPr="006C7223">
        <w:rPr>
          <w:rFonts w:ascii="Book Antiqua" w:eastAsia="Book Antiqua" w:hAnsi="Book Antiqua" w:cs="Book Antiqua"/>
        </w:rPr>
        <w:t>: 1895-1913.e19 [PMID: 33657410 DOI: 10.1016/j.cell.2021.01.053]</w:t>
      </w:r>
    </w:p>
    <w:p w14:paraId="2346FE2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43 </w:t>
      </w:r>
      <w:r w:rsidRPr="006C7223">
        <w:rPr>
          <w:rFonts w:ascii="Book Antiqua" w:eastAsia="Book Antiqua" w:hAnsi="Book Antiqua" w:cs="Book Antiqua"/>
          <w:b/>
          <w:bCs/>
        </w:rPr>
        <w:t>Li T</w:t>
      </w:r>
      <w:r w:rsidRPr="006C7223">
        <w:rPr>
          <w:rFonts w:ascii="Book Antiqua" w:eastAsia="Book Antiqua" w:hAnsi="Book Antiqua" w:cs="Book Antiqua"/>
        </w:rPr>
        <w:t xml:space="preserve">, Yang Y, Li Y, Wang Z, Ma F, Luo R, Xu X, Zhou G, Wang J, Niu J, Lv G, Crispe IN, Tu Z. Platelets mediate inflammatory monocyte activation by SARS-CoV-2 spike protein. </w:t>
      </w:r>
      <w:r w:rsidRPr="006C7223">
        <w:rPr>
          <w:rFonts w:ascii="Book Antiqua" w:eastAsia="Book Antiqua" w:hAnsi="Book Antiqua" w:cs="Book Antiqua"/>
          <w:i/>
          <w:iCs/>
        </w:rPr>
        <w:t>J Clin Invest</w:t>
      </w:r>
      <w:r w:rsidRPr="006C7223">
        <w:rPr>
          <w:rFonts w:ascii="Book Antiqua" w:eastAsia="Book Antiqua" w:hAnsi="Book Antiqua" w:cs="Book Antiqua"/>
        </w:rPr>
        <w:t xml:space="preserve"> 2022; </w:t>
      </w:r>
      <w:r w:rsidRPr="006C7223">
        <w:rPr>
          <w:rFonts w:ascii="Book Antiqua" w:eastAsia="Book Antiqua" w:hAnsi="Book Antiqua" w:cs="Book Antiqua"/>
          <w:b/>
          <w:bCs/>
        </w:rPr>
        <w:t>132</w:t>
      </w:r>
      <w:r w:rsidRPr="006C7223">
        <w:rPr>
          <w:rFonts w:ascii="Book Antiqua" w:eastAsia="Book Antiqua" w:hAnsi="Book Antiqua" w:cs="Book Antiqua"/>
        </w:rPr>
        <w:t xml:space="preserve"> [PMID: 34964720 DOI: 10.1172/JCI150101]</w:t>
      </w:r>
    </w:p>
    <w:p w14:paraId="759090C1"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44 </w:t>
      </w:r>
      <w:r w:rsidRPr="006C7223">
        <w:rPr>
          <w:rFonts w:ascii="Book Antiqua" w:eastAsia="Book Antiqua" w:hAnsi="Book Antiqua" w:cs="Book Antiqua"/>
          <w:b/>
          <w:bCs/>
        </w:rPr>
        <w:t>Yan B</w:t>
      </w:r>
      <w:r w:rsidRPr="006C7223">
        <w:rPr>
          <w:rFonts w:ascii="Book Antiqua" w:eastAsia="Book Antiqua" w:hAnsi="Book Antiqua" w:cs="Book Antiqua"/>
        </w:rPr>
        <w:t xml:space="preserve">, Freiwald T, Chauss D, Wang L, West E, Mirabelli C, Zhang CJ, Nichols EM, Malik N, Gregory R, Bantscheff M, Ghidelli-Disse S, Kolev M, Frum T, Spence JR, Sexton JZ, Alysandratos KD, Kotton DN, Pittaluga S, Bibby J, Niyonzima N, Olson MR, Kordasti S, Portilla D, Wobus CE, Laurence A, Lionakis MS, Kemper C, Afzali B, Kazemian M. SARS-CoV-2 drives JAK1/2-dependent local complement hyperactivation. </w:t>
      </w:r>
      <w:r w:rsidRPr="006C7223">
        <w:rPr>
          <w:rFonts w:ascii="Book Antiqua" w:eastAsia="Book Antiqua" w:hAnsi="Book Antiqua" w:cs="Book Antiqua"/>
          <w:i/>
          <w:iCs/>
        </w:rPr>
        <w:t>Sci Immunol</w:t>
      </w:r>
      <w:r w:rsidRPr="006C7223">
        <w:rPr>
          <w:rFonts w:ascii="Book Antiqua" w:eastAsia="Book Antiqua" w:hAnsi="Book Antiqua" w:cs="Book Antiqua"/>
        </w:rPr>
        <w:t xml:space="preserve"> 2021; </w:t>
      </w:r>
      <w:r w:rsidRPr="006C7223">
        <w:rPr>
          <w:rFonts w:ascii="Book Antiqua" w:eastAsia="Book Antiqua" w:hAnsi="Book Antiqua" w:cs="Book Antiqua"/>
          <w:b/>
          <w:bCs/>
        </w:rPr>
        <w:t>6</w:t>
      </w:r>
      <w:r w:rsidRPr="006C7223">
        <w:rPr>
          <w:rFonts w:ascii="Book Antiqua" w:eastAsia="Book Antiqua" w:hAnsi="Book Antiqua" w:cs="Book Antiqua"/>
        </w:rPr>
        <w:t xml:space="preserve"> [PMID: 33827897 DOI: 10.1126/sciimmunol.abg0833]</w:t>
      </w:r>
    </w:p>
    <w:p w14:paraId="460E289C"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45 </w:t>
      </w:r>
      <w:r w:rsidRPr="006C7223">
        <w:rPr>
          <w:rFonts w:ascii="Book Antiqua" w:eastAsia="Book Antiqua" w:hAnsi="Book Antiqua" w:cs="Book Antiqua"/>
          <w:b/>
          <w:bCs/>
        </w:rPr>
        <w:t>Merad M</w:t>
      </w:r>
      <w:r w:rsidRPr="006C7223">
        <w:rPr>
          <w:rFonts w:ascii="Book Antiqua" w:eastAsia="Book Antiqua" w:hAnsi="Book Antiqua" w:cs="Book Antiqua"/>
        </w:rPr>
        <w:t xml:space="preserve">, Blish CA, Sallusto F, Iwasaki A. The immunology and immunopathology of COVID-19. </w:t>
      </w:r>
      <w:r w:rsidRPr="006C7223">
        <w:rPr>
          <w:rFonts w:ascii="Book Antiqua" w:eastAsia="Book Antiqua" w:hAnsi="Book Antiqua" w:cs="Book Antiqua"/>
          <w:i/>
          <w:iCs/>
        </w:rPr>
        <w:t>Science</w:t>
      </w:r>
      <w:r w:rsidRPr="006C7223">
        <w:rPr>
          <w:rFonts w:ascii="Book Antiqua" w:eastAsia="Book Antiqua" w:hAnsi="Book Antiqua" w:cs="Book Antiqua"/>
        </w:rPr>
        <w:t xml:space="preserve"> 2022; </w:t>
      </w:r>
      <w:r w:rsidRPr="006C7223">
        <w:rPr>
          <w:rFonts w:ascii="Book Antiqua" w:eastAsia="Book Antiqua" w:hAnsi="Book Antiqua" w:cs="Book Antiqua"/>
          <w:b/>
          <w:bCs/>
        </w:rPr>
        <w:t>375</w:t>
      </w:r>
      <w:r w:rsidRPr="006C7223">
        <w:rPr>
          <w:rFonts w:ascii="Book Antiqua" w:eastAsia="Book Antiqua" w:hAnsi="Book Antiqua" w:cs="Book Antiqua"/>
        </w:rPr>
        <w:t>: 1122-1127 [PMID: 35271343 DOI: 10.1126/science.abm8108]</w:t>
      </w:r>
    </w:p>
    <w:p w14:paraId="2838C31D"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46 </w:t>
      </w:r>
      <w:r w:rsidRPr="006C7223">
        <w:rPr>
          <w:rFonts w:ascii="Book Antiqua" w:eastAsia="Book Antiqua" w:hAnsi="Book Antiqua" w:cs="Book Antiqua"/>
          <w:b/>
          <w:bCs/>
        </w:rPr>
        <w:t>Buso G</w:t>
      </w:r>
      <w:r w:rsidRPr="006C7223">
        <w:rPr>
          <w:rFonts w:ascii="Book Antiqua" w:eastAsia="Book Antiqua" w:hAnsi="Book Antiqua" w:cs="Book Antiqua"/>
        </w:rPr>
        <w:t xml:space="preserve">, Becchetti C, Berzigotti A. Acute splanchnic vein thrombosis in patients with COVID-19: A systematic review. </w:t>
      </w:r>
      <w:r w:rsidRPr="006C7223">
        <w:rPr>
          <w:rFonts w:ascii="Book Antiqua" w:eastAsia="Book Antiqua" w:hAnsi="Book Antiqua" w:cs="Book Antiqua"/>
          <w:i/>
          <w:iCs/>
        </w:rPr>
        <w:t>Dig Liver Dis</w:t>
      </w:r>
      <w:r w:rsidRPr="006C7223">
        <w:rPr>
          <w:rFonts w:ascii="Book Antiqua" w:eastAsia="Book Antiqua" w:hAnsi="Book Antiqua" w:cs="Book Antiqua"/>
        </w:rPr>
        <w:t xml:space="preserve"> 2021; </w:t>
      </w:r>
      <w:r w:rsidRPr="006C7223">
        <w:rPr>
          <w:rFonts w:ascii="Book Antiqua" w:eastAsia="Book Antiqua" w:hAnsi="Book Antiqua" w:cs="Book Antiqua"/>
          <w:b/>
          <w:bCs/>
        </w:rPr>
        <w:t>53</w:t>
      </w:r>
      <w:r w:rsidRPr="006C7223">
        <w:rPr>
          <w:rFonts w:ascii="Book Antiqua" w:eastAsia="Book Antiqua" w:hAnsi="Book Antiqua" w:cs="Book Antiqua"/>
        </w:rPr>
        <w:t>: 937-949 [PMID: 34120860 DOI: 10.1016/j.dld.2021.05.021]</w:t>
      </w:r>
    </w:p>
    <w:p w14:paraId="24A1EC3B"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47 </w:t>
      </w:r>
      <w:r w:rsidRPr="006C7223">
        <w:rPr>
          <w:rFonts w:ascii="Book Antiqua" w:eastAsia="Book Antiqua" w:hAnsi="Book Antiqua" w:cs="Book Antiqua"/>
          <w:b/>
          <w:bCs/>
        </w:rPr>
        <w:t>Wang M</w:t>
      </w:r>
      <w:r w:rsidRPr="006C7223">
        <w:rPr>
          <w:rFonts w:ascii="Book Antiqua" w:eastAsia="Book Antiqua" w:hAnsi="Book Antiqua" w:cs="Book Antiqua"/>
        </w:rPr>
        <w:t xml:space="preserve">, Yan W, Qi W, Wu D, Zhu L, Li W, Wang X, Ma K, Ni M, Xu D, Wang H, Chen G, Yu H, Ding H, Xing M, Han M, Luo X, Chen T, Guo W, Xi D, Ning Q. Clinical characteristics and risk factors of liver injury in COVID-19: a retrospective cohort study from Wuhan, China. </w:t>
      </w:r>
      <w:r w:rsidRPr="006C7223">
        <w:rPr>
          <w:rFonts w:ascii="Book Antiqua" w:eastAsia="Book Antiqua" w:hAnsi="Book Antiqua" w:cs="Book Antiqua"/>
          <w:i/>
          <w:iCs/>
        </w:rPr>
        <w:t>Hepatol Int</w:t>
      </w:r>
      <w:r w:rsidRPr="006C7223">
        <w:rPr>
          <w:rFonts w:ascii="Book Antiqua" w:eastAsia="Book Antiqua" w:hAnsi="Book Antiqua" w:cs="Book Antiqua"/>
        </w:rPr>
        <w:t xml:space="preserve"> 2020; </w:t>
      </w:r>
      <w:r w:rsidRPr="006C7223">
        <w:rPr>
          <w:rFonts w:ascii="Book Antiqua" w:eastAsia="Book Antiqua" w:hAnsi="Book Antiqua" w:cs="Book Antiqua"/>
          <w:b/>
          <w:bCs/>
        </w:rPr>
        <w:t>14</w:t>
      </w:r>
      <w:r w:rsidRPr="006C7223">
        <w:rPr>
          <w:rFonts w:ascii="Book Antiqua" w:eastAsia="Book Antiqua" w:hAnsi="Book Antiqua" w:cs="Book Antiqua"/>
        </w:rPr>
        <w:t>: 723-732 [PMID: 33026573 DOI: 10.1007/s12072-020-10075-5]</w:t>
      </w:r>
    </w:p>
    <w:p w14:paraId="72F04BD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48 </w:t>
      </w:r>
      <w:r w:rsidRPr="006C7223">
        <w:rPr>
          <w:rFonts w:ascii="Book Antiqua" w:eastAsia="Book Antiqua" w:hAnsi="Book Antiqua" w:cs="Book Antiqua"/>
          <w:b/>
          <w:bCs/>
        </w:rPr>
        <w:t>Da BL</w:t>
      </w:r>
      <w:r w:rsidRPr="006C7223">
        <w:rPr>
          <w:rFonts w:ascii="Book Antiqua" w:eastAsia="Book Antiqua" w:hAnsi="Book Antiqua" w:cs="Book Antiqua"/>
        </w:rPr>
        <w:t xml:space="preserve">, Kushner T, El Halabi M, Paka P, Khalid M, Uberoi A, Lee BT, Perumalswami PV, Rutledge SM, Schiano TD, Friedman SL, Saberi B. Liver Injury in Patients Hospitalized with Coronavirus Disease 2019 Correlates with Hyperinflammatory Response and Elevated Interleukin-6. </w:t>
      </w:r>
      <w:r w:rsidRPr="006C7223">
        <w:rPr>
          <w:rFonts w:ascii="Book Antiqua" w:eastAsia="Book Antiqua" w:hAnsi="Book Antiqua" w:cs="Book Antiqua"/>
          <w:i/>
          <w:iCs/>
        </w:rPr>
        <w:t>Hepatol Commun</w:t>
      </w:r>
      <w:r w:rsidRPr="006C7223">
        <w:rPr>
          <w:rFonts w:ascii="Book Antiqua" w:eastAsia="Book Antiqua" w:hAnsi="Book Antiqua" w:cs="Book Antiqua"/>
        </w:rPr>
        <w:t xml:space="preserve"> 2021; </w:t>
      </w:r>
      <w:r w:rsidRPr="006C7223">
        <w:rPr>
          <w:rFonts w:ascii="Book Antiqua" w:eastAsia="Book Antiqua" w:hAnsi="Book Antiqua" w:cs="Book Antiqua"/>
          <w:b/>
          <w:bCs/>
        </w:rPr>
        <w:t>5</w:t>
      </w:r>
      <w:r w:rsidRPr="006C7223">
        <w:rPr>
          <w:rFonts w:ascii="Book Antiqua" w:eastAsia="Book Antiqua" w:hAnsi="Book Antiqua" w:cs="Book Antiqua"/>
        </w:rPr>
        <w:t>: 177-188 [PMID: 33230491 DOI: 10.1002/hep4.1631]</w:t>
      </w:r>
    </w:p>
    <w:p w14:paraId="079AE1C9"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49 </w:t>
      </w:r>
      <w:r w:rsidRPr="006C7223">
        <w:rPr>
          <w:rFonts w:ascii="Book Antiqua" w:eastAsia="Book Antiqua" w:hAnsi="Book Antiqua" w:cs="Book Antiqua"/>
          <w:b/>
          <w:bCs/>
        </w:rPr>
        <w:t>Effenberger M</w:t>
      </w:r>
      <w:r w:rsidRPr="006C7223">
        <w:rPr>
          <w:rFonts w:ascii="Book Antiqua" w:eastAsia="Book Antiqua" w:hAnsi="Book Antiqua" w:cs="Book Antiqua"/>
        </w:rPr>
        <w:t xml:space="preserve">, Grander C, Grabherr F, Griesmacher A, Ploner T, Hartig F, Bellmann-Weiler R, Joannidis M, Zoller H, Weiss G, Adolph TE, Tilg H. Systemic inflammation as </w:t>
      </w:r>
      <w:r w:rsidRPr="006C7223">
        <w:rPr>
          <w:rFonts w:ascii="Book Antiqua" w:eastAsia="Book Antiqua" w:hAnsi="Book Antiqua" w:cs="Book Antiqua"/>
        </w:rPr>
        <w:lastRenderedPageBreak/>
        <w:t xml:space="preserve">fuel for acute liver injury in COVID-19. </w:t>
      </w:r>
      <w:r w:rsidRPr="006C7223">
        <w:rPr>
          <w:rFonts w:ascii="Book Antiqua" w:eastAsia="Book Antiqua" w:hAnsi="Book Antiqua" w:cs="Book Antiqua"/>
          <w:i/>
          <w:iCs/>
        </w:rPr>
        <w:t>Dig Liver Dis</w:t>
      </w:r>
      <w:r w:rsidRPr="006C7223">
        <w:rPr>
          <w:rFonts w:ascii="Book Antiqua" w:eastAsia="Book Antiqua" w:hAnsi="Book Antiqua" w:cs="Book Antiqua"/>
        </w:rPr>
        <w:t xml:space="preserve"> 2021; </w:t>
      </w:r>
      <w:r w:rsidRPr="006C7223">
        <w:rPr>
          <w:rFonts w:ascii="Book Antiqua" w:eastAsia="Book Antiqua" w:hAnsi="Book Antiqua" w:cs="Book Antiqua"/>
          <w:b/>
          <w:bCs/>
        </w:rPr>
        <w:t>53</w:t>
      </w:r>
      <w:r w:rsidRPr="006C7223">
        <w:rPr>
          <w:rFonts w:ascii="Book Antiqua" w:eastAsia="Book Antiqua" w:hAnsi="Book Antiqua" w:cs="Book Antiqua"/>
        </w:rPr>
        <w:t>: 158-165 [PMID: 32873520 DOI: 10.1016/j.dld.2020.08.004]</w:t>
      </w:r>
    </w:p>
    <w:p w14:paraId="5BD48B99"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50 </w:t>
      </w:r>
      <w:r w:rsidRPr="006C7223">
        <w:rPr>
          <w:rFonts w:ascii="Book Antiqua" w:eastAsia="Book Antiqua" w:hAnsi="Book Antiqua" w:cs="Book Antiqua"/>
          <w:b/>
          <w:bCs/>
        </w:rPr>
        <w:t>Shafran N</w:t>
      </w:r>
      <w:r w:rsidRPr="006C7223">
        <w:rPr>
          <w:rFonts w:ascii="Book Antiqua" w:eastAsia="Book Antiqua" w:hAnsi="Book Antiqua" w:cs="Book Antiqua"/>
        </w:rPr>
        <w:t xml:space="preserve">, Issachar A, Shochat T, Shafran IH, Bursztyn M, Shlomai A. Abnormal liver tests in patients with SARS-CoV-2 or influenza - prognostic similarities and temporal disparities. </w:t>
      </w:r>
      <w:r w:rsidRPr="006C7223">
        <w:rPr>
          <w:rFonts w:ascii="Book Antiqua" w:eastAsia="Book Antiqua" w:hAnsi="Book Antiqua" w:cs="Book Antiqua"/>
          <w:i/>
          <w:iCs/>
        </w:rPr>
        <w:t>JHEP Rep</w:t>
      </w:r>
      <w:r w:rsidRPr="006C7223">
        <w:rPr>
          <w:rFonts w:ascii="Book Antiqua" w:eastAsia="Book Antiqua" w:hAnsi="Book Antiqua" w:cs="Book Antiqua"/>
        </w:rPr>
        <w:t xml:space="preserve"> 2021; </w:t>
      </w:r>
      <w:r w:rsidRPr="006C7223">
        <w:rPr>
          <w:rFonts w:ascii="Book Antiqua" w:eastAsia="Book Antiqua" w:hAnsi="Book Antiqua" w:cs="Book Antiqua"/>
          <w:b/>
          <w:bCs/>
        </w:rPr>
        <w:t>3</w:t>
      </w:r>
      <w:r w:rsidRPr="006C7223">
        <w:rPr>
          <w:rFonts w:ascii="Book Antiqua" w:eastAsia="Book Antiqua" w:hAnsi="Book Antiqua" w:cs="Book Antiqua"/>
        </w:rPr>
        <w:t>: 100258 [PMID: 33644724 DOI: 10.1016/j.jhepr.2021.100258]</w:t>
      </w:r>
    </w:p>
    <w:p w14:paraId="03FC538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51 </w:t>
      </w:r>
      <w:r w:rsidRPr="006C7223">
        <w:rPr>
          <w:rFonts w:ascii="Book Antiqua" w:eastAsia="Book Antiqua" w:hAnsi="Book Antiqua" w:cs="Book Antiqua"/>
          <w:b/>
          <w:bCs/>
        </w:rPr>
        <w:t>McConnell MJ</w:t>
      </w:r>
      <w:r w:rsidRPr="006C7223">
        <w:rPr>
          <w:rFonts w:ascii="Book Antiqua" w:eastAsia="Book Antiqua" w:hAnsi="Book Antiqua" w:cs="Book Antiqua"/>
        </w:rPr>
        <w:t xml:space="preserve">, Kondo R, Kawaguchi N, Iwakiri Y. Covid-19 and Liver Injury: Role of Inflammatory Endotheliopathy, Platelet Dysfunction, and Thrombosis. </w:t>
      </w:r>
      <w:r w:rsidRPr="006C7223">
        <w:rPr>
          <w:rFonts w:ascii="Book Antiqua" w:eastAsia="Book Antiqua" w:hAnsi="Book Antiqua" w:cs="Book Antiqua"/>
          <w:i/>
          <w:iCs/>
        </w:rPr>
        <w:t>Hepatol Commun</w:t>
      </w:r>
      <w:r w:rsidRPr="006C7223">
        <w:rPr>
          <w:rFonts w:ascii="Book Antiqua" w:eastAsia="Book Antiqua" w:hAnsi="Book Antiqua" w:cs="Book Antiqua"/>
        </w:rPr>
        <w:t xml:space="preserve"> 2022; </w:t>
      </w:r>
      <w:r w:rsidRPr="006C7223">
        <w:rPr>
          <w:rFonts w:ascii="Book Antiqua" w:eastAsia="Book Antiqua" w:hAnsi="Book Antiqua" w:cs="Book Antiqua"/>
          <w:b/>
          <w:bCs/>
        </w:rPr>
        <w:t>6</w:t>
      </w:r>
      <w:r w:rsidRPr="006C7223">
        <w:rPr>
          <w:rFonts w:ascii="Book Antiqua" w:eastAsia="Book Antiqua" w:hAnsi="Book Antiqua" w:cs="Book Antiqua"/>
        </w:rPr>
        <w:t>: 255-269 [PMID: 34658172 DOI: 10.1002/hep4.1843]</w:t>
      </w:r>
    </w:p>
    <w:p w14:paraId="021D784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52 </w:t>
      </w:r>
      <w:r w:rsidRPr="006C7223">
        <w:rPr>
          <w:rFonts w:ascii="Book Antiqua" w:eastAsia="Book Antiqua" w:hAnsi="Book Antiqua" w:cs="Book Antiqua"/>
          <w:b/>
          <w:bCs/>
        </w:rPr>
        <w:t>Marjot T</w:t>
      </w:r>
      <w:r w:rsidRPr="006C7223">
        <w:rPr>
          <w:rFonts w:ascii="Book Antiqua" w:eastAsia="Book Antiqua" w:hAnsi="Book Antiqua" w:cs="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2021; </w:t>
      </w:r>
      <w:r w:rsidRPr="006C7223">
        <w:rPr>
          <w:rFonts w:ascii="Book Antiqua" w:eastAsia="Book Antiqua" w:hAnsi="Book Antiqua" w:cs="Book Antiqua"/>
          <w:b/>
          <w:bCs/>
        </w:rPr>
        <w:t>74</w:t>
      </w:r>
      <w:r w:rsidRPr="006C7223">
        <w:rPr>
          <w:rFonts w:ascii="Book Antiqua" w:eastAsia="Book Antiqua" w:hAnsi="Book Antiqua" w:cs="Book Antiqua"/>
        </w:rPr>
        <w:t>: 567-577 [PMID: 33035628 DOI: 10.1016/j.jhep.2020.09.024]</w:t>
      </w:r>
    </w:p>
    <w:p w14:paraId="3F9BF689"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53 </w:t>
      </w:r>
      <w:r w:rsidRPr="006C7223">
        <w:rPr>
          <w:rFonts w:ascii="Book Antiqua" w:eastAsia="Book Antiqua" w:hAnsi="Book Antiqua" w:cs="Book Antiqua"/>
          <w:b/>
          <w:bCs/>
        </w:rPr>
        <w:t>Russo FP</w:t>
      </w:r>
      <w:r w:rsidRPr="006C7223">
        <w:rPr>
          <w:rFonts w:ascii="Book Antiqua" w:eastAsia="Book Antiqua" w:hAnsi="Book Antiqua" w:cs="Book Antiqua"/>
        </w:rPr>
        <w:t xml:space="preserve">, Burra P, Zanetto A. COVID-19 and liver disease: where are we now? </w:t>
      </w:r>
      <w:r w:rsidRPr="006C7223">
        <w:rPr>
          <w:rFonts w:ascii="Book Antiqua" w:eastAsia="Book Antiqua" w:hAnsi="Book Antiqua" w:cs="Book Antiqua"/>
          <w:i/>
          <w:iCs/>
        </w:rPr>
        <w:t>Nat Rev Gastroenterol Hepatol</w:t>
      </w:r>
      <w:r w:rsidRPr="006C7223">
        <w:rPr>
          <w:rFonts w:ascii="Book Antiqua" w:eastAsia="Book Antiqua" w:hAnsi="Book Antiqua" w:cs="Book Antiqua"/>
        </w:rPr>
        <w:t xml:space="preserve"> 2022; </w:t>
      </w:r>
      <w:r w:rsidRPr="006C7223">
        <w:rPr>
          <w:rFonts w:ascii="Book Antiqua" w:eastAsia="Book Antiqua" w:hAnsi="Book Antiqua" w:cs="Book Antiqua"/>
          <w:b/>
          <w:bCs/>
        </w:rPr>
        <w:t>19</w:t>
      </w:r>
      <w:r w:rsidRPr="006C7223">
        <w:rPr>
          <w:rFonts w:ascii="Book Antiqua" w:eastAsia="Book Antiqua" w:hAnsi="Book Antiqua" w:cs="Book Antiqua"/>
        </w:rPr>
        <w:t>: 277-278 [PMID: 35301465 DOI: 10.1038/s41575-022-00607-9]</w:t>
      </w:r>
    </w:p>
    <w:p w14:paraId="5D4DCF3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54 </w:t>
      </w:r>
      <w:r w:rsidRPr="006C7223">
        <w:rPr>
          <w:rFonts w:ascii="Book Antiqua" w:eastAsia="Book Antiqua" w:hAnsi="Book Antiqua" w:cs="Book Antiqua"/>
          <w:b/>
          <w:bCs/>
        </w:rPr>
        <w:t>Zou X</w:t>
      </w:r>
      <w:r w:rsidRPr="006C7223">
        <w:rPr>
          <w:rFonts w:ascii="Book Antiqua" w:eastAsia="Book Antiqua" w:hAnsi="Book Antiqua" w:cs="Book Antiqua"/>
        </w:rPr>
        <w:t xml:space="preserve">, Fang M, Li S, Wu L, Gao B, Gao H, Ran X, Bian Y, Li R, ShanshanYu, Ling J, Li D, Tian D, Huang J. Characteristics of Liver Function in Patients With SARS-CoV-2 and Chronic HBV Coinfection. </w:t>
      </w:r>
      <w:r w:rsidRPr="006C7223">
        <w:rPr>
          <w:rFonts w:ascii="Book Antiqua" w:eastAsia="Book Antiqua" w:hAnsi="Book Antiqua" w:cs="Book Antiqua"/>
          <w:i/>
          <w:iCs/>
        </w:rPr>
        <w:t>Clin Gastroenterol Hepatol</w:t>
      </w:r>
      <w:r w:rsidRPr="006C7223">
        <w:rPr>
          <w:rFonts w:ascii="Book Antiqua" w:eastAsia="Book Antiqua" w:hAnsi="Book Antiqua" w:cs="Book Antiqua"/>
        </w:rPr>
        <w:t xml:space="preserve"> 2021; </w:t>
      </w:r>
      <w:r w:rsidRPr="006C7223">
        <w:rPr>
          <w:rFonts w:ascii="Book Antiqua" w:eastAsia="Book Antiqua" w:hAnsi="Book Antiqua" w:cs="Book Antiqua"/>
          <w:b/>
          <w:bCs/>
        </w:rPr>
        <w:t>19</w:t>
      </w:r>
      <w:r w:rsidRPr="006C7223">
        <w:rPr>
          <w:rFonts w:ascii="Book Antiqua" w:eastAsia="Book Antiqua" w:hAnsi="Book Antiqua" w:cs="Book Antiqua"/>
        </w:rPr>
        <w:t>: 597-603 [PMID: 32553907 DOI: 10.1016/j.cgh.2020.06.017]</w:t>
      </w:r>
    </w:p>
    <w:p w14:paraId="0D129173" w14:textId="77777777" w:rsidR="00881619" w:rsidRPr="008D3A52" w:rsidRDefault="00881619" w:rsidP="006C7223">
      <w:pPr>
        <w:spacing w:line="360" w:lineRule="auto"/>
        <w:jc w:val="both"/>
        <w:rPr>
          <w:rFonts w:ascii="Book Antiqua" w:eastAsia="Book Antiqua" w:hAnsi="Book Antiqua" w:cs="Book Antiqua"/>
          <w:lang w:val="es-AR"/>
        </w:rPr>
      </w:pPr>
      <w:r w:rsidRPr="006C7223">
        <w:rPr>
          <w:rFonts w:ascii="Book Antiqua" w:eastAsia="Book Antiqua" w:hAnsi="Book Antiqua" w:cs="Book Antiqua"/>
        </w:rPr>
        <w:t xml:space="preserve">55 </w:t>
      </w:r>
      <w:r w:rsidRPr="006C7223">
        <w:rPr>
          <w:rFonts w:ascii="Book Antiqua" w:eastAsia="Book Antiqua" w:hAnsi="Book Antiqua" w:cs="Book Antiqua"/>
          <w:b/>
          <w:bCs/>
        </w:rPr>
        <w:t>Lin Y</w:t>
      </w:r>
      <w:r w:rsidRPr="006C7223">
        <w:rPr>
          <w:rFonts w:ascii="Book Antiqua" w:eastAsia="Book Antiqua" w:hAnsi="Book Antiqua" w:cs="Book Antiqua"/>
        </w:rPr>
        <w:t xml:space="preserve">, Yuan J, Long Q, Hu J, Deng H, Zhao Z, Chen J, Lu M, Huang A. Patients with SARS-CoV-2 and HBV co-infection are at risk of greater liver injury. </w:t>
      </w:r>
      <w:r w:rsidRPr="008D3A52">
        <w:rPr>
          <w:rFonts w:ascii="Book Antiqua" w:eastAsia="Book Antiqua" w:hAnsi="Book Antiqua" w:cs="Book Antiqua"/>
          <w:i/>
          <w:iCs/>
          <w:lang w:val="es-AR"/>
        </w:rPr>
        <w:t>Genes Dis</w:t>
      </w:r>
      <w:r w:rsidRPr="008D3A52">
        <w:rPr>
          <w:rFonts w:ascii="Book Antiqua" w:eastAsia="Book Antiqua" w:hAnsi="Book Antiqua" w:cs="Book Antiqua"/>
          <w:lang w:val="es-AR"/>
        </w:rPr>
        <w:t xml:space="preserve"> 2021; </w:t>
      </w:r>
      <w:r w:rsidRPr="008D3A52">
        <w:rPr>
          <w:rFonts w:ascii="Book Antiqua" w:eastAsia="Book Antiqua" w:hAnsi="Book Antiqua" w:cs="Book Antiqua"/>
          <w:b/>
          <w:bCs/>
          <w:lang w:val="es-AR"/>
        </w:rPr>
        <w:t>8</w:t>
      </w:r>
      <w:r w:rsidRPr="008D3A52">
        <w:rPr>
          <w:rFonts w:ascii="Book Antiqua" w:eastAsia="Book Antiqua" w:hAnsi="Book Antiqua" w:cs="Book Antiqua"/>
          <w:lang w:val="es-AR"/>
        </w:rPr>
        <w:t>: 484-492 [PMID: 33225036 DOI: 10.1016/j.gendis.2020.11.005]</w:t>
      </w:r>
    </w:p>
    <w:p w14:paraId="1C62ABEA" w14:textId="77777777" w:rsidR="00881619" w:rsidRPr="006C7223" w:rsidRDefault="00881619" w:rsidP="006C7223">
      <w:pPr>
        <w:spacing w:line="360" w:lineRule="auto"/>
        <w:jc w:val="both"/>
        <w:rPr>
          <w:rFonts w:ascii="Book Antiqua" w:eastAsia="Book Antiqua" w:hAnsi="Book Antiqua" w:cs="Book Antiqua"/>
        </w:rPr>
      </w:pPr>
      <w:r w:rsidRPr="008D3A52">
        <w:rPr>
          <w:rFonts w:ascii="Book Antiqua" w:eastAsia="Book Antiqua" w:hAnsi="Book Antiqua" w:cs="Book Antiqua"/>
          <w:lang w:val="es-AR"/>
        </w:rPr>
        <w:t xml:space="preserve">56 </w:t>
      </w:r>
      <w:r w:rsidRPr="008D3A52">
        <w:rPr>
          <w:rFonts w:ascii="Book Antiqua" w:eastAsia="Book Antiqua" w:hAnsi="Book Antiqua" w:cs="Book Antiqua"/>
          <w:b/>
          <w:bCs/>
          <w:lang w:val="es-AR"/>
        </w:rPr>
        <w:t>Anugwom CM</w:t>
      </w:r>
      <w:r w:rsidRPr="008D3A52">
        <w:rPr>
          <w:rFonts w:ascii="Book Antiqua" w:eastAsia="Book Antiqua" w:hAnsi="Book Antiqua" w:cs="Book Antiqua"/>
          <w:lang w:val="es-AR"/>
        </w:rPr>
        <w:t xml:space="preserve">, Aby ES, Debes JD. </w:t>
      </w:r>
      <w:r w:rsidRPr="006C7223">
        <w:rPr>
          <w:rFonts w:ascii="Book Antiqua" w:eastAsia="Book Antiqua" w:hAnsi="Book Antiqua" w:cs="Book Antiqua"/>
        </w:rPr>
        <w:t xml:space="preserve">Inverse Association Between Chronic Hepatitis B Infection and Coronavirus Disease 2019 (COVID-19): Immune Exhaustion or Coincidence? </w:t>
      </w:r>
      <w:r w:rsidRPr="006C7223">
        <w:rPr>
          <w:rFonts w:ascii="Book Antiqua" w:eastAsia="Book Antiqua" w:hAnsi="Book Antiqua" w:cs="Book Antiqua"/>
          <w:i/>
          <w:iCs/>
        </w:rPr>
        <w:t>Clin Infect Dis</w:t>
      </w:r>
      <w:r w:rsidRPr="006C7223">
        <w:rPr>
          <w:rFonts w:ascii="Book Antiqua" w:eastAsia="Book Antiqua" w:hAnsi="Book Antiqua" w:cs="Book Antiqua"/>
        </w:rPr>
        <w:t xml:space="preserve"> 2021; </w:t>
      </w:r>
      <w:r w:rsidRPr="006C7223">
        <w:rPr>
          <w:rFonts w:ascii="Book Antiqua" w:eastAsia="Book Antiqua" w:hAnsi="Book Antiqua" w:cs="Book Antiqua"/>
          <w:b/>
          <w:bCs/>
        </w:rPr>
        <w:t>72</w:t>
      </w:r>
      <w:r w:rsidRPr="006C7223">
        <w:rPr>
          <w:rFonts w:ascii="Book Antiqua" w:eastAsia="Book Antiqua" w:hAnsi="Book Antiqua" w:cs="Book Antiqua"/>
        </w:rPr>
        <w:t>: 180-182 [PMID: 32502247 DOI: 10.1093/cid/ciaa592]</w:t>
      </w:r>
    </w:p>
    <w:p w14:paraId="106A004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lastRenderedPageBreak/>
        <w:t xml:space="preserve">57 </w:t>
      </w:r>
      <w:r w:rsidRPr="006C7223">
        <w:rPr>
          <w:rFonts w:ascii="Book Antiqua" w:eastAsia="Book Antiqua" w:hAnsi="Book Antiqua" w:cs="Book Antiqua"/>
          <w:b/>
          <w:bCs/>
        </w:rPr>
        <w:t>Brooks DG</w:t>
      </w:r>
      <w:r w:rsidRPr="006C7223">
        <w:rPr>
          <w:rFonts w:ascii="Book Antiqua" w:eastAsia="Book Antiqua" w:hAnsi="Book Antiqua" w:cs="Book Antiqua"/>
        </w:rPr>
        <w:t xml:space="preserve">, Teyton L, Oldstone MB, McGavern DB. Intrinsic functional dysregulation of CD4 T cells occurs rapidly following persistent viral infection. </w:t>
      </w:r>
      <w:r w:rsidRPr="006C7223">
        <w:rPr>
          <w:rFonts w:ascii="Book Antiqua" w:eastAsia="Book Antiqua" w:hAnsi="Book Antiqua" w:cs="Book Antiqua"/>
          <w:i/>
          <w:iCs/>
        </w:rPr>
        <w:t>J Virol</w:t>
      </w:r>
      <w:r w:rsidRPr="006C7223">
        <w:rPr>
          <w:rFonts w:ascii="Book Antiqua" w:eastAsia="Book Antiqua" w:hAnsi="Book Antiqua" w:cs="Book Antiqua"/>
        </w:rPr>
        <w:t xml:space="preserve"> 2005; </w:t>
      </w:r>
      <w:r w:rsidRPr="006C7223">
        <w:rPr>
          <w:rFonts w:ascii="Book Antiqua" w:eastAsia="Book Antiqua" w:hAnsi="Book Antiqua" w:cs="Book Antiqua"/>
          <w:b/>
          <w:bCs/>
        </w:rPr>
        <w:t>79</w:t>
      </w:r>
      <w:r w:rsidRPr="006C7223">
        <w:rPr>
          <w:rFonts w:ascii="Book Antiqua" w:eastAsia="Book Antiqua" w:hAnsi="Book Antiqua" w:cs="Book Antiqua"/>
        </w:rPr>
        <w:t>: 10514-10527 [PMID: 16051844 DOI: 10.1128/JVI.79.16.10514-10527.2005]</w:t>
      </w:r>
    </w:p>
    <w:p w14:paraId="4D98AC0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58 </w:t>
      </w:r>
      <w:r w:rsidRPr="006C7223">
        <w:rPr>
          <w:rFonts w:ascii="Book Antiqua" w:eastAsia="Book Antiqua" w:hAnsi="Book Antiqua" w:cs="Book Antiqua"/>
          <w:b/>
          <w:bCs/>
        </w:rPr>
        <w:t>Sapir T</w:t>
      </w:r>
      <w:r w:rsidRPr="006C7223">
        <w:rPr>
          <w:rFonts w:ascii="Book Antiqua" w:eastAsia="Book Antiqua" w:hAnsi="Book Antiqua" w:cs="Book Antiqua"/>
        </w:rPr>
        <w:t xml:space="preserve">, Averch Z, Lerman B, Bodzin A, Fishman Y, Maitra R. COVID-19 and the Immune Response: A Multi-Phasic Approach to the Treatment of COVID-19. </w:t>
      </w:r>
      <w:r w:rsidRPr="006C7223">
        <w:rPr>
          <w:rFonts w:ascii="Book Antiqua" w:eastAsia="Book Antiqua" w:hAnsi="Book Antiqua" w:cs="Book Antiqua"/>
          <w:i/>
          <w:iCs/>
        </w:rPr>
        <w:t>Int J Mol Sci</w:t>
      </w:r>
      <w:r w:rsidRPr="006C7223">
        <w:rPr>
          <w:rFonts w:ascii="Book Antiqua" w:eastAsia="Book Antiqua" w:hAnsi="Book Antiqua" w:cs="Book Antiqua"/>
        </w:rPr>
        <w:t xml:space="preserve"> 2022; </w:t>
      </w:r>
      <w:r w:rsidRPr="006C7223">
        <w:rPr>
          <w:rFonts w:ascii="Book Antiqua" w:eastAsia="Book Antiqua" w:hAnsi="Book Antiqua" w:cs="Book Antiqua"/>
          <w:b/>
          <w:bCs/>
        </w:rPr>
        <w:t>23</w:t>
      </w:r>
      <w:r w:rsidRPr="006C7223">
        <w:rPr>
          <w:rFonts w:ascii="Book Antiqua" w:eastAsia="Book Antiqua" w:hAnsi="Book Antiqua" w:cs="Book Antiqua"/>
        </w:rPr>
        <w:t xml:space="preserve"> [PMID: 35955740 DOI: 10.3390/ijms23158606]</w:t>
      </w:r>
    </w:p>
    <w:p w14:paraId="750D8B3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59 </w:t>
      </w:r>
      <w:r w:rsidRPr="006C7223">
        <w:rPr>
          <w:rFonts w:ascii="Book Antiqua" w:eastAsia="Book Antiqua" w:hAnsi="Book Antiqua" w:cs="Book Antiqua"/>
          <w:b/>
          <w:bCs/>
        </w:rPr>
        <w:t>Papatheodoridis GV</w:t>
      </w:r>
      <w:r w:rsidRPr="006C7223">
        <w:rPr>
          <w:rFonts w:ascii="Book Antiqua" w:eastAsia="Book Antiqua" w:hAnsi="Book Antiqua" w:cs="Book Antiqua"/>
        </w:rPr>
        <w:t xml:space="preserve">, Lekakis V, Voulgaris T, Lampertico P, Berg T, Chan HLY, Kao JH, Terrault N, Lok AS, Reddy KR. Hepatitis B virus reactivation associated with new classes of immunosuppressants and immunomodulators: A systematic review, meta-analysis, and expert opinion.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2022; </w:t>
      </w:r>
      <w:r w:rsidRPr="006C7223">
        <w:rPr>
          <w:rFonts w:ascii="Book Antiqua" w:eastAsia="Book Antiqua" w:hAnsi="Book Antiqua" w:cs="Book Antiqua"/>
          <w:b/>
          <w:bCs/>
        </w:rPr>
        <w:t>77</w:t>
      </w:r>
      <w:r w:rsidRPr="006C7223">
        <w:rPr>
          <w:rFonts w:ascii="Book Antiqua" w:eastAsia="Book Antiqua" w:hAnsi="Book Antiqua" w:cs="Book Antiqua"/>
        </w:rPr>
        <w:t>: 1670-1689 [PMID: 35850281 DOI: 10.1016/j.jhep.2022.07.003]</w:t>
      </w:r>
    </w:p>
    <w:p w14:paraId="23A3DAE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60 </w:t>
      </w:r>
      <w:r w:rsidRPr="006C7223">
        <w:rPr>
          <w:rFonts w:ascii="Book Antiqua" w:eastAsia="Book Antiqua" w:hAnsi="Book Antiqua" w:cs="Book Antiqua"/>
          <w:b/>
          <w:bCs/>
        </w:rPr>
        <w:t>Chang Y</w:t>
      </w:r>
      <w:r w:rsidRPr="006C7223">
        <w:rPr>
          <w:rFonts w:ascii="Book Antiqua" w:eastAsia="Book Antiqua" w:hAnsi="Book Antiqua" w:cs="Book Antiqua"/>
        </w:rPr>
        <w:t xml:space="preserve">, Jeong SW, Jang JY. Hepatitis B Virus Reactivation Associated With Therapeutic Interventions. </w:t>
      </w:r>
      <w:r w:rsidRPr="006C7223">
        <w:rPr>
          <w:rFonts w:ascii="Book Antiqua" w:eastAsia="Book Antiqua" w:hAnsi="Book Antiqua" w:cs="Book Antiqua"/>
          <w:i/>
          <w:iCs/>
        </w:rPr>
        <w:t>Front Med (Lausanne)</w:t>
      </w:r>
      <w:r w:rsidRPr="006C7223">
        <w:rPr>
          <w:rFonts w:ascii="Book Antiqua" w:eastAsia="Book Antiqua" w:hAnsi="Book Antiqua" w:cs="Book Antiqua"/>
        </w:rPr>
        <w:t xml:space="preserve"> 2021; </w:t>
      </w:r>
      <w:r w:rsidRPr="006C7223">
        <w:rPr>
          <w:rFonts w:ascii="Book Antiqua" w:eastAsia="Book Antiqua" w:hAnsi="Book Antiqua" w:cs="Book Antiqua"/>
          <w:b/>
          <w:bCs/>
        </w:rPr>
        <w:t>8</w:t>
      </w:r>
      <w:r w:rsidRPr="006C7223">
        <w:rPr>
          <w:rFonts w:ascii="Book Antiqua" w:eastAsia="Book Antiqua" w:hAnsi="Book Antiqua" w:cs="Book Antiqua"/>
        </w:rPr>
        <w:t>: 770124 [PMID: 35096867 DOI: 10.3389/fmed.2021.770124]</w:t>
      </w:r>
    </w:p>
    <w:p w14:paraId="6010F8A0"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61 </w:t>
      </w:r>
      <w:r w:rsidRPr="006C7223">
        <w:rPr>
          <w:rFonts w:ascii="Book Antiqua" w:eastAsia="Book Antiqua" w:hAnsi="Book Antiqua" w:cs="Book Antiqua"/>
          <w:b/>
          <w:bCs/>
        </w:rPr>
        <w:t>Loomba R</w:t>
      </w:r>
      <w:r w:rsidRPr="006C7223">
        <w:rPr>
          <w:rFonts w:ascii="Book Antiqua" w:eastAsia="Book Antiqua" w:hAnsi="Book Antiqua" w:cs="Book Antiqua"/>
        </w:rPr>
        <w:t xml:space="preserve">, Liang TJ. Hepatitis B Reactivation Associated With Immune Suppressive and Biological Modifier Therapies: Current Concepts, Management Strategies, and Future Directions. </w:t>
      </w:r>
      <w:r w:rsidRPr="006C7223">
        <w:rPr>
          <w:rFonts w:ascii="Book Antiqua" w:eastAsia="Book Antiqua" w:hAnsi="Book Antiqua" w:cs="Book Antiqua"/>
          <w:i/>
          <w:iCs/>
        </w:rPr>
        <w:t>Gastroenterology</w:t>
      </w:r>
      <w:r w:rsidRPr="006C7223">
        <w:rPr>
          <w:rFonts w:ascii="Book Antiqua" w:eastAsia="Book Antiqua" w:hAnsi="Book Antiqua" w:cs="Book Antiqua"/>
        </w:rPr>
        <w:t xml:space="preserve"> 2017; </w:t>
      </w:r>
      <w:r w:rsidRPr="006C7223">
        <w:rPr>
          <w:rFonts w:ascii="Book Antiqua" w:eastAsia="Book Antiqua" w:hAnsi="Book Antiqua" w:cs="Book Antiqua"/>
          <w:b/>
          <w:bCs/>
        </w:rPr>
        <w:t>152</w:t>
      </w:r>
      <w:r w:rsidRPr="006C7223">
        <w:rPr>
          <w:rFonts w:ascii="Book Antiqua" w:eastAsia="Book Antiqua" w:hAnsi="Book Antiqua" w:cs="Book Antiqua"/>
        </w:rPr>
        <w:t>: 1297-1309 [PMID: 28219691 DOI: 10.1053/j.gastro.2017.02.009]</w:t>
      </w:r>
    </w:p>
    <w:p w14:paraId="061EFAE1"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62 </w:t>
      </w:r>
      <w:r w:rsidRPr="006C7223">
        <w:rPr>
          <w:rFonts w:ascii="Book Antiqua" w:eastAsia="Book Antiqua" w:hAnsi="Book Antiqua" w:cs="Book Antiqua"/>
          <w:b/>
          <w:bCs/>
        </w:rPr>
        <w:t>Gerussi A</w:t>
      </w:r>
      <w:r w:rsidRPr="006C7223">
        <w:rPr>
          <w:rFonts w:ascii="Book Antiqua" w:eastAsia="Book Antiqua" w:hAnsi="Book Antiqua" w:cs="Book Antiqua"/>
        </w:rPr>
        <w:t xml:space="preserve">, Rigamonti C, Elia C, Cazzagon N, Floreani A, Pozzi R, Pozzoni P, Claar E, Pasulo L, Fagiuoli S, Cristoferi L, Carbone M, Invernizzi P. Coronavirus Disease 2019 in Autoimmune Hepatitis: A Lesson From Immunosuppressed Patients. </w:t>
      </w:r>
      <w:r w:rsidRPr="006C7223">
        <w:rPr>
          <w:rFonts w:ascii="Book Antiqua" w:eastAsia="Book Antiqua" w:hAnsi="Book Antiqua" w:cs="Book Antiqua"/>
          <w:i/>
          <w:iCs/>
        </w:rPr>
        <w:t>Hepatol Commun</w:t>
      </w:r>
      <w:r w:rsidRPr="006C7223">
        <w:rPr>
          <w:rFonts w:ascii="Book Antiqua" w:eastAsia="Book Antiqua" w:hAnsi="Book Antiqua" w:cs="Book Antiqua"/>
        </w:rPr>
        <w:t xml:space="preserve"> 2020; </w:t>
      </w:r>
      <w:r w:rsidRPr="006C7223">
        <w:rPr>
          <w:rFonts w:ascii="Book Antiqua" w:eastAsia="Book Antiqua" w:hAnsi="Book Antiqua" w:cs="Book Antiqua"/>
          <w:b/>
          <w:bCs/>
        </w:rPr>
        <w:t>4</w:t>
      </w:r>
      <w:r w:rsidRPr="006C7223">
        <w:rPr>
          <w:rFonts w:ascii="Book Antiqua" w:eastAsia="Book Antiqua" w:hAnsi="Book Antiqua" w:cs="Book Antiqua"/>
        </w:rPr>
        <w:t>: 1257-1262 [PMID: 32838102 DOI: 10.1002/hep4.1557]</w:t>
      </w:r>
    </w:p>
    <w:p w14:paraId="6D8B3AA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63 </w:t>
      </w:r>
      <w:r w:rsidRPr="006C7223">
        <w:rPr>
          <w:rFonts w:ascii="Book Antiqua" w:eastAsia="Book Antiqua" w:hAnsi="Book Antiqua" w:cs="Book Antiqua"/>
          <w:b/>
          <w:bCs/>
        </w:rPr>
        <w:t>Sun J</w:t>
      </w:r>
      <w:r w:rsidRPr="006C7223">
        <w:rPr>
          <w:rFonts w:ascii="Book Antiqua" w:eastAsia="Book Antiqua" w:hAnsi="Book Antiqua" w:cs="Book Antiqua"/>
        </w:rPr>
        <w:t xml:space="preserve">, Aghemo A, Forner A, Valenti L. COVID-19 and liver disease. </w:t>
      </w:r>
      <w:r w:rsidRPr="006C7223">
        <w:rPr>
          <w:rFonts w:ascii="Book Antiqua" w:eastAsia="Book Antiqua" w:hAnsi="Book Antiqua" w:cs="Book Antiqua"/>
          <w:i/>
          <w:iCs/>
        </w:rPr>
        <w:t>Liver Int</w:t>
      </w:r>
      <w:r w:rsidRPr="006C7223">
        <w:rPr>
          <w:rFonts w:ascii="Book Antiqua" w:eastAsia="Book Antiqua" w:hAnsi="Book Antiqua" w:cs="Book Antiqua"/>
        </w:rPr>
        <w:t xml:space="preserve"> 2020; </w:t>
      </w:r>
      <w:r w:rsidRPr="006C7223">
        <w:rPr>
          <w:rFonts w:ascii="Book Antiqua" w:eastAsia="Book Antiqua" w:hAnsi="Book Antiqua" w:cs="Book Antiqua"/>
          <w:b/>
          <w:bCs/>
        </w:rPr>
        <w:t>40</w:t>
      </w:r>
      <w:r w:rsidRPr="006C7223">
        <w:rPr>
          <w:rFonts w:ascii="Book Antiqua" w:eastAsia="Book Antiqua" w:hAnsi="Book Antiqua" w:cs="Book Antiqua"/>
        </w:rPr>
        <w:t>: 1278-1281 [PMID: 32251539 DOI: 10.1111/liv.14470]</w:t>
      </w:r>
    </w:p>
    <w:p w14:paraId="11567D0D" w14:textId="77777777" w:rsidR="00881619" w:rsidRPr="006C7223" w:rsidRDefault="00881619" w:rsidP="006C7223">
      <w:pPr>
        <w:spacing w:line="360" w:lineRule="auto"/>
        <w:jc w:val="both"/>
        <w:rPr>
          <w:rFonts w:ascii="Book Antiqua" w:eastAsia="Book Antiqua" w:hAnsi="Book Antiqua" w:cs="Book Antiqua"/>
        </w:rPr>
      </w:pPr>
      <w:r w:rsidRPr="004577C5">
        <w:rPr>
          <w:rFonts w:ascii="Book Antiqua" w:eastAsia="Book Antiqua" w:hAnsi="Book Antiqua" w:cs="Book Antiqua"/>
        </w:rPr>
        <w:t xml:space="preserve">64 </w:t>
      </w:r>
      <w:r w:rsidRPr="004577C5">
        <w:rPr>
          <w:rFonts w:ascii="Book Antiqua" w:eastAsia="Book Antiqua" w:hAnsi="Book Antiqua" w:cs="Book Antiqua"/>
          <w:b/>
          <w:bCs/>
        </w:rPr>
        <w:t>Pan Q</w:t>
      </w:r>
      <w:r w:rsidRPr="004577C5">
        <w:rPr>
          <w:rFonts w:ascii="Book Antiqua" w:eastAsia="Book Antiqua" w:hAnsi="Book Antiqua" w:cs="Book Antiqua"/>
        </w:rPr>
        <w:t xml:space="preserve">, Tilanus HW, Metselaar HJ, Janssen HL, van der Laan LJ. </w:t>
      </w:r>
      <w:r w:rsidRPr="006C7223">
        <w:rPr>
          <w:rFonts w:ascii="Book Antiqua" w:eastAsia="Book Antiqua" w:hAnsi="Book Antiqua" w:cs="Book Antiqua"/>
        </w:rPr>
        <w:t xml:space="preserve">Virus-drug interactions--molecular insight into immunosuppression and HCV. </w:t>
      </w:r>
      <w:r w:rsidRPr="006C7223">
        <w:rPr>
          <w:rFonts w:ascii="Book Antiqua" w:eastAsia="Book Antiqua" w:hAnsi="Book Antiqua" w:cs="Book Antiqua"/>
          <w:i/>
          <w:iCs/>
        </w:rPr>
        <w:t>Nat Rev Gastroenterol Hepatol</w:t>
      </w:r>
      <w:r w:rsidRPr="006C7223">
        <w:rPr>
          <w:rFonts w:ascii="Book Antiqua" w:eastAsia="Book Antiqua" w:hAnsi="Book Antiqua" w:cs="Book Antiqua"/>
        </w:rPr>
        <w:t xml:space="preserve"> 2012; </w:t>
      </w:r>
      <w:r w:rsidRPr="006C7223">
        <w:rPr>
          <w:rFonts w:ascii="Book Antiqua" w:eastAsia="Book Antiqua" w:hAnsi="Book Antiqua" w:cs="Book Antiqua"/>
          <w:b/>
          <w:bCs/>
        </w:rPr>
        <w:t>9</w:t>
      </w:r>
      <w:r w:rsidRPr="006C7223">
        <w:rPr>
          <w:rFonts w:ascii="Book Antiqua" w:eastAsia="Book Antiqua" w:hAnsi="Book Antiqua" w:cs="Book Antiqua"/>
        </w:rPr>
        <w:t>: 355-362 [PMID: 22508161 DOI: 10.1038/nrgastro.2012.67]</w:t>
      </w:r>
    </w:p>
    <w:p w14:paraId="3E0827C6"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65 </w:t>
      </w:r>
      <w:r w:rsidRPr="006C7223">
        <w:rPr>
          <w:rFonts w:ascii="Book Antiqua" w:eastAsia="Book Antiqua" w:hAnsi="Book Antiqua" w:cs="Book Antiqua"/>
          <w:b/>
          <w:bCs/>
        </w:rPr>
        <w:t>Torres HA</w:t>
      </w:r>
      <w:r w:rsidRPr="006C7223">
        <w:rPr>
          <w:rFonts w:ascii="Book Antiqua" w:eastAsia="Book Antiqua" w:hAnsi="Book Antiqua" w:cs="Book Antiqua"/>
        </w:rPr>
        <w:t xml:space="preserve">, Hosry J, Mahale P, Economides MP, Jiang Y, Lok AS. Hepatitis C virus reactivation in patients receiving cancer treatment: A prospective observational study. </w:t>
      </w:r>
      <w:r w:rsidRPr="006C7223">
        <w:rPr>
          <w:rFonts w:ascii="Book Antiqua" w:eastAsia="Book Antiqua" w:hAnsi="Book Antiqua" w:cs="Book Antiqua"/>
          <w:i/>
          <w:iCs/>
        </w:rPr>
        <w:t>Hepatology</w:t>
      </w:r>
      <w:r w:rsidRPr="006C7223">
        <w:rPr>
          <w:rFonts w:ascii="Book Antiqua" w:eastAsia="Book Antiqua" w:hAnsi="Book Antiqua" w:cs="Book Antiqua"/>
        </w:rPr>
        <w:t xml:space="preserve"> 2018; </w:t>
      </w:r>
      <w:r w:rsidRPr="006C7223">
        <w:rPr>
          <w:rFonts w:ascii="Book Antiqua" w:eastAsia="Book Antiqua" w:hAnsi="Book Antiqua" w:cs="Book Antiqua"/>
          <w:b/>
          <w:bCs/>
        </w:rPr>
        <w:t>67</w:t>
      </w:r>
      <w:r w:rsidRPr="006C7223">
        <w:rPr>
          <w:rFonts w:ascii="Book Antiqua" w:eastAsia="Book Antiqua" w:hAnsi="Book Antiqua" w:cs="Book Antiqua"/>
        </w:rPr>
        <w:t>: 36-47 [PMID: 28653760 DOI: 10.1002/hep.29344]</w:t>
      </w:r>
    </w:p>
    <w:p w14:paraId="59EABEC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lastRenderedPageBreak/>
        <w:t xml:space="preserve">66 </w:t>
      </w:r>
      <w:r w:rsidRPr="006C7223">
        <w:rPr>
          <w:rFonts w:ascii="Book Antiqua" w:eastAsia="Book Antiqua" w:hAnsi="Book Antiqua" w:cs="Book Antiqua"/>
          <w:b/>
          <w:bCs/>
        </w:rPr>
        <w:t>Lee HL</w:t>
      </w:r>
      <w:r w:rsidRPr="006C7223">
        <w:rPr>
          <w:rFonts w:ascii="Book Antiqua" w:eastAsia="Book Antiqua" w:hAnsi="Book Antiqua" w:cs="Book Antiqua"/>
        </w:rPr>
        <w:t xml:space="preserve">, Bae SH, Jang B, Hwang S, Yang H, Nam HC, Sung PS, Lee SW, Jang JW, Choi JY, Han NI, Song BJ, Lee JW, Yoon SK. Reactivation of Hepatitis C Virus and Its Clinical Outcomes in Patients Treated with Systemic Chemotherapy or Immunosuppressive Therapy. </w:t>
      </w:r>
      <w:r w:rsidRPr="006C7223">
        <w:rPr>
          <w:rFonts w:ascii="Book Antiqua" w:eastAsia="Book Antiqua" w:hAnsi="Book Antiqua" w:cs="Book Antiqua"/>
          <w:i/>
          <w:iCs/>
        </w:rPr>
        <w:t>Gut Liver</w:t>
      </w:r>
      <w:r w:rsidRPr="006C7223">
        <w:rPr>
          <w:rFonts w:ascii="Book Antiqua" w:eastAsia="Book Antiqua" w:hAnsi="Book Antiqua" w:cs="Book Antiqua"/>
        </w:rPr>
        <w:t xml:space="preserve"> 2017; </w:t>
      </w:r>
      <w:r w:rsidRPr="006C7223">
        <w:rPr>
          <w:rFonts w:ascii="Book Antiqua" w:eastAsia="Book Antiqua" w:hAnsi="Book Antiqua" w:cs="Book Antiqua"/>
          <w:b/>
          <w:bCs/>
        </w:rPr>
        <w:t>11</w:t>
      </w:r>
      <w:r w:rsidRPr="006C7223">
        <w:rPr>
          <w:rFonts w:ascii="Book Antiqua" w:eastAsia="Book Antiqua" w:hAnsi="Book Antiqua" w:cs="Book Antiqua"/>
        </w:rPr>
        <w:t>: 870-877 [PMID: 28750484 DOI: 10.5009/gnl16434]</w:t>
      </w:r>
    </w:p>
    <w:p w14:paraId="1DA5CF0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67 </w:t>
      </w:r>
      <w:r w:rsidRPr="006C7223">
        <w:rPr>
          <w:rFonts w:ascii="Book Antiqua" w:eastAsia="Book Antiqua" w:hAnsi="Book Antiqua" w:cs="Book Antiqua"/>
          <w:b/>
          <w:bCs/>
        </w:rPr>
        <w:t>Ciesek S</w:t>
      </w:r>
      <w:r w:rsidRPr="006C7223">
        <w:rPr>
          <w:rFonts w:ascii="Book Antiqua" w:eastAsia="Book Antiqua" w:hAnsi="Book Antiqua" w:cs="Book Antiqua"/>
        </w:rPr>
        <w:t xml:space="preserve">, Steinmann E, Iken M, Ott M, Helfritz FA, Wappler I, Manns MP, Wedemeyer H, Pietschmann T. Glucocorticosteroids increase cell entry by hepatitis C virus. </w:t>
      </w:r>
      <w:r w:rsidRPr="006C7223">
        <w:rPr>
          <w:rFonts w:ascii="Book Antiqua" w:eastAsia="Book Antiqua" w:hAnsi="Book Antiqua" w:cs="Book Antiqua"/>
          <w:i/>
          <w:iCs/>
        </w:rPr>
        <w:t>Gastroenterology</w:t>
      </w:r>
      <w:r w:rsidRPr="006C7223">
        <w:rPr>
          <w:rFonts w:ascii="Book Antiqua" w:eastAsia="Book Antiqua" w:hAnsi="Book Antiqua" w:cs="Book Antiqua"/>
        </w:rPr>
        <w:t xml:space="preserve"> 2010; </w:t>
      </w:r>
      <w:r w:rsidRPr="006C7223">
        <w:rPr>
          <w:rFonts w:ascii="Book Antiqua" w:eastAsia="Book Antiqua" w:hAnsi="Book Antiqua" w:cs="Book Antiqua"/>
          <w:b/>
          <w:bCs/>
        </w:rPr>
        <w:t>138</w:t>
      </w:r>
      <w:r w:rsidRPr="006C7223">
        <w:rPr>
          <w:rFonts w:ascii="Book Antiqua" w:eastAsia="Book Antiqua" w:hAnsi="Book Antiqua" w:cs="Book Antiqua"/>
        </w:rPr>
        <w:t>: 1875-1884 [PMID: 20152835 DOI: 10.1053/j.gastro.2010.02.004]</w:t>
      </w:r>
    </w:p>
    <w:p w14:paraId="7D05221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68 </w:t>
      </w:r>
      <w:r w:rsidRPr="006C7223">
        <w:rPr>
          <w:rFonts w:ascii="Book Antiqua" w:eastAsia="Book Antiqua" w:hAnsi="Book Antiqua" w:cs="Book Antiqua"/>
          <w:b/>
          <w:bCs/>
        </w:rPr>
        <w:t>Dumortier J</w:t>
      </w:r>
      <w:r w:rsidRPr="006C7223">
        <w:rPr>
          <w:rFonts w:ascii="Book Antiqua" w:eastAsia="Book Antiqua" w:hAnsi="Book Antiqua" w:cs="Book Antiqua"/>
        </w:rPr>
        <w:t xml:space="preserve">, Boillot O, Scoazec JY. Natural history, treatment and prevention of hepatitis C recurrence after liver transplantation: past, present and future. </w:t>
      </w:r>
      <w:r w:rsidRPr="006C7223">
        <w:rPr>
          <w:rFonts w:ascii="Book Antiqua" w:eastAsia="Book Antiqua" w:hAnsi="Book Antiqua" w:cs="Book Antiqua"/>
          <w:i/>
          <w:iCs/>
        </w:rPr>
        <w:t>World J Gastroenterol</w:t>
      </w:r>
      <w:r w:rsidRPr="006C7223">
        <w:rPr>
          <w:rFonts w:ascii="Book Antiqua" w:eastAsia="Book Antiqua" w:hAnsi="Book Antiqua" w:cs="Book Antiqua"/>
        </w:rPr>
        <w:t xml:space="preserve"> 2014; </w:t>
      </w:r>
      <w:r w:rsidRPr="006C7223">
        <w:rPr>
          <w:rFonts w:ascii="Book Antiqua" w:eastAsia="Book Antiqua" w:hAnsi="Book Antiqua" w:cs="Book Antiqua"/>
          <w:b/>
          <w:bCs/>
        </w:rPr>
        <w:t>20</w:t>
      </w:r>
      <w:r w:rsidRPr="006C7223">
        <w:rPr>
          <w:rFonts w:ascii="Book Antiqua" w:eastAsia="Book Antiqua" w:hAnsi="Book Antiqua" w:cs="Book Antiqua"/>
        </w:rPr>
        <w:t>: 11069-11079 [PMID: 25170196 DOI: 10.3748/wjg.v20.i32.11069]</w:t>
      </w:r>
    </w:p>
    <w:p w14:paraId="48FA2D5D"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69 </w:t>
      </w:r>
      <w:r w:rsidRPr="006C7223">
        <w:rPr>
          <w:rFonts w:ascii="Book Antiqua" w:eastAsia="Book Antiqua" w:hAnsi="Book Antiqua" w:cs="Book Antiqua"/>
          <w:b/>
          <w:bCs/>
        </w:rPr>
        <w:t>Rosen HR</w:t>
      </w:r>
      <w:r w:rsidRPr="006C7223">
        <w:rPr>
          <w:rFonts w:ascii="Book Antiqua" w:eastAsia="Book Antiqua" w:hAnsi="Book Antiqua" w:cs="Book Antiqua"/>
        </w:rPr>
        <w:t xml:space="preserve">, Hinrichs DJ, Gretch DR, Koziel MJ, Chou S, Houghton M, Rabkin J, Corless CL, Bouwer HG. Association of multispecific CD4(+) response to hepatitis C and severity of recurrence after liver transplantation. </w:t>
      </w:r>
      <w:r w:rsidRPr="006C7223">
        <w:rPr>
          <w:rFonts w:ascii="Book Antiqua" w:eastAsia="Book Antiqua" w:hAnsi="Book Antiqua" w:cs="Book Antiqua"/>
          <w:i/>
          <w:iCs/>
        </w:rPr>
        <w:t>Gastroenterology</w:t>
      </w:r>
      <w:r w:rsidRPr="006C7223">
        <w:rPr>
          <w:rFonts w:ascii="Book Antiqua" w:eastAsia="Book Antiqua" w:hAnsi="Book Antiqua" w:cs="Book Antiqua"/>
        </w:rPr>
        <w:t xml:space="preserve"> 1999; </w:t>
      </w:r>
      <w:r w:rsidRPr="006C7223">
        <w:rPr>
          <w:rFonts w:ascii="Book Antiqua" w:eastAsia="Book Antiqua" w:hAnsi="Book Antiqua" w:cs="Book Antiqua"/>
          <w:b/>
          <w:bCs/>
        </w:rPr>
        <w:t>117</w:t>
      </w:r>
      <w:r w:rsidRPr="006C7223">
        <w:rPr>
          <w:rFonts w:ascii="Book Antiqua" w:eastAsia="Book Antiqua" w:hAnsi="Book Antiqua" w:cs="Book Antiqua"/>
        </w:rPr>
        <w:t>: 926-932 [PMID: 10500076 DOI: 10.1016/s0016-5085(99)70352-5]</w:t>
      </w:r>
    </w:p>
    <w:p w14:paraId="40AB349B"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70 </w:t>
      </w:r>
      <w:r w:rsidRPr="006C7223">
        <w:rPr>
          <w:rFonts w:ascii="Book Antiqua" w:eastAsia="Book Antiqua" w:hAnsi="Book Antiqua" w:cs="Book Antiqua"/>
          <w:b/>
          <w:bCs/>
        </w:rPr>
        <w:t>Magrin S</w:t>
      </w:r>
      <w:r w:rsidRPr="006C7223">
        <w:rPr>
          <w:rFonts w:ascii="Book Antiqua" w:eastAsia="Book Antiqua" w:hAnsi="Book Antiqua" w:cs="Book Antiqua"/>
        </w:rPr>
        <w:t xml:space="preserve">, Craxi A, Fabiano C, Simonetti RG, Fiorentino G, Marino L, Diquattro O, Di Marco V, Loiacono O, Volpes R. Hepatitis C viremia in chronic liver disease: relationship to interferon-alpha or corticosteroid treatment. </w:t>
      </w:r>
      <w:r w:rsidRPr="006C7223">
        <w:rPr>
          <w:rFonts w:ascii="Book Antiqua" w:eastAsia="Book Antiqua" w:hAnsi="Book Antiqua" w:cs="Book Antiqua"/>
          <w:i/>
          <w:iCs/>
        </w:rPr>
        <w:t>Hepatology</w:t>
      </w:r>
      <w:r w:rsidRPr="006C7223">
        <w:rPr>
          <w:rFonts w:ascii="Book Antiqua" w:eastAsia="Book Antiqua" w:hAnsi="Book Antiqua" w:cs="Book Antiqua"/>
        </w:rPr>
        <w:t xml:space="preserve"> 1994; </w:t>
      </w:r>
      <w:r w:rsidRPr="006C7223">
        <w:rPr>
          <w:rFonts w:ascii="Book Antiqua" w:eastAsia="Book Antiqua" w:hAnsi="Book Antiqua" w:cs="Book Antiqua"/>
          <w:b/>
          <w:bCs/>
        </w:rPr>
        <w:t>19</w:t>
      </w:r>
      <w:r w:rsidRPr="006C7223">
        <w:rPr>
          <w:rFonts w:ascii="Book Antiqua" w:eastAsia="Book Antiqua" w:hAnsi="Book Antiqua" w:cs="Book Antiqua"/>
        </w:rPr>
        <w:t>: 273-279 [PMID: 8294085]</w:t>
      </w:r>
    </w:p>
    <w:p w14:paraId="030E06C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71 </w:t>
      </w:r>
      <w:r w:rsidRPr="006C7223">
        <w:rPr>
          <w:rFonts w:ascii="Book Antiqua" w:eastAsia="Book Antiqua" w:hAnsi="Book Antiqua" w:cs="Book Antiqua"/>
          <w:b/>
          <w:bCs/>
        </w:rPr>
        <w:t>Shokri S</w:t>
      </w:r>
      <w:r w:rsidRPr="006C7223">
        <w:rPr>
          <w:rFonts w:ascii="Book Antiqua" w:eastAsia="Book Antiqua" w:hAnsi="Book Antiqua" w:cs="Book Antiqua"/>
        </w:rPr>
        <w:t xml:space="preserve">, Mahmoudvand S. The possibility of hepatitis C reactivation in COVID-19 patients treated with corticosteroids. </w:t>
      </w:r>
      <w:r w:rsidRPr="006C7223">
        <w:rPr>
          <w:rFonts w:ascii="Book Antiqua" w:eastAsia="Book Antiqua" w:hAnsi="Book Antiqua" w:cs="Book Antiqua"/>
          <w:i/>
          <w:iCs/>
        </w:rPr>
        <w:t>Ann Hepatol</w:t>
      </w:r>
      <w:r w:rsidRPr="006C7223">
        <w:rPr>
          <w:rFonts w:ascii="Book Antiqua" w:eastAsia="Book Antiqua" w:hAnsi="Book Antiqua" w:cs="Book Antiqua"/>
        </w:rPr>
        <w:t xml:space="preserve"> 2022; </w:t>
      </w:r>
      <w:r w:rsidRPr="006C7223">
        <w:rPr>
          <w:rFonts w:ascii="Book Antiqua" w:eastAsia="Book Antiqua" w:hAnsi="Book Antiqua" w:cs="Book Antiqua"/>
          <w:b/>
          <w:bCs/>
        </w:rPr>
        <w:t>27</w:t>
      </w:r>
      <w:r w:rsidRPr="006C7223">
        <w:rPr>
          <w:rFonts w:ascii="Book Antiqua" w:eastAsia="Book Antiqua" w:hAnsi="Book Antiqua" w:cs="Book Antiqua"/>
        </w:rPr>
        <w:t>: 100704 [PMID: 35398269 DOI: 10.1016/j.aohep.2022.100704]</w:t>
      </w:r>
    </w:p>
    <w:p w14:paraId="4C26224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72 </w:t>
      </w:r>
      <w:r w:rsidRPr="006C7223">
        <w:rPr>
          <w:rFonts w:ascii="Book Antiqua" w:eastAsia="Book Antiqua" w:hAnsi="Book Antiqua" w:cs="Book Antiqua"/>
          <w:b/>
          <w:bCs/>
        </w:rPr>
        <w:t>Asrani SK</w:t>
      </w:r>
      <w:r w:rsidRPr="006C7223">
        <w:rPr>
          <w:rFonts w:ascii="Book Antiqua" w:eastAsia="Book Antiqua" w:hAnsi="Book Antiqua" w:cs="Book Antiqua"/>
        </w:rPr>
        <w:t xml:space="preserve">, Devarbhavi H, Eaton J, Kamath PS. Burden of liver diseases in the world.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2019; </w:t>
      </w:r>
      <w:r w:rsidRPr="006C7223">
        <w:rPr>
          <w:rFonts w:ascii="Book Antiqua" w:eastAsia="Book Antiqua" w:hAnsi="Book Antiqua" w:cs="Book Antiqua"/>
          <w:b/>
          <w:bCs/>
        </w:rPr>
        <w:t>70</w:t>
      </w:r>
      <w:r w:rsidRPr="006C7223">
        <w:rPr>
          <w:rFonts w:ascii="Book Antiqua" w:eastAsia="Book Antiqua" w:hAnsi="Book Antiqua" w:cs="Book Antiqua"/>
        </w:rPr>
        <w:t>: 151-171 [PMID: 30266282 DOI: 10.1016/j.jhep.2018.09.014]</w:t>
      </w:r>
    </w:p>
    <w:p w14:paraId="6DFD1964"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73 </w:t>
      </w:r>
      <w:r w:rsidRPr="006C7223">
        <w:rPr>
          <w:rFonts w:ascii="Book Antiqua" w:eastAsia="Book Antiqua" w:hAnsi="Book Antiqua" w:cs="Book Antiqua"/>
          <w:b/>
          <w:bCs/>
        </w:rPr>
        <w:t>Qi X</w:t>
      </w:r>
      <w:r w:rsidRPr="006C7223">
        <w:rPr>
          <w:rFonts w:ascii="Book Antiqua" w:eastAsia="Book Antiqua" w:hAnsi="Book Antiqua" w:cs="Book Antiqua"/>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sidRPr="006C7223">
        <w:rPr>
          <w:rFonts w:ascii="Book Antiqua" w:eastAsia="Book Antiqua" w:hAnsi="Book Antiqua" w:cs="Book Antiqua"/>
          <w:i/>
          <w:iCs/>
        </w:rPr>
        <w:t>Gut</w:t>
      </w:r>
      <w:r w:rsidRPr="006C7223">
        <w:rPr>
          <w:rFonts w:ascii="Book Antiqua" w:eastAsia="Book Antiqua" w:hAnsi="Book Antiqua" w:cs="Book Antiqua"/>
        </w:rPr>
        <w:t xml:space="preserve"> 2021; </w:t>
      </w:r>
      <w:r w:rsidRPr="006C7223">
        <w:rPr>
          <w:rFonts w:ascii="Book Antiqua" w:eastAsia="Book Antiqua" w:hAnsi="Book Antiqua" w:cs="Book Antiqua"/>
          <w:b/>
          <w:bCs/>
        </w:rPr>
        <w:t>70</w:t>
      </w:r>
      <w:r w:rsidRPr="006C7223">
        <w:rPr>
          <w:rFonts w:ascii="Book Antiqua" w:eastAsia="Book Antiqua" w:hAnsi="Book Antiqua" w:cs="Book Antiqua"/>
        </w:rPr>
        <w:t>: 433-436 [PMID: 32434831 DOI: 10.1136/gutjnl-2020-321666]</w:t>
      </w:r>
    </w:p>
    <w:p w14:paraId="21C3F2E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lastRenderedPageBreak/>
        <w:t xml:space="preserve">74 </w:t>
      </w:r>
      <w:r w:rsidRPr="006C7223">
        <w:rPr>
          <w:rFonts w:ascii="Book Antiqua" w:eastAsia="Book Antiqua" w:hAnsi="Book Antiqua" w:cs="Book Antiqua"/>
          <w:b/>
          <w:bCs/>
        </w:rPr>
        <w:t>Iavarone M</w:t>
      </w:r>
      <w:r w:rsidRPr="006C7223">
        <w:rPr>
          <w:rFonts w:ascii="Book Antiqua" w:eastAsia="Book Antiqua" w:hAnsi="Book Antiqua" w:cs="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73</w:t>
      </w:r>
      <w:r w:rsidRPr="006C7223">
        <w:rPr>
          <w:rFonts w:ascii="Book Antiqua" w:eastAsia="Book Antiqua" w:hAnsi="Book Antiqua" w:cs="Book Antiqua"/>
        </w:rPr>
        <w:t>: 1063-1071 [PMID: 32526252 DOI: 10.1016/j.jhep.2020.06.001]</w:t>
      </w:r>
    </w:p>
    <w:p w14:paraId="7549B51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75 </w:t>
      </w:r>
      <w:r w:rsidRPr="006C7223">
        <w:rPr>
          <w:rFonts w:ascii="Book Antiqua" w:eastAsia="Book Antiqua" w:hAnsi="Book Antiqua" w:cs="Book Antiqua"/>
          <w:b/>
          <w:bCs/>
        </w:rPr>
        <w:t>Shah BA</w:t>
      </w:r>
      <w:r w:rsidRPr="006C7223">
        <w:rPr>
          <w:rFonts w:ascii="Book Antiqua" w:eastAsia="Book Antiqua" w:hAnsi="Book Antiqua" w:cs="Book Antiqua"/>
        </w:rPr>
        <w:t xml:space="preserve">, Ahmed W, Dhobi GN, Shah NN, Khursheed SQ, Haq I. Validity of pneumonia severity index and CURB-65 severity scoring systems in community acquired pneumonia in an Indian setting. </w:t>
      </w:r>
      <w:r w:rsidRPr="006C7223">
        <w:rPr>
          <w:rFonts w:ascii="Book Antiqua" w:eastAsia="Book Antiqua" w:hAnsi="Book Antiqua" w:cs="Book Antiqua"/>
          <w:i/>
          <w:iCs/>
        </w:rPr>
        <w:t>Indian J Chest Dis Allied Sci</w:t>
      </w:r>
      <w:r w:rsidRPr="006C7223">
        <w:rPr>
          <w:rFonts w:ascii="Book Antiqua" w:eastAsia="Book Antiqua" w:hAnsi="Book Antiqua" w:cs="Book Antiqua"/>
        </w:rPr>
        <w:t xml:space="preserve"> 2010; </w:t>
      </w:r>
      <w:r w:rsidRPr="006C7223">
        <w:rPr>
          <w:rFonts w:ascii="Book Antiqua" w:eastAsia="Book Antiqua" w:hAnsi="Book Antiqua" w:cs="Book Antiqua"/>
          <w:b/>
          <w:bCs/>
        </w:rPr>
        <w:t>52</w:t>
      </w:r>
      <w:r w:rsidRPr="006C7223">
        <w:rPr>
          <w:rFonts w:ascii="Book Antiqua" w:eastAsia="Book Antiqua" w:hAnsi="Book Antiqua" w:cs="Book Antiqua"/>
        </w:rPr>
        <w:t>: 9-17 [PMID: 20364609]</w:t>
      </w:r>
    </w:p>
    <w:p w14:paraId="27B64B1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76 </w:t>
      </w:r>
      <w:r w:rsidRPr="006C7223">
        <w:rPr>
          <w:rFonts w:ascii="Book Antiqua" w:eastAsia="Book Antiqua" w:hAnsi="Book Antiqua" w:cs="Book Antiqua"/>
          <w:b/>
          <w:bCs/>
        </w:rPr>
        <w:t>Moon AM</w:t>
      </w:r>
      <w:r w:rsidRPr="006C7223">
        <w:rPr>
          <w:rFonts w:ascii="Book Antiqua" w:eastAsia="Book Antiqua" w:hAnsi="Book Antiqua" w:cs="Book Antiqua"/>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73</w:t>
      </w:r>
      <w:r w:rsidRPr="006C7223">
        <w:rPr>
          <w:rFonts w:ascii="Book Antiqua" w:eastAsia="Book Antiqua" w:hAnsi="Book Antiqua" w:cs="Book Antiqua"/>
        </w:rPr>
        <w:t>: 705-708 [PMID: 32446714 DOI: 10.1016/j.jhep.2020.05.013]</w:t>
      </w:r>
    </w:p>
    <w:p w14:paraId="176C844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77 </w:t>
      </w:r>
      <w:r w:rsidRPr="006C7223">
        <w:rPr>
          <w:rFonts w:ascii="Book Antiqua" w:eastAsia="Book Antiqua" w:hAnsi="Book Antiqua" w:cs="Book Antiqua"/>
          <w:b/>
          <w:bCs/>
        </w:rPr>
        <w:t>Kushner T</w:t>
      </w:r>
      <w:r w:rsidRPr="006C7223">
        <w:rPr>
          <w:rFonts w:ascii="Book Antiqua" w:eastAsia="Book Antiqua" w:hAnsi="Book Antiqua" w:cs="Book Antiqua"/>
        </w:rPr>
        <w:t xml:space="preserve">, Cafardi J. Chronic Liver Disease and COVID-19: Alcohol Use Disorder/Alcohol-Associated Liver Disease, Nonalcoholic Fatty Liver Disease/Nonalcoholic Steatohepatitis, Autoimmune Liver Disease, and Compensated Cirrhosis. </w:t>
      </w:r>
      <w:r w:rsidRPr="006C7223">
        <w:rPr>
          <w:rFonts w:ascii="Book Antiqua" w:eastAsia="Book Antiqua" w:hAnsi="Book Antiqua" w:cs="Book Antiqua"/>
          <w:i/>
          <w:iCs/>
        </w:rPr>
        <w:t>Clin Liver Dis (Hoboken)</w:t>
      </w:r>
      <w:r w:rsidRPr="006C7223">
        <w:rPr>
          <w:rFonts w:ascii="Book Antiqua" w:eastAsia="Book Antiqua" w:hAnsi="Book Antiqua" w:cs="Book Antiqua"/>
        </w:rPr>
        <w:t xml:space="preserve"> 2020; </w:t>
      </w:r>
      <w:r w:rsidRPr="006C7223">
        <w:rPr>
          <w:rFonts w:ascii="Book Antiqua" w:eastAsia="Book Antiqua" w:hAnsi="Book Antiqua" w:cs="Book Antiqua"/>
          <w:b/>
          <w:bCs/>
        </w:rPr>
        <w:t>15</w:t>
      </w:r>
      <w:r w:rsidRPr="006C7223">
        <w:rPr>
          <w:rFonts w:ascii="Book Antiqua" w:eastAsia="Book Antiqua" w:hAnsi="Book Antiqua" w:cs="Book Antiqua"/>
        </w:rPr>
        <w:t>: 195-199 [PMID: 32537135 DOI: 10.1002/cld.974]</w:t>
      </w:r>
    </w:p>
    <w:p w14:paraId="391AA0F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78 </w:t>
      </w:r>
      <w:r w:rsidRPr="006C7223">
        <w:rPr>
          <w:rFonts w:ascii="Book Antiqua" w:eastAsia="Book Antiqua" w:hAnsi="Book Antiqua" w:cs="Book Antiqua"/>
          <w:b/>
          <w:bCs/>
        </w:rPr>
        <w:t>Kim D</w:t>
      </w:r>
      <w:r w:rsidRPr="006C7223">
        <w:rPr>
          <w:rFonts w:ascii="Book Antiqua" w:eastAsia="Book Antiqua" w:hAnsi="Book Antiqua" w:cs="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6C7223">
        <w:rPr>
          <w:rFonts w:ascii="Book Antiqua" w:eastAsia="Book Antiqua" w:hAnsi="Book Antiqua" w:cs="Book Antiqua"/>
          <w:i/>
          <w:iCs/>
        </w:rPr>
        <w:t>Clin Gastroenterol Hepatol</w:t>
      </w:r>
      <w:r w:rsidRPr="006C7223">
        <w:rPr>
          <w:rFonts w:ascii="Book Antiqua" w:eastAsia="Book Antiqua" w:hAnsi="Book Antiqua" w:cs="Book Antiqua"/>
        </w:rPr>
        <w:t xml:space="preserve"> 2021; </w:t>
      </w:r>
      <w:r w:rsidRPr="006C7223">
        <w:rPr>
          <w:rFonts w:ascii="Book Antiqua" w:eastAsia="Book Antiqua" w:hAnsi="Book Antiqua" w:cs="Book Antiqua"/>
          <w:b/>
          <w:bCs/>
        </w:rPr>
        <w:t>19</w:t>
      </w:r>
      <w:r w:rsidRPr="006C7223">
        <w:rPr>
          <w:rFonts w:ascii="Book Antiqua" w:eastAsia="Book Antiqua" w:hAnsi="Book Antiqua" w:cs="Book Antiqua"/>
        </w:rPr>
        <w:t>: 1469-1479.e19 [PMID: 32950749 DOI: 10.1016/j.cgh.2020.09.027]</w:t>
      </w:r>
    </w:p>
    <w:p w14:paraId="4D9DADB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79 </w:t>
      </w:r>
      <w:r w:rsidRPr="006C7223">
        <w:rPr>
          <w:rFonts w:ascii="Book Antiqua" w:eastAsia="Book Antiqua" w:hAnsi="Book Antiqua" w:cs="Book Antiqua"/>
          <w:b/>
          <w:bCs/>
        </w:rPr>
        <w:t>Sarin SK</w:t>
      </w:r>
      <w:r w:rsidRPr="006C7223">
        <w:rPr>
          <w:rFonts w:ascii="Book Antiqua" w:eastAsia="Book Antiqua" w:hAnsi="Book Antiqua" w:cs="Book Antiqua"/>
        </w:rPr>
        <w:t xml:space="preserve">, Choudhury A, Lau GK, Zheng MH, Ji D, Abd-Elsalam S, Hwang J, Qi X, Cua IH, Suh JI, Park JG, Putcharoen O, Kaewdech A, Piratvisuth T, Treeprasertsuk S, Park S, Wejnaruemarn S, Payawal DA, Baatarkhuu O, Ahn SH, Yeo CD, Alonzo UR, </w:t>
      </w:r>
      <w:r w:rsidRPr="006C7223">
        <w:rPr>
          <w:rFonts w:ascii="Book Antiqua" w:eastAsia="Book Antiqua" w:hAnsi="Book Antiqua" w:cs="Book Antiqua"/>
        </w:rPr>
        <w:lastRenderedPageBreak/>
        <w:t xml:space="preserve">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6C7223">
        <w:rPr>
          <w:rFonts w:ascii="Book Antiqua" w:eastAsia="Book Antiqua" w:hAnsi="Book Antiqua" w:cs="Book Antiqua"/>
          <w:i/>
          <w:iCs/>
        </w:rPr>
        <w:t>Hepatol Int</w:t>
      </w:r>
      <w:r w:rsidRPr="006C7223">
        <w:rPr>
          <w:rFonts w:ascii="Book Antiqua" w:eastAsia="Book Antiqua" w:hAnsi="Book Antiqua" w:cs="Book Antiqua"/>
        </w:rPr>
        <w:t xml:space="preserve"> 2020; </w:t>
      </w:r>
      <w:r w:rsidRPr="006C7223">
        <w:rPr>
          <w:rFonts w:ascii="Book Antiqua" w:eastAsia="Book Antiqua" w:hAnsi="Book Antiqua" w:cs="Book Antiqua"/>
          <w:b/>
          <w:bCs/>
        </w:rPr>
        <w:t>14</w:t>
      </w:r>
      <w:r w:rsidRPr="006C7223">
        <w:rPr>
          <w:rFonts w:ascii="Book Antiqua" w:eastAsia="Book Antiqua" w:hAnsi="Book Antiqua" w:cs="Book Antiqua"/>
        </w:rPr>
        <w:t>: 690-700 [PMID: 32623632 DOI: 10.1007/s12072-020-10072-8]</w:t>
      </w:r>
    </w:p>
    <w:p w14:paraId="351D6593"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80 </w:t>
      </w:r>
      <w:r w:rsidRPr="006C7223">
        <w:rPr>
          <w:rFonts w:ascii="Book Antiqua" w:eastAsia="Book Antiqua" w:hAnsi="Book Antiqua" w:cs="Book Antiqua"/>
          <w:b/>
          <w:bCs/>
        </w:rPr>
        <w:t>Jose RJ</w:t>
      </w:r>
      <w:r w:rsidRPr="006C7223">
        <w:rPr>
          <w:rFonts w:ascii="Book Antiqua" w:eastAsia="Book Antiqua" w:hAnsi="Book Antiqua" w:cs="Book Antiqua"/>
        </w:rPr>
        <w:t xml:space="preserve">, Manuel A. COVID-19 cytokine storm: the interplay between inflammation and coagulation. </w:t>
      </w:r>
      <w:r w:rsidRPr="006C7223">
        <w:rPr>
          <w:rFonts w:ascii="Book Antiqua" w:eastAsia="Book Antiqua" w:hAnsi="Book Antiqua" w:cs="Book Antiqua"/>
          <w:i/>
          <w:iCs/>
        </w:rPr>
        <w:t>Lancet Respir Med</w:t>
      </w:r>
      <w:r w:rsidRPr="006C7223">
        <w:rPr>
          <w:rFonts w:ascii="Book Antiqua" w:eastAsia="Book Antiqua" w:hAnsi="Book Antiqua" w:cs="Book Antiqua"/>
        </w:rPr>
        <w:t xml:space="preserve"> 2020; </w:t>
      </w:r>
      <w:r w:rsidRPr="006C7223">
        <w:rPr>
          <w:rFonts w:ascii="Book Antiqua" w:eastAsia="Book Antiqua" w:hAnsi="Book Antiqua" w:cs="Book Antiqua"/>
          <w:b/>
          <w:bCs/>
        </w:rPr>
        <w:t>8</w:t>
      </w:r>
      <w:r w:rsidRPr="006C7223">
        <w:rPr>
          <w:rFonts w:ascii="Book Antiqua" w:eastAsia="Book Antiqua" w:hAnsi="Book Antiqua" w:cs="Book Antiqua"/>
        </w:rPr>
        <w:t>: e46-e47 [PMID: 32353251 DOI: 10.1016/S2213-2600(20)30216-2]</w:t>
      </w:r>
    </w:p>
    <w:p w14:paraId="43CE7F0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81 </w:t>
      </w:r>
      <w:r w:rsidRPr="006C7223">
        <w:rPr>
          <w:rFonts w:ascii="Book Antiqua" w:eastAsia="Book Antiqua" w:hAnsi="Book Antiqua" w:cs="Book Antiqua"/>
          <w:b/>
          <w:bCs/>
        </w:rPr>
        <w:t>Cai Q</w:t>
      </w:r>
      <w:r w:rsidRPr="006C7223">
        <w:rPr>
          <w:rFonts w:ascii="Book Antiqua" w:eastAsia="Book Antiqua" w:hAnsi="Book Antiqua" w:cs="Book Antiqua"/>
        </w:rPr>
        <w:t xml:space="preserve">, Chen F, Wang T, Luo F, Liu X, Wu Q, He Q, Wang Z, Liu Y, Liu L, Chen J, Xu L. Obesity and COVID-19 Severity in a Designated Hospital in Shenzhen, China. </w:t>
      </w:r>
      <w:r w:rsidRPr="006C7223">
        <w:rPr>
          <w:rFonts w:ascii="Book Antiqua" w:eastAsia="Book Antiqua" w:hAnsi="Book Antiqua" w:cs="Book Antiqua"/>
          <w:i/>
          <w:iCs/>
        </w:rPr>
        <w:t>Diabetes Care</w:t>
      </w:r>
      <w:r w:rsidRPr="006C7223">
        <w:rPr>
          <w:rFonts w:ascii="Book Antiqua" w:eastAsia="Book Antiqua" w:hAnsi="Book Antiqua" w:cs="Book Antiqua"/>
        </w:rPr>
        <w:t xml:space="preserve"> 2020; </w:t>
      </w:r>
      <w:r w:rsidRPr="006C7223">
        <w:rPr>
          <w:rFonts w:ascii="Book Antiqua" w:eastAsia="Book Antiqua" w:hAnsi="Book Antiqua" w:cs="Book Antiqua"/>
          <w:b/>
          <w:bCs/>
        </w:rPr>
        <w:t>43</w:t>
      </w:r>
      <w:r w:rsidRPr="006C7223">
        <w:rPr>
          <w:rFonts w:ascii="Book Antiqua" w:eastAsia="Book Antiqua" w:hAnsi="Book Antiqua" w:cs="Book Antiqua"/>
        </w:rPr>
        <w:t>: 1392-1398 [PMID: 32409502 DOI: 10.2337/dc20-0576]</w:t>
      </w:r>
    </w:p>
    <w:p w14:paraId="63ED474D"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82 </w:t>
      </w:r>
      <w:r w:rsidRPr="006C7223">
        <w:rPr>
          <w:rFonts w:ascii="Book Antiqua" w:eastAsia="Book Antiqua" w:hAnsi="Book Antiqua" w:cs="Book Antiqua"/>
          <w:b/>
          <w:bCs/>
        </w:rPr>
        <w:t>Mahamid M</w:t>
      </w:r>
      <w:r w:rsidRPr="006C7223">
        <w:rPr>
          <w:rFonts w:ascii="Book Antiqua" w:eastAsia="Book Antiqua" w:hAnsi="Book Antiqua" w:cs="Book Antiqua"/>
        </w:rPr>
        <w:t xml:space="preserve">, Nseir W, Khoury T, Mahamid B, Nubania A, Sub-Laban K, Schifter J, Mari A, Sbeit W, Goldin E. Nonalcoholic fatty liver disease is associated with COVID-19 severity independently of metabolic syndrome: a retrospective case-control study. </w:t>
      </w:r>
      <w:r w:rsidRPr="006C7223">
        <w:rPr>
          <w:rFonts w:ascii="Book Antiqua" w:eastAsia="Book Antiqua" w:hAnsi="Book Antiqua" w:cs="Book Antiqua"/>
          <w:i/>
          <w:iCs/>
        </w:rPr>
        <w:t>Eur J Gastroenterol Hepatol</w:t>
      </w:r>
      <w:r w:rsidRPr="006C7223">
        <w:rPr>
          <w:rFonts w:ascii="Book Antiqua" w:eastAsia="Book Antiqua" w:hAnsi="Book Antiqua" w:cs="Book Antiqua"/>
        </w:rPr>
        <w:t xml:space="preserve"> 2021; </w:t>
      </w:r>
      <w:r w:rsidRPr="006C7223">
        <w:rPr>
          <w:rFonts w:ascii="Book Antiqua" w:eastAsia="Book Antiqua" w:hAnsi="Book Antiqua" w:cs="Book Antiqua"/>
          <w:b/>
          <w:bCs/>
        </w:rPr>
        <w:t>33</w:t>
      </w:r>
      <w:r w:rsidRPr="006C7223">
        <w:rPr>
          <w:rFonts w:ascii="Book Antiqua" w:eastAsia="Book Antiqua" w:hAnsi="Book Antiqua" w:cs="Book Antiqua"/>
        </w:rPr>
        <w:t>: 1578-1581 [PMID: 32868652 DOI: 10.1097/MEG.0000000000001902]</w:t>
      </w:r>
    </w:p>
    <w:p w14:paraId="20D5418C"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83 </w:t>
      </w:r>
      <w:r w:rsidRPr="006C7223">
        <w:rPr>
          <w:rFonts w:ascii="Book Antiqua" w:eastAsia="Book Antiqua" w:hAnsi="Book Antiqua" w:cs="Book Antiqua"/>
          <w:b/>
          <w:bCs/>
        </w:rPr>
        <w:t>Hashemi N</w:t>
      </w:r>
      <w:r w:rsidRPr="006C7223">
        <w:rPr>
          <w:rFonts w:ascii="Book Antiqua" w:eastAsia="Book Antiqua" w:hAnsi="Book Antiqua" w:cs="Book Antiqua"/>
        </w:rPr>
        <w:t xml:space="preserve">, Viveiros K, Redd WD, Zhou JC, McCarty TR, Bazarbashi AN, Hathorn KE, Wong D, Njie C, Shen L, Chan WW. Impact of chronic liver disease on outcomes of hospitalized patients with COVID-19: A multicentre United States experience. </w:t>
      </w:r>
      <w:r w:rsidRPr="006C7223">
        <w:rPr>
          <w:rFonts w:ascii="Book Antiqua" w:eastAsia="Book Antiqua" w:hAnsi="Book Antiqua" w:cs="Book Antiqua"/>
          <w:i/>
          <w:iCs/>
        </w:rPr>
        <w:t>Liver Int</w:t>
      </w:r>
      <w:r w:rsidRPr="006C7223">
        <w:rPr>
          <w:rFonts w:ascii="Book Antiqua" w:eastAsia="Book Antiqua" w:hAnsi="Book Antiqua" w:cs="Book Antiqua"/>
        </w:rPr>
        <w:t xml:space="preserve"> 2020; </w:t>
      </w:r>
      <w:r w:rsidRPr="006C7223">
        <w:rPr>
          <w:rFonts w:ascii="Book Antiqua" w:eastAsia="Book Antiqua" w:hAnsi="Book Antiqua" w:cs="Book Antiqua"/>
          <w:b/>
          <w:bCs/>
        </w:rPr>
        <w:t>40</w:t>
      </w:r>
      <w:r w:rsidRPr="006C7223">
        <w:rPr>
          <w:rFonts w:ascii="Book Antiqua" w:eastAsia="Book Antiqua" w:hAnsi="Book Antiqua" w:cs="Book Antiqua"/>
        </w:rPr>
        <w:t>: 2515-2521 [PMID: 32585065 DOI: 10.1111/liv.14583]</w:t>
      </w:r>
    </w:p>
    <w:p w14:paraId="304052E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84 </w:t>
      </w:r>
      <w:r w:rsidRPr="006C7223">
        <w:rPr>
          <w:rFonts w:ascii="Book Antiqua" w:eastAsia="Book Antiqua" w:hAnsi="Book Antiqua" w:cs="Book Antiqua"/>
          <w:b/>
          <w:bCs/>
        </w:rPr>
        <w:t>Singh A</w:t>
      </w:r>
      <w:r w:rsidRPr="006C7223">
        <w:rPr>
          <w:rFonts w:ascii="Book Antiqua" w:eastAsia="Book Antiqua" w:hAnsi="Book Antiqua" w:cs="Book Antiqua"/>
        </w:rPr>
        <w:t xml:space="preserve">, Hussain S, Antony B. Non-alcoholic fatty liver disease and clinical outcomes in patients with COVID-19: A comprehensive systematic review and meta-analysis. </w:t>
      </w:r>
      <w:r w:rsidRPr="006C7223">
        <w:rPr>
          <w:rFonts w:ascii="Book Antiqua" w:eastAsia="Book Antiqua" w:hAnsi="Book Antiqua" w:cs="Book Antiqua"/>
          <w:i/>
          <w:iCs/>
        </w:rPr>
        <w:t>Diabetes Metab Syndr</w:t>
      </w:r>
      <w:r w:rsidRPr="006C7223">
        <w:rPr>
          <w:rFonts w:ascii="Book Antiqua" w:eastAsia="Book Antiqua" w:hAnsi="Book Antiqua" w:cs="Book Antiqua"/>
        </w:rPr>
        <w:t xml:space="preserve"> 2021; </w:t>
      </w:r>
      <w:r w:rsidRPr="006C7223">
        <w:rPr>
          <w:rFonts w:ascii="Book Antiqua" w:eastAsia="Book Antiqua" w:hAnsi="Book Antiqua" w:cs="Book Antiqua"/>
          <w:b/>
          <w:bCs/>
        </w:rPr>
        <w:t>15</w:t>
      </w:r>
      <w:r w:rsidRPr="006C7223">
        <w:rPr>
          <w:rFonts w:ascii="Book Antiqua" w:eastAsia="Book Antiqua" w:hAnsi="Book Antiqua" w:cs="Book Antiqua"/>
        </w:rPr>
        <w:t>: 813-822 [PMID: 33862417 DOI: 10.1016/j.dsx.2021.03.019]</w:t>
      </w:r>
    </w:p>
    <w:p w14:paraId="2EB946D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85 </w:t>
      </w:r>
      <w:r w:rsidRPr="006C7223">
        <w:rPr>
          <w:rFonts w:ascii="Book Antiqua" w:eastAsia="Book Antiqua" w:hAnsi="Book Antiqua" w:cs="Book Antiqua"/>
          <w:b/>
          <w:bCs/>
        </w:rPr>
        <w:t>Hegyi PJ</w:t>
      </w:r>
      <w:r w:rsidRPr="006C7223">
        <w:rPr>
          <w:rFonts w:ascii="Book Antiqua" w:eastAsia="Book Antiqua" w:hAnsi="Book Antiqua" w:cs="Book Antiqua"/>
        </w:rPr>
        <w:t xml:space="preserve">, Váncsa S, Ocskay K, Dembrovszky F, Kiss S, Farkas N, Erőss B, Szakács Z, Hegyi P, Pár G. Metabolic Associated Fatty Liver Disease Is Associated With an Increased Risk of Severe COVID-19: A Systematic Review With Meta-Analysis. </w:t>
      </w:r>
      <w:r w:rsidRPr="006C7223">
        <w:rPr>
          <w:rFonts w:ascii="Book Antiqua" w:eastAsia="Book Antiqua" w:hAnsi="Book Antiqua" w:cs="Book Antiqua"/>
          <w:i/>
          <w:iCs/>
        </w:rPr>
        <w:t>Front Med (Lausanne)</w:t>
      </w:r>
      <w:r w:rsidRPr="006C7223">
        <w:rPr>
          <w:rFonts w:ascii="Book Antiqua" w:eastAsia="Book Antiqua" w:hAnsi="Book Antiqua" w:cs="Book Antiqua"/>
        </w:rPr>
        <w:t xml:space="preserve"> 2021; </w:t>
      </w:r>
      <w:r w:rsidRPr="006C7223">
        <w:rPr>
          <w:rFonts w:ascii="Book Antiqua" w:eastAsia="Book Antiqua" w:hAnsi="Book Antiqua" w:cs="Book Antiqua"/>
          <w:b/>
          <w:bCs/>
        </w:rPr>
        <w:t>8</w:t>
      </w:r>
      <w:r w:rsidRPr="006C7223">
        <w:rPr>
          <w:rFonts w:ascii="Book Antiqua" w:eastAsia="Book Antiqua" w:hAnsi="Book Antiqua" w:cs="Book Antiqua"/>
        </w:rPr>
        <w:t>: 626425 [PMID: 33777974 DOI: 10.3389/fmed.2021.626425]</w:t>
      </w:r>
    </w:p>
    <w:p w14:paraId="14DFF85B"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lastRenderedPageBreak/>
        <w:t xml:space="preserve">86 </w:t>
      </w:r>
      <w:r w:rsidRPr="006C7223">
        <w:rPr>
          <w:rFonts w:ascii="Book Antiqua" w:eastAsia="Book Antiqua" w:hAnsi="Book Antiqua" w:cs="Book Antiqua"/>
          <w:b/>
          <w:bCs/>
        </w:rPr>
        <w:t>Mushtaq K</w:t>
      </w:r>
      <w:r w:rsidRPr="006C7223">
        <w:rPr>
          <w:rFonts w:ascii="Book Antiqua" w:eastAsia="Book Antiqua" w:hAnsi="Book Antiqua" w:cs="Book Antiqua"/>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2021; </w:t>
      </w:r>
      <w:r w:rsidRPr="006C7223">
        <w:rPr>
          <w:rFonts w:ascii="Book Antiqua" w:eastAsia="Book Antiqua" w:hAnsi="Book Antiqua" w:cs="Book Antiqua"/>
          <w:b/>
          <w:bCs/>
        </w:rPr>
        <w:t>74</w:t>
      </w:r>
      <w:r w:rsidRPr="006C7223">
        <w:rPr>
          <w:rFonts w:ascii="Book Antiqua" w:eastAsia="Book Antiqua" w:hAnsi="Book Antiqua" w:cs="Book Antiqua"/>
        </w:rPr>
        <w:t>: 482-484 [PMID: 33223215 DOI: 10.1016/j.jhep.2020.09.006]</w:t>
      </w:r>
    </w:p>
    <w:p w14:paraId="6F4788C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87 </w:t>
      </w:r>
      <w:r w:rsidRPr="006C7223">
        <w:rPr>
          <w:rFonts w:ascii="Book Antiqua" w:eastAsia="Book Antiqua" w:hAnsi="Book Antiqua" w:cs="Book Antiqua"/>
          <w:b/>
          <w:bCs/>
        </w:rPr>
        <w:t>Valenti L</w:t>
      </w:r>
      <w:r w:rsidRPr="006C7223">
        <w:rPr>
          <w:rFonts w:ascii="Book Antiqua" w:eastAsia="Book Antiqua" w:hAnsi="Book Antiqua" w:cs="Book Antiqua"/>
        </w:rPr>
        <w:t xml:space="preserve">, Jamialahmadi O, Romeo S. Lack of genetic evidence that fatty liver disease predisposes to COVID-19.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73</w:t>
      </w:r>
      <w:r w:rsidRPr="006C7223">
        <w:rPr>
          <w:rFonts w:ascii="Book Antiqua" w:eastAsia="Book Antiqua" w:hAnsi="Book Antiqua" w:cs="Book Antiqua"/>
        </w:rPr>
        <w:t>: 709-711 [PMID: 32445883 DOI: 10.1016/j.jhep.2020.05.015]</w:t>
      </w:r>
    </w:p>
    <w:p w14:paraId="2656622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88 </w:t>
      </w:r>
      <w:r w:rsidRPr="006C7223">
        <w:rPr>
          <w:rFonts w:ascii="Book Antiqua" w:eastAsia="Book Antiqua" w:hAnsi="Book Antiqua" w:cs="Book Antiqua"/>
          <w:b/>
          <w:bCs/>
        </w:rPr>
        <w:t>Innes H</w:t>
      </w:r>
      <w:r w:rsidRPr="006C7223">
        <w:rPr>
          <w:rFonts w:ascii="Book Antiqua" w:eastAsia="Book Antiqua" w:hAnsi="Book Antiqua" w:cs="Book Antiqua"/>
        </w:rPr>
        <w:t xml:space="preserve">, Buch S, Barnes E, Hampe J, Marjot T, Stickel F. The rs738409 G Allele in PNPLA3 Is Associated With a Reduced Risk of COVID-19 Mortality and Hospitalization. </w:t>
      </w:r>
      <w:r w:rsidRPr="006C7223">
        <w:rPr>
          <w:rFonts w:ascii="Book Antiqua" w:eastAsia="Book Antiqua" w:hAnsi="Book Antiqua" w:cs="Book Antiqua"/>
          <w:i/>
          <w:iCs/>
        </w:rPr>
        <w:t>Gastroenterology</w:t>
      </w:r>
      <w:r w:rsidRPr="006C7223">
        <w:rPr>
          <w:rFonts w:ascii="Book Antiqua" w:eastAsia="Book Antiqua" w:hAnsi="Book Antiqua" w:cs="Book Antiqua"/>
        </w:rPr>
        <w:t xml:space="preserve"> 2021; </w:t>
      </w:r>
      <w:r w:rsidRPr="006C7223">
        <w:rPr>
          <w:rFonts w:ascii="Book Antiqua" w:eastAsia="Book Antiqua" w:hAnsi="Book Antiqua" w:cs="Book Antiqua"/>
          <w:b/>
          <w:bCs/>
        </w:rPr>
        <w:t>160</w:t>
      </w:r>
      <w:r w:rsidRPr="006C7223">
        <w:rPr>
          <w:rFonts w:ascii="Book Antiqua" w:eastAsia="Book Antiqua" w:hAnsi="Book Antiqua" w:cs="Book Antiqua"/>
        </w:rPr>
        <w:t>: 2599-2601.e2 [PMID: 33652012 DOI: 10.1053/j.gastro.2021.02.059]</w:t>
      </w:r>
    </w:p>
    <w:p w14:paraId="5B01412C"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89 </w:t>
      </w:r>
      <w:r w:rsidRPr="006C7223">
        <w:rPr>
          <w:rFonts w:ascii="Book Antiqua" w:eastAsia="Book Antiqua" w:hAnsi="Book Antiqua" w:cs="Book Antiqua"/>
          <w:b/>
          <w:bCs/>
        </w:rPr>
        <w:t>Liu D</w:t>
      </w:r>
      <w:r w:rsidRPr="006C7223">
        <w:rPr>
          <w:rFonts w:ascii="Book Antiqua" w:eastAsia="Book Antiqua" w:hAnsi="Book Antiqua" w:cs="Book Antiqua"/>
        </w:rPr>
        <w:t xml:space="preserve">, Zhang Q, Bai P, Zhao J. Assessing causal relationships between COVID-19 and non-alcoholic fatty liver disease. </w:t>
      </w:r>
      <w:r w:rsidRPr="006C7223">
        <w:rPr>
          <w:rFonts w:ascii="Book Antiqua" w:eastAsia="Book Antiqua" w:hAnsi="Book Antiqua" w:cs="Book Antiqua"/>
          <w:i/>
          <w:iCs/>
        </w:rPr>
        <w:t>J Hepatol</w:t>
      </w:r>
      <w:r w:rsidRPr="006C7223">
        <w:rPr>
          <w:rFonts w:ascii="Book Antiqua" w:eastAsia="Book Antiqua" w:hAnsi="Book Antiqua" w:cs="Book Antiqua"/>
        </w:rPr>
        <w:t xml:space="preserve"> 2022; </w:t>
      </w:r>
      <w:r w:rsidRPr="006C7223">
        <w:rPr>
          <w:rFonts w:ascii="Book Antiqua" w:eastAsia="Book Antiqua" w:hAnsi="Book Antiqua" w:cs="Book Antiqua"/>
          <w:b/>
          <w:bCs/>
        </w:rPr>
        <w:t>76</w:t>
      </w:r>
      <w:r w:rsidRPr="006C7223">
        <w:rPr>
          <w:rFonts w:ascii="Book Antiqua" w:eastAsia="Book Antiqua" w:hAnsi="Book Antiqua" w:cs="Book Antiqua"/>
        </w:rPr>
        <w:t>: 740-742 [PMID: 34813919 DOI: 10.1016/j.jhep.2021.11.014]</w:t>
      </w:r>
    </w:p>
    <w:p w14:paraId="5A2E133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90 </w:t>
      </w:r>
      <w:r w:rsidRPr="006C7223">
        <w:rPr>
          <w:rFonts w:ascii="Book Antiqua" w:eastAsia="Book Antiqua" w:hAnsi="Book Antiqua" w:cs="Book Antiqua"/>
          <w:b/>
          <w:bCs/>
        </w:rPr>
        <w:t>Boettler T</w:t>
      </w:r>
      <w:r w:rsidRPr="006C7223">
        <w:rPr>
          <w:rFonts w:ascii="Book Antiqua" w:eastAsia="Book Antiqua" w:hAnsi="Book Antiqua" w:cs="Book Antiqua"/>
        </w:rPr>
        <w:t xml:space="preserve">, Marjot T, Newsome PN, Mondelli MU, Maticic M, Cordero E, Jalan R, Moreau R, Cornberg M, Berg T. Impact of COVID-19 on the care of patients with liver disease: EASL-ESCMID position paper after 6 months of the pandemic. </w:t>
      </w:r>
      <w:r w:rsidRPr="006C7223">
        <w:rPr>
          <w:rFonts w:ascii="Book Antiqua" w:eastAsia="Book Antiqua" w:hAnsi="Book Antiqua" w:cs="Book Antiqua"/>
          <w:i/>
          <w:iCs/>
        </w:rPr>
        <w:t>JHEP Rep</w:t>
      </w:r>
      <w:r w:rsidRPr="006C7223">
        <w:rPr>
          <w:rFonts w:ascii="Book Antiqua" w:eastAsia="Book Antiqua" w:hAnsi="Book Antiqua" w:cs="Book Antiqua"/>
        </w:rPr>
        <w:t xml:space="preserve"> 2020; </w:t>
      </w:r>
      <w:r w:rsidRPr="006C7223">
        <w:rPr>
          <w:rFonts w:ascii="Book Antiqua" w:eastAsia="Book Antiqua" w:hAnsi="Book Antiqua" w:cs="Book Antiqua"/>
          <w:b/>
          <w:bCs/>
        </w:rPr>
        <w:t>2</w:t>
      </w:r>
      <w:r w:rsidRPr="006C7223">
        <w:rPr>
          <w:rFonts w:ascii="Book Antiqua" w:eastAsia="Book Antiqua" w:hAnsi="Book Antiqua" w:cs="Book Antiqua"/>
        </w:rPr>
        <w:t>: 100169 [PMID: 32835190 DOI: 10.1016/j.jhepr.2020.100169]</w:t>
      </w:r>
    </w:p>
    <w:p w14:paraId="34A51EB2"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91 </w:t>
      </w:r>
      <w:r w:rsidRPr="006C7223">
        <w:rPr>
          <w:rFonts w:ascii="Book Antiqua" w:eastAsia="Book Antiqua" w:hAnsi="Book Antiqua" w:cs="Book Antiqua"/>
          <w:b/>
          <w:bCs/>
        </w:rPr>
        <w:t>Sharma R</w:t>
      </w:r>
      <w:r w:rsidRPr="006C7223">
        <w:rPr>
          <w:rFonts w:ascii="Book Antiqua" w:eastAsia="Book Antiqua" w:hAnsi="Book Antiqua" w:cs="Book Antiqua"/>
        </w:rPr>
        <w:t xml:space="preserve">, Pinato DJ. Management of Hepatocellular Cancer in the time of SARS-CoV-2. </w:t>
      </w:r>
      <w:r w:rsidRPr="006C7223">
        <w:rPr>
          <w:rFonts w:ascii="Book Antiqua" w:eastAsia="Book Antiqua" w:hAnsi="Book Antiqua" w:cs="Book Antiqua"/>
          <w:i/>
          <w:iCs/>
        </w:rPr>
        <w:t>Liver Int</w:t>
      </w:r>
      <w:r w:rsidRPr="006C7223">
        <w:rPr>
          <w:rFonts w:ascii="Book Antiqua" w:eastAsia="Book Antiqua" w:hAnsi="Book Antiqua" w:cs="Book Antiqua"/>
        </w:rPr>
        <w:t xml:space="preserve"> 2020; </w:t>
      </w:r>
      <w:r w:rsidRPr="006C7223">
        <w:rPr>
          <w:rFonts w:ascii="Book Antiqua" w:eastAsia="Book Antiqua" w:hAnsi="Book Antiqua" w:cs="Book Antiqua"/>
          <w:b/>
          <w:bCs/>
        </w:rPr>
        <w:t>40</w:t>
      </w:r>
      <w:r w:rsidRPr="006C7223">
        <w:rPr>
          <w:rFonts w:ascii="Book Antiqua" w:eastAsia="Book Antiqua" w:hAnsi="Book Antiqua" w:cs="Book Antiqua"/>
        </w:rPr>
        <w:t>: 1823-1825 [PMID: 32416633 DOI: 10.1111/liv.14517]</w:t>
      </w:r>
    </w:p>
    <w:p w14:paraId="3D975F17"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92 </w:t>
      </w:r>
      <w:r w:rsidRPr="006C7223">
        <w:rPr>
          <w:rFonts w:ascii="Book Antiqua" w:eastAsia="Book Antiqua" w:hAnsi="Book Antiqua" w:cs="Book Antiqua"/>
          <w:b/>
          <w:bCs/>
        </w:rPr>
        <w:t>Dai M</w:t>
      </w:r>
      <w:r w:rsidRPr="006C7223">
        <w:rPr>
          <w:rFonts w:ascii="Book Antiqua" w:eastAsia="Book Antiqua" w:hAnsi="Book Antiqua" w:cs="Book Antiqua"/>
        </w:rPr>
        <w:t xml:space="preserve">, Liu D, Liu M, Zhou F, Li G, Chen Z, Zhang Z, You H, Wu M, Zheng Q, Xiong Y, Xiong H, Wang C, Chen C, Xiong F, Zhang Y, Peng Y, Ge S, Zhen B, Yu T, Wang L, Wang H, Liu Y, Chen Y, Mei J, Gao X, Li Z, Gan L, He C, Li Z, Shi Y, Qi Y, Yang J, Tenen DG, Chai L, Mucci LA, Santillana M, Cai H. Patients with Cancer Appear More Vulnerable to SARS-CoV-2: A Multicenter Study during the COVID-19 Outbreak. </w:t>
      </w:r>
      <w:r w:rsidRPr="006C7223">
        <w:rPr>
          <w:rFonts w:ascii="Book Antiqua" w:eastAsia="Book Antiqua" w:hAnsi="Book Antiqua" w:cs="Book Antiqua"/>
          <w:i/>
          <w:iCs/>
        </w:rPr>
        <w:t>Cancer Discov</w:t>
      </w:r>
      <w:r w:rsidRPr="006C7223">
        <w:rPr>
          <w:rFonts w:ascii="Book Antiqua" w:eastAsia="Book Antiqua" w:hAnsi="Book Antiqua" w:cs="Book Antiqua"/>
        </w:rPr>
        <w:t xml:space="preserve"> 2020; </w:t>
      </w:r>
      <w:r w:rsidRPr="006C7223">
        <w:rPr>
          <w:rFonts w:ascii="Book Antiqua" w:eastAsia="Book Antiqua" w:hAnsi="Book Antiqua" w:cs="Book Antiqua"/>
          <w:b/>
          <w:bCs/>
        </w:rPr>
        <w:t>10</w:t>
      </w:r>
      <w:r w:rsidRPr="006C7223">
        <w:rPr>
          <w:rFonts w:ascii="Book Antiqua" w:eastAsia="Book Antiqua" w:hAnsi="Book Antiqua" w:cs="Book Antiqua"/>
        </w:rPr>
        <w:t>: 783-791 [PMID: 32345594 DOI: 10.1158/2159-8290.CD-20-0422]</w:t>
      </w:r>
    </w:p>
    <w:p w14:paraId="7327D9AF"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93 </w:t>
      </w:r>
      <w:r w:rsidRPr="006C7223">
        <w:rPr>
          <w:rFonts w:ascii="Book Antiqua" w:eastAsia="Book Antiqua" w:hAnsi="Book Antiqua" w:cs="Book Antiqua"/>
          <w:b/>
          <w:bCs/>
        </w:rPr>
        <w:t>Guarino M</w:t>
      </w:r>
      <w:r w:rsidRPr="006C7223">
        <w:rPr>
          <w:rFonts w:ascii="Book Antiqua" w:eastAsia="Book Antiqua" w:hAnsi="Book Antiqua" w:cs="Book Antiqua"/>
        </w:rPr>
        <w:t xml:space="preserve">, Cossiga V, Capasso M, Mazzarelli C, Pelizzaro F, Sacco R, Russo FP, Vitale A, Trevisani F, Cabibbo G; The Associazione Italiana Per Lo Studio Del Fegato AISF HCC Special Interest Group. Impact of SARS-CoV-2 Pandemic on the Management of Patients </w:t>
      </w:r>
      <w:r w:rsidRPr="006C7223">
        <w:rPr>
          <w:rFonts w:ascii="Book Antiqua" w:eastAsia="Book Antiqua" w:hAnsi="Book Antiqua" w:cs="Book Antiqua"/>
        </w:rPr>
        <w:lastRenderedPageBreak/>
        <w:t xml:space="preserve">with Hepatocellular Carcinoma. </w:t>
      </w:r>
      <w:r w:rsidRPr="006C7223">
        <w:rPr>
          <w:rFonts w:ascii="Book Antiqua" w:eastAsia="Book Antiqua" w:hAnsi="Book Antiqua" w:cs="Book Antiqua"/>
          <w:i/>
          <w:iCs/>
        </w:rPr>
        <w:t>J Clin Med</w:t>
      </w:r>
      <w:r w:rsidRPr="006C7223">
        <w:rPr>
          <w:rFonts w:ascii="Book Antiqua" w:eastAsia="Book Antiqua" w:hAnsi="Book Antiqua" w:cs="Book Antiqua"/>
        </w:rPr>
        <w:t xml:space="preserve"> 2022; </w:t>
      </w:r>
      <w:r w:rsidRPr="006C7223">
        <w:rPr>
          <w:rFonts w:ascii="Book Antiqua" w:eastAsia="Book Antiqua" w:hAnsi="Book Antiqua" w:cs="Book Antiqua"/>
          <w:b/>
          <w:bCs/>
        </w:rPr>
        <w:t>11</w:t>
      </w:r>
      <w:r w:rsidRPr="006C7223">
        <w:rPr>
          <w:rFonts w:ascii="Book Antiqua" w:eastAsia="Book Antiqua" w:hAnsi="Book Antiqua" w:cs="Book Antiqua"/>
        </w:rPr>
        <w:t xml:space="preserve"> [PMID: 35956091 DOI: 10.3390/jcm11154475]</w:t>
      </w:r>
    </w:p>
    <w:p w14:paraId="5AD6F0BB"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94 </w:t>
      </w:r>
      <w:r w:rsidRPr="006C7223">
        <w:rPr>
          <w:rFonts w:ascii="Book Antiqua" w:eastAsia="Book Antiqua" w:hAnsi="Book Antiqua" w:cs="Book Antiqua"/>
          <w:b/>
          <w:bCs/>
        </w:rPr>
        <w:t>Qin J</w:t>
      </w:r>
      <w:r w:rsidRPr="006C7223">
        <w:rPr>
          <w:rFonts w:ascii="Book Antiqua" w:eastAsia="Book Antiqua" w:hAnsi="Book Antiqua" w:cs="Book Antiqua"/>
        </w:rPr>
        <w:t xml:space="preserve">, Wang H, Qin X, Zhang P, Zhu L, Cai J, Yuan Y, Li H. Perioperative Presentation of COVID-19 Disease in a Liver Transplant Recipient. </w:t>
      </w:r>
      <w:r w:rsidRPr="006C7223">
        <w:rPr>
          <w:rFonts w:ascii="Book Antiqua" w:eastAsia="Book Antiqua" w:hAnsi="Book Antiqua" w:cs="Book Antiqua"/>
          <w:i/>
          <w:iCs/>
        </w:rPr>
        <w:t>Hepatology</w:t>
      </w:r>
      <w:r w:rsidRPr="006C7223">
        <w:rPr>
          <w:rFonts w:ascii="Book Antiqua" w:eastAsia="Book Antiqua" w:hAnsi="Book Antiqua" w:cs="Book Antiqua"/>
        </w:rPr>
        <w:t xml:space="preserve"> 2020; </w:t>
      </w:r>
      <w:r w:rsidRPr="006C7223">
        <w:rPr>
          <w:rFonts w:ascii="Book Antiqua" w:eastAsia="Book Antiqua" w:hAnsi="Book Antiqua" w:cs="Book Antiqua"/>
          <w:b/>
          <w:bCs/>
        </w:rPr>
        <w:t>72</w:t>
      </w:r>
      <w:r w:rsidRPr="006C7223">
        <w:rPr>
          <w:rFonts w:ascii="Book Antiqua" w:eastAsia="Book Antiqua" w:hAnsi="Book Antiqua" w:cs="Book Antiqua"/>
        </w:rPr>
        <w:t>: 1491-1493 [PMID: 32220017 DOI: 10.1002/hep.31257]</w:t>
      </w:r>
    </w:p>
    <w:p w14:paraId="02DE0DF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95 </w:t>
      </w:r>
      <w:r w:rsidRPr="006C7223">
        <w:rPr>
          <w:rFonts w:ascii="Book Antiqua" w:eastAsia="Book Antiqua" w:hAnsi="Book Antiqua" w:cs="Book Antiqua"/>
          <w:b/>
          <w:bCs/>
        </w:rPr>
        <w:t>Bhoori S</w:t>
      </w:r>
      <w:r w:rsidRPr="006C7223">
        <w:rPr>
          <w:rFonts w:ascii="Book Antiqua" w:eastAsia="Book Antiqua" w:hAnsi="Book Antiqua" w:cs="Book Antiqua"/>
        </w:rPr>
        <w:t xml:space="preserve">, Rossi RE, Citterio D, Mazzaferro V. COVID-19 in long-term liver transplant patients: preliminary experience from an Italian transplant centre in Lombardy. </w:t>
      </w:r>
      <w:r w:rsidRPr="006C7223">
        <w:rPr>
          <w:rFonts w:ascii="Book Antiqua" w:eastAsia="Book Antiqua" w:hAnsi="Book Antiqua" w:cs="Book Antiqua"/>
          <w:i/>
          <w:iCs/>
        </w:rPr>
        <w:t>Lancet Gastroenterol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5</w:t>
      </w:r>
      <w:r w:rsidRPr="006C7223">
        <w:rPr>
          <w:rFonts w:ascii="Book Antiqua" w:eastAsia="Book Antiqua" w:hAnsi="Book Antiqua" w:cs="Book Antiqua"/>
        </w:rPr>
        <w:t>: 532-533 [PMID: 32278366 DOI: 10.1016/S2468-1253(20)30116-3]</w:t>
      </w:r>
    </w:p>
    <w:p w14:paraId="1BCAF3B5"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96 </w:t>
      </w:r>
      <w:r w:rsidRPr="006C7223">
        <w:rPr>
          <w:rFonts w:ascii="Book Antiqua" w:eastAsia="Book Antiqua" w:hAnsi="Book Antiqua" w:cs="Book Antiqua"/>
          <w:b/>
          <w:bCs/>
        </w:rPr>
        <w:t>D'Antiga L</w:t>
      </w:r>
      <w:r w:rsidRPr="006C7223">
        <w:rPr>
          <w:rFonts w:ascii="Book Antiqua" w:eastAsia="Book Antiqua" w:hAnsi="Book Antiqua" w:cs="Book Antiqua"/>
        </w:rPr>
        <w:t xml:space="preserve">. Coronaviruses and Immunosuppressed Patients: The Facts During the Third Epidemic. </w:t>
      </w:r>
      <w:r w:rsidRPr="006C7223">
        <w:rPr>
          <w:rFonts w:ascii="Book Antiqua" w:eastAsia="Book Antiqua" w:hAnsi="Book Antiqua" w:cs="Book Antiqua"/>
          <w:i/>
          <w:iCs/>
        </w:rPr>
        <w:t>Liver Transpl</w:t>
      </w:r>
      <w:r w:rsidRPr="006C7223">
        <w:rPr>
          <w:rFonts w:ascii="Book Antiqua" w:eastAsia="Book Antiqua" w:hAnsi="Book Antiqua" w:cs="Book Antiqua"/>
        </w:rPr>
        <w:t xml:space="preserve"> 2020; </w:t>
      </w:r>
      <w:r w:rsidRPr="006C7223">
        <w:rPr>
          <w:rFonts w:ascii="Book Antiqua" w:eastAsia="Book Antiqua" w:hAnsi="Book Antiqua" w:cs="Book Antiqua"/>
          <w:b/>
          <w:bCs/>
        </w:rPr>
        <w:t>26</w:t>
      </w:r>
      <w:r w:rsidRPr="006C7223">
        <w:rPr>
          <w:rFonts w:ascii="Book Antiqua" w:eastAsia="Book Antiqua" w:hAnsi="Book Antiqua" w:cs="Book Antiqua"/>
        </w:rPr>
        <w:t>: 832-834 [PMID: 32196933 DOI: 10.1002/lt.25756]</w:t>
      </w:r>
    </w:p>
    <w:p w14:paraId="53F42FF6"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97 </w:t>
      </w:r>
      <w:r w:rsidRPr="006C7223">
        <w:rPr>
          <w:rFonts w:ascii="Book Antiqua" w:eastAsia="Book Antiqua" w:hAnsi="Book Antiqua" w:cs="Book Antiqua"/>
          <w:b/>
          <w:bCs/>
        </w:rPr>
        <w:t>Belli LS</w:t>
      </w:r>
      <w:r w:rsidRPr="006C7223">
        <w:rPr>
          <w:rFonts w:ascii="Book Antiqua" w:eastAsia="Book Antiqua" w:hAnsi="Book Antiqua" w:cs="Book Antiqua"/>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sidRPr="006C7223">
        <w:rPr>
          <w:rFonts w:ascii="Book Antiqua" w:eastAsia="Book Antiqua" w:hAnsi="Book Antiqua" w:cs="Book Antiqua"/>
          <w:i/>
          <w:iCs/>
        </w:rPr>
        <w:t>Lancet Gastroenterol Hepatol</w:t>
      </w:r>
      <w:r w:rsidRPr="006C7223">
        <w:rPr>
          <w:rFonts w:ascii="Book Antiqua" w:eastAsia="Book Antiqua" w:hAnsi="Book Antiqua" w:cs="Book Antiqua"/>
        </w:rPr>
        <w:t xml:space="preserve"> 2020; </w:t>
      </w:r>
      <w:r w:rsidRPr="006C7223">
        <w:rPr>
          <w:rFonts w:ascii="Book Antiqua" w:eastAsia="Book Antiqua" w:hAnsi="Book Antiqua" w:cs="Book Antiqua"/>
          <w:b/>
          <w:bCs/>
        </w:rPr>
        <w:t>5</w:t>
      </w:r>
      <w:r w:rsidRPr="006C7223">
        <w:rPr>
          <w:rFonts w:ascii="Book Antiqua" w:eastAsia="Book Antiqua" w:hAnsi="Book Antiqua" w:cs="Book Antiqua"/>
        </w:rPr>
        <w:t>: 724-725 [PMID: 32505228 DOI: 10.1016/S2468-1253(20)30183-7]</w:t>
      </w:r>
    </w:p>
    <w:p w14:paraId="59E0CC9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98 </w:t>
      </w:r>
      <w:r w:rsidRPr="006C7223">
        <w:rPr>
          <w:rFonts w:ascii="Book Antiqua" w:eastAsia="Book Antiqua" w:hAnsi="Book Antiqua" w:cs="Book Antiqua"/>
          <w:b/>
          <w:bCs/>
        </w:rPr>
        <w:t>Lee BT</w:t>
      </w:r>
      <w:r w:rsidRPr="006C7223">
        <w:rPr>
          <w:rFonts w:ascii="Book Antiqua" w:eastAsia="Book Antiqua" w:hAnsi="Book Antiqua" w:cs="Book Antiqua"/>
        </w:rPr>
        <w:t xml:space="preserve">, Perumalswami PV, Im GY, Florman S, Schiano TD; COBE Study Group. COVID-19 in Liver Transplant Recipients: An Initial Experience From the US Epicenter. </w:t>
      </w:r>
      <w:r w:rsidRPr="006C7223">
        <w:rPr>
          <w:rFonts w:ascii="Book Antiqua" w:eastAsia="Book Antiqua" w:hAnsi="Book Antiqua" w:cs="Book Antiqua"/>
          <w:i/>
          <w:iCs/>
        </w:rPr>
        <w:t>Gastroenterology</w:t>
      </w:r>
      <w:r w:rsidRPr="006C7223">
        <w:rPr>
          <w:rFonts w:ascii="Book Antiqua" w:eastAsia="Book Antiqua" w:hAnsi="Book Antiqua" w:cs="Book Antiqua"/>
        </w:rPr>
        <w:t xml:space="preserve"> 2020; </w:t>
      </w:r>
      <w:r w:rsidRPr="006C7223">
        <w:rPr>
          <w:rFonts w:ascii="Book Antiqua" w:eastAsia="Book Antiqua" w:hAnsi="Book Antiqua" w:cs="Book Antiqua"/>
          <w:b/>
          <w:bCs/>
        </w:rPr>
        <w:t>159</w:t>
      </w:r>
      <w:r w:rsidRPr="006C7223">
        <w:rPr>
          <w:rFonts w:ascii="Book Antiqua" w:eastAsia="Book Antiqua" w:hAnsi="Book Antiqua" w:cs="Book Antiqua"/>
        </w:rPr>
        <w:t>: 1176-1178.e2 [PMID: 32442561 DOI: 10.1053/j.gastro.2020.05.050]</w:t>
      </w:r>
    </w:p>
    <w:p w14:paraId="201620CA"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99 </w:t>
      </w:r>
      <w:r w:rsidRPr="006C7223">
        <w:rPr>
          <w:rFonts w:ascii="Book Antiqua" w:eastAsia="Book Antiqua" w:hAnsi="Book Antiqua" w:cs="Book Antiqua"/>
          <w:b/>
          <w:bCs/>
        </w:rPr>
        <w:t>Becchetti C</w:t>
      </w:r>
      <w:r w:rsidRPr="006C7223">
        <w:rPr>
          <w:rFonts w:ascii="Book Antiqua" w:eastAsia="Book Antiqua" w:hAnsi="Book Antiqua" w:cs="Book Antiqua"/>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sidRPr="006C7223">
        <w:rPr>
          <w:rFonts w:ascii="Book Antiqua" w:eastAsia="Book Antiqua" w:hAnsi="Book Antiqua" w:cs="Book Antiqua"/>
          <w:i/>
          <w:iCs/>
        </w:rPr>
        <w:t>Gut</w:t>
      </w:r>
      <w:r w:rsidRPr="006C7223">
        <w:rPr>
          <w:rFonts w:ascii="Book Antiqua" w:eastAsia="Book Antiqua" w:hAnsi="Book Antiqua" w:cs="Book Antiqua"/>
        </w:rPr>
        <w:t xml:space="preserve"> 2020; </w:t>
      </w:r>
      <w:r w:rsidRPr="006C7223">
        <w:rPr>
          <w:rFonts w:ascii="Book Antiqua" w:eastAsia="Book Antiqua" w:hAnsi="Book Antiqua" w:cs="Book Antiqua"/>
          <w:b/>
          <w:bCs/>
        </w:rPr>
        <w:t>69</w:t>
      </w:r>
      <w:r w:rsidRPr="006C7223">
        <w:rPr>
          <w:rFonts w:ascii="Book Antiqua" w:eastAsia="Book Antiqua" w:hAnsi="Book Antiqua" w:cs="Book Antiqua"/>
        </w:rPr>
        <w:t>: 1832-1840 [PMID: 32571972 DOI: 10.1136/gutjnl-2020-321923]</w:t>
      </w:r>
    </w:p>
    <w:p w14:paraId="0BF4ADFE" w14:textId="77777777" w:rsidR="00881619" w:rsidRPr="006C7223" w:rsidRDefault="00881619"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 xml:space="preserve">100 </w:t>
      </w:r>
      <w:r w:rsidRPr="006C7223">
        <w:rPr>
          <w:rFonts w:ascii="Book Antiqua" w:eastAsia="Book Antiqua" w:hAnsi="Book Antiqua" w:cs="Book Antiqua"/>
          <w:b/>
          <w:bCs/>
        </w:rPr>
        <w:t>Boyarsky BJ</w:t>
      </w:r>
      <w:r w:rsidRPr="006C7223">
        <w:rPr>
          <w:rFonts w:ascii="Book Antiqua" w:eastAsia="Book Antiqua" w:hAnsi="Book Antiqua" w:cs="Book Antiqua"/>
        </w:rPr>
        <w:t xml:space="preserve">, Werbel WA, Avery RK, Tobian AAR, Massie AB, Segev DL, Garonzik-Wang JM. Antibody Response to 2-Dose SARS-CoV-2 mRNA Vaccine Series in Solid Organ Transplant Recipients. </w:t>
      </w:r>
      <w:r w:rsidRPr="006C7223">
        <w:rPr>
          <w:rFonts w:ascii="Book Antiqua" w:eastAsia="Book Antiqua" w:hAnsi="Book Antiqua" w:cs="Book Antiqua"/>
          <w:i/>
          <w:iCs/>
        </w:rPr>
        <w:t>JAMA</w:t>
      </w:r>
      <w:r w:rsidRPr="006C7223">
        <w:rPr>
          <w:rFonts w:ascii="Book Antiqua" w:eastAsia="Book Antiqua" w:hAnsi="Book Antiqua" w:cs="Book Antiqua"/>
        </w:rPr>
        <w:t xml:space="preserve"> 2021; </w:t>
      </w:r>
      <w:r w:rsidRPr="006C7223">
        <w:rPr>
          <w:rFonts w:ascii="Book Antiqua" w:eastAsia="Book Antiqua" w:hAnsi="Book Antiqua" w:cs="Book Antiqua"/>
          <w:b/>
          <w:bCs/>
        </w:rPr>
        <w:t>325</w:t>
      </w:r>
      <w:r w:rsidRPr="006C7223">
        <w:rPr>
          <w:rFonts w:ascii="Book Antiqua" w:eastAsia="Book Antiqua" w:hAnsi="Book Antiqua" w:cs="Book Antiqua"/>
        </w:rPr>
        <w:t>: 2204-2206 [PMID: 33950155 DOI: 10.1001/jama.2021.7489]</w:t>
      </w:r>
    </w:p>
    <w:p w14:paraId="44C39D20" w14:textId="77777777" w:rsidR="00A77B3E" w:rsidRPr="006C7223" w:rsidRDefault="00A77B3E" w:rsidP="006C7223">
      <w:pPr>
        <w:spacing w:line="360" w:lineRule="auto"/>
        <w:jc w:val="both"/>
        <w:rPr>
          <w:rFonts w:ascii="Book Antiqua" w:hAnsi="Book Antiqua"/>
        </w:rPr>
        <w:sectPr w:rsidR="00A77B3E" w:rsidRPr="006C7223">
          <w:pgSz w:w="12240" w:h="15840"/>
          <w:pgMar w:top="1440" w:right="1440" w:bottom="1440" w:left="1440" w:header="720" w:footer="720" w:gutter="0"/>
          <w:cols w:space="720"/>
          <w:docGrid w:linePitch="360"/>
        </w:sectPr>
      </w:pPr>
    </w:p>
    <w:p w14:paraId="1F6FA2C7"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lastRenderedPageBreak/>
        <w:t>Footnotes</w:t>
      </w:r>
    </w:p>
    <w:p w14:paraId="18C47114" w14:textId="73391D5F"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Conflict-of-interest</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statement:</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authors</w:t>
      </w:r>
      <w:r w:rsidR="0018285C" w:rsidRPr="006C7223">
        <w:rPr>
          <w:rFonts w:ascii="Book Antiqua" w:eastAsia="Book Antiqua" w:hAnsi="Book Antiqua" w:cs="Book Antiqua"/>
        </w:rPr>
        <w:t xml:space="preserve"> </w:t>
      </w:r>
      <w:r w:rsidR="00FA126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conflicts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interest</w:t>
      </w:r>
      <w:r w:rsidR="0018285C" w:rsidRPr="006C7223">
        <w:rPr>
          <w:rFonts w:ascii="Book Antiqua" w:eastAsia="Book Antiqua" w:hAnsi="Book Antiqua" w:cs="Book Antiqua"/>
        </w:rPr>
        <w:t xml:space="preserve"> </w:t>
      </w:r>
      <w:r w:rsidR="00FA1263">
        <w:rPr>
          <w:rFonts w:ascii="Book Antiqua" w:eastAsia="Book Antiqua" w:hAnsi="Book Antiqua" w:cs="Book Antiqua"/>
        </w:rPr>
        <w:t>to declare</w:t>
      </w:r>
      <w:r w:rsidRPr="006C7223">
        <w:rPr>
          <w:rFonts w:ascii="Book Antiqua" w:eastAsia="Book Antiqua" w:hAnsi="Book Antiqua" w:cs="Book Antiqua"/>
        </w:rPr>
        <w:t>.</w:t>
      </w:r>
    </w:p>
    <w:p w14:paraId="4332DC5D" w14:textId="77777777" w:rsidR="00A77B3E" w:rsidRPr="006C7223" w:rsidRDefault="00A77B3E" w:rsidP="006C7223">
      <w:pPr>
        <w:spacing w:line="360" w:lineRule="auto"/>
        <w:jc w:val="both"/>
        <w:rPr>
          <w:rFonts w:ascii="Book Antiqua" w:hAnsi="Book Antiqua"/>
        </w:rPr>
      </w:pPr>
    </w:p>
    <w:p w14:paraId="113CBC4C"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Open-Access: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article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open-access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article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selected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in-house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editor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fully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peer-reviewed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external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Creative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Attribution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NonCommercial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(CC</w:t>
      </w:r>
      <w:r w:rsidR="0018285C" w:rsidRPr="006C7223">
        <w:rPr>
          <w:rFonts w:ascii="Book Antiqua" w:eastAsia="Book Antiqua" w:hAnsi="Book Antiqua" w:cs="Book Antiqua"/>
        </w:rPr>
        <w:t xml:space="preserve"> </w:t>
      </w:r>
      <w:r w:rsidRPr="006C7223">
        <w:rPr>
          <w:rFonts w:ascii="Book Antiqua" w:eastAsia="Book Antiqua" w:hAnsi="Book Antiqua" w:cs="Book Antiqua"/>
        </w:rPr>
        <w:t>BY-NC</w:t>
      </w:r>
      <w:r w:rsidR="0018285C" w:rsidRPr="006C7223">
        <w:rPr>
          <w:rFonts w:ascii="Book Antiqua" w:eastAsia="Book Antiqua" w:hAnsi="Book Antiqua" w:cs="Book Antiqua"/>
        </w:rPr>
        <w:t xml:space="preserve"> </w:t>
      </w:r>
      <w:r w:rsidRPr="006C7223">
        <w:rPr>
          <w:rFonts w:ascii="Book Antiqua" w:eastAsia="Book Antiqua" w:hAnsi="Book Antiqua" w:cs="Book Antiqua"/>
        </w:rPr>
        <w:t>4.0)</w:t>
      </w:r>
      <w:r w:rsidR="0018285C" w:rsidRPr="006C7223">
        <w:rPr>
          <w:rFonts w:ascii="Book Antiqua" w:eastAsia="Book Antiqua" w:hAnsi="Book Antiqua" w:cs="Book Antiqua"/>
        </w:rPr>
        <w:t xml:space="preserve"> </w:t>
      </w:r>
      <w:r w:rsidRPr="006C7223">
        <w:rPr>
          <w:rFonts w:ascii="Book Antiqua" w:eastAsia="Book Antiqua" w:hAnsi="Book Antiqua" w:cs="Book Antiqua"/>
        </w:rPr>
        <w:t>license,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permits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remix,</w:t>
      </w:r>
      <w:r w:rsidR="0018285C" w:rsidRPr="006C7223">
        <w:rPr>
          <w:rFonts w:ascii="Book Antiqua" w:eastAsia="Book Antiqua" w:hAnsi="Book Antiqua" w:cs="Book Antiqua"/>
        </w:rPr>
        <w:t xml:space="preserve"> </w:t>
      </w:r>
      <w:r w:rsidRPr="006C7223">
        <w:rPr>
          <w:rFonts w:ascii="Book Antiqua" w:eastAsia="Book Antiqua" w:hAnsi="Book Antiqua" w:cs="Book Antiqua"/>
        </w:rPr>
        <w:t>adapt,</w:t>
      </w:r>
      <w:r w:rsidR="0018285C" w:rsidRPr="006C7223">
        <w:rPr>
          <w:rFonts w:ascii="Book Antiqua" w:eastAsia="Book Antiqua" w:hAnsi="Book Antiqua" w:cs="Book Antiqua"/>
        </w:rPr>
        <w:t xml:space="preserve"> </w:t>
      </w:r>
      <w:r w:rsidRPr="006C7223">
        <w:rPr>
          <w:rFonts w:ascii="Book Antiqua" w:eastAsia="Book Antiqua" w:hAnsi="Book Antiqua" w:cs="Book Antiqua"/>
        </w:rPr>
        <w:t>build</w:t>
      </w:r>
      <w:r w:rsidR="0018285C" w:rsidRPr="006C7223">
        <w:rPr>
          <w:rFonts w:ascii="Book Antiqua" w:eastAsia="Book Antiqua" w:hAnsi="Book Antiqua" w:cs="Book Antiqua"/>
        </w:rPr>
        <w:t xml:space="preserve"> </w:t>
      </w:r>
      <w:r w:rsidRPr="006C7223">
        <w:rPr>
          <w:rFonts w:ascii="Book Antiqua" w:eastAsia="Book Antiqua" w:hAnsi="Book Antiqua" w:cs="Book Antiqua"/>
        </w:rPr>
        <w:t>upon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work</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non-commercially,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license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derivative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works</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terms,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provided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original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work</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properly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cited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non-commercial.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See:</w:t>
      </w:r>
      <w:r w:rsidR="0018285C" w:rsidRPr="006C7223">
        <w:rPr>
          <w:rFonts w:ascii="Book Antiqua" w:eastAsia="Book Antiqua" w:hAnsi="Book Antiqua" w:cs="Book Antiqua"/>
        </w:rPr>
        <w:t xml:space="preserve"> </w:t>
      </w:r>
      <w:r w:rsidRPr="006C7223">
        <w:rPr>
          <w:rFonts w:ascii="Book Antiqua" w:eastAsia="Book Antiqua" w:hAnsi="Book Antiqua" w:cs="Book Antiqua"/>
        </w:rPr>
        <w:t>https://creativecommons.org/Licenses/by-nc/4.0/</w:t>
      </w:r>
    </w:p>
    <w:p w14:paraId="62106149" w14:textId="77777777" w:rsidR="00A77B3E" w:rsidRPr="006C7223" w:rsidRDefault="00A77B3E" w:rsidP="006C7223">
      <w:pPr>
        <w:spacing w:line="360" w:lineRule="auto"/>
        <w:jc w:val="both"/>
        <w:rPr>
          <w:rFonts w:ascii="Book Antiqua" w:hAnsi="Book Antiqua"/>
        </w:rPr>
      </w:pPr>
    </w:p>
    <w:p w14:paraId="297117C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Provenance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and</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peer</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Invited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article;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Externally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peer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reviewed.</w:t>
      </w:r>
    </w:p>
    <w:p w14:paraId="72A9A9C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Peer-review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model:</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Single</w:t>
      </w:r>
      <w:r w:rsidR="0018285C" w:rsidRPr="006C7223">
        <w:rPr>
          <w:rFonts w:ascii="Book Antiqua" w:eastAsia="Book Antiqua" w:hAnsi="Book Antiqua" w:cs="Book Antiqua"/>
        </w:rPr>
        <w:t xml:space="preserve"> </w:t>
      </w:r>
      <w:r w:rsidRPr="006C7223">
        <w:rPr>
          <w:rFonts w:ascii="Book Antiqua" w:eastAsia="Book Antiqua" w:hAnsi="Book Antiqua" w:cs="Book Antiqua"/>
        </w:rPr>
        <w:t>blind</w:t>
      </w:r>
    </w:p>
    <w:p w14:paraId="71E2D629" w14:textId="77777777" w:rsidR="00A77B3E" w:rsidRPr="006C7223" w:rsidRDefault="00A77B3E" w:rsidP="006C7223">
      <w:pPr>
        <w:spacing w:line="360" w:lineRule="auto"/>
        <w:jc w:val="both"/>
        <w:rPr>
          <w:rFonts w:ascii="Book Antiqua" w:hAnsi="Book Antiqua"/>
        </w:rPr>
      </w:pPr>
    </w:p>
    <w:p w14:paraId="263EDCCE"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Peer-review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started:</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September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2022</w:t>
      </w:r>
    </w:p>
    <w:p w14:paraId="54A992B1"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First</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decision:</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November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2022</w:t>
      </w:r>
    </w:p>
    <w:p w14:paraId="086D7190" w14:textId="69D5A24C"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Article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in</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press:</w:t>
      </w:r>
      <w:r w:rsidR="0018285C" w:rsidRPr="006C7223">
        <w:rPr>
          <w:rFonts w:ascii="Book Antiqua" w:eastAsia="Book Antiqua" w:hAnsi="Book Antiqua" w:cs="Book Antiqua"/>
          <w:b/>
        </w:rPr>
        <w:t xml:space="preserve"> </w:t>
      </w:r>
    </w:p>
    <w:p w14:paraId="69AA4BF2" w14:textId="77777777" w:rsidR="00A77B3E" w:rsidRPr="006C7223" w:rsidRDefault="00A77B3E" w:rsidP="006C7223">
      <w:pPr>
        <w:spacing w:line="360" w:lineRule="auto"/>
        <w:jc w:val="both"/>
        <w:rPr>
          <w:rFonts w:ascii="Book Antiqua" w:hAnsi="Book Antiqua"/>
        </w:rPr>
      </w:pPr>
    </w:p>
    <w:p w14:paraId="45306A51"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Specialty</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type:</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d</w:t>
      </w:r>
      <w:r w:rsidRPr="006C7223">
        <w:rPr>
          <w:rFonts w:ascii="Book Antiqua" w:eastAsia="Book Antiqua" w:hAnsi="Book Antiqua" w:cs="Book Antiqua"/>
        </w:rPr>
        <w:t>iseases</w:t>
      </w:r>
    </w:p>
    <w:p w14:paraId="6D6B7260"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Country/Territory</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of</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origin:</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Argentina</w:t>
      </w:r>
    </w:p>
    <w:p w14:paraId="4E0FBB9E"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Peer-review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report</w:t>
      </w:r>
      <w:r w:rsidR="000439AC" w:rsidRPr="006C7223">
        <w:rPr>
          <w:rFonts w:ascii="Book Antiqua" w:eastAsia="Book Antiqua" w:hAnsi="Book Antiqua" w:cs="Book Antiqua"/>
          <w:b/>
        </w:rPr>
        <w:t>’</w:t>
      </w:r>
      <w:r w:rsidRPr="006C7223">
        <w:rPr>
          <w:rFonts w:ascii="Book Antiqua" w:eastAsia="Book Antiqua" w:hAnsi="Book Antiqua" w:cs="Book Antiqua"/>
          <w:b/>
        </w:rPr>
        <w:t>s</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scientific</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quality</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classification</w:t>
      </w:r>
    </w:p>
    <w:p w14:paraId="4C9D8838"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(Excellent):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p>
    <w:p w14:paraId="527FB4CB"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(Very</w:t>
      </w:r>
      <w:r w:rsidR="0018285C" w:rsidRPr="006C7223">
        <w:rPr>
          <w:rFonts w:ascii="Book Antiqua" w:eastAsia="Book Antiqua" w:hAnsi="Book Antiqua" w:cs="Book Antiqua"/>
        </w:rPr>
        <w:t xml:space="preserve"> </w:t>
      </w:r>
      <w:r w:rsidRPr="006C7223">
        <w:rPr>
          <w:rFonts w:ascii="Book Antiqua" w:eastAsia="Book Antiqua" w:hAnsi="Book Antiqua" w:cs="Book Antiqua"/>
        </w:rPr>
        <w:t>good):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p>
    <w:p w14:paraId="0847B188"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Pr="006C7223">
        <w:rPr>
          <w:rFonts w:ascii="Book Antiqua" w:eastAsia="Book Antiqua" w:hAnsi="Book Antiqua" w:cs="Book Antiqua"/>
        </w:rPr>
        <w:t>(Good):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0</w:t>
      </w:r>
    </w:p>
    <w:p w14:paraId="4172637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(Fair):</w:t>
      </w:r>
      <w:r w:rsidR="0018285C" w:rsidRPr="006C7223">
        <w:rPr>
          <w:rFonts w:ascii="Book Antiqua" w:eastAsia="Book Antiqua" w:hAnsi="Book Antiqua" w:cs="Book Antiqua"/>
        </w:rPr>
        <w:t xml:space="preserve"> </w:t>
      </w:r>
      <w:r w:rsidRPr="006C7223">
        <w:rPr>
          <w:rFonts w:ascii="Book Antiqua" w:eastAsia="Book Antiqua" w:hAnsi="Book Antiqua" w:cs="Book Antiqua"/>
        </w:rPr>
        <w:t>0</w:t>
      </w:r>
    </w:p>
    <w:p w14:paraId="5C5E4A0E"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(Poor):</w:t>
      </w:r>
      <w:r w:rsidR="0018285C" w:rsidRPr="006C7223">
        <w:rPr>
          <w:rFonts w:ascii="Book Antiqua" w:eastAsia="Book Antiqua" w:hAnsi="Book Antiqua" w:cs="Book Antiqua"/>
        </w:rPr>
        <w:t xml:space="preserve"> </w:t>
      </w:r>
      <w:r w:rsidRPr="006C7223">
        <w:rPr>
          <w:rFonts w:ascii="Book Antiqua" w:eastAsia="Book Antiqua" w:hAnsi="Book Antiqua" w:cs="Book Antiqua"/>
        </w:rPr>
        <w:t>0</w:t>
      </w:r>
    </w:p>
    <w:p w14:paraId="284BF106" w14:textId="77777777" w:rsidR="00A77B3E" w:rsidRPr="006C7223" w:rsidRDefault="00A77B3E" w:rsidP="006C7223">
      <w:pPr>
        <w:spacing w:line="360" w:lineRule="auto"/>
        <w:jc w:val="both"/>
        <w:rPr>
          <w:rFonts w:ascii="Book Antiqua" w:hAnsi="Book Antiqua"/>
        </w:rPr>
      </w:pPr>
    </w:p>
    <w:p w14:paraId="2F20DB63" w14:textId="7128BA06" w:rsidR="00A63BE7" w:rsidRPr="006C7223" w:rsidRDefault="00A7346F" w:rsidP="006C7223">
      <w:pPr>
        <w:spacing w:line="360" w:lineRule="auto"/>
        <w:jc w:val="both"/>
        <w:rPr>
          <w:rFonts w:ascii="Book Antiqua" w:hAnsi="Book Antiqua" w:cs="Book Antiqua"/>
          <w:lang w:eastAsia="zh-CN"/>
        </w:rPr>
      </w:pPr>
      <w:r w:rsidRPr="006C7223">
        <w:rPr>
          <w:rFonts w:ascii="Book Antiqua" w:eastAsia="Book Antiqua" w:hAnsi="Book Antiqua" w:cs="Book Antiqua"/>
          <w:b/>
        </w:rPr>
        <w:t>P-Reviewer:</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Shekouhi</w:t>
      </w:r>
      <w:r w:rsidR="0018285C" w:rsidRPr="006C7223">
        <w:rPr>
          <w:rFonts w:ascii="Book Antiqua" w:eastAsia="Book Antiqua" w:hAnsi="Book Antiqua" w:cs="Book Antiqua"/>
        </w:rPr>
        <w:t xml:space="preserve"> </w:t>
      </w:r>
      <w:r w:rsidRPr="006C7223">
        <w:rPr>
          <w:rFonts w:ascii="Book Antiqua" w:eastAsia="Book Antiqua" w:hAnsi="Book Antiqua" w:cs="Book Antiqua"/>
        </w:rPr>
        <w:t>R,</w:t>
      </w:r>
      <w:r w:rsidR="0018285C" w:rsidRPr="006C7223">
        <w:rPr>
          <w:rFonts w:ascii="Book Antiqua" w:eastAsia="Book Antiqua" w:hAnsi="Book Antiqua" w:cs="Book Antiqua"/>
        </w:rPr>
        <w:t xml:space="preserve"> </w:t>
      </w:r>
      <w:r w:rsidRPr="006C7223">
        <w:rPr>
          <w:rFonts w:ascii="Book Antiqua" w:eastAsia="Book Antiqua" w:hAnsi="Book Antiqua" w:cs="Book Antiqua"/>
        </w:rPr>
        <w:t>Iran;</w:t>
      </w:r>
      <w:r w:rsidR="0018285C" w:rsidRPr="006C7223">
        <w:rPr>
          <w:rFonts w:ascii="Book Antiqua" w:eastAsia="Book Antiqua" w:hAnsi="Book Antiqua" w:cs="Book Antiqua"/>
        </w:rPr>
        <w:t xml:space="preserve"> </w:t>
      </w:r>
      <w:r w:rsidRPr="006C7223">
        <w:rPr>
          <w:rFonts w:ascii="Book Antiqua" w:eastAsia="Book Antiqua" w:hAnsi="Book Antiqua" w:cs="Book Antiqua"/>
        </w:rPr>
        <w:t>Wang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CY,</w:t>
      </w:r>
      <w:r w:rsidR="0018285C" w:rsidRPr="006C7223">
        <w:rPr>
          <w:rFonts w:ascii="Book Antiqua" w:eastAsia="Book Antiqua" w:hAnsi="Book Antiqua" w:cs="Book Antiqua"/>
        </w:rPr>
        <w:t xml:space="preserve"> </w:t>
      </w:r>
      <w:r w:rsidRPr="006C7223">
        <w:rPr>
          <w:rFonts w:ascii="Book Antiqua" w:eastAsia="Book Antiqua" w:hAnsi="Book Antiqua" w:cs="Book Antiqua"/>
        </w:rPr>
        <w:t>Taiwan</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S-Editor:</w:t>
      </w:r>
      <w:r w:rsidR="0018285C" w:rsidRPr="006C7223">
        <w:rPr>
          <w:rFonts w:ascii="Book Antiqua" w:eastAsia="Book Antiqua" w:hAnsi="Book Antiqua" w:cs="Book Antiqua"/>
          <w:b/>
        </w:rPr>
        <w:t xml:space="preserve"> </w:t>
      </w:r>
      <w:r w:rsidR="00881619" w:rsidRPr="006C7223">
        <w:rPr>
          <w:rFonts w:ascii="Book Antiqua" w:hAnsi="Book Antiqua" w:cs="Book Antiqua"/>
          <w:lang w:eastAsia="zh-CN"/>
        </w:rPr>
        <w:t xml:space="preserve">Chen YL </w:t>
      </w:r>
      <w:r w:rsidRPr="006C7223">
        <w:rPr>
          <w:rFonts w:ascii="Book Antiqua" w:eastAsia="Book Antiqua" w:hAnsi="Book Antiqua" w:cs="Book Antiqua"/>
          <w:b/>
        </w:rPr>
        <w:t>L-Editor:</w:t>
      </w:r>
      <w:r w:rsidR="0018285C" w:rsidRPr="006C7223">
        <w:rPr>
          <w:rFonts w:ascii="Book Antiqua" w:eastAsia="Book Antiqua" w:hAnsi="Book Antiqua" w:cs="Book Antiqua"/>
          <w:b/>
        </w:rPr>
        <w:t xml:space="preserve"> </w:t>
      </w:r>
      <w:r w:rsidR="002804D2">
        <w:rPr>
          <w:rFonts w:ascii="Book Antiqua" w:hAnsi="Book Antiqua" w:cs="Book Antiqua"/>
          <w:lang w:eastAsia="zh-CN"/>
        </w:rPr>
        <w:t xml:space="preserve">Filipodia </w:t>
      </w:r>
      <w:r w:rsidRPr="006C7223">
        <w:rPr>
          <w:rFonts w:ascii="Book Antiqua" w:eastAsia="Book Antiqua" w:hAnsi="Book Antiqua" w:cs="Book Antiqua"/>
          <w:b/>
        </w:rPr>
        <w:t>P-Editor:</w:t>
      </w:r>
      <w:r w:rsidR="00A63BE7" w:rsidRPr="006C7223">
        <w:rPr>
          <w:rFonts w:ascii="Book Antiqua" w:hAnsi="Book Antiqua" w:cs="Book Antiqua"/>
          <w:b/>
          <w:lang w:eastAsia="zh-CN"/>
        </w:rPr>
        <w:t xml:space="preserve"> </w:t>
      </w:r>
      <w:r w:rsidR="00A63BE7" w:rsidRPr="006C7223">
        <w:rPr>
          <w:rFonts w:ascii="Book Antiqua" w:hAnsi="Book Antiqua" w:cs="Book Antiqua"/>
          <w:lang w:eastAsia="zh-CN"/>
        </w:rPr>
        <w:t>Chen YL</w:t>
      </w:r>
    </w:p>
    <w:p w14:paraId="046A4947" w14:textId="3450EBB1" w:rsidR="00A77B3E" w:rsidRPr="006C7223" w:rsidRDefault="00A77B3E" w:rsidP="006C7223">
      <w:pPr>
        <w:spacing w:line="360" w:lineRule="auto"/>
        <w:jc w:val="both"/>
        <w:rPr>
          <w:rFonts w:ascii="Book Antiqua" w:hAnsi="Book Antiqua"/>
          <w:lang w:eastAsia="zh-CN"/>
        </w:rPr>
        <w:sectPr w:rsidR="00A77B3E" w:rsidRPr="006C7223">
          <w:pgSz w:w="12240" w:h="15840"/>
          <w:pgMar w:top="1440" w:right="1440" w:bottom="1440" w:left="1440" w:header="720" w:footer="720" w:gutter="0"/>
          <w:cols w:space="720"/>
          <w:docGrid w:linePitch="360"/>
        </w:sectPr>
      </w:pPr>
    </w:p>
    <w:p w14:paraId="7C89D0F3" w14:textId="77777777" w:rsidR="00A77B3E" w:rsidRPr="006C7223" w:rsidRDefault="00A7346F" w:rsidP="006C7223">
      <w:pPr>
        <w:spacing w:line="360" w:lineRule="auto"/>
        <w:jc w:val="both"/>
        <w:rPr>
          <w:rFonts w:ascii="Book Antiqua" w:hAnsi="Book Antiqua" w:cs="Book Antiqua"/>
          <w:b/>
          <w:lang w:eastAsia="zh-CN"/>
        </w:rPr>
      </w:pPr>
      <w:r w:rsidRPr="006C7223">
        <w:rPr>
          <w:rFonts w:ascii="Book Antiqua" w:eastAsia="Book Antiqua" w:hAnsi="Book Antiqua" w:cs="Book Antiqua"/>
          <w:b/>
        </w:rPr>
        <w:lastRenderedPageBreak/>
        <w:t>Figure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Legends</w:t>
      </w:r>
    </w:p>
    <w:p w14:paraId="4E220844" w14:textId="78DB3B40" w:rsidR="0018285C" w:rsidRDefault="00910EDE" w:rsidP="006C7223">
      <w:pPr>
        <w:spacing w:line="360" w:lineRule="auto"/>
        <w:jc w:val="both"/>
        <w:rPr>
          <w:rFonts w:ascii="Book Antiqua" w:hAnsi="Book Antiqua"/>
          <w:lang w:eastAsia="zh-CN"/>
        </w:rPr>
      </w:pPr>
      <w:r>
        <w:rPr>
          <w:rFonts w:ascii="Book Antiqua" w:hAnsi="Book Antiqua" w:hint="eastAsia"/>
          <w:noProof/>
          <w:lang w:val="es-AR" w:eastAsia="es-AR"/>
        </w:rPr>
        <w:drawing>
          <wp:inline distT="0" distB="0" distL="0" distR="0" wp14:anchorId="0D7CF85F" wp14:editId="0E50FA34">
            <wp:extent cx="4219464" cy="348791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63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464" cy="3487916"/>
                    </a:xfrm>
                    <a:prstGeom prst="rect">
                      <a:avLst/>
                    </a:prstGeom>
                  </pic:spPr>
                </pic:pic>
              </a:graphicData>
            </a:graphic>
          </wp:inline>
        </w:drawing>
      </w:r>
    </w:p>
    <w:p w14:paraId="0AA3FAA3" w14:textId="100D9A15" w:rsidR="00A77B3E" w:rsidRPr="006C7223" w:rsidRDefault="00A7346F" w:rsidP="006C7223">
      <w:pPr>
        <w:spacing w:line="360" w:lineRule="auto"/>
        <w:jc w:val="both"/>
        <w:rPr>
          <w:rFonts w:ascii="Book Antiqua" w:hAnsi="Book Antiqua"/>
          <w:lang w:eastAsia="zh-CN"/>
        </w:rPr>
      </w:pPr>
      <w:r w:rsidRPr="006C7223">
        <w:rPr>
          <w:rFonts w:ascii="Book Antiqua" w:eastAsia="Book Antiqua" w:hAnsi="Book Antiqua" w:cs="Book Antiqua"/>
          <w:b/>
          <w:bCs/>
        </w:rPr>
        <w:t>Figure</w:t>
      </w:r>
      <w:r w:rsidR="0018285C" w:rsidRPr="006C7223">
        <w:rPr>
          <w:rFonts w:ascii="Book Antiqua" w:eastAsia="Book Antiqua" w:hAnsi="Book Antiqua" w:cs="Book Antiqua"/>
          <w:b/>
          <w:bCs/>
        </w:rPr>
        <w:t xml:space="preserve"> </w:t>
      </w:r>
      <w:r w:rsidR="0018285C" w:rsidRPr="006C7223">
        <w:rPr>
          <w:rFonts w:ascii="Book Antiqua" w:hAnsi="Book Antiqua" w:cs="Book Antiqua"/>
          <w:b/>
          <w:bCs/>
          <w:lang w:eastAsia="zh-CN"/>
        </w:rPr>
        <w:t xml:space="preserve">1 </w:t>
      </w:r>
      <w:r w:rsidRPr="006C7223">
        <w:rPr>
          <w:rFonts w:ascii="Book Antiqua" w:eastAsia="Book Antiqua" w:hAnsi="Book Antiqua" w:cs="Book Antiqua"/>
          <w:b/>
          <w:bCs/>
        </w:rPr>
        <w:t>Mechanisms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of</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pathological</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injury</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upon</w:t>
      </w:r>
      <w:r w:rsidR="0018285C" w:rsidRPr="006C7223">
        <w:rPr>
          <w:rFonts w:ascii="Book Antiqua" w:eastAsia="Book Antiqua" w:hAnsi="Book Antiqua" w:cs="Book Antiqua"/>
          <w:b/>
          <w:bCs/>
        </w:rPr>
        <w:t xml:space="preserve"> </w:t>
      </w:r>
      <w:r w:rsidR="00FA1263" w:rsidRPr="00C657A5">
        <w:rPr>
          <w:rFonts w:ascii="Book Antiqua" w:hAnsi="Book Antiqua" w:cs="Garamond"/>
          <w:b/>
          <w:bCs/>
        </w:rPr>
        <w:t>severe acute respiratory syndrome coronavirus 2</w:t>
      </w:r>
      <w:r w:rsidR="00FA1263" w:rsidRPr="006C7223">
        <w:rPr>
          <w:rFonts w:ascii="Book Antiqua" w:hAnsi="Book Antiqua" w:cs="Garamond"/>
          <w:lang w:eastAsia="zh-CN"/>
        </w:rPr>
        <w:t xml:space="preserve"> </w:t>
      </w:r>
      <w:r w:rsidRPr="006C7223">
        <w:rPr>
          <w:rFonts w:ascii="Book Antiqua" w:eastAsia="Book Antiqua" w:hAnsi="Book Antiqua" w:cs="Book Antiqua"/>
          <w:b/>
          <w:bCs/>
        </w:rPr>
        <w:t>infection.</w:t>
      </w:r>
      <w:r w:rsidR="0018285C" w:rsidRPr="006C7223">
        <w:rPr>
          <w:rFonts w:ascii="Book Antiqua" w:hAnsi="Book Antiqua"/>
          <w:lang w:eastAsia="zh-CN"/>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major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881619" w:rsidRPr="006C7223">
        <w:rPr>
          <w:rStyle w:val="normaltextrun"/>
          <w:rFonts w:ascii="Book Antiqua" w:hAnsi="Book Antiqua" w:cs="Book Antiqua"/>
        </w:rPr>
        <w:t>coronavirus disease 2019</w:t>
      </w:r>
      <w:r w:rsidR="00881619" w:rsidRPr="006C7223">
        <w:rPr>
          <w:rStyle w:val="normaltextrun"/>
          <w:rFonts w:ascii="Book Antiqua" w:hAnsi="Book Antiqua" w:cs="Book Antiqua"/>
          <w:lang w:eastAsia="zh-CN"/>
        </w:rPr>
        <w:t xml:space="preserve"> (</w:t>
      </w:r>
      <w:r w:rsidRPr="006C7223">
        <w:rPr>
          <w:rFonts w:ascii="Book Antiqua" w:eastAsia="Book Antiqua" w:hAnsi="Book Antiqua" w:cs="Book Antiqua"/>
        </w:rPr>
        <w:t>COVID-19</w:t>
      </w:r>
      <w:r w:rsidR="00881619"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largely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distress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syndrome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(ARDS).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serves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prognostic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ARDS</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progress</w:t>
      </w:r>
      <w:r w:rsidRPr="006C7223">
        <w:rPr>
          <w:rFonts w:ascii="Book Antiqua" w:eastAsia="Book Antiqua" w:hAnsi="Book Antiqua" w:cs="Book Antiqua"/>
        </w:rPr>
        <w:t>.</w:t>
      </w:r>
      <w:r w:rsidR="0018285C" w:rsidRPr="006C7223">
        <w:rPr>
          <w:rFonts w:ascii="Book Antiqua" w:hAnsi="Book Antiqua"/>
          <w:lang w:eastAsia="zh-CN"/>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scale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range</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00881619" w:rsidRPr="006C7223">
        <w:rPr>
          <w:rFonts w:ascii="Book Antiqua" w:hAnsi="Book Antiqua" w:cs="Garamond"/>
        </w:rPr>
        <w:t>severe acute respiratory syndrome coronavirus 2</w:t>
      </w:r>
      <w:r w:rsidR="00881619" w:rsidRPr="006C7223">
        <w:rPr>
          <w:rFonts w:ascii="Book Antiqua" w:hAnsi="Book Antiqua" w:cs="Garamond"/>
          <w:lang w:eastAsia="zh-CN"/>
        </w:rPr>
        <w:t xml:space="preserve"> (</w:t>
      </w:r>
      <w:r w:rsidRPr="006C7223">
        <w:rPr>
          <w:rFonts w:ascii="Book Antiqua" w:eastAsia="Book Antiqua" w:hAnsi="Book Antiqua" w:cs="Book Antiqua"/>
        </w:rPr>
        <w:t>SARS-CoV-2</w:t>
      </w:r>
      <w:r w:rsidR="00881619"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00AF44E5" w:rsidRPr="006C7223">
        <w:rPr>
          <w:rFonts w:ascii="Book Antiqua" w:eastAsia="Book Antiqua" w:hAnsi="Book Antiqua" w:cs="Book Antiqua"/>
        </w:rPr>
        <w:t>antigens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progressions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hypoxemia,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antiviral</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treatments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existence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diseases.</w:t>
      </w:r>
      <w:r w:rsidR="0018285C" w:rsidRPr="006C7223">
        <w:rPr>
          <w:rFonts w:ascii="Book Antiqua" w:eastAsia="Book Antiqua" w:hAnsi="Book Antiqua" w:cs="Book Antiqua"/>
        </w:rPr>
        <w:t xml:space="preserve"> </w:t>
      </w:r>
      <w:r w:rsidR="00077C41" w:rsidRPr="006C7223">
        <w:rPr>
          <w:rFonts w:ascii="Book Antiqua" w:hAnsi="Book Antiqua" w:cs="Book Antiqua"/>
          <w:lang w:eastAsia="zh-CN"/>
        </w:rPr>
        <w:t>A</w:t>
      </w:r>
      <w:r w:rsidR="00077C41" w:rsidRPr="006C7223">
        <w:rPr>
          <w:rFonts w:ascii="Book Antiqua" w:eastAsia="Book Antiqua" w:hAnsi="Book Antiqua" w:cs="Book Antiqua"/>
        </w:rPr>
        <w:t>ngiotensin-converting enzyme 2</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cytopathic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077C41" w:rsidRPr="006C7223">
        <w:rPr>
          <w:rFonts w:ascii="Book Antiqua" w:hAnsi="Book Antiqua" w:cs="Book Antiqua"/>
          <w:lang w:eastAsia="zh-CN"/>
        </w:rPr>
        <w:t>“</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00077C41" w:rsidRPr="006C7223">
        <w:rPr>
          <w:rFonts w:ascii="Book Antiqua" w:eastAsia="Book Antiqua" w:hAnsi="Book Antiqua" w:cs="Book Antiqua"/>
        </w:rPr>
        <w:t>storm</w:t>
      </w:r>
      <w:r w:rsidR="00077C41"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008D3A52" w:rsidRPr="006C7223">
        <w:rPr>
          <w:rFonts w:ascii="Book Antiqua" w:eastAsia="Book Antiqua" w:hAnsi="Book Antiqua" w:cs="Book Antiqua"/>
        </w:rPr>
        <w:t>induce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881619" w:rsidRPr="006C7223">
        <w:rPr>
          <w:rFonts w:ascii="Book Antiqua" w:eastAsia="Book Antiqua" w:hAnsi="Book Antiqua" w:cs="Book Antiqua"/>
        </w:rPr>
        <w:t>alanine 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aspartate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endoplasmic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reticulum</w:t>
      </w:r>
      <w:r w:rsidR="00077C41" w:rsidRPr="006C7223">
        <w:rPr>
          <w:rFonts w:ascii="Book Antiqua" w:hAnsi="Book Antiqua" w:cs="Book Antiqua"/>
          <w:lang w:eastAsia="zh-CN"/>
        </w:rPr>
        <w:t xml:space="preserve"> </w:t>
      </w:r>
      <w:r w:rsidRPr="006C7223">
        <w:rPr>
          <w:rFonts w:ascii="Book Antiqua" w:eastAsia="Book Antiqua" w:hAnsi="Book Antiqua" w:cs="Book Antiqua"/>
        </w:rPr>
        <w:t>stress,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steatosis</w:t>
      </w:r>
      <w:r w:rsidR="00FB67D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Consequently,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Kupffer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synergism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w:t>
      </w:r>
      <w:r w:rsidRPr="006C7223">
        <w:rPr>
          <w:rFonts w:ascii="Book Antiqua" w:eastAsia="Book Antiqua" w:hAnsi="Book Antiqua" w:cs="Book Antiqua"/>
        </w:rPr>
        <w:lastRenderedPageBreak/>
        <w:t>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superimposed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a</w:t>
      </w:r>
      <w:r w:rsidR="00881619" w:rsidRPr="006C7223">
        <w:rPr>
          <w:rFonts w:ascii="Book Antiqua" w:eastAsia="Book Antiqua" w:hAnsi="Book Antiqua" w:cs="Book Antiqua"/>
        </w:rPr>
        <w:t>lcohol-associated liver disease</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FA1263">
        <w:rPr>
          <w:rFonts w:ascii="Book Antiqua" w:hAnsi="Book Antiqua" w:cs="Book Antiqua"/>
          <w:lang w:eastAsia="zh-CN"/>
        </w:rPr>
        <w:t>n</w:t>
      </w:r>
      <w:r w:rsidR="00FA1263" w:rsidRPr="006C7223">
        <w:rPr>
          <w:rFonts w:ascii="Book Antiqua" w:eastAsia="Book Antiqua" w:hAnsi="Book Antiqua" w:cs="Book Antiqua"/>
        </w:rPr>
        <w:t>on-alcoholic fatty liver disease</w:t>
      </w:r>
      <w:r w:rsidR="00FA1263">
        <w:rPr>
          <w:rFonts w:ascii="Book Antiqua" w:hAnsi="Book Antiqua" w:cs="Book Antiqua"/>
          <w:lang w:eastAsia="zh-CN"/>
        </w:rPr>
        <w:t xml:space="preserve"> (</w:t>
      </w:r>
      <w:r w:rsidRPr="006C7223">
        <w:rPr>
          <w:rFonts w:ascii="Book Antiqua" w:eastAsia="Book Antiqua" w:hAnsi="Book Antiqua" w:cs="Book Antiqua"/>
        </w:rPr>
        <w:t>NALDF</w:t>
      </w:r>
      <w:r w:rsidR="00FA126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392E72" w:rsidRPr="00392E72">
        <w:t xml:space="preserve"> </w:t>
      </w:r>
      <w:r w:rsidR="00FA1263" w:rsidRPr="006C7223">
        <w:rPr>
          <w:rFonts w:ascii="Book Antiqua" w:hAnsi="Book Antiqua" w:cs="Book Antiqua"/>
          <w:lang w:eastAsia="zh-CN"/>
        </w:rPr>
        <w:t>ALD: Alcohol-associated liver disease</w:t>
      </w:r>
      <w:r w:rsidR="0088172F">
        <w:rPr>
          <w:rFonts w:ascii="Book Antiqua" w:hAnsi="Book Antiqua" w:cs="Book Antiqua"/>
          <w:lang w:eastAsia="zh-CN"/>
        </w:rPr>
        <w:t xml:space="preserve">; </w:t>
      </w:r>
      <w:r w:rsidR="00077C41" w:rsidRPr="006C7223">
        <w:rPr>
          <w:rFonts w:ascii="Book Antiqua" w:hAnsi="Book Antiqua" w:cs="Book Antiqua"/>
          <w:lang w:eastAsia="zh-CN"/>
        </w:rPr>
        <w:t>ALT: A</w:t>
      </w:r>
      <w:r w:rsidR="00077C41" w:rsidRPr="006C7223">
        <w:rPr>
          <w:rFonts w:ascii="Book Antiqua" w:eastAsia="Book Antiqua" w:hAnsi="Book Antiqua" w:cs="Book Antiqua"/>
        </w:rPr>
        <w:t>lanine aminotransferase</w:t>
      </w:r>
      <w:r w:rsidR="00077C41" w:rsidRPr="006C7223">
        <w:rPr>
          <w:rFonts w:ascii="Book Antiqua" w:hAnsi="Book Antiqua" w:cs="Book Antiqua"/>
          <w:lang w:eastAsia="zh-CN"/>
        </w:rPr>
        <w:t>; AST: A</w:t>
      </w:r>
      <w:r w:rsidR="00077C41" w:rsidRPr="006C7223">
        <w:rPr>
          <w:rFonts w:ascii="Book Antiqua" w:eastAsia="Book Antiqua" w:hAnsi="Book Antiqua" w:cs="Book Antiqua"/>
        </w:rPr>
        <w:t>spartate aminotransferase</w:t>
      </w:r>
      <w:r w:rsidR="0088172F">
        <w:rPr>
          <w:rFonts w:ascii="Book Antiqua" w:hAnsi="Book Antiqua" w:cs="Book Antiqua"/>
          <w:lang w:eastAsia="zh-CN"/>
        </w:rPr>
        <w:t>.</w:t>
      </w:r>
    </w:p>
    <w:sectPr w:rsidR="00A77B3E" w:rsidRPr="006C7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B812" w14:textId="77777777" w:rsidR="00873C9A" w:rsidRDefault="00873C9A" w:rsidP="00400AF9">
      <w:r>
        <w:separator/>
      </w:r>
    </w:p>
  </w:endnote>
  <w:endnote w:type="continuationSeparator" w:id="0">
    <w:p w14:paraId="2DCAA78E" w14:textId="77777777" w:rsidR="00873C9A" w:rsidRDefault="00873C9A" w:rsidP="0040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7218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6B5D8D" w14:textId="0C6FB48A" w:rsidR="00FA1263" w:rsidRPr="007E3996" w:rsidRDefault="00FA1263">
            <w:pPr>
              <w:pStyle w:val="Footer"/>
              <w:jc w:val="right"/>
              <w:rPr>
                <w:rFonts w:ascii="Book Antiqua" w:hAnsi="Book Antiqua"/>
                <w:sz w:val="24"/>
                <w:szCs w:val="24"/>
              </w:rPr>
            </w:pPr>
            <w:r>
              <w:rPr>
                <w:lang w:val="zh-CN" w:eastAsia="zh-CN"/>
              </w:rPr>
              <w:t xml:space="preserve"> </w:t>
            </w:r>
            <w:r w:rsidRPr="007E3996">
              <w:rPr>
                <w:rFonts w:ascii="Book Antiqua" w:hAnsi="Book Antiqua"/>
                <w:sz w:val="24"/>
                <w:szCs w:val="24"/>
              </w:rPr>
              <w:fldChar w:fldCharType="begin"/>
            </w:r>
            <w:r w:rsidRPr="007E3996">
              <w:rPr>
                <w:rFonts w:ascii="Book Antiqua" w:hAnsi="Book Antiqua"/>
                <w:sz w:val="24"/>
                <w:szCs w:val="24"/>
              </w:rPr>
              <w:instrText>PAGE</w:instrText>
            </w:r>
            <w:r w:rsidRPr="007E3996">
              <w:rPr>
                <w:rFonts w:ascii="Book Antiqua" w:hAnsi="Book Antiqua"/>
                <w:sz w:val="24"/>
                <w:szCs w:val="24"/>
              </w:rPr>
              <w:fldChar w:fldCharType="separate"/>
            </w:r>
            <w:r w:rsidR="00C657A5">
              <w:rPr>
                <w:rFonts w:ascii="Book Antiqua" w:hAnsi="Book Antiqua"/>
                <w:noProof/>
                <w:sz w:val="24"/>
                <w:szCs w:val="24"/>
              </w:rPr>
              <w:t>2</w:t>
            </w:r>
            <w:r w:rsidRPr="007E3996">
              <w:rPr>
                <w:rFonts w:ascii="Book Antiqua" w:hAnsi="Book Antiqua"/>
                <w:sz w:val="24"/>
                <w:szCs w:val="24"/>
              </w:rPr>
              <w:fldChar w:fldCharType="end"/>
            </w:r>
            <w:r w:rsidRPr="007E3996">
              <w:rPr>
                <w:rFonts w:ascii="Book Antiqua" w:hAnsi="Book Antiqua"/>
                <w:sz w:val="24"/>
                <w:szCs w:val="24"/>
                <w:lang w:val="zh-CN" w:eastAsia="zh-CN"/>
              </w:rPr>
              <w:t xml:space="preserve"> / </w:t>
            </w:r>
            <w:r w:rsidRPr="007E3996">
              <w:rPr>
                <w:rFonts w:ascii="Book Antiqua" w:hAnsi="Book Antiqua"/>
                <w:sz w:val="24"/>
                <w:szCs w:val="24"/>
              </w:rPr>
              <w:fldChar w:fldCharType="begin"/>
            </w:r>
            <w:r w:rsidRPr="007E3996">
              <w:rPr>
                <w:rFonts w:ascii="Book Antiqua" w:hAnsi="Book Antiqua"/>
                <w:sz w:val="24"/>
                <w:szCs w:val="24"/>
              </w:rPr>
              <w:instrText>NUMPAGES</w:instrText>
            </w:r>
            <w:r w:rsidRPr="007E3996">
              <w:rPr>
                <w:rFonts w:ascii="Book Antiqua" w:hAnsi="Book Antiqua"/>
                <w:sz w:val="24"/>
                <w:szCs w:val="24"/>
              </w:rPr>
              <w:fldChar w:fldCharType="separate"/>
            </w:r>
            <w:r w:rsidR="00C657A5">
              <w:rPr>
                <w:rFonts w:ascii="Book Antiqua" w:hAnsi="Book Antiqua"/>
                <w:noProof/>
                <w:sz w:val="24"/>
                <w:szCs w:val="24"/>
              </w:rPr>
              <w:t>33</w:t>
            </w:r>
            <w:r w:rsidRPr="007E3996">
              <w:rPr>
                <w:rFonts w:ascii="Book Antiqua" w:hAnsi="Book Antiqua"/>
                <w:sz w:val="24"/>
                <w:szCs w:val="24"/>
              </w:rPr>
              <w:fldChar w:fldCharType="end"/>
            </w:r>
          </w:p>
        </w:sdtContent>
      </w:sdt>
    </w:sdtContent>
  </w:sdt>
  <w:p w14:paraId="10F0DF90" w14:textId="77777777" w:rsidR="00FA1263" w:rsidRDefault="00FA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1691" w14:textId="77777777" w:rsidR="00873C9A" w:rsidRDefault="00873C9A" w:rsidP="00400AF9">
      <w:r>
        <w:separator/>
      </w:r>
    </w:p>
  </w:footnote>
  <w:footnote w:type="continuationSeparator" w:id="0">
    <w:p w14:paraId="4E3D20ED" w14:textId="77777777" w:rsidR="00873C9A" w:rsidRDefault="00873C9A" w:rsidP="0040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D66"/>
    <w:rsid w:val="000121D4"/>
    <w:rsid w:val="00016920"/>
    <w:rsid w:val="00020F01"/>
    <w:rsid w:val="000247A3"/>
    <w:rsid w:val="000439AC"/>
    <w:rsid w:val="00071E4B"/>
    <w:rsid w:val="00077C41"/>
    <w:rsid w:val="000C41BB"/>
    <w:rsid w:val="000C7933"/>
    <w:rsid w:val="000D7DE5"/>
    <w:rsid w:val="000F500F"/>
    <w:rsid w:val="00117A1F"/>
    <w:rsid w:val="001356B6"/>
    <w:rsid w:val="001375E2"/>
    <w:rsid w:val="001636FE"/>
    <w:rsid w:val="0018285C"/>
    <w:rsid w:val="00186136"/>
    <w:rsid w:val="0019349C"/>
    <w:rsid w:val="001B05CD"/>
    <w:rsid w:val="00261C74"/>
    <w:rsid w:val="002663E8"/>
    <w:rsid w:val="0027222D"/>
    <w:rsid w:val="002746D2"/>
    <w:rsid w:val="002804D2"/>
    <w:rsid w:val="002A6CA2"/>
    <w:rsid w:val="002B2D84"/>
    <w:rsid w:val="002D0928"/>
    <w:rsid w:val="00303149"/>
    <w:rsid w:val="00345934"/>
    <w:rsid w:val="00373836"/>
    <w:rsid w:val="00392E72"/>
    <w:rsid w:val="003C06AF"/>
    <w:rsid w:val="003C4C0C"/>
    <w:rsid w:val="003D77A1"/>
    <w:rsid w:val="003E2F12"/>
    <w:rsid w:val="003E355A"/>
    <w:rsid w:val="003F75C9"/>
    <w:rsid w:val="00400AF9"/>
    <w:rsid w:val="00425107"/>
    <w:rsid w:val="00437D5E"/>
    <w:rsid w:val="004577C5"/>
    <w:rsid w:val="004703B9"/>
    <w:rsid w:val="0047428A"/>
    <w:rsid w:val="004A687F"/>
    <w:rsid w:val="00504DE7"/>
    <w:rsid w:val="00504EB0"/>
    <w:rsid w:val="00533410"/>
    <w:rsid w:val="0057020A"/>
    <w:rsid w:val="005730B6"/>
    <w:rsid w:val="005A3974"/>
    <w:rsid w:val="005A6663"/>
    <w:rsid w:val="005B5581"/>
    <w:rsid w:val="005F336B"/>
    <w:rsid w:val="006402D2"/>
    <w:rsid w:val="006817BF"/>
    <w:rsid w:val="006C3DAC"/>
    <w:rsid w:val="006C7223"/>
    <w:rsid w:val="00705B0F"/>
    <w:rsid w:val="00730F94"/>
    <w:rsid w:val="007617B9"/>
    <w:rsid w:val="00787199"/>
    <w:rsid w:val="007C1442"/>
    <w:rsid w:val="007D1F3F"/>
    <w:rsid w:val="007E3996"/>
    <w:rsid w:val="007E63CA"/>
    <w:rsid w:val="0085618C"/>
    <w:rsid w:val="008644C5"/>
    <w:rsid w:val="0087296A"/>
    <w:rsid w:val="00873C9A"/>
    <w:rsid w:val="00881619"/>
    <w:rsid w:val="0088172F"/>
    <w:rsid w:val="00887421"/>
    <w:rsid w:val="008C240D"/>
    <w:rsid w:val="008D3A52"/>
    <w:rsid w:val="0090339E"/>
    <w:rsid w:val="00910EDE"/>
    <w:rsid w:val="009330B6"/>
    <w:rsid w:val="00980042"/>
    <w:rsid w:val="00994F32"/>
    <w:rsid w:val="009A57B2"/>
    <w:rsid w:val="009B018E"/>
    <w:rsid w:val="009C14F7"/>
    <w:rsid w:val="009E2823"/>
    <w:rsid w:val="009F3A7D"/>
    <w:rsid w:val="00A236AB"/>
    <w:rsid w:val="00A54411"/>
    <w:rsid w:val="00A56B45"/>
    <w:rsid w:val="00A63BE7"/>
    <w:rsid w:val="00A7346F"/>
    <w:rsid w:val="00A76A87"/>
    <w:rsid w:val="00A77B3E"/>
    <w:rsid w:val="00A8136F"/>
    <w:rsid w:val="00A81F73"/>
    <w:rsid w:val="00AC400A"/>
    <w:rsid w:val="00AE2305"/>
    <w:rsid w:val="00AF1A8C"/>
    <w:rsid w:val="00AF39FA"/>
    <w:rsid w:val="00AF44E5"/>
    <w:rsid w:val="00B0612A"/>
    <w:rsid w:val="00B807FE"/>
    <w:rsid w:val="00BA1E9F"/>
    <w:rsid w:val="00BA3B64"/>
    <w:rsid w:val="00C0274F"/>
    <w:rsid w:val="00C173B4"/>
    <w:rsid w:val="00C21D34"/>
    <w:rsid w:val="00C657A5"/>
    <w:rsid w:val="00C95B1C"/>
    <w:rsid w:val="00CA2395"/>
    <w:rsid w:val="00CA2A55"/>
    <w:rsid w:val="00CB10DA"/>
    <w:rsid w:val="00CC53E4"/>
    <w:rsid w:val="00D01BAB"/>
    <w:rsid w:val="00D114A5"/>
    <w:rsid w:val="00D50662"/>
    <w:rsid w:val="00D62178"/>
    <w:rsid w:val="00D80B78"/>
    <w:rsid w:val="00DE5122"/>
    <w:rsid w:val="00DE79C1"/>
    <w:rsid w:val="00DF1A87"/>
    <w:rsid w:val="00E51C2E"/>
    <w:rsid w:val="00E616B9"/>
    <w:rsid w:val="00E87FD5"/>
    <w:rsid w:val="00EB28A8"/>
    <w:rsid w:val="00F1086A"/>
    <w:rsid w:val="00F33058"/>
    <w:rsid w:val="00F63B05"/>
    <w:rsid w:val="00F7533B"/>
    <w:rsid w:val="00F94232"/>
    <w:rsid w:val="00F95CCF"/>
    <w:rsid w:val="00FA1263"/>
    <w:rsid w:val="00FB4727"/>
    <w:rsid w:val="00FB67DA"/>
    <w:rsid w:val="00FD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4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style>
  <w:style w:type="paragraph" w:styleId="Header">
    <w:name w:val="header"/>
    <w:basedOn w:val="Normal"/>
    <w:link w:val="HeaderChar"/>
    <w:rsid w:val="00400A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0AF9"/>
    <w:rPr>
      <w:sz w:val="18"/>
      <w:szCs w:val="18"/>
    </w:rPr>
  </w:style>
  <w:style w:type="paragraph" w:styleId="Footer">
    <w:name w:val="footer"/>
    <w:basedOn w:val="Normal"/>
    <w:link w:val="FooterChar"/>
    <w:uiPriority w:val="99"/>
    <w:rsid w:val="00400AF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0AF9"/>
    <w:rPr>
      <w:sz w:val="18"/>
      <w:szCs w:val="18"/>
    </w:rPr>
  </w:style>
  <w:style w:type="character" w:styleId="Emphasis">
    <w:name w:val="Emphasis"/>
    <w:basedOn w:val="DefaultParagraphFont"/>
    <w:uiPriority w:val="20"/>
    <w:qFormat/>
    <w:rsid w:val="007617B9"/>
    <w:rPr>
      <w:i/>
      <w:iCs/>
    </w:rPr>
  </w:style>
  <w:style w:type="paragraph" w:styleId="BalloonText">
    <w:name w:val="Balloon Text"/>
    <w:basedOn w:val="Normal"/>
    <w:link w:val="BalloonTextChar"/>
    <w:semiHidden/>
    <w:unhideWhenUsed/>
    <w:rsid w:val="002D0928"/>
    <w:rPr>
      <w:rFonts w:ascii="Segoe UI" w:hAnsi="Segoe UI" w:cs="Segoe UI"/>
      <w:sz w:val="18"/>
      <w:szCs w:val="18"/>
    </w:rPr>
  </w:style>
  <w:style w:type="character" w:customStyle="1" w:styleId="BalloonTextChar">
    <w:name w:val="Balloon Text Char"/>
    <w:basedOn w:val="DefaultParagraphFont"/>
    <w:link w:val="BalloonText"/>
    <w:semiHidden/>
    <w:rsid w:val="002D0928"/>
    <w:rPr>
      <w:rFonts w:ascii="Segoe UI" w:hAnsi="Segoe UI" w:cs="Segoe UI"/>
      <w:sz w:val="18"/>
      <w:szCs w:val="18"/>
    </w:rPr>
  </w:style>
  <w:style w:type="character" w:styleId="CommentReference">
    <w:name w:val="annotation reference"/>
    <w:basedOn w:val="DefaultParagraphFont"/>
    <w:semiHidden/>
    <w:unhideWhenUsed/>
    <w:rsid w:val="00A56B45"/>
    <w:rPr>
      <w:sz w:val="21"/>
      <w:szCs w:val="21"/>
    </w:rPr>
  </w:style>
  <w:style w:type="paragraph" w:styleId="CommentText">
    <w:name w:val="annotation text"/>
    <w:basedOn w:val="Normal"/>
    <w:link w:val="CommentTextChar"/>
    <w:semiHidden/>
    <w:unhideWhenUsed/>
    <w:rsid w:val="00A56B45"/>
  </w:style>
  <w:style w:type="character" w:customStyle="1" w:styleId="CommentTextChar">
    <w:name w:val="Comment Text Char"/>
    <w:basedOn w:val="DefaultParagraphFont"/>
    <w:link w:val="CommentText"/>
    <w:semiHidden/>
    <w:rsid w:val="00A56B45"/>
    <w:rPr>
      <w:sz w:val="24"/>
      <w:szCs w:val="24"/>
    </w:rPr>
  </w:style>
  <w:style w:type="paragraph" w:styleId="CommentSubject">
    <w:name w:val="annotation subject"/>
    <w:basedOn w:val="CommentText"/>
    <w:next w:val="CommentText"/>
    <w:link w:val="CommentSubjectChar"/>
    <w:semiHidden/>
    <w:unhideWhenUsed/>
    <w:rsid w:val="00A56B45"/>
    <w:rPr>
      <w:b/>
      <w:bCs/>
    </w:rPr>
  </w:style>
  <w:style w:type="character" w:customStyle="1" w:styleId="CommentSubjectChar">
    <w:name w:val="Comment Subject Char"/>
    <w:basedOn w:val="CommentTextChar"/>
    <w:link w:val="CommentSubject"/>
    <w:semiHidden/>
    <w:rsid w:val="00A56B45"/>
    <w:rPr>
      <w:b/>
      <w:bCs/>
      <w:sz w:val="24"/>
      <w:szCs w:val="24"/>
    </w:rPr>
  </w:style>
  <w:style w:type="character" w:customStyle="1" w:styleId="normaltextrun">
    <w:name w:val="normaltextrun"/>
    <w:basedOn w:val="DefaultParagraphFont"/>
    <w:rsid w:val="00881619"/>
  </w:style>
  <w:style w:type="character" w:styleId="Hyperlink">
    <w:name w:val="Hyperlink"/>
    <w:basedOn w:val="DefaultParagraphFont"/>
    <w:unhideWhenUsed/>
    <w:rsid w:val="00F95CCF"/>
    <w:rPr>
      <w:color w:val="0000FF" w:themeColor="hyperlink"/>
      <w:u w:val="single"/>
    </w:rPr>
  </w:style>
  <w:style w:type="paragraph" w:styleId="Revision">
    <w:name w:val="Revision"/>
    <w:hidden/>
    <w:uiPriority w:val="99"/>
    <w:semiHidden/>
    <w:rsid w:val="00980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2491">
      <w:bodyDiv w:val="1"/>
      <w:marLeft w:val="0"/>
      <w:marRight w:val="0"/>
      <w:marTop w:val="0"/>
      <w:marBottom w:val="0"/>
      <w:divBdr>
        <w:top w:val="none" w:sz="0" w:space="0" w:color="auto"/>
        <w:left w:val="none" w:sz="0" w:space="0" w:color="auto"/>
        <w:bottom w:val="none" w:sz="0" w:space="0" w:color="auto"/>
        <w:right w:val="none" w:sz="0" w:space="0" w:color="auto"/>
      </w:divBdr>
      <w:divsChild>
        <w:div w:id="1951738687">
          <w:marLeft w:val="0"/>
          <w:marRight w:val="0"/>
          <w:marTop w:val="0"/>
          <w:marBottom w:val="0"/>
          <w:divBdr>
            <w:top w:val="single" w:sz="6" w:space="1" w:color="ABBAD0"/>
            <w:left w:val="single" w:sz="6" w:space="1" w:color="ABBAD0"/>
            <w:bottom w:val="single" w:sz="6" w:space="1" w:color="ABBAD0"/>
            <w:right w:val="single" w:sz="6" w:space="1" w:color="ABBAD0"/>
          </w:divBdr>
          <w:divsChild>
            <w:div w:id="1724064493">
              <w:marLeft w:val="0"/>
              <w:marRight w:val="0"/>
              <w:marTop w:val="0"/>
              <w:marBottom w:val="0"/>
              <w:divBdr>
                <w:top w:val="none" w:sz="0" w:space="0" w:color="auto"/>
                <w:left w:val="none" w:sz="0" w:space="0" w:color="auto"/>
                <w:bottom w:val="none" w:sz="0" w:space="0" w:color="auto"/>
                <w:right w:val="none" w:sz="0" w:space="0" w:color="auto"/>
              </w:divBdr>
              <w:divsChild>
                <w:div w:id="15164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878">
      <w:bodyDiv w:val="1"/>
      <w:marLeft w:val="0"/>
      <w:marRight w:val="0"/>
      <w:marTop w:val="0"/>
      <w:marBottom w:val="0"/>
      <w:divBdr>
        <w:top w:val="none" w:sz="0" w:space="0" w:color="auto"/>
        <w:left w:val="none" w:sz="0" w:space="0" w:color="auto"/>
        <w:bottom w:val="none" w:sz="0" w:space="0" w:color="auto"/>
        <w:right w:val="none" w:sz="0" w:space="0" w:color="auto"/>
      </w:divBdr>
    </w:div>
    <w:div w:id="1848790193">
      <w:bodyDiv w:val="1"/>
      <w:marLeft w:val="0"/>
      <w:marRight w:val="0"/>
      <w:marTop w:val="0"/>
      <w:marBottom w:val="0"/>
      <w:divBdr>
        <w:top w:val="none" w:sz="0" w:space="0" w:color="auto"/>
        <w:left w:val="none" w:sz="0" w:space="0" w:color="auto"/>
        <w:bottom w:val="none" w:sz="0" w:space="0" w:color="auto"/>
        <w:right w:val="none" w:sz="0" w:space="0" w:color="auto"/>
      </w:divBdr>
    </w:div>
    <w:div w:id="185421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98AD-58DF-46C8-A623-41333AF6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10485</Words>
  <Characters>59770</Characters>
  <Application>Microsoft Office Word</Application>
  <DocSecurity>0</DocSecurity>
  <Lines>498</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2022-12-04T22:45:00Z</dcterms:created>
  <dcterms:modified xsi:type="dcterms:W3CDTF">2022-12-04T22:45:00Z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aeab6bc3ec51c394c3e2986da34776fd50da94f9b49cd3eadc3073015fcf5c55</vt:lpwstr>
  </property>
</Properties>
</file>