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6262"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Name of Journal: </w:t>
      </w:r>
      <w:r w:rsidRPr="009C1D25">
        <w:rPr>
          <w:rFonts w:ascii="Book Antiqua" w:eastAsia="Book Antiqua" w:hAnsi="Book Antiqua" w:cs="Book Antiqua"/>
          <w:i/>
          <w:color w:val="000000"/>
        </w:rPr>
        <w:t>World Journal of Cardiology</w:t>
      </w:r>
    </w:p>
    <w:p w14:paraId="74C119FF"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Manuscript NO: </w:t>
      </w:r>
      <w:r w:rsidRPr="009C1D25">
        <w:rPr>
          <w:rFonts w:ascii="Book Antiqua" w:eastAsia="Book Antiqua" w:hAnsi="Book Antiqua" w:cs="Book Antiqua"/>
          <w:color w:val="000000"/>
        </w:rPr>
        <w:t>79757</w:t>
      </w:r>
    </w:p>
    <w:p w14:paraId="2F0F4805"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Manuscript Type: </w:t>
      </w:r>
      <w:r w:rsidRPr="009C1D25">
        <w:rPr>
          <w:rFonts w:ascii="Book Antiqua" w:eastAsia="Book Antiqua" w:hAnsi="Book Antiqua" w:cs="Book Antiqua"/>
          <w:color w:val="000000"/>
        </w:rPr>
        <w:t>ORIGINAL ARTICLE</w:t>
      </w:r>
    </w:p>
    <w:p w14:paraId="784AAF5F" w14:textId="77777777" w:rsidR="00A77B3E" w:rsidRPr="009C1D25" w:rsidRDefault="00A77B3E" w:rsidP="00957E90">
      <w:pPr>
        <w:spacing w:line="360" w:lineRule="auto"/>
        <w:jc w:val="both"/>
        <w:rPr>
          <w:rFonts w:ascii="Book Antiqua" w:hAnsi="Book Antiqua"/>
        </w:rPr>
      </w:pPr>
    </w:p>
    <w:p w14:paraId="6436BB42"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Observational Study</w:t>
      </w:r>
    </w:p>
    <w:p w14:paraId="22BAB49C"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Conduction system disorders and electrocardiographic findings in COVID-19 deceased patients in 2021, Shiraz, Iran</w:t>
      </w:r>
    </w:p>
    <w:p w14:paraId="6FAF9225" w14:textId="77777777" w:rsidR="00A77B3E" w:rsidRPr="009C1D25" w:rsidRDefault="00A77B3E" w:rsidP="00957E90">
      <w:pPr>
        <w:spacing w:line="360" w:lineRule="auto"/>
        <w:jc w:val="both"/>
        <w:rPr>
          <w:rFonts w:ascii="Book Antiqua" w:hAnsi="Book Antiqua"/>
        </w:rPr>
      </w:pPr>
    </w:p>
    <w:p w14:paraId="3D868E9A" w14:textId="77777777" w:rsidR="00A77B3E" w:rsidRPr="009C1D25" w:rsidRDefault="00E42304" w:rsidP="00957E90">
      <w:pPr>
        <w:spacing w:line="360" w:lineRule="auto"/>
        <w:jc w:val="both"/>
        <w:rPr>
          <w:rFonts w:ascii="Book Antiqua" w:hAnsi="Book Antiqua"/>
        </w:rPr>
      </w:pPr>
      <w:proofErr w:type="spellStart"/>
      <w:r w:rsidRPr="009C1D25">
        <w:rPr>
          <w:rFonts w:ascii="Book Antiqua" w:eastAsia="Book Antiqua" w:hAnsi="Book Antiqua" w:cs="Book Antiqua"/>
          <w:color w:val="000000"/>
        </w:rPr>
        <w:t>Nikoo</w:t>
      </w:r>
      <w:proofErr w:type="spellEnd"/>
      <w:r w:rsidR="00550C93" w:rsidRPr="009C1D25">
        <w:rPr>
          <w:rFonts w:ascii="Book Antiqua" w:eastAsia="Book Antiqua" w:hAnsi="Book Antiqua" w:cs="Book Antiqua"/>
          <w:color w:val="000000"/>
        </w:rPr>
        <w:t xml:space="preserve"> </w:t>
      </w:r>
      <w:r w:rsidR="00550C93" w:rsidRPr="009C1D25">
        <w:rPr>
          <w:rFonts w:ascii="Book Antiqua" w:hAnsi="Book Antiqua" w:cs="Book Antiqua"/>
          <w:color w:val="000000"/>
          <w:lang w:eastAsia="zh-CN"/>
        </w:rPr>
        <w:t xml:space="preserve">MH </w:t>
      </w:r>
      <w:r w:rsidR="00550C93" w:rsidRPr="009C1D25">
        <w:rPr>
          <w:rFonts w:ascii="Book Antiqua" w:hAnsi="Book Antiqua" w:cs="Book Antiqua"/>
          <w:i/>
          <w:color w:val="000000"/>
          <w:lang w:eastAsia="zh-CN"/>
        </w:rPr>
        <w:t>et al</w:t>
      </w:r>
      <w:r w:rsidR="00550C93" w:rsidRPr="009C1D25">
        <w:rPr>
          <w:rFonts w:ascii="Book Antiqua" w:hAnsi="Book Antiqua" w:cs="Book Antiqua"/>
          <w:color w:val="000000"/>
          <w:lang w:eastAsia="zh-CN"/>
        </w:rPr>
        <w:t xml:space="preserve">. </w:t>
      </w:r>
      <w:r w:rsidR="00550C93" w:rsidRPr="009C1D25">
        <w:rPr>
          <w:rFonts w:ascii="Book Antiqua" w:eastAsia="Book Antiqua" w:hAnsi="Book Antiqua" w:cs="Book Antiqua"/>
          <w:color w:val="000000"/>
        </w:rPr>
        <w:t>Conduction system disorders in COVID-19</w:t>
      </w:r>
    </w:p>
    <w:p w14:paraId="6E1978D8" w14:textId="77777777" w:rsidR="00A77B3E" w:rsidRPr="009C1D25" w:rsidRDefault="00A77B3E" w:rsidP="00957E90">
      <w:pPr>
        <w:spacing w:line="360" w:lineRule="auto"/>
        <w:jc w:val="both"/>
        <w:rPr>
          <w:rFonts w:ascii="Book Antiqua" w:hAnsi="Book Antiqua"/>
        </w:rPr>
      </w:pPr>
    </w:p>
    <w:p w14:paraId="623DDA92"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 xml:space="preserve">Mohammad Hossein </w:t>
      </w:r>
      <w:proofErr w:type="spellStart"/>
      <w:r w:rsidRPr="009C1D25">
        <w:rPr>
          <w:rFonts w:ascii="Book Antiqua" w:eastAsia="Book Antiqua" w:hAnsi="Book Antiqua" w:cs="Book Antiqua"/>
          <w:color w:val="000000"/>
        </w:rPr>
        <w:t>Nikoo</w:t>
      </w:r>
      <w:proofErr w:type="spellEnd"/>
      <w:r w:rsidRPr="009C1D25">
        <w:rPr>
          <w:rFonts w:ascii="Book Antiqua" w:eastAsia="Book Antiqua" w:hAnsi="Book Antiqua" w:cs="Book Antiqua"/>
          <w:color w:val="000000"/>
        </w:rPr>
        <w:t xml:space="preserve">, Alireza Sadeghi, Alireza </w:t>
      </w:r>
      <w:proofErr w:type="spellStart"/>
      <w:r w:rsidRPr="009C1D25">
        <w:rPr>
          <w:rFonts w:ascii="Book Antiqua" w:eastAsia="Book Antiqua" w:hAnsi="Book Antiqua" w:cs="Book Antiqua"/>
          <w:color w:val="000000"/>
        </w:rPr>
        <w:t>Estedlal</w:t>
      </w:r>
      <w:proofErr w:type="spellEnd"/>
      <w:r w:rsidRPr="009C1D25">
        <w:rPr>
          <w:rFonts w:ascii="Book Antiqua" w:eastAsia="Book Antiqua" w:hAnsi="Book Antiqua" w:cs="Book Antiqua"/>
          <w:color w:val="000000"/>
        </w:rPr>
        <w:t xml:space="preserve">, Reza </w:t>
      </w:r>
      <w:proofErr w:type="spellStart"/>
      <w:r w:rsidRPr="009C1D25">
        <w:rPr>
          <w:rFonts w:ascii="Book Antiqua" w:eastAsia="Book Antiqua" w:hAnsi="Book Antiqua" w:cs="Book Antiqua"/>
          <w:color w:val="000000"/>
        </w:rPr>
        <w:t>Fereidooni</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Niloofar</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Dehdari</w:t>
      </w:r>
      <w:proofErr w:type="spellEnd"/>
      <w:r w:rsidRPr="009C1D25">
        <w:rPr>
          <w:rFonts w:ascii="Book Antiqua" w:eastAsia="Book Antiqua" w:hAnsi="Book Antiqua" w:cs="Book Antiqua"/>
          <w:color w:val="000000"/>
        </w:rPr>
        <w:t xml:space="preserve"> Ebrahimi, Amirhossein </w:t>
      </w:r>
      <w:proofErr w:type="spellStart"/>
      <w:r w:rsidRPr="009C1D25">
        <w:rPr>
          <w:rFonts w:ascii="Book Antiqua" w:eastAsia="Book Antiqua" w:hAnsi="Book Antiqua" w:cs="Book Antiqua"/>
          <w:color w:val="000000"/>
        </w:rPr>
        <w:t>Maktabi</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Mahtab</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Kamgar</w:t>
      </w:r>
      <w:proofErr w:type="spellEnd"/>
      <w:r w:rsidRPr="009C1D25">
        <w:rPr>
          <w:rFonts w:ascii="Book Antiqua" w:eastAsia="Book Antiqua" w:hAnsi="Book Antiqua" w:cs="Book Antiqua"/>
          <w:color w:val="000000"/>
        </w:rPr>
        <w:t xml:space="preserve">, Fatemeh Mehran, Omid </w:t>
      </w:r>
      <w:proofErr w:type="spellStart"/>
      <w:r w:rsidRPr="009C1D25">
        <w:rPr>
          <w:rFonts w:ascii="Book Antiqua" w:eastAsia="Book Antiqua" w:hAnsi="Book Antiqua" w:cs="Book Antiqua"/>
          <w:color w:val="000000"/>
        </w:rPr>
        <w:t>Mehdibeygi</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Haleh</w:t>
      </w:r>
      <w:proofErr w:type="spellEnd"/>
      <w:r w:rsidRPr="009C1D25">
        <w:rPr>
          <w:rFonts w:ascii="Book Antiqua" w:eastAsia="Book Antiqua" w:hAnsi="Book Antiqua" w:cs="Book Antiqua"/>
          <w:color w:val="000000"/>
        </w:rPr>
        <w:t xml:space="preserve"> Esfandiari, </w:t>
      </w:r>
      <w:proofErr w:type="spellStart"/>
      <w:r w:rsidRPr="009C1D25">
        <w:rPr>
          <w:rFonts w:ascii="Book Antiqua" w:eastAsia="Book Antiqua" w:hAnsi="Book Antiqua" w:cs="Book Antiqua"/>
          <w:color w:val="000000"/>
        </w:rPr>
        <w:t>Mohammadamir</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Taherinezhad</w:t>
      </w:r>
      <w:proofErr w:type="spellEnd"/>
      <w:r w:rsidRPr="009C1D25">
        <w:rPr>
          <w:rFonts w:ascii="Book Antiqua" w:eastAsia="Book Antiqua" w:hAnsi="Book Antiqua" w:cs="Book Antiqua"/>
          <w:color w:val="000000"/>
        </w:rPr>
        <w:t xml:space="preserve"> Tayebi, </w:t>
      </w:r>
      <w:proofErr w:type="spellStart"/>
      <w:r w:rsidRPr="009C1D25">
        <w:rPr>
          <w:rFonts w:ascii="Book Antiqua" w:eastAsia="Book Antiqua" w:hAnsi="Book Antiqua" w:cs="Book Antiqua"/>
          <w:color w:val="000000"/>
        </w:rPr>
        <w:t>Seyed</w:t>
      </w:r>
      <w:proofErr w:type="spellEnd"/>
      <w:r w:rsidRPr="009C1D25">
        <w:rPr>
          <w:rFonts w:ascii="Book Antiqua" w:eastAsia="Book Antiqua" w:hAnsi="Book Antiqua" w:cs="Book Antiqua"/>
          <w:color w:val="000000"/>
        </w:rPr>
        <w:t xml:space="preserve"> Taghi </w:t>
      </w:r>
      <w:proofErr w:type="spellStart"/>
      <w:r w:rsidRPr="009C1D25">
        <w:rPr>
          <w:rFonts w:ascii="Book Antiqua" w:eastAsia="Book Antiqua" w:hAnsi="Book Antiqua" w:cs="Book Antiqua"/>
          <w:color w:val="000000"/>
        </w:rPr>
        <w:t>Heydari</w:t>
      </w:r>
      <w:proofErr w:type="spellEnd"/>
    </w:p>
    <w:p w14:paraId="79F706A6" w14:textId="77777777" w:rsidR="00A77B3E" w:rsidRPr="009C1D25" w:rsidRDefault="00A77B3E" w:rsidP="00957E90">
      <w:pPr>
        <w:spacing w:line="360" w:lineRule="auto"/>
        <w:jc w:val="both"/>
        <w:rPr>
          <w:rFonts w:ascii="Book Antiqua" w:hAnsi="Book Antiqua"/>
        </w:rPr>
      </w:pPr>
    </w:p>
    <w:p w14:paraId="14C718ED" w14:textId="0FBBE38F" w:rsidR="00A77B3E" w:rsidRPr="009C1D25" w:rsidRDefault="00550C93" w:rsidP="00E15E3C">
      <w:pPr>
        <w:spacing w:line="360" w:lineRule="auto"/>
        <w:jc w:val="both"/>
        <w:rPr>
          <w:rFonts w:ascii="Book Antiqua" w:hAnsi="Book Antiqua"/>
        </w:rPr>
      </w:pPr>
      <w:r w:rsidRPr="009C1D25">
        <w:rPr>
          <w:rFonts w:ascii="Book Antiqua" w:eastAsia="Book Antiqua" w:hAnsi="Book Antiqua" w:cs="Book Antiqua"/>
          <w:b/>
          <w:bCs/>
          <w:color w:val="000000"/>
        </w:rPr>
        <w:t xml:space="preserve">Mohammad Hossein </w:t>
      </w:r>
      <w:proofErr w:type="spellStart"/>
      <w:r w:rsidRPr="009C1D25">
        <w:rPr>
          <w:rFonts w:ascii="Book Antiqua" w:eastAsia="Book Antiqua" w:hAnsi="Book Antiqua" w:cs="Book Antiqua"/>
          <w:b/>
          <w:bCs/>
          <w:color w:val="000000"/>
        </w:rPr>
        <w:t>Nikoo</w:t>
      </w:r>
      <w:proofErr w:type="spellEnd"/>
      <w:r w:rsidRPr="009C1D25">
        <w:rPr>
          <w:rFonts w:ascii="Book Antiqua" w:eastAsia="Book Antiqua" w:hAnsi="Book Antiqua" w:cs="Book Antiqua"/>
          <w:b/>
          <w:bCs/>
          <w:color w:val="000000"/>
        </w:rPr>
        <w:t xml:space="preserve">, </w:t>
      </w:r>
      <w:proofErr w:type="spellStart"/>
      <w:r w:rsidR="00021F46" w:rsidRPr="009C1D25">
        <w:rPr>
          <w:rFonts w:ascii="Book Antiqua" w:eastAsia="Book Antiqua" w:hAnsi="Book Antiqua" w:cs="Book Antiqua"/>
          <w:b/>
          <w:bCs/>
          <w:color w:val="000000"/>
        </w:rPr>
        <w:t>Haleh</w:t>
      </w:r>
      <w:proofErr w:type="spellEnd"/>
      <w:r w:rsidR="00021F46" w:rsidRPr="009C1D25">
        <w:rPr>
          <w:rFonts w:ascii="Book Antiqua" w:eastAsia="Book Antiqua" w:hAnsi="Book Antiqua" w:cs="Book Antiqua"/>
          <w:b/>
          <w:bCs/>
          <w:color w:val="000000"/>
        </w:rPr>
        <w:t xml:space="preserve"> Esfandiari, </w:t>
      </w:r>
      <w:proofErr w:type="spellStart"/>
      <w:r w:rsidR="00021F46" w:rsidRPr="009C1D25">
        <w:rPr>
          <w:rFonts w:ascii="Book Antiqua" w:eastAsia="Book Antiqua" w:hAnsi="Book Antiqua" w:cs="Book Antiqua"/>
          <w:b/>
          <w:bCs/>
          <w:color w:val="000000"/>
        </w:rPr>
        <w:t>Mohammadamir</w:t>
      </w:r>
      <w:proofErr w:type="spellEnd"/>
      <w:r w:rsidR="00021F46" w:rsidRPr="009C1D25">
        <w:rPr>
          <w:rFonts w:ascii="Book Antiqua" w:eastAsia="Book Antiqua" w:hAnsi="Book Antiqua" w:cs="Book Antiqua"/>
          <w:b/>
          <w:bCs/>
          <w:color w:val="000000"/>
        </w:rPr>
        <w:t xml:space="preserve"> </w:t>
      </w:r>
      <w:proofErr w:type="spellStart"/>
      <w:r w:rsidR="00021F46" w:rsidRPr="009C1D25">
        <w:rPr>
          <w:rFonts w:ascii="Book Antiqua" w:eastAsia="Book Antiqua" w:hAnsi="Book Antiqua" w:cs="Book Antiqua"/>
          <w:b/>
          <w:bCs/>
          <w:color w:val="000000"/>
        </w:rPr>
        <w:t>Taherinezhad</w:t>
      </w:r>
      <w:proofErr w:type="spellEnd"/>
      <w:r w:rsidR="00021F46" w:rsidRPr="009C1D25">
        <w:rPr>
          <w:rFonts w:ascii="Book Antiqua" w:eastAsia="Book Antiqua" w:hAnsi="Book Antiqua" w:cs="Book Antiqua"/>
          <w:b/>
          <w:bCs/>
          <w:color w:val="000000"/>
        </w:rPr>
        <w:t xml:space="preserve"> Tayebi,</w:t>
      </w:r>
      <w:r w:rsidR="00021F46" w:rsidRPr="009C1D25">
        <w:rPr>
          <w:rFonts w:ascii="Book Antiqua" w:hAnsi="Book Antiqua" w:cs="Book Antiqua" w:hint="eastAsia"/>
          <w:b/>
          <w:bCs/>
          <w:color w:val="000000"/>
          <w:lang w:eastAsia="zh-CN"/>
        </w:rPr>
        <w:t xml:space="preserve"> </w:t>
      </w:r>
      <w:r w:rsidRPr="009C1D25">
        <w:rPr>
          <w:rFonts w:ascii="Book Antiqua" w:eastAsia="Book Antiqua" w:hAnsi="Book Antiqua" w:cs="Book Antiqua"/>
          <w:color w:val="000000"/>
        </w:rPr>
        <w:t>Non-communicable Diseases Research Centre, Shiraz University of Medical Sciences, Shiraz, Iran</w:t>
      </w:r>
    </w:p>
    <w:p w14:paraId="3513F113" w14:textId="77777777" w:rsidR="00A77B3E" w:rsidRPr="009C1D25" w:rsidRDefault="00A77B3E" w:rsidP="00957E90">
      <w:pPr>
        <w:spacing w:line="360" w:lineRule="auto"/>
        <w:jc w:val="both"/>
        <w:rPr>
          <w:rFonts w:ascii="Book Antiqua" w:hAnsi="Book Antiqua"/>
        </w:rPr>
      </w:pPr>
    </w:p>
    <w:p w14:paraId="5914297D" w14:textId="5091AEDE" w:rsidR="00A77B3E" w:rsidRPr="009C1D25" w:rsidRDefault="00550C93">
      <w:pPr>
        <w:spacing w:line="360" w:lineRule="auto"/>
        <w:jc w:val="both"/>
        <w:rPr>
          <w:rFonts w:ascii="Book Antiqua" w:hAnsi="Book Antiqua"/>
        </w:rPr>
      </w:pPr>
      <w:r w:rsidRPr="009C1D25">
        <w:rPr>
          <w:rFonts w:ascii="Book Antiqua" w:eastAsia="Book Antiqua" w:hAnsi="Book Antiqua" w:cs="Book Antiqua"/>
          <w:b/>
          <w:bCs/>
          <w:color w:val="000000"/>
        </w:rPr>
        <w:t xml:space="preserve">Alireza Sadeghi, </w:t>
      </w:r>
      <w:proofErr w:type="spellStart"/>
      <w:r w:rsidR="00021F46" w:rsidRPr="009C1D25">
        <w:rPr>
          <w:rFonts w:ascii="Book Antiqua" w:eastAsia="Book Antiqua" w:hAnsi="Book Antiqua" w:cs="Book Antiqua"/>
          <w:b/>
          <w:bCs/>
          <w:color w:val="000000"/>
        </w:rPr>
        <w:t>Niloofar</w:t>
      </w:r>
      <w:proofErr w:type="spellEnd"/>
      <w:r w:rsidR="00021F46" w:rsidRPr="009C1D25">
        <w:rPr>
          <w:rFonts w:ascii="Book Antiqua" w:eastAsia="Book Antiqua" w:hAnsi="Book Antiqua" w:cs="Book Antiqua"/>
          <w:b/>
          <w:bCs/>
          <w:color w:val="000000"/>
        </w:rPr>
        <w:t xml:space="preserve"> </w:t>
      </w:r>
      <w:proofErr w:type="spellStart"/>
      <w:r w:rsidR="00021F46" w:rsidRPr="009C1D25">
        <w:rPr>
          <w:rFonts w:ascii="Book Antiqua" w:eastAsia="Book Antiqua" w:hAnsi="Book Antiqua" w:cs="Book Antiqua"/>
          <w:b/>
          <w:bCs/>
          <w:color w:val="000000"/>
        </w:rPr>
        <w:t>Dehdari</w:t>
      </w:r>
      <w:proofErr w:type="spellEnd"/>
      <w:r w:rsidR="00021F46" w:rsidRPr="009C1D25">
        <w:rPr>
          <w:rFonts w:ascii="Book Antiqua" w:eastAsia="Book Antiqua" w:hAnsi="Book Antiqua" w:cs="Book Antiqua"/>
          <w:b/>
          <w:bCs/>
          <w:color w:val="000000"/>
        </w:rPr>
        <w:t xml:space="preserve"> Ebrahimi, Amirhossein </w:t>
      </w:r>
      <w:proofErr w:type="spellStart"/>
      <w:r w:rsidR="00021F46" w:rsidRPr="009C1D25">
        <w:rPr>
          <w:rFonts w:ascii="Book Antiqua" w:eastAsia="Book Antiqua" w:hAnsi="Book Antiqua" w:cs="Book Antiqua"/>
          <w:b/>
          <w:bCs/>
          <w:color w:val="000000"/>
        </w:rPr>
        <w:t>Maktabi</w:t>
      </w:r>
      <w:proofErr w:type="spellEnd"/>
      <w:r w:rsidR="00021F46" w:rsidRPr="009C1D25">
        <w:rPr>
          <w:rFonts w:ascii="Book Antiqua" w:eastAsia="Book Antiqua" w:hAnsi="Book Antiqua" w:cs="Book Antiqua"/>
          <w:b/>
          <w:bCs/>
          <w:color w:val="000000"/>
        </w:rPr>
        <w:t xml:space="preserve">, </w:t>
      </w:r>
      <w:proofErr w:type="spellStart"/>
      <w:r w:rsidR="00021F46" w:rsidRPr="009C1D25">
        <w:rPr>
          <w:rFonts w:ascii="Book Antiqua" w:eastAsia="Book Antiqua" w:hAnsi="Book Antiqua" w:cs="Book Antiqua"/>
          <w:b/>
          <w:bCs/>
          <w:color w:val="000000"/>
        </w:rPr>
        <w:t>Mahtab</w:t>
      </w:r>
      <w:proofErr w:type="spellEnd"/>
      <w:r w:rsidR="00021F46" w:rsidRPr="009C1D25">
        <w:rPr>
          <w:rFonts w:ascii="Book Antiqua" w:eastAsia="Book Antiqua" w:hAnsi="Book Antiqua" w:cs="Book Antiqua"/>
          <w:b/>
          <w:bCs/>
          <w:color w:val="000000"/>
        </w:rPr>
        <w:t xml:space="preserve"> </w:t>
      </w:r>
      <w:proofErr w:type="spellStart"/>
      <w:r w:rsidR="00021F46" w:rsidRPr="009C1D25">
        <w:rPr>
          <w:rFonts w:ascii="Book Antiqua" w:eastAsia="Book Antiqua" w:hAnsi="Book Antiqua" w:cs="Book Antiqua"/>
          <w:b/>
          <w:bCs/>
          <w:color w:val="000000"/>
        </w:rPr>
        <w:t>Kamgar</w:t>
      </w:r>
      <w:proofErr w:type="spellEnd"/>
      <w:r w:rsidR="00021F46" w:rsidRPr="009C1D25">
        <w:rPr>
          <w:rFonts w:ascii="Book Antiqua" w:eastAsia="Book Antiqua" w:hAnsi="Book Antiqua" w:cs="Book Antiqua"/>
          <w:b/>
          <w:bCs/>
          <w:color w:val="000000"/>
        </w:rPr>
        <w:t xml:space="preserve">, Fatemeh Mehran, Omid </w:t>
      </w:r>
      <w:proofErr w:type="spellStart"/>
      <w:r w:rsidR="00021F46" w:rsidRPr="009C1D25">
        <w:rPr>
          <w:rFonts w:ascii="Book Antiqua" w:eastAsia="Book Antiqua" w:hAnsi="Book Antiqua" w:cs="Book Antiqua"/>
          <w:b/>
          <w:bCs/>
          <w:color w:val="000000"/>
        </w:rPr>
        <w:t>Mehdibeygi</w:t>
      </w:r>
      <w:proofErr w:type="spellEnd"/>
      <w:r w:rsidR="00021F46" w:rsidRPr="009C1D25">
        <w:rPr>
          <w:rFonts w:ascii="Book Antiqua" w:eastAsia="Book Antiqua" w:hAnsi="Book Antiqua" w:cs="Book Antiqua"/>
          <w:b/>
          <w:bCs/>
          <w:color w:val="000000"/>
        </w:rPr>
        <w:t xml:space="preserve">, </w:t>
      </w:r>
      <w:r w:rsidRPr="009C1D25">
        <w:rPr>
          <w:rFonts w:ascii="Book Antiqua" w:eastAsia="Book Antiqua" w:hAnsi="Book Antiqua" w:cs="Book Antiqua"/>
          <w:color w:val="000000"/>
        </w:rPr>
        <w:t>Student Research Committee, Shiraz University of Medical Sciences, Shiraz, Iran</w:t>
      </w:r>
    </w:p>
    <w:p w14:paraId="7588741A" w14:textId="77777777" w:rsidR="00A77B3E" w:rsidRPr="009C1D25" w:rsidRDefault="00A77B3E" w:rsidP="00957E90">
      <w:pPr>
        <w:spacing w:line="360" w:lineRule="auto"/>
        <w:jc w:val="both"/>
        <w:rPr>
          <w:rFonts w:ascii="Book Antiqua" w:hAnsi="Book Antiqua"/>
        </w:rPr>
      </w:pPr>
    </w:p>
    <w:p w14:paraId="0EDB0588" w14:textId="1C61A74A" w:rsidR="00A77B3E" w:rsidRPr="009C1D25" w:rsidRDefault="00550C93">
      <w:pPr>
        <w:spacing w:line="360" w:lineRule="auto"/>
        <w:jc w:val="both"/>
        <w:rPr>
          <w:rFonts w:ascii="Book Antiqua" w:hAnsi="Book Antiqua"/>
        </w:rPr>
      </w:pPr>
      <w:r w:rsidRPr="009C1D25">
        <w:rPr>
          <w:rFonts w:ascii="Book Antiqua" w:eastAsia="Book Antiqua" w:hAnsi="Book Antiqua" w:cs="Book Antiqua"/>
          <w:b/>
          <w:bCs/>
          <w:color w:val="000000"/>
        </w:rPr>
        <w:t xml:space="preserve">Alireza </w:t>
      </w:r>
      <w:proofErr w:type="spellStart"/>
      <w:r w:rsidRPr="009C1D25">
        <w:rPr>
          <w:rFonts w:ascii="Book Antiqua" w:eastAsia="Book Antiqua" w:hAnsi="Book Antiqua" w:cs="Book Antiqua"/>
          <w:b/>
          <w:bCs/>
          <w:color w:val="000000"/>
        </w:rPr>
        <w:t>Estedlal</w:t>
      </w:r>
      <w:proofErr w:type="spellEnd"/>
      <w:r w:rsidRPr="009C1D25">
        <w:rPr>
          <w:rFonts w:ascii="Book Antiqua" w:eastAsia="Book Antiqua" w:hAnsi="Book Antiqua" w:cs="Book Antiqua"/>
          <w:b/>
          <w:bCs/>
          <w:color w:val="000000"/>
        </w:rPr>
        <w:t xml:space="preserve">, Reza </w:t>
      </w:r>
      <w:proofErr w:type="spellStart"/>
      <w:r w:rsidRPr="009C1D25">
        <w:rPr>
          <w:rFonts w:ascii="Book Antiqua" w:eastAsia="Book Antiqua" w:hAnsi="Book Antiqua" w:cs="Book Antiqua"/>
          <w:b/>
          <w:bCs/>
          <w:color w:val="000000"/>
        </w:rPr>
        <w:t>Fereidooni</w:t>
      </w:r>
      <w:proofErr w:type="spellEnd"/>
      <w:r w:rsidRPr="009C1D25">
        <w:rPr>
          <w:rFonts w:ascii="Book Antiqua" w:eastAsia="Book Antiqua" w:hAnsi="Book Antiqua" w:cs="Book Antiqua"/>
          <w:b/>
          <w:bCs/>
          <w:color w:val="000000"/>
        </w:rPr>
        <w:t xml:space="preserve">, </w:t>
      </w:r>
      <w:proofErr w:type="spellStart"/>
      <w:r w:rsidR="00021F46" w:rsidRPr="009C1D25">
        <w:rPr>
          <w:rFonts w:ascii="Book Antiqua" w:eastAsia="Book Antiqua" w:hAnsi="Book Antiqua" w:cs="Book Antiqua"/>
          <w:b/>
          <w:bCs/>
          <w:color w:val="000000"/>
        </w:rPr>
        <w:t>Seyed</w:t>
      </w:r>
      <w:proofErr w:type="spellEnd"/>
      <w:r w:rsidR="00021F46" w:rsidRPr="009C1D25">
        <w:rPr>
          <w:rFonts w:ascii="Book Antiqua" w:eastAsia="Book Antiqua" w:hAnsi="Book Antiqua" w:cs="Book Antiqua"/>
          <w:b/>
          <w:bCs/>
          <w:color w:val="000000"/>
        </w:rPr>
        <w:t xml:space="preserve"> Taghi </w:t>
      </w:r>
      <w:proofErr w:type="spellStart"/>
      <w:r w:rsidR="00021F46" w:rsidRPr="009C1D25">
        <w:rPr>
          <w:rFonts w:ascii="Book Antiqua" w:eastAsia="Book Antiqua" w:hAnsi="Book Antiqua" w:cs="Book Antiqua"/>
          <w:b/>
          <w:bCs/>
          <w:color w:val="000000"/>
        </w:rPr>
        <w:t>Heydari</w:t>
      </w:r>
      <w:proofErr w:type="spellEnd"/>
      <w:r w:rsidR="00021F46" w:rsidRPr="009C1D25">
        <w:rPr>
          <w:rFonts w:ascii="Book Antiqua" w:eastAsia="Book Antiqua" w:hAnsi="Book Antiqua" w:cs="Book Antiqua"/>
          <w:b/>
          <w:bCs/>
          <w:color w:val="000000"/>
        </w:rPr>
        <w:t>,</w:t>
      </w:r>
      <w:r w:rsidR="00021F46" w:rsidRPr="009C1D25">
        <w:rPr>
          <w:rFonts w:ascii="Book Antiqua" w:hAnsi="Book Antiqua" w:cs="Book Antiqua" w:hint="eastAsia"/>
          <w:b/>
          <w:bCs/>
          <w:color w:val="000000"/>
          <w:lang w:eastAsia="zh-CN"/>
        </w:rPr>
        <w:t xml:space="preserve"> </w:t>
      </w:r>
      <w:r w:rsidRPr="009C1D25">
        <w:rPr>
          <w:rFonts w:ascii="Book Antiqua" w:eastAsia="Book Antiqua" w:hAnsi="Book Antiqua" w:cs="Book Antiqua"/>
          <w:color w:val="000000"/>
        </w:rPr>
        <w:t>Health Policy Research Center, Institute of Health, Shiraz University of Medical Sciences, Shiraz, Iran</w:t>
      </w:r>
    </w:p>
    <w:p w14:paraId="036FDE18" w14:textId="77777777" w:rsidR="00A77B3E" w:rsidRPr="009C1D25" w:rsidRDefault="00A77B3E" w:rsidP="00957E90">
      <w:pPr>
        <w:spacing w:line="360" w:lineRule="auto"/>
        <w:jc w:val="both"/>
        <w:rPr>
          <w:rFonts w:ascii="Book Antiqua" w:hAnsi="Book Antiqua"/>
          <w:lang w:eastAsia="zh-CN"/>
        </w:rPr>
      </w:pPr>
    </w:p>
    <w:p w14:paraId="75A7EE38" w14:textId="77777777" w:rsidR="00A77B3E" w:rsidRPr="009C1D25" w:rsidRDefault="00550C93" w:rsidP="00957E90">
      <w:pPr>
        <w:spacing w:line="360" w:lineRule="auto"/>
        <w:jc w:val="both"/>
        <w:rPr>
          <w:rFonts w:ascii="Book Antiqua" w:hAnsi="Book Antiqua" w:cs="Book Antiqua"/>
          <w:bCs/>
          <w:color w:val="000000"/>
          <w:lang w:eastAsia="zh-CN"/>
        </w:rPr>
      </w:pPr>
      <w:r w:rsidRPr="009C1D25">
        <w:rPr>
          <w:rFonts w:ascii="Book Antiqua" w:eastAsia="Book Antiqua" w:hAnsi="Book Antiqua" w:cs="Book Antiqua"/>
          <w:b/>
          <w:bCs/>
          <w:color w:val="000000"/>
        </w:rPr>
        <w:t xml:space="preserve">Author contributions: </w:t>
      </w:r>
      <w:proofErr w:type="spellStart"/>
      <w:r w:rsidR="00BC2813" w:rsidRPr="009C1D25">
        <w:rPr>
          <w:rFonts w:ascii="Book Antiqua" w:eastAsia="Book Antiqua" w:hAnsi="Book Antiqua" w:cs="Book Antiqua"/>
          <w:bCs/>
          <w:color w:val="000000"/>
        </w:rPr>
        <w:t>Nikoo</w:t>
      </w:r>
      <w:proofErr w:type="spellEnd"/>
      <w:r w:rsidR="00BC2813" w:rsidRPr="009C1D25">
        <w:rPr>
          <w:rFonts w:ascii="Book Antiqua" w:eastAsia="Book Antiqua" w:hAnsi="Book Antiqua" w:cs="Book Antiqua"/>
          <w:bCs/>
          <w:color w:val="000000"/>
        </w:rPr>
        <w:t xml:space="preserve"> MH</w:t>
      </w:r>
      <w:r w:rsidRPr="009C1D25">
        <w:rPr>
          <w:rFonts w:ascii="Book Antiqua" w:eastAsia="Book Antiqua" w:hAnsi="Book Antiqua" w:cs="Book Antiqua"/>
          <w:color w:val="000000"/>
        </w:rPr>
        <w:t xml:space="preserve"> </w:t>
      </w:r>
      <w:r w:rsidR="00BC2813" w:rsidRPr="009C1D25">
        <w:rPr>
          <w:rFonts w:ascii="Book Antiqua" w:hAnsi="Book Antiqua" w:cs="Book Antiqua" w:hint="eastAsia"/>
          <w:color w:val="000000"/>
          <w:lang w:eastAsia="zh-CN"/>
        </w:rPr>
        <w:t>contributed to c</w:t>
      </w:r>
      <w:r w:rsidRPr="009C1D25">
        <w:rPr>
          <w:rFonts w:ascii="Book Antiqua" w:eastAsia="Book Antiqua" w:hAnsi="Book Antiqua" w:cs="Book Antiqua"/>
          <w:color w:val="000000"/>
        </w:rPr>
        <w:t>onceptualization, design, data curation, final edit and review</w:t>
      </w:r>
      <w:r w:rsidR="007979E3" w:rsidRPr="009C1D25">
        <w:rPr>
          <w:rFonts w:ascii="Book Antiqua" w:eastAsia="Book Antiqua" w:hAnsi="Book Antiqua" w:cs="Book Antiqua"/>
          <w:color w:val="000000"/>
        </w:rPr>
        <w:t>, and</w:t>
      </w:r>
      <w:r w:rsidRPr="009C1D25">
        <w:rPr>
          <w:rFonts w:ascii="Book Antiqua" w:eastAsia="Book Antiqua" w:hAnsi="Book Antiqua" w:cs="Book Antiqua"/>
          <w:color w:val="000000"/>
        </w:rPr>
        <w:t xml:space="preserve"> project administration</w:t>
      </w:r>
      <w:r w:rsidR="00BC2813" w:rsidRPr="009C1D25">
        <w:rPr>
          <w:rFonts w:ascii="Book Antiqua" w:hAnsi="Book Antiqua" w:cs="Book Antiqua" w:hint="eastAsia"/>
          <w:color w:val="000000"/>
          <w:lang w:eastAsia="zh-CN"/>
        </w:rPr>
        <w:t>;</w:t>
      </w:r>
      <w:r w:rsidR="00BC2813" w:rsidRPr="009C1D25">
        <w:rPr>
          <w:rFonts w:ascii="Book Antiqua" w:hAnsi="Book Antiqua" w:cs="Book Antiqua" w:hint="eastAsia"/>
          <w:bCs/>
          <w:color w:val="000000"/>
          <w:lang w:eastAsia="zh-CN"/>
        </w:rPr>
        <w:t xml:space="preserve"> </w:t>
      </w:r>
      <w:r w:rsidR="00BC2813" w:rsidRPr="009C1D25">
        <w:rPr>
          <w:rFonts w:ascii="Book Antiqua" w:eastAsia="Book Antiqua" w:hAnsi="Book Antiqua" w:cs="Book Antiqua"/>
          <w:bCs/>
          <w:color w:val="000000"/>
        </w:rPr>
        <w:t xml:space="preserve">Sadeghi A, </w:t>
      </w:r>
      <w:proofErr w:type="spellStart"/>
      <w:r w:rsidR="00BC2813" w:rsidRPr="009C1D25">
        <w:rPr>
          <w:rFonts w:ascii="Book Antiqua" w:eastAsia="Book Antiqua" w:hAnsi="Book Antiqua" w:cs="Book Antiqua"/>
          <w:bCs/>
          <w:color w:val="000000"/>
        </w:rPr>
        <w:t>Estedlal</w:t>
      </w:r>
      <w:proofErr w:type="spellEnd"/>
      <w:r w:rsidR="00BC2813" w:rsidRPr="009C1D25">
        <w:rPr>
          <w:rFonts w:ascii="Book Antiqua" w:eastAsia="Book Antiqua" w:hAnsi="Book Antiqua" w:cs="Book Antiqua"/>
          <w:bCs/>
          <w:color w:val="000000"/>
        </w:rPr>
        <w:t xml:space="preserve"> A, </w:t>
      </w:r>
      <w:r w:rsidR="00BC2813" w:rsidRPr="009C1D25">
        <w:rPr>
          <w:rFonts w:ascii="Book Antiqua" w:hAnsi="Book Antiqua" w:cs="Book Antiqua" w:hint="eastAsia"/>
          <w:bCs/>
          <w:color w:val="000000"/>
          <w:lang w:eastAsia="zh-CN"/>
        </w:rPr>
        <w:t xml:space="preserve">and </w:t>
      </w:r>
      <w:proofErr w:type="spellStart"/>
      <w:r w:rsidR="00BC2813" w:rsidRPr="009C1D25">
        <w:rPr>
          <w:rFonts w:ascii="Book Antiqua" w:eastAsia="Book Antiqua" w:hAnsi="Book Antiqua" w:cs="Book Antiqua"/>
          <w:bCs/>
          <w:color w:val="000000"/>
        </w:rPr>
        <w:t>Fereidooni</w:t>
      </w:r>
      <w:proofErr w:type="spellEnd"/>
      <w:r w:rsidR="00BC2813" w:rsidRPr="009C1D25">
        <w:rPr>
          <w:rFonts w:ascii="Book Antiqua" w:eastAsia="Book Antiqua" w:hAnsi="Book Antiqua" w:cs="Book Antiqua"/>
          <w:bCs/>
          <w:color w:val="000000"/>
        </w:rPr>
        <w:t xml:space="preserve"> R</w:t>
      </w:r>
      <w:r w:rsidR="007979E3" w:rsidRPr="009C1D25">
        <w:rPr>
          <w:rFonts w:ascii="Book Antiqua" w:eastAsia="Book Antiqua" w:hAnsi="Book Antiqua" w:cs="Book Antiqua"/>
          <w:bCs/>
          <w:color w:val="000000"/>
        </w:rPr>
        <w:t xml:space="preserve"> contributed to</w:t>
      </w:r>
      <w:r w:rsidR="00BC2813"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writing of the primary draft, final editing and review</w:t>
      </w:r>
      <w:r w:rsidR="00BC2813" w:rsidRPr="009C1D25">
        <w:rPr>
          <w:rFonts w:ascii="Book Antiqua" w:hAnsi="Book Antiqua" w:cs="Book Antiqua" w:hint="eastAsia"/>
          <w:color w:val="000000"/>
          <w:lang w:eastAsia="zh-CN"/>
        </w:rPr>
        <w:t>;</w:t>
      </w:r>
      <w:r w:rsidR="00BC2813" w:rsidRPr="009C1D25">
        <w:rPr>
          <w:rFonts w:ascii="Book Antiqua" w:hAnsi="Book Antiqua" w:cs="Book Antiqua" w:hint="eastAsia"/>
          <w:bCs/>
          <w:color w:val="000000"/>
          <w:lang w:eastAsia="zh-CN"/>
        </w:rPr>
        <w:t xml:space="preserve"> </w:t>
      </w:r>
      <w:r w:rsidR="00BC2813" w:rsidRPr="009C1D25">
        <w:rPr>
          <w:rFonts w:ascii="Book Antiqua" w:eastAsia="Book Antiqua" w:hAnsi="Book Antiqua" w:cs="Book Antiqua"/>
          <w:bCs/>
          <w:color w:val="000000"/>
        </w:rPr>
        <w:lastRenderedPageBreak/>
        <w:t>Ebrahimi N</w:t>
      </w:r>
      <w:r w:rsidRPr="009C1D25">
        <w:rPr>
          <w:rFonts w:ascii="Book Antiqua" w:eastAsia="Book Antiqua" w:hAnsi="Book Antiqua" w:cs="Book Antiqua"/>
          <w:color w:val="000000"/>
        </w:rPr>
        <w:t xml:space="preserve">, </w:t>
      </w:r>
      <w:proofErr w:type="spellStart"/>
      <w:r w:rsidR="00BC2813" w:rsidRPr="009C1D25">
        <w:rPr>
          <w:rFonts w:ascii="Book Antiqua" w:eastAsia="Book Antiqua" w:hAnsi="Book Antiqua" w:cs="Book Antiqua"/>
          <w:bCs/>
          <w:color w:val="000000"/>
        </w:rPr>
        <w:t>Maktabi</w:t>
      </w:r>
      <w:proofErr w:type="spellEnd"/>
      <w:r w:rsidR="00BC2813" w:rsidRPr="009C1D25">
        <w:rPr>
          <w:rFonts w:ascii="Book Antiqua" w:eastAsia="Book Antiqua" w:hAnsi="Book Antiqua" w:cs="Book Antiqua"/>
          <w:bCs/>
          <w:color w:val="000000"/>
        </w:rPr>
        <w:t xml:space="preserve"> A, </w:t>
      </w:r>
      <w:proofErr w:type="spellStart"/>
      <w:r w:rsidR="00BC2813" w:rsidRPr="009C1D25">
        <w:rPr>
          <w:rFonts w:ascii="Book Antiqua" w:eastAsia="Book Antiqua" w:hAnsi="Book Antiqua" w:cs="Book Antiqua"/>
          <w:bCs/>
          <w:color w:val="000000"/>
        </w:rPr>
        <w:t>Kamgar</w:t>
      </w:r>
      <w:proofErr w:type="spellEnd"/>
      <w:r w:rsidR="00BC2813" w:rsidRPr="009C1D25">
        <w:rPr>
          <w:rFonts w:ascii="Book Antiqua" w:eastAsia="Book Antiqua" w:hAnsi="Book Antiqua" w:cs="Book Antiqua"/>
          <w:bCs/>
          <w:color w:val="000000"/>
        </w:rPr>
        <w:t xml:space="preserve"> M, Mehran F, </w:t>
      </w:r>
      <w:proofErr w:type="spellStart"/>
      <w:r w:rsidR="00BC2813" w:rsidRPr="009C1D25">
        <w:rPr>
          <w:rFonts w:ascii="Book Antiqua" w:eastAsia="Book Antiqua" w:hAnsi="Book Antiqua" w:cs="Book Antiqua"/>
          <w:bCs/>
          <w:color w:val="000000"/>
        </w:rPr>
        <w:t>Mehdibeygi</w:t>
      </w:r>
      <w:proofErr w:type="spellEnd"/>
      <w:r w:rsidR="00BC2813" w:rsidRPr="009C1D25">
        <w:rPr>
          <w:rFonts w:ascii="Book Antiqua" w:eastAsia="Book Antiqua" w:hAnsi="Book Antiqua" w:cs="Book Antiqua"/>
          <w:bCs/>
          <w:color w:val="000000"/>
        </w:rPr>
        <w:t xml:space="preserve"> O, Esfandiari H</w:t>
      </w:r>
      <w:r w:rsidR="00BC2813" w:rsidRPr="009C1D25">
        <w:rPr>
          <w:rFonts w:ascii="Book Antiqua" w:hAnsi="Book Antiqua" w:cs="Book Antiqua" w:hint="eastAsia"/>
          <w:bCs/>
          <w:color w:val="000000"/>
          <w:lang w:eastAsia="zh-CN"/>
        </w:rPr>
        <w:t>, and</w:t>
      </w:r>
      <w:r w:rsidRPr="009C1D25">
        <w:rPr>
          <w:rFonts w:ascii="Book Antiqua" w:eastAsia="Book Antiqua" w:hAnsi="Book Antiqua" w:cs="Book Antiqua"/>
          <w:color w:val="000000"/>
        </w:rPr>
        <w:t xml:space="preserve"> </w:t>
      </w:r>
      <w:proofErr w:type="spellStart"/>
      <w:r w:rsidR="00BC2813" w:rsidRPr="009C1D25">
        <w:rPr>
          <w:rFonts w:ascii="Book Antiqua" w:eastAsia="Book Antiqua" w:hAnsi="Book Antiqua" w:cs="Book Antiqua"/>
          <w:bCs/>
          <w:color w:val="000000"/>
        </w:rPr>
        <w:t>Taherinezhad</w:t>
      </w:r>
      <w:proofErr w:type="spellEnd"/>
      <w:r w:rsidR="00BC2813" w:rsidRPr="009C1D25">
        <w:rPr>
          <w:rFonts w:ascii="Book Antiqua" w:eastAsia="Book Antiqua" w:hAnsi="Book Antiqua" w:cs="Book Antiqua"/>
          <w:bCs/>
          <w:color w:val="000000"/>
        </w:rPr>
        <w:t xml:space="preserve"> Tayebi M</w:t>
      </w:r>
      <w:r w:rsidRPr="009C1D25">
        <w:rPr>
          <w:rFonts w:ascii="Book Antiqua" w:eastAsia="Book Antiqua" w:hAnsi="Book Antiqua" w:cs="Book Antiqua"/>
          <w:color w:val="000000"/>
        </w:rPr>
        <w:t xml:space="preserve"> </w:t>
      </w:r>
      <w:r w:rsidR="00BC2813" w:rsidRPr="009C1D25">
        <w:rPr>
          <w:rFonts w:ascii="Book Antiqua" w:hAnsi="Book Antiqua" w:cs="Book Antiqua" w:hint="eastAsia"/>
          <w:color w:val="000000"/>
          <w:lang w:eastAsia="zh-CN"/>
        </w:rPr>
        <w:t>contributed to</w:t>
      </w:r>
      <w:r w:rsidR="00BC2813" w:rsidRPr="009C1D25">
        <w:rPr>
          <w:rFonts w:ascii="Book Antiqua" w:eastAsia="Book Antiqua" w:hAnsi="Book Antiqua" w:cs="Book Antiqua"/>
          <w:color w:val="000000"/>
        </w:rPr>
        <w:t xml:space="preserve"> </w:t>
      </w:r>
      <w:r w:rsidR="00BC2813" w:rsidRPr="009C1D25">
        <w:rPr>
          <w:rFonts w:ascii="Book Antiqua" w:hAnsi="Book Antiqua" w:cs="Book Antiqua" w:hint="eastAsia"/>
          <w:color w:val="000000"/>
          <w:lang w:eastAsia="zh-CN"/>
        </w:rPr>
        <w:t>d</w:t>
      </w:r>
      <w:r w:rsidRPr="009C1D25">
        <w:rPr>
          <w:rFonts w:ascii="Book Antiqua" w:eastAsia="Book Antiqua" w:hAnsi="Book Antiqua" w:cs="Book Antiqua"/>
          <w:color w:val="000000"/>
        </w:rPr>
        <w:t>ata collection</w:t>
      </w:r>
      <w:r w:rsidR="00BC2813" w:rsidRPr="009C1D25">
        <w:rPr>
          <w:rFonts w:ascii="Book Antiqua" w:hAnsi="Book Antiqua" w:cs="Book Antiqua" w:hint="eastAsia"/>
          <w:color w:val="000000"/>
          <w:lang w:eastAsia="zh-CN"/>
        </w:rPr>
        <w:t xml:space="preserve">; </w:t>
      </w:r>
      <w:proofErr w:type="spellStart"/>
      <w:r w:rsidR="00BC2813" w:rsidRPr="009C1D25">
        <w:rPr>
          <w:rFonts w:ascii="Book Antiqua" w:eastAsia="Book Antiqua" w:hAnsi="Book Antiqua" w:cs="Book Antiqua"/>
          <w:bCs/>
          <w:color w:val="000000"/>
        </w:rPr>
        <w:t>Heydari</w:t>
      </w:r>
      <w:proofErr w:type="spellEnd"/>
      <w:r w:rsidR="00BC2813" w:rsidRPr="009C1D25">
        <w:rPr>
          <w:rFonts w:ascii="Book Antiqua" w:eastAsia="Book Antiqua" w:hAnsi="Book Antiqua" w:cs="Book Antiqua"/>
          <w:bCs/>
          <w:color w:val="000000"/>
        </w:rPr>
        <w:t xml:space="preserve"> ST</w:t>
      </w:r>
      <w:r w:rsidR="00BC2813" w:rsidRPr="009C1D25">
        <w:rPr>
          <w:rFonts w:ascii="Book Antiqua" w:hAnsi="Book Antiqua" w:cs="Book Antiqua" w:hint="eastAsia"/>
          <w:bCs/>
          <w:color w:val="000000"/>
          <w:lang w:eastAsia="zh-CN"/>
        </w:rPr>
        <w:t xml:space="preserve"> </w:t>
      </w:r>
      <w:r w:rsidR="00BC2813" w:rsidRPr="009C1D25">
        <w:rPr>
          <w:rFonts w:ascii="Book Antiqua" w:hAnsi="Book Antiqua" w:cs="Book Antiqua" w:hint="eastAsia"/>
          <w:color w:val="000000"/>
          <w:lang w:eastAsia="zh-CN"/>
        </w:rPr>
        <w:t>contributed to f</w:t>
      </w:r>
      <w:r w:rsidRPr="009C1D25">
        <w:rPr>
          <w:rFonts w:ascii="Book Antiqua" w:eastAsia="Book Antiqua" w:hAnsi="Book Antiqua" w:cs="Book Antiqua"/>
          <w:color w:val="000000"/>
        </w:rPr>
        <w:t>ormal analysis and design</w:t>
      </w:r>
      <w:r w:rsidR="00BC2813" w:rsidRPr="009C1D25">
        <w:rPr>
          <w:rFonts w:ascii="Book Antiqua" w:hAnsi="Book Antiqua" w:cs="Book Antiqua" w:hint="eastAsia"/>
          <w:color w:val="000000"/>
          <w:lang w:eastAsia="zh-CN"/>
        </w:rPr>
        <w:t>; a</w:t>
      </w:r>
      <w:r w:rsidRPr="009C1D25">
        <w:rPr>
          <w:rFonts w:ascii="Book Antiqua" w:eastAsia="Book Antiqua" w:hAnsi="Book Antiqua" w:cs="Book Antiqua"/>
          <w:color w:val="000000"/>
        </w:rPr>
        <w:t>ll the authors verify the data and are accountable for all aspects of the work.</w:t>
      </w:r>
    </w:p>
    <w:p w14:paraId="466AE0B1" w14:textId="77777777" w:rsidR="00A77B3E" w:rsidRPr="009C1D25" w:rsidRDefault="00A77B3E" w:rsidP="00957E90">
      <w:pPr>
        <w:spacing w:line="360" w:lineRule="auto"/>
        <w:jc w:val="both"/>
        <w:rPr>
          <w:rFonts w:ascii="Book Antiqua" w:hAnsi="Book Antiqua"/>
        </w:rPr>
      </w:pPr>
    </w:p>
    <w:p w14:paraId="0D3AB401" w14:textId="5AD93468" w:rsidR="00A77B3E" w:rsidRPr="009C1D25" w:rsidRDefault="00550C93" w:rsidP="003D2E79">
      <w:pPr>
        <w:spacing w:line="360" w:lineRule="auto"/>
        <w:jc w:val="both"/>
        <w:rPr>
          <w:rFonts w:ascii="Book Antiqua" w:hAnsi="Book Antiqua"/>
        </w:rPr>
      </w:pPr>
      <w:r w:rsidRPr="009C1D25">
        <w:rPr>
          <w:rFonts w:ascii="Book Antiqua" w:eastAsia="Book Antiqua" w:hAnsi="Book Antiqua" w:cs="Book Antiqua"/>
          <w:b/>
          <w:bCs/>
          <w:color w:val="000000"/>
        </w:rPr>
        <w:t xml:space="preserve">Corresponding author: </w:t>
      </w:r>
      <w:proofErr w:type="spellStart"/>
      <w:r w:rsidRPr="009C1D25">
        <w:rPr>
          <w:rFonts w:ascii="Book Antiqua" w:eastAsia="Book Antiqua" w:hAnsi="Book Antiqua" w:cs="Book Antiqua"/>
          <w:b/>
          <w:bCs/>
          <w:color w:val="000000"/>
        </w:rPr>
        <w:t>Seyed</w:t>
      </w:r>
      <w:proofErr w:type="spellEnd"/>
      <w:r w:rsidRPr="009C1D25">
        <w:rPr>
          <w:rFonts w:ascii="Book Antiqua" w:eastAsia="Book Antiqua" w:hAnsi="Book Antiqua" w:cs="Book Antiqua"/>
          <w:b/>
          <w:bCs/>
          <w:color w:val="000000"/>
        </w:rPr>
        <w:t xml:space="preserve"> Taghi </w:t>
      </w:r>
      <w:proofErr w:type="spellStart"/>
      <w:r w:rsidRPr="009C1D25">
        <w:rPr>
          <w:rFonts w:ascii="Book Antiqua" w:eastAsia="Book Antiqua" w:hAnsi="Book Antiqua" w:cs="Book Antiqua"/>
          <w:b/>
          <w:bCs/>
          <w:color w:val="000000"/>
        </w:rPr>
        <w:t>Heydari</w:t>
      </w:r>
      <w:proofErr w:type="spellEnd"/>
      <w:r w:rsidRPr="009C1D25">
        <w:rPr>
          <w:rFonts w:ascii="Book Antiqua" w:eastAsia="Book Antiqua" w:hAnsi="Book Antiqua" w:cs="Book Antiqua"/>
          <w:b/>
          <w:bCs/>
          <w:color w:val="000000"/>
        </w:rPr>
        <w:t xml:space="preserve">, PhD, Associate Professor, </w:t>
      </w:r>
      <w:r w:rsidR="00BC2813" w:rsidRPr="009C1D25">
        <w:rPr>
          <w:rFonts w:ascii="Book Antiqua" w:eastAsia="Book Antiqua" w:hAnsi="Book Antiqua" w:cs="Book Antiqua"/>
          <w:color w:val="000000"/>
        </w:rPr>
        <w:t>Health Policy Research Center, Institute of Health, Shiraz University of Medical Sciences,  Shiraz , Iran. heydari.st@gmail.com</w:t>
      </w:r>
    </w:p>
    <w:p w14:paraId="20184BB4" w14:textId="77777777" w:rsidR="00A77B3E" w:rsidRPr="009C1D25" w:rsidRDefault="00A77B3E" w:rsidP="00957E90">
      <w:pPr>
        <w:spacing w:line="360" w:lineRule="auto"/>
        <w:jc w:val="both"/>
        <w:rPr>
          <w:rFonts w:ascii="Book Antiqua" w:hAnsi="Book Antiqua"/>
        </w:rPr>
      </w:pPr>
    </w:p>
    <w:p w14:paraId="5F1CFADA"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Received: </w:t>
      </w:r>
      <w:r w:rsidRPr="009C1D25">
        <w:rPr>
          <w:rFonts w:ascii="Book Antiqua" w:eastAsia="Book Antiqua" w:hAnsi="Book Antiqua" w:cs="Book Antiqua"/>
          <w:color w:val="000000"/>
        </w:rPr>
        <w:t>September 5, 2022</w:t>
      </w:r>
    </w:p>
    <w:p w14:paraId="75D05B74"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Revised: </w:t>
      </w:r>
      <w:r w:rsidR="00BC2813" w:rsidRPr="009C1D25">
        <w:rPr>
          <w:rFonts w:ascii="Book Antiqua" w:eastAsia="Book Antiqua" w:hAnsi="Book Antiqua" w:cs="Book Antiqua"/>
          <w:bCs/>
          <w:color w:val="000000"/>
        </w:rPr>
        <w:t>October 21, 2022</w:t>
      </w:r>
    </w:p>
    <w:p w14:paraId="55515E4F" w14:textId="7C0FCD09"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Accepted: </w:t>
      </w:r>
      <w:r w:rsidR="001F5F77" w:rsidRPr="009C1D25">
        <w:rPr>
          <w:rFonts w:ascii="Book Antiqua" w:eastAsia="Book Antiqua" w:hAnsi="Book Antiqua" w:cs="Book Antiqua"/>
          <w:color w:val="000000"/>
        </w:rPr>
        <w:t>October 31, 2022</w:t>
      </w:r>
    </w:p>
    <w:p w14:paraId="2D9BEF91" w14:textId="07BDDDF5"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Published online: </w:t>
      </w:r>
      <w:r w:rsidR="00545425" w:rsidRPr="009C1D25">
        <w:rPr>
          <w:rFonts w:ascii="Book Antiqua" w:hAnsi="Book Antiqua"/>
          <w:color w:val="000000"/>
          <w:shd w:val="clear" w:color="auto" w:fill="FFFFFF"/>
        </w:rPr>
        <w:t>December 26, 2022</w:t>
      </w:r>
    </w:p>
    <w:p w14:paraId="5242529C" w14:textId="77777777" w:rsidR="00A77B3E" w:rsidRPr="009C1D25" w:rsidRDefault="00A77B3E" w:rsidP="00957E90">
      <w:pPr>
        <w:spacing w:line="360" w:lineRule="auto"/>
        <w:jc w:val="both"/>
        <w:rPr>
          <w:rFonts w:ascii="Book Antiqua" w:hAnsi="Book Antiqua"/>
        </w:rPr>
        <w:sectPr w:rsidR="00A77B3E" w:rsidRPr="009C1D25">
          <w:footerReference w:type="default" r:id="rId8"/>
          <w:pgSz w:w="12240" w:h="15840"/>
          <w:pgMar w:top="1440" w:right="1440" w:bottom="1440" w:left="1440" w:header="720" w:footer="720" w:gutter="0"/>
          <w:cols w:space="720"/>
          <w:docGrid w:linePitch="360"/>
        </w:sectPr>
      </w:pPr>
    </w:p>
    <w:p w14:paraId="556808B5"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lastRenderedPageBreak/>
        <w:t>Abstract</w:t>
      </w:r>
    </w:p>
    <w:p w14:paraId="1322E006"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BACKGROUND</w:t>
      </w:r>
    </w:p>
    <w:p w14:paraId="3BF8F89B" w14:textId="0E74D57D" w:rsidR="00A77B3E" w:rsidRPr="009C1D25" w:rsidRDefault="000C4435" w:rsidP="00957E90">
      <w:pPr>
        <w:spacing w:line="360" w:lineRule="auto"/>
        <w:jc w:val="both"/>
        <w:rPr>
          <w:rFonts w:ascii="Book Antiqua" w:hAnsi="Book Antiqua"/>
        </w:rPr>
      </w:pPr>
      <w:r w:rsidRPr="009C1D25">
        <w:rPr>
          <w:rFonts w:ascii="Book Antiqua" w:hAnsi="Book Antiqua" w:cs="Book Antiqua"/>
          <w:color w:val="000000"/>
          <w:lang w:eastAsia="zh-CN"/>
        </w:rPr>
        <w:t>C</w:t>
      </w:r>
      <w:r w:rsidR="00550C93" w:rsidRPr="009C1D25">
        <w:rPr>
          <w:rFonts w:ascii="Book Antiqua" w:eastAsia="Book Antiqua" w:hAnsi="Book Antiqua" w:cs="Book Antiqua"/>
          <w:color w:val="000000"/>
        </w:rPr>
        <w:t xml:space="preserve">ardiac conduction disorders and </w:t>
      </w:r>
      <w:r w:rsidR="008D4D2B" w:rsidRPr="009C1D25">
        <w:rPr>
          <w:rFonts w:ascii="Book Antiqua" w:eastAsia="Book Antiqua" w:hAnsi="Book Antiqua" w:cs="Book Antiqua"/>
          <w:color w:val="000000"/>
        </w:rPr>
        <w:t>electrocardiograph</w:t>
      </w:r>
      <w:r w:rsidR="008D4D2B" w:rsidRPr="009C1D25">
        <w:rPr>
          <w:rFonts w:ascii="Book Antiqua" w:hAnsi="Book Antiqua" w:cs="Book Antiqua" w:hint="eastAsia"/>
          <w:color w:val="000000"/>
          <w:lang w:eastAsia="zh-CN"/>
        </w:rPr>
        <w:t>ic</w:t>
      </w:r>
      <w:r w:rsidR="008D4D2B" w:rsidRPr="009C1D25">
        <w:rPr>
          <w:rFonts w:ascii="Book Antiqua" w:eastAsia="Book Antiqua" w:hAnsi="Book Antiqua" w:cs="Book Antiqua"/>
          <w:color w:val="000000"/>
        </w:rPr>
        <w:t xml:space="preserve"> </w:t>
      </w:r>
      <w:r w:rsidR="00550C93" w:rsidRPr="009C1D25">
        <w:rPr>
          <w:rFonts w:ascii="Book Antiqua" w:eastAsia="Book Antiqua" w:hAnsi="Book Antiqua" w:cs="Book Antiqua"/>
          <w:color w:val="000000"/>
        </w:rPr>
        <w:t xml:space="preserve">(ECG) changes </w:t>
      </w:r>
      <w:r w:rsidRPr="009C1D25">
        <w:rPr>
          <w:rFonts w:ascii="Book Antiqua" w:hAnsi="Book Antiqua" w:cs="Book Antiqua" w:hint="eastAsia"/>
          <w:color w:val="000000"/>
          <w:lang w:eastAsia="zh-CN"/>
        </w:rPr>
        <w:t xml:space="preserve">may </w:t>
      </w:r>
      <w:r w:rsidR="00550C93" w:rsidRPr="009C1D25">
        <w:rPr>
          <w:rFonts w:ascii="Book Antiqua" w:eastAsia="Book Antiqua" w:hAnsi="Book Antiqua" w:cs="Book Antiqua"/>
          <w:color w:val="000000"/>
        </w:rPr>
        <w:t xml:space="preserve">occur as a manifestation of </w:t>
      </w:r>
      <w:r w:rsidR="00BC2813" w:rsidRPr="009C1D25">
        <w:rPr>
          <w:rFonts w:ascii="Book Antiqua" w:hAnsi="Book Antiqua" w:cs="Book Antiqua" w:hint="eastAsia"/>
          <w:color w:val="000000"/>
          <w:lang w:eastAsia="zh-CN"/>
        </w:rPr>
        <w:t>c</w:t>
      </w:r>
      <w:r w:rsidR="00550C93" w:rsidRPr="009C1D25">
        <w:rPr>
          <w:rFonts w:ascii="Book Antiqua" w:eastAsia="Book Antiqua" w:hAnsi="Book Antiqua" w:cs="Book Antiqua"/>
          <w:color w:val="000000"/>
        </w:rPr>
        <w:t xml:space="preserve">oronavirus disease 2019 (COVID-19), especially in severe cases. </w:t>
      </w:r>
    </w:p>
    <w:p w14:paraId="59663583" w14:textId="77777777" w:rsidR="00A77B3E" w:rsidRPr="009C1D25" w:rsidRDefault="00A77B3E" w:rsidP="00957E90">
      <w:pPr>
        <w:spacing w:line="360" w:lineRule="auto"/>
        <w:jc w:val="both"/>
        <w:rPr>
          <w:rFonts w:ascii="Book Antiqua" w:hAnsi="Book Antiqua"/>
        </w:rPr>
      </w:pPr>
    </w:p>
    <w:p w14:paraId="411FCF50"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AIM</w:t>
      </w:r>
    </w:p>
    <w:p w14:paraId="7C60F90A" w14:textId="77777777" w:rsidR="00A77B3E" w:rsidRPr="009C1D25" w:rsidRDefault="00550C93" w:rsidP="00957E90">
      <w:pPr>
        <w:spacing w:line="360" w:lineRule="auto"/>
        <w:jc w:val="both"/>
        <w:rPr>
          <w:rFonts w:ascii="Book Antiqua" w:hAnsi="Book Antiqua"/>
          <w:lang w:eastAsia="zh-CN"/>
        </w:rPr>
      </w:pPr>
      <w:r w:rsidRPr="009C1D25">
        <w:rPr>
          <w:rFonts w:ascii="Book Antiqua" w:eastAsia="Book Antiqua" w:hAnsi="Book Antiqua" w:cs="Book Antiqua"/>
          <w:color w:val="000000"/>
        </w:rPr>
        <w:t>To describe conduction system disorders and their association with other electrocardiographic parameters in patients who died of COVID-19.</w:t>
      </w:r>
    </w:p>
    <w:p w14:paraId="2F3EF1B1" w14:textId="77777777" w:rsidR="00A77B3E" w:rsidRPr="009C1D25" w:rsidRDefault="00A77B3E" w:rsidP="00957E90">
      <w:pPr>
        <w:spacing w:line="360" w:lineRule="auto"/>
        <w:jc w:val="both"/>
        <w:rPr>
          <w:rFonts w:ascii="Book Antiqua" w:hAnsi="Book Antiqua"/>
        </w:rPr>
      </w:pPr>
    </w:p>
    <w:p w14:paraId="1CCACCEC"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METHODS</w:t>
      </w:r>
    </w:p>
    <w:p w14:paraId="2B24475D" w14:textId="77777777" w:rsidR="00A77B3E" w:rsidRPr="009C1D25" w:rsidRDefault="00417B26" w:rsidP="00957E90">
      <w:pPr>
        <w:spacing w:line="360" w:lineRule="auto"/>
        <w:jc w:val="both"/>
        <w:rPr>
          <w:rFonts w:ascii="Book Antiqua" w:hAnsi="Book Antiqua"/>
          <w:lang w:eastAsia="zh-CN"/>
        </w:rPr>
      </w:pPr>
      <w:r w:rsidRPr="009C1D25">
        <w:rPr>
          <w:rFonts w:ascii="Book Antiqua" w:eastAsia="Book Antiqua" w:hAnsi="Book Antiqua" w:cs="Book Antiqua"/>
          <w:color w:val="000000"/>
        </w:rPr>
        <w:t xml:space="preserve">In this cross-sectional study, electrocardiographic </w:t>
      </w:r>
      <w:r w:rsidR="00550C93" w:rsidRPr="009C1D25">
        <w:rPr>
          <w:rFonts w:ascii="Book Antiqua" w:eastAsia="Book Antiqua" w:hAnsi="Book Antiqua" w:cs="Book Antiqua"/>
          <w:color w:val="000000"/>
        </w:rPr>
        <w:t>and clinical data of 432 patients who expired from COVID-19 between August 1</w:t>
      </w:r>
      <w:r w:rsidR="00550C93" w:rsidRPr="009C1D25">
        <w:rPr>
          <w:rFonts w:ascii="Book Antiqua" w:eastAsia="Book Antiqua" w:hAnsi="Book Antiqua" w:cs="Book Antiqua"/>
          <w:color w:val="000000"/>
          <w:vertAlign w:val="superscript"/>
        </w:rPr>
        <w:t>st</w:t>
      </w:r>
      <w:r w:rsidR="00550C93" w:rsidRPr="009C1D25">
        <w:rPr>
          <w:rFonts w:ascii="Book Antiqua" w:eastAsia="Book Antiqua" w:hAnsi="Book Antiqua" w:cs="Book Antiqua"/>
          <w:color w:val="000000"/>
        </w:rPr>
        <w:t>, 2021, and December 1</w:t>
      </w:r>
      <w:r w:rsidR="00550C93" w:rsidRPr="009C1D25">
        <w:rPr>
          <w:rFonts w:ascii="Book Antiqua" w:eastAsia="Book Antiqua" w:hAnsi="Book Antiqua" w:cs="Book Antiqua"/>
          <w:color w:val="000000"/>
          <w:vertAlign w:val="superscript"/>
        </w:rPr>
        <w:t>st</w:t>
      </w:r>
      <w:r w:rsidR="00550C93" w:rsidRPr="009C1D25">
        <w:rPr>
          <w:rFonts w:ascii="Book Antiqua" w:eastAsia="Book Antiqua" w:hAnsi="Book Antiqua" w:cs="Book Antiqua"/>
          <w:color w:val="000000"/>
        </w:rPr>
        <w:t>, 2021, in a tertiary hospital were reviewed</w:t>
      </w:r>
      <w:r w:rsidR="00BC2813" w:rsidRPr="009C1D25">
        <w:rPr>
          <w:rFonts w:ascii="Book Antiqua" w:hAnsi="Book Antiqua" w:cs="Book Antiqua" w:hint="eastAsia"/>
          <w:color w:val="000000"/>
          <w:lang w:eastAsia="zh-CN"/>
        </w:rPr>
        <w:t>.</w:t>
      </w:r>
    </w:p>
    <w:p w14:paraId="29D27528" w14:textId="77777777" w:rsidR="00A77B3E" w:rsidRPr="009C1D25" w:rsidRDefault="00A77B3E" w:rsidP="00957E90">
      <w:pPr>
        <w:spacing w:line="360" w:lineRule="auto"/>
        <w:jc w:val="both"/>
        <w:rPr>
          <w:rFonts w:ascii="Book Antiqua" w:hAnsi="Book Antiqua"/>
        </w:rPr>
      </w:pPr>
    </w:p>
    <w:p w14:paraId="09E5461E"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RESULTS</w:t>
      </w:r>
    </w:p>
    <w:p w14:paraId="3BBFA46C" w14:textId="24A184E1"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 xml:space="preserve">Among 432 patients who </w:t>
      </w:r>
      <w:r w:rsidR="000C4435" w:rsidRPr="009C1D25">
        <w:rPr>
          <w:rFonts w:ascii="Book Antiqua" w:hAnsi="Book Antiqua" w:cs="Book Antiqua" w:hint="eastAsia"/>
          <w:color w:val="000000"/>
          <w:lang w:eastAsia="zh-CN"/>
        </w:rPr>
        <w:t>died</w:t>
      </w:r>
      <w:r w:rsidR="000C4435"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from COVID-19, atrioventricular block (AVB) was found in 40 (9.3%). Among these 40 patients, 28 (6.5%) suffered from 1st degree AVB, and 12 (2.8%) suffered from complete heart block (CHB). Changes in ST-T wave, compatible with myocardial infarction or localized myocarditis, appeared in 189 (59.0%). Findings compatible with myocardial injury, such as fragmented QRS and prolonged QTc, were found in 91 patients (21.1%) and 28 patients (6.5%), respectively. In patients who died of COVID-19, conduction disorder was unrelated to any underlying medical condition. Fragmented QRS, axis deviation, and ST-T changes were significantly related to conduction system disorder in patients who died of COVID-19 </w:t>
      </w:r>
      <w:r w:rsidR="00BC2813" w:rsidRPr="009C1D25">
        <w:rPr>
          <w:rFonts w:ascii="Book Antiqua" w:eastAsia="Book Antiqua" w:hAnsi="Book Antiqua" w:cs="Book Antiqua"/>
          <w:color w:val="000000"/>
        </w:rPr>
        <w:t>(</w:t>
      </w:r>
      <w:r w:rsidR="00BC2813" w:rsidRPr="009C1D25">
        <w:rPr>
          <w:rFonts w:ascii="Book Antiqua" w:eastAsia="Book Antiqua" w:hAnsi="Book Antiqua" w:cs="Book Antiqua"/>
          <w:i/>
          <w:color w:val="000000"/>
        </w:rPr>
        <w:t>P</w:t>
      </w:r>
      <w:r w:rsidR="00BC2813" w:rsidRPr="009C1D25">
        <w:rPr>
          <w:rFonts w:ascii="Book Antiqua" w:hAnsi="Book Antiqua" w:cs="Book Antiqua" w:hint="eastAsia"/>
          <w:i/>
          <w:color w:val="000000"/>
          <w:lang w:eastAsia="zh-CN"/>
        </w:rPr>
        <w:t xml:space="preserve"> </w:t>
      </w:r>
      <w:r w:rsidRPr="009C1D25">
        <w:rPr>
          <w:rFonts w:ascii="Book Antiqua" w:eastAsia="Book Antiqua" w:hAnsi="Book Antiqua" w:cs="Book Antiqua"/>
          <w:color w:val="000000"/>
        </w:rPr>
        <w:t>value &lt; 0.05).</w:t>
      </w:r>
    </w:p>
    <w:p w14:paraId="42138D90" w14:textId="77777777" w:rsidR="00A77B3E" w:rsidRPr="009C1D25" w:rsidRDefault="00A77B3E" w:rsidP="00957E90">
      <w:pPr>
        <w:spacing w:line="360" w:lineRule="auto"/>
        <w:jc w:val="both"/>
        <w:rPr>
          <w:rFonts w:ascii="Book Antiqua" w:hAnsi="Book Antiqua"/>
        </w:rPr>
      </w:pPr>
    </w:p>
    <w:p w14:paraId="032AAE59"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CONCLUSION</w:t>
      </w:r>
    </w:p>
    <w:p w14:paraId="176F486D" w14:textId="20C147CF" w:rsidR="00A77B3E" w:rsidRPr="009C1D25" w:rsidRDefault="00550C93" w:rsidP="00957E90">
      <w:pPr>
        <w:spacing w:line="360" w:lineRule="auto"/>
        <w:jc w:val="both"/>
        <w:rPr>
          <w:rFonts w:ascii="Book Antiqua" w:hAnsi="Book Antiqua"/>
          <w:lang w:eastAsia="zh-CN"/>
        </w:rPr>
      </w:pPr>
      <w:r w:rsidRPr="009C1D25">
        <w:rPr>
          <w:rFonts w:ascii="Book Antiqua" w:eastAsia="Book Antiqua" w:hAnsi="Book Antiqua" w:cs="Book Antiqua"/>
          <w:color w:val="000000"/>
        </w:rPr>
        <w:t>Conduction system disorders are associated with several other ECG abnormalities, especially those indicative of myocardial ischemia or inflammation. Most patients (73.14%) who died of COVID-19 demonstrated at least one ECG abnormality</w:t>
      </w:r>
      <w:r w:rsidR="008D4D2B" w:rsidRPr="009C1D25">
        <w:rPr>
          <w:rFonts w:ascii="Book Antiqua" w:hAnsi="Book Antiqua" w:cs="Book Antiqua" w:hint="eastAsia"/>
          <w:color w:val="000000"/>
          <w:lang w:eastAsia="zh-CN"/>
        </w:rPr>
        <w:t xml:space="preserve"> parameter</w:t>
      </w:r>
      <w:r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lastRenderedPageBreak/>
        <w:t xml:space="preserve">Since a COVID-19 patient's ECG gives important information regarding their cardiac health, our findings can </w:t>
      </w:r>
      <w:r w:rsidR="008D4D2B" w:rsidRPr="009C1D25">
        <w:rPr>
          <w:rFonts w:ascii="Book Antiqua" w:hAnsi="Book Antiqua" w:cs="Book Antiqua" w:hint="eastAsia"/>
          <w:color w:val="000000"/>
          <w:lang w:eastAsia="zh-CN"/>
        </w:rPr>
        <w:t>help</w:t>
      </w:r>
      <w:r w:rsidR="008D4D2B"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develop a risk stratification method for at-risk COVID-19 patients</w:t>
      </w:r>
      <w:r w:rsidR="008D4D2B" w:rsidRPr="009C1D25">
        <w:rPr>
          <w:rFonts w:ascii="Book Antiqua" w:hAnsi="Book Antiqua" w:cs="Book Antiqua" w:hint="eastAsia"/>
          <w:color w:val="000000"/>
          <w:lang w:eastAsia="zh-CN"/>
        </w:rPr>
        <w:t xml:space="preserve"> in future studies</w:t>
      </w:r>
      <w:r w:rsidRPr="009C1D25">
        <w:rPr>
          <w:rFonts w:ascii="Book Antiqua" w:eastAsia="Book Antiqua" w:hAnsi="Book Antiqua" w:cs="Book Antiqua"/>
          <w:color w:val="000000"/>
        </w:rPr>
        <w:t>.</w:t>
      </w:r>
    </w:p>
    <w:p w14:paraId="233A4B01" w14:textId="77777777" w:rsidR="00A77B3E" w:rsidRPr="009C1D25" w:rsidRDefault="00A77B3E" w:rsidP="00957E90">
      <w:pPr>
        <w:spacing w:line="360" w:lineRule="auto"/>
        <w:jc w:val="both"/>
        <w:rPr>
          <w:rFonts w:ascii="Book Antiqua" w:hAnsi="Book Antiqua"/>
        </w:rPr>
      </w:pPr>
    </w:p>
    <w:p w14:paraId="0E5C21D5"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Key Words: </w:t>
      </w:r>
      <w:r w:rsidRPr="009C1D25">
        <w:rPr>
          <w:rFonts w:ascii="Book Antiqua" w:eastAsia="Book Antiqua" w:hAnsi="Book Antiqua" w:cs="Book Antiqua"/>
          <w:color w:val="000000"/>
        </w:rPr>
        <w:t>COVID-19; Conduction system disorder; E</w:t>
      </w:r>
      <w:r w:rsidR="00BC2813" w:rsidRPr="009C1D25">
        <w:rPr>
          <w:rFonts w:ascii="Book Antiqua" w:eastAsia="Book Antiqua" w:hAnsi="Book Antiqua" w:cs="Book Antiqua"/>
          <w:color w:val="000000"/>
        </w:rPr>
        <w:t>lectrocardiography</w:t>
      </w:r>
      <w:r w:rsidRPr="009C1D25">
        <w:rPr>
          <w:rFonts w:ascii="Book Antiqua" w:eastAsia="Book Antiqua" w:hAnsi="Book Antiqua" w:cs="Book Antiqua"/>
          <w:color w:val="000000"/>
        </w:rPr>
        <w:t>; Atrioventricular block</w:t>
      </w:r>
    </w:p>
    <w:p w14:paraId="7F8AB241" w14:textId="77777777" w:rsidR="00A77B3E" w:rsidRPr="009C1D25" w:rsidRDefault="00A77B3E" w:rsidP="00957E90">
      <w:pPr>
        <w:spacing w:line="360" w:lineRule="auto"/>
        <w:jc w:val="both"/>
        <w:rPr>
          <w:rFonts w:ascii="Book Antiqua" w:hAnsi="Book Antiqua"/>
        </w:rPr>
      </w:pPr>
    </w:p>
    <w:p w14:paraId="32D4A661" w14:textId="77777777" w:rsidR="009C1D25" w:rsidRPr="009C1D25" w:rsidRDefault="009C1D25" w:rsidP="009C1D2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C1D25">
        <w:rPr>
          <w:rFonts w:ascii="Book Antiqua" w:eastAsia="Book Antiqua" w:hAnsi="Book Antiqua" w:cs="Book Antiqua" w:hint="eastAsia"/>
          <w:b/>
          <w:color w:val="000000"/>
        </w:rPr>
        <w:t>©</w:t>
      </w:r>
      <w:r w:rsidRPr="009C1D25">
        <w:rPr>
          <w:rFonts w:ascii="Book Antiqua" w:eastAsia="Book Antiqua" w:hAnsi="Book Antiqua" w:cs="Book Antiqua"/>
          <w:b/>
          <w:color w:val="000000"/>
        </w:rPr>
        <w:t>The</w:t>
      </w:r>
      <w:r w:rsidRPr="009C1D25">
        <w:rPr>
          <w:rFonts w:ascii="Book Antiqua" w:eastAsia="Book Antiqua" w:hAnsi="Book Antiqua" w:cs="Book Antiqua"/>
          <w:color w:val="000000"/>
        </w:rPr>
        <w:t xml:space="preserve"> </w:t>
      </w:r>
      <w:r w:rsidRPr="009C1D25">
        <w:rPr>
          <w:rFonts w:ascii="Book Antiqua" w:eastAsia="Book Antiqua" w:hAnsi="Book Antiqua" w:cs="Book Antiqua"/>
          <w:b/>
          <w:color w:val="000000"/>
        </w:rPr>
        <w:t xml:space="preserve">Author(s) 2022. </w:t>
      </w:r>
      <w:r w:rsidRPr="009C1D25">
        <w:rPr>
          <w:rFonts w:ascii="Book Antiqua" w:eastAsia="Book Antiqua" w:hAnsi="Book Antiqua" w:cs="Book Antiqua"/>
          <w:color w:val="000000"/>
        </w:rPr>
        <w:t xml:space="preserve">Published by </w:t>
      </w:r>
      <w:proofErr w:type="spellStart"/>
      <w:r w:rsidRPr="009C1D25">
        <w:rPr>
          <w:rFonts w:ascii="Book Antiqua" w:eastAsia="Book Antiqua" w:hAnsi="Book Antiqua" w:cs="Book Antiqua"/>
          <w:color w:val="000000"/>
        </w:rPr>
        <w:t>Baishideng</w:t>
      </w:r>
      <w:proofErr w:type="spellEnd"/>
      <w:r w:rsidRPr="009C1D25">
        <w:rPr>
          <w:rFonts w:ascii="Book Antiqua" w:eastAsia="Book Antiqua" w:hAnsi="Book Antiqua" w:cs="Book Antiqua"/>
          <w:color w:val="000000"/>
        </w:rPr>
        <w:t xml:space="preserve"> Publishing Group Inc. All rights reserved.</w:t>
      </w:r>
      <w:bookmarkEnd w:id="0"/>
      <w:r w:rsidRPr="009C1D25">
        <w:rPr>
          <w:rFonts w:ascii="Book Antiqua" w:eastAsia="Book Antiqua" w:hAnsi="Book Antiqua" w:cs="Book Antiqua"/>
          <w:color w:val="000000"/>
        </w:rPr>
        <w:t xml:space="preserve"> </w:t>
      </w:r>
    </w:p>
    <w:bookmarkEnd w:id="1"/>
    <w:p w14:paraId="22FFA53E" w14:textId="77777777" w:rsidR="009C1D25" w:rsidRPr="009C1D25" w:rsidRDefault="009C1D25" w:rsidP="009C1D25">
      <w:pPr>
        <w:spacing w:line="360" w:lineRule="auto"/>
        <w:jc w:val="both"/>
        <w:rPr>
          <w:lang w:eastAsia="zh-CN"/>
        </w:rPr>
      </w:pPr>
    </w:p>
    <w:p w14:paraId="210F7E0A" w14:textId="77777777" w:rsidR="009C1D25" w:rsidRPr="009C1D25" w:rsidRDefault="009C1D25" w:rsidP="009C1D25">
      <w:pPr>
        <w:spacing w:line="360" w:lineRule="auto"/>
        <w:jc w:val="both"/>
        <w:rPr>
          <w:rFonts w:ascii="Book Antiqua" w:eastAsia="Book Antiqua" w:hAnsi="Book Antiqua" w:cs="Book Antiqua"/>
          <w:color w:val="000000"/>
        </w:rPr>
      </w:pPr>
      <w:bookmarkStart w:id="4" w:name="_Hlk88512899"/>
      <w:bookmarkStart w:id="5" w:name="_Hlk88512352"/>
      <w:bookmarkEnd w:id="2"/>
      <w:r w:rsidRPr="009C1D25">
        <w:rPr>
          <w:rFonts w:ascii="Book Antiqua" w:hAnsi="Book Antiqua" w:cs="Book Antiqua" w:hint="eastAsia"/>
          <w:b/>
          <w:color w:val="000000"/>
          <w:lang w:eastAsia="zh-CN"/>
        </w:rPr>
        <w:t>Citation:</w:t>
      </w:r>
      <w:bookmarkEnd w:id="3"/>
      <w:bookmarkEnd w:id="4"/>
      <w:r w:rsidRPr="009C1D25">
        <w:rPr>
          <w:rFonts w:ascii="Book Antiqua" w:hAnsi="Book Antiqua" w:cs="Book Antiqua" w:hint="eastAsia"/>
          <w:color w:val="000000"/>
          <w:lang w:eastAsia="zh-CN"/>
        </w:rPr>
        <w:t xml:space="preserve"> </w:t>
      </w:r>
      <w:bookmarkEnd w:id="5"/>
      <w:proofErr w:type="spellStart"/>
      <w:r w:rsidR="00BC2813" w:rsidRPr="009C1D25">
        <w:rPr>
          <w:rFonts w:ascii="Book Antiqua" w:eastAsia="Book Antiqua" w:hAnsi="Book Antiqua" w:cs="Book Antiqua"/>
          <w:color w:val="000000"/>
        </w:rPr>
        <w:t>Nikoo</w:t>
      </w:r>
      <w:proofErr w:type="spellEnd"/>
      <w:r w:rsidR="00BC2813" w:rsidRPr="009C1D25">
        <w:rPr>
          <w:rFonts w:ascii="Book Antiqua" w:eastAsia="Book Antiqua" w:hAnsi="Book Antiqua" w:cs="Book Antiqua"/>
          <w:color w:val="000000"/>
        </w:rPr>
        <w:t xml:space="preserve"> MH, Sadeghi A, </w:t>
      </w:r>
      <w:proofErr w:type="spellStart"/>
      <w:r w:rsidR="00BC2813" w:rsidRPr="009C1D25">
        <w:rPr>
          <w:rFonts w:ascii="Book Antiqua" w:eastAsia="Book Antiqua" w:hAnsi="Book Antiqua" w:cs="Book Antiqua"/>
          <w:color w:val="000000"/>
        </w:rPr>
        <w:t>Estedlal</w:t>
      </w:r>
      <w:proofErr w:type="spellEnd"/>
      <w:r w:rsidR="00BC2813" w:rsidRPr="009C1D25">
        <w:rPr>
          <w:rFonts w:ascii="Book Antiqua" w:eastAsia="Book Antiqua" w:hAnsi="Book Antiqua" w:cs="Book Antiqua"/>
          <w:color w:val="000000"/>
        </w:rPr>
        <w:t xml:space="preserve"> A, </w:t>
      </w:r>
      <w:proofErr w:type="spellStart"/>
      <w:r w:rsidR="00BC2813" w:rsidRPr="009C1D25">
        <w:rPr>
          <w:rFonts w:ascii="Book Antiqua" w:eastAsia="Book Antiqua" w:hAnsi="Book Antiqua" w:cs="Book Antiqua"/>
          <w:color w:val="000000"/>
        </w:rPr>
        <w:t>Fereidooni</w:t>
      </w:r>
      <w:proofErr w:type="spellEnd"/>
      <w:r w:rsidR="00BC2813" w:rsidRPr="009C1D25">
        <w:rPr>
          <w:rFonts w:ascii="Book Antiqua" w:eastAsia="Book Antiqua" w:hAnsi="Book Antiqua" w:cs="Book Antiqua"/>
          <w:color w:val="000000"/>
        </w:rPr>
        <w:t xml:space="preserve"> R, </w:t>
      </w:r>
      <w:proofErr w:type="spellStart"/>
      <w:r w:rsidR="00BC2813" w:rsidRPr="009C1D25">
        <w:rPr>
          <w:rFonts w:ascii="Book Antiqua" w:eastAsia="Book Antiqua" w:hAnsi="Book Antiqua" w:cs="Book Antiqua"/>
          <w:color w:val="000000"/>
        </w:rPr>
        <w:t>Dehdari</w:t>
      </w:r>
      <w:proofErr w:type="spellEnd"/>
      <w:r w:rsidR="00BC2813" w:rsidRPr="009C1D25">
        <w:rPr>
          <w:rFonts w:ascii="Book Antiqua" w:eastAsia="Book Antiqua" w:hAnsi="Book Antiqua" w:cs="Book Antiqua"/>
          <w:color w:val="000000"/>
        </w:rPr>
        <w:t xml:space="preserve"> Ebrahimi N, </w:t>
      </w:r>
      <w:proofErr w:type="spellStart"/>
      <w:r w:rsidR="00BC2813" w:rsidRPr="009C1D25">
        <w:rPr>
          <w:rFonts w:ascii="Book Antiqua" w:eastAsia="Book Antiqua" w:hAnsi="Book Antiqua" w:cs="Book Antiqua"/>
          <w:color w:val="000000"/>
        </w:rPr>
        <w:t>Maktabi</w:t>
      </w:r>
      <w:proofErr w:type="spellEnd"/>
      <w:r w:rsidR="00BC2813" w:rsidRPr="009C1D25">
        <w:rPr>
          <w:rFonts w:ascii="Book Antiqua" w:eastAsia="Book Antiqua" w:hAnsi="Book Antiqua" w:cs="Book Antiqua"/>
          <w:color w:val="000000"/>
        </w:rPr>
        <w:t xml:space="preserve"> A, </w:t>
      </w:r>
      <w:proofErr w:type="spellStart"/>
      <w:r w:rsidR="00BC2813" w:rsidRPr="009C1D25">
        <w:rPr>
          <w:rFonts w:ascii="Book Antiqua" w:eastAsia="Book Antiqua" w:hAnsi="Book Antiqua" w:cs="Book Antiqua"/>
          <w:color w:val="000000"/>
        </w:rPr>
        <w:t>Kamgar</w:t>
      </w:r>
      <w:proofErr w:type="spellEnd"/>
      <w:r w:rsidR="00BC2813" w:rsidRPr="009C1D25">
        <w:rPr>
          <w:rFonts w:ascii="Book Antiqua" w:eastAsia="Book Antiqua" w:hAnsi="Book Antiqua" w:cs="Book Antiqua"/>
          <w:color w:val="000000"/>
        </w:rPr>
        <w:t xml:space="preserve"> M, Mehran F, </w:t>
      </w:r>
      <w:proofErr w:type="spellStart"/>
      <w:r w:rsidR="00BC2813" w:rsidRPr="009C1D25">
        <w:rPr>
          <w:rFonts w:ascii="Book Antiqua" w:eastAsia="Book Antiqua" w:hAnsi="Book Antiqua" w:cs="Book Antiqua"/>
          <w:color w:val="000000"/>
        </w:rPr>
        <w:t>Mehdibeygi</w:t>
      </w:r>
      <w:proofErr w:type="spellEnd"/>
      <w:r w:rsidR="00BC2813" w:rsidRPr="009C1D25">
        <w:rPr>
          <w:rFonts w:ascii="Book Antiqua" w:eastAsia="Book Antiqua" w:hAnsi="Book Antiqua" w:cs="Book Antiqua"/>
          <w:color w:val="000000"/>
        </w:rPr>
        <w:t xml:space="preserve"> O, Esfandiari H, </w:t>
      </w:r>
      <w:proofErr w:type="spellStart"/>
      <w:r w:rsidR="00BC2813" w:rsidRPr="009C1D25">
        <w:rPr>
          <w:rFonts w:ascii="Book Antiqua" w:eastAsia="Book Antiqua" w:hAnsi="Book Antiqua" w:cs="Book Antiqua"/>
          <w:color w:val="000000"/>
        </w:rPr>
        <w:t>Taherinezhad</w:t>
      </w:r>
      <w:proofErr w:type="spellEnd"/>
      <w:r w:rsidR="00BC2813" w:rsidRPr="009C1D25">
        <w:rPr>
          <w:rFonts w:ascii="Book Antiqua" w:eastAsia="Book Antiqua" w:hAnsi="Book Antiqua" w:cs="Book Antiqua"/>
          <w:color w:val="000000"/>
        </w:rPr>
        <w:t xml:space="preserve"> Tayebi M, </w:t>
      </w:r>
      <w:proofErr w:type="spellStart"/>
      <w:r w:rsidR="00BC2813" w:rsidRPr="009C1D25">
        <w:rPr>
          <w:rFonts w:ascii="Book Antiqua" w:eastAsia="Book Antiqua" w:hAnsi="Book Antiqua" w:cs="Book Antiqua"/>
          <w:color w:val="000000"/>
        </w:rPr>
        <w:t>Heydari</w:t>
      </w:r>
      <w:proofErr w:type="spellEnd"/>
      <w:r w:rsidR="00BC2813" w:rsidRPr="009C1D25">
        <w:rPr>
          <w:rFonts w:ascii="Book Antiqua" w:eastAsia="Book Antiqua" w:hAnsi="Book Antiqua" w:cs="Book Antiqua"/>
          <w:color w:val="000000"/>
        </w:rPr>
        <w:t xml:space="preserve"> ST</w:t>
      </w:r>
      <w:r w:rsidR="00550C93" w:rsidRPr="009C1D25">
        <w:rPr>
          <w:rFonts w:ascii="Book Antiqua" w:eastAsia="Book Antiqua" w:hAnsi="Book Antiqua" w:cs="Book Antiqua"/>
          <w:color w:val="000000"/>
        </w:rPr>
        <w:t xml:space="preserve">. Conduction system disorders and electrocardiographic findings in COVID-19 deceased patients in 2021, Shiraz, Iran. </w:t>
      </w:r>
      <w:r w:rsidR="00550C93" w:rsidRPr="009C1D25">
        <w:rPr>
          <w:rFonts w:ascii="Book Antiqua" w:eastAsia="Book Antiqua" w:hAnsi="Book Antiqua" w:cs="Book Antiqua"/>
          <w:i/>
          <w:iCs/>
          <w:color w:val="000000"/>
        </w:rPr>
        <w:t xml:space="preserve">World J </w:t>
      </w:r>
      <w:proofErr w:type="spellStart"/>
      <w:r w:rsidR="00550C93" w:rsidRPr="009C1D25">
        <w:rPr>
          <w:rFonts w:ascii="Book Antiqua" w:eastAsia="Book Antiqua" w:hAnsi="Book Antiqua" w:cs="Book Antiqua"/>
          <w:i/>
          <w:iCs/>
          <w:color w:val="000000"/>
        </w:rPr>
        <w:t>Cardiol</w:t>
      </w:r>
      <w:proofErr w:type="spellEnd"/>
      <w:r w:rsidR="00550C93" w:rsidRPr="009C1D25">
        <w:rPr>
          <w:rFonts w:ascii="Book Antiqua" w:eastAsia="Book Antiqua" w:hAnsi="Book Antiqua" w:cs="Book Antiqua"/>
          <w:color w:val="000000"/>
        </w:rPr>
        <w:t xml:space="preserve"> 2022; </w:t>
      </w:r>
      <w:r w:rsidR="00545425" w:rsidRPr="009C1D25">
        <w:rPr>
          <w:rFonts w:ascii="Book Antiqua" w:eastAsia="Book Antiqua" w:hAnsi="Book Antiqua" w:cs="Book Antiqua"/>
          <w:color w:val="000000"/>
        </w:rPr>
        <w:t xml:space="preserve">14(12): </w:t>
      </w:r>
      <w:r w:rsidRPr="009C1D25">
        <w:rPr>
          <w:rFonts w:ascii="Book Antiqua" w:eastAsia="Book Antiqua" w:hAnsi="Book Antiqua" w:cs="Book Antiqua"/>
          <w:color w:val="000000"/>
        </w:rPr>
        <w:t>617</w:t>
      </w:r>
      <w:r w:rsidR="00545425" w:rsidRPr="009C1D25">
        <w:rPr>
          <w:rFonts w:ascii="Book Antiqua" w:eastAsia="Book Antiqua" w:hAnsi="Book Antiqua" w:cs="Book Antiqua"/>
          <w:color w:val="000000"/>
        </w:rPr>
        <w:t>-</w:t>
      </w:r>
      <w:r w:rsidRPr="009C1D25">
        <w:rPr>
          <w:rFonts w:ascii="Book Antiqua" w:eastAsia="Book Antiqua" w:hAnsi="Book Antiqua" w:cs="Book Antiqua"/>
          <w:color w:val="000000"/>
        </w:rPr>
        <w:t>625</w:t>
      </w:r>
    </w:p>
    <w:p w14:paraId="6244B3D0" w14:textId="0A315EE7" w:rsidR="009C1D25" w:rsidRPr="009C1D25" w:rsidRDefault="00545425" w:rsidP="009C1D25">
      <w:pPr>
        <w:spacing w:line="360" w:lineRule="auto"/>
        <w:jc w:val="both"/>
        <w:rPr>
          <w:rFonts w:ascii="Book Antiqua" w:eastAsia="Book Antiqua" w:hAnsi="Book Antiqua" w:cs="Book Antiqua"/>
          <w:color w:val="000000"/>
        </w:rPr>
      </w:pPr>
      <w:r w:rsidRPr="009C1D25">
        <w:rPr>
          <w:rFonts w:ascii="Book Antiqua" w:eastAsia="Book Antiqua" w:hAnsi="Book Antiqua" w:cs="Book Antiqua"/>
          <w:b/>
          <w:bCs/>
          <w:color w:val="000000"/>
        </w:rPr>
        <w:t>URL:</w:t>
      </w:r>
      <w:r w:rsidRPr="009C1D25">
        <w:rPr>
          <w:rFonts w:ascii="Book Antiqua" w:eastAsia="Book Antiqua" w:hAnsi="Book Antiqua" w:cs="Book Antiqua"/>
          <w:color w:val="000000"/>
        </w:rPr>
        <w:t xml:space="preserve"> </w:t>
      </w:r>
      <w:hyperlink r:id="rId9" w:history="1">
        <w:r w:rsidR="009C1D25" w:rsidRPr="009C1D25">
          <w:rPr>
            <w:rStyle w:val="af2"/>
            <w:rFonts w:ascii="Book Antiqua" w:eastAsia="Book Antiqua" w:hAnsi="Book Antiqua" w:cs="Book Antiqua"/>
          </w:rPr>
          <w:t>https://www.wjgnet.com/1949-8462/full/v14/i12/</w:t>
        </w:r>
        <w:r w:rsidR="009C1D25" w:rsidRPr="009C1D25">
          <w:rPr>
            <w:rStyle w:val="af2"/>
            <w:rFonts w:ascii="Book Antiqua" w:eastAsia="Book Antiqua" w:hAnsi="Book Antiqua" w:cs="Book Antiqua"/>
          </w:rPr>
          <w:t>617</w:t>
        </w:r>
        <w:r w:rsidR="009C1D25" w:rsidRPr="009C1D25">
          <w:rPr>
            <w:rStyle w:val="af2"/>
            <w:rFonts w:ascii="Book Antiqua" w:eastAsia="Book Antiqua" w:hAnsi="Book Antiqua" w:cs="Book Antiqua"/>
          </w:rPr>
          <w:t>.htm</w:t>
        </w:r>
      </w:hyperlink>
    </w:p>
    <w:p w14:paraId="2C19A492" w14:textId="7753BB48" w:rsidR="00545425" w:rsidRPr="009C1D25" w:rsidRDefault="00545425" w:rsidP="009C1D25">
      <w:pPr>
        <w:spacing w:line="360" w:lineRule="auto"/>
        <w:jc w:val="both"/>
      </w:pPr>
      <w:r w:rsidRPr="009C1D25">
        <w:rPr>
          <w:rFonts w:ascii="Book Antiqua" w:eastAsia="Book Antiqua" w:hAnsi="Book Antiqua" w:cs="Book Antiqua"/>
          <w:b/>
          <w:bCs/>
          <w:color w:val="000000"/>
        </w:rPr>
        <w:t>DOI:</w:t>
      </w:r>
      <w:r w:rsidRPr="009C1D25">
        <w:rPr>
          <w:rFonts w:ascii="Book Antiqua" w:eastAsia="Book Antiqua" w:hAnsi="Book Antiqua" w:cs="Book Antiqua"/>
          <w:color w:val="000000"/>
        </w:rPr>
        <w:t xml:space="preserve"> https://dx.doi.org/10.4330/wjc.v14.i12.</w:t>
      </w:r>
      <w:r w:rsidR="009C1D25" w:rsidRPr="009C1D25">
        <w:rPr>
          <w:rFonts w:ascii="Book Antiqua" w:eastAsia="Book Antiqua" w:hAnsi="Book Antiqua" w:cs="Book Antiqua"/>
          <w:color w:val="000000"/>
        </w:rPr>
        <w:t>617</w:t>
      </w:r>
    </w:p>
    <w:p w14:paraId="2A5C4835" w14:textId="6ECB3B65" w:rsidR="00A77B3E" w:rsidRPr="009C1D25" w:rsidRDefault="00A77B3E" w:rsidP="00957E90">
      <w:pPr>
        <w:spacing w:line="360" w:lineRule="auto"/>
        <w:jc w:val="both"/>
        <w:rPr>
          <w:rFonts w:ascii="Book Antiqua" w:hAnsi="Book Antiqua"/>
        </w:rPr>
      </w:pPr>
    </w:p>
    <w:p w14:paraId="314AEB60" w14:textId="67C5F9BC"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Core Tip: </w:t>
      </w:r>
      <w:r w:rsidRPr="009C1D25">
        <w:rPr>
          <w:rFonts w:ascii="Book Antiqua" w:eastAsia="Book Antiqua" w:hAnsi="Book Antiqua" w:cs="Book Antiqua"/>
          <w:color w:val="000000"/>
        </w:rPr>
        <w:t xml:space="preserve">No study has yet transpired to assess the correlation of conduction system disorders with other </w:t>
      </w:r>
      <w:r w:rsidR="008D4D2B" w:rsidRPr="009C1D25">
        <w:rPr>
          <w:rFonts w:ascii="Book Antiqua" w:hAnsi="Book Antiqua" w:cs="Book Antiqua" w:hint="eastAsia"/>
          <w:color w:val="000000"/>
          <w:lang w:eastAsia="zh-CN"/>
        </w:rPr>
        <w:t>e</w:t>
      </w:r>
      <w:r w:rsidR="008D4D2B" w:rsidRPr="009C1D25">
        <w:rPr>
          <w:rFonts w:ascii="Book Antiqua" w:eastAsia="Book Antiqua" w:hAnsi="Book Antiqua" w:cs="Book Antiqua"/>
          <w:color w:val="000000"/>
        </w:rPr>
        <w:t>lectrocardiograph</w:t>
      </w:r>
      <w:r w:rsidR="008D4D2B" w:rsidRPr="009C1D25">
        <w:rPr>
          <w:rFonts w:ascii="Book Antiqua" w:hAnsi="Book Antiqua" w:cs="Book Antiqua" w:hint="eastAsia"/>
          <w:color w:val="000000"/>
          <w:lang w:eastAsia="zh-CN"/>
        </w:rPr>
        <w:t>ic</w:t>
      </w:r>
      <w:r w:rsidR="008D4D2B"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findings in the setting of </w:t>
      </w:r>
      <w:r w:rsidR="00BC2813" w:rsidRPr="009C1D25">
        <w:rPr>
          <w:rFonts w:ascii="Book Antiqua" w:hAnsi="Book Antiqua" w:cs="Book Antiqua" w:hint="eastAsia"/>
          <w:color w:val="000000"/>
          <w:lang w:eastAsia="zh-CN"/>
        </w:rPr>
        <w:t>c</w:t>
      </w:r>
      <w:r w:rsidR="00BC2813" w:rsidRPr="009C1D25">
        <w:rPr>
          <w:rFonts w:ascii="Book Antiqua" w:eastAsia="Book Antiqua" w:hAnsi="Book Antiqua" w:cs="Book Antiqua"/>
          <w:color w:val="000000"/>
        </w:rPr>
        <w:t>oronavirus disease 2019</w:t>
      </w:r>
      <w:r w:rsidRPr="009C1D25">
        <w:rPr>
          <w:rFonts w:ascii="Book Antiqua" w:eastAsia="Book Antiqua" w:hAnsi="Book Antiqua" w:cs="Book Antiqua"/>
          <w:color w:val="000000"/>
        </w:rPr>
        <w:t xml:space="preserve">. This paper can shed light on different conduction disorders seen in </w:t>
      </w:r>
      <w:r w:rsidR="009C17CB" w:rsidRPr="009C1D25">
        <w:rPr>
          <w:rFonts w:ascii="Book Antiqua" w:hAnsi="Book Antiqua" w:cs="Book Antiqua" w:hint="eastAsia"/>
          <w:color w:val="000000"/>
          <w:lang w:eastAsia="zh-CN"/>
        </w:rPr>
        <w:t>COVID-19</w:t>
      </w:r>
      <w:r w:rsidRPr="009C1D25">
        <w:rPr>
          <w:rFonts w:ascii="Book Antiqua" w:eastAsia="Book Antiqua" w:hAnsi="Book Antiqua" w:cs="Book Antiqua"/>
          <w:color w:val="000000"/>
        </w:rPr>
        <w:t>.</w:t>
      </w:r>
    </w:p>
    <w:p w14:paraId="22349EB7" w14:textId="77777777" w:rsidR="00A77B3E" w:rsidRPr="009C1D25" w:rsidRDefault="00A77B3E" w:rsidP="00957E90">
      <w:pPr>
        <w:spacing w:line="360" w:lineRule="auto"/>
        <w:jc w:val="both"/>
        <w:rPr>
          <w:rFonts w:ascii="Book Antiqua" w:hAnsi="Book Antiqua"/>
        </w:rPr>
      </w:pPr>
    </w:p>
    <w:p w14:paraId="57B987FA"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INTRODUCTION</w:t>
      </w:r>
    </w:p>
    <w:p w14:paraId="03A27630" w14:textId="390AD5AF" w:rsidR="007979E3" w:rsidRPr="009C1D25" w:rsidRDefault="007979E3" w:rsidP="00763A88">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In December 2019, a cluster of pneumonia cases was reported in Wuhan, Hubei </w:t>
      </w:r>
      <w:r w:rsidR="009C17CB" w:rsidRPr="009C1D25">
        <w:rPr>
          <w:rFonts w:ascii="Book Antiqua" w:hAnsi="Book Antiqua" w:cs="Book Antiqua"/>
          <w:color w:val="000000"/>
          <w:lang w:eastAsia="zh-CN"/>
        </w:rPr>
        <w:t>P</w:t>
      </w:r>
      <w:r w:rsidRPr="009C1D25">
        <w:rPr>
          <w:rFonts w:ascii="Book Antiqua" w:eastAsia="Book Antiqua" w:hAnsi="Book Antiqua" w:cs="Book Antiqua"/>
          <w:color w:val="000000"/>
        </w:rPr>
        <w:t>rovince, China, caused by a novel coronavirus</w:t>
      </w:r>
      <w:r w:rsidR="009552E2"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 xml:space="preserve"> Severe acute respiratory syndrome coronavirus 2 (SARS-CoV-2) triggered the respiratory infection </w:t>
      </w:r>
      <w:r w:rsidR="00EE39F9" w:rsidRPr="009C1D25">
        <w:rPr>
          <w:rFonts w:ascii="Book Antiqua" w:hAnsi="Book Antiqua" w:cs="Book Antiqua" w:hint="eastAsia"/>
          <w:color w:val="000000"/>
          <w:lang w:eastAsia="zh-CN"/>
        </w:rPr>
        <w:t>c</w:t>
      </w:r>
      <w:r w:rsidR="00EE39F9" w:rsidRPr="009C1D25">
        <w:rPr>
          <w:rFonts w:ascii="Book Antiqua" w:eastAsia="Book Antiqua" w:hAnsi="Book Antiqua" w:cs="Book Antiqua"/>
          <w:color w:val="000000"/>
        </w:rPr>
        <w:t xml:space="preserve">oronavirus </w:t>
      </w:r>
      <w:r w:rsidRPr="009C1D25">
        <w:rPr>
          <w:rFonts w:ascii="Book Antiqua" w:eastAsia="Book Antiqua" w:hAnsi="Book Antiqua" w:cs="Book Antiqua"/>
          <w:color w:val="000000"/>
        </w:rPr>
        <w:t>disease 2019 (COVID-19). Due to the rapid transmission of COVID-19, WHO declared a pandemic on March 11</w:t>
      </w:r>
      <w:r w:rsidRPr="009C1D25">
        <w:rPr>
          <w:rFonts w:ascii="Book Antiqua" w:eastAsia="Book Antiqua" w:hAnsi="Book Antiqua" w:cs="Book Antiqua"/>
          <w:color w:val="000000"/>
          <w:vertAlign w:val="superscript"/>
        </w:rPr>
        <w:t>th</w:t>
      </w:r>
      <w:r w:rsidRPr="009C1D25">
        <w:rPr>
          <w:rFonts w:ascii="Book Antiqua" w:eastAsia="Book Antiqua" w:hAnsi="Book Antiqua" w:cs="Book Antiqua"/>
          <w:color w:val="000000"/>
        </w:rPr>
        <w:t>, 2020</w:t>
      </w:r>
      <w:r w:rsidRPr="009C1D25">
        <w:rPr>
          <w:rFonts w:ascii="Book Antiqua" w:eastAsia="Book Antiqua" w:hAnsi="Book Antiqua" w:cs="Book Antiqua"/>
          <w:color w:val="000000"/>
          <w:vertAlign w:val="superscript"/>
        </w:rPr>
        <w:t>[1]</w:t>
      </w:r>
      <w:r w:rsidRPr="009C1D25">
        <w:rPr>
          <w:rFonts w:ascii="Book Antiqua" w:eastAsia="Book Antiqua" w:hAnsi="Book Antiqua" w:cs="Book Antiqua"/>
          <w:color w:val="000000"/>
        </w:rPr>
        <w:t>.</w:t>
      </w:r>
    </w:p>
    <w:p w14:paraId="0A9CC64A" w14:textId="4BA6FD49" w:rsidR="007979E3" w:rsidRPr="009C1D25" w:rsidRDefault="007979E3" w:rsidP="009552E2">
      <w:pPr>
        <w:spacing w:line="360" w:lineRule="auto"/>
        <w:ind w:firstLineChars="100" w:firstLine="240"/>
        <w:jc w:val="both"/>
        <w:rPr>
          <w:rFonts w:ascii="Book Antiqua" w:hAnsi="Book Antiqua" w:cs="Book Antiqua"/>
          <w:color w:val="000000"/>
          <w:lang w:eastAsia="zh-CN"/>
        </w:rPr>
      </w:pPr>
      <w:r w:rsidRPr="009C1D25">
        <w:rPr>
          <w:rFonts w:ascii="Book Antiqua" w:eastAsia="Book Antiqua" w:hAnsi="Book Antiqua" w:cs="Book Antiqua"/>
          <w:color w:val="000000"/>
        </w:rPr>
        <w:t xml:space="preserve">The </w:t>
      </w:r>
      <w:r w:rsidR="009C17CB" w:rsidRPr="009C1D25">
        <w:rPr>
          <w:rFonts w:ascii="Book Antiqua" w:hAnsi="Book Antiqua" w:cs="Book Antiqua" w:hint="eastAsia"/>
          <w:color w:val="000000"/>
          <w:lang w:eastAsia="zh-CN"/>
        </w:rPr>
        <w:t>initial</w:t>
      </w:r>
      <w:r w:rsidR="009C17CB"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studies of COVID-19 considered it to be predominantly a respiratory disease. However, recent evidence highlights multiple organ system involvements in </w:t>
      </w:r>
      <w:r w:rsidRPr="009C1D25">
        <w:rPr>
          <w:rFonts w:ascii="Book Antiqua" w:eastAsia="Book Antiqua" w:hAnsi="Book Antiqua" w:cs="Book Antiqua"/>
          <w:color w:val="000000"/>
        </w:rPr>
        <w:lastRenderedPageBreak/>
        <w:t>COVID-19, including coagulation system disorder, acute kidney injury, hepatocellular injury, and cardiac and central nervous system complications</w:t>
      </w:r>
      <w:r w:rsidRPr="009C1D25">
        <w:rPr>
          <w:rFonts w:ascii="Book Antiqua" w:eastAsia="Book Antiqua" w:hAnsi="Book Antiqua" w:cs="Book Antiqua"/>
          <w:color w:val="000000"/>
          <w:vertAlign w:val="superscript"/>
        </w:rPr>
        <w:t>[2]</w:t>
      </w:r>
      <w:r w:rsidRPr="009C1D25">
        <w:rPr>
          <w:rFonts w:ascii="Book Antiqua" w:eastAsia="Book Antiqua" w:hAnsi="Book Antiqua" w:cs="Book Antiqua"/>
          <w:color w:val="000000"/>
        </w:rPr>
        <w:t>. The cardiac complications include thromboembolic events, heart failure, heart block, acute coronary syndrome, myocarditis, arrhythmias, and sudden cardiac death</w:t>
      </w:r>
      <w:r w:rsidR="009552E2" w:rsidRPr="009C1D25">
        <w:rPr>
          <w:rFonts w:ascii="Book Antiqua" w:eastAsia="Book Antiqua" w:hAnsi="Book Antiqua" w:cs="Book Antiqua"/>
          <w:color w:val="000000"/>
          <w:vertAlign w:val="superscript"/>
        </w:rPr>
        <w:t>[3,</w:t>
      </w:r>
      <w:r w:rsidRPr="009C1D25">
        <w:rPr>
          <w:rFonts w:ascii="Book Antiqua" w:eastAsia="Book Antiqua" w:hAnsi="Book Antiqua" w:cs="Book Antiqua"/>
          <w:color w:val="000000"/>
          <w:vertAlign w:val="superscript"/>
        </w:rPr>
        <w:t>4]</w:t>
      </w:r>
      <w:r w:rsidR="009552E2" w:rsidRPr="009C1D25">
        <w:rPr>
          <w:rFonts w:ascii="Book Antiqua" w:eastAsia="Book Antiqua" w:hAnsi="Book Antiqua" w:cs="Book Antiqua"/>
          <w:color w:val="000000"/>
        </w:rPr>
        <w:t>.</w:t>
      </w:r>
    </w:p>
    <w:p w14:paraId="3B6FB6DC" w14:textId="177805AE" w:rsidR="007979E3" w:rsidRPr="009C1D25" w:rsidRDefault="007979E3" w:rsidP="009552E2">
      <w:pPr>
        <w:spacing w:line="360" w:lineRule="auto"/>
        <w:ind w:firstLineChars="100" w:firstLine="240"/>
        <w:jc w:val="both"/>
        <w:rPr>
          <w:rFonts w:ascii="Book Antiqua" w:eastAsia="Book Antiqua" w:hAnsi="Book Antiqua" w:cs="Book Antiqua"/>
          <w:color w:val="000000"/>
        </w:rPr>
      </w:pPr>
      <w:r w:rsidRPr="009C1D25">
        <w:rPr>
          <w:rFonts w:ascii="Book Antiqua" w:eastAsia="Book Antiqua" w:hAnsi="Book Antiqua" w:cs="Book Antiqua"/>
          <w:color w:val="000000"/>
        </w:rPr>
        <w:t>More recently, a growing body of literature on COVID-19 has investigated the electrophysiological changes that arise as a clinical manifestation of COVID-19 and highlighted the variety of arrhythmias observed in patients with COVID-19</w:t>
      </w:r>
      <w:r w:rsidRPr="009C1D25">
        <w:rPr>
          <w:rFonts w:ascii="Book Antiqua" w:eastAsia="Book Antiqua" w:hAnsi="Book Antiqua" w:cs="Book Antiqua"/>
          <w:color w:val="000000"/>
          <w:vertAlign w:val="superscript"/>
        </w:rPr>
        <w:t>[5]</w:t>
      </w:r>
      <w:r w:rsidRPr="009C1D25">
        <w:rPr>
          <w:rFonts w:ascii="Book Antiqua" w:eastAsia="Book Antiqua" w:hAnsi="Book Antiqua" w:cs="Book Antiqua"/>
          <w:color w:val="000000"/>
        </w:rPr>
        <w:t>. Moreover, multiple case reports introduce atrioventricular block as a potential manifestation of COVID-19</w:t>
      </w:r>
      <w:r w:rsidRPr="009C1D25">
        <w:rPr>
          <w:rFonts w:ascii="Book Antiqua" w:eastAsia="Book Antiqua" w:hAnsi="Book Antiqua" w:cs="Book Antiqua"/>
          <w:color w:val="000000"/>
          <w:vertAlign w:val="superscript"/>
        </w:rPr>
        <w:t>[6-14]</w:t>
      </w:r>
      <w:r w:rsidRPr="009C1D25">
        <w:rPr>
          <w:rFonts w:ascii="Book Antiqua" w:eastAsia="Book Antiqua" w:hAnsi="Book Antiqua" w:cs="Book Antiqua"/>
          <w:color w:val="000000"/>
        </w:rPr>
        <w:t xml:space="preserve">. In a retrospective study about the prognostic significance of </w:t>
      </w:r>
      <w:r w:rsidR="009C17CB" w:rsidRPr="009C1D25">
        <w:rPr>
          <w:rFonts w:ascii="Book Antiqua" w:eastAsia="Book Antiqua" w:hAnsi="Book Antiqua" w:cs="Book Antiqua"/>
          <w:color w:val="000000"/>
        </w:rPr>
        <w:t>electrocardiograph</w:t>
      </w:r>
      <w:r w:rsidR="009C17CB" w:rsidRPr="009C1D25">
        <w:rPr>
          <w:rFonts w:ascii="Book Antiqua" w:hAnsi="Book Antiqua" w:cs="Book Antiqua" w:hint="eastAsia"/>
          <w:color w:val="000000"/>
          <w:lang w:eastAsia="zh-CN"/>
        </w:rPr>
        <w:t>ic</w:t>
      </w:r>
      <w:r w:rsidR="009C17CB"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(ECG) findings in 319 patients with COVID-19, T-wave change (31.7%), QTc interval prolongation (30.1%), and arrhythmias (16.3%) were three most common found ECG abnormalities and atrioventricular block </w:t>
      </w:r>
      <w:r w:rsidR="009C17CB" w:rsidRPr="009C1D25">
        <w:rPr>
          <w:rFonts w:ascii="Book Antiqua" w:eastAsia="Book Antiqua" w:hAnsi="Book Antiqua" w:cs="Book Antiqua"/>
          <w:color w:val="000000"/>
        </w:rPr>
        <w:t>w</w:t>
      </w:r>
      <w:r w:rsidR="009C17CB" w:rsidRPr="009C1D25">
        <w:rPr>
          <w:rFonts w:ascii="Book Antiqua" w:hAnsi="Book Antiqua" w:cs="Book Antiqua" w:hint="eastAsia"/>
          <w:color w:val="000000"/>
          <w:lang w:eastAsia="zh-CN"/>
        </w:rPr>
        <w:t>as</w:t>
      </w:r>
      <w:r w:rsidR="009C17CB"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presented in 3.9% of the patients</w:t>
      </w:r>
      <w:r w:rsidRPr="009C1D25">
        <w:rPr>
          <w:rFonts w:ascii="Book Antiqua" w:eastAsia="Book Antiqua" w:hAnsi="Book Antiqua" w:cs="Book Antiqua"/>
          <w:color w:val="000000"/>
          <w:vertAlign w:val="superscript"/>
        </w:rPr>
        <w:t>[15]</w:t>
      </w:r>
      <w:r w:rsidRPr="009C1D25">
        <w:rPr>
          <w:rFonts w:ascii="Book Antiqua" w:eastAsia="Book Antiqua" w:hAnsi="Book Antiqua" w:cs="Book Antiqua"/>
          <w:color w:val="000000"/>
        </w:rPr>
        <w:t xml:space="preserve">. First-degree atrioventricular block (AVB) was seen in 10 patients (3.3%), and second-degree AVB Mobitz type I was found in 2 patients (0.7%). In-hospital mortality risk increased with increasing abnormal ECG </w:t>
      </w:r>
      <w:r w:rsidR="00D007AD" w:rsidRPr="009C1D25">
        <w:rPr>
          <w:rFonts w:ascii="Book Antiqua" w:hAnsi="Book Antiqua" w:cs="Book Antiqua" w:hint="eastAsia"/>
          <w:color w:val="000000"/>
          <w:lang w:eastAsia="zh-CN"/>
        </w:rPr>
        <w:t>parameters</w:t>
      </w:r>
      <w:r w:rsidRPr="009C1D25">
        <w:rPr>
          <w:rFonts w:ascii="Book Antiqua" w:eastAsia="Book Antiqua" w:hAnsi="Book Antiqua" w:cs="Book Antiqua"/>
          <w:color w:val="000000"/>
          <w:vertAlign w:val="superscript"/>
        </w:rPr>
        <w:t>[15]</w:t>
      </w:r>
      <w:r w:rsidR="00763A88" w:rsidRPr="009C1D25">
        <w:rPr>
          <w:rFonts w:ascii="Book Antiqua" w:eastAsia="Book Antiqua" w:hAnsi="Book Antiqua" w:cs="Book Antiqua"/>
          <w:color w:val="000000"/>
        </w:rPr>
        <w:t>.</w:t>
      </w:r>
      <w:r w:rsidRPr="009C1D25">
        <w:rPr>
          <w:rFonts w:ascii="Book Antiqua" w:eastAsia="Book Antiqua" w:hAnsi="Book Antiqua" w:cs="Book Antiqua"/>
          <w:color w:val="000000"/>
        </w:rPr>
        <w:t xml:space="preserve"> In another study investigating the association between electrocardiographic features and mortality in COVID-19 patients, the overall prevalence of AVB was 11.8%, with </w:t>
      </w:r>
      <w:r w:rsidR="00D007AD" w:rsidRPr="009C1D25">
        <w:rPr>
          <w:rFonts w:ascii="Book Antiqua" w:hAnsi="Book Antiqua" w:cs="Book Antiqua" w:hint="eastAsia"/>
          <w:color w:val="000000"/>
          <w:lang w:eastAsia="zh-CN"/>
        </w:rPr>
        <w:t>deceased</w:t>
      </w:r>
      <w:r w:rsidR="00D007AD"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patients showing higher incidence </w:t>
      </w:r>
      <w:r w:rsidR="009552E2" w:rsidRPr="009C1D25">
        <w:rPr>
          <w:rFonts w:ascii="Book Antiqua" w:eastAsia="Book Antiqua" w:hAnsi="Book Antiqua" w:cs="Book Antiqua"/>
          <w:color w:val="000000"/>
        </w:rPr>
        <w:t xml:space="preserve">than recovered patients (25% </w:t>
      </w:r>
      <w:r w:rsidR="009552E2" w:rsidRPr="009C1D25">
        <w:rPr>
          <w:rFonts w:ascii="Book Antiqua" w:eastAsia="Book Antiqua" w:hAnsi="Book Antiqua" w:cs="Book Antiqua"/>
          <w:i/>
          <w:color w:val="000000"/>
        </w:rPr>
        <w:t>vs</w:t>
      </w:r>
      <w:r w:rsidRPr="009C1D25">
        <w:rPr>
          <w:rFonts w:ascii="Book Antiqua" w:eastAsia="Book Antiqua" w:hAnsi="Book Antiqua" w:cs="Book Antiqua"/>
          <w:color w:val="000000"/>
        </w:rPr>
        <w:t xml:space="preserve"> 9%)</w:t>
      </w:r>
      <w:r w:rsidRPr="009C1D25">
        <w:rPr>
          <w:rFonts w:ascii="Book Antiqua" w:eastAsia="Book Antiqua" w:hAnsi="Book Antiqua" w:cs="Book Antiqua"/>
          <w:color w:val="000000"/>
          <w:vertAlign w:val="superscript"/>
        </w:rPr>
        <w:t>[16]</w:t>
      </w:r>
      <w:r w:rsidRPr="009C1D25">
        <w:rPr>
          <w:rFonts w:ascii="Book Antiqua" w:eastAsia="Book Antiqua" w:hAnsi="Book Antiqua" w:cs="Book Antiqua"/>
          <w:color w:val="000000"/>
        </w:rPr>
        <w:t xml:space="preserve">. Another </w:t>
      </w:r>
      <w:r w:rsidR="00D007AD" w:rsidRPr="009C1D25">
        <w:rPr>
          <w:rFonts w:ascii="Book Antiqua" w:hAnsi="Book Antiqua" w:cs="Book Antiqua" w:hint="eastAsia"/>
          <w:color w:val="000000"/>
          <w:lang w:eastAsia="zh-CN"/>
        </w:rPr>
        <w:t>study</w:t>
      </w:r>
      <w:r w:rsidR="00D007AD"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conducted a rigorous patient-level analysis to determine the association of acute malignant cardiac arrhythmias, such as tachy- or </w:t>
      </w:r>
      <w:proofErr w:type="spellStart"/>
      <w:r w:rsidRPr="009C1D25">
        <w:rPr>
          <w:rFonts w:ascii="Book Antiqua" w:eastAsia="Book Antiqua" w:hAnsi="Book Antiqua" w:cs="Book Antiqua"/>
          <w:color w:val="000000"/>
        </w:rPr>
        <w:t>bradyarrhythmias</w:t>
      </w:r>
      <w:proofErr w:type="spellEnd"/>
      <w:r w:rsidRPr="009C1D25">
        <w:rPr>
          <w:rFonts w:ascii="Book Antiqua" w:eastAsia="Book Antiqua" w:hAnsi="Book Antiqua" w:cs="Book Antiqua"/>
          <w:color w:val="000000"/>
        </w:rPr>
        <w:t xml:space="preserve">, and mortality in 140 hospitalized patients with COVID-19 and AVB was found in 5 </w:t>
      </w:r>
      <w:r w:rsidR="00C13344" w:rsidRPr="009C1D25">
        <w:rPr>
          <w:rFonts w:ascii="Book Antiqua" w:hAnsi="Book Antiqua" w:cs="Book Antiqua" w:hint="eastAsia"/>
          <w:color w:val="000000"/>
          <w:lang w:eastAsia="zh-CN"/>
        </w:rPr>
        <w:t>patients</w:t>
      </w:r>
      <w:r w:rsidRPr="009C1D25">
        <w:rPr>
          <w:rFonts w:ascii="Book Antiqua" w:eastAsia="Book Antiqua" w:hAnsi="Book Antiqua" w:cs="Book Antiqua"/>
          <w:color w:val="000000"/>
        </w:rPr>
        <w:t>, 2 of whom were associated with myocardial infarction (MI), and another 2 had metabolic abnormalities, suggesting that refractory shock was primarily responsible for conduction block, and the remaining patient had AVB in the setting of non–ST-segment–elevation myocardial infarction and newly diminished left ventricular ejection fraction</w:t>
      </w:r>
      <w:r w:rsidRPr="009C1D25">
        <w:rPr>
          <w:rFonts w:ascii="Book Antiqua" w:eastAsia="Book Antiqua" w:hAnsi="Book Antiqua" w:cs="Book Antiqua"/>
          <w:color w:val="000000"/>
          <w:vertAlign w:val="superscript"/>
        </w:rPr>
        <w:t>[17]</w:t>
      </w:r>
      <w:r w:rsidRPr="009C1D25">
        <w:rPr>
          <w:rFonts w:ascii="Book Antiqua" w:eastAsia="Book Antiqua" w:hAnsi="Book Antiqua" w:cs="Book Antiqua"/>
          <w:color w:val="000000"/>
        </w:rPr>
        <w:t xml:space="preserve">. However, no association between the presence of AVB and mortality was reported in these </w:t>
      </w:r>
      <w:r w:rsidR="00C13344" w:rsidRPr="009C1D25">
        <w:rPr>
          <w:rFonts w:ascii="Book Antiqua" w:hAnsi="Book Antiqua" w:cs="Book Antiqua" w:hint="eastAsia"/>
          <w:color w:val="000000"/>
          <w:lang w:eastAsia="zh-CN"/>
        </w:rPr>
        <w:t>studies</w:t>
      </w:r>
      <w:r w:rsidRPr="009C1D25">
        <w:rPr>
          <w:rFonts w:ascii="Book Antiqua" w:eastAsia="Book Antiqua" w:hAnsi="Book Antiqua" w:cs="Book Antiqua"/>
          <w:color w:val="000000"/>
        </w:rPr>
        <w:t>. Finally, it is evident that the knowledge of electrophysiological abnormalities, conduction system disorder, and particularly atrioventricular blocks is largely based on very limited data.</w:t>
      </w:r>
    </w:p>
    <w:p w14:paraId="47C6F5AE" w14:textId="6E7262D9" w:rsidR="007979E3" w:rsidRPr="009C1D25" w:rsidRDefault="00C13344" w:rsidP="009552E2">
      <w:pPr>
        <w:spacing w:line="360" w:lineRule="auto"/>
        <w:ind w:firstLineChars="100" w:firstLine="240"/>
        <w:jc w:val="both"/>
        <w:rPr>
          <w:rFonts w:ascii="Book Antiqua" w:hAnsi="Book Antiqua" w:cs="Book Antiqua"/>
          <w:color w:val="000000"/>
          <w:lang w:eastAsia="zh-CN"/>
        </w:rPr>
      </w:pPr>
      <w:r w:rsidRPr="009C1D25">
        <w:rPr>
          <w:rFonts w:ascii="Book Antiqua" w:hAnsi="Book Antiqua" w:cs="Book Antiqua" w:hint="eastAsia"/>
          <w:color w:val="000000"/>
          <w:lang w:eastAsia="zh-CN"/>
        </w:rPr>
        <w:lastRenderedPageBreak/>
        <w:t>W</w:t>
      </w:r>
      <w:r w:rsidRPr="009C1D25">
        <w:rPr>
          <w:rFonts w:ascii="Book Antiqua" w:eastAsia="Book Antiqua" w:hAnsi="Book Antiqua" w:cs="Book Antiqua"/>
          <w:color w:val="000000"/>
        </w:rPr>
        <w:t xml:space="preserve">e designed the present study </w:t>
      </w:r>
      <w:r w:rsidRPr="009C1D25">
        <w:rPr>
          <w:rFonts w:ascii="Book Antiqua" w:hAnsi="Book Antiqua" w:cs="Book Antiqua" w:hint="eastAsia"/>
          <w:color w:val="000000"/>
          <w:lang w:eastAsia="zh-CN"/>
        </w:rPr>
        <w:t>t</w:t>
      </w:r>
      <w:r w:rsidR="007979E3" w:rsidRPr="009C1D25">
        <w:rPr>
          <w:rFonts w:ascii="Book Antiqua" w:eastAsia="Book Antiqua" w:hAnsi="Book Antiqua" w:cs="Book Antiqua"/>
          <w:color w:val="000000"/>
        </w:rPr>
        <w:t>o investigate whether disruption of the conduction system can herald other ECG abnormalities in the setting of COVID-19, and whether it is associated with underlying diseases</w:t>
      </w:r>
      <w:r w:rsidR="009552E2" w:rsidRPr="009C1D25">
        <w:rPr>
          <w:rFonts w:ascii="Book Antiqua" w:eastAsia="Book Antiqua" w:hAnsi="Book Antiqua" w:cs="Book Antiqua"/>
          <w:color w:val="000000"/>
        </w:rPr>
        <w:t>.</w:t>
      </w:r>
    </w:p>
    <w:p w14:paraId="49417157" w14:textId="77777777" w:rsidR="003B718D" w:rsidRPr="009C1D25" w:rsidRDefault="003B718D" w:rsidP="00957E90">
      <w:pPr>
        <w:spacing w:line="360" w:lineRule="auto"/>
        <w:jc w:val="both"/>
        <w:rPr>
          <w:rFonts w:ascii="Book Antiqua" w:hAnsi="Book Antiqua"/>
          <w:lang w:eastAsia="zh-CN"/>
        </w:rPr>
      </w:pPr>
    </w:p>
    <w:p w14:paraId="6EA6026D"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MATERIALS AND METHODS</w:t>
      </w:r>
    </w:p>
    <w:p w14:paraId="71B7F80C" w14:textId="6CCDD095" w:rsidR="00A77B3E" w:rsidRPr="009C1D25" w:rsidRDefault="00550C93" w:rsidP="00957E90">
      <w:pPr>
        <w:spacing w:line="360" w:lineRule="auto"/>
        <w:jc w:val="both"/>
        <w:rPr>
          <w:rFonts w:ascii="Book Antiqua" w:hAnsi="Book Antiqua" w:cs="Book Antiqua"/>
          <w:color w:val="000000"/>
          <w:lang w:eastAsia="zh-CN"/>
        </w:rPr>
      </w:pPr>
      <w:r w:rsidRPr="009C1D25">
        <w:rPr>
          <w:rFonts w:ascii="Book Antiqua" w:eastAsia="Book Antiqua" w:hAnsi="Book Antiqua" w:cs="Book Antiqua"/>
          <w:color w:val="000000"/>
        </w:rPr>
        <w:t xml:space="preserve">This is a </w:t>
      </w:r>
      <w:r w:rsidR="00417B26" w:rsidRPr="009C1D25">
        <w:rPr>
          <w:rFonts w:ascii="Book Antiqua" w:eastAsia="Book Antiqua" w:hAnsi="Book Antiqua" w:cs="Book Antiqua"/>
          <w:color w:val="000000"/>
        </w:rPr>
        <w:t xml:space="preserve">cross-sectional </w:t>
      </w:r>
      <w:r w:rsidRPr="009C1D25">
        <w:rPr>
          <w:rFonts w:ascii="Book Antiqua" w:eastAsia="Book Antiqua" w:hAnsi="Book Antiqua" w:cs="Book Antiqua"/>
          <w:color w:val="000000"/>
        </w:rPr>
        <w:t xml:space="preserve">descriptive </w:t>
      </w:r>
      <w:r w:rsidR="00C13344" w:rsidRPr="009C1D25">
        <w:rPr>
          <w:rFonts w:ascii="Book Antiqua" w:hAnsi="Book Antiqua" w:cs="Book Antiqua" w:hint="eastAsia"/>
          <w:color w:val="000000"/>
          <w:lang w:eastAsia="zh-CN"/>
        </w:rPr>
        <w:t>study</w:t>
      </w:r>
      <w:r w:rsidR="00C13344"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that retrospectively reviewed demised COVID-19 patients who were admitted to </w:t>
      </w:r>
      <w:proofErr w:type="spellStart"/>
      <w:r w:rsidRPr="009C1D25">
        <w:rPr>
          <w:rFonts w:ascii="Book Antiqua" w:eastAsia="Book Antiqua" w:hAnsi="Book Antiqua" w:cs="Book Antiqua"/>
          <w:color w:val="000000"/>
        </w:rPr>
        <w:t>Faghihi</w:t>
      </w:r>
      <w:proofErr w:type="spellEnd"/>
      <w:r w:rsidRPr="009C1D25">
        <w:rPr>
          <w:rFonts w:ascii="Book Antiqua" w:eastAsia="Book Antiqua" w:hAnsi="Book Antiqua" w:cs="Book Antiqua"/>
          <w:color w:val="000000"/>
        </w:rPr>
        <w:t xml:space="preserve"> Hospital of Shiraz University of Medical Sciences from August 1</w:t>
      </w:r>
      <w:r w:rsidRPr="009C1D25">
        <w:rPr>
          <w:rFonts w:ascii="Book Antiqua" w:eastAsia="Book Antiqua" w:hAnsi="Book Antiqua" w:cs="Book Antiqua"/>
          <w:color w:val="000000"/>
          <w:vertAlign w:val="superscript"/>
        </w:rPr>
        <w:t>st</w:t>
      </w:r>
      <w:r w:rsidRPr="009C1D25">
        <w:rPr>
          <w:rFonts w:ascii="Book Antiqua" w:eastAsia="Book Antiqua" w:hAnsi="Book Antiqua" w:cs="Book Antiqua"/>
          <w:color w:val="000000"/>
        </w:rPr>
        <w:t xml:space="preserve"> until December 1</w:t>
      </w:r>
      <w:r w:rsidRPr="009C1D25">
        <w:rPr>
          <w:rFonts w:ascii="Book Antiqua" w:eastAsia="Book Antiqua" w:hAnsi="Book Antiqua" w:cs="Book Antiqua"/>
          <w:color w:val="000000"/>
          <w:vertAlign w:val="superscript"/>
        </w:rPr>
        <w:t>st</w:t>
      </w:r>
      <w:r w:rsidRPr="009C1D25">
        <w:rPr>
          <w:rFonts w:ascii="Book Antiqua" w:eastAsia="Book Antiqua" w:hAnsi="Book Antiqua" w:cs="Book Antiqua"/>
          <w:color w:val="000000"/>
        </w:rPr>
        <w:t>,</w:t>
      </w:r>
      <w:r w:rsidRPr="009C1D25">
        <w:rPr>
          <w:rFonts w:ascii="Book Antiqua" w:eastAsia="Book Antiqua" w:hAnsi="Book Antiqua" w:cs="Book Antiqua"/>
          <w:color w:val="000000"/>
          <w:vertAlign w:val="superscript"/>
        </w:rPr>
        <w:t xml:space="preserve"> </w:t>
      </w:r>
      <w:r w:rsidRPr="009C1D25">
        <w:rPr>
          <w:rFonts w:ascii="Book Antiqua" w:eastAsia="Book Antiqua" w:hAnsi="Book Antiqua" w:cs="Book Antiqua"/>
          <w:color w:val="000000"/>
        </w:rPr>
        <w:t xml:space="preserve">2021. The inclusion criteria were all the admitted patients aged 18 or older who died with the diagnosis of COVID-19. </w:t>
      </w:r>
      <w:proofErr w:type="spellStart"/>
      <w:r w:rsidRPr="009C1D25">
        <w:rPr>
          <w:rFonts w:ascii="Book Antiqua" w:eastAsia="Book Antiqua" w:hAnsi="Book Antiqua" w:cs="Book Antiqua"/>
          <w:color w:val="000000"/>
        </w:rPr>
        <w:t>Faghihi</w:t>
      </w:r>
      <w:proofErr w:type="spellEnd"/>
      <w:r w:rsidRPr="009C1D25">
        <w:rPr>
          <w:rFonts w:ascii="Book Antiqua" w:eastAsia="Book Antiqua" w:hAnsi="Book Antiqua" w:cs="Book Antiqua"/>
          <w:color w:val="000000"/>
        </w:rPr>
        <w:t xml:space="preserve"> Hospital, located in Shiraz, Fars Province, Southern Iran, is one of the major tertiary teaching hospitals responsible for treating COVID-19 patients.</w:t>
      </w:r>
    </w:p>
    <w:p w14:paraId="39B3C64B" w14:textId="77777777" w:rsidR="003B718D" w:rsidRPr="009C1D25" w:rsidRDefault="003B718D" w:rsidP="00957E90">
      <w:pPr>
        <w:spacing w:line="360" w:lineRule="auto"/>
        <w:jc w:val="both"/>
        <w:rPr>
          <w:rFonts w:ascii="Book Antiqua" w:hAnsi="Book Antiqua"/>
          <w:lang w:eastAsia="zh-CN"/>
        </w:rPr>
      </w:pPr>
    </w:p>
    <w:p w14:paraId="40CAEE4F" w14:textId="77777777" w:rsidR="00A77B3E" w:rsidRPr="009C1D25" w:rsidRDefault="00550C93" w:rsidP="00957E90">
      <w:pPr>
        <w:spacing w:line="360" w:lineRule="auto"/>
        <w:jc w:val="both"/>
        <w:rPr>
          <w:rFonts w:ascii="Book Antiqua" w:hAnsi="Book Antiqua"/>
          <w:b/>
          <w:i/>
        </w:rPr>
      </w:pPr>
      <w:r w:rsidRPr="009C1D25">
        <w:rPr>
          <w:rFonts w:ascii="Book Antiqua" w:eastAsia="Book Antiqua" w:hAnsi="Book Antiqua" w:cs="Book Antiqua"/>
          <w:b/>
          <w:i/>
          <w:color w:val="000000"/>
        </w:rPr>
        <w:t>Data collection</w:t>
      </w:r>
    </w:p>
    <w:p w14:paraId="442515FB"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Electronic demographic and on-paper medical records were evaluated. The data was gathered into a planned-out questionnaire. The questionnaire included demographic data, underlying diseases, and ECG factors. The data were collected by six independent practitioners. ECGs were interpreted by two cardiologists blinded to the patients’ information and confirmed by an electrophysiologist.</w:t>
      </w:r>
    </w:p>
    <w:p w14:paraId="5DC90A62" w14:textId="77777777" w:rsidR="003B718D" w:rsidRPr="009C1D25" w:rsidRDefault="00550C93" w:rsidP="00957E90">
      <w:pPr>
        <w:spacing w:line="360" w:lineRule="auto"/>
        <w:ind w:firstLineChars="100" w:firstLine="240"/>
        <w:jc w:val="both"/>
        <w:rPr>
          <w:rFonts w:ascii="Book Antiqua" w:hAnsi="Book Antiqua"/>
          <w:lang w:eastAsia="zh-CN"/>
        </w:rPr>
      </w:pPr>
      <w:r w:rsidRPr="009C1D25">
        <w:rPr>
          <w:rFonts w:ascii="Book Antiqua" w:eastAsia="Book Antiqua" w:hAnsi="Book Antiqua" w:cs="Book Antiqua"/>
          <w:color w:val="000000"/>
        </w:rPr>
        <w:t xml:space="preserve">Basic ECG parameters (rhythm, rate, axis, and ventricular hypertrophy), new findings attributable to COVID-19 (ST elevation and atrioventricular conductance disturbances), repolarization variants (J elevation, early repolarization, </w:t>
      </w:r>
      <w:proofErr w:type="spellStart"/>
      <w:r w:rsidRPr="009C1D25">
        <w:rPr>
          <w:rFonts w:ascii="Book Antiqua" w:eastAsia="Book Antiqua" w:hAnsi="Book Antiqua" w:cs="Book Antiqua"/>
          <w:color w:val="000000"/>
        </w:rPr>
        <w:t>Brugada</w:t>
      </w:r>
      <w:proofErr w:type="spellEnd"/>
      <w:r w:rsidRPr="009C1D25">
        <w:rPr>
          <w:rFonts w:ascii="Book Antiqua" w:eastAsia="Book Antiqua" w:hAnsi="Book Antiqua" w:cs="Book Antiqua"/>
          <w:color w:val="000000"/>
        </w:rPr>
        <w:t xml:space="preserve"> pattern, U wave, QTc prolongation, QT dispersion (</w:t>
      </w:r>
      <w:proofErr w:type="spellStart"/>
      <w:r w:rsidRPr="009C1D25">
        <w:rPr>
          <w:rFonts w:ascii="Book Antiqua" w:eastAsia="Book Antiqua" w:hAnsi="Book Antiqua" w:cs="Book Antiqua"/>
          <w:color w:val="000000"/>
        </w:rPr>
        <w:t>QTd</w:t>
      </w:r>
      <w:proofErr w:type="spellEnd"/>
      <w:r w:rsidRPr="009C1D25">
        <w:rPr>
          <w:rFonts w:ascii="Book Antiqua" w:eastAsia="Book Antiqua" w:hAnsi="Book Antiqua" w:cs="Book Antiqua"/>
          <w:color w:val="000000"/>
        </w:rPr>
        <w:t xml:space="preserve">), the slope of terminal part of T wave (T-slope), depolarization abnormalities </w:t>
      </w:r>
      <w:r w:rsidR="008F3224" w:rsidRPr="009C1D25">
        <w:rPr>
          <w:rFonts w:ascii="Book Antiqua" w:eastAsia="Book Antiqua" w:hAnsi="Book Antiqua" w:cs="Book Antiqua"/>
          <w:color w:val="000000"/>
        </w:rPr>
        <w:t>BBBs</w:t>
      </w:r>
      <w:r w:rsidRPr="009C1D25">
        <w:rPr>
          <w:rFonts w:ascii="Book Antiqua" w:eastAsia="Book Antiqua" w:hAnsi="Book Antiqua" w:cs="Book Antiqua"/>
          <w:color w:val="000000"/>
        </w:rPr>
        <w:t>, low voltage QRS, poor R wave progression, and fragmented QRS (</w:t>
      </w:r>
      <w:proofErr w:type="spellStart"/>
      <w:r w:rsidRPr="009C1D25">
        <w:rPr>
          <w:rFonts w:ascii="Book Antiqua" w:eastAsia="Book Antiqua" w:hAnsi="Book Antiqua" w:cs="Book Antiqua"/>
          <w:color w:val="000000"/>
        </w:rPr>
        <w:t>fQRS</w:t>
      </w:r>
      <w:proofErr w:type="spellEnd"/>
      <w:r w:rsidRPr="009C1D25">
        <w:rPr>
          <w:rFonts w:ascii="Book Antiqua" w:eastAsia="Book Antiqua" w:hAnsi="Book Antiqua" w:cs="Book Antiqua"/>
          <w:color w:val="000000"/>
        </w:rPr>
        <w:t>), QRS duration prolongation), and ECG pulmonary patterns such as S1Q3T3 were evaluated and recorded. Conduction system disorders were defined as BBBs and AVBs, and their coincidence with other ECG abnormalities was evaluated.</w:t>
      </w:r>
    </w:p>
    <w:p w14:paraId="04A04765" w14:textId="076CA906" w:rsidR="00A77B3E" w:rsidRPr="009C1D25" w:rsidRDefault="00550C93" w:rsidP="00957E90">
      <w:pPr>
        <w:spacing w:line="360" w:lineRule="auto"/>
        <w:ind w:firstLineChars="100" w:firstLine="240"/>
        <w:jc w:val="both"/>
        <w:rPr>
          <w:rFonts w:ascii="Book Antiqua" w:hAnsi="Book Antiqua"/>
        </w:rPr>
      </w:pPr>
      <w:r w:rsidRPr="009C1D25">
        <w:rPr>
          <w:rFonts w:ascii="Book Antiqua" w:eastAsia="Book Antiqua" w:hAnsi="Book Antiqua" w:cs="Book Antiqua"/>
          <w:color w:val="000000"/>
        </w:rPr>
        <w:lastRenderedPageBreak/>
        <w:t xml:space="preserve">All ECGs were taken by the hospital’s employed and trained technicians who were blinded to the purpose of the study and the patient’s medical information using “Electrocardiogram Dena650” produced by SAADAT </w:t>
      </w:r>
      <w:r w:rsidR="00234729" w:rsidRPr="009C1D25">
        <w:rPr>
          <w:rFonts w:ascii="Book Antiqua" w:hAnsi="Book Antiqua" w:cs="Book Antiqua" w:hint="eastAsia"/>
          <w:color w:val="000000"/>
          <w:lang w:eastAsia="zh-CN"/>
        </w:rPr>
        <w:t>C</w:t>
      </w:r>
      <w:r w:rsidR="00234729" w:rsidRPr="009C1D25">
        <w:rPr>
          <w:rFonts w:ascii="Book Antiqua" w:eastAsia="Book Antiqua" w:hAnsi="Book Antiqua" w:cs="Book Antiqua"/>
          <w:color w:val="000000"/>
        </w:rPr>
        <w:t>ompany</w:t>
      </w:r>
      <w:r w:rsidRPr="009C1D25">
        <w:rPr>
          <w:rFonts w:ascii="Book Antiqua" w:eastAsia="Book Antiqua" w:hAnsi="Book Antiqua" w:cs="Book Antiqua"/>
          <w:color w:val="000000"/>
        </w:rPr>
        <w:t>, Tehran, Iran.</w:t>
      </w:r>
    </w:p>
    <w:p w14:paraId="13DF8F7D" w14:textId="77777777" w:rsidR="00A77B3E" w:rsidRPr="009C1D25" w:rsidRDefault="00550C93" w:rsidP="00957E90">
      <w:pPr>
        <w:spacing w:line="360" w:lineRule="auto"/>
        <w:ind w:firstLineChars="100" w:firstLine="240"/>
        <w:jc w:val="both"/>
        <w:rPr>
          <w:rFonts w:ascii="Book Antiqua" w:hAnsi="Book Antiqua" w:cs="Book Antiqua"/>
          <w:color w:val="000000"/>
          <w:lang w:eastAsia="zh-CN"/>
        </w:rPr>
      </w:pPr>
      <w:r w:rsidRPr="009C1D25">
        <w:rPr>
          <w:rFonts w:ascii="Book Antiqua" w:eastAsia="Book Antiqua" w:hAnsi="Book Antiqua" w:cs="Book Antiqua"/>
          <w:color w:val="000000"/>
        </w:rPr>
        <w:t xml:space="preserve">COVID-19 was confirmed in these patients by </w:t>
      </w:r>
      <w:r w:rsidR="003B718D" w:rsidRPr="009C1D25">
        <w:rPr>
          <w:rFonts w:ascii="Book Antiqua" w:eastAsia="Book Antiqua" w:hAnsi="Book Antiqua" w:cs="Book Antiqua"/>
          <w:color w:val="000000"/>
        </w:rPr>
        <w:t xml:space="preserve">severe acute respiratory syndrome coronavirus 2 </w:t>
      </w:r>
      <w:r w:rsidRPr="009C1D25">
        <w:rPr>
          <w:rFonts w:ascii="Book Antiqua" w:eastAsia="Book Antiqua" w:hAnsi="Book Antiqua" w:cs="Book Antiqua"/>
          <w:color w:val="000000"/>
        </w:rPr>
        <w:t>(SARS-CoV-2) RNA detection with nasal and pharyngeal swabs, performed at admission or during hospitalization.</w:t>
      </w:r>
    </w:p>
    <w:p w14:paraId="02905ED1" w14:textId="77777777" w:rsidR="003B718D" w:rsidRPr="009C1D25" w:rsidRDefault="003B718D" w:rsidP="00957E90">
      <w:pPr>
        <w:spacing w:line="360" w:lineRule="auto"/>
        <w:ind w:firstLineChars="100" w:firstLine="240"/>
        <w:jc w:val="both"/>
        <w:rPr>
          <w:rFonts w:ascii="Book Antiqua" w:hAnsi="Book Antiqua"/>
          <w:lang w:eastAsia="zh-CN"/>
        </w:rPr>
      </w:pPr>
    </w:p>
    <w:p w14:paraId="77923870" w14:textId="77777777" w:rsidR="00A77B3E" w:rsidRPr="009C1D25" w:rsidRDefault="00550C93" w:rsidP="00957E90">
      <w:pPr>
        <w:spacing w:line="360" w:lineRule="auto"/>
        <w:jc w:val="both"/>
        <w:rPr>
          <w:rFonts w:ascii="Book Antiqua" w:hAnsi="Book Antiqua"/>
          <w:b/>
          <w:i/>
        </w:rPr>
      </w:pPr>
      <w:r w:rsidRPr="009C1D25">
        <w:rPr>
          <w:rFonts w:ascii="Book Antiqua" w:eastAsia="Book Antiqua" w:hAnsi="Book Antiqua" w:cs="Book Antiqua"/>
          <w:b/>
          <w:i/>
          <w:color w:val="000000"/>
        </w:rPr>
        <w:t>Statistical analysis</w:t>
      </w:r>
    </w:p>
    <w:p w14:paraId="3F8C0997" w14:textId="392C25B6" w:rsidR="00A77B3E" w:rsidRPr="009C1D25" w:rsidRDefault="00550C93" w:rsidP="00957E90">
      <w:pPr>
        <w:spacing w:line="360" w:lineRule="auto"/>
        <w:jc w:val="both"/>
        <w:rPr>
          <w:rFonts w:ascii="Book Antiqua" w:hAnsi="Book Antiqua"/>
          <w:lang w:eastAsia="zh-CN"/>
        </w:rPr>
      </w:pPr>
      <w:r w:rsidRPr="009C1D25">
        <w:rPr>
          <w:rFonts w:ascii="Book Antiqua" w:eastAsia="Book Antiqua" w:hAnsi="Book Antiqua" w:cs="Book Antiqua"/>
          <w:color w:val="000000"/>
        </w:rPr>
        <w:t xml:space="preserve">All statistical analyses were performed using Statistical Package for the Social Sciences (SPSS), version 19.0 (IBM corp.) for windows. Categorical variables were shown as frequency and percentages, and continuous variables as </w:t>
      </w:r>
      <w:r w:rsidR="00703E65" w:rsidRPr="009C1D25">
        <w:rPr>
          <w:rFonts w:ascii="Book Antiqua" w:hAnsi="Book Antiqua" w:cs="Book Antiqua"/>
          <w:bCs/>
          <w:iCs/>
          <w:color w:val="000000"/>
        </w:rPr>
        <w:t>mean ± SD</w:t>
      </w:r>
      <w:r w:rsidRPr="009C1D25">
        <w:rPr>
          <w:rFonts w:ascii="Book Antiqua" w:eastAsia="Book Antiqua" w:hAnsi="Book Antiqua" w:cs="Book Antiqua"/>
          <w:color w:val="000000"/>
        </w:rPr>
        <w:t xml:space="preserve">. Chi-square test was performed to assess the relationships between ECG parameters and patients’ medical conditions with conduction system disease. The presence of conduction system disorders was considered the outcome variable, and ECG parameters were regarded as dependent variables. Then, the association of conduction system disorders and ECG parameters was calculated using logistic regression, and adjusted odds ratios were reported for univariate analysis and multivariate analysis after adjustment for the presence of other ECG parameters, sex, age, and underlying diseases. A two-sided </w:t>
      </w:r>
      <w:r w:rsidRPr="009C1D25">
        <w:rPr>
          <w:rFonts w:ascii="Book Antiqua" w:eastAsia="Book Antiqua" w:hAnsi="Book Antiqua" w:cs="Book Antiqua"/>
          <w:i/>
          <w:color w:val="000000"/>
        </w:rPr>
        <w:t>P</w:t>
      </w:r>
      <w:r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value less than 0.05 was considered statistically significant.</w:t>
      </w:r>
    </w:p>
    <w:p w14:paraId="7A58BBCC" w14:textId="77777777" w:rsidR="00A77B3E" w:rsidRPr="009C1D25" w:rsidRDefault="00A77B3E" w:rsidP="00957E90">
      <w:pPr>
        <w:spacing w:line="360" w:lineRule="auto"/>
        <w:jc w:val="both"/>
        <w:rPr>
          <w:rFonts w:ascii="Book Antiqua" w:hAnsi="Book Antiqua"/>
        </w:rPr>
      </w:pPr>
    </w:p>
    <w:p w14:paraId="39296810"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RESULTS</w:t>
      </w:r>
    </w:p>
    <w:p w14:paraId="0489F779" w14:textId="4B15CC5E"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 xml:space="preserve">Among the 432 </w:t>
      </w:r>
      <w:r w:rsidR="00234729" w:rsidRPr="009C1D25">
        <w:rPr>
          <w:rFonts w:ascii="Book Antiqua" w:hAnsi="Book Antiqua" w:cs="Book Antiqua" w:hint="eastAsia"/>
          <w:color w:val="000000"/>
          <w:lang w:eastAsia="zh-CN"/>
        </w:rPr>
        <w:t>deceased</w:t>
      </w:r>
      <w:r w:rsidR="00234729"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patients, 261 (60.4%) were male, with a mean age of 67.02 (±</w:t>
      </w:r>
      <w:r w:rsidR="008F3224"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 xml:space="preserve">14.44) </w:t>
      </w:r>
      <w:r w:rsidR="00234729" w:rsidRPr="009C1D25">
        <w:rPr>
          <w:rFonts w:ascii="Book Antiqua" w:hAnsi="Book Antiqua" w:cs="Book Antiqua" w:hint="eastAsia"/>
          <w:color w:val="000000"/>
          <w:lang w:eastAsia="zh-CN"/>
        </w:rPr>
        <w:t xml:space="preserve">years </w:t>
      </w:r>
      <w:r w:rsidRPr="009C1D25">
        <w:rPr>
          <w:rFonts w:ascii="Book Antiqua" w:eastAsia="Book Antiqua" w:hAnsi="Book Antiqua" w:cs="Book Antiqua"/>
          <w:color w:val="000000"/>
        </w:rPr>
        <w:t xml:space="preserve">and age range of 28 </w:t>
      </w:r>
      <w:r w:rsidR="00234729" w:rsidRPr="009C1D25">
        <w:rPr>
          <w:rFonts w:ascii="Book Antiqua" w:hAnsi="Book Antiqua" w:cs="Book Antiqua" w:hint="eastAsia"/>
          <w:color w:val="000000"/>
          <w:lang w:eastAsia="zh-CN"/>
        </w:rPr>
        <w:t>-</w:t>
      </w:r>
      <w:r w:rsidR="00234729"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96. The most prevalent comorbid diseases were hypertension (47.9</w:t>
      </w:r>
      <w:r w:rsidR="00234729" w:rsidRPr="009C1D25">
        <w:rPr>
          <w:rFonts w:ascii="Book Antiqua" w:eastAsia="Book Antiqua" w:hAnsi="Book Antiqua" w:cs="Book Antiqua"/>
          <w:color w:val="000000"/>
        </w:rPr>
        <w:t>%</w:t>
      </w:r>
      <w:r w:rsidR="00234729"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207 cases), diabetes mellitus (36.3</w:t>
      </w:r>
      <w:r w:rsidR="00234729" w:rsidRPr="009C1D25">
        <w:rPr>
          <w:rFonts w:ascii="Book Antiqua" w:eastAsia="Book Antiqua" w:hAnsi="Book Antiqua" w:cs="Book Antiqua"/>
          <w:color w:val="000000"/>
        </w:rPr>
        <w:t>%</w:t>
      </w:r>
      <w:r w:rsidR="00234729"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157 cases) and cardiac diseases (35.2</w:t>
      </w:r>
      <w:r w:rsidR="00234729" w:rsidRPr="009C1D25">
        <w:rPr>
          <w:rFonts w:ascii="Book Antiqua" w:eastAsia="Book Antiqua" w:hAnsi="Book Antiqua" w:cs="Book Antiqua"/>
          <w:color w:val="000000"/>
        </w:rPr>
        <w:t>%</w:t>
      </w:r>
      <w:r w:rsidR="00234729"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158 cases). The prevalence of other co-morbidities in order of frequency is as follow</w:t>
      </w:r>
      <w:r w:rsidR="00234729" w:rsidRPr="009C1D25">
        <w:rPr>
          <w:rFonts w:ascii="Book Antiqua" w:hAnsi="Book Antiqua" w:cs="Book Antiqua" w:hint="eastAsia"/>
          <w:color w:val="000000"/>
          <w:lang w:eastAsia="zh-CN"/>
        </w:rPr>
        <w:t>s</w:t>
      </w:r>
      <w:r w:rsidRPr="009C1D25">
        <w:rPr>
          <w:rFonts w:ascii="Book Antiqua" w:eastAsia="Book Antiqua" w:hAnsi="Book Antiqua" w:cs="Book Antiqua"/>
          <w:color w:val="000000"/>
        </w:rPr>
        <w:t>: coronary disease (18.5</w:t>
      </w:r>
      <w:r w:rsidR="00234729" w:rsidRPr="009C1D25">
        <w:rPr>
          <w:rFonts w:ascii="Book Antiqua" w:eastAsia="Book Antiqua" w:hAnsi="Book Antiqua" w:cs="Book Antiqua"/>
          <w:color w:val="000000"/>
        </w:rPr>
        <w:t>%</w:t>
      </w:r>
      <w:r w:rsidR="00234729"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80 cases), hyperlipidemia (12.5</w:t>
      </w:r>
      <w:r w:rsidR="00234729" w:rsidRPr="009C1D25">
        <w:rPr>
          <w:rFonts w:ascii="Book Antiqua" w:eastAsia="Book Antiqua" w:hAnsi="Book Antiqua" w:cs="Book Antiqua"/>
          <w:color w:val="000000"/>
        </w:rPr>
        <w:t>%</w:t>
      </w:r>
      <w:r w:rsidR="00234729"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54 cases), pulmonary disease (8.6</w:t>
      </w:r>
      <w:r w:rsidR="00B354E3" w:rsidRPr="009C1D25">
        <w:rPr>
          <w:rFonts w:ascii="Book Antiqua" w:eastAsia="Book Antiqua" w:hAnsi="Book Antiqua" w:cs="Book Antiqua"/>
          <w:color w:val="000000"/>
        </w:rPr>
        <w:t>%</w:t>
      </w:r>
      <w:r w:rsidR="00B354E3"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37 cases), and chronic kidney disease (6.3</w:t>
      </w:r>
      <w:r w:rsidR="00B354E3"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 xml:space="preserve">27 cases). Evaluating the association between </w:t>
      </w:r>
      <w:proofErr w:type="gramStart"/>
      <w:r w:rsidRPr="009C1D25">
        <w:rPr>
          <w:rFonts w:ascii="Book Antiqua" w:eastAsia="Book Antiqua" w:hAnsi="Book Antiqua" w:cs="Book Antiqua"/>
          <w:color w:val="000000"/>
        </w:rPr>
        <w:t>patients’</w:t>
      </w:r>
      <w:proofErr w:type="gramEnd"/>
      <w:r w:rsidRPr="009C1D25">
        <w:rPr>
          <w:rFonts w:ascii="Book Antiqua" w:eastAsia="Book Antiqua" w:hAnsi="Book Antiqua" w:cs="Book Antiqua"/>
          <w:color w:val="000000"/>
        </w:rPr>
        <w:t xml:space="preserve"> past medical conditions and conduction system disorders in patients who died of COVID-19 revealed that conduction disorders </w:t>
      </w:r>
      <w:r w:rsidRPr="009C1D25">
        <w:rPr>
          <w:rFonts w:ascii="Book Antiqua" w:eastAsia="Book Antiqua" w:hAnsi="Book Antiqua" w:cs="Book Antiqua"/>
          <w:color w:val="000000"/>
        </w:rPr>
        <w:lastRenderedPageBreak/>
        <w:t xml:space="preserve">were not related to any underlying medical condition. A summary of demographic and comorbid diseases </w:t>
      </w:r>
      <w:r w:rsidR="00B354E3" w:rsidRPr="009C1D25">
        <w:rPr>
          <w:rFonts w:ascii="Book Antiqua" w:hAnsi="Book Antiqua" w:cs="Book Antiqua" w:hint="eastAsia"/>
          <w:color w:val="000000"/>
          <w:lang w:eastAsia="zh-CN"/>
        </w:rPr>
        <w:t>is</w:t>
      </w:r>
      <w:r w:rsidRPr="009C1D25">
        <w:rPr>
          <w:rFonts w:ascii="Book Antiqua" w:eastAsia="Book Antiqua" w:hAnsi="Book Antiqua" w:cs="Book Antiqua"/>
          <w:color w:val="000000"/>
        </w:rPr>
        <w:t xml:space="preserve"> </w:t>
      </w:r>
      <w:r w:rsidR="00B354E3" w:rsidRPr="009C1D25">
        <w:rPr>
          <w:rFonts w:ascii="Book Antiqua" w:hAnsi="Book Antiqua" w:cs="Book Antiqua" w:hint="eastAsia"/>
          <w:color w:val="000000"/>
          <w:lang w:eastAsia="zh-CN"/>
        </w:rPr>
        <w:t>shown</w:t>
      </w:r>
      <w:r w:rsidR="00B354E3"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in </w:t>
      </w:r>
      <w:r w:rsidRPr="009C1D25">
        <w:rPr>
          <w:rFonts w:ascii="Book Antiqua" w:hAnsi="Book Antiqua" w:cs="Book Antiqua" w:hint="eastAsia"/>
          <w:color w:val="000000"/>
          <w:lang w:eastAsia="zh-CN"/>
        </w:rPr>
        <w:t>T</w:t>
      </w:r>
      <w:r w:rsidRPr="009C1D25">
        <w:rPr>
          <w:rFonts w:ascii="Book Antiqua" w:eastAsia="Book Antiqua" w:hAnsi="Book Antiqua" w:cs="Book Antiqua"/>
          <w:color w:val="000000"/>
        </w:rPr>
        <w:t>able 1.</w:t>
      </w:r>
    </w:p>
    <w:p w14:paraId="3BE77F46" w14:textId="33F231CA" w:rsidR="00A77B3E" w:rsidRPr="009C1D25" w:rsidRDefault="00550C93" w:rsidP="00957E90">
      <w:pPr>
        <w:spacing w:line="360" w:lineRule="auto"/>
        <w:ind w:firstLineChars="100" w:firstLine="240"/>
        <w:jc w:val="both"/>
        <w:rPr>
          <w:rFonts w:ascii="Book Antiqua" w:hAnsi="Book Antiqua"/>
          <w:lang w:eastAsia="zh-CN"/>
        </w:rPr>
      </w:pPr>
      <w:r w:rsidRPr="009C1D25">
        <w:rPr>
          <w:rFonts w:ascii="Book Antiqua" w:eastAsia="Book Antiqua" w:hAnsi="Book Antiqua" w:cs="Book Antiqua"/>
          <w:color w:val="000000"/>
        </w:rPr>
        <w:t>Regarding heart rate and rhythm, sinus tachycardia (HR</w:t>
      </w:r>
      <w:r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&gt;</w:t>
      </w:r>
      <w:r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100) and bradycardia (HR</w:t>
      </w:r>
      <w:r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&lt;</w:t>
      </w:r>
      <w:r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60) were noticed in 100 (23.1%) and 9 (2.3%) patients, respectively. Abnormal rhythms were noted in 66 (15.2%) patients. The most prevalent arrhythmia was atrial fibrillation (12.5%). Reviewing electrocardiographic findings, AVB was found in 40 (9.3%) patients. 28 (6.5%) of the patients suffered from 1</w:t>
      </w:r>
      <w:r w:rsidRPr="009C1D25">
        <w:rPr>
          <w:rFonts w:ascii="Book Antiqua" w:eastAsia="Book Antiqua" w:hAnsi="Book Antiqua" w:cs="Book Antiqua"/>
          <w:color w:val="000000"/>
          <w:vertAlign w:val="superscript"/>
        </w:rPr>
        <w:t>st</w:t>
      </w:r>
      <w:r w:rsidRPr="009C1D25">
        <w:rPr>
          <w:rFonts w:ascii="Book Antiqua" w:eastAsia="Book Antiqua" w:hAnsi="Book Antiqua" w:cs="Book Antiqua"/>
          <w:color w:val="000000"/>
        </w:rPr>
        <w:t xml:space="preserve">degree AVB, and 12 (2.8%) suffered from CHB. Changes in ST-T wave compatible with myocardial infarction or localized myocarditis appeared in 189 (59.0%) patients. Other abnormal conduction system findings were bundle branch blocks. Left bundle branch block was seen in 25 (5.8%) patients, and right bundle branch block was seen in 50 (11.6%) patients. Moreover, the prevalence of findings compatible with pulmonary diseases such as S1Q3T3, poor R progression, axis deviations, and low voltage ECG </w:t>
      </w:r>
      <w:r w:rsidR="00B354E3" w:rsidRPr="009C1D25">
        <w:rPr>
          <w:rFonts w:ascii="Book Antiqua" w:eastAsia="Book Antiqua" w:hAnsi="Book Antiqua" w:cs="Book Antiqua"/>
          <w:color w:val="000000"/>
        </w:rPr>
        <w:t>w</w:t>
      </w:r>
      <w:r w:rsidR="00B354E3" w:rsidRPr="009C1D25">
        <w:rPr>
          <w:rFonts w:ascii="Book Antiqua" w:hAnsi="Book Antiqua" w:cs="Book Antiqua" w:hint="eastAsia"/>
          <w:color w:val="000000"/>
          <w:lang w:eastAsia="zh-CN"/>
        </w:rPr>
        <w:t>as</w:t>
      </w:r>
      <w:r w:rsidR="00B354E3"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14.4% (62 patients), 41.0% (177 patients), 21.7% (94 patients), and 11.3 (49 patients), respectively. Findings compatible with myocardial injury, such as fragmented QRS, and prolonged QTc, were assessed</w:t>
      </w:r>
      <w:r w:rsidR="00B354E3"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 xml:space="preserve"> with </w:t>
      </w:r>
      <w:r w:rsidR="00B354E3" w:rsidRPr="009C1D25">
        <w:rPr>
          <w:rFonts w:ascii="Book Antiqua" w:hAnsi="Book Antiqua" w:cs="Book Antiqua" w:hint="eastAsia"/>
          <w:color w:val="000000"/>
          <w:lang w:eastAsia="zh-CN"/>
        </w:rPr>
        <w:t xml:space="preserve">a </w:t>
      </w:r>
      <w:r w:rsidRPr="009C1D25">
        <w:rPr>
          <w:rFonts w:ascii="Book Antiqua" w:eastAsia="Book Antiqua" w:hAnsi="Book Antiqua" w:cs="Book Antiqua"/>
          <w:color w:val="000000"/>
        </w:rPr>
        <w:t xml:space="preserve">prevalence of 21.1% (91 patients), </w:t>
      </w:r>
      <w:r w:rsidR="00B354E3" w:rsidRPr="009C1D25">
        <w:rPr>
          <w:rFonts w:ascii="Book Antiqua" w:hAnsi="Book Antiqua" w:cs="Book Antiqua" w:hint="eastAsia"/>
          <w:color w:val="000000"/>
          <w:lang w:eastAsia="zh-CN"/>
        </w:rPr>
        <w:t xml:space="preserve">and </w:t>
      </w:r>
      <w:r w:rsidRPr="009C1D25">
        <w:rPr>
          <w:rFonts w:ascii="Book Antiqua" w:eastAsia="Book Antiqua" w:hAnsi="Book Antiqua" w:cs="Book Antiqua"/>
          <w:color w:val="000000"/>
        </w:rPr>
        <w:t xml:space="preserve">6.5% (28 patients). Primary electrical cardiac diseases such as prominent J wave, </w:t>
      </w:r>
      <w:proofErr w:type="spellStart"/>
      <w:r w:rsidRPr="009C1D25">
        <w:rPr>
          <w:rFonts w:ascii="Book Antiqua" w:eastAsia="Book Antiqua" w:hAnsi="Book Antiqua" w:cs="Book Antiqua"/>
          <w:color w:val="000000"/>
        </w:rPr>
        <w:t>Brugada</w:t>
      </w:r>
      <w:proofErr w:type="spellEnd"/>
      <w:r w:rsidRPr="009C1D25">
        <w:rPr>
          <w:rFonts w:ascii="Book Antiqua" w:eastAsia="Book Antiqua" w:hAnsi="Book Antiqua" w:cs="Book Antiqua"/>
          <w:color w:val="000000"/>
        </w:rPr>
        <w:t xml:space="preserve"> pattern, and early repolarization were observed in 4.4% (19 patients), 1.2% (5 patients), and 4.2% (18 patients)</w:t>
      </w:r>
      <w:r w:rsidR="00B354E3" w:rsidRPr="009C1D25">
        <w:rPr>
          <w:rFonts w:ascii="Book Antiqua" w:hAnsi="Book Antiqua" w:cs="Book Antiqua" w:hint="eastAsia"/>
          <w:color w:val="000000"/>
          <w:lang w:eastAsia="zh-CN"/>
        </w:rPr>
        <w:t>, respectively</w:t>
      </w:r>
      <w:r w:rsidRPr="009C1D25">
        <w:rPr>
          <w:rFonts w:ascii="Book Antiqua" w:eastAsia="Book Antiqua" w:hAnsi="Book Antiqua" w:cs="Book Antiqua"/>
          <w:color w:val="000000"/>
        </w:rPr>
        <w:t>.</w:t>
      </w:r>
    </w:p>
    <w:p w14:paraId="3B0A819D" w14:textId="77777777" w:rsidR="00A77B3E" w:rsidRPr="009C1D25" w:rsidRDefault="00550C93" w:rsidP="00957E90">
      <w:pPr>
        <w:spacing w:line="360" w:lineRule="auto"/>
        <w:ind w:firstLineChars="100" w:firstLine="240"/>
        <w:jc w:val="both"/>
        <w:rPr>
          <w:rFonts w:ascii="Book Antiqua" w:hAnsi="Book Antiqua"/>
        </w:rPr>
      </w:pPr>
      <w:r w:rsidRPr="009C1D25">
        <w:rPr>
          <w:rFonts w:ascii="Book Antiqua" w:eastAsia="Book Antiqua" w:hAnsi="Book Antiqua" w:cs="Book Antiqua"/>
          <w:color w:val="000000"/>
        </w:rPr>
        <w:t xml:space="preserve">Regarding ECG parameters in patients who died of COVID-19, in univariate analysis, ST-T changes, fragmented QRS, axis deviation, presence of S1Q3T3, and poor R wave progression were significantly related to conduction system disorders in patients who died of COVID-19 </w:t>
      </w:r>
      <w:r w:rsidR="008F3224" w:rsidRPr="009C1D25">
        <w:rPr>
          <w:rFonts w:ascii="Book Antiqua" w:eastAsia="Book Antiqua" w:hAnsi="Book Antiqua" w:cs="Book Antiqua"/>
          <w:color w:val="000000"/>
        </w:rPr>
        <w:t>(</w:t>
      </w:r>
      <w:r w:rsidR="008F3224" w:rsidRPr="009C1D25">
        <w:rPr>
          <w:rFonts w:ascii="Book Antiqua" w:eastAsia="Book Antiqua" w:hAnsi="Book Antiqua" w:cs="Book Antiqua"/>
          <w:i/>
          <w:color w:val="000000"/>
        </w:rPr>
        <w:t>P</w:t>
      </w:r>
      <w:r w:rsidR="008F3224"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value &lt; 0.05, Table 2). However, when adjusted for age, sex, underlying diseases, and other ECG parameters, only fragmented QRS, ST-T changes, and axis deviation were significantly associated with conduction system disorders.</w:t>
      </w:r>
    </w:p>
    <w:p w14:paraId="1D1B2E11" w14:textId="77777777" w:rsidR="00A77B3E" w:rsidRPr="009C1D25" w:rsidRDefault="00A77B3E" w:rsidP="00957E90">
      <w:pPr>
        <w:spacing w:line="360" w:lineRule="auto"/>
        <w:jc w:val="both"/>
        <w:rPr>
          <w:rFonts w:ascii="Book Antiqua" w:hAnsi="Book Antiqua"/>
        </w:rPr>
      </w:pPr>
    </w:p>
    <w:p w14:paraId="36C30756"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DISCUSSION</w:t>
      </w:r>
    </w:p>
    <w:p w14:paraId="72FD3AD1" w14:textId="2E59B78A" w:rsidR="00A77B3E" w:rsidRPr="009C1D25" w:rsidRDefault="00550C93" w:rsidP="00957E90">
      <w:pPr>
        <w:spacing w:line="360" w:lineRule="auto"/>
        <w:jc w:val="both"/>
        <w:rPr>
          <w:rFonts w:ascii="Book Antiqua" w:hAnsi="Book Antiqua"/>
          <w:lang w:eastAsia="zh-CN"/>
        </w:rPr>
      </w:pPr>
      <w:r w:rsidRPr="009C1D25">
        <w:rPr>
          <w:rFonts w:ascii="Book Antiqua" w:eastAsia="Book Antiqua" w:hAnsi="Book Antiqua" w:cs="Book Antiqua"/>
          <w:color w:val="000000"/>
        </w:rPr>
        <w:t xml:space="preserve">This is a single-center study conducted retrospectively. The small sample size of a </w:t>
      </w:r>
      <w:proofErr w:type="gramStart"/>
      <w:r w:rsidRPr="009C1D25">
        <w:rPr>
          <w:rFonts w:ascii="Book Antiqua" w:eastAsia="Book Antiqua" w:hAnsi="Book Antiqua" w:cs="Book Antiqua"/>
          <w:color w:val="000000"/>
        </w:rPr>
        <w:t>single-center</w:t>
      </w:r>
      <w:proofErr w:type="gramEnd"/>
      <w:r w:rsidRPr="009C1D25">
        <w:rPr>
          <w:rFonts w:ascii="Book Antiqua" w:eastAsia="Book Antiqua" w:hAnsi="Book Antiqua" w:cs="Book Antiqua"/>
          <w:color w:val="000000"/>
        </w:rPr>
        <w:t xml:space="preserve"> could result in less generalizability. Unfortunately, assessing the presence of myocarditis was not possible due to the absence of data on serum markers and </w:t>
      </w:r>
      <w:r w:rsidRPr="009C1D25">
        <w:rPr>
          <w:rFonts w:ascii="Book Antiqua" w:eastAsia="Book Antiqua" w:hAnsi="Book Antiqua" w:cs="Book Antiqua"/>
          <w:color w:val="000000"/>
        </w:rPr>
        <w:lastRenderedPageBreak/>
        <w:t xml:space="preserve">echocardiographic examination for most of our enrolled patients. This descriptive study aims only to report the incidence of ECG abnormalities and their relationship with conduction system disorders in </w:t>
      </w:r>
      <w:r w:rsidR="006954B7" w:rsidRPr="009C1D25">
        <w:rPr>
          <w:rFonts w:ascii="Book Antiqua" w:hAnsi="Book Antiqua" w:cs="Book Antiqua" w:hint="eastAsia"/>
          <w:color w:val="000000"/>
          <w:lang w:eastAsia="zh-CN"/>
        </w:rPr>
        <w:t xml:space="preserve">patients who died of </w:t>
      </w:r>
      <w:r w:rsidRPr="009C1D25">
        <w:rPr>
          <w:rFonts w:ascii="Book Antiqua" w:eastAsia="Book Antiqua" w:hAnsi="Book Antiqua" w:cs="Book Antiqua"/>
          <w:color w:val="000000"/>
        </w:rPr>
        <w:t>COVID-19</w:t>
      </w:r>
      <w:r w:rsidR="006954B7" w:rsidRPr="009C1D25">
        <w:rPr>
          <w:rFonts w:ascii="Book Antiqua" w:hAnsi="Book Antiqua" w:cs="Book Antiqua" w:hint="eastAsia"/>
          <w:color w:val="000000"/>
          <w:lang w:eastAsia="zh-CN"/>
        </w:rPr>
        <w:t>.</w:t>
      </w:r>
      <w:r w:rsidR="006954B7" w:rsidRPr="009C1D25">
        <w:rPr>
          <w:rFonts w:ascii="Book Antiqua" w:eastAsia="Book Antiqua" w:hAnsi="Book Antiqua" w:cs="Book Antiqua"/>
          <w:color w:val="000000"/>
        </w:rPr>
        <w:t xml:space="preserve"> </w:t>
      </w:r>
      <w:r w:rsidR="006954B7" w:rsidRPr="009C1D25">
        <w:rPr>
          <w:rFonts w:ascii="Book Antiqua" w:hAnsi="Book Antiqua" w:cs="Book Antiqua" w:hint="eastAsia"/>
          <w:color w:val="000000"/>
          <w:lang w:eastAsia="zh-CN"/>
        </w:rPr>
        <w:t>T</w:t>
      </w:r>
      <w:r w:rsidR="006954B7" w:rsidRPr="009C1D25">
        <w:rPr>
          <w:rFonts w:ascii="Book Antiqua" w:eastAsia="Book Antiqua" w:hAnsi="Book Antiqua" w:cs="Book Antiqua"/>
          <w:color w:val="000000"/>
        </w:rPr>
        <w:t xml:space="preserve">o </w:t>
      </w:r>
      <w:r w:rsidRPr="009C1D25">
        <w:rPr>
          <w:rFonts w:ascii="Book Antiqua" w:eastAsia="Book Antiqua" w:hAnsi="Book Antiqua" w:cs="Book Antiqua"/>
          <w:color w:val="000000"/>
        </w:rPr>
        <w:t>determine which conduction disorders are independently associated with mortality</w:t>
      </w:r>
      <w:r w:rsidR="006954B7" w:rsidRPr="009C1D25">
        <w:rPr>
          <w:rFonts w:ascii="Book Antiqua" w:hAnsi="Book Antiqua" w:cs="Book Antiqua" w:hint="eastAsia"/>
          <w:color w:val="000000"/>
          <w:lang w:eastAsia="zh-CN"/>
        </w:rPr>
        <w:t>,</w:t>
      </w:r>
      <w:r w:rsidR="006954B7"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case-control or cohort studies are recommended.</w:t>
      </w:r>
    </w:p>
    <w:p w14:paraId="77C65630" w14:textId="638FC5F4" w:rsidR="00A77B3E" w:rsidRPr="009C1D25" w:rsidRDefault="006954B7" w:rsidP="00957E90">
      <w:pPr>
        <w:spacing w:line="360" w:lineRule="auto"/>
        <w:ind w:firstLineChars="100" w:firstLine="240"/>
        <w:jc w:val="both"/>
        <w:rPr>
          <w:rFonts w:ascii="Book Antiqua" w:hAnsi="Book Antiqua"/>
        </w:rPr>
      </w:pPr>
      <w:r w:rsidRPr="009C1D25">
        <w:rPr>
          <w:rFonts w:ascii="Book Antiqua" w:hAnsi="Book Antiqua" w:cs="Book Antiqua" w:hint="eastAsia"/>
          <w:color w:val="000000"/>
          <w:lang w:eastAsia="zh-CN"/>
        </w:rPr>
        <w:t>By r</w:t>
      </w:r>
      <w:r w:rsidRPr="009C1D25">
        <w:rPr>
          <w:rFonts w:ascii="Book Antiqua" w:eastAsia="Book Antiqua" w:hAnsi="Book Antiqua" w:cs="Book Antiqua"/>
          <w:color w:val="000000"/>
        </w:rPr>
        <w:t xml:space="preserve">eviewing </w:t>
      </w:r>
      <w:r w:rsidRPr="009C1D25">
        <w:rPr>
          <w:rFonts w:ascii="Book Antiqua" w:hAnsi="Book Antiqua" w:cs="Book Antiqua" w:hint="eastAsia"/>
          <w:color w:val="000000"/>
          <w:lang w:eastAsia="zh-CN"/>
        </w:rPr>
        <w:t>previous</w:t>
      </w:r>
      <w:r w:rsidRPr="009C1D25">
        <w:rPr>
          <w:rFonts w:ascii="Book Antiqua" w:eastAsia="Book Antiqua" w:hAnsi="Book Antiqua" w:cs="Book Antiqua"/>
          <w:color w:val="000000"/>
        </w:rPr>
        <w:t xml:space="preserve"> </w:t>
      </w:r>
      <w:r w:rsidR="00550C93" w:rsidRPr="009C1D25">
        <w:rPr>
          <w:rFonts w:ascii="Book Antiqua" w:eastAsia="Book Antiqua" w:hAnsi="Book Antiqua" w:cs="Book Antiqua"/>
          <w:color w:val="000000"/>
        </w:rPr>
        <w:t>literature, mounting evidence supports the association between influenza pneumonia and heart diseases, and it has been reported that influenza have been associated with a six-fold increased risk of acute MI</w:t>
      </w:r>
      <w:r w:rsidR="00550C93" w:rsidRPr="009C1D25">
        <w:rPr>
          <w:rFonts w:ascii="Book Antiqua" w:eastAsia="Book Antiqua" w:hAnsi="Book Antiqua" w:cs="Book Antiqua"/>
          <w:color w:val="000000"/>
          <w:vertAlign w:val="superscript"/>
        </w:rPr>
        <w:t>[18,19]</w:t>
      </w:r>
      <w:r w:rsidR="00550C93" w:rsidRPr="009C1D25">
        <w:rPr>
          <w:rFonts w:ascii="Book Antiqua" w:eastAsia="Book Antiqua" w:hAnsi="Book Antiqua" w:cs="Book Antiqua"/>
          <w:color w:val="000000"/>
        </w:rPr>
        <w:t>. COVID-19 also directly and indirectly affects the cardiovascular system and the heart in particular</w:t>
      </w:r>
      <w:r w:rsidR="00550C93" w:rsidRPr="009C1D25">
        <w:rPr>
          <w:rFonts w:ascii="Book Antiqua" w:eastAsia="Book Antiqua" w:hAnsi="Book Antiqua" w:cs="Book Antiqua"/>
          <w:color w:val="000000"/>
          <w:vertAlign w:val="superscript"/>
        </w:rPr>
        <w:t>[3]</w:t>
      </w:r>
      <w:r w:rsidR="00550C93" w:rsidRPr="009C1D25">
        <w:rPr>
          <w:rFonts w:ascii="Book Antiqua" w:eastAsia="Book Antiqua" w:hAnsi="Book Antiqua" w:cs="Book Antiqua"/>
          <w:color w:val="000000"/>
        </w:rPr>
        <w:t>. Previous studies have proved that COVID-19 augments the risk of cardiovascular complications, including dysrhythmias, both in the short and long term, and given that they are the most prevalent viral pneumonia at the time of writing this article, their complications impose a considerable burden on healthcare</w:t>
      </w:r>
      <w:r w:rsidR="008F3224" w:rsidRPr="009C1D25">
        <w:rPr>
          <w:rFonts w:ascii="Book Antiqua" w:eastAsia="Book Antiqua" w:hAnsi="Book Antiqua" w:cs="Book Antiqua"/>
          <w:color w:val="000000"/>
          <w:vertAlign w:val="superscript"/>
        </w:rPr>
        <w:t>[20]</w:t>
      </w:r>
      <w:r w:rsidR="00550C93" w:rsidRPr="009C1D25">
        <w:rPr>
          <w:rFonts w:ascii="Book Antiqua" w:eastAsia="Book Antiqua" w:hAnsi="Book Antiqua" w:cs="Book Antiqua"/>
          <w:color w:val="000000"/>
        </w:rPr>
        <w:t>. This study discusses the prevalence of arrhythmias and conduction system disorders in patients with COVID-19.</w:t>
      </w:r>
    </w:p>
    <w:p w14:paraId="0EE56FCB" w14:textId="699245AF" w:rsidR="00A77B3E" w:rsidRPr="009C1D25" w:rsidRDefault="00550C93" w:rsidP="00957E90">
      <w:pPr>
        <w:spacing w:line="360" w:lineRule="auto"/>
        <w:ind w:firstLineChars="100" w:firstLine="240"/>
        <w:jc w:val="both"/>
        <w:rPr>
          <w:rFonts w:ascii="Book Antiqua" w:hAnsi="Book Antiqua"/>
          <w:lang w:eastAsia="zh-CN"/>
        </w:rPr>
      </w:pPr>
      <w:r w:rsidRPr="009C1D25">
        <w:rPr>
          <w:rFonts w:ascii="Book Antiqua" w:eastAsia="Book Antiqua" w:hAnsi="Book Antiqua" w:cs="Book Antiqua"/>
          <w:color w:val="000000"/>
        </w:rPr>
        <w:t xml:space="preserve">The mechanism </w:t>
      </w:r>
      <w:r w:rsidR="00FC391F" w:rsidRPr="009C1D25">
        <w:rPr>
          <w:rFonts w:ascii="Book Antiqua" w:hAnsi="Book Antiqua" w:cs="Book Antiqua" w:hint="eastAsia"/>
          <w:color w:val="000000"/>
          <w:lang w:eastAsia="zh-CN"/>
        </w:rPr>
        <w:t>underlying</w:t>
      </w:r>
      <w:r w:rsidR="00FC391F"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the development of arrhythmias in COVID-19 has not been specified. However, potential triggers are as follows</w:t>
      </w:r>
      <w:r w:rsidRPr="009C1D25">
        <w:rPr>
          <w:rFonts w:ascii="Book Antiqua" w:eastAsia="Book Antiqua" w:hAnsi="Book Antiqua" w:cs="Book Antiqua"/>
          <w:color w:val="000000"/>
          <w:vertAlign w:val="superscript"/>
        </w:rPr>
        <w:t>[21]</w:t>
      </w:r>
      <w:r w:rsidRPr="009C1D25">
        <w:rPr>
          <w:rFonts w:ascii="Book Antiqua" w:eastAsia="Book Antiqua" w:hAnsi="Book Antiqua" w:cs="Book Antiqua"/>
          <w:color w:val="000000"/>
        </w:rPr>
        <w:t>. First, electrolyte imbalance caused by COVID-19 symptoms such as diarrhea and complications such as acute kidney injury or severe sepsis is a notable cause</w:t>
      </w:r>
      <w:r w:rsidRPr="009C1D25">
        <w:rPr>
          <w:rFonts w:ascii="Book Antiqua" w:eastAsia="Book Antiqua" w:hAnsi="Book Antiqua" w:cs="Book Antiqua"/>
          <w:color w:val="000000"/>
          <w:vertAlign w:val="superscript"/>
        </w:rPr>
        <w:t>[22]</w:t>
      </w:r>
      <w:r w:rsidRPr="009C1D25">
        <w:rPr>
          <w:rFonts w:ascii="Book Antiqua" w:eastAsia="Book Antiqua" w:hAnsi="Book Antiqua" w:cs="Book Antiqua"/>
          <w:color w:val="000000"/>
        </w:rPr>
        <w:t>. Second, SARS-CoV-2-induced myocardial injury due to the upregulation of angiotensin-converting enzyme 2 (ACE2)</w:t>
      </w:r>
      <w:r w:rsidRPr="009C1D25">
        <w:rPr>
          <w:rStyle w:val="MsoCommentReference0"/>
          <w:rFonts w:ascii="Book Antiqua" w:eastAsia="Book Antiqua" w:hAnsi="Book Antiqua" w:cs="Book Antiqua"/>
          <w:color w:val="000000"/>
        </w:rPr>
        <w:t xml:space="preserve"> </w:t>
      </w:r>
      <w:r w:rsidRPr="009C1D25">
        <w:rPr>
          <w:rFonts w:ascii="Book Antiqua" w:eastAsia="Book Antiqua" w:hAnsi="Book Antiqua" w:cs="Book Antiqua"/>
          <w:color w:val="000000"/>
        </w:rPr>
        <w:t>receptor during viral invasion and severe hypoxia-induced myocyte necrosis are other potential causes of arrhythmias</w:t>
      </w:r>
      <w:r w:rsidRPr="009C1D25">
        <w:rPr>
          <w:rFonts w:ascii="Book Antiqua" w:eastAsia="Book Antiqua" w:hAnsi="Book Antiqua" w:cs="Book Antiqua"/>
          <w:color w:val="000000"/>
          <w:vertAlign w:val="superscript"/>
        </w:rPr>
        <w:t>[23]</w:t>
      </w:r>
      <w:r w:rsidRPr="009C1D25">
        <w:rPr>
          <w:rFonts w:ascii="Book Antiqua" w:eastAsia="Book Antiqua" w:hAnsi="Book Antiqua" w:cs="Book Antiqua"/>
          <w:color w:val="000000"/>
        </w:rPr>
        <w:t xml:space="preserve">. </w:t>
      </w:r>
      <w:r w:rsidR="00FC391F" w:rsidRPr="009C1D25">
        <w:rPr>
          <w:rFonts w:ascii="Book Antiqua" w:hAnsi="Book Antiqua" w:cs="Book Antiqua" w:hint="eastAsia"/>
          <w:color w:val="000000"/>
          <w:lang w:eastAsia="zh-CN"/>
        </w:rPr>
        <w:t>In addition</w:t>
      </w:r>
      <w:r w:rsidRPr="009C1D25">
        <w:rPr>
          <w:rFonts w:ascii="Book Antiqua" w:eastAsia="Book Antiqua" w:hAnsi="Book Antiqua" w:cs="Book Antiqua"/>
          <w:color w:val="000000"/>
        </w:rPr>
        <w:t>, acute myocardial infarction due to demand/supply imbalance and arterial thrombotic events secondary to hypercoagulable state can cause acute arrhythmias</w:t>
      </w:r>
      <w:r w:rsidRPr="009C1D25">
        <w:rPr>
          <w:rFonts w:ascii="Book Antiqua" w:eastAsia="Book Antiqua" w:hAnsi="Book Antiqua" w:cs="Book Antiqua"/>
          <w:color w:val="000000"/>
          <w:vertAlign w:val="superscript"/>
        </w:rPr>
        <w:t>[24,25]</w:t>
      </w:r>
      <w:r w:rsidRPr="009C1D25">
        <w:rPr>
          <w:rFonts w:ascii="Book Antiqua" w:eastAsia="Book Antiqua" w:hAnsi="Book Antiqua" w:cs="Book Antiqua"/>
          <w:color w:val="000000"/>
        </w:rPr>
        <w:t xml:space="preserve">. </w:t>
      </w:r>
      <w:r w:rsidR="00FC391F" w:rsidRPr="009C1D25">
        <w:rPr>
          <w:rFonts w:ascii="Book Antiqua" w:hAnsi="Book Antiqua" w:cs="Book Antiqua" w:hint="eastAsia"/>
          <w:color w:val="000000"/>
          <w:lang w:eastAsia="zh-CN"/>
        </w:rPr>
        <w:t>S</w:t>
      </w:r>
      <w:r w:rsidRPr="009C1D25">
        <w:rPr>
          <w:rFonts w:ascii="Book Antiqua" w:eastAsia="Book Antiqua" w:hAnsi="Book Antiqua" w:cs="Book Antiqua"/>
          <w:color w:val="000000"/>
        </w:rPr>
        <w:t>tress and cytokine storm in relation to sepsis and high inflammatory state is another potential mechanism</w:t>
      </w:r>
      <w:r w:rsidRPr="009C1D25">
        <w:rPr>
          <w:rFonts w:ascii="Book Antiqua" w:eastAsia="Book Antiqua" w:hAnsi="Book Antiqua" w:cs="Book Antiqua"/>
          <w:color w:val="000000"/>
          <w:vertAlign w:val="superscript"/>
        </w:rPr>
        <w:t>[21]</w:t>
      </w:r>
      <w:r w:rsidRPr="009C1D25">
        <w:rPr>
          <w:rFonts w:ascii="Book Antiqua" w:eastAsia="Book Antiqua" w:hAnsi="Book Antiqua" w:cs="Book Antiqua"/>
          <w:color w:val="000000"/>
        </w:rPr>
        <w:t>. Moreover, prolonged QTc-induced malignant ventricular arrhythmias and channelopathies induced by off-label medical therapy and antiviral therapy could be introduced as direct triggers of arrhythmias</w:t>
      </w:r>
      <w:r w:rsidRPr="009C1D25">
        <w:rPr>
          <w:rFonts w:ascii="Book Antiqua" w:eastAsia="Book Antiqua" w:hAnsi="Book Antiqua" w:cs="Book Antiqua"/>
          <w:color w:val="000000"/>
          <w:vertAlign w:val="superscript"/>
        </w:rPr>
        <w:t>[26]</w:t>
      </w:r>
      <w:r w:rsidRPr="009C1D25">
        <w:rPr>
          <w:rFonts w:ascii="Book Antiqua" w:eastAsia="Book Antiqua" w:hAnsi="Book Antiqua" w:cs="Book Antiqua"/>
          <w:color w:val="000000"/>
        </w:rPr>
        <w:t>.</w:t>
      </w:r>
    </w:p>
    <w:p w14:paraId="12FE7812" w14:textId="6FFF034A" w:rsidR="00A77B3E" w:rsidRPr="009C1D25" w:rsidRDefault="00550C93" w:rsidP="00957E90">
      <w:pPr>
        <w:spacing w:line="360" w:lineRule="auto"/>
        <w:ind w:firstLineChars="100" w:firstLine="240"/>
        <w:jc w:val="both"/>
        <w:rPr>
          <w:rFonts w:ascii="Book Antiqua" w:hAnsi="Book Antiqua"/>
          <w:lang w:eastAsia="zh-CN"/>
        </w:rPr>
      </w:pPr>
      <w:r w:rsidRPr="009C1D25">
        <w:rPr>
          <w:rFonts w:ascii="Book Antiqua" w:eastAsia="Book Antiqua" w:hAnsi="Book Antiqua" w:cs="Book Antiqua"/>
          <w:color w:val="000000"/>
        </w:rPr>
        <w:lastRenderedPageBreak/>
        <w:t xml:space="preserve">The most remarkable result </w:t>
      </w:r>
      <w:r w:rsidR="00FC391F" w:rsidRPr="009C1D25">
        <w:rPr>
          <w:rFonts w:ascii="Book Antiqua" w:hAnsi="Book Antiqua" w:cs="Book Antiqua"/>
          <w:color w:val="000000"/>
          <w:lang w:eastAsia="zh-CN"/>
        </w:rPr>
        <w:t>acquired</w:t>
      </w:r>
      <w:r w:rsidR="00FC391F"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from the data was the prevalence of advanced AVB in patients who died of COVID-19. This prevalence was not yet assessed in deceased</w:t>
      </w:r>
      <w:r w:rsidR="008F3224"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 xml:space="preserve">COVID-19 patients; however, the reported prevalence of AVB in COVID-19 patients </w:t>
      </w:r>
      <w:r w:rsidR="00FC391F" w:rsidRPr="009C1D25">
        <w:rPr>
          <w:rFonts w:ascii="Book Antiqua" w:hAnsi="Book Antiqua" w:cs="Book Antiqua" w:hint="eastAsia"/>
          <w:color w:val="000000"/>
          <w:lang w:eastAsia="zh-CN"/>
        </w:rPr>
        <w:t>ranged</w:t>
      </w:r>
      <w:r w:rsidR="00FC391F"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from 3 to 12</w:t>
      </w:r>
      <w:r w:rsidR="00FC391F"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 xml:space="preserve"> in different </w:t>
      </w:r>
      <w:r w:rsidR="00FC391F" w:rsidRPr="009C1D25">
        <w:rPr>
          <w:rFonts w:ascii="Book Antiqua" w:hAnsi="Book Antiqua" w:cs="Book Antiqua" w:hint="eastAsia"/>
          <w:color w:val="000000"/>
          <w:lang w:eastAsia="zh-CN"/>
        </w:rPr>
        <w:t>studies</w:t>
      </w:r>
      <w:r w:rsidRPr="009C1D25">
        <w:rPr>
          <w:rFonts w:ascii="Book Antiqua" w:eastAsia="Book Antiqua" w:hAnsi="Book Antiqua" w:cs="Book Antiqua"/>
          <w:color w:val="000000"/>
          <w:vertAlign w:val="superscript"/>
        </w:rPr>
        <w:t>[14,15]</w:t>
      </w:r>
      <w:r w:rsidRPr="009C1D25">
        <w:rPr>
          <w:rFonts w:ascii="Book Antiqua" w:eastAsia="Book Antiqua" w:hAnsi="Book Antiqua" w:cs="Book Antiqua"/>
          <w:color w:val="000000"/>
        </w:rPr>
        <w:t>. All types of AVBs were seen in 40 (9.3%) cases in our study. Among those with AVB, 12 (2.8%) cases suffered from 3</w:t>
      </w:r>
      <w:r w:rsidRPr="009C1D25">
        <w:rPr>
          <w:rFonts w:ascii="Book Antiqua" w:eastAsia="Book Antiqua" w:hAnsi="Book Antiqua" w:cs="Book Antiqua"/>
          <w:color w:val="000000"/>
          <w:vertAlign w:val="superscript"/>
        </w:rPr>
        <w:t>rd</w:t>
      </w:r>
      <w:r w:rsidRPr="009C1D25">
        <w:rPr>
          <w:rFonts w:ascii="Book Antiqua" w:eastAsia="Book Antiqua" w:hAnsi="Book Antiqua" w:cs="Book Antiqua"/>
          <w:color w:val="000000"/>
        </w:rPr>
        <w:t xml:space="preserve"> degree complete heart block (CHB). CHB has been assumed to be a rare ECG feature of COVID-19, and this novel finding has only been reported in a few case studies</w:t>
      </w:r>
      <w:r w:rsidRPr="009C1D25">
        <w:rPr>
          <w:rFonts w:ascii="Book Antiqua" w:eastAsia="Book Antiqua" w:hAnsi="Book Antiqua" w:cs="Book Antiqua"/>
          <w:color w:val="000000"/>
          <w:vertAlign w:val="superscript"/>
        </w:rPr>
        <w:t>[6,8,10]</w:t>
      </w:r>
      <w:r w:rsidRPr="009C1D25">
        <w:rPr>
          <w:rFonts w:ascii="Book Antiqua" w:eastAsia="Book Antiqua" w:hAnsi="Book Antiqua" w:cs="Book Antiqua"/>
          <w:color w:val="000000"/>
        </w:rPr>
        <w:t>.</w:t>
      </w:r>
    </w:p>
    <w:p w14:paraId="4750FC4B" w14:textId="75354FFC" w:rsidR="00A77B3E" w:rsidRPr="009C1D25" w:rsidRDefault="00550C93" w:rsidP="00957E90">
      <w:pPr>
        <w:spacing w:line="360" w:lineRule="auto"/>
        <w:ind w:firstLineChars="100" w:firstLine="240"/>
        <w:jc w:val="both"/>
        <w:rPr>
          <w:rFonts w:ascii="Book Antiqua" w:hAnsi="Book Antiqua"/>
        </w:rPr>
      </w:pPr>
      <w:r w:rsidRPr="009C1D25">
        <w:rPr>
          <w:rFonts w:ascii="Book Antiqua" w:eastAsia="Book Antiqua" w:hAnsi="Book Antiqua" w:cs="Book Antiqua"/>
          <w:color w:val="000000"/>
        </w:rPr>
        <w:t xml:space="preserve">Another interesting result was the high prevalence of fragmented QRS, prominent J wave, and ST-T wave change. These parameters can be directly related to myocardial injury induced by SARS-CoV-2 infection. In addition, the high incidence of S1Q3T3 and LBBB in this study could indicate pulmonary involvement in </w:t>
      </w:r>
      <w:r w:rsidR="00B4403F" w:rsidRPr="009C1D25">
        <w:rPr>
          <w:rFonts w:ascii="Book Antiqua" w:hAnsi="Book Antiqua" w:cs="Book Antiqua"/>
          <w:color w:val="000000"/>
          <w:lang w:eastAsia="zh-CN"/>
        </w:rPr>
        <w:t>deceased</w:t>
      </w:r>
      <w:r w:rsidR="00FC391F"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COVID-19 cases. S1Q3T3 is a relatively specific pattern for pulmonary thromboembolism and a potential cause of death</w:t>
      </w:r>
      <w:r w:rsidRPr="009C1D25">
        <w:rPr>
          <w:rFonts w:ascii="Book Antiqua" w:eastAsia="Book Antiqua" w:hAnsi="Book Antiqua" w:cs="Book Antiqua"/>
          <w:color w:val="000000"/>
          <w:vertAlign w:val="superscript"/>
        </w:rPr>
        <w:t>[27]</w:t>
      </w:r>
      <w:r w:rsidRPr="009C1D25">
        <w:rPr>
          <w:rFonts w:ascii="Book Antiqua" w:eastAsia="Book Antiqua" w:hAnsi="Book Antiqua" w:cs="Book Antiqua"/>
          <w:color w:val="000000"/>
        </w:rPr>
        <w:t>.</w:t>
      </w:r>
    </w:p>
    <w:p w14:paraId="08EB941A" w14:textId="41C04A97" w:rsidR="00A77B3E" w:rsidRPr="009C1D25" w:rsidRDefault="00550C93" w:rsidP="00957E90">
      <w:pPr>
        <w:spacing w:line="360" w:lineRule="auto"/>
        <w:ind w:firstLineChars="100" w:firstLine="240"/>
        <w:jc w:val="both"/>
        <w:rPr>
          <w:rFonts w:ascii="Book Antiqua" w:hAnsi="Book Antiqua"/>
        </w:rPr>
      </w:pPr>
      <w:r w:rsidRPr="009C1D25">
        <w:rPr>
          <w:rFonts w:ascii="Book Antiqua" w:eastAsia="Book Antiqua" w:hAnsi="Book Antiqua" w:cs="Book Antiqua"/>
          <w:color w:val="000000"/>
        </w:rPr>
        <w:t xml:space="preserve">Moreover, ST-T changes, fragmented QRS, and axis deviation were significantly related to conduction disorders in our patients, suggestive of new-onset myocardial infarctions during the infection and increased mortality risk. </w:t>
      </w:r>
      <w:r w:rsidR="0029406E" w:rsidRPr="009C1D25">
        <w:rPr>
          <w:rFonts w:ascii="Book Antiqua" w:hAnsi="Book Antiqua" w:cs="Book Antiqua" w:hint="eastAsia"/>
          <w:color w:val="000000"/>
          <w:lang w:eastAsia="zh-CN"/>
        </w:rPr>
        <w:t>O</w:t>
      </w:r>
      <w:r w:rsidRPr="009C1D25">
        <w:rPr>
          <w:rFonts w:ascii="Book Antiqua" w:eastAsia="Book Antiqua" w:hAnsi="Book Antiqua" w:cs="Book Antiqua"/>
          <w:color w:val="000000"/>
        </w:rPr>
        <w:t>ur study provides further evidence for the observed ST-T wave changes in COVID-19 patients, suggestive of myocardial infarction or localized myocarditis</w:t>
      </w:r>
      <w:r w:rsidRPr="009C1D25">
        <w:rPr>
          <w:rFonts w:ascii="Book Antiqua" w:eastAsia="Book Antiqua" w:hAnsi="Book Antiqua" w:cs="Book Antiqua"/>
          <w:color w:val="000000"/>
          <w:vertAlign w:val="superscript"/>
        </w:rPr>
        <w:t>[28]</w:t>
      </w:r>
      <w:r w:rsidRPr="009C1D25">
        <w:rPr>
          <w:rFonts w:ascii="Book Antiqua" w:eastAsia="Book Antiqua" w:hAnsi="Book Antiqua" w:cs="Book Antiqua"/>
          <w:color w:val="000000"/>
        </w:rPr>
        <w:t>. This indicates that disturbances in the conduction system are associated with COVID-19-related myocardial injury, either ischemic or inflammatory.</w:t>
      </w:r>
    </w:p>
    <w:p w14:paraId="509D6E87" w14:textId="2FF2405A" w:rsidR="00A77B3E" w:rsidRPr="009C1D25" w:rsidRDefault="00550C93" w:rsidP="00957E90">
      <w:pPr>
        <w:spacing w:line="360" w:lineRule="auto"/>
        <w:ind w:firstLineChars="100" w:firstLine="240"/>
        <w:jc w:val="both"/>
        <w:rPr>
          <w:rFonts w:ascii="Book Antiqua" w:hAnsi="Book Antiqua"/>
        </w:rPr>
      </w:pPr>
      <w:r w:rsidRPr="009C1D25">
        <w:rPr>
          <w:rFonts w:ascii="Book Antiqua" w:eastAsia="Book Antiqua" w:hAnsi="Book Antiqua" w:cs="Book Antiqua"/>
          <w:color w:val="000000"/>
        </w:rPr>
        <w:t>Compatible with previous studies, atrial fibrillation was the most prevalent arrhythmia</w:t>
      </w:r>
      <w:r w:rsidRPr="009C1D25">
        <w:rPr>
          <w:rFonts w:ascii="Book Antiqua" w:eastAsia="Book Antiqua" w:hAnsi="Book Antiqua" w:cs="Book Antiqua"/>
          <w:color w:val="000000"/>
          <w:vertAlign w:val="superscript"/>
        </w:rPr>
        <w:t>[29]</w:t>
      </w:r>
      <w:r w:rsidRPr="009C1D25">
        <w:rPr>
          <w:rFonts w:ascii="Book Antiqua" w:eastAsia="Book Antiqua" w:hAnsi="Book Antiqua" w:cs="Book Antiqua"/>
          <w:color w:val="000000"/>
        </w:rPr>
        <w:t xml:space="preserve">. It is </w:t>
      </w:r>
      <w:r w:rsidR="0029406E" w:rsidRPr="009C1D25">
        <w:rPr>
          <w:rFonts w:ascii="Book Antiqua" w:hAnsi="Book Antiqua" w:cs="Book Antiqua" w:hint="eastAsia"/>
          <w:color w:val="000000"/>
          <w:lang w:eastAsia="zh-CN"/>
        </w:rPr>
        <w:t>notable</w:t>
      </w:r>
      <w:r w:rsidR="0029406E"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 xml:space="preserve">that we witnessed these findings in patients who had no evidence of arrhythmia before their admission. Therefore, we suggest future studies to </w:t>
      </w:r>
      <w:r w:rsidR="0029406E" w:rsidRPr="009C1D25">
        <w:rPr>
          <w:rFonts w:ascii="Book Antiqua" w:hAnsi="Book Antiqua" w:cs="Book Antiqua" w:hint="eastAsia"/>
          <w:color w:val="000000"/>
          <w:lang w:eastAsia="zh-CN"/>
        </w:rPr>
        <w:t>focus</w:t>
      </w:r>
      <w:r w:rsidR="0029406E"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on the mechanism of arrhythmogenicity of COVID-19 and discover the proper screening and therapeutic strategies mitigating the adverse outcomes of COVID-19-induced arrhythmias.</w:t>
      </w:r>
    </w:p>
    <w:p w14:paraId="42A61D04" w14:textId="77777777" w:rsidR="00A77B3E" w:rsidRPr="009C1D25" w:rsidRDefault="00A77B3E" w:rsidP="00957E90">
      <w:pPr>
        <w:spacing w:line="360" w:lineRule="auto"/>
        <w:jc w:val="both"/>
        <w:rPr>
          <w:rFonts w:ascii="Book Antiqua" w:hAnsi="Book Antiqua"/>
        </w:rPr>
      </w:pPr>
    </w:p>
    <w:p w14:paraId="79B3F279"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CONCLUSION</w:t>
      </w:r>
    </w:p>
    <w:p w14:paraId="076A0BDD" w14:textId="10CFA4CF"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lastRenderedPageBreak/>
        <w:t xml:space="preserve">To the best of our knowledge, this is the first study that exclusively assessed expired COVID-19 patients and illuminated the AVB and BBB prevalence among them. The myocardial injury appears to be closely associated with conduction system disorders and has a role in COVID-19 morbidity and mortality. Our findings can </w:t>
      </w:r>
      <w:r w:rsidR="0029406E" w:rsidRPr="009C1D25">
        <w:rPr>
          <w:rFonts w:ascii="Book Antiqua" w:hAnsi="Book Antiqua" w:cs="Book Antiqua" w:hint="eastAsia"/>
          <w:color w:val="000000"/>
          <w:lang w:eastAsia="zh-CN"/>
        </w:rPr>
        <w:t>help</w:t>
      </w:r>
      <w:r w:rsidR="0029406E"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develop a risk stratification method for susceptible COVID-19 patients</w:t>
      </w:r>
      <w:r w:rsidR="0029406E" w:rsidRPr="009C1D25">
        <w:rPr>
          <w:rFonts w:ascii="Book Antiqua" w:hAnsi="Book Antiqua" w:cs="Book Antiqua" w:hint="eastAsia"/>
          <w:color w:val="000000"/>
          <w:lang w:eastAsia="zh-CN"/>
        </w:rPr>
        <w:t xml:space="preserve"> in future studies</w:t>
      </w:r>
      <w:r w:rsidRPr="009C1D25">
        <w:rPr>
          <w:rFonts w:ascii="Book Antiqua" w:eastAsia="Book Antiqua" w:hAnsi="Book Antiqua" w:cs="Book Antiqua"/>
          <w:color w:val="000000"/>
        </w:rPr>
        <w:t xml:space="preserve">. Consequently, we recommend </w:t>
      </w:r>
      <w:r w:rsidR="0029406E" w:rsidRPr="009C1D25">
        <w:rPr>
          <w:rFonts w:ascii="Book Antiqua" w:hAnsi="Book Antiqua" w:cs="Book Antiqua" w:hint="eastAsia"/>
          <w:color w:val="000000"/>
          <w:lang w:eastAsia="zh-CN"/>
        </w:rPr>
        <w:t xml:space="preserve">that </w:t>
      </w:r>
      <w:r w:rsidRPr="009C1D25">
        <w:rPr>
          <w:rFonts w:ascii="Book Antiqua" w:eastAsia="Book Antiqua" w:hAnsi="Book Antiqua" w:cs="Book Antiqua"/>
          <w:color w:val="000000"/>
        </w:rPr>
        <w:t xml:space="preserve">health policymakers </w:t>
      </w:r>
      <w:r w:rsidR="0029406E" w:rsidRPr="009C1D25">
        <w:rPr>
          <w:rFonts w:ascii="Book Antiqua" w:hAnsi="Book Antiqua" w:cs="Book Antiqua" w:hint="eastAsia"/>
          <w:color w:val="000000"/>
          <w:lang w:eastAsia="zh-CN"/>
        </w:rPr>
        <w:t xml:space="preserve">should </w:t>
      </w:r>
      <w:r w:rsidRPr="009C1D25">
        <w:rPr>
          <w:rFonts w:ascii="Book Antiqua" w:eastAsia="Book Antiqua" w:hAnsi="Book Antiqua" w:cs="Book Antiqua"/>
          <w:color w:val="000000"/>
        </w:rPr>
        <w:t>consider separate catheterization laboratories that provide service only to COVID-19 patients.</w:t>
      </w:r>
    </w:p>
    <w:p w14:paraId="0A55D32A" w14:textId="77777777" w:rsidR="00A77B3E" w:rsidRPr="009C1D25" w:rsidRDefault="00A77B3E" w:rsidP="00957E90">
      <w:pPr>
        <w:spacing w:line="360" w:lineRule="auto"/>
        <w:jc w:val="both"/>
        <w:rPr>
          <w:rFonts w:ascii="Book Antiqua" w:hAnsi="Book Antiqua"/>
        </w:rPr>
      </w:pPr>
    </w:p>
    <w:p w14:paraId="19929660"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ARTICLE HIGHLIGHTS</w:t>
      </w:r>
    </w:p>
    <w:p w14:paraId="279FA97B"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background</w:t>
      </w:r>
    </w:p>
    <w:p w14:paraId="3335ADE6" w14:textId="79A11D0C" w:rsidR="00A77B3E" w:rsidRPr="009C1D25" w:rsidRDefault="008F3224" w:rsidP="00957E90">
      <w:pPr>
        <w:spacing w:line="360" w:lineRule="auto"/>
        <w:jc w:val="both"/>
        <w:rPr>
          <w:rFonts w:ascii="Book Antiqua" w:hAnsi="Book Antiqua"/>
          <w:lang w:eastAsia="zh-CN"/>
        </w:rPr>
      </w:pPr>
      <w:r w:rsidRPr="009C1D25">
        <w:rPr>
          <w:rFonts w:ascii="Book Antiqua" w:hAnsi="Book Antiqua" w:cs="Book Antiqua" w:hint="eastAsia"/>
          <w:color w:val="000000"/>
          <w:lang w:eastAsia="zh-CN"/>
        </w:rPr>
        <w:t>C</w:t>
      </w:r>
      <w:r w:rsidRPr="009C1D25">
        <w:rPr>
          <w:rFonts w:ascii="Book Antiqua" w:eastAsia="Book Antiqua" w:hAnsi="Book Antiqua" w:cs="Book Antiqua"/>
          <w:color w:val="000000"/>
        </w:rPr>
        <w:t>oronavirus disease 2019 (COVID-19)</w:t>
      </w:r>
      <w:r w:rsidR="00550C93" w:rsidRPr="009C1D25">
        <w:rPr>
          <w:rFonts w:ascii="Book Antiqua" w:eastAsia="Book Antiqua" w:hAnsi="Book Antiqua" w:cs="Book Antiqua"/>
          <w:color w:val="000000"/>
        </w:rPr>
        <w:t xml:space="preserve"> is associated with </w:t>
      </w:r>
      <w:r w:rsidR="00977CF0" w:rsidRPr="009C1D25">
        <w:rPr>
          <w:rFonts w:ascii="Book Antiqua" w:hAnsi="Book Antiqua" w:cs="Book Antiqua" w:hint="eastAsia"/>
          <w:color w:val="000000"/>
          <w:lang w:eastAsia="zh-CN"/>
        </w:rPr>
        <w:t xml:space="preserve">a </w:t>
      </w:r>
      <w:r w:rsidR="00550C93" w:rsidRPr="009C1D25">
        <w:rPr>
          <w:rFonts w:ascii="Book Antiqua" w:eastAsia="Book Antiqua" w:hAnsi="Book Antiqua" w:cs="Book Antiqua"/>
          <w:color w:val="000000"/>
        </w:rPr>
        <w:t>wide range of cardiovascular compilations, especially in severe cases. Electrocardiogram</w:t>
      </w:r>
      <w:r w:rsidR="00977CF0" w:rsidRPr="009C1D25">
        <w:rPr>
          <w:rFonts w:ascii="Book Antiqua" w:hAnsi="Book Antiqua" w:cs="Book Antiqua" w:hint="eastAsia"/>
          <w:color w:val="000000"/>
          <w:lang w:eastAsia="zh-CN"/>
        </w:rPr>
        <w:t xml:space="preserve"> is</w:t>
      </w:r>
      <w:r w:rsidR="00550C93" w:rsidRPr="009C1D25">
        <w:rPr>
          <w:rFonts w:ascii="Book Antiqua" w:eastAsia="Book Antiqua" w:hAnsi="Book Antiqua" w:cs="Book Antiqua"/>
          <w:color w:val="000000"/>
        </w:rPr>
        <w:t xml:space="preserve"> a cheap, </w:t>
      </w:r>
      <w:proofErr w:type="gramStart"/>
      <w:r w:rsidR="00550C93" w:rsidRPr="009C1D25">
        <w:rPr>
          <w:rFonts w:ascii="Book Antiqua" w:eastAsia="Book Antiqua" w:hAnsi="Book Antiqua" w:cs="Book Antiqua"/>
          <w:color w:val="000000"/>
        </w:rPr>
        <w:t>useful</w:t>
      </w:r>
      <w:proofErr w:type="gramEnd"/>
      <w:r w:rsidR="00550C93" w:rsidRPr="009C1D25">
        <w:rPr>
          <w:rFonts w:ascii="Book Antiqua" w:eastAsia="Book Antiqua" w:hAnsi="Book Antiqua" w:cs="Book Antiqua"/>
          <w:color w:val="000000"/>
        </w:rPr>
        <w:t xml:space="preserve"> and readily available </w:t>
      </w:r>
      <w:r w:rsidR="00977CF0" w:rsidRPr="009C1D25">
        <w:rPr>
          <w:rFonts w:ascii="Book Antiqua" w:hAnsi="Book Antiqua" w:cs="Book Antiqua" w:hint="eastAsia"/>
          <w:color w:val="000000"/>
          <w:lang w:eastAsia="zh-CN"/>
        </w:rPr>
        <w:t xml:space="preserve">tool </w:t>
      </w:r>
      <w:r w:rsidR="00550C93" w:rsidRPr="009C1D25">
        <w:rPr>
          <w:rFonts w:ascii="Book Antiqua" w:eastAsia="Book Antiqua" w:hAnsi="Book Antiqua" w:cs="Book Antiqua"/>
          <w:color w:val="000000"/>
        </w:rPr>
        <w:t>to investigate these complications.</w:t>
      </w:r>
    </w:p>
    <w:p w14:paraId="2D5D1EB5" w14:textId="77777777" w:rsidR="00A77B3E" w:rsidRPr="009C1D25" w:rsidRDefault="00A77B3E" w:rsidP="00957E90">
      <w:pPr>
        <w:spacing w:line="360" w:lineRule="auto"/>
        <w:jc w:val="both"/>
        <w:rPr>
          <w:rFonts w:ascii="Book Antiqua" w:hAnsi="Book Antiqua"/>
        </w:rPr>
      </w:pPr>
    </w:p>
    <w:p w14:paraId="686FCA89"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motivation</w:t>
      </w:r>
    </w:p>
    <w:p w14:paraId="23B9E03C" w14:textId="34E454E3"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 xml:space="preserve">We designed this study to better understand the </w:t>
      </w:r>
      <w:r w:rsidR="00977CF0" w:rsidRPr="009C1D25">
        <w:rPr>
          <w:rFonts w:ascii="Book Antiqua" w:eastAsia="Book Antiqua" w:hAnsi="Book Antiqua" w:cs="Book Antiqua"/>
          <w:color w:val="000000"/>
        </w:rPr>
        <w:t xml:space="preserve"> </w:t>
      </w:r>
      <w:r w:rsidR="008F3224" w:rsidRPr="009C1D25">
        <w:rPr>
          <w:rFonts w:ascii="Book Antiqua" w:eastAsia="Book Antiqua" w:hAnsi="Book Antiqua" w:cs="Book Antiqua"/>
          <w:color w:val="000000"/>
        </w:rPr>
        <w:t>conduction</w:t>
      </w:r>
      <w:r w:rsidRPr="009C1D25">
        <w:rPr>
          <w:rFonts w:ascii="Book Antiqua" w:eastAsia="Book Antiqua" w:hAnsi="Book Antiqua" w:cs="Book Antiqua"/>
          <w:color w:val="000000"/>
        </w:rPr>
        <w:t xml:space="preserve"> system </w:t>
      </w:r>
      <w:r w:rsidR="00E03BB2" w:rsidRPr="009C1D25">
        <w:rPr>
          <w:rFonts w:ascii="Book Antiqua" w:hAnsi="Book Antiqua" w:cs="Book Antiqua" w:hint="eastAsia"/>
          <w:color w:val="000000"/>
          <w:lang w:eastAsia="zh-CN"/>
        </w:rPr>
        <w:t xml:space="preserve">disturbances </w:t>
      </w:r>
      <w:r w:rsidRPr="009C1D25">
        <w:rPr>
          <w:rFonts w:ascii="Book Antiqua" w:eastAsia="Book Antiqua" w:hAnsi="Book Antiqua" w:cs="Book Antiqua"/>
          <w:color w:val="000000"/>
        </w:rPr>
        <w:t>in the setting of severe COVID-19.</w:t>
      </w:r>
    </w:p>
    <w:p w14:paraId="2CDC17F1" w14:textId="77777777" w:rsidR="00A77B3E" w:rsidRPr="009C1D25" w:rsidRDefault="00A77B3E" w:rsidP="00957E90">
      <w:pPr>
        <w:spacing w:line="360" w:lineRule="auto"/>
        <w:jc w:val="both"/>
        <w:rPr>
          <w:rFonts w:ascii="Book Antiqua" w:hAnsi="Book Antiqua"/>
        </w:rPr>
      </w:pPr>
    </w:p>
    <w:p w14:paraId="128F5098"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objectives</w:t>
      </w:r>
    </w:p>
    <w:p w14:paraId="1F139B1B"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To discover the prevalence and types of conduction system disorders in COVID-19 deceased patients as a population representing severe COVID-19.</w:t>
      </w:r>
    </w:p>
    <w:p w14:paraId="4E322403" w14:textId="77777777" w:rsidR="00A77B3E" w:rsidRPr="009C1D25" w:rsidRDefault="00A77B3E" w:rsidP="00957E90">
      <w:pPr>
        <w:spacing w:line="360" w:lineRule="auto"/>
        <w:jc w:val="both"/>
        <w:rPr>
          <w:rFonts w:ascii="Book Antiqua" w:hAnsi="Book Antiqua"/>
        </w:rPr>
      </w:pPr>
    </w:p>
    <w:p w14:paraId="749C72AF"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methods</w:t>
      </w:r>
    </w:p>
    <w:p w14:paraId="30E89D7C"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All electrocardiograms of patients who died of COVID-19 in our center were analyzed, and any abnormalities were reported.</w:t>
      </w:r>
    </w:p>
    <w:p w14:paraId="66EE65E7" w14:textId="77777777" w:rsidR="00A77B3E" w:rsidRPr="009C1D25" w:rsidRDefault="00A77B3E" w:rsidP="00957E90">
      <w:pPr>
        <w:spacing w:line="360" w:lineRule="auto"/>
        <w:jc w:val="both"/>
        <w:rPr>
          <w:rFonts w:ascii="Book Antiqua" w:hAnsi="Book Antiqua"/>
        </w:rPr>
      </w:pPr>
    </w:p>
    <w:p w14:paraId="62C8302C"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results</w:t>
      </w:r>
    </w:p>
    <w:p w14:paraId="34ECFF59" w14:textId="3E09E9D4" w:rsidR="00A77B3E" w:rsidRPr="009C1D25" w:rsidRDefault="00550C93">
      <w:pPr>
        <w:spacing w:line="360" w:lineRule="auto"/>
        <w:jc w:val="both"/>
        <w:rPr>
          <w:rFonts w:ascii="Book Antiqua" w:hAnsi="Book Antiqua"/>
        </w:rPr>
      </w:pPr>
      <w:r w:rsidRPr="009C1D25">
        <w:rPr>
          <w:rFonts w:ascii="Book Antiqua" w:eastAsia="Book Antiqua" w:hAnsi="Book Antiqua" w:cs="Book Antiqua"/>
          <w:color w:val="000000"/>
        </w:rPr>
        <w:t>Changes in ST-T were the most common (59%)</w:t>
      </w:r>
      <w:r w:rsidR="00977CF0" w:rsidRPr="009C1D25">
        <w:rPr>
          <w:rFonts w:ascii="Book Antiqua" w:hAnsi="Book Antiqua" w:cs="Book Antiqua" w:hint="eastAsia"/>
          <w:color w:val="000000"/>
          <w:lang w:eastAsia="zh-CN"/>
        </w:rPr>
        <w:t>,</w:t>
      </w:r>
      <w:r w:rsidRPr="009C1D25">
        <w:rPr>
          <w:rFonts w:ascii="Book Antiqua" w:eastAsia="Book Antiqua" w:hAnsi="Book Antiqua" w:cs="Book Antiqua"/>
          <w:color w:val="000000"/>
        </w:rPr>
        <w:t xml:space="preserve"> which indicate myocardial infarction or localized myocarditis. </w:t>
      </w:r>
      <w:r w:rsidR="00E15E3C" w:rsidRPr="009C1D25">
        <w:rPr>
          <w:rFonts w:ascii="Book Antiqua" w:hAnsi="Book Antiqua" w:cs="Book Antiqua" w:hint="eastAsia"/>
          <w:color w:val="000000"/>
          <w:lang w:eastAsia="zh-CN"/>
        </w:rPr>
        <w:t>A</w:t>
      </w:r>
      <w:r w:rsidR="00E15E3C" w:rsidRPr="009C1D25">
        <w:rPr>
          <w:rFonts w:ascii="Book Antiqua" w:hAnsi="Book Antiqua" w:cs="Book Antiqua"/>
          <w:color w:val="000000"/>
          <w:lang w:eastAsia="zh-CN"/>
        </w:rPr>
        <w:t>lso,</w:t>
      </w:r>
      <w:r w:rsidR="00E15E3C"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 xml:space="preserve">21.1% showed fragmented QRS and prolonged </w:t>
      </w:r>
      <w:r w:rsidR="008F3224" w:rsidRPr="009C1D25">
        <w:rPr>
          <w:rFonts w:ascii="Book Antiqua" w:eastAsia="Book Antiqua" w:hAnsi="Book Antiqua" w:cs="Book Antiqua"/>
          <w:color w:val="000000"/>
        </w:rPr>
        <w:t xml:space="preserve">QTc </w:t>
      </w:r>
      <w:r w:rsidR="008F3224" w:rsidRPr="009C1D25">
        <w:rPr>
          <w:rFonts w:ascii="Book Antiqua" w:eastAsia="Book Antiqua" w:hAnsi="Book Antiqua" w:cs="Book Antiqua"/>
          <w:color w:val="000000"/>
        </w:rPr>
        <w:lastRenderedPageBreak/>
        <w:t>indicative</w:t>
      </w:r>
      <w:r w:rsidRPr="009C1D25">
        <w:rPr>
          <w:rFonts w:ascii="Book Antiqua" w:eastAsia="Book Antiqua" w:hAnsi="Book Antiqua" w:cs="Book Antiqua"/>
          <w:color w:val="000000"/>
        </w:rPr>
        <w:t xml:space="preserve"> of myocardial injury. Atrioventricular block (AVB) was found in 9.3% of patients. </w:t>
      </w:r>
    </w:p>
    <w:p w14:paraId="030CBA60" w14:textId="77777777" w:rsidR="00A77B3E" w:rsidRPr="009C1D25" w:rsidRDefault="00A77B3E" w:rsidP="00957E90">
      <w:pPr>
        <w:spacing w:line="360" w:lineRule="auto"/>
        <w:jc w:val="both"/>
        <w:rPr>
          <w:rFonts w:ascii="Book Antiqua" w:hAnsi="Book Antiqua"/>
        </w:rPr>
      </w:pPr>
    </w:p>
    <w:p w14:paraId="1A569B77"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conclusions</w:t>
      </w:r>
    </w:p>
    <w:p w14:paraId="0796EC9E" w14:textId="4C8627CE"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 xml:space="preserve">Among patients who expired from COVID-19, ST-T changes are the most common which heralds myocardial damage. Conduction disturbances like AVBs </w:t>
      </w:r>
      <w:r w:rsidR="00C512C2" w:rsidRPr="009C1D25">
        <w:rPr>
          <w:rFonts w:ascii="Book Antiqua" w:hAnsi="Book Antiqua" w:cs="Book Antiqua" w:hint="eastAsia"/>
          <w:color w:val="000000"/>
          <w:lang w:eastAsia="zh-CN"/>
        </w:rPr>
        <w:t xml:space="preserve">are </w:t>
      </w:r>
      <w:r w:rsidRPr="009C1D25">
        <w:rPr>
          <w:rFonts w:ascii="Book Antiqua" w:eastAsia="Book Antiqua" w:hAnsi="Book Antiqua" w:cs="Book Antiqua"/>
          <w:color w:val="000000"/>
        </w:rPr>
        <w:t xml:space="preserve">also important </w:t>
      </w:r>
      <w:r w:rsidR="00C512C2" w:rsidRPr="009C1D25">
        <w:rPr>
          <w:rFonts w:ascii="Book Antiqua" w:hAnsi="Book Antiqua" w:cs="Book Antiqua" w:hint="eastAsia"/>
          <w:color w:val="000000"/>
          <w:lang w:eastAsia="zh-CN"/>
        </w:rPr>
        <w:t>findings</w:t>
      </w:r>
      <w:r w:rsidR="00C512C2" w:rsidRPr="009C1D25">
        <w:rPr>
          <w:rFonts w:ascii="Book Antiqua" w:eastAsia="Book Antiqua" w:hAnsi="Book Antiqua" w:cs="Book Antiqua"/>
          <w:color w:val="000000"/>
        </w:rPr>
        <w:t xml:space="preserve"> </w:t>
      </w:r>
      <w:r w:rsidRPr="009C1D25">
        <w:rPr>
          <w:rFonts w:ascii="Book Antiqua" w:eastAsia="Book Antiqua" w:hAnsi="Book Antiqua" w:cs="Book Antiqua"/>
          <w:color w:val="000000"/>
        </w:rPr>
        <w:t>and are associated with myocardial damage.</w:t>
      </w:r>
    </w:p>
    <w:p w14:paraId="44001F59" w14:textId="77777777" w:rsidR="00A77B3E" w:rsidRPr="009C1D25" w:rsidRDefault="00A77B3E" w:rsidP="00957E90">
      <w:pPr>
        <w:spacing w:line="360" w:lineRule="auto"/>
        <w:jc w:val="both"/>
        <w:rPr>
          <w:rFonts w:ascii="Book Antiqua" w:hAnsi="Book Antiqua"/>
        </w:rPr>
      </w:pPr>
    </w:p>
    <w:p w14:paraId="53BF6AC7"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i/>
          <w:color w:val="000000"/>
        </w:rPr>
        <w:t>Research perspectives</w:t>
      </w:r>
    </w:p>
    <w:p w14:paraId="71703F23" w14:textId="04975401" w:rsidR="00A77B3E" w:rsidRPr="009C1D25" w:rsidRDefault="00550C93" w:rsidP="00957E90">
      <w:pPr>
        <w:spacing w:line="360" w:lineRule="auto"/>
        <w:jc w:val="both"/>
        <w:rPr>
          <w:rFonts w:ascii="Book Antiqua" w:hAnsi="Book Antiqua"/>
          <w:lang w:eastAsia="zh-CN"/>
        </w:rPr>
      </w:pPr>
      <w:r w:rsidRPr="009C1D25">
        <w:rPr>
          <w:rFonts w:ascii="Book Antiqua" w:eastAsia="Book Antiqua" w:hAnsi="Book Antiqua" w:cs="Book Antiqua"/>
          <w:color w:val="000000"/>
        </w:rPr>
        <w:t xml:space="preserve">ECG findings in COVID-19 are variable but mostly involve two pathologies, myocardial </w:t>
      </w:r>
      <w:proofErr w:type="gramStart"/>
      <w:r w:rsidRPr="009C1D25">
        <w:rPr>
          <w:rFonts w:ascii="Book Antiqua" w:eastAsia="Book Antiqua" w:hAnsi="Book Antiqua" w:cs="Book Antiqua"/>
          <w:color w:val="000000"/>
        </w:rPr>
        <w:t>damage</w:t>
      </w:r>
      <w:proofErr w:type="gramEnd"/>
      <w:r w:rsidRPr="009C1D25">
        <w:rPr>
          <w:rFonts w:ascii="Book Antiqua" w:eastAsia="Book Antiqua" w:hAnsi="Book Antiqua" w:cs="Book Antiqua"/>
          <w:color w:val="000000"/>
        </w:rPr>
        <w:t xml:space="preserve"> and conduction system disturbances. Clinicians should be aware of these two complications in the setting of COVID-19 and future research should focus on devising preventive measures to mitigate the cardiovascular complications of COVID-19.</w:t>
      </w:r>
    </w:p>
    <w:p w14:paraId="7A3322AA" w14:textId="77777777" w:rsidR="00A77B3E" w:rsidRPr="009C1D25" w:rsidRDefault="00A77B3E" w:rsidP="00957E90">
      <w:pPr>
        <w:spacing w:line="360" w:lineRule="auto"/>
        <w:jc w:val="both"/>
        <w:rPr>
          <w:rFonts w:ascii="Book Antiqua" w:hAnsi="Book Antiqua"/>
        </w:rPr>
      </w:pPr>
    </w:p>
    <w:p w14:paraId="16C5C4D4"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aps/>
          <w:color w:val="000000"/>
          <w:u w:val="single"/>
        </w:rPr>
        <w:t>ACKNOWLEDGEMENTS</w:t>
      </w:r>
    </w:p>
    <w:p w14:paraId="3C1CB03D"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 xml:space="preserve">The present study was supported the Vice-chancellor for Research, Shiraz University of Medical Sciences, Shiraz, Iran. This study is a part of the thesis by the author, Alireza Sadeghi, for obtaining a medical doctor degree in Shiraz University of Medical Sciences. We sincerely thank Professor </w:t>
      </w:r>
      <w:proofErr w:type="spellStart"/>
      <w:r w:rsidRPr="009C1D25">
        <w:rPr>
          <w:rFonts w:ascii="Book Antiqua" w:eastAsia="Book Antiqua" w:hAnsi="Book Antiqua" w:cs="Book Antiqua"/>
          <w:color w:val="000000"/>
        </w:rPr>
        <w:t>Firoozeh</w:t>
      </w:r>
      <w:proofErr w:type="spellEnd"/>
      <w:r w:rsidRPr="009C1D25">
        <w:rPr>
          <w:rFonts w:ascii="Book Antiqua" w:eastAsia="Book Antiqua" w:hAnsi="Book Antiqua" w:cs="Book Antiqua"/>
          <w:color w:val="000000"/>
        </w:rPr>
        <w:t xml:space="preserve"> Abtahi, dean of research operations of the cardiovascular department, for facilitating the bureaucratic procedures of this survey. We also acknowledge </w:t>
      </w:r>
      <w:proofErr w:type="spellStart"/>
      <w:r w:rsidRPr="009C1D25">
        <w:rPr>
          <w:rFonts w:ascii="Book Antiqua" w:eastAsia="Book Antiqua" w:hAnsi="Book Antiqua" w:cs="Book Antiqua"/>
          <w:color w:val="000000"/>
        </w:rPr>
        <w:t>Erfan</w:t>
      </w:r>
      <w:proofErr w:type="spellEnd"/>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Taherifard</w:t>
      </w:r>
      <w:proofErr w:type="spellEnd"/>
      <w:r w:rsidRPr="009C1D25">
        <w:rPr>
          <w:rFonts w:ascii="Book Antiqua" w:eastAsia="Book Antiqua" w:hAnsi="Book Antiqua" w:cs="Book Antiqua"/>
          <w:color w:val="000000"/>
        </w:rPr>
        <w:t xml:space="preserve"> for guidance in composing and revising the manuscript. The authors also wish to express their sincere gratitude to Maryam Saket, head of the archives section in </w:t>
      </w:r>
      <w:proofErr w:type="spellStart"/>
      <w:r w:rsidRPr="009C1D25">
        <w:rPr>
          <w:rFonts w:ascii="Book Antiqua" w:eastAsia="Book Antiqua" w:hAnsi="Book Antiqua" w:cs="Book Antiqua"/>
          <w:color w:val="000000"/>
        </w:rPr>
        <w:t>Faghihi</w:t>
      </w:r>
      <w:proofErr w:type="spellEnd"/>
      <w:r w:rsidRPr="009C1D25">
        <w:rPr>
          <w:rFonts w:ascii="Book Antiqua" w:eastAsia="Book Antiqua" w:hAnsi="Book Antiqua" w:cs="Book Antiqua"/>
          <w:color w:val="000000"/>
        </w:rPr>
        <w:t xml:space="preserve"> hospital, and her staff, who dedicatedly provided us the required data.</w:t>
      </w:r>
    </w:p>
    <w:p w14:paraId="33A1E8FB" w14:textId="77777777" w:rsidR="00A77B3E" w:rsidRPr="009C1D25" w:rsidRDefault="00A77B3E" w:rsidP="00957E90">
      <w:pPr>
        <w:spacing w:line="360" w:lineRule="auto"/>
        <w:jc w:val="both"/>
        <w:rPr>
          <w:rFonts w:ascii="Book Antiqua" w:hAnsi="Book Antiqua"/>
        </w:rPr>
      </w:pPr>
    </w:p>
    <w:p w14:paraId="6573B056"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REFERENCES</w:t>
      </w:r>
    </w:p>
    <w:p w14:paraId="2240B434"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 </w:t>
      </w:r>
      <w:proofErr w:type="spellStart"/>
      <w:r w:rsidRPr="009C1D25">
        <w:rPr>
          <w:rFonts w:ascii="Book Antiqua" w:eastAsia="Book Antiqua" w:hAnsi="Book Antiqua" w:cs="Book Antiqua"/>
          <w:b/>
          <w:bCs/>
          <w:color w:val="000000"/>
        </w:rPr>
        <w:t>Cucinotta</w:t>
      </w:r>
      <w:proofErr w:type="spellEnd"/>
      <w:r w:rsidRPr="009C1D25">
        <w:rPr>
          <w:rFonts w:ascii="Book Antiqua" w:eastAsia="Book Antiqua" w:hAnsi="Book Antiqua" w:cs="Book Antiqua"/>
          <w:b/>
          <w:bCs/>
          <w:color w:val="000000"/>
        </w:rPr>
        <w:t xml:space="preserve"> D</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Vanelli</w:t>
      </w:r>
      <w:proofErr w:type="spellEnd"/>
      <w:r w:rsidRPr="009C1D25">
        <w:rPr>
          <w:rFonts w:ascii="Book Antiqua" w:eastAsia="Book Antiqua" w:hAnsi="Book Antiqua" w:cs="Book Antiqua"/>
          <w:color w:val="000000"/>
        </w:rPr>
        <w:t xml:space="preserve"> M. WHO Declares COVID-19 a Pandemic. </w:t>
      </w:r>
      <w:r w:rsidRPr="009C1D25">
        <w:rPr>
          <w:rFonts w:ascii="Book Antiqua" w:eastAsia="Book Antiqua" w:hAnsi="Book Antiqua" w:cs="Book Antiqua"/>
          <w:i/>
          <w:iCs/>
          <w:color w:val="000000"/>
        </w:rPr>
        <w:t>Acta Biomed</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91</w:t>
      </w:r>
      <w:r w:rsidRPr="009C1D25">
        <w:rPr>
          <w:rFonts w:ascii="Book Antiqua" w:eastAsia="Book Antiqua" w:hAnsi="Book Antiqua" w:cs="Book Antiqua"/>
          <w:color w:val="000000"/>
        </w:rPr>
        <w:t>: 157-160 [PMID: 32191675 DOI: 10.23750/abm.v91i1.9397]</w:t>
      </w:r>
    </w:p>
    <w:p w14:paraId="274DE404"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lastRenderedPageBreak/>
        <w:t xml:space="preserve">2 </w:t>
      </w:r>
      <w:r w:rsidRPr="009C1D25">
        <w:rPr>
          <w:rFonts w:ascii="Book Antiqua" w:eastAsia="Book Antiqua" w:hAnsi="Book Antiqua" w:cs="Book Antiqua"/>
          <w:b/>
          <w:bCs/>
          <w:color w:val="000000"/>
        </w:rPr>
        <w:t>Gupta A</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Madhavan</w:t>
      </w:r>
      <w:proofErr w:type="spellEnd"/>
      <w:r w:rsidRPr="009C1D25">
        <w:rPr>
          <w:rFonts w:ascii="Book Antiqua" w:eastAsia="Book Antiqua" w:hAnsi="Book Antiqua" w:cs="Book Antiqua"/>
          <w:color w:val="000000"/>
        </w:rPr>
        <w:t xml:space="preserve"> MV, Sehgal K, Nair N, Mahajan S, </w:t>
      </w:r>
      <w:proofErr w:type="spellStart"/>
      <w:r w:rsidRPr="009C1D25">
        <w:rPr>
          <w:rFonts w:ascii="Book Antiqua" w:eastAsia="Book Antiqua" w:hAnsi="Book Antiqua" w:cs="Book Antiqua"/>
          <w:color w:val="000000"/>
        </w:rPr>
        <w:t>Sehrawat</w:t>
      </w:r>
      <w:proofErr w:type="spellEnd"/>
      <w:r w:rsidRPr="009C1D25">
        <w:rPr>
          <w:rFonts w:ascii="Book Antiqua" w:eastAsia="Book Antiqua" w:hAnsi="Book Antiqua" w:cs="Book Antiqua"/>
          <w:color w:val="000000"/>
        </w:rPr>
        <w:t xml:space="preserve"> TS, </w:t>
      </w:r>
      <w:proofErr w:type="spellStart"/>
      <w:r w:rsidRPr="009C1D25">
        <w:rPr>
          <w:rFonts w:ascii="Book Antiqua" w:eastAsia="Book Antiqua" w:hAnsi="Book Antiqua" w:cs="Book Antiqua"/>
          <w:color w:val="000000"/>
        </w:rPr>
        <w:t>Bikdeli</w:t>
      </w:r>
      <w:proofErr w:type="spellEnd"/>
      <w:r w:rsidRPr="009C1D25">
        <w:rPr>
          <w:rFonts w:ascii="Book Antiqua" w:eastAsia="Book Antiqua" w:hAnsi="Book Antiqua" w:cs="Book Antiqua"/>
          <w:color w:val="000000"/>
        </w:rPr>
        <w:t xml:space="preserve"> B, Ahluwalia N, </w:t>
      </w:r>
      <w:proofErr w:type="spellStart"/>
      <w:r w:rsidRPr="009C1D25">
        <w:rPr>
          <w:rFonts w:ascii="Book Antiqua" w:eastAsia="Book Antiqua" w:hAnsi="Book Antiqua" w:cs="Book Antiqua"/>
          <w:color w:val="000000"/>
        </w:rPr>
        <w:t>Ausiello</w:t>
      </w:r>
      <w:proofErr w:type="spellEnd"/>
      <w:r w:rsidRPr="009C1D25">
        <w:rPr>
          <w:rFonts w:ascii="Book Antiqua" w:eastAsia="Book Antiqua" w:hAnsi="Book Antiqua" w:cs="Book Antiqua"/>
          <w:color w:val="000000"/>
        </w:rPr>
        <w:t xml:space="preserve"> JC, Wan EY, </w:t>
      </w:r>
      <w:proofErr w:type="spellStart"/>
      <w:r w:rsidRPr="009C1D25">
        <w:rPr>
          <w:rFonts w:ascii="Book Antiqua" w:eastAsia="Book Antiqua" w:hAnsi="Book Antiqua" w:cs="Book Antiqua"/>
          <w:color w:val="000000"/>
        </w:rPr>
        <w:t>Freedberg</w:t>
      </w:r>
      <w:proofErr w:type="spellEnd"/>
      <w:r w:rsidRPr="009C1D25">
        <w:rPr>
          <w:rFonts w:ascii="Book Antiqua" w:eastAsia="Book Antiqua" w:hAnsi="Book Antiqua" w:cs="Book Antiqua"/>
          <w:color w:val="000000"/>
        </w:rPr>
        <w:t xml:space="preserve"> DE, </w:t>
      </w:r>
      <w:proofErr w:type="spellStart"/>
      <w:r w:rsidRPr="009C1D25">
        <w:rPr>
          <w:rFonts w:ascii="Book Antiqua" w:eastAsia="Book Antiqua" w:hAnsi="Book Antiqua" w:cs="Book Antiqua"/>
          <w:color w:val="000000"/>
        </w:rPr>
        <w:t>Kirtane</w:t>
      </w:r>
      <w:proofErr w:type="spellEnd"/>
      <w:r w:rsidRPr="009C1D25">
        <w:rPr>
          <w:rFonts w:ascii="Book Antiqua" w:eastAsia="Book Antiqua" w:hAnsi="Book Antiqua" w:cs="Book Antiqua"/>
          <w:color w:val="000000"/>
        </w:rPr>
        <w:t xml:space="preserve"> AJ, Parikh SA, Maurer MS, </w:t>
      </w:r>
      <w:proofErr w:type="spellStart"/>
      <w:r w:rsidRPr="009C1D25">
        <w:rPr>
          <w:rFonts w:ascii="Book Antiqua" w:eastAsia="Book Antiqua" w:hAnsi="Book Antiqua" w:cs="Book Antiqua"/>
          <w:color w:val="000000"/>
        </w:rPr>
        <w:t>Nordvig</w:t>
      </w:r>
      <w:proofErr w:type="spellEnd"/>
      <w:r w:rsidRPr="009C1D25">
        <w:rPr>
          <w:rFonts w:ascii="Book Antiqua" w:eastAsia="Book Antiqua" w:hAnsi="Book Antiqua" w:cs="Book Antiqua"/>
          <w:color w:val="000000"/>
        </w:rPr>
        <w:t xml:space="preserve"> AS, </w:t>
      </w:r>
      <w:proofErr w:type="spellStart"/>
      <w:r w:rsidRPr="009C1D25">
        <w:rPr>
          <w:rFonts w:ascii="Book Antiqua" w:eastAsia="Book Antiqua" w:hAnsi="Book Antiqua" w:cs="Book Antiqua"/>
          <w:color w:val="000000"/>
        </w:rPr>
        <w:t>Accili</w:t>
      </w:r>
      <w:proofErr w:type="spellEnd"/>
      <w:r w:rsidRPr="009C1D25">
        <w:rPr>
          <w:rFonts w:ascii="Book Antiqua" w:eastAsia="Book Antiqua" w:hAnsi="Book Antiqua" w:cs="Book Antiqua"/>
          <w:color w:val="000000"/>
        </w:rPr>
        <w:t xml:space="preserve"> D, </w:t>
      </w:r>
      <w:proofErr w:type="spellStart"/>
      <w:r w:rsidRPr="009C1D25">
        <w:rPr>
          <w:rFonts w:ascii="Book Antiqua" w:eastAsia="Book Antiqua" w:hAnsi="Book Antiqua" w:cs="Book Antiqua"/>
          <w:color w:val="000000"/>
        </w:rPr>
        <w:t>Bathon</w:t>
      </w:r>
      <w:proofErr w:type="spellEnd"/>
      <w:r w:rsidRPr="009C1D25">
        <w:rPr>
          <w:rFonts w:ascii="Book Antiqua" w:eastAsia="Book Antiqua" w:hAnsi="Book Antiqua" w:cs="Book Antiqua"/>
          <w:color w:val="000000"/>
        </w:rPr>
        <w:t xml:space="preserve"> JM, Mohan S, Bauer KA, Leon MB, </w:t>
      </w:r>
      <w:proofErr w:type="spellStart"/>
      <w:r w:rsidRPr="009C1D25">
        <w:rPr>
          <w:rFonts w:ascii="Book Antiqua" w:eastAsia="Book Antiqua" w:hAnsi="Book Antiqua" w:cs="Book Antiqua"/>
          <w:color w:val="000000"/>
        </w:rPr>
        <w:t>Krumholz</w:t>
      </w:r>
      <w:proofErr w:type="spellEnd"/>
      <w:r w:rsidRPr="009C1D25">
        <w:rPr>
          <w:rFonts w:ascii="Book Antiqua" w:eastAsia="Book Antiqua" w:hAnsi="Book Antiqua" w:cs="Book Antiqua"/>
          <w:color w:val="000000"/>
        </w:rPr>
        <w:t xml:space="preserve"> HM, Uriel N, Mehra MR, Elkind MSV, Stone GW, Schwartz A, Ho DD, </w:t>
      </w:r>
      <w:proofErr w:type="spellStart"/>
      <w:r w:rsidRPr="009C1D25">
        <w:rPr>
          <w:rFonts w:ascii="Book Antiqua" w:eastAsia="Book Antiqua" w:hAnsi="Book Antiqua" w:cs="Book Antiqua"/>
          <w:color w:val="000000"/>
        </w:rPr>
        <w:t>Bilezikian</w:t>
      </w:r>
      <w:proofErr w:type="spellEnd"/>
      <w:r w:rsidRPr="009C1D25">
        <w:rPr>
          <w:rFonts w:ascii="Book Antiqua" w:eastAsia="Book Antiqua" w:hAnsi="Book Antiqua" w:cs="Book Antiqua"/>
          <w:color w:val="000000"/>
        </w:rPr>
        <w:t xml:space="preserve"> JP, Landry DW. Extrapulmonary manifestations of COVID-19. </w:t>
      </w:r>
      <w:r w:rsidRPr="009C1D25">
        <w:rPr>
          <w:rFonts w:ascii="Book Antiqua" w:eastAsia="Book Antiqua" w:hAnsi="Book Antiqua" w:cs="Book Antiqua"/>
          <w:i/>
          <w:iCs/>
          <w:color w:val="000000"/>
        </w:rPr>
        <w:t>Nat Med</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26</w:t>
      </w:r>
      <w:r w:rsidRPr="009C1D25">
        <w:rPr>
          <w:rFonts w:ascii="Book Antiqua" w:eastAsia="Book Antiqua" w:hAnsi="Book Antiqua" w:cs="Book Antiqua"/>
          <w:color w:val="000000"/>
        </w:rPr>
        <w:t>: 1017-1032 [PMID: 32651579 DOI: 10.1038/s41591-020-0968-3]</w:t>
      </w:r>
    </w:p>
    <w:p w14:paraId="72313EF9"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3 </w:t>
      </w:r>
      <w:r w:rsidRPr="009C1D25">
        <w:rPr>
          <w:rFonts w:ascii="Book Antiqua" w:eastAsia="Book Antiqua" w:hAnsi="Book Antiqua" w:cs="Book Antiqua"/>
          <w:b/>
          <w:bCs/>
          <w:color w:val="000000"/>
        </w:rPr>
        <w:t>Long B</w:t>
      </w:r>
      <w:r w:rsidRPr="009C1D25">
        <w:rPr>
          <w:rFonts w:ascii="Book Antiqua" w:eastAsia="Book Antiqua" w:hAnsi="Book Antiqua" w:cs="Book Antiqua"/>
          <w:color w:val="000000"/>
        </w:rPr>
        <w:t xml:space="preserve">, Brady WJ, </w:t>
      </w:r>
      <w:proofErr w:type="spellStart"/>
      <w:r w:rsidRPr="009C1D25">
        <w:rPr>
          <w:rFonts w:ascii="Book Antiqua" w:eastAsia="Book Antiqua" w:hAnsi="Book Antiqua" w:cs="Book Antiqua"/>
          <w:color w:val="000000"/>
        </w:rPr>
        <w:t>Koyfman</w:t>
      </w:r>
      <w:proofErr w:type="spellEnd"/>
      <w:r w:rsidRPr="009C1D25">
        <w:rPr>
          <w:rFonts w:ascii="Book Antiqua" w:eastAsia="Book Antiqua" w:hAnsi="Book Antiqua" w:cs="Book Antiqua"/>
          <w:color w:val="000000"/>
        </w:rPr>
        <w:t xml:space="preserve"> A, Gottlieb M. Cardiovascular complications in COVID-19. </w:t>
      </w:r>
      <w:r w:rsidRPr="009C1D25">
        <w:rPr>
          <w:rFonts w:ascii="Book Antiqua" w:eastAsia="Book Antiqua" w:hAnsi="Book Antiqua" w:cs="Book Antiqua"/>
          <w:i/>
          <w:iCs/>
          <w:color w:val="000000"/>
        </w:rPr>
        <w:t xml:space="preserve">Am J </w:t>
      </w:r>
      <w:proofErr w:type="spellStart"/>
      <w:r w:rsidRPr="009C1D25">
        <w:rPr>
          <w:rFonts w:ascii="Book Antiqua" w:eastAsia="Book Antiqua" w:hAnsi="Book Antiqua" w:cs="Book Antiqua"/>
          <w:i/>
          <w:iCs/>
          <w:color w:val="000000"/>
        </w:rPr>
        <w:t>Emerg</w:t>
      </w:r>
      <w:proofErr w:type="spellEnd"/>
      <w:r w:rsidRPr="009C1D25">
        <w:rPr>
          <w:rFonts w:ascii="Book Antiqua" w:eastAsia="Book Antiqua" w:hAnsi="Book Antiqua" w:cs="Book Antiqua"/>
          <w:i/>
          <w:iCs/>
          <w:color w:val="000000"/>
        </w:rPr>
        <w:t xml:space="preserve"> Med</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38</w:t>
      </w:r>
      <w:r w:rsidRPr="009C1D25">
        <w:rPr>
          <w:rFonts w:ascii="Book Antiqua" w:eastAsia="Book Antiqua" w:hAnsi="Book Antiqua" w:cs="Book Antiqua"/>
          <w:color w:val="000000"/>
        </w:rPr>
        <w:t>: 1504-1507 [PMID: 32317203 DOI: 10.1016/j.ajem.2020.04.048]</w:t>
      </w:r>
    </w:p>
    <w:p w14:paraId="6649C845"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4 </w:t>
      </w:r>
      <w:proofErr w:type="spellStart"/>
      <w:r w:rsidRPr="009C1D25">
        <w:rPr>
          <w:rFonts w:ascii="Book Antiqua" w:eastAsia="Book Antiqua" w:hAnsi="Book Antiqua" w:cs="Book Antiqua"/>
          <w:b/>
          <w:bCs/>
          <w:color w:val="000000"/>
        </w:rPr>
        <w:t>Shiravi</w:t>
      </w:r>
      <w:proofErr w:type="spellEnd"/>
      <w:r w:rsidRPr="009C1D25">
        <w:rPr>
          <w:rFonts w:ascii="Book Antiqua" w:eastAsia="Book Antiqua" w:hAnsi="Book Antiqua" w:cs="Book Antiqua"/>
          <w:b/>
          <w:bCs/>
          <w:color w:val="000000"/>
        </w:rPr>
        <w:t xml:space="preserve"> AA</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Ardekani</w:t>
      </w:r>
      <w:proofErr w:type="spellEnd"/>
      <w:r w:rsidRPr="009C1D25">
        <w:rPr>
          <w:rFonts w:ascii="Book Antiqua" w:eastAsia="Book Antiqua" w:hAnsi="Book Antiqua" w:cs="Book Antiqua"/>
          <w:color w:val="000000"/>
        </w:rPr>
        <w:t xml:space="preserve"> A, </w:t>
      </w:r>
      <w:proofErr w:type="spellStart"/>
      <w:r w:rsidRPr="009C1D25">
        <w:rPr>
          <w:rFonts w:ascii="Book Antiqua" w:eastAsia="Book Antiqua" w:hAnsi="Book Antiqua" w:cs="Book Antiqua"/>
          <w:color w:val="000000"/>
        </w:rPr>
        <w:t>Sheikhbahaei</w:t>
      </w:r>
      <w:proofErr w:type="spellEnd"/>
      <w:r w:rsidRPr="009C1D25">
        <w:rPr>
          <w:rFonts w:ascii="Book Antiqua" w:eastAsia="Book Antiqua" w:hAnsi="Book Antiqua" w:cs="Book Antiqua"/>
          <w:color w:val="000000"/>
        </w:rPr>
        <w:t xml:space="preserve"> E, Heshmat-</w:t>
      </w:r>
      <w:proofErr w:type="spellStart"/>
      <w:r w:rsidRPr="009C1D25">
        <w:rPr>
          <w:rFonts w:ascii="Book Antiqua" w:eastAsia="Book Antiqua" w:hAnsi="Book Antiqua" w:cs="Book Antiqua"/>
          <w:color w:val="000000"/>
        </w:rPr>
        <w:t>Ghahdarijani</w:t>
      </w:r>
      <w:proofErr w:type="spellEnd"/>
      <w:r w:rsidRPr="009C1D25">
        <w:rPr>
          <w:rFonts w:ascii="Book Antiqua" w:eastAsia="Book Antiqua" w:hAnsi="Book Antiqua" w:cs="Book Antiqua"/>
          <w:color w:val="000000"/>
        </w:rPr>
        <w:t xml:space="preserve"> K. Cardiovascular Complications of SARS-CoV-2 Vaccines: An Overview. </w:t>
      </w:r>
      <w:proofErr w:type="spellStart"/>
      <w:r w:rsidRPr="009C1D25">
        <w:rPr>
          <w:rFonts w:ascii="Book Antiqua" w:eastAsia="Book Antiqua" w:hAnsi="Book Antiqua" w:cs="Book Antiqua"/>
          <w:i/>
          <w:iCs/>
          <w:color w:val="000000"/>
        </w:rPr>
        <w:t>Cardiol</w:t>
      </w:r>
      <w:proofErr w:type="spellEnd"/>
      <w:r w:rsidRPr="009C1D25">
        <w:rPr>
          <w:rFonts w:ascii="Book Antiqua" w:eastAsia="Book Antiqua" w:hAnsi="Book Antiqua" w:cs="Book Antiqua"/>
          <w:i/>
          <w:iCs/>
          <w:color w:val="000000"/>
        </w:rPr>
        <w:t xml:space="preserve"> </w:t>
      </w:r>
      <w:proofErr w:type="spellStart"/>
      <w:r w:rsidRPr="009C1D25">
        <w:rPr>
          <w:rFonts w:ascii="Book Antiqua" w:eastAsia="Book Antiqua" w:hAnsi="Book Antiqua" w:cs="Book Antiqua"/>
          <w:i/>
          <w:iCs/>
          <w:color w:val="000000"/>
        </w:rPr>
        <w:t>Ther</w:t>
      </w:r>
      <w:proofErr w:type="spellEnd"/>
      <w:r w:rsidRPr="009C1D25">
        <w:rPr>
          <w:rFonts w:ascii="Book Antiqua" w:eastAsia="Book Antiqua" w:hAnsi="Book Antiqua" w:cs="Book Antiqua"/>
          <w:color w:val="000000"/>
        </w:rPr>
        <w:t xml:space="preserve"> 2022; </w:t>
      </w:r>
      <w:r w:rsidRPr="009C1D25">
        <w:rPr>
          <w:rFonts w:ascii="Book Antiqua" w:eastAsia="Book Antiqua" w:hAnsi="Book Antiqua" w:cs="Book Antiqua"/>
          <w:b/>
          <w:bCs/>
          <w:color w:val="000000"/>
        </w:rPr>
        <w:t>11</w:t>
      </w:r>
      <w:r w:rsidRPr="009C1D25">
        <w:rPr>
          <w:rFonts w:ascii="Book Antiqua" w:eastAsia="Book Antiqua" w:hAnsi="Book Antiqua" w:cs="Book Antiqua"/>
          <w:color w:val="000000"/>
        </w:rPr>
        <w:t>: 13-21 [PMID: 34845662 DOI: 10.1007/s40119-021-00248-0]</w:t>
      </w:r>
    </w:p>
    <w:p w14:paraId="3794FBF9"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5 </w:t>
      </w:r>
      <w:r w:rsidRPr="009C1D25">
        <w:rPr>
          <w:rFonts w:ascii="Book Antiqua" w:eastAsia="Book Antiqua" w:hAnsi="Book Antiqua" w:cs="Book Antiqua"/>
          <w:b/>
          <w:bCs/>
          <w:color w:val="000000"/>
        </w:rPr>
        <w:t>Wen W</w:t>
      </w:r>
      <w:r w:rsidRPr="009C1D25">
        <w:rPr>
          <w:rFonts w:ascii="Book Antiqua" w:eastAsia="Book Antiqua" w:hAnsi="Book Antiqua" w:cs="Book Antiqua"/>
          <w:color w:val="000000"/>
        </w:rPr>
        <w:t xml:space="preserve">, Zhang H, Zhou M, Cheng Y, Ye L, Chen J, Wang M, Feng Z. Arrhythmia in patients with severe coronavirus disease (COVID-19): a meta-analysis. </w:t>
      </w:r>
      <w:proofErr w:type="spellStart"/>
      <w:r w:rsidRPr="009C1D25">
        <w:rPr>
          <w:rFonts w:ascii="Book Antiqua" w:eastAsia="Book Antiqua" w:hAnsi="Book Antiqua" w:cs="Book Antiqua"/>
          <w:i/>
          <w:iCs/>
          <w:color w:val="000000"/>
        </w:rPr>
        <w:t>Eur</w:t>
      </w:r>
      <w:proofErr w:type="spellEnd"/>
      <w:r w:rsidRPr="009C1D25">
        <w:rPr>
          <w:rFonts w:ascii="Book Antiqua" w:eastAsia="Book Antiqua" w:hAnsi="Book Antiqua" w:cs="Book Antiqua"/>
          <w:i/>
          <w:iCs/>
          <w:color w:val="000000"/>
        </w:rPr>
        <w:t xml:space="preserve"> Rev Med </w:t>
      </w:r>
      <w:proofErr w:type="spellStart"/>
      <w:r w:rsidRPr="009C1D25">
        <w:rPr>
          <w:rFonts w:ascii="Book Antiqua" w:eastAsia="Book Antiqua" w:hAnsi="Book Antiqua" w:cs="Book Antiqua"/>
          <w:i/>
          <w:iCs/>
          <w:color w:val="000000"/>
        </w:rPr>
        <w:t>Pharmacol</w:t>
      </w:r>
      <w:proofErr w:type="spellEnd"/>
      <w:r w:rsidRPr="009C1D25">
        <w:rPr>
          <w:rFonts w:ascii="Book Antiqua" w:eastAsia="Book Antiqua" w:hAnsi="Book Antiqua" w:cs="Book Antiqua"/>
          <w:i/>
          <w:iCs/>
          <w:color w:val="000000"/>
        </w:rPr>
        <w:t xml:space="preserve"> Sci</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24</w:t>
      </w:r>
      <w:r w:rsidRPr="009C1D25">
        <w:rPr>
          <w:rFonts w:ascii="Book Antiqua" w:eastAsia="Book Antiqua" w:hAnsi="Book Antiqua" w:cs="Book Antiqua"/>
          <w:color w:val="000000"/>
        </w:rPr>
        <w:t>: 11395-11401 [PMID: 33215461 DOI: 10.26355/eurrev_202011_23632]</w:t>
      </w:r>
    </w:p>
    <w:p w14:paraId="6993516D"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6 </w:t>
      </w:r>
      <w:proofErr w:type="spellStart"/>
      <w:r w:rsidRPr="009C1D25">
        <w:rPr>
          <w:rFonts w:ascii="Book Antiqua" w:eastAsia="Book Antiqua" w:hAnsi="Book Antiqua" w:cs="Book Antiqua"/>
          <w:b/>
          <w:bCs/>
          <w:color w:val="000000"/>
        </w:rPr>
        <w:t>Haddadin</w:t>
      </w:r>
      <w:proofErr w:type="spellEnd"/>
      <w:r w:rsidRPr="009C1D25">
        <w:rPr>
          <w:rFonts w:ascii="Book Antiqua" w:eastAsia="Book Antiqua" w:hAnsi="Book Antiqua" w:cs="Book Antiqua"/>
          <w:b/>
          <w:bCs/>
          <w:color w:val="000000"/>
        </w:rPr>
        <w:t xml:space="preserve"> FI</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Mahdawi</w:t>
      </w:r>
      <w:proofErr w:type="spellEnd"/>
      <w:r w:rsidRPr="009C1D25">
        <w:rPr>
          <w:rFonts w:ascii="Book Antiqua" w:eastAsia="Book Antiqua" w:hAnsi="Book Antiqua" w:cs="Book Antiqua"/>
          <w:color w:val="000000"/>
        </w:rPr>
        <w:t xml:space="preserve"> TE, </w:t>
      </w:r>
      <w:proofErr w:type="spellStart"/>
      <w:r w:rsidRPr="009C1D25">
        <w:rPr>
          <w:rFonts w:ascii="Book Antiqua" w:eastAsia="Book Antiqua" w:hAnsi="Book Antiqua" w:cs="Book Antiqua"/>
          <w:color w:val="000000"/>
        </w:rPr>
        <w:t>Hattar</w:t>
      </w:r>
      <w:proofErr w:type="spellEnd"/>
      <w:r w:rsidRPr="009C1D25">
        <w:rPr>
          <w:rFonts w:ascii="Book Antiqua" w:eastAsia="Book Antiqua" w:hAnsi="Book Antiqua" w:cs="Book Antiqua"/>
          <w:color w:val="000000"/>
        </w:rPr>
        <w:t xml:space="preserve"> L, </w:t>
      </w:r>
      <w:proofErr w:type="spellStart"/>
      <w:r w:rsidRPr="009C1D25">
        <w:rPr>
          <w:rFonts w:ascii="Book Antiqua" w:eastAsia="Book Antiqua" w:hAnsi="Book Antiqua" w:cs="Book Antiqua"/>
          <w:color w:val="000000"/>
        </w:rPr>
        <w:t>Beydoun</w:t>
      </w:r>
      <w:proofErr w:type="spellEnd"/>
      <w:r w:rsidRPr="009C1D25">
        <w:rPr>
          <w:rFonts w:ascii="Book Antiqua" w:eastAsia="Book Antiqua" w:hAnsi="Book Antiqua" w:cs="Book Antiqua"/>
          <w:color w:val="000000"/>
        </w:rPr>
        <w:t xml:space="preserve"> H, </w:t>
      </w:r>
      <w:proofErr w:type="spellStart"/>
      <w:r w:rsidRPr="009C1D25">
        <w:rPr>
          <w:rFonts w:ascii="Book Antiqua" w:eastAsia="Book Antiqua" w:hAnsi="Book Antiqua" w:cs="Book Antiqua"/>
          <w:color w:val="000000"/>
        </w:rPr>
        <w:t>Fram</w:t>
      </w:r>
      <w:proofErr w:type="spellEnd"/>
      <w:r w:rsidRPr="009C1D25">
        <w:rPr>
          <w:rFonts w:ascii="Book Antiqua" w:eastAsia="Book Antiqua" w:hAnsi="Book Antiqua" w:cs="Book Antiqua"/>
          <w:color w:val="000000"/>
        </w:rPr>
        <w:t xml:space="preserve"> F, </w:t>
      </w:r>
      <w:proofErr w:type="spellStart"/>
      <w:r w:rsidRPr="009C1D25">
        <w:rPr>
          <w:rFonts w:ascii="Book Antiqua" w:eastAsia="Book Antiqua" w:hAnsi="Book Antiqua" w:cs="Book Antiqua"/>
          <w:color w:val="000000"/>
        </w:rPr>
        <w:t>Homoud</w:t>
      </w:r>
      <w:proofErr w:type="spellEnd"/>
      <w:r w:rsidRPr="009C1D25">
        <w:rPr>
          <w:rFonts w:ascii="Book Antiqua" w:eastAsia="Book Antiqua" w:hAnsi="Book Antiqua" w:cs="Book Antiqua"/>
          <w:color w:val="000000"/>
        </w:rPr>
        <w:t xml:space="preserve"> M. A case of complete heart block in a COVID-19 infected patient. </w:t>
      </w:r>
      <w:r w:rsidRPr="009C1D25">
        <w:rPr>
          <w:rFonts w:ascii="Book Antiqua" w:eastAsia="Book Antiqua" w:hAnsi="Book Antiqua" w:cs="Book Antiqua"/>
          <w:i/>
          <w:iCs/>
          <w:color w:val="000000"/>
        </w:rPr>
        <w:t xml:space="preserve">J </w:t>
      </w:r>
      <w:proofErr w:type="spellStart"/>
      <w:r w:rsidRPr="009C1D25">
        <w:rPr>
          <w:rFonts w:ascii="Book Antiqua" w:eastAsia="Book Antiqua" w:hAnsi="Book Antiqua" w:cs="Book Antiqua"/>
          <w:i/>
          <w:iCs/>
          <w:color w:val="000000"/>
        </w:rPr>
        <w:t>Cardiol</w:t>
      </w:r>
      <w:proofErr w:type="spellEnd"/>
      <w:r w:rsidRPr="009C1D25">
        <w:rPr>
          <w:rFonts w:ascii="Book Antiqua" w:eastAsia="Book Antiqua" w:hAnsi="Book Antiqua" w:cs="Book Antiqua"/>
          <w:i/>
          <w:iCs/>
          <w:color w:val="000000"/>
        </w:rPr>
        <w:t xml:space="preserve"> Cases</w:t>
      </w:r>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23</w:t>
      </w:r>
      <w:r w:rsidRPr="009C1D25">
        <w:rPr>
          <w:rFonts w:ascii="Book Antiqua" w:eastAsia="Book Antiqua" w:hAnsi="Book Antiqua" w:cs="Book Antiqua"/>
          <w:color w:val="000000"/>
        </w:rPr>
        <w:t>: 27-30 [PMID: 32904735 DOI: 10.1016/j.jccase.2020.08.006]</w:t>
      </w:r>
    </w:p>
    <w:p w14:paraId="53A7B7DC"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7 </w:t>
      </w:r>
      <w:proofErr w:type="spellStart"/>
      <w:r w:rsidRPr="009C1D25">
        <w:rPr>
          <w:rFonts w:ascii="Book Antiqua" w:eastAsia="Book Antiqua" w:hAnsi="Book Antiqua" w:cs="Book Antiqua"/>
          <w:b/>
          <w:bCs/>
          <w:color w:val="000000"/>
        </w:rPr>
        <w:t>Gubitosa</w:t>
      </w:r>
      <w:proofErr w:type="spellEnd"/>
      <w:r w:rsidRPr="009C1D25">
        <w:rPr>
          <w:rFonts w:ascii="Book Antiqua" w:eastAsia="Book Antiqua" w:hAnsi="Book Antiqua" w:cs="Book Antiqua"/>
          <w:b/>
          <w:bCs/>
          <w:color w:val="000000"/>
        </w:rPr>
        <w:t xml:space="preserve"> JC</w:t>
      </w:r>
      <w:r w:rsidRPr="009C1D25">
        <w:rPr>
          <w:rFonts w:ascii="Book Antiqua" w:eastAsia="Book Antiqua" w:hAnsi="Book Antiqua" w:cs="Book Antiqua"/>
          <w:color w:val="000000"/>
        </w:rPr>
        <w:t xml:space="preserve">, Xu P, Ahmed A, </w:t>
      </w:r>
      <w:proofErr w:type="spellStart"/>
      <w:r w:rsidRPr="009C1D25">
        <w:rPr>
          <w:rFonts w:ascii="Book Antiqua" w:eastAsia="Book Antiqua" w:hAnsi="Book Antiqua" w:cs="Book Antiqua"/>
          <w:color w:val="000000"/>
        </w:rPr>
        <w:t>Pergament</w:t>
      </w:r>
      <w:proofErr w:type="spellEnd"/>
      <w:r w:rsidRPr="009C1D25">
        <w:rPr>
          <w:rFonts w:ascii="Book Antiqua" w:eastAsia="Book Antiqua" w:hAnsi="Book Antiqua" w:cs="Book Antiqua"/>
          <w:color w:val="000000"/>
        </w:rPr>
        <w:t xml:space="preserve"> K. Incomplete </w:t>
      </w:r>
      <w:proofErr w:type="spellStart"/>
      <w:r w:rsidRPr="009C1D25">
        <w:rPr>
          <w:rFonts w:ascii="Book Antiqua" w:eastAsia="Book Antiqua" w:hAnsi="Book Antiqua" w:cs="Book Antiqua"/>
          <w:color w:val="000000"/>
        </w:rPr>
        <w:t>Trifascicular</w:t>
      </w:r>
      <w:proofErr w:type="spellEnd"/>
      <w:r w:rsidRPr="009C1D25">
        <w:rPr>
          <w:rFonts w:ascii="Book Antiqua" w:eastAsia="Book Antiqua" w:hAnsi="Book Antiqua" w:cs="Book Antiqua"/>
          <w:color w:val="000000"/>
        </w:rPr>
        <w:t xml:space="preserve"> Block and Mobitz Type II Atrioventricular Block in COVID-19. </w:t>
      </w:r>
      <w:proofErr w:type="spellStart"/>
      <w:r w:rsidRPr="009C1D25">
        <w:rPr>
          <w:rFonts w:ascii="Book Antiqua" w:eastAsia="Book Antiqua" w:hAnsi="Book Antiqua" w:cs="Book Antiqua"/>
          <w:i/>
          <w:iCs/>
          <w:color w:val="000000"/>
        </w:rPr>
        <w:t>Cureus</w:t>
      </w:r>
      <w:proofErr w:type="spellEnd"/>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12</w:t>
      </w:r>
      <w:r w:rsidRPr="009C1D25">
        <w:rPr>
          <w:rFonts w:ascii="Book Antiqua" w:eastAsia="Book Antiqua" w:hAnsi="Book Antiqua" w:cs="Book Antiqua"/>
          <w:color w:val="000000"/>
        </w:rPr>
        <w:t>: e10461 [PMID: 33083164 DOI: 10.7759/cureus.10461]</w:t>
      </w:r>
    </w:p>
    <w:p w14:paraId="64455706"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8 </w:t>
      </w:r>
      <w:r w:rsidRPr="009C1D25">
        <w:rPr>
          <w:rFonts w:ascii="Book Antiqua" w:eastAsia="Book Antiqua" w:hAnsi="Book Antiqua" w:cs="Book Antiqua"/>
          <w:b/>
          <w:bCs/>
          <w:color w:val="000000"/>
        </w:rPr>
        <w:t>Ashok V</w:t>
      </w:r>
      <w:r w:rsidRPr="009C1D25">
        <w:rPr>
          <w:rFonts w:ascii="Book Antiqua" w:eastAsia="Book Antiqua" w:hAnsi="Book Antiqua" w:cs="Book Antiqua"/>
          <w:color w:val="000000"/>
        </w:rPr>
        <w:t xml:space="preserve">, Loke WI. Case report: high-grade atrioventricular block in suspected COVID-19 myocarditis. </w:t>
      </w:r>
      <w:proofErr w:type="spellStart"/>
      <w:r w:rsidRPr="009C1D25">
        <w:rPr>
          <w:rFonts w:ascii="Book Antiqua" w:eastAsia="Book Antiqua" w:hAnsi="Book Antiqua" w:cs="Book Antiqua"/>
          <w:i/>
          <w:iCs/>
          <w:color w:val="000000"/>
        </w:rPr>
        <w:t>Eur</w:t>
      </w:r>
      <w:proofErr w:type="spellEnd"/>
      <w:r w:rsidRPr="009C1D25">
        <w:rPr>
          <w:rFonts w:ascii="Book Antiqua" w:eastAsia="Book Antiqua" w:hAnsi="Book Antiqua" w:cs="Book Antiqua"/>
          <w:i/>
          <w:iCs/>
          <w:color w:val="000000"/>
        </w:rPr>
        <w:t xml:space="preserve"> Heart J Case Rep</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4</w:t>
      </w:r>
      <w:r w:rsidRPr="009C1D25">
        <w:rPr>
          <w:rFonts w:ascii="Book Antiqua" w:eastAsia="Book Antiqua" w:hAnsi="Book Antiqua" w:cs="Book Antiqua"/>
          <w:color w:val="000000"/>
        </w:rPr>
        <w:t>: 1-6 [PMID: 33089060 DOI: 10.1093/</w:t>
      </w:r>
      <w:proofErr w:type="spellStart"/>
      <w:r w:rsidRPr="009C1D25">
        <w:rPr>
          <w:rFonts w:ascii="Book Antiqua" w:eastAsia="Book Antiqua" w:hAnsi="Book Antiqua" w:cs="Book Antiqua"/>
          <w:color w:val="000000"/>
        </w:rPr>
        <w:t>ehjcr</w:t>
      </w:r>
      <w:proofErr w:type="spellEnd"/>
      <w:r w:rsidRPr="009C1D25">
        <w:rPr>
          <w:rFonts w:ascii="Book Antiqua" w:eastAsia="Book Antiqua" w:hAnsi="Book Antiqua" w:cs="Book Antiqua"/>
          <w:color w:val="000000"/>
        </w:rPr>
        <w:t>/ytaa248]</w:t>
      </w:r>
    </w:p>
    <w:p w14:paraId="532874CB"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9 </w:t>
      </w:r>
      <w:r w:rsidRPr="009C1D25">
        <w:rPr>
          <w:rFonts w:ascii="Book Antiqua" w:eastAsia="Book Antiqua" w:hAnsi="Book Antiqua" w:cs="Book Antiqua"/>
          <w:b/>
          <w:bCs/>
          <w:color w:val="000000"/>
        </w:rPr>
        <w:t>Abe M</w:t>
      </w:r>
      <w:r w:rsidRPr="009C1D25">
        <w:rPr>
          <w:rFonts w:ascii="Book Antiqua" w:eastAsia="Book Antiqua" w:hAnsi="Book Antiqua" w:cs="Book Antiqua"/>
          <w:color w:val="000000"/>
        </w:rPr>
        <w:t xml:space="preserve">, Chiba S, Kataoka S, </w:t>
      </w:r>
      <w:proofErr w:type="spellStart"/>
      <w:r w:rsidRPr="009C1D25">
        <w:rPr>
          <w:rFonts w:ascii="Book Antiqua" w:eastAsia="Book Antiqua" w:hAnsi="Book Antiqua" w:cs="Book Antiqua"/>
          <w:color w:val="000000"/>
        </w:rPr>
        <w:t>Gima</w:t>
      </w:r>
      <w:proofErr w:type="spellEnd"/>
      <w:r w:rsidRPr="009C1D25">
        <w:rPr>
          <w:rFonts w:ascii="Book Antiqua" w:eastAsia="Book Antiqua" w:hAnsi="Book Antiqua" w:cs="Book Antiqua"/>
          <w:color w:val="000000"/>
        </w:rPr>
        <w:t xml:space="preserve"> Y, </w:t>
      </w:r>
      <w:proofErr w:type="spellStart"/>
      <w:r w:rsidRPr="009C1D25">
        <w:rPr>
          <w:rFonts w:ascii="Book Antiqua" w:eastAsia="Book Antiqua" w:hAnsi="Book Antiqua" w:cs="Book Antiqua"/>
          <w:color w:val="000000"/>
        </w:rPr>
        <w:t>Nago</w:t>
      </w:r>
      <w:proofErr w:type="spellEnd"/>
      <w:r w:rsidRPr="009C1D25">
        <w:rPr>
          <w:rFonts w:ascii="Book Antiqua" w:eastAsia="Book Antiqua" w:hAnsi="Book Antiqua" w:cs="Book Antiqua"/>
          <w:color w:val="000000"/>
        </w:rPr>
        <w:t xml:space="preserve"> C, </w:t>
      </w:r>
      <w:proofErr w:type="spellStart"/>
      <w:r w:rsidRPr="009C1D25">
        <w:rPr>
          <w:rFonts w:ascii="Book Antiqua" w:eastAsia="Book Antiqua" w:hAnsi="Book Antiqua" w:cs="Book Antiqua"/>
          <w:color w:val="000000"/>
        </w:rPr>
        <w:t>Hatano</w:t>
      </w:r>
      <w:proofErr w:type="spellEnd"/>
      <w:r w:rsidRPr="009C1D25">
        <w:rPr>
          <w:rFonts w:ascii="Book Antiqua" w:eastAsia="Book Antiqua" w:hAnsi="Book Antiqua" w:cs="Book Antiqua"/>
          <w:color w:val="000000"/>
        </w:rPr>
        <w:t xml:space="preserve"> S, </w:t>
      </w:r>
      <w:proofErr w:type="spellStart"/>
      <w:r w:rsidRPr="009C1D25">
        <w:rPr>
          <w:rFonts w:ascii="Book Antiqua" w:eastAsia="Book Antiqua" w:hAnsi="Book Antiqua" w:cs="Book Antiqua"/>
          <w:color w:val="000000"/>
        </w:rPr>
        <w:t>Chinen</w:t>
      </w:r>
      <w:proofErr w:type="spellEnd"/>
      <w:r w:rsidRPr="009C1D25">
        <w:rPr>
          <w:rFonts w:ascii="Book Antiqua" w:eastAsia="Book Antiqua" w:hAnsi="Book Antiqua" w:cs="Book Antiqua"/>
          <w:color w:val="000000"/>
        </w:rPr>
        <w:t xml:space="preserve"> T, Nakamura K, Miyagi N, </w:t>
      </w:r>
      <w:proofErr w:type="spellStart"/>
      <w:r w:rsidRPr="009C1D25">
        <w:rPr>
          <w:rFonts w:ascii="Book Antiqua" w:eastAsia="Book Antiqua" w:hAnsi="Book Antiqua" w:cs="Book Antiqua"/>
          <w:color w:val="000000"/>
        </w:rPr>
        <w:t>Nakae</w:t>
      </w:r>
      <w:proofErr w:type="spellEnd"/>
      <w:r w:rsidRPr="009C1D25">
        <w:rPr>
          <w:rFonts w:ascii="Book Antiqua" w:eastAsia="Book Antiqua" w:hAnsi="Book Antiqua" w:cs="Book Antiqua"/>
          <w:color w:val="000000"/>
        </w:rPr>
        <w:t xml:space="preserve"> M, </w:t>
      </w:r>
      <w:proofErr w:type="spellStart"/>
      <w:r w:rsidRPr="009C1D25">
        <w:rPr>
          <w:rFonts w:ascii="Book Antiqua" w:eastAsia="Book Antiqua" w:hAnsi="Book Antiqua" w:cs="Book Antiqua"/>
          <w:color w:val="000000"/>
        </w:rPr>
        <w:t>Matsuzaki</w:t>
      </w:r>
      <w:proofErr w:type="spellEnd"/>
      <w:r w:rsidRPr="009C1D25">
        <w:rPr>
          <w:rFonts w:ascii="Book Antiqua" w:eastAsia="Book Antiqua" w:hAnsi="Book Antiqua" w:cs="Book Antiqua"/>
          <w:color w:val="000000"/>
        </w:rPr>
        <w:t xml:space="preserve"> A, Uehara H. Paroxysmal Atrioventricular Block in a Relatively Young Patient with COVID-19. </w:t>
      </w:r>
      <w:r w:rsidRPr="009C1D25">
        <w:rPr>
          <w:rFonts w:ascii="Book Antiqua" w:eastAsia="Book Antiqua" w:hAnsi="Book Antiqua" w:cs="Book Antiqua"/>
          <w:i/>
          <w:iCs/>
          <w:color w:val="000000"/>
        </w:rPr>
        <w:t>Intern Med</w:t>
      </w:r>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60</w:t>
      </w:r>
      <w:r w:rsidRPr="009C1D25">
        <w:rPr>
          <w:rFonts w:ascii="Book Antiqua" w:eastAsia="Book Antiqua" w:hAnsi="Book Antiqua" w:cs="Book Antiqua"/>
          <w:color w:val="000000"/>
        </w:rPr>
        <w:t>: 2623-2626 [PMID: 34148946 DOI: 10.2169/internalmedicine.6237-20]</w:t>
      </w:r>
    </w:p>
    <w:p w14:paraId="52157400"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lastRenderedPageBreak/>
        <w:t xml:space="preserve">10 </w:t>
      </w:r>
      <w:r w:rsidRPr="009C1D25">
        <w:rPr>
          <w:rFonts w:ascii="Book Antiqua" w:eastAsia="Book Antiqua" w:hAnsi="Book Antiqua" w:cs="Book Antiqua"/>
          <w:b/>
          <w:bCs/>
          <w:color w:val="000000"/>
        </w:rPr>
        <w:t>Hosseini Z</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Ghodsi</w:t>
      </w:r>
      <w:proofErr w:type="spellEnd"/>
      <w:r w:rsidRPr="009C1D25">
        <w:rPr>
          <w:rFonts w:ascii="Book Antiqua" w:eastAsia="Book Antiqua" w:hAnsi="Book Antiqua" w:cs="Book Antiqua"/>
          <w:color w:val="000000"/>
        </w:rPr>
        <w:t xml:space="preserve"> S, Hejazi SF. Persistent Complete Heart Block in a Patient with COVID-19 Infection: </w:t>
      </w:r>
      <w:proofErr w:type="gramStart"/>
      <w:r w:rsidRPr="009C1D25">
        <w:rPr>
          <w:rFonts w:ascii="Book Antiqua" w:eastAsia="Book Antiqua" w:hAnsi="Book Antiqua" w:cs="Book Antiqua"/>
          <w:color w:val="000000"/>
        </w:rPr>
        <w:t>a</w:t>
      </w:r>
      <w:proofErr w:type="gramEnd"/>
      <w:r w:rsidRPr="009C1D25">
        <w:rPr>
          <w:rFonts w:ascii="Book Antiqua" w:eastAsia="Book Antiqua" w:hAnsi="Book Antiqua" w:cs="Book Antiqua"/>
          <w:color w:val="000000"/>
        </w:rPr>
        <w:t xml:space="preserve"> Case Report. </w:t>
      </w:r>
      <w:r w:rsidRPr="009C1D25">
        <w:rPr>
          <w:rFonts w:ascii="Book Antiqua" w:eastAsia="Book Antiqua" w:hAnsi="Book Antiqua" w:cs="Book Antiqua"/>
          <w:i/>
          <w:iCs/>
          <w:color w:val="000000"/>
        </w:rPr>
        <w:t xml:space="preserve">SN </w:t>
      </w:r>
      <w:proofErr w:type="spellStart"/>
      <w:r w:rsidRPr="009C1D25">
        <w:rPr>
          <w:rFonts w:ascii="Book Antiqua" w:eastAsia="Book Antiqua" w:hAnsi="Book Antiqua" w:cs="Book Antiqua"/>
          <w:i/>
          <w:iCs/>
          <w:color w:val="000000"/>
        </w:rPr>
        <w:t>Compr</w:t>
      </w:r>
      <w:proofErr w:type="spellEnd"/>
      <w:r w:rsidRPr="009C1D25">
        <w:rPr>
          <w:rFonts w:ascii="Book Antiqua" w:eastAsia="Book Antiqua" w:hAnsi="Book Antiqua" w:cs="Book Antiqua"/>
          <w:i/>
          <w:iCs/>
          <w:color w:val="000000"/>
        </w:rPr>
        <w:t xml:space="preserve"> Clin Med</w:t>
      </w:r>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3</w:t>
      </w:r>
      <w:r w:rsidRPr="009C1D25">
        <w:rPr>
          <w:rFonts w:ascii="Book Antiqua" w:eastAsia="Book Antiqua" w:hAnsi="Book Antiqua" w:cs="Book Antiqua"/>
          <w:color w:val="000000"/>
        </w:rPr>
        <w:t>: 259-262 [PMID: 33432301 DOI: 10.1007/s42399-020-00712-3]</w:t>
      </w:r>
    </w:p>
    <w:p w14:paraId="1C0FFF31"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11 </w:t>
      </w:r>
      <w:r w:rsidRPr="009C1D25">
        <w:rPr>
          <w:rFonts w:ascii="Book Antiqua" w:eastAsia="Book Antiqua" w:hAnsi="Book Antiqua" w:cs="Book Antiqua"/>
          <w:b/>
          <w:bCs/>
          <w:color w:val="000000"/>
        </w:rPr>
        <w:t>Pecora D</w:t>
      </w:r>
      <w:r w:rsidRPr="009C1D25">
        <w:rPr>
          <w:rFonts w:ascii="Book Antiqua" w:eastAsia="Book Antiqua" w:hAnsi="Book Antiqua" w:cs="Book Antiqua"/>
          <w:color w:val="000000"/>
        </w:rPr>
        <w:t xml:space="preserve">, La </w:t>
      </w:r>
      <w:proofErr w:type="spellStart"/>
      <w:r w:rsidRPr="009C1D25">
        <w:rPr>
          <w:rFonts w:ascii="Book Antiqua" w:eastAsia="Book Antiqua" w:hAnsi="Book Antiqua" w:cs="Book Antiqua"/>
          <w:color w:val="000000"/>
        </w:rPr>
        <w:t>Greca</w:t>
      </w:r>
      <w:proofErr w:type="spellEnd"/>
      <w:r w:rsidRPr="009C1D25">
        <w:rPr>
          <w:rFonts w:ascii="Book Antiqua" w:eastAsia="Book Antiqua" w:hAnsi="Book Antiqua" w:cs="Book Antiqua"/>
          <w:color w:val="000000"/>
        </w:rPr>
        <w:t xml:space="preserve"> C, </w:t>
      </w:r>
      <w:proofErr w:type="spellStart"/>
      <w:r w:rsidRPr="009C1D25">
        <w:rPr>
          <w:rFonts w:ascii="Book Antiqua" w:eastAsia="Book Antiqua" w:hAnsi="Book Antiqua" w:cs="Book Antiqua"/>
          <w:color w:val="000000"/>
        </w:rPr>
        <w:t>Pezzotti</w:t>
      </w:r>
      <w:proofErr w:type="spellEnd"/>
      <w:r w:rsidRPr="009C1D25">
        <w:rPr>
          <w:rFonts w:ascii="Book Antiqua" w:eastAsia="Book Antiqua" w:hAnsi="Book Antiqua" w:cs="Book Antiqua"/>
          <w:color w:val="000000"/>
        </w:rPr>
        <w:t xml:space="preserve"> E, Botti P, Campana M, </w:t>
      </w:r>
      <w:proofErr w:type="spellStart"/>
      <w:r w:rsidRPr="009C1D25">
        <w:rPr>
          <w:rFonts w:ascii="Book Antiqua" w:eastAsia="Book Antiqua" w:hAnsi="Book Antiqua" w:cs="Book Antiqua"/>
          <w:color w:val="000000"/>
        </w:rPr>
        <w:t>Cuccia</w:t>
      </w:r>
      <w:proofErr w:type="spellEnd"/>
      <w:r w:rsidRPr="009C1D25">
        <w:rPr>
          <w:rFonts w:ascii="Book Antiqua" w:eastAsia="Book Antiqua" w:hAnsi="Book Antiqua" w:cs="Book Antiqua"/>
          <w:color w:val="000000"/>
        </w:rPr>
        <w:t xml:space="preserve"> C. [An unusual presentation of cardiac involvement during the COVID-19 pandemic]. </w:t>
      </w:r>
      <w:r w:rsidRPr="009C1D25">
        <w:rPr>
          <w:rFonts w:ascii="Book Antiqua" w:eastAsia="Book Antiqua" w:hAnsi="Book Antiqua" w:cs="Book Antiqua"/>
          <w:i/>
          <w:iCs/>
          <w:color w:val="000000"/>
        </w:rPr>
        <w:t xml:space="preserve">G Ital </w:t>
      </w:r>
      <w:proofErr w:type="spellStart"/>
      <w:r w:rsidRPr="009C1D25">
        <w:rPr>
          <w:rFonts w:ascii="Book Antiqua" w:eastAsia="Book Antiqua" w:hAnsi="Book Antiqua" w:cs="Book Antiqua"/>
          <w:i/>
          <w:iCs/>
          <w:color w:val="000000"/>
        </w:rPr>
        <w:t>Cardiol</w:t>
      </w:r>
      <w:proofErr w:type="spellEnd"/>
      <w:r w:rsidRPr="009C1D25">
        <w:rPr>
          <w:rFonts w:ascii="Book Antiqua" w:eastAsia="Book Antiqua" w:hAnsi="Book Antiqua" w:cs="Book Antiqua"/>
          <w:i/>
          <w:iCs/>
          <w:color w:val="000000"/>
        </w:rPr>
        <w:t xml:space="preserve"> (Rome)</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21</w:t>
      </w:r>
      <w:r w:rsidRPr="009C1D25">
        <w:rPr>
          <w:rFonts w:ascii="Book Antiqua" w:eastAsia="Book Antiqua" w:hAnsi="Book Antiqua" w:cs="Book Antiqua"/>
          <w:color w:val="000000"/>
        </w:rPr>
        <w:t>: 594-597 [PMID: 32686784 DOI: 10.1714/3405.33891]</w:t>
      </w:r>
    </w:p>
    <w:p w14:paraId="2CBDB073"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12 </w:t>
      </w:r>
      <w:proofErr w:type="spellStart"/>
      <w:r w:rsidRPr="009C1D25">
        <w:rPr>
          <w:rFonts w:ascii="Book Antiqua" w:eastAsia="Book Antiqua" w:hAnsi="Book Antiqua" w:cs="Book Antiqua"/>
          <w:b/>
          <w:bCs/>
          <w:color w:val="000000"/>
        </w:rPr>
        <w:t>Dagher</w:t>
      </w:r>
      <w:proofErr w:type="spellEnd"/>
      <w:r w:rsidRPr="009C1D25">
        <w:rPr>
          <w:rFonts w:ascii="Book Antiqua" w:eastAsia="Book Antiqua" w:hAnsi="Book Antiqua" w:cs="Book Antiqua"/>
          <w:b/>
          <w:bCs/>
          <w:color w:val="000000"/>
        </w:rPr>
        <w:t xml:space="preserve"> L</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Wanna</w:t>
      </w:r>
      <w:proofErr w:type="spellEnd"/>
      <w:r w:rsidRPr="009C1D25">
        <w:rPr>
          <w:rFonts w:ascii="Book Antiqua" w:eastAsia="Book Antiqua" w:hAnsi="Book Antiqua" w:cs="Book Antiqua"/>
          <w:color w:val="000000"/>
        </w:rPr>
        <w:t xml:space="preserve"> B, </w:t>
      </w:r>
      <w:proofErr w:type="spellStart"/>
      <w:r w:rsidRPr="009C1D25">
        <w:rPr>
          <w:rFonts w:ascii="Book Antiqua" w:eastAsia="Book Antiqua" w:hAnsi="Book Antiqua" w:cs="Book Antiqua"/>
          <w:color w:val="000000"/>
        </w:rPr>
        <w:t>Mikdadi</w:t>
      </w:r>
      <w:proofErr w:type="spellEnd"/>
      <w:r w:rsidRPr="009C1D25">
        <w:rPr>
          <w:rFonts w:ascii="Book Antiqua" w:eastAsia="Book Antiqua" w:hAnsi="Book Antiqua" w:cs="Book Antiqua"/>
          <w:color w:val="000000"/>
        </w:rPr>
        <w:t xml:space="preserve"> G, Young M, </w:t>
      </w:r>
      <w:proofErr w:type="spellStart"/>
      <w:r w:rsidRPr="009C1D25">
        <w:rPr>
          <w:rFonts w:ascii="Book Antiqua" w:eastAsia="Book Antiqua" w:hAnsi="Book Antiqua" w:cs="Book Antiqua"/>
          <w:color w:val="000000"/>
        </w:rPr>
        <w:t>Sohns</w:t>
      </w:r>
      <w:proofErr w:type="spellEnd"/>
      <w:r w:rsidRPr="009C1D25">
        <w:rPr>
          <w:rFonts w:ascii="Book Antiqua" w:eastAsia="Book Antiqua" w:hAnsi="Book Antiqua" w:cs="Book Antiqua"/>
          <w:color w:val="000000"/>
        </w:rPr>
        <w:t xml:space="preserve"> C, </w:t>
      </w:r>
      <w:proofErr w:type="spellStart"/>
      <w:r w:rsidRPr="009C1D25">
        <w:rPr>
          <w:rFonts w:ascii="Book Antiqua" w:eastAsia="Book Antiqua" w:hAnsi="Book Antiqua" w:cs="Book Antiqua"/>
          <w:color w:val="000000"/>
        </w:rPr>
        <w:t>Marrouche</w:t>
      </w:r>
      <w:proofErr w:type="spellEnd"/>
      <w:r w:rsidRPr="009C1D25">
        <w:rPr>
          <w:rFonts w:ascii="Book Antiqua" w:eastAsia="Book Antiqua" w:hAnsi="Book Antiqua" w:cs="Book Antiqua"/>
          <w:color w:val="000000"/>
        </w:rPr>
        <w:t xml:space="preserve"> NF. High-degree atrioventricular block in COVID-19 hospitalized patients. </w:t>
      </w:r>
      <w:proofErr w:type="spellStart"/>
      <w:r w:rsidRPr="009C1D25">
        <w:rPr>
          <w:rFonts w:ascii="Book Antiqua" w:eastAsia="Book Antiqua" w:hAnsi="Book Antiqua" w:cs="Book Antiqua"/>
          <w:i/>
          <w:iCs/>
          <w:color w:val="000000"/>
        </w:rPr>
        <w:t>Europace</w:t>
      </w:r>
      <w:proofErr w:type="spellEnd"/>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23</w:t>
      </w:r>
      <w:r w:rsidRPr="009C1D25">
        <w:rPr>
          <w:rFonts w:ascii="Book Antiqua" w:eastAsia="Book Antiqua" w:hAnsi="Book Antiqua" w:cs="Book Antiqua"/>
          <w:color w:val="000000"/>
        </w:rPr>
        <w:t>: 451-455 [PMID: 33432349 DOI: 10.1093/</w:t>
      </w:r>
      <w:proofErr w:type="spellStart"/>
      <w:r w:rsidRPr="009C1D25">
        <w:rPr>
          <w:rFonts w:ascii="Book Antiqua" w:eastAsia="Book Antiqua" w:hAnsi="Book Antiqua" w:cs="Book Antiqua"/>
          <w:color w:val="000000"/>
        </w:rPr>
        <w:t>europace</w:t>
      </w:r>
      <w:proofErr w:type="spellEnd"/>
      <w:r w:rsidRPr="009C1D25">
        <w:rPr>
          <w:rFonts w:ascii="Book Antiqua" w:eastAsia="Book Antiqua" w:hAnsi="Book Antiqua" w:cs="Book Antiqua"/>
          <w:color w:val="000000"/>
        </w:rPr>
        <w:t>/euaa333]</w:t>
      </w:r>
    </w:p>
    <w:p w14:paraId="042707B8"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13 </w:t>
      </w:r>
      <w:proofErr w:type="spellStart"/>
      <w:r w:rsidRPr="009C1D25">
        <w:rPr>
          <w:rFonts w:ascii="Book Antiqua" w:eastAsia="Book Antiqua" w:hAnsi="Book Antiqua" w:cs="Book Antiqua"/>
          <w:b/>
          <w:bCs/>
          <w:color w:val="000000"/>
        </w:rPr>
        <w:t>Babapoor-Farrokhran</w:t>
      </w:r>
      <w:proofErr w:type="spellEnd"/>
      <w:r w:rsidRPr="009C1D25">
        <w:rPr>
          <w:rFonts w:ascii="Book Antiqua" w:eastAsia="Book Antiqua" w:hAnsi="Book Antiqua" w:cs="Book Antiqua"/>
          <w:b/>
          <w:bCs/>
          <w:color w:val="000000"/>
        </w:rPr>
        <w:t xml:space="preserve"> S</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Batnyam</w:t>
      </w:r>
      <w:proofErr w:type="spellEnd"/>
      <w:r w:rsidRPr="009C1D25">
        <w:rPr>
          <w:rFonts w:ascii="Book Antiqua" w:eastAsia="Book Antiqua" w:hAnsi="Book Antiqua" w:cs="Book Antiqua"/>
          <w:color w:val="000000"/>
        </w:rPr>
        <w:t xml:space="preserve"> U, Wiener PC, </w:t>
      </w:r>
      <w:proofErr w:type="spellStart"/>
      <w:r w:rsidRPr="009C1D25">
        <w:rPr>
          <w:rFonts w:ascii="Book Antiqua" w:eastAsia="Book Antiqua" w:hAnsi="Book Antiqua" w:cs="Book Antiqua"/>
          <w:color w:val="000000"/>
        </w:rPr>
        <w:t>Kanjanahattakij</w:t>
      </w:r>
      <w:proofErr w:type="spellEnd"/>
      <w:r w:rsidRPr="009C1D25">
        <w:rPr>
          <w:rFonts w:ascii="Book Antiqua" w:eastAsia="Book Antiqua" w:hAnsi="Book Antiqua" w:cs="Book Antiqua"/>
          <w:color w:val="000000"/>
        </w:rPr>
        <w:t xml:space="preserve"> N, </w:t>
      </w:r>
      <w:proofErr w:type="spellStart"/>
      <w:r w:rsidRPr="009C1D25">
        <w:rPr>
          <w:rFonts w:ascii="Book Antiqua" w:eastAsia="Book Antiqua" w:hAnsi="Book Antiqua" w:cs="Book Antiqua"/>
          <w:color w:val="000000"/>
        </w:rPr>
        <w:t>Khraisha</w:t>
      </w:r>
      <w:proofErr w:type="spellEnd"/>
      <w:r w:rsidRPr="009C1D25">
        <w:rPr>
          <w:rFonts w:ascii="Book Antiqua" w:eastAsia="Book Antiqua" w:hAnsi="Book Antiqua" w:cs="Book Antiqua"/>
          <w:color w:val="000000"/>
        </w:rPr>
        <w:t xml:space="preserve"> O, Amanullah A, </w:t>
      </w:r>
      <w:proofErr w:type="spellStart"/>
      <w:r w:rsidRPr="009C1D25">
        <w:rPr>
          <w:rFonts w:ascii="Book Antiqua" w:eastAsia="Book Antiqua" w:hAnsi="Book Antiqua" w:cs="Book Antiqua"/>
          <w:color w:val="000000"/>
        </w:rPr>
        <w:t>Mainigi</w:t>
      </w:r>
      <w:proofErr w:type="spellEnd"/>
      <w:r w:rsidRPr="009C1D25">
        <w:rPr>
          <w:rFonts w:ascii="Book Antiqua" w:eastAsia="Book Antiqua" w:hAnsi="Book Antiqua" w:cs="Book Antiqua"/>
          <w:color w:val="000000"/>
        </w:rPr>
        <w:t xml:space="preserve"> SK. Atrioventricular and Sinus Node Dysfunction in Stable COVID-19 Patients. </w:t>
      </w:r>
      <w:r w:rsidRPr="009C1D25">
        <w:rPr>
          <w:rFonts w:ascii="Book Antiqua" w:eastAsia="Book Antiqua" w:hAnsi="Book Antiqua" w:cs="Book Antiqua"/>
          <w:i/>
          <w:iCs/>
          <w:color w:val="000000"/>
        </w:rPr>
        <w:t xml:space="preserve">SN </w:t>
      </w:r>
      <w:proofErr w:type="spellStart"/>
      <w:r w:rsidRPr="009C1D25">
        <w:rPr>
          <w:rFonts w:ascii="Book Antiqua" w:eastAsia="Book Antiqua" w:hAnsi="Book Antiqua" w:cs="Book Antiqua"/>
          <w:i/>
          <w:iCs/>
          <w:color w:val="000000"/>
        </w:rPr>
        <w:t>Compr</w:t>
      </w:r>
      <w:proofErr w:type="spellEnd"/>
      <w:r w:rsidRPr="009C1D25">
        <w:rPr>
          <w:rFonts w:ascii="Book Antiqua" w:eastAsia="Book Antiqua" w:hAnsi="Book Antiqua" w:cs="Book Antiqua"/>
          <w:i/>
          <w:iCs/>
          <w:color w:val="000000"/>
        </w:rPr>
        <w:t xml:space="preserve"> Clin Med</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2</w:t>
      </w:r>
      <w:r w:rsidRPr="009C1D25">
        <w:rPr>
          <w:rFonts w:ascii="Book Antiqua" w:eastAsia="Book Antiqua" w:hAnsi="Book Antiqua" w:cs="Book Antiqua"/>
          <w:color w:val="000000"/>
        </w:rPr>
        <w:t>: 1955-1958 [PMID: 32901230 DOI: 10.1007/s42399-020-00497-5]</w:t>
      </w:r>
    </w:p>
    <w:p w14:paraId="685FCC72"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14 </w:t>
      </w:r>
      <w:r w:rsidRPr="009C1D25">
        <w:rPr>
          <w:rFonts w:ascii="Book Antiqua" w:eastAsia="Book Antiqua" w:hAnsi="Book Antiqua" w:cs="Book Antiqua"/>
          <w:b/>
          <w:bCs/>
          <w:color w:val="000000"/>
        </w:rPr>
        <w:t>He J</w:t>
      </w:r>
      <w:r w:rsidRPr="009C1D25">
        <w:rPr>
          <w:rFonts w:ascii="Book Antiqua" w:eastAsia="Book Antiqua" w:hAnsi="Book Antiqua" w:cs="Book Antiqua"/>
          <w:color w:val="000000"/>
        </w:rPr>
        <w:t xml:space="preserve">, Wu B, Chen Y, Tang J, Liu Q, Zhou S, Chen C, Qin Q, Huang K, </w:t>
      </w:r>
      <w:proofErr w:type="spellStart"/>
      <w:r w:rsidRPr="009C1D25">
        <w:rPr>
          <w:rFonts w:ascii="Book Antiqua" w:eastAsia="Book Antiqua" w:hAnsi="Book Antiqua" w:cs="Book Antiqua"/>
          <w:color w:val="000000"/>
        </w:rPr>
        <w:t>Lv</w:t>
      </w:r>
      <w:proofErr w:type="spellEnd"/>
      <w:r w:rsidRPr="009C1D25">
        <w:rPr>
          <w:rFonts w:ascii="Book Antiqua" w:eastAsia="Book Antiqua" w:hAnsi="Book Antiqua" w:cs="Book Antiqua"/>
          <w:color w:val="000000"/>
        </w:rPr>
        <w:t xml:space="preserve"> J, Chen Y, Peng D. Characteristic Electrocardiographic Manifestations in Patients With COVID-19. </w:t>
      </w:r>
      <w:r w:rsidRPr="009C1D25">
        <w:rPr>
          <w:rFonts w:ascii="Book Antiqua" w:eastAsia="Book Antiqua" w:hAnsi="Book Antiqua" w:cs="Book Antiqua"/>
          <w:i/>
          <w:iCs/>
          <w:color w:val="000000"/>
        </w:rPr>
        <w:t xml:space="preserve">Can J </w:t>
      </w:r>
      <w:proofErr w:type="spellStart"/>
      <w:r w:rsidRPr="009C1D25">
        <w:rPr>
          <w:rFonts w:ascii="Book Antiqua" w:eastAsia="Book Antiqua" w:hAnsi="Book Antiqua" w:cs="Book Antiqua"/>
          <w:i/>
          <w:iCs/>
          <w:color w:val="000000"/>
        </w:rPr>
        <w:t>Cardiol</w:t>
      </w:r>
      <w:proofErr w:type="spellEnd"/>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36</w:t>
      </w:r>
      <w:r w:rsidRPr="009C1D25">
        <w:rPr>
          <w:rFonts w:ascii="Book Antiqua" w:eastAsia="Book Antiqua" w:hAnsi="Book Antiqua" w:cs="Book Antiqua"/>
          <w:color w:val="000000"/>
        </w:rPr>
        <w:t>: 966.e1-966.e4 [PMID: 32299751 DOI: 10.1016/j.cjca.2020.03.028]</w:t>
      </w:r>
    </w:p>
    <w:p w14:paraId="3E3330DE"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15 </w:t>
      </w:r>
      <w:r w:rsidRPr="009C1D25">
        <w:rPr>
          <w:rFonts w:ascii="Book Antiqua" w:eastAsia="Book Antiqua" w:hAnsi="Book Antiqua" w:cs="Book Antiqua"/>
          <w:b/>
          <w:bCs/>
          <w:color w:val="000000"/>
        </w:rPr>
        <w:t>Yang D</w:t>
      </w:r>
      <w:r w:rsidRPr="009C1D25">
        <w:rPr>
          <w:rFonts w:ascii="Book Antiqua" w:eastAsia="Book Antiqua" w:hAnsi="Book Antiqua" w:cs="Book Antiqua"/>
          <w:color w:val="000000"/>
        </w:rPr>
        <w:t xml:space="preserve">, Li J, Gao P, Chen T, Cheng Z, Cheng K, Deng H, Fang Q, Yi C, Fan H, Wu Y, Li L, Fang Y, Tian G, Pan W, Zhang F. The prognostic significance of electrocardiography findings in patients with coronavirus disease 2019: A retrospective study. </w:t>
      </w:r>
      <w:r w:rsidRPr="009C1D25">
        <w:rPr>
          <w:rFonts w:ascii="Book Antiqua" w:eastAsia="Book Antiqua" w:hAnsi="Book Antiqua" w:cs="Book Antiqua"/>
          <w:i/>
          <w:iCs/>
          <w:color w:val="000000"/>
        </w:rPr>
        <w:t xml:space="preserve">Clin </w:t>
      </w:r>
      <w:proofErr w:type="spellStart"/>
      <w:r w:rsidRPr="009C1D25">
        <w:rPr>
          <w:rFonts w:ascii="Book Antiqua" w:eastAsia="Book Antiqua" w:hAnsi="Book Antiqua" w:cs="Book Antiqua"/>
          <w:i/>
          <w:iCs/>
          <w:color w:val="000000"/>
        </w:rPr>
        <w:t>Cardiol</w:t>
      </w:r>
      <w:proofErr w:type="spellEnd"/>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44</w:t>
      </w:r>
      <w:r w:rsidRPr="009C1D25">
        <w:rPr>
          <w:rFonts w:ascii="Book Antiqua" w:eastAsia="Book Antiqua" w:hAnsi="Book Antiqua" w:cs="Book Antiqua"/>
          <w:color w:val="000000"/>
        </w:rPr>
        <w:t>: 963-970 [PMID: 33973673 DOI: 10.1002/clc.23628]</w:t>
      </w:r>
    </w:p>
    <w:p w14:paraId="4CE68D5D"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16 </w:t>
      </w:r>
      <w:proofErr w:type="spellStart"/>
      <w:r w:rsidRPr="009C1D25">
        <w:rPr>
          <w:rFonts w:ascii="Book Antiqua" w:eastAsia="Book Antiqua" w:hAnsi="Book Antiqua" w:cs="Book Antiqua"/>
          <w:b/>
          <w:bCs/>
          <w:color w:val="000000"/>
        </w:rPr>
        <w:t>Antwi-Amoabeng</w:t>
      </w:r>
      <w:proofErr w:type="spellEnd"/>
      <w:r w:rsidRPr="009C1D25">
        <w:rPr>
          <w:rFonts w:ascii="Book Antiqua" w:eastAsia="Book Antiqua" w:hAnsi="Book Antiqua" w:cs="Book Antiqua"/>
          <w:b/>
          <w:bCs/>
          <w:color w:val="000000"/>
        </w:rPr>
        <w:t xml:space="preserve"> D</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Beutler</w:t>
      </w:r>
      <w:proofErr w:type="spellEnd"/>
      <w:r w:rsidRPr="009C1D25">
        <w:rPr>
          <w:rFonts w:ascii="Book Antiqua" w:eastAsia="Book Antiqua" w:hAnsi="Book Antiqua" w:cs="Book Antiqua"/>
          <w:color w:val="000000"/>
        </w:rPr>
        <w:t xml:space="preserve"> BD, Singh S, Taha M, </w:t>
      </w:r>
      <w:proofErr w:type="spellStart"/>
      <w:r w:rsidRPr="009C1D25">
        <w:rPr>
          <w:rFonts w:ascii="Book Antiqua" w:eastAsia="Book Antiqua" w:hAnsi="Book Antiqua" w:cs="Book Antiqua"/>
          <w:color w:val="000000"/>
        </w:rPr>
        <w:t>Ghuman</w:t>
      </w:r>
      <w:proofErr w:type="spellEnd"/>
      <w:r w:rsidRPr="009C1D25">
        <w:rPr>
          <w:rFonts w:ascii="Book Antiqua" w:eastAsia="Book Antiqua" w:hAnsi="Book Antiqua" w:cs="Book Antiqua"/>
          <w:color w:val="000000"/>
        </w:rPr>
        <w:t xml:space="preserve"> J, </w:t>
      </w:r>
      <w:proofErr w:type="spellStart"/>
      <w:r w:rsidRPr="009C1D25">
        <w:rPr>
          <w:rFonts w:ascii="Book Antiqua" w:eastAsia="Book Antiqua" w:hAnsi="Book Antiqua" w:cs="Book Antiqua"/>
          <w:color w:val="000000"/>
        </w:rPr>
        <w:t>Hanfy</w:t>
      </w:r>
      <w:proofErr w:type="spellEnd"/>
      <w:r w:rsidRPr="009C1D25">
        <w:rPr>
          <w:rFonts w:ascii="Book Antiqua" w:eastAsia="Book Antiqua" w:hAnsi="Book Antiqua" w:cs="Book Antiqua"/>
          <w:color w:val="000000"/>
        </w:rPr>
        <w:t xml:space="preserve"> A, </w:t>
      </w:r>
      <w:proofErr w:type="spellStart"/>
      <w:r w:rsidRPr="009C1D25">
        <w:rPr>
          <w:rFonts w:ascii="Book Antiqua" w:eastAsia="Book Antiqua" w:hAnsi="Book Antiqua" w:cs="Book Antiqua"/>
          <w:color w:val="000000"/>
        </w:rPr>
        <w:t>Manasewitsch</w:t>
      </w:r>
      <w:proofErr w:type="spellEnd"/>
      <w:r w:rsidRPr="009C1D25">
        <w:rPr>
          <w:rFonts w:ascii="Book Antiqua" w:eastAsia="Book Antiqua" w:hAnsi="Book Antiqua" w:cs="Book Antiqua"/>
          <w:color w:val="000000"/>
        </w:rPr>
        <w:t xml:space="preserve"> NT, </w:t>
      </w:r>
      <w:proofErr w:type="spellStart"/>
      <w:r w:rsidRPr="009C1D25">
        <w:rPr>
          <w:rFonts w:ascii="Book Antiqua" w:eastAsia="Book Antiqua" w:hAnsi="Book Antiqua" w:cs="Book Antiqua"/>
          <w:color w:val="000000"/>
        </w:rPr>
        <w:t>Ulanja</w:t>
      </w:r>
      <w:proofErr w:type="spellEnd"/>
      <w:r w:rsidRPr="009C1D25">
        <w:rPr>
          <w:rFonts w:ascii="Book Antiqua" w:eastAsia="Book Antiqua" w:hAnsi="Book Antiqua" w:cs="Book Antiqua"/>
          <w:color w:val="000000"/>
        </w:rPr>
        <w:t xml:space="preserve"> MB, </w:t>
      </w:r>
      <w:proofErr w:type="spellStart"/>
      <w:r w:rsidRPr="009C1D25">
        <w:rPr>
          <w:rFonts w:ascii="Book Antiqua" w:eastAsia="Book Antiqua" w:hAnsi="Book Antiqua" w:cs="Book Antiqua"/>
          <w:color w:val="000000"/>
        </w:rPr>
        <w:t>Ghuman</w:t>
      </w:r>
      <w:proofErr w:type="spellEnd"/>
      <w:r w:rsidRPr="009C1D25">
        <w:rPr>
          <w:rFonts w:ascii="Book Antiqua" w:eastAsia="Book Antiqua" w:hAnsi="Book Antiqua" w:cs="Book Antiqua"/>
          <w:color w:val="000000"/>
        </w:rPr>
        <w:t xml:space="preserve"> J, </w:t>
      </w:r>
      <w:proofErr w:type="spellStart"/>
      <w:r w:rsidRPr="009C1D25">
        <w:rPr>
          <w:rFonts w:ascii="Book Antiqua" w:eastAsia="Book Antiqua" w:hAnsi="Book Antiqua" w:cs="Book Antiqua"/>
          <w:color w:val="000000"/>
        </w:rPr>
        <w:t>Awad</w:t>
      </w:r>
      <w:proofErr w:type="spellEnd"/>
      <w:r w:rsidRPr="009C1D25">
        <w:rPr>
          <w:rFonts w:ascii="Book Antiqua" w:eastAsia="Book Antiqua" w:hAnsi="Book Antiqua" w:cs="Book Antiqua"/>
          <w:color w:val="000000"/>
        </w:rPr>
        <w:t xml:space="preserve"> M, </w:t>
      </w:r>
      <w:proofErr w:type="spellStart"/>
      <w:r w:rsidRPr="009C1D25">
        <w:rPr>
          <w:rFonts w:ascii="Book Antiqua" w:eastAsia="Book Antiqua" w:hAnsi="Book Antiqua" w:cs="Book Antiqua"/>
          <w:color w:val="000000"/>
        </w:rPr>
        <w:t>Gullapalli</w:t>
      </w:r>
      <w:proofErr w:type="spellEnd"/>
      <w:r w:rsidRPr="009C1D25">
        <w:rPr>
          <w:rFonts w:ascii="Book Antiqua" w:eastAsia="Book Antiqua" w:hAnsi="Book Antiqua" w:cs="Book Antiqua"/>
          <w:color w:val="000000"/>
        </w:rPr>
        <w:t xml:space="preserve"> N, </w:t>
      </w:r>
      <w:proofErr w:type="spellStart"/>
      <w:r w:rsidRPr="009C1D25">
        <w:rPr>
          <w:rFonts w:ascii="Book Antiqua" w:eastAsia="Book Antiqua" w:hAnsi="Book Antiqua" w:cs="Book Antiqua"/>
          <w:color w:val="000000"/>
        </w:rPr>
        <w:t>Gbadebo</w:t>
      </w:r>
      <w:proofErr w:type="spellEnd"/>
      <w:r w:rsidRPr="009C1D25">
        <w:rPr>
          <w:rFonts w:ascii="Book Antiqua" w:eastAsia="Book Antiqua" w:hAnsi="Book Antiqua" w:cs="Book Antiqua"/>
          <w:color w:val="000000"/>
        </w:rPr>
        <w:t xml:space="preserve"> TD. Association between electrocardiographic features and mortality in COVID-19 patients. </w:t>
      </w:r>
      <w:r w:rsidRPr="009C1D25">
        <w:rPr>
          <w:rFonts w:ascii="Book Antiqua" w:eastAsia="Book Antiqua" w:hAnsi="Book Antiqua" w:cs="Book Antiqua"/>
          <w:i/>
          <w:iCs/>
          <w:color w:val="000000"/>
        </w:rPr>
        <w:t xml:space="preserve">Ann Noninvasive </w:t>
      </w:r>
      <w:proofErr w:type="spellStart"/>
      <w:r w:rsidRPr="009C1D25">
        <w:rPr>
          <w:rFonts w:ascii="Book Antiqua" w:eastAsia="Book Antiqua" w:hAnsi="Book Antiqua" w:cs="Book Antiqua"/>
          <w:i/>
          <w:iCs/>
          <w:color w:val="000000"/>
        </w:rPr>
        <w:t>Electrocardiol</w:t>
      </w:r>
      <w:proofErr w:type="spellEnd"/>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26</w:t>
      </w:r>
      <w:r w:rsidRPr="009C1D25">
        <w:rPr>
          <w:rFonts w:ascii="Book Antiqua" w:eastAsia="Book Antiqua" w:hAnsi="Book Antiqua" w:cs="Book Antiqua"/>
          <w:color w:val="000000"/>
        </w:rPr>
        <w:t>: e12833 [PMID: 33742501 DOI: 10.1111/anec.12833]</w:t>
      </w:r>
    </w:p>
    <w:p w14:paraId="43CA0506"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17 </w:t>
      </w:r>
      <w:proofErr w:type="spellStart"/>
      <w:r w:rsidRPr="009C1D25">
        <w:rPr>
          <w:rFonts w:ascii="Book Antiqua" w:eastAsia="Book Antiqua" w:hAnsi="Book Antiqua" w:cs="Book Antiqua"/>
          <w:b/>
          <w:bCs/>
          <w:color w:val="000000"/>
        </w:rPr>
        <w:t>Turagam</w:t>
      </w:r>
      <w:proofErr w:type="spellEnd"/>
      <w:r w:rsidRPr="009C1D25">
        <w:rPr>
          <w:rFonts w:ascii="Book Antiqua" w:eastAsia="Book Antiqua" w:hAnsi="Book Antiqua" w:cs="Book Antiqua"/>
          <w:b/>
          <w:bCs/>
          <w:color w:val="000000"/>
        </w:rPr>
        <w:t xml:space="preserve"> MK</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Musikantow</w:t>
      </w:r>
      <w:proofErr w:type="spellEnd"/>
      <w:r w:rsidRPr="009C1D25">
        <w:rPr>
          <w:rFonts w:ascii="Book Antiqua" w:eastAsia="Book Antiqua" w:hAnsi="Book Antiqua" w:cs="Book Antiqua"/>
          <w:color w:val="000000"/>
        </w:rPr>
        <w:t xml:space="preserve"> D, Goldman ME, </w:t>
      </w:r>
      <w:proofErr w:type="spellStart"/>
      <w:r w:rsidRPr="009C1D25">
        <w:rPr>
          <w:rFonts w:ascii="Book Antiqua" w:eastAsia="Book Antiqua" w:hAnsi="Book Antiqua" w:cs="Book Antiqua"/>
          <w:color w:val="000000"/>
        </w:rPr>
        <w:t>Bassily</w:t>
      </w:r>
      <w:proofErr w:type="spellEnd"/>
      <w:r w:rsidRPr="009C1D25">
        <w:rPr>
          <w:rFonts w:ascii="Book Antiqua" w:eastAsia="Book Antiqua" w:hAnsi="Book Antiqua" w:cs="Book Antiqua"/>
          <w:color w:val="000000"/>
        </w:rPr>
        <w:t xml:space="preserve">-Marcus A, Chu E, </w:t>
      </w:r>
      <w:proofErr w:type="spellStart"/>
      <w:r w:rsidRPr="009C1D25">
        <w:rPr>
          <w:rFonts w:ascii="Book Antiqua" w:eastAsia="Book Antiqua" w:hAnsi="Book Antiqua" w:cs="Book Antiqua"/>
          <w:color w:val="000000"/>
        </w:rPr>
        <w:t>Shivamurthy</w:t>
      </w:r>
      <w:proofErr w:type="spellEnd"/>
      <w:r w:rsidRPr="009C1D25">
        <w:rPr>
          <w:rFonts w:ascii="Book Antiqua" w:eastAsia="Book Antiqua" w:hAnsi="Book Antiqua" w:cs="Book Antiqua"/>
          <w:color w:val="000000"/>
        </w:rPr>
        <w:t xml:space="preserve"> P, Lampert J, Kawamura I, Bokhari M, Whang W, Bier BA, </w:t>
      </w:r>
      <w:proofErr w:type="spellStart"/>
      <w:r w:rsidRPr="009C1D25">
        <w:rPr>
          <w:rFonts w:ascii="Book Antiqua" w:eastAsia="Book Antiqua" w:hAnsi="Book Antiqua" w:cs="Book Antiqua"/>
          <w:color w:val="000000"/>
        </w:rPr>
        <w:t>Malick</w:t>
      </w:r>
      <w:proofErr w:type="spellEnd"/>
      <w:r w:rsidRPr="009C1D25">
        <w:rPr>
          <w:rFonts w:ascii="Book Antiqua" w:eastAsia="Book Antiqua" w:hAnsi="Book Antiqua" w:cs="Book Antiqua"/>
          <w:color w:val="000000"/>
        </w:rPr>
        <w:t xml:space="preserve"> W, Hashemi H, Miller MA, </w:t>
      </w:r>
      <w:proofErr w:type="spellStart"/>
      <w:r w:rsidRPr="009C1D25">
        <w:rPr>
          <w:rFonts w:ascii="Book Antiqua" w:eastAsia="Book Antiqua" w:hAnsi="Book Antiqua" w:cs="Book Antiqua"/>
          <w:color w:val="000000"/>
        </w:rPr>
        <w:t>Choudry</w:t>
      </w:r>
      <w:proofErr w:type="spellEnd"/>
      <w:r w:rsidRPr="009C1D25">
        <w:rPr>
          <w:rFonts w:ascii="Book Antiqua" w:eastAsia="Book Antiqua" w:hAnsi="Book Antiqua" w:cs="Book Antiqua"/>
          <w:color w:val="000000"/>
        </w:rPr>
        <w:t xml:space="preserve"> S, </w:t>
      </w:r>
      <w:proofErr w:type="spellStart"/>
      <w:r w:rsidRPr="009C1D25">
        <w:rPr>
          <w:rFonts w:ascii="Book Antiqua" w:eastAsia="Book Antiqua" w:hAnsi="Book Antiqua" w:cs="Book Antiqua"/>
          <w:color w:val="000000"/>
        </w:rPr>
        <w:t>Pumill</w:t>
      </w:r>
      <w:proofErr w:type="spellEnd"/>
      <w:r w:rsidRPr="009C1D25">
        <w:rPr>
          <w:rFonts w:ascii="Book Antiqua" w:eastAsia="Book Antiqua" w:hAnsi="Book Antiqua" w:cs="Book Antiqua"/>
          <w:color w:val="000000"/>
        </w:rPr>
        <w:t xml:space="preserve"> C, Ruiz-Maya T, Hadley M, </w:t>
      </w:r>
      <w:proofErr w:type="spellStart"/>
      <w:r w:rsidRPr="009C1D25">
        <w:rPr>
          <w:rFonts w:ascii="Book Antiqua" w:eastAsia="Book Antiqua" w:hAnsi="Book Antiqua" w:cs="Book Antiqua"/>
          <w:color w:val="000000"/>
        </w:rPr>
        <w:t>Giustino</w:t>
      </w:r>
      <w:proofErr w:type="spellEnd"/>
      <w:r w:rsidRPr="009C1D25">
        <w:rPr>
          <w:rFonts w:ascii="Book Antiqua" w:eastAsia="Book Antiqua" w:hAnsi="Book Antiqua" w:cs="Book Antiqua"/>
          <w:color w:val="000000"/>
        </w:rPr>
        <w:t xml:space="preserve"> G, </w:t>
      </w:r>
      <w:proofErr w:type="spellStart"/>
      <w:r w:rsidRPr="009C1D25">
        <w:rPr>
          <w:rFonts w:ascii="Book Antiqua" w:eastAsia="Book Antiqua" w:hAnsi="Book Antiqua" w:cs="Book Antiqua"/>
          <w:color w:val="000000"/>
        </w:rPr>
        <w:t>Koruth</w:t>
      </w:r>
      <w:proofErr w:type="spellEnd"/>
      <w:r w:rsidRPr="009C1D25">
        <w:rPr>
          <w:rFonts w:ascii="Book Antiqua" w:eastAsia="Book Antiqua" w:hAnsi="Book Antiqua" w:cs="Book Antiqua"/>
          <w:color w:val="000000"/>
        </w:rPr>
        <w:t xml:space="preserve"> JS, </w:t>
      </w:r>
      <w:proofErr w:type="spellStart"/>
      <w:r w:rsidRPr="009C1D25">
        <w:rPr>
          <w:rFonts w:ascii="Book Antiqua" w:eastAsia="Book Antiqua" w:hAnsi="Book Antiqua" w:cs="Book Antiqua"/>
          <w:color w:val="000000"/>
        </w:rPr>
        <w:t>Langan</w:t>
      </w:r>
      <w:proofErr w:type="spellEnd"/>
      <w:r w:rsidRPr="009C1D25">
        <w:rPr>
          <w:rFonts w:ascii="Book Antiqua" w:eastAsia="Book Antiqua" w:hAnsi="Book Antiqua" w:cs="Book Antiqua"/>
          <w:color w:val="000000"/>
        </w:rPr>
        <w:t xml:space="preserve"> N, Sofi A, </w:t>
      </w:r>
      <w:proofErr w:type="spellStart"/>
      <w:r w:rsidRPr="009C1D25">
        <w:rPr>
          <w:rFonts w:ascii="Book Antiqua" w:eastAsia="Book Antiqua" w:hAnsi="Book Antiqua" w:cs="Book Antiqua"/>
          <w:color w:val="000000"/>
        </w:rPr>
        <w:t>Dukkipati</w:t>
      </w:r>
      <w:proofErr w:type="spellEnd"/>
      <w:r w:rsidRPr="009C1D25">
        <w:rPr>
          <w:rFonts w:ascii="Book Antiqua" w:eastAsia="Book Antiqua" w:hAnsi="Book Antiqua" w:cs="Book Antiqua"/>
          <w:color w:val="000000"/>
        </w:rPr>
        <w:t xml:space="preserve"> SR, Halperin JL, </w:t>
      </w:r>
      <w:proofErr w:type="spellStart"/>
      <w:r w:rsidRPr="009C1D25">
        <w:rPr>
          <w:rFonts w:ascii="Book Antiqua" w:eastAsia="Book Antiqua" w:hAnsi="Book Antiqua" w:cs="Book Antiqua"/>
          <w:color w:val="000000"/>
        </w:rPr>
        <w:t>Fuster</w:t>
      </w:r>
      <w:proofErr w:type="spellEnd"/>
      <w:r w:rsidRPr="009C1D25">
        <w:rPr>
          <w:rFonts w:ascii="Book Antiqua" w:eastAsia="Book Antiqua" w:hAnsi="Book Antiqua" w:cs="Book Antiqua"/>
          <w:color w:val="000000"/>
        </w:rPr>
        <w:t xml:space="preserve"> V, Kohli-Seth R, Reddy VY. </w:t>
      </w:r>
      <w:r w:rsidRPr="009C1D25">
        <w:rPr>
          <w:rFonts w:ascii="Book Antiqua" w:eastAsia="Book Antiqua" w:hAnsi="Book Antiqua" w:cs="Book Antiqua"/>
          <w:color w:val="000000"/>
        </w:rPr>
        <w:lastRenderedPageBreak/>
        <w:t xml:space="preserve">Malignant Arrhythmias in Patients With COVID-19: Incidence, Mechanisms, and Outcomes. </w:t>
      </w:r>
      <w:r w:rsidRPr="009C1D25">
        <w:rPr>
          <w:rFonts w:ascii="Book Antiqua" w:eastAsia="Book Antiqua" w:hAnsi="Book Antiqua" w:cs="Book Antiqua"/>
          <w:i/>
          <w:iCs/>
          <w:color w:val="000000"/>
        </w:rPr>
        <w:t xml:space="preserve">Circ </w:t>
      </w:r>
      <w:proofErr w:type="spellStart"/>
      <w:r w:rsidRPr="009C1D25">
        <w:rPr>
          <w:rFonts w:ascii="Book Antiqua" w:eastAsia="Book Antiqua" w:hAnsi="Book Antiqua" w:cs="Book Antiqua"/>
          <w:i/>
          <w:iCs/>
          <w:color w:val="000000"/>
        </w:rPr>
        <w:t>Arrhythm</w:t>
      </w:r>
      <w:proofErr w:type="spellEnd"/>
      <w:r w:rsidRPr="009C1D25">
        <w:rPr>
          <w:rFonts w:ascii="Book Antiqua" w:eastAsia="Book Antiqua" w:hAnsi="Book Antiqua" w:cs="Book Antiqua"/>
          <w:i/>
          <w:iCs/>
          <w:color w:val="000000"/>
        </w:rPr>
        <w:t xml:space="preserve"> </w:t>
      </w:r>
      <w:proofErr w:type="spellStart"/>
      <w:r w:rsidRPr="009C1D25">
        <w:rPr>
          <w:rFonts w:ascii="Book Antiqua" w:eastAsia="Book Antiqua" w:hAnsi="Book Antiqua" w:cs="Book Antiqua"/>
          <w:i/>
          <w:iCs/>
          <w:color w:val="000000"/>
        </w:rPr>
        <w:t>Electrophysiol</w:t>
      </w:r>
      <w:proofErr w:type="spellEnd"/>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13</w:t>
      </w:r>
      <w:r w:rsidRPr="009C1D25">
        <w:rPr>
          <w:rFonts w:ascii="Book Antiqua" w:eastAsia="Book Antiqua" w:hAnsi="Book Antiqua" w:cs="Book Antiqua"/>
          <w:color w:val="000000"/>
        </w:rPr>
        <w:t>: e008920 [PMID: 33026892 DOI: 10.1161/CIRCEP.120.008920]</w:t>
      </w:r>
    </w:p>
    <w:p w14:paraId="382F81A9"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18 </w:t>
      </w:r>
      <w:proofErr w:type="spellStart"/>
      <w:r w:rsidRPr="009C1D25">
        <w:rPr>
          <w:rFonts w:ascii="Book Antiqua" w:eastAsia="Book Antiqua" w:hAnsi="Book Antiqua" w:cs="Book Antiqua"/>
          <w:b/>
          <w:bCs/>
          <w:color w:val="000000"/>
        </w:rPr>
        <w:t>Kwong</w:t>
      </w:r>
      <w:proofErr w:type="spellEnd"/>
      <w:r w:rsidRPr="009C1D25">
        <w:rPr>
          <w:rFonts w:ascii="Book Antiqua" w:eastAsia="Book Antiqua" w:hAnsi="Book Antiqua" w:cs="Book Antiqua"/>
          <w:b/>
          <w:bCs/>
          <w:color w:val="000000"/>
        </w:rPr>
        <w:t xml:space="preserve"> JC</w:t>
      </w:r>
      <w:r w:rsidRPr="009C1D25">
        <w:rPr>
          <w:rFonts w:ascii="Book Antiqua" w:eastAsia="Book Antiqua" w:hAnsi="Book Antiqua" w:cs="Book Antiqua"/>
          <w:color w:val="000000"/>
        </w:rPr>
        <w:t xml:space="preserve">, Schwartz KL, Campitelli MA. Acute Myocardial Infarction after Laboratory-Confirmed Influenza Infection. </w:t>
      </w:r>
      <w:r w:rsidRPr="009C1D25">
        <w:rPr>
          <w:rFonts w:ascii="Book Antiqua" w:eastAsia="Book Antiqua" w:hAnsi="Book Antiqua" w:cs="Book Antiqua"/>
          <w:i/>
          <w:iCs/>
          <w:color w:val="000000"/>
        </w:rPr>
        <w:t xml:space="preserve">N </w:t>
      </w:r>
      <w:proofErr w:type="spellStart"/>
      <w:r w:rsidRPr="009C1D25">
        <w:rPr>
          <w:rFonts w:ascii="Book Antiqua" w:eastAsia="Book Antiqua" w:hAnsi="Book Antiqua" w:cs="Book Antiqua"/>
          <w:i/>
          <w:iCs/>
          <w:color w:val="000000"/>
        </w:rPr>
        <w:t>Engl</w:t>
      </w:r>
      <w:proofErr w:type="spellEnd"/>
      <w:r w:rsidRPr="009C1D25">
        <w:rPr>
          <w:rFonts w:ascii="Book Antiqua" w:eastAsia="Book Antiqua" w:hAnsi="Book Antiqua" w:cs="Book Antiqua"/>
          <w:i/>
          <w:iCs/>
          <w:color w:val="000000"/>
        </w:rPr>
        <w:t xml:space="preserve"> J Med</w:t>
      </w:r>
      <w:r w:rsidRPr="009C1D25">
        <w:rPr>
          <w:rFonts w:ascii="Book Antiqua" w:eastAsia="Book Antiqua" w:hAnsi="Book Antiqua" w:cs="Book Antiqua"/>
          <w:color w:val="000000"/>
        </w:rPr>
        <w:t xml:space="preserve"> 2018; </w:t>
      </w:r>
      <w:r w:rsidRPr="009C1D25">
        <w:rPr>
          <w:rFonts w:ascii="Book Antiqua" w:eastAsia="Book Antiqua" w:hAnsi="Book Antiqua" w:cs="Book Antiqua"/>
          <w:b/>
          <w:bCs/>
          <w:color w:val="000000"/>
        </w:rPr>
        <w:t>378</w:t>
      </w:r>
      <w:r w:rsidRPr="009C1D25">
        <w:rPr>
          <w:rFonts w:ascii="Book Antiqua" w:eastAsia="Book Antiqua" w:hAnsi="Book Antiqua" w:cs="Book Antiqua"/>
          <w:color w:val="000000"/>
        </w:rPr>
        <w:t>: 2540-2541 [PMID: 29949484 DOI: 10.1056/NEJMc1805679]</w:t>
      </w:r>
    </w:p>
    <w:p w14:paraId="118DF901"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19 </w:t>
      </w:r>
      <w:proofErr w:type="spellStart"/>
      <w:r w:rsidRPr="009C1D25">
        <w:rPr>
          <w:rFonts w:ascii="Book Antiqua" w:eastAsia="Book Antiqua" w:hAnsi="Book Antiqua" w:cs="Book Antiqua"/>
          <w:b/>
          <w:bCs/>
          <w:color w:val="000000"/>
        </w:rPr>
        <w:t>Madjid</w:t>
      </w:r>
      <w:proofErr w:type="spellEnd"/>
      <w:r w:rsidRPr="009C1D25">
        <w:rPr>
          <w:rFonts w:ascii="Book Antiqua" w:eastAsia="Book Antiqua" w:hAnsi="Book Antiqua" w:cs="Book Antiqua"/>
          <w:b/>
          <w:bCs/>
          <w:color w:val="000000"/>
        </w:rPr>
        <w:t xml:space="preserve"> M</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Aboshady</w:t>
      </w:r>
      <w:proofErr w:type="spellEnd"/>
      <w:r w:rsidRPr="009C1D25">
        <w:rPr>
          <w:rFonts w:ascii="Book Antiqua" w:eastAsia="Book Antiqua" w:hAnsi="Book Antiqua" w:cs="Book Antiqua"/>
          <w:color w:val="000000"/>
        </w:rPr>
        <w:t xml:space="preserve"> I, Awan I, </w:t>
      </w:r>
      <w:proofErr w:type="spellStart"/>
      <w:r w:rsidRPr="009C1D25">
        <w:rPr>
          <w:rFonts w:ascii="Book Antiqua" w:eastAsia="Book Antiqua" w:hAnsi="Book Antiqua" w:cs="Book Antiqua"/>
          <w:color w:val="000000"/>
        </w:rPr>
        <w:t>Litovsky</w:t>
      </w:r>
      <w:proofErr w:type="spellEnd"/>
      <w:r w:rsidRPr="009C1D25">
        <w:rPr>
          <w:rFonts w:ascii="Book Antiqua" w:eastAsia="Book Antiqua" w:hAnsi="Book Antiqua" w:cs="Book Antiqua"/>
          <w:color w:val="000000"/>
        </w:rPr>
        <w:t xml:space="preserve"> S, </w:t>
      </w:r>
      <w:proofErr w:type="spellStart"/>
      <w:r w:rsidRPr="009C1D25">
        <w:rPr>
          <w:rFonts w:ascii="Book Antiqua" w:eastAsia="Book Antiqua" w:hAnsi="Book Antiqua" w:cs="Book Antiqua"/>
          <w:color w:val="000000"/>
        </w:rPr>
        <w:t>Casscells</w:t>
      </w:r>
      <w:proofErr w:type="spellEnd"/>
      <w:r w:rsidRPr="009C1D25">
        <w:rPr>
          <w:rFonts w:ascii="Book Antiqua" w:eastAsia="Book Antiqua" w:hAnsi="Book Antiqua" w:cs="Book Antiqua"/>
          <w:color w:val="000000"/>
        </w:rPr>
        <w:t xml:space="preserve"> SW. </w:t>
      </w:r>
      <w:proofErr w:type="gramStart"/>
      <w:r w:rsidRPr="009C1D25">
        <w:rPr>
          <w:rFonts w:ascii="Book Antiqua" w:eastAsia="Book Antiqua" w:hAnsi="Book Antiqua" w:cs="Book Antiqua"/>
          <w:color w:val="000000"/>
        </w:rPr>
        <w:t>Influenza</w:t>
      </w:r>
      <w:proofErr w:type="gramEnd"/>
      <w:r w:rsidRPr="009C1D25">
        <w:rPr>
          <w:rFonts w:ascii="Book Antiqua" w:eastAsia="Book Antiqua" w:hAnsi="Book Antiqua" w:cs="Book Antiqua"/>
          <w:color w:val="000000"/>
        </w:rPr>
        <w:t xml:space="preserve"> and cardiovascular disease: is there a causal relationship? </w:t>
      </w:r>
      <w:proofErr w:type="spellStart"/>
      <w:r w:rsidRPr="009C1D25">
        <w:rPr>
          <w:rFonts w:ascii="Book Antiqua" w:eastAsia="Book Antiqua" w:hAnsi="Book Antiqua" w:cs="Book Antiqua"/>
          <w:i/>
          <w:iCs/>
          <w:color w:val="000000"/>
        </w:rPr>
        <w:t>Tex</w:t>
      </w:r>
      <w:proofErr w:type="spellEnd"/>
      <w:r w:rsidRPr="009C1D25">
        <w:rPr>
          <w:rFonts w:ascii="Book Antiqua" w:eastAsia="Book Antiqua" w:hAnsi="Book Antiqua" w:cs="Book Antiqua"/>
          <w:i/>
          <w:iCs/>
          <w:color w:val="000000"/>
        </w:rPr>
        <w:t xml:space="preserve"> Heart Inst J</w:t>
      </w:r>
      <w:r w:rsidRPr="009C1D25">
        <w:rPr>
          <w:rFonts w:ascii="Book Antiqua" w:eastAsia="Book Antiqua" w:hAnsi="Book Antiqua" w:cs="Book Antiqua"/>
          <w:color w:val="000000"/>
        </w:rPr>
        <w:t xml:space="preserve"> 2004; </w:t>
      </w:r>
      <w:r w:rsidRPr="009C1D25">
        <w:rPr>
          <w:rFonts w:ascii="Book Antiqua" w:eastAsia="Book Antiqua" w:hAnsi="Book Antiqua" w:cs="Book Antiqua"/>
          <w:b/>
          <w:bCs/>
          <w:color w:val="000000"/>
        </w:rPr>
        <w:t>31</w:t>
      </w:r>
      <w:r w:rsidRPr="009C1D25">
        <w:rPr>
          <w:rFonts w:ascii="Book Antiqua" w:eastAsia="Book Antiqua" w:hAnsi="Book Antiqua" w:cs="Book Antiqua"/>
          <w:color w:val="000000"/>
        </w:rPr>
        <w:t>: 4-13 [PMID: 15061620]</w:t>
      </w:r>
    </w:p>
    <w:p w14:paraId="0E964F38"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20 </w:t>
      </w:r>
      <w:proofErr w:type="spellStart"/>
      <w:r w:rsidRPr="009C1D25">
        <w:rPr>
          <w:rFonts w:ascii="Book Antiqua" w:eastAsia="Book Antiqua" w:hAnsi="Book Antiqua" w:cs="Book Antiqua"/>
          <w:b/>
          <w:bCs/>
          <w:color w:val="000000"/>
        </w:rPr>
        <w:t>Xie</w:t>
      </w:r>
      <w:proofErr w:type="spellEnd"/>
      <w:r w:rsidRPr="009C1D25">
        <w:rPr>
          <w:rFonts w:ascii="Book Antiqua" w:eastAsia="Book Antiqua" w:hAnsi="Book Antiqua" w:cs="Book Antiqua"/>
          <w:b/>
          <w:bCs/>
          <w:color w:val="000000"/>
        </w:rPr>
        <w:t xml:space="preserve"> Y</w:t>
      </w:r>
      <w:r w:rsidRPr="009C1D25">
        <w:rPr>
          <w:rFonts w:ascii="Book Antiqua" w:eastAsia="Book Antiqua" w:hAnsi="Book Antiqua" w:cs="Book Antiqua"/>
          <w:color w:val="000000"/>
        </w:rPr>
        <w:t xml:space="preserve">, Xu E, Bowe B, Al-Aly Z. Long-term cardiovascular outcomes of COVID-19. </w:t>
      </w:r>
      <w:r w:rsidRPr="009C1D25">
        <w:rPr>
          <w:rFonts w:ascii="Book Antiqua" w:eastAsia="Book Antiqua" w:hAnsi="Book Antiqua" w:cs="Book Antiqua"/>
          <w:i/>
          <w:iCs/>
          <w:color w:val="000000"/>
        </w:rPr>
        <w:t>Nat Med</w:t>
      </w:r>
      <w:r w:rsidRPr="009C1D25">
        <w:rPr>
          <w:rFonts w:ascii="Book Antiqua" w:eastAsia="Book Antiqua" w:hAnsi="Book Antiqua" w:cs="Book Antiqua"/>
          <w:color w:val="000000"/>
        </w:rPr>
        <w:t xml:space="preserve"> 2022; </w:t>
      </w:r>
      <w:r w:rsidRPr="009C1D25">
        <w:rPr>
          <w:rFonts w:ascii="Book Antiqua" w:eastAsia="Book Antiqua" w:hAnsi="Book Antiqua" w:cs="Book Antiqua"/>
          <w:b/>
          <w:bCs/>
          <w:color w:val="000000"/>
        </w:rPr>
        <w:t>28</w:t>
      </w:r>
      <w:r w:rsidRPr="009C1D25">
        <w:rPr>
          <w:rFonts w:ascii="Book Antiqua" w:eastAsia="Book Antiqua" w:hAnsi="Book Antiqua" w:cs="Book Antiqua"/>
          <w:color w:val="000000"/>
        </w:rPr>
        <w:t>: 583-590 [PMID: 35132265 DOI: 10.1038/s41591-022-01689-3]</w:t>
      </w:r>
    </w:p>
    <w:p w14:paraId="3769BF22"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21 </w:t>
      </w:r>
      <w:proofErr w:type="spellStart"/>
      <w:r w:rsidRPr="009C1D25">
        <w:rPr>
          <w:rFonts w:ascii="Book Antiqua" w:eastAsia="Book Antiqua" w:hAnsi="Book Antiqua" w:cs="Book Antiqua"/>
          <w:b/>
          <w:bCs/>
          <w:color w:val="000000"/>
        </w:rPr>
        <w:t>Kanthasamy</w:t>
      </w:r>
      <w:proofErr w:type="spellEnd"/>
      <w:r w:rsidRPr="009C1D25">
        <w:rPr>
          <w:rFonts w:ascii="Book Antiqua" w:eastAsia="Book Antiqua" w:hAnsi="Book Antiqua" w:cs="Book Antiqua"/>
          <w:b/>
          <w:bCs/>
          <w:color w:val="000000"/>
        </w:rPr>
        <w:t xml:space="preserve"> V</w:t>
      </w:r>
      <w:r w:rsidRPr="009C1D25">
        <w:rPr>
          <w:rFonts w:ascii="Book Antiqua" w:eastAsia="Book Antiqua" w:hAnsi="Book Antiqua" w:cs="Book Antiqua"/>
          <w:color w:val="000000"/>
        </w:rPr>
        <w:t xml:space="preserve">, Schilling RJ. Electrophysiology in the Era of Coronavirus Disease 2019. </w:t>
      </w:r>
      <w:proofErr w:type="spellStart"/>
      <w:r w:rsidRPr="009C1D25">
        <w:rPr>
          <w:rFonts w:ascii="Book Antiqua" w:eastAsia="Book Antiqua" w:hAnsi="Book Antiqua" w:cs="Book Antiqua"/>
          <w:i/>
          <w:iCs/>
          <w:color w:val="000000"/>
        </w:rPr>
        <w:t>Arrhythm</w:t>
      </w:r>
      <w:proofErr w:type="spellEnd"/>
      <w:r w:rsidRPr="009C1D25">
        <w:rPr>
          <w:rFonts w:ascii="Book Antiqua" w:eastAsia="Book Antiqua" w:hAnsi="Book Antiqua" w:cs="Book Antiqua"/>
          <w:i/>
          <w:iCs/>
          <w:color w:val="000000"/>
        </w:rPr>
        <w:t xml:space="preserve"> </w:t>
      </w:r>
      <w:proofErr w:type="spellStart"/>
      <w:r w:rsidRPr="009C1D25">
        <w:rPr>
          <w:rFonts w:ascii="Book Antiqua" w:eastAsia="Book Antiqua" w:hAnsi="Book Antiqua" w:cs="Book Antiqua"/>
          <w:i/>
          <w:iCs/>
          <w:color w:val="000000"/>
        </w:rPr>
        <w:t>Electrophysiol</w:t>
      </w:r>
      <w:proofErr w:type="spellEnd"/>
      <w:r w:rsidRPr="009C1D25">
        <w:rPr>
          <w:rFonts w:ascii="Book Antiqua" w:eastAsia="Book Antiqua" w:hAnsi="Book Antiqua" w:cs="Book Antiqua"/>
          <w:i/>
          <w:iCs/>
          <w:color w:val="000000"/>
        </w:rPr>
        <w:t xml:space="preserve"> Rev</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9</w:t>
      </w:r>
      <w:r w:rsidRPr="009C1D25">
        <w:rPr>
          <w:rFonts w:ascii="Book Antiqua" w:eastAsia="Book Antiqua" w:hAnsi="Book Antiqua" w:cs="Book Antiqua"/>
          <w:color w:val="000000"/>
        </w:rPr>
        <w:t>: 167-170 [PMID: 33240513 DOI: 10.15420/aer.2020.32]</w:t>
      </w:r>
    </w:p>
    <w:p w14:paraId="6ED64022"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22 </w:t>
      </w:r>
      <w:r w:rsidRPr="009C1D25">
        <w:rPr>
          <w:rFonts w:ascii="Book Antiqua" w:eastAsia="Book Antiqua" w:hAnsi="Book Antiqua" w:cs="Book Antiqua"/>
          <w:b/>
          <w:bCs/>
          <w:color w:val="000000"/>
        </w:rPr>
        <w:t>Nogueira SÁR</w:t>
      </w:r>
      <w:r w:rsidRPr="009C1D25">
        <w:rPr>
          <w:rFonts w:ascii="Book Antiqua" w:eastAsia="Book Antiqua" w:hAnsi="Book Antiqua" w:cs="Book Antiqua"/>
          <w:color w:val="000000"/>
        </w:rPr>
        <w:t xml:space="preserve">, Oliveira SCS, Carvalho AFM, Neves JMC, Silva LSVD, Silva Junior GBD, </w:t>
      </w:r>
      <w:proofErr w:type="spellStart"/>
      <w:r w:rsidRPr="009C1D25">
        <w:rPr>
          <w:rFonts w:ascii="Book Antiqua" w:eastAsia="Book Antiqua" w:hAnsi="Book Antiqua" w:cs="Book Antiqua"/>
          <w:color w:val="000000"/>
        </w:rPr>
        <w:t>Nobre</w:t>
      </w:r>
      <w:proofErr w:type="spellEnd"/>
      <w:r w:rsidRPr="009C1D25">
        <w:rPr>
          <w:rFonts w:ascii="Book Antiqua" w:eastAsia="Book Antiqua" w:hAnsi="Book Antiqua" w:cs="Book Antiqua"/>
          <w:color w:val="000000"/>
        </w:rPr>
        <w:t xml:space="preserve"> MEP. Renal changes and acute kidney injury in covid-19: a systematic review. </w:t>
      </w:r>
      <w:r w:rsidRPr="009C1D25">
        <w:rPr>
          <w:rFonts w:ascii="Book Antiqua" w:eastAsia="Book Antiqua" w:hAnsi="Book Antiqua" w:cs="Book Antiqua"/>
          <w:i/>
          <w:iCs/>
          <w:color w:val="000000"/>
        </w:rPr>
        <w:t>Rev Assoc Med Bras (1992)</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66Suppl 2</w:t>
      </w:r>
      <w:r w:rsidRPr="009C1D25">
        <w:rPr>
          <w:rFonts w:ascii="Book Antiqua" w:eastAsia="Book Antiqua" w:hAnsi="Book Antiqua" w:cs="Book Antiqua"/>
          <w:color w:val="000000"/>
        </w:rPr>
        <w:t>: 112-117 [PMID: 32965368 DOI: 10.1590/1806-9282.66.S2.112]</w:t>
      </w:r>
    </w:p>
    <w:p w14:paraId="2C674ED1"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23 </w:t>
      </w:r>
      <w:r w:rsidRPr="009C1D25">
        <w:rPr>
          <w:rFonts w:ascii="Book Antiqua" w:eastAsia="Book Antiqua" w:hAnsi="Book Antiqua" w:cs="Book Antiqua"/>
          <w:b/>
          <w:bCs/>
          <w:color w:val="000000"/>
        </w:rPr>
        <w:t>Kochi AN</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Tagliari</w:t>
      </w:r>
      <w:proofErr w:type="spellEnd"/>
      <w:r w:rsidRPr="009C1D25">
        <w:rPr>
          <w:rFonts w:ascii="Book Antiqua" w:eastAsia="Book Antiqua" w:hAnsi="Book Antiqua" w:cs="Book Antiqua"/>
          <w:color w:val="000000"/>
        </w:rPr>
        <w:t xml:space="preserve"> AP, </w:t>
      </w:r>
      <w:proofErr w:type="spellStart"/>
      <w:r w:rsidRPr="009C1D25">
        <w:rPr>
          <w:rFonts w:ascii="Book Antiqua" w:eastAsia="Book Antiqua" w:hAnsi="Book Antiqua" w:cs="Book Antiqua"/>
          <w:color w:val="000000"/>
        </w:rPr>
        <w:t>Forleo</w:t>
      </w:r>
      <w:proofErr w:type="spellEnd"/>
      <w:r w:rsidRPr="009C1D25">
        <w:rPr>
          <w:rFonts w:ascii="Book Antiqua" w:eastAsia="Book Antiqua" w:hAnsi="Book Antiqua" w:cs="Book Antiqua"/>
          <w:color w:val="000000"/>
        </w:rPr>
        <w:t xml:space="preserve"> GB, </w:t>
      </w:r>
      <w:proofErr w:type="spellStart"/>
      <w:r w:rsidRPr="009C1D25">
        <w:rPr>
          <w:rFonts w:ascii="Book Antiqua" w:eastAsia="Book Antiqua" w:hAnsi="Book Antiqua" w:cs="Book Antiqua"/>
          <w:color w:val="000000"/>
        </w:rPr>
        <w:t>Fassini</w:t>
      </w:r>
      <w:proofErr w:type="spellEnd"/>
      <w:r w:rsidRPr="009C1D25">
        <w:rPr>
          <w:rFonts w:ascii="Book Antiqua" w:eastAsia="Book Antiqua" w:hAnsi="Book Antiqua" w:cs="Book Antiqua"/>
          <w:color w:val="000000"/>
        </w:rPr>
        <w:t xml:space="preserve"> GM, Tondo C. Cardiac and arrhythmic complications in patients with COVID-19. </w:t>
      </w:r>
      <w:r w:rsidRPr="009C1D25">
        <w:rPr>
          <w:rFonts w:ascii="Book Antiqua" w:eastAsia="Book Antiqua" w:hAnsi="Book Antiqua" w:cs="Book Antiqua"/>
          <w:i/>
          <w:iCs/>
          <w:color w:val="000000"/>
        </w:rPr>
        <w:t xml:space="preserve">J Cardiovasc </w:t>
      </w:r>
      <w:proofErr w:type="spellStart"/>
      <w:r w:rsidRPr="009C1D25">
        <w:rPr>
          <w:rFonts w:ascii="Book Antiqua" w:eastAsia="Book Antiqua" w:hAnsi="Book Antiqua" w:cs="Book Antiqua"/>
          <w:i/>
          <w:iCs/>
          <w:color w:val="000000"/>
        </w:rPr>
        <w:t>Electrophysiol</w:t>
      </w:r>
      <w:proofErr w:type="spellEnd"/>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31</w:t>
      </w:r>
      <w:r w:rsidRPr="009C1D25">
        <w:rPr>
          <w:rFonts w:ascii="Book Antiqua" w:eastAsia="Book Antiqua" w:hAnsi="Book Antiqua" w:cs="Book Antiqua"/>
          <w:color w:val="000000"/>
        </w:rPr>
        <w:t>: 1003-1008 [PMID: 32270559 DOI: 10.1111/jce.14479]</w:t>
      </w:r>
    </w:p>
    <w:p w14:paraId="12476226"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24 </w:t>
      </w:r>
      <w:r w:rsidRPr="009C1D25">
        <w:rPr>
          <w:rFonts w:ascii="Book Antiqua" w:eastAsia="Book Antiqua" w:hAnsi="Book Antiqua" w:cs="Book Antiqua"/>
          <w:b/>
          <w:bCs/>
          <w:color w:val="000000"/>
        </w:rPr>
        <w:t>Abou-Ismail MY</w:t>
      </w:r>
      <w:r w:rsidRPr="009C1D25">
        <w:rPr>
          <w:rFonts w:ascii="Book Antiqua" w:eastAsia="Book Antiqua" w:hAnsi="Book Antiqua" w:cs="Book Antiqua"/>
          <w:color w:val="000000"/>
        </w:rPr>
        <w:t xml:space="preserve">, Diamond A, Kapoor S, </w:t>
      </w:r>
      <w:proofErr w:type="spellStart"/>
      <w:r w:rsidRPr="009C1D25">
        <w:rPr>
          <w:rFonts w:ascii="Book Antiqua" w:eastAsia="Book Antiqua" w:hAnsi="Book Antiqua" w:cs="Book Antiqua"/>
          <w:color w:val="000000"/>
        </w:rPr>
        <w:t>Arafah</w:t>
      </w:r>
      <w:proofErr w:type="spellEnd"/>
      <w:r w:rsidRPr="009C1D25">
        <w:rPr>
          <w:rFonts w:ascii="Book Antiqua" w:eastAsia="Book Antiqua" w:hAnsi="Book Antiqua" w:cs="Book Antiqua"/>
          <w:color w:val="000000"/>
        </w:rPr>
        <w:t xml:space="preserve"> Y, Nayak L. The hypercoagulable state in COVID-19: Incidence, pathophysiology, and management. </w:t>
      </w:r>
      <w:proofErr w:type="spellStart"/>
      <w:r w:rsidRPr="009C1D25">
        <w:rPr>
          <w:rFonts w:ascii="Book Antiqua" w:eastAsia="Book Antiqua" w:hAnsi="Book Antiqua" w:cs="Book Antiqua"/>
          <w:i/>
          <w:iCs/>
          <w:color w:val="000000"/>
        </w:rPr>
        <w:t>Thromb</w:t>
      </w:r>
      <w:proofErr w:type="spellEnd"/>
      <w:r w:rsidRPr="009C1D25">
        <w:rPr>
          <w:rFonts w:ascii="Book Antiqua" w:eastAsia="Book Antiqua" w:hAnsi="Book Antiqua" w:cs="Book Antiqua"/>
          <w:i/>
          <w:iCs/>
          <w:color w:val="000000"/>
        </w:rPr>
        <w:t xml:space="preserve"> Res</w:t>
      </w:r>
      <w:r w:rsidRPr="009C1D25">
        <w:rPr>
          <w:rFonts w:ascii="Book Antiqua" w:eastAsia="Book Antiqua" w:hAnsi="Book Antiqua" w:cs="Book Antiqua"/>
          <w:color w:val="000000"/>
        </w:rPr>
        <w:t xml:space="preserve"> 2020; </w:t>
      </w:r>
      <w:r w:rsidRPr="009C1D25">
        <w:rPr>
          <w:rFonts w:ascii="Book Antiqua" w:eastAsia="Book Antiqua" w:hAnsi="Book Antiqua" w:cs="Book Antiqua"/>
          <w:b/>
          <w:bCs/>
          <w:color w:val="000000"/>
        </w:rPr>
        <w:t>194</w:t>
      </w:r>
      <w:r w:rsidRPr="009C1D25">
        <w:rPr>
          <w:rFonts w:ascii="Book Antiqua" w:eastAsia="Book Antiqua" w:hAnsi="Book Antiqua" w:cs="Book Antiqua"/>
          <w:color w:val="000000"/>
        </w:rPr>
        <w:t>: 101-115 [PMID: 32788101 DOI: 10.1016/j.thromres.2020.06.029]</w:t>
      </w:r>
    </w:p>
    <w:p w14:paraId="578D0473"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25 </w:t>
      </w:r>
      <w:r w:rsidRPr="009C1D25">
        <w:rPr>
          <w:rFonts w:ascii="Book Antiqua" w:eastAsia="Book Antiqua" w:hAnsi="Book Antiqua" w:cs="Book Antiqua"/>
          <w:b/>
          <w:bCs/>
          <w:color w:val="000000"/>
        </w:rPr>
        <w:t>Zhu Y</w:t>
      </w:r>
      <w:r w:rsidRPr="009C1D25">
        <w:rPr>
          <w:rFonts w:ascii="Book Antiqua" w:eastAsia="Book Antiqua" w:hAnsi="Book Antiqua" w:cs="Book Antiqua"/>
          <w:color w:val="000000"/>
        </w:rPr>
        <w:t xml:space="preserve">, Xing W, Wang H, Song J, Sun Z, Li X. Characteristics of patients with ST-segment elevated myocardial infarction (STEMI) at the initial stage of the COVID-19 pandemic: a systematic review and meta-analysis. </w:t>
      </w:r>
      <w:r w:rsidRPr="009C1D25">
        <w:rPr>
          <w:rFonts w:ascii="Book Antiqua" w:eastAsia="Book Antiqua" w:hAnsi="Book Antiqua" w:cs="Book Antiqua"/>
          <w:i/>
          <w:iCs/>
          <w:color w:val="000000"/>
        </w:rPr>
        <w:t>Infect Dis (</w:t>
      </w:r>
      <w:proofErr w:type="spellStart"/>
      <w:r w:rsidRPr="009C1D25">
        <w:rPr>
          <w:rFonts w:ascii="Book Antiqua" w:eastAsia="Book Antiqua" w:hAnsi="Book Antiqua" w:cs="Book Antiqua"/>
          <w:i/>
          <w:iCs/>
          <w:color w:val="000000"/>
        </w:rPr>
        <w:t>Lond</w:t>
      </w:r>
      <w:proofErr w:type="spellEnd"/>
      <w:r w:rsidRPr="009C1D25">
        <w:rPr>
          <w:rFonts w:ascii="Book Antiqua" w:eastAsia="Book Antiqua" w:hAnsi="Book Antiqua" w:cs="Book Antiqua"/>
          <w:i/>
          <w:iCs/>
          <w:color w:val="000000"/>
        </w:rPr>
        <w:t>)</w:t>
      </w:r>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53</w:t>
      </w:r>
      <w:r w:rsidRPr="009C1D25">
        <w:rPr>
          <w:rFonts w:ascii="Book Antiqua" w:eastAsia="Book Antiqua" w:hAnsi="Book Antiqua" w:cs="Book Antiqua"/>
          <w:color w:val="000000"/>
        </w:rPr>
        <w:t>: 865-875 [PMID: 34311652 DOI: 10.1080/23744235.2021.1953131]</w:t>
      </w:r>
    </w:p>
    <w:p w14:paraId="57F095E7"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lastRenderedPageBreak/>
        <w:t xml:space="preserve">26 </w:t>
      </w:r>
      <w:r w:rsidRPr="009C1D25">
        <w:rPr>
          <w:rFonts w:ascii="Book Antiqua" w:eastAsia="Book Antiqua" w:hAnsi="Book Antiqua" w:cs="Book Antiqua"/>
          <w:b/>
          <w:bCs/>
          <w:color w:val="000000"/>
        </w:rPr>
        <w:t>Michaud V</w:t>
      </w:r>
      <w:r w:rsidRPr="009C1D25">
        <w:rPr>
          <w:rFonts w:ascii="Book Antiqua" w:eastAsia="Book Antiqua" w:hAnsi="Book Antiqua" w:cs="Book Antiqua"/>
          <w:bCs/>
          <w:color w:val="000000"/>
        </w:rPr>
        <w:t>,</w:t>
      </w:r>
      <w:r w:rsidRPr="009C1D25">
        <w:rPr>
          <w:rFonts w:ascii="Book Antiqua" w:eastAsia="Book Antiqua" w:hAnsi="Book Antiqua" w:cs="Book Antiqua"/>
          <w:color w:val="000000"/>
        </w:rPr>
        <w:t xml:space="preserve"> Dow P, Al </w:t>
      </w:r>
      <w:proofErr w:type="spellStart"/>
      <w:r w:rsidRPr="009C1D25">
        <w:rPr>
          <w:rFonts w:ascii="Book Antiqua" w:eastAsia="Book Antiqua" w:hAnsi="Book Antiqua" w:cs="Book Antiqua"/>
          <w:color w:val="000000"/>
        </w:rPr>
        <w:t>Rihani</w:t>
      </w:r>
      <w:proofErr w:type="spellEnd"/>
      <w:r w:rsidRPr="009C1D25">
        <w:rPr>
          <w:rFonts w:ascii="Book Antiqua" w:eastAsia="Book Antiqua" w:hAnsi="Book Antiqua" w:cs="Book Antiqua"/>
          <w:color w:val="000000"/>
        </w:rPr>
        <w:t xml:space="preserve"> SB, </w:t>
      </w:r>
      <w:proofErr w:type="spellStart"/>
      <w:r w:rsidRPr="009C1D25">
        <w:rPr>
          <w:rFonts w:ascii="Book Antiqua" w:eastAsia="Book Antiqua" w:hAnsi="Book Antiqua" w:cs="Book Antiqua"/>
          <w:color w:val="000000"/>
        </w:rPr>
        <w:t>Deodhar</w:t>
      </w:r>
      <w:proofErr w:type="spellEnd"/>
      <w:r w:rsidRPr="009C1D25">
        <w:rPr>
          <w:rFonts w:ascii="Book Antiqua" w:eastAsia="Book Antiqua" w:hAnsi="Book Antiqua" w:cs="Book Antiqua"/>
          <w:color w:val="000000"/>
        </w:rPr>
        <w:t xml:space="preserve"> M, </w:t>
      </w:r>
      <w:proofErr w:type="spellStart"/>
      <w:r w:rsidRPr="009C1D25">
        <w:rPr>
          <w:rFonts w:ascii="Book Antiqua" w:eastAsia="Book Antiqua" w:hAnsi="Book Antiqua" w:cs="Book Antiqua"/>
          <w:color w:val="000000"/>
        </w:rPr>
        <w:t>Arwood</w:t>
      </w:r>
      <w:proofErr w:type="spellEnd"/>
      <w:r w:rsidRPr="009C1D25">
        <w:rPr>
          <w:rFonts w:ascii="Book Antiqua" w:eastAsia="Book Antiqua" w:hAnsi="Book Antiqua" w:cs="Book Antiqua"/>
          <w:color w:val="000000"/>
        </w:rPr>
        <w:t xml:space="preserve"> M, </w:t>
      </w:r>
      <w:proofErr w:type="spellStart"/>
      <w:r w:rsidRPr="009C1D25">
        <w:rPr>
          <w:rFonts w:ascii="Book Antiqua" w:eastAsia="Book Antiqua" w:hAnsi="Book Antiqua" w:cs="Book Antiqua"/>
          <w:color w:val="000000"/>
        </w:rPr>
        <w:t>Cicali</w:t>
      </w:r>
      <w:proofErr w:type="spellEnd"/>
      <w:r w:rsidRPr="009C1D25">
        <w:rPr>
          <w:rFonts w:ascii="Book Antiqua" w:eastAsia="Book Antiqua" w:hAnsi="Book Antiqua" w:cs="Book Antiqua"/>
          <w:color w:val="000000"/>
        </w:rPr>
        <w:t xml:space="preserve"> B, Turgeon J. Risk of drug-induced Long QT Syndrome associated with the use of repurposed COVID-19 drugs: A systematic review. </w:t>
      </w:r>
      <w:proofErr w:type="spellStart"/>
      <w:r w:rsidRPr="009C1D25">
        <w:rPr>
          <w:rFonts w:ascii="Book Antiqua" w:eastAsia="Book Antiqua" w:hAnsi="Book Antiqua" w:cs="Book Antiqua"/>
          <w:i/>
          <w:color w:val="000000"/>
        </w:rPr>
        <w:t>MedRxiv</w:t>
      </w:r>
      <w:proofErr w:type="spellEnd"/>
      <w:r w:rsidRPr="009C1D25">
        <w:rPr>
          <w:rFonts w:ascii="Book Antiqua" w:eastAsia="Book Antiqua" w:hAnsi="Book Antiqua" w:cs="Book Antiqua"/>
          <w:color w:val="000000"/>
        </w:rPr>
        <w:t xml:space="preserve"> 2020 [DOI:</w:t>
      </w:r>
      <w:r w:rsidRPr="009C1D25">
        <w:rPr>
          <w:rFonts w:ascii="Book Antiqua" w:hAnsi="Book Antiqua" w:cs="Book Antiqua" w:hint="eastAsia"/>
          <w:color w:val="000000"/>
          <w:lang w:eastAsia="zh-CN"/>
        </w:rPr>
        <w:t xml:space="preserve"> </w:t>
      </w:r>
      <w:r w:rsidRPr="009C1D25">
        <w:rPr>
          <w:rFonts w:ascii="Book Antiqua" w:eastAsia="Book Antiqua" w:hAnsi="Book Antiqua" w:cs="Book Antiqua"/>
          <w:color w:val="000000"/>
        </w:rPr>
        <w:t>10.1101/2020.04.21.20066761]</w:t>
      </w:r>
    </w:p>
    <w:p w14:paraId="43B3AEDC"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27 </w:t>
      </w:r>
      <w:r w:rsidRPr="009C1D25">
        <w:rPr>
          <w:rFonts w:ascii="Book Antiqua" w:eastAsia="Book Antiqua" w:hAnsi="Book Antiqua" w:cs="Book Antiqua"/>
          <w:b/>
          <w:bCs/>
          <w:color w:val="000000"/>
        </w:rPr>
        <w:t>Ullman E</w:t>
      </w:r>
      <w:r w:rsidRPr="009C1D25">
        <w:rPr>
          <w:rFonts w:ascii="Book Antiqua" w:eastAsia="Book Antiqua" w:hAnsi="Book Antiqua" w:cs="Book Antiqua"/>
          <w:color w:val="000000"/>
        </w:rPr>
        <w:t xml:space="preserve">, Brady WJ, Perron AD, Chan T, </w:t>
      </w:r>
      <w:proofErr w:type="spellStart"/>
      <w:r w:rsidRPr="009C1D25">
        <w:rPr>
          <w:rFonts w:ascii="Book Antiqua" w:eastAsia="Book Antiqua" w:hAnsi="Book Antiqua" w:cs="Book Antiqua"/>
          <w:color w:val="000000"/>
        </w:rPr>
        <w:t>Mattu</w:t>
      </w:r>
      <w:proofErr w:type="spellEnd"/>
      <w:r w:rsidRPr="009C1D25">
        <w:rPr>
          <w:rFonts w:ascii="Book Antiqua" w:eastAsia="Book Antiqua" w:hAnsi="Book Antiqua" w:cs="Book Antiqua"/>
          <w:color w:val="000000"/>
        </w:rPr>
        <w:t xml:space="preserve"> A. Electrocardiographic manifestations of pulmonary embolism. </w:t>
      </w:r>
      <w:r w:rsidRPr="009C1D25">
        <w:rPr>
          <w:rFonts w:ascii="Book Antiqua" w:eastAsia="Book Antiqua" w:hAnsi="Book Antiqua" w:cs="Book Antiqua"/>
          <w:i/>
          <w:iCs/>
          <w:color w:val="000000"/>
        </w:rPr>
        <w:t xml:space="preserve">Am J </w:t>
      </w:r>
      <w:proofErr w:type="spellStart"/>
      <w:r w:rsidRPr="009C1D25">
        <w:rPr>
          <w:rFonts w:ascii="Book Antiqua" w:eastAsia="Book Antiqua" w:hAnsi="Book Antiqua" w:cs="Book Antiqua"/>
          <w:i/>
          <w:iCs/>
          <w:color w:val="000000"/>
        </w:rPr>
        <w:t>Emerg</w:t>
      </w:r>
      <w:proofErr w:type="spellEnd"/>
      <w:r w:rsidRPr="009C1D25">
        <w:rPr>
          <w:rFonts w:ascii="Book Antiqua" w:eastAsia="Book Antiqua" w:hAnsi="Book Antiqua" w:cs="Book Antiqua"/>
          <w:i/>
          <w:iCs/>
          <w:color w:val="000000"/>
        </w:rPr>
        <w:t xml:space="preserve"> Med</w:t>
      </w:r>
      <w:r w:rsidRPr="009C1D25">
        <w:rPr>
          <w:rFonts w:ascii="Book Antiqua" w:eastAsia="Book Antiqua" w:hAnsi="Book Antiqua" w:cs="Book Antiqua"/>
          <w:color w:val="000000"/>
        </w:rPr>
        <w:t xml:space="preserve"> 2001; </w:t>
      </w:r>
      <w:r w:rsidRPr="009C1D25">
        <w:rPr>
          <w:rFonts w:ascii="Book Antiqua" w:eastAsia="Book Antiqua" w:hAnsi="Book Antiqua" w:cs="Book Antiqua"/>
          <w:b/>
          <w:bCs/>
          <w:color w:val="000000"/>
        </w:rPr>
        <w:t>19</w:t>
      </w:r>
      <w:r w:rsidRPr="009C1D25">
        <w:rPr>
          <w:rFonts w:ascii="Book Antiqua" w:eastAsia="Book Antiqua" w:hAnsi="Book Antiqua" w:cs="Book Antiqua"/>
          <w:color w:val="000000"/>
        </w:rPr>
        <w:t>: 514-519 [PMID: 11593473 DOI: 10.1053/ajem.2001.27172]</w:t>
      </w:r>
    </w:p>
    <w:p w14:paraId="5F4815FF"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28 </w:t>
      </w:r>
      <w:r w:rsidRPr="009C1D25">
        <w:rPr>
          <w:rFonts w:ascii="Book Antiqua" w:eastAsia="Book Antiqua" w:hAnsi="Book Antiqua" w:cs="Book Antiqua"/>
          <w:b/>
          <w:bCs/>
          <w:color w:val="000000"/>
        </w:rPr>
        <w:t>Nemati R</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Ganjoo</w:t>
      </w:r>
      <w:proofErr w:type="spellEnd"/>
      <w:r w:rsidRPr="009C1D25">
        <w:rPr>
          <w:rFonts w:ascii="Book Antiqua" w:eastAsia="Book Antiqua" w:hAnsi="Book Antiqua" w:cs="Book Antiqua"/>
          <w:color w:val="000000"/>
        </w:rPr>
        <w:t xml:space="preserve"> M, </w:t>
      </w:r>
      <w:proofErr w:type="spellStart"/>
      <w:r w:rsidRPr="009C1D25">
        <w:rPr>
          <w:rFonts w:ascii="Book Antiqua" w:eastAsia="Book Antiqua" w:hAnsi="Book Antiqua" w:cs="Book Antiqua"/>
          <w:color w:val="000000"/>
        </w:rPr>
        <w:t>Jadidi</w:t>
      </w:r>
      <w:proofErr w:type="spellEnd"/>
      <w:r w:rsidRPr="009C1D25">
        <w:rPr>
          <w:rFonts w:ascii="Book Antiqua" w:eastAsia="Book Antiqua" w:hAnsi="Book Antiqua" w:cs="Book Antiqua"/>
          <w:color w:val="000000"/>
        </w:rPr>
        <w:t xml:space="preserve"> F, Tanha A, </w:t>
      </w:r>
      <w:proofErr w:type="spellStart"/>
      <w:r w:rsidRPr="009C1D25">
        <w:rPr>
          <w:rFonts w:ascii="Book Antiqua" w:eastAsia="Book Antiqua" w:hAnsi="Book Antiqua" w:cs="Book Antiqua"/>
          <w:color w:val="000000"/>
        </w:rPr>
        <w:t>Baghbani</w:t>
      </w:r>
      <w:proofErr w:type="spellEnd"/>
      <w:r w:rsidRPr="009C1D25">
        <w:rPr>
          <w:rFonts w:ascii="Book Antiqua" w:eastAsia="Book Antiqua" w:hAnsi="Book Antiqua" w:cs="Book Antiqua"/>
          <w:color w:val="000000"/>
        </w:rPr>
        <w:t xml:space="preserve"> R. Electrocardiography in Early Diagnosis of Cardiovascular Complications of COVID-19; a Systematic Literature Review. </w:t>
      </w:r>
      <w:r w:rsidRPr="009C1D25">
        <w:rPr>
          <w:rFonts w:ascii="Book Antiqua" w:eastAsia="Book Antiqua" w:hAnsi="Book Antiqua" w:cs="Book Antiqua"/>
          <w:i/>
          <w:iCs/>
          <w:color w:val="000000"/>
        </w:rPr>
        <w:t xml:space="preserve">Arch </w:t>
      </w:r>
      <w:proofErr w:type="spellStart"/>
      <w:r w:rsidRPr="009C1D25">
        <w:rPr>
          <w:rFonts w:ascii="Book Antiqua" w:eastAsia="Book Antiqua" w:hAnsi="Book Antiqua" w:cs="Book Antiqua"/>
          <w:i/>
          <w:iCs/>
          <w:color w:val="000000"/>
        </w:rPr>
        <w:t>Acad</w:t>
      </w:r>
      <w:proofErr w:type="spellEnd"/>
      <w:r w:rsidRPr="009C1D25">
        <w:rPr>
          <w:rFonts w:ascii="Book Antiqua" w:eastAsia="Book Antiqua" w:hAnsi="Book Antiqua" w:cs="Book Antiqua"/>
          <w:i/>
          <w:iCs/>
          <w:color w:val="000000"/>
        </w:rPr>
        <w:t xml:space="preserve"> </w:t>
      </w:r>
      <w:proofErr w:type="spellStart"/>
      <w:r w:rsidRPr="009C1D25">
        <w:rPr>
          <w:rFonts w:ascii="Book Antiqua" w:eastAsia="Book Antiqua" w:hAnsi="Book Antiqua" w:cs="Book Antiqua"/>
          <w:i/>
          <w:iCs/>
          <w:color w:val="000000"/>
        </w:rPr>
        <w:t>Emerg</w:t>
      </w:r>
      <w:proofErr w:type="spellEnd"/>
      <w:r w:rsidRPr="009C1D25">
        <w:rPr>
          <w:rFonts w:ascii="Book Antiqua" w:eastAsia="Book Antiqua" w:hAnsi="Book Antiqua" w:cs="Book Antiqua"/>
          <w:i/>
          <w:iCs/>
          <w:color w:val="000000"/>
        </w:rPr>
        <w:t xml:space="preserve"> Med</w:t>
      </w:r>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9</w:t>
      </w:r>
      <w:r w:rsidRPr="009C1D25">
        <w:rPr>
          <w:rFonts w:ascii="Book Antiqua" w:eastAsia="Book Antiqua" w:hAnsi="Book Antiqua" w:cs="Book Antiqua"/>
          <w:color w:val="000000"/>
        </w:rPr>
        <w:t>: e10 [PMID: 33490967]</w:t>
      </w:r>
    </w:p>
    <w:p w14:paraId="6B80BCF0" w14:textId="77777777" w:rsidR="00013B7C" w:rsidRPr="009C1D25" w:rsidRDefault="00013B7C" w:rsidP="00957E90">
      <w:pPr>
        <w:spacing w:line="360" w:lineRule="auto"/>
        <w:jc w:val="both"/>
        <w:rPr>
          <w:rFonts w:ascii="Book Antiqua" w:eastAsia="Book Antiqua" w:hAnsi="Book Antiqua" w:cs="Book Antiqua"/>
          <w:color w:val="000000"/>
        </w:rPr>
      </w:pPr>
      <w:r w:rsidRPr="009C1D25">
        <w:rPr>
          <w:rFonts w:ascii="Book Antiqua" w:eastAsia="Book Antiqua" w:hAnsi="Book Antiqua" w:cs="Book Antiqua"/>
          <w:color w:val="000000"/>
        </w:rPr>
        <w:t xml:space="preserve">29 </w:t>
      </w:r>
      <w:proofErr w:type="spellStart"/>
      <w:r w:rsidRPr="009C1D25">
        <w:rPr>
          <w:rFonts w:ascii="Book Antiqua" w:eastAsia="Book Antiqua" w:hAnsi="Book Antiqua" w:cs="Book Antiqua"/>
          <w:b/>
          <w:bCs/>
          <w:color w:val="000000"/>
        </w:rPr>
        <w:t>Romiti</w:t>
      </w:r>
      <w:proofErr w:type="spellEnd"/>
      <w:r w:rsidRPr="009C1D25">
        <w:rPr>
          <w:rFonts w:ascii="Book Antiqua" w:eastAsia="Book Antiqua" w:hAnsi="Book Antiqua" w:cs="Book Antiqua"/>
          <w:b/>
          <w:bCs/>
          <w:color w:val="000000"/>
        </w:rPr>
        <w:t xml:space="preserve"> GF</w:t>
      </w:r>
      <w:r w:rsidRPr="009C1D25">
        <w:rPr>
          <w:rFonts w:ascii="Book Antiqua" w:eastAsia="Book Antiqua" w:hAnsi="Book Antiqua" w:cs="Book Antiqua"/>
          <w:color w:val="000000"/>
        </w:rPr>
        <w:t xml:space="preserve">, </w:t>
      </w:r>
      <w:proofErr w:type="spellStart"/>
      <w:r w:rsidRPr="009C1D25">
        <w:rPr>
          <w:rFonts w:ascii="Book Antiqua" w:eastAsia="Book Antiqua" w:hAnsi="Book Antiqua" w:cs="Book Antiqua"/>
          <w:color w:val="000000"/>
        </w:rPr>
        <w:t>Corica</w:t>
      </w:r>
      <w:proofErr w:type="spellEnd"/>
      <w:r w:rsidRPr="009C1D25">
        <w:rPr>
          <w:rFonts w:ascii="Book Antiqua" w:eastAsia="Book Antiqua" w:hAnsi="Book Antiqua" w:cs="Book Antiqua"/>
          <w:color w:val="000000"/>
        </w:rPr>
        <w:t xml:space="preserve"> B, Lip GYH, </w:t>
      </w:r>
      <w:proofErr w:type="spellStart"/>
      <w:r w:rsidRPr="009C1D25">
        <w:rPr>
          <w:rFonts w:ascii="Book Antiqua" w:eastAsia="Book Antiqua" w:hAnsi="Book Antiqua" w:cs="Book Antiqua"/>
          <w:color w:val="000000"/>
        </w:rPr>
        <w:t>Proietti</w:t>
      </w:r>
      <w:proofErr w:type="spellEnd"/>
      <w:r w:rsidRPr="009C1D25">
        <w:rPr>
          <w:rFonts w:ascii="Book Antiqua" w:eastAsia="Book Antiqua" w:hAnsi="Book Antiqua" w:cs="Book Antiqua"/>
          <w:color w:val="000000"/>
        </w:rPr>
        <w:t xml:space="preserve"> M. Prevalence and Impact of Atrial Fibrillation in Hospitalized Patients with COVID-19: A Systematic Review and Meta-Analysis. </w:t>
      </w:r>
      <w:r w:rsidRPr="009C1D25">
        <w:rPr>
          <w:rFonts w:ascii="Book Antiqua" w:eastAsia="Book Antiqua" w:hAnsi="Book Antiqua" w:cs="Book Antiqua"/>
          <w:i/>
          <w:iCs/>
          <w:color w:val="000000"/>
        </w:rPr>
        <w:t>J Clin Med</w:t>
      </w:r>
      <w:r w:rsidRPr="009C1D25">
        <w:rPr>
          <w:rFonts w:ascii="Book Antiqua" w:eastAsia="Book Antiqua" w:hAnsi="Book Antiqua" w:cs="Book Antiqua"/>
          <w:color w:val="000000"/>
        </w:rPr>
        <w:t xml:space="preserve"> 2021; </w:t>
      </w:r>
      <w:r w:rsidRPr="009C1D25">
        <w:rPr>
          <w:rFonts w:ascii="Book Antiqua" w:eastAsia="Book Antiqua" w:hAnsi="Book Antiqua" w:cs="Book Antiqua"/>
          <w:b/>
          <w:bCs/>
          <w:color w:val="000000"/>
        </w:rPr>
        <w:t>10</w:t>
      </w:r>
      <w:r w:rsidRPr="009C1D25">
        <w:rPr>
          <w:rFonts w:ascii="Book Antiqua" w:eastAsia="Book Antiqua" w:hAnsi="Book Antiqua" w:cs="Book Antiqua"/>
          <w:color w:val="000000"/>
        </w:rPr>
        <w:t xml:space="preserve"> [PMID: 34199857 DOI: 10.3390/jcm10112490]</w:t>
      </w:r>
    </w:p>
    <w:p w14:paraId="44DD3335" w14:textId="77777777" w:rsidR="00A77B3E" w:rsidRPr="009C1D25" w:rsidRDefault="00A77B3E" w:rsidP="00957E90">
      <w:pPr>
        <w:spacing w:line="360" w:lineRule="auto"/>
        <w:jc w:val="both"/>
        <w:rPr>
          <w:rFonts w:ascii="Book Antiqua" w:hAnsi="Book Antiqua"/>
        </w:rPr>
        <w:sectPr w:rsidR="00A77B3E" w:rsidRPr="009C1D25">
          <w:pgSz w:w="12240" w:h="15840"/>
          <w:pgMar w:top="1440" w:right="1440" w:bottom="1440" w:left="1440" w:header="720" w:footer="720" w:gutter="0"/>
          <w:cols w:space="720"/>
          <w:docGrid w:linePitch="360"/>
        </w:sectPr>
      </w:pPr>
    </w:p>
    <w:p w14:paraId="75024102"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lastRenderedPageBreak/>
        <w:t>Footnotes</w:t>
      </w:r>
    </w:p>
    <w:p w14:paraId="7284D1E0" w14:textId="77777777" w:rsidR="00A77B3E" w:rsidRPr="009C1D25" w:rsidRDefault="00550C93" w:rsidP="00957E90">
      <w:pPr>
        <w:spacing w:line="360" w:lineRule="auto"/>
        <w:jc w:val="both"/>
        <w:rPr>
          <w:rFonts w:ascii="Book Antiqua" w:hAnsi="Book Antiqua" w:cs="Book Antiqua"/>
          <w:color w:val="000000"/>
          <w:lang w:eastAsia="zh-CN"/>
        </w:rPr>
      </w:pPr>
      <w:r w:rsidRPr="009C1D25">
        <w:rPr>
          <w:rFonts w:ascii="Book Antiqua" w:eastAsia="Book Antiqua" w:hAnsi="Book Antiqua" w:cs="Book Antiqua"/>
          <w:b/>
          <w:bCs/>
          <w:color w:val="000000"/>
        </w:rPr>
        <w:t xml:space="preserve">Institutional review board statement: </w:t>
      </w:r>
      <w:r w:rsidRPr="009C1D25">
        <w:rPr>
          <w:rFonts w:ascii="Book Antiqua" w:eastAsia="Book Antiqua" w:hAnsi="Book Antiqua" w:cs="Book Antiqua"/>
          <w:color w:val="000000"/>
        </w:rPr>
        <w:t xml:space="preserve">This study was </w:t>
      </w:r>
      <w:r w:rsidR="00013B7C" w:rsidRPr="009C1D25">
        <w:rPr>
          <w:rFonts w:ascii="Book Antiqua" w:hAnsi="Book Antiqua" w:cs="Book Antiqua" w:hint="eastAsia"/>
          <w:color w:val="000000"/>
          <w:lang w:eastAsia="zh-CN"/>
        </w:rPr>
        <w:t xml:space="preserve">reviewed and </w:t>
      </w:r>
      <w:r w:rsidRPr="009C1D25">
        <w:rPr>
          <w:rFonts w:ascii="Book Antiqua" w:eastAsia="Book Antiqua" w:hAnsi="Book Antiqua" w:cs="Book Antiqua"/>
          <w:color w:val="000000"/>
        </w:rPr>
        <w:t xml:space="preserve">approved by the </w:t>
      </w:r>
      <w:r w:rsidR="00957E90" w:rsidRPr="009C1D25">
        <w:rPr>
          <w:rFonts w:ascii="Book Antiqua" w:hAnsi="Book Antiqua" w:cs="Book Antiqua" w:hint="eastAsia"/>
          <w:color w:val="000000"/>
          <w:lang w:eastAsia="zh-CN"/>
        </w:rPr>
        <w:t>E</w:t>
      </w:r>
      <w:r w:rsidRPr="009C1D25">
        <w:rPr>
          <w:rFonts w:ascii="Book Antiqua" w:eastAsia="Book Antiqua" w:hAnsi="Book Antiqua" w:cs="Book Antiqua"/>
          <w:color w:val="000000"/>
        </w:rPr>
        <w:t xml:space="preserve">thics </w:t>
      </w:r>
      <w:r w:rsidR="00957E90" w:rsidRPr="009C1D25">
        <w:rPr>
          <w:rFonts w:ascii="Book Antiqua" w:hAnsi="Book Antiqua" w:cs="Book Antiqua" w:hint="eastAsia"/>
          <w:color w:val="000000"/>
          <w:lang w:eastAsia="zh-CN"/>
        </w:rPr>
        <w:t>C</w:t>
      </w:r>
      <w:r w:rsidRPr="009C1D25">
        <w:rPr>
          <w:rFonts w:ascii="Book Antiqua" w:eastAsia="Book Antiqua" w:hAnsi="Book Antiqua" w:cs="Book Antiqua"/>
          <w:color w:val="000000"/>
        </w:rPr>
        <w:t>ommittee of Shiraz University of Medical Sciences (Approval</w:t>
      </w:r>
      <w:r w:rsidR="00013B7C" w:rsidRPr="009C1D25">
        <w:rPr>
          <w:rFonts w:ascii="Book Antiqua" w:hAnsi="Book Antiqua" w:cs="Book Antiqua" w:hint="eastAsia"/>
          <w:color w:val="000000"/>
          <w:lang w:eastAsia="zh-CN"/>
        </w:rPr>
        <w:t xml:space="preserve"> No. </w:t>
      </w:r>
      <w:r w:rsidRPr="009C1D25">
        <w:rPr>
          <w:rFonts w:ascii="Book Antiqua" w:eastAsia="Book Antiqua" w:hAnsi="Book Antiqua" w:cs="Book Antiqua"/>
          <w:color w:val="000000"/>
        </w:rPr>
        <w:t>IR.SUMS.MED.REC.1400.270).</w:t>
      </w:r>
    </w:p>
    <w:p w14:paraId="6C746ACB" w14:textId="77777777" w:rsidR="00013B7C" w:rsidRPr="009C1D25" w:rsidRDefault="00013B7C" w:rsidP="00957E90">
      <w:pPr>
        <w:spacing w:line="360" w:lineRule="auto"/>
        <w:jc w:val="both"/>
        <w:rPr>
          <w:rFonts w:ascii="Book Antiqua" w:hAnsi="Book Antiqua"/>
          <w:lang w:eastAsia="zh-CN"/>
        </w:rPr>
      </w:pPr>
    </w:p>
    <w:p w14:paraId="4931E7A7" w14:textId="77777777" w:rsidR="00013B7C" w:rsidRPr="009C1D25" w:rsidRDefault="00013B7C" w:rsidP="00957E90">
      <w:pPr>
        <w:pStyle w:val="Default"/>
        <w:spacing w:line="360" w:lineRule="auto"/>
        <w:jc w:val="both"/>
        <w:rPr>
          <w:rFonts w:ascii="Book Antiqua" w:hAnsi="Book Antiqua" w:cstheme="minorBidi"/>
          <w:color w:val="auto"/>
          <w:kern w:val="2"/>
          <w:szCs w:val="22"/>
        </w:rPr>
      </w:pPr>
      <w:r w:rsidRPr="009C1D25">
        <w:rPr>
          <w:rFonts w:ascii="Book Antiqua" w:hAnsi="Book Antiqua"/>
          <w:b/>
        </w:rPr>
        <w:t>Informed consent statement</w:t>
      </w:r>
      <w:r w:rsidRPr="009C1D25">
        <w:rPr>
          <w:rFonts w:ascii="Book Antiqua" w:hAnsi="Book Antiqua"/>
          <w:b/>
          <w:iCs/>
        </w:rPr>
        <w:t>:</w:t>
      </w:r>
      <w:r w:rsidRPr="009C1D25">
        <w:rPr>
          <w:rFonts w:ascii="Book Antiqua" w:hAnsi="Book Antiqua" w:hint="eastAsia"/>
          <w:b/>
          <w:iCs/>
        </w:rPr>
        <w:t xml:space="preserve"> </w:t>
      </w:r>
      <w:r w:rsidRPr="009C1D25">
        <w:rPr>
          <w:rFonts w:ascii="Book Antiqua" w:eastAsia="Book Antiqua" w:hAnsi="Book Antiqua" w:cstheme="minorBidi" w:hint="eastAsia"/>
          <w:color w:val="auto"/>
          <w:kern w:val="2"/>
          <w:szCs w:val="22"/>
        </w:rPr>
        <w:t xml:space="preserve">The </w:t>
      </w:r>
      <w:r w:rsidRPr="009C1D25">
        <w:rPr>
          <w:rFonts w:ascii="Book Antiqua" w:eastAsia="Book Antiqua" w:hAnsi="Book Antiqua" w:cstheme="minorBidi"/>
          <w:color w:val="auto"/>
          <w:kern w:val="2"/>
          <w:szCs w:val="22"/>
        </w:rPr>
        <w:t>informed consent</w:t>
      </w:r>
      <w:r w:rsidRPr="009C1D25">
        <w:rPr>
          <w:rFonts w:ascii="Book Antiqua" w:eastAsia="Book Antiqua" w:hAnsi="Book Antiqua" w:cstheme="minorBidi" w:hint="eastAsia"/>
          <w:color w:val="auto"/>
          <w:kern w:val="2"/>
          <w:szCs w:val="22"/>
        </w:rPr>
        <w:t xml:space="preserve"> was w</w:t>
      </w:r>
      <w:r w:rsidRPr="009C1D25">
        <w:rPr>
          <w:rFonts w:ascii="Book Antiqua" w:eastAsia="Book Antiqua" w:hAnsi="Book Antiqua" w:cstheme="minorBidi"/>
          <w:color w:val="auto"/>
          <w:kern w:val="2"/>
          <w:szCs w:val="22"/>
        </w:rPr>
        <w:t>aiv</w:t>
      </w:r>
      <w:r w:rsidRPr="009C1D25">
        <w:rPr>
          <w:rFonts w:ascii="Book Antiqua" w:eastAsia="Book Antiqua" w:hAnsi="Book Antiqua" w:cstheme="minorBidi" w:hint="eastAsia"/>
          <w:color w:val="auto"/>
          <w:kern w:val="2"/>
          <w:szCs w:val="22"/>
        </w:rPr>
        <w:t xml:space="preserve">ed from the </w:t>
      </w:r>
      <w:proofErr w:type="spellStart"/>
      <w:r w:rsidRPr="009C1D25">
        <w:rPr>
          <w:rFonts w:ascii="Book Antiqua" w:eastAsia="Book Antiqua" w:hAnsi="Book Antiqua" w:cstheme="minorBidi" w:hint="eastAsia"/>
          <w:color w:val="auto"/>
          <w:kern w:val="2"/>
          <w:szCs w:val="22"/>
        </w:rPr>
        <w:t>patinets</w:t>
      </w:r>
      <w:proofErr w:type="spellEnd"/>
      <w:r w:rsidRPr="009C1D25">
        <w:rPr>
          <w:rFonts w:ascii="Book Antiqua" w:eastAsia="Book Antiqua" w:hAnsi="Book Antiqua" w:cstheme="minorBidi" w:hint="eastAsia"/>
          <w:color w:val="auto"/>
          <w:kern w:val="2"/>
          <w:szCs w:val="22"/>
        </w:rPr>
        <w:t>.</w:t>
      </w:r>
    </w:p>
    <w:p w14:paraId="1A90DFE4" w14:textId="77777777" w:rsidR="00013B7C" w:rsidRPr="009C1D25" w:rsidRDefault="00013B7C" w:rsidP="00957E90">
      <w:pPr>
        <w:spacing w:line="360" w:lineRule="auto"/>
        <w:jc w:val="both"/>
        <w:rPr>
          <w:rFonts w:ascii="Book Antiqua" w:hAnsi="Book Antiqua"/>
          <w:lang w:eastAsia="zh-CN"/>
        </w:rPr>
      </w:pPr>
    </w:p>
    <w:p w14:paraId="42E9E8B9"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Conflict-of-interest statement: </w:t>
      </w:r>
      <w:r w:rsidRPr="009C1D25">
        <w:rPr>
          <w:rFonts w:ascii="Book Antiqua" w:eastAsia="Book Antiqua" w:hAnsi="Book Antiqua" w:cs="Book Antiqua"/>
          <w:color w:val="000000"/>
        </w:rPr>
        <w:t>The authors declare that they have no competing interests.</w:t>
      </w:r>
    </w:p>
    <w:p w14:paraId="2291D235" w14:textId="77777777" w:rsidR="00A77B3E" w:rsidRPr="009C1D25" w:rsidRDefault="00A77B3E" w:rsidP="00957E90">
      <w:pPr>
        <w:spacing w:line="360" w:lineRule="auto"/>
        <w:jc w:val="both"/>
        <w:rPr>
          <w:rFonts w:ascii="Book Antiqua" w:hAnsi="Book Antiqua"/>
        </w:rPr>
      </w:pPr>
    </w:p>
    <w:p w14:paraId="4F39FC4B" w14:textId="77777777" w:rsidR="00A77B3E" w:rsidRPr="009C1D25" w:rsidRDefault="00550C93" w:rsidP="00957E90">
      <w:pPr>
        <w:spacing w:line="360" w:lineRule="auto"/>
        <w:jc w:val="both"/>
        <w:rPr>
          <w:rFonts w:ascii="Book Antiqua" w:hAnsi="Book Antiqua" w:cs="Book Antiqua"/>
          <w:color w:val="000000"/>
          <w:lang w:eastAsia="zh-CN"/>
        </w:rPr>
      </w:pPr>
      <w:r w:rsidRPr="009C1D25">
        <w:rPr>
          <w:rFonts w:ascii="Book Antiqua" w:eastAsia="Book Antiqua" w:hAnsi="Book Antiqua" w:cs="Book Antiqua"/>
          <w:b/>
          <w:bCs/>
          <w:color w:val="000000"/>
        </w:rPr>
        <w:t xml:space="preserve">Data sharing statement: </w:t>
      </w:r>
      <w:r w:rsidRPr="009C1D25">
        <w:rPr>
          <w:rFonts w:ascii="Book Antiqua" w:eastAsia="Book Antiqua" w:hAnsi="Book Antiqua" w:cs="Book Antiqua"/>
          <w:color w:val="000000"/>
        </w:rPr>
        <w:t xml:space="preserve">Data are available for academic researchers </w:t>
      </w:r>
      <w:r w:rsidRPr="009C1D25">
        <w:rPr>
          <w:rFonts w:ascii="Book Antiqua" w:eastAsia="Book Antiqua" w:hAnsi="Book Antiqua" w:cs="Book Antiqua"/>
          <w:i/>
          <w:iCs/>
          <w:color w:val="000000"/>
        </w:rPr>
        <w:t>via</w:t>
      </w:r>
      <w:r w:rsidRPr="009C1D25">
        <w:rPr>
          <w:rFonts w:ascii="Book Antiqua" w:eastAsia="Book Antiqua" w:hAnsi="Book Antiqua" w:cs="Book Antiqua"/>
          <w:color w:val="000000"/>
        </w:rPr>
        <w:t xml:space="preserve"> the research deputy of Shiraz Medical School (med_thesis@sums.ac.ir) upon reasonable request.</w:t>
      </w:r>
    </w:p>
    <w:p w14:paraId="7E909632" w14:textId="77777777" w:rsidR="00957E90" w:rsidRPr="009C1D25" w:rsidRDefault="00957E90" w:rsidP="00957E90">
      <w:pPr>
        <w:spacing w:line="360" w:lineRule="auto"/>
        <w:jc w:val="both"/>
        <w:rPr>
          <w:rFonts w:ascii="Book Antiqua" w:hAnsi="Book Antiqua" w:cs="Book Antiqua"/>
          <w:color w:val="000000"/>
          <w:lang w:eastAsia="zh-CN"/>
        </w:rPr>
      </w:pPr>
    </w:p>
    <w:p w14:paraId="0BDEEAE9" w14:textId="77777777" w:rsidR="00957E90" w:rsidRPr="009C1D25" w:rsidRDefault="00957E90" w:rsidP="00957E90">
      <w:pPr>
        <w:spacing w:line="360" w:lineRule="auto"/>
        <w:jc w:val="both"/>
        <w:rPr>
          <w:rFonts w:ascii="Book Antiqua" w:hAnsi="Book Antiqua" w:cs="Garamond-Bold"/>
          <w:bCs/>
          <w:color w:val="000000"/>
          <w:lang w:eastAsia="zh-CN"/>
        </w:rPr>
      </w:pPr>
      <w:r w:rsidRPr="009C1D25">
        <w:rPr>
          <w:rFonts w:ascii="Book Antiqua" w:hAnsi="Book Antiqua"/>
          <w:b/>
          <w:color w:val="000000"/>
        </w:rPr>
        <w:t xml:space="preserve">STROBE statement: </w:t>
      </w:r>
      <w:r w:rsidRPr="009C1D25">
        <w:rPr>
          <w:rFonts w:ascii="Book Antiqua" w:hAnsi="Book Antiqua" w:cs="Garamond-Bold"/>
          <w:bCs/>
          <w:color w:val="000000"/>
        </w:rPr>
        <w:t>The authors have read the STROBE Statement—checklist of items, and the manuscript was prepared and revised according to the STROBE Statement—checklist of items.</w:t>
      </w:r>
    </w:p>
    <w:p w14:paraId="01E6B21B" w14:textId="77777777" w:rsidR="00A77B3E" w:rsidRPr="009C1D25" w:rsidRDefault="00A77B3E" w:rsidP="00957E90">
      <w:pPr>
        <w:spacing w:line="360" w:lineRule="auto"/>
        <w:jc w:val="both"/>
        <w:rPr>
          <w:rFonts w:ascii="Book Antiqua" w:hAnsi="Book Antiqua"/>
        </w:rPr>
      </w:pPr>
    </w:p>
    <w:p w14:paraId="0A4B77E6"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bCs/>
          <w:color w:val="000000"/>
        </w:rPr>
        <w:t xml:space="preserve">Open-Access: </w:t>
      </w:r>
      <w:r w:rsidRPr="009C1D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1D25">
        <w:rPr>
          <w:rFonts w:ascii="Book Antiqua" w:eastAsia="Book Antiqua" w:hAnsi="Book Antiqua" w:cs="Book Antiqua"/>
          <w:color w:val="000000"/>
        </w:rPr>
        <w:t>NonCommercial</w:t>
      </w:r>
      <w:proofErr w:type="spellEnd"/>
      <w:r w:rsidRPr="009C1D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436DFB" w14:textId="77777777" w:rsidR="00A77B3E" w:rsidRPr="009C1D25" w:rsidRDefault="00A77B3E" w:rsidP="00957E90">
      <w:pPr>
        <w:spacing w:line="360" w:lineRule="auto"/>
        <w:jc w:val="both"/>
        <w:rPr>
          <w:rFonts w:ascii="Book Antiqua" w:hAnsi="Book Antiqua"/>
        </w:rPr>
      </w:pPr>
    </w:p>
    <w:p w14:paraId="11DEDBDE"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Provenance and peer review: </w:t>
      </w:r>
      <w:r w:rsidRPr="009C1D25">
        <w:rPr>
          <w:rFonts w:ascii="Book Antiqua" w:eastAsia="Book Antiqua" w:hAnsi="Book Antiqua" w:cs="Book Antiqua"/>
          <w:color w:val="000000"/>
        </w:rPr>
        <w:t>Unsolicited article; Externally peer reviewed.</w:t>
      </w:r>
    </w:p>
    <w:p w14:paraId="2DA585E1"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Peer-review model: </w:t>
      </w:r>
      <w:r w:rsidRPr="009C1D25">
        <w:rPr>
          <w:rFonts w:ascii="Book Antiqua" w:eastAsia="Book Antiqua" w:hAnsi="Book Antiqua" w:cs="Book Antiqua"/>
          <w:color w:val="000000"/>
        </w:rPr>
        <w:t>Single blind</w:t>
      </w:r>
    </w:p>
    <w:p w14:paraId="420DDE75" w14:textId="77777777" w:rsidR="00A77B3E" w:rsidRPr="009C1D25" w:rsidRDefault="00A77B3E" w:rsidP="00957E90">
      <w:pPr>
        <w:spacing w:line="360" w:lineRule="auto"/>
        <w:jc w:val="both"/>
        <w:rPr>
          <w:rFonts w:ascii="Book Antiqua" w:hAnsi="Book Antiqua"/>
        </w:rPr>
      </w:pPr>
    </w:p>
    <w:p w14:paraId="291C008D"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Peer-review started: </w:t>
      </w:r>
      <w:r w:rsidRPr="009C1D25">
        <w:rPr>
          <w:rFonts w:ascii="Book Antiqua" w:eastAsia="Book Antiqua" w:hAnsi="Book Antiqua" w:cs="Book Antiqua"/>
          <w:color w:val="000000"/>
        </w:rPr>
        <w:t>September 5, 2022</w:t>
      </w:r>
    </w:p>
    <w:p w14:paraId="324DF717"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lastRenderedPageBreak/>
        <w:t xml:space="preserve">First decision: </w:t>
      </w:r>
      <w:r w:rsidRPr="009C1D25">
        <w:rPr>
          <w:rFonts w:ascii="Book Antiqua" w:eastAsia="Book Antiqua" w:hAnsi="Book Antiqua" w:cs="Book Antiqua"/>
          <w:color w:val="000000"/>
        </w:rPr>
        <w:t>October 13, 2022</w:t>
      </w:r>
    </w:p>
    <w:p w14:paraId="740D0D56" w14:textId="4AA8DC79"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Article in press: </w:t>
      </w:r>
      <w:r w:rsidR="00545425" w:rsidRPr="009C1D25">
        <w:rPr>
          <w:rFonts w:ascii="Book Antiqua" w:eastAsia="Book Antiqua" w:hAnsi="Book Antiqua" w:cs="Book Antiqua"/>
          <w:color w:val="000000"/>
        </w:rPr>
        <w:t>October 31, 2022</w:t>
      </w:r>
    </w:p>
    <w:p w14:paraId="33C5903B" w14:textId="77777777" w:rsidR="00A77B3E" w:rsidRPr="009C1D25" w:rsidRDefault="00A77B3E" w:rsidP="00957E90">
      <w:pPr>
        <w:spacing w:line="360" w:lineRule="auto"/>
        <w:jc w:val="both"/>
        <w:rPr>
          <w:rFonts w:ascii="Book Antiqua" w:hAnsi="Book Antiqua"/>
        </w:rPr>
      </w:pPr>
    </w:p>
    <w:p w14:paraId="3D3B082B"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Specialty type: </w:t>
      </w:r>
      <w:r w:rsidRPr="009C1D25">
        <w:rPr>
          <w:rFonts w:ascii="Book Antiqua" w:eastAsia="Book Antiqua" w:hAnsi="Book Antiqua" w:cs="Book Antiqua"/>
          <w:color w:val="000000"/>
        </w:rPr>
        <w:t xml:space="preserve">Cardiac and </w:t>
      </w:r>
      <w:r w:rsidR="00957E90" w:rsidRPr="009C1D25">
        <w:rPr>
          <w:rFonts w:ascii="Book Antiqua" w:eastAsia="Book Antiqua" w:hAnsi="Book Antiqua" w:cs="Book Antiqua"/>
          <w:color w:val="000000"/>
        </w:rPr>
        <w:t>cardiovascular sy</w:t>
      </w:r>
      <w:r w:rsidRPr="009C1D25">
        <w:rPr>
          <w:rFonts w:ascii="Book Antiqua" w:eastAsia="Book Antiqua" w:hAnsi="Book Antiqua" w:cs="Book Antiqua"/>
          <w:color w:val="000000"/>
        </w:rPr>
        <w:t>stems</w:t>
      </w:r>
    </w:p>
    <w:p w14:paraId="1CB52035"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 xml:space="preserve">Country/Territory of origin: </w:t>
      </w:r>
      <w:r w:rsidRPr="009C1D25">
        <w:rPr>
          <w:rFonts w:ascii="Book Antiqua" w:eastAsia="Book Antiqua" w:hAnsi="Book Antiqua" w:cs="Book Antiqua"/>
          <w:color w:val="000000"/>
        </w:rPr>
        <w:t>Iran</w:t>
      </w:r>
    </w:p>
    <w:p w14:paraId="6BA148C6"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b/>
          <w:color w:val="000000"/>
        </w:rPr>
        <w:t>Peer-review report’s scientific quality classification</w:t>
      </w:r>
    </w:p>
    <w:p w14:paraId="2571C4A0"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Grade A (Excellent): 0</w:t>
      </w:r>
    </w:p>
    <w:p w14:paraId="1890E8CC"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Grade B (Very good): B, B</w:t>
      </w:r>
    </w:p>
    <w:p w14:paraId="0A3F9635"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Grade C (Good): 0</w:t>
      </w:r>
    </w:p>
    <w:p w14:paraId="4472164B"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Grade D (Fair): 0</w:t>
      </w:r>
    </w:p>
    <w:p w14:paraId="67CE0712" w14:textId="77777777" w:rsidR="00A77B3E" w:rsidRPr="009C1D25" w:rsidRDefault="00550C93" w:rsidP="00957E90">
      <w:pPr>
        <w:spacing w:line="360" w:lineRule="auto"/>
        <w:jc w:val="both"/>
        <w:rPr>
          <w:rFonts w:ascii="Book Antiqua" w:hAnsi="Book Antiqua"/>
        </w:rPr>
      </w:pPr>
      <w:r w:rsidRPr="009C1D25">
        <w:rPr>
          <w:rFonts w:ascii="Book Antiqua" w:eastAsia="Book Antiqua" w:hAnsi="Book Antiqua" w:cs="Book Antiqua"/>
          <w:color w:val="000000"/>
        </w:rPr>
        <w:t>Grade E (Poor): 0</w:t>
      </w:r>
    </w:p>
    <w:p w14:paraId="65F236D9" w14:textId="77777777" w:rsidR="00A77B3E" w:rsidRPr="009C1D25" w:rsidRDefault="00A77B3E" w:rsidP="00957E90">
      <w:pPr>
        <w:spacing w:line="360" w:lineRule="auto"/>
        <w:jc w:val="both"/>
        <w:rPr>
          <w:rFonts w:ascii="Book Antiqua" w:hAnsi="Book Antiqua"/>
        </w:rPr>
      </w:pPr>
    </w:p>
    <w:p w14:paraId="182EFF99" w14:textId="29E1E735" w:rsidR="00A77B3E" w:rsidRPr="009C1D25" w:rsidRDefault="00550C93" w:rsidP="00957E90">
      <w:pPr>
        <w:spacing w:line="360" w:lineRule="auto"/>
        <w:jc w:val="both"/>
        <w:rPr>
          <w:rFonts w:ascii="Book Antiqua" w:hAnsi="Book Antiqua" w:cs="Book Antiqua"/>
          <w:b/>
          <w:color w:val="000000"/>
          <w:lang w:eastAsia="zh-CN"/>
        </w:rPr>
      </w:pPr>
      <w:r w:rsidRPr="009C1D25">
        <w:rPr>
          <w:rFonts w:ascii="Book Antiqua" w:eastAsia="Book Antiqua" w:hAnsi="Book Antiqua" w:cs="Book Antiqua"/>
          <w:b/>
          <w:color w:val="000000"/>
        </w:rPr>
        <w:t xml:space="preserve">P-Reviewer: </w:t>
      </w:r>
      <w:r w:rsidRPr="009C1D25">
        <w:rPr>
          <w:rFonts w:ascii="Book Antiqua" w:eastAsia="Book Antiqua" w:hAnsi="Book Antiqua" w:cs="Book Antiqua"/>
          <w:color w:val="000000"/>
        </w:rPr>
        <w:t>Al-Ani RM, Iraq; Mao EQ, China</w:t>
      </w:r>
      <w:r w:rsidRPr="009C1D25">
        <w:rPr>
          <w:rFonts w:ascii="Book Antiqua" w:eastAsia="Book Antiqua" w:hAnsi="Book Antiqua" w:cs="Book Antiqua"/>
          <w:b/>
          <w:color w:val="000000"/>
        </w:rPr>
        <w:t xml:space="preserve"> S-Editor: </w:t>
      </w:r>
      <w:r w:rsidR="00957E90" w:rsidRPr="009C1D25">
        <w:rPr>
          <w:rFonts w:ascii="Book Antiqua" w:hAnsi="Book Antiqua" w:cs="Book Antiqua" w:hint="eastAsia"/>
          <w:color w:val="000000"/>
          <w:lang w:eastAsia="zh-CN"/>
        </w:rPr>
        <w:t>Chen YL</w:t>
      </w:r>
      <w:r w:rsidRPr="009C1D25">
        <w:rPr>
          <w:rFonts w:ascii="Book Antiqua" w:eastAsia="Book Antiqua" w:hAnsi="Book Antiqua" w:cs="Book Antiqua"/>
          <w:b/>
          <w:color w:val="000000"/>
        </w:rPr>
        <w:t xml:space="preserve"> L-Editor: </w:t>
      </w:r>
      <w:r w:rsidR="00C512C2" w:rsidRPr="009C1D25">
        <w:rPr>
          <w:rFonts w:ascii="Book Antiqua" w:hAnsi="Book Antiqua" w:cs="Book Antiqua"/>
          <w:color w:val="000000"/>
          <w:lang w:eastAsia="zh-CN"/>
        </w:rPr>
        <w:t xml:space="preserve">Ma JY- </w:t>
      </w:r>
      <w:proofErr w:type="spellStart"/>
      <w:r w:rsidR="00C512C2" w:rsidRPr="009C1D25">
        <w:rPr>
          <w:rFonts w:ascii="Book Antiqua" w:hAnsi="Book Antiqua" w:cs="Book Antiqua"/>
          <w:color w:val="000000"/>
          <w:lang w:eastAsia="zh-CN"/>
        </w:rPr>
        <w:t>MedE</w:t>
      </w:r>
      <w:proofErr w:type="spellEnd"/>
      <w:r w:rsidR="00C512C2" w:rsidRPr="009C1D25">
        <w:rPr>
          <w:rFonts w:ascii="Book Antiqua" w:hAnsi="Book Antiqua" w:cs="Book Antiqua" w:hint="eastAsia"/>
          <w:b/>
          <w:color w:val="000000"/>
          <w:lang w:eastAsia="zh-CN"/>
        </w:rPr>
        <w:t xml:space="preserve"> </w:t>
      </w:r>
      <w:r w:rsidR="00957E90" w:rsidRPr="009C1D25">
        <w:rPr>
          <w:rFonts w:ascii="Book Antiqua" w:hAnsi="Book Antiqua" w:cs="Book Antiqua" w:hint="eastAsia"/>
          <w:color w:val="000000"/>
          <w:lang w:eastAsia="zh-CN"/>
        </w:rPr>
        <w:t xml:space="preserve">A </w:t>
      </w:r>
      <w:r w:rsidRPr="009C1D25">
        <w:rPr>
          <w:rFonts w:ascii="Book Antiqua" w:eastAsia="Book Antiqua" w:hAnsi="Book Antiqua" w:cs="Book Antiqua"/>
          <w:b/>
          <w:color w:val="000000"/>
        </w:rPr>
        <w:t xml:space="preserve">P-Editor: </w:t>
      </w:r>
      <w:r w:rsidR="009552E2" w:rsidRPr="009C1D25">
        <w:rPr>
          <w:rFonts w:ascii="Book Antiqua" w:hAnsi="Book Antiqua" w:cs="Book Antiqua" w:hint="eastAsia"/>
          <w:color w:val="000000"/>
          <w:lang w:eastAsia="zh-CN"/>
        </w:rPr>
        <w:t>Chen YL</w:t>
      </w:r>
    </w:p>
    <w:p w14:paraId="5E103F1C" w14:textId="77777777" w:rsidR="00550C93" w:rsidRPr="009C1D25" w:rsidRDefault="00550C93" w:rsidP="00957E90">
      <w:pPr>
        <w:spacing w:line="360" w:lineRule="auto"/>
        <w:jc w:val="both"/>
        <w:rPr>
          <w:rFonts w:ascii="Book Antiqua" w:hAnsi="Book Antiqua"/>
          <w:lang w:eastAsia="zh-CN"/>
        </w:rPr>
        <w:sectPr w:rsidR="00550C93" w:rsidRPr="009C1D25">
          <w:pgSz w:w="12240" w:h="15840"/>
          <w:pgMar w:top="1440" w:right="1440" w:bottom="1440" w:left="1440" w:header="720" w:footer="720" w:gutter="0"/>
          <w:cols w:space="720"/>
          <w:docGrid w:linePitch="360"/>
        </w:sectPr>
      </w:pPr>
    </w:p>
    <w:p w14:paraId="30520DA8" w14:textId="51B1EE17" w:rsidR="00550C93" w:rsidRPr="009C1D25" w:rsidRDefault="00550C93" w:rsidP="00957E90">
      <w:pPr>
        <w:spacing w:line="360" w:lineRule="auto"/>
        <w:jc w:val="both"/>
        <w:rPr>
          <w:rFonts w:ascii="Book Antiqua" w:hAnsi="Book Antiqua" w:cstheme="majorBidi"/>
          <w:b/>
          <w:iCs/>
          <w:lang w:eastAsia="zh-CN"/>
        </w:rPr>
      </w:pPr>
      <w:r w:rsidRPr="009C1D25">
        <w:rPr>
          <w:rFonts w:ascii="Book Antiqua" w:hAnsi="Book Antiqua" w:cstheme="majorBidi"/>
          <w:b/>
          <w:iCs/>
        </w:rPr>
        <w:lastRenderedPageBreak/>
        <w:t xml:space="preserve">Table </w:t>
      </w:r>
      <w:r w:rsidR="00013B7C" w:rsidRPr="009C1D25">
        <w:rPr>
          <w:rFonts w:ascii="Book Antiqua" w:hAnsi="Book Antiqua" w:cstheme="majorBidi"/>
          <w:b/>
          <w:iCs/>
        </w:rPr>
        <w:t>1</w:t>
      </w:r>
      <w:r w:rsidRPr="009C1D25">
        <w:rPr>
          <w:rFonts w:ascii="Book Antiqua" w:hAnsi="Book Antiqua" w:cstheme="majorBidi"/>
          <w:b/>
          <w:iCs/>
        </w:rPr>
        <w:t xml:space="preserve"> </w:t>
      </w:r>
      <w:r w:rsidRPr="009C1D25">
        <w:rPr>
          <w:rFonts w:ascii="Book Antiqua" w:hAnsi="Book Antiqua" w:cstheme="majorBidi"/>
          <w:b/>
        </w:rPr>
        <w:t xml:space="preserve">Association of </w:t>
      </w:r>
      <w:proofErr w:type="gramStart"/>
      <w:r w:rsidRPr="009C1D25">
        <w:rPr>
          <w:rFonts w:ascii="Book Antiqua" w:hAnsi="Book Antiqua" w:cstheme="majorBidi"/>
          <w:b/>
        </w:rPr>
        <w:t>patients’</w:t>
      </w:r>
      <w:proofErr w:type="gramEnd"/>
      <w:r w:rsidRPr="009C1D25">
        <w:rPr>
          <w:rFonts w:ascii="Book Antiqua" w:hAnsi="Book Antiqua" w:cstheme="majorBidi"/>
          <w:b/>
        </w:rPr>
        <w:t xml:space="preserve"> </w:t>
      </w:r>
      <w:r w:rsidRPr="009C1D25">
        <w:rPr>
          <w:rFonts w:ascii="Book Antiqua" w:hAnsi="Book Antiqua" w:cstheme="majorBidi"/>
          <w:b/>
          <w:iCs/>
        </w:rPr>
        <w:t xml:space="preserve">past </w:t>
      </w:r>
      <w:r w:rsidRPr="009C1D25">
        <w:rPr>
          <w:rFonts w:ascii="Book Antiqua" w:hAnsi="Book Antiqua" w:cstheme="majorBidi"/>
          <w:b/>
        </w:rPr>
        <w:t xml:space="preserve">medical conditions and conduction system </w:t>
      </w:r>
      <w:r w:rsidRPr="009C1D25">
        <w:rPr>
          <w:rFonts w:ascii="Book Antiqua" w:hAnsi="Book Antiqua" w:cstheme="majorBidi"/>
          <w:b/>
          <w:iCs/>
        </w:rPr>
        <w:t>disorder</w:t>
      </w:r>
      <w:r w:rsidRPr="009C1D25">
        <w:rPr>
          <w:rFonts w:ascii="Book Antiqua" w:hAnsi="Book Antiqua" w:cstheme="majorBidi"/>
          <w:b/>
        </w:rPr>
        <w:t xml:space="preserve"> in </w:t>
      </w:r>
      <w:r w:rsidRPr="009C1D25">
        <w:rPr>
          <w:rFonts w:ascii="Book Antiqua" w:hAnsi="Book Antiqua" w:cstheme="majorBidi"/>
          <w:b/>
          <w:iCs/>
        </w:rPr>
        <w:t xml:space="preserve">COVID-19 </w:t>
      </w:r>
      <w:r w:rsidR="00C512C2" w:rsidRPr="009C1D25">
        <w:rPr>
          <w:rFonts w:ascii="Book Antiqua" w:hAnsi="Book Antiqua" w:cstheme="majorBidi" w:hint="eastAsia"/>
          <w:b/>
          <w:iCs/>
          <w:lang w:eastAsia="zh-CN"/>
        </w:rPr>
        <w:t>deceased</w:t>
      </w:r>
      <w:r w:rsidR="00C512C2" w:rsidRPr="009C1D25">
        <w:rPr>
          <w:rFonts w:ascii="Book Antiqua" w:hAnsi="Book Antiqua" w:cstheme="majorBidi"/>
          <w:b/>
          <w:iCs/>
        </w:rPr>
        <w:t xml:space="preserve"> </w:t>
      </w:r>
      <w:r w:rsidRPr="009C1D25">
        <w:rPr>
          <w:rFonts w:ascii="Book Antiqua" w:hAnsi="Book Antiqua" w:cstheme="majorBidi"/>
          <w:b/>
        </w:rPr>
        <w:t>patients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1944"/>
        <w:gridCol w:w="2158"/>
        <w:gridCol w:w="2160"/>
        <w:gridCol w:w="1126"/>
      </w:tblGrid>
      <w:tr w:rsidR="00550C93" w:rsidRPr="009C1D25" w14:paraId="27275385" w14:textId="77777777" w:rsidTr="00013B7C">
        <w:tc>
          <w:tcPr>
            <w:tcW w:w="2157" w:type="pct"/>
            <w:gridSpan w:val="2"/>
            <w:tcBorders>
              <w:top w:val="single" w:sz="4" w:space="0" w:color="auto"/>
              <w:bottom w:val="single" w:sz="4" w:space="0" w:color="auto"/>
            </w:tcBorders>
          </w:tcPr>
          <w:p w14:paraId="56E2C2DE"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Cs/>
              </w:rPr>
              <w:t>Medical condition</w:t>
            </w:r>
          </w:p>
        </w:tc>
        <w:tc>
          <w:tcPr>
            <w:tcW w:w="1127" w:type="pct"/>
            <w:tcBorders>
              <w:top w:val="single" w:sz="4" w:space="0" w:color="auto"/>
              <w:bottom w:val="single" w:sz="4" w:space="0" w:color="auto"/>
            </w:tcBorders>
          </w:tcPr>
          <w:p w14:paraId="545A9A82"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Cs/>
              </w:rPr>
              <w:t>Patients without conduction system disorder (</w:t>
            </w:r>
            <w:r w:rsidR="00013B7C" w:rsidRPr="009C1D25">
              <w:rPr>
                <w:rFonts w:ascii="Book Antiqua" w:hAnsi="Book Antiqua" w:cstheme="majorBidi" w:hint="eastAsia"/>
                <w:b/>
                <w:i/>
                <w:iCs/>
                <w:lang w:eastAsia="zh-CN"/>
              </w:rPr>
              <w:t xml:space="preserve">n </w:t>
            </w:r>
            <w:r w:rsidRPr="009C1D25">
              <w:rPr>
                <w:rFonts w:ascii="Book Antiqua" w:hAnsi="Book Antiqua" w:cstheme="majorBidi"/>
                <w:b/>
                <w:iCs/>
              </w:rPr>
              <w:t>=</w:t>
            </w:r>
            <w:r w:rsidR="00013B7C" w:rsidRPr="009C1D25">
              <w:rPr>
                <w:rFonts w:ascii="Book Antiqua" w:hAnsi="Book Antiqua" w:cstheme="majorBidi" w:hint="eastAsia"/>
                <w:b/>
                <w:iCs/>
                <w:lang w:eastAsia="zh-CN"/>
              </w:rPr>
              <w:t xml:space="preserve"> </w:t>
            </w:r>
            <w:r w:rsidRPr="009C1D25">
              <w:rPr>
                <w:rFonts w:ascii="Book Antiqua" w:hAnsi="Book Antiqua" w:cstheme="majorBidi"/>
                <w:b/>
                <w:iCs/>
              </w:rPr>
              <w:t>317)</w:t>
            </w:r>
          </w:p>
        </w:tc>
        <w:tc>
          <w:tcPr>
            <w:tcW w:w="1128" w:type="pct"/>
            <w:tcBorders>
              <w:top w:val="single" w:sz="4" w:space="0" w:color="auto"/>
              <w:bottom w:val="single" w:sz="4" w:space="0" w:color="auto"/>
            </w:tcBorders>
          </w:tcPr>
          <w:p w14:paraId="32E66197"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Cs/>
              </w:rPr>
              <w:t>Patients with conduction system disorder (</w:t>
            </w:r>
            <w:r w:rsidR="00013B7C" w:rsidRPr="009C1D25">
              <w:rPr>
                <w:rFonts w:ascii="Book Antiqua" w:hAnsi="Book Antiqua" w:cstheme="majorBidi" w:hint="eastAsia"/>
                <w:b/>
                <w:i/>
                <w:iCs/>
                <w:lang w:eastAsia="zh-CN"/>
              </w:rPr>
              <w:t xml:space="preserve">n </w:t>
            </w:r>
            <w:r w:rsidRPr="009C1D25">
              <w:rPr>
                <w:rFonts w:ascii="Book Antiqua" w:hAnsi="Book Antiqua" w:cstheme="majorBidi"/>
                <w:b/>
                <w:iCs/>
              </w:rPr>
              <w:t>=</w:t>
            </w:r>
            <w:r w:rsidR="00013B7C" w:rsidRPr="009C1D25">
              <w:rPr>
                <w:rFonts w:ascii="Book Antiqua" w:hAnsi="Book Antiqua" w:cstheme="majorBidi" w:hint="eastAsia"/>
                <w:b/>
                <w:iCs/>
                <w:lang w:eastAsia="zh-CN"/>
              </w:rPr>
              <w:t xml:space="preserve"> </w:t>
            </w:r>
            <w:r w:rsidRPr="009C1D25">
              <w:rPr>
                <w:rFonts w:ascii="Book Antiqua" w:hAnsi="Book Antiqua" w:cstheme="majorBidi"/>
                <w:b/>
                <w:iCs/>
              </w:rPr>
              <w:t>108)</w:t>
            </w:r>
          </w:p>
        </w:tc>
        <w:tc>
          <w:tcPr>
            <w:tcW w:w="588" w:type="pct"/>
            <w:tcBorders>
              <w:top w:val="single" w:sz="4" w:space="0" w:color="auto"/>
              <w:bottom w:val="single" w:sz="4" w:space="0" w:color="auto"/>
            </w:tcBorders>
          </w:tcPr>
          <w:p w14:paraId="4B3ABB11"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
                <w:iCs/>
              </w:rPr>
              <w:t>P</w:t>
            </w:r>
            <w:r w:rsidRPr="009C1D25">
              <w:rPr>
                <w:rFonts w:ascii="Book Antiqua" w:hAnsi="Book Antiqua" w:cstheme="majorBidi"/>
                <w:b/>
                <w:iCs/>
              </w:rPr>
              <w:t xml:space="preserve"> value</w:t>
            </w:r>
          </w:p>
        </w:tc>
      </w:tr>
      <w:tr w:rsidR="00550C93" w:rsidRPr="009C1D25" w14:paraId="34A50AD8" w14:textId="77777777" w:rsidTr="00013B7C">
        <w:tc>
          <w:tcPr>
            <w:tcW w:w="1142" w:type="pct"/>
            <w:vMerge w:val="restart"/>
            <w:tcBorders>
              <w:top w:val="single" w:sz="4" w:space="0" w:color="auto"/>
            </w:tcBorders>
          </w:tcPr>
          <w:p w14:paraId="2ABBCEB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Sex</w:t>
            </w:r>
          </w:p>
        </w:tc>
        <w:tc>
          <w:tcPr>
            <w:tcW w:w="1015" w:type="pct"/>
            <w:tcBorders>
              <w:top w:val="single" w:sz="4" w:space="0" w:color="auto"/>
            </w:tcBorders>
          </w:tcPr>
          <w:p w14:paraId="01F5FB3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Female</w:t>
            </w:r>
          </w:p>
        </w:tc>
        <w:tc>
          <w:tcPr>
            <w:tcW w:w="1127" w:type="pct"/>
            <w:tcBorders>
              <w:top w:val="single" w:sz="4" w:space="0" w:color="auto"/>
            </w:tcBorders>
          </w:tcPr>
          <w:p w14:paraId="54B2C09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125 (73.1)</w:t>
            </w:r>
          </w:p>
        </w:tc>
        <w:tc>
          <w:tcPr>
            <w:tcW w:w="1128" w:type="pct"/>
            <w:tcBorders>
              <w:top w:val="single" w:sz="4" w:space="0" w:color="auto"/>
            </w:tcBorders>
          </w:tcPr>
          <w:p w14:paraId="68947F9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46 (26.9)</w:t>
            </w:r>
          </w:p>
        </w:tc>
        <w:tc>
          <w:tcPr>
            <w:tcW w:w="588" w:type="pct"/>
            <w:vMerge w:val="restart"/>
            <w:tcBorders>
              <w:top w:val="single" w:sz="4" w:space="0" w:color="auto"/>
            </w:tcBorders>
          </w:tcPr>
          <w:p w14:paraId="23EF769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0.654</w:t>
            </w:r>
          </w:p>
        </w:tc>
      </w:tr>
      <w:tr w:rsidR="00550C93" w:rsidRPr="009C1D25" w14:paraId="0B4B7127" w14:textId="77777777" w:rsidTr="00013B7C">
        <w:tc>
          <w:tcPr>
            <w:tcW w:w="1142" w:type="pct"/>
            <w:vMerge/>
          </w:tcPr>
          <w:p w14:paraId="3A9DDCB5" w14:textId="77777777" w:rsidR="00550C93" w:rsidRPr="009C1D25" w:rsidRDefault="00550C93" w:rsidP="00957E90">
            <w:pPr>
              <w:spacing w:line="360" w:lineRule="auto"/>
              <w:jc w:val="both"/>
              <w:rPr>
                <w:rFonts w:ascii="Book Antiqua" w:hAnsi="Book Antiqua" w:cstheme="majorBidi"/>
                <w:iCs/>
              </w:rPr>
            </w:pPr>
          </w:p>
        </w:tc>
        <w:tc>
          <w:tcPr>
            <w:tcW w:w="1015" w:type="pct"/>
          </w:tcPr>
          <w:p w14:paraId="5528D63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Male</w:t>
            </w:r>
          </w:p>
        </w:tc>
        <w:tc>
          <w:tcPr>
            <w:tcW w:w="1127" w:type="pct"/>
          </w:tcPr>
          <w:p w14:paraId="1AAF846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196 (75.1)</w:t>
            </w:r>
          </w:p>
        </w:tc>
        <w:tc>
          <w:tcPr>
            <w:tcW w:w="1128" w:type="pct"/>
          </w:tcPr>
          <w:p w14:paraId="5A773DA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65 (24.9)</w:t>
            </w:r>
          </w:p>
        </w:tc>
        <w:tc>
          <w:tcPr>
            <w:tcW w:w="588" w:type="pct"/>
            <w:vMerge/>
          </w:tcPr>
          <w:p w14:paraId="2B843E01" w14:textId="77777777" w:rsidR="00550C93" w:rsidRPr="009C1D25" w:rsidRDefault="00550C93" w:rsidP="00957E90">
            <w:pPr>
              <w:spacing w:line="360" w:lineRule="auto"/>
              <w:jc w:val="both"/>
              <w:rPr>
                <w:rFonts w:ascii="Book Antiqua" w:hAnsi="Book Antiqua" w:cstheme="majorBidi"/>
                <w:iCs/>
              </w:rPr>
            </w:pPr>
          </w:p>
        </w:tc>
      </w:tr>
      <w:tr w:rsidR="00550C93" w:rsidRPr="009C1D25" w14:paraId="328037AA" w14:textId="77777777" w:rsidTr="00013B7C">
        <w:tc>
          <w:tcPr>
            <w:tcW w:w="1142" w:type="pct"/>
            <w:vMerge w:val="restart"/>
          </w:tcPr>
          <w:p w14:paraId="68408EE7" w14:textId="77777777" w:rsidR="00550C93" w:rsidRPr="009C1D25" w:rsidRDefault="00550C93" w:rsidP="00957E90">
            <w:pPr>
              <w:spacing w:line="360" w:lineRule="auto"/>
              <w:jc w:val="both"/>
              <w:rPr>
                <w:rFonts w:ascii="Book Antiqua" w:hAnsi="Book Antiqua" w:cstheme="majorBidi"/>
                <w:iCs/>
                <w:lang w:eastAsia="zh-CN"/>
              </w:rPr>
            </w:pPr>
            <w:r w:rsidRPr="009C1D25">
              <w:rPr>
                <w:rFonts w:ascii="Book Antiqua" w:hAnsi="Book Antiqua" w:cstheme="majorBidi"/>
                <w:iCs/>
              </w:rPr>
              <w:t>Age</w:t>
            </w:r>
            <w:r w:rsidR="00013B7C" w:rsidRPr="009C1D25">
              <w:rPr>
                <w:rFonts w:ascii="Book Antiqua" w:hAnsi="Book Antiqua" w:cstheme="majorBidi" w:hint="eastAsia"/>
                <w:iCs/>
                <w:lang w:eastAsia="zh-CN"/>
              </w:rPr>
              <w:t xml:space="preserve">, </w:t>
            </w:r>
            <w:proofErr w:type="spellStart"/>
            <w:r w:rsidR="00013B7C" w:rsidRPr="009C1D25">
              <w:rPr>
                <w:rFonts w:ascii="Book Antiqua" w:hAnsi="Book Antiqua" w:cstheme="majorBidi" w:hint="eastAsia"/>
                <w:iCs/>
                <w:lang w:eastAsia="zh-CN"/>
              </w:rPr>
              <w:t>yr</w:t>
            </w:r>
            <w:proofErr w:type="spellEnd"/>
          </w:p>
        </w:tc>
        <w:tc>
          <w:tcPr>
            <w:tcW w:w="1015" w:type="pct"/>
          </w:tcPr>
          <w:p w14:paraId="0FB7146E" w14:textId="77777777" w:rsidR="00550C93" w:rsidRPr="009C1D25" w:rsidRDefault="00957E90" w:rsidP="00957E90">
            <w:pPr>
              <w:spacing w:line="360" w:lineRule="auto"/>
              <w:jc w:val="both"/>
              <w:rPr>
                <w:rFonts w:ascii="Book Antiqua" w:hAnsi="Book Antiqua" w:cstheme="majorBidi"/>
                <w:iCs/>
              </w:rPr>
            </w:pPr>
            <w:r w:rsidRPr="009C1D25">
              <w:rPr>
                <w:rFonts w:ascii="Book Antiqua" w:hAnsi="Book Antiqua" w:cstheme="majorBidi"/>
                <w:iCs/>
              </w:rPr>
              <w:t>≤</w:t>
            </w:r>
            <w:r w:rsidRPr="009C1D25">
              <w:rPr>
                <w:rFonts w:ascii="Book Antiqua" w:hAnsi="Book Antiqua" w:cstheme="majorBidi" w:hint="eastAsia"/>
                <w:iCs/>
                <w:lang w:eastAsia="zh-CN"/>
              </w:rPr>
              <w:t xml:space="preserve"> </w:t>
            </w:r>
            <w:r w:rsidR="00550C93" w:rsidRPr="009C1D25">
              <w:rPr>
                <w:rFonts w:ascii="Book Antiqua" w:hAnsi="Book Antiqua" w:cstheme="majorBidi"/>
                <w:iCs/>
              </w:rPr>
              <w:t>50</w:t>
            </w:r>
          </w:p>
        </w:tc>
        <w:tc>
          <w:tcPr>
            <w:tcW w:w="1127" w:type="pct"/>
          </w:tcPr>
          <w:p w14:paraId="7D9771A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46 (79.3)</w:t>
            </w:r>
          </w:p>
        </w:tc>
        <w:tc>
          <w:tcPr>
            <w:tcW w:w="1128" w:type="pct"/>
          </w:tcPr>
          <w:p w14:paraId="35EF647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 (20.7)</w:t>
            </w:r>
          </w:p>
        </w:tc>
        <w:tc>
          <w:tcPr>
            <w:tcW w:w="588" w:type="pct"/>
            <w:vMerge w:val="restart"/>
          </w:tcPr>
          <w:p w14:paraId="3BEDF29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0.147</w:t>
            </w:r>
          </w:p>
        </w:tc>
      </w:tr>
      <w:tr w:rsidR="00550C93" w:rsidRPr="009C1D25" w14:paraId="0F36CAB2" w14:textId="77777777" w:rsidTr="00013B7C">
        <w:tc>
          <w:tcPr>
            <w:tcW w:w="1142" w:type="pct"/>
            <w:vMerge/>
          </w:tcPr>
          <w:p w14:paraId="7BE4400F" w14:textId="77777777" w:rsidR="00550C93" w:rsidRPr="009C1D25" w:rsidRDefault="00550C93" w:rsidP="00957E90">
            <w:pPr>
              <w:spacing w:line="360" w:lineRule="auto"/>
              <w:jc w:val="both"/>
              <w:rPr>
                <w:rFonts w:ascii="Book Antiqua" w:hAnsi="Book Antiqua" w:cstheme="majorBidi"/>
                <w:iCs/>
              </w:rPr>
            </w:pPr>
          </w:p>
        </w:tc>
        <w:tc>
          <w:tcPr>
            <w:tcW w:w="1015" w:type="pct"/>
          </w:tcPr>
          <w:p w14:paraId="7E7A6E5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51-60</w:t>
            </w:r>
          </w:p>
        </w:tc>
        <w:tc>
          <w:tcPr>
            <w:tcW w:w="1127" w:type="pct"/>
          </w:tcPr>
          <w:p w14:paraId="39E7F93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65 (81.3)</w:t>
            </w:r>
          </w:p>
        </w:tc>
        <w:tc>
          <w:tcPr>
            <w:tcW w:w="1128" w:type="pct"/>
          </w:tcPr>
          <w:p w14:paraId="1350855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15 (18.8)</w:t>
            </w:r>
          </w:p>
        </w:tc>
        <w:tc>
          <w:tcPr>
            <w:tcW w:w="588" w:type="pct"/>
            <w:vMerge/>
          </w:tcPr>
          <w:p w14:paraId="1317B2E6" w14:textId="77777777" w:rsidR="00550C93" w:rsidRPr="009C1D25" w:rsidRDefault="00550C93" w:rsidP="00957E90">
            <w:pPr>
              <w:spacing w:line="360" w:lineRule="auto"/>
              <w:jc w:val="both"/>
              <w:rPr>
                <w:rFonts w:ascii="Book Antiqua" w:hAnsi="Book Antiqua" w:cstheme="majorBidi"/>
                <w:iCs/>
              </w:rPr>
            </w:pPr>
          </w:p>
        </w:tc>
      </w:tr>
      <w:tr w:rsidR="00550C93" w:rsidRPr="009C1D25" w14:paraId="693CC0B6" w14:textId="77777777" w:rsidTr="00013B7C">
        <w:tc>
          <w:tcPr>
            <w:tcW w:w="1142" w:type="pct"/>
            <w:vMerge/>
          </w:tcPr>
          <w:p w14:paraId="440AB76D" w14:textId="77777777" w:rsidR="00550C93" w:rsidRPr="009C1D25" w:rsidRDefault="00550C93" w:rsidP="00957E90">
            <w:pPr>
              <w:spacing w:line="360" w:lineRule="auto"/>
              <w:jc w:val="both"/>
              <w:rPr>
                <w:rFonts w:ascii="Book Antiqua" w:hAnsi="Book Antiqua" w:cstheme="majorBidi"/>
                <w:iCs/>
              </w:rPr>
            </w:pPr>
          </w:p>
        </w:tc>
        <w:tc>
          <w:tcPr>
            <w:tcW w:w="1015" w:type="pct"/>
          </w:tcPr>
          <w:p w14:paraId="6A2BA33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61-70</w:t>
            </w:r>
          </w:p>
        </w:tc>
        <w:tc>
          <w:tcPr>
            <w:tcW w:w="1127" w:type="pct"/>
          </w:tcPr>
          <w:p w14:paraId="272268C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82 (75.2)</w:t>
            </w:r>
          </w:p>
        </w:tc>
        <w:tc>
          <w:tcPr>
            <w:tcW w:w="1128" w:type="pct"/>
          </w:tcPr>
          <w:p w14:paraId="6E1A594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27 (24.8)</w:t>
            </w:r>
          </w:p>
        </w:tc>
        <w:tc>
          <w:tcPr>
            <w:tcW w:w="588" w:type="pct"/>
            <w:vMerge/>
          </w:tcPr>
          <w:p w14:paraId="03E0FC53" w14:textId="77777777" w:rsidR="00550C93" w:rsidRPr="009C1D25" w:rsidRDefault="00550C93" w:rsidP="00957E90">
            <w:pPr>
              <w:spacing w:line="360" w:lineRule="auto"/>
              <w:jc w:val="both"/>
              <w:rPr>
                <w:rFonts w:ascii="Book Antiqua" w:hAnsi="Book Antiqua" w:cstheme="majorBidi"/>
                <w:iCs/>
              </w:rPr>
            </w:pPr>
          </w:p>
        </w:tc>
      </w:tr>
      <w:tr w:rsidR="00550C93" w:rsidRPr="009C1D25" w14:paraId="6A93222F" w14:textId="77777777" w:rsidTr="00013B7C">
        <w:tc>
          <w:tcPr>
            <w:tcW w:w="1142" w:type="pct"/>
            <w:vMerge/>
          </w:tcPr>
          <w:p w14:paraId="5AB9E7AC" w14:textId="77777777" w:rsidR="00550C93" w:rsidRPr="009C1D25" w:rsidRDefault="00550C93" w:rsidP="00957E90">
            <w:pPr>
              <w:spacing w:line="360" w:lineRule="auto"/>
              <w:jc w:val="both"/>
              <w:rPr>
                <w:rFonts w:ascii="Book Antiqua" w:hAnsi="Book Antiqua" w:cstheme="majorBidi"/>
                <w:iCs/>
              </w:rPr>
            </w:pPr>
          </w:p>
        </w:tc>
        <w:tc>
          <w:tcPr>
            <w:tcW w:w="1015" w:type="pct"/>
          </w:tcPr>
          <w:p w14:paraId="28F99E5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&gt;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70</w:t>
            </w:r>
          </w:p>
        </w:tc>
        <w:tc>
          <w:tcPr>
            <w:tcW w:w="1127" w:type="pct"/>
          </w:tcPr>
          <w:p w14:paraId="0B3CDFF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128 (69.2)</w:t>
            </w:r>
          </w:p>
        </w:tc>
        <w:tc>
          <w:tcPr>
            <w:tcW w:w="1128" w:type="pct"/>
          </w:tcPr>
          <w:p w14:paraId="3969484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57 (30.8)</w:t>
            </w:r>
          </w:p>
        </w:tc>
        <w:tc>
          <w:tcPr>
            <w:tcW w:w="588" w:type="pct"/>
            <w:vMerge/>
          </w:tcPr>
          <w:p w14:paraId="17065FBA" w14:textId="77777777" w:rsidR="00550C93" w:rsidRPr="009C1D25" w:rsidRDefault="00550C93" w:rsidP="00957E90">
            <w:pPr>
              <w:spacing w:line="360" w:lineRule="auto"/>
              <w:jc w:val="both"/>
              <w:rPr>
                <w:rFonts w:ascii="Book Antiqua" w:hAnsi="Book Antiqua" w:cstheme="majorBidi"/>
                <w:iCs/>
              </w:rPr>
            </w:pPr>
          </w:p>
        </w:tc>
      </w:tr>
      <w:tr w:rsidR="00550C93" w:rsidRPr="009C1D25" w14:paraId="7D778870" w14:textId="77777777" w:rsidTr="00013B7C">
        <w:tc>
          <w:tcPr>
            <w:tcW w:w="1142" w:type="pct"/>
            <w:vMerge w:val="restart"/>
          </w:tcPr>
          <w:p w14:paraId="2993471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IHD</w:t>
            </w:r>
          </w:p>
        </w:tc>
        <w:tc>
          <w:tcPr>
            <w:tcW w:w="1015" w:type="pct"/>
          </w:tcPr>
          <w:p w14:paraId="121ABA9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2674CAA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57 (71.3)</w:t>
            </w:r>
          </w:p>
        </w:tc>
        <w:tc>
          <w:tcPr>
            <w:tcW w:w="1128" w:type="pct"/>
          </w:tcPr>
          <w:p w14:paraId="69906C4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23 (28.8)</w:t>
            </w:r>
          </w:p>
        </w:tc>
        <w:tc>
          <w:tcPr>
            <w:tcW w:w="588" w:type="pct"/>
            <w:vMerge w:val="restart"/>
          </w:tcPr>
          <w:p w14:paraId="649684F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0.477</w:t>
            </w:r>
          </w:p>
        </w:tc>
      </w:tr>
      <w:tr w:rsidR="00550C93" w:rsidRPr="009C1D25" w14:paraId="511887B1" w14:textId="77777777" w:rsidTr="00013B7C">
        <w:tc>
          <w:tcPr>
            <w:tcW w:w="1142" w:type="pct"/>
            <w:vMerge/>
          </w:tcPr>
          <w:p w14:paraId="6DBA1DEE" w14:textId="77777777" w:rsidR="00550C93" w:rsidRPr="009C1D25" w:rsidRDefault="00550C93" w:rsidP="00957E90">
            <w:pPr>
              <w:spacing w:line="360" w:lineRule="auto"/>
              <w:jc w:val="both"/>
              <w:rPr>
                <w:rFonts w:ascii="Book Antiqua" w:hAnsi="Book Antiqua" w:cstheme="majorBidi"/>
                <w:iCs/>
              </w:rPr>
            </w:pPr>
          </w:p>
        </w:tc>
        <w:tc>
          <w:tcPr>
            <w:tcW w:w="1015" w:type="pct"/>
          </w:tcPr>
          <w:p w14:paraId="181B2D5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Pr>
          <w:p w14:paraId="65A85D5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260 (75.4)</w:t>
            </w:r>
          </w:p>
        </w:tc>
        <w:tc>
          <w:tcPr>
            <w:tcW w:w="1128" w:type="pct"/>
          </w:tcPr>
          <w:p w14:paraId="0712C06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85 (24.6)</w:t>
            </w:r>
          </w:p>
        </w:tc>
        <w:tc>
          <w:tcPr>
            <w:tcW w:w="588" w:type="pct"/>
            <w:vMerge/>
          </w:tcPr>
          <w:p w14:paraId="756C26C7" w14:textId="77777777" w:rsidR="00550C93" w:rsidRPr="009C1D25" w:rsidRDefault="00550C93" w:rsidP="00957E90">
            <w:pPr>
              <w:spacing w:line="360" w:lineRule="auto"/>
              <w:jc w:val="both"/>
              <w:rPr>
                <w:rFonts w:ascii="Book Antiqua" w:hAnsi="Book Antiqua" w:cstheme="majorBidi"/>
                <w:iCs/>
              </w:rPr>
            </w:pPr>
          </w:p>
        </w:tc>
      </w:tr>
      <w:tr w:rsidR="00550C93" w:rsidRPr="009C1D25" w14:paraId="0BC87187" w14:textId="77777777" w:rsidTr="00013B7C">
        <w:tc>
          <w:tcPr>
            <w:tcW w:w="1142" w:type="pct"/>
            <w:vMerge w:val="restart"/>
          </w:tcPr>
          <w:p w14:paraId="351A849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DM</w:t>
            </w:r>
          </w:p>
        </w:tc>
        <w:tc>
          <w:tcPr>
            <w:tcW w:w="1015" w:type="pct"/>
          </w:tcPr>
          <w:p w14:paraId="555E69C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220CE2F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113 (72.0)</w:t>
            </w:r>
          </w:p>
        </w:tc>
        <w:tc>
          <w:tcPr>
            <w:tcW w:w="1128" w:type="pct"/>
          </w:tcPr>
          <w:p w14:paraId="636BF83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44 (28.0)</w:t>
            </w:r>
          </w:p>
        </w:tc>
        <w:tc>
          <w:tcPr>
            <w:tcW w:w="588" w:type="pct"/>
            <w:vMerge w:val="restart"/>
          </w:tcPr>
          <w:p w14:paraId="401F4C8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0.357</w:t>
            </w:r>
          </w:p>
        </w:tc>
      </w:tr>
      <w:tr w:rsidR="00550C93" w:rsidRPr="009C1D25" w14:paraId="28DABB6D" w14:textId="77777777" w:rsidTr="00013B7C">
        <w:tc>
          <w:tcPr>
            <w:tcW w:w="1142" w:type="pct"/>
            <w:vMerge/>
          </w:tcPr>
          <w:p w14:paraId="23B7F347" w14:textId="77777777" w:rsidR="00550C93" w:rsidRPr="009C1D25" w:rsidRDefault="00550C93" w:rsidP="00957E90">
            <w:pPr>
              <w:spacing w:line="360" w:lineRule="auto"/>
              <w:jc w:val="both"/>
              <w:rPr>
                <w:rFonts w:ascii="Book Antiqua" w:hAnsi="Book Antiqua" w:cstheme="majorBidi"/>
                <w:iCs/>
              </w:rPr>
            </w:pPr>
          </w:p>
        </w:tc>
        <w:tc>
          <w:tcPr>
            <w:tcW w:w="1015" w:type="pct"/>
          </w:tcPr>
          <w:p w14:paraId="62FCBD3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Pr>
          <w:p w14:paraId="14F3B95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204 (76.1)</w:t>
            </w:r>
          </w:p>
        </w:tc>
        <w:tc>
          <w:tcPr>
            <w:tcW w:w="1128" w:type="pct"/>
          </w:tcPr>
          <w:p w14:paraId="651996E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64 (23.9)</w:t>
            </w:r>
          </w:p>
        </w:tc>
        <w:tc>
          <w:tcPr>
            <w:tcW w:w="588" w:type="pct"/>
            <w:vMerge/>
          </w:tcPr>
          <w:p w14:paraId="21BE9EB1" w14:textId="77777777" w:rsidR="00550C93" w:rsidRPr="009C1D25" w:rsidRDefault="00550C93" w:rsidP="00957E90">
            <w:pPr>
              <w:spacing w:line="360" w:lineRule="auto"/>
              <w:jc w:val="both"/>
              <w:rPr>
                <w:rFonts w:ascii="Book Antiqua" w:hAnsi="Book Antiqua" w:cstheme="majorBidi"/>
                <w:iCs/>
              </w:rPr>
            </w:pPr>
          </w:p>
        </w:tc>
      </w:tr>
      <w:tr w:rsidR="00550C93" w:rsidRPr="009C1D25" w14:paraId="4A4A4BAD" w14:textId="77777777" w:rsidTr="00013B7C">
        <w:tc>
          <w:tcPr>
            <w:tcW w:w="1142" w:type="pct"/>
            <w:vMerge w:val="restart"/>
          </w:tcPr>
          <w:p w14:paraId="6A55173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Renal disease</w:t>
            </w:r>
          </w:p>
        </w:tc>
        <w:tc>
          <w:tcPr>
            <w:tcW w:w="1015" w:type="pct"/>
          </w:tcPr>
          <w:p w14:paraId="5D698CC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354A6D4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42 (79.2)</w:t>
            </w:r>
          </w:p>
        </w:tc>
        <w:tc>
          <w:tcPr>
            <w:tcW w:w="1128" w:type="pct"/>
          </w:tcPr>
          <w:p w14:paraId="0350405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11 (20.8)</w:t>
            </w:r>
          </w:p>
        </w:tc>
        <w:tc>
          <w:tcPr>
            <w:tcW w:w="588" w:type="pct"/>
            <w:vMerge w:val="restart"/>
          </w:tcPr>
          <w:p w14:paraId="38C074B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0.501</w:t>
            </w:r>
          </w:p>
        </w:tc>
      </w:tr>
      <w:tr w:rsidR="00550C93" w:rsidRPr="009C1D25" w14:paraId="268F475C" w14:textId="77777777" w:rsidTr="00013B7C">
        <w:tc>
          <w:tcPr>
            <w:tcW w:w="1142" w:type="pct"/>
            <w:vMerge/>
          </w:tcPr>
          <w:p w14:paraId="1F46095C" w14:textId="77777777" w:rsidR="00550C93" w:rsidRPr="009C1D25" w:rsidRDefault="00550C93" w:rsidP="00957E90">
            <w:pPr>
              <w:spacing w:line="360" w:lineRule="auto"/>
              <w:jc w:val="both"/>
              <w:rPr>
                <w:rFonts w:ascii="Book Antiqua" w:hAnsi="Book Antiqua" w:cstheme="majorBidi"/>
                <w:iCs/>
              </w:rPr>
            </w:pPr>
          </w:p>
        </w:tc>
        <w:tc>
          <w:tcPr>
            <w:tcW w:w="1015" w:type="pct"/>
          </w:tcPr>
          <w:p w14:paraId="5CE1DC4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Pr>
          <w:p w14:paraId="5FCC38B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275 (73.9)</w:t>
            </w:r>
          </w:p>
        </w:tc>
        <w:tc>
          <w:tcPr>
            <w:tcW w:w="1128" w:type="pct"/>
          </w:tcPr>
          <w:p w14:paraId="38A831F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97 (26.1)</w:t>
            </w:r>
          </w:p>
        </w:tc>
        <w:tc>
          <w:tcPr>
            <w:tcW w:w="588" w:type="pct"/>
            <w:vMerge/>
          </w:tcPr>
          <w:p w14:paraId="2791FC78" w14:textId="77777777" w:rsidR="00550C93" w:rsidRPr="009C1D25" w:rsidRDefault="00550C93" w:rsidP="00957E90">
            <w:pPr>
              <w:spacing w:line="360" w:lineRule="auto"/>
              <w:jc w:val="both"/>
              <w:rPr>
                <w:rFonts w:ascii="Book Antiqua" w:hAnsi="Book Antiqua" w:cstheme="majorBidi"/>
                <w:iCs/>
              </w:rPr>
            </w:pPr>
          </w:p>
        </w:tc>
      </w:tr>
      <w:tr w:rsidR="00550C93" w:rsidRPr="009C1D25" w14:paraId="31738656" w14:textId="77777777" w:rsidTr="00013B7C">
        <w:tc>
          <w:tcPr>
            <w:tcW w:w="1142" w:type="pct"/>
            <w:vMerge w:val="restart"/>
          </w:tcPr>
          <w:p w14:paraId="61B15E0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Pulmonary disease</w:t>
            </w:r>
          </w:p>
        </w:tc>
        <w:tc>
          <w:tcPr>
            <w:tcW w:w="1015" w:type="pct"/>
          </w:tcPr>
          <w:p w14:paraId="6C700E1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21D8D43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23 (62.2)</w:t>
            </w:r>
          </w:p>
        </w:tc>
        <w:tc>
          <w:tcPr>
            <w:tcW w:w="1128" w:type="pct"/>
          </w:tcPr>
          <w:p w14:paraId="1651BEE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14 (37.8)</w:t>
            </w:r>
          </w:p>
        </w:tc>
        <w:tc>
          <w:tcPr>
            <w:tcW w:w="588" w:type="pct"/>
            <w:vMerge w:val="restart"/>
          </w:tcPr>
          <w:p w14:paraId="5915B95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0.078</w:t>
            </w:r>
          </w:p>
        </w:tc>
      </w:tr>
      <w:tr w:rsidR="00550C93" w:rsidRPr="009C1D25" w14:paraId="57305E30" w14:textId="77777777" w:rsidTr="00013B7C">
        <w:tc>
          <w:tcPr>
            <w:tcW w:w="1142" w:type="pct"/>
            <w:vMerge/>
          </w:tcPr>
          <w:p w14:paraId="37F55B46" w14:textId="77777777" w:rsidR="00550C93" w:rsidRPr="009C1D25" w:rsidRDefault="00550C93" w:rsidP="00957E90">
            <w:pPr>
              <w:spacing w:line="360" w:lineRule="auto"/>
              <w:jc w:val="both"/>
              <w:rPr>
                <w:rFonts w:ascii="Book Antiqua" w:hAnsi="Book Antiqua" w:cstheme="majorBidi"/>
                <w:iCs/>
              </w:rPr>
            </w:pPr>
          </w:p>
        </w:tc>
        <w:tc>
          <w:tcPr>
            <w:tcW w:w="1015" w:type="pct"/>
          </w:tcPr>
          <w:p w14:paraId="5ABB519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Pr>
          <w:p w14:paraId="5F35DA6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292 (75.6)</w:t>
            </w:r>
          </w:p>
        </w:tc>
        <w:tc>
          <w:tcPr>
            <w:tcW w:w="1128" w:type="pct"/>
          </w:tcPr>
          <w:p w14:paraId="3009A03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94 (24.4)</w:t>
            </w:r>
          </w:p>
        </w:tc>
        <w:tc>
          <w:tcPr>
            <w:tcW w:w="588" w:type="pct"/>
            <w:vMerge/>
          </w:tcPr>
          <w:p w14:paraId="7C54AAFB" w14:textId="77777777" w:rsidR="00550C93" w:rsidRPr="009C1D25" w:rsidRDefault="00550C93" w:rsidP="00957E90">
            <w:pPr>
              <w:spacing w:line="360" w:lineRule="auto"/>
              <w:jc w:val="both"/>
              <w:rPr>
                <w:rFonts w:ascii="Book Antiqua" w:hAnsi="Book Antiqua" w:cstheme="majorBidi"/>
                <w:iCs/>
              </w:rPr>
            </w:pPr>
          </w:p>
        </w:tc>
      </w:tr>
      <w:tr w:rsidR="00550C93" w:rsidRPr="009C1D25" w14:paraId="0D2EA9C2" w14:textId="77777777" w:rsidTr="00013B7C">
        <w:tc>
          <w:tcPr>
            <w:tcW w:w="1142" w:type="pct"/>
            <w:vMerge w:val="restart"/>
          </w:tcPr>
          <w:p w14:paraId="759A2CC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Hyperlipidemia</w:t>
            </w:r>
          </w:p>
        </w:tc>
        <w:tc>
          <w:tcPr>
            <w:tcW w:w="1015" w:type="pct"/>
          </w:tcPr>
          <w:p w14:paraId="36B4CA3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50BED75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38 (70.4)</w:t>
            </w:r>
          </w:p>
        </w:tc>
        <w:tc>
          <w:tcPr>
            <w:tcW w:w="1128" w:type="pct"/>
          </w:tcPr>
          <w:p w14:paraId="44579D9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16 (29.6)</w:t>
            </w:r>
          </w:p>
        </w:tc>
        <w:tc>
          <w:tcPr>
            <w:tcW w:w="588" w:type="pct"/>
            <w:vMerge w:val="restart"/>
          </w:tcPr>
          <w:p w14:paraId="7044744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0.503</w:t>
            </w:r>
          </w:p>
        </w:tc>
      </w:tr>
      <w:tr w:rsidR="00550C93" w:rsidRPr="009C1D25" w14:paraId="5E7F5187" w14:textId="77777777" w:rsidTr="00013B7C">
        <w:tc>
          <w:tcPr>
            <w:tcW w:w="1142" w:type="pct"/>
            <w:vMerge/>
          </w:tcPr>
          <w:p w14:paraId="52332DA6" w14:textId="77777777" w:rsidR="00550C93" w:rsidRPr="009C1D25" w:rsidRDefault="00550C93" w:rsidP="00957E90">
            <w:pPr>
              <w:spacing w:line="360" w:lineRule="auto"/>
              <w:jc w:val="both"/>
              <w:rPr>
                <w:rFonts w:ascii="Book Antiqua" w:hAnsi="Book Antiqua" w:cstheme="majorBidi"/>
                <w:iCs/>
              </w:rPr>
            </w:pPr>
          </w:p>
        </w:tc>
        <w:tc>
          <w:tcPr>
            <w:tcW w:w="1015" w:type="pct"/>
          </w:tcPr>
          <w:p w14:paraId="106B1FA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Pr>
          <w:p w14:paraId="78AA4E8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279 (75.2)</w:t>
            </w:r>
          </w:p>
        </w:tc>
        <w:tc>
          <w:tcPr>
            <w:tcW w:w="1128" w:type="pct"/>
          </w:tcPr>
          <w:p w14:paraId="3892F9A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92 (24.8)</w:t>
            </w:r>
          </w:p>
        </w:tc>
        <w:tc>
          <w:tcPr>
            <w:tcW w:w="588" w:type="pct"/>
            <w:vMerge/>
          </w:tcPr>
          <w:p w14:paraId="7980D52E" w14:textId="77777777" w:rsidR="00550C93" w:rsidRPr="009C1D25" w:rsidRDefault="00550C93" w:rsidP="00957E90">
            <w:pPr>
              <w:spacing w:line="360" w:lineRule="auto"/>
              <w:jc w:val="both"/>
              <w:rPr>
                <w:rFonts w:ascii="Book Antiqua" w:hAnsi="Book Antiqua" w:cstheme="majorBidi"/>
                <w:iCs/>
              </w:rPr>
            </w:pPr>
          </w:p>
        </w:tc>
      </w:tr>
      <w:tr w:rsidR="00550C93" w:rsidRPr="009C1D25" w14:paraId="1E4443BE" w14:textId="77777777" w:rsidTr="00013B7C">
        <w:trPr>
          <w:trHeight w:val="170"/>
        </w:trPr>
        <w:tc>
          <w:tcPr>
            <w:tcW w:w="1142" w:type="pct"/>
            <w:vMerge w:val="restart"/>
          </w:tcPr>
          <w:p w14:paraId="55677FC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CKD</w:t>
            </w:r>
          </w:p>
        </w:tc>
        <w:tc>
          <w:tcPr>
            <w:tcW w:w="1015" w:type="pct"/>
          </w:tcPr>
          <w:p w14:paraId="7E9E106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10E7CC6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19 (70.4)</w:t>
            </w:r>
          </w:p>
        </w:tc>
        <w:tc>
          <w:tcPr>
            <w:tcW w:w="1128" w:type="pct"/>
          </w:tcPr>
          <w:p w14:paraId="27988F6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 (29.6)</w:t>
            </w:r>
          </w:p>
        </w:tc>
        <w:tc>
          <w:tcPr>
            <w:tcW w:w="588" w:type="pct"/>
            <w:vMerge w:val="restart"/>
          </w:tcPr>
          <w:p w14:paraId="22C297B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0.648</w:t>
            </w:r>
          </w:p>
        </w:tc>
      </w:tr>
      <w:tr w:rsidR="00550C93" w:rsidRPr="009C1D25" w14:paraId="593B3FEE" w14:textId="77777777" w:rsidTr="00957E90">
        <w:tc>
          <w:tcPr>
            <w:tcW w:w="1142" w:type="pct"/>
            <w:vMerge/>
          </w:tcPr>
          <w:p w14:paraId="3BE7A332" w14:textId="77777777" w:rsidR="00550C93" w:rsidRPr="009C1D25" w:rsidRDefault="00550C93" w:rsidP="00957E90">
            <w:pPr>
              <w:spacing w:line="360" w:lineRule="auto"/>
              <w:jc w:val="both"/>
              <w:rPr>
                <w:rFonts w:ascii="Book Antiqua" w:hAnsi="Book Antiqua" w:cstheme="majorBidi"/>
                <w:iCs/>
              </w:rPr>
            </w:pPr>
          </w:p>
        </w:tc>
        <w:tc>
          <w:tcPr>
            <w:tcW w:w="1015" w:type="pct"/>
          </w:tcPr>
          <w:p w14:paraId="406C807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Pr>
          <w:p w14:paraId="1D89442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298 (74.9)</w:t>
            </w:r>
          </w:p>
        </w:tc>
        <w:tc>
          <w:tcPr>
            <w:tcW w:w="1128" w:type="pct"/>
          </w:tcPr>
          <w:p w14:paraId="360752D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100 (25.1)</w:t>
            </w:r>
          </w:p>
        </w:tc>
        <w:tc>
          <w:tcPr>
            <w:tcW w:w="588" w:type="pct"/>
            <w:vMerge/>
          </w:tcPr>
          <w:p w14:paraId="52030748" w14:textId="77777777" w:rsidR="00550C93" w:rsidRPr="009C1D25" w:rsidRDefault="00550C93" w:rsidP="00957E90">
            <w:pPr>
              <w:spacing w:line="360" w:lineRule="auto"/>
              <w:jc w:val="both"/>
              <w:rPr>
                <w:rFonts w:ascii="Book Antiqua" w:hAnsi="Book Antiqua" w:cstheme="majorBidi"/>
                <w:iCs/>
              </w:rPr>
            </w:pPr>
          </w:p>
        </w:tc>
      </w:tr>
      <w:tr w:rsidR="00550C93" w:rsidRPr="009C1D25" w14:paraId="1C2345FD" w14:textId="77777777" w:rsidTr="00957E90">
        <w:tc>
          <w:tcPr>
            <w:tcW w:w="1142" w:type="pct"/>
            <w:vMerge w:val="restart"/>
            <w:tcBorders>
              <w:bottom w:val="single" w:sz="4" w:space="0" w:color="auto"/>
            </w:tcBorders>
          </w:tcPr>
          <w:p w14:paraId="5110611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HTN</w:t>
            </w:r>
          </w:p>
        </w:tc>
        <w:tc>
          <w:tcPr>
            <w:tcW w:w="1015" w:type="pct"/>
          </w:tcPr>
          <w:p w14:paraId="7C69316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1127" w:type="pct"/>
          </w:tcPr>
          <w:p w14:paraId="6A982C6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151 (72.9)</w:t>
            </w:r>
          </w:p>
        </w:tc>
        <w:tc>
          <w:tcPr>
            <w:tcW w:w="1128" w:type="pct"/>
          </w:tcPr>
          <w:p w14:paraId="6AEC676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56 (27.1)</w:t>
            </w:r>
          </w:p>
        </w:tc>
        <w:tc>
          <w:tcPr>
            <w:tcW w:w="588" w:type="pct"/>
            <w:vMerge w:val="restart"/>
            <w:tcBorders>
              <w:bottom w:val="single" w:sz="4" w:space="0" w:color="auto"/>
            </w:tcBorders>
          </w:tcPr>
          <w:p w14:paraId="0A488BA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0.504</w:t>
            </w:r>
          </w:p>
        </w:tc>
      </w:tr>
      <w:tr w:rsidR="00550C93" w:rsidRPr="009C1D25" w14:paraId="74A6D733" w14:textId="77777777" w:rsidTr="00957E90">
        <w:tc>
          <w:tcPr>
            <w:tcW w:w="1142" w:type="pct"/>
            <w:vMerge/>
            <w:tcBorders>
              <w:bottom w:val="single" w:sz="4" w:space="0" w:color="auto"/>
            </w:tcBorders>
          </w:tcPr>
          <w:p w14:paraId="1040C218" w14:textId="77777777" w:rsidR="00550C93" w:rsidRPr="009C1D25" w:rsidRDefault="00550C93" w:rsidP="00957E90">
            <w:pPr>
              <w:spacing w:line="360" w:lineRule="auto"/>
              <w:jc w:val="both"/>
              <w:rPr>
                <w:rFonts w:ascii="Book Antiqua" w:hAnsi="Book Antiqua" w:cstheme="majorBidi"/>
                <w:iCs/>
              </w:rPr>
            </w:pPr>
          </w:p>
        </w:tc>
        <w:tc>
          <w:tcPr>
            <w:tcW w:w="1015" w:type="pct"/>
            <w:tcBorders>
              <w:bottom w:val="single" w:sz="4" w:space="0" w:color="auto"/>
            </w:tcBorders>
          </w:tcPr>
          <w:p w14:paraId="1F62DBA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1127" w:type="pct"/>
            <w:tcBorders>
              <w:bottom w:val="single" w:sz="4" w:space="0" w:color="auto"/>
            </w:tcBorders>
          </w:tcPr>
          <w:p w14:paraId="2E9058D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165 (76.0)</w:t>
            </w:r>
          </w:p>
        </w:tc>
        <w:tc>
          <w:tcPr>
            <w:tcW w:w="1128" w:type="pct"/>
            <w:tcBorders>
              <w:bottom w:val="single" w:sz="4" w:space="0" w:color="auto"/>
            </w:tcBorders>
          </w:tcPr>
          <w:p w14:paraId="72AD60D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52 (24.0)</w:t>
            </w:r>
          </w:p>
        </w:tc>
        <w:tc>
          <w:tcPr>
            <w:tcW w:w="588" w:type="pct"/>
            <w:vMerge/>
            <w:tcBorders>
              <w:bottom w:val="single" w:sz="4" w:space="0" w:color="auto"/>
            </w:tcBorders>
          </w:tcPr>
          <w:p w14:paraId="0069C492" w14:textId="77777777" w:rsidR="00550C93" w:rsidRPr="009C1D25" w:rsidRDefault="00550C93" w:rsidP="00957E90">
            <w:pPr>
              <w:spacing w:line="360" w:lineRule="auto"/>
              <w:jc w:val="both"/>
              <w:rPr>
                <w:rFonts w:ascii="Book Antiqua" w:hAnsi="Book Antiqua" w:cstheme="majorBidi"/>
                <w:iCs/>
              </w:rPr>
            </w:pPr>
          </w:p>
        </w:tc>
      </w:tr>
    </w:tbl>
    <w:p w14:paraId="3F9AA847" w14:textId="6120CEAC" w:rsidR="00550C93" w:rsidRPr="009C1D25" w:rsidRDefault="00550C93">
      <w:pPr>
        <w:spacing w:line="360" w:lineRule="auto"/>
        <w:jc w:val="both"/>
        <w:rPr>
          <w:rFonts w:ascii="Book Antiqua" w:hAnsi="Book Antiqua" w:cstheme="majorBidi"/>
          <w:iCs/>
          <w:lang w:eastAsia="zh-CN"/>
        </w:rPr>
      </w:pPr>
      <w:r w:rsidRPr="009C1D25">
        <w:rPr>
          <w:rFonts w:ascii="Book Antiqua" w:hAnsi="Book Antiqua" w:cstheme="majorBidi"/>
          <w:iCs/>
        </w:rPr>
        <w:t xml:space="preserve">IHD: </w:t>
      </w:r>
      <w:r w:rsidR="00013B7C" w:rsidRPr="009C1D25">
        <w:rPr>
          <w:rFonts w:ascii="Book Antiqua" w:hAnsi="Book Antiqua" w:cstheme="majorBidi" w:hint="eastAsia"/>
          <w:iCs/>
          <w:lang w:eastAsia="zh-CN"/>
        </w:rPr>
        <w:t>I</w:t>
      </w:r>
      <w:r w:rsidRPr="009C1D25">
        <w:rPr>
          <w:rFonts w:ascii="Book Antiqua" w:hAnsi="Book Antiqua" w:cstheme="majorBidi"/>
          <w:iCs/>
        </w:rPr>
        <w:t>schemic heart disease</w:t>
      </w:r>
      <w:r w:rsidR="00E15E3C" w:rsidRPr="009C1D25">
        <w:rPr>
          <w:rFonts w:ascii="Book Antiqua" w:hAnsi="Book Antiqua" w:cstheme="majorBidi" w:hint="eastAsia"/>
          <w:iCs/>
          <w:lang w:eastAsia="zh-CN"/>
        </w:rPr>
        <w:t>;</w:t>
      </w:r>
      <w:r w:rsidR="00E15E3C" w:rsidRPr="009C1D25">
        <w:rPr>
          <w:rFonts w:ascii="Book Antiqua" w:hAnsi="Book Antiqua" w:cstheme="majorBidi"/>
          <w:iCs/>
        </w:rPr>
        <w:t xml:space="preserve"> DM: </w:t>
      </w:r>
      <w:r w:rsidR="00E15E3C" w:rsidRPr="009C1D25">
        <w:rPr>
          <w:rFonts w:ascii="Book Antiqua" w:hAnsi="Book Antiqua" w:cstheme="majorBidi" w:hint="eastAsia"/>
          <w:iCs/>
          <w:lang w:eastAsia="zh-CN"/>
        </w:rPr>
        <w:t>D</w:t>
      </w:r>
      <w:r w:rsidR="00E15E3C" w:rsidRPr="009C1D25">
        <w:rPr>
          <w:rFonts w:ascii="Book Antiqua" w:hAnsi="Book Antiqua" w:cstheme="majorBidi"/>
          <w:iCs/>
        </w:rPr>
        <w:t>iabetes mellitus</w:t>
      </w:r>
      <w:r w:rsidR="00013B7C" w:rsidRPr="009C1D25">
        <w:rPr>
          <w:rFonts w:ascii="Book Antiqua" w:hAnsi="Book Antiqua" w:cstheme="majorBidi" w:hint="eastAsia"/>
          <w:iCs/>
          <w:lang w:eastAsia="zh-CN"/>
        </w:rPr>
        <w:t>;</w:t>
      </w:r>
      <w:r w:rsidRPr="009C1D25">
        <w:rPr>
          <w:rFonts w:ascii="Book Antiqua" w:hAnsi="Book Antiqua" w:cstheme="majorBidi"/>
          <w:iCs/>
        </w:rPr>
        <w:t xml:space="preserve"> CKD: </w:t>
      </w:r>
      <w:r w:rsidR="00013B7C" w:rsidRPr="009C1D25">
        <w:rPr>
          <w:rFonts w:ascii="Book Antiqua" w:hAnsi="Book Antiqua" w:cstheme="majorBidi" w:hint="eastAsia"/>
          <w:iCs/>
          <w:lang w:eastAsia="zh-CN"/>
        </w:rPr>
        <w:t>C</w:t>
      </w:r>
      <w:r w:rsidRPr="009C1D25">
        <w:rPr>
          <w:rFonts w:ascii="Book Antiqua" w:hAnsi="Book Antiqua" w:cstheme="majorBidi"/>
          <w:iCs/>
        </w:rPr>
        <w:t>hronic kidney disease</w:t>
      </w:r>
      <w:r w:rsidR="00E15E3C" w:rsidRPr="009C1D25">
        <w:rPr>
          <w:rFonts w:ascii="Book Antiqua" w:hAnsi="Book Antiqua" w:cstheme="majorBidi"/>
          <w:iCs/>
        </w:rPr>
        <w:t xml:space="preserve">; HTN: </w:t>
      </w:r>
      <w:r w:rsidR="00E15E3C" w:rsidRPr="009C1D25">
        <w:rPr>
          <w:rFonts w:ascii="Book Antiqua" w:hAnsi="Book Antiqua" w:cstheme="majorBidi" w:hint="eastAsia"/>
          <w:iCs/>
          <w:lang w:eastAsia="zh-CN"/>
        </w:rPr>
        <w:t>H</w:t>
      </w:r>
      <w:r w:rsidR="00E15E3C" w:rsidRPr="009C1D25">
        <w:rPr>
          <w:rFonts w:ascii="Book Antiqua" w:hAnsi="Book Antiqua" w:cstheme="majorBidi"/>
          <w:iCs/>
        </w:rPr>
        <w:t>ypertension</w:t>
      </w:r>
      <w:r w:rsidRPr="009C1D25">
        <w:rPr>
          <w:rFonts w:ascii="Book Antiqua" w:hAnsi="Book Antiqua" w:cstheme="majorBidi"/>
          <w:iCs/>
        </w:rPr>
        <w:t>.</w:t>
      </w:r>
    </w:p>
    <w:p w14:paraId="2B369179" w14:textId="77777777" w:rsidR="00957E90" w:rsidRPr="009C1D25" w:rsidRDefault="00957E90" w:rsidP="00957E90">
      <w:pPr>
        <w:spacing w:line="360" w:lineRule="auto"/>
        <w:jc w:val="both"/>
        <w:rPr>
          <w:rFonts w:ascii="Book Antiqua" w:hAnsi="Book Antiqua" w:cstheme="majorBidi"/>
          <w:iCs/>
          <w:lang w:eastAsia="zh-CN"/>
        </w:rPr>
        <w:sectPr w:rsidR="00957E90" w:rsidRPr="009C1D25">
          <w:pgSz w:w="12240" w:h="15840"/>
          <w:pgMar w:top="1440" w:right="1440" w:bottom="1440" w:left="1440" w:header="720" w:footer="720" w:gutter="0"/>
          <w:cols w:space="720"/>
          <w:docGrid w:linePitch="360"/>
        </w:sectPr>
      </w:pPr>
    </w:p>
    <w:p w14:paraId="67779516" w14:textId="768C6229"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Cs/>
        </w:rPr>
        <w:lastRenderedPageBreak/>
        <w:t xml:space="preserve">Table 2 </w:t>
      </w:r>
      <w:r w:rsidR="00C512C2" w:rsidRPr="009C1D25">
        <w:rPr>
          <w:rFonts w:ascii="Book Antiqua" w:hAnsi="Book Antiqua" w:cstheme="majorBidi" w:hint="eastAsia"/>
          <w:b/>
          <w:iCs/>
          <w:lang w:eastAsia="zh-CN"/>
        </w:rPr>
        <w:t>E</w:t>
      </w:r>
      <w:r w:rsidR="00C512C2" w:rsidRPr="009C1D25">
        <w:rPr>
          <w:rFonts w:ascii="Book Antiqua" w:hAnsi="Book Antiqua" w:cstheme="majorBidi"/>
          <w:b/>
          <w:iCs/>
        </w:rPr>
        <w:t>lectrocardiograph</w:t>
      </w:r>
      <w:r w:rsidR="00C512C2" w:rsidRPr="009C1D25">
        <w:rPr>
          <w:rFonts w:ascii="Book Antiqua" w:hAnsi="Book Antiqua" w:cstheme="majorBidi" w:hint="eastAsia"/>
          <w:b/>
          <w:iCs/>
          <w:lang w:eastAsia="zh-CN"/>
        </w:rPr>
        <w:t>ic</w:t>
      </w:r>
      <w:r w:rsidR="00C512C2" w:rsidRPr="009C1D25">
        <w:rPr>
          <w:rFonts w:ascii="Book Antiqua" w:hAnsi="Book Antiqua" w:cstheme="majorBidi"/>
          <w:b/>
          <w:iCs/>
        </w:rPr>
        <w:t xml:space="preserve"> </w:t>
      </w:r>
      <w:r w:rsidRPr="009C1D25">
        <w:rPr>
          <w:rFonts w:ascii="Book Antiqua" w:hAnsi="Book Antiqua" w:cstheme="majorBidi"/>
          <w:b/>
          <w:iCs/>
        </w:rPr>
        <w:t xml:space="preserve">parameters in conduction system disease in COVID-19 </w:t>
      </w:r>
      <w:r w:rsidR="00C512C2" w:rsidRPr="009C1D25">
        <w:rPr>
          <w:rFonts w:ascii="Book Antiqua" w:hAnsi="Book Antiqua" w:cstheme="majorBidi" w:hint="eastAsia"/>
          <w:b/>
          <w:iCs/>
          <w:lang w:eastAsia="zh-CN"/>
        </w:rPr>
        <w:t>deceased</w:t>
      </w:r>
      <w:r w:rsidR="00C512C2" w:rsidRPr="009C1D25">
        <w:rPr>
          <w:rFonts w:ascii="Book Antiqua" w:hAnsi="Book Antiqua" w:cstheme="majorBidi"/>
          <w:b/>
          <w:iCs/>
        </w:rPr>
        <w:t xml:space="preserve"> </w:t>
      </w:r>
      <w:r w:rsidRPr="009C1D25">
        <w:rPr>
          <w:rFonts w:ascii="Book Antiqua" w:hAnsi="Book Antiqua" w:cstheme="majorBidi"/>
          <w:b/>
          <w:iCs/>
        </w:rPr>
        <w:t>patients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786"/>
        <w:gridCol w:w="2160"/>
        <w:gridCol w:w="2105"/>
        <w:gridCol w:w="1714"/>
        <w:gridCol w:w="850"/>
        <w:gridCol w:w="1872"/>
        <w:gridCol w:w="878"/>
      </w:tblGrid>
      <w:tr w:rsidR="00957E90" w:rsidRPr="009C1D25" w14:paraId="63007DB4" w14:textId="77777777" w:rsidTr="00957E90">
        <w:tc>
          <w:tcPr>
            <w:tcW w:w="0" w:type="auto"/>
            <w:gridSpan w:val="2"/>
            <w:tcBorders>
              <w:top w:val="single" w:sz="4" w:space="0" w:color="auto"/>
              <w:bottom w:val="single" w:sz="4" w:space="0" w:color="auto"/>
            </w:tcBorders>
          </w:tcPr>
          <w:p w14:paraId="719F6DCB" w14:textId="029EBA4E" w:rsidR="00550C93" w:rsidRPr="009C1D25" w:rsidRDefault="00550C93" w:rsidP="00C512C2">
            <w:pPr>
              <w:spacing w:line="360" w:lineRule="auto"/>
              <w:jc w:val="both"/>
              <w:rPr>
                <w:rFonts w:ascii="Book Antiqua" w:hAnsi="Book Antiqua" w:cstheme="majorBidi"/>
                <w:b/>
                <w:iCs/>
              </w:rPr>
            </w:pPr>
            <w:r w:rsidRPr="009C1D25">
              <w:rPr>
                <w:rFonts w:ascii="Book Antiqua" w:hAnsi="Book Antiqua" w:cstheme="majorBidi"/>
                <w:b/>
                <w:iCs/>
              </w:rPr>
              <w:t xml:space="preserve">ECG parameters </w:t>
            </w:r>
          </w:p>
        </w:tc>
        <w:tc>
          <w:tcPr>
            <w:tcW w:w="0" w:type="auto"/>
            <w:tcBorders>
              <w:top w:val="single" w:sz="4" w:space="0" w:color="auto"/>
              <w:bottom w:val="single" w:sz="4" w:space="0" w:color="auto"/>
            </w:tcBorders>
          </w:tcPr>
          <w:p w14:paraId="0C43E7CE" w14:textId="77777777" w:rsidR="00550C93" w:rsidRPr="009C1D25" w:rsidRDefault="00550C93" w:rsidP="00957E90">
            <w:pPr>
              <w:spacing w:line="360" w:lineRule="auto"/>
              <w:jc w:val="both"/>
              <w:rPr>
                <w:rFonts w:ascii="Book Antiqua" w:hAnsi="Book Antiqua" w:cstheme="majorBidi"/>
                <w:b/>
              </w:rPr>
            </w:pPr>
            <w:r w:rsidRPr="009C1D25">
              <w:rPr>
                <w:rFonts w:ascii="Book Antiqua" w:hAnsi="Book Antiqua" w:cstheme="majorBidi"/>
                <w:b/>
              </w:rPr>
              <w:t xml:space="preserve">Patients without </w:t>
            </w:r>
            <w:r w:rsidRPr="009C1D25">
              <w:rPr>
                <w:rFonts w:ascii="Book Antiqua" w:hAnsi="Book Antiqua" w:cstheme="majorBidi"/>
                <w:b/>
                <w:iCs/>
              </w:rPr>
              <w:t>conduction system disorder</w:t>
            </w:r>
            <w:r w:rsidRPr="009C1D25">
              <w:rPr>
                <w:rFonts w:ascii="Book Antiqua" w:hAnsi="Book Antiqua" w:cstheme="majorBidi"/>
                <w:b/>
              </w:rPr>
              <w:t xml:space="preserve"> (</w:t>
            </w:r>
            <w:r w:rsidR="00957E90" w:rsidRPr="009C1D25">
              <w:rPr>
                <w:rFonts w:ascii="Book Antiqua" w:hAnsi="Book Antiqua" w:cstheme="majorBidi" w:hint="eastAsia"/>
                <w:b/>
                <w:i/>
                <w:lang w:eastAsia="zh-CN"/>
              </w:rPr>
              <w:t xml:space="preserve">n </w:t>
            </w:r>
            <w:r w:rsidRPr="009C1D25">
              <w:rPr>
                <w:rFonts w:ascii="Book Antiqua" w:hAnsi="Book Antiqua" w:cstheme="majorBidi"/>
                <w:b/>
              </w:rPr>
              <w:t>=</w:t>
            </w:r>
            <w:r w:rsidR="00957E90" w:rsidRPr="009C1D25">
              <w:rPr>
                <w:rFonts w:ascii="Book Antiqua" w:hAnsi="Book Antiqua" w:cstheme="majorBidi" w:hint="eastAsia"/>
                <w:b/>
                <w:lang w:eastAsia="zh-CN"/>
              </w:rPr>
              <w:t xml:space="preserve"> </w:t>
            </w:r>
            <w:r w:rsidRPr="009C1D25">
              <w:rPr>
                <w:rFonts w:ascii="Book Antiqua" w:hAnsi="Book Antiqua" w:cstheme="majorBidi"/>
                <w:b/>
              </w:rPr>
              <w:t>317)</w:t>
            </w:r>
          </w:p>
        </w:tc>
        <w:tc>
          <w:tcPr>
            <w:tcW w:w="0" w:type="auto"/>
            <w:tcBorders>
              <w:top w:val="single" w:sz="4" w:space="0" w:color="auto"/>
              <w:bottom w:val="single" w:sz="4" w:space="0" w:color="auto"/>
            </w:tcBorders>
          </w:tcPr>
          <w:p w14:paraId="24208269" w14:textId="77777777" w:rsidR="00550C93" w:rsidRPr="009C1D25" w:rsidRDefault="00550C93" w:rsidP="00957E90">
            <w:pPr>
              <w:spacing w:line="360" w:lineRule="auto"/>
              <w:jc w:val="both"/>
              <w:rPr>
                <w:rFonts w:ascii="Book Antiqua" w:hAnsi="Book Antiqua" w:cstheme="majorBidi"/>
                <w:b/>
              </w:rPr>
            </w:pPr>
            <w:r w:rsidRPr="009C1D25">
              <w:rPr>
                <w:rFonts w:ascii="Book Antiqua" w:hAnsi="Book Antiqua" w:cstheme="majorBidi"/>
                <w:b/>
              </w:rPr>
              <w:t xml:space="preserve">Patients with </w:t>
            </w:r>
            <w:r w:rsidRPr="009C1D25">
              <w:rPr>
                <w:rFonts w:ascii="Book Antiqua" w:hAnsi="Book Antiqua" w:cstheme="majorBidi"/>
                <w:b/>
                <w:iCs/>
              </w:rPr>
              <w:t>conduction system disorder</w:t>
            </w:r>
            <w:r w:rsidRPr="009C1D25">
              <w:rPr>
                <w:rFonts w:ascii="Book Antiqua" w:hAnsi="Book Antiqua" w:cstheme="majorBidi"/>
                <w:b/>
              </w:rPr>
              <w:t xml:space="preserve"> (</w:t>
            </w:r>
            <w:r w:rsidR="00957E90" w:rsidRPr="009C1D25">
              <w:rPr>
                <w:rFonts w:ascii="Book Antiqua" w:hAnsi="Book Antiqua" w:cstheme="majorBidi" w:hint="eastAsia"/>
                <w:b/>
                <w:i/>
                <w:lang w:eastAsia="zh-CN"/>
              </w:rPr>
              <w:t xml:space="preserve">n </w:t>
            </w:r>
            <w:r w:rsidRPr="009C1D25">
              <w:rPr>
                <w:rFonts w:ascii="Book Antiqua" w:hAnsi="Book Antiqua" w:cstheme="majorBidi"/>
                <w:b/>
              </w:rPr>
              <w:t>=</w:t>
            </w:r>
            <w:r w:rsidR="00957E90" w:rsidRPr="009C1D25">
              <w:rPr>
                <w:rFonts w:ascii="Book Antiqua" w:hAnsi="Book Antiqua" w:cstheme="majorBidi" w:hint="eastAsia"/>
                <w:b/>
                <w:lang w:eastAsia="zh-CN"/>
              </w:rPr>
              <w:t xml:space="preserve"> </w:t>
            </w:r>
            <w:r w:rsidRPr="009C1D25">
              <w:rPr>
                <w:rFonts w:ascii="Book Antiqua" w:hAnsi="Book Antiqua" w:cstheme="majorBidi"/>
                <w:b/>
              </w:rPr>
              <w:t>108)</w:t>
            </w:r>
          </w:p>
        </w:tc>
        <w:tc>
          <w:tcPr>
            <w:tcW w:w="0" w:type="auto"/>
            <w:tcBorders>
              <w:top w:val="single" w:sz="4" w:space="0" w:color="auto"/>
              <w:bottom w:val="single" w:sz="4" w:space="0" w:color="auto"/>
            </w:tcBorders>
          </w:tcPr>
          <w:p w14:paraId="0E37AEF2" w14:textId="1D979120"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Cs/>
              </w:rPr>
              <w:t>Univariate OR (95%CI for OR)</w:t>
            </w:r>
          </w:p>
        </w:tc>
        <w:tc>
          <w:tcPr>
            <w:tcW w:w="0" w:type="auto"/>
            <w:tcBorders>
              <w:top w:val="single" w:sz="4" w:space="0" w:color="auto"/>
              <w:bottom w:val="single" w:sz="4" w:space="0" w:color="auto"/>
            </w:tcBorders>
          </w:tcPr>
          <w:p w14:paraId="093F2141"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
                <w:iCs/>
              </w:rPr>
              <w:t xml:space="preserve">P </w:t>
            </w:r>
            <w:r w:rsidRPr="009C1D25">
              <w:rPr>
                <w:rFonts w:ascii="Book Antiqua" w:hAnsi="Book Antiqua" w:cstheme="majorBidi"/>
                <w:b/>
                <w:iCs/>
              </w:rPr>
              <w:t>value</w:t>
            </w:r>
          </w:p>
        </w:tc>
        <w:tc>
          <w:tcPr>
            <w:tcW w:w="0" w:type="auto"/>
            <w:tcBorders>
              <w:top w:val="single" w:sz="4" w:space="0" w:color="auto"/>
              <w:bottom w:val="single" w:sz="4" w:space="0" w:color="auto"/>
            </w:tcBorders>
            <w:shd w:val="clear" w:color="auto" w:fill="FFFFFF" w:themeFill="background1"/>
          </w:tcPr>
          <w:p w14:paraId="55EB7BF3"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Cs/>
              </w:rPr>
              <w:t>Adjusted</w:t>
            </w:r>
            <w:r w:rsidR="00957E90" w:rsidRPr="009C1D25">
              <w:rPr>
                <w:rFonts w:ascii="Book Antiqua" w:hAnsi="Book Antiqua" w:cstheme="majorBidi" w:hint="eastAsia"/>
                <w:b/>
                <w:iCs/>
                <w:vertAlign w:val="superscript"/>
                <w:lang w:eastAsia="zh-CN"/>
              </w:rPr>
              <w:t>1</w:t>
            </w:r>
            <w:r w:rsidRPr="009C1D25">
              <w:rPr>
                <w:rFonts w:ascii="Book Antiqua" w:hAnsi="Book Antiqua" w:cstheme="majorBidi"/>
                <w:b/>
                <w:iCs/>
              </w:rPr>
              <w:t xml:space="preserve"> odds ratio (95%CI for OR)</w:t>
            </w:r>
          </w:p>
        </w:tc>
        <w:tc>
          <w:tcPr>
            <w:tcW w:w="0" w:type="auto"/>
            <w:tcBorders>
              <w:top w:val="single" w:sz="4" w:space="0" w:color="auto"/>
              <w:bottom w:val="single" w:sz="4" w:space="0" w:color="auto"/>
            </w:tcBorders>
            <w:shd w:val="clear" w:color="auto" w:fill="FFFFFF" w:themeFill="background1"/>
          </w:tcPr>
          <w:p w14:paraId="45FF021A" w14:textId="77777777" w:rsidR="00550C93" w:rsidRPr="009C1D25" w:rsidRDefault="00550C93" w:rsidP="00957E90">
            <w:pPr>
              <w:spacing w:line="360" w:lineRule="auto"/>
              <w:jc w:val="both"/>
              <w:rPr>
                <w:rFonts w:ascii="Book Antiqua" w:hAnsi="Book Antiqua" w:cstheme="majorBidi"/>
                <w:b/>
                <w:iCs/>
              </w:rPr>
            </w:pPr>
            <w:r w:rsidRPr="009C1D25">
              <w:rPr>
                <w:rFonts w:ascii="Book Antiqua" w:hAnsi="Book Antiqua" w:cstheme="majorBidi"/>
                <w:b/>
                <w:i/>
                <w:iCs/>
              </w:rPr>
              <w:t xml:space="preserve">P </w:t>
            </w:r>
            <w:r w:rsidRPr="009C1D25">
              <w:rPr>
                <w:rFonts w:ascii="Book Antiqua" w:hAnsi="Book Antiqua" w:cstheme="majorBidi"/>
                <w:b/>
                <w:iCs/>
              </w:rPr>
              <w:t>value</w:t>
            </w:r>
          </w:p>
        </w:tc>
      </w:tr>
      <w:tr w:rsidR="00957E90" w:rsidRPr="009C1D25" w14:paraId="7EE8055E" w14:textId="77777777" w:rsidTr="00957E90">
        <w:tc>
          <w:tcPr>
            <w:tcW w:w="0" w:type="auto"/>
            <w:vMerge w:val="restart"/>
            <w:tcBorders>
              <w:top w:val="single" w:sz="4" w:space="0" w:color="auto"/>
            </w:tcBorders>
            <w:shd w:val="clear" w:color="auto" w:fill="FFFFFF" w:themeFill="background1"/>
          </w:tcPr>
          <w:p w14:paraId="24E34F9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Fragmented QRS</w:t>
            </w:r>
          </w:p>
        </w:tc>
        <w:tc>
          <w:tcPr>
            <w:tcW w:w="0" w:type="auto"/>
            <w:tcBorders>
              <w:top w:val="single" w:sz="4" w:space="0" w:color="auto"/>
            </w:tcBorders>
            <w:shd w:val="clear" w:color="auto" w:fill="FFFFFF" w:themeFill="background1"/>
          </w:tcPr>
          <w:p w14:paraId="3F7013B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tcBorders>
              <w:top w:val="single" w:sz="4" w:space="0" w:color="auto"/>
            </w:tcBorders>
            <w:shd w:val="clear" w:color="auto" w:fill="FFFFFF" w:themeFill="background1"/>
          </w:tcPr>
          <w:p w14:paraId="49B21DF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53 (58.2)</w:t>
            </w:r>
          </w:p>
        </w:tc>
        <w:tc>
          <w:tcPr>
            <w:tcW w:w="0" w:type="auto"/>
            <w:tcBorders>
              <w:top w:val="single" w:sz="4" w:space="0" w:color="auto"/>
            </w:tcBorders>
            <w:shd w:val="clear" w:color="auto" w:fill="FFFFFF" w:themeFill="background1"/>
          </w:tcPr>
          <w:p w14:paraId="5135551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38 (41.8)</w:t>
            </w:r>
          </w:p>
        </w:tc>
        <w:tc>
          <w:tcPr>
            <w:tcW w:w="0" w:type="auto"/>
            <w:tcBorders>
              <w:top w:val="single" w:sz="4" w:space="0" w:color="auto"/>
            </w:tcBorders>
            <w:shd w:val="clear" w:color="auto" w:fill="FFFFFF" w:themeFill="background1"/>
          </w:tcPr>
          <w:p w14:paraId="060D4512"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2.63 (1.61-4.30)</w:t>
            </w:r>
          </w:p>
        </w:tc>
        <w:tc>
          <w:tcPr>
            <w:tcW w:w="0" w:type="auto"/>
            <w:tcBorders>
              <w:top w:val="single" w:sz="4" w:space="0" w:color="auto"/>
            </w:tcBorders>
            <w:shd w:val="clear" w:color="auto" w:fill="FFFFFF" w:themeFill="background1"/>
          </w:tcPr>
          <w:p w14:paraId="461F797D"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&lt;</w:t>
            </w:r>
            <w:r w:rsidR="00957E90" w:rsidRPr="009C1D25">
              <w:rPr>
                <w:rFonts w:ascii="Book Antiqua" w:hAnsi="Book Antiqua" w:cstheme="majorBidi" w:hint="eastAsia"/>
                <w:lang w:eastAsia="zh-CN"/>
              </w:rPr>
              <w:t xml:space="preserve"> </w:t>
            </w:r>
            <w:r w:rsidRPr="009C1D25">
              <w:rPr>
                <w:rFonts w:ascii="Book Antiqua" w:hAnsi="Book Antiqua" w:cstheme="majorBidi"/>
              </w:rPr>
              <w:t>0.001</w:t>
            </w:r>
          </w:p>
        </w:tc>
        <w:tc>
          <w:tcPr>
            <w:tcW w:w="0" w:type="auto"/>
            <w:tcBorders>
              <w:top w:val="single" w:sz="4" w:space="0" w:color="auto"/>
            </w:tcBorders>
            <w:shd w:val="clear" w:color="auto" w:fill="FFFFFF" w:themeFill="background1"/>
          </w:tcPr>
          <w:p w14:paraId="408481DC"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2.27 (1.23, 4.16)</w:t>
            </w:r>
          </w:p>
        </w:tc>
        <w:tc>
          <w:tcPr>
            <w:tcW w:w="0" w:type="auto"/>
            <w:tcBorders>
              <w:top w:val="single" w:sz="4" w:space="0" w:color="auto"/>
            </w:tcBorders>
            <w:shd w:val="clear" w:color="auto" w:fill="FFFFFF" w:themeFill="background1"/>
          </w:tcPr>
          <w:p w14:paraId="36769968" w14:textId="77777777" w:rsidR="00550C93" w:rsidRPr="009C1D25" w:rsidRDefault="00550C93" w:rsidP="00957E90">
            <w:pPr>
              <w:spacing w:line="360" w:lineRule="auto"/>
              <w:jc w:val="both"/>
              <w:rPr>
                <w:rFonts w:ascii="Book Antiqua" w:hAnsi="Book Antiqua" w:cstheme="majorBidi"/>
                <w:bCs/>
              </w:rPr>
            </w:pPr>
            <w:r w:rsidRPr="009C1D25">
              <w:rPr>
                <w:rFonts w:ascii="Book Antiqua" w:hAnsi="Book Antiqua" w:cstheme="majorBidi"/>
                <w:bCs/>
                <w:color w:val="010205"/>
              </w:rPr>
              <w:t>0.008</w:t>
            </w:r>
          </w:p>
        </w:tc>
      </w:tr>
      <w:tr w:rsidR="00957E90" w:rsidRPr="009C1D25" w14:paraId="6675B261" w14:textId="77777777" w:rsidTr="00957E90">
        <w:tc>
          <w:tcPr>
            <w:tcW w:w="0" w:type="auto"/>
            <w:vMerge/>
            <w:shd w:val="clear" w:color="auto" w:fill="FFFFFF" w:themeFill="background1"/>
          </w:tcPr>
          <w:p w14:paraId="2622D824"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21CAB39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7859ACB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268 (78.6)</w:t>
            </w:r>
          </w:p>
        </w:tc>
        <w:tc>
          <w:tcPr>
            <w:tcW w:w="0" w:type="auto"/>
            <w:shd w:val="clear" w:color="auto" w:fill="FFFFFF" w:themeFill="background1"/>
          </w:tcPr>
          <w:p w14:paraId="2344773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73 (21.4)</w:t>
            </w:r>
          </w:p>
        </w:tc>
        <w:tc>
          <w:tcPr>
            <w:tcW w:w="0" w:type="auto"/>
            <w:shd w:val="clear" w:color="auto" w:fill="FFFFFF" w:themeFill="background1"/>
          </w:tcPr>
          <w:p w14:paraId="149D9D59"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1</w:t>
            </w:r>
          </w:p>
        </w:tc>
        <w:tc>
          <w:tcPr>
            <w:tcW w:w="0" w:type="auto"/>
            <w:shd w:val="clear" w:color="auto" w:fill="FFFFFF" w:themeFill="background1"/>
          </w:tcPr>
          <w:p w14:paraId="7DAA0D2F"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w:t>
            </w:r>
          </w:p>
        </w:tc>
        <w:tc>
          <w:tcPr>
            <w:tcW w:w="0" w:type="auto"/>
            <w:shd w:val="clear" w:color="auto" w:fill="FFFFFF" w:themeFill="background1"/>
          </w:tcPr>
          <w:p w14:paraId="7FC8CA91"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1</w:t>
            </w:r>
          </w:p>
        </w:tc>
        <w:tc>
          <w:tcPr>
            <w:tcW w:w="0" w:type="auto"/>
            <w:shd w:val="clear" w:color="auto" w:fill="FFFFFF" w:themeFill="background1"/>
          </w:tcPr>
          <w:p w14:paraId="55101EAD"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w:t>
            </w:r>
          </w:p>
        </w:tc>
      </w:tr>
      <w:tr w:rsidR="00957E90" w:rsidRPr="009C1D25" w14:paraId="58ECDABE" w14:textId="77777777" w:rsidTr="00957E90">
        <w:tc>
          <w:tcPr>
            <w:tcW w:w="0" w:type="auto"/>
            <w:vMerge w:val="restart"/>
            <w:shd w:val="clear" w:color="auto" w:fill="FFFFFF" w:themeFill="background1"/>
          </w:tcPr>
          <w:p w14:paraId="4C4923C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ST-T change</w:t>
            </w:r>
          </w:p>
        </w:tc>
        <w:tc>
          <w:tcPr>
            <w:tcW w:w="0" w:type="auto"/>
            <w:shd w:val="clear" w:color="auto" w:fill="FFFFFF" w:themeFill="background1"/>
          </w:tcPr>
          <w:p w14:paraId="2CEE82C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551AEA7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125 (66.1)</w:t>
            </w:r>
          </w:p>
        </w:tc>
        <w:tc>
          <w:tcPr>
            <w:tcW w:w="0" w:type="auto"/>
            <w:shd w:val="clear" w:color="auto" w:fill="FFFFFF" w:themeFill="background1"/>
          </w:tcPr>
          <w:p w14:paraId="04A10A6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64 (33.9)</w:t>
            </w:r>
          </w:p>
        </w:tc>
        <w:tc>
          <w:tcPr>
            <w:tcW w:w="0" w:type="auto"/>
            <w:shd w:val="clear" w:color="auto" w:fill="FFFFFF" w:themeFill="background1"/>
          </w:tcPr>
          <w:p w14:paraId="3119F0D5"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2.14 (1.38-3.31)</w:t>
            </w:r>
          </w:p>
        </w:tc>
        <w:tc>
          <w:tcPr>
            <w:tcW w:w="0" w:type="auto"/>
            <w:shd w:val="clear" w:color="auto" w:fill="FFFFFF" w:themeFill="background1"/>
          </w:tcPr>
          <w:p w14:paraId="4B38F12C"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0.001</w:t>
            </w:r>
          </w:p>
        </w:tc>
        <w:tc>
          <w:tcPr>
            <w:tcW w:w="0" w:type="auto"/>
            <w:shd w:val="clear" w:color="auto" w:fill="FFFFFF" w:themeFill="background1"/>
          </w:tcPr>
          <w:p w14:paraId="6288FDFF"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1.81 (1.07, 3.08)</w:t>
            </w:r>
          </w:p>
        </w:tc>
        <w:tc>
          <w:tcPr>
            <w:tcW w:w="0" w:type="auto"/>
            <w:shd w:val="clear" w:color="auto" w:fill="FFFFFF" w:themeFill="background1"/>
          </w:tcPr>
          <w:p w14:paraId="3C8517BF"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0.030</w:t>
            </w:r>
          </w:p>
        </w:tc>
      </w:tr>
      <w:tr w:rsidR="00957E90" w:rsidRPr="009C1D25" w14:paraId="63DB2543" w14:textId="77777777" w:rsidTr="00957E90">
        <w:tc>
          <w:tcPr>
            <w:tcW w:w="0" w:type="auto"/>
            <w:vMerge/>
            <w:shd w:val="clear" w:color="auto" w:fill="FFFFFF" w:themeFill="background1"/>
          </w:tcPr>
          <w:p w14:paraId="11909B7E"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3A9FCE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5B57F25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196 (80.7)</w:t>
            </w:r>
          </w:p>
        </w:tc>
        <w:tc>
          <w:tcPr>
            <w:tcW w:w="0" w:type="auto"/>
            <w:shd w:val="clear" w:color="auto" w:fill="FFFFFF" w:themeFill="background1"/>
          </w:tcPr>
          <w:p w14:paraId="57FA193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47 (19.3)</w:t>
            </w:r>
          </w:p>
        </w:tc>
        <w:tc>
          <w:tcPr>
            <w:tcW w:w="0" w:type="auto"/>
            <w:shd w:val="clear" w:color="auto" w:fill="FFFFFF" w:themeFill="background1"/>
          </w:tcPr>
          <w:p w14:paraId="30A6A36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03D8993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277B90A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4A6A1CA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1E3B7985" w14:textId="77777777" w:rsidTr="00957E90">
        <w:tc>
          <w:tcPr>
            <w:tcW w:w="0" w:type="auto"/>
            <w:vMerge w:val="restart"/>
            <w:shd w:val="clear" w:color="auto" w:fill="FFFFFF" w:themeFill="background1"/>
          </w:tcPr>
          <w:p w14:paraId="6931645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Rhythm</w:t>
            </w:r>
          </w:p>
        </w:tc>
        <w:tc>
          <w:tcPr>
            <w:tcW w:w="0" w:type="auto"/>
            <w:shd w:val="clear" w:color="auto" w:fill="FFFFFF" w:themeFill="background1"/>
          </w:tcPr>
          <w:p w14:paraId="26E23D4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Sinus rhythm</w:t>
            </w:r>
          </w:p>
        </w:tc>
        <w:tc>
          <w:tcPr>
            <w:tcW w:w="0" w:type="auto"/>
            <w:shd w:val="clear" w:color="auto" w:fill="FFFFFF" w:themeFill="background1"/>
          </w:tcPr>
          <w:p w14:paraId="5054F1E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279 (76.2)</w:t>
            </w:r>
          </w:p>
        </w:tc>
        <w:tc>
          <w:tcPr>
            <w:tcW w:w="0" w:type="auto"/>
            <w:shd w:val="clear" w:color="auto" w:fill="FFFFFF" w:themeFill="background1"/>
          </w:tcPr>
          <w:p w14:paraId="65D11E7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87 (23.8)</w:t>
            </w:r>
          </w:p>
        </w:tc>
        <w:tc>
          <w:tcPr>
            <w:tcW w:w="0" w:type="auto"/>
            <w:shd w:val="clear" w:color="auto" w:fill="FFFFFF" w:themeFill="background1"/>
          </w:tcPr>
          <w:p w14:paraId="228A4BC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2E8A63B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0E1F58F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63A3CEA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0BD5772C" w14:textId="77777777" w:rsidTr="00957E90">
        <w:tc>
          <w:tcPr>
            <w:tcW w:w="0" w:type="auto"/>
            <w:vMerge/>
            <w:shd w:val="clear" w:color="auto" w:fill="FFFFFF" w:themeFill="background1"/>
          </w:tcPr>
          <w:p w14:paraId="6AB1942B"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98E1FF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AF</w:t>
            </w:r>
          </w:p>
        </w:tc>
        <w:tc>
          <w:tcPr>
            <w:tcW w:w="0" w:type="auto"/>
            <w:shd w:val="clear" w:color="auto" w:fill="FFFFFF" w:themeFill="background1"/>
          </w:tcPr>
          <w:p w14:paraId="1C6C571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34 (63.0)</w:t>
            </w:r>
          </w:p>
        </w:tc>
        <w:tc>
          <w:tcPr>
            <w:tcW w:w="0" w:type="auto"/>
            <w:shd w:val="clear" w:color="auto" w:fill="FFFFFF" w:themeFill="background1"/>
          </w:tcPr>
          <w:p w14:paraId="0355CE7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20 (37.0)</w:t>
            </w:r>
          </w:p>
        </w:tc>
        <w:tc>
          <w:tcPr>
            <w:tcW w:w="0" w:type="auto"/>
            <w:shd w:val="clear" w:color="auto" w:fill="FFFFFF" w:themeFill="background1"/>
          </w:tcPr>
          <w:p w14:paraId="0DDEA584" w14:textId="77777777" w:rsidR="00550C93" w:rsidRPr="009C1D25" w:rsidRDefault="00550C93" w:rsidP="00957E90">
            <w:pPr>
              <w:spacing w:line="360" w:lineRule="auto"/>
              <w:jc w:val="both"/>
              <w:rPr>
                <w:rFonts w:ascii="Book Antiqua" w:hAnsi="Book Antiqua" w:cstheme="majorBidi"/>
                <w:bCs/>
                <w:iCs/>
              </w:rPr>
            </w:pPr>
            <w:r w:rsidRPr="009C1D25">
              <w:rPr>
                <w:rFonts w:ascii="Book Antiqua" w:hAnsi="Book Antiqua" w:cstheme="majorBidi"/>
                <w:bCs/>
                <w:iCs/>
              </w:rPr>
              <w:t>1.89 (1.03-3.45)</w:t>
            </w:r>
          </w:p>
        </w:tc>
        <w:tc>
          <w:tcPr>
            <w:tcW w:w="0" w:type="auto"/>
            <w:shd w:val="clear" w:color="auto" w:fill="FFFFFF" w:themeFill="background1"/>
          </w:tcPr>
          <w:p w14:paraId="31807D37" w14:textId="77777777" w:rsidR="00550C93" w:rsidRPr="009C1D25" w:rsidRDefault="00550C93" w:rsidP="00957E90">
            <w:pPr>
              <w:spacing w:line="360" w:lineRule="auto"/>
              <w:jc w:val="both"/>
              <w:rPr>
                <w:rFonts w:ascii="Book Antiqua" w:hAnsi="Book Antiqua" w:cstheme="majorBidi"/>
                <w:bCs/>
                <w:iCs/>
              </w:rPr>
            </w:pPr>
            <w:r w:rsidRPr="009C1D25">
              <w:rPr>
                <w:rFonts w:ascii="Book Antiqua" w:hAnsi="Book Antiqua" w:cstheme="majorBidi"/>
                <w:bCs/>
                <w:iCs/>
              </w:rPr>
              <w:t>0.039</w:t>
            </w:r>
          </w:p>
        </w:tc>
        <w:tc>
          <w:tcPr>
            <w:tcW w:w="0" w:type="auto"/>
            <w:shd w:val="clear" w:color="auto" w:fill="FFFFFF" w:themeFill="background1"/>
          </w:tcPr>
          <w:p w14:paraId="29506CA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1.70 (0.78-3.71)</w:t>
            </w:r>
          </w:p>
        </w:tc>
        <w:tc>
          <w:tcPr>
            <w:tcW w:w="0" w:type="auto"/>
            <w:shd w:val="clear" w:color="auto" w:fill="FFFFFF" w:themeFill="background1"/>
          </w:tcPr>
          <w:p w14:paraId="0D658CC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0.179</w:t>
            </w:r>
          </w:p>
        </w:tc>
      </w:tr>
      <w:tr w:rsidR="00957E90" w:rsidRPr="009C1D25" w14:paraId="5B387843" w14:textId="77777777" w:rsidTr="00957E90">
        <w:tc>
          <w:tcPr>
            <w:tcW w:w="0" w:type="auto"/>
            <w:vMerge/>
            <w:shd w:val="clear" w:color="auto" w:fill="FFFFFF" w:themeFill="background1"/>
          </w:tcPr>
          <w:p w14:paraId="17498929"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B1FA9E1" w14:textId="77777777" w:rsidR="00550C93" w:rsidRPr="009C1D25" w:rsidRDefault="00957E90" w:rsidP="00957E90">
            <w:pPr>
              <w:spacing w:line="360" w:lineRule="auto"/>
              <w:jc w:val="both"/>
              <w:rPr>
                <w:rFonts w:ascii="Book Antiqua" w:hAnsi="Book Antiqua" w:cstheme="majorBidi"/>
                <w:iCs/>
              </w:rPr>
            </w:pPr>
            <w:r w:rsidRPr="009C1D25">
              <w:rPr>
                <w:rFonts w:ascii="Book Antiqua" w:hAnsi="Book Antiqua" w:cstheme="majorBidi" w:hint="eastAsia"/>
                <w:iCs/>
                <w:lang w:eastAsia="zh-CN"/>
              </w:rPr>
              <w:t>O</w:t>
            </w:r>
            <w:r w:rsidR="00550C93" w:rsidRPr="009C1D25">
              <w:rPr>
                <w:rFonts w:ascii="Book Antiqua" w:hAnsi="Book Antiqua" w:cstheme="majorBidi"/>
                <w:iCs/>
              </w:rPr>
              <w:t>thers</w:t>
            </w:r>
          </w:p>
        </w:tc>
        <w:tc>
          <w:tcPr>
            <w:tcW w:w="0" w:type="auto"/>
            <w:shd w:val="clear" w:color="auto" w:fill="FFFFFF" w:themeFill="background1"/>
          </w:tcPr>
          <w:p w14:paraId="08C5219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 (66.7)</w:t>
            </w:r>
          </w:p>
        </w:tc>
        <w:tc>
          <w:tcPr>
            <w:tcW w:w="0" w:type="auto"/>
            <w:shd w:val="clear" w:color="auto" w:fill="FFFFFF" w:themeFill="background1"/>
          </w:tcPr>
          <w:p w14:paraId="0DA6534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 (33.3)</w:t>
            </w:r>
          </w:p>
        </w:tc>
        <w:tc>
          <w:tcPr>
            <w:tcW w:w="0" w:type="auto"/>
            <w:shd w:val="clear" w:color="auto" w:fill="FFFFFF" w:themeFill="background1"/>
          </w:tcPr>
          <w:p w14:paraId="40D5B83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1.60 (0.47-5.45)</w:t>
            </w:r>
          </w:p>
        </w:tc>
        <w:tc>
          <w:tcPr>
            <w:tcW w:w="0" w:type="auto"/>
            <w:shd w:val="clear" w:color="auto" w:fill="FFFFFF" w:themeFill="background1"/>
          </w:tcPr>
          <w:p w14:paraId="6207EAC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0.450</w:t>
            </w:r>
          </w:p>
        </w:tc>
        <w:tc>
          <w:tcPr>
            <w:tcW w:w="0" w:type="auto"/>
            <w:shd w:val="clear" w:color="auto" w:fill="FFFFFF" w:themeFill="background1"/>
          </w:tcPr>
          <w:p w14:paraId="64C65F8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0.75 (0.15, 3.62)</w:t>
            </w:r>
          </w:p>
        </w:tc>
        <w:tc>
          <w:tcPr>
            <w:tcW w:w="0" w:type="auto"/>
            <w:shd w:val="clear" w:color="auto" w:fill="FFFFFF" w:themeFill="background1"/>
          </w:tcPr>
          <w:p w14:paraId="294BC7B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0.700</w:t>
            </w:r>
          </w:p>
        </w:tc>
      </w:tr>
      <w:tr w:rsidR="00957E90" w:rsidRPr="009C1D25" w14:paraId="7BF7EE72" w14:textId="77777777" w:rsidTr="00957E90">
        <w:tc>
          <w:tcPr>
            <w:tcW w:w="0" w:type="auto"/>
            <w:vMerge w:val="restart"/>
            <w:shd w:val="clear" w:color="auto" w:fill="FFFFFF" w:themeFill="background1"/>
          </w:tcPr>
          <w:p w14:paraId="206A8D9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Rate</w:t>
            </w:r>
          </w:p>
        </w:tc>
        <w:tc>
          <w:tcPr>
            <w:tcW w:w="0" w:type="auto"/>
            <w:shd w:val="clear" w:color="auto" w:fill="FFFFFF" w:themeFill="background1"/>
          </w:tcPr>
          <w:p w14:paraId="32C5A46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Bradycardia (HR</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&lt;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60)</w:t>
            </w:r>
          </w:p>
        </w:tc>
        <w:tc>
          <w:tcPr>
            <w:tcW w:w="0" w:type="auto"/>
            <w:shd w:val="clear" w:color="auto" w:fill="FFFFFF" w:themeFill="background1"/>
          </w:tcPr>
          <w:p w14:paraId="633FF99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 (55.6)</w:t>
            </w:r>
          </w:p>
        </w:tc>
        <w:tc>
          <w:tcPr>
            <w:tcW w:w="0" w:type="auto"/>
            <w:shd w:val="clear" w:color="auto" w:fill="FFFFFF" w:themeFill="background1"/>
          </w:tcPr>
          <w:p w14:paraId="2858478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 (44.4)</w:t>
            </w:r>
          </w:p>
        </w:tc>
        <w:tc>
          <w:tcPr>
            <w:tcW w:w="0" w:type="auto"/>
            <w:shd w:val="clear" w:color="auto" w:fill="FFFFFF" w:themeFill="background1"/>
          </w:tcPr>
          <w:p w14:paraId="5DBD5FD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2.10 (0.55-8.01)</w:t>
            </w:r>
          </w:p>
        </w:tc>
        <w:tc>
          <w:tcPr>
            <w:tcW w:w="0" w:type="auto"/>
            <w:shd w:val="clear" w:color="auto" w:fill="FFFFFF" w:themeFill="background1"/>
          </w:tcPr>
          <w:p w14:paraId="451355E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0.279</w:t>
            </w:r>
          </w:p>
        </w:tc>
        <w:tc>
          <w:tcPr>
            <w:tcW w:w="0" w:type="auto"/>
            <w:shd w:val="clear" w:color="auto" w:fill="FFFFFF" w:themeFill="background1"/>
          </w:tcPr>
          <w:p w14:paraId="11D2AC9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1.67 (0.31-9.06)</w:t>
            </w:r>
          </w:p>
        </w:tc>
        <w:tc>
          <w:tcPr>
            <w:tcW w:w="0" w:type="auto"/>
            <w:shd w:val="clear" w:color="auto" w:fill="FFFFFF" w:themeFill="background1"/>
          </w:tcPr>
          <w:p w14:paraId="5A33455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0.554</w:t>
            </w:r>
          </w:p>
        </w:tc>
      </w:tr>
      <w:tr w:rsidR="00957E90" w:rsidRPr="009C1D25" w14:paraId="043E9450" w14:textId="77777777" w:rsidTr="00957E90">
        <w:tc>
          <w:tcPr>
            <w:tcW w:w="0" w:type="auto"/>
            <w:vMerge/>
            <w:shd w:val="clear" w:color="auto" w:fill="FFFFFF" w:themeFill="background1"/>
          </w:tcPr>
          <w:p w14:paraId="7183956E"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60088D4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Normal (60</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&lt;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HR</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&lt;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100)</w:t>
            </w:r>
          </w:p>
        </w:tc>
        <w:tc>
          <w:tcPr>
            <w:tcW w:w="0" w:type="auto"/>
            <w:shd w:val="clear" w:color="auto" w:fill="FFFFFF" w:themeFill="background1"/>
          </w:tcPr>
          <w:p w14:paraId="4320C16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234 (72.4)</w:t>
            </w:r>
          </w:p>
        </w:tc>
        <w:tc>
          <w:tcPr>
            <w:tcW w:w="0" w:type="auto"/>
            <w:shd w:val="clear" w:color="auto" w:fill="FFFFFF" w:themeFill="background1"/>
          </w:tcPr>
          <w:p w14:paraId="5AA923E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89 (27.6)</w:t>
            </w:r>
          </w:p>
        </w:tc>
        <w:tc>
          <w:tcPr>
            <w:tcW w:w="0" w:type="auto"/>
            <w:shd w:val="clear" w:color="auto" w:fill="FFFFFF" w:themeFill="background1"/>
          </w:tcPr>
          <w:p w14:paraId="25D31C5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2EF279F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273DBC1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0665A38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2F161C2A" w14:textId="77777777" w:rsidTr="00957E90">
        <w:tc>
          <w:tcPr>
            <w:tcW w:w="0" w:type="auto"/>
            <w:vMerge/>
            <w:shd w:val="clear" w:color="auto" w:fill="FFFFFF" w:themeFill="background1"/>
          </w:tcPr>
          <w:p w14:paraId="6FCC6B9F"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1049933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 xml:space="preserve">Tachycardia </w:t>
            </w:r>
            <w:r w:rsidRPr="009C1D25">
              <w:rPr>
                <w:rFonts w:ascii="Book Antiqua" w:hAnsi="Book Antiqua" w:cstheme="majorBidi"/>
                <w:iCs/>
              </w:rPr>
              <w:lastRenderedPageBreak/>
              <w:t>(HR</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&gt;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100)</w:t>
            </w:r>
          </w:p>
        </w:tc>
        <w:tc>
          <w:tcPr>
            <w:tcW w:w="0" w:type="auto"/>
            <w:shd w:val="clear" w:color="auto" w:fill="FFFFFF" w:themeFill="background1"/>
          </w:tcPr>
          <w:p w14:paraId="71A0B64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lastRenderedPageBreak/>
              <w:t>82 (82.0)</w:t>
            </w:r>
          </w:p>
        </w:tc>
        <w:tc>
          <w:tcPr>
            <w:tcW w:w="0" w:type="auto"/>
            <w:shd w:val="clear" w:color="auto" w:fill="FFFFFF" w:themeFill="background1"/>
          </w:tcPr>
          <w:p w14:paraId="3D7EEA0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18 (18.0)</w:t>
            </w:r>
          </w:p>
        </w:tc>
        <w:tc>
          <w:tcPr>
            <w:tcW w:w="0" w:type="auto"/>
            <w:shd w:val="clear" w:color="auto" w:fill="FFFFFF" w:themeFill="background1"/>
          </w:tcPr>
          <w:p w14:paraId="48E5467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0.58 (0.33-</w:t>
            </w:r>
            <w:r w:rsidRPr="009C1D25">
              <w:rPr>
                <w:rFonts w:ascii="Book Antiqua" w:hAnsi="Book Antiqua" w:cstheme="majorBidi"/>
                <w:iCs/>
              </w:rPr>
              <w:lastRenderedPageBreak/>
              <w:t>1.02)</w:t>
            </w:r>
          </w:p>
        </w:tc>
        <w:tc>
          <w:tcPr>
            <w:tcW w:w="0" w:type="auto"/>
            <w:shd w:val="clear" w:color="auto" w:fill="FFFFFF" w:themeFill="background1"/>
          </w:tcPr>
          <w:p w14:paraId="1ECE26D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lastRenderedPageBreak/>
              <w:t>0.057</w:t>
            </w:r>
          </w:p>
        </w:tc>
        <w:tc>
          <w:tcPr>
            <w:tcW w:w="0" w:type="auto"/>
            <w:shd w:val="clear" w:color="auto" w:fill="FFFFFF" w:themeFill="background1"/>
          </w:tcPr>
          <w:p w14:paraId="65B4E27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0.55 (0.27, 1.09)</w:t>
            </w:r>
          </w:p>
        </w:tc>
        <w:tc>
          <w:tcPr>
            <w:tcW w:w="0" w:type="auto"/>
            <w:shd w:val="clear" w:color="auto" w:fill="FFFFFF" w:themeFill="background1"/>
          </w:tcPr>
          <w:p w14:paraId="6761D43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0.086</w:t>
            </w:r>
          </w:p>
        </w:tc>
      </w:tr>
      <w:tr w:rsidR="00957E90" w:rsidRPr="009C1D25" w14:paraId="0C6B572E" w14:textId="77777777" w:rsidTr="00957E90">
        <w:tc>
          <w:tcPr>
            <w:tcW w:w="0" w:type="auto"/>
            <w:vMerge w:val="restart"/>
            <w:shd w:val="clear" w:color="auto" w:fill="FFFFFF" w:themeFill="background1"/>
          </w:tcPr>
          <w:p w14:paraId="7E43523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Axis deviation</w:t>
            </w:r>
          </w:p>
        </w:tc>
        <w:tc>
          <w:tcPr>
            <w:tcW w:w="0" w:type="auto"/>
            <w:shd w:val="clear" w:color="auto" w:fill="FFFFFF" w:themeFill="background1"/>
          </w:tcPr>
          <w:p w14:paraId="77B61BD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Normal</w:t>
            </w:r>
          </w:p>
        </w:tc>
        <w:tc>
          <w:tcPr>
            <w:tcW w:w="0" w:type="auto"/>
            <w:shd w:val="clear" w:color="auto" w:fill="FFFFFF" w:themeFill="background1"/>
          </w:tcPr>
          <w:p w14:paraId="2055E2F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283 (83.7)</w:t>
            </w:r>
          </w:p>
        </w:tc>
        <w:tc>
          <w:tcPr>
            <w:tcW w:w="0" w:type="auto"/>
            <w:shd w:val="clear" w:color="auto" w:fill="FFFFFF" w:themeFill="background1"/>
          </w:tcPr>
          <w:p w14:paraId="19EFEC1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55 (16.3)</w:t>
            </w:r>
          </w:p>
        </w:tc>
        <w:tc>
          <w:tcPr>
            <w:tcW w:w="0" w:type="auto"/>
            <w:shd w:val="clear" w:color="auto" w:fill="FFFFFF" w:themeFill="background1"/>
          </w:tcPr>
          <w:p w14:paraId="24407B6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58CB0AD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006BAD9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3DEEC79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1D0099F3" w14:textId="77777777" w:rsidTr="00957E90">
        <w:tc>
          <w:tcPr>
            <w:tcW w:w="0" w:type="auto"/>
            <w:vMerge/>
            <w:shd w:val="clear" w:color="auto" w:fill="FFFFFF" w:themeFill="background1"/>
          </w:tcPr>
          <w:p w14:paraId="0CFC398F"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4338DF1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Left</w:t>
            </w:r>
          </w:p>
        </w:tc>
        <w:tc>
          <w:tcPr>
            <w:tcW w:w="0" w:type="auto"/>
            <w:shd w:val="clear" w:color="auto" w:fill="FFFFFF" w:themeFill="background1"/>
          </w:tcPr>
          <w:p w14:paraId="77D4564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14 (48.3)</w:t>
            </w:r>
          </w:p>
        </w:tc>
        <w:tc>
          <w:tcPr>
            <w:tcW w:w="0" w:type="auto"/>
            <w:shd w:val="clear" w:color="auto" w:fill="FFFFFF" w:themeFill="background1"/>
          </w:tcPr>
          <w:p w14:paraId="27FE5CC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15 (51.7)</w:t>
            </w:r>
          </w:p>
        </w:tc>
        <w:tc>
          <w:tcPr>
            <w:tcW w:w="0" w:type="auto"/>
            <w:shd w:val="clear" w:color="auto" w:fill="FFFFFF" w:themeFill="background1"/>
          </w:tcPr>
          <w:p w14:paraId="6439EB53"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5.51 (2.52-12.07)</w:t>
            </w:r>
          </w:p>
        </w:tc>
        <w:tc>
          <w:tcPr>
            <w:tcW w:w="0" w:type="auto"/>
            <w:shd w:val="clear" w:color="auto" w:fill="FFFFFF" w:themeFill="background1"/>
          </w:tcPr>
          <w:p w14:paraId="1D05AF5D"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&lt;</w:t>
            </w:r>
            <w:r w:rsidR="00957E90" w:rsidRPr="009C1D25">
              <w:rPr>
                <w:rFonts w:ascii="Book Antiqua" w:hAnsi="Book Antiqua" w:cstheme="majorBidi" w:hint="eastAsia"/>
                <w:lang w:eastAsia="zh-CN"/>
              </w:rPr>
              <w:t xml:space="preserve"> </w:t>
            </w:r>
            <w:r w:rsidRPr="009C1D25">
              <w:rPr>
                <w:rFonts w:ascii="Book Antiqua" w:hAnsi="Book Antiqua" w:cstheme="majorBidi"/>
              </w:rPr>
              <w:t>0.001</w:t>
            </w:r>
          </w:p>
        </w:tc>
        <w:tc>
          <w:tcPr>
            <w:tcW w:w="0" w:type="auto"/>
            <w:shd w:val="clear" w:color="auto" w:fill="FFFFFF" w:themeFill="background1"/>
          </w:tcPr>
          <w:p w14:paraId="7E253EF3"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3.74 (1.50-9.33)</w:t>
            </w:r>
          </w:p>
        </w:tc>
        <w:tc>
          <w:tcPr>
            <w:tcW w:w="0" w:type="auto"/>
            <w:shd w:val="clear" w:color="auto" w:fill="FFFFFF" w:themeFill="background1"/>
          </w:tcPr>
          <w:p w14:paraId="75ECEB02"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0.005</w:t>
            </w:r>
          </w:p>
        </w:tc>
      </w:tr>
      <w:tr w:rsidR="00957E90" w:rsidRPr="009C1D25" w14:paraId="0B91AB76" w14:textId="77777777" w:rsidTr="00957E90">
        <w:tc>
          <w:tcPr>
            <w:tcW w:w="0" w:type="auto"/>
            <w:vMerge/>
            <w:shd w:val="clear" w:color="auto" w:fill="FFFFFF" w:themeFill="background1"/>
          </w:tcPr>
          <w:p w14:paraId="3B1EBA3F"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24DBDAD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Right</w:t>
            </w:r>
          </w:p>
        </w:tc>
        <w:tc>
          <w:tcPr>
            <w:tcW w:w="0" w:type="auto"/>
            <w:shd w:val="clear" w:color="auto" w:fill="FFFFFF" w:themeFill="background1"/>
          </w:tcPr>
          <w:p w14:paraId="2167C07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24 (36.9)</w:t>
            </w:r>
          </w:p>
        </w:tc>
        <w:tc>
          <w:tcPr>
            <w:tcW w:w="0" w:type="auto"/>
            <w:shd w:val="clear" w:color="auto" w:fill="FFFFFF" w:themeFill="background1"/>
          </w:tcPr>
          <w:p w14:paraId="244FD5A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41 (63.1)</w:t>
            </w:r>
          </w:p>
        </w:tc>
        <w:tc>
          <w:tcPr>
            <w:tcW w:w="0" w:type="auto"/>
            <w:shd w:val="clear" w:color="auto" w:fill="FFFFFF" w:themeFill="background1"/>
          </w:tcPr>
          <w:p w14:paraId="25C4062A"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8.79 (4.92-15.71)</w:t>
            </w:r>
          </w:p>
        </w:tc>
        <w:tc>
          <w:tcPr>
            <w:tcW w:w="0" w:type="auto"/>
            <w:shd w:val="clear" w:color="auto" w:fill="FFFFFF" w:themeFill="background1"/>
          </w:tcPr>
          <w:p w14:paraId="6C2D5052"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&lt;</w:t>
            </w:r>
            <w:r w:rsidR="00957E90" w:rsidRPr="009C1D25">
              <w:rPr>
                <w:rFonts w:ascii="Book Antiqua" w:hAnsi="Book Antiqua" w:cstheme="majorBidi" w:hint="eastAsia"/>
                <w:lang w:eastAsia="zh-CN"/>
              </w:rPr>
              <w:t xml:space="preserve"> </w:t>
            </w:r>
            <w:r w:rsidRPr="009C1D25">
              <w:rPr>
                <w:rFonts w:ascii="Book Antiqua" w:hAnsi="Book Antiqua" w:cstheme="majorBidi"/>
              </w:rPr>
              <w:t>0.001</w:t>
            </w:r>
          </w:p>
        </w:tc>
        <w:tc>
          <w:tcPr>
            <w:tcW w:w="0" w:type="auto"/>
            <w:shd w:val="clear" w:color="auto" w:fill="FFFFFF" w:themeFill="background1"/>
          </w:tcPr>
          <w:p w14:paraId="216F5C8B"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7.67 (3.95-14.88)</w:t>
            </w:r>
          </w:p>
        </w:tc>
        <w:tc>
          <w:tcPr>
            <w:tcW w:w="0" w:type="auto"/>
            <w:shd w:val="clear" w:color="auto" w:fill="FFFFFF" w:themeFill="background1"/>
          </w:tcPr>
          <w:p w14:paraId="483DF29F"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&lt;</w:t>
            </w:r>
            <w:r w:rsidR="00957E90" w:rsidRPr="009C1D25">
              <w:rPr>
                <w:rFonts w:ascii="Book Antiqua" w:hAnsi="Book Antiqua" w:cstheme="majorBidi" w:hint="eastAsia"/>
                <w:lang w:eastAsia="zh-CN"/>
              </w:rPr>
              <w:t xml:space="preserve"> </w:t>
            </w:r>
            <w:r w:rsidRPr="009C1D25">
              <w:rPr>
                <w:rFonts w:ascii="Book Antiqua" w:hAnsi="Book Antiqua" w:cstheme="majorBidi"/>
              </w:rPr>
              <w:t>0.001</w:t>
            </w:r>
          </w:p>
        </w:tc>
      </w:tr>
      <w:tr w:rsidR="00957E90" w:rsidRPr="009C1D25" w14:paraId="5C070C3E" w14:textId="77777777" w:rsidTr="00957E90">
        <w:tc>
          <w:tcPr>
            <w:tcW w:w="0" w:type="auto"/>
            <w:vMerge w:val="restart"/>
            <w:shd w:val="clear" w:color="auto" w:fill="FFFFFF" w:themeFill="background1"/>
          </w:tcPr>
          <w:p w14:paraId="6E6B7E5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QTc 1</w:t>
            </w:r>
          </w:p>
        </w:tc>
        <w:tc>
          <w:tcPr>
            <w:tcW w:w="0" w:type="auto"/>
            <w:shd w:val="clear" w:color="auto" w:fill="FFFFFF" w:themeFill="background1"/>
          </w:tcPr>
          <w:p w14:paraId="2CDAE3D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&lt;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500</w:t>
            </w:r>
          </w:p>
        </w:tc>
        <w:tc>
          <w:tcPr>
            <w:tcW w:w="0" w:type="auto"/>
            <w:shd w:val="clear" w:color="auto" w:fill="FFFFFF" w:themeFill="background1"/>
          </w:tcPr>
          <w:p w14:paraId="6462877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211 (75.1)</w:t>
            </w:r>
          </w:p>
        </w:tc>
        <w:tc>
          <w:tcPr>
            <w:tcW w:w="0" w:type="auto"/>
            <w:shd w:val="clear" w:color="auto" w:fill="FFFFFF" w:themeFill="background1"/>
          </w:tcPr>
          <w:p w14:paraId="32F4B9F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70 (24.9)</w:t>
            </w:r>
          </w:p>
        </w:tc>
        <w:tc>
          <w:tcPr>
            <w:tcW w:w="0" w:type="auto"/>
            <w:shd w:val="clear" w:color="auto" w:fill="FFFFFF" w:themeFill="background1"/>
          </w:tcPr>
          <w:p w14:paraId="718E7C8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024D7FA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7225D26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3005728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37504105" w14:textId="77777777" w:rsidTr="00957E90">
        <w:tc>
          <w:tcPr>
            <w:tcW w:w="0" w:type="auto"/>
            <w:vMerge/>
            <w:shd w:val="clear" w:color="auto" w:fill="FFFFFF" w:themeFill="background1"/>
          </w:tcPr>
          <w:p w14:paraId="156D7BA5"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242D299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&gt;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500</w:t>
            </w:r>
          </w:p>
        </w:tc>
        <w:tc>
          <w:tcPr>
            <w:tcW w:w="0" w:type="auto"/>
            <w:shd w:val="clear" w:color="auto" w:fill="FFFFFF" w:themeFill="background1"/>
          </w:tcPr>
          <w:p w14:paraId="73A1EFC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110 (73.3)</w:t>
            </w:r>
          </w:p>
        </w:tc>
        <w:tc>
          <w:tcPr>
            <w:tcW w:w="0" w:type="auto"/>
            <w:shd w:val="clear" w:color="auto" w:fill="FFFFFF" w:themeFill="background1"/>
          </w:tcPr>
          <w:p w14:paraId="2678A8A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40 (26.7)</w:t>
            </w:r>
          </w:p>
        </w:tc>
        <w:tc>
          <w:tcPr>
            <w:tcW w:w="0" w:type="auto"/>
            <w:shd w:val="clear" w:color="auto" w:fill="FFFFFF" w:themeFill="background1"/>
          </w:tcPr>
          <w:p w14:paraId="7DEA857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1.10 (0.70-1.72)</w:t>
            </w:r>
          </w:p>
        </w:tc>
        <w:tc>
          <w:tcPr>
            <w:tcW w:w="0" w:type="auto"/>
            <w:shd w:val="clear" w:color="auto" w:fill="FFFFFF" w:themeFill="background1"/>
          </w:tcPr>
          <w:p w14:paraId="290E7FD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0.691</w:t>
            </w:r>
          </w:p>
        </w:tc>
        <w:tc>
          <w:tcPr>
            <w:tcW w:w="0" w:type="auto"/>
            <w:shd w:val="clear" w:color="auto" w:fill="FFFFFF" w:themeFill="background1"/>
          </w:tcPr>
          <w:p w14:paraId="2C4C417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0.94 (0.53, 1.66)</w:t>
            </w:r>
          </w:p>
        </w:tc>
        <w:tc>
          <w:tcPr>
            <w:tcW w:w="0" w:type="auto"/>
            <w:shd w:val="clear" w:color="auto" w:fill="FFFFFF" w:themeFill="background1"/>
          </w:tcPr>
          <w:p w14:paraId="04792A1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0.819</w:t>
            </w:r>
          </w:p>
        </w:tc>
      </w:tr>
      <w:tr w:rsidR="00957E90" w:rsidRPr="009C1D25" w14:paraId="274BCE1C" w14:textId="77777777" w:rsidTr="00957E90">
        <w:tc>
          <w:tcPr>
            <w:tcW w:w="0" w:type="auto"/>
            <w:vMerge w:val="restart"/>
            <w:shd w:val="clear" w:color="auto" w:fill="FFFFFF" w:themeFill="background1"/>
          </w:tcPr>
          <w:p w14:paraId="1CDB2B0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QTc 2</w:t>
            </w:r>
          </w:p>
        </w:tc>
        <w:tc>
          <w:tcPr>
            <w:tcW w:w="0" w:type="auto"/>
            <w:shd w:val="clear" w:color="auto" w:fill="FFFFFF" w:themeFill="background1"/>
          </w:tcPr>
          <w:p w14:paraId="1F0F10C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 xml:space="preserve">Male </w:t>
            </w:r>
            <w:r w:rsidR="00957E90" w:rsidRPr="009C1D25">
              <w:rPr>
                <w:rFonts w:ascii="Book Antiqua" w:hAnsi="Book Antiqua" w:cstheme="majorBidi"/>
                <w:iCs/>
              </w:rPr>
              <w: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 xml:space="preserve">440 and </w:t>
            </w:r>
            <w:r w:rsidR="00957E90" w:rsidRPr="009C1D25">
              <w:rPr>
                <w:rFonts w:ascii="Book Antiqua" w:hAnsi="Book Antiqua" w:cstheme="majorBidi" w:hint="eastAsia"/>
                <w:iCs/>
                <w:lang w:eastAsia="zh-CN"/>
              </w:rPr>
              <w:t>f</w:t>
            </w:r>
            <w:r w:rsidRPr="009C1D25">
              <w:rPr>
                <w:rFonts w:ascii="Book Antiqua" w:hAnsi="Book Antiqua" w:cstheme="majorBidi"/>
                <w:iCs/>
              </w:rPr>
              <w:t>emale</w:t>
            </w:r>
            <w:r w:rsidR="00957E90" w:rsidRPr="009C1D25">
              <w:rPr>
                <w:rFonts w:ascii="Book Antiqua" w:hAnsi="Book Antiqua" w:cstheme="majorBidi" w:hint="eastAsia"/>
                <w:iCs/>
                <w:lang w:eastAsia="zh-CN"/>
              </w:rPr>
              <w:t xml:space="preserve"> </w:t>
            </w:r>
            <w:r w:rsidR="00957E90" w:rsidRPr="009C1D25">
              <w:rPr>
                <w:rFonts w:ascii="Book Antiqua" w:hAnsi="Book Antiqua" w:cstheme="majorBidi"/>
                <w:iCs/>
              </w:rPr>
              <w: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460</w:t>
            </w:r>
          </w:p>
        </w:tc>
        <w:tc>
          <w:tcPr>
            <w:tcW w:w="0" w:type="auto"/>
            <w:shd w:val="clear" w:color="auto" w:fill="FFFFFF" w:themeFill="background1"/>
          </w:tcPr>
          <w:p w14:paraId="200261B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300 (74.4)</w:t>
            </w:r>
          </w:p>
        </w:tc>
        <w:tc>
          <w:tcPr>
            <w:tcW w:w="0" w:type="auto"/>
            <w:shd w:val="clear" w:color="auto" w:fill="FFFFFF" w:themeFill="background1"/>
          </w:tcPr>
          <w:p w14:paraId="166BFD7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103 (25.6)</w:t>
            </w:r>
          </w:p>
        </w:tc>
        <w:tc>
          <w:tcPr>
            <w:tcW w:w="0" w:type="auto"/>
            <w:shd w:val="clear" w:color="auto" w:fill="FFFFFF" w:themeFill="background1"/>
          </w:tcPr>
          <w:p w14:paraId="47E71FA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08B66C0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gridSpan w:val="2"/>
            <w:vMerge w:val="restart"/>
            <w:shd w:val="clear" w:color="auto" w:fill="FFFFFF" w:themeFill="background1"/>
          </w:tcPr>
          <w:p w14:paraId="595B86B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Not included due to collinearity with the above variable</w:t>
            </w:r>
          </w:p>
        </w:tc>
      </w:tr>
      <w:tr w:rsidR="00957E90" w:rsidRPr="009C1D25" w14:paraId="7A33519E" w14:textId="77777777" w:rsidTr="00957E90">
        <w:tc>
          <w:tcPr>
            <w:tcW w:w="0" w:type="auto"/>
            <w:vMerge/>
            <w:shd w:val="clear" w:color="auto" w:fill="FFFFFF" w:themeFill="background1"/>
          </w:tcPr>
          <w:p w14:paraId="222EC16B"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6BEF70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Male</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&gt;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 xml:space="preserve">440 </w:t>
            </w:r>
            <w:r w:rsidR="00957E90" w:rsidRPr="009C1D25">
              <w:rPr>
                <w:rFonts w:ascii="Book Antiqua" w:hAnsi="Book Antiqua" w:cstheme="majorBidi" w:hint="eastAsia"/>
                <w:iCs/>
                <w:lang w:eastAsia="zh-CN"/>
              </w:rPr>
              <w:t>and f</w:t>
            </w:r>
            <w:r w:rsidRPr="009C1D25">
              <w:rPr>
                <w:rFonts w:ascii="Book Antiqua" w:hAnsi="Book Antiqua" w:cstheme="majorBidi"/>
                <w:iCs/>
              </w:rPr>
              <w:t>emale</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&gt;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460</w:t>
            </w:r>
          </w:p>
        </w:tc>
        <w:tc>
          <w:tcPr>
            <w:tcW w:w="0" w:type="auto"/>
            <w:shd w:val="clear" w:color="auto" w:fill="FFFFFF" w:themeFill="background1"/>
          </w:tcPr>
          <w:p w14:paraId="171749C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21 (75.0)</w:t>
            </w:r>
          </w:p>
        </w:tc>
        <w:tc>
          <w:tcPr>
            <w:tcW w:w="0" w:type="auto"/>
            <w:shd w:val="clear" w:color="auto" w:fill="FFFFFF" w:themeFill="background1"/>
          </w:tcPr>
          <w:p w14:paraId="7376B59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9 (25.0)</w:t>
            </w:r>
          </w:p>
        </w:tc>
        <w:tc>
          <w:tcPr>
            <w:tcW w:w="0" w:type="auto"/>
            <w:shd w:val="clear" w:color="auto" w:fill="FFFFFF" w:themeFill="background1"/>
          </w:tcPr>
          <w:p w14:paraId="2C21D26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0.97 (0.40-2.35)</w:t>
            </w:r>
          </w:p>
        </w:tc>
        <w:tc>
          <w:tcPr>
            <w:tcW w:w="0" w:type="auto"/>
            <w:shd w:val="clear" w:color="auto" w:fill="FFFFFF" w:themeFill="background1"/>
          </w:tcPr>
          <w:p w14:paraId="2890896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0.948</w:t>
            </w:r>
          </w:p>
        </w:tc>
        <w:tc>
          <w:tcPr>
            <w:tcW w:w="0" w:type="auto"/>
            <w:gridSpan w:val="2"/>
            <w:vMerge/>
            <w:shd w:val="clear" w:color="auto" w:fill="FFFFFF" w:themeFill="background1"/>
          </w:tcPr>
          <w:p w14:paraId="4BF4677F" w14:textId="77777777" w:rsidR="00550C93" w:rsidRPr="009C1D25" w:rsidRDefault="00550C93" w:rsidP="00957E90">
            <w:pPr>
              <w:spacing w:line="360" w:lineRule="auto"/>
              <w:jc w:val="both"/>
              <w:rPr>
                <w:rFonts w:ascii="Book Antiqua" w:hAnsi="Book Antiqua" w:cstheme="majorBidi"/>
                <w:iCs/>
              </w:rPr>
            </w:pPr>
          </w:p>
        </w:tc>
      </w:tr>
      <w:tr w:rsidR="00957E90" w:rsidRPr="009C1D25" w14:paraId="346408AF" w14:textId="77777777" w:rsidTr="00957E90">
        <w:tc>
          <w:tcPr>
            <w:tcW w:w="0" w:type="auto"/>
            <w:vMerge w:val="restart"/>
            <w:shd w:val="clear" w:color="auto" w:fill="FFFFFF" w:themeFill="background1"/>
          </w:tcPr>
          <w:p w14:paraId="1DCF1C7A" w14:textId="77777777" w:rsidR="00550C93" w:rsidRPr="009C1D25" w:rsidRDefault="00550C93" w:rsidP="00957E90">
            <w:pPr>
              <w:spacing w:line="360" w:lineRule="auto"/>
              <w:jc w:val="both"/>
              <w:rPr>
                <w:rFonts w:ascii="Book Antiqua" w:hAnsi="Book Antiqua" w:cstheme="majorBidi"/>
                <w:iCs/>
              </w:rPr>
            </w:pPr>
            <w:proofErr w:type="spellStart"/>
            <w:r w:rsidRPr="009C1D25">
              <w:rPr>
                <w:rFonts w:ascii="Book Antiqua" w:hAnsi="Book Antiqua" w:cstheme="majorBidi"/>
                <w:iCs/>
              </w:rPr>
              <w:t>QTd</w:t>
            </w:r>
            <w:proofErr w:type="spellEnd"/>
          </w:p>
        </w:tc>
        <w:tc>
          <w:tcPr>
            <w:tcW w:w="0" w:type="auto"/>
            <w:shd w:val="clear" w:color="auto" w:fill="FFFFFF" w:themeFill="background1"/>
          </w:tcPr>
          <w:p w14:paraId="2D84346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&lt;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40</w:t>
            </w:r>
          </w:p>
        </w:tc>
        <w:tc>
          <w:tcPr>
            <w:tcW w:w="0" w:type="auto"/>
            <w:shd w:val="clear" w:color="auto" w:fill="FFFFFF" w:themeFill="background1"/>
          </w:tcPr>
          <w:p w14:paraId="43DA790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45 (81.8)</w:t>
            </w:r>
          </w:p>
        </w:tc>
        <w:tc>
          <w:tcPr>
            <w:tcW w:w="0" w:type="auto"/>
            <w:shd w:val="clear" w:color="auto" w:fill="FFFFFF" w:themeFill="background1"/>
          </w:tcPr>
          <w:p w14:paraId="2F62E5A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 (18.2)</w:t>
            </w:r>
          </w:p>
        </w:tc>
        <w:tc>
          <w:tcPr>
            <w:tcW w:w="0" w:type="auto"/>
            <w:shd w:val="clear" w:color="auto" w:fill="FFFFFF" w:themeFill="background1"/>
          </w:tcPr>
          <w:p w14:paraId="001204A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4E49363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69B2852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00AAD2C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1017147A" w14:textId="77777777" w:rsidTr="00D56D17">
        <w:trPr>
          <w:trHeight w:val="1775"/>
        </w:trPr>
        <w:tc>
          <w:tcPr>
            <w:tcW w:w="0" w:type="auto"/>
            <w:vMerge/>
            <w:shd w:val="clear" w:color="auto" w:fill="FFFFFF" w:themeFill="background1"/>
          </w:tcPr>
          <w:p w14:paraId="7CAE01DB"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A8A238F" w14:textId="77777777" w:rsidR="00550C93" w:rsidRPr="009C1D25" w:rsidRDefault="00957E90" w:rsidP="00957E90">
            <w:pPr>
              <w:spacing w:line="360" w:lineRule="auto"/>
              <w:jc w:val="both"/>
              <w:rPr>
                <w:rFonts w:ascii="Book Antiqua" w:hAnsi="Book Antiqua" w:cstheme="majorBidi"/>
                <w:iCs/>
              </w:rPr>
            </w:pPr>
            <w:r w:rsidRPr="009C1D25">
              <w:rPr>
                <w:rFonts w:ascii="Book Antiqua" w:eastAsia="微软雅黑" w:hAnsi="Book Antiqua"/>
                <w:color w:val="333333"/>
                <w:shd w:val="clear" w:color="auto" w:fill="FFFFFF"/>
              </w:rPr>
              <w:t>≥</w:t>
            </w:r>
            <w:r w:rsidRPr="009C1D25">
              <w:rPr>
                <w:rFonts w:ascii="Book Antiqua" w:eastAsia="微软雅黑" w:hAnsi="Book Antiqua" w:hint="eastAsia"/>
                <w:color w:val="333333"/>
                <w:shd w:val="clear" w:color="auto" w:fill="FFFFFF"/>
                <w:lang w:eastAsia="zh-CN"/>
              </w:rPr>
              <w:t xml:space="preserve"> </w:t>
            </w:r>
            <w:r w:rsidR="00550C93" w:rsidRPr="009C1D25">
              <w:rPr>
                <w:rFonts w:ascii="Book Antiqua" w:hAnsi="Book Antiqua" w:cstheme="majorBidi"/>
                <w:iCs/>
              </w:rPr>
              <w:t>40</w:t>
            </w:r>
          </w:p>
        </w:tc>
        <w:tc>
          <w:tcPr>
            <w:tcW w:w="0" w:type="auto"/>
            <w:shd w:val="clear" w:color="auto" w:fill="FFFFFF" w:themeFill="background1"/>
          </w:tcPr>
          <w:p w14:paraId="608303E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276 (73.2)</w:t>
            </w:r>
          </w:p>
        </w:tc>
        <w:tc>
          <w:tcPr>
            <w:tcW w:w="0" w:type="auto"/>
            <w:shd w:val="clear" w:color="auto" w:fill="FFFFFF" w:themeFill="background1"/>
          </w:tcPr>
          <w:p w14:paraId="1D38D44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101 (26.8)</w:t>
            </w:r>
          </w:p>
        </w:tc>
        <w:tc>
          <w:tcPr>
            <w:tcW w:w="0" w:type="auto"/>
            <w:shd w:val="clear" w:color="auto" w:fill="FFFFFF" w:themeFill="background1"/>
          </w:tcPr>
          <w:p w14:paraId="2833DC0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1.65 (0.80-3.39)</w:t>
            </w:r>
          </w:p>
        </w:tc>
        <w:tc>
          <w:tcPr>
            <w:tcW w:w="0" w:type="auto"/>
            <w:shd w:val="clear" w:color="auto" w:fill="FFFFFF" w:themeFill="background1"/>
          </w:tcPr>
          <w:p w14:paraId="688D535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0.176</w:t>
            </w:r>
          </w:p>
        </w:tc>
        <w:tc>
          <w:tcPr>
            <w:tcW w:w="0" w:type="auto"/>
            <w:shd w:val="clear" w:color="auto" w:fill="FFFFFF" w:themeFill="background1"/>
          </w:tcPr>
          <w:p w14:paraId="10C2CCB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1.42 (0.58-3.47)</w:t>
            </w:r>
          </w:p>
        </w:tc>
        <w:tc>
          <w:tcPr>
            <w:tcW w:w="0" w:type="auto"/>
            <w:shd w:val="clear" w:color="auto" w:fill="FFFFFF" w:themeFill="background1"/>
          </w:tcPr>
          <w:p w14:paraId="1C33F3A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color w:val="010205"/>
              </w:rPr>
              <w:t>0.446</w:t>
            </w:r>
          </w:p>
        </w:tc>
      </w:tr>
      <w:tr w:rsidR="00957E90" w:rsidRPr="009C1D25" w14:paraId="7AE2EE65" w14:textId="77777777" w:rsidTr="00D56D17">
        <w:tc>
          <w:tcPr>
            <w:tcW w:w="0" w:type="auto"/>
            <w:vMerge w:val="restart"/>
            <w:shd w:val="clear" w:color="auto" w:fill="FFFFFF" w:themeFill="background1"/>
          </w:tcPr>
          <w:p w14:paraId="607958B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lastRenderedPageBreak/>
              <w:t>J wave</w:t>
            </w:r>
          </w:p>
        </w:tc>
        <w:tc>
          <w:tcPr>
            <w:tcW w:w="0" w:type="auto"/>
            <w:shd w:val="clear" w:color="auto" w:fill="FFFFFF" w:themeFill="background1"/>
          </w:tcPr>
          <w:p w14:paraId="2A4E7BB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1FECFDA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13 (68.4)</w:t>
            </w:r>
          </w:p>
        </w:tc>
        <w:tc>
          <w:tcPr>
            <w:tcW w:w="0" w:type="auto"/>
            <w:shd w:val="clear" w:color="auto" w:fill="FFFFFF" w:themeFill="background1"/>
          </w:tcPr>
          <w:p w14:paraId="61CB2E1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6 (31.6)</w:t>
            </w:r>
          </w:p>
        </w:tc>
        <w:tc>
          <w:tcPr>
            <w:tcW w:w="0" w:type="auto"/>
            <w:shd w:val="clear" w:color="auto" w:fill="FFFFFF" w:themeFill="background1"/>
          </w:tcPr>
          <w:p w14:paraId="4AB49E1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1.35 (0.50-3.65)</w:t>
            </w:r>
          </w:p>
        </w:tc>
        <w:tc>
          <w:tcPr>
            <w:tcW w:w="0" w:type="auto"/>
            <w:shd w:val="clear" w:color="auto" w:fill="FFFFFF" w:themeFill="background1"/>
          </w:tcPr>
          <w:p w14:paraId="0E22DCB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0.550</w:t>
            </w:r>
          </w:p>
        </w:tc>
        <w:tc>
          <w:tcPr>
            <w:tcW w:w="0" w:type="auto"/>
            <w:shd w:val="clear" w:color="auto" w:fill="FFFFFF" w:themeFill="background1"/>
          </w:tcPr>
          <w:p w14:paraId="6A79F69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0.98 (0.28-3.49)</w:t>
            </w:r>
          </w:p>
        </w:tc>
        <w:tc>
          <w:tcPr>
            <w:tcW w:w="0" w:type="auto"/>
            <w:shd w:val="clear" w:color="auto" w:fill="FFFFFF" w:themeFill="background1"/>
          </w:tcPr>
          <w:p w14:paraId="63F64C8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color w:val="010205"/>
              </w:rPr>
              <w:t>0.978</w:t>
            </w:r>
          </w:p>
        </w:tc>
      </w:tr>
      <w:tr w:rsidR="00957E90" w:rsidRPr="009C1D25" w14:paraId="2316126B" w14:textId="77777777" w:rsidTr="00D56D17">
        <w:tc>
          <w:tcPr>
            <w:tcW w:w="0" w:type="auto"/>
            <w:vMerge/>
            <w:shd w:val="clear" w:color="auto" w:fill="FFFFFF" w:themeFill="background1"/>
          </w:tcPr>
          <w:p w14:paraId="6EE09598"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8D7E0A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4CD1566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308 (74.6)</w:t>
            </w:r>
          </w:p>
        </w:tc>
        <w:tc>
          <w:tcPr>
            <w:tcW w:w="0" w:type="auto"/>
            <w:shd w:val="clear" w:color="auto" w:fill="FFFFFF" w:themeFill="background1"/>
          </w:tcPr>
          <w:p w14:paraId="15EDA0E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105 (25.4)</w:t>
            </w:r>
          </w:p>
        </w:tc>
        <w:tc>
          <w:tcPr>
            <w:tcW w:w="0" w:type="auto"/>
            <w:shd w:val="clear" w:color="auto" w:fill="FFFFFF" w:themeFill="background1"/>
          </w:tcPr>
          <w:p w14:paraId="5842FA8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1C9154B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0E6B1A1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3DD4ADA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7B294E0D" w14:textId="77777777" w:rsidTr="00957E90">
        <w:tc>
          <w:tcPr>
            <w:tcW w:w="0" w:type="auto"/>
            <w:vMerge w:val="restart"/>
            <w:shd w:val="clear" w:color="auto" w:fill="FFFFFF" w:themeFill="background1"/>
          </w:tcPr>
          <w:p w14:paraId="20CD624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U wave</w:t>
            </w:r>
          </w:p>
        </w:tc>
        <w:tc>
          <w:tcPr>
            <w:tcW w:w="0" w:type="auto"/>
            <w:shd w:val="clear" w:color="auto" w:fill="FFFFFF" w:themeFill="background1"/>
          </w:tcPr>
          <w:p w14:paraId="0240C5C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09EFC6F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32 (71.1)</w:t>
            </w:r>
          </w:p>
        </w:tc>
        <w:tc>
          <w:tcPr>
            <w:tcW w:w="0" w:type="auto"/>
            <w:shd w:val="clear" w:color="auto" w:fill="FFFFFF" w:themeFill="background1"/>
          </w:tcPr>
          <w:p w14:paraId="4EB0FEF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13 (28.9)</w:t>
            </w:r>
          </w:p>
        </w:tc>
        <w:tc>
          <w:tcPr>
            <w:tcW w:w="0" w:type="auto"/>
            <w:shd w:val="clear" w:color="auto" w:fill="FFFFFF" w:themeFill="background1"/>
          </w:tcPr>
          <w:p w14:paraId="77326FF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1.20 (0.60-2.38)</w:t>
            </w:r>
          </w:p>
        </w:tc>
        <w:tc>
          <w:tcPr>
            <w:tcW w:w="0" w:type="auto"/>
            <w:shd w:val="clear" w:color="auto" w:fill="FFFFFF" w:themeFill="background1"/>
          </w:tcPr>
          <w:p w14:paraId="64FF09C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0.605</w:t>
            </w:r>
          </w:p>
        </w:tc>
        <w:tc>
          <w:tcPr>
            <w:tcW w:w="0" w:type="auto"/>
            <w:shd w:val="clear" w:color="auto" w:fill="FFFFFF" w:themeFill="background1"/>
          </w:tcPr>
          <w:p w14:paraId="27274BF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1.10 (0.47, 2.63)</w:t>
            </w:r>
          </w:p>
        </w:tc>
        <w:tc>
          <w:tcPr>
            <w:tcW w:w="0" w:type="auto"/>
            <w:shd w:val="clear" w:color="auto" w:fill="FFFFFF" w:themeFill="background1"/>
          </w:tcPr>
          <w:p w14:paraId="29995A4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color w:val="010205"/>
              </w:rPr>
              <w:t>0.815</w:t>
            </w:r>
          </w:p>
        </w:tc>
      </w:tr>
      <w:tr w:rsidR="00957E90" w:rsidRPr="009C1D25" w14:paraId="6F3FBEF8" w14:textId="77777777" w:rsidTr="00957E90">
        <w:tc>
          <w:tcPr>
            <w:tcW w:w="0" w:type="auto"/>
            <w:vMerge/>
            <w:shd w:val="clear" w:color="auto" w:fill="FFFFFF" w:themeFill="background1"/>
          </w:tcPr>
          <w:p w14:paraId="7AA43704"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08DF7CA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00BEEC2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289 (74.7)</w:t>
            </w:r>
          </w:p>
        </w:tc>
        <w:tc>
          <w:tcPr>
            <w:tcW w:w="0" w:type="auto"/>
            <w:shd w:val="clear" w:color="auto" w:fill="FFFFFF" w:themeFill="background1"/>
          </w:tcPr>
          <w:p w14:paraId="3776CFA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98 (25.3)</w:t>
            </w:r>
          </w:p>
        </w:tc>
        <w:tc>
          <w:tcPr>
            <w:tcW w:w="0" w:type="auto"/>
            <w:shd w:val="clear" w:color="auto" w:fill="FFFFFF" w:themeFill="background1"/>
          </w:tcPr>
          <w:p w14:paraId="64088BE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36EB697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0038F61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2444676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092E8727" w14:textId="77777777" w:rsidTr="00957E90">
        <w:tc>
          <w:tcPr>
            <w:tcW w:w="0" w:type="auto"/>
            <w:vMerge w:val="restart"/>
            <w:shd w:val="clear" w:color="auto" w:fill="FFFFFF" w:themeFill="background1"/>
          </w:tcPr>
          <w:p w14:paraId="7B8E358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Early repolarization</w:t>
            </w:r>
          </w:p>
        </w:tc>
        <w:tc>
          <w:tcPr>
            <w:tcW w:w="0" w:type="auto"/>
            <w:shd w:val="clear" w:color="auto" w:fill="FFFFFF" w:themeFill="background1"/>
          </w:tcPr>
          <w:p w14:paraId="19A8DC4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7E1868D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15 (83.3)</w:t>
            </w:r>
          </w:p>
        </w:tc>
        <w:tc>
          <w:tcPr>
            <w:tcW w:w="0" w:type="auto"/>
            <w:shd w:val="clear" w:color="auto" w:fill="FFFFFF" w:themeFill="background1"/>
          </w:tcPr>
          <w:p w14:paraId="097AC50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108 (26.1)</w:t>
            </w:r>
          </w:p>
        </w:tc>
        <w:tc>
          <w:tcPr>
            <w:tcW w:w="0" w:type="auto"/>
            <w:shd w:val="clear" w:color="auto" w:fill="FFFFFF" w:themeFill="background1"/>
          </w:tcPr>
          <w:p w14:paraId="45E5EEA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0.57 (0.16-2.00)</w:t>
            </w:r>
          </w:p>
        </w:tc>
        <w:tc>
          <w:tcPr>
            <w:tcW w:w="0" w:type="auto"/>
            <w:shd w:val="clear" w:color="auto" w:fill="FFFFFF" w:themeFill="background1"/>
          </w:tcPr>
          <w:p w14:paraId="2101EE6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0.377</w:t>
            </w:r>
          </w:p>
        </w:tc>
        <w:tc>
          <w:tcPr>
            <w:tcW w:w="0" w:type="auto"/>
            <w:shd w:val="clear" w:color="auto" w:fill="FFFFFF" w:themeFill="background1"/>
          </w:tcPr>
          <w:p w14:paraId="622324C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1.00 (0.26-3.93)</w:t>
            </w:r>
          </w:p>
        </w:tc>
        <w:tc>
          <w:tcPr>
            <w:tcW w:w="0" w:type="auto"/>
            <w:shd w:val="clear" w:color="auto" w:fill="FFFFFF" w:themeFill="background1"/>
          </w:tcPr>
          <w:p w14:paraId="7945E35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color w:val="010205"/>
              </w:rPr>
              <w:t>0.998</w:t>
            </w:r>
          </w:p>
        </w:tc>
      </w:tr>
      <w:tr w:rsidR="00957E90" w:rsidRPr="009C1D25" w14:paraId="3B1E1152" w14:textId="77777777" w:rsidTr="00957E90">
        <w:tc>
          <w:tcPr>
            <w:tcW w:w="0" w:type="auto"/>
            <w:vMerge/>
            <w:shd w:val="clear" w:color="auto" w:fill="FFFFFF" w:themeFill="background1"/>
          </w:tcPr>
          <w:p w14:paraId="590385DC"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733269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005BFDE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306 (73.9)</w:t>
            </w:r>
          </w:p>
        </w:tc>
        <w:tc>
          <w:tcPr>
            <w:tcW w:w="0" w:type="auto"/>
            <w:shd w:val="clear" w:color="auto" w:fill="FFFFFF" w:themeFill="background1"/>
          </w:tcPr>
          <w:p w14:paraId="6428E77A"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108 (26.1)</w:t>
            </w:r>
          </w:p>
        </w:tc>
        <w:tc>
          <w:tcPr>
            <w:tcW w:w="0" w:type="auto"/>
            <w:shd w:val="clear" w:color="auto" w:fill="FFFFFF" w:themeFill="background1"/>
          </w:tcPr>
          <w:p w14:paraId="10451BA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464184F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5A97E32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0FF1678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61DBF998" w14:textId="77777777" w:rsidTr="00957E90">
        <w:tc>
          <w:tcPr>
            <w:tcW w:w="0" w:type="auto"/>
            <w:vMerge w:val="restart"/>
            <w:shd w:val="clear" w:color="auto" w:fill="FFFFFF" w:themeFill="background1"/>
          </w:tcPr>
          <w:p w14:paraId="0B8B37C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T slope</w:t>
            </w:r>
          </w:p>
        </w:tc>
        <w:tc>
          <w:tcPr>
            <w:tcW w:w="0" w:type="auto"/>
            <w:shd w:val="clear" w:color="auto" w:fill="FFFFFF" w:themeFill="background1"/>
          </w:tcPr>
          <w:p w14:paraId="76E6AD1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&lt;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30</w:t>
            </w:r>
          </w:p>
        </w:tc>
        <w:tc>
          <w:tcPr>
            <w:tcW w:w="0" w:type="auto"/>
            <w:shd w:val="clear" w:color="auto" w:fill="FFFFFF" w:themeFill="background1"/>
          </w:tcPr>
          <w:p w14:paraId="0A8B649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 (75.0)</w:t>
            </w:r>
          </w:p>
        </w:tc>
        <w:tc>
          <w:tcPr>
            <w:tcW w:w="0" w:type="auto"/>
            <w:shd w:val="clear" w:color="auto" w:fill="FFFFFF" w:themeFill="background1"/>
          </w:tcPr>
          <w:p w14:paraId="209E938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 (25.0)</w:t>
            </w:r>
          </w:p>
        </w:tc>
        <w:tc>
          <w:tcPr>
            <w:tcW w:w="0" w:type="auto"/>
            <w:shd w:val="clear" w:color="auto" w:fill="FFFFFF" w:themeFill="background1"/>
          </w:tcPr>
          <w:p w14:paraId="7E8D7A8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14A17B0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11F8D4F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120EEE6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6778B123" w14:textId="77777777" w:rsidTr="00957E90">
        <w:tc>
          <w:tcPr>
            <w:tcW w:w="0" w:type="auto"/>
            <w:vMerge/>
            <w:shd w:val="clear" w:color="auto" w:fill="FFFFFF" w:themeFill="background1"/>
          </w:tcPr>
          <w:p w14:paraId="4F032DCF"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4801462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30-60</w:t>
            </w:r>
          </w:p>
        </w:tc>
        <w:tc>
          <w:tcPr>
            <w:tcW w:w="0" w:type="auto"/>
            <w:shd w:val="clear" w:color="auto" w:fill="FFFFFF" w:themeFill="background1"/>
          </w:tcPr>
          <w:p w14:paraId="73EC10F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302 (74.6)</w:t>
            </w:r>
          </w:p>
        </w:tc>
        <w:tc>
          <w:tcPr>
            <w:tcW w:w="0" w:type="auto"/>
            <w:shd w:val="clear" w:color="auto" w:fill="FFFFFF" w:themeFill="background1"/>
          </w:tcPr>
          <w:p w14:paraId="4254B22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103 (25.4)</w:t>
            </w:r>
          </w:p>
        </w:tc>
        <w:tc>
          <w:tcPr>
            <w:tcW w:w="0" w:type="auto"/>
            <w:shd w:val="clear" w:color="auto" w:fill="FFFFFF" w:themeFill="background1"/>
          </w:tcPr>
          <w:p w14:paraId="464409F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1.02 (0.32-3.24)</w:t>
            </w:r>
          </w:p>
        </w:tc>
        <w:tc>
          <w:tcPr>
            <w:tcW w:w="0" w:type="auto"/>
            <w:shd w:val="clear" w:color="auto" w:fill="FFFFFF" w:themeFill="background1"/>
          </w:tcPr>
          <w:p w14:paraId="3B401E1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0.969</w:t>
            </w:r>
          </w:p>
        </w:tc>
        <w:tc>
          <w:tcPr>
            <w:tcW w:w="0" w:type="auto"/>
            <w:shd w:val="clear" w:color="auto" w:fill="FFFFFF" w:themeFill="background1"/>
          </w:tcPr>
          <w:p w14:paraId="25CFBA9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0.79 (0.21, 2.98)</w:t>
            </w:r>
          </w:p>
        </w:tc>
        <w:tc>
          <w:tcPr>
            <w:tcW w:w="0" w:type="auto"/>
            <w:shd w:val="clear" w:color="auto" w:fill="FFFFFF" w:themeFill="background1"/>
          </w:tcPr>
          <w:p w14:paraId="2D350E7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color w:val="010205"/>
              </w:rPr>
              <w:t>0.728</w:t>
            </w:r>
          </w:p>
        </w:tc>
      </w:tr>
      <w:tr w:rsidR="00957E90" w:rsidRPr="009C1D25" w14:paraId="6DFCC801" w14:textId="77777777" w:rsidTr="00957E90">
        <w:tc>
          <w:tcPr>
            <w:tcW w:w="0" w:type="auto"/>
            <w:vMerge/>
            <w:shd w:val="clear" w:color="auto" w:fill="FFFFFF" w:themeFill="background1"/>
          </w:tcPr>
          <w:p w14:paraId="1C30779D"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0A698B1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&gt;</w:t>
            </w:r>
            <w:r w:rsidR="00957E90" w:rsidRPr="009C1D25">
              <w:rPr>
                <w:rFonts w:ascii="Book Antiqua" w:hAnsi="Book Antiqua" w:cstheme="majorBidi" w:hint="eastAsia"/>
                <w:iCs/>
                <w:lang w:eastAsia="zh-CN"/>
              </w:rPr>
              <w:t xml:space="preserve"> </w:t>
            </w:r>
            <w:r w:rsidRPr="009C1D25">
              <w:rPr>
                <w:rFonts w:ascii="Book Antiqua" w:hAnsi="Book Antiqua" w:cstheme="majorBidi"/>
                <w:iCs/>
              </w:rPr>
              <w:t>60</w:t>
            </w:r>
          </w:p>
        </w:tc>
        <w:tc>
          <w:tcPr>
            <w:tcW w:w="0" w:type="auto"/>
            <w:shd w:val="clear" w:color="auto" w:fill="FFFFFF" w:themeFill="background1"/>
          </w:tcPr>
          <w:p w14:paraId="0E09CF0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7 (63.6)</w:t>
            </w:r>
          </w:p>
        </w:tc>
        <w:tc>
          <w:tcPr>
            <w:tcW w:w="0" w:type="auto"/>
            <w:shd w:val="clear" w:color="auto" w:fill="FFFFFF" w:themeFill="background1"/>
          </w:tcPr>
          <w:p w14:paraId="2957A83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 (36.4)</w:t>
            </w:r>
          </w:p>
        </w:tc>
        <w:tc>
          <w:tcPr>
            <w:tcW w:w="0" w:type="auto"/>
            <w:shd w:val="clear" w:color="auto" w:fill="FFFFFF" w:themeFill="background1"/>
          </w:tcPr>
          <w:p w14:paraId="22DE198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1.71 (0.32-9.11)</w:t>
            </w:r>
          </w:p>
        </w:tc>
        <w:tc>
          <w:tcPr>
            <w:tcW w:w="0" w:type="auto"/>
            <w:shd w:val="clear" w:color="auto" w:fill="FFFFFF" w:themeFill="background1"/>
          </w:tcPr>
          <w:p w14:paraId="3D873DE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0.527</w:t>
            </w:r>
          </w:p>
        </w:tc>
        <w:tc>
          <w:tcPr>
            <w:tcW w:w="0" w:type="auto"/>
            <w:shd w:val="clear" w:color="auto" w:fill="FFFFFF" w:themeFill="background1"/>
          </w:tcPr>
          <w:p w14:paraId="085F385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1.87 (0.249-14.01)</w:t>
            </w:r>
          </w:p>
        </w:tc>
        <w:tc>
          <w:tcPr>
            <w:tcW w:w="0" w:type="auto"/>
            <w:shd w:val="clear" w:color="auto" w:fill="FFFFFF" w:themeFill="background1"/>
          </w:tcPr>
          <w:p w14:paraId="48011E8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color w:val="010205"/>
              </w:rPr>
              <w:t>0.551</w:t>
            </w:r>
          </w:p>
        </w:tc>
      </w:tr>
      <w:tr w:rsidR="00957E90" w:rsidRPr="009C1D25" w14:paraId="09EB1AE4" w14:textId="77777777" w:rsidTr="00957E90">
        <w:tc>
          <w:tcPr>
            <w:tcW w:w="0" w:type="auto"/>
            <w:vMerge w:val="restart"/>
            <w:shd w:val="clear" w:color="auto" w:fill="FFFFFF" w:themeFill="background1"/>
          </w:tcPr>
          <w:p w14:paraId="1591B99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S1Q3T3</w:t>
            </w:r>
          </w:p>
        </w:tc>
        <w:tc>
          <w:tcPr>
            <w:tcW w:w="0" w:type="auto"/>
            <w:shd w:val="clear" w:color="auto" w:fill="FFFFFF" w:themeFill="background1"/>
          </w:tcPr>
          <w:p w14:paraId="128986A3"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40FED83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38 (61.3)</w:t>
            </w:r>
          </w:p>
        </w:tc>
        <w:tc>
          <w:tcPr>
            <w:tcW w:w="0" w:type="auto"/>
            <w:shd w:val="clear" w:color="auto" w:fill="FFFFFF" w:themeFill="background1"/>
          </w:tcPr>
          <w:p w14:paraId="0BB93D8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24 (38.7)</w:t>
            </w:r>
          </w:p>
        </w:tc>
        <w:tc>
          <w:tcPr>
            <w:tcW w:w="0" w:type="auto"/>
            <w:shd w:val="clear" w:color="auto" w:fill="FFFFFF" w:themeFill="background1"/>
          </w:tcPr>
          <w:p w14:paraId="5C7B0AF6"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2.05 (1.17-3.61)</w:t>
            </w:r>
          </w:p>
        </w:tc>
        <w:tc>
          <w:tcPr>
            <w:tcW w:w="0" w:type="auto"/>
            <w:shd w:val="clear" w:color="auto" w:fill="FFFFFF" w:themeFill="background1"/>
          </w:tcPr>
          <w:p w14:paraId="776056CE"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0.012</w:t>
            </w:r>
          </w:p>
        </w:tc>
        <w:tc>
          <w:tcPr>
            <w:tcW w:w="0" w:type="auto"/>
            <w:shd w:val="clear" w:color="auto" w:fill="FFFFFF" w:themeFill="background1"/>
          </w:tcPr>
          <w:p w14:paraId="45EF1C10" w14:textId="77777777" w:rsidR="00550C93" w:rsidRPr="009C1D25" w:rsidRDefault="00550C93" w:rsidP="00957E90">
            <w:pPr>
              <w:spacing w:line="360" w:lineRule="auto"/>
              <w:jc w:val="both"/>
              <w:rPr>
                <w:rFonts w:ascii="Book Antiqua" w:hAnsi="Book Antiqua" w:cstheme="majorBidi"/>
                <w:bCs/>
              </w:rPr>
            </w:pPr>
            <w:r w:rsidRPr="009C1D25">
              <w:rPr>
                <w:rFonts w:ascii="Book Antiqua" w:hAnsi="Book Antiqua" w:cstheme="majorBidi"/>
                <w:bCs/>
              </w:rPr>
              <w:t>1.83 (0.92-3.64)</w:t>
            </w:r>
          </w:p>
        </w:tc>
        <w:tc>
          <w:tcPr>
            <w:tcW w:w="0" w:type="auto"/>
            <w:shd w:val="clear" w:color="auto" w:fill="FFFFFF" w:themeFill="background1"/>
          </w:tcPr>
          <w:p w14:paraId="01147C24"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color w:val="010205"/>
              </w:rPr>
              <w:t>0.086</w:t>
            </w:r>
          </w:p>
        </w:tc>
      </w:tr>
      <w:tr w:rsidR="00957E90" w:rsidRPr="009C1D25" w14:paraId="6B1138B1" w14:textId="77777777" w:rsidTr="00957E90">
        <w:tc>
          <w:tcPr>
            <w:tcW w:w="0" w:type="auto"/>
            <w:vMerge/>
            <w:shd w:val="clear" w:color="auto" w:fill="FFFFFF" w:themeFill="background1"/>
          </w:tcPr>
          <w:p w14:paraId="1B735DF2"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3E7C5F9"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5DA2B45D"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283 (76.5)</w:t>
            </w:r>
          </w:p>
        </w:tc>
        <w:tc>
          <w:tcPr>
            <w:tcW w:w="0" w:type="auto"/>
            <w:shd w:val="clear" w:color="auto" w:fill="FFFFFF" w:themeFill="background1"/>
          </w:tcPr>
          <w:p w14:paraId="45EE403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87 (23.5)</w:t>
            </w:r>
          </w:p>
        </w:tc>
        <w:tc>
          <w:tcPr>
            <w:tcW w:w="0" w:type="auto"/>
            <w:shd w:val="clear" w:color="auto" w:fill="FFFFFF" w:themeFill="background1"/>
          </w:tcPr>
          <w:p w14:paraId="6023749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4B3DD96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1EC9C52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3D9DD56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20EBB795" w14:textId="77777777" w:rsidTr="00957E90">
        <w:tc>
          <w:tcPr>
            <w:tcW w:w="0" w:type="auto"/>
            <w:vMerge w:val="restart"/>
            <w:shd w:val="clear" w:color="auto" w:fill="FFFFFF" w:themeFill="background1"/>
          </w:tcPr>
          <w:p w14:paraId="0EB8E1C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Low voltage QRS</w:t>
            </w:r>
          </w:p>
        </w:tc>
        <w:tc>
          <w:tcPr>
            <w:tcW w:w="0" w:type="auto"/>
            <w:shd w:val="clear" w:color="auto" w:fill="FFFFFF" w:themeFill="background1"/>
          </w:tcPr>
          <w:p w14:paraId="65BB46EB"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5C9C903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42 (85.7)</w:t>
            </w:r>
          </w:p>
        </w:tc>
        <w:tc>
          <w:tcPr>
            <w:tcW w:w="0" w:type="auto"/>
            <w:shd w:val="clear" w:color="auto" w:fill="FFFFFF" w:themeFill="background1"/>
          </w:tcPr>
          <w:p w14:paraId="7D558EE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7 (14.3)</w:t>
            </w:r>
          </w:p>
        </w:tc>
        <w:tc>
          <w:tcPr>
            <w:tcW w:w="0" w:type="auto"/>
            <w:shd w:val="clear" w:color="auto" w:fill="FFFFFF" w:themeFill="background1"/>
          </w:tcPr>
          <w:p w14:paraId="5659317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0.45 (0.20-1.03)</w:t>
            </w:r>
          </w:p>
        </w:tc>
        <w:tc>
          <w:tcPr>
            <w:tcW w:w="0" w:type="auto"/>
            <w:shd w:val="clear" w:color="auto" w:fill="FFFFFF" w:themeFill="background1"/>
          </w:tcPr>
          <w:p w14:paraId="36CB05A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0.058</w:t>
            </w:r>
          </w:p>
        </w:tc>
        <w:tc>
          <w:tcPr>
            <w:tcW w:w="0" w:type="auto"/>
            <w:shd w:val="clear" w:color="auto" w:fill="FFFFFF" w:themeFill="background1"/>
          </w:tcPr>
          <w:p w14:paraId="25A5DC8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0.38 (0.14-1.05)</w:t>
            </w:r>
          </w:p>
        </w:tc>
        <w:tc>
          <w:tcPr>
            <w:tcW w:w="0" w:type="auto"/>
            <w:shd w:val="clear" w:color="auto" w:fill="FFFFFF" w:themeFill="background1"/>
          </w:tcPr>
          <w:p w14:paraId="670AB5C2"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0.063</w:t>
            </w:r>
          </w:p>
        </w:tc>
      </w:tr>
      <w:tr w:rsidR="00957E90" w:rsidRPr="009C1D25" w14:paraId="58F57A5B" w14:textId="77777777" w:rsidTr="00957E90">
        <w:tc>
          <w:tcPr>
            <w:tcW w:w="0" w:type="auto"/>
            <w:vMerge/>
            <w:shd w:val="clear" w:color="auto" w:fill="FFFFFF" w:themeFill="background1"/>
          </w:tcPr>
          <w:p w14:paraId="0DEE9C62" w14:textId="77777777" w:rsidR="00550C93" w:rsidRPr="009C1D25"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15F2197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shd w:val="clear" w:color="auto" w:fill="FFFFFF" w:themeFill="background1"/>
          </w:tcPr>
          <w:p w14:paraId="03C8D1F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279 (72.8)</w:t>
            </w:r>
          </w:p>
        </w:tc>
        <w:tc>
          <w:tcPr>
            <w:tcW w:w="0" w:type="auto"/>
            <w:shd w:val="clear" w:color="auto" w:fill="FFFFFF" w:themeFill="background1"/>
          </w:tcPr>
          <w:p w14:paraId="4A2BA66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104 (27.2)</w:t>
            </w:r>
          </w:p>
        </w:tc>
        <w:tc>
          <w:tcPr>
            <w:tcW w:w="0" w:type="auto"/>
            <w:shd w:val="clear" w:color="auto" w:fill="FFFFFF" w:themeFill="background1"/>
          </w:tcPr>
          <w:p w14:paraId="079AB32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54D89A51"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shd w:val="clear" w:color="auto" w:fill="FFFFFF" w:themeFill="background1"/>
          </w:tcPr>
          <w:p w14:paraId="14A4EE8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shd w:val="clear" w:color="auto" w:fill="FFFFFF" w:themeFill="background1"/>
          </w:tcPr>
          <w:p w14:paraId="165F16A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r w:rsidR="00957E90" w:rsidRPr="009C1D25" w14:paraId="3EBF8702" w14:textId="77777777" w:rsidTr="00957E90">
        <w:tc>
          <w:tcPr>
            <w:tcW w:w="0" w:type="auto"/>
            <w:vMerge w:val="restart"/>
            <w:shd w:val="clear" w:color="auto" w:fill="FFFFFF" w:themeFill="background1"/>
          </w:tcPr>
          <w:p w14:paraId="5C63E5E6"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lastRenderedPageBreak/>
              <w:t>PRP</w:t>
            </w:r>
          </w:p>
        </w:tc>
        <w:tc>
          <w:tcPr>
            <w:tcW w:w="0" w:type="auto"/>
            <w:shd w:val="clear" w:color="auto" w:fill="FFFFFF" w:themeFill="background1"/>
          </w:tcPr>
          <w:p w14:paraId="7F77978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Yes</w:t>
            </w:r>
          </w:p>
        </w:tc>
        <w:tc>
          <w:tcPr>
            <w:tcW w:w="0" w:type="auto"/>
            <w:shd w:val="clear" w:color="auto" w:fill="FFFFFF" w:themeFill="background1"/>
          </w:tcPr>
          <w:p w14:paraId="29FCC9E5"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121 (68.4)</w:t>
            </w:r>
          </w:p>
        </w:tc>
        <w:tc>
          <w:tcPr>
            <w:tcW w:w="0" w:type="auto"/>
            <w:shd w:val="clear" w:color="auto" w:fill="FFFFFF" w:themeFill="background1"/>
          </w:tcPr>
          <w:p w14:paraId="61DA2457"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56 (31.6)</w:t>
            </w:r>
          </w:p>
        </w:tc>
        <w:tc>
          <w:tcPr>
            <w:tcW w:w="0" w:type="auto"/>
            <w:shd w:val="clear" w:color="auto" w:fill="FFFFFF" w:themeFill="background1"/>
          </w:tcPr>
          <w:p w14:paraId="08B108C2"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1.68 (1.09-2.60)</w:t>
            </w:r>
          </w:p>
        </w:tc>
        <w:tc>
          <w:tcPr>
            <w:tcW w:w="0" w:type="auto"/>
            <w:shd w:val="clear" w:color="auto" w:fill="FFFFFF" w:themeFill="background1"/>
          </w:tcPr>
          <w:p w14:paraId="0AA9A437" w14:textId="77777777" w:rsidR="00550C93" w:rsidRPr="009C1D25" w:rsidRDefault="00550C93" w:rsidP="00957E90">
            <w:pPr>
              <w:spacing w:line="360" w:lineRule="auto"/>
              <w:jc w:val="both"/>
              <w:rPr>
                <w:rFonts w:ascii="Book Antiqua" w:hAnsi="Book Antiqua" w:cstheme="majorBidi"/>
              </w:rPr>
            </w:pPr>
            <w:r w:rsidRPr="009C1D25">
              <w:rPr>
                <w:rFonts w:ascii="Book Antiqua" w:hAnsi="Book Antiqua" w:cstheme="majorBidi"/>
              </w:rPr>
              <w:t>0.019</w:t>
            </w:r>
          </w:p>
        </w:tc>
        <w:tc>
          <w:tcPr>
            <w:tcW w:w="0" w:type="auto"/>
            <w:shd w:val="clear" w:color="auto" w:fill="FFFFFF" w:themeFill="background1"/>
          </w:tcPr>
          <w:p w14:paraId="290D8C20" w14:textId="77777777" w:rsidR="00550C93" w:rsidRPr="009C1D25" w:rsidRDefault="00550C93" w:rsidP="00957E90">
            <w:pPr>
              <w:spacing w:line="360" w:lineRule="auto"/>
              <w:jc w:val="both"/>
              <w:rPr>
                <w:rFonts w:ascii="Book Antiqua" w:hAnsi="Book Antiqua" w:cstheme="majorBidi"/>
                <w:bCs/>
              </w:rPr>
            </w:pPr>
            <w:r w:rsidRPr="009C1D25">
              <w:rPr>
                <w:rFonts w:ascii="Book Antiqua" w:hAnsi="Book Antiqua" w:cstheme="majorBidi"/>
                <w:bCs/>
              </w:rPr>
              <w:t>1.32 (0.77-2.26)</w:t>
            </w:r>
          </w:p>
        </w:tc>
        <w:tc>
          <w:tcPr>
            <w:tcW w:w="0" w:type="auto"/>
            <w:shd w:val="clear" w:color="auto" w:fill="FFFFFF" w:themeFill="background1"/>
          </w:tcPr>
          <w:p w14:paraId="07C57FAB" w14:textId="77777777" w:rsidR="00550C93" w:rsidRPr="009C1D25" w:rsidRDefault="00550C93" w:rsidP="00957E90">
            <w:pPr>
              <w:spacing w:line="360" w:lineRule="auto"/>
              <w:jc w:val="both"/>
              <w:rPr>
                <w:rFonts w:ascii="Book Antiqua" w:hAnsi="Book Antiqua" w:cstheme="majorBidi"/>
                <w:bCs/>
              </w:rPr>
            </w:pPr>
            <w:r w:rsidRPr="009C1D25">
              <w:rPr>
                <w:rFonts w:ascii="Book Antiqua" w:hAnsi="Book Antiqua" w:cstheme="majorBidi"/>
                <w:bCs/>
              </w:rPr>
              <w:t>0.317</w:t>
            </w:r>
          </w:p>
        </w:tc>
      </w:tr>
      <w:tr w:rsidR="00957E90" w:rsidRPr="009C1D25" w14:paraId="4961017F" w14:textId="77777777" w:rsidTr="00957E90">
        <w:tc>
          <w:tcPr>
            <w:tcW w:w="0" w:type="auto"/>
            <w:vMerge/>
            <w:tcBorders>
              <w:bottom w:val="single" w:sz="4" w:space="0" w:color="auto"/>
            </w:tcBorders>
            <w:shd w:val="clear" w:color="auto" w:fill="FFFFFF" w:themeFill="background1"/>
          </w:tcPr>
          <w:p w14:paraId="54AB20EE" w14:textId="77777777" w:rsidR="00550C93" w:rsidRPr="009C1D25" w:rsidRDefault="00550C93" w:rsidP="00957E90">
            <w:pPr>
              <w:spacing w:line="360" w:lineRule="auto"/>
              <w:jc w:val="both"/>
              <w:rPr>
                <w:rFonts w:ascii="Book Antiqua" w:hAnsi="Book Antiqua" w:cstheme="majorBidi"/>
                <w:iCs/>
              </w:rPr>
            </w:pPr>
          </w:p>
        </w:tc>
        <w:tc>
          <w:tcPr>
            <w:tcW w:w="0" w:type="auto"/>
            <w:tcBorders>
              <w:bottom w:val="single" w:sz="4" w:space="0" w:color="auto"/>
            </w:tcBorders>
            <w:shd w:val="clear" w:color="auto" w:fill="FFFFFF" w:themeFill="background1"/>
          </w:tcPr>
          <w:p w14:paraId="441B360F"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No</w:t>
            </w:r>
          </w:p>
        </w:tc>
        <w:tc>
          <w:tcPr>
            <w:tcW w:w="0" w:type="auto"/>
            <w:tcBorders>
              <w:bottom w:val="single" w:sz="4" w:space="0" w:color="auto"/>
            </w:tcBorders>
            <w:shd w:val="clear" w:color="auto" w:fill="FFFFFF" w:themeFill="background1"/>
          </w:tcPr>
          <w:p w14:paraId="62F5B0F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200 (78.4)</w:t>
            </w:r>
          </w:p>
        </w:tc>
        <w:tc>
          <w:tcPr>
            <w:tcW w:w="0" w:type="auto"/>
            <w:tcBorders>
              <w:bottom w:val="single" w:sz="4" w:space="0" w:color="auto"/>
            </w:tcBorders>
            <w:shd w:val="clear" w:color="auto" w:fill="FFFFFF" w:themeFill="background1"/>
          </w:tcPr>
          <w:p w14:paraId="0693EE6C"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55 (21.6)</w:t>
            </w:r>
          </w:p>
        </w:tc>
        <w:tc>
          <w:tcPr>
            <w:tcW w:w="0" w:type="auto"/>
            <w:tcBorders>
              <w:bottom w:val="single" w:sz="4" w:space="0" w:color="auto"/>
            </w:tcBorders>
            <w:shd w:val="clear" w:color="auto" w:fill="FFFFFF" w:themeFill="background1"/>
          </w:tcPr>
          <w:p w14:paraId="742E5928"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tcBorders>
              <w:bottom w:val="single" w:sz="4" w:space="0" w:color="auto"/>
            </w:tcBorders>
            <w:shd w:val="clear" w:color="auto" w:fill="FFFFFF" w:themeFill="background1"/>
          </w:tcPr>
          <w:p w14:paraId="311F4F04"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c>
          <w:tcPr>
            <w:tcW w:w="0" w:type="auto"/>
            <w:tcBorders>
              <w:bottom w:val="single" w:sz="4" w:space="0" w:color="auto"/>
            </w:tcBorders>
            <w:shd w:val="clear" w:color="auto" w:fill="FFFFFF" w:themeFill="background1"/>
          </w:tcPr>
          <w:p w14:paraId="19270D1E"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1</w:t>
            </w:r>
          </w:p>
        </w:tc>
        <w:tc>
          <w:tcPr>
            <w:tcW w:w="0" w:type="auto"/>
            <w:tcBorders>
              <w:bottom w:val="single" w:sz="4" w:space="0" w:color="auto"/>
            </w:tcBorders>
            <w:shd w:val="clear" w:color="auto" w:fill="FFFFFF" w:themeFill="background1"/>
          </w:tcPr>
          <w:p w14:paraId="0A2F0860" w14:textId="77777777" w:rsidR="00550C93" w:rsidRPr="009C1D25" w:rsidRDefault="00550C93" w:rsidP="00957E90">
            <w:pPr>
              <w:spacing w:line="360" w:lineRule="auto"/>
              <w:jc w:val="both"/>
              <w:rPr>
                <w:rFonts w:ascii="Book Antiqua" w:hAnsi="Book Antiqua" w:cstheme="majorBidi"/>
                <w:iCs/>
              </w:rPr>
            </w:pPr>
            <w:r w:rsidRPr="009C1D25">
              <w:rPr>
                <w:rFonts w:ascii="Book Antiqua" w:hAnsi="Book Antiqua" w:cstheme="majorBidi"/>
                <w:iCs/>
              </w:rPr>
              <w:t>-</w:t>
            </w:r>
          </w:p>
        </w:tc>
      </w:tr>
    </w:tbl>
    <w:p w14:paraId="6AA640F9" w14:textId="77777777" w:rsidR="00D56D17" w:rsidRPr="009C1D25" w:rsidRDefault="00957E90" w:rsidP="00957E90">
      <w:pPr>
        <w:spacing w:line="360" w:lineRule="auto"/>
        <w:jc w:val="both"/>
        <w:rPr>
          <w:rFonts w:ascii="Book Antiqua" w:hAnsi="Book Antiqua" w:cstheme="majorBidi"/>
          <w:iCs/>
          <w:lang w:eastAsia="zh-CN"/>
        </w:rPr>
      </w:pPr>
      <w:r w:rsidRPr="009C1D25">
        <w:rPr>
          <w:rFonts w:ascii="Book Antiqua" w:hAnsi="Book Antiqua" w:cstheme="majorBidi" w:hint="eastAsia"/>
          <w:iCs/>
          <w:vertAlign w:val="superscript"/>
          <w:lang w:eastAsia="zh-CN"/>
        </w:rPr>
        <w:t>1</w:t>
      </w:r>
      <w:r w:rsidRPr="009C1D25">
        <w:rPr>
          <w:rFonts w:ascii="Book Antiqua" w:hAnsi="Book Antiqua" w:cstheme="majorBidi"/>
          <w:iCs/>
          <w:lang w:eastAsia="zh-CN"/>
        </w:rPr>
        <w:t xml:space="preserve">Adjusted for age, sex, underlying diseases, and other </w:t>
      </w:r>
      <w:r w:rsidR="004C12B1" w:rsidRPr="009C1D25">
        <w:rPr>
          <w:rFonts w:ascii="Book Antiqua" w:hAnsi="Book Antiqua" w:cstheme="majorBidi"/>
          <w:iCs/>
          <w:lang w:eastAsia="zh-CN"/>
        </w:rPr>
        <w:t>electrocardiography</w:t>
      </w:r>
      <w:r w:rsidRPr="009C1D25">
        <w:rPr>
          <w:rFonts w:ascii="Book Antiqua" w:hAnsi="Book Antiqua" w:cstheme="majorBidi"/>
          <w:iCs/>
          <w:lang w:eastAsia="zh-CN"/>
        </w:rPr>
        <w:t xml:space="preserve"> findings.</w:t>
      </w:r>
    </w:p>
    <w:p w14:paraId="27FB23FB" w14:textId="77777777" w:rsidR="009C1D25" w:rsidRPr="009C1D25" w:rsidRDefault="00550C93">
      <w:pPr>
        <w:spacing w:line="360" w:lineRule="auto"/>
        <w:jc w:val="both"/>
        <w:rPr>
          <w:rFonts w:ascii="Book Antiqua" w:hAnsi="Book Antiqua" w:cstheme="majorBidi"/>
          <w:iCs/>
        </w:rPr>
        <w:sectPr w:rsidR="009C1D25" w:rsidRPr="009C1D25" w:rsidSect="00550C93">
          <w:pgSz w:w="15840" w:h="12240" w:orient="landscape"/>
          <w:pgMar w:top="1440" w:right="1440" w:bottom="1440" w:left="1440" w:header="720" w:footer="720" w:gutter="0"/>
          <w:cols w:space="720"/>
          <w:docGrid w:linePitch="360"/>
        </w:sectPr>
      </w:pPr>
      <w:r w:rsidRPr="009C1D25">
        <w:rPr>
          <w:rFonts w:ascii="Book Antiqua" w:hAnsi="Book Antiqua" w:cstheme="majorBidi"/>
          <w:iCs/>
        </w:rPr>
        <w:t xml:space="preserve">AF: </w:t>
      </w:r>
      <w:r w:rsidR="00957E90" w:rsidRPr="009C1D25">
        <w:rPr>
          <w:rFonts w:ascii="Book Antiqua" w:hAnsi="Book Antiqua" w:cstheme="majorBidi" w:hint="eastAsia"/>
          <w:iCs/>
          <w:lang w:eastAsia="zh-CN"/>
        </w:rPr>
        <w:t>A</w:t>
      </w:r>
      <w:r w:rsidRPr="009C1D25">
        <w:rPr>
          <w:rFonts w:ascii="Book Antiqua" w:hAnsi="Book Antiqua" w:cstheme="majorBidi"/>
          <w:iCs/>
        </w:rPr>
        <w:t>trial fibrillation</w:t>
      </w:r>
      <w:r w:rsidR="00957E90" w:rsidRPr="009C1D25">
        <w:rPr>
          <w:rFonts w:ascii="Book Antiqua" w:hAnsi="Book Antiqua" w:cstheme="majorBidi"/>
          <w:iCs/>
        </w:rPr>
        <w:t>;</w:t>
      </w:r>
      <w:r w:rsidRPr="009C1D25">
        <w:rPr>
          <w:rFonts w:ascii="Book Antiqua" w:hAnsi="Book Antiqua" w:cstheme="majorBidi"/>
          <w:iCs/>
        </w:rPr>
        <w:t xml:space="preserve"> </w:t>
      </w:r>
      <w:r w:rsidR="00E15E3C" w:rsidRPr="009C1D25">
        <w:rPr>
          <w:rFonts w:ascii="Book Antiqua" w:hAnsi="Book Antiqua" w:cstheme="majorBidi"/>
          <w:iCs/>
        </w:rPr>
        <w:t>HR: Heart rate;</w:t>
      </w:r>
      <w:r w:rsidRPr="009C1D25">
        <w:rPr>
          <w:rFonts w:ascii="Book Antiqua" w:hAnsi="Book Antiqua" w:cstheme="majorBidi"/>
          <w:iCs/>
        </w:rPr>
        <w:t xml:space="preserve"> QTc: </w:t>
      </w:r>
      <w:r w:rsidR="00957E90" w:rsidRPr="009C1D25">
        <w:rPr>
          <w:rFonts w:ascii="Book Antiqua" w:hAnsi="Book Antiqua" w:cstheme="majorBidi" w:hint="eastAsia"/>
          <w:iCs/>
          <w:lang w:eastAsia="zh-CN"/>
        </w:rPr>
        <w:t>C</w:t>
      </w:r>
      <w:r w:rsidRPr="009C1D25">
        <w:rPr>
          <w:rFonts w:ascii="Book Antiqua" w:hAnsi="Book Antiqua" w:cstheme="majorBidi"/>
          <w:iCs/>
        </w:rPr>
        <w:t>orrected Q-T interval</w:t>
      </w:r>
      <w:r w:rsidR="00957E90" w:rsidRPr="009C1D25">
        <w:rPr>
          <w:rFonts w:ascii="Book Antiqua" w:hAnsi="Book Antiqua" w:cstheme="majorBidi"/>
          <w:iCs/>
        </w:rPr>
        <w:t>;</w:t>
      </w:r>
      <w:r w:rsidRPr="009C1D25">
        <w:rPr>
          <w:rFonts w:ascii="Book Antiqua" w:hAnsi="Book Antiqua" w:cstheme="majorBidi"/>
          <w:iCs/>
        </w:rPr>
        <w:t xml:space="preserve"> </w:t>
      </w:r>
      <w:proofErr w:type="spellStart"/>
      <w:r w:rsidRPr="009C1D25">
        <w:rPr>
          <w:rFonts w:ascii="Book Antiqua" w:hAnsi="Book Antiqua" w:cstheme="majorBidi"/>
          <w:iCs/>
        </w:rPr>
        <w:t>QTd</w:t>
      </w:r>
      <w:proofErr w:type="spellEnd"/>
      <w:r w:rsidRPr="009C1D25">
        <w:rPr>
          <w:rFonts w:ascii="Book Antiqua" w:hAnsi="Book Antiqua" w:cstheme="majorBidi"/>
          <w:iCs/>
        </w:rPr>
        <w:t>: Q-T interval dispersion</w:t>
      </w:r>
      <w:r w:rsidR="00957E90" w:rsidRPr="009C1D25">
        <w:rPr>
          <w:rFonts w:ascii="Book Antiqua" w:hAnsi="Book Antiqua" w:cstheme="majorBidi"/>
          <w:iCs/>
        </w:rPr>
        <w:t>;</w:t>
      </w:r>
      <w:r w:rsidRPr="009C1D25">
        <w:rPr>
          <w:rFonts w:ascii="Book Antiqua" w:hAnsi="Book Antiqua" w:cstheme="majorBidi"/>
          <w:iCs/>
        </w:rPr>
        <w:t xml:space="preserve"> T slope: T-wave terminal slope</w:t>
      </w:r>
      <w:r w:rsidR="00957E90" w:rsidRPr="009C1D25">
        <w:rPr>
          <w:rFonts w:ascii="Book Antiqua" w:hAnsi="Book Antiqua" w:cstheme="majorBidi"/>
          <w:iCs/>
        </w:rPr>
        <w:t>;</w:t>
      </w:r>
      <w:r w:rsidRPr="009C1D25">
        <w:rPr>
          <w:rFonts w:ascii="Book Antiqua" w:hAnsi="Book Antiqua" w:cstheme="majorBidi"/>
          <w:iCs/>
        </w:rPr>
        <w:t xml:space="preserve"> PRP: Poor R wave </w:t>
      </w:r>
      <w:r w:rsidR="009552E2" w:rsidRPr="009C1D25">
        <w:rPr>
          <w:rFonts w:ascii="Book Antiqua" w:hAnsi="Book Antiqua" w:cstheme="majorBidi" w:hint="eastAsia"/>
          <w:iCs/>
          <w:lang w:eastAsia="zh-CN"/>
        </w:rPr>
        <w:t>p</w:t>
      </w:r>
      <w:r w:rsidRPr="009C1D25">
        <w:rPr>
          <w:rFonts w:ascii="Book Antiqua" w:hAnsi="Book Antiqua" w:cstheme="majorBidi"/>
          <w:iCs/>
        </w:rPr>
        <w:t>rogression.</w:t>
      </w:r>
    </w:p>
    <w:p w14:paraId="68A00ABB" w14:textId="77777777" w:rsidR="009C1D25" w:rsidRPr="009C1D25" w:rsidRDefault="009C1D25" w:rsidP="009C1D25">
      <w:pPr>
        <w:ind w:leftChars="100" w:left="240"/>
        <w:jc w:val="center"/>
        <w:rPr>
          <w:rFonts w:ascii="Book Antiqua" w:hAnsi="Book Antiqua"/>
          <w:lang w:val="pt-BR" w:eastAsia="zh-CN"/>
        </w:rPr>
      </w:pPr>
      <w:bookmarkStart w:id="6" w:name="_Hlk88512952"/>
    </w:p>
    <w:p w14:paraId="5EC88AC3" w14:textId="77777777" w:rsidR="009C1D25" w:rsidRPr="009C1D25" w:rsidRDefault="009C1D25" w:rsidP="009C1D25">
      <w:pPr>
        <w:ind w:leftChars="100" w:left="240"/>
        <w:jc w:val="center"/>
        <w:rPr>
          <w:rFonts w:ascii="Book Antiqua" w:hAnsi="Book Antiqua"/>
          <w:lang w:val="pt-BR" w:eastAsia="zh-CN"/>
        </w:rPr>
      </w:pPr>
    </w:p>
    <w:p w14:paraId="4E804B15" w14:textId="77777777" w:rsidR="009C1D25" w:rsidRPr="009C1D25" w:rsidRDefault="009C1D25" w:rsidP="009C1D25">
      <w:pPr>
        <w:ind w:leftChars="100" w:left="240"/>
        <w:jc w:val="center"/>
        <w:rPr>
          <w:rFonts w:ascii="Book Antiqua" w:hAnsi="Book Antiqua"/>
          <w:lang w:val="pt-BR" w:eastAsia="zh-CN"/>
        </w:rPr>
      </w:pPr>
    </w:p>
    <w:p w14:paraId="2ACD4237" w14:textId="77777777" w:rsidR="009C1D25" w:rsidRPr="009C1D25" w:rsidRDefault="009C1D25" w:rsidP="009C1D25">
      <w:pPr>
        <w:ind w:leftChars="100" w:left="240"/>
        <w:jc w:val="center"/>
        <w:rPr>
          <w:rFonts w:ascii="Book Antiqua" w:hAnsi="Book Antiqua"/>
          <w:lang w:val="pt-BR" w:eastAsia="zh-CN"/>
        </w:rPr>
      </w:pPr>
    </w:p>
    <w:p w14:paraId="1F720CCD" w14:textId="77777777" w:rsidR="009C1D25" w:rsidRPr="009C1D25" w:rsidRDefault="009C1D25" w:rsidP="009C1D25">
      <w:pPr>
        <w:ind w:leftChars="100" w:left="240"/>
        <w:jc w:val="center"/>
        <w:rPr>
          <w:rFonts w:ascii="Book Antiqua" w:hAnsi="Book Antiqua"/>
          <w:lang w:eastAsia="zh-CN"/>
        </w:rPr>
      </w:pPr>
      <w:r w:rsidRPr="009C1D25">
        <w:rPr>
          <w:rFonts w:ascii="Book Antiqua" w:hAnsi="Book Antiqua"/>
          <w:noProof/>
          <w:lang w:eastAsia="zh-CN"/>
        </w:rPr>
        <w:drawing>
          <wp:inline distT="0" distB="0" distL="0" distR="0" wp14:anchorId="1996FFD8" wp14:editId="50E1C6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61DF9F" w14:textId="77777777" w:rsidR="009C1D25" w:rsidRPr="009C1D25" w:rsidRDefault="009C1D25" w:rsidP="009C1D25">
      <w:pPr>
        <w:ind w:leftChars="100" w:left="240"/>
        <w:jc w:val="center"/>
        <w:rPr>
          <w:rFonts w:ascii="Book Antiqua" w:hAnsi="Book Antiqua"/>
          <w:lang w:eastAsia="zh-CN"/>
        </w:rPr>
      </w:pPr>
    </w:p>
    <w:p w14:paraId="46CCDE15" w14:textId="77777777" w:rsidR="009C1D25" w:rsidRPr="009C1D25" w:rsidRDefault="009C1D25" w:rsidP="009C1D25">
      <w:pPr>
        <w:autoSpaceDE w:val="0"/>
        <w:autoSpaceDN w:val="0"/>
        <w:adjustRightInd w:val="0"/>
        <w:ind w:leftChars="100" w:left="240"/>
        <w:jc w:val="center"/>
        <w:rPr>
          <w:rFonts w:ascii="Book Antiqua" w:eastAsia="Garamond-Bold" w:hAnsi="Book Antiqua" w:cs="Garamond-Bold"/>
          <w:b/>
          <w:bCs/>
          <w:color w:val="000000"/>
          <w:sz w:val="28"/>
          <w:szCs w:val="28"/>
        </w:rPr>
      </w:pPr>
      <w:r w:rsidRPr="009C1D25">
        <w:rPr>
          <w:rFonts w:ascii="Book Antiqua" w:eastAsia="TimesNewRomanPSMT" w:hAnsi="Book Antiqua" w:cs="TimesNewRomanPSMT"/>
          <w:color w:val="000000"/>
          <w:sz w:val="28"/>
          <w:szCs w:val="28"/>
        </w:rPr>
        <w:t xml:space="preserve">Published by </w:t>
      </w:r>
      <w:proofErr w:type="spellStart"/>
      <w:r w:rsidRPr="009C1D25">
        <w:rPr>
          <w:rFonts w:ascii="Book Antiqua" w:eastAsia="Garamond-Bold" w:hAnsi="Book Antiqua" w:cs="Garamond-Bold"/>
          <w:b/>
          <w:bCs/>
          <w:color w:val="000000"/>
          <w:sz w:val="28"/>
          <w:szCs w:val="28"/>
        </w:rPr>
        <w:t>Baishideng</w:t>
      </w:r>
      <w:proofErr w:type="spellEnd"/>
      <w:r w:rsidRPr="009C1D25">
        <w:rPr>
          <w:rFonts w:ascii="Book Antiqua" w:eastAsia="Garamond-Bold" w:hAnsi="Book Antiqua" w:cs="Garamond-Bold"/>
          <w:b/>
          <w:bCs/>
          <w:color w:val="000000"/>
          <w:sz w:val="28"/>
          <w:szCs w:val="28"/>
        </w:rPr>
        <w:t xml:space="preserve"> Publishing Group Inc</w:t>
      </w:r>
    </w:p>
    <w:p w14:paraId="3C70A744" w14:textId="77777777" w:rsidR="009C1D25" w:rsidRPr="009C1D25" w:rsidRDefault="009C1D25" w:rsidP="009C1D25">
      <w:pPr>
        <w:autoSpaceDE w:val="0"/>
        <w:autoSpaceDN w:val="0"/>
        <w:adjustRightInd w:val="0"/>
        <w:ind w:leftChars="100" w:left="240"/>
        <w:jc w:val="center"/>
        <w:rPr>
          <w:rFonts w:ascii="Book Antiqua" w:eastAsia="TimesNewRomanPSMT" w:hAnsi="Book Antiqua" w:cs="Garamond"/>
          <w:color w:val="000000"/>
          <w:sz w:val="28"/>
          <w:szCs w:val="28"/>
        </w:rPr>
      </w:pPr>
      <w:r w:rsidRPr="009C1D25">
        <w:rPr>
          <w:rFonts w:ascii="Book Antiqua" w:eastAsia="TimesNewRomanPSMT" w:hAnsi="Book Antiqua" w:cs="Garamond"/>
          <w:color w:val="000000"/>
          <w:sz w:val="28"/>
          <w:szCs w:val="28"/>
        </w:rPr>
        <w:t>7041 Koll Center Parkway, Suite 160, Pleasanton, CA 94566, USA</w:t>
      </w:r>
    </w:p>
    <w:p w14:paraId="48CDBB29" w14:textId="77777777" w:rsidR="009C1D25" w:rsidRPr="009C1D25" w:rsidRDefault="009C1D25" w:rsidP="009C1D25">
      <w:pPr>
        <w:autoSpaceDE w:val="0"/>
        <w:autoSpaceDN w:val="0"/>
        <w:adjustRightInd w:val="0"/>
        <w:ind w:leftChars="100" w:left="240"/>
        <w:jc w:val="center"/>
        <w:rPr>
          <w:rFonts w:ascii="Book Antiqua" w:eastAsia="TimesNewRomanPSMT" w:hAnsi="Book Antiqua" w:cs="Garamond"/>
          <w:color w:val="000000"/>
          <w:sz w:val="28"/>
          <w:szCs w:val="28"/>
        </w:rPr>
      </w:pPr>
      <w:r w:rsidRPr="009C1D25">
        <w:rPr>
          <w:rFonts w:ascii="Book Antiqua" w:eastAsia="Garamond-Bold" w:hAnsi="Book Antiqua" w:cs="Garamond-Bold"/>
          <w:b/>
          <w:bCs/>
          <w:color w:val="000000"/>
          <w:sz w:val="28"/>
          <w:szCs w:val="28"/>
        </w:rPr>
        <w:t xml:space="preserve">Telephone: </w:t>
      </w:r>
      <w:r w:rsidRPr="009C1D25">
        <w:rPr>
          <w:rFonts w:ascii="Book Antiqua" w:eastAsia="TimesNewRomanPSMT" w:hAnsi="Book Antiqua" w:cs="Garamond"/>
          <w:color w:val="000000"/>
          <w:sz w:val="28"/>
          <w:szCs w:val="28"/>
        </w:rPr>
        <w:t>+1-925-3991568</w:t>
      </w:r>
    </w:p>
    <w:p w14:paraId="1791FD79" w14:textId="77777777" w:rsidR="009C1D25" w:rsidRPr="009C1D25" w:rsidRDefault="009C1D25" w:rsidP="009C1D25">
      <w:pPr>
        <w:autoSpaceDE w:val="0"/>
        <w:autoSpaceDN w:val="0"/>
        <w:adjustRightInd w:val="0"/>
        <w:ind w:leftChars="100" w:left="240"/>
        <w:jc w:val="center"/>
        <w:rPr>
          <w:rFonts w:ascii="Book Antiqua" w:eastAsia="TimesNewRomanPSMT" w:hAnsi="Book Antiqua" w:cs="Garamond"/>
          <w:color w:val="D56400"/>
          <w:sz w:val="28"/>
          <w:szCs w:val="28"/>
        </w:rPr>
      </w:pPr>
      <w:r w:rsidRPr="009C1D25">
        <w:rPr>
          <w:rFonts w:ascii="Book Antiqua" w:eastAsia="Garamond-Bold" w:hAnsi="Book Antiqua" w:cs="Garamond-Bold"/>
          <w:b/>
          <w:bCs/>
          <w:color w:val="000000"/>
          <w:sz w:val="28"/>
          <w:szCs w:val="28"/>
        </w:rPr>
        <w:t xml:space="preserve">E-mail: </w:t>
      </w:r>
      <w:r w:rsidRPr="009C1D25">
        <w:rPr>
          <w:rFonts w:ascii="Book Antiqua" w:eastAsia="TimesNewRomanPSMT" w:hAnsi="Book Antiqua" w:cs="Garamond"/>
          <w:color w:val="D56400"/>
          <w:sz w:val="28"/>
          <w:szCs w:val="28"/>
        </w:rPr>
        <w:t>bpgoffice@wjgnet.com</w:t>
      </w:r>
    </w:p>
    <w:p w14:paraId="56B5BBCF" w14:textId="77777777" w:rsidR="009C1D25" w:rsidRPr="009C1D25" w:rsidRDefault="009C1D25" w:rsidP="009C1D25">
      <w:pPr>
        <w:autoSpaceDE w:val="0"/>
        <w:autoSpaceDN w:val="0"/>
        <w:adjustRightInd w:val="0"/>
        <w:ind w:leftChars="100" w:left="240"/>
        <w:jc w:val="center"/>
        <w:rPr>
          <w:rFonts w:ascii="Book Antiqua" w:eastAsia="TimesNewRomanPSMT" w:hAnsi="Book Antiqua" w:cs="Garamond"/>
          <w:color w:val="D56400"/>
          <w:sz w:val="28"/>
          <w:szCs w:val="28"/>
        </w:rPr>
      </w:pPr>
      <w:r w:rsidRPr="009C1D25">
        <w:rPr>
          <w:rFonts w:ascii="Book Antiqua" w:eastAsia="Garamond-Bold" w:hAnsi="Book Antiqua" w:cs="Garamond-Bold"/>
          <w:b/>
          <w:bCs/>
          <w:color w:val="000000"/>
          <w:sz w:val="28"/>
          <w:szCs w:val="28"/>
        </w:rPr>
        <w:t xml:space="preserve">Help Desk: </w:t>
      </w:r>
      <w:r w:rsidRPr="009C1D25">
        <w:rPr>
          <w:rFonts w:ascii="Book Antiqua" w:eastAsia="TimesNewRomanPSMT" w:hAnsi="Book Antiqua" w:cs="Garamond"/>
          <w:color w:val="D56400"/>
          <w:sz w:val="28"/>
          <w:szCs w:val="28"/>
        </w:rPr>
        <w:t>https://www.f6publishing.com/helpdesk</w:t>
      </w:r>
    </w:p>
    <w:p w14:paraId="14F2DE87" w14:textId="77777777" w:rsidR="009C1D25" w:rsidRPr="009C1D25" w:rsidRDefault="009C1D25" w:rsidP="009C1D25">
      <w:pPr>
        <w:ind w:leftChars="100" w:left="240"/>
        <w:jc w:val="center"/>
        <w:rPr>
          <w:rFonts w:ascii="Book Antiqua" w:hAnsi="Book Antiqua"/>
          <w:lang w:eastAsia="zh-CN"/>
        </w:rPr>
      </w:pPr>
      <w:r w:rsidRPr="009C1D25">
        <w:rPr>
          <w:rFonts w:ascii="Book Antiqua" w:eastAsia="TimesNewRomanPSMT" w:hAnsi="Book Antiqua" w:cs="Garamond"/>
          <w:color w:val="D56400"/>
          <w:sz w:val="28"/>
          <w:szCs w:val="28"/>
        </w:rPr>
        <w:t>https://www.wjgnet.com</w:t>
      </w:r>
    </w:p>
    <w:p w14:paraId="444F8ADA" w14:textId="77777777" w:rsidR="009C1D25" w:rsidRPr="009C1D25" w:rsidRDefault="009C1D25" w:rsidP="009C1D25">
      <w:pPr>
        <w:ind w:leftChars="100" w:left="240"/>
        <w:jc w:val="center"/>
        <w:rPr>
          <w:rFonts w:ascii="Book Antiqua" w:hAnsi="Book Antiqua"/>
          <w:lang w:eastAsia="zh-CN"/>
        </w:rPr>
      </w:pPr>
    </w:p>
    <w:p w14:paraId="3A8EB4AC" w14:textId="77777777" w:rsidR="009C1D25" w:rsidRPr="009C1D25" w:rsidRDefault="009C1D25" w:rsidP="009C1D25">
      <w:pPr>
        <w:ind w:leftChars="100" w:left="240"/>
        <w:jc w:val="center"/>
        <w:rPr>
          <w:rFonts w:ascii="Book Antiqua" w:hAnsi="Book Antiqua"/>
          <w:lang w:eastAsia="zh-CN"/>
        </w:rPr>
      </w:pPr>
    </w:p>
    <w:p w14:paraId="0FB5FE68" w14:textId="77777777" w:rsidR="009C1D25" w:rsidRPr="009C1D25" w:rsidRDefault="009C1D25" w:rsidP="009C1D25">
      <w:pPr>
        <w:ind w:leftChars="100" w:left="240"/>
        <w:jc w:val="center"/>
        <w:rPr>
          <w:rFonts w:ascii="Book Antiqua" w:hAnsi="Book Antiqua"/>
          <w:lang w:eastAsia="zh-CN"/>
        </w:rPr>
      </w:pPr>
    </w:p>
    <w:p w14:paraId="53EDA00A" w14:textId="77777777" w:rsidR="009C1D25" w:rsidRPr="009C1D25" w:rsidRDefault="009C1D25" w:rsidP="009C1D25">
      <w:pPr>
        <w:ind w:leftChars="100" w:left="240"/>
        <w:jc w:val="center"/>
        <w:rPr>
          <w:rFonts w:ascii="Book Antiqua" w:hAnsi="Book Antiqua"/>
          <w:lang w:eastAsia="zh-CN"/>
        </w:rPr>
      </w:pPr>
      <w:r w:rsidRPr="009C1D25">
        <w:rPr>
          <w:rFonts w:ascii="Book Antiqua" w:hAnsi="Book Antiqua"/>
          <w:noProof/>
          <w:lang w:eastAsia="zh-CN"/>
        </w:rPr>
        <w:drawing>
          <wp:inline distT="0" distB="0" distL="0" distR="0" wp14:anchorId="00825B96" wp14:editId="24003F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218BAE" w14:textId="77777777" w:rsidR="009C1D25" w:rsidRPr="009C1D25" w:rsidRDefault="009C1D25" w:rsidP="009C1D25">
      <w:pPr>
        <w:ind w:leftChars="100" w:left="240"/>
        <w:jc w:val="center"/>
        <w:rPr>
          <w:rFonts w:ascii="Book Antiqua" w:hAnsi="Book Antiqua"/>
          <w:lang w:eastAsia="zh-CN"/>
        </w:rPr>
      </w:pPr>
    </w:p>
    <w:p w14:paraId="47F86934" w14:textId="77777777" w:rsidR="009C1D25" w:rsidRPr="009C1D25" w:rsidRDefault="009C1D25" w:rsidP="009C1D25">
      <w:pPr>
        <w:ind w:leftChars="100" w:left="240"/>
        <w:jc w:val="center"/>
        <w:rPr>
          <w:rFonts w:ascii="Book Antiqua" w:hAnsi="Book Antiqua"/>
          <w:lang w:eastAsia="zh-CN"/>
        </w:rPr>
      </w:pPr>
    </w:p>
    <w:p w14:paraId="1FE8C550" w14:textId="77777777" w:rsidR="009C1D25" w:rsidRPr="009C1D25" w:rsidRDefault="009C1D25" w:rsidP="009C1D25">
      <w:pPr>
        <w:ind w:leftChars="100" w:left="240"/>
        <w:jc w:val="center"/>
        <w:rPr>
          <w:rFonts w:ascii="Book Antiqua" w:hAnsi="Book Antiqua"/>
          <w:lang w:eastAsia="zh-CN"/>
        </w:rPr>
      </w:pPr>
    </w:p>
    <w:p w14:paraId="3FE6443C" w14:textId="77777777" w:rsidR="009C1D25" w:rsidRPr="009C1D25" w:rsidRDefault="009C1D25" w:rsidP="009C1D25">
      <w:pPr>
        <w:ind w:leftChars="100" w:left="240"/>
        <w:jc w:val="center"/>
        <w:rPr>
          <w:rFonts w:ascii="Book Antiqua" w:hAnsi="Book Antiqua"/>
          <w:lang w:eastAsia="zh-CN"/>
        </w:rPr>
      </w:pPr>
    </w:p>
    <w:p w14:paraId="7FD49825" w14:textId="77777777" w:rsidR="009C1D25" w:rsidRPr="009C1D25" w:rsidRDefault="009C1D25" w:rsidP="009C1D25">
      <w:pPr>
        <w:ind w:leftChars="100" w:left="240"/>
        <w:jc w:val="center"/>
        <w:rPr>
          <w:rFonts w:ascii="Book Antiqua" w:hAnsi="Book Antiqua"/>
          <w:lang w:eastAsia="zh-CN"/>
        </w:rPr>
      </w:pPr>
    </w:p>
    <w:p w14:paraId="19DDC84B" w14:textId="77777777" w:rsidR="009C1D25" w:rsidRPr="009C1D25" w:rsidRDefault="009C1D25" w:rsidP="009C1D25">
      <w:pPr>
        <w:ind w:leftChars="100" w:left="240"/>
        <w:jc w:val="center"/>
        <w:rPr>
          <w:rFonts w:ascii="Book Antiqua" w:hAnsi="Book Antiqua"/>
          <w:lang w:eastAsia="zh-CN"/>
        </w:rPr>
      </w:pPr>
    </w:p>
    <w:p w14:paraId="6C599AAB" w14:textId="77777777" w:rsidR="009C1D25" w:rsidRPr="009C1D25" w:rsidRDefault="009C1D25" w:rsidP="009C1D25">
      <w:pPr>
        <w:ind w:leftChars="100" w:left="240"/>
        <w:jc w:val="center"/>
        <w:rPr>
          <w:rFonts w:ascii="Book Antiqua" w:hAnsi="Book Antiqua"/>
          <w:lang w:eastAsia="zh-CN"/>
        </w:rPr>
      </w:pPr>
    </w:p>
    <w:p w14:paraId="448F7F84" w14:textId="77777777" w:rsidR="009C1D25" w:rsidRPr="009C1D25" w:rsidRDefault="009C1D25" w:rsidP="009C1D25">
      <w:pPr>
        <w:ind w:leftChars="100" w:left="240"/>
        <w:jc w:val="center"/>
        <w:rPr>
          <w:rFonts w:ascii="Book Antiqua" w:hAnsi="Book Antiqua"/>
          <w:lang w:eastAsia="zh-CN"/>
        </w:rPr>
      </w:pPr>
    </w:p>
    <w:p w14:paraId="501BCC49" w14:textId="77777777" w:rsidR="009C1D25" w:rsidRPr="009C1D25" w:rsidRDefault="009C1D25" w:rsidP="009C1D25">
      <w:pPr>
        <w:ind w:leftChars="100" w:left="240"/>
        <w:jc w:val="center"/>
        <w:rPr>
          <w:rFonts w:ascii="Book Antiqua" w:hAnsi="Book Antiqua"/>
          <w:lang w:eastAsia="zh-CN"/>
        </w:rPr>
      </w:pPr>
    </w:p>
    <w:p w14:paraId="5578E47C" w14:textId="77777777" w:rsidR="009C1D25" w:rsidRPr="009C1D25" w:rsidRDefault="009C1D25" w:rsidP="009C1D25">
      <w:pPr>
        <w:ind w:leftChars="100" w:left="240"/>
        <w:jc w:val="right"/>
        <w:rPr>
          <w:rFonts w:ascii="Book Antiqua" w:hAnsi="Book Antiqua"/>
          <w:color w:val="000000" w:themeColor="text1"/>
          <w:lang w:eastAsia="zh-CN"/>
        </w:rPr>
      </w:pPr>
    </w:p>
    <w:p w14:paraId="19E24C54" w14:textId="77777777" w:rsidR="009C1D25" w:rsidRPr="00763D22" w:rsidRDefault="009C1D25" w:rsidP="009C1D25">
      <w:pPr>
        <w:ind w:leftChars="100" w:left="240"/>
        <w:jc w:val="center"/>
        <w:rPr>
          <w:rFonts w:ascii="Book Antiqua" w:hAnsi="Book Antiqua"/>
          <w:color w:val="000000" w:themeColor="text1"/>
          <w:lang w:eastAsia="zh-CN"/>
        </w:rPr>
      </w:pPr>
      <w:r w:rsidRPr="009C1D25">
        <w:rPr>
          <w:rFonts w:ascii="Book Antiqua" w:eastAsia="BookAntiqua-Bold" w:hAnsi="Book Antiqua" w:cs="BookAntiqua-Bold"/>
          <w:b/>
          <w:bCs/>
          <w:color w:val="000000" w:themeColor="text1"/>
        </w:rPr>
        <w:t xml:space="preserve">© 2022 </w:t>
      </w:r>
      <w:proofErr w:type="spellStart"/>
      <w:r w:rsidRPr="009C1D25">
        <w:rPr>
          <w:rFonts w:ascii="Book Antiqua" w:eastAsia="BookAntiqua-Bold" w:hAnsi="Book Antiqua" w:cs="BookAntiqua-Bold"/>
          <w:b/>
          <w:bCs/>
          <w:color w:val="000000" w:themeColor="text1"/>
        </w:rPr>
        <w:t>Baishideng</w:t>
      </w:r>
      <w:proofErr w:type="spellEnd"/>
      <w:r w:rsidRPr="009C1D25">
        <w:rPr>
          <w:rFonts w:ascii="Book Antiqua" w:eastAsia="BookAntiqua-Bold" w:hAnsi="Book Antiqua" w:cs="BookAntiqua-Bold"/>
          <w:b/>
          <w:bCs/>
          <w:color w:val="000000" w:themeColor="text1"/>
        </w:rPr>
        <w:t xml:space="preserve"> Publishing Group Inc. All rights reserved.</w:t>
      </w:r>
      <w:r w:rsidRPr="009C1D25">
        <w:rPr>
          <w:rFonts w:ascii="Book Antiqua" w:hAnsi="Book Antiqua"/>
          <w:color w:val="000000" w:themeColor="text1"/>
          <w:lang w:eastAsia="zh-CN"/>
        </w:rPr>
        <w:fldChar w:fldCharType="begin"/>
      </w:r>
      <w:r w:rsidRPr="009C1D25">
        <w:rPr>
          <w:rFonts w:ascii="Book Antiqua" w:hAnsi="Book Antiqua"/>
          <w:color w:val="000000" w:themeColor="text1"/>
          <w:lang w:eastAsia="zh-CN"/>
        </w:rPr>
        <w:instrText xml:space="preserve"> ADDIN EN.REFLIST </w:instrText>
      </w:r>
      <w:r w:rsidRPr="009C1D25">
        <w:rPr>
          <w:rFonts w:ascii="Book Antiqua" w:hAnsi="Book Antiqua"/>
          <w:color w:val="000000" w:themeColor="text1"/>
          <w:lang w:eastAsia="zh-CN"/>
        </w:rPr>
        <w:fldChar w:fldCharType="end"/>
      </w:r>
      <w:bookmarkEnd w:id="6"/>
    </w:p>
    <w:p w14:paraId="2D7812F2" w14:textId="08A6F961" w:rsidR="00550C93" w:rsidRPr="009C1D25" w:rsidRDefault="00550C93">
      <w:pPr>
        <w:spacing w:line="360" w:lineRule="auto"/>
        <w:jc w:val="both"/>
        <w:rPr>
          <w:rFonts w:ascii="Book Antiqua" w:hAnsi="Book Antiqua" w:cstheme="majorBidi"/>
          <w:iCs/>
          <w:lang w:eastAsia="zh-CN"/>
        </w:rPr>
      </w:pPr>
    </w:p>
    <w:sectPr w:rsidR="00550C93" w:rsidRPr="009C1D25"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B1B7" w14:textId="77777777" w:rsidR="002D18FC" w:rsidRDefault="002D18FC" w:rsidP="00E42304">
      <w:r>
        <w:separator/>
      </w:r>
    </w:p>
  </w:endnote>
  <w:endnote w:type="continuationSeparator" w:id="0">
    <w:p w14:paraId="35F0B545" w14:textId="77777777" w:rsidR="002D18FC" w:rsidRDefault="002D18FC" w:rsidP="00E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21635"/>
      <w:docPartObj>
        <w:docPartGallery w:val="Page Numbers (Bottom of Page)"/>
        <w:docPartUnique/>
      </w:docPartObj>
    </w:sdtPr>
    <w:sdtContent>
      <w:sdt>
        <w:sdtPr>
          <w:id w:val="860082579"/>
          <w:docPartObj>
            <w:docPartGallery w:val="Page Numbers (Top of Page)"/>
            <w:docPartUnique/>
          </w:docPartObj>
        </w:sdtPr>
        <w:sdtContent>
          <w:p w14:paraId="1311D18C" w14:textId="77777777" w:rsidR="000C4435" w:rsidRDefault="000C443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5E3C">
              <w:rPr>
                <w:b/>
                <w:bCs/>
                <w:noProof/>
                <w:sz w:val="24"/>
                <w:szCs w:val="24"/>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5E3C">
              <w:rPr>
                <w:b/>
                <w:bCs/>
                <w:noProof/>
                <w:sz w:val="24"/>
                <w:szCs w:val="24"/>
              </w:rPr>
              <w:t>23</w:t>
            </w:r>
            <w:r>
              <w:rPr>
                <w:b/>
                <w:bCs/>
                <w:sz w:val="24"/>
                <w:szCs w:val="24"/>
              </w:rPr>
              <w:fldChar w:fldCharType="end"/>
            </w:r>
          </w:p>
        </w:sdtContent>
      </w:sdt>
    </w:sdtContent>
  </w:sdt>
  <w:p w14:paraId="2DA099D7" w14:textId="77777777" w:rsidR="000C4435" w:rsidRDefault="000C44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891835F"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1699F60"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93C7" w14:textId="77777777" w:rsidR="002D18FC" w:rsidRDefault="002D18FC" w:rsidP="00E42304">
      <w:r>
        <w:separator/>
      </w:r>
    </w:p>
  </w:footnote>
  <w:footnote w:type="continuationSeparator" w:id="0">
    <w:p w14:paraId="15FFA152" w14:textId="77777777" w:rsidR="002D18FC" w:rsidRDefault="002D18FC" w:rsidP="00E4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7E0"/>
    <w:multiLevelType w:val="hybridMultilevel"/>
    <w:tmpl w:val="766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5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BGITcxNDU1MDA0tTUyUdpeDU4uLM/DyQAuNaAEqqVUAsAAAA"/>
  </w:docVars>
  <w:rsids>
    <w:rsidRoot w:val="00A77B3E"/>
    <w:rsid w:val="00013B7C"/>
    <w:rsid w:val="00021F46"/>
    <w:rsid w:val="000C4435"/>
    <w:rsid w:val="0011724C"/>
    <w:rsid w:val="001F5F77"/>
    <w:rsid w:val="00224A3A"/>
    <w:rsid w:val="00234729"/>
    <w:rsid w:val="00245A9D"/>
    <w:rsid w:val="0029406E"/>
    <w:rsid w:val="00295052"/>
    <w:rsid w:val="002D18FC"/>
    <w:rsid w:val="0031265B"/>
    <w:rsid w:val="003B718D"/>
    <w:rsid w:val="003D2E79"/>
    <w:rsid w:val="00417B26"/>
    <w:rsid w:val="004C12B1"/>
    <w:rsid w:val="005402A9"/>
    <w:rsid w:val="00543145"/>
    <w:rsid w:val="00545425"/>
    <w:rsid w:val="00550C93"/>
    <w:rsid w:val="005636A9"/>
    <w:rsid w:val="005C0F7F"/>
    <w:rsid w:val="00601CD7"/>
    <w:rsid w:val="006232C1"/>
    <w:rsid w:val="00665743"/>
    <w:rsid w:val="006954B7"/>
    <w:rsid w:val="00703E65"/>
    <w:rsid w:val="00722816"/>
    <w:rsid w:val="00763A88"/>
    <w:rsid w:val="007979E3"/>
    <w:rsid w:val="007A1BC9"/>
    <w:rsid w:val="00806B1F"/>
    <w:rsid w:val="008D4D2B"/>
    <w:rsid w:val="008F3224"/>
    <w:rsid w:val="00902972"/>
    <w:rsid w:val="009552E2"/>
    <w:rsid w:val="00957E90"/>
    <w:rsid w:val="00977CF0"/>
    <w:rsid w:val="00987524"/>
    <w:rsid w:val="009C17CB"/>
    <w:rsid w:val="009C1D25"/>
    <w:rsid w:val="00A04F8E"/>
    <w:rsid w:val="00A51CED"/>
    <w:rsid w:val="00A77B3E"/>
    <w:rsid w:val="00A8519C"/>
    <w:rsid w:val="00AD0E41"/>
    <w:rsid w:val="00B341F6"/>
    <w:rsid w:val="00B354E3"/>
    <w:rsid w:val="00B4403F"/>
    <w:rsid w:val="00B635C5"/>
    <w:rsid w:val="00B905B3"/>
    <w:rsid w:val="00BC2813"/>
    <w:rsid w:val="00BF0672"/>
    <w:rsid w:val="00C13344"/>
    <w:rsid w:val="00C512C2"/>
    <w:rsid w:val="00C74FF7"/>
    <w:rsid w:val="00C75F79"/>
    <w:rsid w:val="00CA2A55"/>
    <w:rsid w:val="00D007AD"/>
    <w:rsid w:val="00D017D2"/>
    <w:rsid w:val="00D56D17"/>
    <w:rsid w:val="00DB038A"/>
    <w:rsid w:val="00E03BB2"/>
    <w:rsid w:val="00E15E3C"/>
    <w:rsid w:val="00E42304"/>
    <w:rsid w:val="00E525CF"/>
    <w:rsid w:val="00EB5BA6"/>
    <w:rsid w:val="00EE39F9"/>
    <w:rsid w:val="00FC391F"/>
    <w:rsid w:val="00FF0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1C0F"/>
  <w15:docId w15:val="{3851AF73-9641-425F-A68A-6219069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E423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2304"/>
    <w:rPr>
      <w:sz w:val="18"/>
      <w:szCs w:val="18"/>
    </w:rPr>
  </w:style>
  <w:style w:type="paragraph" w:styleId="a5">
    <w:name w:val="footer"/>
    <w:basedOn w:val="a"/>
    <w:link w:val="a6"/>
    <w:uiPriority w:val="99"/>
    <w:rsid w:val="00E42304"/>
    <w:pPr>
      <w:tabs>
        <w:tab w:val="center" w:pos="4153"/>
        <w:tab w:val="right" w:pos="8306"/>
      </w:tabs>
      <w:snapToGrid w:val="0"/>
    </w:pPr>
    <w:rPr>
      <w:sz w:val="18"/>
      <w:szCs w:val="18"/>
    </w:rPr>
  </w:style>
  <w:style w:type="character" w:customStyle="1" w:styleId="a6">
    <w:name w:val="页脚 字符"/>
    <w:basedOn w:val="a0"/>
    <w:link w:val="a5"/>
    <w:uiPriority w:val="99"/>
    <w:rsid w:val="00E42304"/>
    <w:rPr>
      <w:sz w:val="18"/>
      <w:szCs w:val="18"/>
    </w:rPr>
  </w:style>
  <w:style w:type="table" w:styleId="a7">
    <w:name w:val="Table Grid"/>
    <w:basedOn w:val="a1"/>
    <w:uiPriority w:val="39"/>
    <w:rsid w:val="00550C93"/>
    <w:rPr>
      <w:rFonts w:ascii="Trebuchet MS" w:hAnsi="Trebuchet MS"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550C93"/>
    <w:rPr>
      <w:sz w:val="16"/>
      <w:szCs w:val="16"/>
    </w:rPr>
  </w:style>
  <w:style w:type="paragraph" w:styleId="a9">
    <w:name w:val="annotation text"/>
    <w:basedOn w:val="a"/>
    <w:link w:val="aa"/>
    <w:unhideWhenUsed/>
    <w:rsid w:val="00550C93"/>
    <w:pPr>
      <w:spacing w:before="100" w:after="200"/>
    </w:pPr>
    <w:rPr>
      <w:rFonts w:ascii="Trebuchet MS" w:hAnsi="Trebuchet MS" w:cs="Trebuchet MS"/>
      <w:sz w:val="20"/>
      <w:szCs w:val="20"/>
    </w:rPr>
  </w:style>
  <w:style w:type="character" w:customStyle="1" w:styleId="aa">
    <w:name w:val="批注文字 字符"/>
    <w:basedOn w:val="a0"/>
    <w:link w:val="a9"/>
    <w:rsid w:val="00550C93"/>
    <w:rPr>
      <w:rFonts w:ascii="Trebuchet MS" w:hAnsi="Trebuchet MS" w:cs="Trebuchet MS"/>
    </w:rPr>
  </w:style>
  <w:style w:type="paragraph" w:styleId="ab">
    <w:name w:val="Balloon Text"/>
    <w:basedOn w:val="a"/>
    <w:link w:val="ac"/>
    <w:rsid w:val="00550C93"/>
    <w:rPr>
      <w:sz w:val="18"/>
      <w:szCs w:val="18"/>
    </w:rPr>
  </w:style>
  <w:style w:type="character" w:customStyle="1" w:styleId="ac">
    <w:name w:val="批注框文本 字符"/>
    <w:basedOn w:val="a0"/>
    <w:link w:val="ab"/>
    <w:rsid w:val="00550C93"/>
    <w:rPr>
      <w:sz w:val="18"/>
      <w:szCs w:val="18"/>
    </w:rPr>
  </w:style>
  <w:style w:type="table" w:styleId="ad">
    <w:name w:val="Table Theme"/>
    <w:basedOn w:val="a1"/>
    <w:rsid w:val="0055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9"/>
    <w:next w:val="a9"/>
    <w:link w:val="af"/>
    <w:rsid w:val="008F3224"/>
    <w:pPr>
      <w:spacing w:before="0" w:after="0"/>
    </w:pPr>
    <w:rPr>
      <w:rFonts w:ascii="Times New Roman" w:hAnsi="Times New Roman" w:cs="Times New Roman"/>
      <w:b/>
      <w:bCs/>
      <w:sz w:val="24"/>
      <w:szCs w:val="24"/>
    </w:rPr>
  </w:style>
  <w:style w:type="character" w:customStyle="1" w:styleId="af">
    <w:name w:val="批注主题 字符"/>
    <w:basedOn w:val="aa"/>
    <w:link w:val="ae"/>
    <w:rsid w:val="008F3224"/>
    <w:rPr>
      <w:rFonts w:ascii="Trebuchet MS" w:hAnsi="Trebuchet MS" w:cs="Trebuchet MS"/>
      <w:b/>
      <w:bCs/>
      <w:sz w:val="24"/>
      <w:szCs w:val="24"/>
    </w:rPr>
  </w:style>
  <w:style w:type="paragraph" w:customStyle="1" w:styleId="Default">
    <w:name w:val="Default"/>
    <w:rsid w:val="00013B7C"/>
    <w:pPr>
      <w:widowControl w:val="0"/>
      <w:autoSpaceDE w:val="0"/>
      <w:autoSpaceDN w:val="0"/>
      <w:adjustRightInd w:val="0"/>
    </w:pPr>
    <w:rPr>
      <w:color w:val="000000"/>
      <w:sz w:val="24"/>
      <w:szCs w:val="24"/>
      <w:lang w:eastAsia="zh-CN"/>
    </w:rPr>
  </w:style>
  <w:style w:type="paragraph" w:styleId="af0">
    <w:name w:val="Revision"/>
    <w:hidden/>
    <w:uiPriority w:val="99"/>
    <w:semiHidden/>
    <w:rsid w:val="00543145"/>
    <w:rPr>
      <w:sz w:val="24"/>
      <w:szCs w:val="24"/>
    </w:rPr>
  </w:style>
  <w:style w:type="paragraph" w:styleId="af1">
    <w:name w:val="List Paragraph"/>
    <w:basedOn w:val="a"/>
    <w:uiPriority w:val="34"/>
    <w:qFormat/>
    <w:rsid w:val="00DB038A"/>
    <w:pPr>
      <w:ind w:left="720"/>
      <w:contextualSpacing/>
    </w:pPr>
  </w:style>
  <w:style w:type="character" w:styleId="af2">
    <w:name w:val="Hyperlink"/>
    <w:basedOn w:val="a0"/>
    <w:unhideWhenUsed/>
    <w:rsid w:val="009C1D25"/>
    <w:rPr>
      <w:color w:val="0000FF" w:themeColor="hyperlink"/>
      <w:u w:val="single"/>
    </w:rPr>
  </w:style>
  <w:style w:type="character" w:styleId="af3">
    <w:name w:val="Unresolved Mention"/>
    <w:basedOn w:val="a0"/>
    <w:uiPriority w:val="99"/>
    <w:semiHidden/>
    <w:unhideWhenUsed/>
    <w:rsid w:val="009C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9-8462/full/v14/i12/61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D7E5-68A1-42EF-A7FD-AA003964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Jia-Hui</cp:lastModifiedBy>
  <cp:revision>14</cp:revision>
  <dcterms:created xsi:type="dcterms:W3CDTF">2022-11-03T06:18:00Z</dcterms:created>
  <dcterms:modified xsi:type="dcterms:W3CDTF">2022-12-16T02:52:00Z</dcterms:modified>
</cp:coreProperties>
</file>