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51" w:rsidRPr="00010C51" w:rsidRDefault="00010C51" w:rsidP="00010C51">
      <w:pPr>
        <w:spacing w:line="360" w:lineRule="auto"/>
        <w:jc w:val="both"/>
        <w:rPr>
          <w:rFonts w:ascii="Book Antiqua" w:hAnsi="Book Antiqua"/>
          <w:b/>
          <w:lang w:eastAsia="zh-CN"/>
        </w:rPr>
      </w:pPr>
      <w:r w:rsidRPr="00010C51">
        <w:rPr>
          <w:rFonts w:ascii="Book Antiqua" w:hAnsi="Book Antiqua"/>
          <w:b/>
          <w:lang w:eastAsia="zh-CN"/>
        </w:rPr>
        <w:t xml:space="preserve">Name of journal: World Journal of </w:t>
      </w:r>
      <w:r w:rsidR="001F3E44" w:rsidRPr="001F3E44">
        <w:rPr>
          <w:rFonts w:ascii="Book Antiqua" w:hAnsi="Book Antiqua"/>
          <w:b/>
          <w:lang w:eastAsia="zh-CN"/>
        </w:rPr>
        <w:t>Ophthalmology</w:t>
      </w:r>
    </w:p>
    <w:p w:rsidR="00010C51" w:rsidRPr="00010C51" w:rsidRDefault="00010C51" w:rsidP="00010C51">
      <w:pPr>
        <w:spacing w:line="360" w:lineRule="auto"/>
        <w:jc w:val="both"/>
        <w:rPr>
          <w:rFonts w:ascii="Book Antiqua" w:hAnsi="Book Antiqua"/>
          <w:b/>
          <w:lang w:eastAsia="zh-CN"/>
        </w:rPr>
      </w:pPr>
      <w:r w:rsidRPr="00010C51">
        <w:rPr>
          <w:rFonts w:ascii="Book Antiqua" w:hAnsi="Book Antiqua"/>
          <w:b/>
          <w:lang w:eastAsia="zh-CN"/>
        </w:rPr>
        <w:t xml:space="preserve">ESPS Manuscript NO: </w:t>
      </w:r>
      <w:r>
        <w:rPr>
          <w:rFonts w:ascii="Book Antiqua" w:hAnsi="Book Antiqua" w:hint="eastAsia"/>
          <w:b/>
          <w:lang w:eastAsia="zh-CN"/>
        </w:rPr>
        <w:t>7977</w:t>
      </w:r>
    </w:p>
    <w:p w:rsidR="00010C51" w:rsidRPr="00010C51" w:rsidRDefault="00010C51" w:rsidP="00010C51">
      <w:pPr>
        <w:spacing w:line="360" w:lineRule="auto"/>
        <w:jc w:val="both"/>
        <w:rPr>
          <w:rFonts w:ascii="Book Antiqua" w:hAnsi="Book Antiqua"/>
          <w:b/>
          <w:color w:val="000000"/>
          <w:lang w:eastAsia="zh-CN"/>
        </w:rPr>
      </w:pPr>
      <w:r w:rsidRPr="00010C51">
        <w:rPr>
          <w:rFonts w:ascii="Book Antiqua" w:hAnsi="Book Antiqua"/>
          <w:b/>
          <w:lang w:eastAsia="zh-CN"/>
        </w:rPr>
        <w:t>Columns:</w:t>
      </w:r>
      <w:r w:rsidRPr="00010C51">
        <w:rPr>
          <w:rFonts w:ascii="Book Antiqua" w:hAnsi="Book Antiqua"/>
          <w:b/>
          <w:color w:val="000000"/>
        </w:rPr>
        <w:t xml:space="preserve"> </w:t>
      </w:r>
      <w:r>
        <w:rPr>
          <w:rFonts w:ascii="Book Antiqua" w:hAnsi="Book Antiqua"/>
          <w:b/>
          <w:color w:val="000000"/>
        </w:rPr>
        <w:t>Retrospective Study</w:t>
      </w:r>
    </w:p>
    <w:p w:rsidR="00010C51" w:rsidRDefault="00010C51" w:rsidP="00010C51">
      <w:pPr>
        <w:spacing w:line="360" w:lineRule="auto"/>
        <w:jc w:val="both"/>
        <w:rPr>
          <w:rFonts w:ascii="Book Antiqua" w:hAnsi="Book Antiqua"/>
          <w:b/>
          <w:lang w:eastAsia="zh-CN"/>
        </w:rPr>
      </w:pPr>
    </w:p>
    <w:p w:rsidR="0015664B" w:rsidRPr="00010C51" w:rsidRDefault="001C35F3" w:rsidP="00010C51">
      <w:pPr>
        <w:spacing w:line="360" w:lineRule="auto"/>
        <w:jc w:val="both"/>
        <w:rPr>
          <w:rFonts w:ascii="Book Antiqua" w:hAnsi="Book Antiqua"/>
          <w:b/>
        </w:rPr>
      </w:pPr>
      <w:r w:rsidRPr="00010C51">
        <w:rPr>
          <w:rFonts w:ascii="Book Antiqua" w:hAnsi="Book Antiqua"/>
          <w:b/>
        </w:rPr>
        <w:t xml:space="preserve">Presenting </w:t>
      </w:r>
      <w:r w:rsidR="00010C51" w:rsidRPr="00010C51">
        <w:rPr>
          <w:rFonts w:ascii="Book Antiqua" w:hAnsi="Book Antiqua"/>
          <w:b/>
        </w:rPr>
        <w:t xml:space="preserve">clinical features of patients with </w:t>
      </w:r>
      <w:proofErr w:type="spellStart"/>
      <w:r w:rsidR="00010C51" w:rsidRPr="00010C51">
        <w:rPr>
          <w:rFonts w:ascii="Book Antiqua" w:hAnsi="Book Antiqua"/>
          <w:b/>
        </w:rPr>
        <w:t>vitreoretinal</w:t>
      </w:r>
      <w:proofErr w:type="spellEnd"/>
      <w:r w:rsidR="00010C51" w:rsidRPr="00010C51">
        <w:rPr>
          <w:rFonts w:ascii="Book Antiqua" w:hAnsi="Book Antiqua"/>
          <w:b/>
        </w:rPr>
        <w:t xml:space="preserve"> l</w:t>
      </w:r>
      <w:r w:rsidRPr="00010C51">
        <w:rPr>
          <w:rFonts w:ascii="Book Antiqua" w:hAnsi="Book Antiqua"/>
          <w:b/>
        </w:rPr>
        <w:t>ymphoma</w:t>
      </w:r>
    </w:p>
    <w:p w:rsidR="00010C51" w:rsidRDefault="00010C51" w:rsidP="00010C51">
      <w:pPr>
        <w:spacing w:line="360" w:lineRule="auto"/>
        <w:jc w:val="both"/>
        <w:rPr>
          <w:rFonts w:ascii="Book Antiqua" w:hAnsi="Book Antiqua"/>
          <w:b/>
          <w:lang w:eastAsia="zh-CN"/>
        </w:rPr>
      </w:pPr>
    </w:p>
    <w:p w:rsidR="00EA5ABF" w:rsidRPr="00010C51" w:rsidRDefault="00010C51" w:rsidP="00010C51">
      <w:pPr>
        <w:spacing w:line="360" w:lineRule="auto"/>
        <w:jc w:val="both"/>
        <w:rPr>
          <w:rFonts w:ascii="Book Antiqua" w:hAnsi="Book Antiqua"/>
          <w:b/>
        </w:rPr>
      </w:pPr>
      <w:r w:rsidRPr="00010C51">
        <w:rPr>
          <w:rFonts w:ascii="Book Antiqua" w:hAnsi="Book Antiqua"/>
        </w:rPr>
        <w:t>Keck</w:t>
      </w:r>
      <w:r w:rsidRPr="00010C51">
        <w:rPr>
          <w:rFonts w:ascii="Book Antiqua" w:hAnsi="Book Antiqua"/>
          <w:b/>
        </w:rPr>
        <w:t xml:space="preserve"> </w:t>
      </w:r>
      <w:r w:rsidRPr="00010C51">
        <w:rPr>
          <w:rFonts w:ascii="Book Antiqua" w:hAnsi="Book Antiqua" w:hint="eastAsia"/>
          <w:lang w:eastAsia="zh-CN"/>
        </w:rPr>
        <w:t xml:space="preserve">KM </w:t>
      </w:r>
      <w:r w:rsidRPr="00010C51">
        <w:rPr>
          <w:rFonts w:ascii="Book Antiqua" w:hAnsi="Book Antiqua" w:hint="eastAsia"/>
          <w:i/>
          <w:lang w:eastAsia="zh-CN"/>
        </w:rPr>
        <w:t>et al</w:t>
      </w:r>
      <w:r w:rsidRPr="00010C51">
        <w:rPr>
          <w:rFonts w:ascii="Book Antiqua" w:hAnsi="Book Antiqua" w:hint="eastAsia"/>
          <w:lang w:eastAsia="zh-CN"/>
        </w:rPr>
        <w:t xml:space="preserve">. </w:t>
      </w:r>
      <w:proofErr w:type="spellStart"/>
      <w:r w:rsidR="0015664B" w:rsidRPr="00010C51">
        <w:rPr>
          <w:rFonts w:ascii="Book Antiqua" w:hAnsi="Book Antiqua"/>
        </w:rPr>
        <w:t>Vitreoretinal</w:t>
      </w:r>
      <w:proofErr w:type="spellEnd"/>
      <w:r w:rsidR="0015664B" w:rsidRPr="00010C51">
        <w:rPr>
          <w:rFonts w:ascii="Book Antiqua" w:hAnsi="Book Antiqua"/>
        </w:rPr>
        <w:t xml:space="preserve"> </w:t>
      </w:r>
      <w:r w:rsidRPr="00010C51">
        <w:rPr>
          <w:rFonts w:ascii="Book Antiqua" w:hAnsi="Book Antiqua"/>
        </w:rPr>
        <w:t>lymphoma clinical fe</w:t>
      </w:r>
      <w:r w:rsidR="0015664B" w:rsidRPr="00010C51">
        <w:rPr>
          <w:rFonts w:ascii="Book Antiqua" w:hAnsi="Book Antiqua"/>
        </w:rPr>
        <w:t>atures</w:t>
      </w:r>
    </w:p>
    <w:p w:rsidR="00010C51" w:rsidRDefault="00010C51" w:rsidP="00010C51">
      <w:pPr>
        <w:spacing w:line="360" w:lineRule="auto"/>
        <w:jc w:val="both"/>
        <w:rPr>
          <w:rFonts w:ascii="Book Antiqua" w:hAnsi="Book Antiqua"/>
          <w:lang w:eastAsia="zh-CN"/>
        </w:rPr>
      </w:pPr>
    </w:p>
    <w:p w:rsidR="0015664B" w:rsidRPr="00010C51" w:rsidRDefault="0015664B" w:rsidP="00010C51">
      <w:pPr>
        <w:spacing w:line="360" w:lineRule="auto"/>
        <w:jc w:val="both"/>
        <w:rPr>
          <w:rFonts w:ascii="Book Antiqua" w:hAnsi="Book Antiqua"/>
          <w:lang w:eastAsia="zh-CN"/>
        </w:rPr>
      </w:pPr>
      <w:r w:rsidRPr="00010C51">
        <w:rPr>
          <w:rFonts w:ascii="Book Antiqua" w:hAnsi="Book Antiqua"/>
        </w:rPr>
        <w:t xml:space="preserve">Katie M Keck, David J Wilson, Eric B </w:t>
      </w:r>
      <w:proofErr w:type="spellStart"/>
      <w:r w:rsidRPr="00010C51">
        <w:rPr>
          <w:rFonts w:ascii="Book Antiqua" w:hAnsi="Book Antiqua"/>
        </w:rPr>
        <w:t>Suhler</w:t>
      </w:r>
      <w:proofErr w:type="spellEnd"/>
      <w:r w:rsidRPr="00010C51">
        <w:rPr>
          <w:rFonts w:ascii="Book Antiqua" w:hAnsi="Book Antiqua"/>
        </w:rPr>
        <w:t xml:space="preserve">, Alison </w:t>
      </w:r>
      <w:proofErr w:type="spellStart"/>
      <w:r w:rsidRPr="00010C51">
        <w:rPr>
          <w:rFonts w:ascii="Book Antiqua" w:hAnsi="Book Antiqua"/>
        </w:rPr>
        <w:t>Skalet</w:t>
      </w:r>
      <w:proofErr w:type="spellEnd"/>
      <w:r w:rsidRPr="00010C51">
        <w:rPr>
          <w:rFonts w:ascii="Book Antiqua" w:hAnsi="Book Antiqua"/>
        </w:rPr>
        <w:t xml:space="preserve">, </w:t>
      </w:r>
      <w:r w:rsidR="00010C51">
        <w:rPr>
          <w:rFonts w:ascii="Book Antiqua" w:hAnsi="Book Antiqua"/>
        </w:rPr>
        <w:t xml:space="preserve">Christina J </w:t>
      </w:r>
      <w:proofErr w:type="spellStart"/>
      <w:r w:rsidR="00010C51">
        <w:rPr>
          <w:rFonts w:ascii="Book Antiqua" w:hAnsi="Book Antiqua"/>
        </w:rPr>
        <w:t>Flaxel</w:t>
      </w:r>
      <w:proofErr w:type="spellEnd"/>
    </w:p>
    <w:p w:rsidR="0015664B" w:rsidRDefault="0015664B" w:rsidP="00010C51">
      <w:pPr>
        <w:spacing w:line="360" w:lineRule="auto"/>
        <w:jc w:val="both"/>
        <w:rPr>
          <w:rFonts w:ascii="Book Antiqua" w:hAnsi="Book Antiqua"/>
          <w:lang w:eastAsia="zh-CN"/>
        </w:rPr>
      </w:pPr>
    </w:p>
    <w:p w:rsidR="00010C51" w:rsidRPr="00010C51" w:rsidRDefault="00010C51" w:rsidP="00010C51">
      <w:pPr>
        <w:spacing w:line="360" w:lineRule="auto"/>
        <w:jc w:val="both"/>
        <w:rPr>
          <w:rFonts w:ascii="Book Antiqua" w:hAnsi="Book Antiqua"/>
          <w:lang w:eastAsia="zh-CN"/>
        </w:rPr>
      </w:pPr>
      <w:r w:rsidRPr="00010C51">
        <w:rPr>
          <w:rFonts w:ascii="Book Antiqua" w:hAnsi="Book Antiqua"/>
          <w:b/>
        </w:rPr>
        <w:t xml:space="preserve">Katie M Keck, David J Wilson, Eric B </w:t>
      </w:r>
      <w:proofErr w:type="spellStart"/>
      <w:r w:rsidRPr="00010C51">
        <w:rPr>
          <w:rFonts w:ascii="Book Antiqua" w:hAnsi="Book Antiqua"/>
          <w:b/>
        </w:rPr>
        <w:t>Suhler</w:t>
      </w:r>
      <w:proofErr w:type="spellEnd"/>
      <w:r w:rsidRPr="00010C51">
        <w:rPr>
          <w:rFonts w:ascii="Book Antiqua" w:hAnsi="Book Antiqua"/>
          <w:b/>
        </w:rPr>
        <w:t xml:space="preserve">, Alison </w:t>
      </w:r>
      <w:proofErr w:type="spellStart"/>
      <w:r w:rsidRPr="00010C51">
        <w:rPr>
          <w:rFonts w:ascii="Book Antiqua" w:hAnsi="Book Antiqua"/>
          <w:b/>
        </w:rPr>
        <w:t>Skalet</w:t>
      </w:r>
      <w:proofErr w:type="spellEnd"/>
      <w:r w:rsidRPr="00010C51">
        <w:rPr>
          <w:rFonts w:ascii="Book Antiqua" w:hAnsi="Book Antiqua"/>
          <w:b/>
        </w:rPr>
        <w:t xml:space="preserve">, Christina J </w:t>
      </w:r>
      <w:proofErr w:type="spellStart"/>
      <w:r w:rsidRPr="00010C51">
        <w:rPr>
          <w:rFonts w:ascii="Book Antiqua" w:hAnsi="Book Antiqua"/>
          <w:b/>
        </w:rPr>
        <w:t>Flaxel</w:t>
      </w:r>
      <w:proofErr w:type="spellEnd"/>
      <w:r w:rsidRPr="00010C51">
        <w:rPr>
          <w:rFonts w:ascii="Book Antiqua" w:hAnsi="Book Antiqua" w:hint="eastAsia"/>
          <w:b/>
          <w:lang w:eastAsia="zh-CN"/>
        </w:rPr>
        <w:t xml:space="preserve">, </w:t>
      </w:r>
      <w:r w:rsidRPr="00010C51">
        <w:rPr>
          <w:rFonts w:ascii="Book Antiqua" w:hAnsi="Book Antiqua"/>
          <w:bCs/>
        </w:rPr>
        <w:t xml:space="preserve">Department of Ophthalmology, Casey Eye Institute, Oregon Health </w:t>
      </w:r>
      <w:r>
        <w:rPr>
          <w:rFonts w:ascii="Book Antiqua" w:hAnsi="Book Antiqua" w:hint="eastAsia"/>
          <w:bCs/>
          <w:lang w:eastAsia="zh-CN"/>
        </w:rPr>
        <w:t>and</w:t>
      </w:r>
      <w:r w:rsidRPr="00010C51">
        <w:rPr>
          <w:rFonts w:ascii="Book Antiqua" w:hAnsi="Book Antiqua"/>
          <w:bCs/>
        </w:rPr>
        <w:t xml:space="preserve"> Science University, </w:t>
      </w:r>
      <w:r>
        <w:rPr>
          <w:rFonts w:ascii="Book Antiqua" w:hAnsi="Book Antiqua"/>
          <w:bCs/>
        </w:rPr>
        <w:t>Portland, OR</w:t>
      </w:r>
      <w:r w:rsidRPr="00010C51">
        <w:rPr>
          <w:rFonts w:ascii="Book Antiqua" w:hAnsi="Book Antiqua"/>
          <w:bCs/>
        </w:rPr>
        <w:t xml:space="preserve"> 97239, U</w:t>
      </w:r>
      <w:r>
        <w:rPr>
          <w:rFonts w:ascii="Book Antiqua" w:hAnsi="Book Antiqua" w:hint="eastAsia"/>
          <w:bCs/>
          <w:lang w:eastAsia="zh-CN"/>
        </w:rPr>
        <w:t>nited States</w:t>
      </w:r>
    </w:p>
    <w:p w:rsidR="00010C51" w:rsidRDefault="00010C51" w:rsidP="00010C51">
      <w:pPr>
        <w:spacing w:line="360" w:lineRule="auto"/>
        <w:jc w:val="both"/>
        <w:rPr>
          <w:rFonts w:ascii="Book Antiqua" w:hAnsi="Book Antiqua"/>
          <w:lang w:eastAsia="zh-CN"/>
        </w:rPr>
      </w:pPr>
    </w:p>
    <w:p w:rsidR="0015664B" w:rsidRPr="00010C51" w:rsidRDefault="00010C51" w:rsidP="00010C51">
      <w:pPr>
        <w:spacing w:line="360" w:lineRule="auto"/>
        <w:jc w:val="both"/>
        <w:rPr>
          <w:rFonts w:ascii="Book Antiqua" w:hAnsi="Book Antiqua"/>
          <w:bCs/>
          <w:lang w:eastAsia="zh-CN"/>
        </w:rPr>
      </w:pPr>
      <w:r w:rsidRPr="00010C51">
        <w:rPr>
          <w:rFonts w:ascii="Book Antiqua" w:hAnsi="Book Antiqua"/>
          <w:b/>
        </w:rPr>
        <w:t xml:space="preserve">Eric B </w:t>
      </w:r>
      <w:proofErr w:type="spellStart"/>
      <w:r w:rsidRPr="00010C51">
        <w:rPr>
          <w:rFonts w:ascii="Book Antiqua" w:hAnsi="Book Antiqua"/>
          <w:b/>
        </w:rPr>
        <w:t>Suhler</w:t>
      </w:r>
      <w:proofErr w:type="spellEnd"/>
      <w:r w:rsidRPr="00010C51">
        <w:rPr>
          <w:rFonts w:ascii="Book Antiqua" w:hAnsi="Book Antiqua"/>
          <w:b/>
        </w:rPr>
        <w:t xml:space="preserve">, </w:t>
      </w:r>
      <w:r w:rsidR="0015664B" w:rsidRPr="00010C51">
        <w:rPr>
          <w:rFonts w:ascii="Book Antiqua" w:hAnsi="Book Antiqua"/>
          <w:bCs/>
        </w:rPr>
        <w:t>Ophthalmology Service, Portland VA Medical Center, Por</w:t>
      </w:r>
      <w:r>
        <w:rPr>
          <w:rFonts w:ascii="Book Antiqua" w:hAnsi="Book Antiqua"/>
          <w:bCs/>
        </w:rPr>
        <w:t>tland, OR</w:t>
      </w:r>
      <w:r w:rsidR="0015664B" w:rsidRPr="00010C51">
        <w:rPr>
          <w:rFonts w:ascii="Book Antiqua" w:hAnsi="Book Antiqua"/>
          <w:bCs/>
        </w:rPr>
        <w:t xml:space="preserve"> 97239, U</w:t>
      </w:r>
      <w:r>
        <w:rPr>
          <w:rFonts w:ascii="Book Antiqua" w:hAnsi="Book Antiqua" w:hint="eastAsia"/>
          <w:bCs/>
          <w:lang w:eastAsia="zh-CN"/>
        </w:rPr>
        <w:t>nited States</w:t>
      </w:r>
    </w:p>
    <w:p w:rsidR="0015664B" w:rsidRPr="00010C51" w:rsidRDefault="0015664B" w:rsidP="00010C51">
      <w:pPr>
        <w:spacing w:line="360" w:lineRule="auto"/>
        <w:jc w:val="both"/>
        <w:rPr>
          <w:rFonts w:ascii="Book Antiqua" w:hAnsi="Book Antiqua"/>
          <w:bCs/>
        </w:rPr>
      </w:pPr>
    </w:p>
    <w:p w:rsidR="0015664B" w:rsidRPr="00010C51" w:rsidRDefault="00010C51" w:rsidP="00010C51">
      <w:pPr>
        <w:spacing w:line="360" w:lineRule="auto"/>
        <w:jc w:val="both"/>
        <w:rPr>
          <w:rFonts w:ascii="Book Antiqua" w:hAnsi="Book Antiqua"/>
        </w:rPr>
      </w:pPr>
      <w:r w:rsidRPr="00D26319">
        <w:rPr>
          <w:rFonts w:ascii="Book Antiqua" w:hAnsi="Book Antiqua"/>
          <w:b/>
          <w:color w:val="000000"/>
        </w:rPr>
        <w:t>Author contributions:</w:t>
      </w:r>
      <w:r>
        <w:rPr>
          <w:rFonts w:ascii="Book Antiqua" w:hAnsi="Book Antiqua" w:hint="eastAsia"/>
          <w:b/>
          <w:color w:val="000000"/>
          <w:lang w:eastAsia="zh-CN"/>
        </w:rPr>
        <w:t xml:space="preserve"> </w:t>
      </w:r>
      <w:r>
        <w:rPr>
          <w:rFonts w:ascii="Book Antiqua" w:hAnsi="Book Antiqua"/>
        </w:rPr>
        <w:t>Keck</w:t>
      </w:r>
      <w:r w:rsidRPr="00010C51">
        <w:rPr>
          <w:rFonts w:ascii="Book Antiqua" w:hAnsi="Book Antiqua"/>
        </w:rPr>
        <w:t xml:space="preserve"> </w:t>
      </w:r>
      <w:r>
        <w:rPr>
          <w:rFonts w:ascii="Book Antiqua" w:hAnsi="Book Antiqua"/>
        </w:rPr>
        <w:t>KM</w:t>
      </w:r>
      <w:r w:rsidR="0015664B" w:rsidRPr="00010C51">
        <w:rPr>
          <w:rFonts w:ascii="Book Antiqua" w:hAnsi="Book Antiqua"/>
        </w:rPr>
        <w:t xml:space="preserve"> carried out data collection, data analysis and drafted the manuscript</w:t>
      </w:r>
      <w:r>
        <w:rPr>
          <w:rFonts w:ascii="Book Antiqua" w:hAnsi="Book Antiqua" w:hint="eastAsia"/>
          <w:lang w:eastAsia="zh-CN"/>
        </w:rPr>
        <w:t>;</w:t>
      </w:r>
      <w:r>
        <w:rPr>
          <w:rFonts w:ascii="Book Antiqua" w:hAnsi="Book Antiqua"/>
        </w:rPr>
        <w:t xml:space="preserve"> </w:t>
      </w:r>
      <w:proofErr w:type="spellStart"/>
      <w:r>
        <w:rPr>
          <w:rFonts w:ascii="Book Antiqua" w:hAnsi="Book Antiqua"/>
        </w:rPr>
        <w:t>Flaxel</w:t>
      </w:r>
      <w:proofErr w:type="spellEnd"/>
      <w:r w:rsidRPr="00010C51">
        <w:rPr>
          <w:rFonts w:ascii="Book Antiqua" w:hAnsi="Book Antiqua"/>
        </w:rPr>
        <w:t xml:space="preserve"> </w:t>
      </w:r>
      <w:r>
        <w:rPr>
          <w:rFonts w:ascii="Book Antiqua" w:hAnsi="Book Antiqua"/>
        </w:rPr>
        <w:t>CJ</w:t>
      </w:r>
      <w:r w:rsidR="0015664B" w:rsidRPr="00010C51">
        <w:rPr>
          <w:rFonts w:ascii="Book Antiqua" w:hAnsi="Book Antiqua"/>
        </w:rPr>
        <w:t xml:space="preserve"> also carried out data collection</w:t>
      </w:r>
      <w:r>
        <w:rPr>
          <w:rFonts w:ascii="Book Antiqua" w:hAnsi="Book Antiqua" w:hint="eastAsia"/>
          <w:lang w:eastAsia="zh-CN"/>
        </w:rPr>
        <w:t>;</w:t>
      </w:r>
      <w:r w:rsidRPr="00010C51">
        <w:rPr>
          <w:rFonts w:ascii="Book Antiqua" w:hAnsi="Book Antiqua"/>
        </w:rPr>
        <w:t xml:space="preserve"> </w:t>
      </w:r>
      <w:r>
        <w:rPr>
          <w:rFonts w:ascii="Book Antiqua" w:hAnsi="Book Antiqua"/>
        </w:rPr>
        <w:t xml:space="preserve">Wilson </w:t>
      </w:r>
      <w:r w:rsidR="0015664B" w:rsidRPr="00010C51">
        <w:rPr>
          <w:rFonts w:ascii="Book Antiqua" w:hAnsi="Book Antiqua"/>
        </w:rPr>
        <w:t xml:space="preserve">DJ, </w:t>
      </w:r>
      <w:proofErr w:type="spellStart"/>
      <w:r>
        <w:rPr>
          <w:rFonts w:ascii="Book Antiqua" w:hAnsi="Book Antiqua"/>
        </w:rPr>
        <w:t>Suhler</w:t>
      </w:r>
      <w:proofErr w:type="spellEnd"/>
      <w:r w:rsidRPr="00010C51">
        <w:rPr>
          <w:rFonts w:ascii="Book Antiqua" w:hAnsi="Book Antiqua"/>
        </w:rPr>
        <w:t xml:space="preserve"> </w:t>
      </w:r>
      <w:r>
        <w:rPr>
          <w:rFonts w:ascii="Book Antiqua" w:hAnsi="Book Antiqua"/>
        </w:rPr>
        <w:t>EB</w:t>
      </w:r>
      <w:r w:rsidR="0015664B" w:rsidRPr="00010C51">
        <w:rPr>
          <w:rFonts w:ascii="Book Antiqua" w:hAnsi="Book Antiqua"/>
        </w:rPr>
        <w:t xml:space="preserve">, </w:t>
      </w:r>
      <w:proofErr w:type="spellStart"/>
      <w:r>
        <w:rPr>
          <w:rFonts w:ascii="Book Antiqua" w:hAnsi="Book Antiqua"/>
        </w:rPr>
        <w:t>Skalet</w:t>
      </w:r>
      <w:proofErr w:type="spellEnd"/>
      <w:r w:rsidRPr="00010C51">
        <w:rPr>
          <w:rFonts w:ascii="Book Antiqua" w:hAnsi="Book Antiqua"/>
        </w:rPr>
        <w:t xml:space="preserve"> </w:t>
      </w:r>
      <w:r w:rsidR="0015664B" w:rsidRPr="00010C51">
        <w:rPr>
          <w:rFonts w:ascii="Book Antiqua" w:hAnsi="Book Antiqua"/>
        </w:rPr>
        <w:t xml:space="preserve">A and </w:t>
      </w:r>
      <w:proofErr w:type="spellStart"/>
      <w:r>
        <w:rPr>
          <w:rFonts w:ascii="Book Antiqua" w:hAnsi="Book Antiqua"/>
        </w:rPr>
        <w:t>Flaxel</w:t>
      </w:r>
      <w:proofErr w:type="spellEnd"/>
      <w:r w:rsidRPr="00010C51">
        <w:rPr>
          <w:rFonts w:ascii="Book Antiqua" w:hAnsi="Book Antiqua"/>
        </w:rPr>
        <w:t xml:space="preserve"> </w:t>
      </w:r>
      <w:r>
        <w:rPr>
          <w:rFonts w:ascii="Book Antiqua" w:hAnsi="Book Antiqua"/>
        </w:rPr>
        <w:t>CJ</w:t>
      </w:r>
      <w:r w:rsidR="0015664B" w:rsidRPr="00010C51">
        <w:rPr>
          <w:rFonts w:ascii="Book Antiqua" w:hAnsi="Book Antiqua"/>
        </w:rPr>
        <w:t xml:space="preserve"> were treating physicians and also carried out the correction of the manuscript</w:t>
      </w:r>
      <w:r>
        <w:rPr>
          <w:rFonts w:ascii="Book Antiqua" w:hAnsi="Book Antiqua" w:hint="eastAsia"/>
          <w:lang w:eastAsia="zh-CN"/>
        </w:rPr>
        <w:t>;</w:t>
      </w:r>
      <w:r w:rsidR="0015664B" w:rsidRPr="00010C51">
        <w:rPr>
          <w:rFonts w:ascii="Book Antiqua" w:hAnsi="Book Antiqua"/>
        </w:rPr>
        <w:t xml:space="preserve">  </w:t>
      </w:r>
      <w:r>
        <w:rPr>
          <w:rFonts w:ascii="Book Antiqua" w:hAnsi="Book Antiqua" w:hint="eastAsia"/>
          <w:lang w:eastAsia="zh-CN"/>
        </w:rPr>
        <w:t>a</w:t>
      </w:r>
      <w:r w:rsidR="0015664B" w:rsidRPr="00010C51">
        <w:rPr>
          <w:rFonts w:ascii="Book Antiqua" w:hAnsi="Book Antiqua"/>
        </w:rPr>
        <w:t>ll authors read and approved the final manuscript.</w:t>
      </w:r>
    </w:p>
    <w:p w:rsidR="00E50860" w:rsidRDefault="00E50860" w:rsidP="00010C51">
      <w:pPr>
        <w:spacing w:line="360" w:lineRule="auto"/>
        <w:jc w:val="both"/>
        <w:rPr>
          <w:rFonts w:ascii="Book Antiqua" w:hAnsi="Book Antiqua"/>
          <w:lang w:eastAsia="zh-CN"/>
        </w:rPr>
      </w:pPr>
    </w:p>
    <w:p w:rsidR="0015664B" w:rsidRDefault="00E50860" w:rsidP="00010C51">
      <w:pPr>
        <w:spacing w:line="360" w:lineRule="auto"/>
        <w:jc w:val="both"/>
        <w:rPr>
          <w:rFonts w:ascii="Book Antiqua" w:hAnsi="Book Antiqua"/>
          <w:lang w:eastAsia="zh-CN"/>
        </w:rPr>
      </w:pPr>
      <w:r w:rsidRPr="00E50860">
        <w:rPr>
          <w:rFonts w:ascii="Book Antiqua" w:hAnsi="Book Antiqua" w:hint="eastAsia"/>
          <w:b/>
          <w:lang w:eastAsia="zh-CN"/>
        </w:rPr>
        <w:t>S</w:t>
      </w:r>
      <w:r w:rsidRPr="00E50860">
        <w:rPr>
          <w:rFonts w:ascii="Book Antiqua" w:hAnsi="Book Antiqua"/>
          <w:b/>
        </w:rPr>
        <w:t>upported by</w:t>
      </w:r>
      <w:r w:rsidRPr="00010C51">
        <w:rPr>
          <w:rFonts w:ascii="Book Antiqua" w:hAnsi="Book Antiqua"/>
        </w:rPr>
        <w:t xml:space="preserve"> </w:t>
      </w:r>
      <w:r w:rsidR="001F3E44" w:rsidRPr="00010C51">
        <w:rPr>
          <w:rFonts w:ascii="Book Antiqua" w:hAnsi="Book Antiqua"/>
        </w:rPr>
        <w:t>U</w:t>
      </w:r>
      <w:r w:rsidRPr="00010C51">
        <w:rPr>
          <w:rFonts w:ascii="Book Antiqua" w:hAnsi="Book Antiqua"/>
        </w:rPr>
        <w:t>nrestricted departmental funding from Research to Prevent Blindness (New York, NY)</w:t>
      </w:r>
    </w:p>
    <w:p w:rsidR="00E50860" w:rsidRPr="00010C51" w:rsidRDefault="00E50860" w:rsidP="00010C51">
      <w:pPr>
        <w:spacing w:line="360" w:lineRule="auto"/>
        <w:jc w:val="both"/>
        <w:rPr>
          <w:rFonts w:ascii="Book Antiqua" w:hAnsi="Book Antiqua"/>
          <w:bCs/>
          <w:lang w:eastAsia="zh-CN"/>
        </w:rPr>
      </w:pPr>
    </w:p>
    <w:p w:rsidR="0015664B" w:rsidRPr="00010C51" w:rsidRDefault="00010C51" w:rsidP="00010C51">
      <w:pPr>
        <w:spacing w:line="360" w:lineRule="auto"/>
        <w:jc w:val="both"/>
        <w:rPr>
          <w:rFonts w:ascii="Book Antiqua" w:hAnsi="Book Antiqua"/>
        </w:rPr>
      </w:pPr>
      <w:r w:rsidRPr="00D26319">
        <w:rPr>
          <w:rFonts w:ascii="Book Antiqua" w:hAnsi="Book Antiqua"/>
          <w:b/>
        </w:rPr>
        <w:t>Correspondence to:</w:t>
      </w:r>
      <w:r>
        <w:rPr>
          <w:rFonts w:ascii="Book Antiqua" w:hAnsi="Book Antiqua" w:hint="eastAsia"/>
          <w:b/>
          <w:lang w:eastAsia="zh-CN"/>
        </w:rPr>
        <w:t xml:space="preserve"> </w:t>
      </w:r>
      <w:r w:rsidR="0015664B" w:rsidRPr="00EE0348">
        <w:rPr>
          <w:rFonts w:ascii="Book Antiqua" w:eastAsia="Cambria" w:hAnsi="Book Antiqua" w:cs="Times New Roman"/>
          <w:b/>
        </w:rPr>
        <w:t xml:space="preserve">Christina J </w:t>
      </w:r>
      <w:proofErr w:type="spellStart"/>
      <w:r w:rsidR="0015664B" w:rsidRPr="00EE0348">
        <w:rPr>
          <w:rFonts w:ascii="Book Antiqua" w:eastAsia="Cambria" w:hAnsi="Book Antiqua" w:cs="Times New Roman"/>
          <w:b/>
        </w:rPr>
        <w:t>Flaxel</w:t>
      </w:r>
      <w:proofErr w:type="spellEnd"/>
      <w:r w:rsidRPr="00EE0348">
        <w:rPr>
          <w:rFonts w:ascii="Book Antiqua" w:hAnsi="Book Antiqua" w:cs="Times New Roman" w:hint="eastAsia"/>
          <w:b/>
          <w:lang w:eastAsia="zh-CN"/>
        </w:rPr>
        <w:t>,</w:t>
      </w:r>
      <w:r w:rsidR="00EE0348" w:rsidRPr="00EE0348">
        <w:rPr>
          <w:rFonts w:ascii="Book Antiqua" w:hAnsi="Book Antiqua" w:cs="Times New Roman" w:hint="eastAsia"/>
          <w:b/>
          <w:lang w:eastAsia="zh-CN"/>
        </w:rPr>
        <w:t xml:space="preserve"> MD,</w:t>
      </w:r>
      <w:r w:rsidR="00EE0348">
        <w:rPr>
          <w:rFonts w:ascii="Book Antiqua" w:hAnsi="Book Antiqua" w:cs="Times New Roman" w:hint="eastAsia"/>
          <w:lang w:eastAsia="zh-CN"/>
        </w:rPr>
        <w:t xml:space="preserve"> </w:t>
      </w:r>
      <w:r w:rsidR="00EE0348" w:rsidRPr="00010C51">
        <w:rPr>
          <w:rFonts w:ascii="Book Antiqua" w:hAnsi="Book Antiqua"/>
          <w:bCs/>
        </w:rPr>
        <w:t xml:space="preserve">Department of Ophthalmology, </w:t>
      </w:r>
      <w:r w:rsidR="0015664B" w:rsidRPr="00010C51">
        <w:rPr>
          <w:rFonts w:ascii="Book Antiqua" w:eastAsia="Cambria" w:hAnsi="Book Antiqua" w:cs="Times New Roman"/>
        </w:rPr>
        <w:t>Casey Eye Institute</w:t>
      </w:r>
      <w:r>
        <w:rPr>
          <w:rFonts w:ascii="Book Antiqua" w:hAnsi="Book Antiqua" w:cs="Times New Roman" w:hint="eastAsia"/>
          <w:lang w:eastAsia="zh-CN"/>
        </w:rPr>
        <w:t xml:space="preserve">, </w:t>
      </w:r>
      <w:r w:rsidR="0015664B" w:rsidRPr="00010C51">
        <w:rPr>
          <w:rFonts w:ascii="Book Antiqua" w:eastAsia="Cambria" w:hAnsi="Book Antiqua" w:cs="Times New Roman"/>
        </w:rPr>
        <w:t>Oregon Health and Science University</w:t>
      </w:r>
      <w:r w:rsidR="00EE0348">
        <w:rPr>
          <w:rFonts w:ascii="Book Antiqua" w:hAnsi="Book Antiqua" w:cs="Times New Roman" w:hint="eastAsia"/>
          <w:lang w:eastAsia="zh-CN"/>
        </w:rPr>
        <w:t xml:space="preserve">, </w:t>
      </w:r>
      <w:r w:rsidR="0015664B" w:rsidRPr="00010C51">
        <w:rPr>
          <w:rFonts w:ascii="Book Antiqua" w:eastAsia="Cambria" w:hAnsi="Book Antiqua" w:cs="Times New Roman"/>
        </w:rPr>
        <w:t xml:space="preserve">3375 SW </w:t>
      </w:r>
      <w:proofErr w:type="spellStart"/>
      <w:r w:rsidR="0015664B" w:rsidRPr="00010C51">
        <w:rPr>
          <w:rFonts w:ascii="Book Antiqua" w:eastAsia="Cambria" w:hAnsi="Book Antiqua" w:cs="Times New Roman"/>
        </w:rPr>
        <w:t>Terwilliger</w:t>
      </w:r>
      <w:proofErr w:type="spellEnd"/>
      <w:r w:rsidR="0015664B" w:rsidRPr="00010C51">
        <w:rPr>
          <w:rFonts w:ascii="Book Antiqua" w:eastAsia="Cambria" w:hAnsi="Book Antiqua" w:cs="Times New Roman"/>
        </w:rPr>
        <w:t xml:space="preserve"> Blvd</w:t>
      </w:r>
      <w:r w:rsidR="00EE0348">
        <w:rPr>
          <w:rFonts w:ascii="Book Antiqua" w:hAnsi="Book Antiqua" w:cs="Times New Roman" w:hint="eastAsia"/>
          <w:lang w:eastAsia="zh-CN"/>
        </w:rPr>
        <w:t xml:space="preserve">, </w:t>
      </w:r>
      <w:r w:rsidR="0015664B" w:rsidRPr="00010C51">
        <w:rPr>
          <w:rFonts w:ascii="Book Antiqua" w:eastAsia="Cambria" w:hAnsi="Book Antiqua" w:cs="Times New Roman"/>
        </w:rPr>
        <w:t>Portland, OR 97239, U</w:t>
      </w:r>
      <w:r w:rsidR="00EE0348">
        <w:rPr>
          <w:rFonts w:ascii="Book Antiqua" w:hAnsi="Book Antiqua" w:cs="Times New Roman" w:hint="eastAsia"/>
          <w:lang w:eastAsia="zh-CN"/>
        </w:rPr>
        <w:t>nited States.</w:t>
      </w:r>
      <w:r w:rsidR="0015664B" w:rsidRPr="00010C51">
        <w:rPr>
          <w:rFonts w:ascii="Book Antiqua" w:eastAsia="Cambria" w:hAnsi="Book Antiqua" w:cs="Times New Roman"/>
        </w:rPr>
        <w:t xml:space="preserve"> </w:t>
      </w:r>
      <w:hyperlink r:id="rId9" w:history="1">
        <w:r w:rsidR="0015664B" w:rsidRPr="00010C51">
          <w:rPr>
            <w:rStyle w:val="a3"/>
            <w:rFonts w:ascii="Book Antiqua" w:eastAsia="Cambria" w:hAnsi="Book Antiqua" w:cs="Times New Roman"/>
            <w:color w:val="auto"/>
            <w:u w:val="none"/>
          </w:rPr>
          <w:t>flaxelc@ohsu.edu</w:t>
        </w:r>
      </w:hyperlink>
    </w:p>
    <w:p w:rsidR="00C723BE" w:rsidRPr="00010C51" w:rsidRDefault="00C723BE" w:rsidP="00010C51">
      <w:pPr>
        <w:spacing w:line="360" w:lineRule="auto"/>
        <w:jc w:val="both"/>
        <w:rPr>
          <w:rFonts w:ascii="Book Antiqua" w:hAnsi="Book Antiqua"/>
        </w:rPr>
      </w:pPr>
    </w:p>
    <w:p w:rsidR="002C4F49" w:rsidRPr="00010C51" w:rsidRDefault="00BD0E22" w:rsidP="00010C51">
      <w:pPr>
        <w:spacing w:line="360" w:lineRule="auto"/>
        <w:jc w:val="both"/>
        <w:rPr>
          <w:rFonts w:ascii="Book Antiqua" w:hAnsi="Book Antiqua"/>
          <w:bCs/>
        </w:rPr>
      </w:pPr>
      <w:r w:rsidRPr="00010C51">
        <w:rPr>
          <w:rFonts w:ascii="Book Antiqua" w:hAnsi="Book Antiqua"/>
          <w:b/>
        </w:rPr>
        <w:lastRenderedPageBreak/>
        <w:t>Telephone:</w:t>
      </w:r>
      <w:r w:rsidR="00EE0348" w:rsidRPr="00EE0348">
        <w:rPr>
          <w:rStyle w:val="a3"/>
          <w:rFonts w:ascii="Book Antiqua" w:eastAsia="Cambria" w:hAnsi="Book Antiqua" w:cs="Times New Roman"/>
          <w:color w:val="auto"/>
          <w:u w:val="none"/>
        </w:rPr>
        <w:t xml:space="preserve">  </w:t>
      </w:r>
      <w:r w:rsidR="00EE0348">
        <w:rPr>
          <w:rStyle w:val="a3"/>
          <w:rFonts w:ascii="Book Antiqua" w:hAnsi="Book Antiqua" w:cs="Times New Roman" w:hint="eastAsia"/>
          <w:color w:val="auto"/>
          <w:u w:val="none"/>
          <w:lang w:eastAsia="zh-CN"/>
        </w:rPr>
        <w:t>+1-</w:t>
      </w:r>
      <w:r w:rsidR="00EE0348" w:rsidRPr="00EE0348">
        <w:rPr>
          <w:rStyle w:val="a3"/>
          <w:rFonts w:ascii="Book Antiqua" w:eastAsia="Cambria" w:hAnsi="Book Antiqua" w:cs="Times New Roman"/>
          <w:color w:val="auto"/>
          <w:u w:val="none"/>
        </w:rPr>
        <w:t>503</w:t>
      </w:r>
      <w:r w:rsidR="00EE0348">
        <w:rPr>
          <w:rStyle w:val="a3"/>
          <w:rFonts w:ascii="Book Antiqua" w:hAnsi="Book Antiqua" w:cs="Times New Roman" w:hint="eastAsia"/>
          <w:color w:val="auto"/>
          <w:u w:val="none"/>
          <w:lang w:eastAsia="zh-CN"/>
        </w:rPr>
        <w:t>-</w:t>
      </w:r>
      <w:r w:rsidR="00EE0348">
        <w:rPr>
          <w:rStyle w:val="a3"/>
          <w:rFonts w:ascii="Book Antiqua" w:eastAsia="Cambria" w:hAnsi="Book Antiqua" w:cs="Times New Roman"/>
          <w:color w:val="auto"/>
          <w:u w:val="none"/>
        </w:rPr>
        <w:t>418</w:t>
      </w:r>
      <w:r w:rsidR="00EE0348" w:rsidRPr="00EE0348">
        <w:rPr>
          <w:rStyle w:val="a3"/>
          <w:rFonts w:ascii="Book Antiqua" w:eastAsia="Cambria" w:hAnsi="Book Antiqua" w:cs="Times New Roman"/>
          <w:color w:val="auto"/>
          <w:u w:val="none"/>
        </w:rPr>
        <w:t>3352</w:t>
      </w:r>
      <w:r w:rsidRPr="00010C51">
        <w:rPr>
          <w:rFonts w:ascii="Book Antiqua" w:hAnsi="Book Antiqua"/>
          <w:b/>
        </w:rPr>
        <w:t xml:space="preserve"> Fax:</w:t>
      </w:r>
      <w:r w:rsidR="00EE0348" w:rsidRPr="00EE0348">
        <w:rPr>
          <w:rStyle w:val="a3"/>
          <w:rFonts w:ascii="Book Antiqua" w:hAnsi="Book Antiqua" w:cs="Times New Roman" w:hint="eastAsia"/>
          <w:color w:val="auto"/>
          <w:u w:val="none"/>
          <w:lang w:eastAsia="zh-CN"/>
        </w:rPr>
        <w:t xml:space="preserve"> </w:t>
      </w:r>
      <w:r w:rsidR="00EE0348">
        <w:rPr>
          <w:rStyle w:val="a3"/>
          <w:rFonts w:ascii="Book Antiqua" w:hAnsi="Book Antiqua" w:cs="Times New Roman" w:hint="eastAsia"/>
          <w:color w:val="auto"/>
          <w:u w:val="none"/>
          <w:lang w:eastAsia="zh-CN"/>
        </w:rPr>
        <w:t>+1-</w:t>
      </w:r>
      <w:r w:rsidR="00EE0348" w:rsidRPr="00EE0348">
        <w:rPr>
          <w:rStyle w:val="a3"/>
          <w:rFonts w:ascii="Book Antiqua" w:eastAsia="Cambria" w:hAnsi="Book Antiqua" w:cs="Times New Roman"/>
          <w:color w:val="auto"/>
          <w:u w:val="none"/>
        </w:rPr>
        <w:t>503</w:t>
      </w:r>
      <w:r w:rsidR="00EE0348">
        <w:rPr>
          <w:rStyle w:val="a3"/>
          <w:rFonts w:ascii="Book Antiqua" w:hAnsi="Book Antiqua" w:cs="Times New Roman" w:hint="eastAsia"/>
          <w:color w:val="auto"/>
          <w:u w:val="none"/>
          <w:lang w:eastAsia="zh-CN"/>
        </w:rPr>
        <w:t>-</w:t>
      </w:r>
      <w:r w:rsidR="00EE0348">
        <w:rPr>
          <w:rStyle w:val="a3"/>
          <w:rFonts w:ascii="Book Antiqua" w:eastAsia="Cambria" w:hAnsi="Book Antiqua" w:cs="Times New Roman"/>
          <w:color w:val="auto"/>
          <w:u w:val="none"/>
        </w:rPr>
        <w:t>418</w:t>
      </w:r>
      <w:r w:rsidR="00EE0348" w:rsidRPr="00EE0348">
        <w:rPr>
          <w:rStyle w:val="a3"/>
          <w:rFonts w:ascii="Book Antiqua" w:eastAsia="Cambria" w:hAnsi="Book Antiqua" w:cs="Times New Roman"/>
          <w:color w:val="auto"/>
          <w:u w:val="none"/>
        </w:rPr>
        <w:t>3352</w:t>
      </w:r>
    </w:p>
    <w:p w:rsidR="001C35F3" w:rsidRPr="00010C51" w:rsidRDefault="001C35F3" w:rsidP="00010C51">
      <w:pPr>
        <w:spacing w:line="360" w:lineRule="auto"/>
        <w:jc w:val="both"/>
        <w:rPr>
          <w:rFonts w:ascii="Book Antiqua" w:hAnsi="Book Antiqua"/>
          <w:bCs/>
        </w:rPr>
      </w:pPr>
    </w:p>
    <w:p w:rsidR="006D4657" w:rsidRDefault="006D4657" w:rsidP="006D4657">
      <w:pPr>
        <w:spacing w:line="360" w:lineRule="auto"/>
        <w:rPr>
          <w:rFonts w:ascii="Book Antiqua" w:hAnsi="Book Antiqua"/>
          <w:b/>
        </w:rPr>
      </w:pPr>
      <w:r>
        <w:rPr>
          <w:rFonts w:ascii="Book Antiqua" w:hAnsi="Book Antiqua"/>
          <w:b/>
        </w:rPr>
        <w:t xml:space="preserve">Received: </w:t>
      </w:r>
      <w:r w:rsidRPr="006D4657">
        <w:rPr>
          <w:rFonts w:ascii="Book Antiqua" w:hAnsi="Book Antiqua" w:hint="eastAsia"/>
          <w:lang w:eastAsia="zh-CN"/>
        </w:rPr>
        <w:t>December 09, 2013</w:t>
      </w:r>
      <w:r>
        <w:rPr>
          <w:rFonts w:ascii="Book Antiqua" w:hAnsi="Book Antiqua"/>
          <w:b/>
        </w:rPr>
        <w:t xml:space="preserve"> Revised: </w:t>
      </w:r>
      <w:hyperlink r:id="rId10" w:history="1">
        <w:r w:rsidRPr="006D4657">
          <w:rPr>
            <w:rStyle w:val="a3"/>
            <w:rFonts w:ascii="Book Antiqua" w:hAnsi="Book Antiqua" w:cs="Times New Roman"/>
            <w:color w:val="auto"/>
            <w:u w:val="none"/>
            <w:lang w:eastAsia="zh-CN"/>
          </w:rPr>
          <w:t>February</w:t>
        </w:r>
      </w:hyperlink>
      <w:r w:rsidRPr="006D4657">
        <w:rPr>
          <w:rStyle w:val="a3"/>
          <w:rFonts w:ascii="Book Antiqua" w:hAnsi="Book Antiqua" w:cs="Times New Roman"/>
          <w:color w:val="auto"/>
          <w:u w:val="none"/>
          <w:lang w:eastAsia="zh-CN"/>
        </w:rPr>
        <w:t xml:space="preserve"> 24, 201</w:t>
      </w:r>
      <w:r w:rsidRPr="006D4657">
        <w:rPr>
          <w:rStyle w:val="a3"/>
          <w:rFonts w:ascii="Book Antiqua" w:hAnsi="Book Antiqua" w:cs="Times New Roman" w:hint="eastAsia"/>
          <w:color w:val="auto"/>
          <w:u w:val="none"/>
          <w:lang w:eastAsia="zh-CN"/>
        </w:rPr>
        <w:t>4</w:t>
      </w:r>
    </w:p>
    <w:p w:rsidR="006D1CC4" w:rsidRPr="00E02D9F" w:rsidRDefault="006D4657" w:rsidP="006D1CC4">
      <w:pPr>
        <w:rPr>
          <w:rFonts w:ascii="Book Antiqua" w:hAnsi="Book Antiqua"/>
        </w:rPr>
      </w:pPr>
      <w:r w:rsidRPr="00D26319">
        <w:rPr>
          <w:rFonts w:ascii="Book Antiqua" w:hAnsi="Book Antiqua"/>
          <w:b/>
        </w:rPr>
        <w:t xml:space="preserve">Accepted: </w:t>
      </w:r>
      <w:r w:rsidR="006D1CC4" w:rsidRPr="00E02D9F">
        <w:rPr>
          <w:rFonts w:ascii="Book Antiqua" w:hAnsi="Book Antiqua"/>
        </w:rPr>
        <w:t>April 3, 2014</w:t>
      </w:r>
    </w:p>
    <w:p w:rsidR="006D4657" w:rsidRPr="00D26319" w:rsidRDefault="006D4657" w:rsidP="006D4657">
      <w:pPr>
        <w:spacing w:line="360" w:lineRule="auto"/>
        <w:rPr>
          <w:rFonts w:ascii="Book Antiqua" w:hAnsi="Book Antiqua"/>
          <w:b/>
        </w:rPr>
      </w:pPr>
      <w:r w:rsidRPr="00D26319">
        <w:rPr>
          <w:rFonts w:ascii="Book Antiqua" w:hAnsi="Book Antiqua"/>
          <w:b/>
        </w:rPr>
        <w:t xml:space="preserve"> </w:t>
      </w:r>
    </w:p>
    <w:p w:rsidR="006D4657" w:rsidRPr="00D26319" w:rsidRDefault="006D4657" w:rsidP="006D4657">
      <w:pPr>
        <w:spacing w:line="360" w:lineRule="auto"/>
        <w:rPr>
          <w:rFonts w:ascii="Book Antiqua" w:hAnsi="Book Antiqua"/>
          <w:b/>
        </w:rPr>
      </w:pPr>
      <w:r w:rsidRPr="00D26319">
        <w:rPr>
          <w:rFonts w:ascii="Book Antiqua" w:hAnsi="Book Antiqua"/>
          <w:b/>
        </w:rPr>
        <w:t xml:space="preserve">Published online: </w:t>
      </w:r>
    </w:p>
    <w:p w:rsidR="002C4F49" w:rsidRPr="00010C51" w:rsidRDefault="002C4F49" w:rsidP="00010C51">
      <w:pPr>
        <w:spacing w:line="360" w:lineRule="auto"/>
        <w:jc w:val="both"/>
        <w:rPr>
          <w:rFonts w:ascii="Book Antiqua" w:hAnsi="Book Antiqua"/>
          <w:bCs/>
        </w:rPr>
      </w:pPr>
    </w:p>
    <w:p w:rsidR="00614185" w:rsidRPr="00010C51" w:rsidRDefault="00614185" w:rsidP="00010C51">
      <w:pPr>
        <w:spacing w:line="360" w:lineRule="auto"/>
        <w:jc w:val="both"/>
        <w:rPr>
          <w:rFonts w:ascii="Book Antiqua" w:hAnsi="Book Antiqua"/>
          <w:b/>
        </w:rPr>
      </w:pPr>
      <w:r w:rsidRPr="00010C51">
        <w:rPr>
          <w:rFonts w:ascii="Book Antiqua" w:hAnsi="Book Antiqua"/>
          <w:b/>
        </w:rPr>
        <w:t>ABSTRACT</w:t>
      </w:r>
    </w:p>
    <w:p w:rsidR="008C6E67" w:rsidRPr="00010C51" w:rsidRDefault="006D4657" w:rsidP="00010C51">
      <w:pPr>
        <w:spacing w:line="360" w:lineRule="auto"/>
        <w:jc w:val="both"/>
        <w:rPr>
          <w:rFonts w:ascii="Book Antiqua" w:hAnsi="Book Antiqua"/>
          <w:b/>
        </w:rPr>
      </w:pPr>
      <w:r w:rsidRPr="00010C51">
        <w:rPr>
          <w:rFonts w:ascii="Book Antiqua" w:hAnsi="Book Antiqua"/>
          <w:b/>
        </w:rPr>
        <w:t>AIM:</w:t>
      </w:r>
      <w:r w:rsidR="008C6E67" w:rsidRPr="00010C51">
        <w:rPr>
          <w:rFonts w:ascii="Book Antiqua" w:hAnsi="Book Antiqua"/>
          <w:b/>
        </w:rPr>
        <w:t xml:space="preserve"> </w:t>
      </w:r>
      <w:r w:rsidR="005E337B" w:rsidRPr="00010C51">
        <w:rPr>
          <w:rFonts w:ascii="Book Antiqua" w:hAnsi="Book Antiqua"/>
        </w:rPr>
        <w:t>T</w:t>
      </w:r>
      <w:r w:rsidR="00614185" w:rsidRPr="00010C51">
        <w:rPr>
          <w:rFonts w:ascii="Book Antiqua" w:hAnsi="Book Antiqua"/>
        </w:rPr>
        <w:t>o</w:t>
      </w:r>
      <w:r w:rsidR="005F1A22" w:rsidRPr="00010C51">
        <w:rPr>
          <w:rFonts w:ascii="Book Antiqua" w:hAnsi="Book Antiqua"/>
        </w:rPr>
        <w:t xml:space="preserve"> assess the presenting clinical features</w:t>
      </w:r>
      <w:r w:rsidR="00483E69" w:rsidRPr="00010C51">
        <w:rPr>
          <w:rFonts w:ascii="Book Antiqua" w:hAnsi="Book Antiqua"/>
        </w:rPr>
        <w:t>,</w:t>
      </w:r>
      <w:r w:rsidR="005F1A22" w:rsidRPr="00010C51">
        <w:rPr>
          <w:rFonts w:ascii="Book Antiqua" w:hAnsi="Book Antiqua"/>
        </w:rPr>
        <w:t xml:space="preserve"> time from presentation to diag</w:t>
      </w:r>
      <w:r w:rsidR="00634D1F" w:rsidRPr="00010C51">
        <w:rPr>
          <w:rFonts w:ascii="Book Antiqua" w:hAnsi="Book Antiqua"/>
        </w:rPr>
        <w:t>nosis</w:t>
      </w:r>
      <w:r w:rsidR="005F1A22" w:rsidRPr="00010C51">
        <w:rPr>
          <w:rFonts w:ascii="Book Antiqua" w:hAnsi="Book Antiqua"/>
        </w:rPr>
        <w:t xml:space="preserve"> </w:t>
      </w:r>
      <w:r w:rsidR="00483E69" w:rsidRPr="00010C51">
        <w:rPr>
          <w:rFonts w:ascii="Book Antiqua" w:hAnsi="Book Antiqua"/>
        </w:rPr>
        <w:t>and association with central n</w:t>
      </w:r>
      <w:bookmarkStart w:id="0" w:name="_GoBack"/>
      <w:bookmarkEnd w:id="0"/>
      <w:r w:rsidR="00483E69" w:rsidRPr="00010C51">
        <w:rPr>
          <w:rFonts w:ascii="Book Antiqua" w:hAnsi="Book Antiqua"/>
        </w:rPr>
        <w:t xml:space="preserve">ervous system lymphoma </w:t>
      </w:r>
      <w:r w:rsidR="005F1A22" w:rsidRPr="00010C51">
        <w:rPr>
          <w:rFonts w:ascii="Book Antiqua" w:hAnsi="Book Antiqua"/>
        </w:rPr>
        <w:t xml:space="preserve">in patients </w:t>
      </w:r>
      <w:r w:rsidR="00B71867" w:rsidRPr="00010C51">
        <w:rPr>
          <w:rFonts w:ascii="Book Antiqua" w:hAnsi="Book Antiqua"/>
        </w:rPr>
        <w:t xml:space="preserve">with </w:t>
      </w:r>
      <w:proofErr w:type="spellStart"/>
      <w:r w:rsidR="00B71867" w:rsidRPr="00010C51">
        <w:rPr>
          <w:rFonts w:ascii="Book Antiqua" w:hAnsi="Book Antiqua"/>
        </w:rPr>
        <w:t>vitreoretinal</w:t>
      </w:r>
      <w:proofErr w:type="spellEnd"/>
      <w:r w:rsidR="001C35F3" w:rsidRPr="00010C51">
        <w:rPr>
          <w:rFonts w:ascii="Book Antiqua" w:hAnsi="Book Antiqua"/>
        </w:rPr>
        <w:t xml:space="preserve"> lymphoma.</w:t>
      </w:r>
      <w:r w:rsidR="005F1A22" w:rsidRPr="00010C51">
        <w:rPr>
          <w:rFonts w:ascii="Book Antiqua" w:hAnsi="Book Antiqua"/>
        </w:rPr>
        <w:t xml:space="preserve">  </w:t>
      </w:r>
    </w:p>
    <w:p w:rsidR="006D4657" w:rsidRDefault="006D4657" w:rsidP="00010C51">
      <w:pPr>
        <w:spacing w:line="360" w:lineRule="auto"/>
        <w:jc w:val="both"/>
        <w:rPr>
          <w:rFonts w:ascii="Book Antiqua" w:hAnsi="Book Antiqua"/>
          <w:b/>
          <w:lang w:eastAsia="zh-CN"/>
        </w:rPr>
      </w:pPr>
    </w:p>
    <w:p w:rsidR="001C35F3" w:rsidRPr="00010C51" w:rsidRDefault="006D4657" w:rsidP="00010C51">
      <w:pPr>
        <w:spacing w:line="360" w:lineRule="auto"/>
        <w:jc w:val="both"/>
        <w:rPr>
          <w:rFonts w:ascii="Book Antiqua" w:hAnsi="Book Antiqua"/>
          <w:bCs/>
        </w:rPr>
      </w:pPr>
      <w:r w:rsidRPr="00010C51">
        <w:rPr>
          <w:rFonts w:ascii="Book Antiqua" w:hAnsi="Book Antiqua"/>
          <w:b/>
        </w:rPr>
        <w:t>METHODS:</w:t>
      </w:r>
      <w:r w:rsidR="008C6E67" w:rsidRPr="00010C51">
        <w:rPr>
          <w:rFonts w:ascii="Book Antiqua" w:hAnsi="Book Antiqua"/>
        </w:rPr>
        <w:t xml:space="preserve"> </w:t>
      </w:r>
      <w:r w:rsidR="005E337B" w:rsidRPr="00010C51">
        <w:rPr>
          <w:rFonts w:ascii="Book Antiqua" w:hAnsi="Book Antiqua"/>
        </w:rPr>
        <w:t>R</w:t>
      </w:r>
      <w:r w:rsidR="005F1A22" w:rsidRPr="00010C51">
        <w:rPr>
          <w:rFonts w:ascii="Book Antiqua" w:hAnsi="Book Antiqua"/>
        </w:rPr>
        <w:t>etrospective case series of patients di</w:t>
      </w:r>
      <w:r w:rsidR="00B71867" w:rsidRPr="00010C51">
        <w:rPr>
          <w:rFonts w:ascii="Book Antiqua" w:hAnsi="Book Antiqua"/>
        </w:rPr>
        <w:t xml:space="preserve">agnosed with </w:t>
      </w:r>
      <w:proofErr w:type="spellStart"/>
      <w:r w:rsidR="00B71867" w:rsidRPr="00010C51">
        <w:rPr>
          <w:rFonts w:ascii="Book Antiqua" w:hAnsi="Book Antiqua"/>
        </w:rPr>
        <w:t>vitreoretinal</w:t>
      </w:r>
      <w:proofErr w:type="spellEnd"/>
      <w:r w:rsidR="005F1A22" w:rsidRPr="00010C51">
        <w:rPr>
          <w:rFonts w:ascii="Book Antiqua" w:hAnsi="Book Antiqua"/>
        </w:rPr>
        <w:t xml:space="preserve"> lymphoma between 2009 and 2011 at a single center.</w:t>
      </w:r>
      <w:r w:rsidR="001C35F3" w:rsidRPr="00010C51">
        <w:rPr>
          <w:rFonts w:ascii="Book Antiqua" w:hAnsi="Book Antiqua"/>
        </w:rPr>
        <w:t xml:space="preserve"> </w:t>
      </w:r>
    </w:p>
    <w:p w:rsidR="006D4657" w:rsidRDefault="006D4657" w:rsidP="00010C51">
      <w:pPr>
        <w:spacing w:line="360" w:lineRule="auto"/>
        <w:jc w:val="both"/>
        <w:rPr>
          <w:rFonts w:ascii="Book Antiqua" w:hAnsi="Book Antiqua"/>
          <w:b/>
          <w:lang w:eastAsia="zh-CN"/>
        </w:rPr>
      </w:pPr>
    </w:p>
    <w:p w:rsidR="001C35F3" w:rsidRPr="00010C51" w:rsidRDefault="006D4657" w:rsidP="00010C51">
      <w:pPr>
        <w:spacing w:line="360" w:lineRule="auto"/>
        <w:jc w:val="both"/>
        <w:rPr>
          <w:rFonts w:ascii="Book Antiqua" w:hAnsi="Book Antiqua"/>
        </w:rPr>
      </w:pPr>
      <w:r w:rsidRPr="00010C51">
        <w:rPr>
          <w:rFonts w:ascii="Book Antiqua" w:hAnsi="Book Antiqua"/>
          <w:b/>
        </w:rPr>
        <w:t>RESULTS:</w:t>
      </w:r>
      <w:r w:rsidRPr="00010C51">
        <w:rPr>
          <w:rFonts w:ascii="Book Antiqua" w:hAnsi="Book Antiqua"/>
        </w:rPr>
        <w:t xml:space="preserve"> </w:t>
      </w:r>
      <w:r w:rsidR="00D60C5D" w:rsidRPr="00010C51">
        <w:rPr>
          <w:rFonts w:ascii="Book Antiqua" w:hAnsi="Book Antiqua"/>
        </w:rPr>
        <w:t>Fifteen eye</w:t>
      </w:r>
      <w:r w:rsidR="00E275AF" w:rsidRPr="00010C51">
        <w:rPr>
          <w:rFonts w:ascii="Book Antiqua" w:hAnsi="Book Antiqua"/>
        </w:rPr>
        <w:t xml:space="preserve">s in 9 patients were included. </w:t>
      </w:r>
      <w:r w:rsidR="001C35F3" w:rsidRPr="00010C51">
        <w:rPr>
          <w:rFonts w:ascii="Book Antiqua" w:hAnsi="Book Antiqua"/>
        </w:rPr>
        <w:t xml:space="preserve">Common presenting </w:t>
      </w:r>
      <w:r w:rsidR="00445206" w:rsidRPr="00010C51">
        <w:rPr>
          <w:rFonts w:ascii="Book Antiqua" w:hAnsi="Book Antiqua"/>
        </w:rPr>
        <w:t xml:space="preserve">ocular </w:t>
      </w:r>
      <w:r w:rsidR="001C35F3" w:rsidRPr="00010C51">
        <w:rPr>
          <w:rFonts w:ascii="Book Antiqua" w:hAnsi="Book Antiqua"/>
        </w:rPr>
        <w:t>symp</w:t>
      </w:r>
      <w:r w:rsidR="00BD001D" w:rsidRPr="00010C51">
        <w:rPr>
          <w:rFonts w:ascii="Book Antiqua" w:hAnsi="Book Antiqua"/>
        </w:rPr>
        <w:t>toms included blurred vision (78%) and worsening floaters (44</w:t>
      </w:r>
      <w:r w:rsidR="001C35F3" w:rsidRPr="00010C51">
        <w:rPr>
          <w:rFonts w:ascii="Book Antiqua" w:hAnsi="Book Antiqua"/>
        </w:rPr>
        <w:t>%)</w:t>
      </w:r>
      <w:r w:rsidR="00483E69" w:rsidRPr="00010C51">
        <w:rPr>
          <w:rFonts w:ascii="Book Antiqua" w:hAnsi="Book Antiqua"/>
        </w:rPr>
        <w:t xml:space="preserve"> with an average symptom duration prior to presentation of 88.4 d (range 7-365 d)</w:t>
      </w:r>
      <w:r w:rsidR="001C35F3" w:rsidRPr="00010C51">
        <w:rPr>
          <w:rFonts w:ascii="Book Antiqua" w:hAnsi="Book Antiqua"/>
        </w:rPr>
        <w:t>. Common ophthalm</w:t>
      </w:r>
      <w:r w:rsidR="00DF2ACF" w:rsidRPr="00010C51">
        <w:rPr>
          <w:rFonts w:ascii="Book Antiqua" w:hAnsi="Book Antiqua"/>
        </w:rPr>
        <w:t>ic</w:t>
      </w:r>
      <w:r w:rsidR="001C35F3" w:rsidRPr="00010C51">
        <w:rPr>
          <w:rFonts w:ascii="Book Antiqua" w:hAnsi="Book Antiqua"/>
        </w:rPr>
        <w:t xml:space="preserve"> exam</w:t>
      </w:r>
      <w:r w:rsidR="00BD001D" w:rsidRPr="00010C51">
        <w:rPr>
          <w:rFonts w:ascii="Book Antiqua" w:hAnsi="Book Antiqua"/>
        </w:rPr>
        <w:t xml:space="preserve"> findings were vitreous haze (89</w:t>
      </w:r>
      <w:r w:rsidR="001C35F3" w:rsidRPr="00010C51">
        <w:rPr>
          <w:rFonts w:ascii="Book Antiqua" w:hAnsi="Book Antiqua"/>
        </w:rPr>
        <w:t xml:space="preserve">%) </w:t>
      </w:r>
      <w:r w:rsidR="00BD001D" w:rsidRPr="00010C51">
        <w:rPr>
          <w:rFonts w:ascii="Book Antiqua" w:hAnsi="Book Antiqua"/>
        </w:rPr>
        <w:t xml:space="preserve">and </w:t>
      </w:r>
      <w:proofErr w:type="spellStart"/>
      <w:r w:rsidR="00BD001D" w:rsidRPr="00010C51">
        <w:rPr>
          <w:rFonts w:ascii="Book Antiqua" w:hAnsi="Book Antiqua"/>
        </w:rPr>
        <w:t>subretinal</w:t>
      </w:r>
      <w:proofErr w:type="spellEnd"/>
      <w:r w:rsidR="00BD001D" w:rsidRPr="00010C51">
        <w:rPr>
          <w:rFonts w:ascii="Book Antiqua" w:hAnsi="Book Antiqua"/>
        </w:rPr>
        <w:t xml:space="preserve"> lesions (56%). The average</w:t>
      </w:r>
      <w:r w:rsidR="001C35F3" w:rsidRPr="00010C51">
        <w:rPr>
          <w:rFonts w:ascii="Book Antiqua" w:hAnsi="Book Antiqua"/>
        </w:rPr>
        <w:t xml:space="preserve"> time from </w:t>
      </w:r>
      <w:r w:rsidR="00EF6D00" w:rsidRPr="00010C51">
        <w:rPr>
          <w:rFonts w:ascii="Book Antiqua" w:hAnsi="Book Antiqua"/>
        </w:rPr>
        <w:t>presentation to diagnosis was 56.3 d (range 16</w:t>
      </w:r>
      <w:r w:rsidR="00483E69" w:rsidRPr="00010C51">
        <w:rPr>
          <w:rFonts w:ascii="Book Antiqua" w:hAnsi="Book Antiqua"/>
        </w:rPr>
        <w:t xml:space="preserve">-180 d). </w:t>
      </w:r>
      <w:r w:rsidR="00B63EEA" w:rsidRPr="00010C51">
        <w:rPr>
          <w:rFonts w:ascii="Book Antiqua" w:hAnsi="Book Antiqua"/>
        </w:rPr>
        <w:t xml:space="preserve">All patients were diagnosed with large B-cell lymphoma according to pathology results. </w:t>
      </w:r>
      <w:r w:rsidR="00DF2ACF" w:rsidRPr="00010C51">
        <w:rPr>
          <w:rFonts w:ascii="Book Antiqua" w:hAnsi="Book Antiqua"/>
        </w:rPr>
        <w:t xml:space="preserve">Lymphoma was restricted to the eye in </w:t>
      </w:r>
      <w:r w:rsidR="00483E69" w:rsidRPr="00010C51">
        <w:rPr>
          <w:rFonts w:ascii="Book Antiqua" w:hAnsi="Book Antiqua"/>
        </w:rPr>
        <w:t>33</w:t>
      </w:r>
      <w:r w:rsidR="00DF2ACF" w:rsidRPr="00010C51">
        <w:rPr>
          <w:rFonts w:ascii="Book Antiqua" w:hAnsi="Book Antiqua"/>
        </w:rPr>
        <w:t xml:space="preserve">%, </w:t>
      </w:r>
      <w:r w:rsidR="00483E69" w:rsidRPr="00010C51">
        <w:rPr>
          <w:rFonts w:ascii="Book Antiqua" w:hAnsi="Book Antiqua"/>
        </w:rPr>
        <w:t>while 67</w:t>
      </w:r>
      <w:r w:rsidR="00DF2ACF" w:rsidRPr="00010C51">
        <w:rPr>
          <w:rFonts w:ascii="Book Antiqua" w:hAnsi="Book Antiqua"/>
        </w:rPr>
        <w:t>% of patients had</w:t>
      </w:r>
      <w:r w:rsidR="009366B1" w:rsidRPr="00010C51">
        <w:rPr>
          <w:rFonts w:ascii="Book Antiqua" w:hAnsi="Book Antiqua"/>
        </w:rPr>
        <w:t xml:space="preserve"> central nervous system (CNS)</w:t>
      </w:r>
      <w:r w:rsidR="00E275AF" w:rsidRPr="00010C51">
        <w:rPr>
          <w:rFonts w:ascii="Book Antiqua" w:hAnsi="Book Antiqua"/>
        </w:rPr>
        <w:t xml:space="preserve"> involvement.</w:t>
      </w:r>
      <w:r w:rsidR="001C35F3" w:rsidRPr="00010C51">
        <w:rPr>
          <w:rFonts w:ascii="Book Antiqua" w:hAnsi="Book Antiqua"/>
        </w:rPr>
        <w:t xml:space="preserve"> Of the patients with </w:t>
      </w:r>
      <w:r w:rsidR="00B71867" w:rsidRPr="00010C51">
        <w:rPr>
          <w:rFonts w:ascii="Book Antiqua" w:hAnsi="Book Antiqua"/>
        </w:rPr>
        <w:t xml:space="preserve">secondary </w:t>
      </w:r>
      <w:proofErr w:type="spellStart"/>
      <w:r w:rsidR="00B71867" w:rsidRPr="00010C51">
        <w:rPr>
          <w:rFonts w:ascii="Book Antiqua" w:hAnsi="Book Antiqua"/>
        </w:rPr>
        <w:t>vitreoretinal</w:t>
      </w:r>
      <w:proofErr w:type="spellEnd"/>
      <w:r w:rsidR="009366B1" w:rsidRPr="00010C51">
        <w:rPr>
          <w:rFonts w:ascii="Book Antiqua" w:hAnsi="Book Antiqua"/>
        </w:rPr>
        <w:t xml:space="preserve"> lymphoma</w:t>
      </w:r>
      <w:r w:rsidR="00483E69" w:rsidRPr="00010C51">
        <w:rPr>
          <w:rFonts w:ascii="Book Antiqua" w:hAnsi="Book Antiqua"/>
        </w:rPr>
        <w:t>, 67</w:t>
      </w:r>
      <w:r w:rsidR="001C35F3" w:rsidRPr="00010C51">
        <w:rPr>
          <w:rFonts w:ascii="Book Antiqua" w:hAnsi="Book Antiqua"/>
        </w:rPr>
        <w:t>% initially pre</w:t>
      </w:r>
      <w:r w:rsidR="009366B1" w:rsidRPr="00010C51">
        <w:rPr>
          <w:rFonts w:ascii="Book Antiqua" w:hAnsi="Book Antiqua"/>
        </w:rPr>
        <w:t>sented with CNS lymphoma</w:t>
      </w:r>
      <w:r w:rsidR="00483E69" w:rsidRPr="00010C51">
        <w:rPr>
          <w:rFonts w:ascii="Book Antiqua" w:hAnsi="Book Antiqua"/>
        </w:rPr>
        <w:t xml:space="preserve"> while 33</w:t>
      </w:r>
      <w:r w:rsidR="001C35F3" w:rsidRPr="00010C51">
        <w:rPr>
          <w:rFonts w:ascii="Book Antiqua" w:hAnsi="Book Antiqua"/>
        </w:rPr>
        <w:t xml:space="preserve">% initially presented with </w:t>
      </w:r>
      <w:proofErr w:type="spellStart"/>
      <w:r w:rsidR="00B71867" w:rsidRPr="00010C51">
        <w:rPr>
          <w:rFonts w:ascii="Book Antiqua" w:hAnsi="Book Antiqua"/>
        </w:rPr>
        <w:t>vitreoretinal</w:t>
      </w:r>
      <w:proofErr w:type="spellEnd"/>
      <w:r w:rsidR="009366B1" w:rsidRPr="00010C51">
        <w:rPr>
          <w:rFonts w:ascii="Book Antiqua" w:hAnsi="Book Antiqua"/>
        </w:rPr>
        <w:t xml:space="preserve"> lymphoma</w:t>
      </w:r>
      <w:r w:rsidR="001C35F3" w:rsidRPr="00010C51">
        <w:rPr>
          <w:rFonts w:ascii="Book Antiqua" w:hAnsi="Book Antiqua"/>
        </w:rPr>
        <w:t xml:space="preserve">. </w:t>
      </w:r>
      <w:r w:rsidR="00C62958" w:rsidRPr="00010C51">
        <w:rPr>
          <w:rFonts w:ascii="Book Antiqua" w:hAnsi="Book Antiqua"/>
        </w:rPr>
        <w:t>Of the patients with CNS involvement, memory loss (67%) was</w:t>
      </w:r>
      <w:r w:rsidR="001C35F3" w:rsidRPr="00010C51">
        <w:rPr>
          <w:rFonts w:ascii="Book Antiqua" w:hAnsi="Book Antiqua"/>
        </w:rPr>
        <w:t xml:space="preserve"> the mo</w:t>
      </w:r>
      <w:r w:rsidR="00C62958" w:rsidRPr="00010C51">
        <w:rPr>
          <w:rFonts w:ascii="Book Antiqua" w:hAnsi="Book Antiqua"/>
        </w:rPr>
        <w:t>st common presenting symptom</w:t>
      </w:r>
      <w:r w:rsidR="001C35F3" w:rsidRPr="00010C51">
        <w:rPr>
          <w:rFonts w:ascii="Book Antiqua" w:hAnsi="Book Antiqua"/>
        </w:rPr>
        <w:t xml:space="preserve">.   </w:t>
      </w:r>
    </w:p>
    <w:p w:rsidR="006D4657" w:rsidRDefault="006D4657" w:rsidP="00010C51">
      <w:pPr>
        <w:spacing w:line="360" w:lineRule="auto"/>
        <w:jc w:val="both"/>
        <w:rPr>
          <w:rFonts w:ascii="Book Antiqua" w:hAnsi="Book Antiqua"/>
          <w:b/>
          <w:lang w:eastAsia="zh-CN"/>
        </w:rPr>
      </w:pPr>
    </w:p>
    <w:p w:rsidR="00260AFB" w:rsidRPr="00010C51" w:rsidRDefault="006D4657" w:rsidP="00010C51">
      <w:pPr>
        <w:spacing w:line="360" w:lineRule="auto"/>
        <w:jc w:val="both"/>
        <w:rPr>
          <w:rFonts w:ascii="Book Antiqua" w:hAnsi="Book Antiqua"/>
        </w:rPr>
      </w:pPr>
      <w:r w:rsidRPr="00010C51">
        <w:rPr>
          <w:rFonts w:ascii="Book Antiqua" w:hAnsi="Book Antiqua"/>
          <w:b/>
        </w:rPr>
        <w:t>CONCLUSION:</w:t>
      </w:r>
      <w:r w:rsidRPr="00010C51">
        <w:rPr>
          <w:rFonts w:ascii="Book Antiqua" w:hAnsi="Book Antiqua"/>
        </w:rPr>
        <w:t xml:space="preserve"> </w:t>
      </w:r>
      <w:proofErr w:type="spellStart"/>
      <w:r w:rsidR="00B71867" w:rsidRPr="00010C51">
        <w:rPr>
          <w:rFonts w:ascii="Book Antiqua" w:hAnsi="Book Antiqua"/>
        </w:rPr>
        <w:t>Vitreoretinal</w:t>
      </w:r>
      <w:proofErr w:type="spellEnd"/>
      <w:r w:rsidR="001C35F3" w:rsidRPr="00010C51">
        <w:rPr>
          <w:rFonts w:ascii="Book Antiqua" w:hAnsi="Book Antiqua"/>
        </w:rPr>
        <w:t xml:space="preserve"> lymphoma</w:t>
      </w:r>
      <w:r w:rsidR="00106B9F" w:rsidRPr="00010C51">
        <w:rPr>
          <w:rFonts w:ascii="Book Antiqua" w:hAnsi="Book Antiqua"/>
        </w:rPr>
        <w:t xml:space="preserve"> most commonly presents with symptoms of blurred vision and/or worsening float</w:t>
      </w:r>
      <w:r w:rsidR="00E275AF" w:rsidRPr="00010C51">
        <w:rPr>
          <w:rFonts w:ascii="Book Antiqua" w:hAnsi="Book Antiqua"/>
        </w:rPr>
        <w:t xml:space="preserve">ers and vitreous haze on exam. </w:t>
      </w:r>
      <w:r w:rsidR="00106B9F" w:rsidRPr="00010C51">
        <w:rPr>
          <w:rFonts w:ascii="Book Antiqua" w:hAnsi="Book Antiqua"/>
        </w:rPr>
        <w:lastRenderedPageBreak/>
        <w:t>The average time from presentation to diagnosis may be decreasing with increased awareness among clinicians.</w:t>
      </w:r>
    </w:p>
    <w:p w:rsidR="006D4657" w:rsidRDefault="006D4657" w:rsidP="006D4657">
      <w:pPr>
        <w:autoSpaceDE w:val="0"/>
        <w:autoSpaceDN w:val="0"/>
        <w:adjustRightInd w:val="0"/>
        <w:rPr>
          <w:rFonts w:ascii="Book Antiqua" w:hAnsi="Book Antiqua" w:cs="Tahoma"/>
          <w:lang w:eastAsia="zh-CN"/>
        </w:rPr>
      </w:pPr>
    </w:p>
    <w:p w:rsidR="006D4657" w:rsidRPr="00B46137" w:rsidRDefault="006D4657" w:rsidP="006D4657">
      <w:pPr>
        <w:autoSpaceDE w:val="0"/>
        <w:autoSpaceDN w:val="0"/>
        <w:adjustRightInd w:val="0"/>
        <w:rPr>
          <w:rFonts w:ascii="Book Antiqua" w:hAnsi="Book Antiqua" w:cs="Tahoma"/>
          <w:lang w:eastAsia="ja-JP"/>
        </w:rPr>
      </w:pPr>
      <w:r w:rsidRPr="00B46137">
        <w:rPr>
          <w:rFonts w:ascii="Book Antiqua" w:hAnsi="Book Antiqua" w:cs="Tahoma"/>
          <w:lang w:eastAsia="ja-JP"/>
        </w:rPr>
        <w:t>© 201</w:t>
      </w:r>
      <w:r>
        <w:rPr>
          <w:rFonts w:ascii="Book Antiqua" w:hAnsi="Book Antiqua" w:cs="Tahoma" w:hint="eastAsia"/>
        </w:rPr>
        <w:t>4</w:t>
      </w:r>
      <w:r w:rsidRPr="00B46137">
        <w:rPr>
          <w:rFonts w:ascii="Book Antiqua" w:hAnsi="Book Antiqua" w:cs="Tahoma"/>
          <w:lang w:eastAsia="ja-JP"/>
        </w:rPr>
        <w:t xml:space="preserve"> </w:t>
      </w:r>
      <w:proofErr w:type="spellStart"/>
      <w:r w:rsidRPr="00B46137">
        <w:rPr>
          <w:rFonts w:ascii="Book Antiqua" w:hAnsi="Book Antiqua" w:cs="Tahoma"/>
          <w:lang w:eastAsia="ja-JP"/>
        </w:rPr>
        <w:t>Baishideng</w:t>
      </w:r>
      <w:proofErr w:type="spellEnd"/>
      <w:r w:rsidRPr="00B46137">
        <w:rPr>
          <w:rFonts w:ascii="Book Antiqua" w:hAnsi="Book Antiqua" w:cs="Tahoma"/>
          <w:lang w:eastAsia="ja-JP"/>
        </w:rPr>
        <w:t xml:space="preserve"> Publishing Group Co., Limited. All rights</w:t>
      </w:r>
      <w:r w:rsidRPr="00B46137">
        <w:rPr>
          <w:rFonts w:ascii="Book Antiqua" w:hAnsi="Book Antiqua" w:cs="Tahoma"/>
        </w:rPr>
        <w:t xml:space="preserve"> </w:t>
      </w:r>
      <w:r w:rsidRPr="00B46137">
        <w:rPr>
          <w:rFonts w:ascii="Book Antiqua" w:hAnsi="Book Antiqua" w:cs="Tahoma"/>
          <w:lang w:eastAsia="ja-JP"/>
        </w:rPr>
        <w:t>reserved.</w:t>
      </w:r>
    </w:p>
    <w:p w:rsidR="006D4657" w:rsidRDefault="006D4657" w:rsidP="00010C51">
      <w:pPr>
        <w:spacing w:line="360" w:lineRule="auto"/>
        <w:jc w:val="both"/>
        <w:rPr>
          <w:rFonts w:ascii="Book Antiqua" w:hAnsi="Book Antiqua"/>
          <w:b/>
          <w:lang w:eastAsia="zh-CN"/>
        </w:rPr>
      </w:pPr>
    </w:p>
    <w:p w:rsidR="00E94C46" w:rsidRPr="00010C51" w:rsidRDefault="00454007" w:rsidP="00010C51">
      <w:pPr>
        <w:spacing w:line="360" w:lineRule="auto"/>
        <w:jc w:val="both"/>
        <w:rPr>
          <w:rFonts w:ascii="Book Antiqua" w:hAnsi="Book Antiqua"/>
        </w:rPr>
      </w:pPr>
      <w:r w:rsidRPr="00010C51">
        <w:rPr>
          <w:rFonts w:ascii="Book Antiqua" w:hAnsi="Book Antiqua"/>
          <w:b/>
        </w:rPr>
        <w:t>Key</w:t>
      </w:r>
      <w:r w:rsidR="006D4657">
        <w:rPr>
          <w:rFonts w:ascii="Book Antiqua" w:hAnsi="Book Antiqua" w:hint="eastAsia"/>
          <w:b/>
          <w:lang w:eastAsia="zh-CN"/>
        </w:rPr>
        <w:t xml:space="preserve"> </w:t>
      </w:r>
      <w:r w:rsidRPr="00010C51">
        <w:rPr>
          <w:rFonts w:ascii="Book Antiqua" w:hAnsi="Book Antiqua"/>
          <w:b/>
        </w:rPr>
        <w:t>words:</w:t>
      </w:r>
      <w:r w:rsidRPr="00010C51">
        <w:rPr>
          <w:rFonts w:ascii="Book Antiqua" w:hAnsi="Book Antiqua"/>
        </w:rPr>
        <w:t xml:space="preserve"> </w:t>
      </w:r>
      <w:r w:rsidR="00B71867" w:rsidRPr="00010C51">
        <w:rPr>
          <w:rFonts w:ascii="Book Antiqua" w:hAnsi="Book Antiqua"/>
        </w:rPr>
        <w:t xml:space="preserve">Primary </w:t>
      </w:r>
      <w:proofErr w:type="spellStart"/>
      <w:r w:rsidR="00B71867" w:rsidRPr="00010C51">
        <w:rPr>
          <w:rFonts w:ascii="Book Antiqua" w:hAnsi="Book Antiqua"/>
        </w:rPr>
        <w:t>vitreoretinal</w:t>
      </w:r>
      <w:proofErr w:type="spellEnd"/>
      <w:r w:rsidR="00E94C46" w:rsidRPr="00010C51">
        <w:rPr>
          <w:rFonts w:ascii="Book Antiqua" w:hAnsi="Book Antiqua"/>
        </w:rPr>
        <w:t xml:space="preserve"> lymphoma</w:t>
      </w:r>
      <w:r w:rsidR="00260AFB" w:rsidRPr="00010C51">
        <w:rPr>
          <w:rFonts w:ascii="Book Antiqua" w:hAnsi="Book Antiqua"/>
        </w:rPr>
        <w:t xml:space="preserve">; </w:t>
      </w:r>
      <w:r w:rsidR="006D4657" w:rsidRPr="00010C51">
        <w:rPr>
          <w:rFonts w:ascii="Book Antiqua" w:hAnsi="Book Antiqua"/>
        </w:rPr>
        <w:t>S</w:t>
      </w:r>
      <w:r w:rsidR="00B71867" w:rsidRPr="00010C51">
        <w:rPr>
          <w:rFonts w:ascii="Book Antiqua" w:hAnsi="Book Antiqua"/>
        </w:rPr>
        <w:t xml:space="preserve">econdary </w:t>
      </w:r>
      <w:proofErr w:type="spellStart"/>
      <w:r w:rsidR="00B71867" w:rsidRPr="00010C51">
        <w:rPr>
          <w:rFonts w:ascii="Book Antiqua" w:hAnsi="Book Antiqua"/>
        </w:rPr>
        <w:t>vitreoretinal</w:t>
      </w:r>
      <w:proofErr w:type="spellEnd"/>
      <w:r w:rsidR="00B71867" w:rsidRPr="00010C51">
        <w:rPr>
          <w:rFonts w:ascii="Book Antiqua" w:hAnsi="Book Antiqua"/>
        </w:rPr>
        <w:t xml:space="preserve"> lymphoma; </w:t>
      </w:r>
      <w:r w:rsidR="006D4657" w:rsidRPr="00010C51">
        <w:rPr>
          <w:rFonts w:ascii="Book Antiqua" w:hAnsi="Book Antiqua"/>
        </w:rPr>
        <w:t>P</w:t>
      </w:r>
      <w:r w:rsidR="00E94C46" w:rsidRPr="00010C51">
        <w:rPr>
          <w:rFonts w:ascii="Book Antiqua" w:hAnsi="Book Antiqua"/>
        </w:rPr>
        <w:t>rimary central nervous system lymphoma</w:t>
      </w:r>
      <w:r w:rsidR="005E337B" w:rsidRPr="00010C51">
        <w:rPr>
          <w:rFonts w:ascii="Book Antiqua" w:hAnsi="Book Antiqua"/>
        </w:rPr>
        <w:t xml:space="preserve">; </w:t>
      </w:r>
      <w:r w:rsidR="006D4657" w:rsidRPr="00010C51">
        <w:rPr>
          <w:rFonts w:ascii="Book Antiqua" w:hAnsi="Book Antiqua"/>
        </w:rPr>
        <w:t>P</w:t>
      </w:r>
      <w:r w:rsidR="005E337B" w:rsidRPr="00010C51">
        <w:rPr>
          <w:rFonts w:ascii="Book Antiqua" w:hAnsi="Book Antiqua"/>
        </w:rPr>
        <w:t>rimary intraocular lymphoma</w:t>
      </w:r>
    </w:p>
    <w:p w:rsidR="00454007" w:rsidRPr="00010C51" w:rsidRDefault="00454007" w:rsidP="00010C51">
      <w:pPr>
        <w:spacing w:line="360" w:lineRule="auto"/>
        <w:jc w:val="both"/>
        <w:rPr>
          <w:rFonts w:ascii="Book Antiqua" w:hAnsi="Book Antiqua"/>
          <w:b/>
        </w:rPr>
      </w:pPr>
    </w:p>
    <w:p w:rsidR="006D4657" w:rsidRDefault="00BD0E22" w:rsidP="00010C51">
      <w:pPr>
        <w:spacing w:line="360" w:lineRule="auto"/>
        <w:jc w:val="both"/>
        <w:rPr>
          <w:rFonts w:ascii="Book Antiqua" w:hAnsi="Book Antiqua"/>
          <w:lang w:eastAsia="zh-CN"/>
        </w:rPr>
      </w:pPr>
      <w:r w:rsidRPr="00010C51">
        <w:rPr>
          <w:rFonts w:ascii="Book Antiqua" w:eastAsia="Arial Unicode MS" w:hAnsi="Book Antiqua" w:cs="Arial Unicode MS"/>
          <w:b/>
        </w:rPr>
        <w:t>Core tip:</w:t>
      </w:r>
      <w:r w:rsidR="007E360B" w:rsidRPr="00010C51">
        <w:rPr>
          <w:rFonts w:ascii="Book Antiqua" w:eastAsia="Arial Unicode MS" w:hAnsi="Book Antiqua" w:cs="Arial Unicode MS"/>
          <w:b/>
        </w:rPr>
        <w:t xml:space="preserve"> </w:t>
      </w:r>
      <w:proofErr w:type="spellStart"/>
      <w:r w:rsidR="007E360B" w:rsidRPr="00010C51">
        <w:rPr>
          <w:rFonts w:ascii="Book Antiqua" w:hAnsi="Book Antiqua"/>
        </w:rPr>
        <w:t>Vitreoretinal</w:t>
      </w:r>
      <w:proofErr w:type="spellEnd"/>
      <w:r w:rsidR="007E360B" w:rsidRPr="00010C51">
        <w:rPr>
          <w:rFonts w:ascii="Book Antiqua" w:hAnsi="Book Antiqua"/>
        </w:rPr>
        <w:t xml:space="preserve"> lymphoma is a rare, highly malignant lymphoma that can present a diagnostic challenge to clinicians. This case series was designed to identify presenting clinical features associated with </w:t>
      </w:r>
      <w:proofErr w:type="spellStart"/>
      <w:r w:rsidR="007E360B" w:rsidRPr="00010C51">
        <w:rPr>
          <w:rFonts w:ascii="Book Antiqua" w:hAnsi="Book Antiqua"/>
        </w:rPr>
        <w:t>vitreoretinal</w:t>
      </w:r>
      <w:proofErr w:type="spellEnd"/>
      <w:r w:rsidR="007E360B" w:rsidRPr="00010C51">
        <w:rPr>
          <w:rFonts w:ascii="Book Antiqua" w:hAnsi="Book Antiqua"/>
        </w:rPr>
        <w:t xml:space="preserve"> lymphoma. </w:t>
      </w:r>
    </w:p>
    <w:p w:rsidR="006D4657" w:rsidRDefault="006D4657" w:rsidP="00010C51">
      <w:pPr>
        <w:spacing w:line="360" w:lineRule="auto"/>
        <w:jc w:val="both"/>
        <w:rPr>
          <w:rFonts w:ascii="Book Antiqua" w:hAnsi="Book Antiqua"/>
          <w:lang w:eastAsia="zh-CN"/>
        </w:rPr>
      </w:pPr>
    </w:p>
    <w:p w:rsidR="006D4657" w:rsidRPr="006D4657" w:rsidRDefault="006D4657" w:rsidP="006D4657">
      <w:pPr>
        <w:spacing w:line="360" w:lineRule="auto"/>
        <w:jc w:val="both"/>
        <w:rPr>
          <w:rFonts w:ascii="Book Antiqua" w:hAnsi="Book Antiqua"/>
          <w:lang w:eastAsia="zh-CN"/>
        </w:rPr>
      </w:pPr>
      <w:r w:rsidRPr="00010C51">
        <w:rPr>
          <w:rFonts w:ascii="Book Antiqua" w:hAnsi="Book Antiqua"/>
        </w:rPr>
        <w:t>Keck</w:t>
      </w:r>
      <w:r>
        <w:rPr>
          <w:rFonts w:ascii="Book Antiqua" w:hAnsi="Book Antiqua" w:hint="eastAsia"/>
          <w:lang w:eastAsia="zh-CN"/>
        </w:rPr>
        <w:t xml:space="preserve"> KM</w:t>
      </w:r>
      <w:r w:rsidRPr="00010C51">
        <w:rPr>
          <w:rFonts w:ascii="Book Antiqua" w:hAnsi="Book Antiqua"/>
        </w:rPr>
        <w:t>, Wilson</w:t>
      </w:r>
      <w:r>
        <w:rPr>
          <w:rFonts w:ascii="Book Antiqua" w:hAnsi="Book Antiqua" w:hint="eastAsia"/>
          <w:lang w:eastAsia="zh-CN"/>
        </w:rPr>
        <w:t xml:space="preserve"> DJ</w:t>
      </w:r>
      <w:r w:rsidRPr="00010C51">
        <w:rPr>
          <w:rFonts w:ascii="Book Antiqua" w:hAnsi="Book Antiqua"/>
        </w:rPr>
        <w:t xml:space="preserve">, </w:t>
      </w:r>
      <w:proofErr w:type="spellStart"/>
      <w:r w:rsidRPr="00010C51">
        <w:rPr>
          <w:rFonts w:ascii="Book Antiqua" w:hAnsi="Book Antiqua"/>
        </w:rPr>
        <w:t>Suhler</w:t>
      </w:r>
      <w:proofErr w:type="spellEnd"/>
      <w:r>
        <w:rPr>
          <w:rFonts w:ascii="Book Antiqua" w:hAnsi="Book Antiqua" w:hint="eastAsia"/>
          <w:lang w:eastAsia="zh-CN"/>
        </w:rPr>
        <w:t xml:space="preserve"> EB</w:t>
      </w:r>
      <w:r w:rsidRPr="00010C51">
        <w:rPr>
          <w:rFonts w:ascii="Book Antiqua" w:hAnsi="Book Antiqua"/>
        </w:rPr>
        <w:t xml:space="preserve">, </w:t>
      </w:r>
      <w:proofErr w:type="spellStart"/>
      <w:r w:rsidRPr="00010C51">
        <w:rPr>
          <w:rFonts w:ascii="Book Antiqua" w:hAnsi="Book Antiqua"/>
        </w:rPr>
        <w:t>Skalet</w:t>
      </w:r>
      <w:proofErr w:type="spellEnd"/>
      <w:r>
        <w:rPr>
          <w:rFonts w:ascii="Book Antiqua" w:hAnsi="Book Antiqua" w:hint="eastAsia"/>
          <w:lang w:eastAsia="zh-CN"/>
        </w:rPr>
        <w:t xml:space="preserve"> A</w:t>
      </w:r>
      <w:r w:rsidRPr="00010C51">
        <w:rPr>
          <w:rFonts w:ascii="Book Antiqua" w:hAnsi="Book Antiqua"/>
        </w:rPr>
        <w:t xml:space="preserve">, </w:t>
      </w:r>
      <w:proofErr w:type="spellStart"/>
      <w:r>
        <w:rPr>
          <w:rFonts w:ascii="Book Antiqua" w:hAnsi="Book Antiqua"/>
        </w:rPr>
        <w:t>Flaxel</w:t>
      </w:r>
      <w:proofErr w:type="spellEnd"/>
      <w:r>
        <w:rPr>
          <w:rFonts w:ascii="Book Antiqua" w:hAnsi="Book Antiqua" w:hint="eastAsia"/>
          <w:lang w:eastAsia="zh-CN"/>
        </w:rPr>
        <w:t xml:space="preserve"> CJ. </w:t>
      </w:r>
      <w:r w:rsidRPr="006D4657">
        <w:rPr>
          <w:rFonts w:ascii="Book Antiqua" w:hAnsi="Book Antiqua"/>
        </w:rPr>
        <w:t xml:space="preserve">Presenting clinical features of patients with </w:t>
      </w:r>
      <w:proofErr w:type="spellStart"/>
      <w:r w:rsidRPr="006D4657">
        <w:rPr>
          <w:rFonts w:ascii="Book Antiqua" w:hAnsi="Book Antiqua"/>
        </w:rPr>
        <w:t>vitreoretinal</w:t>
      </w:r>
      <w:proofErr w:type="spellEnd"/>
      <w:r w:rsidRPr="006D4657">
        <w:rPr>
          <w:rFonts w:ascii="Book Antiqua" w:hAnsi="Book Antiqua"/>
        </w:rPr>
        <w:t xml:space="preserve"> lymphoma</w:t>
      </w:r>
    </w:p>
    <w:p w:rsidR="006D4657" w:rsidRDefault="006D4657" w:rsidP="006D4657">
      <w:pPr>
        <w:spacing w:line="360" w:lineRule="auto"/>
        <w:jc w:val="both"/>
        <w:rPr>
          <w:rFonts w:ascii="Book Antiqua" w:hAnsi="Book Antiqua"/>
          <w:lang w:eastAsia="zh-CN"/>
        </w:rPr>
      </w:pPr>
    </w:p>
    <w:p w:rsidR="006D4657" w:rsidRPr="00D26319" w:rsidRDefault="006D4657" w:rsidP="006D4657">
      <w:pPr>
        <w:spacing w:line="380" w:lineRule="exact"/>
        <w:rPr>
          <w:rFonts w:ascii="Book Antiqua" w:hAnsi="Book Antiqua"/>
        </w:rPr>
      </w:pPr>
      <w:r w:rsidRPr="00D26319">
        <w:rPr>
          <w:rFonts w:ascii="Book Antiqua" w:hAnsi="Book Antiqua"/>
          <w:b/>
        </w:rPr>
        <w:t>Available from:</w:t>
      </w:r>
      <w:r w:rsidRPr="00D26319">
        <w:rPr>
          <w:rFonts w:ascii="Book Antiqua" w:hAnsi="Book Antiqua"/>
        </w:rPr>
        <w:t xml:space="preserve"> </w:t>
      </w:r>
    </w:p>
    <w:p w:rsidR="006D4657" w:rsidRPr="00D26319" w:rsidRDefault="006D4657" w:rsidP="006D4657">
      <w:pPr>
        <w:spacing w:line="380" w:lineRule="exact"/>
        <w:rPr>
          <w:rFonts w:ascii="Book Antiqua" w:hAnsi="Book Antiqua"/>
        </w:rPr>
      </w:pPr>
      <w:r w:rsidRPr="00D26319">
        <w:rPr>
          <w:rFonts w:ascii="Book Antiqua" w:hAnsi="Book Antiqua"/>
          <w:b/>
        </w:rPr>
        <w:t xml:space="preserve">DOI: </w:t>
      </w:r>
    </w:p>
    <w:p w:rsidR="006D4657" w:rsidRDefault="006D4657" w:rsidP="00010C51">
      <w:pPr>
        <w:spacing w:line="360" w:lineRule="auto"/>
        <w:jc w:val="both"/>
        <w:rPr>
          <w:rFonts w:ascii="Book Antiqua" w:hAnsi="Book Antiqua"/>
          <w:b/>
          <w:lang w:eastAsia="zh-CN"/>
        </w:rPr>
      </w:pPr>
    </w:p>
    <w:p w:rsidR="001D59B5" w:rsidRPr="00010C51" w:rsidRDefault="006D4657" w:rsidP="00010C51">
      <w:pPr>
        <w:spacing w:line="360" w:lineRule="auto"/>
        <w:jc w:val="both"/>
        <w:rPr>
          <w:rFonts w:ascii="Book Antiqua" w:hAnsi="Book Antiqua"/>
          <w:b/>
        </w:rPr>
      </w:pPr>
      <w:r w:rsidRPr="00010C51">
        <w:rPr>
          <w:rFonts w:ascii="Book Antiqua" w:hAnsi="Book Antiqua"/>
          <w:b/>
        </w:rPr>
        <w:t>INTRODUCTION</w:t>
      </w:r>
    </w:p>
    <w:p w:rsidR="0015664B" w:rsidRPr="00010C51" w:rsidRDefault="00B71867" w:rsidP="00010C51">
      <w:pPr>
        <w:spacing w:line="360" w:lineRule="auto"/>
        <w:jc w:val="both"/>
        <w:rPr>
          <w:rFonts w:ascii="Book Antiqua" w:hAnsi="Book Antiqua"/>
          <w:b/>
        </w:rPr>
      </w:pPr>
      <w:proofErr w:type="spellStart"/>
      <w:r w:rsidRPr="00010C51">
        <w:rPr>
          <w:rFonts w:ascii="Book Antiqua" w:hAnsi="Book Antiqua"/>
        </w:rPr>
        <w:t>Vitreoretinal</w:t>
      </w:r>
      <w:proofErr w:type="spellEnd"/>
      <w:r w:rsidR="001D59B5" w:rsidRPr="00010C51">
        <w:rPr>
          <w:rFonts w:ascii="Book Antiqua" w:hAnsi="Book Antiqua"/>
        </w:rPr>
        <w:t xml:space="preserve"> lymphoma</w:t>
      </w:r>
      <w:r w:rsidR="00BD275C" w:rsidRPr="00010C51">
        <w:rPr>
          <w:rFonts w:ascii="Book Antiqua" w:hAnsi="Book Antiqua"/>
        </w:rPr>
        <w:t xml:space="preserve"> is a rare, highly malignant non-Hodgkin lymphoma, usually of B-cell origin</w:t>
      </w:r>
      <w:r w:rsidR="004313AA" w:rsidRPr="00010C51">
        <w:rPr>
          <w:rFonts w:ascii="Book Antiqua" w:hAnsi="Book Antiqua"/>
          <w:vertAlign w:val="superscript"/>
        </w:rPr>
        <w:t>[1]</w:t>
      </w:r>
      <w:r w:rsidR="002542D3" w:rsidRPr="00010C51">
        <w:rPr>
          <w:rFonts w:ascii="Book Antiqua" w:hAnsi="Book Antiqua"/>
        </w:rPr>
        <w:t>.</w:t>
      </w:r>
      <w:r w:rsidR="00BD275C" w:rsidRPr="00010C51">
        <w:rPr>
          <w:rFonts w:ascii="Book Antiqua" w:hAnsi="Book Antiqua"/>
        </w:rPr>
        <w:t xml:space="preserve"> </w:t>
      </w:r>
      <w:r w:rsidR="00FA714F" w:rsidRPr="00010C51">
        <w:rPr>
          <w:rFonts w:ascii="Book Antiqua" w:hAnsi="Book Antiqua"/>
        </w:rPr>
        <w:t>It more commonly affects the elderly, with a rep</w:t>
      </w:r>
      <w:r w:rsidR="00634D1F" w:rsidRPr="00010C51">
        <w:rPr>
          <w:rFonts w:ascii="Book Antiqua" w:hAnsi="Book Antiqua"/>
        </w:rPr>
        <w:t>orted mean age of 50-70</w:t>
      </w:r>
      <w:r w:rsidR="00772E4D" w:rsidRPr="00010C51">
        <w:rPr>
          <w:rFonts w:ascii="Book Antiqua" w:hAnsi="Book Antiqua"/>
          <w:vertAlign w:val="superscript"/>
        </w:rPr>
        <w:t>[1]</w:t>
      </w:r>
      <w:r w:rsidR="00634D1F" w:rsidRPr="00010C51">
        <w:rPr>
          <w:rFonts w:ascii="Book Antiqua" w:hAnsi="Book Antiqua"/>
        </w:rPr>
        <w:t xml:space="preserve"> and</w:t>
      </w:r>
      <w:r w:rsidR="00BD275C" w:rsidRPr="00010C51">
        <w:rPr>
          <w:rFonts w:ascii="Book Antiqua" w:hAnsi="Book Antiqua"/>
        </w:rPr>
        <w:t xml:space="preserve"> is </w:t>
      </w:r>
      <w:r w:rsidR="00DF2ACF" w:rsidRPr="00010C51">
        <w:rPr>
          <w:rFonts w:ascii="Book Antiqua" w:hAnsi="Book Antiqua"/>
        </w:rPr>
        <w:t>commonly considered to be a localized presentation of</w:t>
      </w:r>
      <w:r w:rsidR="00BD275C" w:rsidRPr="00010C51">
        <w:rPr>
          <w:rFonts w:ascii="Book Antiqua" w:hAnsi="Book Antiqua"/>
        </w:rPr>
        <w:t xml:space="preserve"> primary</w:t>
      </w:r>
      <w:r w:rsidR="00634D1F" w:rsidRPr="00010C51">
        <w:rPr>
          <w:rFonts w:ascii="Book Antiqua" w:hAnsi="Book Antiqua"/>
        </w:rPr>
        <w:t xml:space="preserve"> central nervous system lymphoma</w:t>
      </w:r>
      <w:r w:rsidR="00DF2ACF" w:rsidRPr="00010C51">
        <w:rPr>
          <w:rFonts w:ascii="Book Antiqua" w:hAnsi="Book Antiqua"/>
        </w:rPr>
        <w:t xml:space="preserve"> (PCNSL)</w:t>
      </w:r>
      <w:r w:rsidR="00D272DA" w:rsidRPr="00010C51">
        <w:rPr>
          <w:rFonts w:ascii="Book Antiqua" w:hAnsi="Book Antiqua"/>
          <w:vertAlign w:val="superscript"/>
        </w:rPr>
        <w:t>[2]</w:t>
      </w:r>
      <w:r w:rsidR="002542D3" w:rsidRPr="00010C51">
        <w:rPr>
          <w:rFonts w:ascii="Book Antiqua" w:hAnsi="Book Antiqua"/>
        </w:rPr>
        <w:t>.</w:t>
      </w:r>
      <w:r w:rsidR="00E275AF" w:rsidRPr="00010C51">
        <w:rPr>
          <w:rFonts w:ascii="Book Antiqua" w:hAnsi="Book Antiqua"/>
        </w:rPr>
        <w:t xml:space="preserve"> </w:t>
      </w:r>
      <w:r w:rsidR="00634D1F" w:rsidRPr="00010C51">
        <w:rPr>
          <w:rFonts w:ascii="Book Antiqua" w:hAnsi="Book Antiqua"/>
        </w:rPr>
        <w:t xml:space="preserve">Delays in </w:t>
      </w:r>
      <w:r w:rsidR="00DF2ACF" w:rsidRPr="00010C51">
        <w:rPr>
          <w:rFonts w:ascii="Book Antiqua" w:hAnsi="Book Antiqua"/>
        </w:rPr>
        <w:t>diagnosis are common given its</w:t>
      </w:r>
      <w:r w:rsidR="00FA714F" w:rsidRPr="00010C51">
        <w:rPr>
          <w:rFonts w:ascii="Book Antiqua" w:hAnsi="Book Antiqua"/>
        </w:rPr>
        <w:t xml:space="preserve"> </w:t>
      </w:r>
      <w:r w:rsidR="00DF2ACF" w:rsidRPr="00010C51">
        <w:rPr>
          <w:rFonts w:ascii="Book Antiqua" w:hAnsi="Book Antiqua"/>
        </w:rPr>
        <w:t>morphologic similarity to vitreous inflammation</w:t>
      </w:r>
      <w:r w:rsidR="00E275AF" w:rsidRPr="00010C51">
        <w:rPr>
          <w:rFonts w:ascii="Book Antiqua" w:hAnsi="Book Antiqua"/>
        </w:rPr>
        <w:t xml:space="preserve">. </w:t>
      </w:r>
      <w:r w:rsidR="00DF2ACF" w:rsidRPr="00010C51">
        <w:rPr>
          <w:rFonts w:ascii="Book Antiqua" w:hAnsi="Book Antiqua"/>
        </w:rPr>
        <w:t xml:space="preserve">There </w:t>
      </w:r>
      <w:r w:rsidR="00FA714F" w:rsidRPr="00010C51">
        <w:rPr>
          <w:rFonts w:ascii="Book Antiqua" w:hAnsi="Book Antiqua"/>
        </w:rPr>
        <w:t>are limited published series reporting the presenting clinical features</w:t>
      </w:r>
      <w:r w:rsidR="00634D1F" w:rsidRPr="00010C51">
        <w:rPr>
          <w:rFonts w:ascii="Book Antiqua" w:hAnsi="Book Antiqua"/>
        </w:rPr>
        <w:t xml:space="preserve"> of </w:t>
      </w:r>
      <w:proofErr w:type="spellStart"/>
      <w:r w:rsidRPr="00010C51">
        <w:rPr>
          <w:rFonts w:ascii="Book Antiqua" w:hAnsi="Book Antiqua"/>
        </w:rPr>
        <w:t>vitreoretinal</w:t>
      </w:r>
      <w:proofErr w:type="spellEnd"/>
      <w:r w:rsidRPr="00010C51">
        <w:rPr>
          <w:rFonts w:ascii="Book Antiqua" w:hAnsi="Book Antiqua"/>
        </w:rPr>
        <w:t xml:space="preserve"> lymphoma</w:t>
      </w:r>
      <w:r w:rsidR="00D272DA" w:rsidRPr="00010C51">
        <w:rPr>
          <w:rFonts w:ascii="Book Antiqua" w:hAnsi="Book Antiqua"/>
          <w:vertAlign w:val="superscript"/>
        </w:rPr>
        <w:t>[3-7]</w:t>
      </w:r>
      <w:r w:rsidR="002542D3" w:rsidRPr="00010C51">
        <w:rPr>
          <w:rFonts w:ascii="Book Antiqua" w:hAnsi="Book Antiqua"/>
        </w:rPr>
        <w:t>.</w:t>
      </w:r>
      <w:r w:rsidR="00E275AF" w:rsidRPr="00010C51">
        <w:rPr>
          <w:rFonts w:ascii="Book Antiqua" w:hAnsi="Book Antiqua"/>
        </w:rPr>
        <w:t xml:space="preserve"> </w:t>
      </w:r>
      <w:r w:rsidR="00FA714F" w:rsidRPr="00010C51">
        <w:rPr>
          <w:rFonts w:ascii="Book Antiqua" w:hAnsi="Book Antiqua"/>
        </w:rPr>
        <w:t xml:space="preserve">The purpose of this study is to </w:t>
      </w:r>
      <w:r w:rsidR="00634D1F" w:rsidRPr="00010C51">
        <w:rPr>
          <w:rFonts w:ascii="Book Antiqua" w:hAnsi="Book Antiqua"/>
        </w:rPr>
        <w:t>assess the presenting clinical features including initial symptoms, symptom duration, visual acuity, exam findings, and time from presentation to diagnosis in patients di</w:t>
      </w:r>
      <w:r w:rsidRPr="00010C51">
        <w:rPr>
          <w:rFonts w:ascii="Book Antiqua" w:hAnsi="Book Antiqua"/>
        </w:rPr>
        <w:t xml:space="preserve">agnosed with </w:t>
      </w:r>
      <w:proofErr w:type="spellStart"/>
      <w:r w:rsidRPr="00010C51">
        <w:rPr>
          <w:rFonts w:ascii="Book Antiqua" w:hAnsi="Book Antiqua"/>
        </w:rPr>
        <w:t>vitreoretinal</w:t>
      </w:r>
      <w:proofErr w:type="spellEnd"/>
      <w:r w:rsidR="00634D1F" w:rsidRPr="00010C51">
        <w:rPr>
          <w:rFonts w:ascii="Book Antiqua" w:hAnsi="Book Antiqua"/>
        </w:rPr>
        <w:t xml:space="preserve"> lymphoma.</w:t>
      </w:r>
      <w:r w:rsidR="00634D1F" w:rsidRPr="00010C51">
        <w:rPr>
          <w:rFonts w:ascii="Book Antiqua" w:hAnsi="Book Antiqua"/>
          <w:b/>
        </w:rPr>
        <w:t xml:space="preserve"> </w:t>
      </w:r>
    </w:p>
    <w:p w:rsidR="001170E5" w:rsidRDefault="001170E5" w:rsidP="00010C51">
      <w:pPr>
        <w:spacing w:line="360" w:lineRule="auto"/>
        <w:jc w:val="both"/>
        <w:rPr>
          <w:rFonts w:ascii="Book Antiqua" w:hAnsi="Book Antiqua"/>
          <w:b/>
          <w:lang w:eastAsia="zh-CN"/>
        </w:rPr>
      </w:pPr>
    </w:p>
    <w:p w:rsidR="00C723BE" w:rsidRPr="00010C51" w:rsidRDefault="001170E5" w:rsidP="00010C51">
      <w:pPr>
        <w:spacing w:line="360" w:lineRule="auto"/>
        <w:jc w:val="both"/>
        <w:rPr>
          <w:rFonts w:ascii="Book Antiqua" w:hAnsi="Book Antiqua"/>
          <w:b/>
        </w:rPr>
      </w:pPr>
      <w:r w:rsidRPr="00010C51">
        <w:rPr>
          <w:rFonts w:ascii="Book Antiqua" w:hAnsi="Book Antiqua"/>
          <w:b/>
        </w:rPr>
        <w:lastRenderedPageBreak/>
        <w:t>MATERIALS AND METHODS</w:t>
      </w:r>
    </w:p>
    <w:p w:rsidR="00C723BE" w:rsidRPr="00010C51" w:rsidRDefault="00C723BE" w:rsidP="00010C51">
      <w:pPr>
        <w:spacing w:line="360" w:lineRule="auto"/>
        <w:jc w:val="both"/>
        <w:rPr>
          <w:rFonts w:ascii="Book Antiqua" w:hAnsi="Book Antiqua"/>
        </w:rPr>
      </w:pPr>
      <w:r w:rsidRPr="00010C51">
        <w:rPr>
          <w:rFonts w:ascii="Book Antiqua" w:hAnsi="Book Antiqua"/>
        </w:rPr>
        <w:t>Approval for this single-center retrospective case series was obtained from the Institutional Review Board at Oregon</w:t>
      </w:r>
      <w:r w:rsidR="00E275AF" w:rsidRPr="00010C51">
        <w:rPr>
          <w:rFonts w:ascii="Book Antiqua" w:hAnsi="Book Antiqua"/>
        </w:rPr>
        <w:t xml:space="preserve"> Health &amp; Sciences University. </w:t>
      </w:r>
      <w:r w:rsidRPr="00010C51">
        <w:rPr>
          <w:rFonts w:ascii="Book Antiqua" w:hAnsi="Book Antiqua"/>
        </w:rPr>
        <w:t>Patients were identified through pathology records between January 2009 and December 2011 at the Casey Eye Institute, Orego</w:t>
      </w:r>
      <w:r w:rsidR="00E275AF" w:rsidRPr="00010C51">
        <w:rPr>
          <w:rFonts w:ascii="Book Antiqua" w:hAnsi="Book Antiqua"/>
        </w:rPr>
        <w:t xml:space="preserve">n Health &amp; Science University. </w:t>
      </w:r>
      <w:r w:rsidRPr="00010C51">
        <w:rPr>
          <w:rFonts w:ascii="Book Antiqua" w:hAnsi="Book Antiqua"/>
        </w:rPr>
        <w:t xml:space="preserve">Inclusion criteria were a diagnosis of </w:t>
      </w:r>
      <w:proofErr w:type="spellStart"/>
      <w:r w:rsidRPr="00010C51">
        <w:rPr>
          <w:rFonts w:ascii="Book Antiqua" w:hAnsi="Book Antiqua"/>
        </w:rPr>
        <w:t>vitreoretinal</w:t>
      </w:r>
      <w:proofErr w:type="spellEnd"/>
      <w:r w:rsidRPr="00010C51">
        <w:rPr>
          <w:rFonts w:ascii="Book Antiqua" w:hAnsi="Book Antiqua"/>
        </w:rPr>
        <w:t xml:space="preserve"> lymphoma by vitreous aspi</w:t>
      </w:r>
      <w:r w:rsidR="00E275AF" w:rsidRPr="00010C51">
        <w:rPr>
          <w:rFonts w:ascii="Book Antiqua" w:hAnsi="Book Antiqua"/>
        </w:rPr>
        <w:t xml:space="preserve">rate or diagnostic </w:t>
      </w:r>
      <w:proofErr w:type="spellStart"/>
      <w:r w:rsidR="00E275AF" w:rsidRPr="00010C51">
        <w:rPr>
          <w:rFonts w:ascii="Book Antiqua" w:hAnsi="Book Antiqua"/>
        </w:rPr>
        <w:t>vitrectomy</w:t>
      </w:r>
      <w:proofErr w:type="spellEnd"/>
      <w:r w:rsidR="00E275AF" w:rsidRPr="00010C51">
        <w:rPr>
          <w:rFonts w:ascii="Book Antiqua" w:hAnsi="Book Antiqua"/>
        </w:rPr>
        <w:t xml:space="preserve">. </w:t>
      </w:r>
      <w:r w:rsidRPr="00010C51">
        <w:rPr>
          <w:rFonts w:ascii="Book Antiqua" w:hAnsi="Book Antiqua"/>
        </w:rPr>
        <w:t>Nine patien</w:t>
      </w:r>
      <w:r w:rsidR="00E275AF" w:rsidRPr="00010C51">
        <w:rPr>
          <w:rFonts w:ascii="Book Antiqua" w:hAnsi="Book Antiqua"/>
        </w:rPr>
        <w:t xml:space="preserve">ts met the inclusion criteria. </w:t>
      </w:r>
      <w:r w:rsidRPr="00010C51">
        <w:rPr>
          <w:rFonts w:ascii="Book Antiqua" w:hAnsi="Book Antiqua"/>
        </w:rPr>
        <w:t>The medical records of all 9 patients were extensively reviewed from January 2009 through May 2012.</w:t>
      </w:r>
    </w:p>
    <w:p w:rsidR="001170E5" w:rsidRDefault="00C723BE" w:rsidP="001170E5">
      <w:pPr>
        <w:spacing w:line="360" w:lineRule="auto"/>
        <w:ind w:firstLineChars="100" w:firstLine="240"/>
        <w:jc w:val="both"/>
        <w:rPr>
          <w:rFonts w:ascii="Book Antiqua" w:hAnsi="Book Antiqua"/>
          <w:lang w:eastAsia="zh-CN"/>
        </w:rPr>
      </w:pPr>
      <w:r w:rsidRPr="00010C51">
        <w:rPr>
          <w:rFonts w:ascii="Book Antiqua" w:hAnsi="Book Antiqua"/>
        </w:rPr>
        <w:t>Patient demographics including gender and a</w:t>
      </w:r>
      <w:r w:rsidR="00E275AF" w:rsidRPr="00010C51">
        <w:rPr>
          <w:rFonts w:ascii="Book Antiqua" w:hAnsi="Book Antiqua"/>
        </w:rPr>
        <w:t xml:space="preserve">ge at diagnosis were assessed. </w:t>
      </w:r>
      <w:r w:rsidRPr="00010C51">
        <w:rPr>
          <w:rFonts w:ascii="Book Antiqua" w:hAnsi="Book Antiqua"/>
        </w:rPr>
        <w:t>Outcome measures assessed included presenting ocular symptoms, symptom duration, presenting visual acuity, ophthalmological exam findings, bilateral involvement at presentation, time from presentation to diagnosis, association with central nervous system lymphoma and presenting CNS symptoms.</w:t>
      </w:r>
    </w:p>
    <w:p w:rsidR="001170E5" w:rsidRDefault="001170E5" w:rsidP="00010C51">
      <w:pPr>
        <w:spacing w:line="360" w:lineRule="auto"/>
        <w:jc w:val="both"/>
        <w:rPr>
          <w:rFonts w:ascii="Book Antiqua" w:hAnsi="Book Antiqua"/>
          <w:b/>
          <w:lang w:eastAsia="zh-CN"/>
        </w:rPr>
      </w:pPr>
    </w:p>
    <w:p w:rsidR="00876C0F" w:rsidRPr="00010C51" w:rsidRDefault="001170E5" w:rsidP="00010C51">
      <w:pPr>
        <w:spacing w:line="360" w:lineRule="auto"/>
        <w:jc w:val="both"/>
        <w:rPr>
          <w:rFonts w:ascii="Book Antiqua" w:hAnsi="Book Antiqua"/>
          <w:b/>
        </w:rPr>
      </w:pPr>
      <w:r w:rsidRPr="00010C51">
        <w:rPr>
          <w:rFonts w:ascii="Book Antiqua" w:hAnsi="Book Antiqua"/>
          <w:b/>
        </w:rPr>
        <w:t>RESULTS</w:t>
      </w:r>
    </w:p>
    <w:p w:rsidR="008C6F62" w:rsidRPr="00010C51" w:rsidRDefault="00DF5C32" w:rsidP="00010C51">
      <w:pPr>
        <w:spacing w:line="360" w:lineRule="auto"/>
        <w:jc w:val="both"/>
        <w:rPr>
          <w:rFonts w:ascii="Book Antiqua" w:hAnsi="Book Antiqua"/>
        </w:rPr>
      </w:pPr>
      <w:r w:rsidRPr="00010C51">
        <w:rPr>
          <w:rFonts w:ascii="Book Antiqua" w:hAnsi="Book Antiqua"/>
        </w:rPr>
        <w:t>Fifteen eyes in 9 patients di</w:t>
      </w:r>
      <w:r w:rsidR="00B71867" w:rsidRPr="00010C51">
        <w:rPr>
          <w:rFonts w:ascii="Book Antiqua" w:hAnsi="Book Antiqua"/>
        </w:rPr>
        <w:t xml:space="preserve">agnosed with </w:t>
      </w:r>
      <w:proofErr w:type="spellStart"/>
      <w:r w:rsidR="00B71867" w:rsidRPr="00010C51">
        <w:rPr>
          <w:rFonts w:ascii="Book Antiqua" w:hAnsi="Book Antiqua"/>
        </w:rPr>
        <w:t>vitreoretinal</w:t>
      </w:r>
      <w:proofErr w:type="spellEnd"/>
      <w:r w:rsidRPr="00010C51">
        <w:rPr>
          <w:rFonts w:ascii="Book Antiqua" w:hAnsi="Book Antiqua"/>
        </w:rPr>
        <w:t xml:space="preserve"> lymphoma by vitreous aspirate or diagnostic </w:t>
      </w:r>
      <w:proofErr w:type="spellStart"/>
      <w:r w:rsidRPr="00010C51">
        <w:rPr>
          <w:rFonts w:ascii="Book Antiqua" w:hAnsi="Book Antiqua"/>
        </w:rPr>
        <w:t>vitrectomy</w:t>
      </w:r>
      <w:proofErr w:type="spellEnd"/>
      <w:r w:rsidRPr="00010C51">
        <w:rPr>
          <w:rFonts w:ascii="Book Antiqua" w:hAnsi="Book Antiqua"/>
        </w:rPr>
        <w:t xml:space="preserve"> were included. </w:t>
      </w:r>
      <w:r w:rsidR="000B6F3A" w:rsidRPr="00010C51">
        <w:rPr>
          <w:rFonts w:ascii="Book Antiqua" w:hAnsi="Book Antiqua"/>
        </w:rPr>
        <w:t xml:space="preserve">The </w:t>
      </w:r>
      <w:r w:rsidR="00561E64" w:rsidRPr="00010C51">
        <w:rPr>
          <w:rFonts w:ascii="Book Antiqua" w:hAnsi="Book Antiqua"/>
        </w:rPr>
        <w:t xml:space="preserve">median observation period was 18 </w:t>
      </w:r>
      <w:proofErr w:type="spellStart"/>
      <w:r w:rsidR="00561E64" w:rsidRPr="00010C51">
        <w:rPr>
          <w:rFonts w:ascii="Book Antiqua" w:hAnsi="Book Antiqua"/>
        </w:rPr>
        <w:t>mo</w:t>
      </w:r>
      <w:proofErr w:type="spellEnd"/>
      <w:r w:rsidR="00561E64" w:rsidRPr="00010C51">
        <w:rPr>
          <w:rFonts w:ascii="Book Antiqua" w:hAnsi="Book Antiqua"/>
        </w:rPr>
        <w:t xml:space="preserve"> (range 4-28</w:t>
      </w:r>
      <w:r w:rsidR="00E275AF" w:rsidRPr="00010C51">
        <w:rPr>
          <w:rFonts w:ascii="Book Antiqua" w:hAnsi="Book Antiqua"/>
        </w:rPr>
        <w:t xml:space="preserve"> </w:t>
      </w:r>
      <w:proofErr w:type="spellStart"/>
      <w:r w:rsidR="00E275AF" w:rsidRPr="00010C51">
        <w:rPr>
          <w:rFonts w:ascii="Book Antiqua" w:hAnsi="Book Antiqua"/>
        </w:rPr>
        <w:t>mo</w:t>
      </w:r>
      <w:proofErr w:type="spellEnd"/>
      <w:r w:rsidR="00E275AF" w:rsidRPr="00010C51">
        <w:rPr>
          <w:rFonts w:ascii="Book Antiqua" w:hAnsi="Book Antiqua"/>
        </w:rPr>
        <w:t>).</w:t>
      </w:r>
      <w:r w:rsidR="00AA222C" w:rsidRPr="00010C51">
        <w:rPr>
          <w:rFonts w:ascii="Book Antiqua" w:hAnsi="Book Antiqua"/>
        </w:rPr>
        <w:t xml:space="preserve"> </w:t>
      </w:r>
      <w:r w:rsidR="00C16625" w:rsidRPr="00010C51">
        <w:rPr>
          <w:rFonts w:ascii="Book Antiqua" w:hAnsi="Book Antiqua"/>
        </w:rPr>
        <w:t>Demographic and clinical features of the patie</w:t>
      </w:r>
      <w:r w:rsidR="00E275AF" w:rsidRPr="00010C51">
        <w:rPr>
          <w:rFonts w:ascii="Book Antiqua" w:hAnsi="Book Antiqua"/>
        </w:rPr>
        <w:t xml:space="preserve">nts are summarized in Table 1. </w:t>
      </w:r>
      <w:r w:rsidR="00C16625" w:rsidRPr="00010C51">
        <w:rPr>
          <w:rFonts w:ascii="Book Antiqua" w:hAnsi="Book Antiqua"/>
        </w:rPr>
        <w:t xml:space="preserve">Of the 9 patients, </w:t>
      </w:r>
      <w:r w:rsidR="00E275AF" w:rsidRPr="00010C51">
        <w:rPr>
          <w:rFonts w:ascii="Book Antiqua" w:hAnsi="Book Antiqua"/>
        </w:rPr>
        <w:t xml:space="preserve">5 were male and 4 were female. </w:t>
      </w:r>
      <w:r w:rsidRPr="00010C51">
        <w:rPr>
          <w:rFonts w:ascii="Book Antiqua" w:hAnsi="Book Antiqua"/>
        </w:rPr>
        <w:t>The</w:t>
      </w:r>
      <w:r w:rsidR="0037446E" w:rsidRPr="00010C51">
        <w:rPr>
          <w:rFonts w:ascii="Book Antiqua" w:hAnsi="Book Antiqua"/>
        </w:rPr>
        <w:t xml:space="preserve"> median</w:t>
      </w:r>
      <w:r w:rsidRPr="00010C51">
        <w:rPr>
          <w:rFonts w:ascii="Book Antiqua" w:hAnsi="Book Antiqua"/>
        </w:rPr>
        <w:t xml:space="preserve"> age at</w:t>
      </w:r>
      <w:r w:rsidR="00C71161" w:rsidRPr="00010C51">
        <w:rPr>
          <w:rFonts w:ascii="Book Antiqua" w:hAnsi="Book Antiqua"/>
        </w:rPr>
        <w:t xml:space="preserve"> diagnosis was 68</w:t>
      </w:r>
      <w:r w:rsidR="00AA222C" w:rsidRPr="00010C51">
        <w:rPr>
          <w:rFonts w:ascii="Book Antiqua" w:hAnsi="Book Antiqua"/>
        </w:rPr>
        <w:t xml:space="preserve"> years</w:t>
      </w:r>
      <w:r w:rsidRPr="00010C51">
        <w:rPr>
          <w:rFonts w:ascii="Book Antiqua" w:hAnsi="Book Antiqua"/>
        </w:rPr>
        <w:t xml:space="preserve"> </w:t>
      </w:r>
      <w:r w:rsidR="00AA222C" w:rsidRPr="00010C51">
        <w:rPr>
          <w:rFonts w:ascii="Book Antiqua" w:hAnsi="Book Antiqua"/>
        </w:rPr>
        <w:t>(range 58-</w:t>
      </w:r>
      <w:r w:rsidRPr="00010C51">
        <w:rPr>
          <w:rFonts w:ascii="Book Antiqua" w:hAnsi="Book Antiqua"/>
        </w:rPr>
        <w:t>86 years</w:t>
      </w:r>
      <w:r w:rsidR="00AA222C" w:rsidRPr="00010C51">
        <w:rPr>
          <w:rFonts w:ascii="Book Antiqua" w:hAnsi="Book Antiqua"/>
        </w:rPr>
        <w:t>)</w:t>
      </w:r>
      <w:r w:rsidRPr="00010C51">
        <w:rPr>
          <w:rFonts w:ascii="Book Antiqua" w:hAnsi="Book Antiqua"/>
        </w:rPr>
        <w:t>.</w:t>
      </w:r>
      <w:r w:rsidR="002A18DF" w:rsidRPr="00010C51">
        <w:rPr>
          <w:rFonts w:ascii="Book Antiqua" w:hAnsi="Book Antiqua"/>
        </w:rPr>
        <w:t xml:space="preserve"> </w:t>
      </w:r>
      <w:r w:rsidR="00316E90" w:rsidRPr="00010C51">
        <w:rPr>
          <w:rFonts w:ascii="Book Antiqua" w:hAnsi="Book Antiqua"/>
        </w:rPr>
        <w:t>P</w:t>
      </w:r>
      <w:r w:rsidR="0046665D" w:rsidRPr="00010C51">
        <w:rPr>
          <w:rFonts w:ascii="Book Antiqua" w:hAnsi="Book Antiqua"/>
        </w:rPr>
        <w:t xml:space="preserve">resenting </w:t>
      </w:r>
      <w:r w:rsidR="00445206" w:rsidRPr="00010C51">
        <w:rPr>
          <w:rFonts w:ascii="Book Antiqua" w:hAnsi="Book Antiqua"/>
        </w:rPr>
        <w:t xml:space="preserve">ocular </w:t>
      </w:r>
      <w:r w:rsidR="0046665D" w:rsidRPr="00010C51">
        <w:rPr>
          <w:rFonts w:ascii="Book Antiqua" w:hAnsi="Book Antiqua"/>
        </w:rPr>
        <w:t xml:space="preserve">symptoms included </w:t>
      </w:r>
      <w:r w:rsidR="00316E90" w:rsidRPr="00010C51">
        <w:rPr>
          <w:rFonts w:ascii="Book Antiqua" w:hAnsi="Book Antiqua"/>
        </w:rPr>
        <w:t>blurred vision in 7 patients</w:t>
      </w:r>
      <w:r w:rsidR="00AA222C" w:rsidRPr="00010C51">
        <w:rPr>
          <w:rFonts w:ascii="Book Antiqua" w:hAnsi="Book Antiqua"/>
        </w:rPr>
        <w:t xml:space="preserve"> (78%)</w:t>
      </w:r>
      <w:r w:rsidR="00316E90" w:rsidRPr="00010C51">
        <w:rPr>
          <w:rFonts w:ascii="Book Antiqua" w:hAnsi="Book Antiqua"/>
        </w:rPr>
        <w:t>,</w:t>
      </w:r>
      <w:r w:rsidR="0046665D" w:rsidRPr="00010C51">
        <w:rPr>
          <w:rFonts w:ascii="Book Antiqua" w:hAnsi="Book Antiqua"/>
        </w:rPr>
        <w:t xml:space="preserve"> worsening floaters in 4 patients</w:t>
      </w:r>
      <w:r w:rsidR="00AA222C" w:rsidRPr="00010C51">
        <w:rPr>
          <w:rFonts w:ascii="Book Antiqua" w:hAnsi="Book Antiqua"/>
        </w:rPr>
        <w:t xml:space="preserve"> (44%)</w:t>
      </w:r>
      <w:r w:rsidR="00316E90" w:rsidRPr="00010C51">
        <w:rPr>
          <w:rFonts w:ascii="Book Antiqua" w:hAnsi="Book Antiqua"/>
        </w:rPr>
        <w:t>, and cloudy vision in 2 patients</w:t>
      </w:r>
      <w:r w:rsidR="00AA222C" w:rsidRPr="00010C51">
        <w:rPr>
          <w:rFonts w:ascii="Book Antiqua" w:hAnsi="Book Antiqua"/>
        </w:rPr>
        <w:t xml:space="preserve"> (22%)</w:t>
      </w:r>
      <w:r w:rsidR="00E275AF" w:rsidRPr="00010C51">
        <w:rPr>
          <w:rFonts w:ascii="Book Antiqua" w:hAnsi="Book Antiqua"/>
        </w:rPr>
        <w:t xml:space="preserve">. </w:t>
      </w:r>
      <w:r w:rsidR="00F562ED" w:rsidRPr="00010C51">
        <w:rPr>
          <w:rFonts w:ascii="Book Antiqua" w:hAnsi="Book Antiqua"/>
        </w:rPr>
        <w:t xml:space="preserve">All 4 of the patients with worsening floaters also reported blurred vision. </w:t>
      </w:r>
      <w:r w:rsidR="00C71161" w:rsidRPr="00010C51">
        <w:rPr>
          <w:rFonts w:ascii="Book Antiqua" w:hAnsi="Book Antiqua"/>
        </w:rPr>
        <w:t>The median</w:t>
      </w:r>
      <w:r w:rsidR="0046665D" w:rsidRPr="00010C51">
        <w:rPr>
          <w:rFonts w:ascii="Book Antiqua" w:hAnsi="Book Antiqua"/>
        </w:rPr>
        <w:t xml:space="preserve"> symptom duration prior to pr</w:t>
      </w:r>
      <w:r w:rsidR="00AA222C" w:rsidRPr="00010C51">
        <w:rPr>
          <w:rFonts w:ascii="Book Antiqua" w:hAnsi="Book Antiqua"/>
        </w:rPr>
        <w:t>esentat</w:t>
      </w:r>
      <w:r w:rsidR="00C71161" w:rsidRPr="00010C51">
        <w:rPr>
          <w:rFonts w:ascii="Book Antiqua" w:hAnsi="Book Antiqua"/>
        </w:rPr>
        <w:t>ion was 45</w:t>
      </w:r>
      <w:r w:rsidR="00BD001D" w:rsidRPr="00010C51">
        <w:rPr>
          <w:rFonts w:ascii="Book Antiqua" w:hAnsi="Book Antiqua"/>
        </w:rPr>
        <w:t xml:space="preserve"> d (range 7-365 d</w:t>
      </w:r>
      <w:r w:rsidR="00AA222C" w:rsidRPr="00010C51">
        <w:rPr>
          <w:rFonts w:ascii="Book Antiqua" w:hAnsi="Book Antiqua"/>
        </w:rPr>
        <w:t>)</w:t>
      </w:r>
      <w:r w:rsidR="00E275AF" w:rsidRPr="00010C51">
        <w:rPr>
          <w:rFonts w:ascii="Book Antiqua" w:hAnsi="Book Antiqua"/>
        </w:rPr>
        <w:t xml:space="preserve">. </w:t>
      </w:r>
      <w:r w:rsidR="000632B3" w:rsidRPr="00010C51">
        <w:rPr>
          <w:rFonts w:ascii="Book Antiqua" w:hAnsi="Book Antiqua"/>
        </w:rPr>
        <w:t>Best corrected visual acuity at presentation</w:t>
      </w:r>
      <w:r w:rsidR="001158C4" w:rsidRPr="00010C51">
        <w:rPr>
          <w:rFonts w:ascii="Book Antiqua" w:hAnsi="Book Antiqua"/>
        </w:rPr>
        <w:t xml:space="preserve"> r</w:t>
      </w:r>
      <w:r w:rsidR="00E275AF" w:rsidRPr="00010C51">
        <w:rPr>
          <w:rFonts w:ascii="Book Antiqua" w:hAnsi="Book Antiqua"/>
        </w:rPr>
        <w:t xml:space="preserve">anged widely among the cohort. </w:t>
      </w:r>
      <w:r w:rsidR="000632B3" w:rsidRPr="00010C51">
        <w:rPr>
          <w:rFonts w:ascii="Book Antiqua" w:hAnsi="Book Antiqua"/>
        </w:rPr>
        <w:t>One patient</w:t>
      </w:r>
      <w:r w:rsidR="00AA222C" w:rsidRPr="00010C51">
        <w:rPr>
          <w:rFonts w:ascii="Book Antiqua" w:hAnsi="Book Antiqua"/>
        </w:rPr>
        <w:t xml:space="preserve"> (11%)</w:t>
      </w:r>
      <w:r w:rsidR="000632B3" w:rsidRPr="00010C51">
        <w:rPr>
          <w:rFonts w:ascii="Book Antiqua" w:hAnsi="Book Antiqua"/>
        </w:rPr>
        <w:t xml:space="preserve"> presented with no visual impairment (visual </w:t>
      </w:r>
      <w:r w:rsidR="00E275AF" w:rsidRPr="00010C51">
        <w:rPr>
          <w:rFonts w:ascii="Book Antiqua" w:hAnsi="Book Antiqua"/>
        </w:rPr>
        <w:t xml:space="preserve">acuity of 20/20). </w:t>
      </w:r>
      <w:r w:rsidR="000632B3" w:rsidRPr="00010C51">
        <w:rPr>
          <w:rFonts w:ascii="Book Antiqua" w:hAnsi="Book Antiqua"/>
        </w:rPr>
        <w:t>Three patients</w:t>
      </w:r>
      <w:r w:rsidR="00AA222C" w:rsidRPr="00010C51">
        <w:rPr>
          <w:rFonts w:ascii="Book Antiqua" w:hAnsi="Book Antiqua"/>
        </w:rPr>
        <w:t xml:space="preserve"> (33%)</w:t>
      </w:r>
      <w:r w:rsidR="000632B3" w:rsidRPr="00010C51">
        <w:rPr>
          <w:rFonts w:ascii="Book Antiqua" w:hAnsi="Book Antiqua"/>
        </w:rPr>
        <w:t xml:space="preserve"> had mild visual impairment with a visual acuity of 20/30 to 20/60, 3 patients</w:t>
      </w:r>
      <w:r w:rsidR="00AA222C" w:rsidRPr="00010C51">
        <w:rPr>
          <w:rFonts w:ascii="Book Antiqua" w:hAnsi="Book Antiqua"/>
        </w:rPr>
        <w:t xml:space="preserve"> (33%)</w:t>
      </w:r>
      <w:r w:rsidR="000632B3" w:rsidRPr="00010C51">
        <w:rPr>
          <w:rFonts w:ascii="Book Antiqua" w:hAnsi="Book Antiqua"/>
        </w:rPr>
        <w:t xml:space="preserve"> had moderate visual impairment with a visual acuity of 20/70 to 20/160 and 2 patients</w:t>
      </w:r>
      <w:r w:rsidR="00AA222C" w:rsidRPr="00010C51">
        <w:rPr>
          <w:rFonts w:ascii="Book Antiqua" w:hAnsi="Book Antiqua"/>
        </w:rPr>
        <w:t xml:space="preserve"> (22%)</w:t>
      </w:r>
      <w:r w:rsidR="000632B3" w:rsidRPr="00010C51">
        <w:rPr>
          <w:rFonts w:ascii="Book Antiqua" w:hAnsi="Book Antiqua"/>
        </w:rPr>
        <w:t xml:space="preserve"> had severe visual impairment with a visu</w:t>
      </w:r>
      <w:r w:rsidR="00E275AF" w:rsidRPr="00010C51">
        <w:rPr>
          <w:rFonts w:ascii="Book Antiqua" w:hAnsi="Book Antiqua"/>
        </w:rPr>
        <w:t xml:space="preserve">al acuity of 20/200 or worse. </w:t>
      </w:r>
      <w:r w:rsidR="00DF2ACF" w:rsidRPr="00010C51">
        <w:rPr>
          <w:rFonts w:ascii="Book Antiqua" w:hAnsi="Book Antiqua"/>
        </w:rPr>
        <w:lastRenderedPageBreak/>
        <w:t>Ophthalmic</w:t>
      </w:r>
      <w:r w:rsidR="00445206" w:rsidRPr="00010C51">
        <w:rPr>
          <w:rFonts w:ascii="Book Antiqua" w:hAnsi="Book Antiqua"/>
        </w:rPr>
        <w:t xml:space="preserve"> e</w:t>
      </w:r>
      <w:r w:rsidR="00A44C4D" w:rsidRPr="00010C51">
        <w:rPr>
          <w:rFonts w:ascii="Book Antiqua" w:hAnsi="Book Antiqua"/>
        </w:rPr>
        <w:t>xam findings included vit</w:t>
      </w:r>
      <w:r w:rsidR="00823FB9" w:rsidRPr="00010C51">
        <w:rPr>
          <w:rFonts w:ascii="Book Antiqua" w:hAnsi="Book Antiqua"/>
        </w:rPr>
        <w:t>reous cells/haze in 8 patients</w:t>
      </w:r>
      <w:r w:rsidR="00AA222C" w:rsidRPr="00010C51">
        <w:rPr>
          <w:rFonts w:ascii="Book Antiqua" w:hAnsi="Book Antiqua"/>
        </w:rPr>
        <w:t xml:space="preserve"> (89%)</w:t>
      </w:r>
      <w:r w:rsidR="00823FB9" w:rsidRPr="00010C51">
        <w:rPr>
          <w:rFonts w:ascii="Book Antiqua" w:hAnsi="Book Antiqua"/>
        </w:rPr>
        <w:t xml:space="preserve"> and </w:t>
      </w:r>
      <w:proofErr w:type="spellStart"/>
      <w:r w:rsidR="00A44C4D" w:rsidRPr="00010C51">
        <w:rPr>
          <w:rFonts w:ascii="Book Antiqua" w:hAnsi="Book Antiqua"/>
        </w:rPr>
        <w:t>subretinal</w:t>
      </w:r>
      <w:proofErr w:type="spellEnd"/>
      <w:r w:rsidR="00A44C4D" w:rsidRPr="00010C51">
        <w:rPr>
          <w:rFonts w:ascii="Book Antiqua" w:hAnsi="Book Antiqua"/>
        </w:rPr>
        <w:t xml:space="preserve"> lesions in 5 patients</w:t>
      </w:r>
      <w:r w:rsidR="00AA222C" w:rsidRPr="00010C51">
        <w:rPr>
          <w:rFonts w:ascii="Book Antiqua" w:hAnsi="Book Antiqua"/>
        </w:rPr>
        <w:t xml:space="preserve"> (56%)</w:t>
      </w:r>
      <w:r w:rsidR="00A44C4D" w:rsidRPr="00010C51">
        <w:rPr>
          <w:rFonts w:ascii="Book Antiqua" w:hAnsi="Book Antiqua"/>
        </w:rPr>
        <w:t>.</w:t>
      </w:r>
      <w:r w:rsidR="00E275AF" w:rsidRPr="00010C51">
        <w:rPr>
          <w:rFonts w:ascii="Book Antiqua" w:hAnsi="Book Antiqua"/>
        </w:rPr>
        <w:t xml:space="preserve"> </w:t>
      </w:r>
      <w:r w:rsidR="00823FB9" w:rsidRPr="00010C51">
        <w:rPr>
          <w:rFonts w:ascii="Book Antiqua" w:hAnsi="Book Antiqua"/>
        </w:rPr>
        <w:t>Four patients</w:t>
      </w:r>
      <w:r w:rsidR="00AA222C" w:rsidRPr="00010C51">
        <w:rPr>
          <w:rFonts w:ascii="Book Antiqua" w:hAnsi="Book Antiqua"/>
        </w:rPr>
        <w:t xml:space="preserve"> (44%)</w:t>
      </w:r>
      <w:r w:rsidR="00823FB9" w:rsidRPr="00010C51">
        <w:rPr>
          <w:rFonts w:ascii="Book Antiqua" w:hAnsi="Book Antiqua"/>
        </w:rPr>
        <w:t xml:space="preserve"> had vitreous haze and </w:t>
      </w:r>
      <w:proofErr w:type="spellStart"/>
      <w:r w:rsidR="00823FB9" w:rsidRPr="00010C51">
        <w:rPr>
          <w:rFonts w:ascii="Book Antiqua" w:hAnsi="Book Antiqua"/>
        </w:rPr>
        <w:t>subretinal</w:t>
      </w:r>
      <w:proofErr w:type="spellEnd"/>
      <w:r w:rsidR="00823FB9" w:rsidRPr="00010C51">
        <w:rPr>
          <w:rFonts w:ascii="Book Antiqua" w:hAnsi="Book Antiqua"/>
        </w:rPr>
        <w:t xml:space="preserve"> lesions on exam.</w:t>
      </w:r>
      <w:r w:rsidR="00A44C4D" w:rsidRPr="00010C51">
        <w:rPr>
          <w:rFonts w:ascii="Book Antiqua" w:hAnsi="Book Antiqua"/>
        </w:rPr>
        <w:t xml:space="preserve"> </w:t>
      </w:r>
      <w:r w:rsidR="00823FB9" w:rsidRPr="00010C51">
        <w:rPr>
          <w:rFonts w:ascii="Book Antiqua" w:hAnsi="Book Antiqua"/>
        </w:rPr>
        <w:t>Exam findings were bilateral at presentation in 6 patients</w:t>
      </w:r>
      <w:r w:rsidR="00AA222C" w:rsidRPr="00010C51">
        <w:rPr>
          <w:rFonts w:ascii="Book Antiqua" w:hAnsi="Book Antiqua"/>
        </w:rPr>
        <w:t xml:space="preserve"> (67%)</w:t>
      </w:r>
      <w:r w:rsidR="00E275AF" w:rsidRPr="00010C51">
        <w:rPr>
          <w:rFonts w:ascii="Book Antiqua" w:hAnsi="Book Antiqua"/>
        </w:rPr>
        <w:t xml:space="preserve">. </w:t>
      </w:r>
      <w:r w:rsidR="00C71161" w:rsidRPr="00010C51">
        <w:rPr>
          <w:rFonts w:ascii="Book Antiqua" w:hAnsi="Book Antiqua"/>
        </w:rPr>
        <w:t>The median</w:t>
      </w:r>
      <w:r w:rsidR="00823FB9" w:rsidRPr="00010C51">
        <w:rPr>
          <w:rFonts w:ascii="Book Antiqua" w:hAnsi="Book Antiqua"/>
        </w:rPr>
        <w:t xml:space="preserve"> time from presentation </w:t>
      </w:r>
      <w:r w:rsidR="00C71161" w:rsidRPr="00010C51">
        <w:rPr>
          <w:rFonts w:ascii="Book Antiqua" w:hAnsi="Book Antiqua"/>
        </w:rPr>
        <w:t>to diagnosis was 30</w:t>
      </w:r>
      <w:r w:rsidR="00A74B8B" w:rsidRPr="00010C51">
        <w:rPr>
          <w:rFonts w:ascii="Book Antiqua" w:hAnsi="Book Antiqua"/>
        </w:rPr>
        <w:t xml:space="preserve"> d</w:t>
      </w:r>
      <w:r w:rsidR="00823FB9" w:rsidRPr="00010C51">
        <w:rPr>
          <w:rFonts w:ascii="Book Antiqua" w:hAnsi="Book Antiqua"/>
        </w:rPr>
        <w:t xml:space="preserve"> </w:t>
      </w:r>
      <w:r w:rsidR="00A74B8B" w:rsidRPr="00010C51">
        <w:rPr>
          <w:rFonts w:ascii="Book Antiqua" w:hAnsi="Book Antiqua"/>
        </w:rPr>
        <w:t>(range 16-180 d</w:t>
      </w:r>
      <w:r w:rsidR="00AA222C" w:rsidRPr="00010C51">
        <w:rPr>
          <w:rFonts w:ascii="Book Antiqua" w:hAnsi="Book Antiqua"/>
        </w:rPr>
        <w:t>)</w:t>
      </w:r>
      <w:r w:rsidR="00823FB9" w:rsidRPr="00010C51">
        <w:rPr>
          <w:rFonts w:ascii="Book Antiqua" w:hAnsi="Book Antiqua"/>
        </w:rPr>
        <w:t>.</w:t>
      </w:r>
    </w:p>
    <w:p w:rsidR="001170E5" w:rsidRDefault="001170E5" w:rsidP="00010C51">
      <w:pPr>
        <w:spacing w:line="360" w:lineRule="auto"/>
        <w:jc w:val="both"/>
        <w:rPr>
          <w:rFonts w:ascii="Book Antiqua" w:hAnsi="Book Antiqua"/>
          <w:b/>
          <w:lang w:eastAsia="zh-CN"/>
        </w:rPr>
      </w:pPr>
    </w:p>
    <w:p w:rsidR="008C6F62" w:rsidRPr="001170E5" w:rsidRDefault="00A21BDC" w:rsidP="00010C51">
      <w:pPr>
        <w:spacing w:line="360" w:lineRule="auto"/>
        <w:jc w:val="both"/>
        <w:rPr>
          <w:rFonts w:ascii="Book Antiqua" w:hAnsi="Book Antiqua"/>
          <w:b/>
          <w:i/>
        </w:rPr>
      </w:pPr>
      <w:r w:rsidRPr="001170E5">
        <w:rPr>
          <w:rFonts w:ascii="Book Antiqua" w:hAnsi="Book Antiqua"/>
          <w:b/>
          <w:i/>
        </w:rPr>
        <w:t>Association with</w:t>
      </w:r>
      <w:r w:rsidR="008C6F62" w:rsidRPr="001170E5">
        <w:rPr>
          <w:rFonts w:ascii="Book Antiqua" w:hAnsi="Book Antiqua"/>
          <w:b/>
          <w:i/>
        </w:rPr>
        <w:t xml:space="preserve"> </w:t>
      </w:r>
      <w:r w:rsidR="001170E5" w:rsidRPr="001170E5">
        <w:rPr>
          <w:rFonts w:ascii="Book Antiqua" w:hAnsi="Book Antiqua"/>
          <w:b/>
          <w:i/>
        </w:rPr>
        <w:t>CNS</w:t>
      </w:r>
      <w:r w:rsidR="008C6F62" w:rsidRPr="001170E5">
        <w:rPr>
          <w:rFonts w:ascii="Book Antiqua" w:hAnsi="Book Antiqua"/>
          <w:b/>
          <w:i/>
        </w:rPr>
        <w:t xml:space="preserve"> lymphoma</w:t>
      </w:r>
    </w:p>
    <w:p w:rsidR="0015664B" w:rsidRPr="00010C51" w:rsidRDefault="008C6F62" w:rsidP="00010C51">
      <w:pPr>
        <w:spacing w:line="360" w:lineRule="auto"/>
        <w:jc w:val="both"/>
        <w:rPr>
          <w:rFonts w:ascii="Book Antiqua" w:hAnsi="Book Antiqua"/>
        </w:rPr>
      </w:pPr>
      <w:r w:rsidRPr="00010C51">
        <w:rPr>
          <w:rFonts w:ascii="Book Antiqua" w:hAnsi="Book Antiqua"/>
        </w:rPr>
        <w:t>All patients were diagnosed with large B-cell lymphoma a</w:t>
      </w:r>
      <w:r w:rsidR="00E275AF" w:rsidRPr="00010C51">
        <w:rPr>
          <w:rFonts w:ascii="Book Antiqua" w:hAnsi="Book Antiqua"/>
        </w:rPr>
        <w:t xml:space="preserve">ccording to pathology results. </w:t>
      </w:r>
      <w:r w:rsidR="00A21BDC" w:rsidRPr="00010C51">
        <w:rPr>
          <w:rFonts w:ascii="Book Antiqua" w:hAnsi="Book Antiqua"/>
        </w:rPr>
        <w:t>Of 9 patients, 4 pat</w:t>
      </w:r>
      <w:r w:rsidR="00745E13" w:rsidRPr="00010C51">
        <w:rPr>
          <w:rFonts w:ascii="Book Antiqua" w:hAnsi="Book Antiqua"/>
        </w:rPr>
        <w:t>ients (44%) had a history of CNS</w:t>
      </w:r>
      <w:r w:rsidR="00A21BDC" w:rsidRPr="00010C51">
        <w:rPr>
          <w:rFonts w:ascii="Book Antiqua" w:hAnsi="Book Antiqua"/>
        </w:rPr>
        <w:t xml:space="preserve"> ly</w:t>
      </w:r>
      <w:r w:rsidR="00467846" w:rsidRPr="00010C51">
        <w:rPr>
          <w:rFonts w:ascii="Book Antiqua" w:hAnsi="Book Antiqua"/>
        </w:rPr>
        <w:t>mphoma and developed</w:t>
      </w:r>
      <w:r w:rsidR="00B71867" w:rsidRPr="00010C51">
        <w:rPr>
          <w:rFonts w:ascii="Book Antiqua" w:hAnsi="Book Antiqua"/>
        </w:rPr>
        <w:t xml:space="preserve"> </w:t>
      </w:r>
      <w:r w:rsidR="00E6037D" w:rsidRPr="00010C51">
        <w:rPr>
          <w:rFonts w:ascii="Book Antiqua" w:hAnsi="Book Antiqua"/>
        </w:rPr>
        <w:t xml:space="preserve">secondary </w:t>
      </w:r>
      <w:proofErr w:type="spellStart"/>
      <w:r w:rsidR="00B71867" w:rsidRPr="00010C51">
        <w:rPr>
          <w:rFonts w:ascii="Book Antiqua" w:hAnsi="Book Antiqua"/>
        </w:rPr>
        <w:t>vitreoretinal</w:t>
      </w:r>
      <w:proofErr w:type="spellEnd"/>
      <w:r w:rsidR="00667CFE" w:rsidRPr="00010C51">
        <w:rPr>
          <w:rFonts w:ascii="Book Antiqua" w:hAnsi="Book Antiqua"/>
        </w:rPr>
        <w:t xml:space="preserve"> lymphoma</w:t>
      </w:r>
      <w:r w:rsidR="00B63EEA" w:rsidRPr="00010C51">
        <w:rPr>
          <w:rFonts w:ascii="Book Antiqua" w:hAnsi="Book Antiqua"/>
        </w:rPr>
        <w:t xml:space="preserve">. </w:t>
      </w:r>
      <w:r w:rsidR="00667CFE" w:rsidRPr="00010C51">
        <w:rPr>
          <w:rFonts w:ascii="Book Antiqua" w:hAnsi="Book Antiqua"/>
        </w:rPr>
        <w:t>All 4 patients were treated for CNS lym</w:t>
      </w:r>
      <w:r w:rsidR="000F3E36" w:rsidRPr="00010C51">
        <w:rPr>
          <w:rFonts w:ascii="Book Antiqua" w:hAnsi="Book Antiqua"/>
        </w:rPr>
        <w:t>phoma with one patient receiving</w:t>
      </w:r>
      <w:r w:rsidR="006D7081" w:rsidRPr="00010C51">
        <w:rPr>
          <w:rFonts w:ascii="Book Antiqua" w:hAnsi="Book Antiqua"/>
        </w:rPr>
        <w:t xml:space="preserve"> whole brain radiation,</w:t>
      </w:r>
      <w:r w:rsidR="000F3E36" w:rsidRPr="00010C51">
        <w:rPr>
          <w:rFonts w:ascii="Book Antiqua" w:hAnsi="Book Antiqua"/>
        </w:rPr>
        <w:t xml:space="preserve"> 3</w:t>
      </w:r>
      <w:r w:rsidR="00667CFE" w:rsidRPr="00010C51">
        <w:rPr>
          <w:rFonts w:ascii="Book Antiqua" w:hAnsi="Book Antiqua"/>
        </w:rPr>
        <w:t xml:space="preserve"> patients receiving chemotherapy</w:t>
      </w:r>
      <w:r w:rsidR="006D7081" w:rsidRPr="00010C51">
        <w:rPr>
          <w:rFonts w:ascii="Book Antiqua" w:hAnsi="Book Antiqua"/>
        </w:rPr>
        <w:t>, and one patient undergoing surgery</w:t>
      </w:r>
      <w:r w:rsidR="00E275AF" w:rsidRPr="00010C51">
        <w:rPr>
          <w:rFonts w:ascii="Book Antiqua" w:hAnsi="Book Antiqua"/>
        </w:rPr>
        <w:t xml:space="preserve">. </w:t>
      </w:r>
      <w:r w:rsidR="00667CFE" w:rsidRPr="00010C51">
        <w:rPr>
          <w:rFonts w:ascii="Book Antiqua" w:hAnsi="Book Antiqua"/>
        </w:rPr>
        <w:t>Of the 3</w:t>
      </w:r>
      <w:r w:rsidR="000F3E36" w:rsidRPr="00010C51">
        <w:rPr>
          <w:rFonts w:ascii="Book Antiqua" w:hAnsi="Book Antiqua"/>
        </w:rPr>
        <w:t xml:space="preserve"> patients receiving chemotherapy, 2 were treated with methotrexa</w:t>
      </w:r>
      <w:r w:rsidR="00FB4A2C" w:rsidRPr="00010C51">
        <w:rPr>
          <w:rFonts w:ascii="Book Antiqua" w:hAnsi="Book Antiqua"/>
        </w:rPr>
        <w:t>te.</w:t>
      </w:r>
      <w:r w:rsidR="000F3E36" w:rsidRPr="00010C51">
        <w:rPr>
          <w:rFonts w:ascii="Book Antiqua" w:hAnsi="Book Antiqua"/>
        </w:rPr>
        <w:t xml:space="preserve"> At the time of </w:t>
      </w:r>
      <w:proofErr w:type="spellStart"/>
      <w:r w:rsidR="000F3E36" w:rsidRPr="00010C51">
        <w:rPr>
          <w:rFonts w:ascii="Book Antiqua" w:hAnsi="Book Antiqua"/>
        </w:rPr>
        <w:t>vitreoretinal</w:t>
      </w:r>
      <w:proofErr w:type="spellEnd"/>
      <w:r w:rsidR="000F3E36" w:rsidRPr="00010C51">
        <w:rPr>
          <w:rFonts w:ascii="Book Antiqua" w:hAnsi="Book Antiqua"/>
        </w:rPr>
        <w:t xml:space="preserve"> lymphoma diagnosis, 3 of the 4 patients were free of CNS disease. The time from CNS lymphoma remission to diagnosis of </w:t>
      </w:r>
      <w:proofErr w:type="spellStart"/>
      <w:r w:rsidR="000F3E36" w:rsidRPr="00010C51">
        <w:rPr>
          <w:rFonts w:ascii="Book Antiqua" w:hAnsi="Book Antiqua"/>
        </w:rPr>
        <w:t>vitreoretinal</w:t>
      </w:r>
      <w:proofErr w:type="spellEnd"/>
      <w:r w:rsidR="000F3E36" w:rsidRPr="00010C51">
        <w:rPr>
          <w:rFonts w:ascii="Book Antiqua" w:hAnsi="Book Antiqua"/>
        </w:rPr>
        <w:t xml:space="preserve"> lymphoma ranged from 9-36 mo. </w:t>
      </w:r>
      <w:r w:rsidR="00745E13" w:rsidRPr="00010C51">
        <w:rPr>
          <w:rFonts w:ascii="Book Antiqua" w:hAnsi="Book Antiqua"/>
        </w:rPr>
        <w:t>Two</w:t>
      </w:r>
      <w:r w:rsidR="00A21BDC" w:rsidRPr="00010C51">
        <w:rPr>
          <w:rFonts w:ascii="Book Antiqua" w:hAnsi="Book Antiqua"/>
        </w:rPr>
        <w:t xml:space="preserve"> patients (22%) developed CNS lymphoma subsequent to the diagnos</w:t>
      </w:r>
      <w:r w:rsidR="00B71867" w:rsidRPr="00010C51">
        <w:rPr>
          <w:rFonts w:ascii="Book Antiqua" w:hAnsi="Book Antiqua"/>
        </w:rPr>
        <w:t xml:space="preserve">is of </w:t>
      </w:r>
      <w:r w:rsidR="00E6037D" w:rsidRPr="00010C51">
        <w:rPr>
          <w:rFonts w:ascii="Book Antiqua" w:hAnsi="Book Antiqua"/>
        </w:rPr>
        <w:t xml:space="preserve">primary </w:t>
      </w:r>
      <w:proofErr w:type="spellStart"/>
      <w:r w:rsidR="00B71867" w:rsidRPr="00010C51">
        <w:rPr>
          <w:rFonts w:ascii="Book Antiqua" w:hAnsi="Book Antiqua"/>
        </w:rPr>
        <w:t>vitreoretinal</w:t>
      </w:r>
      <w:proofErr w:type="spellEnd"/>
      <w:r w:rsidR="00745E13" w:rsidRPr="00010C51">
        <w:rPr>
          <w:rFonts w:ascii="Book Antiqua" w:hAnsi="Book Antiqua"/>
        </w:rPr>
        <w:t xml:space="preserve"> lymphoma</w:t>
      </w:r>
      <w:r w:rsidR="00E6037D" w:rsidRPr="00010C51">
        <w:rPr>
          <w:rFonts w:ascii="Book Antiqua" w:hAnsi="Book Antiqua"/>
        </w:rPr>
        <w:t xml:space="preserve"> (PVRL)</w:t>
      </w:r>
      <w:r w:rsidR="000F3E36" w:rsidRPr="00010C51">
        <w:rPr>
          <w:rFonts w:ascii="Book Antiqua" w:hAnsi="Book Antiqua"/>
        </w:rPr>
        <w:t xml:space="preserve">. </w:t>
      </w:r>
      <w:r w:rsidR="006F584F" w:rsidRPr="00010C51">
        <w:rPr>
          <w:rFonts w:ascii="Book Antiqua" w:hAnsi="Book Antiqua"/>
        </w:rPr>
        <w:t xml:space="preserve">One patient was treated with </w:t>
      </w:r>
      <w:proofErr w:type="spellStart"/>
      <w:r w:rsidR="006F584F" w:rsidRPr="00010C51">
        <w:rPr>
          <w:rFonts w:ascii="Book Antiqua" w:hAnsi="Book Antiqua"/>
        </w:rPr>
        <w:t>intravitreal</w:t>
      </w:r>
      <w:proofErr w:type="spellEnd"/>
      <w:r w:rsidR="006F584F" w:rsidRPr="00010C51">
        <w:rPr>
          <w:rFonts w:ascii="Book Antiqua" w:hAnsi="Book Antiqua"/>
        </w:rPr>
        <w:t xml:space="preserve"> methotrexate and rituximab while the other patient deferred treatment. </w:t>
      </w:r>
      <w:r w:rsidR="00745E13" w:rsidRPr="00010C51">
        <w:rPr>
          <w:rFonts w:ascii="Book Antiqua" w:hAnsi="Book Antiqua"/>
        </w:rPr>
        <w:t>The ti</w:t>
      </w:r>
      <w:r w:rsidR="00B71867" w:rsidRPr="00010C51">
        <w:rPr>
          <w:rFonts w:ascii="Book Antiqua" w:hAnsi="Book Antiqua"/>
        </w:rPr>
        <w:t xml:space="preserve">me from diagnosis of </w:t>
      </w:r>
      <w:r w:rsidR="00E6037D" w:rsidRPr="00010C51">
        <w:rPr>
          <w:rFonts w:ascii="Book Antiqua" w:hAnsi="Book Antiqua"/>
        </w:rPr>
        <w:t xml:space="preserve">primary </w:t>
      </w:r>
      <w:proofErr w:type="spellStart"/>
      <w:r w:rsidR="00B71867" w:rsidRPr="00010C51">
        <w:rPr>
          <w:rFonts w:ascii="Book Antiqua" w:hAnsi="Book Antiqua"/>
        </w:rPr>
        <w:t>vitreoretinal</w:t>
      </w:r>
      <w:proofErr w:type="spellEnd"/>
      <w:r w:rsidR="00745E13" w:rsidRPr="00010C51">
        <w:rPr>
          <w:rFonts w:ascii="Book Antiqua" w:hAnsi="Book Antiqua"/>
        </w:rPr>
        <w:t xml:space="preserve"> lymphom</w:t>
      </w:r>
      <w:r w:rsidR="006F584F" w:rsidRPr="00010C51">
        <w:rPr>
          <w:rFonts w:ascii="Book Antiqua" w:hAnsi="Book Antiqua"/>
        </w:rPr>
        <w:t>a to diagnosis of CNS disease</w:t>
      </w:r>
      <w:r w:rsidR="00A10427" w:rsidRPr="00010C51">
        <w:rPr>
          <w:rFonts w:ascii="Book Antiqua" w:hAnsi="Book Antiqua"/>
        </w:rPr>
        <w:t xml:space="preserve"> ranged from 3</w:t>
      </w:r>
      <w:r w:rsidR="00E275AF" w:rsidRPr="00010C51">
        <w:rPr>
          <w:rFonts w:ascii="Book Antiqua" w:hAnsi="Book Antiqua"/>
        </w:rPr>
        <w:t>-7 mo.</w:t>
      </w:r>
      <w:r w:rsidR="00745E13" w:rsidRPr="00010C51">
        <w:rPr>
          <w:rFonts w:ascii="Book Antiqua" w:hAnsi="Book Antiqua"/>
        </w:rPr>
        <w:t xml:space="preserve"> Three</w:t>
      </w:r>
      <w:r w:rsidR="00A21BDC" w:rsidRPr="00010C51">
        <w:rPr>
          <w:rFonts w:ascii="Book Antiqua" w:hAnsi="Book Antiqua"/>
        </w:rPr>
        <w:t xml:space="preserve"> patients (33%) h</w:t>
      </w:r>
      <w:r w:rsidR="00B71867" w:rsidRPr="00010C51">
        <w:rPr>
          <w:rFonts w:ascii="Book Antiqua" w:hAnsi="Book Antiqua"/>
        </w:rPr>
        <w:t xml:space="preserve">ad primary </w:t>
      </w:r>
      <w:proofErr w:type="spellStart"/>
      <w:r w:rsidR="00B71867" w:rsidRPr="00010C51">
        <w:rPr>
          <w:rFonts w:ascii="Book Antiqua" w:hAnsi="Book Antiqua"/>
        </w:rPr>
        <w:t>vitreoretinal</w:t>
      </w:r>
      <w:proofErr w:type="spellEnd"/>
      <w:r w:rsidR="00A21BDC" w:rsidRPr="00010C51">
        <w:rPr>
          <w:rFonts w:ascii="Book Antiqua" w:hAnsi="Book Antiqua"/>
        </w:rPr>
        <w:t xml:space="preserve"> lymphoma</w:t>
      </w:r>
      <w:r w:rsidR="00E6037D" w:rsidRPr="00010C51">
        <w:rPr>
          <w:rFonts w:ascii="Book Antiqua" w:hAnsi="Book Antiqua"/>
        </w:rPr>
        <w:t xml:space="preserve"> without CNS involvement</w:t>
      </w:r>
      <w:r w:rsidR="003F3346" w:rsidRPr="00010C51">
        <w:rPr>
          <w:rFonts w:ascii="Book Antiqua" w:hAnsi="Book Antiqua"/>
        </w:rPr>
        <w:t xml:space="preserve"> at the</w:t>
      </w:r>
      <w:r w:rsidR="000C229C" w:rsidRPr="00010C51">
        <w:rPr>
          <w:rFonts w:ascii="Book Antiqua" w:hAnsi="Book Antiqua"/>
        </w:rPr>
        <w:t xml:space="preserve"> end of the study period with </w:t>
      </w:r>
      <w:r w:rsidR="003F3346" w:rsidRPr="00010C51">
        <w:rPr>
          <w:rFonts w:ascii="Book Antiqua" w:hAnsi="Book Antiqua"/>
        </w:rPr>
        <w:t>duration of follow-up after diagnosis o</w:t>
      </w:r>
      <w:r w:rsidR="00B71867" w:rsidRPr="00010C51">
        <w:rPr>
          <w:rFonts w:ascii="Book Antiqua" w:hAnsi="Book Antiqua"/>
        </w:rPr>
        <w:t>f PVR</w:t>
      </w:r>
      <w:r w:rsidR="00C57C4C" w:rsidRPr="00010C51">
        <w:rPr>
          <w:rFonts w:ascii="Book Antiqua" w:hAnsi="Book Antiqua"/>
        </w:rPr>
        <w:t>L ranging from 8-29</w:t>
      </w:r>
      <w:r w:rsidR="003F3346" w:rsidRPr="00010C51">
        <w:rPr>
          <w:rFonts w:ascii="Book Antiqua" w:hAnsi="Book Antiqua"/>
        </w:rPr>
        <w:t xml:space="preserve"> mo.</w:t>
      </w:r>
      <w:r w:rsidR="00E275AF" w:rsidRPr="00010C51">
        <w:rPr>
          <w:rFonts w:ascii="Book Antiqua" w:hAnsi="Book Antiqua"/>
        </w:rPr>
        <w:t xml:space="preserve"> </w:t>
      </w:r>
      <w:r w:rsidR="00DD1F35" w:rsidRPr="00010C51">
        <w:rPr>
          <w:rFonts w:ascii="Book Antiqua" w:hAnsi="Book Antiqua"/>
        </w:rPr>
        <w:t xml:space="preserve">Of 6 </w:t>
      </w:r>
      <w:r w:rsidR="00474CC8" w:rsidRPr="00010C51">
        <w:rPr>
          <w:rFonts w:ascii="Book Antiqua" w:hAnsi="Book Antiqua"/>
        </w:rPr>
        <w:t>patients with CNS lymphoma, presenting CNS symptoms included memory loss in 4 patients (67%), speech problems in 2 patients (33%), difficulty walking in 1 patient (17%), and generaliz</w:t>
      </w:r>
      <w:r w:rsidR="00E275AF" w:rsidRPr="00010C51">
        <w:rPr>
          <w:rFonts w:ascii="Book Antiqua" w:hAnsi="Book Antiqua"/>
        </w:rPr>
        <w:t xml:space="preserve">ed seizure in 1 patient (17%). </w:t>
      </w:r>
      <w:r w:rsidR="00474CC8" w:rsidRPr="00010C51">
        <w:rPr>
          <w:rFonts w:ascii="Book Antiqua" w:hAnsi="Book Antiqua"/>
        </w:rPr>
        <w:t>All 6 patients were diagnosed with CNS lymphoma by MRI.</w:t>
      </w:r>
    </w:p>
    <w:p w:rsidR="00DD1F35" w:rsidRPr="00010C51" w:rsidRDefault="00DD1F35" w:rsidP="00010C51">
      <w:pPr>
        <w:spacing w:line="360" w:lineRule="auto"/>
        <w:jc w:val="both"/>
        <w:rPr>
          <w:rFonts w:ascii="Book Antiqua" w:hAnsi="Book Antiqua"/>
        </w:rPr>
      </w:pPr>
    </w:p>
    <w:p w:rsidR="00260AFB" w:rsidRPr="00010C51" w:rsidRDefault="001170E5" w:rsidP="00010C51">
      <w:pPr>
        <w:spacing w:line="360" w:lineRule="auto"/>
        <w:jc w:val="both"/>
        <w:rPr>
          <w:rFonts w:ascii="Book Antiqua" w:hAnsi="Book Antiqua"/>
          <w:b/>
        </w:rPr>
      </w:pPr>
      <w:r w:rsidRPr="00010C51">
        <w:rPr>
          <w:rFonts w:ascii="Book Antiqua" w:hAnsi="Book Antiqua"/>
          <w:b/>
        </w:rPr>
        <w:t>DISCUSSION</w:t>
      </w:r>
    </w:p>
    <w:p w:rsidR="007872F8" w:rsidRPr="00010C51" w:rsidRDefault="00B71867" w:rsidP="00010C51">
      <w:pPr>
        <w:spacing w:line="360" w:lineRule="auto"/>
        <w:jc w:val="both"/>
        <w:rPr>
          <w:rFonts w:ascii="Book Antiqua" w:hAnsi="Book Antiqua"/>
          <w:b/>
        </w:rPr>
      </w:pPr>
      <w:proofErr w:type="spellStart"/>
      <w:r w:rsidRPr="00010C51">
        <w:rPr>
          <w:rFonts w:ascii="Book Antiqua" w:hAnsi="Book Antiqua"/>
        </w:rPr>
        <w:lastRenderedPageBreak/>
        <w:t>Vitreoretinal</w:t>
      </w:r>
      <w:proofErr w:type="spellEnd"/>
      <w:r w:rsidR="00003E58" w:rsidRPr="00010C51">
        <w:rPr>
          <w:rFonts w:ascii="Book Antiqua" w:hAnsi="Book Antiqua"/>
        </w:rPr>
        <w:t xml:space="preserve"> lymphoma is a rare, highly malignant lymphoma that </w:t>
      </w:r>
      <w:r w:rsidR="00860258" w:rsidRPr="00010C51">
        <w:rPr>
          <w:rFonts w:ascii="Book Antiqua" w:hAnsi="Book Antiqua"/>
        </w:rPr>
        <w:t xml:space="preserve">can present a diagnostic challenge </w:t>
      </w:r>
      <w:r w:rsidR="00A05C02" w:rsidRPr="00010C51">
        <w:rPr>
          <w:rFonts w:ascii="Book Antiqua" w:hAnsi="Book Antiqua"/>
        </w:rPr>
        <w:t>to clinicians.</w:t>
      </w:r>
      <w:r w:rsidR="00E275AF" w:rsidRPr="00010C51">
        <w:rPr>
          <w:rFonts w:ascii="Book Antiqua" w:hAnsi="Book Antiqua"/>
        </w:rPr>
        <w:t xml:space="preserve"> </w:t>
      </w:r>
      <w:r w:rsidR="00860258" w:rsidRPr="00010C51">
        <w:rPr>
          <w:rFonts w:ascii="Book Antiqua" w:hAnsi="Book Antiqua"/>
        </w:rPr>
        <w:t>This case series was designed to identify presenting clinical features ass</w:t>
      </w:r>
      <w:r w:rsidRPr="00010C51">
        <w:rPr>
          <w:rFonts w:ascii="Book Antiqua" w:hAnsi="Book Antiqua"/>
        </w:rPr>
        <w:t xml:space="preserve">ociated with </w:t>
      </w:r>
      <w:proofErr w:type="spellStart"/>
      <w:r w:rsidRPr="00010C51">
        <w:rPr>
          <w:rFonts w:ascii="Book Antiqua" w:hAnsi="Book Antiqua"/>
        </w:rPr>
        <w:t>vitreoretinal</w:t>
      </w:r>
      <w:proofErr w:type="spellEnd"/>
      <w:r w:rsidR="00E275AF" w:rsidRPr="00010C51">
        <w:rPr>
          <w:rFonts w:ascii="Book Antiqua" w:hAnsi="Book Antiqua"/>
        </w:rPr>
        <w:t xml:space="preserve"> lymphoma.</w:t>
      </w:r>
      <w:r w:rsidR="00860258" w:rsidRPr="00010C51">
        <w:rPr>
          <w:rFonts w:ascii="Book Antiqua" w:hAnsi="Book Antiqua"/>
        </w:rPr>
        <w:t xml:space="preserve"> In our c</w:t>
      </w:r>
      <w:r w:rsidR="00C71161" w:rsidRPr="00010C51">
        <w:rPr>
          <w:rFonts w:ascii="Book Antiqua" w:hAnsi="Book Antiqua"/>
        </w:rPr>
        <w:t>ohort of 9 patients, the median</w:t>
      </w:r>
      <w:r w:rsidR="00860258" w:rsidRPr="00010C51">
        <w:rPr>
          <w:rFonts w:ascii="Book Antiqua" w:hAnsi="Book Antiqua"/>
        </w:rPr>
        <w:t xml:space="preserve"> age at </w:t>
      </w:r>
      <w:r w:rsidRPr="00010C51">
        <w:rPr>
          <w:rFonts w:ascii="Book Antiqua" w:hAnsi="Book Antiqua"/>
        </w:rPr>
        <w:t xml:space="preserve">diagnosis of </w:t>
      </w:r>
      <w:proofErr w:type="spellStart"/>
      <w:r w:rsidRPr="00010C51">
        <w:rPr>
          <w:rFonts w:ascii="Book Antiqua" w:hAnsi="Book Antiqua"/>
        </w:rPr>
        <w:t>vitreoretinal</w:t>
      </w:r>
      <w:proofErr w:type="spellEnd"/>
      <w:r w:rsidR="00C71161" w:rsidRPr="00010C51">
        <w:rPr>
          <w:rFonts w:ascii="Book Antiqua" w:hAnsi="Book Antiqua"/>
        </w:rPr>
        <w:t xml:space="preserve"> lymphoma was 68</w:t>
      </w:r>
      <w:r w:rsidR="00860258" w:rsidRPr="00010C51">
        <w:rPr>
          <w:rFonts w:ascii="Book Antiqua" w:hAnsi="Book Antiqua"/>
        </w:rPr>
        <w:t xml:space="preserve"> years with all patients </w:t>
      </w:r>
      <w:r w:rsidR="00E275AF" w:rsidRPr="00010C51">
        <w:rPr>
          <w:rFonts w:ascii="Book Antiqua" w:hAnsi="Book Antiqua"/>
        </w:rPr>
        <w:t>&gt;</w:t>
      </w:r>
      <w:r w:rsidR="001170E5">
        <w:rPr>
          <w:rFonts w:ascii="Book Antiqua" w:hAnsi="Book Antiqua" w:hint="eastAsia"/>
          <w:lang w:eastAsia="zh-CN"/>
        </w:rPr>
        <w:t xml:space="preserve"> </w:t>
      </w:r>
      <w:r w:rsidR="00E275AF" w:rsidRPr="00010C51">
        <w:rPr>
          <w:rFonts w:ascii="Book Antiqua" w:hAnsi="Book Antiqua"/>
        </w:rPr>
        <w:t xml:space="preserve">50 years of age at diagnosis. </w:t>
      </w:r>
      <w:r w:rsidR="00860258" w:rsidRPr="00010C51">
        <w:rPr>
          <w:rFonts w:ascii="Book Antiqua" w:hAnsi="Book Antiqua"/>
        </w:rPr>
        <w:t xml:space="preserve">This is consistent with previous </w:t>
      </w:r>
      <w:r w:rsidR="00E6037D" w:rsidRPr="00010C51">
        <w:rPr>
          <w:rFonts w:ascii="Book Antiqua" w:hAnsi="Book Antiqua"/>
        </w:rPr>
        <w:t>reports that</w:t>
      </w:r>
      <w:r w:rsidRPr="00010C51">
        <w:rPr>
          <w:rFonts w:ascii="Book Antiqua" w:hAnsi="Book Antiqua"/>
        </w:rPr>
        <w:t xml:space="preserve"> </w:t>
      </w:r>
      <w:proofErr w:type="spellStart"/>
      <w:r w:rsidRPr="00010C51">
        <w:rPr>
          <w:rFonts w:ascii="Book Antiqua" w:hAnsi="Book Antiqua"/>
        </w:rPr>
        <w:t>vitreoretinal</w:t>
      </w:r>
      <w:proofErr w:type="spellEnd"/>
      <w:r w:rsidR="00860258" w:rsidRPr="00010C51">
        <w:rPr>
          <w:rFonts w:ascii="Book Antiqua" w:hAnsi="Book Antiqua"/>
        </w:rPr>
        <w:t xml:space="preserve"> lymphoma mos</w:t>
      </w:r>
      <w:r w:rsidR="00454007" w:rsidRPr="00010C51">
        <w:rPr>
          <w:rFonts w:ascii="Book Antiqua" w:hAnsi="Book Antiqua"/>
        </w:rPr>
        <w:t>t commonly affects the elderly</w:t>
      </w:r>
      <w:r w:rsidR="00D272DA" w:rsidRPr="00010C51">
        <w:rPr>
          <w:rFonts w:ascii="Book Antiqua" w:hAnsi="Book Antiqua"/>
          <w:vertAlign w:val="superscript"/>
        </w:rPr>
        <w:t>[1,3-7]</w:t>
      </w:r>
      <w:r w:rsidR="00225C44" w:rsidRPr="00010C51">
        <w:rPr>
          <w:rFonts w:ascii="Book Antiqua" w:hAnsi="Book Antiqua"/>
        </w:rPr>
        <w:t>.</w:t>
      </w:r>
      <w:r w:rsidR="00445206" w:rsidRPr="00010C51">
        <w:rPr>
          <w:rFonts w:ascii="Book Antiqua" w:hAnsi="Book Antiqua"/>
        </w:rPr>
        <w:t xml:space="preserve"> 56% of patients in</w:t>
      </w:r>
      <w:r w:rsidR="00E275AF" w:rsidRPr="00010C51">
        <w:rPr>
          <w:rFonts w:ascii="Book Antiqua" w:hAnsi="Book Antiqua"/>
        </w:rPr>
        <w:t xml:space="preserve"> our cohort were male. </w:t>
      </w:r>
      <w:r w:rsidR="00D70060" w:rsidRPr="00010C51">
        <w:rPr>
          <w:rFonts w:ascii="Book Antiqua" w:hAnsi="Book Antiqua"/>
        </w:rPr>
        <w:t xml:space="preserve">Some </w:t>
      </w:r>
      <w:r w:rsidR="00445206" w:rsidRPr="00010C51">
        <w:rPr>
          <w:rFonts w:ascii="Book Antiqua" w:hAnsi="Book Antiqua"/>
        </w:rPr>
        <w:t>previous studies have s</w:t>
      </w:r>
      <w:r w:rsidR="00225C44" w:rsidRPr="00010C51">
        <w:rPr>
          <w:rFonts w:ascii="Book Antiqua" w:hAnsi="Book Antiqua"/>
        </w:rPr>
        <w:t>uggest</w:t>
      </w:r>
      <w:r w:rsidR="00D272DA" w:rsidRPr="00010C51">
        <w:rPr>
          <w:rFonts w:ascii="Book Antiqua" w:hAnsi="Book Antiqua"/>
        </w:rPr>
        <w:t>ed a female predominance</w:t>
      </w:r>
      <w:r w:rsidR="00D272DA" w:rsidRPr="00010C51">
        <w:rPr>
          <w:rFonts w:ascii="Book Antiqua" w:hAnsi="Book Antiqua"/>
          <w:vertAlign w:val="superscript"/>
        </w:rPr>
        <w:t>[1,3-5]</w:t>
      </w:r>
      <w:r w:rsidR="0089263E" w:rsidRPr="00010C51">
        <w:rPr>
          <w:rFonts w:ascii="Book Antiqua" w:hAnsi="Book Antiqua"/>
          <w:vertAlign w:val="superscript"/>
        </w:rPr>
        <w:t xml:space="preserve"> </w:t>
      </w:r>
      <w:r w:rsidR="00D272DA" w:rsidRPr="00010C51">
        <w:rPr>
          <w:rFonts w:ascii="Book Antiqua" w:hAnsi="Book Antiqua"/>
        </w:rPr>
        <w:t>while others have not</w:t>
      </w:r>
      <w:r w:rsidR="001170E5" w:rsidRPr="00010C51">
        <w:rPr>
          <w:rFonts w:ascii="Book Antiqua" w:hAnsi="Book Antiqua"/>
          <w:vertAlign w:val="superscript"/>
        </w:rPr>
        <w:t>[6,7]</w:t>
      </w:r>
      <w:r w:rsidR="00413729" w:rsidRPr="00010C51">
        <w:rPr>
          <w:rFonts w:ascii="Book Antiqua" w:hAnsi="Book Antiqua"/>
        </w:rPr>
        <w:t>.</w:t>
      </w:r>
      <w:r w:rsidR="001170E5">
        <w:rPr>
          <w:rFonts w:ascii="Book Antiqua" w:hAnsi="Book Antiqua" w:hint="eastAsia"/>
          <w:lang w:eastAsia="zh-CN"/>
        </w:rPr>
        <w:t xml:space="preserve"> </w:t>
      </w:r>
      <w:r w:rsidR="00A05C02" w:rsidRPr="00010C51">
        <w:rPr>
          <w:rFonts w:ascii="Book Antiqua" w:hAnsi="Book Antiqua"/>
        </w:rPr>
        <w:t xml:space="preserve">The percentage of patients with bilateral involvement at presentation was 67%, which </w:t>
      </w:r>
      <w:r w:rsidR="001F5EB8" w:rsidRPr="00010C51">
        <w:rPr>
          <w:rFonts w:ascii="Book Antiqua" w:hAnsi="Book Antiqua"/>
        </w:rPr>
        <w:t>is within the previ</w:t>
      </w:r>
      <w:r w:rsidR="00454007" w:rsidRPr="00010C51">
        <w:rPr>
          <w:rFonts w:ascii="Book Antiqua" w:hAnsi="Book Antiqua"/>
        </w:rPr>
        <w:t>ously reported range of 60</w:t>
      </w:r>
      <w:r w:rsidR="001170E5">
        <w:rPr>
          <w:rFonts w:ascii="Book Antiqua" w:hAnsi="Book Antiqua" w:hint="eastAsia"/>
          <w:lang w:eastAsia="zh-CN"/>
        </w:rPr>
        <w:t>%</w:t>
      </w:r>
      <w:r w:rsidR="00454007" w:rsidRPr="00010C51">
        <w:rPr>
          <w:rFonts w:ascii="Book Antiqua" w:hAnsi="Book Antiqua"/>
        </w:rPr>
        <w:t>-90%</w:t>
      </w:r>
      <w:r w:rsidR="001170E5" w:rsidRPr="00010C51">
        <w:rPr>
          <w:rFonts w:ascii="Book Antiqua" w:hAnsi="Book Antiqua"/>
          <w:vertAlign w:val="superscript"/>
        </w:rPr>
        <w:t>[1,3]</w:t>
      </w:r>
      <w:r w:rsidR="00413729" w:rsidRPr="00010C51">
        <w:rPr>
          <w:rFonts w:ascii="Book Antiqua" w:hAnsi="Book Antiqua"/>
        </w:rPr>
        <w:t>.</w:t>
      </w:r>
      <w:r w:rsidR="00E275AF" w:rsidRPr="00010C51">
        <w:rPr>
          <w:rFonts w:ascii="Book Antiqua" w:hAnsi="Book Antiqua"/>
        </w:rPr>
        <w:t xml:space="preserve"> </w:t>
      </w:r>
      <w:r w:rsidR="00A05C02" w:rsidRPr="00010C51">
        <w:rPr>
          <w:rFonts w:ascii="Book Antiqua" w:hAnsi="Book Antiqua"/>
        </w:rPr>
        <w:t>The most common presenting ocular symptom was</w:t>
      </w:r>
      <w:r w:rsidR="00445206" w:rsidRPr="00010C51">
        <w:rPr>
          <w:rFonts w:ascii="Book Antiqua" w:hAnsi="Book Antiqua"/>
        </w:rPr>
        <w:t xml:space="preserve"> blurred vision</w:t>
      </w:r>
      <w:r w:rsidR="00E275AF" w:rsidRPr="00010C51">
        <w:rPr>
          <w:rFonts w:ascii="Book Antiqua" w:hAnsi="Book Antiqua"/>
        </w:rPr>
        <w:t xml:space="preserve"> in 7 patients (78%). </w:t>
      </w:r>
      <w:r w:rsidR="00A05C02" w:rsidRPr="00010C51">
        <w:rPr>
          <w:rFonts w:ascii="Book Antiqua" w:hAnsi="Book Antiqua"/>
        </w:rPr>
        <w:t xml:space="preserve">Additionally, vitreous cells/haze was </w:t>
      </w:r>
      <w:r w:rsidR="000C229C" w:rsidRPr="00010C51">
        <w:rPr>
          <w:rFonts w:ascii="Book Antiqua" w:hAnsi="Book Antiqua"/>
        </w:rPr>
        <w:t>the most common ophthalmic</w:t>
      </w:r>
      <w:r w:rsidR="00A05C02" w:rsidRPr="00010C51">
        <w:rPr>
          <w:rFonts w:ascii="Book Antiqua" w:hAnsi="Book Antiqua"/>
        </w:rPr>
        <w:t xml:space="preserve"> finding</w:t>
      </w:r>
      <w:r w:rsidR="00E6037D" w:rsidRPr="00010C51">
        <w:rPr>
          <w:rFonts w:ascii="Book Antiqua" w:hAnsi="Book Antiqua"/>
        </w:rPr>
        <w:t>, present in 8</w:t>
      </w:r>
      <w:r w:rsidR="001F5EB8" w:rsidRPr="00010C51">
        <w:rPr>
          <w:rFonts w:ascii="Book Antiqua" w:hAnsi="Book Antiqua"/>
        </w:rPr>
        <w:t xml:space="preserve"> patients (89%)</w:t>
      </w:r>
      <w:r w:rsidR="00E275AF" w:rsidRPr="00010C51">
        <w:rPr>
          <w:rFonts w:ascii="Book Antiqua" w:hAnsi="Book Antiqua"/>
        </w:rPr>
        <w:t xml:space="preserve">. </w:t>
      </w:r>
      <w:r w:rsidR="00A05C02" w:rsidRPr="00010C51">
        <w:rPr>
          <w:rFonts w:ascii="Book Antiqua" w:hAnsi="Book Antiqua"/>
        </w:rPr>
        <w:t xml:space="preserve">These findings are also consistent with prior </w:t>
      </w:r>
      <w:r w:rsidR="001F5EB8" w:rsidRPr="00010C51">
        <w:rPr>
          <w:rFonts w:ascii="Book Antiqua" w:hAnsi="Book Antiqua"/>
        </w:rPr>
        <w:t xml:space="preserve">published </w:t>
      </w:r>
      <w:r w:rsidR="00454007" w:rsidRPr="00010C51">
        <w:rPr>
          <w:rFonts w:ascii="Book Antiqua" w:hAnsi="Book Antiqua"/>
        </w:rPr>
        <w:t>case series</w:t>
      </w:r>
      <w:r w:rsidR="001170E5" w:rsidRPr="00010C51">
        <w:rPr>
          <w:rFonts w:ascii="Book Antiqua" w:hAnsi="Book Antiqua"/>
          <w:vertAlign w:val="superscript"/>
        </w:rPr>
        <w:t>[3-7]</w:t>
      </w:r>
      <w:r w:rsidR="003A28A0" w:rsidRPr="00010C51">
        <w:rPr>
          <w:rFonts w:ascii="Book Antiqua" w:hAnsi="Book Antiqua"/>
        </w:rPr>
        <w:t>.</w:t>
      </w:r>
      <w:r w:rsidR="001F5EB8" w:rsidRPr="00010C51">
        <w:rPr>
          <w:rFonts w:ascii="Book Antiqua" w:hAnsi="Book Antiqua"/>
        </w:rPr>
        <w:t xml:space="preserve"> Best corrected visual acuity at presentation was highly variable in our cohort, ranging from no visual impairment (visual acuity of 20/20) to severe visual impairment (visu</w:t>
      </w:r>
      <w:r w:rsidR="00E275AF" w:rsidRPr="00010C51">
        <w:rPr>
          <w:rFonts w:ascii="Book Antiqua" w:hAnsi="Book Antiqua"/>
        </w:rPr>
        <w:t xml:space="preserve">al acuity of 20/200 or worse). </w:t>
      </w:r>
      <w:r w:rsidR="001F5EB8" w:rsidRPr="00010C51">
        <w:rPr>
          <w:rFonts w:ascii="Book Antiqua" w:hAnsi="Book Antiqua"/>
        </w:rPr>
        <w:t xml:space="preserve">Wide variation in presenting visual acuities has been reported in </w:t>
      </w:r>
      <w:r w:rsidR="00D70060" w:rsidRPr="00010C51">
        <w:rPr>
          <w:rFonts w:ascii="Book Antiqua" w:hAnsi="Book Antiqua"/>
        </w:rPr>
        <w:t>a larg</w:t>
      </w:r>
      <w:r w:rsidR="00035AC9" w:rsidRPr="00010C51">
        <w:rPr>
          <w:rFonts w:ascii="Book Antiqua" w:hAnsi="Book Antiqua"/>
        </w:rPr>
        <w:t xml:space="preserve">e series by </w:t>
      </w:r>
      <w:proofErr w:type="spellStart"/>
      <w:r w:rsidR="00035AC9" w:rsidRPr="00010C51">
        <w:rPr>
          <w:rFonts w:ascii="Book Antiqua" w:hAnsi="Book Antiqua"/>
        </w:rPr>
        <w:t>Frenkel</w:t>
      </w:r>
      <w:proofErr w:type="spellEnd"/>
      <w:r w:rsidR="00035AC9" w:rsidRPr="00010C51">
        <w:rPr>
          <w:rFonts w:ascii="Book Antiqua" w:hAnsi="Book Antiqua"/>
        </w:rPr>
        <w:t xml:space="preserve"> </w:t>
      </w:r>
      <w:r w:rsidR="00035AC9" w:rsidRPr="001170E5">
        <w:rPr>
          <w:rFonts w:ascii="Book Antiqua" w:hAnsi="Book Antiqua"/>
          <w:i/>
        </w:rPr>
        <w:t>et al</w:t>
      </w:r>
      <w:r w:rsidR="00F336C6" w:rsidRPr="00010C51">
        <w:rPr>
          <w:rFonts w:ascii="Book Antiqua" w:hAnsi="Book Antiqua"/>
          <w:vertAlign w:val="superscript"/>
        </w:rPr>
        <w:t>[8]</w:t>
      </w:r>
      <w:r w:rsidR="001170E5" w:rsidRPr="00010C51">
        <w:rPr>
          <w:rFonts w:ascii="Book Antiqua" w:hAnsi="Book Antiqua"/>
        </w:rPr>
        <w:t>.</w:t>
      </w:r>
    </w:p>
    <w:p w:rsidR="00CA2AAD" w:rsidRPr="00010C51" w:rsidRDefault="001071A7" w:rsidP="001170E5">
      <w:pPr>
        <w:spacing w:line="360" w:lineRule="auto"/>
        <w:ind w:firstLineChars="100" w:firstLine="240"/>
        <w:jc w:val="both"/>
        <w:rPr>
          <w:rFonts w:ascii="Book Antiqua" w:hAnsi="Book Antiqua"/>
        </w:rPr>
      </w:pPr>
      <w:r w:rsidRPr="00010C51">
        <w:rPr>
          <w:rFonts w:ascii="Book Antiqua" w:hAnsi="Book Antiqua"/>
        </w:rPr>
        <w:t>In the past, d</w:t>
      </w:r>
      <w:r w:rsidR="007872F8" w:rsidRPr="00010C51">
        <w:rPr>
          <w:rFonts w:ascii="Book Antiqua" w:hAnsi="Book Antiqua"/>
        </w:rPr>
        <w:t xml:space="preserve">elays in the diagnosis of </w:t>
      </w:r>
      <w:proofErr w:type="spellStart"/>
      <w:r w:rsidR="00E6037D" w:rsidRPr="00010C51">
        <w:rPr>
          <w:rFonts w:ascii="Book Antiqua" w:hAnsi="Book Antiqua"/>
        </w:rPr>
        <w:t>vitreoretinal</w:t>
      </w:r>
      <w:proofErr w:type="spellEnd"/>
      <w:r w:rsidRPr="00010C51">
        <w:rPr>
          <w:rFonts w:ascii="Book Antiqua" w:hAnsi="Book Antiqua"/>
        </w:rPr>
        <w:t xml:space="preserve"> lymphoma have been</w:t>
      </w:r>
      <w:r w:rsidR="007872F8" w:rsidRPr="00010C51">
        <w:rPr>
          <w:rFonts w:ascii="Book Antiqua" w:hAnsi="Book Antiqua"/>
        </w:rPr>
        <w:t xml:space="preserve"> common due to its slow onset and ability to imitate other</w:t>
      </w:r>
      <w:r w:rsidR="00E275AF" w:rsidRPr="00010C51">
        <w:rPr>
          <w:rFonts w:ascii="Book Antiqua" w:hAnsi="Book Antiqua"/>
        </w:rPr>
        <w:t xml:space="preserve"> conditions. </w:t>
      </w:r>
      <w:r w:rsidR="007009CC" w:rsidRPr="00010C51">
        <w:rPr>
          <w:rFonts w:ascii="Book Antiqua" w:hAnsi="Book Antiqua"/>
        </w:rPr>
        <w:t xml:space="preserve">Most recently, </w:t>
      </w:r>
      <w:proofErr w:type="spellStart"/>
      <w:r w:rsidR="007009CC" w:rsidRPr="00010C51">
        <w:rPr>
          <w:rFonts w:ascii="Book Antiqua" w:hAnsi="Book Antiqua"/>
        </w:rPr>
        <w:t>Akp</w:t>
      </w:r>
      <w:r w:rsidR="001170E5">
        <w:rPr>
          <w:rFonts w:ascii="Book Antiqua" w:hAnsi="Book Antiqua"/>
        </w:rPr>
        <w:t>ek</w:t>
      </w:r>
      <w:proofErr w:type="spellEnd"/>
      <w:r w:rsidR="001170E5">
        <w:rPr>
          <w:rFonts w:ascii="Book Antiqua" w:hAnsi="Book Antiqua"/>
        </w:rPr>
        <w:t xml:space="preserve"> </w:t>
      </w:r>
      <w:r w:rsidR="001170E5" w:rsidRPr="001170E5">
        <w:rPr>
          <w:rFonts w:ascii="Book Antiqua" w:hAnsi="Book Antiqua"/>
          <w:i/>
        </w:rPr>
        <w:t>et al</w:t>
      </w:r>
      <w:r w:rsidR="00225C44" w:rsidRPr="00010C51">
        <w:rPr>
          <w:rFonts w:ascii="Book Antiqua" w:hAnsi="Book Antiqua"/>
          <w:vertAlign w:val="superscript"/>
        </w:rPr>
        <w:t>[9]</w:t>
      </w:r>
      <w:r w:rsidR="00225C44" w:rsidRPr="00010C51">
        <w:rPr>
          <w:rFonts w:ascii="Book Antiqua" w:hAnsi="Book Antiqua"/>
        </w:rPr>
        <w:t xml:space="preserve"> </w:t>
      </w:r>
      <w:r w:rsidR="007872F8" w:rsidRPr="00010C51">
        <w:rPr>
          <w:rFonts w:ascii="Book Antiqua" w:hAnsi="Book Antiqua"/>
        </w:rPr>
        <w:t xml:space="preserve">reported that the diagnosis can be achieved within 12 </w:t>
      </w:r>
      <w:proofErr w:type="spellStart"/>
      <w:r w:rsidR="007872F8" w:rsidRPr="00010C51">
        <w:rPr>
          <w:rFonts w:ascii="Book Antiqua" w:hAnsi="Book Antiqua"/>
        </w:rPr>
        <w:t>mo</w:t>
      </w:r>
      <w:proofErr w:type="spellEnd"/>
      <w:r w:rsidR="007872F8" w:rsidRPr="00010C51">
        <w:rPr>
          <w:rFonts w:ascii="Book Antiqua" w:hAnsi="Book Antiqua"/>
        </w:rPr>
        <w:t xml:space="preserve"> in 80% of patients</w:t>
      </w:r>
      <w:r w:rsidR="00E275AF" w:rsidRPr="00010C51">
        <w:rPr>
          <w:rFonts w:ascii="Book Antiqua" w:hAnsi="Book Antiqua"/>
        </w:rPr>
        <w:t xml:space="preserve">. </w:t>
      </w:r>
      <w:r w:rsidR="007009CC" w:rsidRPr="00010C51">
        <w:rPr>
          <w:rFonts w:ascii="Book Antiqua" w:hAnsi="Book Antiqua"/>
        </w:rPr>
        <w:t>In our series, th</w:t>
      </w:r>
      <w:r w:rsidR="00C71161" w:rsidRPr="00010C51">
        <w:rPr>
          <w:rFonts w:ascii="Book Antiqua" w:hAnsi="Book Antiqua"/>
        </w:rPr>
        <w:t>e median</w:t>
      </w:r>
      <w:r w:rsidR="007009CC" w:rsidRPr="00010C51">
        <w:rPr>
          <w:rFonts w:ascii="Book Antiqua" w:hAnsi="Book Antiqua"/>
        </w:rPr>
        <w:t xml:space="preserve"> time from presentation</w:t>
      </w:r>
      <w:r w:rsidR="000C229C" w:rsidRPr="00010C51">
        <w:rPr>
          <w:rFonts w:ascii="Book Antiqua" w:hAnsi="Book Antiqua"/>
        </w:rPr>
        <w:t xml:space="preserve"> to an eye care provider</w:t>
      </w:r>
      <w:r w:rsidR="007009CC" w:rsidRPr="00010C51">
        <w:rPr>
          <w:rFonts w:ascii="Book Antiqua" w:hAnsi="Book Antiqua"/>
        </w:rPr>
        <w:t xml:space="preserve"> to diagnosis of </w:t>
      </w:r>
      <w:proofErr w:type="spellStart"/>
      <w:r w:rsidR="00C71161" w:rsidRPr="00010C51">
        <w:rPr>
          <w:rFonts w:ascii="Book Antiqua" w:hAnsi="Book Antiqua"/>
        </w:rPr>
        <w:t>vitreoretinal</w:t>
      </w:r>
      <w:proofErr w:type="spellEnd"/>
      <w:r w:rsidR="00C71161" w:rsidRPr="00010C51">
        <w:rPr>
          <w:rFonts w:ascii="Book Antiqua" w:hAnsi="Book Antiqua"/>
        </w:rPr>
        <w:t xml:space="preserve"> lymphoma was 30</w:t>
      </w:r>
      <w:r w:rsidR="007009CC" w:rsidRPr="00010C51">
        <w:rPr>
          <w:rFonts w:ascii="Book Antiqua" w:hAnsi="Book Antiqua"/>
        </w:rPr>
        <w:t xml:space="preserve"> d </w:t>
      </w:r>
      <w:r w:rsidR="00E275AF" w:rsidRPr="00010C51">
        <w:rPr>
          <w:rFonts w:ascii="Book Antiqua" w:hAnsi="Book Antiqua"/>
        </w:rPr>
        <w:t xml:space="preserve">(range 16-180 d). </w:t>
      </w:r>
      <w:r w:rsidR="000C229C" w:rsidRPr="00010C51">
        <w:rPr>
          <w:rFonts w:ascii="Book Antiqua" w:hAnsi="Book Antiqua"/>
        </w:rPr>
        <w:t>This may indicate</w:t>
      </w:r>
      <w:r w:rsidR="007009CC" w:rsidRPr="00010C51">
        <w:rPr>
          <w:rFonts w:ascii="Book Antiqua" w:hAnsi="Book Antiqua"/>
        </w:rPr>
        <w:t xml:space="preserve"> an increased awareness</w:t>
      </w:r>
      <w:r w:rsidR="00E275AF" w:rsidRPr="00010C51">
        <w:rPr>
          <w:rFonts w:ascii="Book Antiqua" w:hAnsi="Book Antiqua"/>
        </w:rPr>
        <w:t xml:space="preserve"> by clinicians of the disease. </w:t>
      </w:r>
      <w:r w:rsidR="007009CC" w:rsidRPr="00010C51">
        <w:rPr>
          <w:rFonts w:ascii="Book Antiqua" w:hAnsi="Book Antiqua"/>
        </w:rPr>
        <w:t>Additionally, in our cohort,</w:t>
      </w:r>
      <w:r w:rsidR="0080656B" w:rsidRPr="00010C51">
        <w:rPr>
          <w:rFonts w:ascii="Book Antiqua" w:hAnsi="Book Antiqua"/>
        </w:rPr>
        <w:t xml:space="preserve"> 4 of the 9</w:t>
      </w:r>
      <w:r w:rsidR="007009CC" w:rsidRPr="00010C51">
        <w:rPr>
          <w:rFonts w:ascii="Book Antiqua" w:hAnsi="Book Antiqua"/>
        </w:rPr>
        <w:t xml:space="preserve"> patients</w:t>
      </w:r>
      <w:r w:rsidR="0080656B" w:rsidRPr="00010C51">
        <w:rPr>
          <w:rFonts w:ascii="Book Antiqua" w:hAnsi="Book Antiqua"/>
        </w:rPr>
        <w:t xml:space="preserve"> (44%)</w:t>
      </w:r>
      <w:r w:rsidR="007009CC" w:rsidRPr="00010C51">
        <w:rPr>
          <w:rFonts w:ascii="Book Antiqua" w:hAnsi="Book Antiqua"/>
        </w:rPr>
        <w:t xml:space="preserve"> had a history of CNS lymphoma</w:t>
      </w:r>
      <w:r w:rsidR="00E6037D" w:rsidRPr="00010C51">
        <w:rPr>
          <w:rFonts w:ascii="Book Antiqua" w:hAnsi="Book Antiqua"/>
        </w:rPr>
        <w:t xml:space="preserve"> prior to development of secondary </w:t>
      </w:r>
      <w:proofErr w:type="spellStart"/>
      <w:r w:rsidR="00E6037D" w:rsidRPr="00010C51">
        <w:rPr>
          <w:rFonts w:ascii="Book Antiqua" w:hAnsi="Book Antiqua"/>
        </w:rPr>
        <w:t>vitreoretinal</w:t>
      </w:r>
      <w:proofErr w:type="spellEnd"/>
      <w:r w:rsidR="007009CC" w:rsidRPr="00010C51">
        <w:rPr>
          <w:rFonts w:ascii="Book Antiqua" w:hAnsi="Book Antiqua"/>
        </w:rPr>
        <w:t xml:space="preserve"> lymphoma, potentially leading clinicians to suspect the diagnosis earlier in these patient</w:t>
      </w:r>
      <w:r w:rsidR="00E275AF" w:rsidRPr="00010C51">
        <w:rPr>
          <w:rFonts w:ascii="Book Antiqua" w:hAnsi="Book Antiqua"/>
        </w:rPr>
        <w:t xml:space="preserve">s given the known association. </w:t>
      </w:r>
      <w:r w:rsidR="002F7C88" w:rsidRPr="00010C51">
        <w:rPr>
          <w:rFonts w:ascii="Book Antiqua" w:hAnsi="Book Antiqua"/>
        </w:rPr>
        <w:t>However, a</w:t>
      </w:r>
      <w:r w:rsidR="007009CC" w:rsidRPr="00010C51">
        <w:rPr>
          <w:rFonts w:ascii="Book Antiqua" w:hAnsi="Book Antiqua"/>
        </w:rPr>
        <w:t xml:space="preserve">mong the </w:t>
      </w:r>
      <w:r w:rsidR="0080656B" w:rsidRPr="00010C51">
        <w:rPr>
          <w:rFonts w:ascii="Book Antiqua" w:hAnsi="Book Antiqua"/>
        </w:rPr>
        <w:t xml:space="preserve">5 patients who presented with </w:t>
      </w:r>
      <w:r w:rsidR="00E6037D" w:rsidRPr="00010C51">
        <w:rPr>
          <w:rFonts w:ascii="Book Antiqua" w:hAnsi="Book Antiqua"/>
        </w:rPr>
        <w:t xml:space="preserve">primary </w:t>
      </w:r>
      <w:proofErr w:type="spellStart"/>
      <w:r w:rsidR="00E6037D" w:rsidRPr="00010C51">
        <w:rPr>
          <w:rFonts w:ascii="Book Antiqua" w:hAnsi="Book Antiqua"/>
        </w:rPr>
        <w:t>vitreoretinal</w:t>
      </w:r>
      <w:proofErr w:type="spellEnd"/>
      <w:r w:rsidR="00E6037D" w:rsidRPr="00010C51">
        <w:rPr>
          <w:rFonts w:ascii="Book Antiqua" w:hAnsi="Book Antiqua"/>
        </w:rPr>
        <w:t xml:space="preserve"> lymphoma </w:t>
      </w:r>
      <w:r w:rsidR="0080656B" w:rsidRPr="00010C51">
        <w:rPr>
          <w:rFonts w:ascii="Book Antiqua" w:hAnsi="Book Antiqua"/>
        </w:rPr>
        <w:t>and no hist</w:t>
      </w:r>
      <w:r w:rsidR="00C71161" w:rsidRPr="00010C51">
        <w:rPr>
          <w:rFonts w:ascii="Book Antiqua" w:hAnsi="Book Antiqua"/>
        </w:rPr>
        <w:t>ory of CNS lymphoma, the median</w:t>
      </w:r>
      <w:r w:rsidR="0080656B" w:rsidRPr="00010C51">
        <w:rPr>
          <w:rFonts w:ascii="Book Antiqua" w:hAnsi="Book Antiqua"/>
        </w:rPr>
        <w:t xml:space="preserve"> time from presentat</w:t>
      </w:r>
      <w:r w:rsidR="000B6F3A" w:rsidRPr="00010C51">
        <w:rPr>
          <w:rFonts w:ascii="Book Antiqua" w:hAnsi="Book Antiqua"/>
        </w:rPr>
        <w:t xml:space="preserve">ion to diagnosis </w:t>
      </w:r>
      <w:r w:rsidR="002F7C88" w:rsidRPr="00010C51">
        <w:rPr>
          <w:rFonts w:ascii="Book Antiqua" w:hAnsi="Book Antiqua"/>
        </w:rPr>
        <w:t xml:space="preserve">only slightly </w:t>
      </w:r>
      <w:r w:rsidR="000B6F3A" w:rsidRPr="00010C51">
        <w:rPr>
          <w:rFonts w:ascii="Book Antiqua" w:hAnsi="Book Antiqua"/>
        </w:rPr>
        <w:t>increased to 45</w:t>
      </w:r>
      <w:r w:rsidR="0080656B" w:rsidRPr="00010C51">
        <w:rPr>
          <w:rFonts w:ascii="Book Antiqua" w:hAnsi="Book Antiqua"/>
        </w:rPr>
        <w:t xml:space="preserve"> d (range 30-180 d).</w:t>
      </w:r>
      <w:r w:rsidR="00E275AF" w:rsidRPr="00010C51">
        <w:rPr>
          <w:rFonts w:ascii="Book Antiqua" w:hAnsi="Book Antiqua"/>
        </w:rPr>
        <w:t xml:space="preserve"> </w:t>
      </w:r>
      <w:r w:rsidR="00DD6377" w:rsidRPr="00010C51">
        <w:rPr>
          <w:rFonts w:ascii="Book Antiqua" w:hAnsi="Book Antiqua"/>
        </w:rPr>
        <w:t>Two of the 5 patient</w:t>
      </w:r>
      <w:r w:rsidR="00E6037D" w:rsidRPr="00010C51">
        <w:rPr>
          <w:rFonts w:ascii="Book Antiqua" w:hAnsi="Book Antiqua"/>
        </w:rPr>
        <w:t xml:space="preserve">s </w:t>
      </w:r>
      <w:r w:rsidR="00E6037D" w:rsidRPr="00010C51">
        <w:rPr>
          <w:rFonts w:ascii="Book Antiqua" w:hAnsi="Book Antiqua"/>
        </w:rPr>
        <w:lastRenderedPageBreak/>
        <w:t xml:space="preserve">(40%) with primary </w:t>
      </w:r>
      <w:proofErr w:type="spellStart"/>
      <w:r w:rsidR="00E6037D" w:rsidRPr="00010C51">
        <w:rPr>
          <w:rFonts w:ascii="Book Antiqua" w:hAnsi="Book Antiqua"/>
        </w:rPr>
        <w:t>vitreoretinal</w:t>
      </w:r>
      <w:proofErr w:type="spellEnd"/>
      <w:r w:rsidR="00DD6377" w:rsidRPr="00010C51">
        <w:rPr>
          <w:rFonts w:ascii="Book Antiqua" w:hAnsi="Book Antiqua"/>
        </w:rPr>
        <w:t xml:space="preserve"> lymphoma subsequently developed CNS involv</w:t>
      </w:r>
      <w:r w:rsidR="00E275AF" w:rsidRPr="00010C51">
        <w:rPr>
          <w:rFonts w:ascii="Book Antiqua" w:hAnsi="Book Antiqua"/>
        </w:rPr>
        <w:t xml:space="preserve">ement during our study period. </w:t>
      </w:r>
      <w:r w:rsidR="00454007" w:rsidRPr="00010C51">
        <w:rPr>
          <w:rFonts w:ascii="Book Antiqua" w:hAnsi="Book Antiqua"/>
        </w:rPr>
        <w:t xml:space="preserve">According to </w:t>
      </w:r>
      <w:proofErr w:type="spellStart"/>
      <w:r w:rsidR="00454007" w:rsidRPr="00010C51">
        <w:rPr>
          <w:rFonts w:ascii="Book Antiqua" w:hAnsi="Book Antiqua"/>
        </w:rPr>
        <w:t>Coupland</w:t>
      </w:r>
      <w:proofErr w:type="spellEnd"/>
      <w:r w:rsidR="00454007" w:rsidRPr="00010C51">
        <w:rPr>
          <w:rFonts w:ascii="Book Antiqua" w:hAnsi="Book Antiqua"/>
        </w:rPr>
        <w:t xml:space="preserve"> </w:t>
      </w:r>
      <w:r w:rsidR="00454007" w:rsidRPr="001170E5">
        <w:rPr>
          <w:rFonts w:ascii="Book Antiqua" w:hAnsi="Book Antiqua"/>
          <w:i/>
        </w:rPr>
        <w:t>et al</w:t>
      </w:r>
      <w:r w:rsidR="00225C44" w:rsidRPr="00010C51">
        <w:rPr>
          <w:rFonts w:ascii="Book Antiqua" w:hAnsi="Book Antiqua"/>
          <w:vertAlign w:val="superscript"/>
        </w:rPr>
        <w:t>[1]</w:t>
      </w:r>
      <w:r w:rsidR="00225C44" w:rsidRPr="00010C51">
        <w:rPr>
          <w:rFonts w:ascii="Book Antiqua" w:hAnsi="Book Antiqua"/>
        </w:rPr>
        <w:t xml:space="preserve">, </w:t>
      </w:r>
      <w:r w:rsidR="00B81ACF" w:rsidRPr="00010C51">
        <w:rPr>
          <w:rFonts w:ascii="Book Antiqua" w:hAnsi="Book Antiqua"/>
        </w:rPr>
        <w:t>65</w:t>
      </w:r>
      <w:r w:rsidR="001170E5">
        <w:rPr>
          <w:rFonts w:ascii="Book Antiqua" w:hAnsi="Book Antiqua" w:hint="eastAsia"/>
          <w:lang w:eastAsia="zh-CN"/>
        </w:rPr>
        <w:t>%</w:t>
      </w:r>
      <w:r w:rsidR="00B81ACF" w:rsidRPr="00010C51">
        <w:rPr>
          <w:rFonts w:ascii="Book Antiqua" w:hAnsi="Book Antiqua"/>
        </w:rPr>
        <w:t xml:space="preserve">-90% of patients presenting with </w:t>
      </w:r>
      <w:r w:rsidR="00E6037D" w:rsidRPr="00010C51">
        <w:rPr>
          <w:rFonts w:ascii="Book Antiqua" w:hAnsi="Book Antiqua"/>
        </w:rPr>
        <w:t xml:space="preserve">primary </w:t>
      </w:r>
      <w:proofErr w:type="spellStart"/>
      <w:r w:rsidR="00E6037D" w:rsidRPr="00010C51">
        <w:rPr>
          <w:rFonts w:ascii="Book Antiqua" w:hAnsi="Book Antiqua"/>
        </w:rPr>
        <w:t>vitreoretinal</w:t>
      </w:r>
      <w:proofErr w:type="spellEnd"/>
      <w:r w:rsidR="00DD6377" w:rsidRPr="00010C51">
        <w:rPr>
          <w:rFonts w:ascii="Book Antiqua" w:hAnsi="Book Antiqua"/>
        </w:rPr>
        <w:t xml:space="preserve"> lymphoma will go on to</w:t>
      </w:r>
      <w:r w:rsidR="00E275AF" w:rsidRPr="00010C51">
        <w:rPr>
          <w:rFonts w:ascii="Book Antiqua" w:hAnsi="Book Antiqua"/>
        </w:rPr>
        <w:t xml:space="preserve"> develop CNS involvement. </w:t>
      </w:r>
      <w:r w:rsidR="00DD6377" w:rsidRPr="00010C51">
        <w:rPr>
          <w:rFonts w:ascii="Book Antiqua" w:hAnsi="Book Antiqua"/>
        </w:rPr>
        <w:t xml:space="preserve">Our percentage may be lower given the brief duration of our study period. </w:t>
      </w:r>
      <w:r w:rsidR="00DF2ACF" w:rsidRPr="00010C51">
        <w:rPr>
          <w:rFonts w:ascii="Book Antiqua" w:hAnsi="Book Antiqua"/>
        </w:rPr>
        <w:t>It is possible that our patients diagnosed</w:t>
      </w:r>
      <w:r w:rsidR="00DD6377" w:rsidRPr="00010C51">
        <w:rPr>
          <w:rFonts w:ascii="Book Antiqua" w:hAnsi="Book Antiqua"/>
        </w:rPr>
        <w:t xml:space="preserve"> with</w:t>
      </w:r>
      <w:r w:rsidR="00E6037D" w:rsidRPr="00010C51">
        <w:rPr>
          <w:rFonts w:ascii="Book Antiqua" w:hAnsi="Book Antiqua"/>
        </w:rPr>
        <w:t xml:space="preserve"> primary</w:t>
      </w:r>
      <w:r w:rsidR="00DD6377" w:rsidRPr="00010C51">
        <w:rPr>
          <w:rFonts w:ascii="Book Antiqua" w:hAnsi="Book Antiqua"/>
        </w:rPr>
        <w:t xml:space="preserve"> </w:t>
      </w:r>
      <w:proofErr w:type="spellStart"/>
      <w:r w:rsidR="00E6037D" w:rsidRPr="00010C51">
        <w:rPr>
          <w:rFonts w:ascii="Book Antiqua" w:hAnsi="Book Antiqua"/>
        </w:rPr>
        <w:t>vitreoretinal</w:t>
      </w:r>
      <w:proofErr w:type="spellEnd"/>
      <w:r w:rsidR="00DF2ACF" w:rsidRPr="00010C51">
        <w:rPr>
          <w:rFonts w:ascii="Book Antiqua" w:hAnsi="Book Antiqua"/>
        </w:rPr>
        <w:t xml:space="preserve"> lymphoma</w:t>
      </w:r>
      <w:r w:rsidR="00DD6377" w:rsidRPr="00010C51">
        <w:rPr>
          <w:rFonts w:ascii="Book Antiqua" w:hAnsi="Book Antiqua"/>
        </w:rPr>
        <w:t xml:space="preserve"> will develop CNS involvement in the future.</w:t>
      </w:r>
    </w:p>
    <w:p w:rsidR="0015664B" w:rsidRPr="00010C51" w:rsidRDefault="00512F5F" w:rsidP="001170E5">
      <w:pPr>
        <w:spacing w:line="360" w:lineRule="auto"/>
        <w:ind w:firstLineChars="100" w:firstLine="240"/>
        <w:jc w:val="both"/>
        <w:rPr>
          <w:rFonts w:ascii="Book Antiqua" w:hAnsi="Book Antiqua"/>
        </w:rPr>
      </w:pPr>
      <w:r w:rsidRPr="00010C51">
        <w:rPr>
          <w:rFonts w:ascii="Book Antiqua" w:hAnsi="Book Antiqua"/>
        </w:rPr>
        <w:t>Our study has several limitations, including the retrospective nature of the data, the small number of patien</w:t>
      </w:r>
      <w:r w:rsidR="00E275AF" w:rsidRPr="00010C51">
        <w:rPr>
          <w:rFonts w:ascii="Book Antiqua" w:hAnsi="Book Antiqua"/>
        </w:rPr>
        <w:t xml:space="preserve">ts and the brief study period. </w:t>
      </w:r>
      <w:r w:rsidRPr="00010C51">
        <w:rPr>
          <w:rFonts w:ascii="Book Antiqua" w:hAnsi="Book Antiqua"/>
        </w:rPr>
        <w:t>We chose to limit our study period</w:t>
      </w:r>
      <w:r w:rsidR="008133C2" w:rsidRPr="00010C51">
        <w:rPr>
          <w:rFonts w:ascii="Book Antiqua" w:hAnsi="Book Antiqua"/>
        </w:rPr>
        <w:t xml:space="preserve"> </w:t>
      </w:r>
      <w:r w:rsidR="008538AC" w:rsidRPr="00010C51">
        <w:rPr>
          <w:rFonts w:ascii="Book Antiqua" w:hAnsi="Book Antiqua"/>
        </w:rPr>
        <w:t>to the prior 3.5</w:t>
      </w:r>
      <w:r w:rsidR="00561E64" w:rsidRPr="00010C51">
        <w:rPr>
          <w:rFonts w:ascii="Book Antiqua" w:hAnsi="Book Antiqua"/>
        </w:rPr>
        <w:t xml:space="preserve"> years (</w:t>
      </w:r>
      <w:r w:rsidR="008538AC" w:rsidRPr="00010C51">
        <w:rPr>
          <w:rFonts w:ascii="Book Antiqua" w:hAnsi="Book Antiqua"/>
        </w:rPr>
        <w:t xml:space="preserve">January </w:t>
      </w:r>
      <w:r w:rsidR="00561E64" w:rsidRPr="00010C51">
        <w:rPr>
          <w:rFonts w:ascii="Book Antiqua" w:hAnsi="Book Antiqua"/>
        </w:rPr>
        <w:t>2009-</w:t>
      </w:r>
      <w:r w:rsidR="008538AC" w:rsidRPr="00010C51">
        <w:rPr>
          <w:rFonts w:ascii="Book Antiqua" w:hAnsi="Book Antiqua"/>
        </w:rPr>
        <w:t>May 2012</w:t>
      </w:r>
      <w:r w:rsidRPr="00010C51">
        <w:rPr>
          <w:rFonts w:ascii="Book Antiqua" w:hAnsi="Book Antiqua"/>
        </w:rPr>
        <w:t xml:space="preserve">) </w:t>
      </w:r>
      <w:r w:rsidR="00DF2ACF" w:rsidRPr="00010C51">
        <w:rPr>
          <w:rFonts w:ascii="Book Antiqua" w:hAnsi="Book Antiqua"/>
        </w:rPr>
        <w:t>because we had</w:t>
      </w:r>
      <w:r w:rsidRPr="00010C51">
        <w:rPr>
          <w:rFonts w:ascii="Book Antiqua" w:hAnsi="Book Antiqua"/>
        </w:rPr>
        <w:t xml:space="preserve"> comprehensive medical records of all patients </w:t>
      </w:r>
      <w:r w:rsidR="00DF2ACF" w:rsidRPr="00010C51">
        <w:rPr>
          <w:rFonts w:ascii="Book Antiqua" w:hAnsi="Book Antiqua"/>
        </w:rPr>
        <w:t>during this time period</w:t>
      </w:r>
      <w:r w:rsidR="00E275AF" w:rsidRPr="00010C51">
        <w:rPr>
          <w:rFonts w:ascii="Book Antiqua" w:hAnsi="Book Antiqua"/>
        </w:rPr>
        <w:t xml:space="preserve">. </w:t>
      </w:r>
      <w:r w:rsidRPr="00010C51">
        <w:rPr>
          <w:rFonts w:ascii="Book Antiqua" w:hAnsi="Book Antiqua"/>
        </w:rPr>
        <w:t>In the future, it will be interesting to evaluate treatment response, visual outcomes and survival rates o</w:t>
      </w:r>
      <w:r w:rsidR="00DF2ACF" w:rsidRPr="00010C51">
        <w:rPr>
          <w:rFonts w:ascii="Book Antiqua" w:hAnsi="Book Antiqua"/>
        </w:rPr>
        <w:t>ver a longer time period in similar</w:t>
      </w:r>
      <w:r w:rsidRPr="00010C51">
        <w:rPr>
          <w:rFonts w:ascii="Book Antiqua" w:hAnsi="Book Antiqua"/>
        </w:rPr>
        <w:t xml:space="preserve"> cohort</w:t>
      </w:r>
      <w:r w:rsidR="00DF2ACF" w:rsidRPr="00010C51">
        <w:rPr>
          <w:rFonts w:ascii="Book Antiqua" w:hAnsi="Book Antiqua"/>
        </w:rPr>
        <w:t>s</w:t>
      </w:r>
      <w:r w:rsidRPr="00010C51">
        <w:rPr>
          <w:rFonts w:ascii="Book Antiqua" w:hAnsi="Book Antiqua"/>
        </w:rPr>
        <w:t xml:space="preserve"> of patients.</w:t>
      </w:r>
    </w:p>
    <w:p w:rsidR="009B192C" w:rsidRPr="001170E5" w:rsidRDefault="001170E5" w:rsidP="001170E5">
      <w:pPr>
        <w:spacing w:line="360" w:lineRule="auto"/>
        <w:ind w:firstLineChars="100" w:firstLine="240"/>
        <w:jc w:val="both"/>
        <w:rPr>
          <w:rFonts w:ascii="Book Antiqua" w:hAnsi="Book Antiqua"/>
          <w:b/>
        </w:rPr>
      </w:pPr>
      <w:r w:rsidRPr="001170E5">
        <w:rPr>
          <w:rFonts w:ascii="Book Antiqua" w:hAnsi="Book Antiqua" w:hint="eastAsia"/>
          <w:lang w:eastAsia="zh-CN"/>
        </w:rPr>
        <w:t>In c</w:t>
      </w:r>
      <w:r w:rsidR="00EC52E0" w:rsidRPr="001170E5">
        <w:rPr>
          <w:rFonts w:ascii="Book Antiqua" w:hAnsi="Book Antiqua"/>
        </w:rPr>
        <w:t>onclusion</w:t>
      </w:r>
      <w:r w:rsidRPr="001170E5">
        <w:rPr>
          <w:rFonts w:ascii="Book Antiqua" w:hAnsi="Book Antiqua" w:hint="eastAsia"/>
          <w:lang w:eastAsia="zh-CN"/>
        </w:rPr>
        <w:t xml:space="preserve">, </w:t>
      </w:r>
      <w:proofErr w:type="spellStart"/>
      <w:r w:rsidRPr="001170E5">
        <w:rPr>
          <w:rFonts w:ascii="Book Antiqua" w:hAnsi="Book Antiqua" w:hint="eastAsia"/>
          <w:lang w:eastAsia="zh-CN"/>
        </w:rPr>
        <w:t>v</w:t>
      </w:r>
      <w:r w:rsidR="00E6037D" w:rsidRPr="00010C51">
        <w:rPr>
          <w:rFonts w:ascii="Book Antiqua" w:hAnsi="Book Antiqua"/>
        </w:rPr>
        <w:t>itreoretinal</w:t>
      </w:r>
      <w:proofErr w:type="spellEnd"/>
      <w:r w:rsidR="00106B9F" w:rsidRPr="00010C51">
        <w:rPr>
          <w:rFonts w:ascii="Book Antiqua" w:hAnsi="Book Antiqua"/>
        </w:rPr>
        <w:t xml:space="preserve"> lymphoma most commonly presents with symptoms of blurred vision and/or worsening float</w:t>
      </w:r>
      <w:r w:rsidR="00E275AF" w:rsidRPr="00010C51">
        <w:rPr>
          <w:rFonts w:ascii="Book Antiqua" w:hAnsi="Book Antiqua"/>
        </w:rPr>
        <w:t xml:space="preserve">ers and vitreous haze on exam. </w:t>
      </w:r>
      <w:r w:rsidR="00106B9F" w:rsidRPr="00010C51">
        <w:rPr>
          <w:rFonts w:ascii="Book Antiqua" w:hAnsi="Book Antiqua"/>
        </w:rPr>
        <w:t>Visual acuity is highly variable in the presentation of</w:t>
      </w:r>
      <w:r w:rsidR="00E275AF" w:rsidRPr="00010C51">
        <w:rPr>
          <w:rFonts w:ascii="Book Antiqua" w:hAnsi="Book Antiqua"/>
        </w:rPr>
        <w:t xml:space="preserve"> primary </w:t>
      </w:r>
      <w:proofErr w:type="spellStart"/>
      <w:r w:rsidR="00D2255E" w:rsidRPr="00010C51">
        <w:rPr>
          <w:rFonts w:ascii="Book Antiqua" w:hAnsi="Book Antiqua"/>
        </w:rPr>
        <w:t>vitreoretinal</w:t>
      </w:r>
      <w:proofErr w:type="spellEnd"/>
      <w:r w:rsidR="00E275AF" w:rsidRPr="00010C51">
        <w:rPr>
          <w:rFonts w:ascii="Book Antiqua" w:hAnsi="Book Antiqua"/>
        </w:rPr>
        <w:t xml:space="preserve"> lymphoma. </w:t>
      </w:r>
      <w:r w:rsidR="00106B9F" w:rsidRPr="00010C51">
        <w:rPr>
          <w:rFonts w:ascii="Book Antiqua" w:hAnsi="Book Antiqua"/>
        </w:rPr>
        <w:t>The average time from presentation to diagnosis may be decreasing with increased awareness among clinicians.</w:t>
      </w:r>
      <w:r w:rsidR="009B192C" w:rsidRPr="00010C51">
        <w:rPr>
          <w:rFonts w:ascii="Book Antiqua" w:hAnsi="Book Antiqua"/>
          <w:b/>
        </w:rPr>
        <w:tab/>
      </w:r>
    </w:p>
    <w:p w:rsidR="009B192C" w:rsidRDefault="009B192C" w:rsidP="00010C51">
      <w:pPr>
        <w:spacing w:line="360" w:lineRule="auto"/>
        <w:jc w:val="both"/>
        <w:rPr>
          <w:rFonts w:ascii="Book Antiqua" w:hAnsi="Book Antiqua"/>
          <w:b/>
          <w:lang w:eastAsia="zh-CN"/>
        </w:rPr>
      </w:pPr>
    </w:p>
    <w:p w:rsidR="001F3E44" w:rsidRPr="00010C51" w:rsidRDefault="001F3E44" w:rsidP="001F3E44">
      <w:pPr>
        <w:spacing w:line="360" w:lineRule="auto"/>
        <w:jc w:val="both"/>
        <w:rPr>
          <w:rFonts w:ascii="Book Antiqua" w:hAnsi="Book Antiqua"/>
          <w:b/>
        </w:rPr>
      </w:pPr>
      <w:r w:rsidRPr="00010C51">
        <w:rPr>
          <w:rFonts w:ascii="Book Antiqua" w:hAnsi="Book Antiqua"/>
          <w:b/>
        </w:rPr>
        <w:t>ACKNOWLEDGEMENTS</w:t>
      </w:r>
    </w:p>
    <w:p w:rsidR="001F3E44" w:rsidRPr="00010C51" w:rsidRDefault="001F3E44" w:rsidP="001F3E44">
      <w:pPr>
        <w:spacing w:line="360" w:lineRule="auto"/>
        <w:jc w:val="both"/>
        <w:rPr>
          <w:rFonts w:ascii="Book Antiqua" w:hAnsi="Book Antiqua"/>
          <w:b/>
        </w:rPr>
      </w:pPr>
      <w:r w:rsidRPr="00010C51">
        <w:rPr>
          <w:rFonts w:ascii="Book Antiqua" w:hAnsi="Book Antiqua"/>
        </w:rPr>
        <w:t xml:space="preserve"> EBS is supported by the Department of Veterans’ Affairs.  The funding organizations had no role in the design or conduct of this research.</w:t>
      </w:r>
    </w:p>
    <w:p w:rsidR="001F3E44" w:rsidRPr="001F3E44" w:rsidRDefault="001F3E44" w:rsidP="00010C51">
      <w:pPr>
        <w:spacing w:line="360" w:lineRule="auto"/>
        <w:jc w:val="both"/>
        <w:rPr>
          <w:rFonts w:ascii="Book Antiqua" w:hAnsi="Book Antiqua"/>
          <w:b/>
          <w:lang w:eastAsia="zh-CN"/>
        </w:rPr>
      </w:pPr>
    </w:p>
    <w:p w:rsidR="00ED71D8" w:rsidRPr="001170E5" w:rsidRDefault="00ED71D8" w:rsidP="00010C51">
      <w:pPr>
        <w:spacing w:line="360" w:lineRule="auto"/>
        <w:jc w:val="both"/>
        <w:rPr>
          <w:rFonts w:ascii="Book Antiqua" w:hAnsi="Book Antiqua"/>
          <w:b/>
        </w:rPr>
      </w:pPr>
      <w:bookmarkStart w:id="1" w:name="OLE_LINK218"/>
      <w:r w:rsidRPr="001170E5">
        <w:rPr>
          <w:rFonts w:ascii="Book Antiqua" w:hAnsi="Book Antiqua"/>
          <w:b/>
        </w:rPr>
        <w:t>COMMENTS</w:t>
      </w:r>
    </w:p>
    <w:p w:rsidR="00ED71D8" w:rsidRPr="001170E5" w:rsidRDefault="00ED71D8" w:rsidP="00010C51">
      <w:pPr>
        <w:spacing w:line="360" w:lineRule="auto"/>
        <w:jc w:val="both"/>
        <w:rPr>
          <w:rFonts w:ascii="Book Antiqua" w:hAnsi="Book Antiqua"/>
          <w:b/>
          <w:i/>
        </w:rPr>
      </w:pPr>
      <w:r w:rsidRPr="001170E5">
        <w:rPr>
          <w:rFonts w:ascii="Book Antiqua" w:hAnsi="Book Antiqua"/>
          <w:b/>
          <w:i/>
        </w:rPr>
        <w:t>Background</w:t>
      </w:r>
    </w:p>
    <w:p w:rsidR="00DC300B" w:rsidRPr="00010C51" w:rsidRDefault="007E360B" w:rsidP="00010C51">
      <w:pPr>
        <w:spacing w:line="360" w:lineRule="auto"/>
        <w:jc w:val="both"/>
        <w:rPr>
          <w:rFonts w:ascii="Book Antiqua" w:hAnsi="Book Antiqua"/>
        </w:rPr>
      </w:pPr>
      <w:proofErr w:type="spellStart"/>
      <w:r w:rsidRPr="00010C51">
        <w:rPr>
          <w:rFonts w:ascii="Book Antiqua" w:hAnsi="Book Antiqua"/>
        </w:rPr>
        <w:t>Vitreoretinal</w:t>
      </w:r>
      <w:proofErr w:type="spellEnd"/>
      <w:r w:rsidRPr="00010C51">
        <w:rPr>
          <w:rFonts w:ascii="Book Antiqua" w:hAnsi="Book Antiqua"/>
        </w:rPr>
        <w:t xml:space="preserve"> lymphoma is a rare, highly malignant lymphoma</w:t>
      </w:r>
      <w:r w:rsidR="00DC300B" w:rsidRPr="00010C51">
        <w:rPr>
          <w:rFonts w:ascii="Book Antiqua" w:hAnsi="Book Antiqua"/>
        </w:rPr>
        <w:t>. It</w:t>
      </w:r>
      <w:r w:rsidRPr="00010C51">
        <w:rPr>
          <w:rFonts w:ascii="Book Antiqua" w:hAnsi="Book Antiqua"/>
        </w:rPr>
        <w:t xml:space="preserve"> can present a diagnostic challenge to clinicians, given its morphologic simil</w:t>
      </w:r>
      <w:r w:rsidR="00DC300B" w:rsidRPr="00010C51">
        <w:rPr>
          <w:rFonts w:ascii="Book Antiqua" w:hAnsi="Book Antiqua"/>
        </w:rPr>
        <w:t>arity to vitreous inflammation.</w:t>
      </w:r>
      <w:r w:rsidR="006F3E23" w:rsidRPr="00010C51">
        <w:rPr>
          <w:rFonts w:ascii="Book Antiqua" w:hAnsi="Book Antiqua"/>
        </w:rPr>
        <w:t xml:space="preserve"> It can develop primarily</w:t>
      </w:r>
      <w:r w:rsidR="008B43CF" w:rsidRPr="00010C51">
        <w:rPr>
          <w:rFonts w:ascii="Book Antiqua" w:hAnsi="Book Antiqua"/>
        </w:rPr>
        <w:t xml:space="preserve"> in the eye or develop in association with </w:t>
      </w:r>
      <w:r w:rsidR="001170E5" w:rsidRPr="00010C51">
        <w:rPr>
          <w:rFonts w:ascii="Book Antiqua" w:hAnsi="Book Antiqua"/>
        </w:rPr>
        <w:t>central nervous system (CNS)</w:t>
      </w:r>
      <w:r w:rsidR="008B43CF" w:rsidRPr="00010C51">
        <w:rPr>
          <w:rFonts w:ascii="Book Antiqua" w:hAnsi="Book Antiqua"/>
        </w:rPr>
        <w:t xml:space="preserve"> lymphoma. </w:t>
      </w:r>
    </w:p>
    <w:p w:rsidR="001170E5" w:rsidRDefault="001170E5" w:rsidP="00010C51">
      <w:pPr>
        <w:spacing w:line="360" w:lineRule="auto"/>
        <w:jc w:val="both"/>
        <w:rPr>
          <w:rFonts w:ascii="Book Antiqua" w:hAnsi="Book Antiqua"/>
          <w:i/>
          <w:lang w:eastAsia="zh-CN"/>
        </w:rPr>
      </w:pPr>
    </w:p>
    <w:p w:rsidR="00DC300B" w:rsidRPr="001170E5" w:rsidRDefault="00DC300B" w:rsidP="00010C51">
      <w:pPr>
        <w:spacing w:line="360" w:lineRule="auto"/>
        <w:jc w:val="both"/>
        <w:rPr>
          <w:rFonts w:ascii="Book Antiqua" w:hAnsi="Book Antiqua"/>
          <w:b/>
          <w:i/>
        </w:rPr>
      </w:pPr>
      <w:r w:rsidRPr="001170E5">
        <w:rPr>
          <w:rFonts w:ascii="Book Antiqua" w:hAnsi="Book Antiqua"/>
          <w:b/>
          <w:i/>
        </w:rPr>
        <w:lastRenderedPageBreak/>
        <w:t>Research frontiers</w:t>
      </w:r>
    </w:p>
    <w:p w:rsidR="006F3E23" w:rsidRPr="00010C51" w:rsidRDefault="00DC300B" w:rsidP="00010C51">
      <w:pPr>
        <w:spacing w:line="360" w:lineRule="auto"/>
        <w:jc w:val="both"/>
        <w:rPr>
          <w:rFonts w:ascii="Book Antiqua" w:hAnsi="Book Antiqua"/>
        </w:rPr>
      </w:pPr>
      <w:r w:rsidRPr="00010C51">
        <w:rPr>
          <w:rFonts w:ascii="Book Antiqua" w:hAnsi="Book Antiqua"/>
        </w:rPr>
        <w:t xml:space="preserve">There are limited published series reporting the presenting clinical features of </w:t>
      </w:r>
      <w:proofErr w:type="spellStart"/>
      <w:r w:rsidRPr="00010C51">
        <w:rPr>
          <w:rFonts w:ascii="Book Antiqua" w:hAnsi="Book Antiqua"/>
        </w:rPr>
        <w:t>vitreoretinal</w:t>
      </w:r>
      <w:proofErr w:type="spellEnd"/>
      <w:r w:rsidRPr="00010C51">
        <w:rPr>
          <w:rFonts w:ascii="Book Antiqua" w:hAnsi="Book Antiqua"/>
        </w:rPr>
        <w:t xml:space="preserve"> lymphoma. Given the diagnostic challenge</w:t>
      </w:r>
      <w:r w:rsidR="008B43CF" w:rsidRPr="00010C51">
        <w:rPr>
          <w:rFonts w:ascii="Book Antiqua" w:hAnsi="Book Antiqua"/>
        </w:rPr>
        <w:t xml:space="preserve">s associated with </w:t>
      </w:r>
      <w:proofErr w:type="spellStart"/>
      <w:r w:rsidR="008B43CF" w:rsidRPr="00010C51">
        <w:rPr>
          <w:rFonts w:ascii="Book Antiqua" w:hAnsi="Book Antiqua"/>
        </w:rPr>
        <w:t>vitreoretinal</w:t>
      </w:r>
      <w:proofErr w:type="spellEnd"/>
      <w:r w:rsidR="008B43CF" w:rsidRPr="00010C51">
        <w:rPr>
          <w:rFonts w:ascii="Book Antiqua" w:hAnsi="Book Antiqua"/>
        </w:rPr>
        <w:t xml:space="preserve"> lymphoma</w:t>
      </w:r>
      <w:r w:rsidRPr="00010C51">
        <w:rPr>
          <w:rFonts w:ascii="Book Antiqua" w:hAnsi="Book Antiqua"/>
        </w:rPr>
        <w:t xml:space="preserve">, it is important to further distinguish its’ presenting features to aid in timely diagnosis. </w:t>
      </w:r>
    </w:p>
    <w:p w:rsidR="001170E5" w:rsidRDefault="001170E5" w:rsidP="00010C51">
      <w:pPr>
        <w:spacing w:line="360" w:lineRule="auto"/>
        <w:jc w:val="both"/>
        <w:rPr>
          <w:rFonts w:ascii="Book Antiqua" w:hAnsi="Book Antiqua"/>
          <w:i/>
          <w:lang w:eastAsia="zh-CN"/>
        </w:rPr>
      </w:pPr>
    </w:p>
    <w:p w:rsidR="006F3E23" w:rsidRPr="001170E5" w:rsidRDefault="006F3E23" w:rsidP="00010C51">
      <w:pPr>
        <w:spacing w:line="360" w:lineRule="auto"/>
        <w:jc w:val="both"/>
        <w:rPr>
          <w:rFonts w:ascii="Book Antiqua" w:hAnsi="Book Antiqua"/>
          <w:b/>
          <w:i/>
        </w:rPr>
      </w:pPr>
      <w:r w:rsidRPr="001170E5">
        <w:rPr>
          <w:rFonts w:ascii="Book Antiqua" w:hAnsi="Book Antiqua"/>
          <w:b/>
          <w:i/>
        </w:rPr>
        <w:t>Innovations and breakthroughs</w:t>
      </w:r>
    </w:p>
    <w:p w:rsidR="006F3E23" w:rsidRPr="00010C51" w:rsidRDefault="006F3E23" w:rsidP="00010C51">
      <w:pPr>
        <w:spacing w:line="360" w:lineRule="auto"/>
        <w:jc w:val="both"/>
        <w:rPr>
          <w:rFonts w:ascii="Book Antiqua" w:hAnsi="Book Antiqua"/>
        </w:rPr>
      </w:pPr>
      <w:r w:rsidRPr="00010C51">
        <w:rPr>
          <w:rFonts w:ascii="Book Antiqua" w:hAnsi="Book Antiqua"/>
        </w:rPr>
        <w:t xml:space="preserve">Recent reports have shown that the diagnosis can be achieved within 12 </w:t>
      </w:r>
      <w:proofErr w:type="spellStart"/>
      <w:r w:rsidRPr="00010C51">
        <w:rPr>
          <w:rFonts w:ascii="Book Antiqua" w:hAnsi="Book Antiqua"/>
        </w:rPr>
        <w:t>mo</w:t>
      </w:r>
      <w:proofErr w:type="spellEnd"/>
      <w:r w:rsidRPr="00010C51">
        <w:rPr>
          <w:rFonts w:ascii="Book Antiqua" w:hAnsi="Book Antiqua"/>
        </w:rPr>
        <w:t xml:space="preserve"> in 80% of patients. In this study, the average time from presentation to diagnosis was even less, suggesting increased awareness among clinicians.</w:t>
      </w:r>
    </w:p>
    <w:p w:rsidR="001170E5" w:rsidRDefault="001170E5" w:rsidP="00010C51">
      <w:pPr>
        <w:spacing w:line="360" w:lineRule="auto"/>
        <w:jc w:val="both"/>
        <w:rPr>
          <w:rFonts w:ascii="Book Antiqua" w:hAnsi="Book Antiqua"/>
          <w:i/>
          <w:lang w:eastAsia="zh-CN"/>
        </w:rPr>
      </w:pPr>
    </w:p>
    <w:p w:rsidR="006F3E23" w:rsidRPr="001170E5" w:rsidRDefault="006F3E23" w:rsidP="00010C51">
      <w:pPr>
        <w:spacing w:line="360" w:lineRule="auto"/>
        <w:jc w:val="both"/>
        <w:rPr>
          <w:rFonts w:ascii="Book Antiqua" w:hAnsi="Book Antiqua"/>
          <w:b/>
          <w:i/>
        </w:rPr>
      </w:pPr>
      <w:r w:rsidRPr="001170E5">
        <w:rPr>
          <w:rFonts w:ascii="Book Antiqua" w:hAnsi="Book Antiqua"/>
          <w:b/>
          <w:i/>
        </w:rPr>
        <w:t>Applications</w:t>
      </w:r>
    </w:p>
    <w:p w:rsidR="00DC300B" w:rsidRPr="00010C51" w:rsidRDefault="006F3E23" w:rsidP="00010C51">
      <w:pPr>
        <w:spacing w:line="360" w:lineRule="auto"/>
        <w:jc w:val="both"/>
        <w:rPr>
          <w:rFonts w:ascii="Book Antiqua" w:hAnsi="Book Antiqua"/>
        </w:rPr>
      </w:pPr>
      <w:r w:rsidRPr="00010C51">
        <w:rPr>
          <w:rFonts w:ascii="Book Antiqua" w:hAnsi="Book Antiqua"/>
        </w:rPr>
        <w:t xml:space="preserve">By further understanding the presenting clinical features of </w:t>
      </w:r>
      <w:proofErr w:type="spellStart"/>
      <w:r w:rsidRPr="00010C51">
        <w:rPr>
          <w:rFonts w:ascii="Book Antiqua" w:hAnsi="Book Antiqua"/>
        </w:rPr>
        <w:t>vitreoretinal</w:t>
      </w:r>
      <w:proofErr w:type="spellEnd"/>
      <w:r w:rsidRPr="00010C51">
        <w:rPr>
          <w:rFonts w:ascii="Book Antiqua" w:hAnsi="Book Antiqua"/>
        </w:rPr>
        <w:t xml:space="preserve"> lymphoma, this study may help aid in more timely diagnosis, contributing to earlier treatment of patients with </w:t>
      </w:r>
      <w:proofErr w:type="spellStart"/>
      <w:r w:rsidRPr="00010C51">
        <w:rPr>
          <w:rFonts w:ascii="Book Antiqua" w:hAnsi="Book Antiqua"/>
        </w:rPr>
        <w:t>vitreoretinal</w:t>
      </w:r>
      <w:proofErr w:type="spellEnd"/>
      <w:r w:rsidRPr="00010C51">
        <w:rPr>
          <w:rFonts w:ascii="Book Antiqua" w:hAnsi="Book Antiqua"/>
        </w:rPr>
        <w:t xml:space="preserve"> lymphoma.</w:t>
      </w:r>
    </w:p>
    <w:p w:rsidR="001170E5" w:rsidRDefault="001170E5" w:rsidP="00010C51">
      <w:pPr>
        <w:spacing w:line="360" w:lineRule="auto"/>
        <w:jc w:val="both"/>
        <w:rPr>
          <w:rFonts w:ascii="Book Antiqua" w:hAnsi="Book Antiqua"/>
          <w:i/>
          <w:lang w:eastAsia="zh-CN"/>
        </w:rPr>
      </w:pPr>
    </w:p>
    <w:p w:rsidR="005F614F" w:rsidRPr="001170E5" w:rsidRDefault="005F614F" w:rsidP="00010C51">
      <w:pPr>
        <w:spacing w:line="360" w:lineRule="auto"/>
        <w:jc w:val="both"/>
        <w:rPr>
          <w:rFonts w:ascii="Book Antiqua" w:hAnsi="Book Antiqua"/>
          <w:b/>
          <w:i/>
        </w:rPr>
      </w:pPr>
      <w:r w:rsidRPr="001170E5">
        <w:rPr>
          <w:rFonts w:ascii="Book Antiqua" w:hAnsi="Book Antiqua"/>
          <w:b/>
          <w:i/>
        </w:rPr>
        <w:t>Terminology</w:t>
      </w:r>
    </w:p>
    <w:p w:rsidR="005F614F" w:rsidRPr="00010C51" w:rsidRDefault="00CA4A7D" w:rsidP="00010C51">
      <w:pPr>
        <w:spacing w:line="360" w:lineRule="auto"/>
        <w:jc w:val="both"/>
        <w:rPr>
          <w:rFonts w:ascii="Book Antiqua" w:hAnsi="Book Antiqua"/>
        </w:rPr>
      </w:pPr>
      <w:r w:rsidRPr="00010C51">
        <w:rPr>
          <w:rFonts w:ascii="Book Antiqua" w:hAnsi="Book Antiqua"/>
        </w:rPr>
        <w:t xml:space="preserve">Primary </w:t>
      </w:r>
      <w:proofErr w:type="spellStart"/>
      <w:r w:rsidRPr="00010C51">
        <w:rPr>
          <w:rFonts w:ascii="Book Antiqua" w:hAnsi="Book Antiqua"/>
        </w:rPr>
        <w:t>vitreoretinal</w:t>
      </w:r>
      <w:proofErr w:type="spellEnd"/>
      <w:r w:rsidRPr="00010C51">
        <w:rPr>
          <w:rFonts w:ascii="Book Antiqua" w:hAnsi="Book Antiqua"/>
        </w:rPr>
        <w:t xml:space="preserve"> lymphoma, formerly known as primary intraocular lymphoma</w:t>
      </w:r>
      <w:r w:rsidR="005F614F" w:rsidRPr="00010C51">
        <w:rPr>
          <w:rFonts w:ascii="Book Antiqua" w:hAnsi="Book Antiqua"/>
        </w:rPr>
        <w:t xml:space="preserve">, is the most common lymphoma affecting the eye, and may go on to affect the CNS. Secondary </w:t>
      </w:r>
      <w:proofErr w:type="spellStart"/>
      <w:r w:rsidR="005F614F" w:rsidRPr="00010C51">
        <w:rPr>
          <w:rFonts w:ascii="Book Antiqua" w:hAnsi="Book Antiqua"/>
        </w:rPr>
        <w:t>vitreoretinal</w:t>
      </w:r>
      <w:proofErr w:type="spellEnd"/>
      <w:r w:rsidR="005F614F" w:rsidRPr="00010C51">
        <w:rPr>
          <w:rFonts w:ascii="Book Antiqua" w:hAnsi="Book Antiqua"/>
        </w:rPr>
        <w:t xml:space="preserve"> lymphoma occurs when patients diagnosed with primary central nervous system lymphoma develop an ocular manifestation of their lymphoma. </w:t>
      </w:r>
    </w:p>
    <w:p w:rsidR="001170E5" w:rsidRDefault="001170E5" w:rsidP="00010C51">
      <w:pPr>
        <w:spacing w:line="360" w:lineRule="auto"/>
        <w:jc w:val="both"/>
        <w:rPr>
          <w:rFonts w:ascii="Book Antiqua" w:hAnsi="Book Antiqua"/>
          <w:i/>
          <w:lang w:eastAsia="zh-CN"/>
        </w:rPr>
      </w:pPr>
    </w:p>
    <w:p w:rsidR="00ED71D8" w:rsidRPr="001170E5" w:rsidRDefault="00ED71D8" w:rsidP="00010C51">
      <w:pPr>
        <w:spacing w:line="360" w:lineRule="auto"/>
        <w:jc w:val="both"/>
        <w:rPr>
          <w:rFonts w:ascii="Book Antiqua" w:hAnsi="Book Antiqua"/>
          <w:b/>
          <w:i/>
        </w:rPr>
      </w:pPr>
      <w:r w:rsidRPr="001170E5">
        <w:rPr>
          <w:rFonts w:ascii="Book Antiqua" w:hAnsi="Book Antiqua"/>
          <w:b/>
          <w:i/>
        </w:rPr>
        <w:t>Peer review</w:t>
      </w:r>
    </w:p>
    <w:bookmarkEnd w:id="1"/>
    <w:p w:rsidR="001170E5" w:rsidRDefault="00E50860" w:rsidP="00010C51">
      <w:pPr>
        <w:spacing w:line="360" w:lineRule="auto"/>
        <w:jc w:val="both"/>
        <w:rPr>
          <w:rFonts w:ascii="Book Antiqua" w:hAnsi="Book Antiqua"/>
          <w:b/>
          <w:lang w:eastAsia="zh-CN"/>
        </w:rPr>
      </w:pPr>
      <w:r w:rsidRPr="00E50860">
        <w:rPr>
          <w:rFonts w:ascii="Book Antiqua" w:hAnsi="Book Antiqua"/>
        </w:rPr>
        <w:t xml:space="preserve">Paper is about primary and secondary </w:t>
      </w:r>
      <w:proofErr w:type="spellStart"/>
      <w:r w:rsidRPr="00E50860">
        <w:rPr>
          <w:rFonts w:ascii="Book Antiqua" w:hAnsi="Book Antiqua"/>
        </w:rPr>
        <w:t>vitreoretinal</w:t>
      </w:r>
      <w:proofErr w:type="spellEnd"/>
      <w:r w:rsidRPr="00E50860">
        <w:rPr>
          <w:rFonts w:ascii="Book Antiqua" w:hAnsi="Book Antiqua"/>
        </w:rPr>
        <w:t xml:space="preserve"> lymphoma. Generally well written and informative.</w:t>
      </w:r>
    </w:p>
    <w:p w:rsidR="00E50860" w:rsidRDefault="00E50860" w:rsidP="00010C51">
      <w:pPr>
        <w:spacing w:line="360" w:lineRule="auto"/>
        <w:jc w:val="both"/>
        <w:rPr>
          <w:rFonts w:ascii="Book Antiqua" w:hAnsi="Book Antiqua"/>
          <w:b/>
          <w:lang w:eastAsia="zh-CN"/>
        </w:rPr>
      </w:pPr>
    </w:p>
    <w:p w:rsidR="00E94C46" w:rsidRPr="00E50860" w:rsidRDefault="00260AFB" w:rsidP="00E50860">
      <w:pPr>
        <w:spacing w:line="360" w:lineRule="auto"/>
        <w:jc w:val="both"/>
        <w:rPr>
          <w:rFonts w:ascii="Book Antiqua" w:hAnsi="Book Antiqua"/>
        </w:rPr>
      </w:pPr>
      <w:r w:rsidRPr="00010C51">
        <w:rPr>
          <w:rFonts w:ascii="Book Antiqua" w:hAnsi="Book Antiqua"/>
        </w:rPr>
        <w:br w:type="page"/>
      </w:r>
      <w:r w:rsidR="00D611AA" w:rsidRPr="00E50860">
        <w:rPr>
          <w:rFonts w:ascii="Book Antiqua" w:hAnsi="Book Antiqua"/>
          <w:b/>
        </w:rPr>
        <w:lastRenderedPageBreak/>
        <w:t>REFERENCES</w:t>
      </w:r>
    </w:p>
    <w:p w:rsidR="00E50860" w:rsidRPr="00E50860" w:rsidRDefault="00E50860" w:rsidP="00E50860">
      <w:pPr>
        <w:spacing w:line="360" w:lineRule="auto"/>
        <w:jc w:val="both"/>
        <w:rPr>
          <w:rFonts w:ascii="Book Antiqua" w:eastAsia="宋体" w:hAnsi="Book Antiqua" w:cs="宋体"/>
          <w:color w:val="000000"/>
          <w:lang w:eastAsia="zh-CN"/>
        </w:rPr>
      </w:pPr>
      <w:r w:rsidRPr="00E50860">
        <w:rPr>
          <w:rFonts w:ascii="Book Antiqua" w:eastAsia="宋体" w:hAnsi="Book Antiqua" w:cs="宋体"/>
          <w:color w:val="000000"/>
          <w:lang w:eastAsia="zh-CN"/>
        </w:rPr>
        <w:t>1 </w:t>
      </w:r>
      <w:proofErr w:type="spellStart"/>
      <w:r w:rsidRPr="00E50860">
        <w:rPr>
          <w:rFonts w:ascii="Book Antiqua" w:eastAsia="宋体" w:hAnsi="Book Antiqua" w:cs="宋体"/>
          <w:b/>
          <w:bCs/>
          <w:color w:val="000000"/>
          <w:lang w:eastAsia="zh-CN"/>
        </w:rPr>
        <w:t>Coupland</w:t>
      </w:r>
      <w:proofErr w:type="spellEnd"/>
      <w:r w:rsidRPr="00E50860">
        <w:rPr>
          <w:rFonts w:ascii="Book Antiqua" w:eastAsia="宋体" w:hAnsi="Book Antiqua" w:cs="宋体"/>
          <w:b/>
          <w:bCs/>
          <w:color w:val="000000"/>
          <w:lang w:eastAsia="zh-CN"/>
        </w:rPr>
        <w:t xml:space="preserve"> SE</w:t>
      </w:r>
      <w:r w:rsidRPr="00E50860">
        <w:rPr>
          <w:rFonts w:ascii="Book Antiqua" w:eastAsia="宋体" w:hAnsi="Book Antiqua" w:cs="宋体"/>
          <w:color w:val="000000"/>
          <w:lang w:eastAsia="zh-CN"/>
        </w:rPr>
        <w:t xml:space="preserve">, </w:t>
      </w:r>
      <w:proofErr w:type="spellStart"/>
      <w:r w:rsidRPr="00E50860">
        <w:rPr>
          <w:rFonts w:ascii="Book Antiqua" w:eastAsia="宋体" w:hAnsi="Book Antiqua" w:cs="宋体"/>
          <w:color w:val="000000"/>
          <w:lang w:eastAsia="zh-CN"/>
        </w:rPr>
        <w:t>Heimann</w:t>
      </w:r>
      <w:proofErr w:type="spellEnd"/>
      <w:r w:rsidRPr="00E50860">
        <w:rPr>
          <w:rFonts w:ascii="Book Antiqua" w:eastAsia="宋体" w:hAnsi="Book Antiqua" w:cs="宋体"/>
          <w:color w:val="000000"/>
          <w:lang w:eastAsia="zh-CN"/>
        </w:rPr>
        <w:t xml:space="preserve"> H, </w:t>
      </w:r>
      <w:proofErr w:type="spellStart"/>
      <w:r w:rsidRPr="00E50860">
        <w:rPr>
          <w:rFonts w:ascii="Book Antiqua" w:eastAsia="宋体" w:hAnsi="Book Antiqua" w:cs="宋体"/>
          <w:color w:val="000000"/>
          <w:lang w:eastAsia="zh-CN"/>
        </w:rPr>
        <w:t>Bechrakis</w:t>
      </w:r>
      <w:proofErr w:type="spellEnd"/>
      <w:r w:rsidRPr="00E50860">
        <w:rPr>
          <w:rFonts w:ascii="Book Antiqua" w:eastAsia="宋体" w:hAnsi="Book Antiqua" w:cs="宋体"/>
          <w:color w:val="000000"/>
          <w:lang w:eastAsia="zh-CN"/>
        </w:rPr>
        <w:t xml:space="preserve"> NE. Primary intraocular lymphoma: a review of the clinical, </w:t>
      </w:r>
      <w:proofErr w:type="spellStart"/>
      <w:r w:rsidRPr="00E50860">
        <w:rPr>
          <w:rFonts w:ascii="Book Antiqua" w:eastAsia="宋体" w:hAnsi="Book Antiqua" w:cs="宋体"/>
          <w:color w:val="000000"/>
          <w:lang w:eastAsia="zh-CN"/>
        </w:rPr>
        <w:t>histopathological</w:t>
      </w:r>
      <w:proofErr w:type="spellEnd"/>
      <w:r w:rsidRPr="00E50860">
        <w:rPr>
          <w:rFonts w:ascii="Book Antiqua" w:eastAsia="宋体" w:hAnsi="Book Antiqua" w:cs="宋体"/>
          <w:color w:val="000000"/>
          <w:lang w:eastAsia="zh-CN"/>
        </w:rPr>
        <w:t xml:space="preserve"> and molecular biological features. </w:t>
      </w:r>
      <w:proofErr w:type="spellStart"/>
      <w:r w:rsidRPr="00E50860">
        <w:rPr>
          <w:rFonts w:ascii="Book Antiqua" w:eastAsia="宋体" w:hAnsi="Book Antiqua" w:cs="宋体"/>
          <w:i/>
          <w:iCs/>
          <w:color w:val="000000"/>
          <w:lang w:eastAsia="zh-CN"/>
        </w:rPr>
        <w:t>Graefes</w:t>
      </w:r>
      <w:proofErr w:type="spellEnd"/>
      <w:r w:rsidRPr="00E50860">
        <w:rPr>
          <w:rFonts w:ascii="Book Antiqua" w:eastAsia="宋体" w:hAnsi="Book Antiqua" w:cs="宋体"/>
          <w:i/>
          <w:iCs/>
          <w:color w:val="000000"/>
          <w:lang w:eastAsia="zh-CN"/>
        </w:rPr>
        <w:t xml:space="preserve"> Arch </w:t>
      </w:r>
      <w:proofErr w:type="spellStart"/>
      <w:r w:rsidRPr="00E50860">
        <w:rPr>
          <w:rFonts w:ascii="Book Antiqua" w:eastAsia="宋体" w:hAnsi="Book Antiqua" w:cs="宋体"/>
          <w:i/>
          <w:iCs/>
          <w:color w:val="000000"/>
          <w:lang w:eastAsia="zh-CN"/>
        </w:rPr>
        <w:t>Clin</w:t>
      </w:r>
      <w:proofErr w:type="spellEnd"/>
      <w:r w:rsidRPr="00E50860">
        <w:rPr>
          <w:rFonts w:ascii="Book Antiqua" w:eastAsia="宋体" w:hAnsi="Book Antiqua" w:cs="宋体"/>
          <w:i/>
          <w:iCs/>
          <w:color w:val="000000"/>
          <w:lang w:eastAsia="zh-CN"/>
        </w:rPr>
        <w:t xml:space="preserve"> </w:t>
      </w:r>
      <w:proofErr w:type="spellStart"/>
      <w:r w:rsidRPr="00E50860">
        <w:rPr>
          <w:rFonts w:ascii="Book Antiqua" w:eastAsia="宋体" w:hAnsi="Book Antiqua" w:cs="宋体"/>
          <w:i/>
          <w:iCs/>
          <w:color w:val="000000"/>
          <w:lang w:eastAsia="zh-CN"/>
        </w:rPr>
        <w:t>Exp</w:t>
      </w:r>
      <w:proofErr w:type="spellEnd"/>
      <w:r w:rsidRPr="00E50860">
        <w:rPr>
          <w:rFonts w:ascii="Book Antiqua" w:eastAsia="宋体" w:hAnsi="Book Antiqua" w:cs="宋体"/>
          <w:i/>
          <w:iCs/>
          <w:color w:val="000000"/>
          <w:lang w:eastAsia="zh-CN"/>
        </w:rPr>
        <w:t xml:space="preserve"> </w:t>
      </w:r>
      <w:proofErr w:type="spellStart"/>
      <w:r w:rsidRPr="00E50860">
        <w:rPr>
          <w:rFonts w:ascii="Book Antiqua" w:eastAsia="宋体" w:hAnsi="Book Antiqua" w:cs="宋体"/>
          <w:i/>
          <w:iCs/>
          <w:color w:val="000000"/>
          <w:lang w:eastAsia="zh-CN"/>
        </w:rPr>
        <w:t>Ophthalmol</w:t>
      </w:r>
      <w:proofErr w:type="spellEnd"/>
      <w:r w:rsidRPr="00E50860">
        <w:rPr>
          <w:rFonts w:ascii="Book Antiqua" w:eastAsia="宋体" w:hAnsi="Book Antiqua" w:cs="宋体"/>
          <w:color w:val="000000"/>
          <w:lang w:eastAsia="zh-CN"/>
        </w:rPr>
        <w:t> 2004; </w:t>
      </w:r>
      <w:r w:rsidRPr="00E50860">
        <w:rPr>
          <w:rFonts w:ascii="Book Antiqua" w:eastAsia="宋体" w:hAnsi="Book Antiqua" w:cs="宋体"/>
          <w:b/>
          <w:bCs/>
          <w:color w:val="000000"/>
          <w:lang w:eastAsia="zh-CN"/>
        </w:rPr>
        <w:t>242</w:t>
      </w:r>
      <w:r w:rsidRPr="00E50860">
        <w:rPr>
          <w:rFonts w:ascii="Book Antiqua" w:eastAsia="宋体" w:hAnsi="Book Antiqua" w:cs="宋体"/>
          <w:color w:val="000000"/>
          <w:lang w:eastAsia="zh-CN"/>
        </w:rPr>
        <w:t>: 901-913 [PMID: 15565454 DOI: 10.1007/s00417-004-0973-0]</w:t>
      </w:r>
    </w:p>
    <w:p w:rsidR="00E50860" w:rsidRPr="00E50860" w:rsidRDefault="00E50860" w:rsidP="00E50860">
      <w:pPr>
        <w:spacing w:line="360" w:lineRule="auto"/>
        <w:jc w:val="both"/>
        <w:rPr>
          <w:rFonts w:ascii="Book Antiqua" w:eastAsia="宋体" w:hAnsi="Book Antiqua" w:cs="宋体"/>
          <w:color w:val="000000"/>
          <w:lang w:eastAsia="zh-CN"/>
        </w:rPr>
      </w:pPr>
      <w:r w:rsidRPr="00E50860">
        <w:rPr>
          <w:rFonts w:ascii="Book Antiqua" w:eastAsia="宋体" w:hAnsi="Book Antiqua" w:cs="宋体"/>
          <w:color w:val="000000"/>
          <w:lang w:eastAsia="zh-CN"/>
        </w:rPr>
        <w:t>2 </w:t>
      </w:r>
      <w:r w:rsidRPr="00E50860">
        <w:rPr>
          <w:rFonts w:ascii="Book Antiqua" w:eastAsia="宋体" w:hAnsi="Book Antiqua" w:cs="宋体"/>
          <w:b/>
          <w:bCs/>
          <w:color w:val="000000"/>
          <w:lang w:eastAsia="zh-CN"/>
        </w:rPr>
        <w:t>Chan CC</w:t>
      </w:r>
      <w:r w:rsidRPr="00E50860">
        <w:rPr>
          <w:rFonts w:ascii="Book Antiqua" w:eastAsia="宋体" w:hAnsi="Book Antiqua" w:cs="宋体"/>
          <w:color w:val="000000"/>
          <w:lang w:eastAsia="zh-CN"/>
        </w:rPr>
        <w:t xml:space="preserve">, Rubenstein JL, </w:t>
      </w:r>
      <w:proofErr w:type="spellStart"/>
      <w:r w:rsidRPr="00E50860">
        <w:rPr>
          <w:rFonts w:ascii="Book Antiqua" w:eastAsia="宋体" w:hAnsi="Book Antiqua" w:cs="宋体"/>
          <w:color w:val="000000"/>
          <w:lang w:eastAsia="zh-CN"/>
        </w:rPr>
        <w:t>Coupland</w:t>
      </w:r>
      <w:proofErr w:type="spellEnd"/>
      <w:r w:rsidRPr="00E50860">
        <w:rPr>
          <w:rFonts w:ascii="Book Antiqua" w:eastAsia="宋体" w:hAnsi="Book Antiqua" w:cs="宋体"/>
          <w:color w:val="000000"/>
          <w:lang w:eastAsia="zh-CN"/>
        </w:rPr>
        <w:t xml:space="preserve"> SE, Davis JL, </w:t>
      </w:r>
      <w:proofErr w:type="spellStart"/>
      <w:r w:rsidRPr="00E50860">
        <w:rPr>
          <w:rFonts w:ascii="Book Antiqua" w:eastAsia="宋体" w:hAnsi="Book Antiqua" w:cs="宋体"/>
          <w:color w:val="000000"/>
          <w:lang w:eastAsia="zh-CN"/>
        </w:rPr>
        <w:t>Harbour</w:t>
      </w:r>
      <w:proofErr w:type="spellEnd"/>
      <w:r w:rsidRPr="00E50860">
        <w:rPr>
          <w:rFonts w:ascii="Book Antiqua" w:eastAsia="宋体" w:hAnsi="Book Antiqua" w:cs="宋体"/>
          <w:color w:val="000000"/>
          <w:lang w:eastAsia="zh-CN"/>
        </w:rPr>
        <w:t xml:space="preserve"> JW, Johnston PB, </w:t>
      </w:r>
      <w:proofErr w:type="spellStart"/>
      <w:r w:rsidRPr="00E50860">
        <w:rPr>
          <w:rFonts w:ascii="Book Antiqua" w:eastAsia="宋体" w:hAnsi="Book Antiqua" w:cs="宋体"/>
          <w:color w:val="000000"/>
          <w:lang w:eastAsia="zh-CN"/>
        </w:rPr>
        <w:t>Cassoux</w:t>
      </w:r>
      <w:proofErr w:type="spellEnd"/>
      <w:r w:rsidRPr="00E50860">
        <w:rPr>
          <w:rFonts w:ascii="Book Antiqua" w:eastAsia="宋体" w:hAnsi="Book Antiqua" w:cs="宋体"/>
          <w:color w:val="000000"/>
          <w:lang w:eastAsia="zh-CN"/>
        </w:rPr>
        <w:t xml:space="preserve"> N, </w:t>
      </w:r>
      <w:proofErr w:type="spellStart"/>
      <w:r w:rsidRPr="00E50860">
        <w:rPr>
          <w:rFonts w:ascii="Book Antiqua" w:eastAsia="宋体" w:hAnsi="Book Antiqua" w:cs="宋体"/>
          <w:color w:val="000000"/>
          <w:lang w:eastAsia="zh-CN"/>
        </w:rPr>
        <w:t>Touitou</w:t>
      </w:r>
      <w:proofErr w:type="spellEnd"/>
      <w:r w:rsidRPr="00E50860">
        <w:rPr>
          <w:rFonts w:ascii="Book Antiqua" w:eastAsia="宋体" w:hAnsi="Book Antiqua" w:cs="宋体"/>
          <w:color w:val="000000"/>
          <w:lang w:eastAsia="zh-CN"/>
        </w:rPr>
        <w:t xml:space="preserve"> V, Smith JR, </w:t>
      </w:r>
      <w:proofErr w:type="spellStart"/>
      <w:r w:rsidRPr="00E50860">
        <w:rPr>
          <w:rFonts w:ascii="Book Antiqua" w:eastAsia="宋体" w:hAnsi="Book Antiqua" w:cs="宋体"/>
          <w:color w:val="000000"/>
          <w:lang w:eastAsia="zh-CN"/>
        </w:rPr>
        <w:t>Batchelor</w:t>
      </w:r>
      <w:proofErr w:type="spellEnd"/>
      <w:r w:rsidRPr="00E50860">
        <w:rPr>
          <w:rFonts w:ascii="Book Antiqua" w:eastAsia="宋体" w:hAnsi="Book Antiqua" w:cs="宋体"/>
          <w:color w:val="000000"/>
          <w:lang w:eastAsia="zh-CN"/>
        </w:rPr>
        <w:t xml:space="preserve"> TT, Pulido JS. Primary </w:t>
      </w:r>
      <w:proofErr w:type="spellStart"/>
      <w:r w:rsidRPr="00E50860">
        <w:rPr>
          <w:rFonts w:ascii="Book Antiqua" w:eastAsia="宋体" w:hAnsi="Book Antiqua" w:cs="宋体"/>
          <w:color w:val="000000"/>
          <w:lang w:eastAsia="zh-CN"/>
        </w:rPr>
        <w:t>vitreoretinal</w:t>
      </w:r>
      <w:proofErr w:type="spellEnd"/>
      <w:r w:rsidRPr="00E50860">
        <w:rPr>
          <w:rFonts w:ascii="Book Antiqua" w:eastAsia="宋体" w:hAnsi="Book Antiqua" w:cs="宋体"/>
          <w:color w:val="000000"/>
          <w:lang w:eastAsia="zh-CN"/>
        </w:rPr>
        <w:t xml:space="preserve"> lymphoma: a report from an International Primary Central Nervous System Lymphoma Collaborative Group symposium. </w:t>
      </w:r>
      <w:r w:rsidRPr="00E50860">
        <w:rPr>
          <w:rFonts w:ascii="Book Antiqua" w:eastAsia="宋体" w:hAnsi="Book Antiqua" w:cs="宋体"/>
          <w:i/>
          <w:iCs/>
          <w:color w:val="000000"/>
          <w:lang w:eastAsia="zh-CN"/>
        </w:rPr>
        <w:t>Oncologist</w:t>
      </w:r>
      <w:r w:rsidRPr="00E50860">
        <w:rPr>
          <w:rFonts w:ascii="Book Antiqua" w:eastAsia="宋体" w:hAnsi="Book Antiqua" w:cs="宋体"/>
          <w:color w:val="000000"/>
          <w:lang w:eastAsia="zh-CN"/>
        </w:rPr>
        <w:t> 2011; </w:t>
      </w:r>
      <w:r w:rsidRPr="00E50860">
        <w:rPr>
          <w:rFonts w:ascii="Book Antiqua" w:eastAsia="宋体" w:hAnsi="Book Antiqua" w:cs="宋体"/>
          <w:b/>
          <w:bCs/>
          <w:color w:val="000000"/>
          <w:lang w:eastAsia="zh-CN"/>
        </w:rPr>
        <w:t>16</w:t>
      </w:r>
      <w:r w:rsidRPr="00E50860">
        <w:rPr>
          <w:rFonts w:ascii="Book Antiqua" w:eastAsia="宋体" w:hAnsi="Book Antiqua" w:cs="宋体"/>
          <w:color w:val="000000"/>
          <w:lang w:eastAsia="zh-CN"/>
        </w:rPr>
        <w:t>: 1589-1599 [PMID: 22045784 DOI: 10.1634/theoncologist.2011-2010]</w:t>
      </w:r>
    </w:p>
    <w:p w:rsidR="00E50860" w:rsidRPr="00E50860" w:rsidRDefault="00E50860" w:rsidP="00E50860">
      <w:pPr>
        <w:spacing w:line="360" w:lineRule="auto"/>
        <w:jc w:val="both"/>
        <w:rPr>
          <w:rFonts w:ascii="Book Antiqua" w:eastAsia="宋体" w:hAnsi="Book Antiqua" w:cs="宋体"/>
          <w:color w:val="000000"/>
          <w:lang w:eastAsia="zh-CN"/>
        </w:rPr>
      </w:pPr>
      <w:r w:rsidRPr="00E50860">
        <w:rPr>
          <w:rFonts w:ascii="Book Antiqua" w:eastAsia="宋体" w:hAnsi="Book Antiqua" w:cs="宋体"/>
          <w:color w:val="000000"/>
          <w:lang w:eastAsia="zh-CN"/>
        </w:rPr>
        <w:t>3 </w:t>
      </w:r>
      <w:r w:rsidRPr="00E50860">
        <w:rPr>
          <w:rFonts w:ascii="Book Antiqua" w:eastAsia="宋体" w:hAnsi="Book Antiqua" w:cs="宋体"/>
          <w:b/>
          <w:bCs/>
          <w:color w:val="000000"/>
          <w:lang w:eastAsia="zh-CN"/>
        </w:rPr>
        <w:t>Kimura K</w:t>
      </w:r>
      <w:r w:rsidRPr="00E50860">
        <w:rPr>
          <w:rFonts w:ascii="Book Antiqua" w:eastAsia="宋体" w:hAnsi="Book Antiqua" w:cs="宋体"/>
          <w:color w:val="000000"/>
          <w:lang w:eastAsia="zh-CN"/>
        </w:rPr>
        <w:t xml:space="preserve">, </w:t>
      </w:r>
      <w:proofErr w:type="spellStart"/>
      <w:r w:rsidRPr="00E50860">
        <w:rPr>
          <w:rFonts w:ascii="Book Antiqua" w:eastAsia="宋体" w:hAnsi="Book Antiqua" w:cs="宋体"/>
          <w:color w:val="000000"/>
          <w:lang w:eastAsia="zh-CN"/>
        </w:rPr>
        <w:t>Usui</w:t>
      </w:r>
      <w:proofErr w:type="spellEnd"/>
      <w:r w:rsidRPr="00E50860">
        <w:rPr>
          <w:rFonts w:ascii="Book Antiqua" w:eastAsia="宋体" w:hAnsi="Book Antiqua" w:cs="宋体"/>
          <w:color w:val="000000"/>
          <w:lang w:eastAsia="zh-CN"/>
        </w:rPr>
        <w:t xml:space="preserve"> Y, </w:t>
      </w:r>
      <w:proofErr w:type="spellStart"/>
      <w:r w:rsidRPr="00E50860">
        <w:rPr>
          <w:rFonts w:ascii="Book Antiqua" w:eastAsia="宋体" w:hAnsi="Book Antiqua" w:cs="宋体"/>
          <w:color w:val="000000"/>
          <w:lang w:eastAsia="zh-CN"/>
        </w:rPr>
        <w:t>Goto</w:t>
      </w:r>
      <w:proofErr w:type="spellEnd"/>
      <w:r w:rsidRPr="00E50860">
        <w:rPr>
          <w:rFonts w:ascii="Book Antiqua" w:eastAsia="宋体" w:hAnsi="Book Antiqua" w:cs="宋体"/>
          <w:color w:val="000000"/>
          <w:lang w:eastAsia="zh-CN"/>
        </w:rPr>
        <w:t xml:space="preserve"> H. Clinical features and diagnostic significance of the intraocular fluid of 217 patients with intraocular lymphoma. </w:t>
      </w:r>
      <w:proofErr w:type="spellStart"/>
      <w:r w:rsidRPr="00E50860">
        <w:rPr>
          <w:rFonts w:ascii="Book Antiqua" w:eastAsia="宋体" w:hAnsi="Book Antiqua" w:cs="宋体"/>
          <w:i/>
          <w:iCs/>
          <w:color w:val="000000"/>
          <w:lang w:eastAsia="zh-CN"/>
        </w:rPr>
        <w:t>Jpn</w:t>
      </w:r>
      <w:proofErr w:type="spellEnd"/>
      <w:r w:rsidRPr="00E50860">
        <w:rPr>
          <w:rFonts w:ascii="Book Antiqua" w:eastAsia="宋体" w:hAnsi="Book Antiqua" w:cs="宋体"/>
          <w:i/>
          <w:iCs/>
          <w:color w:val="000000"/>
          <w:lang w:eastAsia="zh-CN"/>
        </w:rPr>
        <w:t xml:space="preserve"> J </w:t>
      </w:r>
      <w:proofErr w:type="spellStart"/>
      <w:r w:rsidRPr="00E50860">
        <w:rPr>
          <w:rFonts w:ascii="Book Antiqua" w:eastAsia="宋体" w:hAnsi="Book Antiqua" w:cs="宋体"/>
          <w:i/>
          <w:iCs/>
          <w:color w:val="000000"/>
          <w:lang w:eastAsia="zh-CN"/>
        </w:rPr>
        <w:t>Ophthalmol</w:t>
      </w:r>
      <w:proofErr w:type="spellEnd"/>
      <w:r w:rsidRPr="00E50860">
        <w:rPr>
          <w:rFonts w:ascii="Book Antiqua" w:eastAsia="宋体" w:hAnsi="Book Antiqua" w:cs="宋体"/>
          <w:color w:val="000000"/>
          <w:lang w:eastAsia="zh-CN"/>
        </w:rPr>
        <w:t> 2012; </w:t>
      </w:r>
      <w:r w:rsidRPr="00E50860">
        <w:rPr>
          <w:rFonts w:ascii="Book Antiqua" w:eastAsia="宋体" w:hAnsi="Book Antiqua" w:cs="宋体"/>
          <w:b/>
          <w:bCs/>
          <w:color w:val="000000"/>
          <w:lang w:eastAsia="zh-CN"/>
        </w:rPr>
        <w:t>56</w:t>
      </w:r>
      <w:r w:rsidRPr="00E50860">
        <w:rPr>
          <w:rFonts w:ascii="Book Antiqua" w:eastAsia="宋体" w:hAnsi="Book Antiqua" w:cs="宋体"/>
          <w:color w:val="000000"/>
          <w:lang w:eastAsia="zh-CN"/>
        </w:rPr>
        <w:t>: 383-389 [PMID: 22661396 DOI: 10.1007/s10384-012-0150-7]</w:t>
      </w:r>
    </w:p>
    <w:p w:rsidR="00E50860" w:rsidRPr="00E50860" w:rsidRDefault="00E50860" w:rsidP="00E50860">
      <w:pPr>
        <w:spacing w:line="360" w:lineRule="auto"/>
        <w:jc w:val="both"/>
        <w:rPr>
          <w:rFonts w:ascii="Book Antiqua" w:eastAsia="宋体" w:hAnsi="Book Antiqua" w:cs="宋体"/>
          <w:color w:val="000000"/>
          <w:lang w:eastAsia="zh-CN"/>
        </w:rPr>
      </w:pPr>
      <w:r w:rsidRPr="00E50860">
        <w:rPr>
          <w:rFonts w:ascii="Book Antiqua" w:eastAsia="宋体" w:hAnsi="Book Antiqua" w:cs="宋体"/>
          <w:color w:val="000000"/>
          <w:lang w:eastAsia="zh-CN"/>
        </w:rPr>
        <w:t>4 </w:t>
      </w:r>
      <w:r w:rsidRPr="00E50860">
        <w:rPr>
          <w:rFonts w:ascii="Book Antiqua" w:eastAsia="宋体" w:hAnsi="Book Antiqua" w:cs="宋体"/>
          <w:b/>
          <w:bCs/>
          <w:color w:val="000000"/>
          <w:lang w:eastAsia="zh-CN"/>
        </w:rPr>
        <w:t>Grimm SA</w:t>
      </w:r>
      <w:r w:rsidRPr="00E50860">
        <w:rPr>
          <w:rFonts w:ascii="Book Antiqua" w:eastAsia="宋体" w:hAnsi="Book Antiqua" w:cs="宋体"/>
          <w:color w:val="000000"/>
          <w:lang w:eastAsia="zh-CN"/>
        </w:rPr>
        <w:t xml:space="preserve">, Pulido JS, </w:t>
      </w:r>
      <w:proofErr w:type="spellStart"/>
      <w:r w:rsidRPr="00E50860">
        <w:rPr>
          <w:rFonts w:ascii="Book Antiqua" w:eastAsia="宋体" w:hAnsi="Book Antiqua" w:cs="宋体"/>
          <w:color w:val="000000"/>
          <w:lang w:eastAsia="zh-CN"/>
        </w:rPr>
        <w:t>Jahnke</w:t>
      </w:r>
      <w:proofErr w:type="spellEnd"/>
      <w:r w:rsidRPr="00E50860">
        <w:rPr>
          <w:rFonts w:ascii="Book Antiqua" w:eastAsia="宋体" w:hAnsi="Book Antiqua" w:cs="宋体"/>
          <w:color w:val="000000"/>
          <w:lang w:eastAsia="zh-CN"/>
        </w:rPr>
        <w:t xml:space="preserve"> K, Schiff D, Hall AJ, </w:t>
      </w:r>
      <w:proofErr w:type="spellStart"/>
      <w:r w:rsidRPr="00E50860">
        <w:rPr>
          <w:rFonts w:ascii="Book Antiqua" w:eastAsia="宋体" w:hAnsi="Book Antiqua" w:cs="宋体"/>
          <w:color w:val="000000"/>
          <w:lang w:eastAsia="zh-CN"/>
        </w:rPr>
        <w:t>Shenkier</w:t>
      </w:r>
      <w:proofErr w:type="spellEnd"/>
      <w:r w:rsidRPr="00E50860">
        <w:rPr>
          <w:rFonts w:ascii="Book Antiqua" w:eastAsia="宋体" w:hAnsi="Book Antiqua" w:cs="宋体"/>
          <w:color w:val="000000"/>
          <w:lang w:eastAsia="zh-CN"/>
        </w:rPr>
        <w:t xml:space="preserve"> TN, </w:t>
      </w:r>
      <w:proofErr w:type="spellStart"/>
      <w:r w:rsidRPr="00E50860">
        <w:rPr>
          <w:rFonts w:ascii="Book Antiqua" w:eastAsia="宋体" w:hAnsi="Book Antiqua" w:cs="宋体"/>
          <w:color w:val="000000"/>
          <w:lang w:eastAsia="zh-CN"/>
        </w:rPr>
        <w:t>Siegal</w:t>
      </w:r>
      <w:proofErr w:type="spellEnd"/>
      <w:r w:rsidRPr="00E50860">
        <w:rPr>
          <w:rFonts w:ascii="Book Antiqua" w:eastAsia="宋体" w:hAnsi="Book Antiqua" w:cs="宋体"/>
          <w:color w:val="000000"/>
          <w:lang w:eastAsia="zh-CN"/>
        </w:rPr>
        <w:t xml:space="preserve"> T, Doolittle ND, </w:t>
      </w:r>
      <w:proofErr w:type="spellStart"/>
      <w:r w:rsidRPr="00E50860">
        <w:rPr>
          <w:rFonts w:ascii="Book Antiqua" w:eastAsia="宋体" w:hAnsi="Book Antiqua" w:cs="宋体"/>
          <w:color w:val="000000"/>
          <w:lang w:eastAsia="zh-CN"/>
        </w:rPr>
        <w:t>Batchelor</w:t>
      </w:r>
      <w:proofErr w:type="spellEnd"/>
      <w:r w:rsidRPr="00E50860">
        <w:rPr>
          <w:rFonts w:ascii="Book Antiqua" w:eastAsia="宋体" w:hAnsi="Book Antiqua" w:cs="宋体"/>
          <w:color w:val="000000"/>
          <w:lang w:eastAsia="zh-CN"/>
        </w:rPr>
        <w:t xml:space="preserve"> T, </w:t>
      </w:r>
      <w:proofErr w:type="spellStart"/>
      <w:r w:rsidRPr="00E50860">
        <w:rPr>
          <w:rFonts w:ascii="Book Antiqua" w:eastAsia="宋体" w:hAnsi="Book Antiqua" w:cs="宋体"/>
          <w:color w:val="000000"/>
          <w:lang w:eastAsia="zh-CN"/>
        </w:rPr>
        <w:t>Herrlinger</w:t>
      </w:r>
      <w:proofErr w:type="spellEnd"/>
      <w:r w:rsidRPr="00E50860">
        <w:rPr>
          <w:rFonts w:ascii="Book Antiqua" w:eastAsia="宋体" w:hAnsi="Book Antiqua" w:cs="宋体"/>
          <w:color w:val="000000"/>
          <w:lang w:eastAsia="zh-CN"/>
        </w:rPr>
        <w:t xml:space="preserve"> U, </w:t>
      </w:r>
      <w:proofErr w:type="spellStart"/>
      <w:r w:rsidRPr="00E50860">
        <w:rPr>
          <w:rFonts w:ascii="Book Antiqua" w:eastAsia="宋体" w:hAnsi="Book Antiqua" w:cs="宋体"/>
          <w:color w:val="000000"/>
          <w:lang w:eastAsia="zh-CN"/>
        </w:rPr>
        <w:t>Neuwelt</w:t>
      </w:r>
      <w:proofErr w:type="spellEnd"/>
      <w:r w:rsidRPr="00E50860">
        <w:rPr>
          <w:rFonts w:ascii="Book Antiqua" w:eastAsia="宋体" w:hAnsi="Book Antiqua" w:cs="宋体"/>
          <w:color w:val="000000"/>
          <w:lang w:eastAsia="zh-CN"/>
        </w:rPr>
        <w:t xml:space="preserve"> EA, </w:t>
      </w:r>
      <w:proofErr w:type="spellStart"/>
      <w:r w:rsidRPr="00E50860">
        <w:rPr>
          <w:rFonts w:ascii="Book Antiqua" w:eastAsia="宋体" w:hAnsi="Book Antiqua" w:cs="宋体"/>
          <w:color w:val="000000"/>
          <w:lang w:eastAsia="zh-CN"/>
        </w:rPr>
        <w:t>Laperriere</w:t>
      </w:r>
      <w:proofErr w:type="spellEnd"/>
      <w:r w:rsidRPr="00E50860">
        <w:rPr>
          <w:rFonts w:ascii="Book Antiqua" w:eastAsia="宋体" w:hAnsi="Book Antiqua" w:cs="宋体"/>
          <w:color w:val="000000"/>
          <w:lang w:eastAsia="zh-CN"/>
        </w:rPr>
        <w:t xml:space="preserve"> N, Chamberlain MC, </w:t>
      </w:r>
      <w:proofErr w:type="spellStart"/>
      <w:r w:rsidRPr="00E50860">
        <w:rPr>
          <w:rFonts w:ascii="Book Antiqua" w:eastAsia="宋体" w:hAnsi="Book Antiqua" w:cs="宋体"/>
          <w:color w:val="000000"/>
          <w:lang w:eastAsia="zh-CN"/>
        </w:rPr>
        <w:t>Blay</w:t>
      </w:r>
      <w:proofErr w:type="spellEnd"/>
      <w:r w:rsidRPr="00E50860">
        <w:rPr>
          <w:rFonts w:ascii="Book Antiqua" w:eastAsia="宋体" w:hAnsi="Book Antiqua" w:cs="宋体"/>
          <w:color w:val="000000"/>
          <w:lang w:eastAsia="zh-CN"/>
        </w:rPr>
        <w:t xml:space="preserve"> JY, </w:t>
      </w:r>
      <w:proofErr w:type="spellStart"/>
      <w:r w:rsidRPr="00E50860">
        <w:rPr>
          <w:rFonts w:ascii="Book Antiqua" w:eastAsia="宋体" w:hAnsi="Book Antiqua" w:cs="宋体"/>
          <w:color w:val="000000"/>
          <w:lang w:eastAsia="zh-CN"/>
        </w:rPr>
        <w:t>Ferreri</w:t>
      </w:r>
      <w:proofErr w:type="spellEnd"/>
      <w:r w:rsidRPr="00E50860">
        <w:rPr>
          <w:rFonts w:ascii="Book Antiqua" w:eastAsia="宋体" w:hAnsi="Book Antiqua" w:cs="宋体"/>
          <w:color w:val="000000"/>
          <w:lang w:eastAsia="zh-CN"/>
        </w:rPr>
        <w:t xml:space="preserve"> AJ, </w:t>
      </w:r>
      <w:proofErr w:type="spellStart"/>
      <w:r w:rsidRPr="00E50860">
        <w:rPr>
          <w:rFonts w:ascii="Book Antiqua" w:eastAsia="宋体" w:hAnsi="Book Antiqua" w:cs="宋体"/>
          <w:color w:val="000000"/>
          <w:lang w:eastAsia="zh-CN"/>
        </w:rPr>
        <w:t>Omuro</w:t>
      </w:r>
      <w:proofErr w:type="spellEnd"/>
      <w:r w:rsidRPr="00E50860">
        <w:rPr>
          <w:rFonts w:ascii="Book Antiqua" w:eastAsia="宋体" w:hAnsi="Book Antiqua" w:cs="宋体"/>
          <w:color w:val="000000"/>
          <w:lang w:eastAsia="zh-CN"/>
        </w:rPr>
        <w:t xml:space="preserve"> AM, Thiel E, </w:t>
      </w:r>
      <w:proofErr w:type="spellStart"/>
      <w:r w:rsidRPr="00E50860">
        <w:rPr>
          <w:rFonts w:ascii="Book Antiqua" w:eastAsia="宋体" w:hAnsi="Book Antiqua" w:cs="宋体"/>
          <w:color w:val="000000"/>
          <w:lang w:eastAsia="zh-CN"/>
        </w:rPr>
        <w:t>Abrey</w:t>
      </w:r>
      <w:proofErr w:type="spellEnd"/>
      <w:r w:rsidRPr="00E50860">
        <w:rPr>
          <w:rFonts w:ascii="Book Antiqua" w:eastAsia="宋体" w:hAnsi="Book Antiqua" w:cs="宋体"/>
          <w:color w:val="000000"/>
          <w:lang w:eastAsia="zh-CN"/>
        </w:rPr>
        <w:t xml:space="preserve"> LE. Primary intraocular lymphoma: an International Primary Central Nervous System Lymphoma Collaborative Group Report. </w:t>
      </w:r>
      <w:r w:rsidRPr="00E50860">
        <w:rPr>
          <w:rFonts w:ascii="Book Antiqua" w:eastAsia="宋体" w:hAnsi="Book Antiqua" w:cs="宋体"/>
          <w:i/>
          <w:iCs/>
          <w:color w:val="000000"/>
          <w:lang w:eastAsia="zh-CN"/>
        </w:rPr>
        <w:t xml:space="preserve">Ann </w:t>
      </w:r>
      <w:proofErr w:type="spellStart"/>
      <w:r w:rsidRPr="00E50860">
        <w:rPr>
          <w:rFonts w:ascii="Book Antiqua" w:eastAsia="宋体" w:hAnsi="Book Antiqua" w:cs="宋体"/>
          <w:i/>
          <w:iCs/>
          <w:color w:val="000000"/>
          <w:lang w:eastAsia="zh-CN"/>
        </w:rPr>
        <w:t>Oncol</w:t>
      </w:r>
      <w:proofErr w:type="spellEnd"/>
      <w:r w:rsidRPr="00E50860">
        <w:rPr>
          <w:rFonts w:ascii="Book Antiqua" w:eastAsia="宋体" w:hAnsi="Book Antiqua" w:cs="宋体"/>
          <w:color w:val="000000"/>
          <w:lang w:eastAsia="zh-CN"/>
        </w:rPr>
        <w:t> 2007; </w:t>
      </w:r>
      <w:r w:rsidRPr="00E50860">
        <w:rPr>
          <w:rFonts w:ascii="Book Antiqua" w:eastAsia="宋体" w:hAnsi="Book Antiqua" w:cs="宋体"/>
          <w:b/>
          <w:bCs/>
          <w:color w:val="000000"/>
          <w:lang w:eastAsia="zh-CN"/>
        </w:rPr>
        <w:t>18</w:t>
      </w:r>
      <w:r w:rsidRPr="00E50860">
        <w:rPr>
          <w:rFonts w:ascii="Book Antiqua" w:eastAsia="宋体" w:hAnsi="Book Antiqua" w:cs="宋体"/>
          <w:color w:val="000000"/>
          <w:lang w:eastAsia="zh-CN"/>
        </w:rPr>
        <w:t>: 1851-1855 [PMID: 17804469 DOI: 10.1093/</w:t>
      </w:r>
      <w:proofErr w:type="spellStart"/>
      <w:r w:rsidRPr="00E50860">
        <w:rPr>
          <w:rFonts w:ascii="Book Antiqua" w:eastAsia="宋体" w:hAnsi="Book Antiqua" w:cs="宋体"/>
          <w:color w:val="000000"/>
          <w:lang w:eastAsia="zh-CN"/>
        </w:rPr>
        <w:t>annonc</w:t>
      </w:r>
      <w:proofErr w:type="spellEnd"/>
      <w:r w:rsidRPr="00E50860">
        <w:rPr>
          <w:rFonts w:ascii="Book Antiqua" w:eastAsia="宋体" w:hAnsi="Book Antiqua" w:cs="宋体"/>
          <w:color w:val="000000"/>
          <w:lang w:eastAsia="zh-CN"/>
        </w:rPr>
        <w:t>/mdm340]</w:t>
      </w:r>
    </w:p>
    <w:p w:rsidR="00E50860" w:rsidRPr="00E50860" w:rsidRDefault="00E50860" w:rsidP="00E50860">
      <w:pPr>
        <w:spacing w:line="360" w:lineRule="auto"/>
        <w:jc w:val="both"/>
        <w:rPr>
          <w:rFonts w:ascii="Book Antiqua" w:eastAsia="宋体" w:hAnsi="Book Antiqua" w:cs="宋体"/>
          <w:color w:val="000000"/>
          <w:lang w:eastAsia="zh-CN"/>
        </w:rPr>
      </w:pPr>
      <w:r w:rsidRPr="00E50860">
        <w:rPr>
          <w:rFonts w:ascii="Book Antiqua" w:eastAsia="宋体" w:hAnsi="Book Antiqua" w:cs="宋体"/>
          <w:color w:val="000000"/>
          <w:lang w:eastAsia="zh-CN"/>
        </w:rPr>
        <w:t>5 </w:t>
      </w:r>
      <w:r w:rsidRPr="00E50860">
        <w:rPr>
          <w:rFonts w:ascii="Book Antiqua" w:eastAsia="宋体" w:hAnsi="Book Antiqua" w:cs="宋体"/>
          <w:b/>
          <w:bCs/>
          <w:color w:val="000000"/>
          <w:lang w:eastAsia="zh-CN"/>
        </w:rPr>
        <w:t>Karma A</w:t>
      </w:r>
      <w:r w:rsidRPr="00E50860">
        <w:rPr>
          <w:rFonts w:ascii="Book Antiqua" w:eastAsia="宋体" w:hAnsi="Book Antiqua" w:cs="宋体"/>
          <w:color w:val="000000"/>
          <w:lang w:eastAsia="zh-CN"/>
        </w:rPr>
        <w:t xml:space="preserve">, von </w:t>
      </w:r>
      <w:proofErr w:type="spellStart"/>
      <w:r w:rsidRPr="00E50860">
        <w:rPr>
          <w:rFonts w:ascii="Book Antiqua" w:eastAsia="宋体" w:hAnsi="Book Antiqua" w:cs="宋体"/>
          <w:color w:val="000000"/>
          <w:lang w:eastAsia="zh-CN"/>
        </w:rPr>
        <w:t>Willebrand</w:t>
      </w:r>
      <w:proofErr w:type="spellEnd"/>
      <w:r w:rsidRPr="00E50860">
        <w:rPr>
          <w:rFonts w:ascii="Book Antiqua" w:eastAsia="宋体" w:hAnsi="Book Antiqua" w:cs="宋体"/>
          <w:color w:val="000000"/>
          <w:lang w:eastAsia="zh-CN"/>
        </w:rPr>
        <w:t xml:space="preserve"> EO, </w:t>
      </w:r>
      <w:proofErr w:type="spellStart"/>
      <w:r w:rsidRPr="00E50860">
        <w:rPr>
          <w:rFonts w:ascii="Book Antiqua" w:eastAsia="宋体" w:hAnsi="Book Antiqua" w:cs="宋体"/>
          <w:color w:val="000000"/>
          <w:lang w:eastAsia="zh-CN"/>
        </w:rPr>
        <w:t>Tommila</w:t>
      </w:r>
      <w:proofErr w:type="spellEnd"/>
      <w:r w:rsidRPr="00E50860">
        <w:rPr>
          <w:rFonts w:ascii="Book Antiqua" w:eastAsia="宋体" w:hAnsi="Book Antiqua" w:cs="宋体"/>
          <w:color w:val="000000"/>
          <w:lang w:eastAsia="zh-CN"/>
        </w:rPr>
        <w:t xml:space="preserve"> PV, </w:t>
      </w:r>
      <w:proofErr w:type="spellStart"/>
      <w:r w:rsidRPr="00E50860">
        <w:rPr>
          <w:rFonts w:ascii="Book Antiqua" w:eastAsia="宋体" w:hAnsi="Book Antiqua" w:cs="宋体"/>
          <w:color w:val="000000"/>
          <w:lang w:eastAsia="zh-CN"/>
        </w:rPr>
        <w:t>Paetau</w:t>
      </w:r>
      <w:proofErr w:type="spellEnd"/>
      <w:r w:rsidRPr="00E50860">
        <w:rPr>
          <w:rFonts w:ascii="Book Antiqua" w:eastAsia="宋体" w:hAnsi="Book Antiqua" w:cs="宋体"/>
          <w:color w:val="000000"/>
          <w:lang w:eastAsia="zh-CN"/>
        </w:rPr>
        <w:t xml:space="preserve"> AE, </w:t>
      </w:r>
      <w:proofErr w:type="spellStart"/>
      <w:r w:rsidRPr="00E50860">
        <w:rPr>
          <w:rFonts w:ascii="Book Antiqua" w:eastAsia="宋体" w:hAnsi="Book Antiqua" w:cs="宋体"/>
          <w:color w:val="000000"/>
          <w:lang w:eastAsia="zh-CN"/>
        </w:rPr>
        <w:t>Oskala</w:t>
      </w:r>
      <w:proofErr w:type="spellEnd"/>
      <w:r w:rsidRPr="00E50860">
        <w:rPr>
          <w:rFonts w:ascii="Book Antiqua" w:eastAsia="宋体" w:hAnsi="Book Antiqua" w:cs="宋体"/>
          <w:color w:val="000000"/>
          <w:lang w:eastAsia="zh-CN"/>
        </w:rPr>
        <w:t xml:space="preserve"> PS, </w:t>
      </w:r>
      <w:proofErr w:type="spellStart"/>
      <w:r w:rsidRPr="00E50860">
        <w:rPr>
          <w:rFonts w:ascii="Book Antiqua" w:eastAsia="宋体" w:hAnsi="Book Antiqua" w:cs="宋体"/>
          <w:color w:val="000000"/>
          <w:lang w:eastAsia="zh-CN"/>
        </w:rPr>
        <w:t>Immonen</w:t>
      </w:r>
      <w:proofErr w:type="spellEnd"/>
      <w:r w:rsidRPr="00E50860">
        <w:rPr>
          <w:rFonts w:ascii="Book Antiqua" w:eastAsia="宋体" w:hAnsi="Book Antiqua" w:cs="宋体"/>
          <w:color w:val="000000"/>
          <w:lang w:eastAsia="zh-CN"/>
        </w:rPr>
        <w:t xml:space="preserve"> IJ. Primary intraocular lymphoma: improving the diagnostic procedure. </w:t>
      </w:r>
      <w:r w:rsidRPr="00E50860">
        <w:rPr>
          <w:rFonts w:ascii="Book Antiqua" w:eastAsia="宋体" w:hAnsi="Book Antiqua" w:cs="宋体"/>
          <w:i/>
          <w:iCs/>
          <w:color w:val="000000"/>
          <w:lang w:eastAsia="zh-CN"/>
        </w:rPr>
        <w:t>Ophthalmology</w:t>
      </w:r>
      <w:r w:rsidRPr="00E50860">
        <w:rPr>
          <w:rFonts w:ascii="Book Antiqua" w:eastAsia="宋体" w:hAnsi="Book Antiqua" w:cs="宋体"/>
          <w:color w:val="000000"/>
          <w:lang w:eastAsia="zh-CN"/>
        </w:rPr>
        <w:t> 2007; </w:t>
      </w:r>
      <w:r w:rsidRPr="00E50860">
        <w:rPr>
          <w:rFonts w:ascii="Book Antiqua" w:eastAsia="宋体" w:hAnsi="Book Antiqua" w:cs="宋体"/>
          <w:b/>
          <w:bCs/>
          <w:color w:val="000000"/>
          <w:lang w:eastAsia="zh-CN"/>
        </w:rPr>
        <w:t>114</w:t>
      </w:r>
      <w:r w:rsidRPr="00E50860">
        <w:rPr>
          <w:rFonts w:ascii="Book Antiqua" w:eastAsia="宋体" w:hAnsi="Book Antiqua" w:cs="宋体"/>
          <w:color w:val="000000"/>
          <w:lang w:eastAsia="zh-CN"/>
        </w:rPr>
        <w:t>: 1372-1377 [PMID: 17324466 DOI: 10.1016/j.ophtha.2006.11.009]</w:t>
      </w:r>
    </w:p>
    <w:p w:rsidR="00E50860" w:rsidRPr="00E50860" w:rsidRDefault="00E50860" w:rsidP="00E50860">
      <w:pPr>
        <w:spacing w:line="360" w:lineRule="auto"/>
        <w:jc w:val="both"/>
        <w:rPr>
          <w:rFonts w:ascii="Book Antiqua" w:eastAsia="宋体" w:hAnsi="Book Antiqua" w:cs="宋体"/>
          <w:color w:val="000000"/>
          <w:lang w:eastAsia="zh-CN"/>
        </w:rPr>
      </w:pPr>
      <w:r w:rsidRPr="00E50860">
        <w:rPr>
          <w:rFonts w:ascii="Book Antiqua" w:eastAsia="宋体" w:hAnsi="Book Antiqua" w:cs="宋体"/>
          <w:color w:val="000000"/>
          <w:lang w:eastAsia="zh-CN"/>
        </w:rPr>
        <w:t>6 </w:t>
      </w:r>
      <w:proofErr w:type="spellStart"/>
      <w:r w:rsidRPr="00E50860">
        <w:rPr>
          <w:rFonts w:ascii="Book Antiqua" w:eastAsia="宋体" w:hAnsi="Book Antiqua" w:cs="宋体"/>
          <w:b/>
          <w:bCs/>
          <w:color w:val="000000"/>
          <w:lang w:eastAsia="zh-CN"/>
        </w:rPr>
        <w:t>Jahnke</w:t>
      </w:r>
      <w:proofErr w:type="spellEnd"/>
      <w:r w:rsidRPr="00E50860">
        <w:rPr>
          <w:rFonts w:ascii="Book Antiqua" w:eastAsia="宋体" w:hAnsi="Book Antiqua" w:cs="宋体"/>
          <w:b/>
          <w:bCs/>
          <w:color w:val="000000"/>
          <w:lang w:eastAsia="zh-CN"/>
        </w:rPr>
        <w:t xml:space="preserve"> K</w:t>
      </w:r>
      <w:r w:rsidRPr="00E50860">
        <w:rPr>
          <w:rFonts w:ascii="Book Antiqua" w:eastAsia="宋体" w:hAnsi="Book Antiqua" w:cs="宋体"/>
          <w:color w:val="000000"/>
          <w:lang w:eastAsia="zh-CN"/>
        </w:rPr>
        <w:t xml:space="preserve">, </w:t>
      </w:r>
      <w:proofErr w:type="spellStart"/>
      <w:r w:rsidRPr="00E50860">
        <w:rPr>
          <w:rFonts w:ascii="Book Antiqua" w:eastAsia="宋体" w:hAnsi="Book Antiqua" w:cs="宋体"/>
          <w:color w:val="000000"/>
          <w:lang w:eastAsia="zh-CN"/>
        </w:rPr>
        <w:t>Korfel</w:t>
      </w:r>
      <w:proofErr w:type="spellEnd"/>
      <w:r w:rsidRPr="00E50860">
        <w:rPr>
          <w:rFonts w:ascii="Book Antiqua" w:eastAsia="宋体" w:hAnsi="Book Antiqua" w:cs="宋体"/>
          <w:color w:val="000000"/>
          <w:lang w:eastAsia="zh-CN"/>
        </w:rPr>
        <w:t xml:space="preserve"> A, </w:t>
      </w:r>
      <w:proofErr w:type="spellStart"/>
      <w:r w:rsidRPr="00E50860">
        <w:rPr>
          <w:rFonts w:ascii="Book Antiqua" w:eastAsia="宋体" w:hAnsi="Book Antiqua" w:cs="宋体"/>
          <w:color w:val="000000"/>
          <w:lang w:eastAsia="zh-CN"/>
        </w:rPr>
        <w:t>Komm</w:t>
      </w:r>
      <w:proofErr w:type="spellEnd"/>
      <w:r w:rsidRPr="00E50860">
        <w:rPr>
          <w:rFonts w:ascii="Book Antiqua" w:eastAsia="宋体" w:hAnsi="Book Antiqua" w:cs="宋体"/>
          <w:color w:val="000000"/>
          <w:lang w:eastAsia="zh-CN"/>
        </w:rPr>
        <w:t xml:space="preserve"> J, </w:t>
      </w:r>
      <w:proofErr w:type="spellStart"/>
      <w:r w:rsidRPr="00E50860">
        <w:rPr>
          <w:rFonts w:ascii="Book Antiqua" w:eastAsia="宋体" w:hAnsi="Book Antiqua" w:cs="宋体"/>
          <w:color w:val="000000"/>
          <w:lang w:eastAsia="zh-CN"/>
        </w:rPr>
        <w:t>Bechrakis</w:t>
      </w:r>
      <w:proofErr w:type="spellEnd"/>
      <w:r w:rsidRPr="00E50860">
        <w:rPr>
          <w:rFonts w:ascii="Book Antiqua" w:eastAsia="宋体" w:hAnsi="Book Antiqua" w:cs="宋体"/>
          <w:color w:val="000000"/>
          <w:lang w:eastAsia="zh-CN"/>
        </w:rPr>
        <w:t xml:space="preserve"> NE, Stein H, Thiel E, </w:t>
      </w:r>
      <w:proofErr w:type="spellStart"/>
      <w:r w:rsidRPr="00E50860">
        <w:rPr>
          <w:rFonts w:ascii="Book Antiqua" w:eastAsia="宋体" w:hAnsi="Book Antiqua" w:cs="宋体"/>
          <w:color w:val="000000"/>
          <w:lang w:eastAsia="zh-CN"/>
        </w:rPr>
        <w:t>Coupland</w:t>
      </w:r>
      <w:proofErr w:type="spellEnd"/>
      <w:r w:rsidRPr="00E50860">
        <w:rPr>
          <w:rFonts w:ascii="Book Antiqua" w:eastAsia="宋体" w:hAnsi="Book Antiqua" w:cs="宋体"/>
          <w:color w:val="000000"/>
          <w:lang w:eastAsia="zh-CN"/>
        </w:rPr>
        <w:t xml:space="preserve"> SE. Intraocular lymphoma 2000-2005: results of a retrospective </w:t>
      </w:r>
      <w:proofErr w:type="spellStart"/>
      <w:r w:rsidRPr="00E50860">
        <w:rPr>
          <w:rFonts w:ascii="Book Antiqua" w:eastAsia="宋体" w:hAnsi="Book Antiqua" w:cs="宋体"/>
          <w:color w:val="000000"/>
          <w:lang w:eastAsia="zh-CN"/>
        </w:rPr>
        <w:t>multicentre</w:t>
      </w:r>
      <w:proofErr w:type="spellEnd"/>
      <w:r w:rsidRPr="00E50860">
        <w:rPr>
          <w:rFonts w:ascii="Book Antiqua" w:eastAsia="宋体" w:hAnsi="Book Antiqua" w:cs="宋体"/>
          <w:color w:val="000000"/>
          <w:lang w:eastAsia="zh-CN"/>
        </w:rPr>
        <w:t xml:space="preserve"> trial. </w:t>
      </w:r>
      <w:proofErr w:type="spellStart"/>
      <w:r w:rsidRPr="00E50860">
        <w:rPr>
          <w:rFonts w:ascii="Book Antiqua" w:eastAsia="宋体" w:hAnsi="Book Antiqua" w:cs="宋体"/>
          <w:i/>
          <w:iCs/>
          <w:color w:val="000000"/>
          <w:lang w:eastAsia="zh-CN"/>
        </w:rPr>
        <w:t>Graefes</w:t>
      </w:r>
      <w:proofErr w:type="spellEnd"/>
      <w:r w:rsidRPr="00E50860">
        <w:rPr>
          <w:rFonts w:ascii="Book Antiqua" w:eastAsia="宋体" w:hAnsi="Book Antiqua" w:cs="宋体"/>
          <w:i/>
          <w:iCs/>
          <w:color w:val="000000"/>
          <w:lang w:eastAsia="zh-CN"/>
        </w:rPr>
        <w:t xml:space="preserve"> Arch </w:t>
      </w:r>
      <w:proofErr w:type="spellStart"/>
      <w:r w:rsidRPr="00E50860">
        <w:rPr>
          <w:rFonts w:ascii="Book Antiqua" w:eastAsia="宋体" w:hAnsi="Book Antiqua" w:cs="宋体"/>
          <w:i/>
          <w:iCs/>
          <w:color w:val="000000"/>
          <w:lang w:eastAsia="zh-CN"/>
        </w:rPr>
        <w:t>Clin</w:t>
      </w:r>
      <w:proofErr w:type="spellEnd"/>
      <w:r w:rsidRPr="00E50860">
        <w:rPr>
          <w:rFonts w:ascii="Book Antiqua" w:eastAsia="宋体" w:hAnsi="Book Antiqua" w:cs="宋体"/>
          <w:i/>
          <w:iCs/>
          <w:color w:val="000000"/>
          <w:lang w:eastAsia="zh-CN"/>
        </w:rPr>
        <w:t xml:space="preserve"> </w:t>
      </w:r>
      <w:proofErr w:type="spellStart"/>
      <w:r w:rsidRPr="00E50860">
        <w:rPr>
          <w:rFonts w:ascii="Book Antiqua" w:eastAsia="宋体" w:hAnsi="Book Antiqua" w:cs="宋体"/>
          <w:i/>
          <w:iCs/>
          <w:color w:val="000000"/>
          <w:lang w:eastAsia="zh-CN"/>
        </w:rPr>
        <w:t>Exp</w:t>
      </w:r>
      <w:proofErr w:type="spellEnd"/>
      <w:r w:rsidRPr="00E50860">
        <w:rPr>
          <w:rFonts w:ascii="Book Antiqua" w:eastAsia="宋体" w:hAnsi="Book Antiqua" w:cs="宋体"/>
          <w:i/>
          <w:iCs/>
          <w:color w:val="000000"/>
          <w:lang w:eastAsia="zh-CN"/>
        </w:rPr>
        <w:t xml:space="preserve"> </w:t>
      </w:r>
      <w:proofErr w:type="spellStart"/>
      <w:r w:rsidRPr="00E50860">
        <w:rPr>
          <w:rFonts w:ascii="Book Antiqua" w:eastAsia="宋体" w:hAnsi="Book Antiqua" w:cs="宋体"/>
          <w:i/>
          <w:iCs/>
          <w:color w:val="000000"/>
          <w:lang w:eastAsia="zh-CN"/>
        </w:rPr>
        <w:t>Ophthalmol</w:t>
      </w:r>
      <w:proofErr w:type="spellEnd"/>
      <w:r w:rsidRPr="00E50860">
        <w:rPr>
          <w:rFonts w:ascii="Book Antiqua" w:eastAsia="宋体" w:hAnsi="Book Antiqua" w:cs="宋体"/>
          <w:color w:val="000000"/>
          <w:lang w:eastAsia="zh-CN"/>
        </w:rPr>
        <w:t> 2006; </w:t>
      </w:r>
      <w:r w:rsidRPr="00E50860">
        <w:rPr>
          <w:rFonts w:ascii="Book Antiqua" w:eastAsia="宋体" w:hAnsi="Book Antiqua" w:cs="宋体"/>
          <w:b/>
          <w:bCs/>
          <w:color w:val="000000"/>
          <w:lang w:eastAsia="zh-CN"/>
        </w:rPr>
        <w:t>244</w:t>
      </w:r>
      <w:r w:rsidRPr="00E50860">
        <w:rPr>
          <w:rFonts w:ascii="Book Antiqua" w:eastAsia="宋体" w:hAnsi="Book Antiqua" w:cs="宋体"/>
          <w:color w:val="000000"/>
          <w:lang w:eastAsia="zh-CN"/>
        </w:rPr>
        <w:t>: 663-669 [PMID: 16228920 DOI: 10.1007/s00417-005-0138-9]</w:t>
      </w:r>
    </w:p>
    <w:p w:rsidR="00E50860" w:rsidRPr="00E50860" w:rsidRDefault="00E50860" w:rsidP="00E50860">
      <w:pPr>
        <w:spacing w:line="360" w:lineRule="auto"/>
        <w:jc w:val="both"/>
        <w:rPr>
          <w:rFonts w:ascii="Book Antiqua" w:eastAsia="宋体" w:hAnsi="Book Antiqua" w:cs="宋体"/>
          <w:color w:val="000000"/>
          <w:lang w:eastAsia="zh-CN"/>
        </w:rPr>
      </w:pPr>
      <w:r w:rsidRPr="00E50860">
        <w:rPr>
          <w:rFonts w:ascii="Book Antiqua" w:eastAsia="宋体" w:hAnsi="Book Antiqua" w:cs="宋体"/>
          <w:color w:val="000000"/>
          <w:lang w:eastAsia="zh-CN"/>
        </w:rPr>
        <w:t>7 </w:t>
      </w:r>
      <w:r w:rsidRPr="00E50860">
        <w:rPr>
          <w:rFonts w:ascii="Book Antiqua" w:eastAsia="宋体" w:hAnsi="Book Antiqua" w:cs="宋体"/>
          <w:b/>
          <w:bCs/>
          <w:color w:val="000000"/>
          <w:lang w:eastAsia="zh-CN"/>
        </w:rPr>
        <w:t>Hoffman PM</w:t>
      </w:r>
      <w:r w:rsidRPr="00E50860">
        <w:rPr>
          <w:rFonts w:ascii="Book Antiqua" w:eastAsia="宋体" w:hAnsi="Book Antiqua" w:cs="宋体"/>
          <w:color w:val="000000"/>
          <w:lang w:eastAsia="zh-CN"/>
        </w:rPr>
        <w:t xml:space="preserve">, </w:t>
      </w:r>
      <w:proofErr w:type="spellStart"/>
      <w:r w:rsidRPr="00E50860">
        <w:rPr>
          <w:rFonts w:ascii="Book Antiqua" w:eastAsia="宋体" w:hAnsi="Book Antiqua" w:cs="宋体"/>
          <w:color w:val="000000"/>
          <w:lang w:eastAsia="zh-CN"/>
        </w:rPr>
        <w:t>McKelvie</w:t>
      </w:r>
      <w:proofErr w:type="spellEnd"/>
      <w:r w:rsidRPr="00E50860">
        <w:rPr>
          <w:rFonts w:ascii="Book Antiqua" w:eastAsia="宋体" w:hAnsi="Book Antiqua" w:cs="宋体"/>
          <w:color w:val="000000"/>
          <w:lang w:eastAsia="zh-CN"/>
        </w:rPr>
        <w:t xml:space="preserve"> P, Hall AJ, </w:t>
      </w:r>
      <w:proofErr w:type="spellStart"/>
      <w:r w:rsidRPr="00E50860">
        <w:rPr>
          <w:rFonts w:ascii="Book Antiqua" w:eastAsia="宋体" w:hAnsi="Book Antiqua" w:cs="宋体"/>
          <w:color w:val="000000"/>
          <w:lang w:eastAsia="zh-CN"/>
        </w:rPr>
        <w:t>Stawell</w:t>
      </w:r>
      <w:proofErr w:type="spellEnd"/>
      <w:r w:rsidRPr="00E50860">
        <w:rPr>
          <w:rFonts w:ascii="Book Antiqua" w:eastAsia="宋体" w:hAnsi="Book Antiqua" w:cs="宋体"/>
          <w:color w:val="000000"/>
          <w:lang w:eastAsia="zh-CN"/>
        </w:rPr>
        <w:t xml:space="preserve"> RJ, Santamaria JD. Intraocular lymphoma: a series of 14 patients with </w:t>
      </w:r>
      <w:proofErr w:type="spellStart"/>
      <w:r w:rsidRPr="00E50860">
        <w:rPr>
          <w:rFonts w:ascii="Book Antiqua" w:eastAsia="宋体" w:hAnsi="Book Antiqua" w:cs="宋体"/>
          <w:color w:val="000000"/>
          <w:lang w:eastAsia="zh-CN"/>
        </w:rPr>
        <w:t>clinicopathological</w:t>
      </w:r>
      <w:proofErr w:type="spellEnd"/>
      <w:r w:rsidRPr="00E50860">
        <w:rPr>
          <w:rFonts w:ascii="Book Antiqua" w:eastAsia="宋体" w:hAnsi="Book Antiqua" w:cs="宋体"/>
          <w:color w:val="000000"/>
          <w:lang w:eastAsia="zh-CN"/>
        </w:rPr>
        <w:t xml:space="preserve"> features and treatment </w:t>
      </w:r>
      <w:r w:rsidRPr="00E50860">
        <w:rPr>
          <w:rFonts w:ascii="Book Antiqua" w:eastAsia="宋体" w:hAnsi="Book Antiqua" w:cs="宋体"/>
          <w:color w:val="000000"/>
          <w:lang w:eastAsia="zh-CN"/>
        </w:rPr>
        <w:lastRenderedPageBreak/>
        <w:t>outcomes. </w:t>
      </w:r>
      <w:r w:rsidRPr="00E50860">
        <w:rPr>
          <w:rFonts w:ascii="Book Antiqua" w:eastAsia="宋体" w:hAnsi="Book Antiqua" w:cs="宋体"/>
          <w:i/>
          <w:iCs/>
          <w:color w:val="000000"/>
          <w:lang w:eastAsia="zh-CN"/>
        </w:rPr>
        <w:t>Eye (</w:t>
      </w:r>
      <w:proofErr w:type="spellStart"/>
      <w:r w:rsidRPr="00E50860">
        <w:rPr>
          <w:rFonts w:ascii="Book Antiqua" w:eastAsia="宋体" w:hAnsi="Book Antiqua" w:cs="宋体"/>
          <w:i/>
          <w:iCs/>
          <w:color w:val="000000"/>
          <w:lang w:eastAsia="zh-CN"/>
        </w:rPr>
        <w:t>Lond</w:t>
      </w:r>
      <w:proofErr w:type="spellEnd"/>
      <w:r w:rsidRPr="00E50860">
        <w:rPr>
          <w:rFonts w:ascii="Book Antiqua" w:eastAsia="宋体" w:hAnsi="Book Antiqua" w:cs="宋体"/>
          <w:i/>
          <w:iCs/>
          <w:color w:val="000000"/>
          <w:lang w:eastAsia="zh-CN"/>
        </w:rPr>
        <w:t>)</w:t>
      </w:r>
      <w:r w:rsidRPr="00E50860">
        <w:rPr>
          <w:rFonts w:ascii="Book Antiqua" w:eastAsia="宋体" w:hAnsi="Book Antiqua" w:cs="宋体"/>
          <w:color w:val="000000"/>
          <w:lang w:eastAsia="zh-CN"/>
        </w:rPr>
        <w:t> 2003; </w:t>
      </w:r>
      <w:r w:rsidRPr="00E50860">
        <w:rPr>
          <w:rFonts w:ascii="Book Antiqua" w:eastAsia="宋体" w:hAnsi="Book Antiqua" w:cs="宋体"/>
          <w:b/>
          <w:bCs/>
          <w:color w:val="000000"/>
          <w:lang w:eastAsia="zh-CN"/>
        </w:rPr>
        <w:t>17</w:t>
      </w:r>
      <w:r w:rsidRPr="00E50860">
        <w:rPr>
          <w:rFonts w:ascii="Book Antiqua" w:eastAsia="宋体" w:hAnsi="Book Antiqua" w:cs="宋体"/>
          <w:color w:val="000000"/>
          <w:lang w:eastAsia="zh-CN"/>
        </w:rPr>
        <w:t>: 513-521 [PMID: 12802353 DOI: 10.1038/sj.eye.6700378]</w:t>
      </w:r>
    </w:p>
    <w:p w:rsidR="00E50860" w:rsidRPr="00E50860" w:rsidRDefault="00E50860" w:rsidP="00E50860">
      <w:pPr>
        <w:spacing w:line="360" w:lineRule="auto"/>
        <w:jc w:val="both"/>
        <w:rPr>
          <w:rFonts w:ascii="Book Antiqua" w:eastAsia="宋体" w:hAnsi="Book Antiqua" w:cs="宋体"/>
          <w:color w:val="000000"/>
          <w:lang w:eastAsia="zh-CN"/>
        </w:rPr>
      </w:pPr>
      <w:r w:rsidRPr="00E50860">
        <w:rPr>
          <w:rFonts w:ascii="Book Antiqua" w:eastAsia="宋体" w:hAnsi="Book Antiqua" w:cs="宋体"/>
          <w:color w:val="000000"/>
          <w:lang w:eastAsia="zh-CN"/>
        </w:rPr>
        <w:t>8 </w:t>
      </w:r>
      <w:proofErr w:type="spellStart"/>
      <w:r w:rsidRPr="00E50860">
        <w:rPr>
          <w:rFonts w:ascii="Book Antiqua" w:eastAsia="宋体" w:hAnsi="Book Antiqua" w:cs="宋体"/>
          <w:b/>
          <w:bCs/>
          <w:color w:val="000000"/>
          <w:lang w:eastAsia="zh-CN"/>
        </w:rPr>
        <w:t>Frenkel</w:t>
      </w:r>
      <w:proofErr w:type="spellEnd"/>
      <w:r w:rsidRPr="00E50860">
        <w:rPr>
          <w:rFonts w:ascii="Book Antiqua" w:eastAsia="宋体" w:hAnsi="Book Antiqua" w:cs="宋体"/>
          <w:b/>
          <w:bCs/>
          <w:color w:val="000000"/>
          <w:lang w:eastAsia="zh-CN"/>
        </w:rPr>
        <w:t xml:space="preserve"> S</w:t>
      </w:r>
      <w:r w:rsidRPr="00E50860">
        <w:rPr>
          <w:rFonts w:ascii="Book Antiqua" w:eastAsia="宋体" w:hAnsi="Book Antiqua" w:cs="宋体"/>
          <w:color w:val="000000"/>
          <w:lang w:eastAsia="zh-CN"/>
        </w:rPr>
        <w:t xml:space="preserve">, </w:t>
      </w:r>
      <w:proofErr w:type="spellStart"/>
      <w:r w:rsidRPr="00E50860">
        <w:rPr>
          <w:rFonts w:ascii="Book Antiqua" w:eastAsia="宋体" w:hAnsi="Book Antiqua" w:cs="宋体"/>
          <w:color w:val="000000"/>
          <w:lang w:eastAsia="zh-CN"/>
        </w:rPr>
        <w:t>Hendler</w:t>
      </w:r>
      <w:proofErr w:type="spellEnd"/>
      <w:r w:rsidRPr="00E50860">
        <w:rPr>
          <w:rFonts w:ascii="Book Antiqua" w:eastAsia="宋体" w:hAnsi="Book Antiqua" w:cs="宋体"/>
          <w:color w:val="000000"/>
          <w:lang w:eastAsia="zh-CN"/>
        </w:rPr>
        <w:t xml:space="preserve"> K, </w:t>
      </w:r>
      <w:proofErr w:type="spellStart"/>
      <w:r w:rsidRPr="00E50860">
        <w:rPr>
          <w:rFonts w:ascii="Book Antiqua" w:eastAsia="宋体" w:hAnsi="Book Antiqua" w:cs="宋体"/>
          <w:color w:val="000000"/>
          <w:lang w:eastAsia="zh-CN"/>
        </w:rPr>
        <w:t>Siegal</w:t>
      </w:r>
      <w:proofErr w:type="spellEnd"/>
      <w:r w:rsidRPr="00E50860">
        <w:rPr>
          <w:rFonts w:ascii="Book Antiqua" w:eastAsia="宋体" w:hAnsi="Book Antiqua" w:cs="宋体"/>
          <w:color w:val="000000"/>
          <w:lang w:eastAsia="zh-CN"/>
        </w:rPr>
        <w:t xml:space="preserve"> T, Shalom E, </w:t>
      </w:r>
      <w:proofErr w:type="spellStart"/>
      <w:r w:rsidRPr="00E50860">
        <w:rPr>
          <w:rFonts w:ascii="Book Antiqua" w:eastAsia="宋体" w:hAnsi="Book Antiqua" w:cs="宋体"/>
          <w:color w:val="000000"/>
          <w:lang w:eastAsia="zh-CN"/>
        </w:rPr>
        <w:t>Pe'er</w:t>
      </w:r>
      <w:proofErr w:type="spellEnd"/>
      <w:r w:rsidRPr="00E50860">
        <w:rPr>
          <w:rFonts w:ascii="Book Antiqua" w:eastAsia="宋体" w:hAnsi="Book Antiqua" w:cs="宋体"/>
          <w:color w:val="000000"/>
          <w:lang w:eastAsia="zh-CN"/>
        </w:rPr>
        <w:t xml:space="preserve"> J. </w:t>
      </w:r>
      <w:proofErr w:type="spellStart"/>
      <w:r w:rsidRPr="00E50860">
        <w:rPr>
          <w:rFonts w:ascii="Book Antiqua" w:eastAsia="宋体" w:hAnsi="Book Antiqua" w:cs="宋体"/>
          <w:color w:val="000000"/>
          <w:lang w:eastAsia="zh-CN"/>
        </w:rPr>
        <w:t>Intravitreal</w:t>
      </w:r>
      <w:proofErr w:type="spellEnd"/>
      <w:r w:rsidRPr="00E50860">
        <w:rPr>
          <w:rFonts w:ascii="Book Antiqua" w:eastAsia="宋体" w:hAnsi="Book Antiqua" w:cs="宋体"/>
          <w:color w:val="000000"/>
          <w:lang w:eastAsia="zh-CN"/>
        </w:rPr>
        <w:t xml:space="preserve"> methotrexate for treating </w:t>
      </w:r>
      <w:proofErr w:type="spellStart"/>
      <w:r w:rsidRPr="00E50860">
        <w:rPr>
          <w:rFonts w:ascii="Book Antiqua" w:eastAsia="宋体" w:hAnsi="Book Antiqua" w:cs="宋体"/>
          <w:color w:val="000000"/>
          <w:lang w:eastAsia="zh-CN"/>
        </w:rPr>
        <w:t>vitreoretinal</w:t>
      </w:r>
      <w:proofErr w:type="spellEnd"/>
      <w:r w:rsidRPr="00E50860">
        <w:rPr>
          <w:rFonts w:ascii="Book Antiqua" w:eastAsia="宋体" w:hAnsi="Book Antiqua" w:cs="宋体"/>
          <w:color w:val="000000"/>
          <w:lang w:eastAsia="zh-CN"/>
        </w:rPr>
        <w:t xml:space="preserve"> lymphoma: 10 years of experience. </w:t>
      </w:r>
      <w:r w:rsidRPr="00E50860">
        <w:rPr>
          <w:rFonts w:ascii="Book Antiqua" w:eastAsia="宋体" w:hAnsi="Book Antiqua" w:cs="宋体"/>
          <w:i/>
          <w:iCs/>
          <w:color w:val="000000"/>
          <w:lang w:eastAsia="zh-CN"/>
        </w:rPr>
        <w:t xml:space="preserve">Br J </w:t>
      </w:r>
      <w:proofErr w:type="spellStart"/>
      <w:r w:rsidRPr="00E50860">
        <w:rPr>
          <w:rFonts w:ascii="Book Antiqua" w:eastAsia="宋体" w:hAnsi="Book Antiqua" w:cs="宋体"/>
          <w:i/>
          <w:iCs/>
          <w:color w:val="000000"/>
          <w:lang w:eastAsia="zh-CN"/>
        </w:rPr>
        <w:t>Ophthalmol</w:t>
      </w:r>
      <w:proofErr w:type="spellEnd"/>
      <w:r w:rsidRPr="00E50860">
        <w:rPr>
          <w:rFonts w:ascii="Book Antiqua" w:eastAsia="宋体" w:hAnsi="Book Antiqua" w:cs="宋体"/>
          <w:color w:val="000000"/>
          <w:lang w:eastAsia="zh-CN"/>
        </w:rPr>
        <w:t> 2008; </w:t>
      </w:r>
      <w:r w:rsidRPr="00E50860">
        <w:rPr>
          <w:rFonts w:ascii="Book Antiqua" w:eastAsia="宋体" w:hAnsi="Book Antiqua" w:cs="宋体"/>
          <w:b/>
          <w:bCs/>
          <w:color w:val="000000"/>
          <w:lang w:eastAsia="zh-CN"/>
        </w:rPr>
        <w:t>92</w:t>
      </w:r>
      <w:r w:rsidRPr="00E50860">
        <w:rPr>
          <w:rFonts w:ascii="Book Antiqua" w:eastAsia="宋体" w:hAnsi="Book Antiqua" w:cs="宋体"/>
          <w:color w:val="000000"/>
          <w:lang w:eastAsia="zh-CN"/>
        </w:rPr>
        <w:t>: 383-388 [PMID: 18303160 DOI: 10.1136/bjo.2007.127928]</w:t>
      </w:r>
    </w:p>
    <w:p w:rsidR="00E50860" w:rsidRPr="00E50860" w:rsidRDefault="00E50860" w:rsidP="00E50860">
      <w:pPr>
        <w:spacing w:line="360" w:lineRule="auto"/>
        <w:jc w:val="both"/>
        <w:rPr>
          <w:rFonts w:ascii="Book Antiqua" w:eastAsia="宋体" w:hAnsi="Book Antiqua" w:cs="宋体"/>
          <w:color w:val="000000"/>
          <w:lang w:eastAsia="zh-CN"/>
        </w:rPr>
      </w:pPr>
      <w:r w:rsidRPr="00E50860">
        <w:rPr>
          <w:rFonts w:ascii="Book Antiqua" w:eastAsia="宋体" w:hAnsi="Book Antiqua" w:cs="宋体"/>
          <w:color w:val="000000"/>
          <w:lang w:eastAsia="zh-CN"/>
        </w:rPr>
        <w:t>9 </w:t>
      </w:r>
      <w:proofErr w:type="spellStart"/>
      <w:r w:rsidRPr="00E50860">
        <w:rPr>
          <w:rFonts w:ascii="Book Antiqua" w:eastAsia="宋体" w:hAnsi="Book Antiqua" w:cs="宋体"/>
          <w:b/>
          <w:bCs/>
          <w:color w:val="000000"/>
          <w:lang w:eastAsia="zh-CN"/>
        </w:rPr>
        <w:t>Akpek</w:t>
      </w:r>
      <w:proofErr w:type="spellEnd"/>
      <w:r w:rsidRPr="00E50860">
        <w:rPr>
          <w:rFonts w:ascii="Book Antiqua" w:eastAsia="宋体" w:hAnsi="Book Antiqua" w:cs="宋体"/>
          <w:b/>
          <w:bCs/>
          <w:color w:val="000000"/>
          <w:lang w:eastAsia="zh-CN"/>
        </w:rPr>
        <w:t xml:space="preserve"> EK</w:t>
      </w:r>
      <w:r w:rsidRPr="00E50860">
        <w:rPr>
          <w:rFonts w:ascii="Book Antiqua" w:eastAsia="宋体" w:hAnsi="Book Antiqua" w:cs="宋体"/>
          <w:color w:val="000000"/>
          <w:lang w:eastAsia="zh-CN"/>
        </w:rPr>
        <w:t xml:space="preserve">, Ahmed I, Hochberg FH, </w:t>
      </w:r>
      <w:proofErr w:type="spellStart"/>
      <w:r w:rsidRPr="00E50860">
        <w:rPr>
          <w:rFonts w:ascii="Book Antiqua" w:eastAsia="宋体" w:hAnsi="Book Antiqua" w:cs="宋体"/>
          <w:color w:val="000000"/>
          <w:lang w:eastAsia="zh-CN"/>
        </w:rPr>
        <w:t>Soheilian</w:t>
      </w:r>
      <w:proofErr w:type="spellEnd"/>
      <w:r w:rsidRPr="00E50860">
        <w:rPr>
          <w:rFonts w:ascii="Book Antiqua" w:eastAsia="宋体" w:hAnsi="Book Antiqua" w:cs="宋体"/>
          <w:color w:val="000000"/>
          <w:lang w:eastAsia="zh-CN"/>
        </w:rPr>
        <w:t xml:space="preserve"> M, </w:t>
      </w:r>
      <w:proofErr w:type="spellStart"/>
      <w:r w:rsidRPr="00E50860">
        <w:rPr>
          <w:rFonts w:ascii="Book Antiqua" w:eastAsia="宋体" w:hAnsi="Book Antiqua" w:cs="宋体"/>
          <w:color w:val="000000"/>
          <w:lang w:eastAsia="zh-CN"/>
        </w:rPr>
        <w:t>Dryja</w:t>
      </w:r>
      <w:proofErr w:type="spellEnd"/>
      <w:r w:rsidRPr="00E50860">
        <w:rPr>
          <w:rFonts w:ascii="Book Antiqua" w:eastAsia="宋体" w:hAnsi="Book Antiqua" w:cs="宋体"/>
          <w:color w:val="000000"/>
          <w:lang w:eastAsia="zh-CN"/>
        </w:rPr>
        <w:t xml:space="preserve"> TP, </w:t>
      </w:r>
      <w:proofErr w:type="spellStart"/>
      <w:r w:rsidRPr="00E50860">
        <w:rPr>
          <w:rFonts w:ascii="Book Antiqua" w:eastAsia="宋体" w:hAnsi="Book Antiqua" w:cs="宋体"/>
          <w:color w:val="000000"/>
          <w:lang w:eastAsia="zh-CN"/>
        </w:rPr>
        <w:t>Jakobiec</w:t>
      </w:r>
      <w:proofErr w:type="spellEnd"/>
      <w:r w:rsidRPr="00E50860">
        <w:rPr>
          <w:rFonts w:ascii="Book Antiqua" w:eastAsia="宋体" w:hAnsi="Book Antiqua" w:cs="宋体"/>
          <w:color w:val="000000"/>
          <w:lang w:eastAsia="zh-CN"/>
        </w:rPr>
        <w:t xml:space="preserve"> FA, Foster CS. Intraocular-central nervous system lymphoma: clinical features, diagnosis, and outcomes. </w:t>
      </w:r>
      <w:r w:rsidRPr="00E50860">
        <w:rPr>
          <w:rFonts w:ascii="Book Antiqua" w:eastAsia="宋体" w:hAnsi="Book Antiqua" w:cs="宋体"/>
          <w:i/>
          <w:iCs/>
          <w:color w:val="000000"/>
          <w:lang w:eastAsia="zh-CN"/>
        </w:rPr>
        <w:t>Ophthalmology</w:t>
      </w:r>
      <w:r w:rsidRPr="00E50860">
        <w:rPr>
          <w:rFonts w:ascii="Book Antiqua" w:eastAsia="宋体" w:hAnsi="Book Antiqua" w:cs="宋体"/>
          <w:color w:val="000000"/>
          <w:lang w:eastAsia="zh-CN"/>
        </w:rPr>
        <w:t> 1999; </w:t>
      </w:r>
      <w:r w:rsidRPr="00E50860">
        <w:rPr>
          <w:rFonts w:ascii="Book Antiqua" w:eastAsia="宋体" w:hAnsi="Book Antiqua" w:cs="宋体"/>
          <w:b/>
          <w:bCs/>
          <w:color w:val="000000"/>
          <w:lang w:eastAsia="zh-CN"/>
        </w:rPr>
        <w:t>106</w:t>
      </w:r>
      <w:r w:rsidRPr="00E50860">
        <w:rPr>
          <w:rFonts w:ascii="Book Antiqua" w:eastAsia="宋体" w:hAnsi="Book Antiqua" w:cs="宋体"/>
          <w:color w:val="000000"/>
          <w:lang w:eastAsia="zh-CN"/>
        </w:rPr>
        <w:t>: 1805-1810 [PMID: 10485554 DOI: 10.1016/S0161-6420(99)90341-X]</w:t>
      </w:r>
    </w:p>
    <w:p w:rsidR="00E50860" w:rsidRDefault="00E50860" w:rsidP="00010C51">
      <w:pPr>
        <w:spacing w:line="360" w:lineRule="auto"/>
        <w:jc w:val="both"/>
        <w:rPr>
          <w:rFonts w:ascii="Book Antiqua" w:hAnsi="Book Antiqua"/>
          <w:b/>
          <w:lang w:eastAsia="zh-CN"/>
        </w:rPr>
      </w:pPr>
    </w:p>
    <w:p w:rsidR="00E50860" w:rsidRPr="008E4B9F" w:rsidRDefault="00E50860" w:rsidP="00E50860">
      <w:pPr>
        <w:wordWrap w:val="0"/>
        <w:ind w:left="361" w:hangingChars="150" w:hanging="361"/>
        <w:jc w:val="right"/>
        <w:rPr>
          <w:rFonts w:ascii="Book Antiqua" w:hAnsi="Book Antiqua"/>
          <w:szCs w:val="21"/>
        </w:rPr>
      </w:pPr>
      <w:r w:rsidRPr="00110055">
        <w:rPr>
          <w:rFonts w:ascii="Book Antiqua" w:hAnsi="Book Antiqua"/>
          <w:b/>
          <w:bCs/>
          <w:szCs w:val="21"/>
        </w:rPr>
        <w:t>P-Reviewer</w:t>
      </w:r>
      <w:r>
        <w:rPr>
          <w:rFonts w:ascii="Book Antiqua" w:hAnsi="Book Antiqua" w:hint="eastAsia"/>
          <w:b/>
          <w:bCs/>
          <w:szCs w:val="21"/>
          <w:lang w:eastAsia="zh-CN"/>
        </w:rPr>
        <w:t>s</w:t>
      </w:r>
      <w:r>
        <w:rPr>
          <w:rFonts w:ascii="Book Antiqua" w:hAnsi="Book Antiqua" w:hint="eastAsia"/>
          <w:b/>
          <w:bCs/>
          <w:szCs w:val="21"/>
        </w:rPr>
        <w:t>:</w:t>
      </w:r>
      <w:r w:rsidRPr="00E50860">
        <w:rPr>
          <w:rFonts w:ascii="Book Antiqua" w:hAnsi="Book Antiqua"/>
          <w:bCs/>
          <w:szCs w:val="21"/>
          <w:lang w:eastAsia="zh-CN"/>
        </w:rPr>
        <w:t xml:space="preserve"> </w:t>
      </w:r>
      <w:proofErr w:type="spellStart"/>
      <w:r w:rsidRPr="00E50860">
        <w:rPr>
          <w:rFonts w:ascii="Book Antiqua" w:hAnsi="Book Antiqua"/>
          <w:bCs/>
          <w:szCs w:val="21"/>
          <w:lang w:eastAsia="zh-CN"/>
        </w:rPr>
        <w:t>Paydas</w:t>
      </w:r>
      <w:proofErr w:type="spellEnd"/>
      <w:r w:rsidRPr="00E50860">
        <w:rPr>
          <w:rFonts w:ascii="Book Antiqua" w:hAnsi="Book Antiqua" w:hint="eastAsia"/>
          <w:bCs/>
          <w:szCs w:val="21"/>
          <w:lang w:eastAsia="zh-CN"/>
        </w:rPr>
        <w:t xml:space="preserve"> S, </w:t>
      </w:r>
      <w:r w:rsidR="001F3E44">
        <w:rPr>
          <w:rFonts w:ascii="Book Antiqua" w:hAnsi="Book Antiqua"/>
          <w:bCs/>
          <w:szCs w:val="21"/>
          <w:lang w:eastAsia="zh-CN"/>
        </w:rPr>
        <w:t>Wang</w:t>
      </w:r>
      <w:r>
        <w:rPr>
          <w:rFonts w:ascii="Book Antiqua" w:hAnsi="Book Antiqua" w:hint="eastAsia"/>
          <w:bCs/>
          <w:szCs w:val="21"/>
          <w:lang w:eastAsia="zh-CN"/>
        </w:rPr>
        <w:t xml:space="preserve"> </w:t>
      </w:r>
      <w:r w:rsidRPr="00E50860">
        <w:rPr>
          <w:rFonts w:ascii="Book Antiqua" w:hAnsi="Book Antiqua"/>
          <w:bCs/>
          <w:szCs w:val="21"/>
          <w:lang w:eastAsia="zh-CN"/>
        </w:rPr>
        <w:t>YS</w:t>
      </w:r>
      <w:r w:rsidRPr="00110055">
        <w:rPr>
          <w:rFonts w:ascii="Book Antiqua" w:hAnsi="Book Antiqua"/>
          <w:b/>
          <w:bCs/>
          <w:szCs w:val="21"/>
        </w:rPr>
        <w:t xml:space="preserve"> </w:t>
      </w:r>
      <w:r w:rsidRPr="008E4B9F">
        <w:rPr>
          <w:rFonts w:ascii="Book Antiqua" w:hAnsi="Book Antiqua"/>
          <w:b/>
          <w:bCs/>
          <w:szCs w:val="21"/>
        </w:rPr>
        <w:t>S-Editor</w:t>
      </w:r>
      <w:r>
        <w:rPr>
          <w:rFonts w:ascii="Book Antiqua" w:hAnsi="Book Antiqua" w:hint="eastAsia"/>
          <w:b/>
          <w:bCs/>
          <w:szCs w:val="21"/>
        </w:rPr>
        <w:t>:</w:t>
      </w:r>
      <w:r>
        <w:rPr>
          <w:rFonts w:ascii="Book Antiqua" w:hAnsi="Book Antiqua" w:hint="eastAsia"/>
          <w:b/>
          <w:bCs/>
          <w:szCs w:val="21"/>
          <w:lang w:eastAsia="zh-CN"/>
        </w:rPr>
        <w:t xml:space="preserve"> </w:t>
      </w:r>
      <w:r w:rsidRPr="00E50860">
        <w:rPr>
          <w:rFonts w:ascii="Book Antiqua" w:hAnsi="Book Antiqua" w:hint="eastAsia"/>
          <w:bCs/>
          <w:szCs w:val="21"/>
          <w:lang w:eastAsia="zh-CN"/>
        </w:rPr>
        <w:t>Song XX</w:t>
      </w:r>
      <w:r>
        <w:rPr>
          <w:rFonts w:ascii="Book Antiqua" w:hAnsi="Book Antiqua"/>
          <w:szCs w:val="21"/>
        </w:rPr>
        <w:t xml:space="preserve"> </w:t>
      </w:r>
      <w:r w:rsidRPr="008E4B9F">
        <w:rPr>
          <w:rFonts w:ascii="Book Antiqua" w:hAnsi="Book Antiqua"/>
          <w:b/>
          <w:bCs/>
          <w:szCs w:val="21"/>
        </w:rPr>
        <w:t>L-Editor</w:t>
      </w:r>
      <w:r>
        <w:rPr>
          <w:rFonts w:ascii="Book Antiqua" w:hAnsi="Book Antiqua" w:hint="eastAsia"/>
          <w:b/>
          <w:bCs/>
          <w:szCs w:val="21"/>
        </w:rPr>
        <w:t>:</w:t>
      </w:r>
      <w:r w:rsidRPr="008E4B9F">
        <w:rPr>
          <w:rFonts w:ascii="Book Antiqua" w:hAnsi="Book Antiqua"/>
          <w:szCs w:val="21"/>
        </w:rPr>
        <w:t xml:space="preserve">  </w:t>
      </w:r>
      <w:r w:rsidRPr="008E4B9F">
        <w:rPr>
          <w:rFonts w:ascii="Book Antiqua" w:hAnsi="Book Antiqua"/>
          <w:b/>
          <w:bCs/>
          <w:szCs w:val="21"/>
        </w:rPr>
        <w:t>E-Editor</w:t>
      </w:r>
      <w:r>
        <w:rPr>
          <w:rFonts w:ascii="Book Antiqua" w:hAnsi="Book Antiqua" w:hint="eastAsia"/>
          <w:b/>
          <w:bCs/>
          <w:szCs w:val="21"/>
        </w:rPr>
        <w:t>:</w:t>
      </w:r>
    </w:p>
    <w:p w:rsidR="00E50860" w:rsidRPr="00E50860" w:rsidRDefault="00E50860" w:rsidP="00010C51">
      <w:pPr>
        <w:spacing w:line="360" w:lineRule="auto"/>
        <w:jc w:val="both"/>
        <w:rPr>
          <w:rFonts w:ascii="Book Antiqua" w:hAnsi="Book Antiqua"/>
          <w:b/>
          <w:lang w:eastAsia="zh-CN"/>
        </w:rPr>
      </w:pPr>
    </w:p>
    <w:p w:rsidR="00E50860" w:rsidRDefault="00E50860" w:rsidP="00010C51">
      <w:pPr>
        <w:spacing w:line="360" w:lineRule="auto"/>
        <w:jc w:val="both"/>
        <w:rPr>
          <w:rFonts w:ascii="Book Antiqua" w:hAnsi="Book Antiqua"/>
          <w:b/>
          <w:lang w:eastAsia="zh-CN"/>
        </w:rPr>
      </w:pPr>
    </w:p>
    <w:p w:rsidR="00260AFB" w:rsidRPr="00010C51" w:rsidRDefault="00E50860" w:rsidP="00010C51">
      <w:pPr>
        <w:spacing w:line="360" w:lineRule="auto"/>
        <w:jc w:val="both"/>
        <w:rPr>
          <w:rFonts w:ascii="Book Antiqua" w:hAnsi="Book Antiqua"/>
          <w:lang w:eastAsia="zh-CN"/>
        </w:rPr>
      </w:pPr>
      <w:r>
        <w:rPr>
          <w:rFonts w:ascii="Book Antiqua" w:hAnsi="Book Antiqua"/>
          <w:b/>
        </w:rPr>
        <w:t>Table 1</w:t>
      </w:r>
      <w:r w:rsidR="00260AFB" w:rsidRPr="00010C51">
        <w:rPr>
          <w:rFonts w:ascii="Book Antiqua" w:hAnsi="Book Antiqua"/>
          <w:b/>
        </w:rPr>
        <w:t xml:space="preserve"> Demographic and clinical features of p</w:t>
      </w:r>
      <w:r w:rsidR="00C71161" w:rsidRPr="00010C51">
        <w:rPr>
          <w:rFonts w:ascii="Book Antiqua" w:hAnsi="Book Antiqua"/>
          <w:b/>
        </w:rPr>
        <w:t xml:space="preserve">atients with </w:t>
      </w:r>
      <w:proofErr w:type="spellStart"/>
      <w:r w:rsidR="00C71161" w:rsidRPr="00010C51">
        <w:rPr>
          <w:rFonts w:ascii="Book Antiqua" w:hAnsi="Book Antiqua"/>
          <w:b/>
        </w:rPr>
        <w:t>vitreoretinal</w:t>
      </w:r>
      <w:proofErr w:type="spellEnd"/>
      <w:r>
        <w:rPr>
          <w:rFonts w:ascii="Book Antiqua" w:hAnsi="Book Antiqua"/>
          <w:b/>
        </w:rPr>
        <w:t xml:space="preserve"> lymphoma</w:t>
      </w:r>
    </w:p>
    <w:tbl>
      <w:tblPr>
        <w:tblW w:w="9123" w:type="dxa"/>
        <w:tblBorders>
          <w:top w:val="single" w:sz="12" w:space="0" w:color="808080"/>
          <w:bottom w:val="single" w:sz="12" w:space="0" w:color="808080"/>
          <w:insideH w:val="single" w:sz="12" w:space="0" w:color="808080"/>
        </w:tblBorders>
        <w:tblLook w:val="0020" w:firstRow="1" w:lastRow="0" w:firstColumn="0" w:lastColumn="0" w:noHBand="0" w:noVBand="0"/>
      </w:tblPr>
      <w:tblGrid>
        <w:gridCol w:w="989"/>
        <w:gridCol w:w="1488"/>
        <w:gridCol w:w="1603"/>
        <w:gridCol w:w="1390"/>
        <w:gridCol w:w="1669"/>
        <w:gridCol w:w="1390"/>
        <w:gridCol w:w="1319"/>
        <w:gridCol w:w="1589"/>
      </w:tblGrid>
      <w:tr w:rsidR="00010C51" w:rsidRPr="00010C51">
        <w:trPr>
          <w:trHeight w:val="773"/>
        </w:trPr>
        <w:tc>
          <w:tcPr>
            <w:tcW w:w="770" w:type="dxa"/>
            <w:shd w:val="clear" w:color="auto" w:fill="auto"/>
          </w:tcPr>
          <w:p w:rsidR="00260AFB" w:rsidRPr="00010C51" w:rsidRDefault="00260AFB" w:rsidP="00010C51">
            <w:pPr>
              <w:spacing w:line="360" w:lineRule="auto"/>
              <w:jc w:val="both"/>
              <w:rPr>
                <w:rFonts w:ascii="Book Antiqua" w:hAnsi="Book Antiqua"/>
                <w:b/>
              </w:rPr>
            </w:pPr>
            <w:r w:rsidRPr="00010C51">
              <w:rPr>
                <w:rFonts w:ascii="Book Antiqua" w:hAnsi="Book Antiqua"/>
                <w:b/>
              </w:rPr>
              <w:t>Patient No.</w:t>
            </w:r>
          </w:p>
        </w:tc>
        <w:tc>
          <w:tcPr>
            <w:tcW w:w="1088" w:type="dxa"/>
            <w:shd w:val="clear" w:color="auto" w:fill="auto"/>
          </w:tcPr>
          <w:p w:rsidR="00260AFB" w:rsidRPr="00010C51" w:rsidRDefault="00260AFB" w:rsidP="00E50860">
            <w:pPr>
              <w:spacing w:line="360" w:lineRule="auto"/>
              <w:jc w:val="both"/>
              <w:rPr>
                <w:rFonts w:ascii="Book Antiqua" w:hAnsi="Book Antiqua"/>
                <w:b/>
              </w:rPr>
            </w:pPr>
            <w:r w:rsidRPr="00010C51">
              <w:rPr>
                <w:rFonts w:ascii="Book Antiqua" w:hAnsi="Book Antiqua"/>
                <w:b/>
              </w:rPr>
              <w:t>Age/</w:t>
            </w:r>
            <w:r w:rsidR="00E50860">
              <w:rPr>
                <w:rFonts w:ascii="Book Antiqua" w:hAnsi="Book Antiqua" w:hint="eastAsia"/>
                <w:b/>
                <w:lang w:eastAsia="zh-CN"/>
              </w:rPr>
              <w:t>g</w:t>
            </w:r>
            <w:r w:rsidRPr="00010C51">
              <w:rPr>
                <w:rFonts w:ascii="Book Antiqua" w:hAnsi="Book Antiqua"/>
                <w:b/>
              </w:rPr>
              <w:t>ender</w:t>
            </w:r>
          </w:p>
        </w:tc>
        <w:tc>
          <w:tcPr>
            <w:tcW w:w="1098" w:type="dxa"/>
            <w:shd w:val="clear" w:color="auto" w:fill="auto"/>
          </w:tcPr>
          <w:p w:rsidR="00260AFB" w:rsidRPr="00010C51" w:rsidRDefault="00260AFB" w:rsidP="00010C51">
            <w:pPr>
              <w:spacing w:line="360" w:lineRule="auto"/>
              <w:jc w:val="both"/>
              <w:rPr>
                <w:rFonts w:ascii="Book Antiqua" w:hAnsi="Book Antiqua"/>
                <w:b/>
              </w:rPr>
            </w:pPr>
            <w:r w:rsidRPr="00010C51">
              <w:rPr>
                <w:rFonts w:ascii="Book Antiqua" w:hAnsi="Book Antiqua"/>
                <w:b/>
              </w:rPr>
              <w:t>Bilateral involvement (Y/N)</w:t>
            </w:r>
          </w:p>
        </w:tc>
        <w:tc>
          <w:tcPr>
            <w:tcW w:w="1427" w:type="dxa"/>
            <w:shd w:val="clear" w:color="auto" w:fill="auto"/>
          </w:tcPr>
          <w:p w:rsidR="00260AFB" w:rsidRPr="00010C51" w:rsidRDefault="00260AFB" w:rsidP="00010C51">
            <w:pPr>
              <w:spacing w:line="360" w:lineRule="auto"/>
              <w:jc w:val="both"/>
              <w:rPr>
                <w:rFonts w:ascii="Book Antiqua" w:hAnsi="Book Antiqua"/>
                <w:b/>
              </w:rPr>
            </w:pPr>
            <w:r w:rsidRPr="00010C51">
              <w:rPr>
                <w:rFonts w:ascii="Book Antiqua" w:hAnsi="Book Antiqua"/>
                <w:b/>
              </w:rPr>
              <w:t>Presenting  ocular symptoms</w:t>
            </w:r>
          </w:p>
        </w:tc>
        <w:tc>
          <w:tcPr>
            <w:tcW w:w="1270" w:type="dxa"/>
            <w:shd w:val="clear" w:color="auto" w:fill="auto"/>
          </w:tcPr>
          <w:p w:rsidR="00260AFB" w:rsidRPr="00010C51" w:rsidRDefault="00260AFB" w:rsidP="00010C51">
            <w:pPr>
              <w:spacing w:line="360" w:lineRule="auto"/>
              <w:jc w:val="both"/>
              <w:rPr>
                <w:rFonts w:ascii="Book Antiqua" w:hAnsi="Book Antiqua"/>
                <w:b/>
              </w:rPr>
            </w:pPr>
            <w:r w:rsidRPr="00010C51">
              <w:rPr>
                <w:rFonts w:ascii="Book Antiqua" w:hAnsi="Book Antiqua"/>
                <w:b/>
              </w:rPr>
              <w:t>Symptom onset (days prior to presentation)</w:t>
            </w:r>
          </w:p>
        </w:tc>
        <w:tc>
          <w:tcPr>
            <w:tcW w:w="1246" w:type="dxa"/>
            <w:shd w:val="clear" w:color="auto" w:fill="auto"/>
          </w:tcPr>
          <w:p w:rsidR="00260AFB" w:rsidRPr="00010C51" w:rsidRDefault="00260AFB" w:rsidP="00010C51">
            <w:pPr>
              <w:spacing w:line="360" w:lineRule="auto"/>
              <w:jc w:val="both"/>
              <w:rPr>
                <w:rFonts w:ascii="Book Antiqua" w:hAnsi="Book Antiqua"/>
                <w:b/>
              </w:rPr>
            </w:pPr>
            <w:r w:rsidRPr="00010C51">
              <w:rPr>
                <w:rFonts w:ascii="Book Antiqua" w:hAnsi="Book Antiqua"/>
                <w:b/>
              </w:rPr>
              <w:t>Presenting visual acuity</w:t>
            </w:r>
          </w:p>
        </w:tc>
        <w:tc>
          <w:tcPr>
            <w:tcW w:w="1129" w:type="dxa"/>
            <w:shd w:val="clear" w:color="auto" w:fill="auto"/>
          </w:tcPr>
          <w:p w:rsidR="00260AFB" w:rsidRPr="00010C51" w:rsidRDefault="00260AFB" w:rsidP="00010C51">
            <w:pPr>
              <w:spacing w:line="360" w:lineRule="auto"/>
              <w:jc w:val="both"/>
              <w:rPr>
                <w:rFonts w:ascii="Book Antiqua" w:hAnsi="Book Antiqua"/>
                <w:b/>
              </w:rPr>
            </w:pPr>
            <w:r w:rsidRPr="00010C51">
              <w:rPr>
                <w:rFonts w:ascii="Book Antiqua" w:hAnsi="Book Antiqua"/>
                <w:b/>
              </w:rPr>
              <w:t>Exam findings</w:t>
            </w:r>
          </w:p>
        </w:tc>
        <w:tc>
          <w:tcPr>
            <w:tcW w:w="1095" w:type="dxa"/>
            <w:shd w:val="clear" w:color="auto" w:fill="auto"/>
          </w:tcPr>
          <w:p w:rsidR="00260AFB" w:rsidRPr="00010C51" w:rsidRDefault="00260AFB" w:rsidP="00010C51">
            <w:pPr>
              <w:spacing w:line="360" w:lineRule="auto"/>
              <w:jc w:val="both"/>
              <w:rPr>
                <w:rFonts w:ascii="Book Antiqua" w:hAnsi="Book Antiqua"/>
                <w:b/>
              </w:rPr>
            </w:pPr>
            <w:r w:rsidRPr="00010C51">
              <w:rPr>
                <w:rFonts w:ascii="Book Antiqua" w:hAnsi="Book Antiqua"/>
                <w:b/>
              </w:rPr>
              <w:t>Time from presentation to diagnosis (days)</w:t>
            </w:r>
          </w:p>
        </w:tc>
      </w:tr>
      <w:tr w:rsidR="00010C51" w:rsidRPr="00010C51">
        <w:trPr>
          <w:trHeight w:val="279"/>
        </w:trPr>
        <w:tc>
          <w:tcPr>
            <w:tcW w:w="7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1</w:t>
            </w:r>
          </w:p>
        </w:tc>
        <w:tc>
          <w:tcPr>
            <w:tcW w:w="1088" w:type="dxa"/>
            <w:shd w:val="clear" w:color="auto" w:fill="auto"/>
          </w:tcPr>
          <w:p w:rsidR="00260AFB" w:rsidRPr="00010C51" w:rsidRDefault="00260AFB" w:rsidP="00E50860">
            <w:pPr>
              <w:spacing w:line="360" w:lineRule="auto"/>
              <w:jc w:val="both"/>
              <w:rPr>
                <w:rFonts w:ascii="Book Antiqua" w:hAnsi="Book Antiqua"/>
              </w:rPr>
            </w:pPr>
            <w:r w:rsidRPr="00010C51">
              <w:rPr>
                <w:rFonts w:ascii="Book Antiqua" w:hAnsi="Book Antiqua"/>
              </w:rPr>
              <w:t xml:space="preserve">83 </w:t>
            </w:r>
            <w:proofErr w:type="spellStart"/>
            <w:r w:rsidRPr="00010C51">
              <w:rPr>
                <w:rFonts w:ascii="Book Antiqua" w:hAnsi="Book Antiqua"/>
              </w:rPr>
              <w:t>y</w:t>
            </w:r>
            <w:r w:rsidR="00E50860">
              <w:rPr>
                <w:rFonts w:ascii="Book Antiqua" w:hAnsi="Book Antiqua" w:hint="eastAsia"/>
                <w:lang w:eastAsia="zh-CN"/>
              </w:rPr>
              <w:t>r</w:t>
            </w:r>
            <w:proofErr w:type="spellEnd"/>
            <w:r w:rsidRPr="00010C51">
              <w:rPr>
                <w:rFonts w:ascii="Book Antiqua" w:hAnsi="Book Antiqua"/>
              </w:rPr>
              <w:t>/F</w:t>
            </w:r>
          </w:p>
        </w:tc>
        <w:tc>
          <w:tcPr>
            <w:tcW w:w="1098"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N</w:t>
            </w:r>
          </w:p>
        </w:tc>
        <w:tc>
          <w:tcPr>
            <w:tcW w:w="1427"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Cloudy vision</w:t>
            </w:r>
          </w:p>
        </w:tc>
        <w:tc>
          <w:tcPr>
            <w:tcW w:w="12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30</w:t>
            </w:r>
          </w:p>
        </w:tc>
        <w:tc>
          <w:tcPr>
            <w:tcW w:w="1246"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20/20</w:t>
            </w:r>
          </w:p>
        </w:tc>
        <w:tc>
          <w:tcPr>
            <w:tcW w:w="1129"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Vitreous cells</w:t>
            </w:r>
          </w:p>
        </w:tc>
        <w:tc>
          <w:tcPr>
            <w:tcW w:w="1095"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120</w:t>
            </w:r>
          </w:p>
        </w:tc>
      </w:tr>
      <w:tr w:rsidR="00010C51" w:rsidRPr="00010C51">
        <w:trPr>
          <w:trHeight w:val="301"/>
        </w:trPr>
        <w:tc>
          <w:tcPr>
            <w:tcW w:w="7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2</w:t>
            </w:r>
          </w:p>
        </w:tc>
        <w:tc>
          <w:tcPr>
            <w:tcW w:w="1088" w:type="dxa"/>
            <w:shd w:val="clear" w:color="auto" w:fill="auto"/>
          </w:tcPr>
          <w:p w:rsidR="00260AFB" w:rsidRPr="00010C51" w:rsidRDefault="00260AFB" w:rsidP="00E50860">
            <w:pPr>
              <w:spacing w:line="360" w:lineRule="auto"/>
              <w:jc w:val="both"/>
              <w:rPr>
                <w:rFonts w:ascii="Book Antiqua" w:hAnsi="Book Antiqua"/>
              </w:rPr>
            </w:pPr>
            <w:r w:rsidRPr="00010C51">
              <w:rPr>
                <w:rFonts w:ascii="Book Antiqua" w:hAnsi="Book Antiqua"/>
              </w:rPr>
              <w:t xml:space="preserve">65 </w:t>
            </w:r>
            <w:proofErr w:type="spellStart"/>
            <w:r w:rsidRPr="00010C51">
              <w:rPr>
                <w:rFonts w:ascii="Book Antiqua" w:hAnsi="Book Antiqua"/>
              </w:rPr>
              <w:t>y</w:t>
            </w:r>
            <w:r w:rsidR="00E50860">
              <w:rPr>
                <w:rFonts w:ascii="Book Antiqua" w:hAnsi="Book Antiqua" w:hint="eastAsia"/>
                <w:lang w:eastAsia="zh-CN"/>
              </w:rPr>
              <w:t>r</w:t>
            </w:r>
            <w:proofErr w:type="spellEnd"/>
            <w:r w:rsidRPr="00010C51">
              <w:rPr>
                <w:rFonts w:ascii="Book Antiqua" w:hAnsi="Book Antiqua"/>
              </w:rPr>
              <w:t>/F</w:t>
            </w:r>
          </w:p>
        </w:tc>
        <w:tc>
          <w:tcPr>
            <w:tcW w:w="1098"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Y</w:t>
            </w:r>
          </w:p>
        </w:tc>
        <w:tc>
          <w:tcPr>
            <w:tcW w:w="1427"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Worsening floaters and blurred vision</w:t>
            </w:r>
          </w:p>
        </w:tc>
        <w:tc>
          <w:tcPr>
            <w:tcW w:w="12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120</w:t>
            </w:r>
          </w:p>
        </w:tc>
        <w:tc>
          <w:tcPr>
            <w:tcW w:w="1246"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20/60</w:t>
            </w:r>
          </w:p>
        </w:tc>
        <w:tc>
          <w:tcPr>
            <w:tcW w:w="1129"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Vitreous cells</w:t>
            </w:r>
          </w:p>
        </w:tc>
        <w:tc>
          <w:tcPr>
            <w:tcW w:w="1095"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17</w:t>
            </w:r>
          </w:p>
        </w:tc>
      </w:tr>
      <w:tr w:rsidR="00010C51" w:rsidRPr="00010C51">
        <w:trPr>
          <w:trHeight w:val="301"/>
        </w:trPr>
        <w:tc>
          <w:tcPr>
            <w:tcW w:w="7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3</w:t>
            </w:r>
          </w:p>
        </w:tc>
        <w:tc>
          <w:tcPr>
            <w:tcW w:w="1088" w:type="dxa"/>
            <w:shd w:val="clear" w:color="auto" w:fill="auto"/>
          </w:tcPr>
          <w:p w:rsidR="00260AFB" w:rsidRPr="00010C51" w:rsidRDefault="00260AFB" w:rsidP="00E50860">
            <w:pPr>
              <w:spacing w:line="360" w:lineRule="auto"/>
              <w:jc w:val="both"/>
              <w:rPr>
                <w:rFonts w:ascii="Book Antiqua" w:hAnsi="Book Antiqua"/>
              </w:rPr>
            </w:pPr>
            <w:r w:rsidRPr="00010C51">
              <w:rPr>
                <w:rFonts w:ascii="Book Antiqua" w:hAnsi="Book Antiqua"/>
              </w:rPr>
              <w:t xml:space="preserve">86 </w:t>
            </w:r>
            <w:proofErr w:type="spellStart"/>
            <w:r w:rsidRPr="00010C51">
              <w:rPr>
                <w:rFonts w:ascii="Book Antiqua" w:hAnsi="Book Antiqua"/>
              </w:rPr>
              <w:t>y</w:t>
            </w:r>
            <w:r w:rsidR="00E50860">
              <w:rPr>
                <w:rFonts w:ascii="Book Antiqua" w:hAnsi="Book Antiqua" w:hint="eastAsia"/>
                <w:lang w:eastAsia="zh-CN"/>
              </w:rPr>
              <w:t>r</w:t>
            </w:r>
            <w:proofErr w:type="spellEnd"/>
            <w:r w:rsidRPr="00010C51">
              <w:rPr>
                <w:rFonts w:ascii="Book Antiqua" w:hAnsi="Book Antiqua"/>
              </w:rPr>
              <w:t>/F</w:t>
            </w:r>
          </w:p>
        </w:tc>
        <w:tc>
          <w:tcPr>
            <w:tcW w:w="1098"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Y</w:t>
            </w:r>
          </w:p>
        </w:tc>
        <w:tc>
          <w:tcPr>
            <w:tcW w:w="1427"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 xml:space="preserve">Worsening floaters and </w:t>
            </w:r>
            <w:r w:rsidRPr="00010C51">
              <w:rPr>
                <w:rFonts w:ascii="Book Antiqua" w:hAnsi="Book Antiqua"/>
              </w:rPr>
              <w:lastRenderedPageBreak/>
              <w:t>blurred vision</w:t>
            </w:r>
          </w:p>
        </w:tc>
        <w:tc>
          <w:tcPr>
            <w:tcW w:w="12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lastRenderedPageBreak/>
              <w:t>365</w:t>
            </w:r>
          </w:p>
        </w:tc>
        <w:tc>
          <w:tcPr>
            <w:tcW w:w="1246"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CF 1’</w:t>
            </w:r>
          </w:p>
        </w:tc>
        <w:tc>
          <w:tcPr>
            <w:tcW w:w="1129"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 xml:space="preserve">Vitreous haze and </w:t>
            </w:r>
            <w:proofErr w:type="spellStart"/>
            <w:r w:rsidRPr="00010C51">
              <w:rPr>
                <w:rFonts w:ascii="Book Antiqua" w:hAnsi="Book Antiqua"/>
              </w:rPr>
              <w:t>subretinal</w:t>
            </w:r>
            <w:proofErr w:type="spellEnd"/>
            <w:r w:rsidRPr="00010C51">
              <w:rPr>
                <w:rFonts w:ascii="Book Antiqua" w:hAnsi="Book Antiqua"/>
              </w:rPr>
              <w:t xml:space="preserve"> </w:t>
            </w:r>
            <w:r w:rsidRPr="00010C51">
              <w:rPr>
                <w:rFonts w:ascii="Book Antiqua" w:hAnsi="Book Antiqua"/>
              </w:rPr>
              <w:lastRenderedPageBreak/>
              <w:t>lesions</w:t>
            </w:r>
          </w:p>
        </w:tc>
        <w:tc>
          <w:tcPr>
            <w:tcW w:w="1095"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lastRenderedPageBreak/>
              <w:t>45</w:t>
            </w:r>
          </w:p>
        </w:tc>
      </w:tr>
      <w:tr w:rsidR="00010C51" w:rsidRPr="00010C51">
        <w:trPr>
          <w:trHeight w:val="301"/>
        </w:trPr>
        <w:tc>
          <w:tcPr>
            <w:tcW w:w="7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lastRenderedPageBreak/>
              <w:t>4</w:t>
            </w:r>
          </w:p>
        </w:tc>
        <w:tc>
          <w:tcPr>
            <w:tcW w:w="1088" w:type="dxa"/>
            <w:shd w:val="clear" w:color="auto" w:fill="auto"/>
          </w:tcPr>
          <w:p w:rsidR="00260AFB" w:rsidRPr="00010C51" w:rsidRDefault="00260AFB" w:rsidP="00E50860">
            <w:pPr>
              <w:spacing w:line="360" w:lineRule="auto"/>
              <w:jc w:val="both"/>
              <w:rPr>
                <w:rFonts w:ascii="Book Antiqua" w:hAnsi="Book Antiqua"/>
              </w:rPr>
            </w:pPr>
            <w:r w:rsidRPr="00010C51">
              <w:rPr>
                <w:rFonts w:ascii="Book Antiqua" w:hAnsi="Book Antiqua"/>
              </w:rPr>
              <w:t xml:space="preserve">68 </w:t>
            </w:r>
            <w:proofErr w:type="spellStart"/>
            <w:r w:rsidRPr="00010C51">
              <w:rPr>
                <w:rFonts w:ascii="Book Antiqua" w:hAnsi="Book Antiqua"/>
              </w:rPr>
              <w:t>y</w:t>
            </w:r>
            <w:r w:rsidR="00E50860">
              <w:rPr>
                <w:rFonts w:ascii="Book Antiqua" w:hAnsi="Book Antiqua" w:hint="eastAsia"/>
                <w:lang w:eastAsia="zh-CN"/>
              </w:rPr>
              <w:t>r</w:t>
            </w:r>
            <w:proofErr w:type="spellEnd"/>
            <w:r w:rsidRPr="00010C51">
              <w:rPr>
                <w:rFonts w:ascii="Book Antiqua" w:hAnsi="Book Antiqua"/>
              </w:rPr>
              <w:t>/M</w:t>
            </w:r>
          </w:p>
        </w:tc>
        <w:tc>
          <w:tcPr>
            <w:tcW w:w="1098"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Y</w:t>
            </w:r>
          </w:p>
        </w:tc>
        <w:tc>
          <w:tcPr>
            <w:tcW w:w="1427"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Blurred vision</w:t>
            </w:r>
          </w:p>
        </w:tc>
        <w:tc>
          <w:tcPr>
            <w:tcW w:w="12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Unable to determine</w:t>
            </w:r>
          </w:p>
        </w:tc>
        <w:tc>
          <w:tcPr>
            <w:tcW w:w="1246"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20/60</w:t>
            </w:r>
          </w:p>
        </w:tc>
        <w:tc>
          <w:tcPr>
            <w:tcW w:w="1129"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 xml:space="preserve">Vitreous cells and </w:t>
            </w:r>
            <w:proofErr w:type="spellStart"/>
            <w:r w:rsidRPr="00010C51">
              <w:rPr>
                <w:rFonts w:ascii="Book Antiqua" w:hAnsi="Book Antiqua"/>
              </w:rPr>
              <w:t>subretinal</w:t>
            </w:r>
            <w:proofErr w:type="spellEnd"/>
            <w:r w:rsidRPr="00010C51">
              <w:rPr>
                <w:rFonts w:ascii="Book Antiqua" w:hAnsi="Book Antiqua"/>
              </w:rPr>
              <w:t xml:space="preserve"> lesions</w:t>
            </w:r>
          </w:p>
        </w:tc>
        <w:tc>
          <w:tcPr>
            <w:tcW w:w="1095"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30</w:t>
            </w:r>
          </w:p>
        </w:tc>
      </w:tr>
      <w:tr w:rsidR="00010C51" w:rsidRPr="00010C51">
        <w:trPr>
          <w:trHeight w:val="301"/>
        </w:trPr>
        <w:tc>
          <w:tcPr>
            <w:tcW w:w="7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5</w:t>
            </w:r>
          </w:p>
        </w:tc>
        <w:tc>
          <w:tcPr>
            <w:tcW w:w="1088" w:type="dxa"/>
            <w:shd w:val="clear" w:color="auto" w:fill="auto"/>
          </w:tcPr>
          <w:p w:rsidR="00260AFB" w:rsidRPr="00010C51" w:rsidRDefault="00260AFB" w:rsidP="00E50860">
            <w:pPr>
              <w:spacing w:line="360" w:lineRule="auto"/>
              <w:jc w:val="both"/>
              <w:rPr>
                <w:rFonts w:ascii="Book Antiqua" w:hAnsi="Book Antiqua"/>
              </w:rPr>
            </w:pPr>
            <w:r w:rsidRPr="00010C51">
              <w:rPr>
                <w:rFonts w:ascii="Book Antiqua" w:hAnsi="Book Antiqua"/>
              </w:rPr>
              <w:t xml:space="preserve">70 </w:t>
            </w:r>
            <w:proofErr w:type="spellStart"/>
            <w:r w:rsidRPr="00010C51">
              <w:rPr>
                <w:rFonts w:ascii="Book Antiqua" w:hAnsi="Book Antiqua"/>
              </w:rPr>
              <w:t>y</w:t>
            </w:r>
            <w:r w:rsidR="00E50860">
              <w:rPr>
                <w:rFonts w:ascii="Book Antiqua" w:hAnsi="Book Antiqua" w:hint="eastAsia"/>
                <w:lang w:eastAsia="zh-CN"/>
              </w:rPr>
              <w:t>r</w:t>
            </w:r>
            <w:proofErr w:type="spellEnd"/>
            <w:r w:rsidRPr="00010C51">
              <w:rPr>
                <w:rFonts w:ascii="Book Antiqua" w:hAnsi="Book Antiqua"/>
              </w:rPr>
              <w:t>/F</w:t>
            </w:r>
          </w:p>
        </w:tc>
        <w:tc>
          <w:tcPr>
            <w:tcW w:w="1098"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Y</w:t>
            </w:r>
          </w:p>
        </w:tc>
        <w:tc>
          <w:tcPr>
            <w:tcW w:w="1427"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Cloudy vision</w:t>
            </w:r>
          </w:p>
        </w:tc>
        <w:tc>
          <w:tcPr>
            <w:tcW w:w="12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60</w:t>
            </w:r>
          </w:p>
        </w:tc>
        <w:tc>
          <w:tcPr>
            <w:tcW w:w="1246"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20/40</w:t>
            </w:r>
          </w:p>
        </w:tc>
        <w:tc>
          <w:tcPr>
            <w:tcW w:w="1129"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Vitreous cells</w:t>
            </w:r>
          </w:p>
        </w:tc>
        <w:tc>
          <w:tcPr>
            <w:tcW w:w="1095"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16</w:t>
            </w:r>
          </w:p>
        </w:tc>
      </w:tr>
      <w:tr w:rsidR="00010C51" w:rsidRPr="00010C51">
        <w:trPr>
          <w:trHeight w:val="279"/>
        </w:trPr>
        <w:tc>
          <w:tcPr>
            <w:tcW w:w="7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6</w:t>
            </w:r>
          </w:p>
        </w:tc>
        <w:tc>
          <w:tcPr>
            <w:tcW w:w="1088" w:type="dxa"/>
            <w:shd w:val="clear" w:color="auto" w:fill="auto"/>
          </w:tcPr>
          <w:p w:rsidR="00260AFB" w:rsidRPr="00010C51" w:rsidRDefault="00260AFB" w:rsidP="00E50860">
            <w:pPr>
              <w:spacing w:line="360" w:lineRule="auto"/>
              <w:jc w:val="both"/>
              <w:rPr>
                <w:rFonts w:ascii="Book Antiqua" w:hAnsi="Book Antiqua"/>
              </w:rPr>
            </w:pPr>
            <w:r w:rsidRPr="00010C51">
              <w:rPr>
                <w:rFonts w:ascii="Book Antiqua" w:hAnsi="Book Antiqua"/>
              </w:rPr>
              <w:t xml:space="preserve">67 </w:t>
            </w:r>
            <w:proofErr w:type="spellStart"/>
            <w:r w:rsidRPr="00010C51">
              <w:rPr>
                <w:rFonts w:ascii="Book Antiqua" w:hAnsi="Book Antiqua"/>
              </w:rPr>
              <w:t>y</w:t>
            </w:r>
            <w:r w:rsidR="00E50860">
              <w:rPr>
                <w:rFonts w:ascii="Book Antiqua" w:hAnsi="Book Antiqua" w:hint="eastAsia"/>
                <w:lang w:eastAsia="zh-CN"/>
              </w:rPr>
              <w:t>r</w:t>
            </w:r>
            <w:proofErr w:type="spellEnd"/>
            <w:r w:rsidRPr="00010C51">
              <w:rPr>
                <w:rFonts w:ascii="Book Antiqua" w:hAnsi="Book Antiqua"/>
              </w:rPr>
              <w:t>/M</w:t>
            </w:r>
          </w:p>
        </w:tc>
        <w:tc>
          <w:tcPr>
            <w:tcW w:w="1098"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N</w:t>
            </w:r>
          </w:p>
        </w:tc>
        <w:tc>
          <w:tcPr>
            <w:tcW w:w="1427"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Worsening floaters and blurred vision</w:t>
            </w:r>
          </w:p>
        </w:tc>
        <w:tc>
          <w:tcPr>
            <w:tcW w:w="12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7</w:t>
            </w:r>
          </w:p>
        </w:tc>
        <w:tc>
          <w:tcPr>
            <w:tcW w:w="1246"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20/100</w:t>
            </w:r>
          </w:p>
        </w:tc>
        <w:tc>
          <w:tcPr>
            <w:tcW w:w="1129" w:type="dxa"/>
            <w:shd w:val="clear" w:color="auto" w:fill="auto"/>
          </w:tcPr>
          <w:p w:rsidR="00260AFB" w:rsidRPr="00010C51" w:rsidRDefault="00260AFB" w:rsidP="00010C51">
            <w:pPr>
              <w:spacing w:line="360" w:lineRule="auto"/>
              <w:jc w:val="both"/>
              <w:rPr>
                <w:rFonts w:ascii="Book Antiqua" w:hAnsi="Book Antiqua"/>
              </w:rPr>
            </w:pPr>
            <w:proofErr w:type="spellStart"/>
            <w:r w:rsidRPr="00010C51">
              <w:rPr>
                <w:rFonts w:ascii="Book Antiqua" w:hAnsi="Book Antiqua"/>
              </w:rPr>
              <w:t>Subretinal</w:t>
            </w:r>
            <w:proofErr w:type="spellEnd"/>
            <w:r w:rsidRPr="00010C51">
              <w:rPr>
                <w:rFonts w:ascii="Book Antiqua" w:hAnsi="Book Antiqua"/>
              </w:rPr>
              <w:t xml:space="preserve"> lesion</w:t>
            </w:r>
          </w:p>
        </w:tc>
        <w:tc>
          <w:tcPr>
            <w:tcW w:w="1095"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180</w:t>
            </w:r>
          </w:p>
        </w:tc>
      </w:tr>
      <w:tr w:rsidR="00010C51" w:rsidRPr="00010C51">
        <w:trPr>
          <w:trHeight w:val="301"/>
        </w:trPr>
        <w:tc>
          <w:tcPr>
            <w:tcW w:w="7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7</w:t>
            </w:r>
          </w:p>
        </w:tc>
        <w:tc>
          <w:tcPr>
            <w:tcW w:w="1088" w:type="dxa"/>
            <w:shd w:val="clear" w:color="auto" w:fill="auto"/>
          </w:tcPr>
          <w:p w:rsidR="00260AFB" w:rsidRPr="00010C51" w:rsidRDefault="00260AFB" w:rsidP="00E50860">
            <w:pPr>
              <w:spacing w:line="360" w:lineRule="auto"/>
              <w:jc w:val="both"/>
              <w:rPr>
                <w:rFonts w:ascii="Book Antiqua" w:hAnsi="Book Antiqua"/>
              </w:rPr>
            </w:pPr>
            <w:r w:rsidRPr="00010C51">
              <w:rPr>
                <w:rFonts w:ascii="Book Antiqua" w:hAnsi="Book Antiqua"/>
              </w:rPr>
              <w:t xml:space="preserve">81 </w:t>
            </w:r>
            <w:proofErr w:type="spellStart"/>
            <w:r w:rsidRPr="00010C51">
              <w:rPr>
                <w:rFonts w:ascii="Book Antiqua" w:hAnsi="Book Antiqua"/>
              </w:rPr>
              <w:t>y</w:t>
            </w:r>
            <w:r w:rsidR="00E50860">
              <w:rPr>
                <w:rFonts w:ascii="Book Antiqua" w:hAnsi="Book Antiqua" w:hint="eastAsia"/>
                <w:lang w:eastAsia="zh-CN"/>
              </w:rPr>
              <w:t>r</w:t>
            </w:r>
            <w:proofErr w:type="spellEnd"/>
            <w:r w:rsidRPr="00010C51">
              <w:rPr>
                <w:rFonts w:ascii="Book Antiqua" w:hAnsi="Book Antiqua"/>
              </w:rPr>
              <w:t>/M</w:t>
            </w:r>
          </w:p>
        </w:tc>
        <w:tc>
          <w:tcPr>
            <w:tcW w:w="1098"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Y</w:t>
            </w:r>
          </w:p>
        </w:tc>
        <w:tc>
          <w:tcPr>
            <w:tcW w:w="1427"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Blurred vision</w:t>
            </w:r>
          </w:p>
        </w:tc>
        <w:tc>
          <w:tcPr>
            <w:tcW w:w="12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14</w:t>
            </w:r>
          </w:p>
        </w:tc>
        <w:tc>
          <w:tcPr>
            <w:tcW w:w="1246"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20/80</w:t>
            </w:r>
          </w:p>
        </w:tc>
        <w:tc>
          <w:tcPr>
            <w:tcW w:w="1129"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Vitreous cells/haze</w:t>
            </w:r>
          </w:p>
        </w:tc>
        <w:tc>
          <w:tcPr>
            <w:tcW w:w="1095"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30</w:t>
            </w:r>
          </w:p>
        </w:tc>
      </w:tr>
      <w:tr w:rsidR="00010C51" w:rsidRPr="00010C51">
        <w:trPr>
          <w:trHeight w:val="301"/>
        </w:trPr>
        <w:tc>
          <w:tcPr>
            <w:tcW w:w="7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8</w:t>
            </w:r>
          </w:p>
        </w:tc>
        <w:tc>
          <w:tcPr>
            <w:tcW w:w="1088" w:type="dxa"/>
            <w:shd w:val="clear" w:color="auto" w:fill="auto"/>
          </w:tcPr>
          <w:p w:rsidR="00260AFB" w:rsidRPr="00010C51" w:rsidRDefault="00260AFB" w:rsidP="00E50860">
            <w:pPr>
              <w:spacing w:line="360" w:lineRule="auto"/>
              <w:jc w:val="both"/>
              <w:rPr>
                <w:rFonts w:ascii="Book Antiqua" w:hAnsi="Book Antiqua"/>
              </w:rPr>
            </w:pPr>
            <w:r w:rsidRPr="00010C51">
              <w:rPr>
                <w:rFonts w:ascii="Book Antiqua" w:hAnsi="Book Antiqua"/>
              </w:rPr>
              <w:t xml:space="preserve">58 </w:t>
            </w:r>
            <w:proofErr w:type="spellStart"/>
            <w:r w:rsidRPr="00010C51">
              <w:rPr>
                <w:rFonts w:ascii="Book Antiqua" w:hAnsi="Book Antiqua"/>
              </w:rPr>
              <w:t>y</w:t>
            </w:r>
            <w:r w:rsidR="00E50860">
              <w:rPr>
                <w:rFonts w:ascii="Book Antiqua" w:hAnsi="Book Antiqua" w:hint="eastAsia"/>
                <w:lang w:eastAsia="zh-CN"/>
              </w:rPr>
              <w:t>r</w:t>
            </w:r>
            <w:proofErr w:type="spellEnd"/>
            <w:r w:rsidRPr="00010C51">
              <w:rPr>
                <w:rFonts w:ascii="Book Antiqua" w:hAnsi="Book Antiqua"/>
              </w:rPr>
              <w:t>/M</w:t>
            </w:r>
          </w:p>
        </w:tc>
        <w:tc>
          <w:tcPr>
            <w:tcW w:w="1098"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Y</w:t>
            </w:r>
          </w:p>
        </w:tc>
        <w:tc>
          <w:tcPr>
            <w:tcW w:w="1427"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Worsening floaters and blurred vision</w:t>
            </w:r>
          </w:p>
        </w:tc>
        <w:tc>
          <w:tcPr>
            <w:tcW w:w="12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21</w:t>
            </w:r>
          </w:p>
        </w:tc>
        <w:tc>
          <w:tcPr>
            <w:tcW w:w="1246"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20/150</w:t>
            </w:r>
          </w:p>
        </w:tc>
        <w:tc>
          <w:tcPr>
            <w:tcW w:w="1129"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 xml:space="preserve">Vitreous haze and </w:t>
            </w:r>
            <w:proofErr w:type="spellStart"/>
            <w:r w:rsidRPr="00010C51">
              <w:rPr>
                <w:rFonts w:ascii="Book Antiqua" w:hAnsi="Book Antiqua"/>
              </w:rPr>
              <w:t>subretinal</w:t>
            </w:r>
            <w:proofErr w:type="spellEnd"/>
            <w:r w:rsidRPr="00010C51">
              <w:rPr>
                <w:rFonts w:ascii="Book Antiqua" w:hAnsi="Book Antiqua"/>
              </w:rPr>
              <w:t xml:space="preserve"> lesions</w:t>
            </w:r>
          </w:p>
        </w:tc>
        <w:tc>
          <w:tcPr>
            <w:tcW w:w="1095"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45</w:t>
            </w:r>
          </w:p>
        </w:tc>
      </w:tr>
      <w:tr w:rsidR="00010C51" w:rsidRPr="00010C51">
        <w:trPr>
          <w:trHeight w:val="279"/>
        </w:trPr>
        <w:tc>
          <w:tcPr>
            <w:tcW w:w="7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9</w:t>
            </w:r>
          </w:p>
        </w:tc>
        <w:tc>
          <w:tcPr>
            <w:tcW w:w="1088" w:type="dxa"/>
            <w:shd w:val="clear" w:color="auto" w:fill="auto"/>
          </w:tcPr>
          <w:p w:rsidR="00260AFB" w:rsidRPr="00010C51" w:rsidRDefault="00260AFB" w:rsidP="00E50860">
            <w:pPr>
              <w:spacing w:line="360" w:lineRule="auto"/>
              <w:jc w:val="both"/>
              <w:rPr>
                <w:rFonts w:ascii="Book Antiqua" w:hAnsi="Book Antiqua"/>
              </w:rPr>
            </w:pPr>
            <w:r w:rsidRPr="00010C51">
              <w:rPr>
                <w:rFonts w:ascii="Book Antiqua" w:hAnsi="Book Antiqua"/>
              </w:rPr>
              <w:t xml:space="preserve">63 </w:t>
            </w:r>
            <w:proofErr w:type="spellStart"/>
            <w:r w:rsidRPr="00010C51">
              <w:rPr>
                <w:rFonts w:ascii="Book Antiqua" w:hAnsi="Book Antiqua"/>
              </w:rPr>
              <w:t>y</w:t>
            </w:r>
            <w:r w:rsidR="00E50860">
              <w:rPr>
                <w:rFonts w:ascii="Book Antiqua" w:hAnsi="Book Antiqua" w:hint="eastAsia"/>
                <w:lang w:eastAsia="zh-CN"/>
              </w:rPr>
              <w:t>r</w:t>
            </w:r>
            <w:proofErr w:type="spellEnd"/>
            <w:r w:rsidRPr="00010C51">
              <w:rPr>
                <w:rFonts w:ascii="Book Antiqua" w:hAnsi="Book Antiqua"/>
              </w:rPr>
              <w:t>/M</w:t>
            </w:r>
          </w:p>
        </w:tc>
        <w:tc>
          <w:tcPr>
            <w:tcW w:w="1098"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N</w:t>
            </w:r>
          </w:p>
        </w:tc>
        <w:tc>
          <w:tcPr>
            <w:tcW w:w="1427"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Blurred vision</w:t>
            </w:r>
          </w:p>
        </w:tc>
        <w:tc>
          <w:tcPr>
            <w:tcW w:w="1270"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90</w:t>
            </w:r>
          </w:p>
        </w:tc>
        <w:tc>
          <w:tcPr>
            <w:tcW w:w="1246"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20/400</w:t>
            </w:r>
          </w:p>
        </w:tc>
        <w:tc>
          <w:tcPr>
            <w:tcW w:w="1129"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 xml:space="preserve">Vitreous cells and </w:t>
            </w:r>
            <w:proofErr w:type="spellStart"/>
            <w:r w:rsidRPr="00010C51">
              <w:rPr>
                <w:rFonts w:ascii="Book Antiqua" w:hAnsi="Book Antiqua"/>
              </w:rPr>
              <w:t>subretinal</w:t>
            </w:r>
            <w:proofErr w:type="spellEnd"/>
            <w:r w:rsidRPr="00010C51">
              <w:rPr>
                <w:rFonts w:ascii="Book Antiqua" w:hAnsi="Book Antiqua"/>
              </w:rPr>
              <w:t xml:space="preserve"> lesions</w:t>
            </w:r>
          </w:p>
        </w:tc>
        <w:tc>
          <w:tcPr>
            <w:tcW w:w="1095" w:type="dxa"/>
            <w:shd w:val="clear" w:color="auto" w:fill="auto"/>
          </w:tcPr>
          <w:p w:rsidR="00260AFB" w:rsidRPr="00010C51" w:rsidRDefault="00260AFB" w:rsidP="00010C51">
            <w:pPr>
              <w:spacing w:line="360" w:lineRule="auto"/>
              <w:jc w:val="both"/>
              <w:rPr>
                <w:rFonts w:ascii="Book Antiqua" w:hAnsi="Book Antiqua"/>
              </w:rPr>
            </w:pPr>
            <w:r w:rsidRPr="00010C51">
              <w:rPr>
                <w:rFonts w:ascii="Book Antiqua" w:hAnsi="Book Antiqua"/>
              </w:rPr>
              <w:t>24</w:t>
            </w:r>
          </w:p>
        </w:tc>
      </w:tr>
    </w:tbl>
    <w:p w:rsidR="00614185" w:rsidRPr="00010C51" w:rsidRDefault="00260AFB" w:rsidP="00010C51">
      <w:pPr>
        <w:spacing w:line="360" w:lineRule="auto"/>
        <w:jc w:val="both"/>
        <w:rPr>
          <w:rFonts w:ascii="Book Antiqua" w:hAnsi="Book Antiqua"/>
          <w:lang w:eastAsia="zh-CN"/>
        </w:rPr>
      </w:pPr>
      <w:r w:rsidRPr="00010C51">
        <w:rPr>
          <w:rFonts w:ascii="Book Antiqua" w:hAnsi="Book Antiqua"/>
        </w:rPr>
        <w:t>F/M</w:t>
      </w:r>
      <w:r w:rsidR="00E50860">
        <w:rPr>
          <w:rFonts w:ascii="Book Antiqua" w:hAnsi="Book Antiqua" w:hint="eastAsia"/>
          <w:lang w:eastAsia="zh-CN"/>
        </w:rPr>
        <w:t>:</w:t>
      </w:r>
      <w:r w:rsidRPr="00010C51">
        <w:rPr>
          <w:rFonts w:ascii="Book Antiqua" w:hAnsi="Book Antiqua"/>
        </w:rPr>
        <w:t xml:space="preserve"> Female/Male; Y/N</w:t>
      </w:r>
      <w:r w:rsidR="00E50860">
        <w:rPr>
          <w:rFonts w:ascii="Book Antiqua" w:hAnsi="Book Antiqua" w:hint="eastAsia"/>
          <w:lang w:eastAsia="zh-CN"/>
        </w:rPr>
        <w:t>:</w:t>
      </w:r>
      <w:r w:rsidRPr="00010C51">
        <w:rPr>
          <w:rFonts w:ascii="Book Antiqua" w:hAnsi="Book Antiqua"/>
        </w:rPr>
        <w:t xml:space="preserve"> Yes/No; CF 1’</w:t>
      </w:r>
      <w:r w:rsidR="00E50860">
        <w:rPr>
          <w:rFonts w:ascii="Book Antiqua" w:hAnsi="Book Antiqua" w:hint="eastAsia"/>
          <w:lang w:eastAsia="zh-CN"/>
        </w:rPr>
        <w:t>:</w:t>
      </w:r>
      <w:r w:rsidRPr="00010C51">
        <w:rPr>
          <w:rFonts w:ascii="Book Antiqua" w:hAnsi="Book Antiqua"/>
        </w:rPr>
        <w:t xml:space="preserve"> </w:t>
      </w:r>
      <w:r w:rsidR="00E50860" w:rsidRPr="00010C51">
        <w:rPr>
          <w:rFonts w:ascii="Book Antiqua" w:hAnsi="Book Antiqua"/>
        </w:rPr>
        <w:t>C</w:t>
      </w:r>
      <w:r w:rsidRPr="00010C51">
        <w:rPr>
          <w:rFonts w:ascii="Book Antiqua" w:hAnsi="Book Antiqua"/>
        </w:rPr>
        <w:t>ounting fingers at 1 foot</w:t>
      </w:r>
      <w:r w:rsidR="00E50860">
        <w:rPr>
          <w:rFonts w:ascii="Book Antiqua" w:hAnsi="Book Antiqua" w:hint="eastAsia"/>
          <w:lang w:eastAsia="zh-CN"/>
        </w:rPr>
        <w:t>.</w:t>
      </w:r>
    </w:p>
    <w:sectPr w:rsidR="00614185" w:rsidRPr="00010C51" w:rsidSect="00C723BE">
      <w:footerReference w:type="even" r:id="rId11"/>
      <w:footerReference w:type="default" r:id="rId12"/>
      <w:pgSz w:w="12240" w:h="15840"/>
      <w:pgMar w:top="1440" w:right="1699" w:bottom="1440" w:left="16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4E" w:rsidRDefault="00C30D4E">
      <w:r>
        <w:separator/>
      </w:r>
    </w:p>
  </w:endnote>
  <w:endnote w:type="continuationSeparator" w:id="0">
    <w:p w:rsidR="00C30D4E" w:rsidRDefault="00C3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D3" w:rsidRDefault="004313AA" w:rsidP="00667CFE">
    <w:pPr>
      <w:pStyle w:val="a6"/>
      <w:framePr w:wrap="around" w:vAnchor="text" w:hAnchor="margin" w:xAlign="right" w:y="1"/>
      <w:rPr>
        <w:rStyle w:val="a7"/>
      </w:rPr>
    </w:pPr>
    <w:r>
      <w:rPr>
        <w:rStyle w:val="a7"/>
      </w:rPr>
      <w:fldChar w:fldCharType="begin"/>
    </w:r>
    <w:r w:rsidR="002542D3">
      <w:rPr>
        <w:rStyle w:val="a7"/>
      </w:rPr>
      <w:instrText xml:space="preserve">PAGE  </w:instrText>
    </w:r>
    <w:r>
      <w:rPr>
        <w:rStyle w:val="a7"/>
      </w:rPr>
      <w:fldChar w:fldCharType="end"/>
    </w:r>
  </w:p>
  <w:p w:rsidR="002542D3" w:rsidRDefault="002542D3" w:rsidP="00C723B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2D3" w:rsidRDefault="004313AA" w:rsidP="00667CFE">
    <w:pPr>
      <w:pStyle w:val="a6"/>
      <w:framePr w:wrap="around" w:vAnchor="text" w:hAnchor="margin" w:xAlign="right" w:y="1"/>
      <w:rPr>
        <w:rStyle w:val="a7"/>
      </w:rPr>
    </w:pPr>
    <w:r>
      <w:rPr>
        <w:rStyle w:val="a7"/>
      </w:rPr>
      <w:fldChar w:fldCharType="begin"/>
    </w:r>
    <w:r w:rsidR="002542D3">
      <w:rPr>
        <w:rStyle w:val="a7"/>
      </w:rPr>
      <w:instrText xml:space="preserve">PAGE  </w:instrText>
    </w:r>
    <w:r>
      <w:rPr>
        <w:rStyle w:val="a7"/>
      </w:rPr>
      <w:fldChar w:fldCharType="separate"/>
    </w:r>
    <w:r w:rsidR="006D1CC4">
      <w:rPr>
        <w:rStyle w:val="a7"/>
        <w:noProof/>
      </w:rPr>
      <w:t>11</w:t>
    </w:r>
    <w:r>
      <w:rPr>
        <w:rStyle w:val="a7"/>
      </w:rPr>
      <w:fldChar w:fldCharType="end"/>
    </w:r>
  </w:p>
  <w:p w:rsidR="002542D3" w:rsidRDefault="002542D3" w:rsidP="00C723B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4E" w:rsidRDefault="00C30D4E">
      <w:r>
        <w:separator/>
      </w:r>
    </w:p>
  </w:footnote>
  <w:footnote w:type="continuationSeparator" w:id="0">
    <w:p w:rsidR="00C30D4E" w:rsidRDefault="00C30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212C"/>
    <w:multiLevelType w:val="hybridMultilevel"/>
    <w:tmpl w:val="5AE0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3"/>
    <w:rsid w:val="000023B9"/>
    <w:rsid w:val="00003E58"/>
    <w:rsid w:val="00010C51"/>
    <w:rsid w:val="00035AC9"/>
    <w:rsid w:val="00040FE4"/>
    <w:rsid w:val="000445B1"/>
    <w:rsid w:val="000632B3"/>
    <w:rsid w:val="000B6F3A"/>
    <w:rsid w:val="000C229C"/>
    <w:rsid w:val="000F3E36"/>
    <w:rsid w:val="00100E6D"/>
    <w:rsid w:val="00106B9F"/>
    <w:rsid w:val="001071A7"/>
    <w:rsid w:val="001158C4"/>
    <w:rsid w:val="001170E5"/>
    <w:rsid w:val="00122AEC"/>
    <w:rsid w:val="0015664B"/>
    <w:rsid w:val="001A2638"/>
    <w:rsid w:val="001A43BF"/>
    <w:rsid w:val="001B1CFB"/>
    <w:rsid w:val="001C35F3"/>
    <w:rsid w:val="001D1713"/>
    <w:rsid w:val="001D59B5"/>
    <w:rsid w:val="001E68A4"/>
    <w:rsid w:val="001F3E44"/>
    <w:rsid w:val="001F5EB8"/>
    <w:rsid w:val="00225C44"/>
    <w:rsid w:val="002542D3"/>
    <w:rsid w:val="00260AFB"/>
    <w:rsid w:val="002A18DF"/>
    <w:rsid w:val="002C4F49"/>
    <w:rsid w:val="002F7C88"/>
    <w:rsid w:val="00316E90"/>
    <w:rsid w:val="003338B6"/>
    <w:rsid w:val="0037446E"/>
    <w:rsid w:val="003A28A0"/>
    <w:rsid w:val="003B3C8D"/>
    <w:rsid w:val="003C35CE"/>
    <w:rsid w:val="003F3346"/>
    <w:rsid w:val="00412903"/>
    <w:rsid w:val="00413729"/>
    <w:rsid w:val="004156BC"/>
    <w:rsid w:val="004313AA"/>
    <w:rsid w:val="00443C9F"/>
    <w:rsid w:val="00445206"/>
    <w:rsid w:val="00454007"/>
    <w:rsid w:val="0046366F"/>
    <w:rsid w:val="0046665D"/>
    <w:rsid w:val="00467846"/>
    <w:rsid w:val="00474CC8"/>
    <w:rsid w:val="00483E69"/>
    <w:rsid w:val="004A5CBF"/>
    <w:rsid w:val="00512F5F"/>
    <w:rsid w:val="00561E64"/>
    <w:rsid w:val="00565B3E"/>
    <w:rsid w:val="00596C7A"/>
    <w:rsid w:val="005C5AAA"/>
    <w:rsid w:val="005E07FE"/>
    <w:rsid w:val="005E337B"/>
    <w:rsid w:val="005F1A22"/>
    <w:rsid w:val="005F614F"/>
    <w:rsid w:val="00614185"/>
    <w:rsid w:val="00634D1F"/>
    <w:rsid w:val="00667CFE"/>
    <w:rsid w:val="00682795"/>
    <w:rsid w:val="00696516"/>
    <w:rsid w:val="006D1CC4"/>
    <w:rsid w:val="006D4657"/>
    <w:rsid w:val="006D4E94"/>
    <w:rsid w:val="006D7081"/>
    <w:rsid w:val="006F3E23"/>
    <w:rsid w:val="006F584F"/>
    <w:rsid w:val="007009CC"/>
    <w:rsid w:val="0072057F"/>
    <w:rsid w:val="007414EE"/>
    <w:rsid w:val="00745E13"/>
    <w:rsid w:val="00772E4D"/>
    <w:rsid w:val="007872F8"/>
    <w:rsid w:val="007955E7"/>
    <w:rsid w:val="007C0D62"/>
    <w:rsid w:val="007E360B"/>
    <w:rsid w:val="007F436D"/>
    <w:rsid w:val="00800082"/>
    <w:rsid w:val="0080656B"/>
    <w:rsid w:val="008133C2"/>
    <w:rsid w:val="00823FB9"/>
    <w:rsid w:val="0082542D"/>
    <w:rsid w:val="00843DAB"/>
    <w:rsid w:val="008538AC"/>
    <w:rsid w:val="00860258"/>
    <w:rsid w:val="00876C0F"/>
    <w:rsid w:val="0089263E"/>
    <w:rsid w:val="008B43CF"/>
    <w:rsid w:val="008B46C2"/>
    <w:rsid w:val="008C6E67"/>
    <w:rsid w:val="008C6F62"/>
    <w:rsid w:val="008D4B1F"/>
    <w:rsid w:val="00907FDF"/>
    <w:rsid w:val="009366B1"/>
    <w:rsid w:val="00943571"/>
    <w:rsid w:val="0094583E"/>
    <w:rsid w:val="009667F0"/>
    <w:rsid w:val="009B192C"/>
    <w:rsid w:val="009D6543"/>
    <w:rsid w:val="009E32B7"/>
    <w:rsid w:val="00A04699"/>
    <w:rsid w:val="00A05C02"/>
    <w:rsid w:val="00A10427"/>
    <w:rsid w:val="00A16175"/>
    <w:rsid w:val="00A21BDC"/>
    <w:rsid w:val="00A44C4D"/>
    <w:rsid w:val="00A46091"/>
    <w:rsid w:val="00A478B2"/>
    <w:rsid w:val="00A74B8B"/>
    <w:rsid w:val="00A756EC"/>
    <w:rsid w:val="00A91C94"/>
    <w:rsid w:val="00A9637B"/>
    <w:rsid w:val="00AA222C"/>
    <w:rsid w:val="00AA26C8"/>
    <w:rsid w:val="00B234A9"/>
    <w:rsid w:val="00B37C9C"/>
    <w:rsid w:val="00B631E5"/>
    <w:rsid w:val="00B63EEA"/>
    <w:rsid w:val="00B71867"/>
    <w:rsid w:val="00B81ACF"/>
    <w:rsid w:val="00BA33A8"/>
    <w:rsid w:val="00BA4F33"/>
    <w:rsid w:val="00BB7108"/>
    <w:rsid w:val="00BC2D36"/>
    <w:rsid w:val="00BD001D"/>
    <w:rsid w:val="00BD0E22"/>
    <w:rsid w:val="00BD275C"/>
    <w:rsid w:val="00BF35E1"/>
    <w:rsid w:val="00BF7843"/>
    <w:rsid w:val="00C16625"/>
    <w:rsid w:val="00C230C8"/>
    <w:rsid w:val="00C26A8D"/>
    <w:rsid w:val="00C30D4E"/>
    <w:rsid w:val="00C57390"/>
    <w:rsid w:val="00C57C4C"/>
    <w:rsid w:val="00C62958"/>
    <w:rsid w:val="00C64620"/>
    <w:rsid w:val="00C71161"/>
    <w:rsid w:val="00C723BE"/>
    <w:rsid w:val="00C8131E"/>
    <w:rsid w:val="00C820B9"/>
    <w:rsid w:val="00CA2AAD"/>
    <w:rsid w:val="00CA4A7D"/>
    <w:rsid w:val="00D217A8"/>
    <w:rsid w:val="00D2255E"/>
    <w:rsid w:val="00D272DA"/>
    <w:rsid w:val="00D50B26"/>
    <w:rsid w:val="00D575A5"/>
    <w:rsid w:val="00D60C5D"/>
    <w:rsid w:val="00D611AA"/>
    <w:rsid w:val="00D70060"/>
    <w:rsid w:val="00D91FC6"/>
    <w:rsid w:val="00D96DE8"/>
    <w:rsid w:val="00DA26F3"/>
    <w:rsid w:val="00DB18BC"/>
    <w:rsid w:val="00DC300B"/>
    <w:rsid w:val="00DC3247"/>
    <w:rsid w:val="00DD1F35"/>
    <w:rsid w:val="00DD6377"/>
    <w:rsid w:val="00DF2ACF"/>
    <w:rsid w:val="00DF5C32"/>
    <w:rsid w:val="00E20CC4"/>
    <w:rsid w:val="00E275AF"/>
    <w:rsid w:val="00E50860"/>
    <w:rsid w:val="00E557EC"/>
    <w:rsid w:val="00E6037D"/>
    <w:rsid w:val="00E76F29"/>
    <w:rsid w:val="00E94C46"/>
    <w:rsid w:val="00EA5ABF"/>
    <w:rsid w:val="00EC52E0"/>
    <w:rsid w:val="00ED71D8"/>
    <w:rsid w:val="00EE0348"/>
    <w:rsid w:val="00EE0515"/>
    <w:rsid w:val="00EE3A02"/>
    <w:rsid w:val="00EF6D00"/>
    <w:rsid w:val="00F2355F"/>
    <w:rsid w:val="00F336C6"/>
    <w:rsid w:val="00F41DB8"/>
    <w:rsid w:val="00F54362"/>
    <w:rsid w:val="00F562ED"/>
    <w:rsid w:val="00F91126"/>
    <w:rsid w:val="00FA714F"/>
    <w:rsid w:val="00FB4A2C"/>
    <w:rsid w:val="00FC28B9"/>
    <w:rsid w:val="00FD2B8F"/>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4185"/>
    <w:rPr>
      <w:color w:val="0000FF" w:themeColor="hyperlink"/>
      <w:u w:val="single"/>
    </w:rPr>
  </w:style>
  <w:style w:type="table" w:styleId="a4">
    <w:name w:val="Table Grid"/>
    <w:basedOn w:val="a1"/>
    <w:uiPriority w:val="59"/>
    <w:rsid w:val="00DD1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94C46"/>
    <w:pPr>
      <w:ind w:left="720"/>
      <w:contextualSpacing/>
    </w:pPr>
  </w:style>
  <w:style w:type="paragraph" w:styleId="a6">
    <w:name w:val="footer"/>
    <w:basedOn w:val="a"/>
    <w:link w:val="Char"/>
    <w:uiPriority w:val="99"/>
    <w:unhideWhenUsed/>
    <w:rsid w:val="00C723BE"/>
    <w:pPr>
      <w:tabs>
        <w:tab w:val="center" w:pos="4320"/>
        <w:tab w:val="right" w:pos="8640"/>
      </w:tabs>
    </w:pPr>
  </w:style>
  <w:style w:type="character" w:customStyle="1" w:styleId="Char">
    <w:name w:val="页脚 Char"/>
    <w:basedOn w:val="a0"/>
    <w:link w:val="a6"/>
    <w:uiPriority w:val="99"/>
    <w:rsid w:val="00C723BE"/>
  </w:style>
  <w:style w:type="character" w:styleId="a7">
    <w:name w:val="page number"/>
    <w:basedOn w:val="a0"/>
    <w:uiPriority w:val="99"/>
    <w:semiHidden/>
    <w:unhideWhenUsed/>
    <w:rsid w:val="00C723BE"/>
  </w:style>
  <w:style w:type="paragraph" w:styleId="a8">
    <w:name w:val="header"/>
    <w:basedOn w:val="a"/>
    <w:link w:val="Char0"/>
    <w:uiPriority w:val="99"/>
    <w:unhideWhenUsed/>
    <w:rsid w:val="00BD0E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BD0E22"/>
    <w:rPr>
      <w:sz w:val="18"/>
      <w:szCs w:val="18"/>
    </w:rPr>
  </w:style>
  <w:style w:type="character" w:styleId="a9">
    <w:name w:val="annotation reference"/>
    <w:basedOn w:val="a0"/>
    <w:uiPriority w:val="99"/>
    <w:semiHidden/>
    <w:unhideWhenUsed/>
    <w:rsid w:val="00BD0E22"/>
    <w:rPr>
      <w:sz w:val="21"/>
      <w:szCs w:val="21"/>
    </w:rPr>
  </w:style>
  <w:style w:type="paragraph" w:styleId="aa">
    <w:name w:val="annotation text"/>
    <w:basedOn w:val="a"/>
    <w:link w:val="Char1"/>
    <w:unhideWhenUsed/>
    <w:rsid w:val="00BD0E22"/>
  </w:style>
  <w:style w:type="character" w:customStyle="1" w:styleId="Char1">
    <w:name w:val="批注文字 Char"/>
    <w:basedOn w:val="a0"/>
    <w:link w:val="aa"/>
    <w:rsid w:val="00BD0E22"/>
  </w:style>
  <w:style w:type="paragraph" w:styleId="ab">
    <w:name w:val="annotation subject"/>
    <w:basedOn w:val="aa"/>
    <w:next w:val="aa"/>
    <w:link w:val="Char2"/>
    <w:uiPriority w:val="99"/>
    <w:semiHidden/>
    <w:unhideWhenUsed/>
    <w:rsid w:val="00BD0E22"/>
    <w:rPr>
      <w:b/>
      <w:bCs/>
    </w:rPr>
  </w:style>
  <w:style w:type="character" w:customStyle="1" w:styleId="Char2">
    <w:name w:val="批注主题 Char"/>
    <w:basedOn w:val="Char1"/>
    <w:link w:val="ab"/>
    <w:uiPriority w:val="99"/>
    <w:semiHidden/>
    <w:rsid w:val="00BD0E22"/>
    <w:rPr>
      <w:b/>
      <w:bCs/>
    </w:rPr>
  </w:style>
  <w:style w:type="paragraph" w:styleId="ac">
    <w:name w:val="Balloon Text"/>
    <w:basedOn w:val="a"/>
    <w:link w:val="Char3"/>
    <w:uiPriority w:val="99"/>
    <w:semiHidden/>
    <w:unhideWhenUsed/>
    <w:rsid w:val="00BD0E22"/>
    <w:rPr>
      <w:sz w:val="18"/>
      <w:szCs w:val="18"/>
    </w:rPr>
  </w:style>
  <w:style w:type="character" w:customStyle="1" w:styleId="Char3">
    <w:name w:val="批注框文本 Char"/>
    <w:basedOn w:val="a0"/>
    <w:link w:val="ac"/>
    <w:uiPriority w:val="99"/>
    <w:semiHidden/>
    <w:rsid w:val="00BD0E22"/>
    <w:rPr>
      <w:sz w:val="18"/>
      <w:szCs w:val="18"/>
    </w:rPr>
  </w:style>
  <w:style w:type="character" w:customStyle="1" w:styleId="apple-converted-space">
    <w:name w:val="apple-converted-space"/>
    <w:basedOn w:val="a0"/>
    <w:rsid w:val="00EE0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4185"/>
    <w:rPr>
      <w:color w:val="0000FF" w:themeColor="hyperlink"/>
      <w:u w:val="single"/>
    </w:rPr>
  </w:style>
  <w:style w:type="table" w:styleId="a4">
    <w:name w:val="Table Grid"/>
    <w:basedOn w:val="a1"/>
    <w:uiPriority w:val="59"/>
    <w:rsid w:val="00DD1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94C46"/>
    <w:pPr>
      <w:ind w:left="720"/>
      <w:contextualSpacing/>
    </w:pPr>
  </w:style>
  <w:style w:type="paragraph" w:styleId="a6">
    <w:name w:val="footer"/>
    <w:basedOn w:val="a"/>
    <w:link w:val="Char"/>
    <w:uiPriority w:val="99"/>
    <w:unhideWhenUsed/>
    <w:rsid w:val="00C723BE"/>
    <w:pPr>
      <w:tabs>
        <w:tab w:val="center" w:pos="4320"/>
        <w:tab w:val="right" w:pos="8640"/>
      </w:tabs>
    </w:pPr>
  </w:style>
  <w:style w:type="character" w:customStyle="1" w:styleId="Char">
    <w:name w:val="页脚 Char"/>
    <w:basedOn w:val="a0"/>
    <w:link w:val="a6"/>
    <w:uiPriority w:val="99"/>
    <w:rsid w:val="00C723BE"/>
  </w:style>
  <w:style w:type="character" w:styleId="a7">
    <w:name w:val="page number"/>
    <w:basedOn w:val="a0"/>
    <w:uiPriority w:val="99"/>
    <w:semiHidden/>
    <w:unhideWhenUsed/>
    <w:rsid w:val="00C723BE"/>
  </w:style>
  <w:style w:type="paragraph" w:styleId="a8">
    <w:name w:val="header"/>
    <w:basedOn w:val="a"/>
    <w:link w:val="Char0"/>
    <w:uiPriority w:val="99"/>
    <w:unhideWhenUsed/>
    <w:rsid w:val="00BD0E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BD0E22"/>
    <w:rPr>
      <w:sz w:val="18"/>
      <w:szCs w:val="18"/>
    </w:rPr>
  </w:style>
  <w:style w:type="character" w:styleId="a9">
    <w:name w:val="annotation reference"/>
    <w:basedOn w:val="a0"/>
    <w:uiPriority w:val="99"/>
    <w:semiHidden/>
    <w:unhideWhenUsed/>
    <w:rsid w:val="00BD0E22"/>
    <w:rPr>
      <w:sz w:val="21"/>
      <w:szCs w:val="21"/>
    </w:rPr>
  </w:style>
  <w:style w:type="paragraph" w:styleId="aa">
    <w:name w:val="annotation text"/>
    <w:basedOn w:val="a"/>
    <w:link w:val="Char1"/>
    <w:unhideWhenUsed/>
    <w:rsid w:val="00BD0E22"/>
  </w:style>
  <w:style w:type="character" w:customStyle="1" w:styleId="Char1">
    <w:name w:val="批注文字 Char"/>
    <w:basedOn w:val="a0"/>
    <w:link w:val="aa"/>
    <w:rsid w:val="00BD0E22"/>
  </w:style>
  <w:style w:type="paragraph" w:styleId="ab">
    <w:name w:val="annotation subject"/>
    <w:basedOn w:val="aa"/>
    <w:next w:val="aa"/>
    <w:link w:val="Char2"/>
    <w:uiPriority w:val="99"/>
    <w:semiHidden/>
    <w:unhideWhenUsed/>
    <w:rsid w:val="00BD0E22"/>
    <w:rPr>
      <w:b/>
      <w:bCs/>
    </w:rPr>
  </w:style>
  <w:style w:type="character" w:customStyle="1" w:styleId="Char2">
    <w:name w:val="批注主题 Char"/>
    <w:basedOn w:val="Char1"/>
    <w:link w:val="ab"/>
    <w:uiPriority w:val="99"/>
    <w:semiHidden/>
    <w:rsid w:val="00BD0E22"/>
    <w:rPr>
      <w:b/>
      <w:bCs/>
    </w:rPr>
  </w:style>
  <w:style w:type="paragraph" w:styleId="ac">
    <w:name w:val="Balloon Text"/>
    <w:basedOn w:val="a"/>
    <w:link w:val="Char3"/>
    <w:uiPriority w:val="99"/>
    <w:semiHidden/>
    <w:unhideWhenUsed/>
    <w:rsid w:val="00BD0E22"/>
    <w:rPr>
      <w:sz w:val="18"/>
      <w:szCs w:val="18"/>
    </w:rPr>
  </w:style>
  <w:style w:type="character" w:customStyle="1" w:styleId="Char3">
    <w:name w:val="批注框文本 Char"/>
    <w:basedOn w:val="a0"/>
    <w:link w:val="ac"/>
    <w:uiPriority w:val="99"/>
    <w:semiHidden/>
    <w:rsid w:val="00BD0E22"/>
    <w:rPr>
      <w:sz w:val="18"/>
      <w:szCs w:val="18"/>
    </w:rPr>
  </w:style>
  <w:style w:type="character" w:customStyle="1" w:styleId="apple-converted-space">
    <w:name w:val="apple-converted-space"/>
    <w:basedOn w:val="a0"/>
    <w:rsid w:val="00EE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46243">
      <w:bodyDiv w:val="1"/>
      <w:marLeft w:val="0"/>
      <w:marRight w:val="0"/>
      <w:marTop w:val="0"/>
      <w:marBottom w:val="0"/>
      <w:divBdr>
        <w:top w:val="none" w:sz="0" w:space="0" w:color="auto"/>
        <w:left w:val="none" w:sz="0" w:space="0" w:color="auto"/>
        <w:bottom w:val="none" w:sz="0" w:space="0" w:color="auto"/>
        <w:right w:val="none" w:sz="0" w:space="0" w:color="auto"/>
      </w:divBdr>
      <w:divsChild>
        <w:div w:id="1365325849">
          <w:marLeft w:val="0"/>
          <w:marRight w:val="0"/>
          <w:marTop w:val="0"/>
          <w:marBottom w:val="0"/>
          <w:divBdr>
            <w:top w:val="none" w:sz="0" w:space="0" w:color="auto"/>
            <w:left w:val="none" w:sz="0" w:space="0" w:color="auto"/>
            <w:bottom w:val="none" w:sz="0" w:space="0" w:color="auto"/>
            <w:right w:val="none" w:sz="0" w:space="0" w:color="auto"/>
          </w:divBdr>
        </w:div>
        <w:div w:id="697513678">
          <w:marLeft w:val="0"/>
          <w:marRight w:val="0"/>
          <w:marTop w:val="0"/>
          <w:marBottom w:val="0"/>
          <w:divBdr>
            <w:top w:val="none" w:sz="0" w:space="0" w:color="auto"/>
            <w:left w:val="none" w:sz="0" w:space="0" w:color="auto"/>
            <w:bottom w:val="none" w:sz="0" w:space="0" w:color="auto"/>
            <w:right w:val="none" w:sz="0" w:space="0" w:color="auto"/>
          </w:divBdr>
        </w:div>
        <w:div w:id="248388024">
          <w:marLeft w:val="0"/>
          <w:marRight w:val="0"/>
          <w:marTop w:val="0"/>
          <w:marBottom w:val="0"/>
          <w:divBdr>
            <w:top w:val="none" w:sz="0" w:space="0" w:color="auto"/>
            <w:left w:val="none" w:sz="0" w:space="0" w:color="auto"/>
            <w:bottom w:val="none" w:sz="0" w:space="0" w:color="auto"/>
            <w:right w:val="none" w:sz="0" w:space="0" w:color="auto"/>
          </w:divBdr>
        </w:div>
        <w:div w:id="790631285">
          <w:marLeft w:val="0"/>
          <w:marRight w:val="0"/>
          <w:marTop w:val="0"/>
          <w:marBottom w:val="0"/>
          <w:divBdr>
            <w:top w:val="none" w:sz="0" w:space="0" w:color="auto"/>
            <w:left w:val="none" w:sz="0" w:space="0" w:color="auto"/>
            <w:bottom w:val="none" w:sz="0" w:space="0" w:color="auto"/>
            <w:right w:val="none" w:sz="0" w:space="0" w:color="auto"/>
          </w:divBdr>
        </w:div>
        <w:div w:id="74283646">
          <w:marLeft w:val="0"/>
          <w:marRight w:val="0"/>
          <w:marTop w:val="0"/>
          <w:marBottom w:val="0"/>
          <w:divBdr>
            <w:top w:val="none" w:sz="0" w:space="0" w:color="auto"/>
            <w:left w:val="none" w:sz="0" w:space="0" w:color="auto"/>
            <w:bottom w:val="none" w:sz="0" w:space="0" w:color="auto"/>
            <w:right w:val="none" w:sz="0" w:space="0" w:color="auto"/>
          </w:divBdr>
        </w:div>
        <w:div w:id="1703238157">
          <w:marLeft w:val="0"/>
          <w:marRight w:val="0"/>
          <w:marTop w:val="0"/>
          <w:marBottom w:val="0"/>
          <w:divBdr>
            <w:top w:val="none" w:sz="0" w:space="0" w:color="auto"/>
            <w:left w:val="none" w:sz="0" w:space="0" w:color="auto"/>
            <w:bottom w:val="none" w:sz="0" w:space="0" w:color="auto"/>
            <w:right w:val="none" w:sz="0" w:space="0" w:color="auto"/>
          </w:divBdr>
        </w:div>
        <w:div w:id="928081747">
          <w:marLeft w:val="0"/>
          <w:marRight w:val="0"/>
          <w:marTop w:val="0"/>
          <w:marBottom w:val="0"/>
          <w:divBdr>
            <w:top w:val="none" w:sz="0" w:space="0" w:color="auto"/>
            <w:left w:val="none" w:sz="0" w:space="0" w:color="auto"/>
            <w:bottom w:val="none" w:sz="0" w:space="0" w:color="auto"/>
            <w:right w:val="none" w:sz="0" w:space="0" w:color="auto"/>
          </w:divBdr>
        </w:div>
        <w:div w:id="289289392">
          <w:marLeft w:val="0"/>
          <w:marRight w:val="0"/>
          <w:marTop w:val="0"/>
          <w:marBottom w:val="0"/>
          <w:divBdr>
            <w:top w:val="none" w:sz="0" w:space="0" w:color="auto"/>
            <w:left w:val="none" w:sz="0" w:space="0" w:color="auto"/>
            <w:bottom w:val="none" w:sz="0" w:space="0" w:color="auto"/>
            <w:right w:val="none" w:sz="0" w:space="0" w:color="auto"/>
          </w:divBdr>
        </w:div>
        <w:div w:id="15057785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iba.com/February" TargetMode="External"/><Relationship Id="rId4" Type="http://schemas.microsoft.com/office/2007/relationships/stylesWithEffects" Target="stylesWithEffects.xml"/><Relationship Id="rId9" Type="http://schemas.openxmlformats.org/officeDocument/2006/relationships/hyperlink" Target="mailto:flaxelc@oh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E370-B74E-4712-B219-2008DB86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Keck</dc:creator>
  <cp:lastModifiedBy>LS Ma</cp:lastModifiedBy>
  <cp:revision>2</cp:revision>
  <dcterms:created xsi:type="dcterms:W3CDTF">2014-04-02T21:36:00Z</dcterms:created>
  <dcterms:modified xsi:type="dcterms:W3CDTF">2014-04-02T21:36:00Z</dcterms:modified>
</cp:coreProperties>
</file>