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35" w:rsidRPr="00B376E4" w:rsidRDefault="00FC5935" w:rsidP="00B376E4">
      <w:pPr>
        <w:adjustRightInd w:val="0"/>
        <w:snapToGrid w:val="0"/>
        <w:spacing w:line="360" w:lineRule="auto"/>
        <w:rPr>
          <w:rFonts w:ascii="Book Antiqua" w:hAnsi="Book Antiqua"/>
        </w:rPr>
      </w:pPr>
      <w:r w:rsidRPr="00B376E4">
        <w:rPr>
          <w:rFonts w:ascii="Book Antiqua" w:eastAsia="Times New Roman" w:hAnsi="Book Antiqua" w:cs="宋体"/>
          <w:b/>
        </w:rPr>
        <w:t xml:space="preserve">Name of journal: </w:t>
      </w:r>
      <w:bookmarkStart w:id="0" w:name="OLE_LINK718"/>
      <w:bookmarkStart w:id="1" w:name="OLE_LINK719"/>
      <w:r w:rsidRPr="00B376E4">
        <w:rPr>
          <w:rFonts w:ascii="Book Antiqua" w:eastAsia="Times New Roman" w:hAnsi="Book Antiqua" w:cs="宋体"/>
          <w:b/>
        </w:rPr>
        <w:t xml:space="preserve">World Journal of </w:t>
      </w:r>
      <w:bookmarkEnd w:id="0"/>
      <w:bookmarkEnd w:id="1"/>
      <w:r w:rsidRPr="00B376E4">
        <w:rPr>
          <w:rFonts w:ascii="Book Antiqua" w:hAnsi="Book Antiqua"/>
          <w:b/>
        </w:rPr>
        <w:t xml:space="preserve">Gastroenterology </w:t>
      </w:r>
    </w:p>
    <w:p w:rsidR="00FC5935" w:rsidRPr="00B376E4" w:rsidRDefault="00FC5935" w:rsidP="00B376E4">
      <w:pPr>
        <w:adjustRightInd w:val="0"/>
        <w:snapToGrid w:val="0"/>
        <w:spacing w:line="360" w:lineRule="auto"/>
        <w:rPr>
          <w:rFonts w:ascii="Book Antiqua" w:eastAsia="Times New Roman" w:hAnsi="Book Antiqua" w:cs="宋体"/>
          <w:b/>
        </w:rPr>
      </w:pPr>
      <w:r w:rsidRPr="00B376E4">
        <w:rPr>
          <w:rFonts w:ascii="Book Antiqua" w:hAnsi="Book Antiqua" w:cs="Arial"/>
          <w:b/>
          <w:lang w:val="en"/>
        </w:rPr>
        <w:t>ESPS Manuscript N</w:t>
      </w:r>
      <w:r w:rsidRPr="00B376E4">
        <w:rPr>
          <w:rFonts w:ascii="Book Antiqua" w:hAnsi="Book Antiqua" w:cs="Arial"/>
          <w:b/>
          <w:caps/>
          <w:lang w:val="en"/>
        </w:rPr>
        <w:t>o</w:t>
      </w:r>
      <w:r w:rsidRPr="00B376E4">
        <w:rPr>
          <w:rFonts w:ascii="Book Antiqua" w:hAnsi="Book Antiqua" w:cs="Arial"/>
          <w:b/>
          <w:lang w:val="en"/>
        </w:rPr>
        <w:t xml:space="preserve">: </w:t>
      </w:r>
      <w:r w:rsidRPr="00B376E4">
        <w:rPr>
          <w:rFonts w:ascii="Book Antiqua" w:eastAsia="宋体" w:hAnsi="Book Antiqua" w:cs="Arial"/>
          <w:b/>
          <w:lang w:val="en" w:eastAsia="zh-CN"/>
        </w:rPr>
        <w:t>7979</w:t>
      </w:r>
    </w:p>
    <w:p w:rsidR="00FC5935" w:rsidRPr="00B376E4" w:rsidRDefault="00FC5935" w:rsidP="00B376E4">
      <w:pPr>
        <w:suppressAutoHyphens/>
        <w:autoSpaceDE w:val="0"/>
        <w:autoSpaceDN w:val="0"/>
        <w:adjustRightInd w:val="0"/>
        <w:snapToGrid w:val="0"/>
        <w:spacing w:line="360" w:lineRule="auto"/>
        <w:rPr>
          <w:rFonts w:ascii="Book Antiqua" w:eastAsia="幼圆" w:hAnsi="Book Antiqua"/>
          <w:b/>
          <w:color w:val="000000"/>
        </w:rPr>
      </w:pPr>
      <w:bookmarkStart w:id="2" w:name="OLE_LINK1617"/>
      <w:bookmarkStart w:id="3" w:name="OLE_LINK1618"/>
      <w:r w:rsidRPr="00B376E4">
        <w:rPr>
          <w:rFonts w:ascii="Book Antiqua" w:hAnsi="Book Antiqua"/>
          <w:b/>
        </w:rPr>
        <w:t xml:space="preserve">Columns: </w:t>
      </w:r>
      <w:bookmarkEnd w:id="2"/>
      <w:bookmarkEnd w:id="3"/>
      <w:r w:rsidRPr="00B376E4">
        <w:rPr>
          <w:rFonts w:ascii="Book Antiqua" w:eastAsia="幼圆" w:hAnsi="Book Antiqua"/>
          <w:b/>
          <w:color w:val="000000"/>
        </w:rPr>
        <w:t>TOPIC HIGHLIGHTS</w:t>
      </w:r>
    </w:p>
    <w:p w:rsidR="00FC5935" w:rsidRPr="00B376E4" w:rsidRDefault="00FC5935" w:rsidP="00B376E4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:rsidR="00047273" w:rsidRPr="00B376E4" w:rsidRDefault="00047273" w:rsidP="00B376E4">
      <w:pPr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</w:rPr>
      </w:pPr>
      <w:r w:rsidRPr="00B376E4">
        <w:rPr>
          <w:rFonts w:ascii="Book Antiqua" w:hAnsi="Book Antiqua" w:cs="TwCenMT-Bold"/>
          <w:bCs/>
          <w:kern w:val="0"/>
          <w:sz w:val="24"/>
        </w:rPr>
        <w:t>WJG 20th Anniversary Special Issues</w:t>
      </w:r>
      <w:r w:rsidRPr="00B376E4">
        <w:rPr>
          <w:rFonts w:ascii="Book Antiqua" w:hAnsi="Book Antiqua"/>
          <w:color w:val="000000"/>
          <w:sz w:val="24"/>
        </w:rPr>
        <w:t xml:space="preserve"> (8): Gastric cancer</w:t>
      </w:r>
    </w:p>
    <w:p w:rsidR="00047273" w:rsidRPr="00B376E4" w:rsidRDefault="00047273" w:rsidP="00B376E4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:rsidR="002A11B8" w:rsidRPr="00B376E4" w:rsidRDefault="002A11B8" w:rsidP="00B376E4">
      <w:pPr>
        <w:adjustRightInd w:val="0"/>
        <w:snapToGrid w:val="0"/>
        <w:spacing w:line="360" w:lineRule="auto"/>
        <w:rPr>
          <w:rFonts w:ascii="Book Antiqua" w:eastAsia="Batang" w:hAnsi="Book Antiqua" w:cs="Times New Roman"/>
          <w:b/>
          <w:sz w:val="24"/>
          <w:szCs w:val="24"/>
        </w:rPr>
      </w:pPr>
      <w:r w:rsidRPr="00B376E4">
        <w:rPr>
          <w:rFonts w:ascii="Book Antiqua" w:eastAsia="Batang" w:hAnsi="Book Antiqua" w:cs="Times New Roman"/>
          <w:b/>
          <w:sz w:val="24"/>
          <w:szCs w:val="24"/>
        </w:rPr>
        <w:t xml:space="preserve">Current issues and </w:t>
      </w:r>
      <w:r w:rsidR="009656B8" w:rsidRPr="00B376E4">
        <w:rPr>
          <w:rFonts w:ascii="Book Antiqua" w:eastAsia="Batang" w:hAnsi="Book Antiqua" w:cs="Times New Roman"/>
          <w:b/>
          <w:sz w:val="24"/>
          <w:szCs w:val="24"/>
        </w:rPr>
        <w:t>future</w:t>
      </w:r>
      <w:r w:rsidRPr="00B376E4">
        <w:rPr>
          <w:rFonts w:ascii="Book Antiqua" w:eastAsia="Batang" w:hAnsi="Book Antiqua" w:cs="Times New Roman"/>
          <w:b/>
          <w:sz w:val="24"/>
          <w:szCs w:val="24"/>
        </w:rPr>
        <w:t xml:space="preserve"> perspective</w:t>
      </w:r>
      <w:r w:rsidR="00CC6803" w:rsidRPr="00B376E4">
        <w:rPr>
          <w:rFonts w:ascii="Book Antiqua" w:hAnsi="Book Antiqua" w:cs="Times New Roman"/>
          <w:b/>
          <w:sz w:val="24"/>
          <w:szCs w:val="24"/>
        </w:rPr>
        <w:t>s</w:t>
      </w:r>
      <w:r w:rsidRPr="00B376E4">
        <w:rPr>
          <w:rFonts w:ascii="Book Antiqua" w:eastAsia="Batang" w:hAnsi="Book Antiqua" w:cs="Times New Roman"/>
          <w:b/>
          <w:sz w:val="24"/>
          <w:szCs w:val="24"/>
        </w:rPr>
        <w:t xml:space="preserve"> of gastric cancer screening</w:t>
      </w:r>
    </w:p>
    <w:p w:rsidR="00047273" w:rsidRPr="00B376E4" w:rsidRDefault="00047273" w:rsidP="00B376E4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9656B8" w:rsidRPr="00B376E4" w:rsidRDefault="00047273" w:rsidP="00B376E4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B376E4">
        <w:rPr>
          <w:rFonts w:ascii="Book Antiqua" w:eastAsia="Batang" w:hAnsi="Book Antiqua" w:cs="Times New Roman"/>
          <w:sz w:val="24"/>
          <w:szCs w:val="24"/>
        </w:rPr>
        <w:t>Hamashima</w:t>
      </w:r>
      <w:proofErr w:type="spellEnd"/>
      <w:r w:rsidRPr="00B376E4">
        <w:rPr>
          <w:rFonts w:ascii="Book Antiqua" w:hAnsi="Book Antiqua" w:cs="Times New Roman"/>
          <w:sz w:val="24"/>
          <w:szCs w:val="24"/>
        </w:rPr>
        <w:t xml:space="preserve"> </w:t>
      </w:r>
      <w:r w:rsidRPr="00B376E4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C. </w:t>
      </w:r>
      <w:r w:rsidR="00CC6803" w:rsidRPr="00B376E4">
        <w:rPr>
          <w:rFonts w:ascii="Book Antiqua" w:hAnsi="Book Antiqua" w:cs="Times New Roman"/>
          <w:sz w:val="24"/>
          <w:szCs w:val="24"/>
        </w:rPr>
        <w:t>G</w:t>
      </w:r>
      <w:r w:rsidR="009656B8" w:rsidRPr="00B376E4">
        <w:rPr>
          <w:rFonts w:ascii="Book Antiqua" w:eastAsia="Batang" w:hAnsi="Book Antiqua" w:cs="Times New Roman"/>
          <w:sz w:val="24"/>
          <w:szCs w:val="24"/>
        </w:rPr>
        <w:t>astric cancer screening</w:t>
      </w:r>
      <w:r w:rsidR="00CC6803" w:rsidRPr="00B376E4">
        <w:rPr>
          <w:rFonts w:ascii="Book Antiqua" w:hAnsi="Book Antiqua" w:cs="Times New Roman"/>
          <w:sz w:val="24"/>
          <w:szCs w:val="24"/>
        </w:rPr>
        <w:t xml:space="preserve"> issues and perspective</w:t>
      </w:r>
    </w:p>
    <w:p w:rsidR="009656B8" w:rsidRPr="00B376E4" w:rsidRDefault="009656B8" w:rsidP="00B376E4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:rsidR="00865A6A" w:rsidRPr="00B376E4" w:rsidRDefault="00865A6A" w:rsidP="00B376E4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proofErr w:type="spellStart"/>
      <w:r w:rsidRPr="00B376E4">
        <w:rPr>
          <w:rFonts w:ascii="Book Antiqua" w:eastAsia="Batang" w:hAnsi="Book Antiqua" w:cs="Times New Roman"/>
          <w:sz w:val="24"/>
          <w:szCs w:val="24"/>
        </w:rPr>
        <w:t>Chisato</w:t>
      </w:r>
      <w:proofErr w:type="spellEnd"/>
      <w:r w:rsidRPr="00B376E4">
        <w:rPr>
          <w:rFonts w:ascii="Book Antiqua" w:eastAsia="Batang" w:hAnsi="Book Antiqua" w:cs="Times New Roman"/>
          <w:sz w:val="24"/>
          <w:szCs w:val="24"/>
        </w:rPr>
        <w:t xml:space="preserve"> </w:t>
      </w:r>
      <w:proofErr w:type="spellStart"/>
      <w:r w:rsidRPr="00B376E4">
        <w:rPr>
          <w:rFonts w:ascii="Book Antiqua" w:eastAsia="Batang" w:hAnsi="Book Antiqua" w:cs="Times New Roman"/>
          <w:sz w:val="24"/>
          <w:szCs w:val="24"/>
        </w:rPr>
        <w:t>Hamashima</w:t>
      </w:r>
      <w:proofErr w:type="spellEnd"/>
    </w:p>
    <w:p w:rsidR="00865A6A" w:rsidRPr="00B376E4" w:rsidRDefault="00865A6A" w:rsidP="00B376E4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:rsidR="002A11B8" w:rsidRPr="00B376E4" w:rsidRDefault="00F41166" w:rsidP="00B376E4">
      <w:pPr>
        <w:adjustRightInd w:val="0"/>
        <w:snapToGrid w:val="0"/>
        <w:spacing w:line="360" w:lineRule="auto"/>
        <w:rPr>
          <w:rStyle w:val="a3"/>
          <w:rFonts w:ascii="Book Antiqua" w:eastAsia="宋体" w:hAnsi="Book Antiqua" w:cs="Times New Roman"/>
          <w:b/>
          <w:color w:val="auto"/>
          <w:sz w:val="24"/>
          <w:szCs w:val="24"/>
          <w:u w:val="none"/>
          <w:lang w:eastAsia="zh-CN"/>
        </w:rPr>
      </w:pPr>
      <w:proofErr w:type="spellStart"/>
      <w:r w:rsidRPr="00B376E4">
        <w:rPr>
          <w:rFonts w:ascii="Book Antiqua" w:eastAsia="Batang" w:hAnsi="Book Antiqua" w:cs="Times New Roman"/>
          <w:b/>
          <w:sz w:val="24"/>
          <w:szCs w:val="24"/>
        </w:rPr>
        <w:t>Chisato</w:t>
      </w:r>
      <w:proofErr w:type="spellEnd"/>
      <w:r w:rsidRPr="00B376E4">
        <w:rPr>
          <w:rFonts w:ascii="Book Antiqua" w:eastAsia="Batang" w:hAnsi="Book Antiqua" w:cs="Times New Roman"/>
          <w:b/>
          <w:sz w:val="24"/>
          <w:szCs w:val="24"/>
        </w:rPr>
        <w:t xml:space="preserve"> </w:t>
      </w:r>
      <w:proofErr w:type="spellStart"/>
      <w:r w:rsidRPr="00B376E4">
        <w:rPr>
          <w:rFonts w:ascii="Book Antiqua" w:eastAsia="Batang" w:hAnsi="Book Antiqua" w:cs="Times New Roman"/>
          <w:b/>
          <w:sz w:val="24"/>
          <w:szCs w:val="24"/>
        </w:rPr>
        <w:t>Hamashima</w:t>
      </w:r>
      <w:proofErr w:type="spellEnd"/>
      <w:r w:rsidR="00865A6A" w:rsidRPr="00B376E4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, </w:t>
      </w:r>
      <w:r w:rsidRPr="00B376E4">
        <w:rPr>
          <w:rFonts w:ascii="Book Antiqua" w:eastAsia="Batang" w:hAnsi="Book Antiqua" w:cs="Times New Roman"/>
          <w:sz w:val="24"/>
          <w:szCs w:val="24"/>
        </w:rPr>
        <w:t>Cancer Screening Assessment and Management Division, Research Center for Cancer Prevention and Screening, National Cancer Center, Tokyo</w:t>
      </w:r>
      <w:r w:rsidR="00E7028B" w:rsidRPr="00B376E4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</w:t>
      </w:r>
      <w:r w:rsidR="00E7028B" w:rsidRPr="00B376E4">
        <w:rPr>
          <w:rFonts w:ascii="Book Antiqua" w:eastAsia="Batang" w:hAnsi="Book Antiqua" w:cs="Times New Roman"/>
          <w:sz w:val="24"/>
          <w:szCs w:val="24"/>
        </w:rPr>
        <w:t>104-0045</w:t>
      </w:r>
      <w:r w:rsidRPr="00B376E4">
        <w:rPr>
          <w:rFonts w:ascii="Book Antiqua" w:eastAsia="Batang" w:hAnsi="Book Antiqua" w:cs="Times New Roman"/>
          <w:sz w:val="24"/>
          <w:szCs w:val="24"/>
        </w:rPr>
        <w:t>, Japan</w:t>
      </w:r>
    </w:p>
    <w:p w:rsidR="00E7028B" w:rsidRPr="00B376E4" w:rsidRDefault="00E7028B" w:rsidP="00B376E4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sz w:val="24"/>
          <w:szCs w:val="24"/>
          <w:lang w:eastAsia="zh-CN"/>
        </w:rPr>
      </w:pPr>
    </w:p>
    <w:p w:rsidR="00710445" w:rsidRPr="00B376E4" w:rsidRDefault="00865A6A" w:rsidP="00B376E4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sz w:val="24"/>
          <w:szCs w:val="24"/>
          <w:lang w:eastAsia="zh-CN"/>
        </w:rPr>
      </w:pPr>
      <w:r w:rsidRPr="00B376E4">
        <w:rPr>
          <w:rFonts w:ascii="Book Antiqua" w:hAnsi="Book Antiqua"/>
          <w:b/>
          <w:color w:val="000000"/>
          <w:sz w:val="24"/>
        </w:rPr>
        <w:t>Author contributions:</w:t>
      </w:r>
      <w:r w:rsidRPr="00B376E4">
        <w:rPr>
          <w:rFonts w:ascii="Book Antiqua" w:eastAsia="宋体" w:hAnsi="Book Antiqua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="00710445" w:rsidRPr="00B376E4">
        <w:rPr>
          <w:rFonts w:ascii="Book Antiqua" w:hAnsi="Book Antiqua" w:cs="Times New Roman"/>
          <w:bCs/>
          <w:sz w:val="24"/>
          <w:szCs w:val="24"/>
        </w:rPr>
        <w:t>Hamashima</w:t>
      </w:r>
      <w:proofErr w:type="spellEnd"/>
      <w:r w:rsidR="003F142F" w:rsidRPr="00B376E4">
        <w:rPr>
          <w:rFonts w:ascii="Book Antiqua" w:hAnsi="Book Antiqua" w:cs="Times New Roman"/>
          <w:bCs/>
          <w:sz w:val="24"/>
          <w:szCs w:val="24"/>
        </w:rPr>
        <w:t xml:space="preserve"> </w:t>
      </w:r>
      <w:r w:rsidRPr="00B376E4">
        <w:rPr>
          <w:rFonts w:ascii="Book Antiqua" w:eastAsia="宋体" w:hAnsi="Book Antiqua" w:cs="Times New Roman"/>
          <w:bCs/>
          <w:sz w:val="24"/>
          <w:szCs w:val="24"/>
          <w:lang w:eastAsia="zh-CN"/>
        </w:rPr>
        <w:t xml:space="preserve">C </w:t>
      </w:r>
      <w:r w:rsidR="00710445" w:rsidRPr="00B376E4">
        <w:rPr>
          <w:rFonts w:ascii="Book Antiqua" w:hAnsi="Book Antiqua" w:cs="Times New Roman"/>
          <w:bCs/>
          <w:sz w:val="24"/>
          <w:szCs w:val="24"/>
        </w:rPr>
        <w:t>designed</w:t>
      </w:r>
      <w:r w:rsidR="007867D9" w:rsidRPr="00B376E4">
        <w:rPr>
          <w:rFonts w:ascii="Book Antiqua" w:hAnsi="Book Antiqua" w:cs="Times New Roman"/>
          <w:bCs/>
          <w:sz w:val="24"/>
          <w:szCs w:val="24"/>
        </w:rPr>
        <w:t xml:space="preserve"> and performed the recently</w:t>
      </w:r>
      <w:r w:rsidR="0029588E" w:rsidRPr="00B376E4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7867D9" w:rsidRPr="00B376E4">
        <w:rPr>
          <w:rFonts w:ascii="Book Antiqua" w:hAnsi="Book Antiqua" w:cs="Times New Roman"/>
          <w:bCs/>
          <w:sz w:val="24"/>
          <w:szCs w:val="24"/>
        </w:rPr>
        <w:t>published</w:t>
      </w:r>
      <w:r w:rsidR="00710445" w:rsidRPr="00B376E4">
        <w:rPr>
          <w:rFonts w:ascii="Book Antiqua" w:hAnsi="Book Antiqua" w:cs="Times New Roman"/>
          <w:bCs/>
          <w:sz w:val="24"/>
          <w:szCs w:val="24"/>
        </w:rPr>
        <w:t xml:space="preserve"> research</w:t>
      </w:r>
      <w:r w:rsidR="007867D9" w:rsidRPr="00B376E4">
        <w:rPr>
          <w:rFonts w:ascii="Book Antiqua" w:hAnsi="Book Antiqua" w:cs="Times New Roman"/>
          <w:bCs/>
          <w:sz w:val="24"/>
          <w:szCs w:val="24"/>
        </w:rPr>
        <w:t xml:space="preserve"> studies cited in this review, and wrote this article</w:t>
      </w:r>
      <w:r w:rsidR="00710445" w:rsidRPr="00B376E4">
        <w:rPr>
          <w:rFonts w:ascii="Book Antiqua" w:hAnsi="Book Antiqua" w:cs="Times New Roman"/>
          <w:bCs/>
          <w:sz w:val="24"/>
          <w:szCs w:val="24"/>
        </w:rPr>
        <w:t>.</w:t>
      </w:r>
    </w:p>
    <w:p w:rsidR="00E7028B" w:rsidRPr="00B376E4" w:rsidRDefault="00E7028B" w:rsidP="00B376E4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sz w:val="24"/>
          <w:szCs w:val="24"/>
          <w:lang w:eastAsia="zh-CN"/>
        </w:rPr>
      </w:pPr>
    </w:p>
    <w:p w:rsidR="005A2B5F" w:rsidRPr="00B376E4" w:rsidRDefault="005A2B5F" w:rsidP="00B376E4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B376E4">
        <w:rPr>
          <w:rFonts w:ascii="Book Antiqua" w:hAnsi="Book Antiqua" w:cs="Times New Roman"/>
          <w:b/>
          <w:caps/>
          <w:sz w:val="24"/>
          <w:szCs w:val="24"/>
        </w:rPr>
        <w:t>s</w:t>
      </w:r>
      <w:r w:rsidRPr="00B376E4">
        <w:rPr>
          <w:rFonts w:ascii="Book Antiqua" w:hAnsi="Book Antiqua" w:cs="Times New Roman"/>
          <w:b/>
          <w:sz w:val="24"/>
          <w:szCs w:val="24"/>
        </w:rPr>
        <w:t>upported by</w:t>
      </w:r>
      <w:r w:rsidRPr="00B376E4">
        <w:rPr>
          <w:rFonts w:ascii="Book Antiqua" w:hAnsi="Book Antiqua" w:cs="Times New Roman"/>
          <w:sz w:val="24"/>
          <w:szCs w:val="24"/>
        </w:rPr>
        <w:t xml:space="preserve"> Grant-in-Aid for </w:t>
      </w:r>
      <w:r w:rsidRPr="00B376E4">
        <w:rPr>
          <w:rFonts w:ascii="Book Antiqua" w:eastAsia="AdvOT1ef757c0" w:hAnsi="Book Antiqua" w:cs="Times New Roman"/>
          <w:color w:val="231F20"/>
          <w:kern w:val="0"/>
          <w:sz w:val="24"/>
          <w:szCs w:val="24"/>
        </w:rPr>
        <w:t>H22-Third Term Comprehensive Control Research for Cancer 022</w:t>
      </w:r>
      <w:r w:rsidRPr="00B376E4">
        <w:rPr>
          <w:rFonts w:ascii="Book Antiqua" w:hAnsi="Book Antiqua" w:cs="Times New Roman"/>
          <w:sz w:val="24"/>
          <w:szCs w:val="24"/>
        </w:rPr>
        <w:t xml:space="preserve"> from the Japanese Ministry of Health, </w:t>
      </w:r>
      <w:proofErr w:type="spellStart"/>
      <w:r w:rsidRPr="00B376E4">
        <w:rPr>
          <w:rFonts w:ascii="Book Antiqua" w:hAnsi="Book Antiqua" w:cs="Times New Roman"/>
          <w:sz w:val="24"/>
          <w:szCs w:val="24"/>
        </w:rPr>
        <w:t>Labour</w:t>
      </w:r>
      <w:proofErr w:type="spellEnd"/>
      <w:r w:rsidRPr="00B376E4">
        <w:rPr>
          <w:rFonts w:ascii="Book Antiqua" w:hAnsi="Book Antiqua" w:cs="Times New Roman"/>
          <w:sz w:val="24"/>
          <w:szCs w:val="24"/>
        </w:rPr>
        <w:t xml:space="preserve"> and Welfare</w:t>
      </w:r>
    </w:p>
    <w:p w:rsidR="005A2B5F" w:rsidRPr="00B376E4" w:rsidRDefault="005A2B5F" w:rsidP="00B376E4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sz w:val="24"/>
          <w:szCs w:val="24"/>
          <w:lang w:eastAsia="zh-CN"/>
        </w:rPr>
      </w:pPr>
    </w:p>
    <w:p w:rsidR="00F41166" w:rsidRPr="00B376E4" w:rsidRDefault="00865A6A" w:rsidP="00B376E4">
      <w:pPr>
        <w:adjustRightInd w:val="0"/>
        <w:snapToGrid w:val="0"/>
        <w:spacing w:line="360" w:lineRule="auto"/>
        <w:rPr>
          <w:rStyle w:val="a3"/>
          <w:rFonts w:ascii="Book Antiqua" w:eastAsia="宋体" w:hAnsi="Book Antiqua" w:cs="Times New Roman"/>
          <w:color w:val="auto"/>
          <w:sz w:val="24"/>
          <w:szCs w:val="24"/>
          <w:u w:val="none"/>
          <w:lang w:eastAsia="zh-CN"/>
        </w:rPr>
      </w:pPr>
      <w:r w:rsidRPr="00B376E4">
        <w:rPr>
          <w:rFonts w:ascii="Book Antiqua" w:hAnsi="Book Antiqua"/>
          <w:b/>
          <w:sz w:val="24"/>
        </w:rPr>
        <w:t>Correspondence to:</w:t>
      </w:r>
      <w:r w:rsidRPr="00B376E4">
        <w:rPr>
          <w:rFonts w:ascii="Book Antiqua" w:eastAsia="宋体" w:hAnsi="Book Antiqua"/>
          <w:b/>
          <w:sz w:val="24"/>
          <w:lang w:eastAsia="zh-CN"/>
        </w:rPr>
        <w:t xml:space="preserve"> </w:t>
      </w:r>
      <w:proofErr w:type="spellStart"/>
      <w:r w:rsidR="00CD4922">
        <w:rPr>
          <w:rFonts w:ascii="Book Antiqua" w:eastAsia="Batang" w:hAnsi="Book Antiqua" w:cs="Times New Roman"/>
          <w:b/>
          <w:bCs/>
          <w:sz w:val="24"/>
          <w:szCs w:val="24"/>
        </w:rPr>
        <w:t>Chisato</w:t>
      </w:r>
      <w:proofErr w:type="spellEnd"/>
      <w:r w:rsidR="00CD4922">
        <w:rPr>
          <w:rFonts w:ascii="Book Antiqua" w:eastAsia="Batang" w:hAnsi="Book Antiqua" w:cs="Times New Roman"/>
          <w:b/>
          <w:bCs/>
          <w:sz w:val="24"/>
          <w:szCs w:val="24"/>
        </w:rPr>
        <w:t xml:space="preserve"> </w:t>
      </w:r>
      <w:proofErr w:type="spellStart"/>
      <w:r w:rsidR="00CD4922">
        <w:rPr>
          <w:rFonts w:ascii="Book Antiqua" w:eastAsia="Batang" w:hAnsi="Book Antiqua" w:cs="Times New Roman"/>
          <w:b/>
          <w:bCs/>
          <w:sz w:val="24"/>
          <w:szCs w:val="24"/>
        </w:rPr>
        <w:t>Hamashima</w:t>
      </w:r>
      <w:proofErr w:type="spellEnd"/>
      <w:r w:rsidR="00CD4922">
        <w:rPr>
          <w:rFonts w:ascii="Book Antiqua" w:eastAsia="Batang" w:hAnsi="Book Antiqua" w:cs="Times New Roman"/>
          <w:b/>
          <w:bCs/>
          <w:sz w:val="24"/>
          <w:szCs w:val="24"/>
        </w:rPr>
        <w:t xml:space="preserve">, </w:t>
      </w:r>
      <w:r w:rsidR="005030FA">
        <w:rPr>
          <w:rFonts w:ascii="Book Antiqua" w:eastAsia="Batang" w:hAnsi="Book Antiqua" w:cs="Times New Roman"/>
          <w:b/>
          <w:bCs/>
          <w:sz w:val="24"/>
          <w:szCs w:val="24"/>
        </w:rPr>
        <w:t>M</w:t>
      </w:r>
      <w:r w:rsidR="005030FA" w:rsidRPr="00B376E4">
        <w:rPr>
          <w:rFonts w:ascii="Book Antiqua" w:eastAsia="Batang" w:hAnsi="Book Antiqua" w:cs="Times New Roman"/>
          <w:b/>
          <w:bCs/>
          <w:sz w:val="24"/>
          <w:szCs w:val="24"/>
        </w:rPr>
        <w:t>Sc</w:t>
      </w:r>
      <w:r w:rsidR="005030FA" w:rsidRPr="00B376E4">
        <w:rPr>
          <w:rFonts w:ascii="Book Antiqua" w:eastAsia="宋体" w:hAnsi="Book Antiqua" w:cs="Times New Roman"/>
          <w:b/>
          <w:bCs/>
          <w:sz w:val="24"/>
          <w:szCs w:val="24"/>
          <w:lang w:eastAsia="zh-CN"/>
        </w:rPr>
        <w:t>,</w:t>
      </w:r>
      <w:r w:rsidR="005030FA">
        <w:rPr>
          <w:rFonts w:ascii="Book Antiqua" w:eastAsia="宋体" w:hAnsi="Book Antiqua" w:cs="Times New Roman"/>
          <w:b/>
          <w:bCs/>
          <w:sz w:val="24"/>
          <w:szCs w:val="24"/>
          <w:lang w:eastAsia="zh-CN"/>
        </w:rPr>
        <w:t xml:space="preserve"> </w:t>
      </w:r>
      <w:r w:rsidR="00CD4922">
        <w:rPr>
          <w:rFonts w:ascii="Book Antiqua" w:eastAsia="Batang" w:hAnsi="Book Antiqua" w:cs="Times New Roman"/>
          <w:b/>
          <w:bCs/>
          <w:sz w:val="24"/>
          <w:szCs w:val="24"/>
        </w:rPr>
        <w:t xml:space="preserve">MD, </w:t>
      </w:r>
      <w:r w:rsidR="00F41166" w:rsidRPr="00B376E4">
        <w:rPr>
          <w:rFonts w:ascii="Book Antiqua" w:eastAsia="Batang" w:hAnsi="Book Antiqua" w:cs="Times New Roman"/>
          <w:sz w:val="24"/>
          <w:szCs w:val="24"/>
        </w:rPr>
        <w:t xml:space="preserve">Cancer Screening Assessment and Management Division, Research Center for Cancer Prevention and Screening, National Cancer Center, 5-1-1 </w:t>
      </w:r>
      <w:proofErr w:type="spellStart"/>
      <w:r w:rsidR="00F41166" w:rsidRPr="00B376E4">
        <w:rPr>
          <w:rFonts w:ascii="Book Antiqua" w:eastAsia="Batang" w:hAnsi="Book Antiqua" w:cs="Times New Roman"/>
          <w:sz w:val="24"/>
          <w:szCs w:val="24"/>
        </w:rPr>
        <w:t>Tsukiji</w:t>
      </w:r>
      <w:proofErr w:type="spellEnd"/>
      <w:r w:rsidR="00F41166" w:rsidRPr="00B376E4">
        <w:rPr>
          <w:rFonts w:ascii="Book Antiqua" w:eastAsia="Batang" w:hAnsi="Book Antiqua" w:cs="Times New Roman"/>
          <w:sz w:val="24"/>
          <w:szCs w:val="24"/>
        </w:rPr>
        <w:t xml:space="preserve"> Chuo-</w:t>
      </w:r>
      <w:proofErr w:type="spellStart"/>
      <w:r w:rsidR="00F41166" w:rsidRPr="00B376E4">
        <w:rPr>
          <w:rFonts w:ascii="Book Antiqua" w:eastAsia="Batang" w:hAnsi="Book Antiqua" w:cs="Times New Roman"/>
          <w:sz w:val="24"/>
          <w:szCs w:val="24"/>
        </w:rPr>
        <w:t>ku</w:t>
      </w:r>
      <w:proofErr w:type="spellEnd"/>
      <w:r w:rsidR="00F41166" w:rsidRPr="00B376E4">
        <w:rPr>
          <w:rFonts w:ascii="Book Antiqua" w:eastAsia="Batang" w:hAnsi="Book Antiqua" w:cs="Times New Roman"/>
          <w:sz w:val="24"/>
          <w:szCs w:val="24"/>
        </w:rPr>
        <w:t>, Tokyo 104-0045, Japan</w:t>
      </w:r>
      <w:r w:rsidRPr="00B376E4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. </w:t>
      </w:r>
      <w:hyperlink r:id="rId9" w:history="1">
        <w:r w:rsidRPr="00B376E4">
          <w:rPr>
            <w:rStyle w:val="a3"/>
            <w:rFonts w:ascii="Book Antiqua" w:eastAsia="Batang" w:hAnsi="Book Antiqua" w:cs="Times New Roman"/>
            <w:color w:val="auto"/>
            <w:sz w:val="24"/>
            <w:szCs w:val="24"/>
            <w:u w:val="none"/>
          </w:rPr>
          <w:t>chamashi@ncc.go.jp</w:t>
        </w:r>
      </w:hyperlink>
    </w:p>
    <w:p w:rsidR="00865A6A" w:rsidRPr="00B376E4" w:rsidRDefault="00865A6A" w:rsidP="00B376E4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bCs/>
          <w:sz w:val="24"/>
          <w:szCs w:val="24"/>
          <w:lang w:eastAsia="zh-CN"/>
        </w:rPr>
      </w:pPr>
    </w:p>
    <w:p w:rsidR="00A6577A" w:rsidRPr="00B376E4" w:rsidRDefault="00A6577A" w:rsidP="00B376E4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B376E4">
        <w:rPr>
          <w:rFonts w:ascii="Book Antiqua" w:hAnsi="Book Antiqua"/>
          <w:b/>
          <w:sz w:val="24"/>
        </w:rPr>
        <w:t>Telephone:</w:t>
      </w:r>
      <w:r w:rsidRPr="00B376E4">
        <w:rPr>
          <w:rFonts w:ascii="Book Antiqua" w:hAnsi="Book Antiqua"/>
          <w:sz w:val="24"/>
        </w:rPr>
        <w:t xml:space="preserve"> </w:t>
      </w:r>
      <w:r w:rsidRPr="00B376E4">
        <w:rPr>
          <w:rFonts w:ascii="Book Antiqua" w:eastAsia="Batang" w:hAnsi="Book Antiqua" w:cs="Times New Roman"/>
          <w:sz w:val="24"/>
          <w:szCs w:val="24"/>
        </w:rPr>
        <w:t>+81-3-35475305</w:t>
      </w:r>
      <w:r w:rsidR="005A2B5F" w:rsidRPr="00B376E4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</w:t>
      </w:r>
      <w:r w:rsidRPr="00B376E4">
        <w:rPr>
          <w:rFonts w:ascii="Book Antiqua" w:hAnsi="Book Antiqua"/>
          <w:b/>
          <w:sz w:val="24"/>
        </w:rPr>
        <w:t xml:space="preserve"> Fax: </w:t>
      </w:r>
      <w:r w:rsidRPr="00B376E4">
        <w:rPr>
          <w:rFonts w:ascii="Book Antiqua" w:eastAsia="Batang" w:hAnsi="Book Antiqua" w:cs="Times New Roman"/>
          <w:sz w:val="24"/>
          <w:szCs w:val="24"/>
        </w:rPr>
        <w:t>+81-3-3547-8587</w:t>
      </w:r>
    </w:p>
    <w:p w:rsidR="00A6577A" w:rsidRPr="00B376E4" w:rsidRDefault="00A6577A" w:rsidP="00B376E4">
      <w:pPr>
        <w:adjustRightInd w:val="0"/>
        <w:snapToGrid w:val="0"/>
        <w:spacing w:line="360" w:lineRule="auto"/>
        <w:rPr>
          <w:rFonts w:ascii="Book Antiqua" w:hAnsi="Book Antiqua"/>
        </w:rPr>
      </w:pPr>
      <w:r w:rsidRPr="00B376E4">
        <w:rPr>
          <w:rFonts w:ascii="Book Antiqua" w:hAnsi="Book Antiqua"/>
          <w:b/>
          <w:sz w:val="24"/>
        </w:rPr>
        <w:t xml:space="preserve">Received: </w:t>
      </w:r>
      <w:r w:rsidRPr="00B376E4">
        <w:rPr>
          <w:rFonts w:ascii="Book Antiqua" w:hAnsi="Book Antiqua"/>
          <w:sz w:val="24"/>
        </w:rPr>
        <w:t xml:space="preserve">December </w:t>
      </w:r>
      <w:r w:rsidRPr="00B376E4">
        <w:rPr>
          <w:rFonts w:ascii="Book Antiqua" w:eastAsia="宋体" w:hAnsi="Book Antiqua"/>
          <w:sz w:val="24"/>
          <w:lang w:eastAsia="zh-CN"/>
        </w:rPr>
        <w:t>9</w:t>
      </w:r>
      <w:r w:rsidRPr="00B376E4">
        <w:rPr>
          <w:rFonts w:ascii="Book Antiqua" w:hAnsi="Book Antiqua"/>
          <w:sz w:val="24"/>
        </w:rPr>
        <w:t>, 2013</w:t>
      </w:r>
      <w:r w:rsidRPr="00B376E4">
        <w:rPr>
          <w:rFonts w:ascii="Book Antiqua" w:hAnsi="Book Antiqua"/>
          <w:b/>
          <w:sz w:val="24"/>
        </w:rPr>
        <w:t xml:space="preserve">  Revised: </w:t>
      </w:r>
      <w:r w:rsidRPr="00B376E4">
        <w:rPr>
          <w:rFonts w:ascii="Book Antiqua" w:hAnsi="Book Antiqua"/>
          <w:sz w:val="24"/>
        </w:rPr>
        <w:t>February 1</w:t>
      </w:r>
      <w:r w:rsidRPr="00B376E4">
        <w:rPr>
          <w:rFonts w:ascii="Book Antiqua" w:eastAsia="宋体" w:hAnsi="Book Antiqua"/>
          <w:sz w:val="24"/>
          <w:lang w:eastAsia="zh-CN"/>
        </w:rPr>
        <w:t>4</w:t>
      </w:r>
      <w:r w:rsidRPr="00B376E4">
        <w:rPr>
          <w:rFonts w:ascii="Book Antiqua" w:hAnsi="Book Antiqua"/>
          <w:sz w:val="24"/>
        </w:rPr>
        <w:t>, 2014</w:t>
      </w:r>
    </w:p>
    <w:p w:rsidR="00DE3E0C" w:rsidRPr="006A53D2" w:rsidRDefault="00A6577A" w:rsidP="00DE3E0C">
      <w:pPr>
        <w:rPr>
          <w:rFonts w:ascii="Book Antiqua" w:hAnsi="Book Antiqua"/>
          <w:sz w:val="24"/>
          <w:szCs w:val="24"/>
        </w:rPr>
      </w:pPr>
      <w:r w:rsidRPr="00B376E4">
        <w:rPr>
          <w:rFonts w:ascii="Book Antiqua" w:hAnsi="Book Antiqua"/>
          <w:b/>
          <w:sz w:val="24"/>
        </w:rPr>
        <w:lastRenderedPageBreak/>
        <w:t xml:space="preserve">Accepted: </w:t>
      </w:r>
      <w:r w:rsidR="00DE3E0C" w:rsidRPr="006A53D2">
        <w:rPr>
          <w:rFonts w:ascii="Book Antiqua" w:hAnsi="Book Antiqua"/>
          <w:sz w:val="24"/>
          <w:szCs w:val="24"/>
        </w:rPr>
        <w:t>May 28, 2014</w:t>
      </w:r>
    </w:p>
    <w:p w:rsidR="00A6577A" w:rsidRPr="00B376E4" w:rsidRDefault="00A6577A" w:rsidP="00B376E4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 w:rsidRPr="00B376E4">
        <w:rPr>
          <w:rFonts w:ascii="Book Antiqua" w:hAnsi="Book Antiqua"/>
          <w:b/>
          <w:sz w:val="24"/>
        </w:rPr>
        <w:t xml:space="preserve"> </w:t>
      </w:r>
    </w:p>
    <w:p w:rsidR="00A6577A" w:rsidRPr="00B376E4" w:rsidRDefault="00A6577A" w:rsidP="00B376E4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 w:rsidRPr="00B376E4">
        <w:rPr>
          <w:rFonts w:ascii="Book Antiqua" w:hAnsi="Book Antiqua"/>
          <w:b/>
          <w:sz w:val="24"/>
        </w:rPr>
        <w:t xml:space="preserve">Published online: </w:t>
      </w:r>
    </w:p>
    <w:p w:rsidR="00CC6803" w:rsidRPr="00B376E4" w:rsidRDefault="00CC6803" w:rsidP="00B376E4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F41166" w:rsidRPr="00B376E4" w:rsidRDefault="00A6577A" w:rsidP="00B376E4">
      <w:pPr>
        <w:adjustRightInd w:val="0"/>
        <w:snapToGrid w:val="0"/>
        <w:spacing w:line="360" w:lineRule="auto"/>
        <w:rPr>
          <w:rFonts w:ascii="Book Antiqua" w:eastAsia="Arial Unicode MS" w:hAnsi="Book Antiqua" w:cs="Times New Roman"/>
          <w:b/>
          <w:sz w:val="24"/>
          <w:szCs w:val="24"/>
          <w:lang w:eastAsia="zh-CN"/>
        </w:rPr>
      </w:pPr>
      <w:r w:rsidRPr="00B376E4">
        <w:rPr>
          <w:rFonts w:ascii="Book Antiqua" w:eastAsia="Arial Unicode MS" w:hAnsi="Book Antiqua" w:cs="Times New Roman"/>
          <w:b/>
          <w:sz w:val="24"/>
          <w:szCs w:val="24"/>
        </w:rPr>
        <w:t>Abstract</w:t>
      </w:r>
    </w:p>
    <w:p w:rsidR="002D4818" w:rsidRPr="00B376E4" w:rsidRDefault="007867D9" w:rsidP="00B376E4">
      <w:pPr>
        <w:adjustRightInd w:val="0"/>
        <w:snapToGrid w:val="0"/>
        <w:spacing w:line="360" w:lineRule="auto"/>
        <w:rPr>
          <w:rFonts w:ascii="Book Antiqua" w:hAnsi="Book Antiqua" w:cs="Times New Roman"/>
          <w:bCs/>
          <w:color w:val="000000"/>
          <w:sz w:val="24"/>
          <w:szCs w:val="24"/>
        </w:rPr>
      </w:pPr>
      <w:r w:rsidRPr="00B376E4">
        <w:rPr>
          <w:rFonts w:ascii="Book Antiqua" w:eastAsia="Arial Unicode MS" w:hAnsi="Book Antiqua" w:cs="Times New Roman"/>
          <w:sz w:val="24"/>
          <w:szCs w:val="24"/>
        </w:rPr>
        <w:t>Gastric</w:t>
      </w:r>
      <w:r w:rsidR="00CC6803" w:rsidRPr="00B376E4">
        <w:rPr>
          <w:rFonts w:ascii="Book Antiqua" w:eastAsia="Arial Unicode MS" w:hAnsi="Book Antiqua" w:cs="Times New Roman"/>
          <w:sz w:val="24"/>
          <w:szCs w:val="24"/>
        </w:rPr>
        <w:t xml:space="preserve"> cancer remains</w:t>
      </w:r>
      <w:r w:rsidR="003A1ED0" w:rsidRPr="00B376E4">
        <w:rPr>
          <w:rFonts w:ascii="Book Antiqua" w:eastAsia="Arial Unicode MS" w:hAnsi="Book Antiqua" w:cs="Times New Roman"/>
          <w:sz w:val="24"/>
          <w:szCs w:val="24"/>
        </w:rPr>
        <w:t xml:space="preserve"> the second leading cause </w:t>
      </w:r>
      <w:r w:rsidR="00CC6803" w:rsidRPr="00B376E4">
        <w:rPr>
          <w:rFonts w:ascii="Book Antiqua" w:eastAsia="Arial Unicode MS" w:hAnsi="Book Antiqua" w:cs="Times New Roman"/>
          <w:sz w:val="24"/>
          <w:szCs w:val="24"/>
        </w:rPr>
        <w:t xml:space="preserve">of cancer death </w:t>
      </w:r>
      <w:r w:rsidR="003A1ED0" w:rsidRPr="00B376E4">
        <w:rPr>
          <w:rFonts w:ascii="Book Antiqua" w:eastAsia="Arial Unicode MS" w:hAnsi="Book Antiqua" w:cs="Times New Roman"/>
          <w:sz w:val="24"/>
          <w:szCs w:val="24"/>
        </w:rPr>
        <w:t xml:space="preserve">worldwide. About half of </w:t>
      </w:r>
      <w:r w:rsidR="00CC6803" w:rsidRPr="00B376E4">
        <w:rPr>
          <w:rFonts w:ascii="Book Antiqua" w:eastAsia="Arial Unicode MS" w:hAnsi="Book Antiqua" w:cs="Times New Roman"/>
          <w:sz w:val="24"/>
          <w:szCs w:val="24"/>
        </w:rPr>
        <w:t xml:space="preserve">the </w:t>
      </w:r>
      <w:r w:rsidR="003A1ED0" w:rsidRPr="00B376E4">
        <w:rPr>
          <w:rFonts w:ascii="Book Antiqua" w:eastAsia="Arial Unicode MS" w:hAnsi="Book Antiqua" w:cs="Times New Roman"/>
          <w:sz w:val="24"/>
          <w:szCs w:val="24"/>
        </w:rPr>
        <w:t>incidence</w:t>
      </w:r>
      <w:r w:rsidRPr="00B376E4">
        <w:rPr>
          <w:rFonts w:ascii="Book Antiqua" w:eastAsia="Arial Unicode MS" w:hAnsi="Book Antiqua" w:cs="Times New Roman"/>
          <w:sz w:val="24"/>
          <w:szCs w:val="24"/>
        </w:rPr>
        <w:t xml:space="preserve"> of gastric</w:t>
      </w:r>
      <w:r w:rsidR="003A1ED0" w:rsidRPr="00B376E4">
        <w:rPr>
          <w:rFonts w:ascii="Book Antiqua" w:eastAsia="Arial Unicode MS" w:hAnsi="Book Antiqua" w:cs="Times New Roman"/>
          <w:sz w:val="24"/>
          <w:szCs w:val="24"/>
        </w:rPr>
        <w:t xml:space="preserve"> cancer is observed in East Asian countries</w:t>
      </w:r>
      <w:r w:rsidR="00CC6803" w:rsidRPr="00B376E4">
        <w:rPr>
          <w:rFonts w:ascii="Book Antiqua" w:eastAsia="Arial Unicode MS" w:hAnsi="Book Antiqua" w:cs="Times New Roman"/>
          <w:sz w:val="24"/>
          <w:szCs w:val="24"/>
        </w:rPr>
        <w:t xml:space="preserve">, which show a </w:t>
      </w:r>
      <w:r w:rsidR="0035546C" w:rsidRPr="00B376E4">
        <w:rPr>
          <w:rFonts w:ascii="Book Antiqua" w:eastAsia="Arial Unicode MS" w:hAnsi="Book Antiqua" w:cs="Times New Roman"/>
          <w:sz w:val="24"/>
          <w:szCs w:val="24"/>
        </w:rPr>
        <w:t xml:space="preserve">higher </w:t>
      </w:r>
      <w:r w:rsidRPr="00B376E4">
        <w:rPr>
          <w:rFonts w:ascii="Book Antiqua" w:eastAsia="Arial Unicode MS" w:hAnsi="Book Antiqua" w:cs="Times New Roman"/>
          <w:sz w:val="24"/>
          <w:szCs w:val="24"/>
        </w:rPr>
        <w:t>mortality</w:t>
      </w:r>
      <w:r w:rsidR="003A1ED0" w:rsidRPr="00B376E4">
        <w:rPr>
          <w:rFonts w:ascii="Book Antiqua" w:eastAsia="Arial Unicode MS" w:hAnsi="Book Antiqua" w:cs="Times New Roman"/>
          <w:sz w:val="24"/>
          <w:szCs w:val="24"/>
        </w:rPr>
        <w:t xml:space="preserve"> than other countries.</w:t>
      </w:r>
      <w:r w:rsidR="00B04FDB" w:rsidRPr="00B376E4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CC6803" w:rsidRPr="00B376E4">
        <w:rPr>
          <w:rFonts w:ascii="Book Antiqua" w:eastAsia="Arial Unicode MS" w:hAnsi="Book Antiqua" w:cs="Times New Roman"/>
          <w:sz w:val="24"/>
          <w:szCs w:val="24"/>
        </w:rPr>
        <w:t>The e</w:t>
      </w:r>
      <w:r w:rsidR="004D75FF" w:rsidRPr="00B376E4">
        <w:rPr>
          <w:rFonts w:ascii="Book Antiqua" w:eastAsia="Arial Unicode MS" w:hAnsi="Book Antiqua" w:cs="Times New Roman"/>
          <w:sz w:val="24"/>
          <w:szCs w:val="24"/>
        </w:rPr>
        <w:t xml:space="preserve">ffectiveness of </w:t>
      </w:r>
      <w:r w:rsidR="00CC6803" w:rsidRPr="00B376E4">
        <w:rPr>
          <w:rFonts w:ascii="Book Antiqua" w:eastAsia="Arial Unicode MS" w:hAnsi="Book Antiqua" w:cs="Times New Roman"/>
          <w:sz w:val="24"/>
          <w:szCs w:val="24"/>
        </w:rPr>
        <w:t xml:space="preserve">3 </w:t>
      </w:r>
      <w:r w:rsidR="004D75FF" w:rsidRPr="00B376E4">
        <w:rPr>
          <w:rFonts w:ascii="Book Antiqua" w:eastAsia="Arial Unicode MS" w:hAnsi="Book Antiqua" w:cs="Times New Roman"/>
          <w:sz w:val="24"/>
          <w:szCs w:val="24"/>
        </w:rPr>
        <w:t>new gastric cancer screening</w:t>
      </w:r>
      <w:r w:rsidR="008E52B3" w:rsidRPr="00B376E4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CC6803" w:rsidRPr="00B376E4">
        <w:rPr>
          <w:rFonts w:ascii="Book Antiqua" w:eastAsia="Arial Unicode MS" w:hAnsi="Book Antiqua" w:cs="Times New Roman"/>
          <w:sz w:val="24"/>
          <w:szCs w:val="24"/>
        </w:rPr>
        <w:t xml:space="preserve">techniques, </w:t>
      </w:r>
      <w:r w:rsidR="000C37C6" w:rsidRPr="00B376E4">
        <w:rPr>
          <w:rFonts w:ascii="Book Antiqua" w:eastAsia="Arial Unicode MS" w:hAnsi="Book Antiqua" w:cs="Times New Roman"/>
          <w:sz w:val="24"/>
          <w:szCs w:val="24"/>
        </w:rPr>
        <w:t xml:space="preserve">namely, </w:t>
      </w:r>
      <w:r w:rsidR="002C7945" w:rsidRPr="00B376E4">
        <w:rPr>
          <w:rFonts w:ascii="Book Antiqua" w:hAnsi="Book Antiqua" w:cs="Times New Roman"/>
          <w:sz w:val="24"/>
          <w:szCs w:val="24"/>
        </w:rPr>
        <w:t>u</w:t>
      </w:r>
      <w:r w:rsidR="002C7945" w:rsidRPr="00B376E4">
        <w:rPr>
          <w:rFonts w:ascii="Book Antiqua" w:eastAsia="Batang" w:hAnsi="Book Antiqua" w:cs="Times New Roman"/>
          <w:sz w:val="24"/>
          <w:szCs w:val="24"/>
        </w:rPr>
        <w:t xml:space="preserve">pper gastrointestinal </w:t>
      </w:r>
      <w:r w:rsidR="002C7945" w:rsidRPr="00B376E4">
        <w:rPr>
          <w:rFonts w:ascii="Book Antiqua" w:eastAsia="Arial Unicode MS" w:hAnsi="Book Antiqua" w:cs="Times New Roman"/>
          <w:sz w:val="24"/>
          <w:szCs w:val="24"/>
        </w:rPr>
        <w:t>endoscopy</w:t>
      </w:r>
      <w:r w:rsidR="003B05F2" w:rsidRPr="00B376E4">
        <w:rPr>
          <w:rFonts w:ascii="Book Antiqua" w:eastAsia="Arial Unicode MS" w:hAnsi="Book Antiqua" w:cs="Times New Roman"/>
          <w:sz w:val="24"/>
          <w:szCs w:val="24"/>
        </w:rPr>
        <w:t>, serological testing</w:t>
      </w:r>
      <w:r w:rsidR="002018BA" w:rsidRPr="00B376E4">
        <w:rPr>
          <w:rFonts w:ascii="Book Antiqua" w:eastAsia="Arial Unicode MS" w:hAnsi="Book Antiqua" w:cs="Times New Roman"/>
          <w:sz w:val="24"/>
          <w:szCs w:val="24"/>
        </w:rPr>
        <w:t>,</w:t>
      </w:r>
      <w:r w:rsidR="003B05F2" w:rsidRPr="00B376E4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DB5687" w:rsidRPr="00B376E4">
        <w:rPr>
          <w:rFonts w:ascii="Book Antiqua" w:eastAsia="Arial Unicode MS" w:hAnsi="Book Antiqua" w:cs="Times New Roman"/>
          <w:sz w:val="24"/>
          <w:szCs w:val="24"/>
        </w:rPr>
        <w:t xml:space="preserve">and </w:t>
      </w:r>
      <w:r w:rsidR="00305695" w:rsidRPr="00B376E4">
        <w:rPr>
          <w:rFonts w:ascii="Book Antiqua" w:eastAsia="Arial Unicode MS" w:hAnsi="Book Antiqua" w:cs="Times New Roman"/>
          <w:sz w:val="24"/>
          <w:szCs w:val="24"/>
          <w:lang w:eastAsia="zh-CN"/>
        </w:rPr>
        <w:t>“</w:t>
      </w:r>
      <w:r w:rsidR="00DB5687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screen</w:t>
      </w:r>
      <w:r w:rsidR="000A7E14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 and treat</w:t>
      </w:r>
      <w:r w:rsidR="00305695" w:rsidRPr="00B376E4">
        <w:rPr>
          <w:rStyle w:val="apple-converted-space"/>
          <w:rFonts w:ascii="Book Antiqua" w:eastAsia="宋体" w:hAnsi="Book Antiqua" w:cs="Times New Roman"/>
          <w:color w:val="000000"/>
          <w:sz w:val="24"/>
          <w:szCs w:val="24"/>
          <w:lang w:eastAsia="zh-CN"/>
        </w:rPr>
        <w:t>”</w:t>
      </w:r>
      <w:r w:rsidR="000A7E14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0C37C6" w:rsidRPr="00B376E4">
        <w:rPr>
          <w:rFonts w:ascii="Book Antiqua" w:eastAsia="Arial Unicode MS" w:hAnsi="Book Antiqua" w:cs="Times New Roman"/>
          <w:sz w:val="24"/>
          <w:szCs w:val="24"/>
        </w:rPr>
        <w:t>method were extensively reviewed. Moreover,</w:t>
      </w:r>
      <w:r w:rsidR="008E52B3" w:rsidRPr="00B376E4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0C37C6" w:rsidRPr="00B376E4">
        <w:rPr>
          <w:rFonts w:ascii="Book Antiqua" w:eastAsia="Arial Unicode MS" w:hAnsi="Book Antiqua" w:cs="Times New Roman"/>
          <w:sz w:val="24"/>
          <w:szCs w:val="24"/>
        </w:rPr>
        <w:t>t</w:t>
      </w:r>
      <w:r w:rsidR="001478E4" w:rsidRPr="00B376E4">
        <w:rPr>
          <w:rFonts w:ascii="Book Antiqua" w:eastAsia="Arial Unicode MS" w:hAnsi="Book Antiqua" w:cs="Times New Roman"/>
          <w:sz w:val="24"/>
          <w:szCs w:val="24"/>
        </w:rPr>
        <w:t xml:space="preserve">he </w:t>
      </w:r>
      <w:r w:rsidR="002018BA" w:rsidRPr="00B376E4">
        <w:rPr>
          <w:rFonts w:ascii="Book Antiqua" w:eastAsia="Arial Unicode MS" w:hAnsi="Book Antiqua" w:cs="Times New Roman"/>
          <w:sz w:val="24"/>
          <w:szCs w:val="24"/>
        </w:rPr>
        <w:t>phase</w:t>
      </w:r>
      <w:r w:rsidR="0035546C" w:rsidRPr="00B376E4">
        <w:rPr>
          <w:rFonts w:ascii="Book Antiqua" w:eastAsia="Arial Unicode MS" w:hAnsi="Book Antiqua" w:cs="Times New Roman"/>
          <w:sz w:val="24"/>
          <w:szCs w:val="24"/>
        </w:rPr>
        <w:t>s</w:t>
      </w:r>
      <w:r w:rsidR="008E52B3" w:rsidRPr="00B376E4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0C37C6" w:rsidRPr="00B376E4">
        <w:rPr>
          <w:rFonts w:ascii="Book Antiqua" w:eastAsia="Arial Unicode MS" w:hAnsi="Book Antiqua" w:cs="Times New Roman"/>
          <w:sz w:val="24"/>
          <w:szCs w:val="24"/>
        </w:rPr>
        <w:t>of biomarker development for cancer screening were</w:t>
      </w:r>
      <w:r w:rsidR="008E52B3" w:rsidRPr="00B376E4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0C37C6" w:rsidRPr="00B376E4">
        <w:rPr>
          <w:rFonts w:ascii="Book Antiqua" w:eastAsia="Arial Unicode MS" w:hAnsi="Book Antiqua" w:cs="Times New Roman"/>
          <w:sz w:val="24"/>
          <w:szCs w:val="24"/>
        </w:rPr>
        <w:t xml:space="preserve">analyzed on the basis of </w:t>
      </w:r>
      <w:r w:rsidR="001478E4" w:rsidRPr="00B376E4">
        <w:rPr>
          <w:rFonts w:ascii="Book Antiqua" w:eastAsia="Arial Unicode MS" w:hAnsi="Book Antiqua" w:cs="Times New Roman"/>
          <w:sz w:val="24"/>
          <w:szCs w:val="24"/>
        </w:rPr>
        <w:t xml:space="preserve">the development </w:t>
      </w:r>
      <w:r w:rsidR="000C37C6" w:rsidRPr="00B376E4">
        <w:rPr>
          <w:rFonts w:ascii="Book Antiqua" w:eastAsia="Arial Unicode MS" w:hAnsi="Book Antiqua" w:cs="Times New Roman"/>
          <w:sz w:val="24"/>
          <w:szCs w:val="24"/>
        </w:rPr>
        <w:t>r</w:t>
      </w:r>
      <w:r w:rsidR="001478E4" w:rsidRPr="00B376E4">
        <w:rPr>
          <w:rFonts w:ascii="Book Antiqua" w:eastAsia="Arial Unicode MS" w:hAnsi="Book Antiqua" w:cs="Times New Roman"/>
          <w:sz w:val="24"/>
          <w:szCs w:val="24"/>
        </w:rPr>
        <w:t>oad map.</w:t>
      </w:r>
      <w:r w:rsidR="008E52B3" w:rsidRPr="00B376E4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3B05F2" w:rsidRPr="00B376E4">
        <w:rPr>
          <w:rFonts w:ascii="Book Antiqua" w:eastAsia="Arial Unicode MS" w:hAnsi="Book Antiqua" w:cs="Times New Roman"/>
          <w:sz w:val="24"/>
          <w:szCs w:val="24"/>
        </w:rPr>
        <w:t xml:space="preserve">Several observational studies </w:t>
      </w:r>
      <w:r w:rsidR="000C37C6" w:rsidRPr="00B376E4">
        <w:rPr>
          <w:rFonts w:ascii="Book Antiqua" w:eastAsia="Arial Unicode MS" w:hAnsi="Book Antiqua" w:cs="Times New Roman"/>
          <w:sz w:val="24"/>
          <w:szCs w:val="24"/>
        </w:rPr>
        <w:t xml:space="preserve">have </w:t>
      </w:r>
      <w:r w:rsidR="003B05F2" w:rsidRPr="00B376E4">
        <w:rPr>
          <w:rFonts w:ascii="Book Antiqua" w:eastAsia="Arial Unicode MS" w:hAnsi="Book Antiqua" w:cs="Times New Roman"/>
          <w:sz w:val="24"/>
          <w:szCs w:val="24"/>
        </w:rPr>
        <w:t>reported the effectiveness</w:t>
      </w:r>
      <w:r w:rsidR="008E52B3" w:rsidRPr="00B376E4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2018BA" w:rsidRPr="00B376E4">
        <w:rPr>
          <w:rFonts w:ascii="Book Antiqua" w:eastAsia="Arial Unicode MS" w:hAnsi="Book Antiqua" w:cs="Times New Roman"/>
          <w:sz w:val="24"/>
          <w:szCs w:val="24"/>
        </w:rPr>
        <w:t>of endoscopic screening in reducing</w:t>
      </w:r>
      <w:r w:rsidR="003B05F2" w:rsidRPr="00B376E4">
        <w:rPr>
          <w:rFonts w:ascii="Book Antiqua" w:eastAsia="Arial Unicode MS" w:hAnsi="Book Antiqua" w:cs="Times New Roman"/>
          <w:sz w:val="24"/>
          <w:szCs w:val="24"/>
        </w:rPr>
        <w:t xml:space="preserve"> mortality from gastric cancer. On the other hand, </w:t>
      </w:r>
      <w:r w:rsidR="002018BA" w:rsidRPr="00B376E4">
        <w:rPr>
          <w:rFonts w:ascii="Book Antiqua" w:eastAsia="Arial Unicode MS" w:hAnsi="Book Antiqua" w:cs="Times New Roman"/>
          <w:sz w:val="24"/>
          <w:szCs w:val="24"/>
        </w:rPr>
        <w:t>serologic</w:t>
      </w:r>
      <w:r w:rsidR="008E52B3" w:rsidRPr="00B376E4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3B05F2" w:rsidRPr="00B376E4">
        <w:rPr>
          <w:rFonts w:ascii="Book Antiqua" w:eastAsia="Arial Unicode MS" w:hAnsi="Book Antiqua" w:cs="Times New Roman"/>
          <w:sz w:val="24"/>
          <w:szCs w:val="24"/>
        </w:rPr>
        <w:t>testing</w:t>
      </w:r>
      <w:r w:rsidR="002018BA" w:rsidRPr="00B376E4">
        <w:rPr>
          <w:rFonts w:ascii="Book Antiqua" w:eastAsia="Arial Unicode MS" w:hAnsi="Book Antiqua" w:cs="Times New Roman"/>
          <w:sz w:val="24"/>
          <w:szCs w:val="24"/>
        </w:rPr>
        <w:t xml:space="preserve"> has </w:t>
      </w:r>
      <w:r w:rsidRPr="00B376E4">
        <w:rPr>
          <w:rFonts w:ascii="Book Antiqua" w:eastAsia="Arial Unicode MS" w:hAnsi="Book Antiqua" w:cs="Times New Roman"/>
          <w:sz w:val="24"/>
          <w:szCs w:val="24"/>
        </w:rPr>
        <w:t xml:space="preserve">mainly </w:t>
      </w:r>
      <w:r w:rsidR="002018BA" w:rsidRPr="00B376E4">
        <w:rPr>
          <w:rFonts w:ascii="Book Antiqua" w:eastAsia="Arial Unicode MS" w:hAnsi="Book Antiqua" w:cs="Times New Roman"/>
          <w:sz w:val="24"/>
          <w:szCs w:val="24"/>
        </w:rPr>
        <w:t>been</w:t>
      </w:r>
      <w:r w:rsidR="008E52B3" w:rsidRPr="00B376E4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3B05F2" w:rsidRPr="00B376E4">
        <w:rPr>
          <w:rFonts w:ascii="Book Antiqua" w:eastAsia="Arial Unicode MS" w:hAnsi="Book Antiqua" w:cs="Times New Roman"/>
          <w:sz w:val="24"/>
          <w:szCs w:val="24"/>
        </w:rPr>
        <w:t>used for targeting</w:t>
      </w:r>
      <w:r w:rsidR="008E52B3" w:rsidRPr="00B376E4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2018BA" w:rsidRPr="00B376E4">
        <w:rPr>
          <w:rFonts w:ascii="Book Antiqua" w:eastAsia="Arial Unicode MS" w:hAnsi="Book Antiqua" w:cs="Times New Roman"/>
          <w:sz w:val="24"/>
          <w:szCs w:val="24"/>
        </w:rPr>
        <w:t xml:space="preserve">the </w:t>
      </w:r>
      <w:r w:rsidR="003B05F2" w:rsidRPr="00B376E4">
        <w:rPr>
          <w:rFonts w:ascii="Book Antiqua" w:eastAsia="Arial Unicode MS" w:hAnsi="Book Antiqua" w:cs="Times New Roman"/>
          <w:sz w:val="24"/>
          <w:szCs w:val="24"/>
        </w:rPr>
        <w:t xml:space="preserve">high-risk group for gastric cancer. </w:t>
      </w:r>
      <w:r w:rsidR="00BA3C05" w:rsidRPr="00B376E4">
        <w:rPr>
          <w:rFonts w:ascii="Book Antiqua" w:eastAsia="Arial Unicode MS" w:hAnsi="Book Antiqua" w:cs="Times New Roman"/>
          <w:sz w:val="24"/>
          <w:szCs w:val="24"/>
        </w:rPr>
        <w:t>To date, the effectiveness of new techniques for gastric cancer screening has remained limited. However, e</w:t>
      </w:r>
      <w:r w:rsidR="002C7945" w:rsidRPr="00B376E4">
        <w:rPr>
          <w:rFonts w:ascii="Book Antiqua" w:eastAsia="Arial Unicode MS" w:hAnsi="Book Antiqua" w:cs="Times New Roman"/>
          <w:sz w:val="24"/>
          <w:szCs w:val="24"/>
        </w:rPr>
        <w:t>ndoscopic screening is</w:t>
      </w:r>
      <w:r w:rsidR="009656B8" w:rsidRPr="00B376E4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2018BA" w:rsidRPr="00B376E4">
        <w:rPr>
          <w:rFonts w:ascii="Book Antiqua" w:eastAsia="Arial Unicode MS" w:hAnsi="Book Antiqua" w:cs="Times New Roman"/>
          <w:sz w:val="24"/>
          <w:szCs w:val="24"/>
        </w:rPr>
        <w:t xml:space="preserve">presently in </w:t>
      </w:r>
      <w:r w:rsidR="009656B8" w:rsidRPr="00B376E4">
        <w:rPr>
          <w:rFonts w:ascii="Book Antiqua" w:eastAsia="Arial Unicode MS" w:hAnsi="Book Antiqua" w:cs="Times New Roman"/>
          <w:sz w:val="24"/>
          <w:szCs w:val="24"/>
        </w:rPr>
        <w:t xml:space="preserve">the last </w:t>
      </w:r>
      <w:r w:rsidR="002018BA" w:rsidRPr="00B376E4">
        <w:rPr>
          <w:rFonts w:ascii="Book Antiqua" w:eastAsia="Arial Unicode MS" w:hAnsi="Book Antiqua" w:cs="Times New Roman"/>
          <w:sz w:val="24"/>
          <w:szCs w:val="24"/>
        </w:rPr>
        <w:t xml:space="preserve">trial phase of development before their introduction to population-based screening. </w:t>
      </w:r>
      <w:r w:rsidR="002D4818" w:rsidRPr="00B376E4">
        <w:rPr>
          <w:rFonts w:ascii="Book Antiqua" w:hAnsi="Book Antiqua" w:cs="Times New Roman"/>
          <w:bCs/>
          <w:color w:val="000000"/>
          <w:sz w:val="24"/>
          <w:szCs w:val="24"/>
        </w:rPr>
        <w:t>To effectively introduce new technique</w:t>
      </w:r>
      <w:r w:rsidR="002018BA" w:rsidRPr="00B376E4">
        <w:rPr>
          <w:rFonts w:ascii="Book Antiqua" w:hAnsi="Book Antiqua" w:cs="Times New Roman"/>
          <w:bCs/>
          <w:color w:val="000000"/>
          <w:sz w:val="24"/>
          <w:szCs w:val="24"/>
        </w:rPr>
        <w:t>s</w:t>
      </w:r>
      <w:r w:rsidR="002D4818"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 for gastric cancer screening in a community, incidence and mortality reduction from gastric cancer must be </w:t>
      </w:r>
      <w:r w:rsidR="002018BA"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initially and thoroughly </w:t>
      </w:r>
      <w:r w:rsidR="002D4818"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evaluated by conducting reliable studies. </w:t>
      </w:r>
      <w:r w:rsidR="002018BA"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In addition to </w:t>
      </w:r>
      <w:r w:rsidR="00E424A4"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effectiveness </w:t>
      </w:r>
      <w:r w:rsidR="002D4818" w:rsidRPr="00B376E4">
        <w:rPr>
          <w:rFonts w:ascii="Book Antiqua" w:hAnsi="Book Antiqua" w:cs="Times New Roman"/>
          <w:bCs/>
          <w:color w:val="000000"/>
          <w:sz w:val="24"/>
          <w:szCs w:val="24"/>
        </w:rPr>
        <w:t>evalu</w:t>
      </w:r>
      <w:r w:rsidR="002018BA" w:rsidRPr="00B376E4">
        <w:rPr>
          <w:rFonts w:ascii="Book Antiqua" w:hAnsi="Book Antiqua" w:cs="Times New Roman"/>
          <w:bCs/>
          <w:color w:val="000000"/>
          <w:sz w:val="24"/>
          <w:szCs w:val="24"/>
        </w:rPr>
        <w:t>ation</w:t>
      </w:r>
      <w:r w:rsidR="002D4818"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, the </w:t>
      </w:r>
      <w:r w:rsidR="002D4818" w:rsidRPr="00B376E4">
        <w:rPr>
          <w:rFonts w:ascii="Book Antiqua" w:hAnsi="Book Antiqua" w:cs="Times New Roman"/>
          <w:bCs/>
          <w:color w:val="000000"/>
          <w:sz w:val="24"/>
          <w:szCs w:val="24"/>
          <w:lang w:val="en-GB"/>
        </w:rPr>
        <w:t xml:space="preserve">balance of benefits and harms </w:t>
      </w:r>
      <w:r w:rsidRPr="00B376E4">
        <w:rPr>
          <w:rFonts w:ascii="Book Antiqua" w:hAnsi="Book Antiqua" w:cs="Times New Roman"/>
          <w:bCs/>
          <w:color w:val="000000"/>
          <w:sz w:val="24"/>
          <w:szCs w:val="24"/>
        </w:rPr>
        <w:t>must be carefully assessed</w:t>
      </w:r>
      <w:r w:rsidR="002D4818"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 before introducing </w:t>
      </w:r>
      <w:r w:rsidR="002018BA"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these new techniques for </w:t>
      </w:r>
      <w:r w:rsidR="002D4818" w:rsidRPr="00B376E4">
        <w:rPr>
          <w:rFonts w:ascii="Book Antiqua" w:hAnsi="Book Antiqua" w:cs="Times New Roman"/>
          <w:bCs/>
          <w:color w:val="000000"/>
          <w:sz w:val="24"/>
          <w:szCs w:val="24"/>
        </w:rPr>
        <w:t>population-based screening.</w:t>
      </w:r>
    </w:p>
    <w:p w:rsidR="00710445" w:rsidRPr="00B376E4" w:rsidRDefault="00710445" w:rsidP="00B376E4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Cs/>
          <w:color w:val="000000"/>
          <w:sz w:val="24"/>
          <w:szCs w:val="24"/>
          <w:lang w:eastAsia="zh-CN"/>
        </w:rPr>
      </w:pPr>
    </w:p>
    <w:p w:rsidR="00C32E96" w:rsidRPr="00B376E4" w:rsidRDefault="00C32E96" w:rsidP="00B376E4">
      <w:pPr>
        <w:pStyle w:val="af0"/>
        <w:adjustRightInd w:val="0"/>
        <w:snapToGrid w:val="0"/>
        <w:spacing w:line="360" w:lineRule="auto"/>
        <w:rPr>
          <w:rFonts w:ascii="Book Antiqua" w:hAnsi="Book Antiqua" w:cs="Tahoma"/>
          <w:sz w:val="24"/>
          <w:szCs w:val="24"/>
        </w:rPr>
      </w:pPr>
      <w:r w:rsidRPr="00B376E4">
        <w:rPr>
          <w:rFonts w:ascii="Book Antiqua" w:hAnsi="Book Antiqua" w:cs="Tahoma"/>
          <w:sz w:val="24"/>
          <w:szCs w:val="24"/>
          <w:lang w:eastAsia="ja-JP"/>
        </w:rPr>
        <w:t xml:space="preserve">© 2014 </w:t>
      </w:r>
      <w:proofErr w:type="spellStart"/>
      <w:r w:rsidRPr="00B376E4">
        <w:rPr>
          <w:rFonts w:ascii="Book Antiqua" w:hAnsi="Book Antiqua" w:cs="Tahoma"/>
          <w:sz w:val="24"/>
          <w:szCs w:val="24"/>
          <w:lang w:eastAsia="ja-JP"/>
        </w:rPr>
        <w:t>Baishideng</w:t>
      </w:r>
      <w:proofErr w:type="spellEnd"/>
      <w:r w:rsidRPr="00B376E4">
        <w:rPr>
          <w:rFonts w:ascii="Book Antiqua" w:hAnsi="Book Antiqua" w:cs="Tahoma"/>
          <w:sz w:val="24"/>
          <w:szCs w:val="24"/>
          <w:lang w:eastAsia="ja-JP"/>
        </w:rPr>
        <w:t xml:space="preserve"> Publishing Group Inc. All rights reserved.</w:t>
      </w:r>
    </w:p>
    <w:p w:rsidR="00C32E96" w:rsidRPr="00B376E4" w:rsidRDefault="00C32E96" w:rsidP="00B376E4">
      <w:pPr>
        <w:pStyle w:val="af0"/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</w:p>
    <w:p w:rsidR="00710445" w:rsidRPr="00B376E4" w:rsidRDefault="00C32E96" w:rsidP="00B376E4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B376E4">
        <w:rPr>
          <w:rFonts w:ascii="Book Antiqua" w:hAnsi="Book Antiqua"/>
          <w:b/>
          <w:sz w:val="24"/>
        </w:rPr>
        <w:t>Key words:</w:t>
      </w:r>
      <w:r w:rsidRPr="00B376E4">
        <w:rPr>
          <w:rFonts w:ascii="Book Antiqua" w:eastAsia="宋体" w:hAnsi="Book Antiqua"/>
          <w:b/>
          <w:sz w:val="24"/>
          <w:lang w:eastAsia="zh-CN"/>
        </w:rPr>
        <w:t xml:space="preserve"> </w:t>
      </w:r>
      <w:r w:rsidR="00710445" w:rsidRPr="00B376E4">
        <w:rPr>
          <w:rFonts w:ascii="Book Antiqua" w:eastAsia="Batang" w:hAnsi="Book Antiqua" w:cs="Times New Roman"/>
          <w:sz w:val="24"/>
          <w:szCs w:val="24"/>
        </w:rPr>
        <w:t>Gastric cancer screening</w:t>
      </w:r>
      <w:r w:rsidRPr="00B376E4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; </w:t>
      </w:r>
      <w:r w:rsidR="00710445" w:rsidRPr="00B376E4">
        <w:rPr>
          <w:rFonts w:ascii="Book Antiqua" w:eastAsia="Batang" w:hAnsi="Book Antiqua" w:cs="Times New Roman"/>
          <w:sz w:val="24"/>
          <w:szCs w:val="24"/>
        </w:rPr>
        <w:t>Mortality</w:t>
      </w:r>
      <w:r w:rsidRPr="00B376E4">
        <w:rPr>
          <w:rFonts w:ascii="Book Antiqua" w:eastAsia="宋体" w:hAnsi="Book Antiqua" w:cs="Times New Roman"/>
          <w:sz w:val="24"/>
          <w:szCs w:val="24"/>
          <w:lang w:eastAsia="zh-CN"/>
        </w:rPr>
        <w:t>;</w:t>
      </w:r>
      <w:r w:rsidR="008E52B3" w:rsidRPr="00B376E4">
        <w:rPr>
          <w:rFonts w:ascii="Book Antiqua" w:hAnsi="Book Antiqua" w:cs="Times New Roman"/>
          <w:sz w:val="24"/>
          <w:szCs w:val="24"/>
        </w:rPr>
        <w:t xml:space="preserve"> </w:t>
      </w:r>
      <w:r w:rsidR="00710445" w:rsidRPr="00B376E4">
        <w:rPr>
          <w:rFonts w:ascii="Book Antiqua" w:eastAsia="Batang" w:hAnsi="Book Antiqua" w:cs="Times New Roman"/>
          <w:sz w:val="24"/>
          <w:szCs w:val="24"/>
        </w:rPr>
        <w:t>Upper gastrointestinal endoscopy</w:t>
      </w:r>
      <w:r w:rsidRPr="00B376E4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; </w:t>
      </w:r>
      <w:r w:rsidR="00710445" w:rsidRPr="00B376E4">
        <w:rPr>
          <w:rFonts w:ascii="Book Antiqua" w:eastAsia="Batang" w:hAnsi="Book Antiqua" w:cs="Times New Roman"/>
          <w:sz w:val="24"/>
          <w:szCs w:val="24"/>
        </w:rPr>
        <w:t>Upper gastrointestinal X-ray</w:t>
      </w:r>
      <w:r w:rsidRPr="00B376E4">
        <w:rPr>
          <w:rFonts w:ascii="Book Antiqua" w:eastAsia="宋体" w:hAnsi="Book Antiqua" w:cs="Times New Roman"/>
          <w:sz w:val="24"/>
          <w:szCs w:val="24"/>
          <w:lang w:eastAsia="zh-CN"/>
        </w:rPr>
        <w:t>;</w:t>
      </w:r>
      <w:r w:rsidR="00710445" w:rsidRPr="00B376E4">
        <w:rPr>
          <w:rFonts w:ascii="Book Antiqua" w:eastAsia="Batang" w:hAnsi="Book Antiqua" w:cs="Times New Roman"/>
          <w:sz w:val="24"/>
          <w:szCs w:val="24"/>
        </w:rPr>
        <w:t xml:space="preserve"> Serum pepsinogen test</w:t>
      </w:r>
      <w:r w:rsidRPr="00B376E4">
        <w:rPr>
          <w:rFonts w:ascii="Book Antiqua" w:eastAsia="宋体" w:hAnsi="Book Antiqua" w:cs="Times New Roman"/>
          <w:sz w:val="24"/>
          <w:szCs w:val="24"/>
          <w:lang w:eastAsia="zh-CN"/>
        </w:rPr>
        <w:t>;</w:t>
      </w:r>
      <w:r w:rsidR="00710445" w:rsidRPr="00B376E4">
        <w:rPr>
          <w:rFonts w:ascii="Book Antiqua" w:eastAsia="Batang" w:hAnsi="Book Antiqua" w:cs="Times New Roman"/>
          <w:sz w:val="24"/>
          <w:szCs w:val="24"/>
        </w:rPr>
        <w:t xml:space="preserve"> </w:t>
      </w:r>
      <w:r w:rsidR="00710445" w:rsidRPr="00B376E4">
        <w:rPr>
          <w:rFonts w:ascii="Book Antiqua" w:eastAsia="Batang" w:hAnsi="Book Antiqua" w:cs="Times New Roman"/>
          <w:i/>
          <w:iCs/>
          <w:sz w:val="24"/>
          <w:szCs w:val="24"/>
        </w:rPr>
        <w:t>Helicobacter pylori</w:t>
      </w:r>
      <w:r w:rsidR="00710445" w:rsidRPr="00B376E4">
        <w:rPr>
          <w:rFonts w:ascii="Book Antiqua" w:eastAsia="Batang" w:hAnsi="Book Antiqua" w:cs="Times New Roman"/>
          <w:sz w:val="24"/>
          <w:szCs w:val="24"/>
        </w:rPr>
        <w:t xml:space="preserve"> antibody</w:t>
      </w:r>
    </w:p>
    <w:p w:rsidR="00C32E96" w:rsidRPr="00B376E4" w:rsidRDefault="00C32E96" w:rsidP="00B376E4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710445" w:rsidRPr="00B376E4" w:rsidRDefault="00C32E96" w:rsidP="00B376E4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Cs/>
          <w:color w:val="000000"/>
          <w:sz w:val="24"/>
          <w:szCs w:val="24"/>
          <w:lang w:eastAsia="zh-CN"/>
        </w:rPr>
      </w:pPr>
      <w:r w:rsidRPr="00B376E4">
        <w:rPr>
          <w:rFonts w:ascii="Book Antiqua" w:hAnsi="Book Antiqua"/>
          <w:b/>
          <w:sz w:val="24"/>
          <w:szCs w:val="24"/>
        </w:rPr>
        <w:t>Core tip</w:t>
      </w:r>
      <w:r w:rsidRPr="00B376E4">
        <w:rPr>
          <w:rFonts w:ascii="Book Antiqua" w:eastAsia="宋体" w:hAnsi="Book Antiqua"/>
          <w:b/>
          <w:sz w:val="24"/>
          <w:szCs w:val="24"/>
          <w:lang w:eastAsia="zh-CN"/>
        </w:rPr>
        <w:t xml:space="preserve">: </w:t>
      </w:r>
      <w:r w:rsidR="007867D9" w:rsidRPr="00B376E4">
        <w:rPr>
          <w:rFonts w:ascii="Book Antiqua" w:eastAsia="Arial Unicode MS" w:hAnsi="Book Antiqua" w:cs="Times New Roman"/>
          <w:sz w:val="24"/>
          <w:szCs w:val="24"/>
        </w:rPr>
        <w:t xml:space="preserve">The effectiveness of new gastric cancer screening technique has remained limited to date. </w:t>
      </w:r>
      <w:r w:rsidR="00710445" w:rsidRPr="00B376E4">
        <w:rPr>
          <w:rFonts w:ascii="Book Antiqua" w:eastAsia="Arial Unicode MS" w:hAnsi="Book Antiqua" w:cs="Times New Roman"/>
          <w:sz w:val="24"/>
          <w:szCs w:val="24"/>
        </w:rPr>
        <w:t xml:space="preserve">The </w:t>
      </w:r>
      <w:r w:rsidR="007867D9" w:rsidRPr="00B376E4">
        <w:rPr>
          <w:rFonts w:ascii="Book Antiqua" w:eastAsia="Arial Unicode MS" w:hAnsi="Book Antiqua" w:cs="Times New Roman"/>
          <w:sz w:val="24"/>
          <w:szCs w:val="24"/>
        </w:rPr>
        <w:t xml:space="preserve">present review </w:t>
      </w:r>
      <w:r w:rsidR="00710445" w:rsidRPr="00B376E4">
        <w:rPr>
          <w:rFonts w:ascii="Book Antiqua" w:eastAsia="Arial Unicode MS" w:hAnsi="Book Antiqua" w:cs="Times New Roman"/>
          <w:sz w:val="24"/>
          <w:szCs w:val="24"/>
        </w:rPr>
        <w:t xml:space="preserve">of 3 new gastric cancer screening techniques, namely, </w:t>
      </w:r>
      <w:r w:rsidR="00BA3C05" w:rsidRPr="00B376E4">
        <w:rPr>
          <w:rFonts w:ascii="Book Antiqua" w:hAnsi="Book Antiqua" w:cs="Times New Roman"/>
          <w:sz w:val="24"/>
          <w:szCs w:val="24"/>
        </w:rPr>
        <w:t>u</w:t>
      </w:r>
      <w:r w:rsidR="00BA3C05" w:rsidRPr="00B376E4">
        <w:rPr>
          <w:rFonts w:ascii="Book Antiqua" w:eastAsia="Batang" w:hAnsi="Book Antiqua" w:cs="Times New Roman"/>
          <w:sz w:val="24"/>
          <w:szCs w:val="24"/>
        </w:rPr>
        <w:t xml:space="preserve">pper gastrointestinal </w:t>
      </w:r>
      <w:r w:rsidR="00BA3C05" w:rsidRPr="00B376E4">
        <w:rPr>
          <w:rFonts w:ascii="Book Antiqua" w:eastAsia="Arial Unicode MS" w:hAnsi="Book Antiqua" w:cs="Times New Roman"/>
          <w:sz w:val="24"/>
          <w:szCs w:val="24"/>
        </w:rPr>
        <w:t>endoscopy</w:t>
      </w:r>
      <w:r w:rsidR="00710445" w:rsidRPr="00B376E4">
        <w:rPr>
          <w:rFonts w:ascii="Book Antiqua" w:eastAsia="Arial Unicode MS" w:hAnsi="Book Antiqua" w:cs="Times New Roman"/>
          <w:sz w:val="24"/>
          <w:szCs w:val="24"/>
        </w:rPr>
        <w:t xml:space="preserve">, serological testing, and </w:t>
      </w:r>
      <w:r w:rsidRPr="00B376E4">
        <w:rPr>
          <w:rStyle w:val="apple-converted-space"/>
          <w:rFonts w:ascii="Book Antiqua" w:eastAsia="宋体" w:hAnsi="Book Antiqua" w:cs="Times New Roman"/>
          <w:color w:val="000000"/>
          <w:sz w:val="24"/>
          <w:szCs w:val="24"/>
          <w:lang w:eastAsia="zh-CN"/>
        </w:rPr>
        <w:t>“</w:t>
      </w:r>
      <w:r w:rsidR="000A7E14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screen and treat</w:t>
      </w:r>
      <w:r w:rsidRPr="00B376E4">
        <w:rPr>
          <w:rStyle w:val="apple-converted-space"/>
          <w:rFonts w:ascii="Book Antiqua" w:eastAsia="宋体" w:hAnsi="Book Antiqua" w:cs="Times New Roman"/>
          <w:color w:val="000000"/>
          <w:sz w:val="24"/>
          <w:szCs w:val="24"/>
          <w:lang w:eastAsia="zh-CN"/>
        </w:rPr>
        <w:t>”</w:t>
      </w:r>
      <w:r w:rsidR="000A7E14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710445" w:rsidRPr="00B376E4">
        <w:rPr>
          <w:rFonts w:ascii="Book Antiqua" w:eastAsia="Arial Unicode MS" w:hAnsi="Book Antiqua" w:cs="Times New Roman"/>
          <w:sz w:val="24"/>
          <w:szCs w:val="24"/>
        </w:rPr>
        <w:t>method</w:t>
      </w:r>
      <w:r w:rsidR="005929C4" w:rsidRPr="00B376E4">
        <w:rPr>
          <w:rFonts w:ascii="Book Antiqua" w:eastAsia="Arial Unicode MS" w:hAnsi="Book Antiqua" w:cs="Times New Roman"/>
          <w:sz w:val="24"/>
          <w:szCs w:val="24"/>
        </w:rPr>
        <w:t xml:space="preserve"> provides invaluable insights on how screening tests should be instituted</w:t>
      </w:r>
      <w:r w:rsidR="00710445" w:rsidRPr="00B376E4">
        <w:rPr>
          <w:rFonts w:ascii="Book Antiqua" w:eastAsia="Arial Unicode MS" w:hAnsi="Book Antiqua" w:cs="Times New Roman"/>
          <w:sz w:val="24"/>
          <w:szCs w:val="24"/>
        </w:rPr>
        <w:t xml:space="preserve">. </w:t>
      </w:r>
      <w:r w:rsidR="00710445"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To effectively introduce new techniques for gastric cancer screening in a community, incidence and mortality reduction from gastric cancer must be initially and thoroughly evaluated by conducting reliable studies. In addition to </w:t>
      </w:r>
      <w:r w:rsidR="00A05061" w:rsidRPr="00B376E4">
        <w:rPr>
          <w:rFonts w:ascii="Book Antiqua" w:hAnsi="Book Antiqua" w:cs="Times New Roman"/>
          <w:bCs/>
          <w:color w:val="000000"/>
          <w:sz w:val="24"/>
          <w:szCs w:val="24"/>
        </w:rPr>
        <w:t>effectiveness</w:t>
      </w:r>
      <w:r w:rsidR="00710445"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 evaluation, the </w:t>
      </w:r>
      <w:r w:rsidR="00710445" w:rsidRPr="00B376E4">
        <w:rPr>
          <w:rFonts w:ascii="Book Antiqua" w:hAnsi="Book Antiqua" w:cs="Times New Roman"/>
          <w:bCs/>
          <w:color w:val="000000"/>
          <w:sz w:val="24"/>
          <w:szCs w:val="24"/>
          <w:lang w:val="en-GB"/>
        </w:rPr>
        <w:t xml:space="preserve">balance of benefits and harms </w:t>
      </w:r>
      <w:r w:rsidR="00710445"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must be </w:t>
      </w:r>
      <w:r w:rsidR="005929C4"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assessed </w:t>
      </w:r>
      <w:r w:rsidR="00710445" w:rsidRPr="00B376E4">
        <w:rPr>
          <w:rFonts w:ascii="Book Antiqua" w:hAnsi="Book Antiqua" w:cs="Times New Roman"/>
          <w:bCs/>
          <w:color w:val="000000"/>
          <w:sz w:val="24"/>
          <w:szCs w:val="24"/>
        </w:rPr>
        <w:t>before introducing these new techniques for population-based screening.</w:t>
      </w:r>
    </w:p>
    <w:p w:rsidR="00C32E96" w:rsidRPr="00B376E4" w:rsidRDefault="00C32E96" w:rsidP="00B376E4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Cs/>
          <w:color w:val="000000"/>
          <w:sz w:val="24"/>
          <w:szCs w:val="24"/>
          <w:lang w:eastAsia="zh-CN"/>
        </w:rPr>
      </w:pPr>
    </w:p>
    <w:p w:rsidR="00C32E96" w:rsidRPr="00B376E4" w:rsidRDefault="00C32E96" w:rsidP="00B376E4">
      <w:pPr>
        <w:adjustRightInd w:val="0"/>
        <w:snapToGrid w:val="0"/>
        <w:spacing w:line="360" w:lineRule="auto"/>
        <w:rPr>
          <w:rFonts w:ascii="Book Antiqua" w:eastAsia="宋体" w:hAnsi="Book Antiqua"/>
          <w:lang w:eastAsia="zh-CN"/>
        </w:rPr>
      </w:pPr>
      <w:proofErr w:type="spellStart"/>
      <w:r w:rsidRPr="00B376E4">
        <w:rPr>
          <w:rFonts w:ascii="Book Antiqua" w:eastAsia="Batang" w:hAnsi="Book Antiqua" w:cs="Times New Roman"/>
          <w:sz w:val="24"/>
          <w:szCs w:val="24"/>
        </w:rPr>
        <w:t>Hamashima</w:t>
      </w:r>
      <w:proofErr w:type="spellEnd"/>
      <w:r w:rsidRPr="00B376E4">
        <w:rPr>
          <w:rFonts w:ascii="Book Antiqua" w:hAnsi="Book Antiqua" w:cs="Times New Roman"/>
          <w:sz w:val="24"/>
          <w:szCs w:val="24"/>
        </w:rPr>
        <w:t xml:space="preserve"> </w:t>
      </w:r>
      <w:r w:rsidRPr="00B376E4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C. </w:t>
      </w:r>
      <w:r w:rsidRPr="00B376E4">
        <w:rPr>
          <w:rFonts w:ascii="Book Antiqua" w:eastAsia="Batang" w:hAnsi="Book Antiqua" w:cs="Times New Roman"/>
          <w:sz w:val="24"/>
          <w:szCs w:val="24"/>
        </w:rPr>
        <w:t>Current issues and future perspective</w:t>
      </w:r>
      <w:r w:rsidRPr="00B376E4">
        <w:rPr>
          <w:rFonts w:ascii="Book Antiqua" w:hAnsi="Book Antiqua" w:cs="Times New Roman"/>
          <w:sz w:val="24"/>
          <w:szCs w:val="24"/>
        </w:rPr>
        <w:t>s</w:t>
      </w:r>
      <w:r w:rsidRPr="00B376E4">
        <w:rPr>
          <w:rFonts w:ascii="Book Antiqua" w:eastAsia="Batang" w:hAnsi="Book Antiqua" w:cs="Times New Roman"/>
          <w:sz w:val="24"/>
          <w:szCs w:val="24"/>
        </w:rPr>
        <w:t xml:space="preserve"> of gastric cancer screening</w:t>
      </w:r>
      <w:r w:rsidRPr="00B376E4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. </w:t>
      </w:r>
      <w:r w:rsidRPr="00B376E4">
        <w:rPr>
          <w:rFonts w:ascii="Book Antiqua" w:eastAsia="标宋体" w:hAnsi="Book Antiqua" w:cs="Times New Roman"/>
          <w:i/>
          <w:sz w:val="24"/>
          <w:szCs w:val="24"/>
          <w:lang w:eastAsia="zh-CN"/>
        </w:rPr>
        <w:t xml:space="preserve">World J </w:t>
      </w:r>
      <w:proofErr w:type="spellStart"/>
      <w:r w:rsidRPr="00B376E4">
        <w:rPr>
          <w:rFonts w:ascii="Book Antiqua" w:eastAsia="标宋体" w:hAnsi="Book Antiqua" w:cs="Times New Roman"/>
          <w:i/>
          <w:sz w:val="24"/>
          <w:szCs w:val="24"/>
          <w:lang w:eastAsia="zh-CN"/>
        </w:rPr>
        <w:t>Gastroenterol</w:t>
      </w:r>
      <w:proofErr w:type="spellEnd"/>
      <w:r w:rsidRPr="00B376E4">
        <w:rPr>
          <w:rFonts w:ascii="Book Antiqua" w:eastAsia="标宋体" w:hAnsi="Book Antiqua" w:cs="Times New Roman"/>
          <w:sz w:val="24"/>
          <w:szCs w:val="24"/>
          <w:lang w:eastAsia="zh-CN"/>
        </w:rPr>
        <w:t xml:space="preserve"> 2014; </w:t>
      </w:r>
      <w:proofErr w:type="gramStart"/>
      <w:r w:rsidRPr="00B376E4">
        <w:rPr>
          <w:rFonts w:ascii="Book Antiqua" w:eastAsia="标宋体" w:hAnsi="Book Antiqua" w:cs="Times New Roman"/>
          <w:sz w:val="24"/>
          <w:szCs w:val="24"/>
          <w:lang w:eastAsia="zh-CN"/>
        </w:rPr>
        <w:t>In</w:t>
      </w:r>
      <w:proofErr w:type="gramEnd"/>
      <w:r w:rsidRPr="00B376E4">
        <w:rPr>
          <w:rFonts w:ascii="Book Antiqua" w:eastAsia="标宋体" w:hAnsi="Book Antiqua" w:cs="Times New Roman"/>
          <w:sz w:val="24"/>
          <w:szCs w:val="24"/>
          <w:lang w:eastAsia="zh-CN"/>
        </w:rPr>
        <w:t xml:space="preserve"> </w:t>
      </w:r>
      <w:r w:rsidR="008D1E12" w:rsidRPr="00B376E4">
        <w:rPr>
          <w:rFonts w:ascii="Book Antiqua" w:eastAsia="标宋体" w:hAnsi="Book Antiqua" w:cs="Times New Roman"/>
          <w:sz w:val="24"/>
          <w:szCs w:val="24"/>
          <w:lang w:eastAsia="zh-CN"/>
        </w:rPr>
        <w:t>press</w:t>
      </w:r>
    </w:p>
    <w:p w:rsidR="00C32E96" w:rsidRPr="00B376E4" w:rsidRDefault="00C32E96" w:rsidP="00B376E4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8D1E12" w:rsidRDefault="008D1E12" w:rsidP="00B376E4">
      <w:pPr>
        <w:adjustRightInd w:val="0"/>
        <w:snapToGrid w:val="0"/>
        <w:spacing w:line="360" w:lineRule="auto"/>
        <w:rPr>
          <w:rFonts w:ascii="Book Antiqua" w:eastAsia="Arial Unicode MS" w:hAnsi="Book Antiqua" w:cs="Times New Roman"/>
          <w:b/>
          <w:caps/>
          <w:sz w:val="24"/>
          <w:szCs w:val="24"/>
        </w:rPr>
      </w:pPr>
    </w:p>
    <w:p w:rsidR="00D957BC" w:rsidRPr="00B376E4" w:rsidRDefault="00894026" w:rsidP="00B376E4">
      <w:pPr>
        <w:adjustRightInd w:val="0"/>
        <w:snapToGrid w:val="0"/>
        <w:spacing w:line="360" w:lineRule="auto"/>
        <w:rPr>
          <w:rFonts w:ascii="Book Antiqua" w:eastAsia="Arial Unicode MS" w:hAnsi="Book Antiqua" w:cs="Times New Roman"/>
          <w:b/>
          <w:caps/>
          <w:sz w:val="24"/>
          <w:szCs w:val="24"/>
        </w:rPr>
      </w:pPr>
      <w:r w:rsidRPr="00B376E4">
        <w:rPr>
          <w:rFonts w:ascii="Book Antiqua" w:eastAsia="Arial Unicode MS" w:hAnsi="Book Antiqua" w:cs="Times New Roman"/>
          <w:b/>
          <w:caps/>
          <w:sz w:val="24"/>
          <w:szCs w:val="24"/>
        </w:rPr>
        <w:t>Introduction</w:t>
      </w:r>
    </w:p>
    <w:p w:rsidR="00E359E9" w:rsidRPr="00B376E4" w:rsidRDefault="002018BA" w:rsidP="00B376E4">
      <w:pPr>
        <w:adjustRightInd w:val="0"/>
        <w:snapToGrid w:val="0"/>
        <w:spacing w:line="360" w:lineRule="auto"/>
        <w:rPr>
          <w:rFonts w:ascii="Book Antiqua" w:eastAsia="Arial Unicode MS" w:hAnsi="Book Antiqua" w:cs="Times New Roman"/>
          <w:sz w:val="24"/>
          <w:szCs w:val="24"/>
        </w:rPr>
      </w:pPr>
      <w:r w:rsidRPr="00B376E4">
        <w:rPr>
          <w:rFonts w:ascii="Book Antiqua" w:eastAsia="Arial Unicode MS" w:hAnsi="Book Antiqua" w:cs="Times New Roman"/>
          <w:sz w:val="24"/>
          <w:szCs w:val="24"/>
        </w:rPr>
        <w:t>Gastric cancer remains</w:t>
      </w:r>
      <w:r w:rsidR="006714D3" w:rsidRPr="00B376E4">
        <w:rPr>
          <w:rFonts w:ascii="Book Antiqua" w:eastAsia="Arial Unicode MS" w:hAnsi="Book Antiqua" w:cs="Times New Roman"/>
          <w:sz w:val="24"/>
          <w:szCs w:val="24"/>
        </w:rPr>
        <w:t xml:space="preserve"> the second leading cause </w:t>
      </w:r>
      <w:r w:rsidR="00E359E9" w:rsidRPr="00B376E4">
        <w:rPr>
          <w:rFonts w:ascii="Book Antiqua" w:eastAsia="Arial Unicode MS" w:hAnsi="Book Antiqua" w:cs="Times New Roman"/>
          <w:sz w:val="24"/>
          <w:szCs w:val="24"/>
        </w:rPr>
        <w:t>of cancer death worldwide. Over the last 3 decades,</w:t>
      </w:r>
      <w:r w:rsidR="00B04FDB" w:rsidRPr="00B376E4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E359E9" w:rsidRPr="00B376E4">
        <w:rPr>
          <w:rFonts w:ascii="Book Antiqua" w:eastAsia="Arial Unicode MS" w:hAnsi="Book Antiqua" w:cs="Times New Roman"/>
          <w:sz w:val="24"/>
          <w:szCs w:val="24"/>
        </w:rPr>
        <w:t>t</w:t>
      </w:r>
      <w:r w:rsidR="00CF4C5A" w:rsidRPr="00B376E4">
        <w:rPr>
          <w:rFonts w:ascii="Book Antiqua" w:eastAsia="Arial Unicode MS" w:hAnsi="Book Antiqua" w:cs="Times New Roman"/>
          <w:sz w:val="24"/>
          <w:szCs w:val="24"/>
        </w:rPr>
        <w:t>he incidence of</w:t>
      </w:r>
      <w:r w:rsidR="00E359E9" w:rsidRPr="00B376E4">
        <w:rPr>
          <w:rFonts w:ascii="Book Antiqua" w:eastAsia="Arial Unicode MS" w:hAnsi="Book Antiqua" w:cs="Times New Roman"/>
          <w:sz w:val="24"/>
          <w:szCs w:val="24"/>
        </w:rPr>
        <w:t xml:space="preserve"> gastric cancer has decreased around </w:t>
      </w:r>
      <w:r w:rsidR="00547977" w:rsidRPr="00B376E4">
        <w:rPr>
          <w:rFonts w:ascii="Book Antiqua" w:eastAsia="Arial Unicode MS" w:hAnsi="Book Antiqua" w:cs="Times New Roman"/>
          <w:sz w:val="24"/>
          <w:szCs w:val="24"/>
        </w:rPr>
        <w:t>the world</w:t>
      </w:r>
      <w:r w:rsidR="00E359E9" w:rsidRPr="00B376E4">
        <w:rPr>
          <w:rFonts w:ascii="Book Antiqua" w:eastAsia="Arial Unicode MS" w:hAnsi="Book Antiqua" w:cs="Times New Roman"/>
          <w:sz w:val="24"/>
          <w:szCs w:val="24"/>
        </w:rPr>
        <w:t>,</w:t>
      </w:r>
      <w:r w:rsidR="00547977" w:rsidRPr="00B376E4">
        <w:rPr>
          <w:rFonts w:ascii="Book Antiqua" w:eastAsia="Arial Unicode MS" w:hAnsi="Book Antiqua" w:cs="Times New Roman"/>
          <w:sz w:val="24"/>
          <w:szCs w:val="24"/>
        </w:rPr>
        <w:t xml:space="preserve"> and a</w:t>
      </w:r>
      <w:r w:rsidR="00E359E9" w:rsidRPr="00B376E4">
        <w:rPr>
          <w:rFonts w:ascii="Book Antiqua" w:eastAsia="Arial Unicode MS" w:hAnsi="Book Antiqua" w:cs="Times New Roman"/>
          <w:sz w:val="24"/>
          <w:szCs w:val="24"/>
        </w:rPr>
        <w:t xml:space="preserve"> similar trend can be observed</w:t>
      </w:r>
      <w:r w:rsidR="00CF4C5A" w:rsidRPr="00B376E4">
        <w:rPr>
          <w:rFonts w:ascii="Book Antiqua" w:eastAsia="Arial Unicode MS" w:hAnsi="Book Antiqua" w:cs="Times New Roman"/>
          <w:sz w:val="24"/>
          <w:szCs w:val="24"/>
        </w:rPr>
        <w:t xml:space="preserve"> in Asian countries. </w:t>
      </w:r>
      <w:r w:rsidR="00E359E9" w:rsidRPr="00B376E4">
        <w:rPr>
          <w:rFonts w:ascii="Book Antiqua" w:eastAsia="Arial Unicode MS" w:hAnsi="Book Antiqua" w:cs="Times New Roman"/>
          <w:sz w:val="24"/>
          <w:szCs w:val="24"/>
        </w:rPr>
        <w:t>However, a</w:t>
      </w:r>
      <w:r w:rsidR="00CF4C5A" w:rsidRPr="00B376E4">
        <w:rPr>
          <w:rFonts w:ascii="Book Antiqua" w:eastAsia="Arial Unicode MS" w:hAnsi="Book Antiqua" w:cs="Times New Roman"/>
          <w:sz w:val="24"/>
          <w:szCs w:val="24"/>
        </w:rPr>
        <w:t>lthough mortality from gastric cancer has markedly improved, its burden remains substantia</w:t>
      </w:r>
      <w:r w:rsidR="005764B3" w:rsidRPr="00B376E4">
        <w:rPr>
          <w:rFonts w:ascii="Book Antiqua" w:eastAsia="Arial Unicode MS" w:hAnsi="Book Antiqua" w:cs="Times New Roman"/>
          <w:sz w:val="24"/>
          <w:szCs w:val="24"/>
        </w:rPr>
        <w:t>l</w:t>
      </w:r>
      <w:r w:rsidR="00CF4C5A" w:rsidRPr="00B376E4">
        <w:rPr>
          <w:rFonts w:ascii="Book Antiqua" w:eastAsia="Arial Unicode MS" w:hAnsi="Book Antiqua" w:cs="Times New Roman"/>
          <w:sz w:val="24"/>
          <w:szCs w:val="24"/>
        </w:rPr>
        <w:t xml:space="preserve">. </w:t>
      </w:r>
    </w:p>
    <w:p w:rsidR="007A0083" w:rsidRPr="00B376E4" w:rsidRDefault="006A4C81" w:rsidP="00B376E4">
      <w:pPr>
        <w:adjustRightInd w:val="0"/>
        <w:snapToGrid w:val="0"/>
        <w:spacing w:line="360" w:lineRule="auto"/>
        <w:ind w:firstLineChars="350" w:firstLine="840"/>
        <w:rPr>
          <w:rFonts w:ascii="Book Antiqua" w:eastAsia="Arial Unicode MS" w:hAnsi="Book Antiqua" w:cs="Times New Roman"/>
          <w:sz w:val="24"/>
          <w:szCs w:val="24"/>
        </w:rPr>
      </w:pPr>
      <w:r w:rsidRPr="00B376E4">
        <w:rPr>
          <w:rFonts w:ascii="Book Antiqua" w:eastAsia="Arial Unicode MS" w:hAnsi="Book Antiqua" w:cs="Times New Roman"/>
          <w:sz w:val="24"/>
          <w:szCs w:val="24"/>
        </w:rPr>
        <w:t>In 2012</w:t>
      </w:r>
      <w:r w:rsidR="007A0083" w:rsidRPr="00B376E4">
        <w:rPr>
          <w:rFonts w:ascii="Book Antiqua" w:eastAsia="Arial Unicode MS" w:hAnsi="Book Antiqua" w:cs="Times New Roman"/>
          <w:sz w:val="24"/>
          <w:szCs w:val="24"/>
        </w:rPr>
        <w:t xml:space="preserve">, </w:t>
      </w:r>
      <w:r w:rsidR="00E359E9" w:rsidRPr="00B376E4">
        <w:rPr>
          <w:rFonts w:ascii="Book Antiqua" w:hAnsi="Book Antiqua" w:cs="Times New Roman"/>
          <w:color w:val="000000"/>
          <w:sz w:val="24"/>
          <w:szCs w:val="24"/>
        </w:rPr>
        <w:t>an estimated 1</w:t>
      </w:r>
      <w:r w:rsidR="00894026" w:rsidRPr="00B376E4">
        <w:rPr>
          <w:rFonts w:ascii="Book Antiqua" w:hAnsi="Book Antiqua" w:cs="Times New Roman"/>
          <w:color w:val="000000"/>
          <w:sz w:val="24"/>
          <w:szCs w:val="24"/>
        </w:rPr>
        <w:t xml:space="preserve"> million new cases of gastric</w:t>
      </w:r>
      <w:r w:rsidR="007A0083" w:rsidRPr="00B376E4">
        <w:rPr>
          <w:rFonts w:ascii="Book Antiqua" w:hAnsi="Book Antiqua" w:cs="Times New Roman"/>
          <w:color w:val="000000"/>
          <w:sz w:val="24"/>
          <w:szCs w:val="24"/>
        </w:rPr>
        <w:t xml:space="preserve"> cancer have occurred</w:t>
      </w:r>
      <w:r w:rsidR="00E359E9" w:rsidRPr="00B376E4">
        <w:rPr>
          <w:rFonts w:ascii="Book Antiqua" w:hAnsi="Book Antiqua" w:cs="Times New Roman"/>
          <w:color w:val="000000"/>
          <w:sz w:val="24"/>
          <w:szCs w:val="24"/>
        </w:rPr>
        <w:t>,</w:t>
      </w:r>
      <w:r w:rsidR="00B04FDB" w:rsidRPr="00B376E4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E359E9" w:rsidRPr="00B376E4">
        <w:rPr>
          <w:rFonts w:ascii="Book Antiqua" w:hAnsi="Book Antiqua" w:cs="Times New Roman"/>
          <w:color w:val="000000"/>
          <w:sz w:val="24"/>
          <w:szCs w:val="24"/>
        </w:rPr>
        <w:t xml:space="preserve">with </w:t>
      </w:r>
      <w:r w:rsidR="007A0083" w:rsidRPr="00B376E4">
        <w:rPr>
          <w:rFonts w:ascii="Book Antiqua" w:hAnsi="Book Antiqua" w:cs="Times New Roman"/>
          <w:color w:val="000000"/>
          <w:sz w:val="24"/>
          <w:szCs w:val="24"/>
        </w:rPr>
        <w:t xml:space="preserve">half </w:t>
      </w:r>
      <w:r w:rsidR="00E359E9" w:rsidRPr="00B376E4">
        <w:rPr>
          <w:rFonts w:ascii="Book Antiqua" w:hAnsi="Book Antiqua" w:cs="Times New Roman"/>
          <w:color w:val="000000"/>
          <w:sz w:val="24"/>
          <w:szCs w:val="24"/>
        </w:rPr>
        <w:t xml:space="preserve">of the world total </w:t>
      </w:r>
      <w:r w:rsidR="00547977" w:rsidRPr="00B376E4">
        <w:rPr>
          <w:rFonts w:ascii="Book Antiqua" w:hAnsi="Book Antiqua" w:cs="Times New Roman"/>
          <w:color w:val="000000"/>
          <w:sz w:val="24"/>
          <w:szCs w:val="24"/>
        </w:rPr>
        <w:t>occurring</w:t>
      </w:r>
      <w:r w:rsidR="007A0083" w:rsidRPr="00B376E4">
        <w:rPr>
          <w:rFonts w:ascii="Book Antiqua" w:hAnsi="Book Antiqua" w:cs="Times New Roman"/>
          <w:color w:val="000000"/>
          <w:sz w:val="24"/>
          <w:szCs w:val="24"/>
        </w:rPr>
        <w:t xml:space="preserve"> in Eastern </w:t>
      </w:r>
      <w:r w:rsidR="008E52B3" w:rsidRPr="00B376E4">
        <w:rPr>
          <w:rFonts w:ascii="Book Antiqua" w:hAnsi="Book Antiqua" w:cs="Times New Roman"/>
          <w:color w:val="000000"/>
          <w:sz w:val="24"/>
          <w:szCs w:val="24"/>
        </w:rPr>
        <w:t>Asia</w:t>
      </w:r>
      <w:r w:rsidR="008E52B3" w:rsidRPr="00B376E4">
        <w:rPr>
          <w:rFonts w:ascii="Book Antiqua" w:eastAsia="Arial Unicode MS" w:hAnsi="Book Antiqua" w:cs="Times New Roman"/>
          <w:sz w:val="24"/>
          <w:szCs w:val="24"/>
          <w:vertAlign w:val="superscript"/>
        </w:rPr>
        <w:t>[</w:t>
      </w:r>
      <w:r w:rsidR="007A0083" w:rsidRPr="00B376E4">
        <w:rPr>
          <w:rFonts w:ascii="Book Antiqua" w:eastAsia="Arial Unicode MS" w:hAnsi="Book Antiqua" w:cs="Times New Roman"/>
          <w:sz w:val="24"/>
          <w:szCs w:val="24"/>
          <w:vertAlign w:val="superscript"/>
        </w:rPr>
        <w:t>1</w:t>
      </w:r>
      <w:r w:rsidR="00406E50" w:rsidRPr="00B376E4">
        <w:rPr>
          <w:rFonts w:ascii="Book Antiqua" w:eastAsia="Arial Unicode MS" w:hAnsi="Book Antiqua" w:cs="Times New Roman"/>
          <w:sz w:val="24"/>
          <w:szCs w:val="24"/>
          <w:vertAlign w:val="superscript"/>
        </w:rPr>
        <w:t>]</w:t>
      </w:r>
      <w:r w:rsidR="00E359E9" w:rsidRPr="00B376E4">
        <w:rPr>
          <w:rFonts w:ascii="Book Antiqua" w:hAnsi="Book Antiqua" w:cs="Times New Roman"/>
          <w:color w:val="000000"/>
          <w:sz w:val="24"/>
          <w:szCs w:val="24"/>
        </w:rPr>
        <w:t>. The a</w:t>
      </w:r>
      <w:r w:rsidR="007A0083" w:rsidRPr="00B376E4">
        <w:rPr>
          <w:rFonts w:ascii="Book Antiqua" w:hAnsi="Book Antiqua" w:cs="Times New Roman"/>
          <w:color w:val="000000"/>
          <w:sz w:val="24"/>
          <w:szCs w:val="24"/>
        </w:rPr>
        <w:t>ge-</w:t>
      </w:r>
      <w:r w:rsidR="007855DB" w:rsidRPr="00B376E4">
        <w:rPr>
          <w:rFonts w:ascii="Book Antiqua" w:hAnsi="Book Antiqua" w:cs="Times New Roman"/>
          <w:color w:val="000000"/>
          <w:sz w:val="24"/>
          <w:szCs w:val="24"/>
        </w:rPr>
        <w:t>standardized</w:t>
      </w:r>
      <w:r w:rsidR="007A0083" w:rsidRPr="00B376E4">
        <w:rPr>
          <w:rFonts w:ascii="Book Antiqua" w:hAnsi="Book Antiqua" w:cs="Times New Roman"/>
          <w:color w:val="000000"/>
          <w:sz w:val="24"/>
          <w:szCs w:val="24"/>
        </w:rPr>
        <w:t xml:space="preserve"> incidence rates are </w:t>
      </w:r>
      <w:r w:rsidRPr="00B376E4">
        <w:rPr>
          <w:rFonts w:ascii="Book Antiqua" w:hAnsi="Book Antiqua" w:cs="Times New Roman"/>
          <w:color w:val="000000"/>
          <w:sz w:val="24"/>
          <w:szCs w:val="24"/>
        </w:rPr>
        <w:t>about three times</w:t>
      </w:r>
      <w:r w:rsidR="008E52B3" w:rsidRPr="00B376E4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516274" w:rsidRPr="00B376E4">
        <w:rPr>
          <w:rFonts w:ascii="Book Antiqua" w:hAnsi="Book Antiqua" w:cs="Times New Roman"/>
          <w:color w:val="000000"/>
          <w:sz w:val="24"/>
          <w:szCs w:val="24"/>
        </w:rPr>
        <w:t xml:space="preserve">as high in men as in women; </w:t>
      </w:r>
      <w:r w:rsidRPr="00B376E4">
        <w:rPr>
          <w:rFonts w:ascii="Book Antiqua" w:hAnsi="Book Antiqua" w:cs="Times New Roman"/>
          <w:color w:val="000000"/>
          <w:sz w:val="24"/>
          <w:szCs w:val="24"/>
        </w:rPr>
        <w:t>35.4</w:t>
      </w:r>
      <w:r w:rsidR="007A0083" w:rsidRPr="00B376E4">
        <w:rPr>
          <w:rFonts w:ascii="Book Antiqua" w:hAnsi="Book Antiqua" w:cs="Times New Roman"/>
          <w:color w:val="000000"/>
          <w:sz w:val="24"/>
          <w:szCs w:val="24"/>
        </w:rPr>
        <w:t xml:space="preserve"> for </w:t>
      </w:r>
      <w:r w:rsidR="00C32E96" w:rsidRPr="00B376E4">
        <w:rPr>
          <w:rFonts w:ascii="Book Antiqua" w:hAnsi="Book Antiqua" w:cs="Times New Roman"/>
          <w:color w:val="000000"/>
          <w:sz w:val="24"/>
          <w:szCs w:val="24"/>
        </w:rPr>
        <w:t>100</w:t>
      </w:r>
      <w:r w:rsidR="0035546C" w:rsidRPr="00B376E4">
        <w:rPr>
          <w:rFonts w:ascii="Book Antiqua" w:hAnsi="Book Antiqua" w:cs="Times New Roman"/>
          <w:color w:val="000000"/>
          <w:sz w:val="24"/>
          <w:szCs w:val="24"/>
        </w:rPr>
        <w:t xml:space="preserve">000 </w:t>
      </w:r>
      <w:r w:rsidRPr="00B376E4">
        <w:rPr>
          <w:rFonts w:ascii="Book Antiqua" w:hAnsi="Book Antiqua" w:cs="Times New Roman"/>
          <w:color w:val="000000"/>
          <w:sz w:val="24"/>
          <w:szCs w:val="24"/>
        </w:rPr>
        <w:t>men and 13.8</w:t>
      </w:r>
      <w:r w:rsidR="00E359E9" w:rsidRPr="00B376E4">
        <w:rPr>
          <w:rFonts w:ascii="Book Antiqua" w:hAnsi="Book Antiqua" w:cs="Times New Roman"/>
          <w:color w:val="000000"/>
          <w:sz w:val="24"/>
          <w:szCs w:val="24"/>
        </w:rPr>
        <w:t xml:space="preserve"> for </w:t>
      </w:r>
      <w:r w:rsidR="00C32E96" w:rsidRPr="00B376E4">
        <w:rPr>
          <w:rFonts w:ascii="Book Antiqua" w:hAnsi="Book Antiqua" w:cs="Times New Roman"/>
          <w:color w:val="000000"/>
          <w:sz w:val="24"/>
          <w:szCs w:val="24"/>
        </w:rPr>
        <w:t>100</w:t>
      </w:r>
      <w:r w:rsidR="0035546C" w:rsidRPr="00B376E4">
        <w:rPr>
          <w:rFonts w:ascii="Book Antiqua" w:hAnsi="Book Antiqua" w:cs="Times New Roman"/>
          <w:color w:val="000000"/>
          <w:sz w:val="24"/>
          <w:szCs w:val="24"/>
        </w:rPr>
        <w:t xml:space="preserve">000 </w:t>
      </w:r>
      <w:r w:rsidR="00E359E9" w:rsidRPr="00B376E4">
        <w:rPr>
          <w:rFonts w:ascii="Book Antiqua" w:hAnsi="Book Antiqua" w:cs="Times New Roman"/>
          <w:color w:val="000000"/>
          <w:sz w:val="24"/>
          <w:szCs w:val="24"/>
        </w:rPr>
        <w:t>women</w:t>
      </w:r>
      <w:r w:rsidRPr="00B376E4">
        <w:rPr>
          <w:rFonts w:ascii="Book Antiqua" w:hAnsi="Book Antiqua" w:cs="Times New Roman"/>
          <w:color w:val="000000"/>
          <w:sz w:val="24"/>
          <w:szCs w:val="24"/>
        </w:rPr>
        <w:t xml:space="preserve"> in the word</w:t>
      </w:r>
      <w:r w:rsidR="00E359E9" w:rsidRPr="00B376E4">
        <w:rPr>
          <w:rFonts w:ascii="Book Antiqua" w:hAnsi="Book Antiqua" w:cs="Times New Roman"/>
          <w:color w:val="000000"/>
          <w:sz w:val="24"/>
          <w:szCs w:val="24"/>
        </w:rPr>
        <w:t xml:space="preserve">. </w:t>
      </w:r>
      <w:r w:rsidRPr="00B376E4">
        <w:rPr>
          <w:rFonts w:ascii="Book Antiqua" w:hAnsi="Book Antiqua" w:cs="Times New Roman"/>
          <w:color w:val="000000"/>
          <w:sz w:val="24"/>
          <w:szCs w:val="24"/>
        </w:rPr>
        <w:t>T</w:t>
      </w:r>
      <w:r w:rsidR="007A0083" w:rsidRPr="00B376E4">
        <w:rPr>
          <w:rFonts w:ascii="Book Antiqua" w:hAnsi="Book Antiqua" w:cs="Times New Roman"/>
          <w:color w:val="000000"/>
          <w:sz w:val="24"/>
          <w:szCs w:val="24"/>
        </w:rPr>
        <w:t>he highest mortality rat</w:t>
      </w:r>
      <w:r w:rsidR="00E359E9" w:rsidRPr="00B376E4">
        <w:rPr>
          <w:rFonts w:ascii="Book Antiqua" w:hAnsi="Book Antiqua" w:cs="Times New Roman"/>
          <w:color w:val="000000"/>
          <w:sz w:val="24"/>
          <w:szCs w:val="24"/>
        </w:rPr>
        <w:t>es are observed in Eastern Asia, occurring at</w:t>
      </w:r>
      <w:r w:rsidR="00B04FDB" w:rsidRPr="00B376E4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376E4">
        <w:rPr>
          <w:rFonts w:ascii="Book Antiqua" w:hAnsi="Book Antiqua" w:cs="Times New Roman"/>
          <w:color w:val="000000"/>
          <w:sz w:val="24"/>
          <w:szCs w:val="24"/>
        </w:rPr>
        <w:t>24.0</w:t>
      </w:r>
      <w:r w:rsidR="00C32E96" w:rsidRPr="00B376E4">
        <w:rPr>
          <w:rFonts w:ascii="Book Antiqua" w:hAnsi="Book Antiqua" w:cs="Times New Roman"/>
          <w:color w:val="000000"/>
          <w:sz w:val="24"/>
          <w:szCs w:val="24"/>
        </w:rPr>
        <w:t xml:space="preserve"> per 100</w:t>
      </w:r>
      <w:r w:rsidR="00E359E9" w:rsidRPr="00B376E4">
        <w:rPr>
          <w:rFonts w:ascii="Book Antiqua" w:hAnsi="Book Antiqua" w:cs="Times New Roman"/>
          <w:color w:val="000000"/>
          <w:sz w:val="24"/>
          <w:szCs w:val="24"/>
        </w:rPr>
        <w:t>000 men</w:t>
      </w:r>
      <w:r w:rsidR="00894026" w:rsidRPr="00B376E4">
        <w:rPr>
          <w:rFonts w:ascii="Book Antiqua" w:hAnsi="Book Antiqua" w:cs="Times New Roman"/>
          <w:color w:val="000000"/>
          <w:sz w:val="24"/>
          <w:szCs w:val="24"/>
        </w:rPr>
        <w:t xml:space="preserve"> and</w:t>
      </w:r>
      <w:r w:rsidR="00E424A4" w:rsidRPr="00B376E4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F57F55" w:rsidRPr="00B376E4">
        <w:rPr>
          <w:rFonts w:ascii="Book Antiqua" w:hAnsi="Book Antiqua" w:cs="Times New Roman"/>
          <w:color w:val="000000"/>
          <w:sz w:val="24"/>
          <w:szCs w:val="24"/>
        </w:rPr>
        <w:t>9</w:t>
      </w:r>
      <w:r w:rsidRPr="00B376E4">
        <w:rPr>
          <w:rFonts w:ascii="Book Antiqua" w:hAnsi="Book Antiqua" w:cs="Times New Roman"/>
          <w:color w:val="000000"/>
          <w:sz w:val="24"/>
          <w:szCs w:val="24"/>
        </w:rPr>
        <w:t>.8</w:t>
      </w:r>
      <w:r w:rsidR="00C32E96" w:rsidRPr="00B376E4">
        <w:rPr>
          <w:rFonts w:ascii="Book Antiqua" w:hAnsi="Book Antiqua" w:cs="Times New Roman"/>
          <w:color w:val="000000"/>
          <w:sz w:val="24"/>
          <w:szCs w:val="24"/>
        </w:rPr>
        <w:t xml:space="preserve"> per 100</w:t>
      </w:r>
      <w:r w:rsidR="00E359E9" w:rsidRPr="00B376E4">
        <w:rPr>
          <w:rFonts w:ascii="Book Antiqua" w:hAnsi="Book Antiqua" w:cs="Times New Roman"/>
          <w:color w:val="000000"/>
          <w:sz w:val="24"/>
          <w:szCs w:val="24"/>
        </w:rPr>
        <w:t>000 women</w:t>
      </w:r>
      <w:r w:rsidR="00894026" w:rsidRPr="00B376E4">
        <w:rPr>
          <w:rFonts w:ascii="Book Antiqua" w:hAnsi="Book Antiqua" w:cs="Times New Roman"/>
          <w:color w:val="000000"/>
          <w:sz w:val="24"/>
          <w:szCs w:val="24"/>
        </w:rPr>
        <w:t>.</w:t>
      </w:r>
    </w:p>
    <w:p w:rsidR="006714D3" w:rsidRPr="00B376E4" w:rsidRDefault="006714D3" w:rsidP="00B376E4">
      <w:pPr>
        <w:adjustRightInd w:val="0"/>
        <w:snapToGrid w:val="0"/>
        <w:spacing w:line="360" w:lineRule="auto"/>
        <w:ind w:firstLineChars="350" w:firstLine="840"/>
        <w:rPr>
          <w:rFonts w:ascii="Book Antiqua" w:hAnsi="Book Antiqua"/>
          <w:sz w:val="24"/>
          <w:szCs w:val="24"/>
        </w:rPr>
      </w:pPr>
      <w:r w:rsidRPr="00B376E4">
        <w:rPr>
          <w:rFonts w:ascii="Book Antiqua" w:hAnsi="Book Antiqua"/>
          <w:sz w:val="24"/>
          <w:szCs w:val="24"/>
        </w:rPr>
        <w:t>In Japan</w:t>
      </w:r>
      <w:r w:rsidR="00E359E9" w:rsidRPr="00B376E4">
        <w:rPr>
          <w:rFonts w:ascii="Book Antiqua" w:hAnsi="Book Antiqua"/>
          <w:sz w:val="24"/>
          <w:szCs w:val="24"/>
        </w:rPr>
        <w:t>, there are more than</w:t>
      </w:r>
      <w:r w:rsidR="00894026" w:rsidRPr="00B376E4">
        <w:rPr>
          <w:rFonts w:ascii="Book Antiqua" w:hAnsi="Book Antiqua"/>
          <w:sz w:val="24"/>
          <w:szCs w:val="24"/>
        </w:rPr>
        <w:t xml:space="preserve"> 36</w:t>
      </w:r>
      <w:r w:rsidR="00C32E96" w:rsidRPr="00B376E4">
        <w:rPr>
          <w:rFonts w:ascii="Book Antiqua" w:hAnsi="Book Antiqua"/>
          <w:sz w:val="24"/>
          <w:szCs w:val="24"/>
        </w:rPr>
        <w:t>0</w:t>
      </w:r>
      <w:r w:rsidRPr="00B376E4">
        <w:rPr>
          <w:rFonts w:ascii="Book Antiqua" w:hAnsi="Book Antiqua"/>
          <w:sz w:val="24"/>
          <w:szCs w:val="24"/>
        </w:rPr>
        <w:t>000 cancer deaths</w:t>
      </w:r>
      <w:r w:rsidR="00E359E9" w:rsidRPr="00B376E4">
        <w:rPr>
          <w:rFonts w:ascii="Book Antiqua" w:hAnsi="Book Antiqua"/>
          <w:sz w:val="24"/>
          <w:szCs w:val="24"/>
        </w:rPr>
        <w:t>, with</w:t>
      </w:r>
      <w:r w:rsidR="00894026" w:rsidRPr="00B376E4">
        <w:rPr>
          <w:rFonts w:ascii="Book Antiqua" w:hAnsi="Book Antiqua"/>
          <w:sz w:val="24"/>
          <w:szCs w:val="24"/>
        </w:rPr>
        <w:t xml:space="preserve"> gastric cancer </w:t>
      </w:r>
      <w:r w:rsidR="00547977" w:rsidRPr="00B376E4">
        <w:rPr>
          <w:rFonts w:ascii="Book Antiqua" w:hAnsi="Book Antiqua"/>
          <w:sz w:val="24"/>
          <w:szCs w:val="24"/>
        </w:rPr>
        <w:lastRenderedPageBreak/>
        <w:t>accounting</w:t>
      </w:r>
      <w:r w:rsidR="00894026" w:rsidRPr="00B376E4">
        <w:rPr>
          <w:rFonts w:ascii="Book Antiqua" w:hAnsi="Book Antiqua"/>
          <w:sz w:val="24"/>
          <w:szCs w:val="24"/>
        </w:rPr>
        <w:t xml:space="preserve"> for </w:t>
      </w:r>
      <w:r w:rsidR="00547977" w:rsidRPr="00B376E4">
        <w:rPr>
          <w:rFonts w:ascii="Book Antiqua" w:hAnsi="Book Antiqua"/>
          <w:sz w:val="24"/>
          <w:szCs w:val="24"/>
        </w:rPr>
        <w:t>13.6</w:t>
      </w:r>
      <w:r w:rsidRPr="00B376E4">
        <w:rPr>
          <w:rFonts w:ascii="Book Antiqua" w:hAnsi="Book Antiqua"/>
          <w:sz w:val="24"/>
          <w:szCs w:val="24"/>
        </w:rPr>
        <w:t>% of the total number</w:t>
      </w:r>
      <w:r w:rsidR="005764B3" w:rsidRPr="00B376E4">
        <w:rPr>
          <w:rFonts w:ascii="Book Antiqua" w:hAnsi="Book Antiqua"/>
          <w:sz w:val="24"/>
          <w:szCs w:val="24"/>
        </w:rPr>
        <w:t xml:space="preserve"> of cancer </w:t>
      </w:r>
      <w:r w:rsidR="008E52B3" w:rsidRPr="00B376E4">
        <w:rPr>
          <w:rFonts w:ascii="Book Antiqua" w:hAnsi="Book Antiqua"/>
          <w:sz w:val="24"/>
          <w:szCs w:val="24"/>
        </w:rPr>
        <w:t>death</w:t>
      </w:r>
      <w:r w:rsidR="005929C4" w:rsidRPr="00B376E4">
        <w:rPr>
          <w:rFonts w:ascii="Book Antiqua" w:hAnsi="Book Antiqua"/>
          <w:sz w:val="24"/>
          <w:szCs w:val="24"/>
        </w:rPr>
        <w:t>s</w:t>
      </w:r>
      <w:r w:rsidR="008E52B3" w:rsidRPr="00B376E4">
        <w:rPr>
          <w:rFonts w:ascii="Book Antiqua" w:eastAsia="Arial Unicode MS" w:hAnsi="Book Antiqua" w:cs="Times New Roman"/>
          <w:sz w:val="24"/>
          <w:szCs w:val="24"/>
          <w:vertAlign w:val="superscript"/>
        </w:rPr>
        <w:t>[</w:t>
      </w:r>
      <w:r w:rsidR="00894026" w:rsidRPr="00B376E4">
        <w:rPr>
          <w:rFonts w:ascii="Book Antiqua" w:eastAsia="Arial Unicode MS" w:hAnsi="Book Antiqua" w:cs="Times New Roman"/>
          <w:sz w:val="24"/>
          <w:szCs w:val="24"/>
          <w:vertAlign w:val="superscript"/>
        </w:rPr>
        <w:t>2</w:t>
      </w:r>
      <w:r w:rsidR="00406E50" w:rsidRPr="00B376E4">
        <w:rPr>
          <w:rFonts w:ascii="Book Antiqua" w:eastAsia="Arial Unicode MS" w:hAnsi="Book Antiqua" w:cs="Times New Roman"/>
          <w:sz w:val="24"/>
          <w:szCs w:val="24"/>
          <w:vertAlign w:val="superscript"/>
        </w:rPr>
        <w:t>]</w:t>
      </w:r>
      <w:r w:rsidRPr="00B376E4">
        <w:rPr>
          <w:rFonts w:ascii="Book Antiqua" w:hAnsi="Book Antiqua"/>
          <w:sz w:val="24"/>
          <w:szCs w:val="24"/>
        </w:rPr>
        <w:t xml:space="preserve">. </w:t>
      </w:r>
      <w:r w:rsidR="00894026" w:rsidRPr="00B376E4">
        <w:rPr>
          <w:rFonts w:ascii="Book Antiqua" w:hAnsi="Book Antiqua"/>
          <w:sz w:val="24"/>
          <w:szCs w:val="24"/>
        </w:rPr>
        <w:t>In 2012</w:t>
      </w:r>
      <w:r w:rsidRPr="00B376E4">
        <w:rPr>
          <w:rFonts w:ascii="Book Antiqua" w:hAnsi="Book Antiqua"/>
          <w:sz w:val="24"/>
          <w:szCs w:val="24"/>
        </w:rPr>
        <w:t xml:space="preserve">, </w:t>
      </w:r>
      <w:r w:rsidR="00547977" w:rsidRPr="00B376E4">
        <w:rPr>
          <w:rFonts w:ascii="Book Antiqua" w:hAnsi="Book Antiqua"/>
          <w:sz w:val="24"/>
          <w:szCs w:val="24"/>
        </w:rPr>
        <w:t xml:space="preserve">the reported </w:t>
      </w:r>
      <w:r w:rsidRPr="00B376E4">
        <w:rPr>
          <w:rFonts w:ascii="Book Antiqua" w:hAnsi="Book Antiqua" w:cs="Times New Roman"/>
          <w:color w:val="000000"/>
          <w:sz w:val="24"/>
          <w:szCs w:val="24"/>
        </w:rPr>
        <w:t>age-</w:t>
      </w:r>
      <w:r w:rsidR="007855DB" w:rsidRPr="00B376E4">
        <w:rPr>
          <w:rFonts w:ascii="Book Antiqua" w:hAnsi="Book Antiqua" w:cs="Times New Roman"/>
          <w:color w:val="000000"/>
          <w:sz w:val="24"/>
          <w:szCs w:val="24"/>
        </w:rPr>
        <w:t>standardized</w:t>
      </w:r>
      <w:r w:rsidR="008E52B3" w:rsidRPr="00B376E4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7855DB" w:rsidRPr="00B376E4">
        <w:rPr>
          <w:rFonts w:ascii="Book Antiqua" w:hAnsi="Book Antiqua" w:cs="Times New Roman"/>
          <w:color w:val="000000"/>
          <w:sz w:val="24"/>
          <w:szCs w:val="24"/>
        </w:rPr>
        <w:t>mortality</w:t>
      </w:r>
      <w:r w:rsidR="008E52B3" w:rsidRPr="00B376E4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547977" w:rsidRPr="00B376E4">
        <w:rPr>
          <w:rFonts w:ascii="Book Antiqua" w:hAnsi="Book Antiqua" w:cs="Times New Roman"/>
          <w:color w:val="000000"/>
          <w:sz w:val="24"/>
          <w:szCs w:val="24"/>
        </w:rPr>
        <w:t>rate of gastric cancer was</w:t>
      </w:r>
      <w:r w:rsidR="00824A67" w:rsidRPr="00B376E4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894026" w:rsidRPr="00B376E4">
        <w:rPr>
          <w:rFonts w:ascii="Book Antiqua" w:hAnsi="Book Antiqua" w:cs="Times New Roman"/>
          <w:color w:val="000000"/>
          <w:sz w:val="24"/>
          <w:szCs w:val="24"/>
        </w:rPr>
        <w:t xml:space="preserve">17.6 </w:t>
      </w:r>
      <w:r w:rsidR="00C32E96" w:rsidRPr="00B376E4">
        <w:rPr>
          <w:rFonts w:ascii="Book Antiqua" w:hAnsi="Book Antiqua" w:cs="Times New Roman"/>
          <w:color w:val="000000"/>
          <w:sz w:val="24"/>
          <w:szCs w:val="24"/>
        </w:rPr>
        <w:t>per 100</w:t>
      </w:r>
      <w:r w:rsidR="00547977" w:rsidRPr="00B376E4">
        <w:rPr>
          <w:rFonts w:ascii="Book Antiqua" w:hAnsi="Book Antiqua" w:cs="Times New Roman"/>
          <w:color w:val="000000"/>
          <w:sz w:val="24"/>
          <w:szCs w:val="24"/>
        </w:rPr>
        <w:t>000 men</w:t>
      </w:r>
      <w:r w:rsidR="00894026" w:rsidRPr="00B376E4">
        <w:rPr>
          <w:rFonts w:ascii="Book Antiqua" w:hAnsi="Book Antiqua" w:cs="Times New Roman"/>
          <w:color w:val="000000"/>
          <w:sz w:val="24"/>
          <w:szCs w:val="24"/>
        </w:rPr>
        <w:t xml:space="preserve"> and</w:t>
      </w:r>
      <w:r w:rsidR="00824A67" w:rsidRPr="00B376E4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894026" w:rsidRPr="00B376E4">
        <w:rPr>
          <w:rFonts w:ascii="Book Antiqua" w:hAnsi="Book Antiqua" w:cs="Times New Roman"/>
          <w:color w:val="000000"/>
          <w:sz w:val="24"/>
          <w:szCs w:val="24"/>
        </w:rPr>
        <w:t>6.7</w:t>
      </w:r>
      <w:r w:rsidR="00C32E96" w:rsidRPr="00B376E4">
        <w:rPr>
          <w:rFonts w:ascii="Book Antiqua" w:hAnsi="Book Antiqua" w:cs="Times New Roman"/>
          <w:color w:val="000000"/>
          <w:sz w:val="24"/>
          <w:szCs w:val="24"/>
        </w:rPr>
        <w:t xml:space="preserve"> per 100</w:t>
      </w:r>
      <w:r w:rsidR="00547977" w:rsidRPr="00B376E4">
        <w:rPr>
          <w:rFonts w:ascii="Book Antiqua" w:hAnsi="Book Antiqua" w:cs="Times New Roman"/>
          <w:color w:val="000000"/>
          <w:sz w:val="24"/>
          <w:szCs w:val="24"/>
        </w:rPr>
        <w:t>000 women</w:t>
      </w:r>
      <w:r w:rsidR="00894026" w:rsidRPr="00B376E4">
        <w:rPr>
          <w:rFonts w:ascii="Book Antiqua" w:hAnsi="Book Antiqua" w:cs="Times New Roman"/>
          <w:color w:val="000000"/>
          <w:sz w:val="24"/>
          <w:szCs w:val="24"/>
        </w:rPr>
        <w:t>.</w:t>
      </w:r>
      <w:r w:rsidR="00824A67" w:rsidRPr="00B376E4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547977" w:rsidRPr="00B376E4">
        <w:rPr>
          <w:rFonts w:ascii="Book Antiqua" w:hAnsi="Book Antiqua"/>
          <w:sz w:val="24"/>
          <w:szCs w:val="24"/>
        </w:rPr>
        <w:t>Over the last 2</w:t>
      </w:r>
      <w:r w:rsidRPr="00B376E4">
        <w:rPr>
          <w:rFonts w:ascii="Book Antiqua" w:hAnsi="Book Antiqua"/>
          <w:sz w:val="24"/>
          <w:szCs w:val="24"/>
        </w:rPr>
        <w:t xml:space="preserve"> decades, the cancers </w:t>
      </w:r>
      <w:r w:rsidR="00547977" w:rsidRPr="00B376E4">
        <w:rPr>
          <w:rFonts w:ascii="Book Antiqua" w:hAnsi="Book Antiqua"/>
          <w:sz w:val="24"/>
          <w:szCs w:val="24"/>
        </w:rPr>
        <w:t xml:space="preserve">causing mortality have changed. Particularly, </w:t>
      </w:r>
      <w:r w:rsidRPr="00B376E4">
        <w:rPr>
          <w:rFonts w:ascii="Book Antiqua" w:hAnsi="Book Antiqua"/>
          <w:sz w:val="24"/>
          <w:szCs w:val="24"/>
        </w:rPr>
        <w:t xml:space="preserve">mortality from gastric cancer </w:t>
      </w:r>
      <w:r w:rsidR="005929C4" w:rsidRPr="00B376E4">
        <w:rPr>
          <w:rFonts w:ascii="Book Antiqua" w:hAnsi="Book Antiqua"/>
          <w:sz w:val="24"/>
          <w:szCs w:val="24"/>
        </w:rPr>
        <w:t xml:space="preserve">in men </w:t>
      </w:r>
      <w:r w:rsidRPr="00B376E4">
        <w:rPr>
          <w:rFonts w:ascii="Book Antiqua" w:hAnsi="Book Antiqua"/>
          <w:sz w:val="24"/>
          <w:szCs w:val="24"/>
        </w:rPr>
        <w:t xml:space="preserve">has decreased. In 2005, the gastric cancer mortality rate was half that in 1975. </w:t>
      </w:r>
    </w:p>
    <w:p w:rsidR="00E12CFC" w:rsidRPr="00B376E4" w:rsidRDefault="00E12CFC" w:rsidP="00B376E4">
      <w:pPr>
        <w:adjustRightInd w:val="0"/>
        <w:snapToGrid w:val="0"/>
        <w:spacing w:line="360" w:lineRule="auto"/>
        <w:ind w:firstLineChars="350" w:firstLine="840"/>
        <w:rPr>
          <w:rFonts w:ascii="Book Antiqua" w:hAnsi="Book Antiqua" w:cs="Times New Roman"/>
          <w:color w:val="000000"/>
          <w:sz w:val="24"/>
          <w:szCs w:val="24"/>
        </w:rPr>
      </w:pPr>
    </w:p>
    <w:p w:rsidR="00894026" w:rsidRPr="00B376E4" w:rsidRDefault="00894026" w:rsidP="00B376E4">
      <w:pPr>
        <w:adjustRightInd w:val="0"/>
        <w:snapToGrid w:val="0"/>
        <w:spacing w:line="360" w:lineRule="auto"/>
        <w:rPr>
          <w:rFonts w:ascii="Book Antiqua" w:eastAsia="Arial Unicode MS" w:hAnsi="Book Antiqua" w:cs="Times New Roman"/>
          <w:b/>
          <w:caps/>
          <w:sz w:val="24"/>
          <w:szCs w:val="24"/>
        </w:rPr>
      </w:pPr>
      <w:r w:rsidRPr="00B376E4">
        <w:rPr>
          <w:rFonts w:ascii="Book Antiqua" w:eastAsia="Arial Unicode MS" w:hAnsi="Book Antiqua" w:cs="Times New Roman"/>
          <w:b/>
          <w:caps/>
          <w:sz w:val="24"/>
          <w:szCs w:val="24"/>
        </w:rPr>
        <w:t>History of gastric cancer screening</w:t>
      </w:r>
    </w:p>
    <w:p w:rsidR="004E34A9" w:rsidRPr="00B376E4" w:rsidRDefault="0029430A" w:rsidP="00B376E4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376E4">
        <w:rPr>
          <w:rFonts w:ascii="Book Antiqua" w:eastAsia="Arial Unicode MS" w:hAnsi="Book Antiqua" w:cs="Times New Roman"/>
          <w:sz w:val="24"/>
          <w:szCs w:val="24"/>
        </w:rPr>
        <w:t>G</w:t>
      </w:r>
      <w:r w:rsidR="00EA0190" w:rsidRPr="00B376E4">
        <w:rPr>
          <w:rFonts w:ascii="Book Antiqua" w:hAnsi="Book Antiqua"/>
          <w:sz w:val="24"/>
          <w:szCs w:val="24"/>
        </w:rPr>
        <w:t>astric cancer screening using upper gastrointestinal series (radiographic</w:t>
      </w:r>
      <w:r w:rsidR="00824A67" w:rsidRPr="00B376E4">
        <w:rPr>
          <w:rFonts w:ascii="Book Antiqua" w:hAnsi="Book Antiqua"/>
          <w:sz w:val="24"/>
          <w:szCs w:val="24"/>
        </w:rPr>
        <w:t xml:space="preserve"> </w:t>
      </w:r>
      <w:r w:rsidR="00EA0190" w:rsidRPr="00B376E4">
        <w:rPr>
          <w:rFonts w:ascii="Book Antiqua" w:hAnsi="Book Antiqua"/>
          <w:sz w:val="24"/>
          <w:szCs w:val="24"/>
        </w:rPr>
        <w:t>screening),</w:t>
      </w:r>
      <w:r w:rsidR="00824A67" w:rsidRPr="00B376E4">
        <w:rPr>
          <w:rFonts w:ascii="Book Antiqua" w:hAnsi="Book Antiqua"/>
          <w:sz w:val="24"/>
          <w:szCs w:val="24"/>
        </w:rPr>
        <w:t xml:space="preserve"> </w:t>
      </w:r>
      <w:r w:rsidR="00EA0190" w:rsidRPr="00B376E4">
        <w:rPr>
          <w:rFonts w:ascii="Book Antiqua" w:hAnsi="Book Antiqua"/>
          <w:sz w:val="24"/>
          <w:szCs w:val="24"/>
        </w:rPr>
        <w:t>which</w:t>
      </w:r>
      <w:r w:rsidRPr="00B376E4">
        <w:rPr>
          <w:rFonts w:ascii="Book Antiqua" w:hAnsi="Book Antiqua"/>
          <w:sz w:val="24"/>
          <w:szCs w:val="24"/>
        </w:rPr>
        <w:t xml:space="preserve"> was</w:t>
      </w:r>
      <w:r w:rsidR="00824A67" w:rsidRPr="00B376E4">
        <w:rPr>
          <w:rFonts w:ascii="Book Antiqua" w:hAnsi="Book Antiqua"/>
          <w:sz w:val="24"/>
          <w:szCs w:val="24"/>
        </w:rPr>
        <w:t xml:space="preserve"> </w:t>
      </w:r>
      <w:r w:rsidR="00EA0190" w:rsidRPr="00B376E4">
        <w:rPr>
          <w:rFonts w:ascii="Book Antiqua" w:hAnsi="Book Antiqua"/>
          <w:sz w:val="24"/>
          <w:szCs w:val="24"/>
        </w:rPr>
        <w:t>developed</w:t>
      </w:r>
      <w:r w:rsidR="006252B2" w:rsidRPr="00B376E4">
        <w:rPr>
          <w:rFonts w:ascii="Book Antiqua" w:hAnsi="Book Antiqua"/>
          <w:sz w:val="24"/>
          <w:szCs w:val="24"/>
        </w:rPr>
        <w:t xml:space="preserve"> in Japan, has been conducted </w:t>
      </w:r>
      <w:r w:rsidR="00CF4C5A" w:rsidRPr="00B376E4">
        <w:rPr>
          <w:rFonts w:ascii="Book Antiqua" w:hAnsi="Book Antiqua"/>
          <w:sz w:val="24"/>
          <w:szCs w:val="24"/>
        </w:rPr>
        <w:t xml:space="preserve">since </w:t>
      </w:r>
      <w:r w:rsidRPr="00B376E4">
        <w:rPr>
          <w:rFonts w:ascii="Book Antiqua" w:hAnsi="Book Antiqua"/>
          <w:sz w:val="24"/>
          <w:szCs w:val="24"/>
        </w:rPr>
        <w:t xml:space="preserve">the </w:t>
      </w:r>
      <w:r w:rsidR="00CF4C5A" w:rsidRPr="00B376E4">
        <w:rPr>
          <w:rFonts w:ascii="Book Antiqua" w:hAnsi="Book Antiqua"/>
          <w:sz w:val="24"/>
          <w:szCs w:val="24"/>
        </w:rPr>
        <w:t>1960s</w:t>
      </w:r>
      <w:r w:rsidR="00406E50" w:rsidRPr="00B376E4">
        <w:rPr>
          <w:rFonts w:ascii="Book Antiqua" w:eastAsia="Arial Unicode MS" w:hAnsi="Book Antiqua" w:cs="Times New Roman"/>
          <w:sz w:val="24"/>
          <w:szCs w:val="24"/>
          <w:vertAlign w:val="superscript"/>
        </w:rPr>
        <w:t>[</w:t>
      </w:r>
      <w:r w:rsidR="003904CC" w:rsidRPr="00B376E4">
        <w:rPr>
          <w:rFonts w:ascii="Book Antiqua" w:eastAsia="Arial Unicode MS" w:hAnsi="Book Antiqua" w:cs="Times New Roman"/>
          <w:sz w:val="24"/>
          <w:szCs w:val="24"/>
          <w:vertAlign w:val="superscript"/>
        </w:rPr>
        <w:t>3</w:t>
      </w:r>
      <w:r w:rsidR="00406E50" w:rsidRPr="00B376E4">
        <w:rPr>
          <w:rFonts w:ascii="Book Antiqua" w:eastAsia="Arial Unicode MS" w:hAnsi="Book Antiqua" w:cs="Times New Roman"/>
          <w:sz w:val="24"/>
          <w:szCs w:val="24"/>
          <w:vertAlign w:val="superscript"/>
        </w:rPr>
        <w:t>]</w:t>
      </w:r>
      <w:r w:rsidR="00CF4C5A" w:rsidRPr="00B376E4">
        <w:rPr>
          <w:rFonts w:ascii="Book Antiqua" w:hAnsi="Book Antiqua"/>
          <w:sz w:val="24"/>
          <w:szCs w:val="24"/>
        </w:rPr>
        <w:t xml:space="preserve">. </w:t>
      </w:r>
      <w:r w:rsidR="0094750F" w:rsidRPr="00B376E4">
        <w:rPr>
          <w:rFonts w:ascii="Book Antiqua" w:hAnsi="Book Antiqua"/>
          <w:sz w:val="24"/>
          <w:szCs w:val="24"/>
        </w:rPr>
        <w:t>In 1983, nationwide cancer screening programs were started under the Health Law for the Aged</w:t>
      </w:r>
      <w:r w:rsidRPr="00B376E4">
        <w:rPr>
          <w:rFonts w:ascii="Book Antiqua" w:hAnsi="Book Antiqua"/>
          <w:sz w:val="24"/>
          <w:szCs w:val="24"/>
        </w:rPr>
        <w:t>. These programs have</w:t>
      </w:r>
      <w:r w:rsidR="00BF6914" w:rsidRPr="00B376E4">
        <w:rPr>
          <w:rFonts w:ascii="Book Antiqua" w:hAnsi="Book Antiqua"/>
          <w:sz w:val="24"/>
          <w:szCs w:val="24"/>
        </w:rPr>
        <w:t xml:space="preserve"> been conducted as </w:t>
      </w:r>
      <w:r w:rsidRPr="00B376E4">
        <w:rPr>
          <w:rFonts w:ascii="Book Antiqua" w:hAnsi="Book Antiqua"/>
          <w:sz w:val="24"/>
          <w:szCs w:val="24"/>
        </w:rPr>
        <w:t xml:space="preserve">a </w:t>
      </w:r>
      <w:r w:rsidR="00BF6914" w:rsidRPr="00B376E4">
        <w:rPr>
          <w:rFonts w:ascii="Book Antiqua" w:hAnsi="Book Antiqua"/>
          <w:sz w:val="24"/>
          <w:szCs w:val="24"/>
        </w:rPr>
        <w:t>public policy</w:t>
      </w:r>
      <w:r w:rsidR="008E52B3" w:rsidRPr="00B376E4">
        <w:rPr>
          <w:rFonts w:ascii="Book Antiqua" w:hAnsi="Book Antiqua"/>
          <w:sz w:val="24"/>
          <w:szCs w:val="24"/>
        </w:rPr>
        <w:t xml:space="preserve"> </w:t>
      </w:r>
      <w:r w:rsidRPr="00B376E4">
        <w:rPr>
          <w:rFonts w:ascii="Book Antiqua" w:hAnsi="Book Antiqua"/>
          <w:sz w:val="24"/>
          <w:szCs w:val="24"/>
        </w:rPr>
        <w:t>for the last 3</w:t>
      </w:r>
      <w:r w:rsidR="00BF6914" w:rsidRPr="00B376E4">
        <w:rPr>
          <w:rFonts w:ascii="Book Antiqua" w:hAnsi="Book Antiqua"/>
          <w:sz w:val="24"/>
          <w:szCs w:val="24"/>
        </w:rPr>
        <w:t xml:space="preserve"> decade</w:t>
      </w:r>
      <w:r w:rsidR="00997726" w:rsidRPr="00B376E4">
        <w:rPr>
          <w:rFonts w:ascii="Book Antiqua" w:hAnsi="Book Antiqua"/>
          <w:sz w:val="24"/>
          <w:szCs w:val="24"/>
        </w:rPr>
        <w:t>s</w:t>
      </w:r>
      <w:r w:rsidR="0094750F" w:rsidRPr="00B376E4">
        <w:rPr>
          <w:rFonts w:ascii="Book Antiqua" w:hAnsi="Book Antiqua"/>
          <w:sz w:val="24"/>
          <w:szCs w:val="24"/>
        </w:rPr>
        <w:t>.</w:t>
      </w:r>
      <w:r w:rsidR="008E52B3" w:rsidRPr="00B376E4">
        <w:rPr>
          <w:rFonts w:ascii="Book Antiqua" w:hAnsi="Book Antiqua"/>
          <w:sz w:val="24"/>
          <w:szCs w:val="24"/>
        </w:rPr>
        <w:t xml:space="preserve"> </w:t>
      </w:r>
      <w:r w:rsidRPr="00B376E4">
        <w:rPr>
          <w:rFonts w:ascii="Book Antiqua" w:hAnsi="Book Antiqua"/>
          <w:sz w:val="24"/>
          <w:szCs w:val="24"/>
        </w:rPr>
        <w:t xml:space="preserve">In 2000, </w:t>
      </w:r>
      <w:proofErr w:type="spellStart"/>
      <w:r w:rsidR="00BF6914" w:rsidRPr="00B376E4">
        <w:rPr>
          <w:rFonts w:ascii="Book Antiqua" w:hAnsi="Book Antiqua"/>
          <w:sz w:val="24"/>
          <w:szCs w:val="24"/>
        </w:rPr>
        <w:t>Hisamichi</w:t>
      </w:r>
      <w:proofErr w:type="spellEnd"/>
      <w:r w:rsidR="00BF6914" w:rsidRPr="00B376E4">
        <w:rPr>
          <w:rFonts w:ascii="Book Antiqua" w:hAnsi="Book Antiqua"/>
          <w:sz w:val="24"/>
          <w:szCs w:val="24"/>
        </w:rPr>
        <w:t xml:space="preserve"> </w:t>
      </w:r>
      <w:r w:rsidR="00F5564D" w:rsidRPr="00B376E4">
        <w:rPr>
          <w:rFonts w:ascii="Book Antiqua" w:hAnsi="Book Antiqua"/>
          <w:i/>
          <w:sz w:val="24"/>
          <w:szCs w:val="24"/>
        </w:rPr>
        <w:t>et al</w:t>
      </w:r>
      <w:r w:rsidR="00C32E96" w:rsidRPr="00B376E4">
        <w:rPr>
          <w:rFonts w:ascii="Book Antiqua" w:eastAsia="Arial Unicode MS" w:hAnsi="Book Antiqua" w:cs="Times New Roman"/>
          <w:sz w:val="24"/>
          <w:szCs w:val="24"/>
          <w:vertAlign w:val="superscript"/>
        </w:rPr>
        <w:t>[4]</w:t>
      </w:r>
      <w:r w:rsidR="00BF6914" w:rsidRPr="00B376E4">
        <w:rPr>
          <w:rFonts w:ascii="Book Antiqua" w:hAnsi="Book Antiqua"/>
          <w:sz w:val="24"/>
          <w:szCs w:val="24"/>
        </w:rPr>
        <w:t xml:space="preserve"> assessed the </w:t>
      </w:r>
      <w:r w:rsidR="00507372" w:rsidRPr="00B376E4">
        <w:rPr>
          <w:rFonts w:ascii="Book Antiqua" w:hAnsi="Book Antiqua"/>
          <w:sz w:val="24"/>
          <w:szCs w:val="24"/>
        </w:rPr>
        <w:t>effectiveness</w:t>
      </w:r>
      <w:r w:rsidR="00BF6914" w:rsidRPr="00B376E4">
        <w:rPr>
          <w:rFonts w:ascii="Book Antiqua" w:hAnsi="Book Antiqua"/>
          <w:sz w:val="24"/>
          <w:szCs w:val="24"/>
        </w:rPr>
        <w:t xml:space="preserve"> of </w:t>
      </w:r>
      <w:r w:rsidR="00507372" w:rsidRPr="00B376E4">
        <w:rPr>
          <w:rFonts w:ascii="Book Antiqua" w:hAnsi="Book Antiqua"/>
          <w:sz w:val="24"/>
          <w:szCs w:val="24"/>
        </w:rPr>
        <w:t>radiographic</w:t>
      </w:r>
      <w:r w:rsidR="00BF6914" w:rsidRPr="00B376E4">
        <w:rPr>
          <w:rFonts w:ascii="Book Antiqua" w:hAnsi="Book Antiqua"/>
          <w:sz w:val="24"/>
          <w:szCs w:val="24"/>
        </w:rPr>
        <w:t xml:space="preserve"> screening based on </w:t>
      </w:r>
      <w:r w:rsidRPr="00B376E4">
        <w:rPr>
          <w:rFonts w:ascii="Book Antiqua" w:hAnsi="Book Antiqua"/>
          <w:sz w:val="24"/>
          <w:szCs w:val="24"/>
        </w:rPr>
        <w:t xml:space="preserve">a </w:t>
      </w:r>
      <w:r w:rsidR="00BF6914" w:rsidRPr="00B376E4">
        <w:rPr>
          <w:rFonts w:ascii="Book Antiqua" w:hAnsi="Book Antiqua"/>
          <w:sz w:val="24"/>
          <w:szCs w:val="24"/>
        </w:rPr>
        <w:t>literature review</w:t>
      </w:r>
      <w:r w:rsidRPr="00B376E4">
        <w:rPr>
          <w:rFonts w:ascii="Book Antiqua" w:hAnsi="Book Antiqua"/>
          <w:sz w:val="24"/>
          <w:szCs w:val="24"/>
        </w:rPr>
        <w:t xml:space="preserve">, </w:t>
      </w:r>
      <w:r w:rsidR="00BF6914" w:rsidRPr="00B376E4">
        <w:rPr>
          <w:rFonts w:ascii="Book Antiqua" w:hAnsi="Book Antiqua"/>
          <w:sz w:val="24"/>
          <w:szCs w:val="24"/>
        </w:rPr>
        <w:t xml:space="preserve">and </w:t>
      </w:r>
      <w:r w:rsidRPr="00B376E4">
        <w:rPr>
          <w:rFonts w:ascii="Book Antiqua" w:hAnsi="Book Antiqua"/>
          <w:sz w:val="24"/>
          <w:szCs w:val="24"/>
        </w:rPr>
        <w:t xml:space="preserve">they </w:t>
      </w:r>
      <w:r w:rsidR="0095163D" w:rsidRPr="00B376E4">
        <w:rPr>
          <w:rFonts w:ascii="Book Antiqua" w:hAnsi="Book Antiqua"/>
          <w:sz w:val="24"/>
          <w:szCs w:val="24"/>
        </w:rPr>
        <w:t>recommended</w:t>
      </w:r>
      <w:r w:rsidR="008E52B3" w:rsidRPr="00B376E4">
        <w:rPr>
          <w:rFonts w:ascii="Book Antiqua" w:hAnsi="Book Antiqua"/>
          <w:sz w:val="24"/>
          <w:szCs w:val="24"/>
        </w:rPr>
        <w:t xml:space="preserve"> </w:t>
      </w:r>
      <w:r w:rsidRPr="00B376E4">
        <w:rPr>
          <w:rFonts w:ascii="Book Antiqua" w:hAnsi="Book Antiqua"/>
          <w:sz w:val="24"/>
          <w:szCs w:val="24"/>
        </w:rPr>
        <w:t xml:space="preserve">this screening technique in </w:t>
      </w:r>
      <w:r w:rsidR="00BF6914" w:rsidRPr="00B376E4">
        <w:rPr>
          <w:rFonts w:ascii="Book Antiqua" w:hAnsi="Book Antiqua"/>
          <w:sz w:val="24"/>
          <w:szCs w:val="24"/>
        </w:rPr>
        <w:t>their report. In 2005, the Japanese</w:t>
      </w:r>
      <w:r w:rsidR="008E52B3" w:rsidRPr="00B376E4">
        <w:rPr>
          <w:rFonts w:ascii="Book Antiqua" w:hAnsi="Book Antiqua"/>
          <w:sz w:val="24"/>
          <w:szCs w:val="24"/>
        </w:rPr>
        <w:t xml:space="preserve"> </w:t>
      </w:r>
      <w:r w:rsidR="00F57F55" w:rsidRPr="00B376E4">
        <w:rPr>
          <w:rFonts w:ascii="Book Antiqua" w:hAnsi="Book Antiqua"/>
          <w:sz w:val="24"/>
          <w:szCs w:val="24"/>
        </w:rPr>
        <w:t>guideline</w:t>
      </w:r>
      <w:r w:rsidR="00BF6914" w:rsidRPr="00B376E4">
        <w:rPr>
          <w:rFonts w:ascii="Book Antiqua" w:hAnsi="Book Antiqua"/>
          <w:sz w:val="24"/>
          <w:szCs w:val="24"/>
        </w:rPr>
        <w:t xml:space="preserve"> for gastric cancer screening also recommended radiographic screening based on </w:t>
      </w:r>
      <w:r w:rsidRPr="00B376E4">
        <w:rPr>
          <w:rFonts w:ascii="Book Antiqua" w:hAnsi="Book Antiqua"/>
          <w:sz w:val="24"/>
          <w:szCs w:val="24"/>
        </w:rPr>
        <w:t xml:space="preserve">a </w:t>
      </w:r>
      <w:r w:rsidR="00BF6914" w:rsidRPr="00B376E4">
        <w:rPr>
          <w:rFonts w:ascii="Book Antiqua" w:hAnsi="Book Antiqua"/>
          <w:sz w:val="24"/>
          <w:szCs w:val="24"/>
        </w:rPr>
        <w:t>systematic review</w:t>
      </w:r>
      <w:r w:rsidR="00406E50" w:rsidRPr="00B376E4">
        <w:rPr>
          <w:rFonts w:ascii="Book Antiqua" w:eastAsia="Arial Unicode MS" w:hAnsi="Book Antiqua" w:cs="Times New Roman"/>
          <w:sz w:val="24"/>
          <w:szCs w:val="24"/>
          <w:vertAlign w:val="superscript"/>
        </w:rPr>
        <w:t>[</w:t>
      </w:r>
      <w:r w:rsidR="00970F9A" w:rsidRPr="00B376E4">
        <w:rPr>
          <w:rFonts w:ascii="Book Antiqua" w:eastAsia="Arial Unicode MS" w:hAnsi="Book Antiqua" w:cs="Times New Roman"/>
          <w:sz w:val="24"/>
          <w:szCs w:val="24"/>
          <w:vertAlign w:val="superscript"/>
        </w:rPr>
        <w:t>5</w:t>
      </w:r>
      <w:r w:rsidR="00406E50" w:rsidRPr="00B376E4">
        <w:rPr>
          <w:rFonts w:ascii="Book Antiqua" w:eastAsia="Arial Unicode MS" w:hAnsi="Book Antiqua" w:cs="Times New Roman"/>
          <w:sz w:val="24"/>
          <w:szCs w:val="24"/>
          <w:vertAlign w:val="superscript"/>
        </w:rPr>
        <w:t>]</w:t>
      </w:r>
      <w:r w:rsidR="00344935" w:rsidRPr="00B376E4">
        <w:rPr>
          <w:rFonts w:ascii="Book Antiqua" w:hAnsi="Book Antiqua"/>
          <w:sz w:val="24"/>
          <w:szCs w:val="24"/>
        </w:rPr>
        <w:t xml:space="preserve">. </w:t>
      </w:r>
      <w:r w:rsidR="0095163D" w:rsidRPr="00B376E4">
        <w:rPr>
          <w:rFonts w:ascii="Book Antiqua" w:hAnsi="Book Antiqua"/>
          <w:sz w:val="24"/>
          <w:szCs w:val="24"/>
        </w:rPr>
        <w:t>In th</w:t>
      </w:r>
      <w:r w:rsidR="00F57F55" w:rsidRPr="00B376E4">
        <w:rPr>
          <w:rFonts w:ascii="Book Antiqua" w:hAnsi="Book Antiqua"/>
          <w:sz w:val="24"/>
          <w:szCs w:val="24"/>
        </w:rPr>
        <w:t>is</w:t>
      </w:r>
      <w:r w:rsidR="0095163D" w:rsidRPr="00B376E4">
        <w:rPr>
          <w:rFonts w:ascii="Book Antiqua" w:hAnsi="Book Antiqua"/>
          <w:sz w:val="24"/>
          <w:szCs w:val="24"/>
        </w:rPr>
        <w:t xml:space="preserve"> guideline, upper gastrointestinal endoscopy and serological testing </w:t>
      </w:r>
      <w:r w:rsidR="00093DDF" w:rsidRPr="00B376E4">
        <w:rPr>
          <w:rFonts w:ascii="Book Antiqua" w:eastAsia="宋体" w:hAnsi="Book Antiqua"/>
          <w:sz w:val="24"/>
          <w:szCs w:val="24"/>
          <w:lang w:eastAsia="zh-CN"/>
        </w:rPr>
        <w:t>[</w:t>
      </w:r>
      <w:r w:rsidR="0095163D" w:rsidRPr="00B376E4">
        <w:rPr>
          <w:rFonts w:ascii="Book Antiqua" w:hAnsi="Book Antiqua"/>
          <w:i/>
          <w:sz w:val="24"/>
          <w:szCs w:val="24"/>
        </w:rPr>
        <w:t>i.e.</w:t>
      </w:r>
      <w:r w:rsidR="0095163D" w:rsidRPr="00B376E4">
        <w:rPr>
          <w:rFonts w:ascii="Book Antiqua" w:hAnsi="Book Antiqua"/>
          <w:sz w:val="24"/>
          <w:szCs w:val="24"/>
        </w:rPr>
        <w:t xml:space="preserve">, </w:t>
      </w:r>
      <w:r w:rsidR="0095163D" w:rsidRPr="00B376E4">
        <w:rPr>
          <w:rFonts w:ascii="Book Antiqua" w:hAnsi="Book Antiqua"/>
          <w:i/>
          <w:sz w:val="24"/>
          <w:szCs w:val="24"/>
        </w:rPr>
        <w:t xml:space="preserve">Helicobacter pylori </w:t>
      </w:r>
      <w:r w:rsidR="00093DDF" w:rsidRPr="00B376E4">
        <w:rPr>
          <w:rFonts w:ascii="Book Antiqua" w:eastAsia="宋体" w:hAnsi="Book Antiqua"/>
          <w:sz w:val="24"/>
          <w:szCs w:val="24"/>
          <w:lang w:eastAsia="zh-CN"/>
        </w:rPr>
        <w:t>(</w:t>
      </w:r>
      <w:r w:rsidR="00093DDF" w:rsidRPr="00B376E4">
        <w:rPr>
          <w:rFonts w:ascii="Book Antiqua" w:hAnsi="Book Antiqua"/>
          <w:i/>
          <w:sz w:val="24"/>
          <w:szCs w:val="24"/>
        </w:rPr>
        <w:t>H</w:t>
      </w:r>
      <w:r w:rsidR="00093DDF" w:rsidRPr="00B376E4">
        <w:rPr>
          <w:rFonts w:ascii="Book Antiqua" w:eastAsia="宋体" w:hAnsi="Book Antiqua"/>
          <w:i/>
          <w:sz w:val="24"/>
          <w:szCs w:val="24"/>
          <w:lang w:eastAsia="zh-CN"/>
        </w:rPr>
        <w:t>.</w:t>
      </w:r>
      <w:r w:rsidR="00093DDF" w:rsidRPr="00B376E4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  <w:r w:rsidR="00093DDF" w:rsidRPr="00B376E4">
        <w:rPr>
          <w:rFonts w:ascii="Book Antiqua" w:hAnsi="Book Antiqua"/>
          <w:i/>
          <w:sz w:val="24"/>
          <w:szCs w:val="24"/>
        </w:rPr>
        <w:t>pylori</w:t>
      </w:r>
      <w:r w:rsidR="00093DDF" w:rsidRPr="00B376E4">
        <w:rPr>
          <w:rFonts w:ascii="Book Antiqua" w:eastAsia="宋体" w:hAnsi="Book Antiqua"/>
          <w:sz w:val="24"/>
          <w:szCs w:val="24"/>
          <w:lang w:eastAsia="zh-CN"/>
        </w:rPr>
        <w:t>)</w:t>
      </w:r>
      <w:r w:rsidR="00093DDF" w:rsidRPr="00B376E4">
        <w:rPr>
          <w:rFonts w:ascii="Book Antiqua" w:eastAsia="宋体" w:hAnsi="Book Antiqua"/>
          <w:i/>
          <w:sz w:val="24"/>
          <w:szCs w:val="24"/>
          <w:lang w:eastAsia="zh-CN"/>
        </w:rPr>
        <w:t xml:space="preserve"> </w:t>
      </w:r>
      <w:r w:rsidR="0095163D" w:rsidRPr="00B376E4">
        <w:rPr>
          <w:rFonts w:ascii="Book Antiqua" w:hAnsi="Book Antiqua"/>
          <w:sz w:val="24"/>
          <w:szCs w:val="24"/>
        </w:rPr>
        <w:t xml:space="preserve">antibody and serum </w:t>
      </w:r>
      <w:r w:rsidR="0095163D" w:rsidRPr="00B376E4">
        <w:rPr>
          <w:rStyle w:val="10"/>
          <w:rFonts w:ascii="Book Antiqua" w:hAnsi="Book Antiqua" w:cs="Times New Roman"/>
          <w:b w:val="0"/>
          <w:sz w:val="24"/>
          <w:szCs w:val="24"/>
        </w:rPr>
        <w:t>pepsinogen screening</w:t>
      </w:r>
      <w:r w:rsidR="00093DDF" w:rsidRPr="00B376E4">
        <w:rPr>
          <w:rFonts w:ascii="Book Antiqua" w:eastAsia="宋体" w:hAnsi="Book Antiqua"/>
          <w:sz w:val="24"/>
          <w:szCs w:val="24"/>
          <w:lang w:eastAsia="zh-CN"/>
        </w:rPr>
        <w:t>]</w:t>
      </w:r>
      <w:r w:rsidR="0095163D" w:rsidRPr="00B376E4">
        <w:rPr>
          <w:rFonts w:ascii="Book Antiqua" w:hAnsi="Book Antiqua"/>
          <w:sz w:val="24"/>
          <w:szCs w:val="24"/>
        </w:rPr>
        <w:t xml:space="preserve"> were also evaluated.</w:t>
      </w:r>
      <w:r w:rsidR="00824A67" w:rsidRPr="00B376E4">
        <w:rPr>
          <w:rFonts w:ascii="Book Antiqua" w:hAnsi="Book Antiqua"/>
          <w:sz w:val="24"/>
          <w:szCs w:val="24"/>
        </w:rPr>
        <w:t xml:space="preserve"> </w:t>
      </w:r>
      <w:r w:rsidR="00D833C8" w:rsidRPr="00B376E4">
        <w:rPr>
          <w:rFonts w:ascii="Book Antiqua" w:hAnsi="Book Antiqua"/>
          <w:sz w:val="24"/>
          <w:szCs w:val="24"/>
        </w:rPr>
        <w:t>These</w:t>
      </w:r>
      <w:r w:rsidR="00344935" w:rsidRPr="00B376E4">
        <w:rPr>
          <w:rFonts w:ascii="Book Antiqua" w:hAnsi="Book Antiqua"/>
          <w:sz w:val="24"/>
          <w:szCs w:val="24"/>
        </w:rPr>
        <w:t xml:space="preserve"> were </w:t>
      </w:r>
      <w:r w:rsidR="00970F9A" w:rsidRPr="00B376E4">
        <w:rPr>
          <w:rFonts w:ascii="Book Antiqua" w:hAnsi="Book Antiqua"/>
          <w:sz w:val="24"/>
          <w:szCs w:val="24"/>
        </w:rPr>
        <w:t>not</w:t>
      </w:r>
      <w:r w:rsidR="0095163D" w:rsidRPr="00B376E4">
        <w:rPr>
          <w:rFonts w:ascii="Book Antiqua" w:hAnsi="Book Antiqua"/>
          <w:sz w:val="24"/>
          <w:szCs w:val="24"/>
        </w:rPr>
        <w:t>, however,</w:t>
      </w:r>
      <w:r w:rsidR="00970F9A" w:rsidRPr="00B376E4">
        <w:rPr>
          <w:rFonts w:ascii="Book Antiqua" w:hAnsi="Book Antiqua"/>
          <w:sz w:val="24"/>
          <w:szCs w:val="24"/>
        </w:rPr>
        <w:t xml:space="preserve"> recommended b</w:t>
      </w:r>
      <w:r w:rsidR="0095163D" w:rsidRPr="00B376E4">
        <w:rPr>
          <w:rFonts w:ascii="Book Antiqua" w:hAnsi="Book Antiqua"/>
          <w:sz w:val="24"/>
          <w:szCs w:val="24"/>
        </w:rPr>
        <w:t>ecause of insufficient evidence.</w:t>
      </w:r>
    </w:p>
    <w:p w:rsidR="007A0083" w:rsidRPr="00B376E4" w:rsidRDefault="00B154CB" w:rsidP="00B376E4">
      <w:pPr>
        <w:adjustRightInd w:val="0"/>
        <w:snapToGrid w:val="0"/>
        <w:spacing w:line="360" w:lineRule="auto"/>
        <w:ind w:firstLineChars="350" w:firstLine="840"/>
        <w:rPr>
          <w:rFonts w:ascii="Book Antiqua" w:hAnsi="Book Antiqua"/>
          <w:sz w:val="24"/>
          <w:szCs w:val="24"/>
        </w:rPr>
      </w:pPr>
      <w:r w:rsidRPr="00B376E4">
        <w:rPr>
          <w:rFonts w:ascii="Book Antiqua" w:hAnsi="Book Antiqua"/>
          <w:sz w:val="24"/>
          <w:szCs w:val="24"/>
        </w:rPr>
        <w:t>Since the introduction</w:t>
      </w:r>
      <w:r w:rsidR="00997726" w:rsidRPr="00B376E4">
        <w:rPr>
          <w:rFonts w:ascii="Book Antiqua" w:hAnsi="Book Antiqua"/>
          <w:sz w:val="24"/>
          <w:szCs w:val="24"/>
        </w:rPr>
        <w:t xml:space="preserve"> of population-based screening,</w:t>
      </w:r>
      <w:r w:rsidR="008E52B3" w:rsidRPr="00B376E4">
        <w:rPr>
          <w:rFonts w:ascii="Book Antiqua" w:hAnsi="Book Antiqua"/>
          <w:sz w:val="24"/>
          <w:szCs w:val="24"/>
        </w:rPr>
        <w:t xml:space="preserve"> </w:t>
      </w:r>
      <w:r w:rsidRPr="00B376E4">
        <w:rPr>
          <w:rFonts w:ascii="Book Antiqua" w:hAnsi="Book Antiqua"/>
          <w:sz w:val="24"/>
          <w:szCs w:val="24"/>
        </w:rPr>
        <w:t>r</w:t>
      </w:r>
      <w:r w:rsidR="00EA0190" w:rsidRPr="00B376E4">
        <w:rPr>
          <w:rFonts w:ascii="Book Antiqua" w:hAnsi="Book Antiqua"/>
          <w:sz w:val="24"/>
          <w:szCs w:val="24"/>
        </w:rPr>
        <w:t>adiographic</w:t>
      </w:r>
      <w:r w:rsidR="008E52B3" w:rsidRPr="00B376E4">
        <w:rPr>
          <w:rFonts w:ascii="Book Antiqua" w:hAnsi="Book Antiqua"/>
          <w:sz w:val="24"/>
          <w:szCs w:val="24"/>
        </w:rPr>
        <w:t xml:space="preserve"> </w:t>
      </w:r>
      <w:r w:rsidR="006252B2" w:rsidRPr="00B376E4">
        <w:rPr>
          <w:rFonts w:ascii="Book Antiqua" w:hAnsi="Book Antiqua"/>
          <w:sz w:val="24"/>
          <w:szCs w:val="24"/>
        </w:rPr>
        <w:t xml:space="preserve">equipment has </w:t>
      </w:r>
      <w:r w:rsidR="005929C4" w:rsidRPr="00B376E4">
        <w:rPr>
          <w:rFonts w:ascii="Book Antiqua" w:hAnsi="Book Antiqua"/>
          <w:sz w:val="24"/>
          <w:szCs w:val="24"/>
        </w:rPr>
        <w:t xml:space="preserve">been </w:t>
      </w:r>
      <w:r w:rsidR="00AF0266" w:rsidRPr="00B376E4">
        <w:rPr>
          <w:rFonts w:ascii="Book Antiqua" w:hAnsi="Book Antiqua"/>
          <w:sz w:val="24"/>
          <w:szCs w:val="24"/>
        </w:rPr>
        <w:t>improved</w:t>
      </w:r>
      <w:r w:rsidR="006252B2" w:rsidRPr="00B376E4">
        <w:rPr>
          <w:rFonts w:ascii="Book Antiqua" w:hAnsi="Book Antiqua"/>
          <w:sz w:val="24"/>
          <w:szCs w:val="24"/>
        </w:rPr>
        <w:t xml:space="preserve"> and radiation exposure </w:t>
      </w:r>
      <w:r w:rsidR="00DD0BF1" w:rsidRPr="00B376E4">
        <w:rPr>
          <w:rFonts w:ascii="Book Antiqua" w:hAnsi="Book Antiqua"/>
          <w:sz w:val="24"/>
          <w:szCs w:val="24"/>
        </w:rPr>
        <w:t>has</w:t>
      </w:r>
      <w:r w:rsidR="008E52B3" w:rsidRPr="00B376E4">
        <w:rPr>
          <w:rFonts w:ascii="Book Antiqua" w:hAnsi="Book Antiqua"/>
          <w:sz w:val="24"/>
          <w:szCs w:val="24"/>
        </w:rPr>
        <w:t xml:space="preserve"> </w:t>
      </w:r>
      <w:r w:rsidR="00F57F55" w:rsidRPr="00B376E4">
        <w:rPr>
          <w:rFonts w:ascii="Book Antiqua" w:hAnsi="Book Antiqua"/>
          <w:sz w:val="24"/>
          <w:szCs w:val="24"/>
        </w:rPr>
        <w:t xml:space="preserve">gradually </w:t>
      </w:r>
      <w:r w:rsidR="007855DB" w:rsidRPr="00B376E4">
        <w:rPr>
          <w:rFonts w:ascii="Book Antiqua" w:hAnsi="Book Antiqua"/>
          <w:sz w:val="24"/>
          <w:szCs w:val="24"/>
        </w:rPr>
        <w:t>decreased</w:t>
      </w:r>
      <w:r w:rsidR="006252B2" w:rsidRPr="00B376E4">
        <w:rPr>
          <w:rFonts w:ascii="Book Antiqua" w:hAnsi="Book Antiqua"/>
          <w:sz w:val="24"/>
          <w:szCs w:val="24"/>
        </w:rPr>
        <w:t xml:space="preserve">. </w:t>
      </w:r>
      <w:r w:rsidR="00F57F55" w:rsidRPr="00B376E4">
        <w:rPr>
          <w:rFonts w:ascii="Book Antiqua" w:hAnsi="Book Antiqua"/>
          <w:sz w:val="24"/>
          <w:szCs w:val="24"/>
        </w:rPr>
        <w:t>In the last decade, f</w:t>
      </w:r>
      <w:r w:rsidR="006252B2" w:rsidRPr="00B376E4">
        <w:rPr>
          <w:rFonts w:ascii="Book Antiqua" w:hAnsi="Book Antiqua"/>
          <w:sz w:val="24"/>
          <w:szCs w:val="24"/>
        </w:rPr>
        <w:t xml:space="preserve">ilming </w:t>
      </w:r>
      <w:r w:rsidR="0095163D" w:rsidRPr="00B376E4">
        <w:rPr>
          <w:rFonts w:ascii="Book Antiqua" w:hAnsi="Book Antiqua"/>
          <w:sz w:val="24"/>
          <w:szCs w:val="24"/>
        </w:rPr>
        <w:t>has efficiently progressed</w:t>
      </w:r>
      <w:r w:rsidR="00EA0190" w:rsidRPr="00B376E4">
        <w:rPr>
          <w:rFonts w:ascii="Book Antiqua" w:hAnsi="Book Antiqua"/>
          <w:sz w:val="24"/>
          <w:szCs w:val="24"/>
        </w:rPr>
        <w:t xml:space="preserve"> to digital imaging.</w:t>
      </w:r>
      <w:r w:rsidR="00824A67" w:rsidRPr="00B376E4">
        <w:rPr>
          <w:rFonts w:ascii="Book Antiqua" w:hAnsi="Book Antiqua"/>
          <w:sz w:val="24"/>
          <w:szCs w:val="24"/>
        </w:rPr>
        <w:t xml:space="preserve"> </w:t>
      </w:r>
      <w:r w:rsidR="005929C4" w:rsidRPr="00B376E4">
        <w:rPr>
          <w:rFonts w:ascii="Book Antiqua" w:hAnsi="Book Antiqua"/>
          <w:sz w:val="24"/>
          <w:szCs w:val="24"/>
        </w:rPr>
        <w:t>H</w:t>
      </w:r>
      <w:r w:rsidR="00CA458F" w:rsidRPr="00B376E4">
        <w:rPr>
          <w:rFonts w:ascii="Book Antiqua" w:hAnsi="Book Antiqua"/>
          <w:sz w:val="24"/>
          <w:szCs w:val="24"/>
        </w:rPr>
        <w:t>igh-de</w:t>
      </w:r>
      <w:r w:rsidR="00D431CC" w:rsidRPr="00B376E4">
        <w:rPr>
          <w:rFonts w:ascii="Book Antiqua" w:hAnsi="Book Antiqua"/>
          <w:sz w:val="24"/>
          <w:szCs w:val="24"/>
        </w:rPr>
        <w:t>n</w:t>
      </w:r>
      <w:r w:rsidR="00CA458F" w:rsidRPr="00B376E4">
        <w:rPr>
          <w:rFonts w:ascii="Book Antiqua" w:hAnsi="Book Antiqua"/>
          <w:sz w:val="24"/>
          <w:szCs w:val="24"/>
        </w:rPr>
        <w:t>sity barium has been used for radiographic screening</w:t>
      </w:r>
      <w:r w:rsidR="008E52B3" w:rsidRPr="00B376E4">
        <w:rPr>
          <w:rFonts w:ascii="Book Antiqua" w:hAnsi="Book Antiqua"/>
          <w:sz w:val="24"/>
          <w:szCs w:val="24"/>
        </w:rPr>
        <w:t xml:space="preserve"> </w:t>
      </w:r>
      <w:r w:rsidR="005929C4" w:rsidRPr="00B376E4">
        <w:rPr>
          <w:rFonts w:ascii="Book Antiqua" w:hAnsi="Book Antiqua"/>
          <w:sz w:val="24"/>
          <w:szCs w:val="24"/>
        </w:rPr>
        <w:t>in the</w:t>
      </w:r>
      <w:r w:rsidR="0095163D" w:rsidRPr="00B376E4">
        <w:rPr>
          <w:rFonts w:ascii="Book Antiqua" w:hAnsi="Book Antiqua"/>
          <w:sz w:val="24"/>
          <w:szCs w:val="24"/>
        </w:rPr>
        <w:t xml:space="preserve"> </w:t>
      </w:r>
      <w:r w:rsidR="00940DB5" w:rsidRPr="00B376E4">
        <w:rPr>
          <w:rFonts w:ascii="Book Antiqua" w:hAnsi="Book Antiqua"/>
          <w:sz w:val="24"/>
          <w:szCs w:val="24"/>
        </w:rPr>
        <w:t>2000</w:t>
      </w:r>
      <w:r w:rsidR="006252B2" w:rsidRPr="00B376E4">
        <w:rPr>
          <w:rFonts w:ascii="Book Antiqua" w:hAnsi="Book Antiqua"/>
          <w:sz w:val="24"/>
          <w:szCs w:val="24"/>
        </w:rPr>
        <w:t xml:space="preserve">s. </w:t>
      </w:r>
      <w:r w:rsidR="00AF0266" w:rsidRPr="00B376E4">
        <w:rPr>
          <w:rFonts w:ascii="Book Antiqua" w:hAnsi="Book Antiqua"/>
          <w:sz w:val="24"/>
          <w:szCs w:val="24"/>
        </w:rPr>
        <w:t>Compared with previous techniques, t</w:t>
      </w:r>
      <w:r w:rsidR="006252B2" w:rsidRPr="00B376E4">
        <w:rPr>
          <w:rFonts w:ascii="Book Antiqua" w:hAnsi="Book Antiqua"/>
          <w:sz w:val="24"/>
          <w:szCs w:val="24"/>
        </w:rPr>
        <w:t>he</w:t>
      </w:r>
      <w:r w:rsidR="008E52B3" w:rsidRPr="00B376E4">
        <w:rPr>
          <w:rFonts w:ascii="Book Antiqua" w:hAnsi="Book Antiqua"/>
          <w:sz w:val="24"/>
          <w:szCs w:val="24"/>
        </w:rPr>
        <w:t xml:space="preserve"> </w:t>
      </w:r>
      <w:r w:rsidR="00F553EF" w:rsidRPr="00B376E4">
        <w:rPr>
          <w:rFonts w:ascii="Book Antiqua" w:hAnsi="Book Antiqua"/>
          <w:sz w:val="24"/>
          <w:szCs w:val="24"/>
        </w:rPr>
        <w:t>sensitivities</w:t>
      </w:r>
      <w:r w:rsidR="00F37A5E" w:rsidRPr="00B376E4">
        <w:rPr>
          <w:rFonts w:ascii="Book Antiqua" w:hAnsi="Book Antiqua"/>
          <w:sz w:val="24"/>
          <w:szCs w:val="24"/>
        </w:rPr>
        <w:t xml:space="preserve"> </w:t>
      </w:r>
      <w:r w:rsidR="005929C4" w:rsidRPr="00B376E4">
        <w:rPr>
          <w:rFonts w:ascii="Book Antiqua" w:hAnsi="Book Antiqua"/>
          <w:sz w:val="24"/>
          <w:szCs w:val="24"/>
        </w:rPr>
        <w:t xml:space="preserve">of new screening techniques </w:t>
      </w:r>
      <w:r w:rsidR="004B6B16" w:rsidRPr="00B376E4">
        <w:rPr>
          <w:rFonts w:ascii="Book Antiqua" w:hAnsi="Book Antiqua"/>
          <w:sz w:val="24"/>
          <w:szCs w:val="24"/>
        </w:rPr>
        <w:t xml:space="preserve">remain </w:t>
      </w:r>
      <w:r w:rsidR="00F37A5E" w:rsidRPr="00B376E4">
        <w:rPr>
          <w:rFonts w:ascii="Book Antiqua" w:hAnsi="Book Antiqua"/>
          <w:sz w:val="24"/>
          <w:szCs w:val="24"/>
        </w:rPr>
        <w:t>equal</w:t>
      </w:r>
      <w:r w:rsidR="003D25B9" w:rsidRPr="00B376E4">
        <w:rPr>
          <w:rFonts w:ascii="Book Antiqua" w:hAnsi="Book Antiqua"/>
          <w:sz w:val="24"/>
          <w:szCs w:val="24"/>
        </w:rPr>
        <w:t>,</w:t>
      </w:r>
      <w:r w:rsidR="00940DB5" w:rsidRPr="00B376E4">
        <w:rPr>
          <w:rFonts w:ascii="Book Antiqua" w:hAnsi="Book Antiqua"/>
          <w:sz w:val="24"/>
          <w:szCs w:val="24"/>
        </w:rPr>
        <w:t xml:space="preserve"> but </w:t>
      </w:r>
      <w:r w:rsidR="005929C4" w:rsidRPr="00B376E4">
        <w:rPr>
          <w:rFonts w:ascii="Book Antiqua" w:hAnsi="Book Antiqua"/>
          <w:sz w:val="24"/>
          <w:szCs w:val="24"/>
        </w:rPr>
        <w:t>their</w:t>
      </w:r>
      <w:r w:rsidR="0095163D" w:rsidRPr="00B376E4">
        <w:rPr>
          <w:rFonts w:ascii="Book Antiqua" w:hAnsi="Book Antiqua"/>
          <w:sz w:val="24"/>
          <w:szCs w:val="24"/>
        </w:rPr>
        <w:t xml:space="preserve"> </w:t>
      </w:r>
      <w:r w:rsidR="005929C4" w:rsidRPr="00B376E4">
        <w:rPr>
          <w:rFonts w:ascii="Book Antiqua" w:hAnsi="Book Antiqua"/>
          <w:sz w:val="24"/>
          <w:szCs w:val="24"/>
        </w:rPr>
        <w:t>specificities have</w:t>
      </w:r>
      <w:r w:rsidR="00940DB5" w:rsidRPr="00B376E4">
        <w:rPr>
          <w:rFonts w:ascii="Book Antiqua" w:hAnsi="Book Antiqua"/>
          <w:sz w:val="24"/>
          <w:szCs w:val="24"/>
        </w:rPr>
        <w:t xml:space="preserve"> </w:t>
      </w:r>
      <w:r w:rsidR="005929C4" w:rsidRPr="00B376E4">
        <w:rPr>
          <w:rFonts w:ascii="Book Antiqua" w:hAnsi="Book Antiqua"/>
          <w:sz w:val="24"/>
          <w:szCs w:val="24"/>
        </w:rPr>
        <w:t>seen a considerable improvement</w:t>
      </w:r>
      <w:r w:rsidR="00406E50" w:rsidRPr="00B376E4">
        <w:rPr>
          <w:rFonts w:ascii="Book Antiqua" w:hAnsi="Book Antiqua"/>
          <w:sz w:val="24"/>
          <w:szCs w:val="24"/>
          <w:vertAlign w:val="superscript"/>
        </w:rPr>
        <w:t>[</w:t>
      </w:r>
      <w:r w:rsidR="00970F9A" w:rsidRPr="00B376E4">
        <w:rPr>
          <w:rFonts w:ascii="Book Antiqua" w:hAnsi="Book Antiqua"/>
          <w:sz w:val="24"/>
          <w:szCs w:val="24"/>
          <w:vertAlign w:val="superscript"/>
        </w:rPr>
        <w:t>6</w:t>
      </w:r>
      <w:r w:rsidR="00406E50" w:rsidRPr="00B376E4">
        <w:rPr>
          <w:rFonts w:ascii="Book Antiqua" w:hAnsi="Book Antiqua"/>
          <w:sz w:val="24"/>
          <w:szCs w:val="24"/>
          <w:vertAlign w:val="superscript"/>
        </w:rPr>
        <w:t>]</w:t>
      </w:r>
      <w:r w:rsidR="00940DB5" w:rsidRPr="00B376E4">
        <w:rPr>
          <w:rFonts w:ascii="Book Antiqua" w:hAnsi="Book Antiqua"/>
          <w:sz w:val="24"/>
          <w:szCs w:val="24"/>
        </w:rPr>
        <w:t xml:space="preserve">. </w:t>
      </w:r>
      <w:r w:rsidRPr="00B376E4">
        <w:rPr>
          <w:rFonts w:ascii="Book Antiqua" w:hAnsi="Book Antiqua"/>
          <w:sz w:val="24"/>
          <w:szCs w:val="24"/>
        </w:rPr>
        <w:t xml:space="preserve">Although radiographic screening has </w:t>
      </w:r>
      <w:r w:rsidR="0095163D" w:rsidRPr="00B376E4">
        <w:rPr>
          <w:rFonts w:ascii="Book Antiqua" w:hAnsi="Book Antiqua"/>
          <w:sz w:val="24"/>
          <w:szCs w:val="24"/>
        </w:rPr>
        <w:t xml:space="preserve">been </w:t>
      </w:r>
      <w:r w:rsidRPr="00B376E4">
        <w:rPr>
          <w:rFonts w:ascii="Book Antiqua" w:hAnsi="Book Antiqua"/>
          <w:sz w:val="24"/>
          <w:szCs w:val="24"/>
        </w:rPr>
        <w:t xml:space="preserve">conducted in most </w:t>
      </w:r>
      <w:r w:rsidR="00E166E4" w:rsidRPr="00B376E4">
        <w:rPr>
          <w:rFonts w:ascii="Book Antiqua" w:hAnsi="Book Antiqua"/>
          <w:sz w:val="24"/>
          <w:szCs w:val="24"/>
        </w:rPr>
        <w:t>municipalities</w:t>
      </w:r>
      <w:r w:rsidRPr="00B376E4">
        <w:rPr>
          <w:rFonts w:ascii="Book Antiqua" w:hAnsi="Book Antiqua"/>
          <w:sz w:val="24"/>
          <w:szCs w:val="24"/>
        </w:rPr>
        <w:t xml:space="preserve"> in Japan, </w:t>
      </w:r>
      <w:r w:rsidR="0095163D" w:rsidRPr="00B376E4">
        <w:rPr>
          <w:rFonts w:ascii="Book Antiqua" w:hAnsi="Book Antiqua"/>
          <w:sz w:val="24"/>
          <w:szCs w:val="24"/>
        </w:rPr>
        <w:t xml:space="preserve">the </w:t>
      </w:r>
      <w:r w:rsidRPr="00B376E4">
        <w:rPr>
          <w:rFonts w:ascii="Book Antiqua" w:hAnsi="Book Antiqua"/>
          <w:sz w:val="24"/>
          <w:szCs w:val="24"/>
        </w:rPr>
        <w:t xml:space="preserve">screening rate has </w:t>
      </w:r>
      <w:r w:rsidR="00344935" w:rsidRPr="00B376E4">
        <w:rPr>
          <w:rFonts w:ascii="Book Antiqua" w:hAnsi="Book Antiqua"/>
          <w:sz w:val="24"/>
          <w:szCs w:val="24"/>
        </w:rPr>
        <w:t xml:space="preserve">gradually </w:t>
      </w:r>
      <w:r w:rsidRPr="00B376E4">
        <w:rPr>
          <w:rFonts w:ascii="Book Antiqua" w:hAnsi="Book Antiqua"/>
          <w:sz w:val="24"/>
          <w:szCs w:val="24"/>
        </w:rPr>
        <w:t>decreased</w:t>
      </w:r>
      <w:r w:rsidR="008E52B3" w:rsidRPr="00B376E4">
        <w:rPr>
          <w:rFonts w:ascii="Book Antiqua" w:hAnsi="Book Antiqua"/>
          <w:sz w:val="24"/>
          <w:szCs w:val="24"/>
        </w:rPr>
        <w:t xml:space="preserve"> </w:t>
      </w:r>
      <w:r w:rsidR="003D25B9" w:rsidRPr="00B376E4">
        <w:rPr>
          <w:rFonts w:ascii="Book Antiqua" w:hAnsi="Book Antiqua"/>
          <w:sz w:val="24"/>
          <w:szCs w:val="24"/>
        </w:rPr>
        <w:t xml:space="preserve">nationwide </w:t>
      </w:r>
      <w:r w:rsidR="005929C4" w:rsidRPr="00B376E4">
        <w:rPr>
          <w:rFonts w:ascii="Book Antiqua" w:hAnsi="Book Antiqua"/>
          <w:sz w:val="24"/>
          <w:szCs w:val="24"/>
        </w:rPr>
        <w:t>over</w:t>
      </w:r>
      <w:r w:rsidR="00AF0266" w:rsidRPr="00B376E4">
        <w:rPr>
          <w:rFonts w:ascii="Book Antiqua" w:hAnsi="Book Antiqua"/>
          <w:sz w:val="24"/>
          <w:szCs w:val="24"/>
        </w:rPr>
        <w:t xml:space="preserve"> the last decade</w:t>
      </w:r>
      <w:r w:rsidR="00406E50" w:rsidRPr="00B376E4">
        <w:rPr>
          <w:rFonts w:ascii="Book Antiqua" w:hAnsi="Book Antiqua"/>
          <w:sz w:val="24"/>
          <w:szCs w:val="24"/>
          <w:vertAlign w:val="superscript"/>
        </w:rPr>
        <w:t>[</w:t>
      </w:r>
      <w:r w:rsidRPr="00B376E4">
        <w:rPr>
          <w:rFonts w:ascii="Book Antiqua" w:hAnsi="Book Antiqua"/>
          <w:sz w:val="24"/>
          <w:szCs w:val="24"/>
          <w:vertAlign w:val="superscript"/>
        </w:rPr>
        <w:t>7</w:t>
      </w:r>
      <w:r w:rsidR="00406E50" w:rsidRPr="00B376E4">
        <w:rPr>
          <w:rFonts w:ascii="Book Antiqua" w:hAnsi="Book Antiqua"/>
          <w:sz w:val="24"/>
          <w:szCs w:val="24"/>
          <w:vertAlign w:val="superscript"/>
        </w:rPr>
        <w:t>]</w:t>
      </w:r>
      <w:r w:rsidRPr="00B376E4">
        <w:rPr>
          <w:rFonts w:ascii="Book Antiqua" w:hAnsi="Book Antiqua"/>
          <w:sz w:val="24"/>
          <w:szCs w:val="24"/>
        </w:rPr>
        <w:t xml:space="preserve">. </w:t>
      </w:r>
      <w:r w:rsidR="00940DB5" w:rsidRPr="00B376E4">
        <w:rPr>
          <w:rFonts w:ascii="Book Antiqua" w:hAnsi="Book Antiqua"/>
          <w:sz w:val="24"/>
          <w:szCs w:val="24"/>
        </w:rPr>
        <w:t>On the other hand, e</w:t>
      </w:r>
      <w:r w:rsidR="00CA458F" w:rsidRPr="00B376E4">
        <w:rPr>
          <w:rFonts w:ascii="Book Antiqua" w:hAnsi="Book Antiqua"/>
          <w:sz w:val="24"/>
          <w:szCs w:val="24"/>
        </w:rPr>
        <w:t xml:space="preserve">ndoscopic screening has been performed in clinical settings as </w:t>
      </w:r>
      <w:r w:rsidR="007855DB" w:rsidRPr="00B376E4">
        <w:rPr>
          <w:rFonts w:ascii="Book Antiqua" w:hAnsi="Book Antiqua"/>
          <w:sz w:val="24"/>
          <w:szCs w:val="24"/>
        </w:rPr>
        <w:t>opportunistic</w:t>
      </w:r>
      <w:r w:rsidR="00AF0266" w:rsidRPr="00B376E4">
        <w:rPr>
          <w:rFonts w:ascii="Book Antiqua" w:hAnsi="Book Antiqua"/>
          <w:sz w:val="24"/>
          <w:szCs w:val="24"/>
        </w:rPr>
        <w:t xml:space="preserve"> screening</w:t>
      </w:r>
      <w:r w:rsidR="00406E50" w:rsidRPr="00B376E4">
        <w:rPr>
          <w:rFonts w:ascii="Book Antiqua" w:hAnsi="Book Antiqua"/>
          <w:sz w:val="24"/>
          <w:szCs w:val="24"/>
          <w:vertAlign w:val="superscript"/>
        </w:rPr>
        <w:t>[</w:t>
      </w:r>
      <w:r w:rsidRPr="00B376E4">
        <w:rPr>
          <w:rFonts w:ascii="Book Antiqua" w:hAnsi="Book Antiqua"/>
          <w:sz w:val="24"/>
          <w:szCs w:val="24"/>
          <w:vertAlign w:val="superscript"/>
        </w:rPr>
        <w:t>8-10</w:t>
      </w:r>
      <w:r w:rsidR="00406E50" w:rsidRPr="00B376E4">
        <w:rPr>
          <w:rFonts w:ascii="Book Antiqua" w:hAnsi="Book Antiqua"/>
          <w:sz w:val="24"/>
          <w:szCs w:val="24"/>
          <w:vertAlign w:val="superscript"/>
        </w:rPr>
        <w:t>]</w:t>
      </w:r>
      <w:r w:rsidR="00CA458F" w:rsidRPr="00B376E4">
        <w:rPr>
          <w:rFonts w:ascii="Book Antiqua" w:hAnsi="Book Antiqua"/>
          <w:sz w:val="24"/>
          <w:szCs w:val="24"/>
        </w:rPr>
        <w:t>.</w:t>
      </w:r>
      <w:r w:rsidR="00824A67" w:rsidRPr="00B376E4">
        <w:rPr>
          <w:rFonts w:ascii="Book Antiqua" w:hAnsi="Book Antiqua"/>
          <w:sz w:val="24"/>
          <w:szCs w:val="24"/>
        </w:rPr>
        <w:t xml:space="preserve"> </w:t>
      </w:r>
      <w:r w:rsidR="0095163D" w:rsidRPr="00B376E4">
        <w:rPr>
          <w:rFonts w:ascii="Book Antiqua" w:hAnsi="Book Antiqua"/>
          <w:sz w:val="24"/>
          <w:szCs w:val="24"/>
        </w:rPr>
        <w:t>The s</w:t>
      </w:r>
      <w:r w:rsidR="00344935" w:rsidRPr="00B376E4">
        <w:rPr>
          <w:rFonts w:ascii="Book Antiqua" w:hAnsi="Book Antiqua"/>
          <w:sz w:val="24"/>
          <w:szCs w:val="24"/>
        </w:rPr>
        <w:t xml:space="preserve">erum </w:t>
      </w:r>
      <w:r w:rsidR="00344935" w:rsidRPr="00B376E4">
        <w:rPr>
          <w:rFonts w:ascii="Book Antiqua" w:hAnsi="Book Antiqua"/>
          <w:sz w:val="24"/>
          <w:szCs w:val="24"/>
        </w:rPr>
        <w:lastRenderedPageBreak/>
        <w:t>p</w:t>
      </w:r>
      <w:r w:rsidR="0095163D" w:rsidRPr="00B376E4">
        <w:rPr>
          <w:rFonts w:ascii="Book Antiqua" w:hAnsi="Book Antiqua"/>
          <w:sz w:val="24"/>
          <w:szCs w:val="24"/>
        </w:rPr>
        <w:t xml:space="preserve">epsinogen </w:t>
      </w:r>
      <w:r w:rsidR="00F553EF" w:rsidRPr="00B376E4">
        <w:rPr>
          <w:rFonts w:ascii="Book Antiqua" w:hAnsi="Book Antiqua"/>
          <w:sz w:val="24"/>
          <w:szCs w:val="24"/>
        </w:rPr>
        <w:t>method</w:t>
      </w:r>
      <w:r w:rsidR="00394BA9" w:rsidRPr="00B376E4">
        <w:rPr>
          <w:rFonts w:ascii="Book Antiqua" w:hAnsi="Book Antiqua"/>
          <w:sz w:val="24"/>
          <w:szCs w:val="24"/>
        </w:rPr>
        <w:t xml:space="preserve"> has </w:t>
      </w:r>
      <w:r w:rsidR="0095163D" w:rsidRPr="00B376E4">
        <w:rPr>
          <w:rFonts w:ascii="Book Antiqua" w:hAnsi="Book Antiqua"/>
          <w:sz w:val="24"/>
          <w:szCs w:val="24"/>
        </w:rPr>
        <w:t>been used</w:t>
      </w:r>
      <w:r w:rsidR="00394BA9" w:rsidRPr="00B376E4">
        <w:rPr>
          <w:rFonts w:ascii="Book Antiqua" w:hAnsi="Book Antiqua"/>
          <w:sz w:val="24"/>
          <w:szCs w:val="24"/>
        </w:rPr>
        <w:t xml:space="preserve"> mainly </w:t>
      </w:r>
      <w:r w:rsidR="003D25B9" w:rsidRPr="00B376E4">
        <w:rPr>
          <w:rFonts w:ascii="Book Antiqua" w:hAnsi="Book Antiqua"/>
          <w:sz w:val="24"/>
          <w:szCs w:val="24"/>
        </w:rPr>
        <w:t xml:space="preserve">in clinical settings </w:t>
      </w:r>
      <w:r w:rsidR="00AF0266" w:rsidRPr="00B376E4">
        <w:rPr>
          <w:rFonts w:ascii="Book Antiqua" w:hAnsi="Book Antiqua"/>
          <w:sz w:val="24"/>
          <w:szCs w:val="24"/>
        </w:rPr>
        <w:t>with multiphasic health check-</w:t>
      </w:r>
      <w:r w:rsidR="002C635A" w:rsidRPr="00B376E4">
        <w:rPr>
          <w:rFonts w:ascii="Book Antiqua" w:hAnsi="Book Antiqua"/>
          <w:sz w:val="24"/>
          <w:szCs w:val="24"/>
        </w:rPr>
        <w:t>ups</w:t>
      </w:r>
      <w:r w:rsidR="00406E50" w:rsidRPr="00B376E4">
        <w:rPr>
          <w:rFonts w:ascii="Book Antiqua" w:hAnsi="Book Antiqua"/>
          <w:sz w:val="24"/>
          <w:szCs w:val="24"/>
          <w:vertAlign w:val="superscript"/>
        </w:rPr>
        <w:t>[</w:t>
      </w:r>
      <w:r w:rsidRPr="00B376E4">
        <w:rPr>
          <w:rFonts w:ascii="Book Antiqua" w:hAnsi="Book Antiqua"/>
          <w:sz w:val="24"/>
          <w:szCs w:val="24"/>
          <w:vertAlign w:val="superscript"/>
        </w:rPr>
        <w:t>11-13</w:t>
      </w:r>
      <w:r w:rsidR="00406E50" w:rsidRPr="00B376E4">
        <w:rPr>
          <w:rFonts w:ascii="Book Antiqua" w:hAnsi="Book Antiqua"/>
          <w:sz w:val="24"/>
          <w:szCs w:val="24"/>
          <w:vertAlign w:val="superscript"/>
        </w:rPr>
        <w:t>]</w:t>
      </w:r>
      <w:r w:rsidR="00394BA9" w:rsidRPr="00B376E4">
        <w:rPr>
          <w:rFonts w:ascii="Book Antiqua" w:hAnsi="Book Antiqua"/>
          <w:sz w:val="24"/>
          <w:szCs w:val="24"/>
        </w:rPr>
        <w:t xml:space="preserve">, but </w:t>
      </w:r>
      <w:r w:rsidR="00EF3DEA" w:rsidRPr="00B376E4">
        <w:rPr>
          <w:rFonts w:ascii="Book Antiqua" w:hAnsi="Book Antiqua"/>
          <w:sz w:val="24"/>
          <w:szCs w:val="24"/>
        </w:rPr>
        <w:t xml:space="preserve">the use of this method </w:t>
      </w:r>
      <w:r w:rsidR="0095163D" w:rsidRPr="00B376E4">
        <w:rPr>
          <w:rFonts w:ascii="Book Antiqua" w:hAnsi="Book Antiqua"/>
          <w:sz w:val="24"/>
          <w:szCs w:val="24"/>
        </w:rPr>
        <w:t xml:space="preserve">has been </w:t>
      </w:r>
      <w:r w:rsidR="00394BA9" w:rsidRPr="00B376E4">
        <w:rPr>
          <w:rFonts w:ascii="Book Antiqua" w:hAnsi="Book Antiqua"/>
          <w:sz w:val="24"/>
          <w:szCs w:val="24"/>
        </w:rPr>
        <w:t xml:space="preserve">limited </w:t>
      </w:r>
      <w:r w:rsidR="00EF3DEA" w:rsidRPr="00B376E4">
        <w:rPr>
          <w:rFonts w:ascii="Book Antiqua" w:hAnsi="Book Antiqua"/>
          <w:sz w:val="24"/>
          <w:szCs w:val="24"/>
        </w:rPr>
        <w:t>to</w:t>
      </w:r>
      <w:r w:rsidR="0095163D" w:rsidRPr="00B376E4">
        <w:rPr>
          <w:rFonts w:ascii="Book Antiqua" w:hAnsi="Book Antiqua"/>
          <w:sz w:val="24"/>
          <w:szCs w:val="24"/>
        </w:rPr>
        <w:t xml:space="preserve"> </w:t>
      </w:r>
      <w:r w:rsidR="00394BA9" w:rsidRPr="00B376E4">
        <w:rPr>
          <w:rFonts w:ascii="Book Antiqua" w:hAnsi="Book Antiqua"/>
          <w:sz w:val="24"/>
          <w:szCs w:val="24"/>
        </w:rPr>
        <w:t>communities</w:t>
      </w:r>
      <w:r w:rsidR="00406E50" w:rsidRPr="00B376E4">
        <w:rPr>
          <w:rFonts w:ascii="Book Antiqua" w:hAnsi="Book Antiqua"/>
          <w:sz w:val="24"/>
          <w:szCs w:val="24"/>
          <w:vertAlign w:val="superscript"/>
        </w:rPr>
        <w:t>[</w:t>
      </w:r>
      <w:r w:rsidR="00C32E96" w:rsidRPr="00B376E4">
        <w:rPr>
          <w:rFonts w:ascii="Book Antiqua" w:hAnsi="Book Antiqua"/>
          <w:sz w:val="24"/>
          <w:szCs w:val="24"/>
          <w:vertAlign w:val="superscript"/>
        </w:rPr>
        <w:t>14,</w:t>
      </w:r>
      <w:r w:rsidRPr="00B376E4">
        <w:rPr>
          <w:rFonts w:ascii="Book Antiqua" w:hAnsi="Book Antiqua"/>
          <w:sz w:val="24"/>
          <w:szCs w:val="24"/>
          <w:vertAlign w:val="superscript"/>
        </w:rPr>
        <w:t>15</w:t>
      </w:r>
      <w:r w:rsidR="00406E50" w:rsidRPr="00B376E4">
        <w:rPr>
          <w:rFonts w:ascii="Book Antiqua" w:hAnsi="Book Antiqua"/>
          <w:sz w:val="24"/>
          <w:szCs w:val="24"/>
          <w:vertAlign w:val="superscript"/>
        </w:rPr>
        <w:t>]</w:t>
      </w:r>
      <w:r w:rsidR="00394BA9" w:rsidRPr="00B376E4">
        <w:rPr>
          <w:rFonts w:ascii="Book Antiqua" w:hAnsi="Book Antiqua"/>
          <w:sz w:val="24"/>
          <w:szCs w:val="24"/>
        </w:rPr>
        <w:t>.</w:t>
      </w:r>
    </w:p>
    <w:p w:rsidR="00894026" w:rsidRPr="00B376E4" w:rsidRDefault="00AF0266" w:rsidP="00B376E4">
      <w:pPr>
        <w:adjustRightInd w:val="0"/>
        <w:snapToGrid w:val="0"/>
        <w:spacing w:line="360" w:lineRule="auto"/>
        <w:ind w:firstLineChars="350" w:firstLine="840"/>
        <w:rPr>
          <w:rFonts w:ascii="Book Antiqua" w:eastAsia="Arial Unicode MS" w:hAnsi="Book Antiqua" w:cs="Times New Roman"/>
          <w:sz w:val="24"/>
          <w:szCs w:val="24"/>
        </w:rPr>
      </w:pPr>
      <w:r w:rsidRPr="00B376E4">
        <w:rPr>
          <w:rFonts w:ascii="Book Antiqua" w:eastAsia="Arial Unicode MS" w:hAnsi="Book Antiqua" w:cs="Times New Roman"/>
          <w:sz w:val="24"/>
          <w:szCs w:val="24"/>
        </w:rPr>
        <w:t>In other Asian countries, gastric cancer screening using both methods has been performed as opportunistic screening</w:t>
      </w:r>
      <w:r w:rsidR="00406E50" w:rsidRPr="00B376E4">
        <w:rPr>
          <w:rFonts w:ascii="Book Antiqua" w:eastAsia="Arial Unicode MS" w:hAnsi="Book Antiqua" w:cs="Times New Roman"/>
          <w:sz w:val="24"/>
          <w:szCs w:val="24"/>
          <w:vertAlign w:val="superscript"/>
        </w:rPr>
        <w:t>[</w:t>
      </w:r>
      <w:r w:rsidR="00351847" w:rsidRPr="00B376E4">
        <w:rPr>
          <w:rFonts w:ascii="Book Antiqua" w:eastAsia="Arial Unicode MS" w:hAnsi="Book Antiqua" w:cs="Times New Roman"/>
          <w:sz w:val="24"/>
          <w:szCs w:val="24"/>
          <w:vertAlign w:val="superscript"/>
        </w:rPr>
        <w:t>16</w:t>
      </w:r>
      <w:r w:rsidR="00406E50" w:rsidRPr="00B376E4">
        <w:rPr>
          <w:rFonts w:ascii="Book Antiqua" w:eastAsia="Arial Unicode MS" w:hAnsi="Book Antiqua" w:cs="Times New Roman"/>
          <w:sz w:val="24"/>
          <w:szCs w:val="24"/>
          <w:vertAlign w:val="superscript"/>
        </w:rPr>
        <w:t>]</w:t>
      </w:r>
      <w:r w:rsidRPr="00B376E4">
        <w:rPr>
          <w:rFonts w:ascii="Book Antiqua" w:eastAsia="Arial Unicode MS" w:hAnsi="Book Antiqua" w:cs="Times New Roman"/>
          <w:sz w:val="24"/>
          <w:szCs w:val="24"/>
        </w:rPr>
        <w:t xml:space="preserve">. </w:t>
      </w:r>
      <w:r w:rsidR="00351847" w:rsidRPr="00B376E4">
        <w:rPr>
          <w:rFonts w:ascii="Book Antiqua" w:eastAsia="Arial Unicode MS" w:hAnsi="Book Antiqua" w:cs="Times New Roman"/>
          <w:sz w:val="24"/>
          <w:szCs w:val="24"/>
        </w:rPr>
        <w:t>For example,</w:t>
      </w:r>
      <w:r w:rsidR="00824A67" w:rsidRPr="00B376E4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CA458F" w:rsidRPr="00B376E4">
        <w:rPr>
          <w:rFonts w:ascii="Book Antiqua" w:eastAsia="Arial Unicode MS" w:hAnsi="Book Antiqua" w:cs="Times New Roman"/>
          <w:sz w:val="24"/>
          <w:szCs w:val="24"/>
        </w:rPr>
        <w:t xml:space="preserve">both </w:t>
      </w:r>
      <w:r w:rsidR="007855DB" w:rsidRPr="00B376E4">
        <w:rPr>
          <w:rFonts w:ascii="Book Antiqua" w:eastAsia="Arial Unicode MS" w:hAnsi="Book Antiqua" w:cs="Times New Roman"/>
          <w:sz w:val="24"/>
          <w:szCs w:val="24"/>
        </w:rPr>
        <w:t>radiographic</w:t>
      </w:r>
      <w:r w:rsidR="00824A67" w:rsidRPr="00B376E4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95163D" w:rsidRPr="00B376E4">
        <w:rPr>
          <w:rFonts w:ascii="Book Antiqua" w:eastAsia="Arial Unicode MS" w:hAnsi="Book Antiqua" w:cs="Times New Roman"/>
          <w:sz w:val="24"/>
          <w:szCs w:val="24"/>
        </w:rPr>
        <w:t xml:space="preserve">screening </w:t>
      </w:r>
      <w:r w:rsidR="00CA458F" w:rsidRPr="00B376E4">
        <w:rPr>
          <w:rFonts w:ascii="Book Antiqua" w:eastAsia="Arial Unicode MS" w:hAnsi="Book Antiqua" w:cs="Times New Roman"/>
          <w:sz w:val="24"/>
          <w:szCs w:val="24"/>
        </w:rPr>
        <w:t xml:space="preserve">and endoscopic screening has </w:t>
      </w:r>
      <w:r w:rsidR="0095163D" w:rsidRPr="00B376E4">
        <w:rPr>
          <w:rFonts w:ascii="Book Antiqua" w:eastAsia="Arial Unicode MS" w:hAnsi="Book Antiqua" w:cs="Times New Roman"/>
          <w:sz w:val="24"/>
          <w:szCs w:val="24"/>
        </w:rPr>
        <w:t xml:space="preserve">been </w:t>
      </w:r>
      <w:r w:rsidR="00CA458F" w:rsidRPr="00B376E4">
        <w:rPr>
          <w:rFonts w:ascii="Book Antiqua" w:eastAsia="Arial Unicode MS" w:hAnsi="Book Antiqua" w:cs="Times New Roman"/>
          <w:sz w:val="24"/>
          <w:szCs w:val="24"/>
        </w:rPr>
        <w:t>introduced</w:t>
      </w:r>
      <w:r w:rsidR="00D431CC" w:rsidRPr="00B376E4">
        <w:rPr>
          <w:rFonts w:ascii="Book Antiqua" w:eastAsia="Arial Unicode MS" w:hAnsi="Book Antiqua" w:cs="Times New Roman"/>
          <w:sz w:val="24"/>
          <w:szCs w:val="24"/>
        </w:rPr>
        <w:t xml:space="preserve"> as national program</w:t>
      </w:r>
      <w:r w:rsidR="0095163D" w:rsidRPr="00B376E4">
        <w:rPr>
          <w:rFonts w:ascii="Book Antiqua" w:eastAsia="Arial Unicode MS" w:hAnsi="Book Antiqua" w:cs="Times New Roman"/>
          <w:sz w:val="24"/>
          <w:szCs w:val="24"/>
        </w:rPr>
        <w:t>s</w:t>
      </w:r>
      <w:r w:rsidR="00CA458F" w:rsidRPr="00B376E4">
        <w:rPr>
          <w:rFonts w:ascii="Book Antiqua" w:eastAsia="Arial Unicode MS" w:hAnsi="Book Antiqua" w:cs="Times New Roman"/>
          <w:sz w:val="24"/>
          <w:szCs w:val="24"/>
        </w:rPr>
        <w:t xml:space="preserve"> since 2000</w:t>
      </w:r>
      <w:r w:rsidR="002C635A" w:rsidRPr="00B376E4">
        <w:rPr>
          <w:rFonts w:ascii="Book Antiqua" w:eastAsia="Arial Unicode MS" w:hAnsi="Book Antiqua" w:cs="Times New Roman"/>
          <w:sz w:val="24"/>
          <w:szCs w:val="24"/>
        </w:rPr>
        <w:t xml:space="preserve"> i</w:t>
      </w:r>
      <w:r w:rsidR="00351847" w:rsidRPr="00B376E4">
        <w:rPr>
          <w:rFonts w:ascii="Book Antiqua" w:eastAsia="Arial Unicode MS" w:hAnsi="Book Antiqua" w:cs="Times New Roman"/>
          <w:sz w:val="24"/>
          <w:szCs w:val="24"/>
        </w:rPr>
        <w:t xml:space="preserve">n </w:t>
      </w:r>
      <w:r w:rsidR="00C32E96" w:rsidRPr="00B376E4">
        <w:rPr>
          <w:rFonts w:ascii="Book Antiqua" w:eastAsia="Arial Unicode MS" w:hAnsi="Book Antiqua" w:cs="Times New Roman"/>
          <w:sz w:val="24"/>
          <w:szCs w:val="24"/>
          <w:lang w:eastAsia="zh-CN"/>
        </w:rPr>
        <w:t xml:space="preserve">South </w:t>
      </w:r>
      <w:r w:rsidR="00351847" w:rsidRPr="00B376E4">
        <w:rPr>
          <w:rFonts w:ascii="Book Antiqua" w:eastAsia="Arial Unicode MS" w:hAnsi="Book Antiqua" w:cs="Times New Roman"/>
          <w:sz w:val="24"/>
          <w:szCs w:val="24"/>
        </w:rPr>
        <w:t>Korea</w:t>
      </w:r>
      <w:r w:rsidR="00406E50" w:rsidRPr="00B376E4">
        <w:rPr>
          <w:rFonts w:ascii="Book Antiqua" w:eastAsia="Arial Unicode MS" w:hAnsi="Book Antiqua" w:cs="Times New Roman"/>
          <w:sz w:val="24"/>
          <w:szCs w:val="24"/>
          <w:vertAlign w:val="superscript"/>
        </w:rPr>
        <w:t>[</w:t>
      </w:r>
      <w:r w:rsidR="00351847" w:rsidRPr="00B376E4">
        <w:rPr>
          <w:rFonts w:ascii="Book Antiqua" w:eastAsia="Arial Unicode MS" w:hAnsi="Book Antiqua" w:cs="Times New Roman"/>
          <w:sz w:val="24"/>
          <w:szCs w:val="24"/>
          <w:vertAlign w:val="superscript"/>
        </w:rPr>
        <w:t>17</w:t>
      </w:r>
      <w:r w:rsidR="00406E50" w:rsidRPr="00B376E4">
        <w:rPr>
          <w:rFonts w:ascii="Book Antiqua" w:eastAsia="Arial Unicode MS" w:hAnsi="Book Antiqua" w:cs="Times New Roman"/>
          <w:sz w:val="24"/>
          <w:szCs w:val="24"/>
          <w:vertAlign w:val="superscript"/>
        </w:rPr>
        <w:t>]</w:t>
      </w:r>
      <w:r w:rsidR="00CA458F" w:rsidRPr="00B376E4">
        <w:rPr>
          <w:rFonts w:ascii="Book Antiqua" w:eastAsia="Arial Unicode MS" w:hAnsi="Book Antiqua" w:cs="Times New Roman"/>
          <w:sz w:val="24"/>
          <w:szCs w:val="24"/>
        </w:rPr>
        <w:t xml:space="preserve">. </w:t>
      </w:r>
      <w:r w:rsidR="00D431CC" w:rsidRPr="00B376E4">
        <w:rPr>
          <w:rFonts w:ascii="Book Antiqua" w:eastAsia="Arial Unicode MS" w:hAnsi="Book Antiqua" w:cs="Times New Roman"/>
          <w:sz w:val="24"/>
          <w:szCs w:val="24"/>
        </w:rPr>
        <w:t xml:space="preserve">Although </w:t>
      </w:r>
      <w:r w:rsidR="0095163D" w:rsidRPr="00B376E4">
        <w:rPr>
          <w:rFonts w:ascii="Book Antiqua" w:eastAsia="Arial Unicode MS" w:hAnsi="Book Antiqua" w:cs="Times New Roman"/>
          <w:sz w:val="24"/>
          <w:szCs w:val="24"/>
        </w:rPr>
        <w:t xml:space="preserve">the </w:t>
      </w:r>
      <w:r w:rsidR="00D431CC" w:rsidRPr="00B376E4">
        <w:rPr>
          <w:rFonts w:ascii="Book Antiqua" w:eastAsia="Arial Unicode MS" w:hAnsi="Book Antiqua" w:cs="Times New Roman"/>
          <w:sz w:val="24"/>
          <w:szCs w:val="24"/>
        </w:rPr>
        <w:t xml:space="preserve">target age group is </w:t>
      </w:r>
      <w:r w:rsidR="0095163D" w:rsidRPr="00B376E4">
        <w:rPr>
          <w:rFonts w:ascii="Book Antiqua" w:eastAsia="Arial Unicode MS" w:hAnsi="Book Antiqua" w:cs="Times New Roman"/>
          <w:sz w:val="24"/>
          <w:szCs w:val="24"/>
        </w:rPr>
        <w:t xml:space="preserve">the </w:t>
      </w:r>
      <w:r w:rsidR="00D431CC" w:rsidRPr="00B376E4">
        <w:rPr>
          <w:rFonts w:ascii="Book Antiqua" w:eastAsia="Arial Unicode MS" w:hAnsi="Book Antiqua" w:cs="Times New Roman"/>
          <w:sz w:val="24"/>
          <w:szCs w:val="24"/>
        </w:rPr>
        <w:t>same as</w:t>
      </w:r>
      <w:r w:rsidR="0095163D" w:rsidRPr="00B376E4">
        <w:rPr>
          <w:rFonts w:ascii="Book Antiqua" w:eastAsia="Arial Unicode MS" w:hAnsi="Book Antiqua" w:cs="Times New Roman"/>
          <w:sz w:val="24"/>
          <w:szCs w:val="24"/>
        </w:rPr>
        <w:t xml:space="preserve"> in</w:t>
      </w:r>
      <w:r w:rsidR="00D431CC" w:rsidRPr="00B376E4">
        <w:rPr>
          <w:rFonts w:ascii="Book Antiqua" w:eastAsia="Arial Unicode MS" w:hAnsi="Book Antiqua" w:cs="Times New Roman"/>
          <w:sz w:val="24"/>
          <w:szCs w:val="24"/>
        </w:rPr>
        <w:t xml:space="preserve"> Japan, </w:t>
      </w:r>
      <w:r w:rsidR="0095163D" w:rsidRPr="00B376E4">
        <w:rPr>
          <w:rFonts w:ascii="Book Antiqua" w:eastAsia="Arial Unicode MS" w:hAnsi="Book Antiqua" w:cs="Times New Roman"/>
          <w:sz w:val="24"/>
          <w:szCs w:val="24"/>
        </w:rPr>
        <w:t xml:space="preserve">the </w:t>
      </w:r>
      <w:r w:rsidR="00D431CC" w:rsidRPr="00B376E4">
        <w:rPr>
          <w:rFonts w:ascii="Book Antiqua" w:eastAsia="Arial Unicode MS" w:hAnsi="Book Antiqua" w:cs="Times New Roman"/>
          <w:sz w:val="24"/>
          <w:szCs w:val="24"/>
        </w:rPr>
        <w:t xml:space="preserve">screening interval is </w:t>
      </w:r>
      <w:r w:rsidR="007855DB" w:rsidRPr="00B376E4">
        <w:rPr>
          <w:rFonts w:ascii="Book Antiqua" w:eastAsia="Arial Unicode MS" w:hAnsi="Book Antiqua" w:cs="Times New Roman"/>
          <w:sz w:val="24"/>
          <w:szCs w:val="24"/>
        </w:rPr>
        <w:t>every</w:t>
      </w:r>
      <w:r w:rsidR="00D431CC" w:rsidRPr="00B376E4">
        <w:rPr>
          <w:rFonts w:ascii="Book Antiqua" w:eastAsia="Arial Unicode MS" w:hAnsi="Book Antiqua" w:cs="Times New Roman"/>
          <w:sz w:val="24"/>
          <w:szCs w:val="24"/>
        </w:rPr>
        <w:t xml:space="preserve"> 2 years</w:t>
      </w:r>
      <w:r w:rsidR="002C635A" w:rsidRPr="00B376E4">
        <w:rPr>
          <w:rFonts w:ascii="Book Antiqua" w:eastAsia="Arial Unicode MS" w:hAnsi="Book Antiqua" w:cs="Times New Roman"/>
          <w:sz w:val="24"/>
          <w:szCs w:val="24"/>
        </w:rPr>
        <w:t xml:space="preserve"> in </w:t>
      </w:r>
      <w:r w:rsidR="005A2B5F" w:rsidRPr="00B376E4">
        <w:rPr>
          <w:rFonts w:ascii="Book Antiqua" w:eastAsia="Arial Unicode MS" w:hAnsi="Book Antiqua" w:cs="Times New Roman"/>
          <w:sz w:val="24"/>
          <w:szCs w:val="24"/>
          <w:lang w:eastAsia="zh-CN"/>
        </w:rPr>
        <w:t xml:space="preserve">South </w:t>
      </w:r>
      <w:r w:rsidR="002C635A" w:rsidRPr="00B376E4">
        <w:rPr>
          <w:rFonts w:ascii="Book Antiqua" w:eastAsia="Arial Unicode MS" w:hAnsi="Book Antiqua" w:cs="Times New Roman"/>
          <w:sz w:val="24"/>
          <w:szCs w:val="24"/>
        </w:rPr>
        <w:t>Korea</w:t>
      </w:r>
      <w:r w:rsidR="00D431CC" w:rsidRPr="00B376E4">
        <w:rPr>
          <w:rFonts w:ascii="Book Antiqua" w:eastAsia="Arial Unicode MS" w:hAnsi="Book Antiqua" w:cs="Times New Roman"/>
          <w:sz w:val="24"/>
          <w:szCs w:val="24"/>
        </w:rPr>
        <w:t>.</w:t>
      </w:r>
      <w:r w:rsidR="00DD0BF1" w:rsidRPr="00B376E4">
        <w:rPr>
          <w:rFonts w:ascii="Book Antiqua" w:eastAsia="Arial Unicode MS" w:hAnsi="Book Antiqua" w:cs="Times New Roman"/>
          <w:sz w:val="24"/>
          <w:szCs w:val="24"/>
        </w:rPr>
        <w:t xml:space="preserve"> People</w:t>
      </w:r>
      <w:r w:rsidR="00D431CC" w:rsidRPr="00B376E4">
        <w:rPr>
          <w:rFonts w:ascii="Book Antiqua" w:eastAsia="Arial Unicode MS" w:hAnsi="Book Antiqua" w:cs="Times New Roman"/>
          <w:sz w:val="24"/>
          <w:szCs w:val="24"/>
        </w:rPr>
        <w:t xml:space="preserve"> can choose </w:t>
      </w:r>
      <w:r w:rsidR="0095163D" w:rsidRPr="00B376E4">
        <w:rPr>
          <w:rFonts w:ascii="Book Antiqua" w:eastAsia="Arial Unicode MS" w:hAnsi="Book Antiqua" w:cs="Times New Roman"/>
          <w:sz w:val="24"/>
          <w:szCs w:val="24"/>
        </w:rPr>
        <w:t xml:space="preserve">the </w:t>
      </w:r>
      <w:r w:rsidR="00D431CC" w:rsidRPr="00B376E4">
        <w:rPr>
          <w:rFonts w:ascii="Book Antiqua" w:eastAsia="Arial Unicode MS" w:hAnsi="Book Antiqua" w:cs="Times New Roman"/>
          <w:sz w:val="24"/>
          <w:szCs w:val="24"/>
        </w:rPr>
        <w:t>screening method at their own preference</w:t>
      </w:r>
      <w:r w:rsidR="0095163D" w:rsidRPr="00B376E4">
        <w:rPr>
          <w:rFonts w:ascii="Book Antiqua" w:eastAsia="Arial Unicode MS" w:hAnsi="Book Antiqua" w:cs="Times New Roman"/>
          <w:sz w:val="24"/>
          <w:szCs w:val="24"/>
        </w:rPr>
        <w:t>,</w:t>
      </w:r>
      <w:r w:rsidR="00344935" w:rsidRPr="00B376E4">
        <w:rPr>
          <w:rFonts w:ascii="Book Antiqua" w:eastAsia="Arial Unicode MS" w:hAnsi="Book Antiqua" w:cs="Times New Roman"/>
          <w:sz w:val="24"/>
          <w:szCs w:val="24"/>
        </w:rPr>
        <w:t xml:space="preserve"> and </w:t>
      </w:r>
      <w:r w:rsidR="0095163D" w:rsidRPr="00B376E4">
        <w:rPr>
          <w:rFonts w:ascii="Book Antiqua" w:eastAsia="Arial Unicode MS" w:hAnsi="Book Antiqua" w:cs="Times New Roman"/>
          <w:sz w:val="24"/>
          <w:szCs w:val="24"/>
        </w:rPr>
        <w:t xml:space="preserve">a high selection preference for </w:t>
      </w:r>
      <w:r w:rsidR="00344935" w:rsidRPr="00B376E4">
        <w:rPr>
          <w:rFonts w:ascii="Book Antiqua" w:eastAsia="Arial Unicode MS" w:hAnsi="Book Antiqua" w:cs="Times New Roman"/>
          <w:sz w:val="24"/>
          <w:szCs w:val="24"/>
        </w:rPr>
        <w:t xml:space="preserve">endoscopic screening </w:t>
      </w:r>
      <w:r w:rsidR="00F74FEE" w:rsidRPr="00B376E4">
        <w:rPr>
          <w:rFonts w:ascii="Book Antiqua" w:eastAsia="Arial Unicode MS" w:hAnsi="Book Antiqua" w:cs="Times New Roman"/>
          <w:sz w:val="24"/>
          <w:szCs w:val="24"/>
        </w:rPr>
        <w:t>has</w:t>
      </w:r>
      <w:r w:rsidR="008E52B3" w:rsidRPr="00B376E4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95163D" w:rsidRPr="00B376E4">
        <w:rPr>
          <w:rFonts w:ascii="Book Antiqua" w:eastAsia="Arial Unicode MS" w:hAnsi="Book Antiqua" w:cs="Times New Roman"/>
          <w:sz w:val="24"/>
          <w:szCs w:val="24"/>
        </w:rPr>
        <w:t>been observed</w:t>
      </w:r>
      <w:r w:rsidR="00344935" w:rsidRPr="00B376E4">
        <w:rPr>
          <w:rFonts w:ascii="Book Antiqua" w:eastAsia="Arial Unicode MS" w:hAnsi="Book Antiqua" w:cs="Times New Roman"/>
          <w:sz w:val="24"/>
          <w:szCs w:val="24"/>
        </w:rPr>
        <w:t xml:space="preserve">. </w:t>
      </w:r>
    </w:p>
    <w:p w:rsidR="00E12CFC" w:rsidRPr="00B376E4" w:rsidRDefault="00E12CFC" w:rsidP="00B376E4">
      <w:pPr>
        <w:adjustRightInd w:val="0"/>
        <w:snapToGrid w:val="0"/>
        <w:spacing w:line="360" w:lineRule="auto"/>
        <w:ind w:firstLineChars="350" w:firstLine="840"/>
        <w:rPr>
          <w:rFonts w:ascii="Book Antiqua" w:eastAsia="Arial Unicode MS" w:hAnsi="Book Antiqua" w:cs="Times New Roman"/>
          <w:sz w:val="24"/>
          <w:szCs w:val="24"/>
        </w:rPr>
      </w:pPr>
    </w:p>
    <w:p w:rsidR="00DD0BF1" w:rsidRPr="00B376E4" w:rsidRDefault="007855DB" w:rsidP="00B376E4">
      <w:pPr>
        <w:adjustRightInd w:val="0"/>
        <w:snapToGrid w:val="0"/>
        <w:spacing w:line="360" w:lineRule="auto"/>
        <w:rPr>
          <w:rFonts w:ascii="Book Antiqua" w:eastAsia="Arial Unicode MS" w:hAnsi="Book Antiqua" w:cs="Times New Roman"/>
          <w:b/>
          <w:caps/>
          <w:sz w:val="24"/>
          <w:szCs w:val="24"/>
        </w:rPr>
      </w:pPr>
      <w:r w:rsidRPr="00B376E4">
        <w:rPr>
          <w:rFonts w:ascii="Book Antiqua" w:eastAsia="Arial Unicode MS" w:hAnsi="Book Antiqua" w:cs="Times New Roman"/>
          <w:b/>
          <w:caps/>
          <w:sz w:val="24"/>
          <w:szCs w:val="24"/>
        </w:rPr>
        <w:t>Current</w:t>
      </w:r>
      <w:r w:rsidR="00DD0BF1" w:rsidRPr="00B376E4">
        <w:rPr>
          <w:rFonts w:ascii="Book Antiqua" w:eastAsia="Arial Unicode MS" w:hAnsi="Book Antiqua" w:cs="Times New Roman"/>
          <w:b/>
          <w:caps/>
          <w:sz w:val="24"/>
          <w:szCs w:val="24"/>
        </w:rPr>
        <w:t xml:space="preserve"> status of gastric cancer screening in Japan</w:t>
      </w:r>
    </w:p>
    <w:p w:rsidR="00AF2C90" w:rsidRPr="00B376E4" w:rsidRDefault="00351847" w:rsidP="00B376E4">
      <w:pPr>
        <w:adjustRightInd w:val="0"/>
        <w:snapToGrid w:val="0"/>
        <w:spacing w:line="360" w:lineRule="auto"/>
        <w:rPr>
          <w:rFonts w:ascii="Book Antiqua" w:eastAsia="Arial Unicode MS" w:hAnsi="Book Antiqua" w:cs="Times New Roman"/>
          <w:sz w:val="24"/>
          <w:szCs w:val="24"/>
        </w:rPr>
      </w:pPr>
      <w:r w:rsidRPr="00B376E4">
        <w:rPr>
          <w:rFonts w:ascii="Book Antiqua" w:eastAsia="Arial Unicode MS" w:hAnsi="Book Antiqua" w:cs="Times New Roman"/>
          <w:sz w:val="24"/>
          <w:szCs w:val="24"/>
        </w:rPr>
        <w:t>Five</w:t>
      </w:r>
      <w:r w:rsidR="00F553EF" w:rsidRPr="00B376E4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D70F04" w:rsidRPr="00B376E4">
        <w:rPr>
          <w:rFonts w:ascii="Book Antiqua" w:eastAsia="Arial Unicode MS" w:hAnsi="Book Antiqua" w:cs="Times New Roman"/>
          <w:sz w:val="24"/>
          <w:szCs w:val="24"/>
        </w:rPr>
        <w:t>cancers</w:t>
      </w:r>
      <w:r w:rsidRPr="00B376E4">
        <w:rPr>
          <w:rFonts w:ascii="Book Antiqua" w:eastAsia="Arial Unicode MS" w:hAnsi="Book Antiqua" w:cs="Times New Roman"/>
          <w:sz w:val="24"/>
          <w:szCs w:val="24"/>
        </w:rPr>
        <w:t>, namely</w:t>
      </w:r>
      <w:r w:rsidR="006E190C" w:rsidRPr="00B376E4">
        <w:rPr>
          <w:rFonts w:ascii="Book Antiqua" w:eastAsia="Arial Unicode MS" w:hAnsi="Book Antiqua" w:cs="Times New Roman"/>
          <w:sz w:val="24"/>
          <w:szCs w:val="24"/>
        </w:rPr>
        <w:t>,</w:t>
      </w:r>
      <w:r w:rsidRPr="00B376E4">
        <w:rPr>
          <w:rFonts w:ascii="Book Antiqua" w:eastAsia="Arial Unicode MS" w:hAnsi="Book Antiqua" w:cs="Times New Roman"/>
          <w:sz w:val="24"/>
          <w:szCs w:val="24"/>
        </w:rPr>
        <w:t xml:space="preserve"> stomach, colon and rec</w:t>
      </w:r>
      <w:r w:rsidR="00EF3DEA" w:rsidRPr="00B376E4">
        <w:rPr>
          <w:rFonts w:ascii="Book Antiqua" w:eastAsia="Arial Unicode MS" w:hAnsi="Book Antiqua" w:cs="Times New Roman"/>
          <w:sz w:val="24"/>
          <w:szCs w:val="24"/>
        </w:rPr>
        <w:t>tum, lung, breast and cervical cancer</w:t>
      </w:r>
      <w:r w:rsidR="00392AA7" w:rsidRPr="00B376E4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7855DB" w:rsidRPr="00B376E4">
        <w:rPr>
          <w:rFonts w:ascii="Book Antiqua" w:eastAsia="Arial Unicode MS" w:hAnsi="Book Antiqua" w:cs="Times New Roman"/>
          <w:sz w:val="24"/>
          <w:szCs w:val="24"/>
        </w:rPr>
        <w:t>have</w:t>
      </w:r>
      <w:r w:rsidR="00392AA7" w:rsidRPr="00B376E4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95163D" w:rsidRPr="00B376E4">
        <w:rPr>
          <w:rFonts w:ascii="Book Antiqua" w:eastAsia="Arial Unicode MS" w:hAnsi="Book Antiqua" w:cs="Times New Roman"/>
          <w:sz w:val="24"/>
          <w:szCs w:val="24"/>
        </w:rPr>
        <w:t xml:space="preserve">been </w:t>
      </w:r>
      <w:r w:rsidR="005879BF" w:rsidRPr="00B376E4">
        <w:rPr>
          <w:rFonts w:ascii="Book Antiqua" w:eastAsia="Arial Unicode MS" w:hAnsi="Book Antiqua" w:cs="Times New Roman"/>
          <w:sz w:val="24"/>
          <w:szCs w:val="24"/>
        </w:rPr>
        <w:t>screene</w:t>
      </w:r>
      <w:r w:rsidR="007855DB" w:rsidRPr="00B376E4">
        <w:rPr>
          <w:rFonts w:ascii="Book Antiqua" w:eastAsia="Arial Unicode MS" w:hAnsi="Book Antiqua" w:cs="Times New Roman"/>
          <w:sz w:val="24"/>
          <w:szCs w:val="24"/>
        </w:rPr>
        <w:t>d</w:t>
      </w:r>
      <w:r w:rsidR="00F553EF" w:rsidRPr="00B376E4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5879BF" w:rsidRPr="00B376E4">
        <w:rPr>
          <w:rFonts w:ascii="Book Antiqua" w:eastAsia="Arial Unicode MS" w:hAnsi="Book Antiqua" w:cs="Times New Roman"/>
          <w:sz w:val="24"/>
          <w:szCs w:val="24"/>
        </w:rPr>
        <w:t xml:space="preserve">by </w:t>
      </w:r>
      <w:r w:rsidR="00940DB5" w:rsidRPr="00B376E4">
        <w:rPr>
          <w:rFonts w:ascii="Book Antiqua" w:eastAsia="Arial Unicode MS" w:hAnsi="Book Antiqua" w:cs="Times New Roman"/>
          <w:sz w:val="24"/>
          <w:szCs w:val="24"/>
        </w:rPr>
        <w:t>nationwide</w:t>
      </w:r>
      <w:r w:rsidR="005879BF" w:rsidRPr="00B376E4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EF3DEA" w:rsidRPr="00B376E4">
        <w:rPr>
          <w:rFonts w:ascii="Book Antiqua" w:eastAsia="Arial Unicode MS" w:hAnsi="Book Antiqua" w:cs="Times New Roman"/>
          <w:sz w:val="24"/>
          <w:szCs w:val="24"/>
        </w:rPr>
        <w:t xml:space="preserve">screening </w:t>
      </w:r>
      <w:r w:rsidR="005879BF" w:rsidRPr="00B376E4">
        <w:rPr>
          <w:rFonts w:ascii="Book Antiqua" w:eastAsia="Arial Unicode MS" w:hAnsi="Book Antiqua" w:cs="Times New Roman"/>
          <w:sz w:val="24"/>
          <w:szCs w:val="24"/>
        </w:rPr>
        <w:t>programs</w:t>
      </w:r>
      <w:r w:rsidR="00940DB5" w:rsidRPr="00B376E4">
        <w:rPr>
          <w:rFonts w:ascii="Book Antiqua" w:eastAsia="Arial Unicode MS" w:hAnsi="Book Antiqua" w:cs="Times New Roman"/>
          <w:sz w:val="24"/>
          <w:szCs w:val="24"/>
        </w:rPr>
        <w:t xml:space="preserve"> in Japan. </w:t>
      </w:r>
      <w:r w:rsidR="005F47D8" w:rsidRPr="00B376E4">
        <w:rPr>
          <w:rFonts w:ascii="Book Antiqua" w:eastAsia="Arial Unicode MS" w:hAnsi="Book Antiqua" w:cs="Times New Roman"/>
          <w:sz w:val="24"/>
          <w:szCs w:val="24"/>
        </w:rPr>
        <w:t xml:space="preserve">The </w:t>
      </w:r>
      <w:r w:rsidR="00FC78FF" w:rsidRPr="00B376E4">
        <w:rPr>
          <w:rFonts w:ascii="Book Antiqua" w:eastAsia="Arial Unicode MS" w:hAnsi="Book Antiqua" w:cs="Times New Roman"/>
          <w:sz w:val="24"/>
          <w:szCs w:val="24"/>
        </w:rPr>
        <w:t>results of population-based screening are</w:t>
      </w:r>
      <w:r w:rsidR="005F47D8" w:rsidRPr="00B376E4">
        <w:rPr>
          <w:rFonts w:ascii="Book Antiqua" w:eastAsia="Arial Unicode MS" w:hAnsi="Book Antiqua" w:cs="Times New Roman"/>
          <w:sz w:val="24"/>
          <w:szCs w:val="24"/>
        </w:rPr>
        <w:t xml:space="preserve"> shown in Table</w:t>
      </w:r>
      <w:r w:rsidR="00EF3DEA" w:rsidRPr="00B376E4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5F47D8" w:rsidRPr="00B376E4">
        <w:rPr>
          <w:rFonts w:ascii="Book Antiqua" w:eastAsia="Arial Unicode MS" w:hAnsi="Book Antiqua" w:cs="Times New Roman"/>
          <w:sz w:val="24"/>
          <w:szCs w:val="24"/>
        </w:rPr>
        <w:t>1</w:t>
      </w:r>
      <w:r w:rsidR="00406E50" w:rsidRPr="00B376E4">
        <w:rPr>
          <w:rFonts w:ascii="Book Antiqua" w:eastAsia="Arial Unicode MS" w:hAnsi="Book Antiqua" w:cs="Times New Roman"/>
          <w:sz w:val="24"/>
          <w:szCs w:val="24"/>
          <w:vertAlign w:val="superscript"/>
        </w:rPr>
        <w:t>[</w:t>
      </w:r>
      <w:r w:rsidR="00E166E4" w:rsidRPr="00B376E4">
        <w:rPr>
          <w:rFonts w:ascii="Book Antiqua" w:eastAsia="Arial Unicode MS" w:hAnsi="Book Antiqua" w:cs="Times New Roman"/>
          <w:sz w:val="24"/>
          <w:szCs w:val="24"/>
          <w:vertAlign w:val="superscript"/>
        </w:rPr>
        <w:t>7</w:t>
      </w:r>
      <w:r w:rsidR="00406E50" w:rsidRPr="00B376E4">
        <w:rPr>
          <w:rFonts w:ascii="Book Antiqua" w:eastAsia="Arial Unicode MS" w:hAnsi="Book Antiqua" w:cs="Times New Roman"/>
          <w:sz w:val="24"/>
          <w:szCs w:val="24"/>
          <w:vertAlign w:val="superscript"/>
        </w:rPr>
        <w:t>]</w:t>
      </w:r>
      <w:r w:rsidR="00FC78FF" w:rsidRPr="00B376E4">
        <w:rPr>
          <w:rFonts w:ascii="Book Antiqua" w:eastAsia="Arial Unicode MS" w:hAnsi="Book Antiqua" w:cs="Times New Roman"/>
          <w:sz w:val="24"/>
          <w:szCs w:val="24"/>
        </w:rPr>
        <w:t xml:space="preserve">. </w:t>
      </w:r>
      <w:r w:rsidR="00CD6AB7" w:rsidRPr="00B376E4">
        <w:rPr>
          <w:rFonts w:ascii="Book Antiqua" w:eastAsia="Arial Unicode MS" w:hAnsi="Book Antiqua" w:cs="Times New Roman"/>
          <w:sz w:val="24"/>
          <w:szCs w:val="24"/>
        </w:rPr>
        <w:t xml:space="preserve">Interestingly, the </w:t>
      </w:r>
      <w:r w:rsidR="00EF3DEA" w:rsidRPr="00B376E4">
        <w:rPr>
          <w:rFonts w:ascii="Book Antiqua" w:eastAsia="Arial Unicode MS" w:hAnsi="Book Antiqua" w:cs="Times New Roman"/>
          <w:sz w:val="24"/>
          <w:szCs w:val="24"/>
        </w:rPr>
        <w:t>rate of</w:t>
      </w:r>
      <w:r w:rsidR="00FC78FF" w:rsidRPr="00B376E4">
        <w:rPr>
          <w:rFonts w:ascii="Book Antiqua" w:eastAsia="Arial Unicode MS" w:hAnsi="Book Antiqua" w:cs="Times New Roman"/>
          <w:sz w:val="24"/>
          <w:szCs w:val="24"/>
        </w:rPr>
        <w:t xml:space="preserve"> gastric cancer </w:t>
      </w:r>
      <w:r w:rsidR="005879BF" w:rsidRPr="00B376E4">
        <w:rPr>
          <w:rFonts w:ascii="Book Antiqua" w:eastAsia="Arial Unicode MS" w:hAnsi="Book Antiqua" w:cs="Times New Roman"/>
          <w:sz w:val="24"/>
          <w:szCs w:val="24"/>
        </w:rPr>
        <w:t>screening has been</w:t>
      </w:r>
      <w:r w:rsidR="00FC78FF" w:rsidRPr="00B376E4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EE0222" w:rsidRPr="00B376E4">
        <w:rPr>
          <w:rFonts w:ascii="Book Antiqua" w:eastAsia="Arial Unicode MS" w:hAnsi="Book Antiqua" w:cs="Times New Roman"/>
          <w:sz w:val="24"/>
          <w:szCs w:val="24"/>
        </w:rPr>
        <w:t>sho</w:t>
      </w:r>
      <w:r w:rsidR="00EF3DEA" w:rsidRPr="00B376E4">
        <w:rPr>
          <w:rFonts w:ascii="Book Antiqua" w:eastAsia="Arial Unicode MS" w:hAnsi="Book Antiqua" w:cs="Times New Roman"/>
          <w:sz w:val="24"/>
          <w:szCs w:val="24"/>
        </w:rPr>
        <w:t xml:space="preserve">wn to be </w:t>
      </w:r>
      <w:r w:rsidR="00FC78FF" w:rsidRPr="00B376E4">
        <w:rPr>
          <w:rFonts w:ascii="Book Antiqua" w:eastAsia="Arial Unicode MS" w:hAnsi="Book Antiqua" w:cs="Times New Roman"/>
          <w:sz w:val="24"/>
          <w:szCs w:val="24"/>
        </w:rPr>
        <w:t>l</w:t>
      </w:r>
      <w:r w:rsidR="005F47D8" w:rsidRPr="00B376E4">
        <w:rPr>
          <w:rFonts w:ascii="Book Antiqua" w:eastAsia="Arial Unicode MS" w:hAnsi="Book Antiqua" w:cs="Times New Roman"/>
          <w:sz w:val="24"/>
          <w:szCs w:val="24"/>
        </w:rPr>
        <w:t xml:space="preserve">ower than </w:t>
      </w:r>
      <w:r w:rsidR="00EF3DEA" w:rsidRPr="00B376E4">
        <w:rPr>
          <w:rFonts w:ascii="Book Antiqua" w:eastAsia="Arial Unicode MS" w:hAnsi="Book Antiqua" w:cs="Times New Roman"/>
          <w:sz w:val="24"/>
          <w:szCs w:val="24"/>
        </w:rPr>
        <w:t xml:space="preserve">that of </w:t>
      </w:r>
      <w:r w:rsidR="005F47D8" w:rsidRPr="00B376E4">
        <w:rPr>
          <w:rFonts w:ascii="Book Antiqua" w:eastAsia="Arial Unicode MS" w:hAnsi="Book Antiqua" w:cs="Times New Roman"/>
          <w:sz w:val="24"/>
          <w:szCs w:val="24"/>
        </w:rPr>
        <w:t>other</w:t>
      </w:r>
      <w:r w:rsidR="00F553EF" w:rsidRPr="00B376E4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EF3DEA" w:rsidRPr="00B376E4">
        <w:rPr>
          <w:rFonts w:ascii="Book Antiqua" w:eastAsia="Arial Unicode MS" w:hAnsi="Book Antiqua" w:cs="Times New Roman"/>
          <w:sz w:val="24"/>
          <w:szCs w:val="24"/>
        </w:rPr>
        <w:t>organs,</w:t>
      </w:r>
      <w:r w:rsidR="00CD6AB7" w:rsidRPr="00B376E4">
        <w:rPr>
          <w:rFonts w:ascii="Book Antiqua" w:eastAsia="Arial Unicode MS" w:hAnsi="Book Antiqua" w:cs="Times New Roman"/>
          <w:sz w:val="24"/>
          <w:szCs w:val="24"/>
        </w:rPr>
        <w:t xml:space="preserve"> although </w:t>
      </w:r>
      <w:r w:rsidR="00EF3DEA" w:rsidRPr="00B376E4">
        <w:rPr>
          <w:rFonts w:ascii="Book Antiqua" w:eastAsia="Arial Unicode MS" w:hAnsi="Book Antiqua" w:cs="Times New Roman"/>
          <w:sz w:val="24"/>
          <w:szCs w:val="24"/>
        </w:rPr>
        <w:t xml:space="preserve">the </w:t>
      </w:r>
      <w:r w:rsidR="00AF2C90" w:rsidRPr="00B376E4">
        <w:rPr>
          <w:rFonts w:ascii="Book Antiqua" w:eastAsia="Arial Unicode MS" w:hAnsi="Book Antiqua" w:cs="Times New Roman"/>
          <w:sz w:val="24"/>
          <w:szCs w:val="24"/>
        </w:rPr>
        <w:t xml:space="preserve">rates of all cancer screening programs </w:t>
      </w:r>
      <w:r w:rsidR="00EF3DEA" w:rsidRPr="00B376E4">
        <w:rPr>
          <w:rFonts w:ascii="Book Antiqua" w:eastAsia="Arial Unicode MS" w:hAnsi="Book Antiqua" w:cs="Times New Roman"/>
          <w:sz w:val="24"/>
          <w:szCs w:val="24"/>
        </w:rPr>
        <w:t>are</w:t>
      </w:r>
      <w:r w:rsidR="005879BF" w:rsidRPr="00B376E4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AF2C90" w:rsidRPr="00B376E4">
        <w:rPr>
          <w:rFonts w:ascii="Book Antiqua" w:eastAsia="Arial Unicode MS" w:hAnsi="Book Antiqua" w:cs="Times New Roman"/>
          <w:sz w:val="24"/>
          <w:szCs w:val="24"/>
        </w:rPr>
        <w:t xml:space="preserve">below 25%. </w:t>
      </w:r>
      <w:r w:rsidR="00392AA7" w:rsidRPr="00B376E4">
        <w:rPr>
          <w:rFonts w:ascii="Book Antiqua" w:eastAsia="Arial Unicode MS" w:hAnsi="Book Antiqua" w:cs="Times New Roman"/>
          <w:sz w:val="24"/>
          <w:szCs w:val="24"/>
        </w:rPr>
        <w:t xml:space="preserve">Since </w:t>
      </w:r>
      <w:r w:rsidR="00EF3DEA" w:rsidRPr="00B376E4">
        <w:rPr>
          <w:rFonts w:ascii="Book Antiqua" w:eastAsia="Arial Unicode MS" w:hAnsi="Book Antiqua" w:cs="Times New Roman"/>
          <w:sz w:val="24"/>
          <w:szCs w:val="24"/>
        </w:rPr>
        <w:t xml:space="preserve">the </w:t>
      </w:r>
      <w:r w:rsidR="00392AA7" w:rsidRPr="00B376E4">
        <w:rPr>
          <w:rFonts w:ascii="Book Antiqua" w:eastAsia="Arial Unicode MS" w:hAnsi="Book Antiqua" w:cs="Times New Roman"/>
          <w:sz w:val="24"/>
          <w:szCs w:val="24"/>
        </w:rPr>
        <w:t>i</w:t>
      </w:r>
      <w:r w:rsidR="005879BF" w:rsidRPr="00B376E4">
        <w:rPr>
          <w:rFonts w:ascii="Book Antiqua" w:eastAsia="Arial Unicode MS" w:hAnsi="Book Antiqua" w:cs="Times New Roman"/>
          <w:sz w:val="24"/>
          <w:szCs w:val="24"/>
        </w:rPr>
        <w:t>ntroduction of gastric cancer screening</w:t>
      </w:r>
      <w:r w:rsidR="00AF2C90" w:rsidRPr="00B376E4">
        <w:rPr>
          <w:rFonts w:ascii="Book Antiqua" w:eastAsia="Arial Unicode MS" w:hAnsi="Book Antiqua" w:cs="Times New Roman"/>
          <w:sz w:val="24"/>
          <w:szCs w:val="24"/>
        </w:rPr>
        <w:t xml:space="preserve"> in 1983, </w:t>
      </w:r>
      <w:r w:rsidR="00CD6AB7" w:rsidRPr="00B376E4">
        <w:rPr>
          <w:rFonts w:ascii="Book Antiqua" w:eastAsia="Arial Unicode MS" w:hAnsi="Book Antiqua" w:cs="Times New Roman"/>
          <w:sz w:val="24"/>
          <w:szCs w:val="24"/>
        </w:rPr>
        <w:t>the screening</w:t>
      </w:r>
      <w:r w:rsidR="00FC78FF" w:rsidRPr="00B376E4">
        <w:rPr>
          <w:rFonts w:ascii="Book Antiqua" w:eastAsia="Arial Unicode MS" w:hAnsi="Book Antiqua" w:cs="Times New Roman"/>
          <w:sz w:val="24"/>
          <w:szCs w:val="24"/>
        </w:rPr>
        <w:t xml:space="preserve"> rate </w:t>
      </w:r>
      <w:r w:rsidR="00AF2C90" w:rsidRPr="00B376E4">
        <w:rPr>
          <w:rFonts w:ascii="Book Antiqua" w:eastAsia="Arial Unicode MS" w:hAnsi="Book Antiqua" w:cs="Times New Roman"/>
          <w:sz w:val="24"/>
          <w:szCs w:val="24"/>
        </w:rPr>
        <w:t xml:space="preserve">has </w:t>
      </w:r>
      <w:r w:rsidR="00AB031D" w:rsidRPr="00B376E4">
        <w:rPr>
          <w:rFonts w:ascii="Book Antiqua" w:eastAsia="Arial Unicode MS" w:hAnsi="Book Antiqua" w:cs="Times New Roman"/>
          <w:sz w:val="24"/>
          <w:szCs w:val="24"/>
        </w:rPr>
        <w:t xml:space="preserve">gradually decreased and </w:t>
      </w:r>
      <w:r w:rsidR="00AF2C90" w:rsidRPr="00B376E4">
        <w:rPr>
          <w:rFonts w:ascii="Book Antiqua" w:eastAsia="Arial Unicode MS" w:hAnsi="Book Antiqua" w:cs="Times New Roman"/>
          <w:sz w:val="24"/>
          <w:szCs w:val="24"/>
        </w:rPr>
        <w:t xml:space="preserve">remained </w:t>
      </w:r>
      <w:r w:rsidR="00FC78FF" w:rsidRPr="00B376E4">
        <w:rPr>
          <w:rFonts w:ascii="Book Antiqua" w:eastAsia="Arial Unicode MS" w:hAnsi="Book Antiqua" w:cs="Times New Roman"/>
          <w:sz w:val="24"/>
          <w:szCs w:val="24"/>
        </w:rPr>
        <w:t>at about</w:t>
      </w:r>
      <w:r w:rsidR="00AF2C90" w:rsidRPr="00B376E4">
        <w:rPr>
          <w:rFonts w:ascii="Book Antiqua" w:eastAsia="Arial Unicode MS" w:hAnsi="Book Antiqua" w:cs="Times New Roman"/>
          <w:sz w:val="24"/>
          <w:szCs w:val="24"/>
        </w:rPr>
        <w:t xml:space="preserve"> 10%.</w:t>
      </w:r>
      <w:r w:rsidR="00392AA7" w:rsidRPr="00B376E4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AB031D" w:rsidRPr="00B376E4">
        <w:rPr>
          <w:rFonts w:ascii="Book Antiqua" w:eastAsia="Arial Unicode MS" w:hAnsi="Book Antiqua" w:cs="Times New Roman"/>
          <w:sz w:val="24"/>
          <w:szCs w:val="24"/>
        </w:rPr>
        <w:t>Except for cervical cancer, t</w:t>
      </w:r>
      <w:r w:rsidR="00AF2C90" w:rsidRPr="00B376E4">
        <w:rPr>
          <w:rFonts w:ascii="Book Antiqua" w:eastAsia="Arial Unicode MS" w:hAnsi="Book Antiqua" w:cs="Times New Roman"/>
          <w:sz w:val="24"/>
          <w:szCs w:val="24"/>
        </w:rPr>
        <w:t>he target group</w:t>
      </w:r>
      <w:r w:rsidR="00AB031D" w:rsidRPr="00B376E4">
        <w:rPr>
          <w:rFonts w:ascii="Book Antiqua" w:eastAsia="Arial Unicode MS" w:hAnsi="Book Antiqua" w:cs="Times New Roman"/>
          <w:sz w:val="24"/>
          <w:szCs w:val="24"/>
        </w:rPr>
        <w:t>s</w:t>
      </w:r>
      <w:r w:rsidR="00F553EF" w:rsidRPr="00B376E4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FC78FF" w:rsidRPr="00B376E4">
        <w:rPr>
          <w:rFonts w:ascii="Book Antiqua" w:eastAsia="Arial Unicode MS" w:hAnsi="Book Antiqua" w:cs="Times New Roman"/>
          <w:sz w:val="24"/>
          <w:szCs w:val="24"/>
        </w:rPr>
        <w:t xml:space="preserve">in these screening programs </w:t>
      </w:r>
      <w:r w:rsidR="00EF3DEA" w:rsidRPr="00B376E4">
        <w:rPr>
          <w:rFonts w:ascii="Book Antiqua" w:eastAsia="Arial Unicode MS" w:hAnsi="Book Antiqua" w:cs="Times New Roman"/>
          <w:sz w:val="24"/>
          <w:szCs w:val="24"/>
        </w:rPr>
        <w:t>are individuals</w:t>
      </w:r>
      <w:r w:rsidR="00AF2C90" w:rsidRPr="00B376E4">
        <w:rPr>
          <w:rFonts w:ascii="Book Antiqua" w:eastAsia="Arial Unicode MS" w:hAnsi="Book Antiqua" w:cs="Times New Roman"/>
          <w:sz w:val="24"/>
          <w:szCs w:val="24"/>
        </w:rPr>
        <w:t xml:space="preserve"> 40 years and over</w:t>
      </w:r>
      <w:r w:rsidR="00AB031D" w:rsidRPr="00B376E4">
        <w:rPr>
          <w:rFonts w:ascii="Book Antiqua" w:eastAsia="Arial Unicode MS" w:hAnsi="Book Antiqua" w:cs="Times New Roman"/>
          <w:sz w:val="24"/>
          <w:szCs w:val="24"/>
        </w:rPr>
        <w:t>.</w:t>
      </w:r>
      <w:r w:rsidR="00F553EF" w:rsidRPr="00B376E4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E166E4" w:rsidRPr="00B376E4">
        <w:rPr>
          <w:rFonts w:ascii="Book Antiqua" w:eastAsia="Arial Unicode MS" w:hAnsi="Book Antiqua" w:cs="Times New Roman"/>
          <w:sz w:val="24"/>
          <w:szCs w:val="24"/>
        </w:rPr>
        <w:t>T</w:t>
      </w:r>
      <w:r w:rsidR="00AF2C90" w:rsidRPr="00B376E4">
        <w:rPr>
          <w:rFonts w:ascii="Book Antiqua" w:eastAsia="Arial Unicode MS" w:hAnsi="Book Antiqua" w:cs="Times New Roman"/>
          <w:sz w:val="24"/>
          <w:szCs w:val="24"/>
        </w:rPr>
        <w:t xml:space="preserve">here is no upper </w:t>
      </w:r>
      <w:r w:rsidR="00AB031D" w:rsidRPr="00B376E4">
        <w:rPr>
          <w:rFonts w:ascii="Book Antiqua" w:eastAsia="Arial Unicode MS" w:hAnsi="Book Antiqua" w:cs="Times New Roman"/>
          <w:sz w:val="24"/>
          <w:szCs w:val="24"/>
        </w:rPr>
        <w:t xml:space="preserve">age </w:t>
      </w:r>
      <w:r w:rsidR="002C635A" w:rsidRPr="00B376E4">
        <w:rPr>
          <w:rFonts w:ascii="Book Antiqua" w:eastAsia="Arial Unicode MS" w:hAnsi="Book Antiqua" w:cs="Times New Roman"/>
          <w:sz w:val="24"/>
          <w:szCs w:val="24"/>
        </w:rPr>
        <w:t>limit in these</w:t>
      </w:r>
      <w:r w:rsidR="00AF2C90" w:rsidRPr="00B376E4">
        <w:rPr>
          <w:rFonts w:ascii="Book Antiqua" w:eastAsia="Arial Unicode MS" w:hAnsi="Book Antiqua" w:cs="Times New Roman"/>
          <w:sz w:val="24"/>
          <w:szCs w:val="24"/>
        </w:rPr>
        <w:t xml:space="preserve"> programs</w:t>
      </w:r>
      <w:r w:rsidR="00E166E4" w:rsidRPr="00B376E4">
        <w:rPr>
          <w:rFonts w:ascii="Book Antiqua" w:eastAsia="Arial Unicode MS" w:hAnsi="Book Antiqua" w:cs="Times New Roman"/>
          <w:sz w:val="24"/>
          <w:szCs w:val="24"/>
        </w:rPr>
        <w:t xml:space="preserve"> and </w:t>
      </w:r>
      <w:r w:rsidR="00A74E69" w:rsidRPr="00B376E4">
        <w:rPr>
          <w:rFonts w:ascii="Book Antiqua" w:eastAsia="Arial Unicode MS" w:hAnsi="Book Antiqua" w:cs="Times New Roman"/>
          <w:sz w:val="24"/>
          <w:szCs w:val="24"/>
        </w:rPr>
        <w:t xml:space="preserve">individuals over 70 years </w:t>
      </w:r>
      <w:r w:rsidR="00283595" w:rsidRPr="00B376E4">
        <w:rPr>
          <w:rFonts w:ascii="Book Antiqua" w:eastAsia="Arial Unicode MS" w:hAnsi="Book Antiqua" w:cs="Times New Roman"/>
          <w:sz w:val="24"/>
          <w:szCs w:val="24"/>
        </w:rPr>
        <w:t xml:space="preserve">have </w:t>
      </w:r>
      <w:r w:rsidR="00EF3DEA" w:rsidRPr="00B376E4">
        <w:rPr>
          <w:rFonts w:ascii="Book Antiqua" w:eastAsia="Arial Unicode MS" w:hAnsi="Book Antiqua" w:cs="Times New Roman"/>
          <w:sz w:val="24"/>
          <w:szCs w:val="24"/>
        </w:rPr>
        <w:t xml:space="preserve">constituted </w:t>
      </w:r>
      <w:r w:rsidR="00AA2A35" w:rsidRPr="00B376E4">
        <w:rPr>
          <w:rFonts w:ascii="Book Antiqua" w:eastAsia="Arial Unicode MS" w:hAnsi="Book Antiqua" w:cs="Times New Roman"/>
          <w:sz w:val="24"/>
          <w:szCs w:val="24"/>
        </w:rPr>
        <w:t>about 35</w:t>
      </w:r>
      <w:r w:rsidR="00DC2B7F" w:rsidRPr="00B376E4">
        <w:rPr>
          <w:rFonts w:ascii="Book Antiqua" w:eastAsia="Arial Unicode MS" w:hAnsi="Book Antiqua" w:cs="Times New Roman"/>
          <w:sz w:val="24"/>
          <w:szCs w:val="24"/>
        </w:rPr>
        <w:t xml:space="preserve">% of </w:t>
      </w:r>
      <w:r w:rsidR="00FC78FF" w:rsidRPr="00B376E4">
        <w:rPr>
          <w:rFonts w:ascii="Book Antiqua" w:eastAsia="Arial Unicode MS" w:hAnsi="Book Antiqua" w:cs="Times New Roman"/>
          <w:sz w:val="24"/>
          <w:szCs w:val="24"/>
        </w:rPr>
        <w:t xml:space="preserve">the </w:t>
      </w:r>
      <w:r w:rsidR="00AB031D" w:rsidRPr="00B376E4">
        <w:rPr>
          <w:rFonts w:ascii="Book Antiqua" w:eastAsia="Arial Unicode MS" w:hAnsi="Book Antiqua" w:cs="Times New Roman"/>
          <w:sz w:val="24"/>
          <w:szCs w:val="24"/>
        </w:rPr>
        <w:t>participants in</w:t>
      </w:r>
      <w:r w:rsidR="00DC2B7F" w:rsidRPr="00B376E4">
        <w:rPr>
          <w:rFonts w:ascii="Book Antiqua" w:eastAsia="Arial Unicode MS" w:hAnsi="Book Antiqua" w:cs="Times New Roman"/>
          <w:sz w:val="24"/>
          <w:szCs w:val="24"/>
        </w:rPr>
        <w:t xml:space="preserve"> gastric cancer screening. </w:t>
      </w:r>
      <w:r w:rsidR="00F37A5E" w:rsidRPr="00B376E4">
        <w:rPr>
          <w:rFonts w:ascii="Book Antiqua" w:eastAsia="Arial Unicode MS" w:hAnsi="Book Antiqua" w:cs="Times New Roman"/>
          <w:sz w:val="24"/>
          <w:szCs w:val="24"/>
        </w:rPr>
        <w:t>The s</w:t>
      </w:r>
      <w:r w:rsidR="00AB031D" w:rsidRPr="00B376E4">
        <w:rPr>
          <w:rFonts w:ascii="Book Antiqua" w:eastAsia="Arial Unicode MS" w:hAnsi="Book Antiqua" w:cs="Times New Roman"/>
          <w:sz w:val="24"/>
          <w:szCs w:val="24"/>
        </w:rPr>
        <w:t>creening interval for</w:t>
      </w:r>
      <w:r w:rsidR="00AF2C90" w:rsidRPr="00B376E4">
        <w:rPr>
          <w:rFonts w:ascii="Book Antiqua" w:eastAsia="Arial Unicode MS" w:hAnsi="Book Antiqua" w:cs="Times New Roman"/>
          <w:sz w:val="24"/>
          <w:szCs w:val="24"/>
        </w:rPr>
        <w:t xml:space="preserve"> gastric, colorectal</w:t>
      </w:r>
      <w:r w:rsidR="00FC78FF" w:rsidRPr="00B376E4">
        <w:rPr>
          <w:rFonts w:ascii="Book Antiqua" w:eastAsia="Arial Unicode MS" w:hAnsi="Book Antiqua" w:cs="Times New Roman"/>
          <w:sz w:val="24"/>
          <w:szCs w:val="24"/>
        </w:rPr>
        <w:t>,</w:t>
      </w:r>
      <w:r w:rsidR="002C635A" w:rsidRPr="00B376E4">
        <w:rPr>
          <w:rFonts w:ascii="Book Antiqua" w:eastAsia="Arial Unicode MS" w:hAnsi="Book Antiqua" w:cs="Times New Roman"/>
          <w:sz w:val="24"/>
          <w:szCs w:val="24"/>
        </w:rPr>
        <w:t xml:space="preserve"> and lung cancer is e</w:t>
      </w:r>
      <w:r w:rsidR="00EF3DEA" w:rsidRPr="00B376E4">
        <w:rPr>
          <w:rFonts w:ascii="Book Antiqua" w:eastAsia="Arial Unicode MS" w:hAnsi="Book Antiqua" w:cs="Times New Roman"/>
          <w:sz w:val="24"/>
          <w:szCs w:val="24"/>
        </w:rPr>
        <w:t>very</w:t>
      </w:r>
      <w:r w:rsidR="00AF2C90" w:rsidRPr="00B376E4">
        <w:rPr>
          <w:rFonts w:ascii="Book Antiqua" w:eastAsia="Arial Unicode MS" w:hAnsi="Book Antiqua" w:cs="Times New Roman"/>
          <w:sz w:val="24"/>
          <w:szCs w:val="24"/>
        </w:rPr>
        <w:t xml:space="preserve"> year</w:t>
      </w:r>
      <w:r w:rsidR="002C635A" w:rsidRPr="00B376E4">
        <w:rPr>
          <w:rFonts w:ascii="Book Antiqua" w:eastAsia="Arial Unicode MS" w:hAnsi="Book Antiqua" w:cs="Times New Roman"/>
          <w:sz w:val="24"/>
          <w:szCs w:val="24"/>
        </w:rPr>
        <w:t>.</w:t>
      </w:r>
      <w:r w:rsidR="00F553EF" w:rsidRPr="00B376E4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FC78FF" w:rsidRPr="00B376E4">
        <w:rPr>
          <w:rFonts w:ascii="Book Antiqua" w:eastAsia="Arial Unicode MS" w:hAnsi="Book Antiqua" w:cs="Times New Roman"/>
          <w:sz w:val="24"/>
          <w:szCs w:val="24"/>
        </w:rPr>
        <w:t>For gastric cancer screening, a</w:t>
      </w:r>
      <w:r w:rsidR="00AF2C90" w:rsidRPr="00B376E4">
        <w:rPr>
          <w:rFonts w:ascii="Book Antiqua" w:eastAsia="Arial Unicode MS" w:hAnsi="Book Antiqua" w:cs="Times New Roman"/>
          <w:sz w:val="24"/>
          <w:szCs w:val="24"/>
        </w:rPr>
        <w:t xml:space="preserve">bout 4 million </w:t>
      </w:r>
      <w:r w:rsidR="00FC78FF" w:rsidRPr="00B376E4">
        <w:rPr>
          <w:rFonts w:ascii="Book Antiqua" w:eastAsia="Arial Unicode MS" w:hAnsi="Book Antiqua" w:cs="Times New Roman"/>
          <w:sz w:val="24"/>
          <w:szCs w:val="24"/>
        </w:rPr>
        <w:t>pe</w:t>
      </w:r>
      <w:r w:rsidR="00EF3DEA" w:rsidRPr="00B376E4">
        <w:rPr>
          <w:rFonts w:ascii="Book Antiqua" w:eastAsia="Arial Unicode MS" w:hAnsi="Book Antiqua" w:cs="Times New Roman"/>
          <w:sz w:val="24"/>
          <w:szCs w:val="24"/>
        </w:rPr>
        <w:t>ople participate each</w:t>
      </w:r>
      <w:r w:rsidR="00FC78FF" w:rsidRPr="00B376E4">
        <w:rPr>
          <w:rFonts w:ascii="Book Antiqua" w:eastAsia="Arial Unicode MS" w:hAnsi="Book Antiqua" w:cs="Times New Roman"/>
          <w:sz w:val="24"/>
          <w:szCs w:val="24"/>
        </w:rPr>
        <w:t xml:space="preserve"> year. </w:t>
      </w:r>
      <w:r w:rsidR="00CA1EA3" w:rsidRPr="00B376E4">
        <w:rPr>
          <w:rFonts w:ascii="Book Antiqua" w:eastAsia="Arial Unicode MS" w:hAnsi="Book Antiqua" w:cs="Times New Roman"/>
          <w:sz w:val="24"/>
          <w:szCs w:val="24"/>
        </w:rPr>
        <w:t xml:space="preserve">The positive rate is about 10% </w:t>
      </w:r>
      <w:r w:rsidR="00D70F04" w:rsidRPr="00B376E4">
        <w:rPr>
          <w:rFonts w:ascii="Book Antiqua" w:eastAsia="Arial Unicode MS" w:hAnsi="Book Antiqua" w:cs="Times New Roman"/>
          <w:sz w:val="24"/>
          <w:szCs w:val="24"/>
        </w:rPr>
        <w:t>and fu</w:t>
      </w:r>
      <w:r w:rsidR="00AB031D" w:rsidRPr="00B376E4">
        <w:rPr>
          <w:rFonts w:ascii="Book Antiqua" w:eastAsia="Arial Unicode MS" w:hAnsi="Book Antiqua" w:cs="Times New Roman"/>
          <w:sz w:val="24"/>
          <w:szCs w:val="24"/>
        </w:rPr>
        <w:t xml:space="preserve">rther examination </w:t>
      </w:r>
      <w:r w:rsidR="00EF3DEA" w:rsidRPr="00B376E4">
        <w:rPr>
          <w:rFonts w:ascii="Book Antiqua" w:eastAsia="Arial Unicode MS" w:hAnsi="Book Antiqua" w:cs="Times New Roman"/>
          <w:sz w:val="24"/>
          <w:szCs w:val="24"/>
        </w:rPr>
        <w:t xml:space="preserve">is needed </w:t>
      </w:r>
      <w:r w:rsidR="00AB031D" w:rsidRPr="00B376E4">
        <w:rPr>
          <w:rFonts w:ascii="Book Antiqua" w:eastAsia="Arial Unicode MS" w:hAnsi="Book Antiqua" w:cs="Times New Roman"/>
          <w:sz w:val="24"/>
          <w:szCs w:val="24"/>
        </w:rPr>
        <w:t xml:space="preserve">for </w:t>
      </w:r>
      <w:r w:rsidR="00EF3DEA" w:rsidRPr="00B376E4">
        <w:rPr>
          <w:rFonts w:ascii="Book Antiqua" w:eastAsia="Arial Unicode MS" w:hAnsi="Book Antiqua" w:cs="Times New Roman"/>
          <w:sz w:val="24"/>
          <w:szCs w:val="24"/>
        </w:rPr>
        <w:t xml:space="preserve">definitive </w:t>
      </w:r>
      <w:r w:rsidR="00D70F04" w:rsidRPr="00B376E4">
        <w:rPr>
          <w:rFonts w:ascii="Book Antiqua" w:eastAsia="Arial Unicode MS" w:hAnsi="Book Antiqua" w:cs="Times New Roman"/>
          <w:sz w:val="24"/>
          <w:szCs w:val="24"/>
        </w:rPr>
        <w:t>diagnosis</w:t>
      </w:r>
      <w:r w:rsidR="00AB031D" w:rsidRPr="00B376E4">
        <w:rPr>
          <w:rFonts w:ascii="Book Antiqua" w:eastAsia="Arial Unicode MS" w:hAnsi="Book Antiqua" w:cs="Times New Roman"/>
          <w:sz w:val="24"/>
          <w:szCs w:val="24"/>
        </w:rPr>
        <w:t xml:space="preserve">. </w:t>
      </w:r>
      <w:r w:rsidR="00D70F04" w:rsidRPr="00B376E4">
        <w:rPr>
          <w:rFonts w:ascii="Book Antiqua" w:eastAsia="Arial Unicode MS" w:hAnsi="Book Antiqua" w:cs="Times New Roman"/>
          <w:sz w:val="24"/>
          <w:szCs w:val="24"/>
        </w:rPr>
        <w:t xml:space="preserve">The </w:t>
      </w:r>
      <w:r w:rsidR="00CD6AB7" w:rsidRPr="00B376E4">
        <w:rPr>
          <w:rFonts w:ascii="Book Antiqua" w:eastAsia="Arial Unicode MS" w:hAnsi="Book Antiqua" w:cs="Times New Roman"/>
          <w:sz w:val="24"/>
          <w:szCs w:val="24"/>
        </w:rPr>
        <w:t>participant rate of diagnostic examinations</w:t>
      </w:r>
      <w:r w:rsidR="00EF3DEA" w:rsidRPr="00B376E4">
        <w:rPr>
          <w:rFonts w:ascii="Book Antiqua" w:eastAsia="Arial Unicode MS" w:hAnsi="Book Antiqua" w:cs="Times New Roman"/>
          <w:sz w:val="24"/>
          <w:szCs w:val="24"/>
        </w:rPr>
        <w:t xml:space="preserve"> is approximately 80% and is</w:t>
      </w:r>
      <w:r w:rsidR="00D70F04" w:rsidRPr="00B376E4">
        <w:rPr>
          <w:rFonts w:ascii="Book Antiqua" w:eastAsia="Arial Unicode MS" w:hAnsi="Book Antiqua" w:cs="Times New Roman"/>
          <w:sz w:val="24"/>
          <w:szCs w:val="24"/>
        </w:rPr>
        <w:t xml:space="preserve"> higher than </w:t>
      </w:r>
      <w:r w:rsidR="00D63868" w:rsidRPr="00B376E4">
        <w:rPr>
          <w:rFonts w:ascii="Book Antiqua" w:eastAsia="Arial Unicode MS" w:hAnsi="Book Antiqua" w:cs="Times New Roman"/>
          <w:sz w:val="24"/>
          <w:szCs w:val="24"/>
        </w:rPr>
        <w:t xml:space="preserve">that </w:t>
      </w:r>
      <w:r w:rsidR="00EF3DEA" w:rsidRPr="00B376E4">
        <w:rPr>
          <w:rFonts w:ascii="Book Antiqua" w:eastAsia="Arial Unicode MS" w:hAnsi="Book Antiqua" w:cs="Times New Roman"/>
          <w:sz w:val="24"/>
          <w:szCs w:val="24"/>
        </w:rPr>
        <w:t xml:space="preserve">for </w:t>
      </w:r>
      <w:r w:rsidR="00D70F04" w:rsidRPr="00B376E4">
        <w:rPr>
          <w:rFonts w:ascii="Book Antiqua" w:eastAsia="Arial Unicode MS" w:hAnsi="Book Antiqua" w:cs="Times New Roman"/>
          <w:sz w:val="24"/>
          <w:szCs w:val="24"/>
        </w:rPr>
        <w:t>colorectal</w:t>
      </w:r>
      <w:r w:rsidR="00F553EF" w:rsidRPr="00B376E4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D70F04" w:rsidRPr="00B376E4">
        <w:rPr>
          <w:rFonts w:ascii="Book Antiqua" w:eastAsia="Arial Unicode MS" w:hAnsi="Book Antiqua" w:cs="Times New Roman"/>
          <w:sz w:val="24"/>
          <w:szCs w:val="24"/>
        </w:rPr>
        <w:t>cancer screening. T</w:t>
      </w:r>
      <w:r w:rsidR="00F37A5E" w:rsidRPr="00B376E4">
        <w:rPr>
          <w:rFonts w:ascii="Book Antiqua" w:eastAsia="Arial Unicode MS" w:hAnsi="Book Antiqua" w:cs="Times New Roman"/>
          <w:sz w:val="24"/>
          <w:szCs w:val="24"/>
        </w:rPr>
        <w:t xml:space="preserve">here were </w:t>
      </w:r>
      <w:r w:rsidR="00AF2C90" w:rsidRPr="00B376E4">
        <w:rPr>
          <w:rFonts w:ascii="Book Antiqua" w:eastAsia="Arial Unicode MS" w:hAnsi="Book Antiqua" w:cs="Times New Roman"/>
          <w:sz w:val="24"/>
          <w:szCs w:val="24"/>
        </w:rPr>
        <w:t xml:space="preserve">6769 </w:t>
      </w:r>
      <w:r w:rsidR="00D70F04" w:rsidRPr="00B376E4">
        <w:rPr>
          <w:rFonts w:ascii="Book Antiqua" w:eastAsia="Arial Unicode MS" w:hAnsi="Book Antiqua" w:cs="Times New Roman"/>
          <w:sz w:val="24"/>
          <w:szCs w:val="24"/>
        </w:rPr>
        <w:t>newly</w:t>
      </w:r>
      <w:r w:rsidR="00F553EF" w:rsidRPr="00B376E4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D70F04" w:rsidRPr="00B376E4">
        <w:rPr>
          <w:rFonts w:ascii="Book Antiqua" w:eastAsia="Arial Unicode MS" w:hAnsi="Book Antiqua" w:cs="Times New Roman"/>
          <w:sz w:val="24"/>
          <w:szCs w:val="24"/>
        </w:rPr>
        <w:t>detected</w:t>
      </w:r>
      <w:r w:rsidR="00F553EF" w:rsidRPr="00B376E4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AF2C90" w:rsidRPr="00B376E4">
        <w:rPr>
          <w:rFonts w:ascii="Book Antiqua" w:eastAsia="Arial Unicode MS" w:hAnsi="Book Antiqua" w:cs="Times New Roman"/>
          <w:sz w:val="24"/>
          <w:szCs w:val="24"/>
        </w:rPr>
        <w:t>gastric cancers</w:t>
      </w:r>
      <w:r w:rsidR="00D70F04" w:rsidRPr="00B376E4">
        <w:rPr>
          <w:rFonts w:ascii="Book Antiqua" w:eastAsia="Arial Unicode MS" w:hAnsi="Book Antiqua" w:cs="Times New Roman"/>
          <w:sz w:val="24"/>
          <w:szCs w:val="24"/>
        </w:rPr>
        <w:t xml:space="preserve"> in 2011</w:t>
      </w:r>
      <w:r w:rsidR="00D70277" w:rsidRPr="00B376E4">
        <w:rPr>
          <w:rFonts w:ascii="Book Antiqua" w:eastAsia="Arial Unicode MS" w:hAnsi="Book Antiqua" w:cs="Times New Roman"/>
          <w:sz w:val="24"/>
          <w:szCs w:val="24"/>
        </w:rPr>
        <w:t>.</w:t>
      </w:r>
      <w:r w:rsidR="00392AA7" w:rsidRPr="00B376E4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EF3DEA" w:rsidRPr="00B376E4">
        <w:rPr>
          <w:rFonts w:ascii="Book Antiqua" w:eastAsia="Arial Unicode MS" w:hAnsi="Book Antiqua" w:cs="Times New Roman"/>
          <w:sz w:val="24"/>
          <w:szCs w:val="24"/>
        </w:rPr>
        <w:t>However, t</w:t>
      </w:r>
      <w:r w:rsidR="00CA1EA3" w:rsidRPr="00B376E4">
        <w:rPr>
          <w:rFonts w:ascii="Book Antiqua" w:eastAsia="Arial Unicode MS" w:hAnsi="Book Antiqua" w:cs="Times New Roman"/>
          <w:sz w:val="24"/>
          <w:szCs w:val="24"/>
        </w:rPr>
        <w:t>he</w:t>
      </w:r>
      <w:r w:rsidR="00DC2B7F" w:rsidRPr="00B376E4">
        <w:rPr>
          <w:rFonts w:ascii="Book Antiqua" w:eastAsia="Arial Unicode MS" w:hAnsi="Book Antiqua" w:cs="Times New Roman"/>
          <w:sz w:val="24"/>
          <w:szCs w:val="24"/>
        </w:rPr>
        <w:t xml:space="preserve"> detection rate </w:t>
      </w:r>
      <w:r w:rsidR="00CA1EA3" w:rsidRPr="00B376E4">
        <w:rPr>
          <w:rFonts w:ascii="Book Antiqua" w:eastAsia="Arial Unicode MS" w:hAnsi="Book Antiqua" w:cs="Times New Roman"/>
          <w:sz w:val="24"/>
          <w:szCs w:val="24"/>
        </w:rPr>
        <w:t>in gastric cancer screening</w:t>
      </w:r>
      <w:r w:rsidR="00EF3DEA" w:rsidRPr="00B376E4">
        <w:rPr>
          <w:rFonts w:ascii="Book Antiqua" w:eastAsia="Arial Unicode MS" w:hAnsi="Book Antiqua" w:cs="Times New Roman"/>
          <w:sz w:val="24"/>
          <w:szCs w:val="24"/>
        </w:rPr>
        <w:t xml:space="preserve"> has</w:t>
      </w:r>
      <w:r w:rsidR="00CA1EA3" w:rsidRPr="00B376E4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D70F04" w:rsidRPr="00B376E4">
        <w:rPr>
          <w:rFonts w:ascii="Book Antiqua" w:eastAsia="Arial Unicode MS" w:hAnsi="Book Antiqua" w:cs="Times New Roman"/>
          <w:sz w:val="24"/>
          <w:szCs w:val="24"/>
        </w:rPr>
        <w:t xml:space="preserve">remained </w:t>
      </w:r>
      <w:r w:rsidR="00EF3DEA" w:rsidRPr="00B376E4">
        <w:rPr>
          <w:rFonts w:ascii="Book Antiqua" w:eastAsia="Arial Unicode MS" w:hAnsi="Book Antiqua" w:cs="Times New Roman"/>
          <w:sz w:val="24"/>
          <w:szCs w:val="24"/>
        </w:rPr>
        <w:t>at</w:t>
      </w:r>
      <w:r w:rsidR="00DC2B7F" w:rsidRPr="00B376E4">
        <w:rPr>
          <w:rFonts w:ascii="Book Antiqua" w:eastAsia="Arial Unicode MS" w:hAnsi="Book Antiqua" w:cs="Times New Roman"/>
          <w:sz w:val="24"/>
          <w:szCs w:val="24"/>
        </w:rPr>
        <w:t xml:space="preserve"> 0.1% to 0.2%.</w:t>
      </w:r>
    </w:p>
    <w:p w:rsidR="00B42009" w:rsidRPr="00B376E4" w:rsidRDefault="00D70F04" w:rsidP="00B376E4">
      <w:pPr>
        <w:adjustRightInd w:val="0"/>
        <w:snapToGrid w:val="0"/>
        <w:spacing w:line="360" w:lineRule="auto"/>
        <w:ind w:firstLineChars="350" w:firstLine="840"/>
        <w:rPr>
          <w:rFonts w:ascii="Book Antiqua" w:hAnsi="Book Antiqua"/>
          <w:sz w:val="24"/>
          <w:szCs w:val="24"/>
        </w:rPr>
      </w:pPr>
      <w:r w:rsidRPr="00B376E4">
        <w:rPr>
          <w:rFonts w:ascii="Book Antiqua" w:hAnsi="Book Antiqua"/>
          <w:sz w:val="24"/>
          <w:szCs w:val="24"/>
        </w:rPr>
        <w:lastRenderedPageBreak/>
        <w:t>T</w:t>
      </w:r>
      <w:r w:rsidR="00AF2C90" w:rsidRPr="00B376E4">
        <w:rPr>
          <w:rFonts w:ascii="Book Antiqua" w:hAnsi="Book Antiqua"/>
          <w:sz w:val="24"/>
          <w:szCs w:val="24"/>
        </w:rPr>
        <w:t xml:space="preserve">here are several problems with </w:t>
      </w:r>
      <w:r w:rsidR="00EF3DEA" w:rsidRPr="00B376E4">
        <w:rPr>
          <w:rFonts w:ascii="Book Antiqua" w:hAnsi="Book Antiqua"/>
          <w:sz w:val="24"/>
          <w:szCs w:val="24"/>
        </w:rPr>
        <w:t xml:space="preserve">the </w:t>
      </w:r>
      <w:r w:rsidR="00AF2C90" w:rsidRPr="00B376E4">
        <w:rPr>
          <w:rFonts w:ascii="Book Antiqua" w:hAnsi="Book Antiqua"/>
          <w:sz w:val="24"/>
          <w:szCs w:val="24"/>
        </w:rPr>
        <w:t>continu</w:t>
      </w:r>
      <w:r w:rsidR="00CA1EA3" w:rsidRPr="00B376E4">
        <w:rPr>
          <w:rFonts w:ascii="Book Antiqua" w:hAnsi="Book Antiqua"/>
          <w:sz w:val="24"/>
          <w:szCs w:val="24"/>
        </w:rPr>
        <w:t>ed</w:t>
      </w:r>
      <w:r w:rsidR="00AF2C90" w:rsidRPr="00B376E4">
        <w:rPr>
          <w:rFonts w:ascii="Book Antiqua" w:hAnsi="Book Antiqua"/>
          <w:sz w:val="24"/>
          <w:szCs w:val="24"/>
        </w:rPr>
        <w:t xml:space="preserve"> use</w:t>
      </w:r>
      <w:r w:rsidRPr="00B376E4">
        <w:rPr>
          <w:rFonts w:ascii="Book Antiqua" w:hAnsi="Book Antiqua"/>
          <w:sz w:val="24"/>
          <w:szCs w:val="24"/>
        </w:rPr>
        <w:t xml:space="preserve"> of </w:t>
      </w:r>
      <w:r w:rsidR="000151A3" w:rsidRPr="00B376E4">
        <w:rPr>
          <w:rFonts w:ascii="Book Antiqua" w:hAnsi="Book Antiqua"/>
          <w:sz w:val="24"/>
          <w:szCs w:val="24"/>
        </w:rPr>
        <w:t>nationwide</w:t>
      </w:r>
      <w:r w:rsidR="00F553EF" w:rsidRPr="00B376E4">
        <w:rPr>
          <w:rFonts w:ascii="Book Antiqua" w:hAnsi="Book Antiqua"/>
          <w:sz w:val="24"/>
          <w:szCs w:val="24"/>
        </w:rPr>
        <w:t xml:space="preserve"> </w:t>
      </w:r>
      <w:r w:rsidRPr="00B376E4">
        <w:rPr>
          <w:rFonts w:ascii="Book Antiqua" w:hAnsi="Book Antiqua"/>
          <w:sz w:val="24"/>
          <w:szCs w:val="24"/>
        </w:rPr>
        <w:t>radiographic screening in Japan</w:t>
      </w:r>
      <w:r w:rsidR="00AF2C90" w:rsidRPr="00B376E4">
        <w:rPr>
          <w:rFonts w:ascii="Book Antiqua" w:hAnsi="Book Antiqua"/>
          <w:sz w:val="24"/>
          <w:szCs w:val="24"/>
        </w:rPr>
        <w:t xml:space="preserve">. </w:t>
      </w:r>
      <w:r w:rsidRPr="00B376E4">
        <w:rPr>
          <w:rFonts w:ascii="Book Antiqua" w:hAnsi="Book Antiqua"/>
          <w:sz w:val="24"/>
          <w:szCs w:val="24"/>
        </w:rPr>
        <w:t xml:space="preserve">The upper gastrointestinal series (UGI) with double-contrast study was </w:t>
      </w:r>
      <w:r w:rsidR="00A74E69" w:rsidRPr="00B376E4">
        <w:rPr>
          <w:rFonts w:ascii="Book Antiqua" w:hAnsi="Book Antiqua"/>
          <w:sz w:val="24"/>
          <w:szCs w:val="24"/>
        </w:rPr>
        <w:t xml:space="preserve">originally </w:t>
      </w:r>
      <w:r w:rsidRPr="00B376E4">
        <w:rPr>
          <w:rFonts w:ascii="Book Antiqua" w:hAnsi="Book Antiqua"/>
          <w:sz w:val="24"/>
          <w:szCs w:val="24"/>
        </w:rPr>
        <w:t xml:space="preserve">adopted for </w:t>
      </w:r>
      <w:r w:rsidR="000151A3" w:rsidRPr="00B376E4">
        <w:rPr>
          <w:rFonts w:ascii="Book Antiqua" w:hAnsi="Book Antiqua"/>
          <w:sz w:val="24"/>
          <w:szCs w:val="24"/>
        </w:rPr>
        <w:t>radiographic</w:t>
      </w:r>
      <w:r w:rsidRPr="00B376E4">
        <w:rPr>
          <w:rFonts w:ascii="Book Antiqua" w:hAnsi="Book Antiqua"/>
          <w:sz w:val="24"/>
          <w:szCs w:val="24"/>
        </w:rPr>
        <w:t xml:space="preserve"> screening.</w:t>
      </w:r>
      <w:r w:rsidR="00F553EF" w:rsidRPr="00B376E4">
        <w:rPr>
          <w:rFonts w:ascii="Book Antiqua" w:hAnsi="Book Antiqua"/>
          <w:sz w:val="24"/>
          <w:szCs w:val="24"/>
        </w:rPr>
        <w:t xml:space="preserve"> </w:t>
      </w:r>
      <w:r w:rsidR="00EF3DEA" w:rsidRPr="00B376E4">
        <w:rPr>
          <w:rFonts w:ascii="Book Antiqua" w:hAnsi="Book Antiqua"/>
          <w:sz w:val="24"/>
          <w:szCs w:val="24"/>
        </w:rPr>
        <w:t>S</w:t>
      </w:r>
      <w:r w:rsidR="00AF2C90" w:rsidRPr="00B376E4">
        <w:rPr>
          <w:rFonts w:ascii="Book Antiqua" w:hAnsi="Book Antiqua"/>
          <w:sz w:val="24"/>
          <w:szCs w:val="24"/>
        </w:rPr>
        <w:t xml:space="preserve">pecial training </w:t>
      </w:r>
      <w:r w:rsidR="00EF3DEA" w:rsidRPr="00B376E4">
        <w:rPr>
          <w:rFonts w:ascii="Book Antiqua" w:hAnsi="Book Antiqua"/>
          <w:sz w:val="24"/>
          <w:szCs w:val="24"/>
        </w:rPr>
        <w:t xml:space="preserve">is needed </w:t>
      </w:r>
      <w:r w:rsidR="00635176" w:rsidRPr="00B376E4">
        <w:rPr>
          <w:rFonts w:ascii="Book Antiqua" w:hAnsi="Book Antiqua"/>
          <w:sz w:val="24"/>
          <w:szCs w:val="24"/>
        </w:rPr>
        <w:t xml:space="preserve">for </w:t>
      </w:r>
      <w:r w:rsidR="00EF3DEA" w:rsidRPr="00B376E4">
        <w:rPr>
          <w:rFonts w:ascii="Book Antiqua" w:hAnsi="Book Antiqua"/>
          <w:sz w:val="24"/>
          <w:szCs w:val="24"/>
        </w:rPr>
        <w:t xml:space="preserve">the </w:t>
      </w:r>
      <w:r w:rsidR="000151A3" w:rsidRPr="00B376E4">
        <w:rPr>
          <w:rFonts w:ascii="Book Antiqua" w:hAnsi="Book Antiqua"/>
          <w:sz w:val="24"/>
          <w:szCs w:val="24"/>
        </w:rPr>
        <w:t>interpretation</w:t>
      </w:r>
      <w:r w:rsidR="00635176" w:rsidRPr="00B376E4">
        <w:rPr>
          <w:rFonts w:ascii="Book Antiqua" w:hAnsi="Book Antiqua"/>
          <w:sz w:val="24"/>
          <w:szCs w:val="24"/>
        </w:rPr>
        <w:t xml:space="preserve"> </w:t>
      </w:r>
      <w:r w:rsidR="00EF3DEA" w:rsidRPr="00B376E4">
        <w:rPr>
          <w:rFonts w:ascii="Book Antiqua" w:hAnsi="Book Antiqua"/>
          <w:sz w:val="24"/>
          <w:szCs w:val="24"/>
        </w:rPr>
        <w:t xml:space="preserve">of UGI radiographs </w:t>
      </w:r>
      <w:r w:rsidR="00635176" w:rsidRPr="00B376E4">
        <w:rPr>
          <w:rFonts w:ascii="Book Antiqua" w:hAnsi="Book Antiqua"/>
          <w:sz w:val="24"/>
          <w:szCs w:val="24"/>
        </w:rPr>
        <w:t>in gastric cancer screening</w:t>
      </w:r>
      <w:r w:rsidR="00AF2C90" w:rsidRPr="00B376E4">
        <w:rPr>
          <w:rFonts w:ascii="Book Antiqua" w:hAnsi="Book Antiqua"/>
          <w:sz w:val="24"/>
          <w:szCs w:val="24"/>
        </w:rPr>
        <w:t xml:space="preserve">. </w:t>
      </w:r>
      <w:r w:rsidR="00635176" w:rsidRPr="00B376E4">
        <w:rPr>
          <w:rFonts w:ascii="Book Antiqua" w:hAnsi="Book Antiqua"/>
          <w:sz w:val="24"/>
          <w:szCs w:val="24"/>
        </w:rPr>
        <w:t>T</w:t>
      </w:r>
      <w:r w:rsidR="00AF2C90" w:rsidRPr="00B376E4">
        <w:rPr>
          <w:rFonts w:ascii="Book Antiqua" w:hAnsi="Book Antiqua"/>
          <w:sz w:val="24"/>
          <w:szCs w:val="24"/>
        </w:rPr>
        <w:t>he us</w:t>
      </w:r>
      <w:r w:rsidR="00D92CC9" w:rsidRPr="00B376E4">
        <w:rPr>
          <w:rFonts w:ascii="Book Antiqua" w:hAnsi="Book Antiqua"/>
          <w:sz w:val="24"/>
          <w:szCs w:val="24"/>
        </w:rPr>
        <w:t xml:space="preserve">e of UGI has </w:t>
      </w:r>
      <w:r w:rsidR="00EF3DEA" w:rsidRPr="00B376E4">
        <w:rPr>
          <w:rFonts w:ascii="Book Antiqua" w:hAnsi="Book Antiqua"/>
          <w:sz w:val="24"/>
          <w:szCs w:val="24"/>
        </w:rPr>
        <w:t xml:space="preserve">now </w:t>
      </w:r>
      <w:r w:rsidR="00D92CC9" w:rsidRPr="00B376E4">
        <w:rPr>
          <w:rFonts w:ascii="Book Antiqua" w:hAnsi="Book Antiqua"/>
          <w:sz w:val="24"/>
          <w:szCs w:val="24"/>
        </w:rPr>
        <w:t xml:space="preserve">seen </w:t>
      </w:r>
      <w:r w:rsidR="00EF3DEA" w:rsidRPr="00B376E4">
        <w:rPr>
          <w:rFonts w:ascii="Book Antiqua" w:hAnsi="Book Antiqua"/>
          <w:sz w:val="24"/>
          <w:szCs w:val="24"/>
        </w:rPr>
        <w:t xml:space="preserve">a </w:t>
      </w:r>
      <w:r w:rsidR="00D92CC9" w:rsidRPr="00B376E4">
        <w:rPr>
          <w:rFonts w:ascii="Book Antiqua" w:hAnsi="Book Antiqua"/>
          <w:sz w:val="24"/>
          <w:szCs w:val="24"/>
        </w:rPr>
        <w:t>rapid decrease</w:t>
      </w:r>
      <w:r w:rsidR="00AF2C90" w:rsidRPr="00B376E4">
        <w:rPr>
          <w:rFonts w:ascii="Book Antiqua" w:hAnsi="Book Antiqua"/>
          <w:sz w:val="24"/>
          <w:szCs w:val="24"/>
        </w:rPr>
        <w:t xml:space="preserve"> in the clinical setting</w:t>
      </w:r>
      <w:r w:rsidR="00635176" w:rsidRPr="00B376E4">
        <w:rPr>
          <w:rFonts w:ascii="Book Antiqua" w:hAnsi="Book Antiqua"/>
          <w:sz w:val="24"/>
          <w:szCs w:val="24"/>
        </w:rPr>
        <w:t xml:space="preserve"> and</w:t>
      </w:r>
      <w:r w:rsidR="00F553EF" w:rsidRPr="00B376E4">
        <w:rPr>
          <w:rFonts w:ascii="Book Antiqua" w:hAnsi="Book Antiqua"/>
          <w:sz w:val="24"/>
          <w:szCs w:val="24"/>
        </w:rPr>
        <w:t xml:space="preserve"> </w:t>
      </w:r>
      <w:r w:rsidR="00EF3DEA" w:rsidRPr="00B376E4">
        <w:rPr>
          <w:rFonts w:ascii="Book Antiqua" w:hAnsi="Book Antiqua"/>
          <w:sz w:val="24"/>
          <w:szCs w:val="24"/>
        </w:rPr>
        <w:t xml:space="preserve">is </w:t>
      </w:r>
      <w:r w:rsidR="00D92CC9" w:rsidRPr="00B376E4">
        <w:rPr>
          <w:rFonts w:ascii="Book Antiqua" w:hAnsi="Book Antiqua"/>
          <w:sz w:val="24"/>
          <w:szCs w:val="24"/>
        </w:rPr>
        <w:t xml:space="preserve">presently </w:t>
      </w:r>
      <w:r w:rsidR="00AF2C90" w:rsidRPr="00B376E4">
        <w:rPr>
          <w:rFonts w:ascii="Book Antiqua" w:hAnsi="Book Antiqua"/>
          <w:sz w:val="24"/>
          <w:szCs w:val="24"/>
        </w:rPr>
        <w:t xml:space="preserve">replaced by </w:t>
      </w:r>
      <w:r w:rsidR="00B42009" w:rsidRPr="00B376E4">
        <w:rPr>
          <w:rFonts w:ascii="Book Antiqua" w:hAnsi="Book Antiqua"/>
          <w:sz w:val="24"/>
          <w:szCs w:val="24"/>
        </w:rPr>
        <w:t xml:space="preserve">upper gastrointestinal </w:t>
      </w:r>
      <w:r w:rsidR="00D92CC9" w:rsidRPr="00B376E4">
        <w:rPr>
          <w:rFonts w:ascii="Book Antiqua" w:hAnsi="Book Antiqua"/>
          <w:sz w:val="24"/>
          <w:szCs w:val="24"/>
        </w:rPr>
        <w:t>endoscopy, which</w:t>
      </w:r>
      <w:r w:rsidR="00F553EF" w:rsidRPr="00B376E4">
        <w:rPr>
          <w:rFonts w:ascii="Book Antiqua" w:hAnsi="Book Antiqua"/>
          <w:sz w:val="24"/>
          <w:szCs w:val="24"/>
        </w:rPr>
        <w:t xml:space="preserve"> </w:t>
      </w:r>
      <w:r w:rsidR="00A74E69" w:rsidRPr="00B376E4">
        <w:rPr>
          <w:rFonts w:ascii="Book Antiqua" w:hAnsi="Book Antiqua"/>
          <w:sz w:val="24"/>
          <w:szCs w:val="24"/>
        </w:rPr>
        <w:t>becomes</w:t>
      </w:r>
      <w:r w:rsidR="00F553EF" w:rsidRPr="00B376E4">
        <w:rPr>
          <w:rFonts w:ascii="Book Antiqua" w:hAnsi="Book Antiqua"/>
          <w:sz w:val="24"/>
          <w:szCs w:val="24"/>
        </w:rPr>
        <w:t xml:space="preserve"> </w:t>
      </w:r>
      <w:r w:rsidR="00635176" w:rsidRPr="00B376E4">
        <w:rPr>
          <w:rFonts w:ascii="Book Antiqua" w:hAnsi="Book Antiqua"/>
          <w:sz w:val="24"/>
          <w:szCs w:val="24"/>
        </w:rPr>
        <w:t xml:space="preserve">a </w:t>
      </w:r>
      <w:r w:rsidR="00635176" w:rsidRPr="00B376E4">
        <w:rPr>
          <w:rFonts w:ascii="Book Antiqua" w:hAnsi="Book Antiqua" w:cs="Times New Roman"/>
          <w:color w:val="000000"/>
          <w:sz w:val="24"/>
          <w:szCs w:val="24"/>
        </w:rPr>
        <w:t>requisite technique</w:t>
      </w:r>
      <w:r w:rsidR="00F553EF" w:rsidRPr="00B376E4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AF2C90" w:rsidRPr="00B376E4">
        <w:rPr>
          <w:rFonts w:ascii="Book Antiqua" w:hAnsi="Book Antiqua" w:cs="Times New Roman"/>
          <w:bCs/>
          <w:sz w:val="24"/>
          <w:szCs w:val="24"/>
        </w:rPr>
        <w:t>f</w:t>
      </w:r>
      <w:r w:rsidR="00AF2C90" w:rsidRPr="00B376E4">
        <w:rPr>
          <w:rFonts w:ascii="Book Antiqua" w:hAnsi="Book Antiqua"/>
          <w:bCs/>
          <w:sz w:val="24"/>
          <w:szCs w:val="24"/>
        </w:rPr>
        <w:t>or general physicians</w:t>
      </w:r>
      <w:r w:rsidR="00635176" w:rsidRPr="00B376E4">
        <w:rPr>
          <w:rFonts w:ascii="Book Antiqua" w:hAnsi="Book Antiqua"/>
          <w:bCs/>
          <w:sz w:val="24"/>
          <w:szCs w:val="24"/>
        </w:rPr>
        <w:t xml:space="preserve">, </w:t>
      </w:r>
      <w:r w:rsidR="00E12CFC" w:rsidRPr="00B376E4">
        <w:rPr>
          <w:rFonts w:ascii="Book Antiqua" w:hAnsi="Book Antiqua"/>
          <w:bCs/>
          <w:sz w:val="24"/>
          <w:szCs w:val="24"/>
        </w:rPr>
        <w:t xml:space="preserve">particularly for </w:t>
      </w:r>
      <w:r w:rsidR="00635176" w:rsidRPr="00B376E4">
        <w:rPr>
          <w:rFonts w:ascii="Book Antiqua" w:hAnsi="Book Antiqua"/>
          <w:bCs/>
          <w:sz w:val="24"/>
          <w:szCs w:val="24"/>
        </w:rPr>
        <w:t>the young generation</w:t>
      </w:r>
      <w:r w:rsidR="00AF2C90" w:rsidRPr="00B376E4">
        <w:rPr>
          <w:rFonts w:ascii="Book Antiqua" w:hAnsi="Book Antiqua"/>
          <w:bCs/>
          <w:sz w:val="24"/>
          <w:szCs w:val="24"/>
        </w:rPr>
        <w:t>.</w:t>
      </w:r>
      <w:r w:rsidR="00F553EF" w:rsidRPr="00B376E4">
        <w:rPr>
          <w:rFonts w:ascii="Book Antiqua" w:hAnsi="Book Antiqua"/>
          <w:bCs/>
          <w:sz w:val="24"/>
          <w:szCs w:val="24"/>
        </w:rPr>
        <w:t xml:space="preserve"> </w:t>
      </w:r>
      <w:r w:rsidR="00E12CFC" w:rsidRPr="00B376E4">
        <w:rPr>
          <w:rFonts w:ascii="Book Antiqua" w:hAnsi="Book Antiqua"/>
          <w:sz w:val="24"/>
          <w:szCs w:val="24"/>
        </w:rPr>
        <w:t>I</w:t>
      </w:r>
      <w:r w:rsidR="00635176" w:rsidRPr="00B376E4">
        <w:rPr>
          <w:rFonts w:ascii="Book Antiqua" w:hAnsi="Book Antiqua"/>
          <w:sz w:val="24"/>
          <w:szCs w:val="24"/>
        </w:rPr>
        <w:t xml:space="preserve">nadequate </w:t>
      </w:r>
      <w:r w:rsidR="00AF2C90" w:rsidRPr="00B376E4">
        <w:rPr>
          <w:rFonts w:ascii="Book Antiqua" w:hAnsi="Book Antiqua"/>
          <w:sz w:val="24"/>
          <w:szCs w:val="24"/>
        </w:rPr>
        <w:t xml:space="preserve">manpower for </w:t>
      </w:r>
      <w:r w:rsidR="00A74E69" w:rsidRPr="00B376E4">
        <w:rPr>
          <w:rFonts w:ascii="Book Antiqua" w:hAnsi="Book Antiqua"/>
          <w:sz w:val="24"/>
          <w:szCs w:val="24"/>
        </w:rPr>
        <w:t xml:space="preserve">radiographic </w:t>
      </w:r>
      <w:r w:rsidR="00AF2C90" w:rsidRPr="00B376E4">
        <w:rPr>
          <w:rFonts w:ascii="Book Antiqua" w:hAnsi="Book Antiqua"/>
          <w:sz w:val="24"/>
          <w:szCs w:val="24"/>
        </w:rPr>
        <w:t xml:space="preserve">screening </w:t>
      </w:r>
      <w:r w:rsidR="00D92CC9" w:rsidRPr="00B376E4">
        <w:rPr>
          <w:rFonts w:ascii="Book Antiqua" w:hAnsi="Book Antiqua"/>
          <w:sz w:val="24"/>
          <w:szCs w:val="24"/>
        </w:rPr>
        <w:t>will be</w:t>
      </w:r>
      <w:r w:rsidR="00E12CFC" w:rsidRPr="00B376E4">
        <w:rPr>
          <w:rFonts w:ascii="Book Antiqua" w:hAnsi="Book Antiqua"/>
          <w:sz w:val="24"/>
          <w:szCs w:val="24"/>
        </w:rPr>
        <w:t>come</w:t>
      </w:r>
      <w:r w:rsidR="00D92CC9" w:rsidRPr="00B376E4">
        <w:rPr>
          <w:rFonts w:ascii="Book Antiqua" w:hAnsi="Book Antiqua"/>
          <w:sz w:val="24"/>
          <w:szCs w:val="24"/>
        </w:rPr>
        <w:t xml:space="preserve"> evident </w:t>
      </w:r>
      <w:r w:rsidR="00635176" w:rsidRPr="00B376E4">
        <w:rPr>
          <w:rFonts w:ascii="Book Antiqua" w:hAnsi="Book Antiqua"/>
          <w:sz w:val="24"/>
          <w:szCs w:val="24"/>
        </w:rPr>
        <w:t xml:space="preserve">in the future </w:t>
      </w:r>
      <w:r w:rsidR="00AF2C90" w:rsidRPr="00B376E4">
        <w:rPr>
          <w:rFonts w:ascii="Book Antiqua" w:hAnsi="Book Antiqua"/>
          <w:sz w:val="24"/>
          <w:szCs w:val="24"/>
        </w:rPr>
        <w:t xml:space="preserve">because </w:t>
      </w:r>
      <w:r w:rsidR="00D92CC9" w:rsidRPr="00B376E4">
        <w:rPr>
          <w:rFonts w:ascii="Book Antiqua" w:hAnsi="Book Antiqua"/>
          <w:sz w:val="24"/>
          <w:szCs w:val="24"/>
        </w:rPr>
        <w:t xml:space="preserve">of </w:t>
      </w:r>
      <w:r w:rsidR="00CE7647" w:rsidRPr="00B376E4">
        <w:rPr>
          <w:rFonts w:ascii="Book Antiqua" w:hAnsi="Book Antiqua"/>
          <w:sz w:val="24"/>
          <w:szCs w:val="24"/>
        </w:rPr>
        <w:t xml:space="preserve">the </w:t>
      </w:r>
      <w:r w:rsidR="00D92CC9" w:rsidRPr="00B376E4">
        <w:rPr>
          <w:rFonts w:ascii="Book Antiqua" w:hAnsi="Book Antiqua"/>
          <w:sz w:val="24"/>
          <w:szCs w:val="24"/>
        </w:rPr>
        <w:t xml:space="preserve">advanced age of </w:t>
      </w:r>
      <w:r w:rsidR="00AF2C90" w:rsidRPr="00B376E4">
        <w:rPr>
          <w:rFonts w:ascii="Book Antiqua" w:hAnsi="Book Antiqua"/>
          <w:sz w:val="24"/>
          <w:szCs w:val="24"/>
        </w:rPr>
        <w:t xml:space="preserve">experts who </w:t>
      </w:r>
      <w:r w:rsidR="00E12CFC" w:rsidRPr="00B376E4">
        <w:rPr>
          <w:rFonts w:ascii="Book Antiqua" w:hAnsi="Book Antiqua"/>
          <w:sz w:val="24"/>
          <w:szCs w:val="24"/>
        </w:rPr>
        <w:t>can</w:t>
      </w:r>
      <w:r w:rsidR="00635176" w:rsidRPr="00B376E4">
        <w:rPr>
          <w:rFonts w:ascii="Book Antiqua" w:hAnsi="Book Antiqua"/>
          <w:sz w:val="24"/>
          <w:szCs w:val="24"/>
        </w:rPr>
        <w:t xml:space="preserve"> </w:t>
      </w:r>
      <w:r w:rsidR="00AF2C90" w:rsidRPr="00B376E4">
        <w:rPr>
          <w:rFonts w:ascii="Book Antiqua" w:hAnsi="Book Antiqua"/>
          <w:sz w:val="24"/>
          <w:szCs w:val="24"/>
        </w:rPr>
        <w:t>interpret UGI r</w:t>
      </w:r>
      <w:r w:rsidR="00D92CC9" w:rsidRPr="00B376E4">
        <w:rPr>
          <w:rFonts w:ascii="Book Antiqua" w:hAnsi="Book Antiqua"/>
          <w:sz w:val="24"/>
          <w:szCs w:val="24"/>
        </w:rPr>
        <w:t>adiograph</w:t>
      </w:r>
      <w:r w:rsidR="00AF2C90" w:rsidRPr="00B376E4">
        <w:rPr>
          <w:rFonts w:ascii="Book Antiqua" w:hAnsi="Book Antiqua"/>
          <w:sz w:val="24"/>
          <w:szCs w:val="24"/>
        </w:rPr>
        <w:t xml:space="preserve">s. </w:t>
      </w:r>
      <w:r w:rsidR="00B42009" w:rsidRPr="00B376E4">
        <w:rPr>
          <w:rFonts w:ascii="Book Antiqua" w:hAnsi="Book Antiqua"/>
          <w:sz w:val="24"/>
          <w:szCs w:val="24"/>
        </w:rPr>
        <w:t xml:space="preserve">Since </w:t>
      </w:r>
      <w:r w:rsidR="00D92CC9" w:rsidRPr="00B376E4">
        <w:rPr>
          <w:rFonts w:ascii="Book Antiqua" w:hAnsi="Book Antiqua"/>
          <w:sz w:val="24"/>
          <w:szCs w:val="24"/>
        </w:rPr>
        <w:t xml:space="preserve">the </w:t>
      </w:r>
      <w:r w:rsidR="00B42009" w:rsidRPr="00B376E4">
        <w:rPr>
          <w:rFonts w:ascii="Book Antiqua" w:hAnsi="Book Antiqua"/>
          <w:sz w:val="24"/>
          <w:szCs w:val="24"/>
        </w:rPr>
        <w:t xml:space="preserve">burden of </w:t>
      </w:r>
      <w:r w:rsidR="00507372" w:rsidRPr="00B376E4">
        <w:rPr>
          <w:rFonts w:ascii="Book Antiqua" w:hAnsi="Book Antiqua"/>
          <w:sz w:val="24"/>
          <w:szCs w:val="24"/>
        </w:rPr>
        <w:t>gastric</w:t>
      </w:r>
      <w:r w:rsidR="00F553EF" w:rsidRPr="00B376E4">
        <w:rPr>
          <w:rFonts w:ascii="Book Antiqua" w:hAnsi="Book Antiqua"/>
          <w:sz w:val="24"/>
          <w:szCs w:val="24"/>
        </w:rPr>
        <w:t xml:space="preserve"> </w:t>
      </w:r>
      <w:r w:rsidR="00507372" w:rsidRPr="00B376E4">
        <w:rPr>
          <w:rFonts w:ascii="Book Antiqua" w:hAnsi="Book Antiqua"/>
          <w:sz w:val="24"/>
          <w:szCs w:val="24"/>
        </w:rPr>
        <w:t>cancer</w:t>
      </w:r>
      <w:r w:rsidR="00F553EF" w:rsidRPr="00B376E4">
        <w:rPr>
          <w:rFonts w:ascii="Book Antiqua" w:hAnsi="Book Antiqua"/>
          <w:sz w:val="24"/>
          <w:szCs w:val="24"/>
        </w:rPr>
        <w:t xml:space="preserve"> </w:t>
      </w:r>
      <w:r w:rsidR="00D92CC9" w:rsidRPr="00B376E4">
        <w:rPr>
          <w:rFonts w:ascii="Book Antiqua" w:hAnsi="Book Antiqua"/>
          <w:sz w:val="24"/>
          <w:szCs w:val="24"/>
        </w:rPr>
        <w:t>still remains substantial</w:t>
      </w:r>
      <w:r w:rsidR="00507372" w:rsidRPr="00B376E4">
        <w:rPr>
          <w:rFonts w:ascii="Book Antiqua" w:hAnsi="Book Antiqua"/>
          <w:sz w:val="24"/>
          <w:szCs w:val="24"/>
        </w:rPr>
        <w:t>, new tech</w:t>
      </w:r>
      <w:r w:rsidR="00B42009" w:rsidRPr="00B376E4">
        <w:rPr>
          <w:rFonts w:ascii="Book Antiqua" w:hAnsi="Book Antiqua"/>
          <w:sz w:val="24"/>
          <w:szCs w:val="24"/>
        </w:rPr>
        <w:t>nique</w:t>
      </w:r>
      <w:r w:rsidR="00D92CC9" w:rsidRPr="00B376E4">
        <w:rPr>
          <w:rFonts w:ascii="Book Antiqua" w:hAnsi="Book Antiqua"/>
          <w:sz w:val="24"/>
          <w:szCs w:val="24"/>
        </w:rPr>
        <w:t xml:space="preserve">s, including </w:t>
      </w:r>
      <w:r w:rsidR="000151A3" w:rsidRPr="00B376E4">
        <w:rPr>
          <w:rFonts w:ascii="Book Antiqua" w:hAnsi="Book Antiqua"/>
          <w:sz w:val="24"/>
          <w:szCs w:val="24"/>
        </w:rPr>
        <w:t>endoscopy,</w:t>
      </w:r>
      <w:r w:rsidR="00F553EF" w:rsidRPr="00B376E4">
        <w:rPr>
          <w:rFonts w:ascii="Book Antiqua" w:hAnsi="Book Antiqua"/>
          <w:sz w:val="24"/>
          <w:szCs w:val="24"/>
        </w:rPr>
        <w:t xml:space="preserve"> </w:t>
      </w:r>
      <w:r w:rsidR="00635176" w:rsidRPr="00B376E4">
        <w:rPr>
          <w:rFonts w:ascii="Book Antiqua" w:hAnsi="Book Antiqua"/>
          <w:sz w:val="24"/>
          <w:szCs w:val="24"/>
        </w:rPr>
        <w:t xml:space="preserve">serological tests for </w:t>
      </w:r>
      <w:r w:rsidR="00635176" w:rsidRPr="00B376E4">
        <w:rPr>
          <w:rFonts w:ascii="Book Antiqua" w:hAnsi="Book Antiqua"/>
          <w:i/>
          <w:iCs/>
          <w:sz w:val="24"/>
          <w:szCs w:val="24"/>
        </w:rPr>
        <w:t>H.</w:t>
      </w:r>
      <w:r w:rsidR="003F60A9" w:rsidRPr="00B376E4">
        <w:rPr>
          <w:rFonts w:ascii="Book Antiqua" w:eastAsia="宋体" w:hAnsi="Book Antiqua"/>
          <w:i/>
          <w:iCs/>
          <w:sz w:val="24"/>
          <w:szCs w:val="24"/>
          <w:lang w:eastAsia="zh-CN"/>
        </w:rPr>
        <w:t xml:space="preserve"> </w:t>
      </w:r>
      <w:r w:rsidR="00635176" w:rsidRPr="00B376E4">
        <w:rPr>
          <w:rFonts w:ascii="Book Antiqua" w:hAnsi="Book Antiqua"/>
          <w:i/>
          <w:iCs/>
          <w:sz w:val="24"/>
          <w:szCs w:val="24"/>
        </w:rPr>
        <w:t xml:space="preserve">pylori </w:t>
      </w:r>
      <w:r w:rsidR="00635176" w:rsidRPr="00B376E4">
        <w:rPr>
          <w:rFonts w:ascii="Book Antiqua" w:hAnsi="Book Antiqua"/>
          <w:sz w:val="24"/>
          <w:szCs w:val="24"/>
        </w:rPr>
        <w:t>antibody and serum pepsinogen, a maker of atrophy</w:t>
      </w:r>
      <w:r w:rsidR="00F553EF" w:rsidRPr="00B376E4">
        <w:rPr>
          <w:rFonts w:ascii="Book Antiqua" w:hAnsi="Book Antiqua"/>
          <w:sz w:val="24"/>
          <w:szCs w:val="24"/>
        </w:rPr>
        <w:t xml:space="preserve"> </w:t>
      </w:r>
      <w:r w:rsidR="00D92CC9" w:rsidRPr="00B376E4">
        <w:rPr>
          <w:rFonts w:ascii="Book Antiqua" w:hAnsi="Book Antiqua"/>
          <w:sz w:val="24"/>
          <w:szCs w:val="24"/>
        </w:rPr>
        <w:t>have</w:t>
      </w:r>
      <w:r w:rsidR="00B42009" w:rsidRPr="00B376E4">
        <w:rPr>
          <w:rFonts w:ascii="Book Antiqua" w:hAnsi="Book Antiqua"/>
          <w:sz w:val="24"/>
          <w:szCs w:val="24"/>
        </w:rPr>
        <w:t xml:space="preserve"> been anticipated for gastric cancer screening. </w:t>
      </w:r>
      <w:r w:rsidR="00DB5687" w:rsidRPr="00B376E4">
        <w:rPr>
          <w:rFonts w:ascii="Book Antiqua" w:hAnsi="Book Antiqua"/>
          <w:sz w:val="24"/>
          <w:szCs w:val="24"/>
        </w:rPr>
        <w:t xml:space="preserve">A </w:t>
      </w:r>
      <w:r w:rsidR="003F60A9" w:rsidRPr="00B376E4">
        <w:rPr>
          <w:rStyle w:val="apple-converted-space"/>
          <w:rFonts w:ascii="Book Antiqua" w:eastAsia="宋体" w:hAnsi="Book Antiqua" w:cs="Times New Roman"/>
          <w:color w:val="000000"/>
          <w:sz w:val="24"/>
          <w:szCs w:val="24"/>
          <w:lang w:eastAsia="zh-CN"/>
        </w:rPr>
        <w:t>“</w:t>
      </w:r>
      <w:r w:rsidR="00DB5687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screen</w:t>
      </w:r>
      <w:r w:rsidR="000A7E14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 and treat</w:t>
      </w:r>
      <w:r w:rsidR="003F60A9" w:rsidRPr="00B376E4">
        <w:rPr>
          <w:rStyle w:val="apple-converted-space"/>
          <w:rFonts w:ascii="Book Antiqua" w:eastAsia="宋体" w:hAnsi="Book Antiqua" w:cs="Times New Roman"/>
          <w:color w:val="000000"/>
          <w:sz w:val="24"/>
          <w:szCs w:val="24"/>
          <w:lang w:eastAsia="zh-CN"/>
        </w:rPr>
        <w:t>”</w:t>
      </w:r>
      <w:r w:rsidR="000A7E14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DC2B7F" w:rsidRPr="00B376E4">
        <w:rPr>
          <w:rFonts w:ascii="Book Antiqua" w:hAnsi="Book Antiqua"/>
          <w:sz w:val="24"/>
          <w:szCs w:val="24"/>
        </w:rPr>
        <w:t>strategy</w:t>
      </w:r>
      <w:r w:rsidR="000151A3" w:rsidRPr="00B376E4">
        <w:rPr>
          <w:rFonts w:ascii="Book Antiqua" w:hAnsi="Book Antiqua"/>
          <w:sz w:val="24"/>
          <w:szCs w:val="24"/>
        </w:rPr>
        <w:t xml:space="preserve"> is also anticipated</w:t>
      </w:r>
      <w:r w:rsidR="00E12CFC" w:rsidRPr="00B376E4">
        <w:rPr>
          <w:rFonts w:ascii="Book Antiqua" w:hAnsi="Book Antiqua"/>
          <w:sz w:val="24"/>
          <w:szCs w:val="24"/>
        </w:rPr>
        <w:t xml:space="preserve"> for </w:t>
      </w:r>
      <w:r w:rsidR="003F60A9" w:rsidRPr="00B376E4">
        <w:rPr>
          <w:rFonts w:ascii="Book Antiqua" w:hAnsi="Book Antiqua"/>
          <w:i/>
          <w:sz w:val="24"/>
          <w:szCs w:val="24"/>
        </w:rPr>
        <w:t>H. pylori</w:t>
      </w:r>
      <w:r w:rsidR="00F553EF" w:rsidRPr="00B376E4">
        <w:rPr>
          <w:rFonts w:ascii="Book Antiqua" w:hAnsi="Book Antiqua"/>
          <w:i/>
          <w:sz w:val="24"/>
          <w:szCs w:val="24"/>
        </w:rPr>
        <w:t xml:space="preserve"> </w:t>
      </w:r>
      <w:r w:rsidR="00B42009" w:rsidRPr="00B376E4">
        <w:rPr>
          <w:rFonts w:ascii="Book Antiqua" w:hAnsi="Book Antiqua"/>
          <w:sz w:val="24"/>
          <w:szCs w:val="24"/>
        </w:rPr>
        <w:t xml:space="preserve">eradication and surveillance for </w:t>
      </w:r>
      <w:r w:rsidR="00D92CC9" w:rsidRPr="00B376E4">
        <w:rPr>
          <w:rFonts w:ascii="Book Antiqua" w:hAnsi="Book Antiqua"/>
          <w:sz w:val="24"/>
          <w:szCs w:val="24"/>
        </w:rPr>
        <w:t xml:space="preserve">the </w:t>
      </w:r>
      <w:r w:rsidR="00B42009" w:rsidRPr="00B376E4">
        <w:rPr>
          <w:rFonts w:ascii="Book Antiqua" w:hAnsi="Book Antiqua"/>
          <w:sz w:val="24"/>
          <w:szCs w:val="24"/>
        </w:rPr>
        <w:t xml:space="preserve">high-risk group. </w:t>
      </w:r>
    </w:p>
    <w:p w:rsidR="00E12CFC" w:rsidRPr="00B376E4" w:rsidRDefault="00E12CFC" w:rsidP="00B376E4">
      <w:pPr>
        <w:adjustRightInd w:val="0"/>
        <w:snapToGrid w:val="0"/>
        <w:spacing w:line="360" w:lineRule="auto"/>
        <w:ind w:firstLineChars="350" w:firstLine="840"/>
        <w:rPr>
          <w:rFonts w:ascii="Book Antiqua" w:hAnsi="Book Antiqua"/>
          <w:sz w:val="24"/>
          <w:szCs w:val="24"/>
        </w:rPr>
      </w:pPr>
    </w:p>
    <w:p w:rsidR="00D92CC9" w:rsidRPr="00B376E4" w:rsidRDefault="002A11B8" w:rsidP="00B376E4">
      <w:pPr>
        <w:adjustRightInd w:val="0"/>
        <w:snapToGrid w:val="0"/>
        <w:spacing w:line="360" w:lineRule="auto"/>
        <w:rPr>
          <w:rFonts w:ascii="Book Antiqua" w:eastAsia="Arial Unicode MS" w:hAnsi="Book Antiqua" w:cs="Times New Roman"/>
          <w:b/>
          <w:caps/>
          <w:sz w:val="24"/>
          <w:szCs w:val="24"/>
          <w:lang w:eastAsia="zh-CN"/>
        </w:rPr>
      </w:pPr>
      <w:r w:rsidRPr="00B376E4">
        <w:rPr>
          <w:rFonts w:ascii="Book Antiqua" w:eastAsia="Arial Unicode MS" w:hAnsi="Book Antiqua" w:cs="Times New Roman"/>
          <w:b/>
          <w:caps/>
          <w:sz w:val="24"/>
          <w:szCs w:val="24"/>
        </w:rPr>
        <w:t xml:space="preserve">New </w:t>
      </w:r>
      <w:r w:rsidR="00D92CC9" w:rsidRPr="00B376E4">
        <w:rPr>
          <w:rFonts w:ascii="Book Antiqua" w:eastAsia="Arial Unicode MS" w:hAnsi="Book Antiqua" w:cs="Times New Roman"/>
          <w:b/>
          <w:caps/>
          <w:sz w:val="24"/>
          <w:szCs w:val="24"/>
        </w:rPr>
        <w:t xml:space="preserve">cancer screening </w:t>
      </w:r>
      <w:r w:rsidRPr="00B376E4">
        <w:rPr>
          <w:rFonts w:ascii="Book Antiqua" w:eastAsia="Arial Unicode MS" w:hAnsi="Book Antiqua" w:cs="Times New Roman"/>
          <w:b/>
          <w:caps/>
          <w:sz w:val="24"/>
          <w:szCs w:val="24"/>
        </w:rPr>
        <w:t>method</w:t>
      </w:r>
      <w:r w:rsidR="003F60A9" w:rsidRPr="00B376E4">
        <w:rPr>
          <w:rFonts w:ascii="Book Antiqua" w:eastAsia="Arial Unicode MS" w:hAnsi="Book Antiqua" w:cs="Times New Roman"/>
          <w:b/>
          <w:caps/>
          <w:sz w:val="24"/>
          <w:szCs w:val="24"/>
        </w:rPr>
        <w:t>s</w:t>
      </w:r>
    </w:p>
    <w:p w:rsidR="002A11B8" w:rsidRPr="00B376E4" w:rsidRDefault="00D92CC9" w:rsidP="00B376E4">
      <w:pPr>
        <w:adjustRightInd w:val="0"/>
        <w:snapToGrid w:val="0"/>
        <w:spacing w:line="360" w:lineRule="auto"/>
        <w:rPr>
          <w:rFonts w:ascii="Book Antiqua" w:eastAsia="Arial Unicode MS" w:hAnsi="Book Antiqua" w:cs="Times New Roman"/>
          <w:b/>
          <w:i/>
          <w:sz w:val="24"/>
          <w:szCs w:val="24"/>
        </w:rPr>
      </w:pPr>
      <w:r w:rsidRPr="00B376E4">
        <w:rPr>
          <w:rFonts w:ascii="Book Antiqua" w:eastAsia="Arial Unicode MS" w:hAnsi="Book Antiqua" w:cs="Times New Roman"/>
          <w:b/>
          <w:i/>
          <w:sz w:val="24"/>
          <w:szCs w:val="24"/>
        </w:rPr>
        <w:t>E</w:t>
      </w:r>
      <w:r w:rsidR="002A11B8" w:rsidRPr="00B376E4">
        <w:rPr>
          <w:rFonts w:ascii="Book Antiqua" w:eastAsia="Arial Unicode MS" w:hAnsi="Book Antiqua" w:cs="Times New Roman"/>
          <w:b/>
          <w:i/>
          <w:sz w:val="24"/>
          <w:szCs w:val="24"/>
        </w:rPr>
        <w:t>ndoscopic screening</w:t>
      </w:r>
    </w:p>
    <w:p w:rsidR="0092697E" w:rsidRPr="00B376E4" w:rsidRDefault="00D92CC9" w:rsidP="00B376E4">
      <w:pPr>
        <w:adjustRightInd w:val="0"/>
        <w:snapToGrid w:val="0"/>
        <w:spacing w:line="360" w:lineRule="auto"/>
        <w:rPr>
          <w:rFonts w:ascii="Book Antiqua" w:eastAsia="Arial Unicode MS" w:hAnsi="Book Antiqua" w:cs="Times New Roman"/>
          <w:sz w:val="24"/>
          <w:szCs w:val="24"/>
        </w:rPr>
      </w:pPr>
      <w:r w:rsidRPr="00B376E4">
        <w:rPr>
          <w:rFonts w:ascii="Book Antiqua" w:eastAsia="Arial Unicode MS" w:hAnsi="Book Antiqua" w:cs="Times New Roman"/>
          <w:sz w:val="24"/>
          <w:szCs w:val="24"/>
        </w:rPr>
        <w:t xml:space="preserve">Endoscopic screening for gastric cancer </w:t>
      </w:r>
      <w:r w:rsidR="00B42009" w:rsidRPr="00B376E4">
        <w:rPr>
          <w:rFonts w:ascii="Book Antiqua" w:eastAsia="Arial Unicode MS" w:hAnsi="Book Antiqua" w:cs="Times New Roman"/>
          <w:sz w:val="24"/>
          <w:szCs w:val="24"/>
        </w:rPr>
        <w:t>was not recommended</w:t>
      </w:r>
      <w:r w:rsidR="00F553EF" w:rsidRPr="00B376E4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Pr="00B376E4">
        <w:rPr>
          <w:rFonts w:ascii="Book Antiqua" w:eastAsia="Arial Unicode MS" w:hAnsi="Book Antiqua" w:cs="Times New Roman"/>
          <w:sz w:val="24"/>
          <w:szCs w:val="24"/>
        </w:rPr>
        <w:t>in the 2005 version of the Japanese</w:t>
      </w:r>
      <w:r w:rsidR="00DE4D4D" w:rsidRPr="00B376E4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0151A3" w:rsidRPr="00B376E4">
        <w:rPr>
          <w:rFonts w:ascii="Book Antiqua" w:eastAsia="Arial Unicode MS" w:hAnsi="Book Antiqua" w:cs="Times New Roman"/>
          <w:sz w:val="24"/>
          <w:szCs w:val="24"/>
        </w:rPr>
        <w:t>guideline</w:t>
      </w:r>
      <w:r w:rsidR="00143D2A" w:rsidRPr="00B376E4">
        <w:rPr>
          <w:rFonts w:ascii="Book Antiqua" w:eastAsia="Arial Unicode MS" w:hAnsi="Book Antiqua" w:cs="Times New Roman"/>
          <w:sz w:val="24"/>
          <w:szCs w:val="24"/>
        </w:rPr>
        <w:t>s</w:t>
      </w:r>
      <w:r w:rsidR="00B04FDB" w:rsidRPr="00B376E4">
        <w:rPr>
          <w:rFonts w:ascii="Book Antiqua" w:eastAsia="Arial Unicode MS" w:hAnsi="Book Antiqua" w:cs="Times New Roman"/>
          <w:sz w:val="24"/>
          <w:szCs w:val="24"/>
          <w:vertAlign w:val="superscript"/>
        </w:rPr>
        <w:t>[</w:t>
      </w:r>
      <w:r w:rsidR="000E4847" w:rsidRPr="00B376E4">
        <w:rPr>
          <w:rFonts w:ascii="Book Antiqua" w:eastAsia="Arial Unicode MS" w:hAnsi="Book Antiqua" w:cs="Times New Roman"/>
          <w:sz w:val="24"/>
          <w:szCs w:val="24"/>
          <w:vertAlign w:val="superscript"/>
        </w:rPr>
        <w:t>5</w:t>
      </w:r>
      <w:r w:rsidR="00B04FDB" w:rsidRPr="00B376E4">
        <w:rPr>
          <w:rFonts w:ascii="Book Antiqua" w:eastAsia="Arial Unicode MS" w:hAnsi="Book Antiqua" w:cs="Times New Roman"/>
          <w:sz w:val="24"/>
          <w:szCs w:val="24"/>
          <w:vertAlign w:val="superscript"/>
        </w:rPr>
        <w:t>]</w:t>
      </w:r>
      <w:r w:rsidR="00B42009" w:rsidRPr="00B376E4">
        <w:rPr>
          <w:rFonts w:ascii="Book Antiqua" w:eastAsia="Arial Unicode MS" w:hAnsi="Book Antiqua" w:cs="Times New Roman"/>
          <w:sz w:val="24"/>
          <w:szCs w:val="24"/>
        </w:rPr>
        <w:t>.</w:t>
      </w:r>
      <w:r w:rsidR="00B04FDB" w:rsidRPr="00B376E4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DA5054" w:rsidRPr="00B376E4">
        <w:rPr>
          <w:rFonts w:ascii="Book Antiqua" w:eastAsia="Arial Unicode MS" w:hAnsi="Book Antiqua" w:cs="Times New Roman"/>
          <w:sz w:val="24"/>
          <w:szCs w:val="24"/>
        </w:rPr>
        <w:t xml:space="preserve">Although </w:t>
      </w:r>
      <w:r w:rsidR="00CE7647" w:rsidRPr="00B376E4">
        <w:rPr>
          <w:rFonts w:ascii="Book Antiqua" w:eastAsia="Arial Unicode MS" w:hAnsi="Book Antiqua" w:cs="Times New Roman"/>
          <w:sz w:val="24"/>
          <w:szCs w:val="24"/>
        </w:rPr>
        <w:t>new studies have been</w:t>
      </w:r>
      <w:r w:rsidR="00A42607" w:rsidRPr="00B376E4">
        <w:rPr>
          <w:rFonts w:ascii="Book Antiqua" w:eastAsia="Arial Unicode MS" w:hAnsi="Book Antiqua" w:cs="Times New Roman"/>
          <w:sz w:val="24"/>
          <w:szCs w:val="24"/>
        </w:rPr>
        <w:t xml:space="preserve"> reported</w:t>
      </w:r>
      <w:r w:rsidR="00DA5054" w:rsidRPr="00B376E4">
        <w:rPr>
          <w:rFonts w:ascii="Book Antiqua" w:eastAsia="Arial Unicode MS" w:hAnsi="Book Antiqua" w:cs="Times New Roman"/>
          <w:sz w:val="24"/>
          <w:szCs w:val="24"/>
        </w:rPr>
        <w:t xml:space="preserve"> since the publication of the Japanese</w:t>
      </w:r>
      <w:r w:rsidR="00392AA7" w:rsidRPr="00B376E4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DA5054" w:rsidRPr="00B376E4">
        <w:rPr>
          <w:rFonts w:ascii="Book Antiqua" w:eastAsia="Arial Unicode MS" w:hAnsi="Book Antiqua" w:cs="Times New Roman"/>
          <w:sz w:val="24"/>
          <w:szCs w:val="24"/>
        </w:rPr>
        <w:t xml:space="preserve">guidelines, </w:t>
      </w:r>
      <w:r w:rsidRPr="00B376E4">
        <w:rPr>
          <w:rFonts w:ascii="Book Antiqua" w:eastAsia="Arial Unicode MS" w:hAnsi="Book Antiqua" w:cs="Times New Roman"/>
          <w:sz w:val="24"/>
          <w:szCs w:val="24"/>
        </w:rPr>
        <w:t xml:space="preserve">these studies were </w:t>
      </w:r>
      <w:r w:rsidR="00507372" w:rsidRPr="00B376E4">
        <w:rPr>
          <w:rFonts w:ascii="Book Antiqua" w:eastAsia="Arial Unicode MS" w:hAnsi="Book Antiqua" w:cs="Times New Roman"/>
          <w:sz w:val="24"/>
          <w:szCs w:val="24"/>
        </w:rPr>
        <w:t>insufficient</w:t>
      </w:r>
      <w:r w:rsidR="00A42607" w:rsidRPr="00B376E4">
        <w:rPr>
          <w:rFonts w:ascii="Book Antiqua" w:eastAsia="Arial Unicode MS" w:hAnsi="Book Antiqua" w:cs="Times New Roman"/>
          <w:sz w:val="24"/>
          <w:szCs w:val="24"/>
        </w:rPr>
        <w:t xml:space="preserve"> to </w:t>
      </w:r>
      <w:r w:rsidR="00507372" w:rsidRPr="00B376E4">
        <w:rPr>
          <w:rFonts w:ascii="Book Antiqua" w:eastAsia="Arial Unicode MS" w:hAnsi="Book Antiqua" w:cs="Times New Roman"/>
          <w:sz w:val="24"/>
          <w:szCs w:val="24"/>
        </w:rPr>
        <w:t>validate</w:t>
      </w:r>
      <w:r w:rsidR="00A42607" w:rsidRPr="00B376E4">
        <w:rPr>
          <w:rFonts w:ascii="Book Antiqua" w:eastAsia="Arial Unicode MS" w:hAnsi="Book Antiqua" w:cs="Times New Roman"/>
          <w:sz w:val="24"/>
          <w:szCs w:val="24"/>
        </w:rPr>
        <w:t xml:space="preserve"> the </w:t>
      </w:r>
      <w:r w:rsidR="00A05061" w:rsidRPr="00B376E4">
        <w:rPr>
          <w:rFonts w:ascii="Book Antiqua" w:eastAsia="Arial Unicode MS" w:hAnsi="Book Antiqua" w:cs="Times New Roman"/>
          <w:sz w:val="24"/>
          <w:szCs w:val="24"/>
        </w:rPr>
        <w:t>effectiveness</w:t>
      </w:r>
      <w:r w:rsidR="00A42607" w:rsidRPr="00B376E4">
        <w:rPr>
          <w:rFonts w:ascii="Book Antiqua" w:eastAsia="Arial Unicode MS" w:hAnsi="Book Antiqua" w:cs="Times New Roman"/>
          <w:sz w:val="24"/>
          <w:szCs w:val="24"/>
        </w:rPr>
        <w:t xml:space="preserve"> of </w:t>
      </w:r>
      <w:r w:rsidR="00507372" w:rsidRPr="00B376E4">
        <w:rPr>
          <w:rFonts w:ascii="Book Antiqua" w:eastAsia="Arial Unicode MS" w:hAnsi="Book Antiqua" w:cs="Times New Roman"/>
          <w:sz w:val="24"/>
          <w:szCs w:val="24"/>
        </w:rPr>
        <w:t>endoscopic</w:t>
      </w:r>
      <w:r w:rsidR="00A42607" w:rsidRPr="00B376E4">
        <w:rPr>
          <w:rFonts w:ascii="Book Antiqua" w:eastAsia="Arial Unicode MS" w:hAnsi="Book Antiqua" w:cs="Times New Roman"/>
          <w:sz w:val="24"/>
          <w:szCs w:val="24"/>
        </w:rPr>
        <w:t xml:space="preserve"> screening</w:t>
      </w:r>
      <w:r w:rsidR="00B04FDB" w:rsidRPr="00B376E4">
        <w:rPr>
          <w:rFonts w:ascii="Book Antiqua" w:eastAsia="Arial Unicode MS" w:hAnsi="Book Antiqua" w:cs="Times New Roman"/>
          <w:sz w:val="24"/>
          <w:szCs w:val="24"/>
          <w:vertAlign w:val="superscript"/>
        </w:rPr>
        <w:t>[</w:t>
      </w:r>
      <w:r w:rsidR="003F60A9" w:rsidRPr="00B376E4">
        <w:rPr>
          <w:rFonts w:ascii="Book Antiqua" w:eastAsia="Arial Unicode MS" w:hAnsi="Book Antiqua" w:cs="Times New Roman"/>
          <w:sz w:val="24"/>
          <w:szCs w:val="24"/>
          <w:vertAlign w:val="superscript"/>
        </w:rPr>
        <w:t>8-9,</w:t>
      </w:r>
      <w:r w:rsidR="000E4847" w:rsidRPr="00B376E4">
        <w:rPr>
          <w:rFonts w:ascii="Book Antiqua" w:eastAsia="Arial Unicode MS" w:hAnsi="Book Antiqua" w:cs="Times New Roman"/>
          <w:sz w:val="24"/>
          <w:szCs w:val="24"/>
          <w:vertAlign w:val="superscript"/>
        </w:rPr>
        <w:t>18-20</w:t>
      </w:r>
      <w:r w:rsidR="00B04FDB" w:rsidRPr="00B376E4">
        <w:rPr>
          <w:rFonts w:ascii="Book Antiqua" w:eastAsia="Arial Unicode MS" w:hAnsi="Book Antiqua" w:cs="Times New Roman"/>
          <w:sz w:val="24"/>
          <w:szCs w:val="24"/>
          <w:vertAlign w:val="superscript"/>
        </w:rPr>
        <w:t>]</w:t>
      </w:r>
      <w:r w:rsidR="00A42607" w:rsidRPr="00B376E4">
        <w:rPr>
          <w:rFonts w:ascii="Book Antiqua" w:eastAsia="Arial Unicode MS" w:hAnsi="Book Antiqua" w:cs="Times New Roman"/>
          <w:sz w:val="24"/>
          <w:szCs w:val="24"/>
        </w:rPr>
        <w:t>.</w:t>
      </w:r>
      <w:r w:rsidR="00B04FDB" w:rsidRPr="00B376E4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143D2A" w:rsidRPr="00B376E4">
        <w:rPr>
          <w:rFonts w:ascii="Book Antiqua" w:eastAsia="Arial Unicode MS" w:hAnsi="Book Antiqua" w:cs="Times New Roman"/>
          <w:sz w:val="24"/>
          <w:szCs w:val="24"/>
        </w:rPr>
        <w:t>E</w:t>
      </w:r>
      <w:r w:rsidR="00585D31" w:rsidRPr="00B376E4">
        <w:rPr>
          <w:rFonts w:ascii="Book Antiqua" w:eastAsia="Arial Unicode MS" w:hAnsi="Book Antiqua" w:cs="Times New Roman"/>
          <w:sz w:val="24"/>
          <w:szCs w:val="24"/>
        </w:rPr>
        <w:t xml:space="preserve">ndoscopic screening has been </w:t>
      </w:r>
      <w:r w:rsidR="00507372" w:rsidRPr="00B376E4">
        <w:rPr>
          <w:rFonts w:ascii="Book Antiqua" w:eastAsia="Arial Unicode MS" w:hAnsi="Book Antiqua" w:cs="Times New Roman"/>
          <w:sz w:val="24"/>
          <w:szCs w:val="24"/>
        </w:rPr>
        <w:t>performed</w:t>
      </w:r>
      <w:r w:rsidR="00786A51" w:rsidRPr="00B376E4">
        <w:rPr>
          <w:rFonts w:ascii="Book Antiqua" w:eastAsia="Arial Unicode MS" w:hAnsi="Book Antiqua" w:cs="Times New Roman"/>
          <w:sz w:val="24"/>
          <w:szCs w:val="24"/>
        </w:rPr>
        <w:t xml:space="preserve"> in 18.</w:t>
      </w:r>
      <w:r w:rsidR="00585D31" w:rsidRPr="00B376E4">
        <w:rPr>
          <w:rFonts w:ascii="Book Antiqua" w:eastAsia="Arial Unicode MS" w:hAnsi="Book Antiqua" w:cs="Times New Roman"/>
          <w:sz w:val="24"/>
          <w:szCs w:val="24"/>
        </w:rPr>
        <w:t xml:space="preserve">3% of </w:t>
      </w:r>
      <w:r w:rsidR="00AB66BE" w:rsidRPr="00B376E4">
        <w:rPr>
          <w:rFonts w:ascii="Book Antiqua" w:eastAsia="Arial Unicode MS" w:hAnsi="Book Antiqua" w:cs="Times New Roman"/>
          <w:sz w:val="24"/>
          <w:szCs w:val="24"/>
        </w:rPr>
        <w:t>municipalities</w:t>
      </w:r>
      <w:r w:rsidR="00585D31" w:rsidRPr="00B376E4">
        <w:rPr>
          <w:rFonts w:ascii="Book Antiqua" w:eastAsia="Arial Unicode MS" w:hAnsi="Book Antiqua" w:cs="Times New Roman"/>
          <w:sz w:val="24"/>
          <w:szCs w:val="24"/>
        </w:rPr>
        <w:t xml:space="preserve"> as population-based </w:t>
      </w:r>
      <w:r w:rsidR="00507372" w:rsidRPr="00B376E4">
        <w:rPr>
          <w:rFonts w:ascii="Book Antiqua" w:eastAsia="Arial Unicode MS" w:hAnsi="Book Antiqua" w:cs="Times New Roman"/>
          <w:sz w:val="24"/>
          <w:szCs w:val="24"/>
        </w:rPr>
        <w:t>screening</w:t>
      </w:r>
      <w:r w:rsidR="00DA5054" w:rsidRPr="00B376E4">
        <w:rPr>
          <w:rFonts w:ascii="Book Antiqua" w:eastAsia="Arial Unicode MS" w:hAnsi="Book Antiqua" w:cs="Times New Roman"/>
          <w:sz w:val="24"/>
          <w:szCs w:val="24"/>
        </w:rPr>
        <w:t xml:space="preserve"> in Japan</w:t>
      </w:r>
      <w:r w:rsidR="00B04FDB" w:rsidRPr="00B376E4">
        <w:rPr>
          <w:rFonts w:ascii="Book Antiqua" w:eastAsia="Arial Unicode MS" w:hAnsi="Book Antiqua" w:cs="Times New Roman"/>
          <w:sz w:val="24"/>
          <w:szCs w:val="24"/>
          <w:vertAlign w:val="superscript"/>
        </w:rPr>
        <w:t>[</w:t>
      </w:r>
      <w:r w:rsidR="000E4847" w:rsidRPr="00B376E4">
        <w:rPr>
          <w:rFonts w:ascii="Book Antiqua" w:eastAsia="Arial Unicode MS" w:hAnsi="Book Antiqua" w:cs="Times New Roman"/>
          <w:sz w:val="24"/>
          <w:szCs w:val="24"/>
          <w:vertAlign w:val="superscript"/>
        </w:rPr>
        <w:t>21</w:t>
      </w:r>
      <w:r w:rsidR="00B04FDB" w:rsidRPr="00B376E4">
        <w:rPr>
          <w:rFonts w:ascii="Book Antiqua" w:eastAsia="Arial Unicode MS" w:hAnsi="Book Antiqua" w:cs="Times New Roman"/>
          <w:sz w:val="24"/>
          <w:szCs w:val="24"/>
          <w:vertAlign w:val="superscript"/>
        </w:rPr>
        <w:t>]</w:t>
      </w:r>
      <w:r w:rsidR="00585D31" w:rsidRPr="00B376E4">
        <w:rPr>
          <w:rFonts w:ascii="Book Antiqua" w:eastAsia="Arial Unicode MS" w:hAnsi="Book Antiqua" w:cs="Times New Roman"/>
          <w:sz w:val="24"/>
          <w:szCs w:val="24"/>
        </w:rPr>
        <w:t xml:space="preserve">. </w:t>
      </w:r>
      <w:r w:rsidR="00583EEE" w:rsidRPr="00B376E4">
        <w:rPr>
          <w:rFonts w:ascii="Book Antiqua" w:hAnsi="Book Antiqua"/>
          <w:sz w:val="24"/>
          <w:szCs w:val="24"/>
        </w:rPr>
        <w:t xml:space="preserve">Several studies have reported </w:t>
      </w:r>
      <w:r w:rsidR="00E265DD" w:rsidRPr="00B376E4">
        <w:rPr>
          <w:rFonts w:ascii="Book Antiqua" w:hAnsi="Book Antiqua"/>
          <w:sz w:val="24"/>
          <w:szCs w:val="24"/>
        </w:rPr>
        <w:t xml:space="preserve">that endoscopic screening has a </w:t>
      </w:r>
      <w:r w:rsidR="00583EEE" w:rsidRPr="00B376E4">
        <w:rPr>
          <w:rFonts w:ascii="Book Antiqua" w:hAnsi="Book Antiqua"/>
          <w:sz w:val="24"/>
          <w:szCs w:val="24"/>
        </w:rPr>
        <w:t>high</w:t>
      </w:r>
      <w:r w:rsidR="00E265DD" w:rsidRPr="00B376E4">
        <w:rPr>
          <w:rFonts w:ascii="Book Antiqua" w:hAnsi="Book Antiqua"/>
          <w:sz w:val="24"/>
          <w:szCs w:val="24"/>
        </w:rPr>
        <w:t>er</w:t>
      </w:r>
      <w:r w:rsidR="00583EEE" w:rsidRPr="00B376E4">
        <w:rPr>
          <w:rFonts w:ascii="Book Antiqua" w:hAnsi="Book Antiqua"/>
          <w:sz w:val="24"/>
          <w:szCs w:val="24"/>
        </w:rPr>
        <w:t xml:space="preserve"> detection rate</w:t>
      </w:r>
      <w:r w:rsidR="00DE4D4D" w:rsidRPr="00B376E4">
        <w:rPr>
          <w:rFonts w:ascii="Book Antiqua" w:hAnsi="Book Antiqua"/>
          <w:sz w:val="24"/>
          <w:szCs w:val="24"/>
        </w:rPr>
        <w:t xml:space="preserve"> </w:t>
      </w:r>
      <w:r w:rsidR="00E265DD" w:rsidRPr="00B376E4">
        <w:rPr>
          <w:rFonts w:ascii="Book Antiqua" w:hAnsi="Book Antiqua"/>
          <w:sz w:val="24"/>
          <w:szCs w:val="24"/>
        </w:rPr>
        <w:t xml:space="preserve">than </w:t>
      </w:r>
      <w:r w:rsidR="00583EEE" w:rsidRPr="00B376E4">
        <w:rPr>
          <w:rFonts w:ascii="Book Antiqua" w:hAnsi="Book Antiqua"/>
          <w:sz w:val="24"/>
          <w:szCs w:val="24"/>
        </w:rPr>
        <w:t>radiographic screening</w:t>
      </w:r>
      <w:r w:rsidR="00B04FDB" w:rsidRPr="00B376E4">
        <w:rPr>
          <w:rFonts w:ascii="Book Antiqua" w:eastAsia="Arial Unicode MS" w:hAnsi="Book Antiqua" w:cs="Times New Roman"/>
          <w:sz w:val="24"/>
          <w:szCs w:val="24"/>
          <w:vertAlign w:val="superscript"/>
        </w:rPr>
        <w:t>[</w:t>
      </w:r>
      <w:r w:rsidR="000E4847" w:rsidRPr="00B376E4">
        <w:rPr>
          <w:rFonts w:ascii="Book Antiqua" w:eastAsia="Arial Unicode MS" w:hAnsi="Book Antiqua" w:cs="Times New Roman"/>
          <w:sz w:val="24"/>
          <w:szCs w:val="24"/>
          <w:vertAlign w:val="superscript"/>
        </w:rPr>
        <w:t>8-10</w:t>
      </w:r>
      <w:r w:rsidR="00B04FDB" w:rsidRPr="00B376E4">
        <w:rPr>
          <w:rFonts w:ascii="Book Antiqua" w:eastAsia="Arial Unicode MS" w:hAnsi="Book Antiqua" w:cs="Times New Roman"/>
          <w:sz w:val="24"/>
          <w:szCs w:val="24"/>
          <w:vertAlign w:val="superscript"/>
        </w:rPr>
        <w:t>]</w:t>
      </w:r>
      <w:r w:rsidR="00583EEE" w:rsidRPr="00B376E4">
        <w:rPr>
          <w:rFonts w:ascii="Book Antiqua" w:hAnsi="Book Antiqua"/>
          <w:sz w:val="24"/>
          <w:szCs w:val="24"/>
        </w:rPr>
        <w:t>.</w:t>
      </w:r>
      <w:r w:rsidR="00B04FDB" w:rsidRPr="00B376E4">
        <w:rPr>
          <w:rFonts w:ascii="Book Antiqua" w:hAnsi="Book Antiqua"/>
          <w:sz w:val="24"/>
          <w:szCs w:val="24"/>
        </w:rPr>
        <w:t xml:space="preserve"> </w:t>
      </w:r>
      <w:r w:rsidR="00DA5054" w:rsidRPr="00B376E4">
        <w:rPr>
          <w:rFonts w:ascii="Book Antiqua" w:hAnsi="Book Antiqua"/>
          <w:sz w:val="24"/>
          <w:szCs w:val="24"/>
        </w:rPr>
        <w:t>Endoscopic screening can detect cancer earlier</w:t>
      </w:r>
      <w:r w:rsidR="00392AA7" w:rsidRPr="00B376E4">
        <w:rPr>
          <w:rFonts w:ascii="Book Antiqua" w:hAnsi="Book Antiqua"/>
          <w:sz w:val="24"/>
          <w:szCs w:val="24"/>
        </w:rPr>
        <w:t xml:space="preserve"> </w:t>
      </w:r>
      <w:r w:rsidR="00287826" w:rsidRPr="00B376E4">
        <w:rPr>
          <w:rFonts w:ascii="Book Antiqua" w:hAnsi="Book Antiqua"/>
          <w:sz w:val="24"/>
          <w:szCs w:val="24"/>
        </w:rPr>
        <w:t xml:space="preserve">which can be adopted </w:t>
      </w:r>
      <w:r w:rsidR="00DA5054" w:rsidRPr="00B376E4">
        <w:rPr>
          <w:rFonts w:ascii="Book Antiqua" w:hAnsi="Book Antiqua"/>
          <w:sz w:val="24"/>
          <w:szCs w:val="24"/>
        </w:rPr>
        <w:t xml:space="preserve">for endoscopic </w:t>
      </w:r>
      <w:proofErr w:type="spellStart"/>
      <w:r w:rsidR="00DA5054" w:rsidRPr="00B376E4">
        <w:rPr>
          <w:rFonts w:ascii="Book Antiqua" w:hAnsi="Book Antiqua"/>
          <w:sz w:val="24"/>
          <w:szCs w:val="24"/>
        </w:rPr>
        <w:t>submucosal</w:t>
      </w:r>
      <w:proofErr w:type="spellEnd"/>
      <w:r w:rsidR="00DA5054" w:rsidRPr="00B376E4">
        <w:rPr>
          <w:rFonts w:ascii="Book Antiqua" w:hAnsi="Book Antiqua"/>
          <w:sz w:val="24"/>
          <w:szCs w:val="24"/>
        </w:rPr>
        <w:t xml:space="preserve"> resection. </w:t>
      </w:r>
    </w:p>
    <w:p w:rsidR="00E265DD" w:rsidRPr="00B376E4" w:rsidRDefault="00143D2A" w:rsidP="00B376E4">
      <w:pPr>
        <w:adjustRightInd w:val="0"/>
        <w:snapToGrid w:val="0"/>
        <w:spacing w:line="360" w:lineRule="auto"/>
        <w:ind w:firstLineChars="350" w:firstLine="840"/>
        <w:rPr>
          <w:rFonts w:ascii="Book Antiqua" w:eastAsia="Arial Unicode MS" w:hAnsi="Book Antiqua" w:cs="Times New Roman"/>
          <w:sz w:val="24"/>
          <w:szCs w:val="24"/>
        </w:rPr>
      </w:pPr>
      <w:r w:rsidRPr="00B376E4">
        <w:rPr>
          <w:rFonts w:ascii="Book Antiqua" w:eastAsia="Arial Unicode MS" w:hAnsi="Book Antiqua" w:cs="Times New Roman"/>
          <w:sz w:val="24"/>
          <w:szCs w:val="24"/>
        </w:rPr>
        <w:t>A c</w:t>
      </w:r>
      <w:r w:rsidR="00507372" w:rsidRPr="00B376E4">
        <w:rPr>
          <w:rFonts w:ascii="Book Antiqua" w:eastAsia="Arial Unicode MS" w:hAnsi="Book Antiqua" w:cs="Times New Roman"/>
          <w:sz w:val="24"/>
          <w:szCs w:val="24"/>
        </w:rPr>
        <w:t>omparison</w:t>
      </w:r>
      <w:r w:rsidR="00583EEE" w:rsidRPr="00B376E4">
        <w:rPr>
          <w:rFonts w:ascii="Book Antiqua" w:eastAsia="Arial Unicode MS" w:hAnsi="Book Antiqua" w:cs="Times New Roman"/>
          <w:sz w:val="24"/>
          <w:szCs w:val="24"/>
        </w:rPr>
        <w:t xml:space="preserve"> of </w:t>
      </w:r>
      <w:r w:rsidR="00E265DD" w:rsidRPr="00B376E4">
        <w:rPr>
          <w:rFonts w:ascii="Book Antiqua" w:eastAsia="Arial Unicode MS" w:hAnsi="Book Antiqua" w:cs="Times New Roman"/>
          <w:sz w:val="24"/>
          <w:szCs w:val="24"/>
        </w:rPr>
        <w:t xml:space="preserve">the </w:t>
      </w:r>
      <w:r w:rsidR="00583EEE" w:rsidRPr="00B376E4">
        <w:rPr>
          <w:rFonts w:ascii="Book Antiqua" w:eastAsia="Arial Unicode MS" w:hAnsi="Book Antiqua" w:cs="Times New Roman"/>
          <w:sz w:val="24"/>
          <w:szCs w:val="24"/>
        </w:rPr>
        <w:t xml:space="preserve">sensitivity of endoscopic and </w:t>
      </w:r>
      <w:r w:rsidR="00507372" w:rsidRPr="00B376E4">
        <w:rPr>
          <w:rFonts w:ascii="Book Antiqua" w:eastAsia="Arial Unicode MS" w:hAnsi="Book Antiqua" w:cs="Times New Roman"/>
          <w:sz w:val="24"/>
          <w:szCs w:val="24"/>
        </w:rPr>
        <w:t>radiographic</w:t>
      </w:r>
      <w:r w:rsidR="00E265DD" w:rsidRPr="00B376E4">
        <w:rPr>
          <w:rFonts w:ascii="Book Antiqua" w:eastAsia="Arial Unicode MS" w:hAnsi="Book Antiqua" w:cs="Times New Roman"/>
          <w:sz w:val="24"/>
          <w:szCs w:val="24"/>
        </w:rPr>
        <w:t xml:space="preserve"> screening</w:t>
      </w:r>
      <w:r w:rsidR="00CE7647" w:rsidRPr="00B376E4">
        <w:rPr>
          <w:rFonts w:ascii="Book Antiqua" w:eastAsia="Arial Unicode MS" w:hAnsi="Book Antiqua" w:cs="Times New Roman"/>
          <w:sz w:val="24"/>
          <w:szCs w:val="24"/>
        </w:rPr>
        <w:t>s</w:t>
      </w:r>
      <w:r w:rsidR="00E265DD" w:rsidRPr="00B376E4">
        <w:rPr>
          <w:rFonts w:ascii="Book Antiqua" w:eastAsia="Arial Unicode MS" w:hAnsi="Book Antiqua" w:cs="Times New Roman"/>
          <w:sz w:val="24"/>
          <w:szCs w:val="24"/>
        </w:rPr>
        <w:t xml:space="preserve"> has been</w:t>
      </w:r>
      <w:r w:rsidR="00583EEE" w:rsidRPr="00B376E4">
        <w:rPr>
          <w:rFonts w:ascii="Book Antiqua" w:eastAsia="Arial Unicode MS" w:hAnsi="Book Antiqua" w:cs="Times New Roman"/>
          <w:sz w:val="24"/>
          <w:szCs w:val="24"/>
        </w:rPr>
        <w:t xml:space="preserve"> reported</w:t>
      </w:r>
      <w:r w:rsidR="00DE4D4D" w:rsidRPr="00B376E4">
        <w:rPr>
          <w:rFonts w:ascii="Book Antiqua" w:eastAsia="Arial Unicode MS" w:hAnsi="Book Antiqua" w:cs="Times New Roman"/>
          <w:sz w:val="24"/>
          <w:szCs w:val="24"/>
          <w:vertAlign w:val="superscript"/>
        </w:rPr>
        <w:t>[</w:t>
      </w:r>
      <w:r w:rsidR="000E4847" w:rsidRPr="00B376E4">
        <w:rPr>
          <w:rFonts w:ascii="Book Antiqua" w:eastAsia="Arial Unicode MS" w:hAnsi="Book Antiqua" w:cs="Times New Roman"/>
          <w:sz w:val="24"/>
          <w:szCs w:val="24"/>
          <w:vertAlign w:val="superscript"/>
        </w:rPr>
        <w:t>22</w:t>
      </w:r>
      <w:r w:rsidR="00BC435C" w:rsidRPr="00B376E4">
        <w:rPr>
          <w:rFonts w:ascii="Book Antiqua" w:eastAsia="Arial Unicode MS" w:hAnsi="Book Antiqua" w:cs="Times New Roman"/>
          <w:sz w:val="24"/>
          <w:szCs w:val="24"/>
          <w:vertAlign w:val="superscript"/>
        </w:rPr>
        <w:t>,23</w:t>
      </w:r>
      <w:r w:rsidR="00DE4D4D" w:rsidRPr="00B376E4">
        <w:rPr>
          <w:rFonts w:ascii="Book Antiqua" w:eastAsia="Arial Unicode MS" w:hAnsi="Book Antiqua" w:cs="Times New Roman"/>
          <w:sz w:val="24"/>
          <w:szCs w:val="24"/>
          <w:vertAlign w:val="superscript"/>
        </w:rPr>
        <w:t>]</w:t>
      </w:r>
      <w:r w:rsidR="00583EEE" w:rsidRPr="00B376E4">
        <w:rPr>
          <w:rFonts w:ascii="Book Antiqua" w:eastAsia="Arial Unicode MS" w:hAnsi="Book Antiqua" w:cs="Times New Roman"/>
          <w:sz w:val="24"/>
          <w:szCs w:val="24"/>
        </w:rPr>
        <w:t xml:space="preserve">. </w:t>
      </w:r>
      <w:r w:rsidR="00896274" w:rsidRPr="00B376E4">
        <w:rPr>
          <w:rFonts w:ascii="Book Antiqua" w:eastAsia="Arial Unicode MS" w:hAnsi="Book Antiqua" w:cs="Times New Roman"/>
          <w:sz w:val="24"/>
          <w:szCs w:val="24"/>
        </w:rPr>
        <w:t xml:space="preserve">In </w:t>
      </w:r>
      <w:r w:rsidRPr="00B376E4">
        <w:rPr>
          <w:rFonts w:ascii="Book Antiqua" w:eastAsia="Arial Unicode MS" w:hAnsi="Book Antiqua" w:cs="Times New Roman"/>
          <w:sz w:val="24"/>
          <w:szCs w:val="24"/>
        </w:rPr>
        <w:t xml:space="preserve">a </w:t>
      </w:r>
      <w:r w:rsidR="00896274" w:rsidRPr="00B376E4">
        <w:rPr>
          <w:rFonts w:ascii="Book Antiqua" w:eastAsia="Arial Unicode MS" w:hAnsi="Book Antiqua" w:cs="Times New Roman"/>
          <w:sz w:val="24"/>
          <w:szCs w:val="24"/>
        </w:rPr>
        <w:t xml:space="preserve">Korean study, </w:t>
      </w:r>
      <w:r w:rsidRPr="00B376E4">
        <w:rPr>
          <w:rFonts w:ascii="Book Antiqua" w:eastAsia="Arial Unicode MS" w:hAnsi="Book Antiqua" w:cs="Times New Roman"/>
          <w:sz w:val="24"/>
          <w:szCs w:val="24"/>
        </w:rPr>
        <w:t xml:space="preserve">the </w:t>
      </w:r>
      <w:r w:rsidR="00896274" w:rsidRPr="00B376E4">
        <w:rPr>
          <w:rFonts w:ascii="Book Antiqua" w:eastAsia="Arial Unicode MS" w:hAnsi="Book Antiqua" w:cs="Times New Roman"/>
          <w:sz w:val="24"/>
          <w:szCs w:val="24"/>
        </w:rPr>
        <w:t xml:space="preserve">sensitivity of endoscopic screening was </w:t>
      </w:r>
      <w:r w:rsidRPr="00B376E4">
        <w:rPr>
          <w:rFonts w:ascii="Book Antiqua" w:eastAsia="Arial Unicode MS" w:hAnsi="Book Antiqua" w:cs="Times New Roman"/>
          <w:sz w:val="24"/>
          <w:szCs w:val="24"/>
        </w:rPr>
        <w:t xml:space="preserve">reported as </w:t>
      </w:r>
      <w:r w:rsidR="00896274" w:rsidRPr="00B376E4">
        <w:rPr>
          <w:rFonts w:ascii="Book Antiqua" w:eastAsia="Arial Unicode MS" w:hAnsi="Book Antiqua" w:cs="Times New Roman"/>
          <w:sz w:val="24"/>
          <w:szCs w:val="24"/>
        </w:rPr>
        <w:t>69.4%</w:t>
      </w:r>
      <w:r w:rsidR="00786A51" w:rsidRPr="00B376E4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896274" w:rsidRPr="00B376E4">
        <w:rPr>
          <w:rFonts w:ascii="Book Antiqua" w:eastAsia="Arial Unicode MS" w:hAnsi="Book Antiqua" w:cs="Times New Roman"/>
          <w:sz w:val="24"/>
          <w:szCs w:val="24"/>
        </w:rPr>
        <w:t>(95%CI</w:t>
      </w:r>
      <w:r w:rsidR="00786A51" w:rsidRPr="00B376E4">
        <w:rPr>
          <w:rFonts w:ascii="Book Antiqua" w:eastAsia="Arial Unicode MS" w:hAnsi="Book Antiqua" w:cs="Times New Roman"/>
          <w:sz w:val="24"/>
          <w:szCs w:val="24"/>
        </w:rPr>
        <w:t>: 66.4</w:t>
      </w:r>
      <w:r w:rsidR="00896274" w:rsidRPr="00B376E4">
        <w:rPr>
          <w:rFonts w:ascii="Book Antiqua" w:eastAsia="Arial Unicode MS" w:hAnsi="Book Antiqua" w:cs="Times New Roman"/>
          <w:sz w:val="24"/>
          <w:szCs w:val="24"/>
        </w:rPr>
        <w:t xml:space="preserve">-72.4) for </w:t>
      </w:r>
      <w:r w:rsidRPr="00B376E4">
        <w:rPr>
          <w:rFonts w:ascii="Book Antiqua" w:eastAsia="Arial Unicode MS" w:hAnsi="Book Antiqua" w:cs="Times New Roman"/>
          <w:sz w:val="24"/>
          <w:szCs w:val="24"/>
        </w:rPr>
        <w:t xml:space="preserve">the </w:t>
      </w:r>
      <w:r w:rsidR="00896274" w:rsidRPr="00B376E4">
        <w:rPr>
          <w:rFonts w:ascii="Book Antiqua" w:eastAsia="Arial Unicode MS" w:hAnsi="Book Antiqua" w:cs="Times New Roman"/>
          <w:sz w:val="24"/>
          <w:szCs w:val="24"/>
        </w:rPr>
        <w:t xml:space="preserve">first </w:t>
      </w:r>
      <w:r w:rsidR="00896274" w:rsidRPr="00B376E4">
        <w:rPr>
          <w:rFonts w:ascii="Book Antiqua" w:eastAsia="Arial Unicode MS" w:hAnsi="Book Antiqua" w:cs="Times New Roman"/>
          <w:sz w:val="24"/>
          <w:szCs w:val="24"/>
        </w:rPr>
        <w:lastRenderedPageBreak/>
        <w:t>round and 66.9%</w:t>
      </w:r>
      <w:r w:rsidR="00786A51" w:rsidRPr="00B376E4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Pr="00B376E4">
        <w:rPr>
          <w:rFonts w:ascii="Book Antiqua" w:eastAsia="Arial Unicode MS" w:hAnsi="Book Antiqua" w:cs="Times New Roman"/>
          <w:sz w:val="24"/>
          <w:szCs w:val="24"/>
        </w:rPr>
        <w:t>(95%CI: 59.8-</w:t>
      </w:r>
      <w:r w:rsidR="00896274" w:rsidRPr="00B376E4">
        <w:rPr>
          <w:rFonts w:ascii="Book Antiqua" w:eastAsia="Arial Unicode MS" w:hAnsi="Book Antiqua" w:cs="Times New Roman"/>
          <w:sz w:val="24"/>
          <w:szCs w:val="24"/>
        </w:rPr>
        <w:t>74.0) for</w:t>
      </w:r>
      <w:r w:rsidR="00392AA7" w:rsidRPr="00B376E4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Pr="00B376E4">
        <w:rPr>
          <w:rFonts w:ascii="Book Antiqua" w:eastAsia="Arial Unicode MS" w:hAnsi="Book Antiqua" w:cs="Times New Roman"/>
          <w:sz w:val="24"/>
          <w:szCs w:val="24"/>
        </w:rPr>
        <w:t xml:space="preserve">the </w:t>
      </w:r>
      <w:r w:rsidR="00EE6A84" w:rsidRPr="00B376E4">
        <w:rPr>
          <w:rFonts w:ascii="Book Antiqua" w:eastAsia="Arial Unicode MS" w:hAnsi="Book Antiqua" w:cs="Times New Roman"/>
          <w:sz w:val="24"/>
          <w:szCs w:val="24"/>
        </w:rPr>
        <w:t>subsequent</w:t>
      </w:r>
      <w:r w:rsidR="00896274" w:rsidRPr="00B376E4">
        <w:rPr>
          <w:rFonts w:ascii="Book Antiqua" w:eastAsia="Arial Unicode MS" w:hAnsi="Book Antiqua" w:cs="Times New Roman"/>
          <w:sz w:val="24"/>
          <w:szCs w:val="24"/>
        </w:rPr>
        <w:t xml:space="preserve"> round</w:t>
      </w:r>
      <w:r w:rsidR="00DE4D4D" w:rsidRPr="00B376E4">
        <w:rPr>
          <w:rFonts w:ascii="Book Antiqua" w:eastAsia="Arial Unicode MS" w:hAnsi="Book Antiqua" w:cs="Times New Roman"/>
          <w:sz w:val="24"/>
          <w:szCs w:val="24"/>
          <w:vertAlign w:val="superscript"/>
        </w:rPr>
        <w:t>[</w:t>
      </w:r>
      <w:r w:rsidR="00896274" w:rsidRPr="00B376E4">
        <w:rPr>
          <w:rFonts w:ascii="Book Antiqua" w:eastAsia="Arial Unicode MS" w:hAnsi="Book Antiqua" w:cs="Times New Roman"/>
          <w:sz w:val="24"/>
          <w:szCs w:val="24"/>
          <w:vertAlign w:val="superscript"/>
        </w:rPr>
        <w:t>23</w:t>
      </w:r>
      <w:r w:rsidR="00DE4D4D" w:rsidRPr="00B376E4">
        <w:rPr>
          <w:rFonts w:ascii="Book Antiqua" w:eastAsia="Arial Unicode MS" w:hAnsi="Book Antiqua" w:cs="Times New Roman"/>
          <w:sz w:val="24"/>
          <w:szCs w:val="24"/>
          <w:vertAlign w:val="superscript"/>
        </w:rPr>
        <w:t>]</w:t>
      </w:r>
      <w:r w:rsidR="00896274" w:rsidRPr="00B376E4">
        <w:rPr>
          <w:rFonts w:ascii="Book Antiqua" w:eastAsia="Arial Unicode MS" w:hAnsi="Book Antiqua" w:cs="Times New Roman"/>
          <w:sz w:val="24"/>
          <w:szCs w:val="24"/>
        </w:rPr>
        <w:t xml:space="preserve">. </w:t>
      </w:r>
      <w:r w:rsidR="00EE6A84" w:rsidRPr="00B376E4">
        <w:rPr>
          <w:rFonts w:ascii="Book Antiqua" w:eastAsia="Arial Unicode MS" w:hAnsi="Book Antiqua" w:cs="Times New Roman"/>
          <w:sz w:val="24"/>
          <w:szCs w:val="24"/>
        </w:rPr>
        <w:t xml:space="preserve">On the other hand, </w:t>
      </w:r>
      <w:r w:rsidRPr="00B376E4">
        <w:rPr>
          <w:rFonts w:ascii="Book Antiqua" w:eastAsia="Arial Unicode MS" w:hAnsi="Book Antiqua" w:cs="Times New Roman"/>
          <w:sz w:val="24"/>
          <w:szCs w:val="24"/>
        </w:rPr>
        <w:t xml:space="preserve">the </w:t>
      </w:r>
      <w:r w:rsidR="00EE6A84" w:rsidRPr="00B376E4">
        <w:rPr>
          <w:rFonts w:ascii="Book Antiqua" w:eastAsia="Arial Unicode MS" w:hAnsi="Book Antiqua" w:cs="Times New Roman"/>
          <w:sz w:val="24"/>
          <w:szCs w:val="24"/>
        </w:rPr>
        <w:t>sensitivity</w:t>
      </w:r>
      <w:r w:rsidR="00A05061" w:rsidRPr="00B376E4">
        <w:rPr>
          <w:rFonts w:ascii="Book Antiqua" w:eastAsia="Arial Unicode MS" w:hAnsi="Book Antiqua" w:cs="Times New Roman"/>
          <w:sz w:val="24"/>
          <w:szCs w:val="24"/>
        </w:rPr>
        <w:t xml:space="preserve"> of radiographic</w:t>
      </w:r>
      <w:r w:rsidR="00EE6A84" w:rsidRPr="00B376E4">
        <w:rPr>
          <w:rFonts w:ascii="Book Antiqua" w:eastAsia="Arial Unicode MS" w:hAnsi="Book Antiqua" w:cs="Times New Roman"/>
          <w:sz w:val="24"/>
          <w:szCs w:val="24"/>
        </w:rPr>
        <w:t xml:space="preserve"> screening was </w:t>
      </w:r>
      <w:r w:rsidRPr="00B376E4">
        <w:rPr>
          <w:rFonts w:ascii="Book Antiqua" w:eastAsia="Arial Unicode MS" w:hAnsi="Book Antiqua" w:cs="Times New Roman"/>
          <w:sz w:val="24"/>
          <w:szCs w:val="24"/>
        </w:rPr>
        <w:t xml:space="preserve">reported as </w:t>
      </w:r>
      <w:r w:rsidR="00EE6A84" w:rsidRPr="00B376E4">
        <w:rPr>
          <w:rFonts w:ascii="Book Antiqua" w:eastAsia="Arial Unicode MS" w:hAnsi="Book Antiqua" w:cs="Times New Roman"/>
          <w:sz w:val="24"/>
          <w:szCs w:val="24"/>
        </w:rPr>
        <w:t xml:space="preserve">38.2% (95%CI: 35.9-40.5) for </w:t>
      </w:r>
      <w:r w:rsidRPr="00B376E4">
        <w:rPr>
          <w:rFonts w:ascii="Book Antiqua" w:eastAsia="Arial Unicode MS" w:hAnsi="Book Antiqua" w:cs="Times New Roman"/>
          <w:sz w:val="24"/>
          <w:szCs w:val="24"/>
        </w:rPr>
        <w:t xml:space="preserve">the </w:t>
      </w:r>
      <w:r w:rsidR="00EE6A84" w:rsidRPr="00B376E4">
        <w:rPr>
          <w:rFonts w:ascii="Book Antiqua" w:eastAsia="Arial Unicode MS" w:hAnsi="Book Antiqua" w:cs="Times New Roman"/>
          <w:sz w:val="24"/>
          <w:szCs w:val="24"/>
        </w:rPr>
        <w:t xml:space="preserve">first round and 27.3% (95%CI: 22.6-32.0) for </w:t>
      </w:r>
      <w:r w:rsidRPr="00B376E4">
        <w:rPr>
          <w:rFonts w:ascii="Book Antiqua" w:eastAsia="Arial Unicode MS" w:hAnsi="Book Antiqua" w:cs="Times New Roman"/>
          <w:sz w:val="24"/>
          <w:szCs w:val="24"/>
        </w:rPr>
        <w:t xml:space="preserve">the </w:t>
      </w:r>
      <w:r w:rsidR="00EE6A84" w:rsidRPr="00B376E4">
        <w:rPr>
          <w:rFonts w:ascii="Book Antiqua" w:eastAsia="Arial Unicode MS" w:hAnsi="Book Antiqua" w:cs="Times New Roman"/>
          <w:sz w:val="24"/>
          <w:szCs w:val="24"/>
        </w:rPr>
        <w:t>subsequent round</w:t>
      </w:r>
      <w:r w:rsidR="00DE4D4D" w:rsidRPr="00B376E4">
        <w:rPr>
          <w:rFonts w:ascii="Book Antiqua" w:eastAsia="Arial Unicode MS" w:hAnsi="Book Antiqua" w:cs="Times New Roman"/>
          <w:sz w:val="24"/>
          <w:szCs w:val="24"/>
          <w:vertAlign w:val="superscript"/>
        </w:rPr>
        <w:t>[</w:t>
      </w:r>
      <w:r w:rsidR="00EE6A84" w:rsidRPr="00B376E4">
        <w:rPr>
          <w:rFonts w:ascii="Book Antiqua" w:eastAsia="Arial Unicode MS" w:hAnsi="Book Antiqua" w:cs="Times New Roman"/>
          <w:sz w:val="24"/>
          <w:szCs w:val="24"/>
          <w:vertAlign w:val="superscript"/>
        </w:rPr>
        <w:t>23</w:t>
      </w:r>
      <w:r w:rsidR="00DE4D4D" w:rsidRPr="00B376E4">
        <w:rPr>
          <w:rFonts w:ascii="Book Antiqua" w:eastAsia="Arial Unicode MS" w:hAnsi="Book Antiqua" w:cs="Times New Roman"/>
          <w:sz w:val="24"/>
          <w:szCs w:val="24"/>
          <w:vertAlign w:val="superscript"/>
        </w:rPr>
        <w:t>]</w:t>
      </w:r>
      <w:r w:rsidR="00EE6A84" w:rsidRPr="00B376E4">
        <w:rPr>
          <w:rFonts w:ascii="Book Antiqua" w:eastAsia="Arial Unicode MS" w:hAnsi="Book Antiqua" w:cs="Times New Roman"/>
          <w:sz w:val="24"/>
          <w:szCs w:val="24"/>
        </w:rPr>
        <w:t xml:space="preserve">. Although </w:t>
      </w:r>
      <w:r w:rsidR="00D52B70" w:rsidRPr="00B376E4">
        <w:rPr>
          <w:rFonts w:ascii="Book Antiqua" w:eastAsia="Arial Unicode MS" w:hAnsi="Book Antiqua" w:cs="Times New Roman"/>
          <w:sz w:val="24"/>
          <w:szCs w:val="24"/>
        </w:rPr>
        <w:t xml:space="preserve">the </w:t>
      </w:r>
      <w:r w:rsidR="00EE6A84" w:rsidRPr="00B376E4">
        <w:rPr>
          <w:rFonts w:ascii="Book Antiqua" w:eastAsia="Arial Unicode MS" w:hAnsi="Book Antiqua" w:cs="Times New Roman"/>
          <w:sz w:val="24"/>
          <w:szCs w:val="24"/>
        </w:rPr>
        <w:t xml:space="preserve">definition of interval cancer was different between </w:t>
      </w:r>
      <w:r w:rsidR="005A2B5F" w:rsidRPr="00B376E4">
        <w:rPr>
          <w:rFonts w:ascii="Book Antiqua" w:eastAsia="Arial Unicode MS" w:hAnsi="Book Antiqua" w:cs="Times New Roman"/>
          <w:sz w:val="24"/>
          <w:szCs w:val="24"/>
          <w:lang w:eastAsia="zh-CN"/>
        </w:rPr>
        <w:t xml:space="preserve">South </w:t>
      </w:r>
      <w:r w:rsidR="00EE6A84" w:rsidRPr="00B376E4">
        <w:rPr>
          <w:rFonts w:ascii="Book Antiqua" w:eastAsia="Arial Unicode MS" w:hAnsi="Book Antiqua" w:cs="Times New Roman"/>
          <w:sz w:val="24"/>
          <w:szCs w:val="24"/>
        </w:rPr>
        <w:t xml:space="preserve">Korea and Japan, </w:t>
      </w:r>
      <w:r w:rsidRPr="00B376E4">
        <w:rPr>
          <w:rFonts w:ascii="Book Antiqua" w:eastAsia="Arial Unicode MS" w:hAnsi="Book Antiqua" w:cs="Times New Roman"/>
          <w:sz w:val="24"/>
          <w:szCs w:val="24"/>
        </w:rPr>
        <w:t xml:space="preserve">the </w:t>
      </w:r>
      <w:r w:rsidR="00EE6A84" w:rsidRPr="00B376E4">
        <w:rPr>
          <w:rFonts w:ascii="Book Antiqua" w:eastAsia="Arial Unicode MS" w:hAnsi="Book Antiqua" w:cs="Times New Roman"/>
          <w:sz w:val="24"/>
          <w:szCs w:val="24"/>
        </w:rPr>
        <w:t>sensitivity of endoscopic screening was always higher than that of radiographic</w:t>
      </w:r>
      <w:r w:rsidR="00392AA7" w:rsidRPr="00B376E4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EE6A84" w:rsidRPr="00B376E4">
        <w:rPr>
          <w:rFonts w:ascii="Book Antiqua" w:eastAsia="Arial Unicode MS" w:hAnsi="Book Antiqua" w:cs="Times New Roman"/>
          <w:sz w:val="24"/>
          <w:szCs w:val="24"/>
        </w:rPr>
        <w:t xml:space="preserve">screening. </w:t>
      </w:r>
      <w:r w:rsidR="00BC435C" w:rsidRPr="00B376E4">
        <w:rPr>
          <w:rFonts w:ascii="Book Antiqua" w:eastAsia="Arial Unicode MS" w:hAnsi="Book Antiqua" w:cs="Times New Roman"/>
          <w:sz w:val="24"/>
          <w:szCs w:val="24"/>
        </w:rPr>
        <w:t>However, t</w:t>
      </w:r>
      <w:r w:rsidR="00DA5054" w:rsidRPr="00B376E4">
        <w:rPr>
          <w:rFonts w:ascii="Book Antiqua" w:eastAsia="Arial Unicode MS" w:hAnsi="Book Antiqua" w:cs="Times New Roman"/>
          <w:sz w:val="24"/>
          <w:szCs w:val="24"/>
        </w:rPr>
        <w:t xml:space="preserve">here </w:t>
      </w:r>
      <w:r w:rsidR="00FF70A3" w:rsidRPr="00B376E4">
        <w:rPr>
          <w:rFonts w:ascii="Book Antiqua" w:eastAsia="Arial Unicode MS" w:hAnsi="Book Antiqua" w:cs="Times New Roman"/>
          <w:sz w:val="24"/>
          <w:szCs w:val="24"/>
        </w:rPr>
        <w:t>are possibilities</w:t>
      </w:r>
      <w:r w:rsidR="00D52B70" w:rsidRPr="00B376E4">
        <w:rPr>
          <w:rFonts w:ascii="Book Antiqua" w:eastAsia="Arial Unicode MS" w:hAnsi="Book Antiqua" w:cs="Times New Roman"/>
          <w:sz w:val="24"/>
          <w:szCs w:val="24"/>
        </w:rPr>
        <w:t xml:space="preserve"> of </w:t>
      </w:r>
      <w:r w:rsidR="002030CE" w:rsidRPr="00B376E4">
        <w:rPr>
          <w:rFonts w:ascii="Book Antiqua" w:eastAsia="Arial Unicode MS" w:hAnsi="Book Antiqua" w:cs="Times New Roman"/>
          <w:sz w:val="24"/>
          <w:szCs w:val="24"/>
        </w:rPr>
        <w:t>an increase</w:t>
      </w:r>
      <w:r w:rsidR="00DA5054" w:rsidRPr="00B376E4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D52B70" w:rsidRPr="00B376E4">
        <w:rPr>
          <w:rFonts w:ascii="Book Antiqua" w:eastAsia="Arial Unicode MS" w:hAnsi="Book Antiqua" w:cs="Times New Roman"/>
          <w:sz w:val="24"/>
          <w:szCs w:val="24"/>
        </w:rPr>
        <w:t xml:space="preserve">in the frequency of </w:t>
      </w:r>
      <w:proofErr w:type="spellStart"/>
      <w:r w:rsidR="00DA5054" w:rsidRPr="00B376E4">
        <w:rPr>
          <w:rFonts w:ascii="Book Antiqua" w:eastAsia="Arial Unicode MS" w:hAnsi="Book Antiqua" w:cs="Times New Roman"/>
          <w:sz w:val="24"/>
          <w:szCs w:val="24"/>
        </w:rPr>
        <w:t>overdiaganosis</w:t>
      </w:r>
      <w:proofErr w:type="spellEnd"/>
      <w:r w:rsidR="00287826" w:rsidRPr="00B376E4">
        <w:rPr>
          <w:rFonts w:ascii="Book Antiqua" w:eastAsia="Arial Unicode MS" w:hAnsi="Book Antiqua" w:cs="Times New Roman"/>
          <w:sz w:val="24"/>
          <w:szCs w:val="24"/>
        </w:rPr>
        <w:t xml:space="preserve"> by endoscopic screening</w:t>
      </w:r>
      <w:r w:rsidR="00DA5054" w:rsidRPr="00B376E4">
        <w:rPr>
          <w:rFonts w:ascii="Book Antiqua" w:eastAsia="Arial Unicode MS" w:hAnsi="Book Antiqua" w:cs="Times New Roman"/>
          <w:sz w:val="24"/>
          <w:szCs w:val="24"/>
        </w:rPr>
        <w:t xml:space="preserve"> because </w:t>
      </w:r>
      <w:r w:rsidR="00287826" w:rsidRPr="00B376E4">
        <w:rPr>
          <w:rFonts w:ascii="Book Antiqua" w:eastAsia="Arial Unicode MS" w:hAnsi="Book Antiqua" w:cs="Times New Roman"/>
          <w:sz w:val="24"/>
          <w:szCs w:val="24"/>
        </w:rPr>
        <w:t xml:space="preserve">it </w:t>
      </w:r>
      <w:r w:rsidR="00DA5054" w:rsidRPr="00B376E4">
        <w:rPr>
          <w:rFonts w:ascii="Book Antiqua" w:eastAsia="Arial Unicode MS" w:hAnsi="Book Antiqua" w:cs="Times New Roman"/>
          <w:sz w:val="24"/>
          <w:szCs w:val="24"/>
        </w:rPr>
        <w:t xml:space="preserve">can </w:t>
      </w:r>
      <w:r w:rsidR="00D52B70" w:rsidRPr="00B376E4">
        <w:rPr>
          <w:rFonts w:ascii="Book Antiqua" w:eastAsia="Arial Unicode MS" w:hAnsi="Book Antiqua" w:cs="Times New Roman"/>
          <w:sz w:val="24"/>
          <w:szCs w:val="24"/>
        </w:rPr>
        <w:t>detect</w:t>
      </w:r>
      <w:r w:rsidR="00DA5054" w:rsidRPr="00B376E4">
        <w:rPr>
          <w:rFonts w:ascii="Book Antiqua" w:eastAsia="Arial Unicode MS" w:hAnsi="Book Antiqua" w:cs="Times New Roman"/>
          <w:sz w:val="24"/>
          <w:szCs w:val="24"/>
        </w:rPr>
        <w:t xml:space="preserve"> cancer </w:t>
      </w:r>
      <w:r w:rsidR="00D52B70" w:rsidRPr="00B376E4">
        <w:rPr>
          <w:rFonts w:ascii="Book Antiqua" w:eastAsia="Arial Unicode MS" w:hAnsi="Book Antiqua" w:cs="Times New Roman"/>
          <w:sz w:val="24"/>
          <w:szCs w:val="24"/>
        </w:rPr>
        <w:t xml:space="preserve">earlier </w:t>
      </w:r>
      <w:r w:rsidR="00DA5054" w:rsidRPr="00B376E4">
        <w:rPr>
          <w:rFonts w:ascii="Book Antiqua" w:eastAsia="Arial Unicode MS" w:hAnsi="Book Antiqua" w:cs="Times New Roman"/>
          <w:sz w:val="24"/>
          <w:szCs w:val="24"/>
        </w:rPr>
        <w:t xml:space="preserve">than </w:t>
      </w:r>
      <w:r w:rsidR="00FF70A3" w:rsidRPr="00B376E4">
        <w:rPr>
          <w:rFonts w:ascii="Book Antiqua" w:eastAsia="Arial Unicode MS" w:hAnsi="Book Antiqua" w:cs="Times New Roman"/>
          <w:sz w:val="24"/>
          <w:szCs w:val="24"/>
        </w:rPr>
        <w:t>radiographic</w:t>
      </w:r>
      <w:r w:rsidR="00DA5054" w:rsidRPr="00B376E4">
        <w:rPr>
          <w:rFonts w:ascii="Book Antiqua" w:eastAsia="Arial Unicode MS" w:hAnsi="Book Antiqua" w:cs="Times New Roman"/>
          <w:sz w:val="24"/>
          <w:szCs w:val="24"/>
        </w:rPr>
        <w:t xml:space="preserve"> screening. Although </w:t>
      </w:r>
      <w:r w:rsidR="00D52B70" w:rsidRPr="00B376E4">
        <w:rPr>
          <w:rFonts w:ascii="Book Antiqua" w:eastAsia="Arial Unicode MS" w:hAnsi="Book Antiqua" w:cs="Times New Roman"/>
          <w:sz w:val="24"/>
          <w:szCs w:val="24"/>
        </w:rPr>
        <w:t xml:space="preserve">the </w:t>
      </w:r>
      <w:r w:rsidR="00D833C8" w:rsidRPr="00B376E4">
        <w:rPr>
          <w:rFonts w:ascii="Book Antiqua" w:eastAsia="Arial Unicode MS" w:hAnsi="Book Antiqua" w:cs="Times New Roman"/>
          <w:sz w:val="24"/>
          <w:szCs w:val="24"/>
        </w:rPr>
        <w:t>detection</w:t>
      </w:r>
      <w:r w:rsidR="00DA5054" w:rsidRPr="00B376E4">
        <w:rPr>
          <w:rFonts w:ascii="Book Antiqua" w:eastAsia="Arial Unicode MS" w:hAnsi="Book Antiqua" w:cs="Times New Roman"/>
          <w:sz w:val="24"/>
          <w:szCs w:val="24"/>
        </w:rPr>
        <w:t xml:space="preserve"> method is </w:t>
      </w:r>
      <w:r w:rsidR="00287826" w:rsidRPr="00B376E4">
        <w:rPr>
          <w:rFonts w:ascii="Book Antiqua" w:eastAsia="Arial Unicode MS" w:hAnsi="Book Antiqua" w:cs="Times New Roman"/>
          <w:sz w:val="24"/>
          <w:szCs w:val="24"/>
        </w:rPr>
        <w:t xml:space="preserve">commonly used </w:t>
      </w:r>
      <w:r w:rsidR="00FF70A3" w:rsidRPr="00B376E4">
        <w:rPr>
          <w:rFonts w:ascii="Book Antiqua" w:eastAsia="Arial Unicode MS" w:hAnsi="Book Antiqua" w:cs="Times New Roman"/>
          <w:sz w:val="24"/>
          <w:szCs w:val="24"/>
        </w:rPr>
        <w:t>to measure</w:t>
      </w:r>
      <w:r w:rsidR="00DA5054" w:rsidRPr="00B376E4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D52B70" w:rsidRPr="00B376E4">
        <w:rPr>
          <w:rFonts w:ascii="Book Antiqua" w:eastAsia="Arial Unicode MS" w:hAnsi="Book Antiqua" w:cs="Times New Roman"/>
          <w:sz w:val="24"/>
          <w:szCs w:val="24"/>
        </w:rPr>
        <w:t xml:space="preserve">the </w:t>
      </w:r>
      <w:r w:rsidR="00DA5054" w:rsidRPr="00B376E4">
        <w:rPr>
          <w:rFonts w:ascii="Book Antiqua" w:eastAsia="Arial Unicode MS" w:hAnsi="Book Antiqua" w:cs="Times New Roman"/>
          <w:sz w:val="24"/>
          <w:szCs w:val="24"/>
        </w:rPr>
        <w:t xml:space="preserve">sensitivity of </w:t>
      </w:r>
      <w:r w:rsidR="00D52B70" w:rsidRPr="00B376E4">
        <w:rPr>
          <w:rFonts w:ascii="Book Antiqua" w:eastAsia="Arial Unicode MS" w:hAnsi="Book Antiqua" w:cs="Times New Roman"/>
          <w:sz w:val="24"/>
          <w:szCs w:val="24"/>
        </w:rPr>
        <w:t xml:space="preserve">the </w:t>
      </w:r>
      <w:r w:rsidR="00DA5054" w:rsidRPr="00B376E4">
        <w:rPr>
          <w:rFonts w:ascii="Book Antiqua" w:eastAsia="Arial Unicode MS" w:hAnsi="Book Antiqua" w:cs="Times New Roman"/>
          <w:sz w:val="24"/>
          <w:szCs w:val="24"/>
        </w:rPr>
        <w:t xml:space="preserve">screening method, it cannot </w:t>
      </w:r>
      <w:r w:rsidR="00D52B70" w:rsidRPr="00B376E4">
        <w:rPr>
          <w:rFonts w:ascii="Book Antiqua" w:eastAsia="Arial Unicode MS" w:hAnsi="Book Antiqua" w:cs="Times New Roman"/>
          <w:sz w:val="24"/>
          <w:szCs w:val="24"/>
        </w:rPr>
        <w:t xml:space="preserve">exclude cases of </w:t>
      </w:r>
      <w:proofErr w:type="spellStart"/>
      <w:r w:rsidR="00DA5054" w:rsidRPr="00B376E4">
        <w:rPr>
          <w:rFonts w:ascii="Book Antiqua" w:eastAsia="Arial Unicode MS" w:hAnsi="Book Antiqua" w:cs="Times New Roman"/>
          <w:sz w:val="24"/>
          <w:szCs w:val="24"/>
        </w:rPr>
        <w:t>overdiagnosis</w:t>
      </w:r>
      <w:proofErr w:type="spellEnd"/>
      <w:r w:rsidR="00DA5054" w:rsidRPr="00B376E4">
        <w:rPr>
          <w:rFonts w:ascii="Book Antiqua" w:eastAsia="Arial Unicode MS" w:hAnsi="Book Antiqua" w:cs="Times New Roman"/>
          <w:sz w:val="24"/>
          <w:szCs w:val="24"/>
        </w:rPr>
        <w:t>. T</w:t>
      </w:r>
      <w:r w:rsidR="0092697E" w:rsidRPr="00B376E4">
        <w:rPr>
          <w:rFonts w:ascii="Book Antiqua" w:eastAsia="Arial Unicode MS" w:hAnsi="Book Antiqua" w:cs="Times New Roman"/>
          <w:sz w:val="24"/>
          <w:szCs w:val="24"/>
        </w:rPr>
        <w:t xml:space="preserve">he incidence method </w:t>
      </w:r>
      <w:r w:rsidR="00DA5054" w:rsidRPr="00B376E4">
        <w:rPr>
          <w:rFonts w:ascii="Book Antiqua" w:eastAsia="Arial Unicode MS" w:hAnsi="Book Antiqua" w:cs="Times New Roman"/>
          <w:sz w:val="24"/>
          <w:szCs w:val="24"/>
        </w:rPr>
        <w:t xml:space="preserve">was developed to </w:t>
      </w:r>
      <w:r w:rsidR="00FF70A3" w:rsidRPr="00B376E4">
        <w:rPr>
          <w:rFonts w:ascii="Book Antiqua" w:eastAsia="Arial Unicode MS" w:hAnsi="Book Antiqua" w:cs="Times New Roman"/>
          <w:sz w:val="24"/>
          <w:szCs w:val="24"/>
        </w:rPr>
        <w:t>calculate</w:t>
      </w:r>
      <w:r w:rsidR="00DE4D4D" w:rsidRPr="00B376E4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92697E" w:rsidRPr="00B376E4">
        <w:rPr>
          <w:rFonts w:ascii="Book Antiqua" w:eastAsia="Arial Unicode MS" w:hAnsi="Book Antiqua" w:cs="Times New Roman"/>
          <w:sz w:val="24"/>
          <w:szCs w:val="24"/>
        </w:rPr>
        <w:t>sensitivity</w:t>
      </w:r>
      <w:r w:rsidR="00D52B70" w:rsidRPr="00B376E4">
        <w:rPr>
          <w:rFonts w:ascii="Book Antiqua" w:eastAsia="Arial Unicode MS" w:hAnsi="Book Antiqua" w:cs="Times New Roman"/>
          <w:sz w:val="24"/>
          <w:szCs w:val="24"/>
        </w:rPr>
        <w:t>,</w:t>
      </w:r>
      <w:r w:rsidR="0092697E" w:rsidRPr="00B376E4">
        <w:rPr>
          <w:rFonts w:ascii="Book Antiqua" w:eastAsia="Arial Unicode MS" w:hAnsi="Book Antiqua" w:cs="Times New Roman"/>
          <w:sz w:val="24"/>
          <w:szCs w:val="24"/>
        </w:rPr>
        <w:t xml:space="preserve"> avoiding</w:t>
      </w:r>
      <w:r w:rsidR="00DA5054" w:rsidRPr="00B376E4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D52B70" w:rsidRPr="00B376E4">
        <w:rPr>
          <w:rFonts w:ascii="Book Antiqua" w:eastAsia="Arial Unicode MS" w:hAnsi="Book Antiqua" w:cs="Times New Roman"/>
          <w:sz w:val="24"/>
          <w:szCs w:val="24"/>
        </w:rPr>
        <w:t xml:space="preserve">cases of </w:t>
      </w:r>
      <w:proofErr w:type="spellStart"/>
      <w:r w:rsidR="00DA5054" w:rsidRPr="00B376E4">
        <w:rPr>
          <w:rFonts w:ascii="Book Antiqua" w:eastAsia="Arial Unicode MS" w:hAnsi="Book Antiqua" w:cs="Times New Roman"/>
          <w:sz w:val="24"/>
          <w:szCs w:val="24"/>
        </w:rPr>
        <w:t>overdiaganosis</w:t>
      </w:r>
      <w:proofErr w:type="spellEnd"/>
      <w:r w:rsidR="00D52B70" w:rsidRPr="00B376E4">
        <w:rPr>
          <w:rFonts w:ascii="Book Antiqua" w:eastAsia="Arial Unicode MS" w:hAnsi="Book Antiqua" w:cs="Times New Roman"/>
          <w:sz w:val="24"/>
          <w:szCs w:val="24"/>
          <w:vertAlign w:val="superscript"/>
        </w:rPr>
        <w:t xml:space="preserve"> </w:t>
      </w:r>
      <w:r w:rsidR="00DE4D4D" w:rsidRPr="00B376E4">
        <w:rPr>
          <w:rFonts w:ascii="Book Antiqua" w:eastAsia="Arial Unicode MS" w:hAnsi="Book Antiqua" w:cs="Times New Roman"/>
          <w:sz w:val="24"/>
          <w:szCs w:val="24"/>
          <w:vertAlign w:val="superscript"/>
        </w:rPr>
        <w:t>[</w:t>
      </w:r>
      <w:r w:rsidR="00BC435C" w:rsidRPr="00B376E4">
        <w:rPr>
          <w:rFonts w:ascii="Book Antiqua" w:eastAsia="Arial Unicode MS" w:hAnsi="Book Antiqua" w:cs="Times New Roman"/>
          <w:sz w:val="24"/>
          <w:szCs w:val="24"/>
          <w:vertAlign w:val="superscript"/>
        </w:rPr>
        <w:t>24</w:t>
      </w:r>
      <w:r w:rsidR="00DE4D4D" w:rsidRPr="00B376E4">
        <w:rPr>
          <w:rFonts w:ascii="Book Antiqua" w:eastAsia="Arial Unicode MS" w:hAnsi="Book Antiqua" w:cs="Times New Roman"/>
          <w:sz w:val="24"/>
          <w:szCs w:val="24"/>
          <w:vertAlign w:val="superscript"/>
        </w:rPr>
        <w:t>]</w:t>
      </w:r>
      <w:r w:rsidR="00DA5054" w:rsidRPr="00B376E4">
        <w:rPr>
          <w:rFonts w:ascii="Book Antiqua" w:eastAsia="Arial Unicode MS" w:hAnsi="Book Antiqua" w:cs="Times New Roman"/>
          <w:sz w:val="24"/>
          <w:szCs w:val="24"/>
        </w:rPr>
        <w:t xml:space="preserve">. </w:t>
      </w:r>
      <w:r w:rsidR="0092697E" w:rsidRPr="00B376E4">
        <w:rPr>
          <w:rFonts w:ascii="Book Antiqua" w:hAnsi="Book Antiqua"/>
          <w:sz w:val="24"/>
          <w:szCs w:val="24"/>
        </w:rPr>
        <w:t>Screening for breast, lung, and colorectal cancers has been evaluated using the incidence method</w:t>
      </w:r>
      <w:r w:rsidR="00DE4D4D" w:rsidRPr="00B376E4">
        <w:rPr>
          <w:rFonts w:ascii="Book Antiqua" w:eastAsia="Arial Unicode MS" w:hAnsi="Book Antiqua" w:cs="Times New Roman"/>
          <w:sz w:val="24"/>
          <w:szCs w:val="24"/>
          <w:vertAlign w:val="superscript"/>
        </w:rPr>
        <w:t>[</w:t>
      </w:r>
      <w:r w:rsidR="0092697E" w:rsidRPr="00B376E4">
        <w:rPr>
          <w:rFonts w:ascii="Book Antiqua" w:eastAsia="Arial Unicode MS" w:hAnsi="Book Antiqua" w:cs="Times New Roman"/>
          <w:sz w:val="24"/>
          <w:szCs w:val="24"/>
          <w:vertAlign w:val="superscript"/>
        </w:rPr>
        <w:t>2</w:t>
      </w:r>
      <w:r w:rsidR="00BC435C" w:rsidRPr="00B376E4">
        <w:rPr>
          <w:rFonts w:ascii="Book Antiqua" w:eastAsia="Arial Unicode MS" w:hAnsi="Book Antiqua" w:cs="Times New Roman"/>
          <w:sz w:val="24"/>
          <w:szCs w:val="24"/>
          <w:vertAlign w:val="superscript"/>
        </w:rPr>
        <w:t>5-27</w:t>
      </w:r>
      <w:r w:rsidR="00DE4D4D" w:rsidRPr="00B376E4">
        <w:rPr>
          <w:rFonts w:ascii="Book Antiqua" w:eastAsia="Arial Unicode MS" w:hAnsi="Book Antiqua" w:cs="Times New Roman"/>
          <w:sz w:val="24"/>
          <w:szCs w:val="24"/>
          <w:vertAlign w:val="superscript"/>
        </w:rPr>
        <w:t>]</w:t>
      </w:r>
      <w:r w:rsidR="0092697E" w:rsidRPr="00B376E4">
        <w:rPr>
          <w:rFonts w:ascii="Book Antiqua" w:hAnsi="Book Antiqua"/>
          <w:sz w:val="24"/>
          <w:szCs w:val="24"/>
        </w:rPr>
        <w:t>.</w:t>
      </w:r>
      <w:r w:rsidR="00DE4D4D" w:rsidRPr="00B376E4">
        <w:rPr>
          <w:rFonts w:ascii="Book Antiqua" w:hAnsi="Book Antiqua"/>
          <w:sz w:val="24"/>
          <w:szCs w:val="24"/>
        </w:rPr>
        <w:t xml:space="preserve"> </w:t>
      </w:r>
      <w:r w:rsidR="000E6866" w:rsidRPr="00B376E4">
        <w:rPr>
          <w:rFonts w:ascii="Book Antiqua" w:eastAsia="Arial Unicode MS" w:hAnsi="Book Antiqua" w:cs="Times New Roman"/>
          <w:sz w:val="24"/>
          <w:szCs w:val="24"/>
        </w:rPr>
        <w:t>In</w:t>
      </w:r>
      <w:r w:rsidR="00EE6A84" w:rsidRPr="00B376E4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D52B70" w:rsidRPr="00B376E4">
        <w:rPr>
          <w:rFonts w:ascii="Book Antiqua" w:eastAsia="Arial Unicode MS" w:hAnsi="Book Antiqua" w:cs="Times New Roman"/>
          <w:sz w:val="24"/>
          <w:szCs w:val="24"/>
        </w:rPr>
        <w:t xml:space="preserve">a </w:t>
      </w:r>
      <w:r w:rsidR="00EE6A84" w:rsidRPr="00B376E4">
        <w:rPr>
          <w:rFonts w:ascii="Book Antiqua" w:eastAsia="Arial Unicode MS" w:hAnsi="Book Antiqua" w:cs="Times New Roman"/>
          <w:sz w:val="24"/>
          <w:szCs w:val="24"/>
        </w:rPr>
        <w:t>Japanese</w:t>
      </w:r>
      <w:r w:rsidR="0092697E" w:rsidRPr="00B376E4">
        <w:rPr>
          <w:rFonts w:ascii="Book Antiqua" w:eastAsia="Arial Unicode MS" w:hAnsi="Book Antiqua" w:cs="Times New Roman"/>
          <w:sz w:val="24"/>
          <w:szCs w:val="24"/>
        </w:rPr>
        <w:t xml:space="preserve"> study, </w:t>
      </w:r>
      <w:r w:rsidR="00D52B70" w:rsidRPr="00B376E4">
        <w:rPr>
          <w:rFonts w:ascii="Book Antiqua" w:eastAsia="Arial Unicode MS" w:hAnsi="Book Antiqua" w:cs="Times New Roman"/>
          <w:sz w:val="24"/>
          <w:szCs w:val="24"/>
        </w:rPr>
        <w:t xml:space="preserve">the </w:t>
      </w:r>
      <w:r w:rsidR="0092697E" w:rsidRPr="00B376E4">
        <w:rPr>
          <w:rFonts w:ascii="Book Antiqua" w:eastAsia="Arial Unicode MS" w:hAnsi="Book Antiqua" w:cs="Times New Roman"/>
          <w:sz w:val="24"/>
          <w:szCs w:val="24"/>
        </w:rPr>
        <w:t xml:space="preserve">sensitivities of endoscopic and </w:t>
      </w:r>
      <w:r w:rsidR="00FF70A3" w:rsidRPr="00B376E4">
        <w:rPr>
          <w:rFonts w:ascii="Book Antiqua" w:eastAsia="Arial Unicode MS" w:hAnsi="Book Antiqua" w:cs="Times New Roman"/>
          <w:sz w:val="24"/>
          <w:szCs w:val="24"/>
        </w:rPr>
        <w:t>radiographic</w:t>
      </w:r>
      <w:r w:rsidR="0092697E" w:rsidRPr="00B376E4">
        <w:rPr>
          <w:rFonts w:ascii="Book Antiqua" w:eastAsia="Arial Unicode MS" w:hAnsi="Book Antiqua" w:cs="Times New Roman"/>
          <w:sz w:val="24"/>
          <w:szCs w:val="24"/>
        </w:rPr>
        <w:t xml:space="preserve"> screening were</w:t>
      </w:r>
      <w:r w:rsidR="00DE4D4D" w:rsidRPr="00B376E4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FF70A3" w:rsidRPr="00B376E4">
        <w:rPr>
          <w:rFonts w:ascii="Book Antiqua" w:eastAsia="Arial Unicode MS" w:hAnsi="Book Antiqua" w:cs="Times New Roman"/>
          <w:sz w:val="24"/>
          <w:szCs w:val="24"/>
        </w:rPr>
        <w:t>calculated</w:t>
      </w:r>
      <w:r w:rsidR="000E6866" w:rsidRPr="00B376E4">
        <w:rPr>
          <w:rFonts w:ascii="Book Antiqua" w:eastAsia="Arial Unicode MS" w:hAnsi="Book Antiqua" w:cs="Times New Roman"/>
          <w:sz w:val="24"/>
          <w:szCs w:val="24"/>
        </w:rPr>
        <w:t xml:space="preserve"> by</w:t>
      </w:r>
      <w:r w:rsidR="00DE4D4D" w:rsidRPr="00B376E4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0E6866" w:rsidRPr="00B376E4">
        <w:rPr>
          <w:rFonts w:ascii="Book Antiqua" w:eastAsia="Arial Unicode MS" w:hAnsi="Book Antiqua" w:cs="Times New Roman"/>
          <w:sz w:val="24"/>
          <w:szCs w:val="24"/>
        </w:rPr>
        <w:t xml:space="preserve">both </w:t>
      </w:r>
      <w:r w:rsidR="00EE6A84" w:rsidRPr="00B376E4">
        <w:rPr>
          <w:rFonts w:ascii="Book Antiqua" w:eastAsia="Arial Unicode MS" w:hAnsi="Book Antiqua" w:cs="Times New Roman"/>
          <w:sz w:val="24"/>
          <w:szCs w:val="24"/>
        </w:rPr>
        <w:t>method</w:t>
      </w:r>
      <w:r w:rsidR="00D63868" w:rsidRPr="00B376E4">
        <w:rPr>
          <w:rFonts w:ascii="Book Antiqua" w:eastAsia="Arial Unicode MS" w:hAnsi="Book Antiqua" w:cs="Times New Roman"/>
          <w:sz w:val="24"/>
          <w:szCs w:val="24"/>
        </w:rPr>
        <w:t>s</w:t>
      </w:r>
      <w:r w:rsidR="00DE4D4D" w:rsidRPr="00B376E4">
        <w:rPr>
          <w:rFonts w:ascii="Book Antiqua" w:eastAsia="Arial Unicode MS" w:hAnsi="Book Antiqua" w:cs="Times New Roman"/>
          <w:sz w:val="24"/>
          <w:szCs w:val="24"/>
          <w:vertAlign w:val="superscript"/>
        </w:rPr>
        <w:t>[</w:t>
      </w:r>
      <w:r w:rsidR="00BC435C" w:rsidRPr="00B376E4">
        <w:rPr>
          <w:rFonts w:ascii="Book Antiqua" w:eastAsia="Arial Unicode MS" w:hAnsi="Book Antiqua" w:cs="Times New Roman"/>
          <w:sz w:val="24"/>
          <w:szCs w:val="24"/>
          <w:vertAlign w:val="superscript"/>
        </w:rPr>
        <w:t>22</w:t>
      </w:r>
      <w:r w:rsidR="00786A51" w:rsidRPr="00B376E4">
        <w:rPr>
          <w:rFonts w:ascii="Book Antiqua" w:eastAsia="Arial Unicode MS" w:hAnsi="Book Antiqua" w:cs="Times New Roman"/>
          <w:sz w:val="24"/>
          <w:szCs w:val="24"/>
          <w:vertAlign w:val="superscript"/>
        </w:rPr>
        <w:t>]</w:t>
      </w:r>
      <w:r w:rsidR="00786A51" w:rsidRPr="00B376E4">
        <w:rPr>
          <w:rFonts w:ascii="Book Antiqua" w:eastAsia="Arial Unicode MS" w:hAnsi="Book Antiqua" w:cs="Times New Roman"/>
          <w:sz w:val="24"/>
          <w:szCs w:val="24"/>
        </w:rPr>
        <w:t xml:space="preserve"> (</w:t>
      </w:r>
      <w:r w:rsidR="0092697E" w:rsidRPr="00B376E4">
        <w:rPr>
          <w:rFonts w:ascii="Book Antiqua" w:eastAsia="Arial Unicode MS" w:hAnsi="Book Antiqua" w:cs="Times New Roman"/>
          <w:sz w:val="24"/>
          <w:szCs w:val="24"/>
        </w:rPr>
        <w:t>Table 2)</w:t>
      </w:r>
      <w:r w:rsidR="000E6866" w:rsidRPr="00B376E4">
        <w:rPr>
          <w:rFonts w:ascii="Book Antiqua" w:eastAsia="Arial Unicode MS" w:hAnsi="Book Antiqua" w:cs="Times New Roman"/>
          <w:sz w:val="24"/>
          <w:szCs w:val="24"/>
        </w:rPr>
        <w:t xml:space="preserve">. </w:t>
      </w:r>
      <w:r w:rsidR="00583EEE" w:rsidRPr="00B376E4">
        <w:rPr>
          <w:rFonts w:ascii="Book Antiqua" w:eastAsia="Arial Unicode MS" w:hAnsi="Book Antiqua" w:cs="Times New Roman"/>
          <w:sz w:val="24"/>
          <w:szCs w:val="24"/>
        </w:rPr>
        <w:t xml:space="preserve">By </w:t>
      </w:r>
      <w:r w:rsidR="00E265DD" w:rsidRPr="00B376E4">
        <w:rPr>
          <w:rFonts w:ascii="Book Antiqua" w:eastAsia="Arial Unicode MS" w:hAnsi="Book Antiqua" w:cs="Times New Roman"/>
          <w:sz w:val="24"/>
          <w:szCs w:val="24"/>
        </w:rPr>
        <w:t xml:space="preserve">the </w:t>
      </w:r>
      <w:r w:rsidR="00583EEE" w:rsidRPr="00B376E4">
        <w:rPr>
          <w:rFonts w:ascii="Book Antiqua" w:eastAsia="Arial Unicode MS" w:hAnsi="Book Antiqua" w:cs="Times New Roman"/>
          <w:sz w:val="24"/>
          <w:szCs w:val="24"/>
        </w:rPr>
        <w:t xml:space="preserve">detection method, </w:t>
      </w:r>
      <w:r w:rsidR="00E265DD" w:rsidRPr="00B376E4">
        <w:rPr>
          <w:rFonts w:ascii="Book Antiqua" w:eastAsia="Arial Unicode MS" w:hAnsi="Book Antiqua" w:cs="Times New Roman"/>
          <w:sz w:val="24"/>
          <w:szCs w:val="24"/>
        </w:rPr>
        <w:t xml:space="preserve">it was found that the </w:t>
      </w:r>
      <w:r w:rsidR="00583EEE" w:rsidRPr="00B376E4">
        <w:rPr>
          <w:rFonts w:ascii="Book Antiqua" w:eastAsia="Arial Unicode MS" w:hAnsi="Book Antiqua" w:cs="Times New Roman"/>
          <w:sz w:val="24"/>
          <w:szCs w:val="24"/>
        </w:rPr>
        <w:t>sensitivity of endoscopic screening was higher than</w:t>
      </w:r>
      <w:r w:rsidR="00D52B70" w:rsidRPr="00B376E4">
        <w:rPr>
          <w:rFonts w:ascii="Book Antiqua" w:eastAsia="Arial Unicode MS" w:hAnsi="Book Antiqua" w:cs="Times New Roman"/>
          <w:sz w:val="24"/>
          <w:szCs w:val="24"/>
        </w:rPr>
        <w:t xml:space="preserve"> that</w:t>
      </w:r>
      <w:r w:rsidR="00E265DD" w:rsidRPr="00B376E4">
        <w:rPr>
          <w:rFonts w:ascii="Book Antiqua" w:eastAsia="Arial Unicode MS" w:hAnsi="Book Antiqua" w:cs="Times New Roman"/>
          <w:sz w:val="24"/>
          <w:szCs w:val="24"/>
        </w:rPr>
        <w:t xml:space="preserve"> of</w:t>
      </w:r>
      <w:r w:rsidR="00392AA7" w:rsidRPr="00B376E4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507372" w:rsidRPr="00B376E4">
        <w:rPr>
          <w:rFonts w:ascii="Book Antiqua" w:eastAsia="Arial Unicode MS" w:hAnsi="Book Antiqua" w:cs="Times New Roman"/>
          <w:sz w:val="24"/>
          <w:szCs w:val="24"/>
        </w:rPr>
        <w:t>radiographic</w:t>
      </w:r>
      <w:r w:rsidR="00583EEE" w:rsidRPr="00B376E4">
        <w:rPr>
          <w:rFonts w:ascii="Book Antiqua" w:eastAsia="Arial Unicode MS" w:hAnsi="Book Antiqua" w:cs="Times New Roman"/>
          <w:sz w:val="24"/>
          <w:szCs w:val="24"/>
        </w:rPr>
        <w:t xml:space="preserve"> screening</w:t>
      </w:r>
      <w:r w:rsidR="00A11739" w:rsidRPr="00B376E4">
        <w:rPr>
          <w:rFonts w:ascii="Book Antiqua" w:eastAsia="Arial Unicode MS" w:hAnsi="Book Antiqua" w:cs="Times New Roman"/>
          <w:sz w:val="24"/>
          <w:szCs w:val="24"/>
        </w:rPr>
        <w:t xml:space="preserve"> in both round</w:t>
      </w:r>
      <w:r w:rsidR="00D52B70" w:rsidRPr="00B376E4">
        <w:rPr>
          <w:rFonts w:ascii="Book Antiqua" w:eastAsia="Arial Unicode MS" w:hAnsi="Book Antiqua" w:cs="Times New Roman"/>
          <w:sz w:val="24"/>
          <w:szCs w:val="24"/>
        </w:rPr>
        <w:t>s</w:t>
      </w:r>
      <w:r w:rsidR="00A11739" w:rsidRPr="00B376E4">
        <w:rPr>
          <w:rFonts w:ascii="Book Antiqua" w:eastAsia="Arial Unicode MS" w:hAnsi="Book Antiqua" w:cs="Times New Roman"/>
          <w:sz w:val="24"/>
          <w:szCs w:val="24"/>
        </w:rPr>
        <w:t xml:space="preserve"> (prevalence screening: </w:t>
      </w:r>
      <w:r w:rsidR="003F60A9" w:rsidRPr="00B376E4">
        <w:rPr>
          <w:rFonts w:ascii="Book Antiqua" w:eastAsia="Arial Unicode MS" w:hAnsi="Book Antiqua" w:cs="Times New Roman"/>
          <w:i/>
          <w:caps/>
          <w:sz w:val="24"/>
          <w:szCs w:val="24"/>
        </w:rPr>
        <w:t xml:space="preserve">p = </w:t>
      </w:r>
      <w:r w:rsidR="00A11739" w:rsidRPr="00B376E4">
        <w:rPr>
          <w:rFonts w:ascii="Book Antiqua" w:eastAsia="Arial Unicode MS" w:hAnsi="Book Antiqua" w:cs="Times New Roman"/>
          <w:sz w:val="24"/>
          <w:szCs w:val="24"/>
        </w:rPr>
        <w:t xml:space="preserve">0.255, incidence </w:t>
      </w:r>
      <w:r w:rsidR="00D833C8" w:rsidRPr="00B376E4">
        <w:rPr>
          <w:rFonts w:ascii="Book Antiqua" w:eastAsia="Arial Unicode MS" w:hAnsi="Book Antiqua" w:cs="Times New Roman"/>
          <w:sz w:val="24"/>
          <w:szCs w:val="24"/>
        </w:rPr>
        <w:t xml:space="preserve">screening: </w:t>
      </w:r>
      <w:r w:rsidR="003F60A9" w:rsidRPr="00B376E4">
        <w:rPr>
          <w:rFonts w:ascii="Book Antiqua" w:eastAsia="Arial Unicode MS" w:hAnsi="Book Antiqua" w:cs="Times New Roman"/>
          <w:i/>
          <w:caps/>
          <w:sz w:val="24"/>
          <w:szCs w:val="24"/>
        </w:rPr>
        <w:t xml:space="preserve">p = </w:t>
      </w:r>
      <w:r w:rsidR="00A11739" w:rsidRPr="00B376E4">
        <w:rPr>
          <w:rFonts w:ascii="Book Antiqua" w:eastAsia="Arial Unicode MS" w:hAnsi="Book Antiqua" w:cs="Times New Roman"/>
          <w:sz w:val="24"/>
          <w:szCs w:val="24"/>
        </w:rPr>
        <w:t>0.043)</w:t>
      </w:r>
      <w:r w:rsidR="00EE0222" w:rsidRPr="00B376E4">
        <w:rPr>
          <w:rFonts w:ascii="Book Antiqua" w:eastAsia="Arial Unicode MS" w:hAnsi="Book Antiqua" w:cs="Times New Roman"/>
          <w:sz w:val="24"/>
          <w:szCs w:val="24"/>
        </w:rPr>
        <w:t xml:space="preserve">. </w:t>
      </w:r>
      <w:r w:rsidR="00283595" w:rsidRPr="00B376E4">
        <w:rPr>
          <w:rFonts w:ascii="Book Antiqua" w:eastAsia="Arial Unicode MS" w:hAnsi="Book Antiqua" w:cs="Times New Roman"/>
          <w:sz w:val="24"/>
          <w:szCs w:val="24"/>
        </w:rPr>
        <w:t>B</w:t>
      </w:r>
      <w:r w:rsidR="00583EEE" w:rsidRPr="00B376E4">
        <w:rPr>
          <w:rFonts w:ascii="Book Antiqua" w:eastAsia="Arial Unicode MS" w:hAnsi="Book Antiqua" w:cs="Times New Roman"/>
          <w:sz w:val="24"/>
          <w:szCs w:val="24"/>
        </w:rPr>
        <w:t xml:space="preserve">y </w:t>
      </w:r>
      <w:r w:rsidR="00E265DD" w:rsidRPr="00B376E4">
        <w:rPr>
          <w:rFonts w:ascii="Book Antiqua" w:eastAsia="Arial Unicode MS" w:hAnsi="Book Antiqua" w:cs="Times New Roman"/>
          <w:sz w:val="24"/>
          <w:szCs w:val="24"/>
        </w:rPr>
        <w:t xml:space="preserve">the </w:t>
      </w:r>
      <w:r w:rsidR="00583EEE" w:rsidRPr="00B376E4">
        <w:rPr>
          <w:rFonts w:ascii="Book Antiqua" w:eastAsia="Arial Unicode MS" w:hAnsi="Book Antiqua" w:cs="Times New Roman"/>
          <w:sz w:val="24"/>
          <w:szCs w:val="24"/>
        </w:rPr>
        <w:t xml:space="preserve">incidence method, </w:t>
      </w:r>
      <w:r w:rsidR="00E265DD" w:rsidRPr="00B376E4">
        <w:rPr>
          <w:rFonts w:ascii="Book Antiqua" w:eastAsia="Arial Unicode MS" w:hAnsi="Book Antiqua" w:cs="Times New Roman"/>
          <w:sz w:val="24"/>
          <w:szCs w:val="24"/>
        </w:rPr>
        <w:t xml:space="preserve">the </w:t>
      </w:r>
      <w:r w:rsidR="00583EEE" w:rsidRPr="00B376E4">
        <w:rPr>
          <w:rFonts w:ascii="Book Antiqua" w:eastAsia="Arial Unicode MS" w:hAnsi="Book Antiqua" w:cs="Times New Roman"/>
          <w:sz w:val="24"/>
          <w:szCs w:val="24"/>
        </w:rPr>
        <w:t>sensitivity of endoscopic screening</w:t>
      </w:r>
      <w:r w:rsidR="00DE4D4D" w:rsidRPr="00B376E4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BC435C" w:rsidRPr="00B376E4">
        <w:rPr>
          <w:rFonts w:ascii="Book Antiqua" w:eastAsia="Arial Unicode MS" w:hAnsi="Book Antiqua" w:cs="Times New Roman"/>
          <w:sz w:val="24"/>
          <w:szCs w:val="24"/>
        </w:rPr>
        <w:t xml:space="preserve">for prevalence and incidence screenings </w:t>
      </w:r>
      <w:r w:rsidR="00583EEE" w:rsidRPr="00B376E4">
        <w:rPr>
          <w:rFonts w:ascii="Book Antiqua" w:eastAsia="Arial Unicode MS" w:hAnsi="Book Antiqua" w:cs="Times New Roman"/>
          <w:sz w:val="24"/>
          <w:szCs w:val="24"/>
        </w:rPr>
        <w:t>was also higher than</w:t>
      </w:r>
      <w:r w:rsidR="00392AA7" w:rsidRPr="00B376E4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D52B70" w:rsidRPr="00B376E4">
        <w:rPr>
          <w:rFonts w:ascii="Book Antiqua" w:eastAsia="Arial Unicode MS" w:hAnsi="Book Antiqua" w:cs="Times New Roman"/>
          <w:sz w:val="24"/>
          <w:szCs w:val="24"/>
        </w:rPr>
        <w:t>that</w:t>
      </w:r>
      <w:r w:rsidR="00E265DD" w:rsidRPr="00B376E4">
        <w:rPr>
          <w:rFonts w:ascii="Book Antiqua" w:eastAsia="Arial Unicode MS" w:hAnsi="Book Antiqua" w:cs="Times New Roman"/>
          <w:sz w:val="24"/>
          <w:szCs w:val="24"/>
        </w:rPr>
        <w:t xml:space="preserve"> of </w:t>
      </w:r>
      <w:r w:rsidR="00507372" w:rsidRPr="00B376E4">
        <w:rPr>
          <w:rFonts w:ascii="Book Antiqua" w:eastAsia="Arial Unicode MS" w:hAnsi="Book Antiqua" w:cs="Times New Roman"/>
          <w:sz w:val="24"/>
          <w:szCs w:val="24"/>
        </w:rPr>
        <w:t>radiographic</w:t>
      </w:r>
      <w:r w:rsidR="00583EEE" w:rsidRPr="00B376E4">
        <w:rPr>
          <w:rFonts w:ascii="Book Antiqua" w:eastAsia="Arial Unicode MS" w:hAnsi="Book Antiqua" w:cs="Times New Roman"/>
          <w:sz w:val="24"/>
          <w:szCs w:val="24"/>
        </w:rPr>
        <w:t xml:space="preserve"> screening</w:t>
      </w:r>
      <w:r w:rsidR="00A11739" w:rsidRPr="00B376E4">
        <w:rPr>
          <w:rFonts w:ascii="Book Antiqua" w:eastAsia="Arial Unicode MS" w:hAnsi="Book Antiqua" w:cs="Times New Roman"/>
          <w:sz w:val="24"/>
          <w:szCs w:val="24"/>
        </w:rPr>
        <w:t xml:space="preserve"> (prevalence screening: </w:t>
      </w:r>
      <w:r w:rsidR="003F60A9" w:rsidRPr="00B376E4">
        <w:rPr>
          <w:rFonts w:ascii="Book Antiqua" w:eastAsia="Arial Unicode MS" w:hAnsi="Book Antiqua" w:cs="Times New Roman"/>
          <w:i/>
          <w:caps/>
          <w:sz w:val="24"/>
          <w:szCs w:val="24"/>
        </w:rPr>
        <w:t xml:space="preserve">p = </w:t>
      </w:r>
      <w:r w:rsidR="00A11739" w:rsidRPr="00B376E4">
        <w:rPr>
          <w:rFonts w:ascii="Book Antiqua" w:eastAsia="Arial Unicode MS" w:hAnsi="Book Antiqua" w:cs="Times New Roman"/>
          <w:sz w:val="24"/>
          <w:szCs w:val="24"/>
        </w:rPr>
        <w:t xml:space="preserve">0.626, incidence </w:t>
      </w:r>
      <w:r w:rsidR="00D833C8" w:rsidRPr="00B376E4">
        <w:rPr>
          <w:rFonts w:ascii="Book Antiqua" w:eastAsia="Arial Unicode MS" w:hAnsi="Book Antiqua" w:cs="Times New Roman"/>
          <w:sz w:val="24"/>
          <w:szCs w:val="24"/>
        </w:rPr>
        <w:t xml:space="preserve">screening: </w:t>
      </w:r>
      <w:r w:rsidR="003F60A9" w:rsidRPr="00B376E4">
        <w:rPr>
          <w:rFonts w:ascii="Book Antiqua" w:eastAsia="Arial Unicode MS" w:hAnsi="Book Antiqua" w:cs="Times New Roman"/>
          <w:i/>
          <w:caps/>
          <w:sz w:val="24"/>
          <w:szCs w:val="24"/>
        </w:rPr>
        <w:t xml:space="preserve">p = </w:t>
      </w:r>
      <w:r w:rsidR="00A11739" w:rsidRPr="00B376E4">
        <w:rPr>
          <w:rFonts w:ascii="Book Antiqua" w:eastAsia="Arial Unicode MS" w:hAnsi="Book Antiqua" w:cs="Times New Roman"/>
          <w:sz w:val="24"/>
          <w:szCs w:val="24"/>
        </w:rPr>
        <w:t>0.117)</w:t>
      </w:r>
      <w:r w:rsidR="00583EEE" w:rsidRPr="00B376E4">
        <w:rPr>
          <w:rFonts w:ascii="Book Antiqua" w:eastAsia="Arial Unicode MS" w:hAnsi="Book Antiqua" w:cs="Times New Roman"/>
          <w:sz w:val="24"/>
          <w:szCs w:val="24"/>
        </w:rPr>
        <w:t>.</w:t>
      </w:r>
      <w:r w:rsidR="00DE4D4D" w:rsidRPr="00B376E4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EE6A84" w:rsidRPr="00B376E4">
        <w:rPr>
          <w:rFonts w:ascii="Book Antiqua" w:eastAsia="Arial Unicode MS" w:hAnsi="Book Antiqua" w:cs="Times New Roman"/>
          <w:sz w:val="24"/>
          <w:szCs w:val="24"/>
        </w:rPr>
        <w:t xml:space="preserve">Even if the incidence method is </w:t>
      </w:r>
      <w:r w:rsidR="00D52B70" w:rsidRPr="00B376E4">
        <w:rPr>
          <w:rFonts w:ascii="Book Antiqua" w:eastAsia="Arial Unicode MS" w:hAnsi="Book Antiqua" w:cs="Times New Roman"/>
          <w:sz w:val="24"/>
          <w:szCs w:val="24"/>
        </w:rPr>
        <w:t>used, the sensitivity of endoscopic screening was</w:t>
      </w:r>
      <w:r w:rsidR="00EE6A84" w:rsidRPr="00B376E4">
        <w:rPr>
          <w:rFonts w:ascii="Book Antiqua" w:eastAsia="Arial Unicode MS" w:hAnsi="Book Antiqua" w:cs="Times New Roman"/>
          <w:sz w:val="24"/>
          <w:szCs w:val="24"/>
        </w:rPr>
        <w:t xml:space="preserve"> always higher than </w:t>
      </w:r>
      <w:r w:rsidR="00D52B70" w:rsidRPr="00B376E4">
        <w:rPr>
          <w:rFonts w:ascii="Book Antiqua" w:eastAsia="Arial Unicode MS" w:hAnsi="Book Antiqua" w:cs="Times New Roman"/>
          <w:sz w:val="24"/>
          <w:szCs w:val="24"/>
        </w:rPr>
        <w:t xml:space="preserve">that of </w:t>
      </w:r>
      <w:r w:rsidR="00EE6A84" w:rsidRPr="00B376E4">
        <w:rPr>
          <w:rFonts w:ascii="Book Antiqua" w:eastAsia="Arial Unicode MS" w:hAnsi="Book Antiqua" w:cs="Times New Roman"/>
          <w:sz w:val="24"/>
          <w:szCs w:val="24"/>
        </w:rPr>
        <w:t>radiographic screening in both rounds.</w:t>
      </w:r>
    </w:p>
    <w:p w:rsidR="00D52B70" w:rsidRPr="00B376E4" w:rsidRDefault="000E4847" w:rsidP="00B376E4">
      <w:pPr>
        <w:tabs>
          <w:tab w:val="left" w:pos="2410"/>
        </w:tabs>
        <w:adjustRightInd w:val="0"/>
        <w:snapToGrid w:val="0"/>
        <w:spacing w:line="360" w:lineRule="auto"/>
        <w:ind w:firstLineChars="350" w:firstLine="840"/>
        <w:rPr>
          <w:rFonts w:ascii="Book Antiqua" w:eastAsia="Arial Unicode MS" w:hAnsi="Book Antiqua" w:cs="Times New Roman"/>
          <w:sz w:val="24"/>
          <w:szCs w:val="24"/>
        </w:rPr>
      </w:pPr>
      <w:r w:rsidRPr="00B376E4">
        <w:rPr>
          <w:rFonts w:ascii="Book Antiqua" w:eastAsia="Arial Unicode MS" w:hAnsi="Book Antiqua" w:cs="Times New Roman"/>
          <w:sz w:val="24"/>
          <w:szCs w:val="24"/>
        </w:rPr>
        <w:t xml:space="preserve">Recently, </w:t>
      </w:r>
      <w:r w:rsidR="003C0868" w:rsidRPr="00B376E4">
        <w:rPr>
          <w:rFonts w:ascii="Book Antiqua" w:eastAsia="Arial Unicode MS" w:hAnsi="Book Antiqua" w:cs="Times New Roman"/>
          <w:sz w:val="24"/>
          <w:szCs w:val="24"/>
        </w:rPr>
        <w:t>the result</w:t>
      </w:r>
      <w:r w:rsidR="00E265DD" w:rsidRPr="00B376E4">
        <w:rPr>
          <w:rFonts w:ascii="Book Antiqua" w:eastAsia="Arial Unicode MS" w:hAnsi="Book Antiqua" w:cs="Times New Roman"/>
          <w:sz w:val="24"/>
          <w:szCs w:val="24"/>
        </w:rPr>
        <w:t>s</w:t>
      </w:r>
      <w:r w:rsidR="003C0868" w:rsidRPr="00B376E4">
        <w:rPr>
          <w:rFonts w:ascii="Book Antiqua" w:eastAsia="Arial Unicode MS" w:hAnsi="Book Antiqua" w:cs="Times New Roman"/>
          <w:sz w:val="24"/>
          <w:szCs w:val="24"/>
        </w:rPr>
        <w:t xml:space="preserve"> of a community-based case-control </w:t>
      </w:r>
      <w:r w:rsidR="00E265DD" w:rsidRPr="00B376E4">
        <w:rPr>
          <w:rFonts w:ascii="Book Antiqua" w:eastAsia="Arial Unicode MS" w:hAnsi="Book Antiqua" w:cs="Times New Roman"/>
          <w:sz w:val="24"/>
          <w:szCs w:val="24"/>
        </w:rPr>
        <w:t xml:space="preserve">study </w:t>
      </w:r>
      <w:r w:rsidR="003C0868" w:rsidRPr="00B376E4">
        <w:rPr>
          <w:rFonts w:ascii="Book Antiqua" w:eastAsia="Arial Unicode MS" w:hAnsi="Book Antiqua" w:cs="Times New Roman"/>
          <w:sz w:val="24"/>
          <w:szCs w:val="24"/>
        </w:rPr>
        <w:t>of endoscopic screening</w:t>
      </w:r>
      <w:r w:rsidR="0058330F" w:rsidRPr="00B376E4">
        <w:rPr>
          <w:rFonts w:ascii="Book Antiqua" w:eastAsia="Arial Unicode MS" w:hAnsi="Book Antiqua" w:cs="Times New Roman"/>
          <w:sz w:val="24"/>
          <w:szCs w:val="24"/>
        </w:rPr>
        <w:t xml:space="preserve"> </w:t>
      </w:r>
      <w:r w:rsidR="00FF70A3" w:rsidRPr="00B376E4">
        <w:rPr>
          <w:rFonts w:ascii="Book Antiqua" w:eastAsia="Arial Unicode MS" w:hAnsi="Book Antiqua" w:cs="Times New Roman"/>
          <w:sz w:val="24"/>
          <w:szCs w:val="24"/>
        </w:rPr>
        <w:t>have been reported</w:t>
      </w:r>
      <w:r w:rsidR="0058330F" w:rsidRPr="00B376E4">
        <w:rPr>
          <w:rFonts w:ascii="Book Antiqua" w:eastAsia="Arial Unicode MS" w:hAnsi="Book Antiqua" w:cs="Times New Roman"/>
          <w:sz w:val="24"/>
          <w:szCs w:val="24"/>
          <w:vertAlign w:val="superscript"/>
        </w:rPr>
        <w:t>[</w:t>
      </w:r>
      <w:r w:rsidR="003F60A9" w:rsidRPr="00B376E4">
        <w:rPr>
          <w:rFonts w:ascii="Book Antiqua" w:eastAsia="Arial Unicode MS" w:hAnsi="Book Antiqua" w:cs="Times New Roman"/>
          <w:sz w:val="24"/>
          <w:szCs w:val="24"/>
          <w:vertAlign w:val="superscript"/>
        </w:rPr>
        <w:t>28,</w:t>
      </w:r>
      <w:r w:rsidR="00FF70A3" w:rsidRPr="00B376E4">
        <w:rPr>
          <w:rFonts w:ascii="Book Antiqua" w:eastAsia="Arial Unicode MS" w:hAnsi="Book Antiqua" w:cs="Times New Roman"/>
          <w:sz w:val="24"/>
          <w:szCs w:val="24"/>
          <w:vertAlign w:val="superscript"/>
        </w:rPr>
        <w:t>29</w:t>
      </w:r>
      <w:r w:rsidR="0058330F" w:rsidRPr="00B376E4">
        <w:rPr>
          <w:rFonts w:ascii="Book Antiqua" w:eastAsia="Arial Unicode MS" w:hAnsi="Book Antiqua" w:cs="Times New Roman"/>
          <w:sz w:val="24"/>
          <w:szCs w:val="24"/>
          <w:vertAlign w:val="superscript"/>
        </w:rPr>
        <w:t>]</w:t>
      </w:r>
      <w:r w:rsidR="003C0868" w:rsidRPr="00B376E4">
        <w:rPr>
          <w:rFonts w:ascii="Book Antiqua" w:eastAsia="Arial Unicode MS" w:hAnsi="Book Antiqua" w:cs="Times New Roman"/>
          <w:sz w:val="24"/>
          <w:szCs w:val="24"/>
        </w:rPr>
        <w:t xml:space="preserve">. </w:t>
      </w:r>
      <w:r w:rsidR="00FF70A3" w:rsidRPr="00B376E4">
        <w:rPr>
          <w:rFonts w:ascii="Book Antiqua" w:eastAsia="Arial Unicode MS" w:hAnsi="Book Antiqua" w:cs="Times New Roman"/>
          <w:sz w:val="24"/>
          <w:szCs w:val="24"/>
        </w:rPr>
        <w:t>Based on the resu</w:t>
      </w:r>
      <w:r w:rsidR="00D52B70" w:rsidRPr="00B376E4">
        <w:rPr>
          <w:rFonts w:ascii="Book Antiqua" w:eastAsia="Arial Unicode MS" w:hAnsi="Book Antiqua" w:cs="Times New Roman"/>
          <w:sz w:val="24"/>
          <w:szCs w:val="24"/>
        </w:rPr>
        <w:t>lts of a larger</w:t>
      </w:r>
      <w:r w:rsidR="00516AB2" w:rsidRPr="00B376E4">
        <w:rPr>
          <w:rFonts w:ascii="Book Antiqua" w:eastAsia="Arial Unicode MS" w:hAnsi="Book Antiqua" w:cs="Times New Roman"/>
          <w:sz w:val="24"/>
          <w:szCs w:val="24"/>
        </w:rPr>
        <w:t xml:space="preserve"> case-control stud</w:t>
      </w:r>
      <w:r w:rsidR="00FF70A3" w:rsidRPr="00B376E4">
        <w:rPr>
          <w:rFonts w:ascii="Book Antiqua" w:eastAsia="Arial Unicode MS" w:hAnsi="Book Antiqua" w:cs="Times New Roman"/>
          <w:sz w:val="24"/>
          <w:szCs w:val="24"/>
        </w:rPr>
        <w:t>y, t</w:t>
      </w:r>
      <w:r w:rsidR="003C0868" w:rsidRPr="00B376E4">
        <w:rPr>
          <w:rFonts w:ascii="Book Antiqua" w:hAnsi="Book Antiqua"/>
          <w:bCs/>
          <w:sz w:val="24"/>
          <w:szCs w:val="24"/>
        </w:rPr>
        <w:t>he</w:t>
      </w:r>
      <w:r w:rsidR="00392AA7" w:rsidRPr="00B376E4">
        <w:rPr>
          <w:rFonts w:ascii="Book Antiqua" w:hAnsi="Book Antiqua"/>
          <w:bCs/>
          <w:sz w:val="24"/>
          <w:szCs w:val="24"/>
        </w:rPr>
        <w:t xml:space="preserve"> </w:t>
      </w:r>
      <w:r w:rsidR="00E265DD" w:rsidRPr="00B376E4">
        <w:rPr>
          <w:rFonts w:ascii="Book Antiqua" w:hAnsi="Book Antiqua"/>
          <w:bCs/>
          <w:sz w:val="24"/>
          <w:szCs w:val="24"/>
        </w:rPr>
        <w:t>findings</w:t>
      </w:r>
      <w:r w:rsidR="003C0868" w:rsidRPr="00B376E4">
        <w:rPr>
          <w:rFonts w:ascii="Book Antiqua" w:hAnsi="Book Antiqua"/>
          <w:bCs/>
          <w:sz w:val="24"/>
          <w:szCs w:val="24"/>
        </w:rPr>
        <w:t xml:space="preserve"> suggest a 30% reduction in gastric cancer mortality by endoscopic screening comp</w:t>
      </w:r>
      <w:r w:rsidR="00EE0222" w:rsidRPr="00B376E4">
        <w:rPr>
          <w:rFonts w:ascii="Book Antiqua" w:hAnsi="Book Antiqua"/>
          <w:bCs/>
          <w:sz w:val="24"/>
          <w:szCs w:val="24"/>
        </w:rPr>
        <w:t xml:space="preserve">ared with no screening within </w:t>
      </w:r>
      <w:r w:rsidR="00FA0D33" w:rsidRPr="00B376E4">
        <w:rPr>
          <w:rFonts w:ascii="Book Antiqua" w:hAnsi="Book Antiqua"/>
          <w:bCs/>
          <w:sz w:val="24"/>
          <w:szCs w:val="24"/>
        </w:rPr>
        <w:t>36</w:t>
      </w:r>
      <w:r w:rsidR="003C0868" w:rsidRPr="00B376E4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="003C0868" w:rsidRPr="00B376E4">
        <w:rPr>
          <w:rFonts w:ascii="Book Antiqua" w:hAnsi="Book Antiqua"/>
          <w:bCs/>
          <w:sz w:val="24"/>
          <w:szCs w:val="24"/>
        </w:rPr>
        <w:t>mo</w:t>
      </w:r>
      <w:proofErr w:type="spellEnd"/>
      <w:r w:rsidR="003C0868" w:rsidRPr="00B376E4">
        <w:rPr>
          <w:rFonts w:ascii="Book Antiqua" w:hAnsi="Book Antiqua"/>
          <w:bCs/>
          <w:sz w:val="24"/>
          <w:szCs w:val="24"/>
        </w:rPr>
        <w:t xml:space="preserve"> before the date of diagnosis of gastric cancer</w:t>
      </w:r>
      <w:r w:rsidR="0058330F" w:rsidRPr="00B376E4">
        <w:rPr>
          <w:rFonts w:ascii="Book Antiqua" w:hAnsi="Book Antiqua"/>
          <w:bCs/>
          <w:sz w:val="24"/>
          <w:szCs w:val="24"/>
          <w:vertAlign w:val="superscript"/>
        </w:rPr>
        <w:t>[</w:t>
      </w:r>
      <w:r w:rsidR="00FF70A3" w:rsidRPr="00B376E4">
        <w:rPr>
          <w:rFonts w:ascii="Book Antiqua" w:hAnsi="Book Antiqua"/>
          <w:bCs/>
          <w:sz w:val="24"/>
          <w:szCs w:val="24"/>
          <w:vertAlign w:val="superscript"/>
        </w:rPr>
        <w:t>28</w:t>
      </w:r>
      <w:r w:rsidR="0058330F" w:rsidRPr="00B376E4">
        <w:rPr>
          <w:rFonts w:ascii="Book Antiqua" w:hAnsi="Book Antiqua"/>
          <w:bCs/>
          <w:sz w:val="24"/>
          <w:szCs w:val="24"/>
          <w:vertAlign w:val="superscript"/>
        </w:rPr>
        <w:t>]</w:t>
      </w:r>
      <w:r w:rsidR="003C0868" w:rsidRPr="00B376E4">
        <w:rPr>
          <w:rFonts w:ascii="Book Antiqua" w:hAnsi="Book Antiqua"/>
          <w:bCs/>
          <w:sz w:val="24"/>
          <w:szCs w:val="24"/>
        </w:rPr>
        <w:t>.</w:t>
      </w:r>
      <w:r w:rsidR="0058330F" w:rsidRPr="00B376E4">
        <w:rPr>
          <w:rFonts w:ascii="Book Antiqua" w:hAnsi="Book Antiqua"/>
          <w:bCs/>
          <w:sz w:val="24"/>
          <w:szCs w:val="24"/>
        </w:rPr>
        <w:t xml:space="preserve"> </w:t>
      </w:r>
      <w:r w:rsidR="00FF5745" w:rsidRPr="00B376E4">
        <w:rPr>
          <w:rFonts w:ascii="Book Antiqua" w:hAnsi="Book Antiqua"/>
          <w:bCs/>
          <w:sz w:val="24"/>
          <w:szCs w:val="24"/>
        </w:rPr>
        <w:t xml:space="preserve">Although the sample size is small in </w:t>
      </w:r>
      <w:r w:rsidR="00D52B70" w:rsidRPr="00B376E4">
        <w:rPr>
          <w:rFonts w:ascii="Book Antiqua" w:hAnsi="Book Antiqua"/>
          <w:bCs/>
          <w:sz w:val="24"/>
          <w:szCs w:val="24"/>
        </w:rPr>
        <w:t xml:space="preserve">the </w:t>
      </w:r>
      <w:r w:rsidR="00FF5745" w:rsidRPr="00B376E4">
        <w:rPr>
          <w:rFonts w:ascii="Book Antiqua" w:hAnsi="Book Antiqua"/>
          <w:bCs/>
          <w:sz w:val="24"/>
          <w:szCs w:val="24"/>
        </w:rPr>
        <w:t xml:space="preserve">Nagasaki study, </w:t>
      </w:r>
      <w:r w:rsidR="00D52B70" w:rsidRPr="00B376E4">
        <w:rPr>
          <w:rFonts w:ascii="Book Antiqua" w:hAnsi="Book Antiqua"/>
          <w:bCs/>
          <w:sz w:val="24"/>
          <w:szCs w:val="24"/>
        </w:rPr>
        <w:t xml:space="preserve">a </w:t>
      </w:r>
      <w:r w:rsidR="00FF5745" w:rsidRPr="00B376E4">
        <w:rPr>
          <w:rFonts w:ascii="Book Antiqua" w:hAnsi="Book Antiqua"/>
          <w:bCs/>
          <w:sz w:val="24"/>
          <w:szCs w:val="24"/>
        </w:rPr>
        <w:t xml:space="preserve">higher mortality reduction from gastric cancer by 80% </w:t>
      </w:r>
      <w:r w:rsidR="00D52B70" w:rsidRPr="00B376E4">
        <w:rPr>
          <w:rFonts w:ascii="Book Antiqua" w:hAnsi="Book Antiqua"/>
          <w:bCs/>
          <w:sz w:val="24"/>
          <w:szCs w:val="24"/>
        </w:rPr>
        <w:t xml:space="preserve">was </w:t>
      </w:r>
      <w:r w:rsidR="00FF5745" w:rsidRPr="00B376E4">
        <w:rPr>
          <w:rFonts w:ascii="Book Antiqua" w:hAnsi="Book Antiqua"/>
          <w:bCs/>
          <w:sz w:val="24"/>
          <w:szCs w:val="24"/>
        </w:rPr>
        <w:t>reported</w:t>
      </w:r>
      <w:r w:rsidR="0058330F" w:rsidRPr="00B376E4">
        <w:rPr>
          <w:rFonts w:ascii="Book Antiqua" w:hAnsi="Book Antiqua"/>
          <w:bCs/>
          <w:sz w:val="24"/>
          <w:szCs w:val="24"/>
          <w:vertAlign w:val="superscript"/>
        </w:rPr>
        <w:t>[</w:t>
      </w:r>
      <w:r w:rsidR="00FF5745" w:rsidRPr="00B376E4">
        <w:rPr>
          <w:rFonts w:ascii="Book Antiqua" w:hAnsi="Book Antiqua"/>
          <w:bCs/>
          <w:sz w:val="24"/>
          <w:szCs w:val="24"/>
          <w:vertAlign w:val="superscript"/>
        </w:rPr>
        <w:t>29</w:t>
      </w:r>
      <w:r w:rsidR="0058330F" w:rsidRPr="00B376E4">
        <w:rPr>
          <w:rFonts w:ascii="Book Antiqua" w:hAnsi="Book Antiqua"/>
          <w:bCs/>
          <w:sz w:val="24"/>
          <w:szCs w:val="24"/>
          <w:vertAlign w:val="superscript"/>
        </w:rPr>
        <w:t>]</w:t>
      </w:r>
      <w:r w:rsidR="00FF5745" w:rsidRPr="00B376E4">
        <w:rPr>
          <w:rFonts w:ascii="Book Antiqua" w:hAnsi="Book Antiqua"/>
          <w:bCs/>
          <w:sz w:val="24"/>
          <w:szCs w:val="24"/>
        </w:rPr>
        <w:t>. Although t</w:t>
      </w:r>
      <w:r w:rsidR="00E265DD" w:rsidRPr="00B376E4">
        <w:rPr>
          <w:rFonts w:ascii="Book Antiqua" w:hAnsi="Book Antiqua"/>
          <w:bCs/>
          <w:sz w:val="24"/>
          <w:szCs w:val="24"/>
        </w:rPr>
        <w:t>hese results suggest</w:t>
      </w:r>
      <w:r w:rsidR="00392AA7" w:rsidRPr="00B376E4">
        <w:rPr>
          <w:rFonts w:ascii="Book Antiqua" w:hAnsi="Book Antiqua"/>
          <w:bCs/>
          <w:sz w:val="24"/>
          <w:szCs w:val="24"/>
        </w:rPr>
        <w:t xml:space="preserve"> </w:t>
      </w:r>
      <w:r w:rsidR="003C0868" w:rsidRPr="00B376E4">
        <w:rPr>
          <w:rFonts w:ascii="Book Antiqua" w:hAnsi="Book Antiqua"/>
          <w:bCs/>
          <w:sz w:val="24"/>
          <w:szCs w:val="24"/>
        </w:rPr>
        <w:t xml:space="preserve">that gastric cancer </w:t>
      </w:r>
      <w:r w:rsidR="003C0868" w:rsidRPr="00B376E4">
        <w:rPr>
          <w:rFonts w:ascii="Book Antiqua" w:hAnsi="Book Antiqua"/>
          <w:bCs/>
          <w:sz w:val="24"/>
          <w:szCs w:val="24"/>
        </w:rPr>
        <w:lastRenderedPageBreak/>
        <w:t xml:space="preserve">mortality could be reduced by endoscopic screening, </w:t>
      </w:r>
      <w:r w:rsidR="00E265DD" w:rsidRPr="00B376E4">
        <w:rPr>
          <w:rFonts w:ascii="Book Antiqua" w:hAnsi="Book Antiqua"/>
          <w:bCs/>
          <w:sz w:val="24"/>
          <w:szCs w:val="24"/>
        </w:rPr>
        <w:t xml:space="preserve">prudence must be observed in </w:t>
      </w:r>
      <w:r w:rsidR="00830343" w:rsidRPr="00B376E4">
        <w:rPr>
          <w:rFonts w:ascii="Book Antiqua" w:hAnsi="Book Antiqua"/>
          <w:bCs/>
          <w:sz w:val="24"/>
          <w:szCs w:val="24"/>
        </w:rPr>
        <w:t>interpret</w:t>
      </w:r>
      <w:r w:rsidR="00E265DD" w:rsidRPr="00B376E4">
        <w:rPr>
          <w:rFonts w:ascii="Book Antiqua" w:hAnsi="Book Antiqua"/>
          <w:bCs/>
          <w:sz w:val="24"/>
          <w:szCs w:val="24"/>
        </w:rPr>
        <w:t>ing</w:t>
      </w:r>
      <w:r w:rsidR="00830343" w:rsidRPr="00B376E4">
        <w:rPr>
          <w:rFonts w:ascii="Book Antiqua" w:hAnsi="Book Antiqua"/>
          <w:bCs/>
          <w:sz w:val="24"/>
          <w:szCs w:val="24"/>
        </w:rPr>
        <w:t xml:space="preserve"> positive res</w:t>
      </w:r>
      <w:r w:rsidR="00516AB2" w:rsidRPr="00B376E4">
        <w:rPr>
          <w:rFonts w:ascii="Book Antiqua" w:hAnsi="Book Antiqua"/>
          <w:bCs/>
          <w:sz w:val="24"/>
          <w:szCs w:val="24"/>
        </w:rPr>
        <w:t>ults because these case-control</w:t>
      </w:r>
      <w:r w:rsidR="00830343" w:rsidRPr="00B376E4">
        <w:rPr>
          <w:rFonts w:ascii="Book Antiqua" w:hAnsi="Book Antiqua"/>
          <w:bCs/>
          <w:sz w:val="24"/>
          <w:szCs w:val="24"/>
        </w:rPr>
        <w:t xml:space="preserve"> studies </w:t>
      </w:r>
      <w:r w:rsidR="00E265DD" w:rsidRPr="00B376E4">
        <w:rPr>
          <w:rFonts w:ascii="Book Antiqua" w:hAnsi="Book Antiqua"/>
          <w:bCs/>
          <w:sz w:val="24"/>
          <w:szCs w:val="24"/>
        </w:rPr>
        <w:t xml:space="preserve">may have </w:t>
      </w:r>
      <w:r w:rsidR="00830343" w:rsidRPr="00B376E4">
        <w:rPr>
          <w:rFonts w:ascii="Book Antiqua" w:hAnsi="Book Antiqua"/>
          <w:bCs/>
          <w:sz w:val="24"/>
          <w:szCs w:val="24"/>
        </w:rPr>
        <w:t xml:space="preserve">included </w:t>
      </w:r>
      <w:r w:rsidR="00E265DD" w:rsidRPr="00B376E4">
        <w:rPr>
          <w:rFonts w:ascii="Book Antiqua" w:hAnsi="Book Antiqua"/>
          <w:bCs/>
          <w:sz w:val="24"/>
          <w:szCs w:val="24"/>
        </w:rPr>
        <w:t xml:space="preserve">self-selection </w:t>
      </w:r>
      <w:r w:rsidR="00830343" w:rsidRPr="00B376E4">
        <w:rPr>
          <w:rFonts w:ascii="Book Antiqua" w:hAnsi="Book Antiqua"/>
          <w:bCs/>
          <w:sz w:val="24"/>
          <w:szCs w:val="24"/>
        </w:rPr>
        <w:t xml:space="preserve">bias. </w:t>
      </w:r>
    </w:p>
    <w:p w:rsidR="00D52B70" w:rsidRPr="00B376E4" w:rsidRDefault="00D52B70" w:rsidP="00B376E4">
      <w:pPr>
        <w:tabs>
          <w:tab w:val="left" w:pos="2410"/>
        </w:tabs>
        <w:adjustRightInd w:val="0"/>
        <w:snapToGrid w:val="0"/>
        <w:spacing w:line="360" w:lineRule="auto"/>
        <w:rPr>
          <w:rFonts w:ascii="Book Antiqua" w:eastAsia="Arial Unicode MS" w:hAnsi="Book Antiqua" w:cs="Times New Roman"/>
          <w:sz w:val="24"/>
          <w:szCs w:val="24"/>
        </w:rPr>
      </w:pPr>
    </w:p>
    <w:p w:rsidR="002A11B8" w:rsidRPr="00B376E4" w:rsidRDefault="005A2B5F" w:rsidP="00B376E4">
      <w:pPr>
        <w:tabs>
          <w:tab w:val="left" w:pos="2410"/>
        </w:tabs>
        <w:adjustRightInd w:val="0"/>
        <w:snapToGrid w:val="0"/>
        <w:spacing w:line="360" w:lineRule="auto"/>
        <w:rPr>
          <w:rStyle w:val="apple-converted-space"/>
          <w:rFonts w:ascii="Book Antiqua" w:hAnsi="Book Antiqua" w:cs="Times New Roman"/>
          <w:b/>
          <w:caps/>
          <w:color w:val="000000"/>
          <w:sz w:val="24"/>
          <w:szCs w:val="24"/>
        </w:rPr>
      </w:pPr>
      <w:r w:rsidRPr="00B376E4">
        <w:rPr>
          <w:rStyle w:val="apple-converted-space"/>
          <w:rFonts w:ascii="Book Antiqua" w:hAnsi="Book Antiqua" w:cs="Times New Roman"/>
          <w:b/>
          <w:caps/>
          <w:color w:val="000000"/>
          <w:sz w:val="24"/>
          <w:szCs w:val="24"/>
        </w:rPr>
        <w:t>Targeting the high-risk group</w:t>
      </w:r>
    </w:p>
    <w:p w:rsidR="0098128C" w:rsidRPr="00B376E4" w:rsidRDefault="00D52B70" w:rsidP="00B376E4">
      <w:pPr>
        <w:adjustRightInd w:val="0"/>
        <w:snapToGrid w:val="0"/>
        <w:spacing w:line="360" w:lineRule="auto"/>
        <w:rPr>
          <w:rFonts w:ascii="Book Antiqua" w:hAnsi="Book Antiqua" w:cs="Times New Roman"/>
          <w:color w:val="000000"/>
          <w:sz w:val="24"/>
          <w:szCs w:val="24"/>
        </w:rPr>
      </w:pPr>
      <w:r w:rsidRPr="00B376E4">
        <w:rPr>
          <w:rFonts w:ascii="Book Antiqua" w:hAnsi="Book Antiqua" w:cs="Times New Roman"/>
          <w:color w:val="000000"/>
          <w:sz w:val="24"/>
          <w:szCs w:val="24"/>
        </w:rPr>
        <w:t>Although s</w:t>
      </w:r>
      <w:r w:rsidR="00FF5745" w:rsidRPr="00B376E4">
        <w:rPr>
          <w:rFonts w:ascii="Book Antiqua" w:hAnsi="Book Antiqua" w:cs="Times New Roman"/>
          <w:color w:val="000000"/>
          <w:sz w:val="24"/>
          <w:szCs w:val="24"/>
        </w:rPr>
        <w:t xml:space="preserve">erologic testing has been used for targeting the high-risk group for gastric cancer, the </w:t>
      </w:r>
      <w:r w:rsidR="00A05061" w:rsidRPr="00B376E4">
        <w:rPr>
          <w:rFonts w:ascii="Book Antiqua" w:hAnsi="Book Antiqua" w:cs="Times New Roman"/>
          <w:color w:val="000000"/>
          <w:sz w:val="24"/>
          <w:szCs w:val="24"/>
        </w:rPr>
        <w:t>effectiveness</w:t>
      </w:r>
      <w:r w:rsidR="00E2582F" w:rsidRPr="00B376E4">
        <w:rPr>
          <w:rFonts w:ascii="Book Antiqua" w:hAnsi="Book Antiqua" w:cs="Times New Roman"/>
          <w:color w:val="000000"/>
          <w:sz w:val="24"/>
          <w:szCs w:val="24"/>
        </w:rPr>
        <w:t xml:space="preserve"> of these screenings has</w:t>
      </w:r>
      <w:r w:rsidR="00FF5745" w:rsidRPr="00B376E4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376E4">
        <w:rPr>
          <w:rFonts w:ascii="Book Antiqua" w:hAnsi="Book Antiqua" w:cs="Times New Roman"/>
          <w:color w:val="000000"/>
          <w:sz w:val="24"/>
          <w:szCs w:val="24"/>
        </w:rPr>
        <w:t xml:space="preserve">not been fully </w:t>
      </w:r>
      <w:r w:rsidR="002030CE" w:rsidRPr="00B376E4">
        <w:rPr>
          <w:rFonts w:ascii="Book Antiqua" w:hAnsi="Book Antiqua" w:cs="Times New Roman"/>
          <w:color w:val="000000"/>
          <w:sz w:val="24"/>
          <w:szCs w:val="24"/>
        </w:rPr>
        <w:t>clarified</w:t>
      </w:r>
      <w:r w:rsidR="00FF5745" w:rsidRPr="00B376E4">
        <w:rPr>
          <w:rFonts w:ascii="Book Antiqua" w:hAnsi="Book Antiqua" w:cs="Times New Roman"/>
          <w:color w:val="000000"/>
          <w:sz w:val="24"/>
          <w:szCs w:val="24"/>
        </w:rPr>
        <w:t xml:space="preserve">. </w:t>
      </w:r>
      <w:r w:rsidR="00E2582F" w:rsidRPr="00B376E4">
        <w:rPr>
          <w:rFonts w:ascii="Book Antiqua" w:hAnsi="Book Antiqua" w:cs="Times New Roman"/>
          <w:color w:val="000000"/>
          <w:sz w:val="24"/>
          <w:szCs w:val="24"/>
        </w:rPr>
        <w:t>A s</w:t>
      </w:r>
      <w:r w:rsidR="00FF5745" w:rsidRPr="00B376E4">
        <w:rPr>
          <w:rFonts w:ascii="Book Antiqua" w:hAnsi="Book Antiqua" w:cs="Times New Roman"/>
          <w:color w:val="000000"/>
          <w:sz w:val="24"/>
          <w:szCs w:val="24"/>
        </w:rPr>
        <w:t xml:space="preserve">mall case-control </w:t>
      </w:r>
      <w:r w:rsidR="00825DE7" w:rsidRPr="00B376E4">
        <w:rPr>
          <w:rFonts w:ascii="Book Antiqua" w:hAnsi="Book Antiqua" w:cs="Times New Roman"/>
          <w:color w:val="000000"/>
          <w:sz w:val="24"/>
          <w:szCs w:val="24"/>
        </w:rPr>
        <w:t xml:space="preserve">study </w:t>
      </w:r>
      <w:r w:rsidR="00FF5745" w:rsidRPr="00B376E4">
        <w:rPr>
          <w:rFonts w:ascii="Book Antiqua" w:hAnsi="Book Antiqua" w:cs="Times New Roman"/>
          <w:color w:val="000000"/>
          <w:sz w:val="24"/>
          <w:szCs w:val="24"/>
        </w:rPr>
        <w:t xml:space="preserve">reported mortality reduction </w:t>
      </w:r>
      <w:r w:rsidR="0030373D" w:rsidRPr="00B376E4">
        <w:rPr>
          <w:rFonts w:ascii="Book Antiqua" w:hAnsi="Book Antiqua" w:cs="Times New Roman"/>
          <w:color w:val="000000"/>
          <w:sz w:val="24"/>
          <w:szCs w:val="24"/>
        </w:rPr>
        <w:t>from gastric cancer using</w:t>
      </w:r>
      <w:r w:rsidR="00392AA7" w:rsidRPr="00B376E4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E2582F" w:rsidRPr="00B376E4">
        <w:rPr>
          <w:rFonts w:ascii="Book Antiqua" w:hAnsi="Book Antiqua" w:cs="Times New Roman"/>
          <w:color w:val="000000"/>
          <w:sz w:val="24"/>
          <w:szCs w:val="24"/>
        </w:rPr>
        <w:t>serum pepsinogen screening</w:t>
      </w:r>
      <w:r w:rsidR="00E60A9D" w:rsidRPr="00B376E4">
        <w:rPr>
          <w:rFonts w:ascii="Book Antiqua" w:hAnsi="Book Antiqua" w:cs="Times New Roman"/>
          <w:bCs/>
          <w:sz w:val="24"/>
          <w:szCs w:val="24"/>
          <w:vertAlign w:val="superscript"/>
        </w:rPr>
        <w:t>[30]</w:t>
      </w:r>
      <w:r w:rsidR="00825DE7" w:rsidRPr="00B376E4">
        <w:rPr>
          <w:rFonts w:ascii="Book Antiqua" w:hAnsi="Book Antiqua" w:cs="Times New Roman"/>
          <w:color w:val="000000"/>
          <w:sz w:val="24"/>
          <w:szCs w:val="24"/>
        </w:rPr>
        <w:t>; however, this screening</w:t>
      </w:r>
      <w:r w:rsidR="00E2582F" w:rsidRPr="00B376E4">
        <w:rPr>
          <w:rFonts w:ascii="Book Antiqua" w:hAnsi="Book Antiqua" w:cs="Times New Roman"/>
          <w:color w:val="000000"/>
          <w:sz w:val="24"/>
          <w:szCs w:val="24"/>
        </w:rPr>
        <w:t xml:space="preserve"> is insuf</w:t>
      </w:r>
      <w:r w:rsidR="00C57216" w:rsidRPr="00B376E4">
        <w:rPr>
          <w:rFonts w:ascii="Book Antiqua" w:hAnsi="Book Antiqua" w:cs="Times New Roman"/>
          <w:color w:val="000000"/>
          <w:sz w:val="24"/>
          <w:szCs w:val="24"/>
        </w:rPr>
        <w:t>ficient to confirm</w:t>
      </w:r>
      <w:r w:rsidR="00E2582F" w:rsidRPr="00B376E4">
        <w:rPr>
          <w:rFonts w:ascii="Book Antiqua" w:hAnsi="Book Antiqua" w:cs="Times New Roman"/>
          <w:color w:val="000000"/>
          <w:sz w:val="24"/>
          <w:szCs w:val="24"/>
        </w:rPr>
        <w:t xml:space="preserve"> the </w:t>
      </w:r>
      <w:r w:rsidR="00A05061" w:rsidRPr="00B376E4">
        <w:rPr>
          <w:rFonts w:ascii="Book Antiqua" w:hAnsi="Book Antiqua" w:cs="Times New Roman"/>
          <w:color w:val="000000"/>
          <w:sz w:val="24"/>
          <w:szCs w:val="24"/>
        </w:rPr>
        <w:t>effectiveness</w:t>
      </w:r>
      <w:r w:rsidR="00825DE7" w:rsidRPr="00B376E4">
        <w:rPr>
          <w:rFonts w:ascii="Book Antiqua" w:hAnsi="Book Antiqua" w:cs="Times New Roman"/>
          <w:color w:val="000000"/>
          <w:sz w:val="24"/>
          <w:szCs w:val="24"/>
        </w:rPr>
        <w:t xml:space="preserve"> of serological testing</w:t>
      </w:r>
      <w:r w:rsidR="00E2582F" w:rsidRPr="00B376E4">
        <w:rPr>
          <w:rFonts w:ascii="Book Antiqua" w:hAnsi="Book Antiqua" w:cs="Times New Roman"/>
          <w:color w:val="000000"/>
          <w:sz w:val="24"/>
          <w:szCs w:val="24"/>
        </w:rPr>
        <w:t>.</w:t>
      </w:r>
      <w:r w:rsidR="00FF5745" w:rsidRPr="00B376E4">
        <w:rPr>
          <w:rFonts w:ascii="Book Antiqua" w:hAnsi="Book Antiqua" w:cs="Times New Roman"/>
          <w:color w:val="000000"/>
          <w:sz w:val="24"/>
          <w:szCs w:val="24"/>
        </w:rPr>
        <w:t xml:space="preserve"> In </w:t>
      </w:r>
      <w:r w:rsidR="00825DE7" w:rsidRPr="00B376E4">
        <w:rPr>
          <w:rFonts w:ascii="Book Antiqua" w:hAnsi="Book Antiqua" w:cs="Times New Roman"/>
          <w:color w:val="000000"/>
          <w:sz w:val="24"/>
          <w:szCs w:val="24"/>
        </w:rPr>
        <w:t xml:space="preserve">a </w:t>
      </w:r>
      <w:r w:rsidR="00FF5745" w:rsidRPr="00B376E4">
        <w:rPr>
          <w:rFonts w:ascii="Book Antiqua" w:hAnsi="Book Antiqua" w:cs="Times New Roman"/>
          <w:color w:val="000000"/>
          <w:sz w:val="24"/>
          <w:szCs w:val="24"/>
        </w:rPr>
        <w:t>m</w:t>
      </w:r>
      <w:r w:rsidR="00AD4B1F" w:rsidRPr="00B376E4">
        <w:rPr>
          <w:rFonts w:ascii="Book Antiqua" w:hAnsi="Book Antiqua" w:cs="Times New Roman"/>
          <w:color w:val="000000"/>
          <w:sz w:val="24"/>
          <w:szCs w:val="24"/>
        </w:rPr>
        <w:t xml:space="preserve">eta-analysis by </w:t>
      </w:r>
      <w:proofErr w:type="spellStart"/>
      <w:r w:rsidR="00AD4B1F" w:rsidRPr="00B376E4">
        <w:rPr>
          <w:rFonts w:ascii="Book Antiqua" w:hAnsi="Book Antiqua" w:cs="Times New Roman"/>
          <w:color w:val="000000"/>
          <w:sz w:val="24"/>
          <w:szCs w:val="24"/>
        </w:rPr>
        <w:t>Dinis-Ribero</w:t>
      </w:r>
      <w:proofErr w:type="spellEnd"/>
      <w:r w:rsidR="0030373D" w:rsidRPr="00B376E4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F5564D" w:rsidRPr="00B376E4">
        <w:rPr>
          <w:rFonts w:ascii="Book Antiqua" w:hAnsi="Book Antiqua" w:cs="Times New Roman"/>
          <w:i/>
          <w:color w:val="000000"/>
          <w:sz w:val="24"/>
          <w:szCs w:val="24"/>
        </w:rPr>
        <w:t>et al</w:t>
      </w:r>
      <w:r w:rsidR="003F60A9" w:rsidRPr="00B376E4">
        <w:rPr>
          <w:rFonts w:ascii="Book Antiqua" w:hAnsi="Book Antiqua" w:cs="Times New Roman"/>
          <w:bCs/>
          <w:sz w:val="24"/>
          <w:szCs w:val="24"/>
          <w:vertAlign w:val="superscript"/>
        </w:rPr>
        <w:t>[31]</w:t>
      </w:r>
      <w:r w:rsidR="00AD4B1F" w:rsidRPr="00B376E4">
        <w:rPr>
          <w:rFonts w:ascii="Book Antiqua" w:hAnsi="Book Antiqua" w:cs="Times New Roman"/>
          <w:color w:val="000000"/>
          <w:sz w:val="24"/>
          <w:szCs w:val="24"/>
        </w:rPr>
        <w:t xml:space="preserve">, </w:t>
      </w:r>
      <w:r w:rsidR="00825DE7" w:rsidRPr="00B376E4">
        <w:rPr>
          <w:rFonts w:ascii="Book Antiqua" w:hAnsi="Book Antiqua" w:cs="Times New Roman"/>
          <w:color w:val="000000"/>
          <w:sz w:val="24"/>
          <w:szCs w:val="24"/>
        </w:rPr>
        <w:t xml:space="preserve">they found that </w:t>
      </w:r>
      <w:r w:rsidR="0030373D" w:rsidRPr="00B376E4">
        <w:rPr>
          <w:rFonts w:ascii="Book Antiqua" w:hAnsi="Book Antiqua" w:cs="Times New Roman"/>
          <w:color w:val="000000"/>
          <w:sz w:val="24"/>
          <w:szCs w:val="24"/>
        </w:rPr>
        <w:t xml:space="preserve">the </w:t>
      </w:r>
      <w:r w:rsidR="00AD4B1F" w:rsidRPr="00B376E4">
        <w:rPr>
          <w:rFonts w:ascii="Book Antiqua" w:hAnsi="Book Antiqua" w:cs="Times New Roman"/>
          <w:color w:val="000000"/>
          <w:sz w:val="24"/>
          <w:szCs w:val="24"/>
        </w:rPr>
        <w:t xml:space="preserve">sensitivity of serum pepsinogen screening for </w:t>
      </w:r>
      <w:r w:rsidR="00E2582F" w:rsidRPr="00B376E4">
        <w:rPr>
          <w:rFonts w:ascii="Book Antiqua" w:hAnsi="Book Antiqua" w:cs="Times New Roman"/>
          <w:color w:val="000000"/>
          <w:sz w:val="24"/>
          <w:szCs w:val="24"/>
        </w:rPr>
        <w:t>gastric</w:t>
      </w:r>
      <w:r w:rsidR="00AD4B1F" w:rsidRPr="00B376E4">
        <w:rPr>
          <w:rFonts w:ascii="Book Antiqua" w:hAnsi="Book Antiqua" w:cs="Times New Roman"/>
          <w:color w:val="000000"/>
          <w:sz w:val="24"/>
          <w:szCs w:val="24"/>
        </w:rPr>
        <w:t xml:space="preserve"> cancer was 77% and </w:t>
      </w:r>
      <w:r w:rsidR="002030CE" w:rsidRPr="00B376E4">
        <w:rPr>
          <w:rFonts w:ascii="Book Antiqua" w:hAnsi="Book Antiqua" w:cs="Times New Roman"/>
          <w:color w:val="000000"/>
          <w:sz w:val="24"/>
          <w:szCs w:val="24"/>
        </w:rPr>
        <w:t>that the</w:t>
      </w:r>
      <w:r w:rsidR="00825DE7" w:rsidRPr="00B376E4">
        <w:rPr>
          <w:rFonts w:ascii="Book Antiqua" w:hAnsi="Book Antiqua" w:cs="Times New Roman"/>
          <w:color w:val="000000"/>
          <w:sz w:val="24"/>
          <w:szCs w:val="24"/>
        </w:rPr>
        <w:t xml:space="preserve"> specificity was </w:t>
      </w:r>
      <w:r w:rsidR="00AD4B1F" w:rsidRPr="00B376E4">
        <w:rPr>
          <w:rFonts w:ascii="Book Antiqua" w:hAnsi="Book Antiqua" w:cs="Times New Roman"/>
          <w:color w:val="000000"/>
          <w:sz w:val="24"/>
          <w:szCs w:val="24"/>
        </w:rPr>
        <w:t xml:space="preserve">73% using </w:t>
      </w:r>
      <w:r w:rsidR="0030373D" w:rsidRPr="00B376E4">
        <w:rPr>
          <w:rFonts w:ascii="Book Antiqua" w:hAnsi="Book Antiqua" w:cs="Times New Roman"/>
          <w:color w:val="000000"/>
          <w:sz w:val="24"/>
          <w:szCs w:val="24"/>
        </w:rPr>
        <w:t>pepsinogen</w:t>
      </w:r>
      <w:r w:rsidR="003F60A9" w:rsidRPr="00B376E4">
        <w:rPr>
          <w:rStyle w:val="apple-converted-space"/>
          <w:rFonts w:ascii="Book Antiqua" w:eastAsia="宋体" w:hAnsi="Book Antiqua" w:cs="Times New Roman"/>
          <w:color w:val="000000"/>
          <w:sz w:val="24"/>
          <w:szCs w:val="24"/>
          <w:lang w:eastAsia="zh-CN"/>
        </w:rPr>
        <w:t xml:space="preserve"> </w:t>
      </w:r>
      <w:r w:rsidR="00AD4B1F" w:rsidRPr="00B376E4">
        <w:rPr>
          <w:rFonts w:ascii="Book Antiqua" w:hAnsi="Book Antiqua" w:cs="Times New Roman"/>
          <w:i/>
          <w:color w:val="000000"/>
          <w:sz w:val="24"/>
          <w:szCs w:val="24"/>
        </w:rPr>
        <w:t>I</w:t>
      </w:r>
      <w:r w:rsidR="00AD4B1F" w:rsidRPr="00B376E4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825DE7" w:rsidRPr="00B376E4">
        <w:rPr>
          <w:rFonts w:ascii="Book Antiqua" w:eastAsia="TimesNewRoman" w:hAnsi="Book Antiqua" w:cs="Times New Roman"/>
          <w:kern w:val="0"/>
          <w:sz w:val="24"/>
          <w:szCs w:val="24"/>
        </w:rPr>
        <w:t>≤</w:t>
      </w:r>
      <w:r w:rsidR="00825DE7" w:rsidRPr="00B376E4">
        <w:rPr>
          <w:rFonts w:ascii="Book Antiqua" w:hAnsi="Book Antiqua" w:cs="Times New Roman"/>
          <w:sz w:val="24"/>
          <w:szCs w:val="24"/>
        </w:rPr>
        <w:t xml:space="preserve"> </w:t>
      </w:r>
      <w:r w:rsidR="00AD4B1F" w:rsidRPr="00B376E4">
        <w:rPr>
          <w:rFonts w:ascii="Book Antiqua" w:hAnsi="Book Antiqua" w:cs="Times New Roman"/>
          <w:sz w:val="24"/>
          <w:szCs w:val="24"/>
        </w:rPr>
        <w:t>70;</w:t>
      </w:r>
      <w:r w:rsidR="003F60A9" w:rsidRPr="00B376E4">
        <w:rPr>
          <w:rStyle w:val="apple-converted-space"/>
          <w:rFonts w:ascii="Book Antiqua" w:eastAsia="宋体" w:hAnsi="Book Antiqua" w:cs="Times New Roman"/>
          <w:sz w:val="24"/>
          <w:szCs w:val="24"/>
          <w:lang w:eastAsia="zh-CN"/>
        </w:rPr>
        <w:t xml:space="preserve"> </w:t>
      </w:r>
      <w:r w:rsidR="0030373D" w:rsidRPr="00B376E4">
        <w:rPr>
          <w:rFonts w:ascii="Book Antiqua" w:hAnsi="Book Antiqua" w:cs="Times New Roman"/>
          <w:sz w:val="24"/>
          <w:szCs w:val="24"/>
        </w:rPr>
        <w:t xml:space="preserve">pepsinogen </w:t>
      </w:r>
      <w:r w:rsidR="00AD4B1F" w:rsidRPr="00B376E4">
        <w:rPr>
          <w:rFonts w:ascii="Book Antiqua" w:hAnsi="Book Antiqua" w:cs="Times New Roman"/>
          <w:sz w:val="24"/>
          <w:szCs w:val="24"/>
        </w:rPr>
        <w:t xml:space="preserve">I/II ratio </w:t>
      </w:r>
      <w:r w:rsidR="00825DE7" w:rsidRPr="00B376E4">
        <w:rPr>
          <w:rFonts w:ascii="Book Antiqua" w:eastAsia="TimesNewRoman" w:hAnsi="Book Antiqua" w:cs="Times New Roman"/>
          <w:kern w:val="0"/>
          <w:sz w:val="24"/>
          <w:szCs w:val="24"/>
        </w:rPr>
        <w:t>≤</w:t>
      </w:r>
      <w:r w:rsidR="00AD4B1F" w:rsidRPr="00B376E4">
        <w:rPr>
          <w:rFonts w:ascii="Book Antiqua" w:hAnsi="Book Antiqua" w:cs="Times New Roman"/>
          <w:sz w:val="24"/>
          <w:szCs w:val="24"/>
        </w:rPr>
        <w:t xml:space="preserve"> 3</w:t>
      </w:r>
      <w:r w:rsidR="00AD4B1F" w:rsidRPr="00B376E4">
        <w:rPr>
          <w:rFonts w:ascii="Book Antiqua" w:hAnsi="Book Antiqua" w:cs="Times New Roman"/>
          <w:color w:val="000000"/>
          <w:sz w:val="24"/>
          <w:szCs w:val="24"/>
        </w:rPr>
        <w:t xml:space="preserve"> as cut-off value</w:t>
      </w:r>
      <w:r w:rsidR="00EE079D" w:rsidRPr="00B376E4">
        <w:rPr>
          <w:rFonts w:ascii="Book Antiqua" w:hAnsi="Book Antiqua" w:cs="Times New Roman"/>
          <w:color w:val="000000"/>
          <w:sz w:val="24"/>
          <w:szCs w:val="24"/>
        </w:rPr>
        <w:t>s</w:t>
      </w:r>
      <w:r w:rsidR="00825DE7" w:rsidRPr="00B376E4">
        <w:rPr>
          <w:rFonts w:ascii="Book Antiqua" w:hAnsi="Book Antiqua" w:cs="Times New Roman"/>
          <w:color w:val="000000"/>
          <w:sz w:val="24"/>
          <w:szCs w:val="24"/>
        </w:rPr>
        <w:t xml:space="preserve"> for atrophy</w:t>
      </w:r>
      <w:r w:rsidR="00AD4B1F" w:rsidRPr="00B376E4">
        <w:rPr>
          <w:rFonts w:ascii="Book Antiqua" w:hAnsi="Book Antiqua" w:cs="Times New Roman"/>
          <w:color w:val="000000"/>
          <w:sz w:val="24"/>
          <w:szCs w:val="24"/>
        </w:rPr>
        <w:t>.</w:t>
      </w:r>
      <w:r w:rsidR="0058330F" w:rsidRPr="00B376E4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30373D" w:rsidRPr="00B376E4">
        <w:rPr>
          <w:rFonts w:ascii="Book Antiqua" w:hAnsi="Book Antiqua" w:cs="Times New Roman"/>
          <w:color w:val="000000"/>
          <w:sz w:val="24"/>
          <w:szCs w:val="24"/>
        </w:rPr>
        <w:t>Since h</w:t>
      </w:r>
      <w:r w:rsidR="00E2582F" w:rsidRPr="00B376E4">
        <w:rPr>
          <w:rFonts w:ascii="Book Antiqua" w:hAnsi="Book Antiqua" w:cs="Times New Roman"/>
          <w:color w:val="000000"/>
          <w:sz w:val="24"/>
          <w:szCs w:val="24"/>
        </w:rPr>
        <w:t xml:space="preserve">igh specificity is </w:t>
      </w:r>
      <w:r w:rsidR="00825DE7" w:rsidRPr="00B376E4">
        <w:rPr>
          <w:rFonts w:ascii="Book Antiqua" w:hAnsi="Book Antiqua" w:cs="Times New Roman"/>
          <w:color w:val="000000"/>
          <w:sz w:val="24"/>
          <w:szCs w:val="24"/>
        </w:rPr>
        <w:t xml:space="preserve">a </w:t>
      </w:r>
      <w:r w:rsidR="00E2582F" w:rsidRPr="00B376E4">
        <w:rPr>
          <w:rFonts w:ascii="Book Antiqua" w:hAnsi="Book Antiqua" w:cs="Times New Roman"/>
          <w:color w:val="000000"/>
          <w:sz w:val="24"/>
          <w:szCs w:val="24"/>
        </w:rPr>
        <w:t>major requirement for cancer screening</w:t>
      </w:r>
      <w:r w:rsidR="0058330F" w:rsidRPr="00B376E4">
        <w:rPr>
          <w:rFonts w:ascii="Book Antiqua" w:hAnsi="Book Antiqua" w:cs="Times New Roman"/>
          <w:color w:val="000000"/>
          <w:sz w:val="24"/>
          <w:szCs w:val="24"/>
          <w:vertAlign w:val="superscript"/>
        </w:rPr>
        <w:t>[</w:t>
      </w:r>
      <w:r w:rsidR="00E2582F" w:rsidRPr="00B376E4">
        <w:rPr>
          <w:rFonts w:ascii="Book Antiqua" w:hAnsi="Book Antiqua" w:cs="Times New Roman"/>
          <w:color w:val="000000"/>
          <w:sz w:val="24"/>
          <w:szCs w:val="24"/>
          <w:vertAlign w:val="superscript"/>
        </w:rPr>
        <w:t>32</w:t>
      </w:r>
      <w:r w:rsidR="0058330F" w:rsidRPr="00B376E4">
        <w:rPr>
          <w:rFonts w:ascii="Book Antiqua" w:hAnsi="Book Antiqua" w:cs="Times New Roman"/>
          <w:color w:val="000000"/>
          <w:sz w:val="24"/>
          <w:szCs w:val="24"/>
          <w:vertAlign w:val="superscript"/>
        </w:rPr>
        <w:t>]</w:t>
      </w:r>
      <w:r w:rsidR="00E2582F" w:rsidRPr="00B376E4">
        <w:rPr>
          <w:rFonts w:ascii="Book Antiqua" w:hAnsi="Book Antiqua" w:cs="Times New Roman"/>
          <w:color w:val="000000"/>
          <w:sz w:val="24"/>
          <w:szCs w:val="24"/>
        </w:rPr>
        <w:t xml:space="preserve">, </w:t>
      </w:r>
      <w:r w:rsidR="00825DE7" w:rsidRPr="00B376E4">
        <w:rPr>
          <w:rFonts w:ascii="Book Antiqua" w:hAnsi="Book Antiqua" w:cs="Times New Roman"/>
          <w:color w:val="000000"/>
          <w:sz w:val="24"/>
          <w:szCs w:val="24"/>
        </w:rPr>
        <w:t xml:space="preserve">tests with </w:t>
      </w:r>
      <w:r w:rsidR="00E2582F" w:rsidRPr="00B376E4">
        <w:rPr>
          <w:rFonts w:ascii="Book Antiqua" w:hAnsi="Book Antiqua" w:cs="Times New Roman"/>
          <w:color w:val="000000"/>
          <w:sz w:val="24"/>
          <w:szCs w:val="24"/>
        </w:rPr>
        <w:t xml:space="preserve">lower specificity </w:t>
      </w:r>
      <w:r w:rsidR="00825DE7" w:rsidRPr="00B376E4">
        <w:rPr>
          <w:rFonts w:ascii="Book Antiqua" w:hAnsi="Book Antiqua" w:cs="Times New Roman"/>
          <w:color w:val="000000"/>
          <w:sz w:val="24"/>
          <w:szCs w:val="24"/>
        </w:rPr>
        <w:t>such as serum pepsinogen testing are</w:t>
      </w:r>
      <w:r w:rsidR="00E2582F" w:rsidRPr="00B376E4">
        <w:rPr>
          <w:rFonts w:ascii="Book Antiqua" w:hAnsi="Book Antiqua" w:cs="Times New Roman"/>
          <w:color w:val="000000"/>
          <w:sz w:val="24"/>
          <w:szCs w:val="24"/>
        </w:rPr>
        <w:t xml:space="preserve"> not suitable for </w:t>
      </w:r>
      <w:r w:rsidR="0030373D" w:rsidRPr="00B376E4">
        <w:rPr>
          <w:rFonts w:ascii="Book Antiqua" w:hAnsi="Book Antiqua" w:cs="Times New Roman"/>
          <w:color w:val="000000"/>
          <w:sz w:val="24"/>
          <w:szCs w:val="24"/>
        </w:rPr>
        <w:t>primal</w:t>
      </w:r>
      <w:r w:rsidR="00E2582F" w:rsidRPr="00B376E4">
        <w:rPr>
          <w:rFonts w:ascii="Book Antiqua" w:hAnsi="Book Antiqua" w:cs="Times New Roman"/>
          <w:color w:val="000000"/>
          <w:sz w:val="24"/>
          <w:szCs w:val="24"/>
        </w:rPr>
        <w:t xml:space="preserve"> screening. </w:t>
      </w:r>
    </w:p>
    <w:p w:rsidR="00626DE5" w:rsidRPr="00B376E4" w:rsidRDefault="00825DE7" w:rsidP="00B376E4">
      <w:pPr>
        <w:adjustRightInd w:val="0"/>
        <w:snapToGrid w:val="0"/>
        <w:spacing w:line="360" w:lineRule="auto"/>
        <w:ind w:firstLineChars="350" w:firstLine="840"/>
        <w:rPr>
          <w:rFonts w:ascii="Book Antiqua" w:hAnsi="Book Antiqua" w:cs="Times New Roman"/>
          <w:color w:val="000000"/>
          <w:sz w:val="24"/>
          <w:szCs w:val="24"/>
        </w:rPr>
      </w:pPr>
      <w:r w:rsidRPr="00B376E4">
        <w:rPr>
          <w:rFonts w:ascii="Book Antiqua" w:hAnsi="Book Antiqua" w:cs="Times New Roman"/>
          <w:color w:val="000000"/>
          <w:sz w:val="24"/>
          <w:szCs w:val="24"/>
        </w:rPr>
        <w:t>The 3 current serological screening</w:t>
      </w:r>
      <w:r w:rsidR="00830343" w:rsidRPr="00B376E4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D00EE3" w:rsidRPr="00B376E4">
        <w:rPr>
          <w:rFonts w:ascii="Book Antiqua" w:hAnsi="Book Antiqua" w:cs="Times New Roman"/>
          <w:color w:val="000000"/>
          <w:sz w:val="24"/>
          <w:szCs w:val="24"/>
        </w:rPr>
        <w:t>method</w:t>
      </w:r>
      <w:r w:rsidR="006E5FB2" w:rsidRPr="00B376E4">
        <w:rPr>
          <w:rFonts w:ascii="Book Antiqua" w:hAnsi="Book Antiqua" w:cs="Times New Roman"/>
          <w:color w:val="000000"/>
          <w:sz w:val="24"/>
          <w:szCs w:val="24"/>
        </w:rPr>
        <w:t xml:space="preserve">s </w:t>
      </w:r>
      <w:r w:rsidR="008C6FC7" w:rsidRPr="00B376E4">
        <w:rPr>
          <w:rFonts w:ascii="Book Antiqua" w:hAnsi="Book Antiqua" w:cs="Times New Roman"/>
          <w:color w:val="000000"/>
          <w:sz w:val="24"/>
          <w:szCs w:val="24"/>
        </w:rPr>
        <w:t xml:space="preserve">commonly </w:t>
      </w:r>
      <w:r w:rsidR="00626DE5" w:rsidRPr="00B376E4">
        <w:rPr>
          <w:rFonts w:ascii="Book Antiqua" w:hAnsi="Book Antiqua" w:cs="Times New Roman"/>
          <w:color w:val="000000"/>
          <w:sz w:val="24"/>
          <w:szCs w:val="24"/>
        </w:rPr>
        <w:t xml:space="preserve">used </w:t>
      </w:r>
      <w:r w:rsidR="006E5FB2" w:rsidRPr="00B376E4">
        <w:rPr>
          <w:rFonts w:ascii="Book Antiqua" w:hAnsi="Book Antiqua" w:cs="Times New Roman"/>
          <w:color w:val="000000"/>
          <w:sz w:val="24"/>
          <w:szCs w:val="24"/>
        </w:rPr>
        <w:t xml:space="preserve">to identify </w:t>
      </w:r>
      <w:r w:rsidRPr="00B376E4">
        <w:rPr>
          <w:rFonts w:ascii="Book Antiqua" w:hAnsi="Book Antiqua" w:cs="Times New Roman"/>
          <w:color w:val="000000"/>
          <w:sz w:val="24"/>
          <w:szCs w:val="24"/>
        </w:rPr>
        <w:t xml:space="preserve">the </w:t>
      </w:r>
      <w:r w:rsidR="006E5FB2" w:rsidRPr="00B376E4">
        <w:rPr>
          <w:rFonts w:ascii="Book Antiqua" w:hAnsi="Book Antiqua" w:cs="Times New Roman"/>
          <w:color w:val="000000"/>
          <w:sz w:val="24"/>
          <w:szCs w:val="24"/>
        </w:rPr>
        <w:t>high-risk group</w:t>
      </w:r>
      <w:r w:rsidR="00786A51" w:rsidRPr="00B376E4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626DE5" w:rsidRPr="00B376E4">
        <w:rPr>
          <w:rFonts w:ascii="Book Antiqua" w:hAnsi="Book Antiqua" w:cs="Times New Roman"/>
          <w:color w:val="000000"/>
          <w:sz w:val="24"/>
          <w:szCs w:val="24"/>
        </w:rPr>
        <w:t>are as follows</w:t>
      </w:r>
      <w:r w:rsidR="006E5FB2" w:rsidRPr="00B376E4">
        <w:rPr>
          <w:rFonts w:ascii="Book Antiqua" w:hAnsi="Book Antiqua" w:cs="Times New Roman"/>
          <w:color w:val="000000"/>
          <w:sz w:val="24"/>
          <w:szCs w:val="24"/>
        </w:rPr>
        <w:t xml:space="preserve">: </w:t>
      </w:r>
      <w:r w:rsidR="003F60A9" w:rsidRPr="00B376E4">
        <w:rPr>
          <w:rFonts w:ascii="Book Antiqua" w:eastAsia="宋体" w:hAnsi="Book Antiqua" w:cs="Times New Roman"/>
          <w:sz w:val="24"/>
          <w:szCs w:val="24"/>
          <w:lang w:eastAsia="zh-CN"/>
        </w:rPr>
        <w:t>(</w:t>
      </w:r>
      <w:r w:rsidR="00626DE5" w:rsidRPr="00B376E4">
        <w:rPr>
          <w:rFonts w:ascii="Book Antiqua" w:hAnsi="Book Antiqua" w:cs="Times New Roman"/>
          <w:sz w:val="24"/>
          <w:szCs w:val="24"/>
        </w:rPr>
        <w:t>1</w:t>
      </w:r>
      <w:r w:rsidR="003F60A9" w:rsidRPr="00B376E4">
        <w:rPr>
          <w:rFonts w:ascii="Book Antiqua" w:eastAsia="宋体" w:hAnsi="Book Antiqua" w:cs="Times New Roman"/>
          <w:sz w:val="24"/>
          <w:szCs w:val="24"/>
          <w:lang w:eastAsia="zh-CN"/>
        </w:rPr>
        <w:t>)</w:t>
      </w:r>
      <w:r w:rsidR="00626DE5" w:rsidRPr="00B376E4">
        <w:rPr>
          <w:rFonts w:ascii="Book Antiqua" w:hAnsi="Book Antiqua" w:cs="Times New Roman"/>
          <w:sz w:val="24"/>
          <w:szCs w:val="24"/>
        </w:rPr>
        <w:t xml:space="preserve"> </w:t>
      </w:r>
      <w:r w:rsidR="00626DE5" w:rsidRPr="00B376E4">
        <w:rPr>
          <w:rFonts w:ascii="Book Antiqua" w:hAnsi="Book Antiqua" w:cs="Times New Roman"/>
          <w:color w:val="000000"/>
          <w:sz w:val="24"/>
          <w:szCs w:val="24"/>
        </w:rPr>
        <w:t>s</w:t>
      </w:r>
      <w:r w:rsidR="006E5FB2" w:rsidRPr="00B376E4">
        <w:rPr>
          <w:rFonts w:ascii="Book Antiqua" w:hAnsi="Book Antiqua" w:cs="Times New Roman"/>
          <w:color w:val="000000"/>
          <w:sz w:val="24"/>
          <w:szCs w:val="24"/>
        </w:rPr>
        <w:t>erum p</w:t>
      </w:r>
      <w:r w:rsidR="00D00EE3" w:rsidRPr="00B376E4">
        <w:rPr>
          <w:rFonts w:ascii="Book Antiqua" w:hAnsi="Book Antiqua" w:cs="Times New Roman"/>
          <w:color w:val="000000"/>
          <w:sz w:val="24"/>
          <w:szCs w:val="24"/>
        </w:rPr>
        <w:t>eps</w:t>
      </w:r>
      <w:r w:rsidR="00830343" w:rsidRPr="00B376E4">
        <w:rPr>
          <w:rFonts w:ascii="Book Antiqua" w:hAnsi="Book Antiqua" w:cs="Times New Roman"/>
          <w:color w:val="000000"/>
          <w:sz w:val="24"/>
          <w:szCs w:val="24"/>
        </w:rPr>
        <w:t>inogen</w:t>
      </w:r>
      <w:r w:rsidR="0058330F" w:rsidRPr="00B376E4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626DE5" w:rsidRPr="00B376E4">
        <w:rPr>
          <w:rFonts w:ascii="Book Antiqua" w:hAnsi="Book Antiqua" w:cs="Times New Roman"/>
          <w:color w:val="000000"/>
          <w:sz w:val="24"/>
          <w:szCs w:val="24"/>
        </w:rPr>
        <w:t>screening</w:t>
      </w:r>
      <w:r w:rsidR="003F60A9" w:rsidRPr="00B376E4">
        <w:rPr>
          <w:rFonts w:ascii="Book Antiqua" w:eastAsia="宋体" w:hAnsi="Book Antiqua" w:cs="Times New Roman"/>
          <w:color w:val="000000"/>
          <w:sz w:val="24"/>
          <w:szCs w:val="24"/>
          <w:lang w:eastAsia="zh-CN"/>
        </w:rPr>
        <w:t>;</w:t>
      </w:r>
      <w:r w:rsidR="00830343" w:rsidRPr="00B376E4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3F60A9" w:rsidRPr="00B376E4">
        <w:rPr>
          <w:rFonts w:ascii="Book Antiqua" w:eastAsia="宋体" w:hAnsi="Book Antiqua" w:cs="Times New Roman"/>
          <w:sz w:val="24"/>
          <w:szCs w:val="24"/>
          <w:lang w:eastAsia="zh-CN"/>
        </w:rPr>
        <w:t>(</w:t>
      </w:r>
      <w:r w:rsidR="00626DE5" w:rsidRPr="00B376E4">
        <w:rPr>
          <w:rFonts w:ascii="Book Antiqua" w:hAnsi="Book Antiqua" w:cs="Times New Roman"/>
          <w:sz w:val="24"/>
          <w:szCs w:val="24"/>
        </w:rPr>
        <w:t>2</w:t>
      </w:r>
      <w:r w:rsidR="003F60A9" w:rsidRPr="00B376E4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) </w:t>
      </w:r>
      <w:r w:rsidR="003F60A9" w:rsidRPr="00B376E4">
        <w:rPr>
          <w:rFonts w:ascii="Book Antiqua" w:hAnsi="Book Antiqua" w:cs="Times New Roman"/>
          <w:i/>
          <w:color w:val="000000"/>
          <w:sz w:val="24"/>
          <w:szCs w:val="24"/>
        </w:rPr>
        <w:t>H. pylori</w:t>
      </w:r>
      <w:r w:rsidR="00830343" w:rsidRPr="00B376E4">
        <w:rPr>
          <w:rFonts w:ascii="Book Antiqua" w:hAnsi="Book Antiqua" w:cs="Times New Roman"/>
          <w:i/>
          <w:color w:val="000000"/>
          <w:sz w:val="24"/>
          <w:szCs w:val="24"/>
        </w:rPr>
        <w:t xml:space="preserve"> </w:t>
      </w:r>
      <w:r w:rsidR="00830343" w:rsidRPr="00B376E4">
        <w:rPr>
          <w:rFonts w:ascii="Book Antiqua" w:hAnsi="Book Antiqua" w:cs="Times New Roman"/>
          <w:color w:val="000000"/>
          <w:sz w:val="24"/>
          <w:szCs w:val="24"/>
        </w:rPr>
        <w:t>antibody</w:t>
      </w:r>
      <w:r w:rsidR="00626DE5" w:rsidRPr="00B376E4">
        <w:rPr>
          <w:rFonts w:ascii="Book Antiqua" w:hAnsi="Book Antiqua" w:cs="Times New Roman"/>
          <w:color w:val="000000"/>
          <w:sz w:val="24"/>
          <w:szCs w:val="24"/>
        </w:rPr>
        <w:t xml:space="preserve"> screening</w:t>
      </w:r>
      <w:r w:rsidR="003F60A9" w:rsidRPr="00B376E4">
        <w:rPr>
          <w:rFonts w:ascii="Book Antiqua" w:eastAsia="宋体" w:hAnsi="Book Antiqua" w:cs="Times New Roman"/>
          <w:color w:val="000000"/>
          <w:sz w:val="24"/>
          <w:szCs w:val="24"/>
          <w:lang w:eastAsia="zh-CN"/>
        </w:rPr>
        <w:t>;</w:t>
      </w:r>
      <w:r w:rsidR="00830343" w:rsidRPr="00B376E4">
        <w:rPr>
          <w:rFonts w:ascii="Book Antiqua" w:hAnsi="Book Antiqua" w:cs="Times New Roman"/>
          <w:color w:val="000000"/>
          <w:sz w:val="24"/>
          <w:szCs w:val="24"/>
        </w:rPr>
        <w:t xml:space="preserve"> and </w:t>
      </w:r>
      <w:r w:rsidR="003F60A9" w:rsidRPr="00B376E4">
        <w:rPr>
          <w:rFonts w:ascii="Book Antiqua" w:eastAsia="宋体" w:hAnsi="Book Antiqua" w:cs="Times New Roman"/>
          <w:sz w:val="24"/>
          <w:szCs w:val="24"/>
          <w:lang w:eastAsia="zh-CN"/>
        </w:rPr>
        <w:t>(</w:t>
      </w:r>
      <w:r w:rsidR="00626DE5" w:rsidRPr="00B376E4">
        <w:rPr>
          <w:rFonts w:ascii="Book Antiqua" w:hAnsi="Book Antiqua" w:cs="Times New Roman"/>
          <w:sz w:val="24"/>
          <w:szCs w:val="24"/>
        </w:rPr>
        <w:t>3</w:t>
      </w:r>
      <w:r w:rsidR="003F60A9" w:rsidRPr="00B376E4">
        <w:rPr>
          <w:rFonts w:ascii="Book Antiqua" w:eastAsia="宋体" w:hAnsi="Book Antiqua" w:cs="Times New Roman"/>
          <w:sz w:val="24"/>
          <w:szCs w:val="24"/>
          <w:lang w:eastAsia="zh-CN"/>
        </w:rPr>
        <w:t>)</w:t>
      </w:r>
      <w:r w:rsidR="00626DE5" w:rsidRPr="00B376E4">
        <w:rPr>
          <w:rFonts w:ascii="Book Antiqua" w:hAnsi="Book Antiqua" w:cs="Times New Roman"/>
          <w:sz w:val="24"/>
          <w:szCs w:val="24"/>
        </w:rPr>
        <w:t xml:space="preserve"> </w:t>
      </w:r>
      <w:r w:rsidR="00830343" w:rsidRPr="00B376E4">
        <w:rPr>
          <w:rFonts w:ascii="Book Antiqua" w:hAnsi="Book Antiqua" w:cs="Times New Roman"/>
          <w:color w:val="000000"/>
          <w:sz w:val="24"/>
          <w:szCs w:val="24"/>
        </w:rPr>
        <w:t xml:space="preserve">a combination of </w:t>
      </w:r>
      <w:r w:rsidR="003A2268" w:rsidRPr="00B376E4">
        <w:rPr>
          <w:rFonts w:ascii="Book Antiqua" w:hAnsi="Book Antiqua" w:cs="Times New Roman"/>
          <w:color w:val="000000"/>
          <w:sz w:val="24"/>
          <w:szCs w:val="24"/>
        </w:rPr>
        <w:t>the serum pepsinogen</w:t>
      </w:r>
      <w:r w:rsidR="0058330F" w:rsidRPr="00B376E4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830343" w:rsidRPr="00B376E4">
        <w:rPr>
          <w:rFonts w:ascii="Book Antiqua" w:hAnsi="Book Antiqua" w:cs="Times New Roman"/>
          <w:color w:val="000000"/>
          <w:sz w:val="24"/>
          <w:szCs w:val="24"/>
        </w:rPr>
        <w:t>and</w:t>
      </w:r>
      <w:r w:rsidR="0058330F" w:rsidRPr="00B376E4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3F60A9" w:rsidRPr="00B376E4">
        <w:rPr>
          <w:rFonts w:ascii="Book Antiqua" w:hAnsi="Book Antiqua" w:cs="Times New Roman"/>
          <w:i/>
          <w:color w:val="000000"/>
          <w:sz w:val="24"/>
          <w:szCs w:val="24"/>
        </w:rPr>
        <w:t>H. pylori</w:t>
      </w:r>
      <w:r w:rsidR="003A2268" w:rsidRPr="00B376E4">
        <w:rPr>
          <w:rFonts w:ascii="Book Antiqua" w:hAnsi="Book Antiqua" w:cs="Times New Roman"/>
          <w:i/>
          <w:color w:val="000000"/>
          <w:sz w:val="24"/>
          <w:szCs w:val="24"/>
        </w:rPr>
        <w:t xml:space="preserve"> </w:t>
      </w:r>
      <w:r w:rsidR="003A2268" w:rsidRPr="00B376E4">
        <w:rPr>
          <w:rFonts w:ascii="Book Antiqua" w:hAnsi="Book Antiqua" w:cs="Times New Roman"/>
          <w:color w:val="000000"/>
          <w:sz w:val="24"/>
          <w:szCs w:val="24"/>
        </w:rPr>
        <w:t>antibody</w:t>
      </w:r>
      <w:r w:rsidR="00626DE5" w:rsidRPr="00B376E4">
        <w:rPr>
          <w:rFonts w:ascii="Book Antiqua" w:hAnsi="Book Antiqua" w:cs="Times New Roman"/>
          <w:color w:val="000000"/>
          <w:sz w:val="24"/>
          <w:szCs w:val="24"/>
        </w:rPr>
        <w:t xml:space="preserve"> screening</w:t>
      </w:r>
      <w:r w:rsidR="00507372" w:rsidRPr="00B376E4">
        <w:rPr>
          <w:rFonts w:ascii="Book Antiqua" w:hAnsi="Book Antiqua" w:cs="Times New Roman"/>
          <w:color w:val="000000"/>
          <w:sz w:val="24"/>
          <w:szCs w:val="24"/>
        </w:rPr>
        <w:t>.</w:t>
      </w:r>
      <w:r w:rsidR="0058330F" w:rsidRPr="00B376E4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8C6FC7" w:rsidRPr="00B376E4">
        <w:rPr>
          <w:rFonts w:ascii="Book Antiqua" w:hAnsi="Book Antiqua" w:cs="Times New Roman"/>
          <w:color w:val="000000"/>
          <w:sz w:val="24"/>
          <w:szCs w:val="24"/>
        </w:rPr>
        <w:t xml:space="preserve">Although </w:t>
      </w:r>
      <w:proofErr w:type="spellStart"/>
      <w:r w:rsidR="008C6FC7" w:rsidRPr="00B376E4">
        <w:rPr>
          <w:rFonts w:ascii="Book Antiqua" w:hAnsi="Book Antiqua" w:cs="Times New Roman"/>
          <w:color w:val="000000"/>
          <w:sz w:val="24"/>
          <w:szCs w:val="24"/>
        </w:rPr>
        <w:t>cytoto</w:t>
      </w:r>
      <w:r w:rsidR="00487826" w:rsidRPr="00B376E4">
        <w:rPr>
          <w:rFonts w:ascii="Book Antiqua" w:hAnsi="Book Antiqua" w:cs="Times New Roman"/>
          <w:color w:val="000000"/>
          <w:sz w:val="24"/>
          <w:szCs w:val="24"/>
        </w:rPr>
        <w:t>xin</w:t>
      </w:r>
      <w:proofErr w:type="spellEnd"/>
      <w:r w:rsidR="00487826" w:rsidRPr="00B376E4">
        <w:rPr>
          <w:rFonts w:ascii="Book Antiqua" w:hAnsi="Book Antiqua" w:cs="Times New Roman"/>
          <w:color w:val="000000"/>
          <w:sz w:val="24"/>
          <w:szCs w:val="24"/>
        </w:rPr>
        <w:t xml:space="preserve"> associated gene A (</w:t>
      </w:r>
      <w:proofErr w:type="spellStart"/>
      <w:r w:rsidR="00487826" w:rsidRPr="00B376E4">
        <w:rPr>
          <w:rFonts w:ascii="Book Antiqua" w:hAnsi="Book Antiqua" w:cs="Times New Roman"/>
          <w:color w:val="000000"/>
          <w:sz w:val="24"/>
          <w:szCs w:val="24"/>
        </w:rPr>
        <w:t>cagA</w:t>
      </w:r>
      <w:proofErr w:type="spellEnd"/>
      <w:r w:rsidR="00487826" w:rsidRPr="00B376E4">
        <w:rPr>
          <w:rFonts w:ascii="Book Antiqua" w:hAnsi="Book Antiqua" w:cs="Times New Roman"/>
          <w:color w:val="000000"/>
          <w:sz w:val="24"/>
          <w:szCs w:val="24"/>
        </w:rPr>
        <w:t>) ha</w:t>
      </w:r>
      <w:r w:rsidR="005A2739" w:rsidRPr="00B376E4">
        <w:rPr>
          <w:rFonts w:ascii="Book Antiqua" w:hAnsi="Book Antiqua" w:cs="Times New Roman"/>
          <w:color w:val="000000"/>
          <w:sz w:val="24"/>
          <w:szCs w:val="24"/>
        </w:rPr>
        <w:t>s</w:t>
      </w:r>
      <w:r w:rsidR="008C6FC7" w:rsidRPr="00B376E4">
        <w:rPr>
          <w:rFonts w:ascii="Book Antiqua" w:hAnsi="Book Antiqua" w:cs="Times New Roman"/>
          <w:color w:val="000000"/>
          <w:sz w:val="24"/>
          <w:szCs w:val="24"/>
        </w:rPr>
        <w:t xml:space="preserve"> also </w:t>
      </w:r>
      <w:r w:rsidRPr="00B376E4">
        <w:rPr>
          <w:rFonts w:ascii="Book Antiqua" w:hAnsi="Book Antiqua" w:cs="Times New Roman"/>
          <w:color w:val="000000"/>
          <w:sz w:val="24"/>
          <w:szCs w:val="24"/>
        </w:rPr>
        <w:t xml:space="preserve">been </w:t>
      </w:r>
      <w:r w:rsidR="008C6FC7" w:rsidRPr="00B376E4">
        <w:rPr>
          <w:rFonts w:ascii="Book Antiqua" w:hAnsi="Book Antiqua" w:cs="Times New Roman"/>
          <w:color w:val="000000"/>
          <w:sz w:val="24"/>
          <w:szCs w:val="24"/>
        </w:rPr>
        <w:t xml:space="preserve">anticipated </w:t>
      </w:r>
      <w:r w:rsidR="00487826" w:rsidRPr="00B376E4">
        <w:rPr>
          <w:rFonts w:ascii="Book Antiqua" w:hAnsi="Book Antiqua" w:cs="Times New Roman"/>
          <w:color w:val="000000"/>
          <w:sz w:val="24"/>
          <w:szCs w:val="24"/>
        </w:rPr>
        <w:t xml:space="preserve">as </w:t>
      </w:r>
      <w:r w:rsidR="008C6FC7" w:rsidRPr="00B376E4">
        <w:rPr>
          <w:rFonts w:ascii="Book Antiqua" w:hAnsi="Book Antiqua" w:cs="Times New Roman"/>
          <w:color w:val="000000"/>
          <w:sz w:val="24"/>
          <w:szCs w:val="24"/>
        </w:rPr>
        <w:t>a new biomarker for gastric can</w:t>
      </w:r>
      <w:r w:rsidR="005A2739" w:rsidRPr="00B376E4">
        <w:rPr>
          <w:rFonts w:ascii="Book Antiqua" w:hAnsi="Book Antiqua" w:cs="Times New Roman"/>
          <w:color w:val="000000"/>
          <w:sz w:val="24"/>
          <w:szCs w:val="24"/>
        </w:rPr>
        <w:t>cer, its use has been limited to</w:t>
      </w:r>
      <w:r w:rsidR="008C6FC7" w:rsidRPr="00B376E4">
        <w:rPr>
          <w:rFonts w:ascii="Book Antiqua" w:hAnsi="Book Antiqua" w:cs="Times New Roman"/>
          <w:color w:val="000000"/>
          <w:sz w:val="24"/>
          <w:szCs w:val="24"/>
        </w:rPr>
        <w:t xml:space="preserve"> research-based screening</w:t>
      </w:r>
      <w:r w:rsidR="0058330F" w:rsidRPr="00B376E4">
        <w:rPr>
          <w:rFonts w:ascii="Book Antiqua" w:hAnsi="Book Antiqua" w:cs="Times New Roman"/>
          <w:color w:val="000000"/>
          <w:sz w:val="24"/>
          <w:szCs w:val="24"/>
          <w:vertAlign w:val="superscript"/>
        </w:rPr>
        <w:t>[</w:t>
      </w:r>
      <w:r w:rsidR="0030373D" w:rsidRPr="00B376E4">
        <w:rPr>
          <w:rFonts w:ascii="Book Antiqua" w:hAnsi="Book Antiqua" w:cs="Times New Roman"/>
          <w:color w:val="000000"/>
          <w:sz w:val="24"/>
          <w:szCs w:val="24"/>
          <w:vertAlign w:val="superscript"/>
        </w:rPr>
        <w:t>33</w:t>
      </w:r>
      <w:r w:rsidR="0058330F" w:rsidRPr="00B376E4">
        <w:rPr>
          <w:rFonts w:ascii="Book Antiqua" w:hAnsi="Book Antiqua" w:cs="Times New Roman"/>
          <w:color w:val="000000"/>
          <w:sz w:val="24"/>
          <w:szCs w:val="24"/>
          <w:vertAlign w:val="superscript"/>
        </w:rPr>
        <w:t>]</w:t>
      </w:r>
      <w:r w:rsidR="008C6FC7" w:rsidRPr="00B376E4">
        <w:rPr>
          <w:rFonts w:ascii="Book Antiqua" w:hAnsi="Book Antiqua" w:cs="Times New Roman"/>
          <w:color w:val="000000"/>
          <w:sz w:val="24"/>
          <w:szCs w:val="24"/>
        </w:rPr>
        <w:t>.</w:t>
      </w:r>
      <w:r w:rsidR="0058330F" w:rsidRPr="00B376E4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8C6FC7" w:rsidRPr="00B376E4">
        <w:rPr>
          <w:rFonts w:ascii="Book Antiqua" w:hAnsi="Book Antiqua" w:cs="Times New Roman"/>
          <w:color w:val="000000"/>
          <w:sz w:val="24"/>
          <w:szCs w:val="24"/>
        </w:rPr>
        <w:t>M</w:t>
      </w:r>
      <w:r w:rsidR="00626DE5" w:rsidRPr="00B376E4">
        <w:rPr>
          <w:rFonts w:ascii="Book Antiqua" w:hAnsi="Book Antiqua" w:cs="Times New Roman"/>
          <w:color w:val="000000"/>
          <w:sz w:val="24"/>
          <w:szCs w:val="24"/>
        </w:rPr>
        <w:t xml:space="preserve">ost </w:t>
      </w:r>
      <w:r w:rsidR="00506690" w:rsidRPr="00B376E4">
        <w:rPr>
          <w:rFonts w:ascii="Book Antiqua" w:hAnsi="Book Antiqua" w:cs="Times New Roman"/>
          <w:color w:val="000000"/>
          <w:sz w:val="24"/>
          <w:szCs w:val="24"/>
        </w:rPr>
        <w:t xml:space="preserve">of </w:t>
      </w:r>
      <w:r w:rsidR="00487826" w:rsidRPr="00B376E4">
        <w:rPr>
          <w:rFonts w:ascii="Book Antiqua" w:hAnsi="Book Antiqua" w:cs="Times New Roman"/>
          <w:color w:val="000000"/>
          <w:sz w:val="24"/>
          <w:szCs w:val="24"/>
        </w:rPr>
        <w:t xml:space="preserve">the </w:t>
      </w:r>
      <w:r w:rsidR="00506690" w:rsidRPr="00B376E4">
        <w:rPr>
          <w:rFonts w:ascii="Book Antiqua" w:hAnsi="Book Antiqua" w:cs="Times New Roman"/>
          <w:color w:val="000000"/>
          <w:sz w:val="24"/>
          <w:szCs w:val="24"/>
        </w:rPr>
        <w:t xml:space="preserve">reported </w:t>
      </w:r>
      <w:r w:rsidR="00830343" w:rsidRPr="00B376E4">
        <w:rPr>
          <w:rFonts w:ascii="Book Antiqua" w:hAnsi="Book Antiqua" w:cs="Times New Roman"/>
          <w:color w:val="000000"/>
          <w:sz w:val="24"/>
          <w:szCs w:val="24"/>
        </w:rPr>
        <w:t xml:space="preserve">studies </w:t>
      </w:r>
      <w:r w:rsidR="00506690" w:rsidRPr="00B376E4">
        <w:rPr>
          <w:rFonts w:ascii="Book Antiqua" w:hAnsi="Book Antiqua" w:cs="Times New Roman"/>
          <w:color w:val="000000"/>
          <w:sz w:val="24"/>
          <w:szCs w:val="24"/>
        </w:rPr>
        <w:t xml:space="preserve">are </w:t>
      </w:r>
      <w:r w:rsidR="00830343" w:rsidRPr="00B376E4">
        <w:rPr>
          <w:rFonts w:ascii="Book Antiqua" w:hAnsi="Book Antiqua" w:cs="Times New Roman"/>
          <w:color w:val="000000"/>
          <w:sz w:val="24"/>
          <w:szCs w:val="24"/>
        </w:rPr>
        <w:t>cross-se</w:t>
      </w:r>
      <w:r w:rsidR="00626DE5" w:rsidRPr="00B376E4">
        <w:rPr>
          <w:rFonts w:ascii="Book Antiqua" w:hAnsi="Book Antiqua" w:cs="Times New Roman"/>
          <w:color w:val="000000"/>
          <w:sz w:val="24"/>
          <w:szCs w:val="24"/>
        </w:rPr>
        <w:t xml:space="preserve">ctional studies </w:t>
      </w:r>
      <w:r w:rsidR="00506690" w:rsidRPr="00B376E4">
        <w:rPr>
          <w:rFonts w:ascii="Book Antiqua" w:hAnsi="Book Antiqua" w:cs="Times New Roman"/>
          <w:color w:val="000000"/>
          <w:sz w:val="24"/>
          <w:szCs w:val="24"/>
        </w:rPr>
        <w:t xml:space="preserve">in which the </w:t>
      </w:r>
      <w:r w:rsidR="00626DE5" w:rsidRPr="00B376E4">
        <w:rPr>
          <w:rFonts w:ascii="Book Antiqua" w:hAnsi="Book Antiqua" w:cs="Times New Roman"/>
          <w:color w:val="000000"/>
          <w:sz w:val="24"/>
          <w:szCs w:val="24"/>
        </w:rPr>
        <w:t>serologic</w:t>
      </w:r>
      <w:r w:rsidR="00506690" w:rsidRPr="00B376E4">
        <w:rPr>
          <w:rFonts w:ascii="Book Antiqua" w:hAnsi="Book Antiqua" w:cs="Times New Roman"/>
          <w:color w:val="000000"/>
          <w:sz w:val="24"/>
          <w:szCs w:val="24"/>
        </w:rPr>
        <w:t xml:space="preserve"> test</w:t>
      </w:r>
      <w:r w:rsidR="00830343" w:rsidRPr="00B376E4">
        <w:rPr>
          <w:rFonts w:ascii="Book Antiqua" w:hAnsi="Book Antiqua" w:cs="Times New Roman"/>
          <w:color w:val="000000"/>
          <w:sz w:val="24"/>
          <w:szCs w:val="24"/>
        </w:rPr>
        <w:t xml:space="preserve"> was </w:t>
      </w:r>
      <w:r w:rsidR="00487826" w:rsidRPr="00B376E4">
        <w:rPr>
          <w:rFonts w:ascii="Book Antiqua" w:hAnsi="Book Antiqua" w:cs="Times New Roman"/>
          <w:color w:val="000000"/>
          <w:sz w:val="24"/>
          <w:szCs w:val="24"/>
        </w:rPr>
        <w:t>performed</w:t>
      </w:r>
      <w:r w:rsidR="00506690" w:rsidRPr="00B376E4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C04AD9" w:rsidRPr="00B376E4">
        <w:rPr>
          <w:rFonts w:ascii="Book Antiqua" w:hAnsi="Book Antiqua" w:cs="Times New Roman"/>
          <w:color w:val="000000"/>
          <w:sz w:val="24"/>
          <w:szCs w:val="24"/>
        </w:rPr>
        <w:t>simultaneously</w:t>
      </w:r>
      <w:r w:rsidR="00626DE5" w:rsidRPr="00B376E4">
        <w:rPr>
          <w:rFonts w:ascii="Book Antiqua" w:hAnsi="Book Antiqua" w:cs="Times New Roman"/>
          <w:color w:val="000000"/>
          <w:sz w:val="24"/>
          <w:szCs w:val="24"/>
        </w:rPr>
        <w:t xml:space="preserve"> with</w:t>
      </w:r>
      <w:r w:rsidR="00830343" w:rsidRPr="00B376E4">
        <w:rPr>
          <w:rFonts w:ascii="Book Antiqua" w:hAnsi="Book Antiqua" w:cs="Times New Roman"/>
          <w:color w:val="000000"/>
          <w:sz w:val="24"/>
          <w:szCs w:val="24"/>
        </w:rPr>
        <w:t xml:space="preserve"> upper endoscopic screening. </w:t>
      </w:r>
      <w:r w:rsidR="00487826" w:rsidRPr="00B376E4">
        <w:rPr>
          <w:rFonts w:ascii="Book Antiqua" w:hAnsi="Book Antiqua" w:cs="Times New Roman"/>
          <w:color w:val="000000"/>
          <w:sz w:val="24"/>
          <w:szCs w:val="24"/>
        </w:rPr>
        <w:t>Although several</w:t>
      </w:r>
      <w:r w:rsidR="008579C3" w:rsidRPr="00B376E4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140A9A" w:rsidRPr="00B376E4">
        <w:rPr>
          <w:rFonts w:ascii="Book Antiqua" w:hAnsi="Book Antiqua" w:cs="Times New Roman"/>
          <w:color w:val="000000"/>
          <w:sz w:val="24"/>
          <w:szCs w:val="24"/>
        </w:rPr>
        <w:t xml:space="preserve">studies </w:t>
      </w:r>
      <w:r w:rsidR="00487826" w:rsidRPr="00B376E4">
        <w:rPr>
          <w:rFonts w:ascii="Book Antiqua" w:hAnsi="Book Antiqua" w:cs="Times New Roman"/>
          <w:color w:val="000000"/>
          <w:sz w:val="24"/>
          <w:szCs w:val="24"/>
        </w:rPr>
        <w:t xml:space="preserve">have been </w:t>
      </w:r>
      <w:r w:rsidR="00140A9A" w:rsidRPr="00B376E4">
        <w:rPr>
          <w:rFonts w:ascii="Book Antiqua" w:hAnsi="Book Antiqua" w:cs="Times New Roman"/>
          <w:color w:val="000000"/>
          <w:sz w:val="24"/>
          <w:szCs w:val="24"/>
        </w:rPr>
        <w:t xml:space="preserve">reported from </w:t>
      </w:r>
      <w:r w:rsidR="00506690" w:rsidRPr="00B376E4">
        <w:rPr>
          <w:rFonts w:ascii="Book Antiqua" w:hAnsi="Book Antiqua" w:cs="Times New Roman"/>
          <w:color w:val="000000"/>
          <w:sz w:val="24"/>
          <w:szCs w:val="24"/>
        </w:rPr>
        <w:t>Europe</w:t>
      </w:r>
      <w:r w:rsidR="00786A51" w:rsidRPr="00B376E4">
        <w:rPr>
          <w:rFonts w:ascii="Book Antiqua" w:hAnsi="Book Antiqua" w:cs="Times New Roman"/>
          <w:color w:val="000000"/>
          <w:sz w:val="24"/>
          <w:szCs w:val="24"/>
        </w:rPr>
        <w:t xml:space="preserve">an </w:t>
      </w:r>
      <w:r w:rsidR="00506690" w:rsidRPr="00B376E4">
        <w:rPr>
          <w:rFonts w:ascii="Book Antiqua" w:hAnsi="Book Antiqua" w:cs="Times New Roman"/>
          <w:color w:val="000000"/>
          <w:sz w:val="24"/>
          <w:szCs w:val="24"/>
        </w:rPr>
        <w:t>countries</w:t>
      </w:r>
      <w:r w:rsidR="00487826" w:rsidRPr="00B376E4">
        <w:rPr>
          <w:rFonts w:ascii="Book Antiqua" w:hAnsi="Book Antiqua" w:cs="Times New Roman"/>
          <w:color w:val="000000"/>
          <w:sz w:val="24"/>
          <w:szCs w:val="24"/>
        </w:rPr>
        <w:t xml:space="preserve">, their </w:t>
      </w:r>
      <w:r w:rsidR="002030CE" w:rsidRPr="00B376E4">
        <w:rPr>
          <w:rFonts w:ascii="Book Antiqua" w:hAnsi="Book Antiqua" w:cs="Times New Roman"/>
          <w:color w:val="000000"/>
          <w:sz w:val="24"/>
          <w:szCs w:val="24"/>
        </w:rPr>
        <w:t>outcomes were</w:t>
      </w:r>
      <w:r w:rsidR="00140A9A" w:rsidRPr="00B376E4">
        <w:rPr>
          <w:rFonts w:ascii="Book Antiqua" w:hAnsi="Book Antiqua" w:cs="Times New Roman"/>
          <w:color w:val="000000"/>
          <w:sz w:val="24"/>
          <w:szCs w:val="24"/>
        </w:rPr>
        <w:t xml:space="preserve"> mainly </w:t>
      </w:r>
      <w:r w:rsidR="00487826" w:rsidRPr="00B376E4">
        <w:rPr>
          <w:rFonts w:ascii="Book Antiqua" w:hAnsi="Book Antiqua" w:cs="Times New Roman"/>
          <w:color w:val="000000"/>
          <w:sz w:val="24"/>
          <w:szCs w:val="24"/>
        </w:rPr>
        <w:t xml:space="preserve">for </w:t>
      </w:r>
      <w:r w:rsidR="00506690" w:rsidRPr="00B376E4">
        <w:rPr>
          <w:rFonts w:ascii="Book Antiqua" w:hAnsi="Book Antiqua" w:cs="Times New Roman"/>
          <w:color w:val="000000"/>
          <w:sz w:val="24"/>
          <w:szCs w:val="24"/>
        </w:rPr>
        <w:t>chronic</w:t>
      </w:r>
      <w:r w:rsidR="00140A9A" w:rsidRPr="00B376E4">
        <w:rPr>
          <w:rFonts w:ascii="Book Antiqua" w:hAnsi="Book Antiqua" w:cs="Times New Roman"/>
          <w:color w:val="000000"/>
          <w:sz w:val="24"/>
          <w:szCs w:val="24"/>
        </w:rPr>
        <w:t xml:space="preserve"> atrophic </w:t>
      </w:r>
      <w:r w:rsidR="00675C2A" w:rsidRPr="00B376E4">
        <w:rPr>
          <w:rFonts w:ascii="Book Antiqua" w:hAnsi="Book Antiqua" w:cs="Times New Roman"/>
          <w:color w:val="000000"/>
          <w:sz w:val="24"/>
          <w:szCs w:val="24"/>
        </w:rPr>
        <w:t>gastritis</w:t>
      </w:r>
      <w:r w:rsidR="00140A9A" w:rsidRPr="00B376E4">
        <w:rPr>
          <w:rFonts w:ascii="Book Antiqua" w:hAnsi="Book Antiqua" w:cs="Times New Roman"/>
          <w:color w:val="000000"/>
          <w:sz w:val="24"/>
          <w:szCs w:val="24"/>
        </w:rPr>
        <w:t xml:space="preserve"> which is </w:t>
      </w:r>
      <w:r w:rsidR="00487826" w:rsidRPr="00B376E4">
        <w:rPr>
          <w:rFonts w:ascii="Book Antiqua" w:hAnsi="Book Antiqua" w:cs="Times New Roman"/>
          <w:color w:val="000000"/>
          <w:sz w:val="24"/>
          <w:szCs w:val="24"/>
        </w:rPr>
        <w:t xml:space="preserve">a </w:t>
      </w:r>
      <w:r w:rsidR="00140A9A" w:rsidRPr="00B376E4">
        <w:rPr>
          <w:rFonts w:ascii="Book Antiqua" w:hAnsi="Book Antiqua" w:cs="Times New Roman"/>
          <w:color w:val="000000"/>
          <w:sz w:val="24"/>
          <w:szCs w:val="24"/>
        </w:rPr>
        <w:t xml:space="preserve">surrogate </w:t>
      </w:r>
      <w:r w:rsidR="003C11A3" w:rsidRPr="00B376E4">
        <w:rPr>
          <w:rFonts w:ascii="Book Antiqua" w:hAnsi="Book Antiqua" w:cs="Times New Roman"/>
          <w:color w:val="000000"/>
          <w:sz w:val="24"/>
          <w:szCs w:val="24"/>
        </w:rPr>
        <w:t xml:space="preserve">endpoint </w:t>
      </w:r>
      <w:r w:rsidR="00CB1D96" w:rsidRPr="00B376E4">
        <w:rPr>
          <w:rFonts w:ascii="Book Antiqua" w:hAnsi="Book Antiqua" w:cs="Times New Roman"/>
          <w:color w:val="000000"/>
          <w:sz w:val="24"/>
          <w:szCs w:val="24"/>
        </w:rPr>
        <w:t>even</w:t>
      </w:r>
      <w:r w:rsidR="003C11A3" w:rsidRPr="00B376E4">
        <w:rPr>
          <w:rFonts w:ascii="Book Antiqua" w:hAnsi="Book Antiqua" w:cs="Times New Roman"/>
          <w:color w:val="000000"/>
          <w:sz w:val="24"/>
          <w:szCs w:val="24"/>
        </w:rPr>
        <w:t xml:space="preserve"> if</w:t>
      </w:r>
      <w:r w:rsidR="00CB1D96" w:rsidRPr="00B376E4">
        <w:rPr>
          <w:rFonts w:ascii="Book Antiqua" w:hAnsi="Book Antiqua" w:cs="Times New Roman"/>
          <w:color w:val="000000"/>
          <w:sz w:val="24"/>
          <w:szCs w:val="24"/>
        </w:rPr>
        <w:t xml:space="preserve"> it can be </w:t>
      </w:r>
      <w:r w:rsidR="00487826" w:rsidRPr="00B376E4">
        <w:rPr>
          <w:rFonts w:ascii="Book Antiqua" w:hAnsi="Book Antiqua" w:cs="Times New Roman"/>
          <w:color w:val="000000"/>
          <w:sz w:val="24"/>
          <w:szCs w:val="24"/>
        </w:rPr>
        <w:t xml:space="preserve">a </w:t>
      </w:r>
      <w:r w:rsidR="00CB1D96" w:rsidRPr="00B376E4">
        <w:rPr>
          <w:rFonts w:ascii="Book Antiqua" w:hAnsi="Book Antiqua" w:cs="Times New Roman"/>
          <w:color w:val="000000"/>
          <w:sz w:val="24"/>
          <w:szCs w:val="24"/>
        </w:rPr>
        <w:t xml:space="preserve">precursor </w:t>
      </w:r>
      <w:r w:rsidR="003D7B3F" w:rsidRPr="00B376E4">
        <w:rPr>
          <w:rFonts w:ascii="Book Antiqua" w:hAnsi="Book Antiqua" w:cs="Times New Roman"/>
          <w:color w:val="000000"/>
          <w:sz w:val="24"/>
          <w:szCs w:val="24"/>
        </w:rPr>
        <w:t>of gastric cancer</w:t>
      </w:r>
      <w:r w:rsidR="0058330F" w:rsidRPr="00B376E4">
        <w:rPr>
          <w:rFonts w:ascii="Book Antiqua" w:hAnsi="Book Antiqua" w:cs="Times New Roman"/>
          <w:color w:val="000000"/>
          <w:sz w:val="24"/>
          <w:szCs w:val="24"/>
          <w:vertAlign w:val="superscript"/>
        </w:rPr>
        <w:t>[</w:t>
      </w:r>
      <w:r w:rsidR="003D7B3F" w:rsidRPr="00B376E4">
        <w:rPr>
          <w:rFonts w:ascii="Book Antiqua" w:hAnsi="Book Antiqua" w:cs="Times New Roman"/>
          <w:color w:val="000000"/>
          <w:sz w:val="24"/>
          <w:szCs w:val="24"/>
          <w:vertAlign w:val="superscript"/>
        </w:rPr>
        <w:t>3</w:t>
      </w:r>
      <w:r w:rsidR="0030373D" w:rsidRPr="00B376E4">
        <w:rPr>
          <w:rFonts w:ascii="Book Antiqua" w:hAnsi="Book Antiqua" w:cs="Times New Roman"/>
          <w:color w:val="000000"/>
          <w:sz w:val="24"/>
          <w:szCs w:val="24"/>
          <w:vertAlign w:val="superscript"/>
        </w:rPr>
        <w:t>3-35</w:t>
      </w:r>
      <w:r w:rsidR="0058330F" w:rsidRPr="00B376E4">
        <w:rPr>
          <w:rFonts w:ascii="Book Antiqua" w:hAnsi="Book Antiqua" w:cs="Times New Roman"/>
          <w:color w:val="000000"/>
          <w:sz w:val="24"/>
          <w:szCs w:val="24"/>
          <w:vertAlign w:val="superscript"/>
        </w:rPr>
        <w:t>]</w:t>
      </w:r>
      <w:r w:rsidR="00140A9A" w:rsidRPr="00B376E4">
        <w:rPr>
          <w:rFonts w:ascii="Book Antiqua" w:hAnsi="Book Antiqua" w:cs="Times New Roman"/>
          <w:color w:val="000000"/>
          <w:sz w:val="24"/>
          <w:szCs w:val="24"/>
        </w:rPr>
        <w:t>.</w:t>
      </w:r>
      <w:r w:rsidR="00CB1D96" w:rsidRPr="00B376E4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CB1D96" w:rsidRPr="00B376E4">
        <w:rPr>
          <w:rFonts w:ascii="Book Antiqua" w:hAnsi="Book Antiqua" w:cs="Times New Roman"/>
          <w:color w:val="000000"/>
          <w:sz w:val="24"/>
          <w:szCs w:val="24"/>
        </w:rPr>
        <w:t>Lomba-Vian</w:t>
      </w:r>
      <w:r w:rsidR="005A2739" w:rsidRPr="00B376E4">
        <w:rPr>
          <w:rFonts w:ascii="Book Antiqua" w:hAnsi="Book Antiqua" w:cs="Times New Roman"/>
          <w:color w:val="000000"/>
          <w:sz w:val="24"/>
          <w:szCs w:val="24"/>
        </w:rPr>
        <w:t>a</w:t>
      </w:r>
      <w:proofErr w:type="spellEnd"/>
      <w:r w:rsidR="005A2739" w:rsidRPr="00B376E4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F5564D" w:rsidRPr="00B376E4">
        <w:rPr>
          <w:rFonts w:ascii="Book Antiqua" w:hAnsi="Book Antiqua" w:cs="Times New Roman"/>
          <w:i/>
          <w:color w:val="000000"/>
          <w:sz w:val="24"/>
          <w:szCs w:val="24"/>
        </w:rPr>
        <w:t>et al</w:t>
      </w:r>
      <w:r w:rsidR="003F60A9" w:rsidRPr="00B376E4">
        <w:rPr>
          <w:rFonts w:ascii="Book Antiqua" w:hAnsi="Book Antiqua" w:cs="Times New Roman"/>
          <w:color w:val="000000"/>
          <w:sz w:val="24"/>
          <w:szCs w:val="24"/>
          <w:vertAlign w:val="superscript"/>
        </w:rPr>
        <w:t>[36]</w:t>
      </w:r>
      <w:r w:rsidR="005A2739" w:rsidRPr="00B376E4">
        <w:rPr>
          <w:rFonts w:ascii="Book Antiqua" w:hAnsi="Book Antiqua" w:cs="Times New Roman"/>
          <w:color w:val="000000"/>
          <w:sz w:val="24"/>
          <w:szCs w:val="24"/>
        </w:rPr>
        <w:t xml:space="preserve"> previously</w:t>
      </w:r>
      <w:r w:rsidR="00CB1D96" w:rsidRPr="00B376E4">
        <w:rPr>
          <w:rFonts w:ascii="Book Antiqua" w:hAnsi="Book Antiqua" w:cs="Times New Roman"/>
          <w:color w:val="000000"/>
          <w:sz w:val="24"/>
          <w:szCs w:val="24"/>
        </w:rPr>
        <w:t xml:space="preserve"> reported the results of </w:t>
      </w:r>
      <w:r w:rsidR="005A2739" w:rsidRPr="00B376E4">
        <w:rPr>
          <w:rFonts w:ascii="Book Antiqua" w:hAnsi="Book Antiqua" w:cs="Times New Roman"/>
          <w:color w:val="000000"/>
          <w:sz w:val="24"/>
          <w:szCs w:val="24"/>
        </w:rPr>
        <w:t>a 5-year</w:t>
      </w:r>
      <w:r w:rsidR="00CB1D96" w:rsidRPr="00B376E4">
        <w:rPr>
          <w:rFonts w:ascii="Book Antiqua" w:hAnsi="Book Antiqua" w:cs="Times New Roman"/>
          <w:color w:val="000000"/>
          <w:sz w:val="24"/>
          <w:szCs w:val="24"/>
        </w:rPr>
        <w:t xml:space="preserve"> follow-up</w:t>
      </w:r>
      <w:r w:rsidR="00A04A5D" w:rsidRPr="00B376E4">
        <w:rPr>
          <w:rFonts w:ascii="Book Antiqua" w:hAnsi="Book Antiqua" w:cs="Times New Roman"/>
          <w:color w:val="000000"/>
          <w:sz w:val="24"/>
          <w:szCs w:val="24"/>
        </w:rPr>
        <w:t xml:space="preserve"> study of</w:t>
      </w:r>
      <w:r w:rsidR="005A2739" w:rsidRPr="00B376E4">
        <w:rPr>
          <w:rFonts w:ascii="Book Antiqua" w:hAnsi="Book Antiqua" w:cs="Times New Roman"/>
          <w:color w:val="000000"/>
          <w:sz w:val="24"/>
          <w:szCs w:val="24"/>
        </w:rPr>
        <w:t xml:space="preserve"> the serum pepsinogen test </w:t>
      </w:r>
      <w:r w:rsidR="00A04A5D" w:rsidRPr="00B376E4">
        <w:rPr>
          <w:rFonts w:ascii="Book Antiqua" w:hAnsi="Book Antiqua" w:cs="Times New Roman"/>
          <w:color w:val="000000"/>
          <w:sz w:val="24"/>
          <w:szCs w:val="24"/>
        </w:rPr>
        <w:t xml:space="preserve">for the early detection of gastric cancer </w:t>
      </w:r>
      <w:r w:rsidR="005A2739" w:rsidRPr="00B376E4">
        <w:rPr>
          <w:rFonts w:ascii="Book Antiqua" w:hAnsi="Book Antiqua" w:cs="Times New Roman"/>
          <w:color w:val="000000"/>
          <w:sz w:val="24"/>
          <w:szCs w:val="24"/>
        </w:rPr>
        <w:t xml:space="preserve">in </w:t>
      </w:r>
      <w:r w:rsidR="002030CE" w:rsidRPr="00B376E4">
        <w:rPr>
          <w:rFonts w:ascii="Book Antiqua" w:hAnsi="Book Antiqua" w:cs="Times New Roman"/>
          <w:color w:val="000000"/>
          <w:sz w:val="24"/>
          <w:szCs w:val="24"/>
        </w:rPr>
        <w:t>Portugal</w:t>
      </w:r>
      <w:r w:rsidR="005A2739" w:rsidRPr="00B376E4">
        <w:rPr>
          <w:rFonts w:ascii="Book Antiqua" w:hAnsi="Book Antiqua" w:cs="Times New Roman"/>
          <w:color w:val="000000"/>
          <w:sz w:val="24"/>
          <w:szCs w:val="24"/>
        </w:rPr>
        <w:t>. T</w:t>
      </w:r>
      <w:r w:rsidR="00CB1D96" w:rsidRPr="00B376E4">
        <w:rPr>
          <w:rFonts w:ascii="Book Antiqua" w:hAnsi="Book Antiqua" w:cs="Times New Roman"/>
          <w:color w:val="000000"/>
          <w:sz w:val="24"/>
          <w:szCs w:val="24"/>
        </w:rPr>
        <w:t xml:space="preserve">he </w:t>
      </w:r>
      <w:r w:rsidR="005A2739" w:rsidRPr="00B376E4">
        <w:rPr>
          <w:rFonts w:ascii="Book Antiqua" w:hAnsi="Book Antiqua" w:cs="Times New Roman"/>
          <w:color w:val="000000"/>
          <w:sz w:val="24"/>
          <w:szCs w:val="24"/>
        </w:rPr>
        <w:t xml:space="preserve">constraint of </w:t>
      </w:r>
      <w:r w:rsidR="002030CE" w:rsidRPr="00B376E4">
        <w:rPr>
          <w:rFonts w:ascii="Book Antiqua" w:hAnsi="Book Antiqua" w:cs="Times New Roman"/>
          <w:color w:val="000000"/>
          <w:sz w:val="24"/>
          <w:szCs w:val="24"/>
        </w:rPr>
        <w:t>their</w:t>
      </w:r>
      <w:r w:rsidR="005A2739" w:rsidRPr="00B376E4">
        <w:rPr>
          <w:rFonts w:ascii="Book Antiqua" w:hAnsi="Book Antiqua" w:cs="Times New Roman"/>
          <w:color w:val="000000"/>
          <w:sz w:val="24"/>
          <w:szCs w:val="24"/>
        </w:rPr>
        <w:t xml:space="preserve"> study was that the </w:t>
      </w:r>
      <w:r w:rsidR="00CB1D96" w:rsidRPr="00B376E4">
        <w:rPr>
          <w:rFonts w:ascii="Book Antiqua" w:hAnsi="Book Antiqua" w:cs="Times New Roman"/>
          <w:color w:val="000000"/>
          <w:sz w:val="24"/>
          <w:szCs w:val="24"/>
        </w:rPr>
        <w:t>subject</w:t>
      </w:r>
      <w:r w:rsidR="005A2739" w:rsidRPr="00B376E4">
        <w:rPr>
          <w:rFonts w:ascii="Book Antiqua" w:hAnsi="Book Antiqua" w:cs="Times New Roman"/>
          <w:color w:val="000000"/>
          <w:sz w:val="24"/>
          <w:szCs w:val="24"/>
        </w:rPr>
        <w:t>s were</w:t>
      </w:r>
      <w:r w:rsidR="0030373D" w:rsidRPr="00B376E4">
        <w:rPr>
          <w:rFonts w:ascii="Book Antiqua" w:hAnsi="Book Antiqua" w:cs="Times New Roman"/>
          <w:color w:val="000000"/>
          <w:sz w:val="24"/>
          <w:szCs w:val="24"/>
        </w:rPr>
        <w:t xml:space="preserve"> limited only</w:t>
      </w:r>
      <w:r w:rsidR="005A2739" w:rsidRPr="00B376E4">
        <w:rPr>
          <w:rFonts w:ascii="Book Antiqua" w:hAnsi="Book Antiqua" w:cs="Times New Roman"/>
          <w:color w:val="000000"/>
          <w:sz w:val="24"/>
          <w:szCs w:val="24"/>
        </w:rPr>
        <w:t xml:space="preserve"> to</w:t>
      </w:r>
      <w:r w:rsidR="00A95522" w:rsidRPr="00B376E4">
        <w:rPr>
          <w:rFonts w:ascii="Book Antiqua" w:hAnsi="Book Antiqua" w:cs="Times New Roman"/>
          <w:color w:val="000000"/>
          <w:sz w:val="24"/>
          <w:szCs w:val="24"/>
        </w:rPr>
        <w:t xml:space="preserve"> 4</w:t>
      </w:r>
      <w:r w:rsidR="0030373D" w:rsidRPr="00B376E4">
        <w:rPr>
          <w:rFonts w:ascii="Book Antiqua" w:hAnsi="Book Antiqua" w:cs="Times New Roman"/>
          <w:color w:val="000000"/>
          <w:sz w:val="24"/>
          <w:szCs w:val="24"/>
        </w:rPr>
        <w:t xml:space="preserve">% of </w:t>
      </w:r>
      <w:r w:rsidR="0030373D" w:rsidRPr="00B376E4">
        <w:rPr>
          <w:rFonts w:ascii="Book Antiqua" w:hAnsi="Book Antiqua" w:cs="Times New Roman"/>
          <w:color w:val="000000"/>
          <w:sz w:val="24"/>
          <w:szCs w:val="24"/>
        </w:rPr>
        <w:lastRenderedPageBreak/>
        <w:t>the primary subjects</w:t>
      </w:r>
      <w:r w:rsidR="005A2739" w:rsidRPr="00B376E4">
        <w:rPr>
          <w:rFonts w:ascii="Book Antiqua" w:hAnsi="Book Antiqua" w:cs="Times New Roman"/>
          <w:color w:val="000000"/>
          <w:sz w:val="24"/>
          <w:szCs w:val="24"/>
        </w:rPr>
        <w:t xml:space="preserve"> who were</w:t>
      </w:r>
      <w:r w:rsidR="00CB1D96" w:rsidRPr="00B376E4">
        <w:rPr>
          <w:rFonts w:ascii="Book Antiqua" w:hAnsi="Book Antiqua" w:cs="Times New Roman"/>
          <w:color w:val="000000"/>
          <w:sz w:val="24"/>
          <w:szCs w:val="24"/>
        </w:rPr>
        <w:t xml:space="preserve"> screened by </w:t>
      </w:r>
      <w:r w:rsidR="005A2739" w:rsidRPr="00B376E4">
        <w:rPr>
          <w:rFonts w:ascii="Book Antiqua" w:hAnsi="Book Antiqua" w:cs="Times New Roman"/>
          <w:color w:val="000000"/>
          <w:sz w:val="24"/>
          <w:szCs w:val="24"/>
        </w:rPr>
        <w:t xml:space="preserve">the </w:t>
      </w:r>
      <w:r w:rsidR="0030373D" w:rsidRPr="00B376E4">
        <w:rPr>
          <w:rFonts w:ascii="Book Antiqua" w:hAnsi="Book Antiqua" w:cs="Times New Roman"/>
          <w:color w:val="000000"/>
          <w:sz w:val="24"/>
          <w:szCs w:val="24"/>
        </w:rPr>
        <w:t>serum</w:t>
      </w:r>
      <w:r w:rsidR="0058330F" w:rsidRPr="00B376E4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CB1D96" w:rsidRPr="00B376E4">
        <w:rPr>
          <w:rFonts w:ascii="Book Antiqua" w:hAnsi="Book Antiqua" w:cs="Times New Roman"/>
          <w:color w:val="000000"/>
          <w:sz w:val="24"/>
          <w:szCs w:val="24"/>
        </w:rPr>
        <w:t xml:space="preserve">pepsinogen </w:t>
      </w:r>
      <w:r w:rsidR="00506690" w:rsidRPr="00B376E4">
        <w:rPr>
          <w:rFonts w:ascii="Book Antiqua" w:hAnsi="Book Antiqua" w:cs="Times New Roman"/>
          <w:color w:val="000000"/>
          <w:sz w:val="24"/>
          <w:szCs w:val="24"/>
        </w:rPr>
        <w:t>tests</w:t>
      </w:r>
      <w:r w:rsidR="00CB1D96" w:rsidRPr="00B376E4">
        <w:rPr>
          <w:rFonts w:ascii="Book Antiqua" w:hAnsi="Book Antiqua" w:cs="Times New Roman"/>
          <w:color w:val="000000"/>
          <w:sz w:val="24"/>
          <w:szCs w:val="24"/>
        </w:rPr>
        <w:t xml:space="preserve">. </w:t>
      </w:r>
      <w:r w:rsidR="003755DC" w:rsidRPr="00B376E4">
        <w:rPr>
          <w:rFonts w:ascii="Book Antiqua" w:hAnsi="Book Antiqua" w:cs="Times New Roman"/>
          <w:color w:val="000000"/>
          <w:sz w:val="24"/>
          <w:szCs w:val="24"/>
        </w:rPr>
        <w:t xml:space="preserve">For </w:t>
      </w:r>
      <w:r w:rsidR="005A2739" w:rsidRPr="00B376E4">
        <w:rPr>
          <w:rFonts w:ascii="Book Antiqua" w:hAnsi="Book Antiqua" w:cs="Times New Roman"/>
          <w:color w:val="000000"/>
          <w:sz w:val="24"/>
          <w:szCs w:val="24"/>
        </w:rPr>
        <w:t xml:space="preserve">the successful </w:t>
      </w:r>
      <w:r w:rsidR="003755DC" w:rsidRPr="00B376E4">
        <w:rPr>
          <w:rFonts w:ascii="Book Antiqua" w:hAnsi="Book Antiqua" w:cs="Times New Roman"/>
          <w:color w:val="000000"/>
          <w:sz w:val="24"/>
          <w:szCs w:val="24"/>
        </w:rPr>
        <w:t xml:space="preserve">introduction of </w:t>
      </w:r>
      <w:r w:rsidR="00FA0D33" w:rsidRPr="00B376E4">
        <w:rPr>
          <w:rFonts w:ascii="Book Antiqua" w:hAnsi="Book Antiqua" w:cs="Times New Roman"/>
          <w:color w:val="000000"/>
          <w:sz w:val="24"/>
          <w:szCs w:val="24"/>
        </w:rPr>
        <w:t>a screening procedure for</w:t>
      </w:r>
      <w:r w:rsidR="005A2739" w:rsidRPr="00B376E4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3755DC" w:rsidRPr="00B376E4">
        <w:rPr>
          <w:rFonts w:ascii="Book Antiqua" w:hAnsi="Book Antiqua" w:cs="Times New Roman"/>
          <w:color w:val="000000"/>
          <w:sz w:val="24"/>
          <w:szCs w:val="24"/>
        </w:rPr>
        <w:t xml:space="preserve">population-based screening, </w:t>
      </w:r>
      <w:r w:rsidR="005A2739" w:rsidRPr="00B376E4">
        <w:rPr>
          <w:rFonts w:ascii="Book Antiqua" w:hAnsi="Book Antiqua" w:cs="Times New Roman"/>
          <w:color w:val="000000"/>
          <w:sz w:val="24"/>
          <w:szCs w:val="24"/>
        </w:rPr>
        <w:t>a direct evaluation of the reduction in</w:t>
      </w:r>
      <w:r w:rsidR="00554322" w:rsidRPr="00B376E4">
        <w:rPr>
          <w:rFonts w:ascii="Book Antiqua" w:hAnsi="Book Antiqua" w:cs="Times New Roman"/>
          <w:color w:val="000000"/>
          <w:sz w:val="24"/>
          <w:szCs w:val="24"/>
        </w:rPr>
        <w:t xml:space="preserve"> gastric cancer incidence</w:t>
      </w:r>
      <w:r w:rsidR="003755DC" w:rsidRPr="00B376E4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5A2739" w:rsidRPr="00B376E4">
        <w:rPr>
          <w:rFonts w:ascii="Book Antiqua" w:hAnsi="Book Antiqua" w:cs="Times New Roman"/>
          <w:color w:val="000000"/>
          <w:sz w:val="24"/>
          <w:szCs w:val="24"/>
        </w:rPr>
        <w:t>is required</w:t>
      </w:r>
      <w:r w:rsidR="003755DC" w:rsidRPr="00B376E4">
        <w:rPr>
          <w:rFonts w:ascii="Book Antiqua" w:hAnsi="Book Antiqua" w:cs="Times New Roman"/>
          <w:color w:val="000000"/>
          <w:sz w:val="24"/>
          <w:szCs w:val="24"/>
        </w:rPr>
        <w:t xml:space="preserve">. </w:t>
      </w:r>
      <w:r w:rsidR="00506690" w:rsidRPr="00B376E4">
        <w:rPr>
          <w:rFonts w:ascii="Book Antiqua" w:hAnsi="Book Antiqua" w:cs="Times New Roman"/>
          <w:color w:val="000000"/>
          <w:sz w:val="24"/>
          <w:szCs w:val="24"/>
        </w:rPr>
        <w:t>Therefore,</w:t>
      </w:r>
      <w:r w:rsidR="00140A9A" w:rsidRPr="00B376E4">
        <w:rPr>
          <w:rFonts w:ascii="Book Antiqua" w:hAnsi="Book Antiqua" w:cs="Times New Roman"/>
          <w:color w:val="000000"/>
          <w:sz w:val="24"/>
          <w:szCs w:val="24"/>
        </w:rPr>
        <w:t xml:space="preserve"> a long-term follow-up</w:t>
      </w:r>
      <w:r w:rsidR="00CB1D96" w:rsidRPr="00B376E4">
        <w:rPr>
          <w:rFonts w:ascii="Book Antiqua" w:hAnsi="Book Antiqua" w:cs="Times New Roman"/>
          <w:color w:val="000000"/>
          <w:sz w:val="24"/>
          <w:szCs w:val="24"/>
        </w:rPr>
        <w:t xml:space="preserve"> for </w:t>
      </w:r>
      <w:r w:rsidR="005A2739" w:rsidRPr="00B376E4">
        <w:rPr>
          <w:rFonts w:ascii="Book Antiqua" w:hAnsi="Book Antiqua" w:cs="Times New Roman"/>
          <w:color w:val="000000"/>
          <w:sz w:val="24"/>
          <w:szCs w:val="24"/>
        </w:rPr>
        <w:t xml:space="preserve">the </w:t>
      </w:r>
      <w:r w:rsidR="00CB1D96" w:rsidRPr="00B376E4">
        <w:rPr>
          <w:rFonts w:ascii="Book Antiqua" w:hAnsi="Book Antiqua" w:cs="Times New Roman"/>
          <w:color w:val="000000"/>
          <w:sz w:val="24"/>
          <w:szCs w:val="24"/>
        </w:rPr>
        <w:t>whole target population</w:t>
      </w:r>
      <w:r w:rsidR="00140A9A" w:rsidRPr="00B376E4">
        <w:rPr>
          <w:rFonts w:ascii="Book Antiqua" w:hAnsi="Book Antiqua" w:cs="Times New Roman"/>
          <w:color w:val="000000"/>
          <w:sz w:val="24"/>
          <w:szCs w:val="24"/>
        </w:rPr>
        <w:t xml:space="preserve"> is needed to evaluate the possibility of predicting the incidence of gastric cancer.</w:t>
      </w:r>
    </w:p>
    <w:p w:rsidR="00837566" w:rsidRPr="00B376E4" w:rsidRDefault="00830343" w:rsidP="00B376E4">
      <w:pPr>
        <w:adjustRightInd w:val="0"/>
        <w:snapToGrid w:val="0"/>
        <w:spacing w:line="360" w:lineRule="auto"/>
        <w:ind w:firstLineChars="350" w:firstLine="840"/>
        <w:rPr>
          <w:rFonts w:ascii="Book Antiqua" w:hAnsi="Book Antiqua" w:cs="Times New Roman"/>
          <w:color w:val="000000"/>
          <w:sz w:val="24"/>
          <w:szCs w:val="24"/>
        </w:rPr>
      </w:pPr>
      <w:r w:rsidRPr="00B376E4">
        <w:rPr>
          <w:rFonts w:ascii="Book Antiqua" w:hAnsi="Book Antiqua" w:cs="Times New Roman"/>
          <w:color w:val="000000"/>
          <w:sz w:val="24"/>
          <w:szCs w:val="24"/>
        </w:rPr>
        <w:t xml:space="preserve">At present, </w:t>
      </w:r>
      <w:r w:rsidR="00626DE5" w:rsidRPr="00B376E4">
        <w:rPr>
          <w:rFonts w:ascii="Book Antiqua" w:hAnsi="Book Antiqua" w:cs="Times New Roman"/>
          <w:color w:val="000000"/>
          <w:sz w:val="24"/>
          <w:szCs w:val="24"/>
        </w:rPr>
        <w:t>the most commonly used</w:t>
      </w:r>
      <w:r w:rsidRPr="00B376E4">
        <w:rPr>
          <w:rFonts w:ascii="Book Antiqua" w:hAnsi="Book Antiqua" w:cs="Times New Roman"/>
          <w:color w:val="000000"/>
          <w:sz w:val="24"/>
          <w:szCs w:val="24"/>
        </w:rPr>
        <w:t xml:space="preserve"> strategy </w:t>
      </w:r>
      <w:r w:rsidR="00626DE5" w:rsidRPr="00B376E4">
        <w:rPr>
          <w:rFonts w:ascii="Book Antiqua" w:hAnsi="Book Antiqua" w:cs="Times New Roman"/>
          <w:color w:val="000000"/>
          <w:sz w:val="24"/>
          <w:szCs w:val="24"/>
        </w:rPr>
        <w:t>for serologic</w:t>
      </w:r>
      <w:r w:rsidRPr="00B376E4">
        <w:rPr>
          <w:rFonts w:ascii="Book Antiqua" w:hAnsi="Book Antiqua" w:cs="Times New Roman"/>
          <w:color w:val="000000"/>
          <w:sz w:val="24"/>
          <w:szCs w:val="24"/>
        </w:rPr>
        <w:t xml:space="preserve"> testing is a combination of </w:t>
      </w:r>
      <w:r w:rsidR="006E5FB2" w:rsidRPr="00B376E4">
        <w:rPr>
          <w:rFonts w:ascii="Book Antiqua" w:hAnsi="Book Antiqua" w:cs="Times New Roman"/>
          <w:color w:val="000000"/>
          <w:sz w:val="24"/>
          <w:szCs w:val="24"/>
        </w:rPr>
        <w:t xml:space="preserve">serum </w:t>
      </w:r>
      <w:r w:rsidR="00874AB7" w:rsidRPr="00B376E4">
        <w:rPr>
          <w:rFonts w:ascii="Book Antiqua" w:hAnsi="Book Antiqua" w:cs="Times New Roman"/>
          <w:color w:val="000000"/>
          <w:sz w:val="24"/>
          <w:szCs w:val="24"/>
        </w:rPr>
        <w:t xml:space="preserve">pepsinogen and </w:t>
      </w:r>
      <w:r w:rsidR="00874AB7" w:rsidRPr="00B376E4">
        <w:rPr>
          <w:rFonts w:ascii="Book Antiqua" w:hAnsi="Book Antiqua" w:cs="Times New Roman"/>
          <w:i/>
          <w:color w:val="000000"/>
          <w:sz w:val="24"/>
          <w:szCs w:val="24"/>
        </w:rPr>
        <w:t>H.</w:t>
      </w:r>
      <w:r w:rsidR="005A2739" w:rsidRPr="00B376E4">
        <w:rPr>
          <w:rFonts w:ascii="Book Antiqua" w:hAnsi="Book Antiqua" w:cs="Times New Roman"/>
          <w:i/>
          <w:color w:val="000000"/>
          <w:sz w:val="24"/>
          <w:szCs w:val="24"/>
        </w:rPr>
        <w:t xml:space="preserve"> </w:t>
      </w:r>
      <w:r w:rsidRPr="00B376E4">
        <w:rPr>
          <w:rFonts w:ascii="Book Antiqua" w:hAnsi="Book Antiqua" w:cs="Times New Roman"/>
          <w:i/>
          <w:color w:val="000000"/>
          <w:sz w:val="24"/>
          <w:szCs w:val="24"/>
        </w:rPr>
        <w:t>pylori</w:t>
      </w:r>
      <w:r w:rsidRPr="00B376E4">
        <w:rPr>
          <w:rFonts w:ascii="Book Antiqua" w:hAnsi="Book Antiqua" w:cs="Times New Roman"/>
          <w:color w:val="000000"/>
          <w:sz w:val="24"/>
          <w:szCs w:val="24"/>
        </w:rPr>
        <w:t xml:space="preserve"> antibody</w:t>
      </w:r>
      <w:r w:rsidR="00874AB7" w:rsidRPr="00B376E4">
        <w:rPr>
          <w:rFonts w:ascii="Book Antiqua" w:hAnsi="Book Antiqua" w:cs="Times New Roman"/>
          <w:color w:val="000000"/>
          <w:sz w:val="24"/>
          <w:szCs w:val="24"/>
        </w:rPr>
        <w:t xml:space="preserve"> screening</w:t>
      </w:r>
      <w:r w:rsidRPr="00B376E4">
        <w:rPr>
          <w:rFonts w:ascii="Book Antiqua" w:hAnsi="Book Antiqua" w:cs="Times New Roman"/>
          <w:color w:val="000000"/>
          <w:sz w:val="24"/>
          <w:szCs w:val="24"/>
        </w:rPr>
        <w:t xml:space="preserve">, </w:t>
      </w:r>
      <w:r w:rsidR="00874AB7" w:rsidRPr="00B376E4">
        <w:rPr>
          <w:rFonts w:ascii="Book Antiqua" w:hAnsi="Book Antiqua" w:cs="Times New Roman"/>
          <w:color w:val="000000"/>
          <w:sz w:val="24"/>
          <w:szCs w:val="24"/>
        </w:rPr>
        <w:t xml:space="preserve">or the </w:t>
      </w:r>
      <w:r w:rsidRPr="00B376E4">
        <w:rPr>
          <w:rFonts w:ascii="Book Antiqua" w:hAnsi="Book Antiqua" w:cs="Times New Roman"/>
          <w:color w:val="000000"/>
          <w:sz w:val="24"/>
          <w:szCs w:val="24"/>
        </w:rPr>
        <w:t xml:space="preserve">so-called </w:t>
      </w:r>
      <w:r w:rsidR="003F60A9" w:rsidRPr="00B376E4">
        <w:rPr>
          <w:rFonts w:ascii="Book Antiqua" w:eastAsia="宋体" w:hAnsi="Book Antiqua" w:cs="Times New Roman"/>
          <w:color w:val="000000"/>
          <w:sz w:val="24"/>
          <w:szCs w:val="24"/>
          <w:lang w:eastAsia="zh-CN"/>
        </w:rPr>
        <w:t>“</w:t>
      </w:r>
      <w:r w:rsidRPr="00B376E4">
        <w:rPr>
          <w:rFonts w:ascii="Book Antiqua" w:hAnsi="Book Antiqua" w:cs="Times New Roman"/>
          <w:color w:val="000000"/>
          <w:sz w:val="24"/>
          <w:szCs w:val="24"/>
        </w:rPr>
        <w:t>ABC method</w:t>
      </w:r>
      <w:r w:rsidR="003F60A9" w:rsidRPr="00B376E4">
        <w:rPr>
          <w:rFonts w:ascii="Book Antiqua" w:eastAsia="宋体" w:hAnsi="Book Antiqua" w:cs="Times New Roman"/>
          <w:color w:val="000000"/>
          <w:sz w:val="24"/>
          <w:szCs w:val="24"/>
          <w:lang w:eastAsia="zh-CN"/>
        </w:rPr>
        <w:t>”</w:t>
      </w:r>
      <w:r w:rsidR="00B96AC8" w:rsidRPr="00B376E4">
        <w:rPr>
          <w:rFonts w:ascii="Book Antiqua" w:hAnsi="Book Antiqua" w:cs="Times New Roman"/>
          <w:color w:val="000000"/>
          <w:sz w:val="24"/>
          <w:szCs w:val="24"/>
          <w:vertAlign w:val="superscript"/>
        </w:rPr>
        <w:t>[</w:t>
      </w:r>
      <w:r w:rsidR="0030373D" w:rsidRPr="00B376E4">
        <w:rPr>
          <w:rFonts w:ascii="Book Antiqua" w:hAnsi="Book Antiqua" w:cs="Times New Roman"/>
          <w:color w:val="000000"/>
          <w:sz w:val="24"/>
          <w:szCs w:val="24"/>
          <w:vertAlign w:val="superscript"/>
        </w:rPr>
        <w:t>37</w:t>
      </w:r>
      <w:r w:rsidR="00B96AC8" w:rsidRPr="00B376E4">
        <w:rPr>
          <w:rFonts w:ascii="Book Antiqua" w:hAnsi="Book Antiqua" w:cs="Times New Roman"/>
          <w:color w:val="000000"/>
          <w:sz w:val="24"/>
          <w:szCs w:val="24"/>
          <w:vertAlign w:val="superscript"/>
        </w:rPr>
        <w:t>]</w:t>
      </w:r>
      <w:r w:rsidRPr="00B376E4">
        <w:rPr>
          <w:rFonts w:ascii="Book Antiqua" w:hAnsi="Book Antiqua" w:cs="Times New Roman"/>
          <w:color w:val="000000"/>
          <w:sz w:val="24"/>
          <w:szCs w:val="24"/>
        </w:rPr>
        <w:t>.</w:t>
      </w:r>
      <w:r w:rsidR="00B96AC8" w:rsidRPr="00B376E4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5A2739" w:rsidRPr="00B376E4">
        <w:rPr>
          <w:rFonts w:ascii="Book Antiqua" w:hAnsi="Book Antiqua" w:cs="Times New Roman"/>
          <w:color w:val="000000"/>
          <w:sz w:val="24"/>
          <w:szCs w:val="24"/>
        </w:rPr>
        <w:t>This</w:t>
      </w:r>
      <w:r w:rsidR="00506690" w:rsidRPr="00B376E4">
        <w:rPr>
          <w:rFonts w:ascii="Book Antiqua" w:hAnsi="Book Antiqua" w:cs="Times New Roman"/>
          <w:color w:val="000000"/>
          <w:sz w:val="24"/>
          <w:szCs w:val="24"/>
        </w:rPr>
        <w:t xml:space="preserve"> combination method has been most anticipated since it can theatrically stratify the risk of gastric cancer. </w:t>
      </w:r>
      <w:r w:rsidRPr="00B376E4">
        <w:rPr>
          <w:rFonts w:ascii="Book Antiqua" w:hAnsi="Book Antiqua" w:cs="Times New Roman"/>
          <w:color w:val="000000"/>
          <w:sz w:val="24"/>
          <w:szCs w:val="24"/>
        </w:rPr>
        <w:t xml:space="preserve">However, the </w:t>
      </w:r>
      <w:r w:rsidR="00C04AD9" w:rsidRPr="00B376E4">
        <w:rPr>
          <w:rFonts w:ascii="Book Antiqua" w:hAnsi="Book Antiqua" w:cs="Times New Roman"/>
          <w:color w:val="000000"/>
          <w:sz w:val="24"/>
          <w:szCs w:val="24"/>
        </w:rPr>
        <w:t>effects of long-term follow-up have</w:t>
      </w:r>
      <w:r w:rsidR="00786A51" w:rsidRPr="00B376E4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874AB7" w:rsidRPr="00B376E4">
        <w:rPr>
          <w:rFonts w:ascii="Book Antiqua" w:hAnsi="Book Antiqua" w:cs="Times New Roman"/>
          <w:color w:val="000000"/>
          <w:sz w:val="24"/>
          <w:szCs w:val="24"/>
        </w:rPr>
        <w:t>not yet been clarified</w:t>
      </w:r>
      <w:r w:rsidRPr="00B376E4">
        <w:rPr>
          <w:rFonts w:ascii="Book Antiqua" w:hAnsi="Book Antiqua" w:cs="Times New Roman"/>
          <w:color w:val="000000"/>
          <w:sz w:val="24"/>
          <w:szCs w:val="24"/>
        </w:rPr>
        <w:t xml:space="preserve">. </w:t>
      </w:r>
      <w:r w:rsidR="00507372" w:rsidRPr="00B376E4">
        <w:rPr>
          <w:rFonts w:ascii="Book Antiqua" w:hAnsi="Book Antiqua" w:cs="Times New Roman"/>
          <w:color w:val="000000"/>
          <w:sz w:val="24"/>
          <w:szCs w:val="24"/>
        </w:rPr>
        <w:t>Th</w:t>
      </w:r>
      <w:r w:rsidR="00874AB7" w:rsidRPr="00B376E4">
        <w:rPr>
          <w:rFonts w:ascii="Book Antiqua" w:hAnsi="Book Antiqua" w:cs="Times New Roman"/>
          <w:color w:val="000000"/>
          <w:sz w:val="24"/>
          <w:szCs w:val="24"/>
        </w:rPr>
        <w:t>us far, th</w:t>
      </w:r>
      <w:r w:rsidR="00507372" w:rsidRPr="00B376E4">
        <w:rPr>
          <w:rFonts w:ascii="Book Antiqua" w:hAnsi="Book Antiqua" w:cs="Times New Roman"/>
          <w:color w:val="000000"/>
          <w:sz w:val="24"/>
          <w:szCs w:val="24"/>
        </w:rPr>
        <w:t xml:space="preserve">ere are 3 </w:t>
      </w:r>
      <w:r w:rsidRPr="00B376E4">
        <w:rPr>
          <w:rFonts w:ascii="Book Antiqua" w:hAnsi="Book Antiqua" w:cs="Times New Roman"/>
          <w:color w:val="000000"/>
          <w:sz w:val="24"/>
          <w:szCs w:val="24"/>
        </w:rPr>
        <w:t>studi</w:t>
      </w:r>
      <w:r w:rsidR="00874AB7" w:rsidRPr="00B376E4">
        <w:rPr>
          <w:rFonts w:ascii="Book Antiqua" w:hAnsi="Book Antiqua" w:cs="Times New Roman"/>
          <w:color w:val="000000"/>
          <w:sz w:val="24"/>
          <w:szCs w:val="24"/>
        </w:rPr>
        <w:t xml:space="preserve">es on </w:t>
      </w:r>
      <w:r w:rsidR="00507372" w:rsidRPr="00B376E4">
        <w:rPr>
          <w:rFonts w:ascii="Book Antiqua" w:hAnsi="Book Antiqua" w:cs="Times New Roman"/>
          <w:color w:val="000000"/>
          <w:sz w:val="24"/>
          <w:szCs w:val="24"/>
        </w:rPr>
        <w:t>predict</w:t>
      </w:r>
      <w:r w:rsidR="00874AB7" w:rsidRPr="00B376E4">
        <w:rPr>
          <w:rFonts w:ascii="Book Antiqua" w:hAnsi="Book Antiqua" w:cs="Times New Roman"/>
          <w:color w:val="000000"/>
          <w:sz w:val="24"/>
          <w:szCs w:val="24"/>
        </w:rPr>
        <w:t>ing the</w:t>
      </w:r>
      <w:r w:rsidR="00B96AC8" w:rsidRPr="00B376E4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D00EE3" w:rsidRPr="00B376E4">
        <w:rPr>
          <w:rFonts w:ascii="Book Antiqua" w:hAnsi="Book Antiqua" w:cs="Times New Roman"/>
          <w:color w:val="000000"/>
          <w:sz w:val="24"/>
          <w:szCs w:val="24"/>
        </w:rPr>
        <w:t>incidence</w:t>
      </w:r>
      <w:r w:rsidR="00507372" w:rsidRPr="00B376E4">
        <w:rPr>
          <w:rFonts w:ascii="Book Antiqua" w:hAnsi="Book Antiqua" w:cs="Times New Roman"/>
          <w:color w:val="000000"/>
          <w:sz w:val="24"/>
          <w:szCs w:val="24"/>
        </w:rPr>
        <w:t xml:space="preserve"> of </w:t>
      </w:r>
      <w:r w:rsidR="00D00EE3" w:rsidRPr="00B376E4">
        <w:rPr>
          <w:rFonts w:ascii="Book Antiqua" w:hAnsi="Book Antiqua" w:cs="Times New Roman"/>
          <w:color w:val="000000"/>
          <w:sz w:val="24"/>
          <w:szCs w:val="24"/>
        </w:rPr>
        <w:t>gastric</w:t>
      </w:r>
      <w:r w:rsidR="00507372" w:rsidRPr="00B376E4">
        <w:rPr>
          <w:rFonts w:ascii="Book Antiqua" w:hAnsi="Book Antiqua" w:cs="Times New Roman"/>
          <w:color w:val="000000"/>
          <w:sz w:val="24"/>
          <w:szCs w:val="24"/>
        </w:rPr>
        <w:t xml:space="preserve"> cancer based on long</w:t>
      </w:r>
      <w:r w:rsidR="00874AB7" w:rsidRPr="00B376E4">
        <w:rPr>
          <w:rFonts w:ascii="Book Antiqua" w:hAnsi="Book Antiqua" w:cs="Times New Roman"/>
          <w:color w:val="000000"/>
          <w:sz w:val="24"/>
          <w:szCs w:val="24"/>
        </w:rPr>
        <w:t>-term</w:t>
      </w:r>
      <w:r w:rsidR="00507372" w:rsidRPr="00B376E4">
        <w:rPr>
          <w:rFonts w:ascii="Book Antiqua" w:hAnsi="Book Antiqua" w:cs="Times New Roman"/>
          <w:color w:val="000000"/>
          <w:sz w:val="24"/>
          <w:szCs w:val="24"/>
        </w:rPr>
        <w:t xml:space="preserve"> follow-up</w:t>
      </w:r>
      <w:r w:rsidR="00B96AC8" w:rsidRPr="00B376E4">
        <w:rPr>
          <w:rFonts w:ascii="Book Antiqua" w:hAnsi="Book Antiqua" w:cs="Times New Roman"/>
          <w:color w:val="000000"/>
          <w:sz w:val="24"/>
          <w:szCs w:val="24"/>
          <w:vertAlign w:val="superscript"/>
        </w:rPr>
        <w:t>[</w:t>
      </w:r>
      <w:r w:rsidR="0030373D" w:rsidRPr="00B376E4">
        <w:rPr>
          <w:rFonts w:ascii="Book Antiqua" w:hAnsi="Book Antiqua" w:cs="Times New Roman"/>
          <w:color w:val="000000"/>
          <w:sz w:val="24"/>
          <w:szCs w:val="24"/>
          <w:vertAlign w:val="superscript"/>
        </w:rPr>
        <w:t>38-40</w:t>
      </w:r>
      <w:r w:rsidR="00B96AC8" w:rsidRPr="00B376E4">
        <w:rPr>
          <w:rFonts w:ascii="Book Antiqua" w:hAnsi="Book Antiqua" w:cs="Times New Roman"/>
          <w:color w:val="000000"/>
          <w:sz w:val="24"/>
          <w:szCs w:val="24"/>
          <w:vertAlign w:val="superscript"/>
        </w:rPr>
        <w:t>]</w:t>
      </w:r>
      <w:r w:rsidR="00874AB7" w:rsidRPr="00B376E4">
        <w:rPr>
          <w:rFonts w:ascii="Book Antiqua" w:hAnsi="Book Antiqua" w:cs="Times New Roman"/>
          <w:color w:val="000000"/>
          <w:sz w:val="24"/>
          <w:szCs w:val="24"/>
        </w:rPr>
        <w:t xml:space="preserve">. In all of these studies, the follow-up periods were less than </w:t>
      </w:r>
      <w:r w:rsidRPr="00B376E4">
        <w:rPr>
          <w:rFonts w:ascii="Book Antiqua" w:hAnsi="Book Antiqua" w:cs="Times New Roman"/>
          <w:color w:val="000000"/>
          <w:sz w:val="24"/>
          <w:szCs w:val="24"/>
        </w:rPr>
        <w:t>10 years</w:t>
      </w:r>
      <w:r w:rsidR="00874AB7" w:rsidRPr="00B376E4">
        <w:rPr>
          <w:rFonts w:ascii="Book Antiqua" w:hAnsi="Book Antiqua" w:cs="Times New Roman"/>
          <w:color w:val="000000"/>
          <w:sz w:val="24"/>
          <w:szCs w:val="24"/>
        </w:rPr>
        <w:t>. Moreover, the i</w:t>
      </w:r>
      <w:r w:rsidRPr="00B376E4">
        <w:rPr>
          <w:rFonts w:ascii="Book Antiqua" w:hAnsi="Book Antiqua" w:cs="Times New Roman"/>
          <w:color w:val="000000"/>
          <w:sz w:val="24"/>
          <w:szCs w:val="24"/>
        </w:rPr>
        <w:t>ncidence rate</w:t>
      </w:r>
      <w:r w:rsidR="00874AB7" w:rsidRPr="00B376E4">
        <w:rPr>
          <w:rFonts w:ascii="Book Antiqua" w:hAnsi="Book Antiqua" w:cs="Times New Roman"/>
          <w:color w:val="000000"/>
          <w:sz w:val="24"/>
          <w:szCs w:val="24"/>
        </w:rPr>
        <w:t>s</w:t>
      </w:r>
      <w:r w:rsidRPr="00B376E4">
        <w:rPr>
          <w:rFonts w:ascii="Book Antiqua" w:hAnsi="Book Antiqua" w:cs="Times New Roman"/>
          <w:color w:val="000000"/>
          <w:sz w:val="24"/>
          <w:szCs w:val="24"/>
        </w:rPr>
        <w:t xml:space="preserve"> of gastric cancer were different among </w:t>
      </w:r>
      <w:r w:rsidR="00874AB7" w:rsidRPr="00B376E4">
        <w:rPr>
          <w:rFonts w:ascii="Book Antiqua" w:hAnsi="Book Antiqua" w:cs="Times New Roman"/>
          <w:color w:val="000000"/>
          <w:sz w:val="24"/>
          <w:szCs w:val="24"/>
        </w:rPr>
        <w:t xml:space="preserve">these </w:t>
      </w:r>
      <w:r w:rsidRPr="00B376E4">
        <w:rPr>
          <w:rFonts w:ascii="Book Antiqua" w:hAnsi="Book Antiqua" w:cs="Times New Roman"/>
          <w:color w:val="000000"/>
          <w:sz w:val="24"/>
          <w:szCs w:val="24"/>
        </w:rPr>
        <w:t>studies</w:t>
      </w:r>
      <w:r w:rsidR="00D502D9" w:rsidRPr="00B376E4">
        <w:rPr>
          <w:rFonts w:ascii="Book Antiqua" w:hAnsi="Book Antiqua" w:cs="Times New Roman"/>
          <w:color w:val="000000"/>
          <w:sz w:val="24"/>
          <w:szCs w:val="24"/>
        </w:rPr>
        <w:t xml:space="preserve"> (Table 3)</w:t>
      </w:r>
      <w:r w:rsidRPr="00B376E4">
        <w:rPr>
          <w:rFonts w:ascii="Book Antiqua" w:hAnsi="Book Antiqua" w:cs="Times New Roman"/>
          <w:color w:val="000000"/>
          <w:sz w:val="24"/>
          <w:szCs w:val="24"/>
        </w:rPr>
        <w:t xml:space="preserve">. </w:t>
      </w:r>
      <w:r w:rsidR="005A2739" w:rsidRPr="00B376E4">
        <w:rPr>
          <w:rFonts w:ascii="Book Antiqua" w:hAnsi="Book Antiqua" w:cs="Times New Roman"/>
          <w:color w:val="000000"/>
          <w:sz w:val="24"/>
          <w:szCs w:val="24"/>
        </w:rPr>
        <w:t>The 4</w:t>
      </w:r>
      <w:r w:rsidR="00506690" w:rsidRPr="00B376E4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874AB7" w:rsidRPr="00B376E4">
        <w:rPr>
          <w:rFonts w:ascii="Book Antiqua" w:hAnsi="Book Antiqua" w:cs="Times New Roman"/>
          <w:color w:val="000000"/>
          <w:sz w:val="24"/>
          <w:szCs w:val="24"/>
        </w:rPr>
        <w:t>groups identified on the basis of</w:t>
      </w:r>
      <w:r w:rsidR="00B96AC8" w:rsidRPr="00B376E4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6E5FB2" w:rsidRPr="00B376E4">
        <w:rPr>
          <w:rFonts w:ascii="Book Antiqua" w:hAnsi="Book Antiqua" w:cs="Times New Roman"/>
          <w:color w:val="000000"/>
          <w:sz w:val="24"/>
          <w:szCs w:val="24"/>
        </w:rPr>
        <w:t xml:space="preserve">serum </w:t>
      </w:r>
      <w:r w:rsidRPr="00B376E4">
        <w:rPr>
          <w:rFonts w:ascii="Book Antiqua" w:hAnsi="Book Antiqua" w:cs="Times New Roman"/>
          <w:color w:val="000000"/>
          <w:sz w:val="24"/>
          <w:szCs w:val="24"/>
        </w:rPr>
        <w:t xml:space="preserve">pepsinogen and </w:t>
      </w:r>
      <w:r w:rsidR="003F60A9" w:rsidRPr="00B376E4">
        <w:rPr>
          <w:rFonts w:ascii="Book Antiqua" w:hAnsi="Book Antiqua" w:cs="Times New Roman"/>
          <w:i/>
          <w:color w:val="000000"/>
          <w:sz w:val="24"/>
          <w:szCs w:val="24"/>
        </w:rPr>
        <w:t>H. pylori</w:t>
      </w:r>
      <w:r w:rsidR="00B96AC8" w:rsidRPr="00B376E4">
        <w:rPr>
          <w:rFonts w:ascii="Book Antiqua" w:hAnsi="Book Antiqua" w:cs="Times New Roman"/>
          <w:bCs/>
          <w:i/>
          <w:iCs/>
          <w:color w:val="000000"/>
          <w:sz w:val="24"/>
          <w:szCs w:val="24"/>
        </w:rPr>
        <w:t xml:space="preserve"> </w:t>
      </w:r>
      <w:r w:rsidR="00506690" w:rsidRPr="00B376E4">
        <w:rPr>
          <w:rFonts w:ascii="Book Antiqua" w:hAnsi="Book Antiqua" w:cs="Times New Roman"/>
          <w:color w:val="000000"/>
          <w:sz w:val="24"/>
          <w:szCs w:val="24"/>
        </w:rPr>
        <w:t>infections were</w:t>
      </w:r>
      <w:r w:rsidRPr="00B376E4">
        <w:rPr>
          <w:rFonts w:ascii="Book Antiqua" w:hAnsi="Book Antiqua" w:cs="Times New Roman"/>
          <w:color w:val="000000"/>
          <w:sz w:val="24"/>
          <w:szCs w:val="24"/>
        </w:rPr>
        <w:t xml:space="preserve"> as follows: </w:t>
      </w:r>
      <w:r w:rsidR="00874AB7" w:rsidRPr="00B376E4">
        <w:rPr>
          <w:rFonts w:ascii="Book Antiqua" w:hAnsi="Book Antiqua" w:cs="Times New Roman"/>
          <w:sz w:val="24"/>
          <w:szCs w:val="24"/>
        </w:rPr>
        <w:t xml:space="preserve">Group A = </w:t>
      </w:r>
      <w:r w:rsidRPr="00B376E4">
        <w:rPr>
          <w:rFonts w:ascii="Book Antiqua" w:hAnsi="Book Antiqua" w:cs="Times New Roman"/>
          <w:color w:val="000000"/>
          <w:sz w:val="24"/>
          <w:szCs w:val="24"/>
        </w:rPr>
        <w:t xml:space="preserve">negative </w:t>
      </w:r>
      <w:r w:rsidR="003F60A9" w:rsidRPr="00B376E4">
        <w:rPr>
          <w:rFonts w:ascii="Book Antiqua" w:hAnsi="Book Antiqua" w:cs="Times New Roman"/>
          <w:bCs/>
          <w:i/>
          <w:iCs/>
          <w:color w:val="000000"/>
          <w:sz w:val="24"/>
          <w:szCs w:val="24"/>
        </w:rPr>
        <w:t>H. pylori</w:t>
      </w:r>
      <w:r w:rsidR="00B96AC8" w:rsidRPr="00B376E4">
        <w:rPr>
          <w:rFonts w:ascii="Book Antiqua" w:hAnsi="Book Antiqua" w:cs="Times New Roman"/>
          <w:bCs/>
          <w:i/>
          <w:iCs/>
          <w:color w:val="000000"/>
          <w:sz w:val="24"/>
          <w:szCs w:val="24"/>
        </w:rPr>
        <w:t xml:space="preserve"> </w:t>
      </w:r>
      <w:r w:rsidRPr="00B376E4">
        <w:rPr>
          <w:rFonts w:ascii="Book Antiqua" w:hAnsi="Book Antiqua" w:cs="Times New Roman"/>
          <w:color w:val="000000"/>
          <w:sz w:val="24"/>
          <w:szCs w:val="24"/>
        </w:rPr>
        <w:t xml:space="preserve">infection and negative atrophy; </w:t>
      </w:r>
      <w:r w:rsidR="00874AB7" w:rsidRPr="00B376E4">
        <w:rPr>
          <w:rFonts w:ascii="Book Antiqua" w:hAnsi="Book Antiqua" w:cs="Times New Roman"/>
          <w:sz w:val="24"/>
          <w:szCs w:val="24"/>
        </w:rPr>
        <w:t xml:space="preserve">Group B = </w:t>
      </w:r>
      <w:r w:rsidRPr="00B376E4">
        <w:rPr>
          <w:rFonts w:ascii="Book Antiqua" w:hAnsi="Book Antiqua" w:cs="Times New Roman"/>
          <w:color w:val="000000"/>
          <w:sz w:val="24"/>
          <w:szCs w:val="24"/>
        </w:rPr>
        <w:t xml:space="preserve">positive </w:t>
      </w:r>
      <w:r w:rsidR="003F60A9" w:rsidRPr="00B376E4">
        <w:rPr>
          <w:rFonts w:ascii="Book Antiqua" w:hAnsi="Book Antiqua" w:cs="Times New Roman"/>
          <w:bCs/>
          <w:i/>
          <w:iCs/>
          <w:color w:val="000000"/>
          <w:sz w:val="24"/>
          <w:szCs w:val="24"/>
        </w:rPr>
        <w:t>H. pylori</w:t>
      </w:r>
      <w:r w:rsidR="00B96AC8" w:rsidRPr="00B376E4">
        <w:rPr>
          <w:rFonts w:ascii="Book Antiqua" w:hAnsi="Book Antiqua" w:cs="Times New Roman"/>
          <w:bCs/>
          <w:i/>
          <w:iCs/>
          <w:color w:val="000000"/>
          <w:sz w:val="24"/>
          <w:szCs w:val="24"/>
        </w:rPr>
        <w:t xml:space="preserve"> </w:t>
      </w:r>
      <w:r w:rsidRPr="00B376E4">
        <w:rPr>
          <w:rFonts w:ascii="Book Antiqua" w:hAnsi="Book Antiqua" w:cs="Times New Roman"/>
          <w:color w:val="000000"/>
          <w:sz w:val="24"/>
          <w:szCs w:val="24"/>
        </w:rPr>
        <w:t>infection and negative atrophy;</w:t>
      </w:r>
      <w:r w:rsidR="00874AB7" w:rsidRPr="00B376E4">
        <w:rPr>
          <w:rFonts w:ascii="Book Antiqua" w:hAnsi="Book Antiqua" w:cs="Times New Roman"/>
          <w:sz w:val="24"/>
          <w:szCs w:val="24"/>
        </w:rPr>
        <w:t xml:space="preserve"> Group C = </w:t>
      </w:r>
      <w:r w:rsidRPr="00B376E4">
        <w:rPr>
          <w:rFonts w:ascii="Book Antiqua" w:hAnsi="Book Antiqua" w:cs="Times New Roman"/>
          <w:color w:val="000000"/>
          <w:sz w:val="24"/>
          <w:szCs w:val="24"/>
        </w:rPr>
        <w:t xml:space="preserve">positive </w:t>
      </w:r>
      <w:r w:rsidR="003F60A9" w:rsidRPr="00B376E4">
        <w:rPr>
          <w:rFonts w:ascii="Book Antiqua" w:hAnsi="Book Antiqua" w:cs="Times New Roman"/>
          <w:bCs/>
          <w:i/>
          <w:iCs/>
          <w:color w:val="000000"/>
          <w:sz w:val="24"/>
          <w:szCs w:val="24"/>
        </w:rPr>
        <w:t>H. pylori</w:t>
      </w:r>
      <w:r w:rsidR="005A2739" w:rsidRPr="00B376E4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376E4">
        <w:rPr>
          <w:rFonts w:ascii="Book Antiqua" w:hAnsi="Book Antiqua" w:cs="Times New Roman"/>
          <w:color w:val="000000"/>
          <w:sz w:val="24"/>
          <w:szCs w:val="24"/>
        </w:rPr>
        <w:t xml:space="preserve">infection and positive atrophy; </w:t>
      </w:r>
      <w:r w:rsidR="00874AB7" w:rsidRPr="00B376E4">
        <w:rPr>
          <w:rFonts w:ascii="Book Antiqua" w:hAnsi="Book Antiqua" w:cs="Times New Roman"/>
          <w:sz w:val="24"/>
          <w:szCs w:val="24"/>
        </w:rPr>
        <w:t xml:space="preserve">Group D = </w:t>
      </w:r>
      <w:r w:rsidRPr="00B376E4">
        <w:rPr>
          <w:rFonts w:ascii="Book Antiqua" w:hAnsi="Book Antiqua" w:cs="Times New Roman"/>
          <w:color w:val="000000"/>
          <w:sz w:val="24"/>
          <w:szCs w:val="24"/>
        </w:rPr>
        <w:t xml:space="preserve">negative </w:t>
      </w:r>
      <w:r w:rsidR="003F60A9" w:rsidRPr="00B376E4">
        <w:rPr>
          <w:rFonts w:ascii="Book Antiqua" w:hAnsi="Book Antiqua" w:cs="Times New Roman"/>
          <w:bCs/>
          <w:i/>
          <w:iCs/>
          <w:color w:val="000000"/>
          <w:sz w:val="24"/>
          <w:szCs w:val="24"/>
        </w:rPr>
        <w:t>H. pylori</w:t>
      </w:r>
      <w:r w:rsidR="00392AA7" w:rsidRPr="00B376E4">
        <w:rPr>
          <w:rFonts w:ascii="Book Antiqua" w:hAnsi="Book Antiqua" w:cs="Times New Roman"/>
          <w:bCs/>
          <w:i/>
          <w:iCs/>
          <w:color w:val="000000"/>
          <w:sz w:val="24"/>
          <w:szCs w:val="24"/>
        </w:rPr>
        <w:t xml:space="preserve"> </w:t>
      </w:r>
      <w:r w:rsidRPr="00B376E4">
        <w:rPr>
          <w:rFonts w:ascii="Book Antiqua" w:hAnsi="Book Antiqua" w:cs="Times New Roman"/>
          <w:color w:val="000000"/>
          <w:sz w:val="24"/>
          <w:szCs w:val="24"/>
        </w:rPr>
        <w:t>infection and positive atrophy.</w:t>
      </w:r>
      <w:r w:rsidR="005A2739" w:rsidRPr="00B376E4">
        <w:rPr>
          <w:rFonts w:ascii="Book Antiqua" w:hAnsi="Book Antiqua" w:cs="Times New Roman"/>
          <w:color w:val="000000"/>
          <w:sz w:val="24"/>
          <w:szCs w:val="24"/>
        </w:rPr>
        <w:t xml:space="preserve"> As shown i</w:t>
      </w:r>
      <w:r w:rsidR="00197DA1" w:rsidRPr="00B376E4">
        <w:rPr>
          <w:rFonts w:ascii="Book Antiqua" w:hAnsi="Book Antiqua" w:cs="Times New Roman"/>
          <w:color w:val="000000"/>
          <w:sz w:val="24"/>
          <w:szCs w:val="24"/>
        </w:rPr>
        <w:t xml:space="preserve">n Figure 1, </w:t>
      </w:r>
      <w:r w:rsidR="005A2739" w:rsidRPr="00B376E4">
        <w:rPr>
          <w:rFonts w:ascii="Book Antiqua" w:hAnsi="Book Antiqua" w:cs="Times New Roman"/>
          <w:color w:val="000000"/>
          <w:sz w:val="24"/>
          <w:szCs w:val="24"/>
        </w:rPr>
        <w:t xml:space="preserve">a </w:t>
      </w:r>
      <w:r w:rsidR="00C57216" w:rsidRPr="00B376E4">
        <w:rPr>
          <w:rFonts w:ascii="Book Antiqua" w:hAnsi="Book Antiqua" w:cs="Times New Roman"/>
          <w:color w:val="000000"/>
          <w:sz w:val="24"/>
          <w:szCs w:val="24"/>
        </w:rPr>
        <w:t>m</w:t>
      </w:r>
      <w:r w:rsidR="000872FF" w:rsidRPr="00B376E4">
        <w:rPr>
          <w:rFonts w:ascii="Book Antiqua" w:hAnsi="Book Antiqua" w:cs="Times New Roman"/>
          <w:color w:val="000000"/>
          <w:sz w:val="24"/>
          <w:szCs w:val="24"/>
        </w:rPr>
        <w:t xml:space="preserve">eta-analysis was conducted </w:t>
      </w:r>
      <w:r w:rsidR="005A2739" w:rsidRPr="00B376E4">
        <w:rPr>
          <w:rFonts w:ascii="Book Antiqua" w:hAnsi="Book Antiqua" w:cs="Times New Roman"/>
          <w:color w:val="000000"/>
          <w:sz w:val="24"/>
          <w:szCs w:val="24"/>
        </w:rPr>
        <w:t xml:space="preserve">on the base of </w:t>
      </w:r>
      <w:r w:rsidR="000872FF" w:rsidRPr="00B376E4">
        <w:rPr>
          <w:rFonts w:ascii="Book Antiqua" w:hAnsi="Book Antiqua" w:cs="Times New Roman"/>
          <w:color w:val="000000"/>
          <w:sz w:val="24"/>
          <w:szCs w:val="24"/>
        </w:rPr>
        <w:t xml:space="preserve">the results of these studies </w:t>
      </w:r>
      <w:r w:rsidR="00197DA1" w:rsidRPr="00B376E4">
        <w:rPr>
          <w:rFonts w:ascii="Book Antiqua" w:hAnsi="Book Antiqua" w:cs="Times New Roman"/>
          <w:color w:val="000000"/>
          <w:sz w:val="24"/>
          <w:szCs w:val="24"/>
        </w:rPr>
        <w:t>using</w:t>
      </w:r>
      <w:r w:rsidR="000872FF" w:rsidRPr="00B376E4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255854" w:rsidRPr="00B376E4">
        <w:rPr>
          <w:rFonts w:ascii="Book Antiqua" w:hAnsi="Book Antiqua" w:cs="Times New Roman"/>
          <w:color w:val="000000"/>
          <w:sz w:val="24"/>
          <w:szCs w:val="24"/>
        </w:rPr>
        <w:t xml:space="preserve">a </w:t>
      </w:r>
      <w:r w:rsidR="00197DA1" w:rsidRPr="00B376E4">
        <w:rPr>
          <w:rFonts w:ascii="Book Antiqua" w:hAnsi="Book Antiqua" w:cs="Times New Roman"/>
          <w:color w:val="000000"/>
          <w:sz w:val="24"/>
          <w:szCs w:val="24"/>
        </w:rPr>
        <w:t>random</w:t>
      </w:r>
      <w:r w:rsidR="000872FF" w:rsidRPr="00B376E4">
        <w:rPr>
          <w:rFonts w:ascii="Book Antiqua" w:hAnsi="Book Antiqua" w:cs="Times New Roman"/>
          <w:color w:val="000000"/>
          <w:sz w:val="24"/>
          <w:szCs w:val="24"/>
        </w:rPr>
        <w:t xml:space="preserve"> effect model by Stats Direct3 (</w:t>
      </w:r>
      <w:r w:rsidR="00197DA1" w:rsidRPr="00B376E4">
        <w:rPr>
          <w:rFonts w:ascii="Book Antiqua" w:hAnsi="Book Antiqua" w:cs="Times New Roman"/>
          <w:color w:val="000000"/>
          <w:sz w:val="24"/>
          <w:szCs w:val="24"/>
        </w:rPr>
        <w:t>Stats Direct</w:t>
      </w:r>
      <w:r w:rsidR="000872FF" w:rsidRPr="00B376E4">
        <w:rPr>
          <w:rFonts w:ascii="Book Antiqua" w:hAnsi="Book Antiqua" w:cs="Times New Roman"/>
          <w:color w:val="000000"/>
          <w:sz w:val="24"/>
          <w:szCs w:val="24"/>
        </w:rPr>
        <w:t xml:space="preserve"> Ltd. </w:t>
      </w:r>
      <w:r w:rsidR="005A2B5F" w:rsidRPr="00B376E4">
        <w:rPr>
          <w:rFonts w:ascii="Book Antiqua" w:hAnsi="Book Antiqua" w:cs="Times New Roman"/>
          <w:color w:val="000000"/>
          <w:sz w:val="24"/>
          <w:szCs w:val="24"/>
        </w:rPr>
        <w:t xml:space="preserve">Cheshire </w:t>
      </w:r>
      <w:r w:rsidR="005A2B5F" w:rsidRPr="00B376E4">
        <w:rPr>
          <w:rFonts w:ascii="Book Antiqua" w:eastAsia="宋体" w:hAnsi="Book Antiqua" w:cs="Times New Roman"/>
          <w:color w:val="000000"/>
          <w:sz w:val="24"/>
          <w:szCs w:val="24"/>
          <w:lang w:eastAsia="zh-CN"/>
        </w:rPr>
        <w:t>United Kingdom</w:t>
      </w:r>
      <w:r w:rsidR="000872FF" w:rsidRPr="00B376E4">
        <w:rPr>
          <w:rFonts w:ascii="Book Antiqua" w:hAnsi="Book Antiqua" w:cs="Times New Roman"/>
          <w:color w:val="000000"/>
          <w:sz w:val="24"/>
          <w:szCs w:val="24"/>
        </w:rPr>
        <w:t xml:space="preserve">). Although </w:t>
      </w:r>
      <w:r w:rsidR="00A04A5D" w:rsidRPr="00B376E4">
        <w:rPr>
          <w:rFonts w:ascii="Book Antiqua" w:hAnsi="Book Antiqua" w:cs="Times New Roman"/>
          <w:color w:val="000000"/>
          <w:sz w:val="24"/>
          <w:szCs w:val="24"/>
        </w:rPr>
        <w:t xml:space="preserve">there was no </w:t>
      </w:r>
      <w:r w:rsidR="005A2739" w:rsidRPr="00B376E4">
        <w:rPr>
          <w:rFonts w:ascii="Book Antiqua" w:hAnsi="Book Antiqua" w:cs="Times New Roman"/>
          <w:color w:val="000000"/>
          <w:sz w:val="24"/>
          <w:szCs w:val="24"/>
        </w:rPr>
        <w:t xml:space="preserve">cancer in group A in </w:t>
      </w:r>
      <w:r w:rsidR="00554322" w:rsidRPr="00B376E4">
        <w:rPr>
          <w:rFonts w:ascii="Book Antiqua" w:hAnsi="Book Antiqua" w:cs="Times New Roman"/>
          <w:color w:val="000000"/>
          <w:sz w:val="24"/>
          <w:szCs w:val="24"/>
        </w:rPr>
        <w:t>Wakayama</w:t>
      </w:r>
      <w:r w:rsidR="00C57216" w:rsidRPr="00B376E4">
        <w:rPr>
          <w:rFonts w:ascii="Book Antiqua" w:hAnsi="Book Antiqua" w:cs="Times New Roman"/>
          <w:color w:val="000000"/>
          <w:sz w:val="24"/>
          <w:szCs w:val="24"/>
        </w:rPr>
        <w:t xml:space="preserve"> study by </w:t>
      </w:r>
      <w:proofErr w:type="spellStart"/>
      <w:r w:rsidR="00C57216" w:rsidRPr="00B376E4">
        <w:rPr>
          <w:rFonts w:ascii="Book Antiqua" w:hAnsi="Book Antiqua" w:cs="Times New Roman"/>
          <w:color w:val="000000"/>
          <w:sz w:val="24"/>
          <w:szCs w:val="24"/>
        </w:rPr>
        <w:t>Ohata</w:t>
      </w:r>
      <w:proofErr w:type="spellEnd"/>
      <w:r w:rsidR="001D545B" w:rsidRPr="00B376E4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F5564D" w:rsidRPr="00B376E4">
        <w:rPr>
          <w:rFonts w:ascii="Book Antiqua" w:hAnsi="Book Antiqua" w:cs="Times New Roman"/>
          <w:i/>
          <w:color w:val="000000"/>
          <w:sz w:val="24"/>
          <w:szCs w:val="24"/>
        </w:rPr>
        <w:t>et al</w:t>
      </w:r>
      <w:r w:rsidR="003F60A9" w:rsidRPr="00B376E4">
        <w:rPr>
          <w:rFonts w:ascii="Book Antiqua" w:eastAsia="宋体" w:hAnsi="Book Antiqua" w:cs="Times New Roman"/>
          <w:color w:val="000000"/>
          <w:sz w:val="24"/>
          <w:szCs w:val="24"/>
          <w:vertAlign w:val="superscript"/>
          <w:lang w:eastAsia="zh-CN"/>
        </w:rPr>
        <w:t>[38]</w:t>
      </w:r>
      <w:r w:rsidR="00C57216" w:rsidRPr="00B376E4">
        <w:rPr>
          <w:rFonts w:ascii="Book Antiqua" w:hAnsi="Book Antiqua" w:cs="Times New Roman"/>
          <w:color w:val="000000"/>
          <w:sz w:val="24"/>
          <w:szCs w:val="24"/>
        </w:rPr>
        <w:t xml:space="preserve">, it assumed </w:t>
      </w:r>
      <w:r w:rsidR="005A2739" w:rsidRPr="00B376E4">
        <w:rPr>
          <w:rFonts w:ascii="Book Antiqua" w:hAnsi="Book Antiqua" w:cs="Times New Roman"/>
          <w:color w:val="000000"/>
          <w:sz w:val="24"/>
          <w:szCs w:val="24"/>
        </w:rPr>
        <w:t xml:space="preserve">that </w:t>
      </w:r>
      <w:r w:rsidR="00C57216" w:rsidRPr="00B376E4">
        <w:rPr>
          <w:rFonts w:ascii="Book Antiqua" w:hAnsi="Book Antiqua" w:cs="Times New Roman"/>
          <w:color w:val="000000"/>
          <w:sz w:val="24"/>
          <w:szCs w:val="24"/>
        </w:rPr>
        <w:t>ther</w:t>
      </w:r>
      <w:r w:rsidR="005A2739" w:rsidRPr="00B376E4">
        <w:rPr>
          <w:rFonts w:ascii="Book Antiqua" w:hAnsi="Book Antiqua" w:cs="Times New Roman"/>
          <w:color w:val="000000"/>
          <w:sz w:val="24"/>
          <w:szCs w:val="24"/>
        </w:rPr>
        <w:t>e was 1</w:t>
      </w:r>
      <w:r w:rsidR="000872FF" w:rsidRPr="00B376E4">
        <w:rPr>
          <w:rFonts w:ascii="Book Antiqua" w:hAnsi="Book Antiqua" w:cs="Times New Roman"/>
          <w:color w:val="000000"/>
          <w:sz w:val="24"/>
          <w:szCs w:val="24"/>
        </w:rPr>
        <w:t xml:space="preserve"> cancer </w:t>
      </w:r>
      <w:r w:rsidR="00A04A5D" w:rsidRPr="00B376E4">
        <w:rPr>
          <w:rFonts w:ascii="Book Antiqua" w:hAnsi="Book Antiqua" w:cs="Times New Roman"/>
          <w:color w:val="000000"/>
          <w:sz w:val="24"/>
          <w:szCs w:val="24"/>
        </w:rPr>
        <w:t xml:space="preserve">in group A in this study </w:t>
      </w:r>
      <w:r w:rsidR="000872FF" w:rsidRPr="00B376E4">
        <w:rPr>
          <w:rFonts w:ascii="Book Antiqua" w:hAnsi="Book Antiqua" w:cs="Times New Roman"/>
          <w:color w:val="000000"/>
          <w:sz w:val="24"/>
          <w:szCs w:val="24"/>
        </w:rPr>
        <w:t xml:space="preserve">for meta-analysis. </w:t>
      </w:r>
      <w:r w:rsidR="00197DA1" w:rsidRPr="00B376E4">
        <w:rPr>
          <w:rFonts w:ascii="Book Antiqua" w:hAnsi="Book Antiqua" w:cs="Times New Roman"/>
          <w:color w:val="000000"/>
          <w:sz w:val="24"/>
          <w:szCs w:val="24"/>
        </w:rPr>
        <w:t xml:space="preserve">Because of </w:t>
      </w:r>
      <w:r w:rsidR="005A2739" w:rsidRPr="00B376E4">
        <w:rPr>
          <w:rFonts w:ascii="Book Antiqua" w:hAnsi="Book Antiqua" w:cs="Times New Roman"/>
          <w:color w:val="000000"/>
          <w:sz w:val="24"/>
          <w:szCs w:val="24"/>
        </w:rPr>
        <w:t xml:space="preserve">the </w:t>
      </w:r>
      <w:r w:rsidR="00197DA1" w:rsidRPr="00B376E4">
        <w:rPr>
          <w:rFonts w:ascii="Book Antiqua" w:hAnsi="Book Antiqua" w:cs="Times New Roman"/>
          <w:color w:val="000000"/>
          <w:sz w:val="24"/>
          <w:szCs w:val="24"/>
        </w:rPr>
        <w:t>small number</w:t>
      </w:r>
      <w:r w:rsidR="00C57216" w:rsidRPr="00B376E4">
        <w:rPr>
          <w:rFonts w:ascii="Book Antiqua" w:hAnsi="Book Antiqua" w:cs="Times New Roman"/>
          <w:color w:val="000000"/>
          <w:sz w:val="24"/>
          <w:szCs w:val="24"/>
        </w:rPr>
        <w:t xml:space="preserve"> of group D</w:t>
      </w:r>
      <w:r w:rsidR="00197DA1" w:rsidRPr="00B376E4">
        <w:rPr>
          <w:rFonts w:ascii="Book Antiqua" w:hAnsi="Book Antiqua" w:cs="Times New Roman"/>
          <w:color w:val="000000"/>
          <w:sz w:val="24"/>
          <w:szCs w:val="24"/>
        </w:rPr>
        <w:t>, group</w:t>
      </w:r>
      <w:r w:rsidR="00255854" w:rsidRPr="00B376E4">
        <w:rPr>
          <w:rFonts w:ascii="Book Antiqua" w:hAnsi="Book Antiqua" w:cs="Times New Roman"/>
          <w:color w:val="000000"/>
          <w:sz w:val="24"/>
          <w:szCs w:val="24"/>
        </w:rPr>
        <w:t>s C and D were</w:t>
      </w:r>
      <w:r w:rsidR="00197DA1" w:rsidRPr="00B376E4">
        <w:rPr>
          <w:rFonts w:ascii="Book Antiqua" w:hAnsi="Book Antiqua" w:cs="Times New Roman"/>
          <w:color w:val="000000"/>
          <w:sz w:val="24"/>
          <w:szCs w:val="24"/>
        </w:rPr>
        <w:t xml:space="preserve"> combined. </w:t>
      </w:r>
      <w:r w:rsidR="00E96B2E" w:rsidRPr="00B376E4">
        <w:rPr>
          <w:rFonts w:ascii="Book Antiqua" w:hAnsi="Book Antiqua" w:cs="Times New Roman"/>
          <w:color w:val="000000"/>
          <w:sz w:val="24"/>
          <w:szCs w:val="24"/>
        </w:rPr>
        <w:t>Although t</w:t>
      </w:r>
      <w:r w:rsidR="005058FD" w:rsidRPr="00B376E4">
        <w:rPr>
          <w:rFonts w:ascii="Book Antiqua" w:hAnsi="Book Antiqua" w:cs="Times New Roman"/>
          <w:color w:val="000000"/>
          <w:sz w:val="24"/>
          <w:szCs w:val="24"/>
        </w:rPr>
        <w:t xml:space="preserve">he risk of gastric cancer </w:t>
      </w:r>
      <w:r w:rsidR="00E96B2E" w:rsidRPr="00B376E4">
        <w:rPr>
          <w:rFonts w:ascii="Book Antiqua" w:hAnsi="Book Antiqua" w:cs="Times New Roman"/>
          <w:color w:val="000000"/>
          <w:sz w:val="24"/>
          <w:szCs w:val="24"/>
        </w:rPr>
        <w:t>of group C</w:t>
      </w:r>
      <w:r w:rsidR="003F60A9" w:rsidRPr="00B376E4">
        <w:rPr>
          <w:rFonts w:ascii="Book Antiqua" w:eastAsia="宋体" w:hAnsi="Book Antiqua" w:cs="Times New Roman"/>
          <w:color w:val="000000"/>
          <w:sz w:val="24"/>
          <w:szCs w:val="24"/>
          <w:lang w:eastAsia="zh-CN"/>
        </w:rPr>
        <w:t xml:space="preserve"> </w:t>
      </w:r>
      <w:r w:rsidR="00E96B2E" w:rsidRPr="00B376E4">
        <w:rPr>
          <w:rFonts w:ascii="Book Antiqua" w:hAnsi="Book Antiqua" w:cs="Times New Roman"/>
          <w:color w:val="000000"/>
          <w:sz w:val="24"/>
          <w:szCs w:val="24"/>
        </w:rPr>
        <w:t>+</w:t>
      </w:r>
      <w:r w:rsidR="003F60A9" w:rsidRPr="00B376E4">
        <w:rPr>
          <w:rFonts w:ascii="Book Antiqua" w:eastAsia="宋体" w:hAnsi="Book Antiqua" w:cs="Times New Roman"/>
          <w:color w:val="000000"/>
          <w:sz w:val="24"/>
          <w:szCs w:val="24"/>
          <w:lang w:eastAsia="zh-CN"/>
        </w:rPr>
        <w:t xml:space="preserve"> </w:t>
      </w:r>
      <w:r w:rsidR="00E96B2E" w:rsidRPr="00B376E4">
        <w:rPr>
          <w:rFonts w:ascii="Book Antiqua" w:hAnsi="Book Antiqua" w:cs="Times New Roman"/>
          <w:color w:val="000000"/>
          <w:sz w:val="24"/>
          <w:szCs w:val="24"/>
        </w:rPr>
        <w:t xml:space="preserve">D was higher than </w:t>
      </w:r>
      <w:r w:rsidR="00255854" w:rsidRPr="00B376E4">
        <w:rPr>
          <w:rFonts w:ascii="Book Antiqua" w:hAnsi="Book Antiqua" w:cs="Times New Roman"/>
          <w:color w:val="000000"/>
          <w:sz w:val="24"/>
          <w:szCs w:val="24"/>
        </w:rPr>
        <w:t xml:space="preserve">that of </w:t>
      </w:r>
      <w:r w:rsidR="00E96B2E" w:rsidRPr="00B376E4">
        <w:rPr>
          <w:rFonts w:ascii="Book Antiqua" w:hAnsi="Book Antiqua" w:cs="Times New Roman"/>
          <w:color w:val="000000"/>
          <w:sz w:val="24"/>
          <w:szCs w:val="24"/>
        </w:rPr>
        <w:t xml:space="preserve">group </w:t>
      </w:r>
      <w:r w:rsidR="00197DA1" w:rsidRPr="00B376E4">
        <w:rPr>
          <w:rFonts w:ascii="Book Antiqua" w:hAnsi="Book Antiqua" w:cs="Times New Roman"/>
          <w:color w:val="000000"/>
          <w:sz w:val="24"/>
          <w:szCs w:val="24"/>
        </w:rPr>
        <w:t xml:space="preserve">A </w:t>
      </w:r>
      <w:r w:rsidR="005A2B5F" w:rsidRPr="00B376E4">
        <w:rPr>
          <w:rFonts w:ascii="Book Antiqua" w:eastAsia="宋体" w:hAnsi="Book Antiqua" w:cs="Times New Roman"/>
          <w:color w:val="000000"/>
          <w:sz w:val="24"/>
          <w:szCs w:val="24"/>
          <w:lang w:eastAsia="zh-CN"/>
        </w:rPr>
        <w:t>[</w:t>
      </w:r>
      <w:r w:rsidR="00795715" w:rsidRPr="00B376E4">
        <w:rPr>
          <w:rFonts w:ascii="Book Antiqua" w:hAnsi="Book Antiqua" w:cs="Times New Roman"/>
          <w:color w:val="000000"/>
          <w:sz w:val="24"/>
          <w:szCs w:val="24"/>
        </w:rPr>
        <w:t>relative risk</w:t>
      </w:r>
      <w:r w:rsidR="005A2B5F" w:rsidRPr="00B376E4">
        <w:rPr>
          <w:rFonts w:ascii="Book Antiqua" w:eastAsia="宋体" w:hAnsi="Book Antiqua" w:cs="Times New Roman"/>
          <w:color w:val="000000"/>
          <w:sz w:val="24"/>
          <w:szCs w:val="24"/>
          <w:lang w:eastAsia="zh-CN"/>
        </w:rPr>
        <w:t xml:space="preserve"> (RR)</w:t>
      </w:r>
      <w:r w:rsidR="00795715" w:rsidRPr="00B376E4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5A2B5F" w:rsidRPr="00B376E4">
        <w:rPr>
          <w:rFonts w:ascii="Book Antiqua" w:eastAsia="宋体" w:hAnsi="Book Antiqua" w:cs="Times New Roman"/>
          <w:color w:val="000000"/>
          <w:sz w:val="24"/>
          <w:szCs w:val="24"/>
          <w:lang w:eastAsia="zh-CN"/>
        </w:rPr>
        <w:t xml:space="preserve">= </w:t>
      </w:r>
      <w:r w:rsidR="00795715" w:rsidRPr="00B376E4">
        <w:rPr>
          <w:rFonts w:ascii="Book Antiqua" w:hAnsi="Book Antiqua" w:cs="Times New Roman"/>
          <w:color w:val="000000"/>
          <w:sz w:val="24"/>
          <w:szCs w:val="24"/>
        </w:rPr>
        <w:t>10.81</w:t>
      </w:r>
      <w:r w:rsidR="00250FDF" w:rsidRPr="00B376E4">
        <w:rPr>
          <w:rFonts w:ascii="Book Antiqua" w:hAnsi="Book Antiqua" w:cs="Times New Roman"/>
          <w:color w:val="000000"/>
          <w:sz w:val="24"/>
          <w:szCs w:val="24"/>
        </w:rPr>
        <w:t>, 95</w:t>
      </w:r>
      <w:r w:rsidR="00255854" w:rsidRPr="00B376E4">
        <w:rPr>
          <w:rFonts w:ascii="Book Antiqua" w:hAnsi="Book Antiqua" w:cs="Times New Roman"/>
          <w:color w:val="000000"/>
          <w:sz w:val="24"/>
          <w:szCs w:val="24"/>
        </w:rPr>
        <w:t>%</w:t>
      </w:r>
      <w:r w:rsidR="00C57216" w:rsidRPr="00B376E4">
        <w:rPr>
          <w:rFonts w:ascii="Book Antiqua" w:hAnsi="Book Antiqua" w:cs="Times New Roman"/>
          <w:color w:val="000000"/>
          <w:sz w:val="24"/>
          <w:szCs w:val="24"/>
        </w:rPr>
        <w:t>CI</w:t>
      </w:r>
      <w:r w:rsidR="00795715" w:rsidRPr="00B376E4">
        <w:rPr>
          <w:rFonts w:ascii="Book Antiqua" w:hAnsi="Book Antiqua" w:cs="Times New Roman"/>
          <w:color w:val="000000"/>
          <w:sz w:val="24"/>
          <w:szCs w:val="24"/>
        </w:rPr>
        <w:t>: 5.54-21.09</w:t>
      </w:r>
      <w:r w:rsidR="005A2B5F" w:rsidRPr="00B376E4">
        <w:rPr>
          <w:rFonts w:ascii="Book Antiqua" w:eastAsia="宋体" w:hAnsi="Book Antiqua" w:cs="Times New Roman"/>
          <w:color w:val="000000"/>
          <w:sz w:val="24"/>
          <w:szCs w:val="24"/>
          <w:lang w:eastAsia="zh-CN"/>
        </w:rPr>
        <w:t>]</w:t>
      </w:r>
      <w:r w:rsidR="00E96B2E" w:rsidRPr="00B376E4">
        <w:rPr>
          <w:rFonts w:ascii="Book Antiqua" w:hAnsi="Book Antiqua" w:cs="Times New Roman"/>
          <w:color w:val="000000"/>
          <w:sz w:val="24"/>
          <w:szCs w:val="24"/>
        </w:rPr>
        <w:t xml:space="preserve">, </w:t>
      </w:r>
      <w:r w:rsidR="00837566" w:rsidRPr="00B376E4">
        <w:rPr>
          <w:rFonts w:ascii="Book Antiqua" w:hAnsi="Book Antiqua" w:cs="Times New Roman"/>
          <w:color w:val="000000"/>
          <w:sz w:val="24"/>
          <w:szCs w:val="24"/>
        </w:rPr>
        <w:t>the difference in</w:t>
      </w:r>
      <w:r w:rsidR="00E96B2E" w:rsidRPr="00B376E4">
        <w:rPr>
          <w:rFonts w:ascii="Book Antiqua" w:hAnsi="Book Antiqua" w:cs="Times New Roman"/>
          <w:color w:val="000000"/>
          <w:sz w:val="24"/>
          <w:szCs w:val="24"/>
        </w:rPr>
        <w:t xml:space="preserve"> gastric cancer risk between group A and </w:t>
      </w:r>
      <w:r w:rsidR="00197DA1" w:rsidRPr="00B376E4">
        <w:rPr>
          <w:rFonts w:ascii="Book Antiqua" w:hAnsi="Book Antiqua" w:cs="Times New Roman"/>
          <w:color w:val="000000"/>
          <w:sz w:val="24"/>
          <w:szCs w:val="24"/>
        </w:rPr>
        <w:t>group</w:t>
      </w:r>
      <w:r w:rsidR="00C57216" w:rsidRPr="00B376E4">
        <w:rPr>
          <w:rFonts w:ascii="Book Antiqua" w:hAnsi="Book Antiqua" w:cs="Times New Roman"/>
          <w:color w:val="000000"/>
          <w:sz w:val="24"/>
          <w:szCs w:val="24"/>
        </w:rPr>
        <w:t xml:space="preserve"> B</w:t>
      </w:r>
      <w:r w:rsidR="00E96B2E" w:rsidRPr="00B376E4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837566" w:rsidRPr="00B376E4">
        <w:rPr>
          <w:rFonts w:ascii="Book Antiqua" w:hAnsi="Book Antiqua" w:cs="Times New Roman"/>
          <w:color w:val="000000"/>
          <w:sz w:val="24"/>
          <w:szCs w:val="24"/>
        </w:rPr>
        <w:t xml:space="preserve">cannot be identified </w:t>
      </w:r>
      <w:r w:rsidR="00E96B2E" w:rsidRPr="00B376E4">
        <w:rPr>
          <w:rFonts w:ascii="Book Antiqua" w:hAnsi="Book Antiqua" w:cs="Times New Roman"/>
          <w:color w:val="000000"/>
          <w:sz w:val="24"/>
          <w:szCs w:val="24"/>
        </w:rPr>
        <w:t>(</w:t>
      </w:r>
      <w:r w:rsidR="005A2B5F" w:rsidRPr="00B376E4">
        <w:rPr>
          <w:rFonts w:ascii="Book Antiqua" w:eastAsia="宋体" w:hAnsi="Book Antiqua" w:cs="Times New Roman"/>
          <w:color w:val="000000"/>
          <w:sz w:val="24"/>
          <w:szCs w:val="24"/>
          <w:lang w:eastAsia="zh-CN"/>
        </w:rPr>
        <w:t>RR =</w:t>
      </w:r>
      <w:r w:rsidR="00795715" w:rsidRPr="00B376E4">
        <w:rPr>
          <w:rFonts w:ascii="Book Antiqua" w:hAnsi="Book Antiqua" w:cs="Times New Roman"/>
          <w:color w:val="000000"/>
          <w:sz w:val="24"/>
          <w:szCs w:val="24"/>
        </w:rPr>
        <w:t xml:space="preserve"> 2.93</w:t>
      </w:r>
      <w:r w:rsidR="00197DA1" w:rsidRPr="00B376E4">
        <w:rPr>
          <w:rFonts w:ascii="Book Antiqua" w:hAnsi="Book Antiqua" w:cs="Times New Roman"/>
          <w:color w:val="000000"/>
          <w:sz w:val="24"/>
          <w:szCs w:val="24"/>
        </w:rPr>
        <w:t>, 95</w:t>
      </w:r>
      <w:r w:rsidR="00E96B2E" w:rsidRPr="00B376E4">
        <w:rPr>
          <w:rFonts w:ascii="Book Antiqua" w:hAnsi="Book Antiqua" w:cs="Times New Roman"/>
          <w:color w:val="000000"/>
          <w:sz w:val="24"/>
          <w:szCs w:val="24"/>
        </w:rPr>
        <w:t>%CI</w:t>
      </w:r>
      <w:r w:rsidR="00197DA1" w:rsidRPr="00B376E4">
        <w:rPr>
          <w:rFonts w:ascii="Book Antiqua" w:hAnsi="Book Antiqua" w:cs="Times New Roman"/>
          <w:color w:val="000000"/>
          <w:sz w:val="24"/>
          <w:szCs w:val="24"/>
        </w:rPr>
        <w:t>: 0.97</w:t>
      </w:r>
      <w:r w:rsidR="00795715" w:rsidRPr="00B376E4">
        <w:rPr>
          <w:rFonts w:ascii="Book Antiqua" w:hAnsi="Book Antiqua" w:cs="Times New Roman"/>
          <w:color w:val="000000"/>
          <w:sz w:val="24"/>
          <w:szCs w:val="24"/>
        </w:rPr>
        <w:t>-8.80</w:t>
      </w:r>
      <w:r w:rsidR="00E96B2E" w:rsidRPr="00B376E4">
        <w:rPr>
          <w:rFonts w:ascii="Book Antiqua" w:hAnsi="Book Antiqua" w:cs="Times New Roman"/>
          <w:color w:val="000000"/>
          <w:sz w:val="24"/>
          <w:szCs w:val="24"/>
        </w:rPr>
        <w:t xml:space="preserve">). Group </w:t>
      </w:r>
      <w:r w:rsidR="000872FF" w:rsidRPr="00B376E4">
        <w:rPr>
          <w:rFonts w:ascii="Book Antiqua" w:hAnsi="Book Antiqua" w:cs="Times New Roman"/>
          <w:color w:val="000000"/>
          <w:sz w:val="24"/>
          <w:szCs w:val="24"/>
        </w:rPr>
        <w:t>C</w:t>
      </w:r>
      <w:r w:rsidR="005A2B5F" w:rsidRPr="00B376E4">
        <w:rPr>
          <w:rFonts w:ascii="Book Antiqua" w:eastAsia="宋体" w:hAnsi="Book Antiqua" w:cs="Times New Roman"/>
          <w:color w:val="000000"/>
          <w:sz w:val="24"/>
          <w:szCs w:val="24"/>
          <w:lang w:eastAsia="zh-CN"/>
        </w:rPr>
        <w:t xml:space="preserve"> </w:t>
      </w:r>
      <w:r w:rsidR="000872FF" w:rsidRPr="00B376E4">
        <w:rPr>
          <w:rFonts w:ascii="Book Antiqua" w:hAnsi="Book Antiqua" w:cs="Times New Roman"/>
          <w:color w:val="000000"/>
          <w:sz w:val="24"/>
          <w:szCs w:val="24"/>
        </w:rPr>
        <w:t>+</w:t>
      </w:r>
      <w:r w:rsidR="005A2B5F" w:rsidRPr="00B376E4">
        <w:rPr>
          <w:rFonts w:ascii="Book Antiqua" w:eastAsia="宋体" w:hAnsi="Book Antiqua" w:cs="Times New Roman"/>
          <w:color w:val="000000"/>
          <w:sz w:val="24"/>
          <w:szCs w:val="24"/>
          <w:lang w:eastAsia="zh-CN"/>
        </w:rPr>
        <w:t xml:space="preserve"> </w:t>
      </w:r>
      <w:r w:rsidR="00E96B2E" w:rsidRPr="00B376E4">
        <w:rPr>
          <w:rFonts w:ascii="Book Antiqua" w:hAnsi="Book Antiqua" w:cs="Times New Roman"/>
          <w:color w:val="000000"/>
          <w:sz w:val="24"/>
          <w:szCs w:val="24"/>
        </w:rPr>
        <w:t xml:space="preserve">D was clearly divided by group </w:t>
      </w:r>
      <w:r w:rsidR="001D545B" w:rsidRPr="00B376E4">
        <w:rPr>
          <w:rFonts w:ascii="Book Antiqua" w:hAnsi="Book Antiqua" w:cs="Times New Roman"/>
          <w:color w:val="000000"/>
          <w:sz w:val="24"/>
          <w:szCs w:val="24"/>
        </w:rPr>
        <w:t>B (</w:t>
      </w:r>
      <w:r w:rsidR="005A2B5F" w:rsidRPr="00B376E4">
        <w:rPr>
          <w:rFonts w:ascii="Book Antiqua" w:eastAsia="宋体" w:hAnsi="Book Antiqua" w:cs="Times New Roman"/>
          <w:color w:val="000000"/>
          <w:sz w:val="24"/>
          <w:szCs w:val="24"/>
          <w:lang w:eastAsia="zh-CN"/>
        </w:rPr>
        <w:t>RR =</w:t>
      </w:r>
      <w:r w:rsidR="00795715" w:rsidRPr="00B376E4">
        <w:rPr>
          <w:rFonts w:ascii="Book Antiqua" w:hAnsi="Book Antiqua" w:cs="Times New Roman"/>
          <w:color w:val="000000"/>
          <w:sz w:val="24"/>
          <w:szCs w:val="24"/>
        </w:rPr>
        <w:t xml:space="preserve"> 3.34</w:t>
      </w:r>
      <w:r w:rsidR="00E96B2E" w:rsidRPr="00B376E4">
        <w:rPr>
          <w:rFonts w:ascii="Book Antiqua" w:hAnsi="Book Antiqua" w:cs="Times New Roman"/>
          <w:color w:val="000000"/>
          <w:sz w:val="24"/>
          <w:szCs w:val="24"/>
        </w:rPr>
        <w:t>, 95%CI</w:t>
      </w:r>
      <w:r w:rsidR="001D545B" w:rsidRPr="00B376E4">
        <w:rPr>
          <w:rFonts w:ascii="Book Antiqua" w:hAnsi="Book Antiqua" w:cs="Times New Roman"/>
          <w:color w:val="000000"/>
          <w:sz w:val="24"/>
          <w:szCs w:val="24"/>
        </w:rPr>
        <w:t xml:space="preserve">: </w:t>
      </w:r>
      <w:r w:rsidR="00795715" w:rsidRPr="00B376E4">
        <w:rPr>
          <w:rFonts w:ascii="Book Antiqua" w:hAnsi="Book Antiqua" w:cs="Times New Roman"/>
          <w:color w:val="000000"/>
          <w:sz w:val="24"/>
          <w:szCs w:val="24"/>
        </w:rPr>
        <w:t>1.91-5.84</w:t>
      </w:r>
      <w:r w:rsidR="00E96B2E" w:rsidRPr="00B376E4">
        <w:rPr>
          <w:rFonts w:ascii="Book Antiqua" w:hAnsi="Book Antiqua" w:cs="Times New Roman"/>
          <w:color w:val="000000"/>
          <w:sz w:val="24"/>
          <w:szCs w:val="24"/>
        </w:rPr>
        <w:t>)</w:t>
      </w:r>
      <w:r w:rsidR="007E2238" w:rsidRPr="00B376E4">
        <w:rPr>
          <w:rFonts w:ascii="Book Antiqua" w:hAnsi="Book Antiqua" w:cs="Times New Roman"/>
          <w:color w:val="000000"/>
          <w:sz w:val="24"/>
          <w:szCs w:val="24"/>
        </w:rPr>
        <w:t xml:space="preserve">. </w:t>
      </w:r>
      <w:r w:rsidR="00E96B2E" w:rsidRPr="00B376E4">
        <w:rPr>
          <w:rFonts w:ascii="Book Antiqua" w:hAnsi="Book Antiqua" w:cs="Times New Roman"/>
          <w:color w:val="000000"/>
          <w:sz w:val="24"/>
          <w:szCs w:val="24"/>
        </w:rPr>
        <w:t>A</w:t>
      </w:r>
      <w:r w:rsidR="00506690"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lthough </w:t>
      </w:r>
      <w:r w:rsidR="00874AB7" w:rsidRPr="00B376E4">
        <w:rPr>
          <w:rFonts w:ascii="Book Antiqua" w:hAnsi="Book Antiqua" w:cs="Times New Roman"/>
          <w:bCs/>
          <w:color w:val="000000"/>
          <w:sz w:val="24"/>
          <w:szCs w:val="24"/>
        </w:rPr>
        <w:t>s</w:t>
      </w:r>
      <w:r w:rsidR="004A14A7" w:rsidRPr="00B376E4">
        <w:rPr>
          <w:rFonts w:ascii="Book Antiqua" w:hAnsi="Book Antiqua" w:cs="Times New Roman"/>
          <w:bCs/>
          <w:color w:val="000000"/>
          <w:sz w:val="24"/>
          <w:szCs w:val="24"/>
        </w:rPr>
        <w:t>erologic</w:t>
      </w:r>
      <w:r w:rsidR="002A0ADB"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 testing could </w:t>
      </w:r>
      <w:r w:rsidR="00506690"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be used to detect </w:t>
      </w:r>
      <w:r w:rsidR="00837566"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the </w:t>
      </w:r>
      <w:r w:rsidR="002A0ADB" w:rsidRPr="00B376E4">
        <w:rPr>
          <w:rFonts w:ascii="Book Antiqua" w:hAnsi="Book Antiqua" w:cs="Times New Roman"/>
          <w:bCs/>
          <w:color w:val="000000"/>
          <w:sz w:val="24"/>
          <w:szCs w:val="24"/>
        </w:rPr>
        <w:t>high-risk group for gastric cancer</w:t>
      </w:r>
      <w:r w:rsidR="00506690" w:rsidRPr="00B376E4">
        <w:rPr>
          <w:rFonts w:ascii="Book Antiqua" w:hAnsi="Book Antiqua" w:cs="Times New Roman"/>
          <w:bCs/>
          <w:color w:val="000000"/>
          <w:sz w:val="24"/>
          <w:szCs w:val="24"/>
        </w:rPr>
        <w:t>, t</w:t>
      </w:r>
      <w:r w:rsidR="00874AB7" w:rsidRPr="00B376E4">
        <w:rPr>
          <w:rFonts w:ascii="Book Antiqua" w:hAnsi="Book Antiqua" w:cs="Times New Roman"/>
          <w:bCs/>
          <w:color w:val="000000"/>
          <w:sz w:val="24"/>
          <w:szCs w:val="24"/>
        </w:rPr>
        <w:t>he exclusion of the</w:t>
      </w:r>
      <w:r w:rsidR="00AD711C"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 low-risk </w:t>
      </w:r>
      <w:r w:rsidR="00AD711C" w:rsidRPr="00B376E4">
        <w:rPr>
          <w:rFonts w:ascii="Book Antiqua" w:hAnsi="Book Antiqua" w:cs="Times New Roman"/>
          <w:bCs/>
          <w:color w:val="000000"/>
          <w:sz w:val="24"/>
          <w:szCs w:val="24"/>
        </w:rPr>
        <w:lastRenderedPageBreak/>
        <w:t xml:space="preserve">group </w:t>
      </w:r>
      <w:r w:rsidR="00874AB7" w:rsidRPr="00B376E4">
        <w:rPr>
          <w:rFonts w:ascii="Book Antiqua" w:hAnsi="Book Antiqua" w:cs="Times New Roman"/>
          <w:bCs/>
          <w:color w:val="000000"/>
          <w:sz w:val="24"/>
          <w:szCs w:val="24"/>
        </w:rPr>
        <w:t>remain</w:t>
      </w:r>
      <w:r w:rsidR="004A14A7" w:rsidRPr="00B376E4">
        <w:rPr>
          <w:rFonts w:ascii="Book Antiqua" w:hAnsi="Book Antiqua" w:cs="Times New Roman"/>
          <w:bCs/>
          <w:color w:val="000000"/>
          <w:sz w:val="24"/>
          <w:szCs w:val="24"/>
        </w:rPr>
        <w:t>s</w:t>
      </w:r>
      <w:r w:rsidR="00874AB7"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 difficult</w:t>
      </w:r>
      <w:r w:rsidR="00506690" w:rsidRPr="00B376E4">
        <w:rPr>
          <w:rFonts w:ascii="Book Antiqua" w:hAnsi="Book Antiqua" w:cs="Times New Roman"/>
          <w:bCs/>
          <w:color w:val="000000"/>
          <w:sz w:val="24"/>
          <w:szCs w:val="24"/>
        </w:rPr>
        <w:t>.</w:t>
      </w:r>
      <w:r w:rsidR="00392AA7"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  <w:r w:rsidR="00675C2A" w:rsidRPr="00B376E4">
        <w:rPr>
          <w:rFonts w:ascii="Book Antiqua" w:hAnsi="Book Antiqua" w:cs="Times New Roman"/>
          <w:bCs/>
          <w:color w:val="000000"/>
          <w:sz w:val="24"/>
          <w:szCs w:val="24"/>
        </w:rPr>
        <w:t>G</w:t>
      </w:r>
      <w:r w:rsidR="00506690"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astric cancer </w:t>
      </w:r>
      <w:r w:rsidR="00837566"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usually </w:t>
      </w:r>
      <w:r w:rsidR="00506690"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developed during </w:t>
      </w:r>
      <w:r w:rsidR="00837566"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the </w:t>
      </w:r>
      <w:r w:rsidR="00506690"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follow-up even in individuals localized to Group A by the first testing. </w:t>
      </w:r>
    </w:p>
    <w:p w:rsidR="00CA723F" w:rsidRPr="00B376E4" w:rsidRDefault="00837566" w:rsidP="00B376E4">
      <w:pPr>
        <w:adjustRightInd w:val="0"/>
        <w:snapToGrid w:val="0"/>
        <w:spacing w:line="360" w:lineRule="auto"/>
        <w:ind w:firstLineChars="350" w:firstLine="840"/>
        <w:rPr>
          <w:rFonts w:ascii="Book Antiqua" w:hAnsi="Book Antiqua" w:cs="Times New Roman"/>
          <w:bCs/>
          <w:color w:val="000000"/>
          <w:sz w:val="24"/>
          <w:szCs w:val="24"/>
        </w:rPr>
      </w:pPr>
      <w:r w:rsidRPr="00B376E4">
        <w:rPr>
          <w:rFonts w:ascii="Book Antiqua" w:hAnsi="Book Antiqua" w:cs="Times New Roman"/>
          <w:color w:val="000000"/>
          <w:sz w:val="24"/>
          <w:szCs w:val="24"/>
        </w:rPr>
        <w:t xml:space="preserve">A </w:t>
      </w:r>
      <w:r w:rsidRPr="00B376E4">
        <w:rPr>
          <w:rFonts w:ascii="Book Antiqua" w:hAnsi="Book Antiqua" w:cs="Times New Roman"/>
          <w:bCs/>
          <w:color w:val="000000"/>
          <w:sz w:val="24"/>
          <w:szCs w:val="24"/>
        </w:rPr>
        <w:t>s</w:t>
      </w:r>
      <w:r w:rsidR="006E5FB2"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erum </w:t>
      </w:r>
      <w:r w:rsidR="00D00EE3" w:rsidRPr="00B376E4">
        <w:rPr>
          <w:rFonts w:ascii="Book Antiqua" w:hAnsi="Book Antiqua" w:cs="Times New Roman"/>
          <w:bCs/>
          <w:color w:val="000000"/>
          <w:sz w:val="24"/>
          <w:szCs w:val="24"/>
        </w:rPr>
        <w:t>pepsinogen</w:t>
      </w:r>
      <w:r w:rsidR="00392AA7"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  <w:r w:rsidR="00C04AD9" w:rsidRPr="00B376E4">
        <w:rPr>
          <w:rFonts w:ascii="Book Antiqua" w:hAnsi="Book Antiqua" w:cs="Times New Roman"/>
          <w:sz w:val="24"/>
          <w:szCs w:val="24"/>
        </w:rPr>
        <w:t xml:space="preserve">I </w:t>
      </w:r>
      <w:r w:rsidRPr="00B376E4">
        <w:rPr>
          <w:rFonts w:ascii="Book Antiqua" w:hAnsi="Book Antiqua" w:cs="Times New Roman"/>
          <w:sz w:val="24"/>
          <w:szCs w:val="24"/>
        </w:rPr>
        <w:t xml:space="preserve">value </w:t>
      </w:r>
      <w:r w:rsidR="00C04AD9" w:rsidRPr="00B376E4">
        <w:rPr>
          <w:rFonts w:ascii="Book Antiqua" w:hAnsi="Book Antiqua" w:cs="Times New Roman"/>
          <w:sz w:val="24"/>
          <w:szCs w:val="24"/>
        </w:rPr>
        <w:t>of ≤</w:t>
      </w:r>
      <w:r w:rsidR="005A2B5F" w:rsidRPr="00B376E4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</w:t>
      </w:r>
      <w:r w:rsidR="00C04AD9" w:rsidRPr="00B376E4">
        <w:rPr>
          <w:rFonts w:ascii="Book Antiqua" w:hAnsi="Book Antiqua" w:cs="Times New Roman"/>
          <w:sz w:val="24"/>
          <w:szCs w:val="24"/>
        </w:rPr>
        <w:t xml:space="preserve">70mL </w:t>
      </w:r>
      <w:r w:rsidR="00F33AA6" w:rsidRPr="00B376E4">
        <w:rPr>
          <w:rFonts w:ascii="Book Antiqua" w:eastAsia="MS Mincho" w:hAnsi="Book Antiqua" w:cs="Times New Roman"/>
          <w:bCs/>
          <w:color w:val="000000"/>
          <w:sz w:val="24"/>
          <w:szCs w:val="24"/>
        </w:rPr>
        <w:t>and</w:t>
      </w:r>
      <w:r w:rsidRPr="00B376E4">
        <w:rPr>
          <w:rFonts w:ascii="Book Antiqua" w:eastAsia="MS Mincho" w:hAnsi="Book Antiqua" w:cs="Times New Roman"/>
          <w:bCs/>
          <w:color w:val="000000"/>
          <w:sz w:val="24"/>
          <w:szCs w:val="24"/>
        </w:rPr>
        <w:t xml:space="preserve"> a </w:t>
      </w:r>
      <w:r w:rsidR="006E5FB2" w:rsidRPr="00B376E4">
        <w:rPr>
          <w:rFonts w:ascii="Book Antiqua" w:eastAsia="MS Mincho" w:hAnsi="Book Antiqua" w:cs="Times New Roman"/>
          <w:bCs/>
          <w:color w:val="000000"/>
          <w:sz w:val="24"/>
          <w:szCs w:val="24"/>
        </w:rPr>
        <w:t xml:space="preserve">serum </w:t>
      </w:r>
      <w:r w:rsidR="00D00EE3" w:rsidRPr="00B376E4">
        <w:rPr>
          <w:rFonts w:ascii="Book Antiqua" w:eastAsia="MS Mincho" w:hAnsi="Book Antiqua" w:cs="Times New Roman"/>
          <w:bCs/>
          <w:color w:val="000000"/>
          <w:sz w:val="24"/>
          <w:szCs w:val="24"/>
        </w:rPr>
        <w:t>pepsinogen</w:t>
      </w:r>
      <w:r w:rsidR="00392AA7" w:rsidRPr="00B376E4">
        <w:rPr>
          <w:rFonts w:ascii="Book Antiqua" w:eastAsia="MS Mincho" w:hAnsi="Book Antiqua" w:cs="Times New Roman"/>
          <w:bCs/>
          <w:color w:val="000000"/>
          <w:sz w:val="24"/>
          <w:szCs w:val="24"/>
        </w:rPr>
        <w:t xml:space="preserve"> </w:t>
      </w:r>
      <w:r w:rsidR="00C04AD9" w:rsidRPr="00B376E4">
        <w:rPr>
          <w:rFonts w:ascii="Book Antiqua" w:hAnsi="Book Antiqua" w:cs="Times New Roman"/>
          <w:sz w:val="24"/>
          <w:szCs w:val="24"/>
        </w:rPr>
        <w:t xml:space="preserve">I/II </w:t>
      </w:r>
      <w:r w:rsidR="00C04AD9" w:rsidRPr="00B376E4">
        <w:rPr>
          <w:rFonts w:ascii="Book Antiqua" w:eastAsia="MS Mincho" w:hAnsi="Book Antiqua" w:cs="Times New Roman"/>
          <w:bCs/>
          <w:color w:val="000000"/>
          <w:sz w:val="24"/>
          <w:szCs w:val="24"/>
        </w:rPr>
        <w:t xml:space="preserve">ratio of ≤ 3.0 </w:t>
      </w:r>
      <w:r w:rsidRPr="00B376E4">
        <w:rPr>
          <w:rFonts w:ascii="Book Antiqua" w:eastAsia="MS Mincho" w:hAnsi="Book Antiqua" w:cs="Times New Roman"/>
          <w:bCs/>
          <w:color w:val="000000"/>
          <w:sz w:val="24"/>
          <w:szCs w:val="24"/>
        </w:rPr>
        <w:t>are defined as the criteria</w:t>
      </w:r>
      <w:r w:rsidR="008B1E1F" w:rsidRPr="00B376E4">
        <w:rPr>
          <w:rFonts w:ascii="Book Antiqua" w:eastAsia="MS Mincho" w:hAnsi="Book Antiqua" w:cs="Times New Roman"/>
          <w:bCs/>
          <w:color w:val="000000"/>
          <w:sz w:val="24"/>
          <w:szCs w:val="24"/>
        </w:rPr>
        <w:t xml:space="preserve"> for atrophy in Japan</w:t>
      </w:r>
      <w:r w:rsidR="00B96AC8" w:rsidRPr="00B376E4">
        <w:rPr>
          <w:rFonts w:ascii="Book Antiqua" w:eastAsia="MS Mincho" w:hAnsi="Book Antiqua" w:cs="Times New Roman"/>
          <w:bCs/>
          <w:color w:val="000000"/>
          <w:sz w:val="24"/>
          <w:szCs w:val="24"/>
          <w:vertAlign w:val="superscript"/>
        </w:rPr>
        <w:t>[</w:t>
      </w:r>
      <w:r w:rsidR="00C04AD9" w:rsidRPr="00B376E4">
        <w:rPr>
          <w:rFonts w:ascii="Book Antiqua" w:eastAsia="MS Mincho" w:hAnsi="Book Antiqua" w:cs="Times New Roman"/>
          <w:bCs/>
          <w:color w:val="000000"/>
          <w:sz w:val="24"/>
          <w:szCs w:val="24"/>
          <w:vertAlign w:val="superscript"/>
        </w:rPr>
        <w:t>11</w:t>
      </w:r>
      <w:r w:rsidR="005A2B5F" w:rsidRPr="00B376E4">
        <w:rPr>
          <w:rFonts w:ascii="Book Antiqua" w:eastAsia="MS Mincho" w:hAnsi="Book Antiqua" w:cs="Times New Roman"/>
          <w:bCs/>
          <w:color w:val="000000"/>
          <w:sz w:val="24"/>
          <w:szCs w:val="24"/>
          <w:vertAlign w:val="superscript"/>
        </w:rPr>
        <w:t>,</w:t>
      </w:r>
      <w:r w:rsidR="008B1E1F" w:rsidRPr="00B376E4">
        <w:rPr>
          <w:rFonts w:ascii="Book Antiqua" w:eastAsia="MS Mincho" w:hAnsi="Book Antiqua" w:cs="Times New Roman"/>
          <w:bCs/>
          <w:color w:val="000000"/>
          <w:sz w:val="24"/>
          <w:szCs w:val="24"/>
          <w:vertAlign w:val="superscript"/>
        </w:rPr>
        <w:t>12</w:t>
      </w:r>
      <w:r w:rsidR="00B96AC8" w:rsidRPr="00B376E4">
        <w:rPr>
          <w:rFonts w:ascii="Book Antiqua" w:eastAsia="MS Mincho" w:hAnsi="Book Antiqua" w:cs="Times New Roman"/>
          <w:bCs/>
          <w:color w:val="000000"/>
          <w:sz w:val="24"/>
          <w:szCs w:val="24"/>
          <w:vertAlign w:val="superscript"/>
        </w:rPr>
        <w:t>]</w:t>
      </w:r>
      <w:r w:rsidR="00F33AA6" w:rsidRPr="00B376E4">
        <w:rPr>
          <w:rFonts w:ascii="Book Antiqua" w:eastAsia="MS Mincho" w:hAnsi="Book Antiqua" w:cs="Times New Roman"/>
          <w:bCs/>
          <w:color w:val="000000"/>
          <w:sz w:val="24"/>
          <w:szCs w:val="24"/>
        </w:rPr>
        <w:t xml:space="preserve">. </w:t>
      </w:r>
      <w:proofErr w:type="spellStart"/>
      <w:r w:rsidR="00FB534D" w:rsidRPr="00B376E4">
        <w:rPr>
          <w:rFonts w:ascii="Book Antiqua" w:hAnsi="Book Antiqua" w:cs="Times New Roman"/>
          <w:bCs/>
          <w:color w:val="000000"/>
          <w:sz w:val="24"/>
          <w:szCs w:val="24"/>
        </w:rPr>
        <w:t>Yanaoka</w:t>
      </w:r>
      <w:proofErr w:type="spellEnd"/>
      <w:r w:rsidR="00FB534D"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  <w:r w:rsidR="00F5564D" w:rsidRPr="00B376E4">
        <w:rPr>
          <w:rFonts w:ascii="Book Antiqua" w:hAnsi="Book Antiqua" w:cs="Times New Roman"/>
          <w:bCs/>
          <w:i/>
          <w:color w:val="000000"/>
          <w:sz w:val="24"/>
          <w:szCs w:val="24"/>
        </w:rPr>
        <w:t>et al</w:t>
      </w:r>
      <w:r w:rsidR="005A2B5F" w:rsidRPr="00B376E4">
        <w:rPr>
          <w:rFonts w:ascii="Book Antiqua" w:hAnsi="Book Antiqua" w:cs="Times New Roman"/>
          <w:bCs/>
          <w:color w:val="000000"/>
          <w:sz w:val="24"/>
          <w:szCs w:val="24"/>
          <w:vertAlign w:val="superscript"/>
        </w:rPr>
        <w:t>[40]</w:t>
      </w:r>
      <w:r w:rsidR="00C04AD9"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  <w:r w:rsidR="00FB534D" w:rsidRPr="00B376E4">
        <w:rPr>
          <w:rFonts w:ascii="Book Antiqua" w:hAnsi="Book Antiqua" w:cs="Times New Roman"/>
          <w:bCs/>
          <w:color w:val="000000"/>
          <w:sz w:val="24"/>
          <w:szCs w:val="24"/>
        </w:rPr>
        <w:t>reported that</w:t>
      </w:r>
      <w:r w:rsidR="00B96AC8"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  <w:r w:rsidR="00F33AA6" w:rsidRPr="00B376E4">
        <w:rPr>
          <w:rFonts w:ascii="Book Antiqua" w:hAnsi="Book Antiqua" w:cs="Times New Roman"/>
          <w:bCs/>
          <w:color w:val="000000"/>
          <w:sz w:val="24"/>
          <w:szCs w:val="24"/>
        </w:rPr>
        <w:t>gastric</w:t>
      </w:r>
      <w:r w:rsidR="00B96AC8"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  <w:r w:rsidR="00F33AA6"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cancer incidence </w:t>
      </w:r>
      <w:r w:rsidR="008B1E1F" w:rsidRPr="00B376E4">
        <w:rPr>
          <w:rFonts w:ascii="Book Antiqua" w:hAnsi="Book Antiqua" w:cs="Times New Roman"/>
          <w:bCs/>
          <w:color w:val="000000"/>
          <w:sz w:val="24"/>
          <w:szCs w:val="24"/>
        </w:rPr>
        <w:t>differ</w:t>
      </w:r>
      <w:r w:rsidRPr="00B376E4">
        <w:rPr>
          <w:rFonts w:ascii="Book Antiqua" w:hAnsi="Book Antiqua" w:cs="Times New Roman"/>
          <w:bCs/>
          <w:color w:val="000000"/>
          <w:sz w:val="24"/>
          <w:szCs w:val="24"/>
        </w:rPr>
        <w:t>s</w:t>
      </w:r>
      <w:r w:rsidR="00F33AA6"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 when </w:t>
      </w:r>
      <w:r w:rsidR="00D00EE3"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a criterion of </w:t>
      </w:r>
      <w:r w:rsidR="00C04AD9"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the </w:t>
      </w:r>
      <w:r w:rsidR="006E5FB2"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serum </w:t>
      </w:r>
      <w:r w:rsidR="00D00EE3" w:rsidRPr="00B376E4">
        <w:rPr>
          <w:rFonts w:ascii="Book Antiqua" w:hAnsi="Book Antiqua" w:cs="Times New Roman"/>
          <w:bCs/>
          <w:color w:val="000000"/>
          <w:sz w:val="24"/>
          <w:szCs w:val="24"/>
        </w:rPr>
        <w:t>pepsinogen cut-off value was</w:t>
      </w:r>
      <w:r w:rsidR="00F33AA6"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 change</w:t>
      </w:r>
      <w:r w:rsidR="00D00EE3" w:rsidRPr="00B376E4">
        <w:rPr>
          <w:rFonts w:ascii="Book Antiqua" w:hAnsi="Book Antiqua" w:cs="Times New Roman"/>
          <w:bCs/>
          <w:color w:val="000000"/>
          <w:sz w:val="24"/>
          <w:szCs w:val="24"/>
        </w:rPr>
        <w:t>d</w:t>
      </w:r>
      <w:r w:rsidR="00F33AA6"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. </w:t>
      </w:r>
      <w:r w:rsidR="008B1E1F" w:rsidRPr="00B376E4">
        <w:rPr>
          <w:rFonts w:ascii="Book Antiqua" w:hAnsi="Book Antiqua" w:cs="Times New Roman"/>
          <w:bCs/>
          <w:color w:val="000000"/>
          <w:sz w:val="24"/>
          <w:szCs w:val="24"/>
        </w:rPr>
        <w:t>T</w:t>
      </w:r>
      <w:r w:rsidR="00C04AD9" w:rsidRPr="00B376E4">
        <w:rPr>
          <w:rFonts w:ascii="Book Antiqua" w:hAnsi="Book Antiqua" w:cs="Times New Roman"/>
          <w:bCs/>
          <w:color w:val="000000"/>
          <w:sz w:val="24"/>
          <w:szCs w:val="24"/>
        </w:rPr>
        <w:t>he</w:t>
      </w:r>
      <w:r w:rsidR="00F33AA6"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 risk of gastric cancer development</w:t>
      </w:r>
      <w:r w:rsidR="008B1E1F"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 remains</w:t>
      </w:r>
      <w:r w:rsidR="00F33AA6"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 in long</w:t>
      </w:r>
      <w:r w:rsidR="00C04AD9" w:rsidRPr="00B376E4">
        <w:rPr>
          <w:rFonts w:ascii="Book Antiqua" w:hAnsi="Book Antiqua" w:cs="Times New Roman"/>
          <w:bCs/>
          <w:color w:val="000000"/>
          <w:sz w:val="24"/>
          <w:szCs w:val="24"/>
        </w:rPr>
        <w:t>-term</w:t>
      </w:r>
      <w:r w:rsidR="008B1E1F"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 follow-up even if </w:t>
      </w:r>
      <w:r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the </w:t>
      </w:r>
      <w:r w:rsidR="008B1E1F" w:rsidRPr="00B376E4">
        <w:rPr>
          <w:rFonts w:ascii="Book Antiqua" w:hAnsi="Book Antiqua" w:cs="Times New Roman"/>
          <w:bCs/>
          <w:color w:val="000000"/>
          <w:sz w:val="24"/>
          <w:szCs w:val="24"/>
        </w:rPr>
        <w:t>results were negative on the basis of the standard cut-off value</w:t>
      </w:r>
      <w:r w:rsidR="00EE079D" w:rsidRPr="00B376E4">
        <w:rPr>
          <w:rFonts w:ascii="Book Antiqua" w:hAnsi="Book Antiqua" w:cs="Times New Roman"/>
          <w:bCs/>
          <w:color w:val="000000"/>
          <w:sz w:val="24"/>
          <w:szCs w:val="24"/>
        </w:rPr>
        <w:t>s</w:t>
      </w:r>
      <w:r w:rsidR="008B1E1F" w:rsidRPr="00B376E4">
        <w:rPr>
          <w:rFonts w:ascii="Book Antiqua" w:hAnsi="Book Antiqua" w:cs="Times New Roman"/>
          <w:bCs/>
          <w:color w:val="000000"/>
          <w:sz w:val="24"/>
          <w:szCs w:val="24"/>
        </w:rPr>
        <w:t>.</w:t>
      </w:r>
    </w:p>
    <w:p w:rsidR="00CA723F" w:rsidRPr="00B376E4" w:rsidRDefault="00837566" w:rsidP="00B376E4">
      <w:pPr>
        <w:adjustRightInd w:val="0"/>
        <w:snapToGrid w:val="0"/>
        <w:spacing w:line="360" w:lineRule="auto"/>
        <w:ind w:firstLineChars="300" w:firstLine="720"/>
        <w:rPr>
          <w:rFonts w:ascii="Book Antiqua" w:hAnsi="Book Antiqua" w:cs="Times New Roman"/>
          <w:bCs/>
          <w:color w:val="000000"/>
          <w:sz w:val="24"/>
          <w:szCs w:val="24"/>
        </w:rPr>
      </w:pPr>
      <w:r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The </w:t>
      </w:r>
      <w:r w:rsidR="002A0ADB"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Japanese government </w:t>
      </w:r>
      <w:r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has </w:t>
      </w:r>
      <w:r w:rsidR="002A0ADB"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decided to adopt </w:t>
      </w:r>
      <w:r w:rsidR="003F60A9" w:rsidRPr="00B376E4">
        <w:rPr>
          <w:rFonts w:ascii="Book Antiqua" w:hAnsi="Book Antiqua" w:cs="Times New Roman"/>
          <w:bCs/>
          <w:i/>
          <w:iCs/>
          <w:color w:val="000000"/>
          <w:sz w:val="24"/>
          <w:szCs w:val="24"/>
        </w:rPr>
        <w:t>H. pylori</w:t>
      </w:r>
      <w:r w:rsidR="002A0ADB" w:rsidRPr="00B376E4">
        <w:rPr>
          <w:rFonts w:ascii="Book Antiqua" w:hAnsi="Book Antiqua" w:cs="Times New Roman"/>
          <w:bCs/>
          <w:i/>
          <w:iCs/>
          <w:color w:val="000000"/>
          <w:sz w:val="24"/>
          <w:szCs w:val="24"/>
        </w:rPr>
        <w:t xml:space="preserve"> </w:t>
      </w:r>
      <w:r w:rsidR="002A0ADB" w:rsidRPr="00B376E4">
        <w:rPr>
          <w:rFonts w:ascii="Book Antiqua" w:hAnsi="Book Antiqua" w:cs="Times New Roman"/>
          <w:bCs/>
          <w:color w:val="000000"/>
          <w:sz w:val="24"/>
          <w:szCs w:val="24"/>
        </w:rPr>
        <w:t>erad</w:t>
      </w:r>
      <w:r w:rsidR="00C04AD9" w:rsidRPr="00B376E4">
        <w:rPr>
          <w:rFonts w:ascii="Book Antiqua" w:hAnsi="Book Antiqua" w:cs="Times New Roman"/>
          <w:bCs/>
          <w:color w:val="000000"/>
          <w:sz w:val="24"/>
          <w:szCs w:val="24"/>
        </w:rPr>
        <w:t>ication for chronic gastritis under</w:t>
      </w:r>
      <w:r w:rsidR="00392AA7"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  <w:r w:rsidR="00344935"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the national fee schedule for all </w:t>
      </w:r>
      <w:r w:rsidR="00C04AD9"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types of </w:t>
      </w:r>
      <w:r w:rsidR="002A0ADB" w:rsidRPr="00B376E4">
        <w:rPr>
          <w:rFonts w:ascii="Book Antiqua" w:hAnsi="Book Antiqua" w:cs="Times New Roman"/>
          <w:bCs/>
          <w:color w:val="000000"/>
          <w:sz w:val="24"/>
          <w:szCs w:val="24"/>
        </w:rPr>
        <w:t>health insurance</w:t>
      </w:r>
      <w:r w:rsidR="008B1E1F"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 in 2013</w:t>
      </w:r>
      <w:r w:rsidR="002A0ADB" w:rsidRPr="00B376E4">
        <w:rPr>
          <w:rFonts w:ascii="Book Antiqua" w:hAnsi="Book Antiqua" w:cs="Times New Roman"/>
          <w:bCs/>
          <w:color w:val="000000"/>
          <w:sz w:val="24"/>
          <w:szCs w:val="24"/>
        </w:rPr>
        <w:t>.</w:t>
      </w:r>
      <w:r w:rsidR="00B96AC8"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  <w:r w:rsidR="003F60A9" w:rsidRPr="00B376E4">
        <w:rPr>
          <w:rFonts w:ascii="Book Antiqua" w:hAnsi="Book Antiqua" w:cs="Times New Roman"/>
          <w:i/>
          <w:color w:val="000000"/>
          <w:sz w:val="24"/>
          <w:szCs w:val="24"/>
        </w:rPr>
        <w:t>H. pylori</w:t>
      </w:r>
      <w:r w:rsidR="00B96AC8" w:rsidRPr="00B376E4">
        <w:rPr>
          <w:rFonts w:ascii="Book Antiqua" w:hAnsi="Book Antiqua" w:cs="Times New Roman"/>
          <w:bCs/>
          <w:i/>
          <w:iCs/>
          <w:color w:val="000000"/>
          <w:sz w:val="24"/>
          <w:szCs w:val="24"/>
        </w:rPr>
        <w:t xml:space="preserve"> </w:t>
      </w:r>
      <w:r w:rsidR="002A0ADB" w:rsidRPr="00B376E4">
        <w:rPr>
          <w:rFonts w:ascii="Book Antiqua" w:hAnsi="Book Antiqua" w:cs="Times New Roman"/>
          <w:bCs/>
          <w:color w:val="000000"/>
          <w:sz w:val="24"/>
          <w:szCs w:val="24"/>
        </w:rPr>
        <w:t>e</w:t>
      </w:r>
      <w:r w:rsidR="00C04AD9" w:rsidRPr="00B376E4">
        <w:rPr>
          <w:rFonts w:ascii="Book Antiqua" w:hAnsi="Book Antiqua" w:cs="Times New Roman"/>
          <w:bCs/>
          <w:color w:val="000000"/>
          <w:sz w:val="24"/>
          <w:szCs w:val="24"/>
        </w:rPr>
        <w:t>radication has rapidly expanded</w:t>
      </w:r>
      <w:r w:rsidR="008B1E1F"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 after this adoption</w:t>
      </w:r>
      <w:r w:rsidR="002A0ADB"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, and </w:t>
      </w:r>
      <w:r w:rsidR="00D00EE3" w:rsidRPr="00B376E4">
        <w:rPr>
          <w:rFonts w:ascii="Book Antiqua" w:hAnsi="Book Antiqua" w:cs="Times New Roman"/>
          <w:bCs/>
          <w:color w:val="000000"/>
          <w:sz w:val="24"/>
          <w:szCs w:val="24"/>
        </w:rPr>
        <w:t>patients</w:t>
      </w:r>
      <w:r w:rsidR="00C04AD9"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 receiving treatment </w:t>
      </w:r>
      <w:r w:rsidR="008B1E1F"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are now </w:t>
      </w:r>
      <w:r w:rsidR="00C04AD9"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classified under the </w:t>
      </w:r>
      <w:r w:rsidR="008B1E1F" w:rsidRPr="00B376E4">
        <w:rPr>
          <w:rFonts w:ascii="Book Antiqua" w:hAnsi="Book Antiqua" w:cs="Times New Roman"/>
          <w:bCs/>
          <w:color w:val="000000"/>
          <w:sz w:val="24"/>
          <w:szCs w:val="24"/>
        </w:rPr>
        <w:t>‘</w:t>
      </w:r>
      <w:r w:rsidR="002A0ADB" w:rsidRPr="00B376E4">
        <w:rPr>
          <w:rFonts w:ascii="Book Antiqua" w:hAnsi="Book Antiqua" w:cs="Times New Roman"/>
          <w:bCs/>
          <w:color w:val="000000"/>
          <w:sz w:val="24"/>
          <w:szCs w:val="24"/>
        </w:rPr>
        <w:t>pseudo low-risk group</w:t>
      </w:r>
      <w:r w:rsidR="008B1E1F"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’ </w:t>
      </w:r>
      <w:r w:rsidR="002A0ADB"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both </w:t>
      </w:r>
      <w:r w:rsidR="00EE079D"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for </w:t>
      </w:r>
      <w:r w:rsidR="002A0ADB"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atrophy and </w:t>
      </w:r>
      <w:r w:rsidR="003F60A9" w:rsidRPr="00B376E4">
        <w:rPr>
          <w:rFonts w:ascii="Book Antiqua" w:hAnsi="Book Antiqua" w:cs="Times New Roman"/>
          <w:bCs/>
          <w:i/>
          <w:iCs/>
          <w:color w:val="000000"/>
          <w:sz w:val="24"/>
          <w:szCs w:val="24"/>
        </w:rPr>
        <w:t>H. pylori</w:t>
      </w:r>
      <w:r w:rsidR="00B96AC8" w:rsidRPr="00B376E4">
        <w:rPr>
          <w:rFonts w:ascii="Book Antiqua" w:hAnsi="Book Antiqua" w:cs="Times New Roman"/>
          <w:bCs/>
          <w:i/>
          <w:iCs/>
          <w:color w:val="000000"/>
          <w:sz w:val="24"/>
          <w:szCs w:val="24"/>
        </w:rPr>
        <w:t xml:space="preserve"> </w:t>
      </w:r>
      <w:r w:rsidR="002A0ADB" w:rsidRPr="00B376E4">
        <w:rPr>
          <w:rFonts w:ascii="Book Antiqua" w:hAnsi="Book Antiqua" w:cs="Times New Roman"/>
          <w:bCs/>
          <w:color w:val="000000"/>
          <w:sz w:val="24"/>
          <w:szCs w:val="24"/>
        </w:rPr>
        <w:t>infection.</w:t>
      </w:r>
      <w:r w:rsidR="00B96AC8"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  <w:r w:rsidR="00F33AA6"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In such </w:t>
      </w:r>
      <w:r w:rsidR="00C04AD9" w:rsidRPr="00B376E4">
        <w:rPr>
          <w:rFonts w:ascii="Book Antiqua" w:hAnsi="Book Antiqua" w:cs="Times New Roman"/>
          <w:bCs/>
          <w:color w:val="000000"/>
          <w:sz w:val="24"/>
          <w:szCs w:val="24"/>
        </w:rPr>
        <w:t>a setting</w:t>
      </w:r>
      <w:r w:rsidR="00F33AA6"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, it has become </w:t>
      </w:r>
      <w:r w:rsidR="00D00EE3" w:rsidRPr="00B376E4">
        <w:rPr>
          <w:rFonts w:ascii="Book Antiqua" w:hAnsi="Book Antiqua" w:cs="Times New Roman"/>
          <w:bCs/>
          <w:color w:val="000000"/>
          <w:sz w:val="24"/>
          <w:szCs w:val="24"/>
        </w:rPr>
        <w:t>difficult</w:t>
      </w:r>
      <w:r w:rsidR="00F33AA6"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 to stratify g</w:t>
      </w:r>
      <w:r w:rsidR="00C04AD9" w:rsidRPr="00B376E4">
        <w:rPr>
          <w:rFonts w:ascii="Book Antiqua" w:hAnsi="Book Antiqua" w:cs="Times New Roman"/>
          <w:bCs/>
          <w:color w:val="000000"/>
          <w:sz w:val="24"/>
          <w:szCs w:val="24"/>
        </w:rPr>
        <w:t>astric cancer risk by serologic</w:t>
      </w:r>
      <w:r w:rsidR="00F33AA6"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 testing. </w:t>
      </w:r>
    </w:p>
    <w:p w:rsidR="00554322" w:rsidRPr="00B376E4" w:rsidRDefault="00554322" w:rsidP="00B376E4">
      <w:pPr>
        <w:adjustRightInd w:val="0"/>
        <w:snapToGrid w:val="0"/>
        <w:spacing w:line="360" w:lineRule="auto"/>
        <w:ind w:firstLineChars="300" w:firstLine="720"/>
        <w:rPr>
          <w:rFonts w:ascii="Book Antiqua" w:hAnsi="Book Antiqua" w:cs="Times New Roman"/>
          <w:color w:val="000000"/>
          <w:sz w:val="24"/>
          <w:szCs w:val="24"/>
        </w:rPr>
      </w:pPr>
    </w:p>
    <w:p w:rsidR="00B42009" w:rsidRPr="00B376E4" w:rsidRDefault="005A2B5F" w:rsidP="00B376E4">
      <w:pPr>
        <w:adjustRightInd w:val="0"/>
        <w:snapToGrid w:val="0"/>
        <w:spacing w:line="360" w:lineRule="auto"/>
        <w:rPr>
          <w:rStyle w:val="apple-converted-space"/>
          <w:rFonts w:ascii="Book Antiqua" w:hAnsi="Book Antiqua" w:cs="Times New Roman"/>
          <w:b/>
          <w:caps/>
          <w:color w:val="000000"/>
          <w:sz w:val="24"/>
          <w:szCs w:val="24"/>
        </w:rPr>
      </w:pPr>
      <w:r w:rsidRPr="00B376E4">
        <w:rPr>
          <w:rStyle w:val="apple-converted-space"/>
          <w:rFonts w:ascii="Book Antiqua" w:hAnsi="Book Antiqua" w:cs="Times New Roman"/>
          <w:b/>
          <w:caps/>
          <w:color w:val="000000"/>
          <w:sz w:val="24"/>
          <w:szCs w:val="24"/>
        </w:rPr>
        <w:t>“</w:t>
      </w:r>
      <w:r w:rsidR="00C04AD9" w:rsidRPr="00B376E4">
        <w:rPr>
          <w:rStyle w:val="apple-converted-space"/>
          <w:rFonts w:ascii="Book Antiqua" w:hAnsi="Book Antiqua" w:cs="Times New Roman"/>
          <w:b/>
          <w:caps/>
          <w:color w:val="000000"/>
          <w:sz w:val="24"/>
          <w:szCs w:val="24"/>
        </w:rPr>
        <w:t>Screen and t</w:t>
      </w:r>
      <w:r w:rsidR="00B42009" w:rsidRPr="00B376E4">
        <w:rPr>
          <w:rStyle w:val="apple-converted-space"/>
          <w:rFonts w:ascii="Book Antiqua" w:hAnsi="Book Antiqua" w:cs="Times New Roman"/>
          <w:b/>
          <w:caps/>
          <w:color w:val="000000"/>
          <w:sz w:val="24"/>
          <w:szCs w:val="24"/>
        </w:rPr>
        <w:t>reat</w:t>
      </w:r>
      <w:r w:rsidRPr="00B376E4">
        <w:rPr>
          <w:rStyle w:val="apple-converted-space"/>
          <w:rFonts w:ascii="Book Antiqua" w:eastAsia="宋体" w:hAnsi="Book Antiqua" w:cs="Times New Roman"/>
          <w:b/>
          <w:caps/>
          <w:color w:val="000000"/>
          <w:sz w:val="24"/>
          <w:szCs w:val="24"/>
          <w:lang w:eastAsia="zh-CN"/>
        </w:rPr>
        <w:t>”</w:t>
      </w:r>
      <w:r w:rsidR="00675C2A" w:rsidRPr="00B376E4">
        <w:rPr>
          <w:rStyle w:val="apple-converted-space"/>
          <w:rFonts w:ascii="Book Antiqua" w:hAnsi="Book Antiqua" w:cs="Times New Roman"/>
          <w:b/>
          <w:caps/>
          <w:color w:val="000000"/>
          <w:sz w:val="24"/>
          <w:szCs w:val="24"/>
        </w:rPr>
        <w:t>method</w:t>
      </w:r>
    </w:p>
    <w:p w:rsidR="00B42009" w:rsidRPr="00B376E4" w:rsidRDefault="00C04AD9" w:rsidP="00B376E4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A chemoprevention program has been highly</w:t>
      </w:r>
      <w:r w:rsidR="00501DC9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 anticipated </w:t>
      </w:r>
      <w:r w:rsidR="00C80F21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for the </w:t>
      </w:r>
      <w:r w:rsidR="00501DC9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community </w:t>
      </w:r>
      <w:r w:rsidR="00C80F21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with </w:t>
      </w:r>
      <w:r w:rsidR="00501DC9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high incidence of gastric cancer. </w:t>
      </w:r>
      <w:r w:rsidR="00C80F21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However, r</w:t>
      </w:r>
      <w:r w:rsidR="0033581E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andomized controlled trial</w:t>
      </w:r>
      <w:r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s</w:t>
      </w:r>
      <w:r w:rsidR="0033581E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 of </w:t>
      </w:r>
      <w:r w:rsidR="003F60A9" w:rsidRPr="00B376E4">
        <w:rPr>
          <w:rStyle w:val="apple-converted-space"/>
          <w:rFonts w:ascii="Book Antiqua" w:hAnsi="Book Antiqua" w:cs="Times New Roman"/>
          <w:i/>
          <w:color w:val="000000"/>
          <w:sz w:val="24"/>
          <w:szCs w:val="24"/>
        </w:rPr>
        <w:t>H. pylori</w:t>
      </w:r>
      <w:r w:rsidR="0033581E" w:rsidRPr="00B376E4">
        <w:rPr>
          <w:rStyle w:val="apple-converted-space"/>
          <w:rFonts w:ascii="Book Antiqua" w:hAnsi="Book Antiqua" w:cs="Times New Roman"/>
          <w:i/>
          <w:color w:val="000000"/>
          <w:sz w:val="24"/>
          <w:szCs w:val="24"/>
        </w:rPr>
        <w:t xml:space="preserve"> </w:t>
      </w:r>
      <w:r w:rsidR="0033581E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eradication for </w:t>
      </w:r>
      <w:r w:rsidR="00C44EF4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asymptomatic</w:t>
      </w:r>
      <w:r w:rsidR="00675C2A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C44EF4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patients</w:t>
      </w:r>
      <w:r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 have not so far</w:t>
      </w:r>
      <w:r w:rsidR="0033581E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 ident</w:t>
      </w:r>
      <w:r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ified a significant reduction in</w:t>
      </w:r>
      <w:r w:rsidR="00C80F21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 gastric cancer</w:t>
      </w:r>
      <w:r w:rsidR="00E44812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  <w:vertAlign w:val="superscript"/>
        </w:rPr>
        <w:t>[</w:t>
      </w:r>
      <w:r w:rsidR="0030373D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  <w:vertAlign w:val="superscript"/>
        </w:rPr>
        <w:t>42</w:t>
      </w:r>
      <w:r w:rsidR="005A2B5F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  <w:vertAlign w:val="superscript"/>
        </w:rPr>
        <w:t>,</w:t>
      </w:r>
      <w:r w:rsidR="0030373D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  <w:vertAlign w:val="superscript"/>
        </w:rPr>
        <w:t>43</w:t>
      </w:r>
      <w:r w:rsidR="00E44812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  <w:vertAlign w:val="superscript"/>
        </w:rPr>
        <w:t>]</w:t>
      </w:r>
      <w:r w:rsidR="0033581E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. </w:t>
      </w:r>
      <w:r w:rsidR="00B9488C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In </w:t>
      </w:r>
      <w:r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2004, </w:t>
      </w:r>
      <w:r w:rsidR="00CA3A3C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the </w:t>
      </w:r>
      <w:r w:rsidR="005A2B5F" w:rsidRPr="00B376E4">
        <w:rPr>
          <w:rStyle w:val="apple-converted-space"/>
          <w:rFonts w:ascii="Book Antiqua" w:eastAsia="宋体" w:hAnsi="Book Antiqua" w:cs="Times New Roman"/>
          <w:color w:val="000000"/>
          <w:sz w:val="24"/>
          <w:szCs w:val="24"/>
          <w:lang w:eastAsia="zh-CN"/>
        </w:rPr>
        <w:t>“</w:t>
      </w:r>
      <w:r w:rsidR="00D00EE3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screen</w:t>
      </w:r>
      <w:r w:rsidR="00B9488C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 and treat</w:t>
      </w:r>
      <w:r w:rsidR="005A2B5F" w:rsidRPr="00B376E4">
        <w:rPr>
          <w:rStyle w:val="apple-converted-space"/>
          <w:rFonts w:ascii="Book Antiqua" w:eastAsia="宋体" w:hAnsi="Book Antiqua" w:cs="Times New Roman"/>
          <w:color w:val="000000"/>
          <w:sz w:val="24"/>
          <w:szCs w:val="24"/>
          <w:lang w:eastAsia="zh-CN"/>
        </w:rPr>
        <w:t>”</w:t>
      </w:r>
      <w:r w:rsidR="000B707D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 program was introduced on the Matsu Island,</w:t>
      </w:r>
      <w:r w:rsidR="00EE079D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 Taiwan,</w:t>
      </w:r>
      <w:r w:rsidR="000B707D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 which has a high incidence of gastric cancer</w:t>
      </w:r>
      <w:r w:rsidR="00E44812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  <w:vertAlign w:val="superscript"/>
        </w:rPr>
        <w:t>[</w:t>
      </w:r>
      <w:r w:rsidR="0030373D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  <w:vertAlign w:val="superscript"/>
        </w:rPr>
        <w:t>44</w:t>
      </w:r>
      <w:r w:rsidR="00E44812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  <w:vertAlign w:val="superscript"/>
        </w:rPr>
        <w:t>]</w:t>
      </w:r>
      <w:r w:rsidR="00B9488C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. </w:t>
      </w:r>
      <w:r w:rsidR="00A11739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Compared before the introduction of</w:t>
      </w:r>
      <w:r w:rsidR="00EE079D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 this program</w:t>
      </w:r>
      <w:r w:rsidR="00A11739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, </w:t>
      </w:r>
      <w:r w:rsidR="00837566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the </w:t>
      </w:r>
      <w:r w:rsidR="00A11739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incidence of gastric cancer has </w:t>
      </w:r>
      <w:r w:rsidR="00837566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been </w:t>
      </w:r>
      <w:r w:rsidR="00A11739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reduced by 25% </w:t>
      </w:r>
      <w:r w:rsidR="00D00EE3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during</w:t>
      </w:r>
      <w:r w:rsidR="00392AA7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0B707D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the </w:t>
      </w:r>
      <w:r w:rsidR="005A2B5F" w:rsidRPr="00B376E4">
        <w:rPr>
          <w:rFonts w:ascii="Book Antiqua" w:eastAsia="宋体" w:hAnsi="Book Antiqua"/>
          <w:sz w:val="24"/>
          <w:szCs w:val="24"/>
          <w:lang w:eastAsia="zh-CN"/>
        </w:rPr>
        <w:t>“</w:t>
      </w:r>
      <w:r w:rsidR="000B707D" w:rsidRPr="00B376E4">
        <w:rPr>
          <w:rFonts w:ascii="Book Antiqua" w:hAnsi="Book Antiqua"/>
          <w:sz w:val="24"/>
          <w:szCs w:val="24"/>
        </w:rPr>
        <w:t>screen and treat</w:t>
      </w:r>
      <w:r w:rsidR="005A2B5F" w:rsidRPr="00B376E4">
        <w:rPr>
          <w:rFonts w:ascii="Book Antiqua" w:eastAsia="宋体" w:hAnsi="Book Antiqua"/>
          <w:sz w:val="24"/>
          <w:szCs w:val="24"/>
          <w:lang w:eastAsia="zh-CN"/>
        </w:rPr>
        <w:t>”</w:t>
      </w:r>
      <w:r w:rsidR="00392AA7" w:rsidRPr="00B376E4">
        <w:rPr>
          <w:rFonts w:ascii="Book Antiqua" w:hAnsi="Book Antiqua"/>
          <w:sz w:val="24"/>
          <w:szCs w:val="24"/>
        </w:rPr>
        <w:t xml:space="preserve"> </w:t>
      </w:r>
      <w:r w:rsidR="00675C2A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period </w:t>
      </w:r>
      <w:r w:rsidR="00837566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(rate ratio </w:t>
      </w:r>
      <w:r w:rsidR="005A2B5F" w:rsidRPr="00B376E4">
        <w:rPr>
          <w:rStyle w:val="apple-converted-space"/>
          <w:rFonts w:ascii="Book Antiqua" w:eastAsia="宋体" w:hAnsi="Book Antiqua" w:cs="Times New Roman"/>
          <w:color w:val="000000"/>
          <w:sz w:val="24"/>
          <w:szCs w:val="24"/>
          <w:lang w:eastAsia="zh-CN"/>
        </w:rPr>
        <w:t xml:space="preserve">= </w:t>
      </w:r>
      <w:r w:rsidR="00837566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0.753; </w:t>
      </w:r>
      <w:r w:rsidR="005A30B1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95%</w:t>
      </w:r>
      <w:r w:rsidR="00675C2A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CI</w:t>
      </w:r>
      <w:r w:rsidR="00F74FEE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: 0.372</w:t>
      </w:r>
      <w:r w:rsidR="005A30B1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-1.524).</w:t>
      </w:r>
      <w:r w:rsidR="00675C2A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D833C8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However, </w:t>
      </w:r>
      <w:r w:rsidR="00837566" w:rsidRPr="00B376E4">
        <w:rPr>
          <w:rFonts w:ascii="Book Antiqua" w:hAnsi="Book Antiqua"/>
          <w:sz w:val="24"/>
          <w:szCs w:val="24"/>
        </w:rPr>
        <w:t xml:space="preserve">the </w:t>
      </w:r>
      <w:r w:rsidR="002030CE" w:rsidRPr="00B376E4">
        <w:rPr>
          <w:rFonts w:ascii="Book Antiqua" w:hAnsi="Book Antiqua"/>
          <w:sz w:val="24"/>
          <w:szCs w:val="24"/>
        </w:rPr>
        <w:t>effects of cancer screening are</w:t>
      </w:r>
      <w:r w:rsidR="00D833C8" w:rsidRPr="00B376E4">
        <w:rPr>
          <w:rFonts w:ascii="Book Antiqua" w:hAnsi="Book Antiqua"/>
          <w:sz w:val="24"/>
          <w:szCs w:val="24"/>
        </w:rPr>
        <w:t xml:space="preserve"> not </w:t>
      </w:r>
      <w:r w:rsidR="00837566" w:rsidRPr="00B376E4">
        <w:rPr>
          <w:rFonts w:ascii="Book Antiqua" w:hAnsi="Book Antiqua"/>
          <w:sz w:val="24"/>
          <w:szCs w:val="24"/>
        </w:rPr>
        <w:t xml:space="preserve">to be </w:t>
      </w:r>
      <w:r w:rsidR="00D833C8" w:rsidRPr="00B376E4">
        <w:rPr>
          <w:rFonts w:ascii="Book Antiqua" w:hAnsi="Book Antiqua"/>
          <w:sz w:val="24"/>
          <w:szCs w:val="24"/>
        </w:rPr>
        <w:t xml:space="preserve">expected within a short </w:t>
      </w:r>
      <w:r w:rsidR="00837566" w:rsidRPr="00B376E4">
        <w:rPr>
          <w:rFonts w:ascii="Book Antiqua" w:hAnsi="Book Antiqua"/>
          <w:sz w:val="24"/>
          <w:szCs w:val="24"/>
        </w:rPr>
        <w:t xml:space="preserve">period of </w:t>
      </w:r>
      <w:r w:rsidR="00D833C8" w:rsidRPr="00B376E4">
        <w:rPr>
          <w:rFonts w:ascii="Book Antiqua" w:hAnsi="Book Antiqua"/>
          <w:sz w:val="24"/>
          <w:szCs w:val="24"/>
        </w:rPr>
        <w:t xml:space="preserve">time after </w:t>
      </w:r>
      <w:r w:rsidR="00837566" w:rsidRPr="00B376E4">
        <w:rPr>
          <w:rFonts w:ascii="Book Antiqua" w:hAnsi="Book Antiqua"/>
          <w:sz w:val="24"/>
          <w:szCs w:val="24"/>
        </w:rPr>
        <w:t xml:space="preserve">its </w:t>
      </w:r>
      <w:r w:rsidR="00D833C8" w:rsidRPr="00B376E4">
        <w:rPr>
          <w:rFonts w:ascii="Book Antiqua" w:hAnsi="Book Antiqua"/>
          <w:sz w:val="24"/>
          <w:szCs w:val="24"/>
        </w:rPr>
        <w:t>introduction</w:t>
      </w:r>
      <w:r w:rsidR="00D833C8" w:rsidRPr="00B376E4">
        <w:rPr>
          <w:rFonts w:ascii="Book Antiqua" w:hAnsi="Book Antiqua"/>
          <w:sz w:val="24"/>
          <w:szCs w:val="24"/>
          <w:vertAlign w:val="superscript"/>
        </w:rPr>
        <w:t>[</w:t>
      </w:r>
      <w:r w:rsidR="0030373D" w:rsidRPr="00B376E4">
        <w:rPr>
          <w:rFonts w:ascii="Book Antiqua" w:hAnsi="Book Antiqua"/>
          <w:sz w:val="24"/>
          <w:szCs w:val="24"/>
          <w:vertAlign w:val="superscript"/>
        </w:rPr>
        <w:t>45</w:t>
      </w:r>
      <w:r w:rsidR="00D833C8" w:rsidRPr="00B376E4">
        <w:rPr>
          <w:rFonts w:ascii="Book Antiqua" w:hAnsi="Book Antiqua"/>
          <w:sz w:val="24"/>
          <w:szCs w:val="24"/>
          <w:vertAlign w:val="superscript"/>
        </w:rPr>
        <w:t>]</w:t>
      </w:r>
      <w:r w:rsidR="00D833C8" w:rsidRPr="00B376E4">
        <w:rPr>
          <w:rFonts w:ascii="Book Antiqua" w:hAnsi="Book Antiqua"/>
          <w:sz w:val="24"/>
          <w:szCs w:val="24"/>
        </w:rPr>
        <w:t>.</w:t>
      </w:r>
      <w:r w:rsidR="00E44812" w:rsidRPr="00B376E4">
        <w:rPr>
          <w:rFonts w:ascii="Book Antiqua" w:hAnsi="Book Antiqua"/>
          <w:sz w:val="24"/>
          <w:szCs w:val="24"/>
        </w:rPr>
        <w:t xml:space="preserve"> </w:t>
      </w:r>
      <w:r w:rsidR="00EE079D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A </w:t>
      </w:r>
      <w:r w:rsidR="005A30B1" w:rsidRPr="00B376E4">
        <w:rPr>
          <w:rFonts w:ascii="Book Antiqua" w:hAnsi="Book Antiqua"/>
          <w:sz w:val="24"/>
          <w:szCs w:val="24"/>
        </w:rPr>
        <w:t>long</w:t>
      </w:r>
      <w:r w:rsidR="000B707D" w:rsidRPr="00B376E4">
        <w:rPr>
          <w:rFonts w:ascii="Book Antiqua" w:hAnsi="Book Antiqua"/>
          <w:sz w:val="24"/>
          <w:szCs w:val="24"/>
        </w:rPr>
        <w:t>-term</w:t>
      </w:r>
      <w:r w:rsidR="00E44812" w:rsidRPr="00B376E4">
        <w:rPr>
          <w:rFonts w:ascii="Book Antiqua" w:hAnsi="Book Antiqua"/>
          <w:sz w:val="24"/>
          <w:szCs w:val="24"/>
        </w:rPr>
        <w:t xml:space="preserve"> </w:t>
      </w:r>
      <w:r w:rsidR="005A30B1" w:rsidRPr="00B376E4">
        <w:rPr>
          <w:rFonts w:ascii="Book Antiqua" w:hAnsi="Book Antiqua"/>
          <w:sz w:val="24"/>
          <w:szCs w:val="24"/>
        </w:rPr>
        <w:t>follow-up is needed to evaluate</w:t>
      </w:r>
      <w:r w:rsidR="00554322" w:rsidRPr="00B376E4">
        <w:rPr>
          <w:rFonts w:ascii="Book Antiqua" w:hAnsi="Book Antiqua"/>
          <w:sz w:val="24"/>
          <w:szCs w:val="24"/>
        </w:rPr>
        <w:t xml:space="preserve"> the</w:t>
      </w:r>
      <w:r w:rsidR="00E44812" w:rsidRPr="00B376E4">
        <w:rPr>
          <w:rFonts w:ascii="Book Antiqua" w:hAnsi="Book Antiqua"/>
          <w:sz w:val="24"/>
          <w:szCs w:val="24"/>
        </w:rPr>
        <w:t xml:space="preserve"> </w:t>
      </w:r>
      <w:r w:rsidR="00EE079D" w:rsidRPr="00B376E4">
        <w:rPr>
          <w:rFonts w:ascii="Book Antiqua" w:hAnsi="Book Antiqua"/>
          <w:sz w:val="24"/>
          <w:szCs w:val="24"/>
        </w:rPr>
        <w:t>reduction of incidence and mortality from gastric cancer by</w:t>
      </w:r>
      <w:r w:rsidR="000B707D" w:rsidRPr="00B376E4">
        <w:rPr>
          <w:rFonts w:ascii="Book Antiqua" w:hAnsi="Book Antiqua"/>
          <w:sz w:val="24"/>
          <w:szCs w:val="24"/>
        </w:rPr>
        <w:t xml:space="preserve"> the</w:t>
      </w:r>
      <w:r w:rsidR="00E44812" w:rsidRPr="00B376E4">
        <w:rPr>
          <w:rFonts w:ascii="Book Antiqua" w:hAnsi="Book Antiqua"/>
          <w:sz w:val="24"/>
          <w:szCs w:val="24"/>
        </w:rPr>
        <w:t xml:space="preserve"> </w:t>
      </w:r>
      <w:r w:rsidR="005A30B1" w:rsidRPr="00B376E4">
        <w:rPr>
          <w:rFonts w:ascii="Book Antiqua" w:hAnsi="Book Antiqua"/>
          <w:sz w:val="24"/>
          <w:szCs w:val="24"/>
        </w:rPr>
        <w:t>‘screen and treat ‘method.</w:t>
      </w:r>
    </w:p>
    <w:p w:rsidR="00837566" w:rsidRPr="00B376E4" w:rsidRDefault="00837566" w:rsidP="00B376E4">
      <w:pPr>
        <w:adjustRightInd w:val="0"/>
        <w:snapToGrid w:val="0"/>
        <w:spacing w:line="360" w:lineRule="auto"/>
        <w:ind w:firstLineChars="350" w:firstLine="840"/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</w:pPr>
    </w:p>
    <w:p w:rsidR="00894026" w:rsidRPr="00B376E4" w:rsidRDefault="00894026" w:rsidP="00B376E4">
      <w:pPr>
        <w:tabs>
          <w:tab w:val="right" w:pos="8504"/>
        </w:tabs>
        <w:adjustRightInd w:val="0"/>
        <w:snapToGrid w:val="0"/>
        <w:spacing w:line="360" w:lineRule="auto"/>
        <w:rPr>
          <w:rStyle w:val="apple-converted-space"/>
          <w:rFonts w:ascii="Book Antiqua" w:hAnsi="Book Antiqua" w:cs="Times New Roman"/>
          <w:b/>
          <w:caps/>
          <w:color w:val="000000"/>
          <w:sz w:val="24"/>
          <w:szCs w:val="24"/>
        </w:rPr>
      </w:pPr>
      <w:r w:rsidRPr="00B376E4">
        <w:rPr>
          <w:rStyle w:val="apple-converted-space"/>
          <w:rFonts w:ascii="Book Antiqua" w:hAnsi="Book Antiqua" w:cs="Times New Roman"/>
          <w:b/>
          <w:caps/>
          <w:color w:val="000000"/>
          <w:sz w:val="24"/>
          <w:szCs w:val="24"/>
        </w:rPr>
        <w:lastRenderedPageBreak/>
        <w:t>Future perspective</w:t>
      </w:r>
      <w:r w:rsidR="000B707D" w:rsidRPr="00B376E4">
        <w:rPr>
          <w:rStyle w:val="apple-converted-space"/>
          <w:rFonts w:ascii="Book Antiqua" w:hAnsi="Book Antiqua" w:cs="Times New Roman"/>
          <w:b/>
          <w:caps/>
          <w:color w:val="000000"/>
          <w:sz w:val="24"/>
          <w:szCs w:val="24"/>
        </w:rPr>
        <w:t>s</w:t>
      </w:r>
      <w:r w:rsidR="0033581E" w:rsidRPr="00B376E4">
        <w:rPr>
          <w:rStyle w:val="apple-converted-space"/>
          <w:rFonts w:ascii="Book Antiqua" w:hAnsi="Book Antiqua" w:cs="Times New Roman"/>
          <w:b/>
          <w:caps/>
          <w:color w:val="000000"/>
          <w:sz w:val="24"/>
          <w:szCs w:val="24"/>
        </w:rPr>
        <w:tab/>
      </w:r>
    </w:p>
    <w:p w:rsidR="00DE3B15" w:rsidRPr="00B376E4" w:rsidRDefault="000B707D" w:rsidP="00B376E4">
      <w:pPr>
        <w:adjustRightInd w:val="0"/>
        <w:snapToGrid w:val="0"/>
        <w:spacing w:line="360" w:lineRule="auto"/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</w:pPr>
      <w:r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In the</w:t>
      </w:r>
      <w:r w:rsidR="00157A65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 develop</w:t>
      </w:r>
      <w:r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ment of</w:t>
      </w:r>
      <w:r w:rsidR="00157A65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 a new </w:t>
      </w:r>
      <w:r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cancer screening </w:t>
      </w:r>
      <w:r w:rsidR="00157A65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technique and </w:t>
      </w:r>
      <w:r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in its actual introduction</w:t>
      </w:r>
      <w:r w:rsidR="00157A65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, </w:t>
      </w:r>
      <w:r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a step-by-</w:t>
      </w:r>
      <w:r w:rsidR="00274FD6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step evaluation is required.</w:t>
      </w:r>
      <w:r w:rsidR="00E44812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In line with this, </w:t>
      </w:r>
      <w:proofErr w:type="spellStart"/>
      <w:r w:rsidR="0026192C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P</w:t>
      </w:r>
      <w:r w:rsidR="008E4EA0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epe</w:t>
      </w:r>
      <w:proofErr w:type="spellEnd"/>
      <w:r w:rsidR="008E4EA0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F5564D" w:rsidRPr="00B376E4">
        <w:rPr>
          <w:rStyle w:val="apple-converted-space"/>
          <w:rFonts w:ascii="Book Antiqua" w:hAnsi="Book Antiqua" w:cs="Times New Roman"/>
          <w:i/>
          <w:color w:val="000000"/>
          <w:sz w:val="24"/>
          <w:szCs w:val="24"/>
        </w:rPr>
        <w:t>et al</w:t>
      </w:r>
      <w:r w:rsidR="005A2B5F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  <w:vertAlign w:val="superscript"/>
        </w:rPr>
        <w:t>[32]</w:t>
      </w:r>
      <w:r w:rsidR="005A2B5F" w:rsidRPr="00B376E4">
        <w:rPr>
          <w:rStyle w:val="apple-converted-space"/>
          <w:rFonts w:ascii="Book Antiqua" w:eastAsia="宋体" w:hAnsi="Book Antiqua" w:cs="Times New Roman"/>
          <w:color w:val="000000"/>
          <w:sz w:val="24"/>
          <w:szCs w:val="24"/>
          <w:vertAlign w:val="superscript"/>
          <w:lang w:eastAsia="zh-CN"/>
        </w:rPr>
        <w:t xml:space="preserve"> </w:t>
      </w:r>
      <w:r w:rsidR="008E4EA0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proposed </w:t>
      </w:r>
      <w:r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a strategic process </w:t>
      </w:r>
      <w:r w:rsidR="008E4EA0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for biomarker development for cancer screening</w:t>
      </w:r>
      <w:r w:rsidR="00DE3B15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. This process </w:t>
      </w:r>
      <w:r w:rsidR="008E4EA0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was </w:t>
      </w:r>
      <w:r w:rsidR="002D4818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conceptualized</w:t>
      </w:r>
      <w:r w:rsidR="00DE3B15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 in 5</w:t>
      </w:r>
      <w:r w:rsidR="008E4EA0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 phases</w:t>
      </w:r>
      <w:r w:rsidR="00DE3B15" w:rsidRPr="00B376E4">
        <w:rPr>
          <w:rFonts w:ascii="Book Antiqua" w:hAnsi="Book Antiqua" w:cs="Times New Roman"/>
          <w:sz w:val="24"/>
          <w:szCs w:val="24"/>
        </w:rPr>
        <w:t>: Phase 1 (Preclinical exploratory), Phase 2 (Clinical assay and validation), Phase 3 (Retrospective longitudinal), Phase 4 (Prospective screening), and Phase 5 (Cancer control</w:t>
      </w:r>
      <w:r w:rsidR="00286231" w:rsidRPr="00B376E4">
        <w:rPr>
          <w:rFonts w:ascii="Book Antiqua" w:hAnsi="Book Antiqua" w:cs="Times New Roman"/>
          <w:sz w:val="24"/>
          <w:szCs w:val="24"/>
        </w:rPr>
        <w:t>) (</w:t>
      </w:r>
      <w:r w:rsidR="00DE3B15" w:rsidRPr="00B376E4">
        <w:rPr>
          <w:rFonts w:ascii="Book Antiqua" w:hAnsi="Book Antiqua" w:cs="Times New Roman"/>
          <w:bCs/>
          <w:sz w:val="24"/>
          <w:szCs w:val="24"/>
        </w:rPr>
        <w:t>Table 4</w:t>
      </w:r>
      <w:r w:rsidR="00DE3B15" w:rsidRPr="00B376E4">
        <w:rPr>
          <w:rFonts w:ascii="Book Antiqua" w:hAnsi="Book Antiqua" w:cs="Times New Roman"/>
          <w:sz w:val="24"/>
          <w:szCs w:val="24"/>
        </w:rPr>
        <w:t>). These phases</w:t>
      </w:r>
      <w:r w:rsidR="00392AA7" w:rsidRPr="00B376E4">
        <w:rPr>
          <w:rFonts w:ascii="Book Antiqua" w:hAnsi="Book Antiqua" w:cs="Times New Roman"/>
          <w:sz w:val="24"/>
          <w:szCs w:val="24"/>
        </w:rPr>
        <w:t xml:space="preserve"> </w:t>
      </w:r>
      <w:r w:rsidR="00486AEB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can be </w:t>
      </w:r>
      <w:r w:rsidR="00DE3B15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useful in the </w:t>
      </w:r>
      <w:r w:rsidR="00486AEB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development </w:t>
      </w:r>
      <w:r w:rsidR="00F74FEE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of</w:t>
      </w:r>
      <w:r w:rsidR="00486AEB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 a new </w:t>
      </w:r>
      <w:r w:rsidR="00DE3B15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cancer screening </w:t>
      </w:r>
      <w:r w:rsidR="00486AEB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technique. </w:t>
      </w:r>
      <w:r w:rsidR="008E4EA0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After </w:t>
      </w:r>
      <w:r w:rsidR="00F74FEE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validation</w:t>
      </w:r>
      <w:r w:rsidR="00DE3B15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 i</w:t>
      </w:r>
      <w:r w:rsidR="008E4EA0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n </w:t>
      </w:r>
      <w:r w:rsidR="00DE3B15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the </w:t>
      </w:r>
      <w:r w:rsidR="008E4EA0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clinical setting </w:t>
      </w:r>
      <w:r w:rsidR="00CA3A3C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in</w:t>
      </w:r>
      <w:r w:rsidR="008E4EA0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 Phase</w:t>
      </w:r>
      <w:r w:rsidR="00837566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s</w:t>
      </w:r>
      <w:r w:rsidR="008E4EA0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 2 and 3, </w:t>
      </w:r>
      <w:r w:rsidR="002D4818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additional studies </w:t>
      </w:r>
      <w:r w:rsidR="00DE3B15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on cancer </w:t>
      </w:r>
      <w:r w:rsidR="002D4818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screening are</w:t>
      </w:r>
      <w:r w:rsidR="00DE3B15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 required in </w:t>
      </w:r>
      <w:r w:rsidR="008E4EA0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Phase</w:t>
      </w:r>
      <w:r w:rsidR="00837566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s</w:t>
      </w:r>
      <w:r w:rsidR="008E4EA0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 4 and 5. </w:t>
      </w:r>
    </w:p>
    <w:p w:rsidR="0057147D" w:rsidRPr="00B376E4" w:rsidRDefault="008E4EA0" w:rsidP="00B376E4">
      <w:pPr>
        <w:adjustRightInd w:val="0"/>
        <w:snapToGrid w:val="0"/>
        <w:spacing w:line="360" w:lineRule="auto"/>
        <w:ind w:firstLineChars="350" w:firstLine="840"/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</w:pPr>
      <w:r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Maintaining </w:t>
      </w:r>
      <w:r w:rsidR="00DE3B15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a high specificity is a major</w:t>
      </w:r>
      <w:r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 priority for population-based screening because a false-positive rate translates into a large numbe</w:t>
      </w:r>
      <w:r w:rsidR="00F74FEE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r of people subjected to unnecessary</w:t>
      </w:r>
      <w:r w:rsidR="00392AA7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2D4818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diagnostic</w:t>
      </w:r>
      <w:r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 examinations. Even if </w:t>
      </w:r>
      <w:r w:rsidR="00DE3B15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a </w:t>
      </w:r>
      <w:r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high </w:t>
      </w:r>
      <w:r w:rsidR="00691485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sensitivity </w:t>
      </w:r>
      <w:r w:rsidR="00DE3B15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could be obtained </w:t>
      </w:r>
      <w:r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in </w:t>
      </w:r>
      <w:r w:rsidR="00691485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Phase 3, </w:t>
      </w:r>
      <w:r w:rsidR="00DE3B15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the </w:t>
      </w:r>
      <w:r w:rsidR="002D4818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target</w:t>
      </w:r>
      <w:r w:rsidR="00691485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 population is different in cancer screening. In Phase 4, the operating </w:t>
      </w:r>
      <w:r w:rsidR="002D4818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characteristics</w:t>
      </w:r>
      <w:r w:rsidR="00691485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 of the new biomarker-based </w:t>
      </w:r>
      <w:r w:rsidR="002D4818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screening</w:t>
      </w:r>
      <w:r w:rsidR="00691485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 in a </w:t>
      </w:r>
      <w:r w:rsidR="002D4818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relevant</w:t>
      </w:r>
      <w:r w:rsidR="00392AA7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2D4818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population</w:t>
      </w:r>
      <w:r w:rsidR="00691485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 and the false referral rate</w:t>
      </w:r>
      <w:r w:rsidR="00DE3B15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 should be determined</w:t>
      </w:r>
      <w:r w:rsidR="00691485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. Finally,</w:t>
      </w:r>
      <w:r w:rsidR="00DE3B15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 cancer</w:t>
      </w:r>
      <w:r w:rsidR="00392AA7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2D4818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mortality</w:t>
      </w:r>
      <w:r w:rsidR="00DE3B15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 reduction must be </w:t>
      </w:r>
      <w:r w:rsidR="00286231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evaluated</w:t>
      </w:r>
      <w:r w:rsidR="00235171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 by </w:t>
      </w:r>
      <w:r w:rsidR="00DE3B15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the new screening technique. </w:t>
      </w:r>
    </w:p>
    <w:p w:rsidR="00292DE5" w:rsidRPr="00B376E4" w:rsidRDefault="0057147D" w:rsidP="00B376E4">
      <w:pPr>
        <w:adjustRightInd w:val="0"/>
        <w:snapToGrid w:val="0"/>
        <w:spacing w:line="360" w:lineRule="auto"/>
        <w:ind w:firstLineChars="350" w:firstLine="840"/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</w:pPr>
      <w:r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Sensitivity and </w:t>
      </w:r>
      <w:r w:rsidR="00B1017C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specificity</w:t>
      </w:r>
      <w:r w:rsidR="00392AA7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B1017C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of endoscopic screening </w:t>
      </w:r>
      <w:r w:rsidR="00745F8E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have</w:t>
      </w:r>
      <w:r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 already </w:t>
      </w:r>
      <w:r w:rsidR="00745F8E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been </w:t>
      </w:r>
      <w:r w:rsidR="00B1017C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evaluated</w:t>
      </w:r>
      <w:r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 in </w:t>
      </w:r>
      <w:r w:rsidR="005A2B5F" w:rsidRPr="00B376E4">
        <w:rPr>
          <w:rFonts w:ascii="Book Antiqua" w:eastAsia="Arial Unicode MS" w:hAnsi="Book Antiqua" w:cs="Times New Roman"/>
          <w:sz w:val="24"/>
          <w:szCs w:val="24"/>
          <w:lang w:eastAsia="zh-CN"/>
        </w:rPr>
        <w:t xml:space="preserve">South </w:t>
      </w:r>
      <w:r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Korea and Japan. </w:t>
      </w:r>
      <w:r w:rsidR="00B1017C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Although</w:t>
      </w:r>
      <w:r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 mortality reduction from endoscopic screening has </w:t>
      </w:r>
      <w:r w:rsidR="00745F8E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been </w:t>
      </w:r>
      <w:r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reported in s</w:t>
      </w:r>
      <w:r w:rsidR="00745F8E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everal studies, the results remain insufficient to confirm its</w:t>
      </w:r>
      <w:r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B1017C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effectiveness. </w:t>
      </w:r>
      <w:r w:rsidR="00745F8E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R</w:t>
      </w:r>
      <w:r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esearch</w:t>
      </w:r>
      <w:r w:rsidR="00745F8E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 on</w:t>
      </w:r>
      <w:r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 endoscopic screening </w:t>
      </w:r>
      <w:r w:rsidR="00745F8E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is </w:t>
      </w:r>
      <w:r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on </w:t>
      </w:r>
      <w:r w:rsidR="00745F8E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its </w:t>
      </w:r>
      <w:r w:rsidR="00DB5687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way to </w:t>
      </w:r>
      <w:r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Phase 5</w:t>
      </w:r>
      <w:r w:rsidR="00745F8E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 (Table 4). On the other hand</w:t>
      </w:r>
      <w:r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, serological te</w:t>
      </w:r>
      <w:r w:rsidR="00745F8E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sting is</w:t>
      </w:r>
      <w:r w:rsidR="00C57216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 on </w:t>
      </w:r>
      <w:r w:rsidR="00745F8E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its way only to</w:t>
      </w:r>
      <w:r w:rsidR="00C57216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 Phase</w:t>
      </w:r>
      <w:r w:rsidR="00745F8E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s</w:t>
      </w:r>
      <w:r w:rsidR="00C57216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 3-4</w:t>
      </w:r>
      <w:r w:rsidR="00745F8E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 because of lack of studies</w:t>
      </w:r>
      <w:r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 to evaluate </w:t>
      </w:r>
      <w:r w:rsidR="00745F8E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the </w:t>
      </w:r>
      <w:r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incidence and mortality </w:t>
      </w:r>
      <w:r w:rsidR="00B1017C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reduction</w:t>
      </w:r>
      <w:r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 from gastric cancer. </w:t>
      </w:r>
      <w:r w:rsidR="00745F8E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The </w:t>
      </w:r>
      <w:r w:rsidR="005A2B5F" w:rsidRPr="00B376E4">
        <w:rPr>
          <w:rStyle w:val="apple-converted-space"/>
          <w:rFonts w:ascii="Book Antiqua" w:eastAsia="宋体" w:hAnsi="Book Antiqua" w:cs="Times New Roman"/>
          <w:color w:val="000000"/>
          <w:sz w:val="24"/>
          <w:szCs w:val="24"/>
          <w:lang w:eastAsia="zh-CN"/>
        </w:rPr>
        <w:t>“</w:t>
      </w:r>
      <w:r w:rsidR="00DB5687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s</w:t>
      </w:r>
      <w:r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creen and </w:t>
      </w:r>
      <w:r w:rsidR="002030CE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treat</w:t>
      </w:r>
      <w:r w:rsidR="005A2B5F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” </w:t>
      </w:r>
      <w:r w:rsidR="002030CE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method</w:t>
      </w:r>
      <w:r w:rsidR="00E44812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has been </w:t>
      </w:r>
      <w:r w:rsidR="008438F3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limited to </w:t>
      </w:r>
      <w:r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Phase</w:t>
      </w:r>
      <w:r w:rsidR="008438F3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s</w:t>
      </w:r>
      <w:r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 4-5 because</w:t>
      </w:r>
      <w:r w:rsidR="003F5835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 evaluation study has</w:t>
      </w:r>
      <w:r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 been limited in </w:t>
      </w:r>
      <w:r w:rsidR="008438F3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the </w:t>
      </w:r>
      <w:r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Matsu Island.</w:t>
      </w:r>
      <w:r w:rsidR="00E44812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B1017C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Therefore, n</w:t>
      </w:r>
      <w:r w:rsidR="00235171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ew techniques for gastric cancer </w:t>
      </w:r>
      <w:r w:rsidR="00DE3B15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screening </w:t>
      </w:r>
      <w:r w:rsidR="008438F3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needs</w:t>
      </w:r>
      <w:r w:rsidR="00DE3B15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 to be </w:t>
      </w:r>
      <w:r w:rsidR="00CA3A3C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further </w:t>
      </w:r>
      <w:r w:rsidR="00235171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developed</w:t>
      </w:r>
      <w:r w:rsidR="00286231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, with</w:t>
      </w:r>
      <w:r w:rsidR="00DE3B15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 their effectiveness assessed in </w:t>
      </w:r>
      <w:r w:rsidR="00235171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Phase</w:t>
      </w:r>
      <w:r w:rsidR="00DE3B15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>s</w:t>
      </w:r>
      <w:r w:rsidR="00235171" w:rsidRPr="00B376E4">
        <w:rPr>
          <w:rStyle w:val="apple-converted-space"/>
          <w:rFonts w:ascii="Book Antiqua" w:hAnsi="Book Antiqua" w:cs="Times New Roman"/>
          <w:color w:val="000000"/>
          <w:sz w:val="24"/>
          <w:szCs w:val="24"/>
        </w:rPr>
        <w:t xml:space="preserve"> 4 and 5. </w:t>
      </w:r>
    </w:p>
    <w:p w:rsidR="0035546C" w:rsidRPr="00B376E4" w:rsidRDefault="00B1544B" w:rsidP="00B376E4">
      <w:pPr>
        <w:adjustRightInd w:val="0"/>
        <w:snapToGrid w:val="0"/>
        <w:spacing w:line="360" w:lineRule="auto"/>
        <w:ind w:firstLineChars="350" w:firstLine="840"/>
        <w:rPr>
          <w:rFonts w:ascii="Book Antiqua" w:hAnsi="Book Antiqua" w:cs="Times New Roman"/>
          <w:color w:val="000000"/>
          <w:sz w:val="24"/>
          <w:szCs w:val="24"/>
        </w:rPr>
      </w:pPr>
      <w:r w:rsidRPr="00B376E4">
        <w:rPr>
          <w:rFonts w:ascii="Book Antiqua" w:hAnsi="Book Antiqua" w:cs="Times New Roman"/>
          <w:bCs/>
          <w:color w:val="000000"/>
          <w:sz w:val="24"/>
          <w:szCs w:val="24"/>
        </w:rPr>
        <w:t>To effectively introduce new technique</w:t>
      </w:r>
      <w:r w:rsidR="00DE3B15" w:rsidRPr="00B376E4">
        <w:rPr>
          <w:rFonts w:ascii="Book Antiqua" w:hAnsi="Book Antiqua" w:cs="Times New Roman"/>
          <w:bCs/>
          <w:color w:val="000000"/>
          <w:sz w:val="24"/>
          <w:szCs w:val="24"/>
        </w:rPr>
        <w:t>s</w:t>
      </w:r>
      <w:r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 for gastric cancer screening in a </w:t>
      </w:r>
      <w:r w:rsidRPr="00B376E4">
        <w:rPr>
          <w:rFonts w:ascii="Book Antiqua" w:hAnsi="Book Antiqua" w:cs="Times New Roman"/>
          <w:bCs/>
          <w:color w:val="000000"/>
          <w:sz w:val="24"/>
          <w:szCs w:val="24"/>
        </w:rPr>
        <w:lastRenderedPageBreak/>
        <w:t>community, incidence and mortality reduction from gastric cancer must be evaluated by cond</w:t>
      </w:r>
      <w:r w:rsidR="00DE3B15" w:rsidRPr="00B376E4">
        <w:rPr>
          <w:rFonts w:ascii="Book Antiqua" w:hAnsi="Book Antiqua" w:cs="Times New Roman"/>
          <w:bCs/>
          <w:color w:val="000000"/>
          <w:sz w:val="24"/>
          <w:szCs w:val="24"/>
        </w:rPr>
        <w:t>ucting reliable studies. In addition to evaluating</w:t>
      </w:r>
      <w:r w:rsidR="00E44812"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  <w:r w:rsidR="00A05061" w:rsidRPr="00B376E4">
        <w:rPr>
          <w:rFonts w:ascii="Book Antiqua" w:hAnsi="Book Antiqua" w:cs="Times New Roman"/>
          <w:bCs/>
          <w:color w:val="000000"/>
          <w:sz w:val="24"/>
          <w:szCs w:val="24"/>
        </w:rPr>
        <w:t>effectiveness</w:t>
      </w:r>
      <w:r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, the </w:t>
      </w:r>
      <w:r w:rsidRPr="00B376E4">
        <w:rPr>
          <w:rFonts w:ascii="Book Antiqua" w:hAnsi="Book Antiqua" w:cs="Times New Roman"/>
          <w:bCs/>
          <w:color w:val="000000"/>
          <w:sz w:val="24"/>
          <w:szCs w:val="24"/>
          <w:lang w:val="en-GB"/>
        </w:rPr>
        <w:t xml:space="preserve">balance of benefits and harms </w:t>
      </w:r>
      <w:r w:rsidRPr="00B376E4">
        <w:rPr>
          <w:rFonts w:ascii="Book Antiqua" w:hAnsi="Book Antiqua" w:cs="Times New Roman"/>
          <w:bCs/>
          <w:color w:val="000000"/>
          <w:sz w:val="24"/>
          <w:szCs w:val="24"/>
        </w:rPr>
        <w:t>must</w:t>
      </w:r>
      <w:r w:rsidR="00DE3B15"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 also</w:t>
      </w:r>
      <w:r w:rsidR="008438F3"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 be carefully assessed</w:t>
      </w:r>
      <w:r w:rsidRPr="00B376E4">
        <w:rPr>
          <w:rFonts w:ascii="Book Antiqua" w:hAnsi="Book Antiqua" w:cs="Times New Roman"/>
          <w:bCs/>
          <w:color w:val="000000"/>
          <w:sz w:val="24"/>
          <w:szCs w:val="24"/>
        </w:rPr>
        <w:t xml:space="preserve"> before introducing population-based screening.</w:t>
      </w:r>
    </w:p>
    <w:p w:rsidR="00292DE5" w:rsidRPr="00B376E4" w:rsidRDefault="00292DE5" w:rsidP="00B376E4">
      <w:pPr>
        <w:pStyle w:val="a9"/>
        <w:adjustRightInd w:val="0"/>
        <w:snapToGrid w:val="0"/>
        <w:spacing w:line="360" w:lineRule="auto"/>
        <w:rPr>
          <w:rFonts w:ascii="Book Antiqua" w:eastAsia="宋体" w:hAnsi="Book Antiqua"/>
          <w:sz w:val="24"/>
          <w:lang w:eastAsia="zh-CN"/>
        </w:rPr>
      </w:pPr>
    </w:p>
    <w:p w:rsidR="00DE3B15" w:rsidRPr="00B376E4" w:rsidRDefault="003034E6" w:rsidP="00B376E4">
      <w:pPr>
        <w:pStyle w:val="a9"/>
        <w:adjustRightInd w:val="0"/>
        <w:snapToGrid w:val="0"/>
        <w:spacing w:line="360" w:lineRule="auto"/>
        <w:rPr>
          <w:rFonts w:ascii="Book Antiqua" w:eastAsia="宋体" w:hAnsi="Book Antiqua"/>
          <w:b/>
          <w:bCs/>
          <w:caps/>
          <w:sz w:val="24"/>
          <w:lang w:eastAsia="zh-CN"/>
        </w:rPr>
      </w:pPr>
      <w:r w:rsidRPr="00B376E4">
        <w:rPr>
          <w:rFonts w:ascii="Book Antiqua" w:hAnsi="Book Antiqua"/>
          <w:b/>
          <w:bCs/>
          <w:caps/>
          <w:sz w:val="24"/>
        </w:rPr>
        <w:t>Acknowledgement</w:t>
      </w:r>
      <w:r w:rsidR="005A2B5F" w:rsidRPr="00B376E4">
        <w:rPr>
          <w:rFonts w:ascii="Book Antiqua" w:eastAsia="宋体" w:hAnsi="Book Antiqua"/>
          <w:b/>
          <w:bCs/>
          <w:caps/>
          <w:sz w:val="24"/>
          <w:lang w:eastAsia="zh-CN"/>
        </w:rPr>
        <w:t>S</w:t>
      </w:r>
    </w:p>
    <w:p w:rsidR="00D833C8" w:rsidRPr="00B376E4" w:rsidRDefault="00DE3B15" w:rsidP="00B376E4">
      <w:pPr>
        <w:pStyle w:val="a9"/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B376E4">
        <w:rPr>
          <w:rFonts w:ascii="Book Antiqua" w:hAnsi="Book Antiqua"/>
          <w:bCs/>
          <w:sz w:val="24"/>
        </w:rPr>
        <w:t xml:space="preserve">I </w:t>
      </w:r>
      <w:r w:rsidR="00CA3A3C" w:rsidRPr="00B376E4">
        <w:rPr>
          <w:rFonts w:ascii="Book Antiqua" w:hAnsi="Book Antiqua"/>
          <w:bCs/>
          <w:sz w:val="24"/>
        </w:rPr>
        <w:t xml:space="preserve">thank Ms. </w:t>
      </w:r>
      <w:proofErr w:type="spellStart"/>
      <w:r w:rsidR="00CA3A3C" w:rsidRPr="00B376E4">
        <w:rPr>
          <w:rFonts w:ascii="Book Antiqua" w:hAnsi="Book Antiqua"/>
          <w:bCs/>
          <w:sz w:val="24"/>
        </w:rPr>
        <w:t>Kanoko</w:t>
      </w:r>
      <w:proofErr w:type="spellEnd"/>
      <w:r w:rsidR="00CA3A3C" w:rsidRPr="00B376E4">
        <w:rPr>
          <w:rFonts w:ascii="Book Antiqua" w:hAnsi="Book Antiqua"/>
          <w:bCs/>
          <w:sz w:val="24"/>
        </w:rPr>
        <w:t xml:space="preserve"> Matsushima</w:t>
      </w:r>
      <w:r w:rsidR="003034E6" w:rsidRPr="00B376E4">
        <w:rPr>
          <w:rFonts w:ascii="Book Antiqua" w:hAnsi="Book Antiqua"/>
          <w:bCs/>
          <w:sz w:val="24"/>
        </w:rPr>
        <w:t xml:space="preserve"> and </w:t>
      </w:r>
      <w:r w:rsidR="00CA3A3C" w:rsidRPr="00B376E4">
        <w:rPr>
          <w:rFonts w:ascii="Book Antiqua" w:hAnsi="Book Antiqua"/>
          <w:bCs/>
          <w:sz w:val="24"/>
        </w:rPr>
        <w:t xml:space="preserve">Ms. Junko </w:t>
      </w:r>
      <w:proofErr w:type="spellStart"/>
      <w:r w:rsidR="001D545B" w:rsidRPr="00B376E4">
        <w:rPr>
          <w:rFonts w:ascii="Book Antiqua" w:hAnsi="Book Antiqua"/>
          <w:bCs/>
          <w:sz w:val="24"/>
        </w:rPr>
        <w:t>Asai</w:t>
      </w:r>
      <w:proofErr w:type="spellEnd"/>
      <w:r w:rsidR="001D545B" w:rsidRPr="00B376E4">
        <w:rPr>
          <w:rFonts w:ascii="Book Antiqua" w:hAnsi="Book Antiqua"/>
          <w:bCs/>
          <w:sz w:val="24"/>
        </w:rPr>
        <w:t xml:space="preserve"> for</w:t>
      </w:r>
      <w:r w:rsidRPr="00B376E4">
        <w:rPr>
          <w:rFonts w:ascii="Book Antiqua" w:hAnsi="Book Antiqua"/>
          <w:bCs/>
          <w:sz w:val="24"/>
        </w:rPr>
        <w:t xml:space="preserve"> secretarial</w:t>
      </w:r>
      <w:r w:rsidR="003034E6" w:rsidRPr="00B376E4">
        <w:rPr>
          <w:rFonts w:ascii="Book Antiqua" w:hAnsi="Book Antiqua"/>
          <w:bCs/>
          <w:sz w:val="24"/>
        </w:rPr>
        <w:t xml:space="preserve"> </w:t>
      </w:r>
      <w:r w:rsidR="001D545B" w:rsidRPr="00B376E4">
        <w:rPr>
          <w:rFonts w:ascii="Book Antiqua" w:hAnsi="Book Antiqua"/>
          <w:bCs/>
          <w:sz w:val="24"/>
        </w:rPr>
        <w:t xml:space="preserve">work. </w:t>
      </w:r>
      <w:r w:rsidR="001D545B" w:rsidRPr="00B376E4">
        <w:rPr>
          <w:rFonts w:ascii="Book Antiqua" w:hAnsi="Book Antiqua"/>
          <w:sz w:val="24"/>
        </w:rPr>
        <w:t>I</w:t>
      </w:r>
      <w:r w:rsidR="00286231" w:rsidRPr="00B376E4">
        <w:rPr>
          <w:rFonts w:ascii="Book Antiqua" w:hAnsi="Book Antiqua"/>
          <w:sz w:val="24"/>
        </w:rPr>
        <w:t xml:space="preserve"> am </w:t>
      </w:r>
      <w:r w:rsidRPr="00B376E4">
        <w:rPr>
          <w:rFonts w:ascii="Book Antiqua" w:hAnsi="Book Antiqua"/>
          <w:sz w:val="24"/>
        </w:rPr>
        <w:t xml:space="preserve">also grateful to Dr. Edward F. </w:t>
      </w:r>
      <w:proofErr w:type="spellStart"/>
      <w:r w:rsidRPr="00B376E4">
        <w:rPr>
          <w:rFonts w:ascii="Book Antiqua" w:hAnsi="Book Antiqua"/>
          <w:sz w:val="24"/>
        </w:rPr>
        <w:t>Barroga</w:t>
      </w:r>
      <w:proofErr w:type="spellEnd"/>
      <w:r w:rsidRPr="00B376E4">
        <w:rPr>
          <w:rFonts w:ascii="Book Antiqua" w:hAnsi="Book Antiqua"/>
          <w:sz w:val="24"/>
        </w:rPr>
        <w:t xml:space="preserve"> for</w:t>
      </w:r>
      <w:r w:rsidR="008438F3" w:rsidRPr="00B376E4">
        <w:rPr>
          <w:rFonts w:ascii="Book Antiqua" w:hAnsi="Book Antiqua"/>
          <w:sz w:val="24"/>
        </w:rPr>
        <w:t xml:space="preserve"> the editorial review of</w:t>
      </w:r>
      <w:r w:rsidRPr="00B376E4">
        <w:rPr>
          <w:rFonts w:ascii="Book Antiqua" w:hAnsi="Book Antiqua"/>
          <w:sz w:val="24"/>
        </w:rPr>
        <w:t xml:space="preserve"> the manuscript.</w:t>
      </w:r>
    </w:p>
    <w:p w:rsidR="00B02D4D" w:rsidRPr="00B376E4" w:rsidRDefault="00B02D4D" w:rsidP="00B376E4">
      <w:pPr>
        <w:adjustRightInd w:val="0"/>
        <w:snapToGrid w:val="0"/>
        <w:spacing w:line="360" w:lineRule="auto"/>
        <w:rPr>
          <w:rFonts w:ascii="Book Antiqua" w:eastAsia="Arial Unicode MS" w:hAnsi="Book Antiqua" w:cs="Times New Roman"/>
          <w:b/>
          <w:sz w:val="24"/>
          <w:szCs w:val="24"/>
        </w:rPr>
      </w:pPr>
    </w:p>
    <w:p w:rsidR="008438F3" w:rsidRPr="00B376E4" w:rsidRDefault="008438F3" w:rsidP="00B376E4">
      <w:pPr>
        <w:adjustRightInd w:val="0"/>
        <w:snapToGrid w:val="0"/>
        <w:spacing w:line="360" w:lineRule="auto"/>
        <w:rPr>
          <w:rFonts w:ascii="Book Antiqua" w:eastAsia="Arial Unicode MS" w:hAnsi="Book Antiqua" w:cs="Times New Roman"/>
          <w:b/>
          <w:bCs/>
          <w:caps/>
          <w:szCs w:val="24"/>
          <w:lang w:eastAsia="zh-CN"/>
        </w:rPr>
      </w:pPr>
      <w:r w:rsidRPr="00B376E4">
        <w:rPr>
          <w:rFonts w:ascii="Book Antiqua" w:eastAsia="Arial Unicode MS" w:hAnsi="Book Antiqua" w:cs="Times New Roman"/>
          <w:b/>
          <w:bCs/>
          <w:caps/>
          <w:szCs w:val="24"/>
        </w:rPr>
        <w:t>References</w:t>
      </w:r>
    </w:p>
    <w:p w:rsidR="005463CB" w:rsidRPr="00D10FEC" w:rsidRDefault="005463CB" w:rsidP="00B376E4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Cs w:val="24"/>
        </w:rPr>
      </w:pP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1</w:t>
      </w:r>
      <w:r w:rsidRPr="00D10FEC">
        <w:rPr>
          <w:rFonts w:ascii="Book Antiqua" w:eastAsia="宋体" w:hAnsi="Book Antiqua" w:cs="宋体"/>
          <w:b/>
          <w:color w:val="000000"/>
          <w:kern w:val="0"/>
          <w:szCs w:val="24"/>
        </w:rPr>
        <w:t xml:space="preserve"> International Agency for Research on Cancer.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GLOBOCAN 2012Estimated Cancer Incidence, Mortality and Prevalence Worldwide in 2012. Available from: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 xml:space="preserve"> URL: http: //globocan.iarc.fr/</w:t>
      </w:r>
    </w:p>
    <w:p w:rsidR="005463CB" w:rsidRPr="00D10FEC" w:rsidRDefault="005463CB" w:rsidP="00B376E4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Cs w:val="24"/>
        </w:rPr>
      </w:pP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2 </w:t>
      </w:r>
      <w:r w:rsidRPr="00D10FEC">
        <w:rPr>
          <w:rFonts w:ascii="Book Antiqua" w:eastAsia="宋体" w:hAnsi="Book Antiqua" w:cs="宋体"/>
          <w:b/>
          <w:color w:val="000000"/>
          <w:kern w:val="0"/>
          <w:szCs w:val="24"/>
        </w:rPr>
        <w:t>National Cancer Center.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Center for Cancer Control and Information Services. Available from: URL: http: //ganjoho.ncc.go.jp/professional/statistics/index.html</w:t>
      </w:r>
    </w:p>
    <w:p w:rsidR="005463CB" w:rsidRPr="00D10FEC" w:rsidRDefault="005463CB" w:rsidP="00B376E4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Cs w:val="24"/>
        </w:rPr>
      </w:pP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3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proofErr w:type="spellStart"/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>Oshima</w:t>
      </w:r>
      <w:proofErr w:type="spellEnd"/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 xml:space="preserve"> A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. A critical review of cancer screening programs in Japan.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proofErr w:type="spellStart"/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>Int</w:t>
      </w:r>
      <w:proofErr w:type="spellEnd"/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 xml:space="preserve"> J </w:t>
      </w:r>
      <w:proofErr w:type="spellStart"/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>Technol</w:t>
      </w:r>
      <w:proofErr w:type="spellEnd"/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 xml:space="preserve"> Assess Health Care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1994;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>10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: 346-358 [PMID: 8070998 DOI: 10.1017/S0266462300006590]</w:t>
      </w:r>
    </w:p>
    <w:p w:rsidR="005463CB" w:rsidRPr="00D10FEC" w:rsidRDefault="005463CB" w:rsidP="00B376E4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Cs w:val="24"/>
        </w:rPr>
      </w:pP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4 </w:t>
      </w:r>
      <w:proofErr w:type="spellStart"/>
      <w:r w:rsidRPr="00D10FEC">
        <w:rPr>
          <w:rFonts w:ascii="Book Antiqua" w:eastAsia="宋体" w:hAnsi="Book Antiqua" w:cs="宋体"/>
          <w:b/>
          <w:color w:val="000000"/>
          <w:kern w:val="0"/>
          <w:szCs w:val="24"/>
        </w:rPr>
        <w:t>Hisamichi</w:t>
      </w:r>
      <w:proofErr w:type="spellEnd"/>
      <w:r w:rsidRPr="00D10FEC">
        <w:rPr>
          <w:rFonts w:ascii="Book Antiqua" w:eastAsia="宋体" w:hAnsi="Book Antiqua" w:cs="宋体"/>
          <w:b/>
          <w:color w:val="000000"/>
          <w:kern w:val="0"/>
          <w:szCs w:val="24"/>
        </w:rPr>
        <w:t xml:space="preserve"> S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. Guidelines for cancer screening Programs. Tokyo: Japan Public Health Association, 2000 (in Japanese)</w:t>
      </w:r>
    </w:p>
    <w:p w:rsidR="005463CB" w:rsidRPr="00D10FEC" w:rsidRDefault="005463CB" w:rsidP="00B376E4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Cs w:val="24"/>
        </w:rPr>
      </w:pP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5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proofErr w:type="spellStart"/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>Hamashima</w:t>
      </w:r>
      <w:proofErr w:type="spellEnd"/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 xml:space="preserve"> C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, Shibuya D, Yamazaki H, Inoue K,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Fukao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A, Saito H,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Sobue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T. The Japanese guidelines for gastric cancer screening.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proofErr w:type="spellStart"/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>Jpn</w:t>
      </w:r>
      <w:proofErr w:type="spellEnd"/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 xml:space="preserve"> J </w:t>
      </w:r>
      <w:proofErr w:type="spellStart"/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>Clin</w:t>
      </w:r>
      <w:proofErr w:type="spellEnd"/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 xml:space="preserve"> </w:t>
      </w:r>
      <w:proofErr w:type="spellStart"/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>Oncol</w:t>
      </w:r>
      <w:proofErr w:type="spellEnd"/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2008;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>38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: 259-267 [PMID: 18344316 DOI: 10.1093/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jjco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/hyn017]</w:t>
      </w:r>
    </w:p>
    <w:p w:rsidR="005463CB" w:rsidRPr="00D10FEC" w:rsidRDefault="005463CB" w:rsidP="00B376E4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Cs w:val="24"/>
        </w:rPr>
      </w:pP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6 </w:t>
      </w:r>
      <w:r w:rsidRPr="00D10FEC">
        <w:rPr>
          <w:rFonts w:ascii="Book Antiqua" w:eastAsia="宋体" w:hAnsi="Book Antiqua" w:cs="宋体"/>
          <w:b/>
          <w:color w:val="000000"/>
          <w:kern w:val="0"/>
          <w:szCs w:val="24"/>
        </w:rPr>
        <w:t>Tanaka M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, Matsuda K. Comparisons of the accuracies of conventional and new X-ray methods for gastric cancer screening using the regional cancer registry.</w:t>
      </w:r>
      <w:r w:rsidRPr="00D10FEC">
        <w:rPr>
          <w:rFonts w:ascii="Book Antiqua" w:eastAsia="宋体" w:hAnsi="Book Antiqua" w:cs="宋体"/>
          <w:i/>
          <w:color w:val="000000"/>
          <w:kern w:val="0"/>
          <w:szCs w:val="24"/>
        </w:rPr>
        <w:t xml:space="preserve"> J </w:t>
      </w:r>
      <w:proofErr w:type="spellStart"/>
      <w:r w:rsidRPr="00D10FEC">
        <w:rPr>
          <w:rFonts w:ascii="Book Antiqua" w:eastAsia="宋体" w:hAnsi="Book Antiqua" w:cs="宋体"/>
          <w:i/>
          <w:color w:val="000000"/>
          <w:kern w:val="0"/>
          <w:szCs w:val="24"/>
        </w:rPr>
        <w:t>Gastroenterol</w:t>
      </w:r>
      <w:proofErr w:type="spellEnd"/>
      <w:r w:rsidRPr="00D10FEC">
        <w:rPr>
          <w:rFonts w:ascii="Book Antiqua" w:eastAsia="宋体" w:hAnsi="Book Antiqua" w:cs="宋体"/>
          <w:i/>
          <w:color w:val="000000"/>
          <w:kern w:val="0"/>
          <w:szCs w:val="24"/>
        </w:rPr>
        <w:t xml:space="preserve"> Mass Sur 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2013; </w:t>
      </w:r>
      <w:r w:rsidRPr="00B376E4">
        <w:rPr>
          <w:rFonts w:ascii="Book Antiqua" w:eastAsia="宋体" w:hAnsi="Book Antiqua" w:cs="宋体"/>
          <w:b/>
          <w:color w:val="000000"/>
          <w:kern w:val="0"/>
          <w:szCs w:val="24"/>
        </w:rPr>
        <w:t>51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: 223-233 (in Japanese)</w:t>
      </w:r>
    </w:p>
    <w:p w:rsidR="005463CB" w:rsidRPr="00D10FEC" w:rsidRDefault="005463CB" w:rsidP="00B376E4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Cs w:val="24"/>
        </w:rPr>
      </w:pP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7 </w:t>
      </w:r>
      <w:r w:rsidRPr="00D10FEC">
        <w:rPr>
          <w:rFonts w:ascii="Book Antiqua" w:eastAsia="宋体" w:hAnsi="Book Antiqua" w:cs="宋体"/>
          <w:b/>
          <w:color w:val="000000"/>
          <w:kern w:val="0"/>
          <w:szCs w:val="24"/>
        </w:rPr>
        <w:t xml:space="preserve">Ministry of Health, Welfare and </w:t>
      </w:r>
      <w:proofErr w:type="spellStart"/>
      <w:r w:rsidRPr="00D10FEC">
        <w:rPr>
          <w:rFonts w:ascii="Book Antiqua" w:eastAsia="宋体" w:hAnsi="Book Antiqua" w:cs="宋体"/>
          <w:b/>
          <w:color w:val="000000"/>
          <w:kern w:val="0"/>
          <w:szCs w:val="24"/>
        </w:rPr>
        <w:t>Labour</w:t>
      </w:r>
      <w:proofErr w:type="spellEnd"/>
      <w:r w:rsidRPr="00D10FEC">
        <w:rPr>
          <w:rFonts w:ascii="Book Antiqua" w:eastAsia="宋体" w:hAnsi="Book Antiqua" w:cs="宋体"/>
          <w:b/>
          <w:color w:val="000000"/>
          <w:kern w:val="0"/>
          <w:szCs w:val="24"/>
        </w:rPr>
        <w:t>.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The report of Health Promotion and Community Health 2011. Available from: URL: http: //www.e-stat.go.jp/SG1/estat/GL08020103.do?_toGL08020103_&amp;listID=000001106953&amp;disP =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Other&amp;requestSender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=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dsearch</w:t>
      </w:r>
      <w:proofErr w:type="spellEnd"/>
    </w:p>
    <w:p w:rsidR="005463CB" w:rsidRPr="00D10FEC" w:rsidRDefault="005463CB" w:rsidP="00B376E4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Cs w:val="24"/>
        </w:rPr>
      </w:pP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8 </w:t>
      </w:r>
      <w:proofErr w:type="spellStart"/>
      <w:r w:rsidRPr="00D10FEC">
        <w:rPr>
          <w:rFonts w:ascii="Book Antiqua" w:eastAsia="宋体" w:hAnsi="Book Antiqua" w:cs="宋体"/>
          <w:b/>
          <w:color w:val="000000"/>
          <w:kern w:val="0"/>
          <w:szCs w:val="24"/>
        </w:rPr>
        <w:t>Ogoshi</w:t>
      </w:r>
      <w:proofErr w:type="spellEnd"/>
      <w:r w:rsidRPr="00D10FEC">
        <w:rPr>
          <w:rFonts w:ascii="Book Antiqua" w:eastAsia="宋体" w:hAnsi="Book Antiqua" w:cs="宋体"/>
          <w:b/>
          <w:color w:val="000000"/>
          <w:kern w:val="0"/>
          <w:szCs w:val="24"/>
        </w:rPr>
        <w:t xml:space="preserve"> K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Narisawa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R, Kato T, Fujita K, Sano M. Endoscopic screening for gastric cancer in Niigata City. </w:t>
      </w:r>
      <w:proofErr w:type="spellStart"/>
      <w:r w:rsidRPr="00D10FEC">
        <w:rPr>
          <w:rFonts w:ascii="Book Antiqua" w:eastAsia="宋体" w:hAnsi="Book Antiqua" w:cs="宋体"/>
          <w:i/>
          <w:color w:val="000000"/>
          <w:kern w:val="0"/>
          <w:szCs w:val="24"/>
        </w:rPr>
        <w:t>Jpn</w:t>
      </w:r>
      <w:proofErr w:type="spellEnd"/>
      <w:r w:rsidRPr="00B376E4">
        <w:rPr>
          <w:rFonts w:ascii="Book Antiqua" w:eastAsia="宋体" w:hAnsi="Book Antiqua" w:cs="宋体"/>
          <w:i/>
          <w:color w:val="000000"/>
          <w:kern w:val="0"/>
          <w:szCs w:val="24"/>
        </w:rPr>
        <w:t xml:space="preserve"> </w:t>
      </w:r>
      <w:r w:rsidRPr="00D10FEC">
        <w:rPr>
          <w:rFonts w:ascii="Book Antiqua" w:eastAsia="宋体" w:hAnsi="Book Antiqua" w:cs="宋体"/>
          <w:i/>
          <w:color w:val="000000"/>
          <w:kern w:val="0"/>
          <w:szCs w:val="24"/>
        </w:rPr>
        <w:t xml:space="preserve">J </w:t>
      </w:r>
      <w:proofErr w:type="spellStart"/>
      <w:r w:rsidRPr="00D10FEC">
        <w:rPr>
          <w:rFonts w:ascii="Book Antiqua" w:eastAsia="宋体" w:hAnsi="Book Antiqua" w:cs="宋体"/>
          <w:i/>
          <w:color w:val="000000"/>
          <w:kern w:val="0"/>
          <w:szCs w:val="24"/>
        </w:rPr>
        <w:t>Endosc</w:t>
      </w:r>
      <w:proofErr w:type="spellEnd"/>
      <w:r w:rsidRPr="00D10FEC">
        <w:rPr>
          <w:rFonts w:ascii="Book Antiqua" w:eastAsia="宋体" w:hAnsi="Book Antiqua" w:cs="宋体"/>
          <w:i/>
          <w:color w:val="000000"/>
          <w:kern w:val="0"/>
          <w:szCs w:val="24"/>
        </w:rPr>
        <w:t xml:space="preserve"> Forum Dig Dis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2010; </w:t>
      </w:r>
      <w:r w:rsidRPr="00D10FEC">
        <w:rPr>
          <w:rFonts w:ascii="Book Antiqua" w:eastAsia="宋体" w:hAnsi="Book Antiqua" w:cs="宋体"/>
          <w:b/>
          <w:color w:val="000000"/>
          <w:kern w:val="0"/>
          <w:szCs w:val="24"/>
        </w:rPr>
        <w:t>26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: 5-16 (in Japanese)</w:t>
      </w:r>
    </w:p>
    <w:p w:rsidR="005463CB" w:rsidRPr="00D10FEC" w:rsidRDefault="005463CB" w:rsidP="00B376E4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Cs w:val="24"/>
        </w:rPr>
      </w:pPr>
      <w:r w:rsidRPr="00D10FEC">
        <w:rPr>
          <w:rFonts w:ascii="Book Antiqua" w:eastAsia="宋体" w:hAnsi="Book Antiqua" w:cs="宋体"/>
          <w:color w:val="000000"/>
          <w:kern w:val="0"/>
          <w:szCs w:val="24"/>
        </w:rPr>
        <w:lastRenderedPageBreak/>
        <w:t>9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>Matsumoto S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, Yamasaki K, Tsuji K,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Shirahama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S. Results of mass endoscopic examination for gastric cancer in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Kamigoto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Hospital, Nagasaki Prefecture.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 xml:space="preserve">World J </w:t>
      </w:r>
      <w:proofErr w:type="spellStart"/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>Gastroenterol</w:t>
      </w:r>
      <w:proofErr w:type="spellEnd"/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2007;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>13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: 4316-4320 [PMID: 17708603]</w:t>
      </w:r>
    </w:p>
    <w:p w:rsidR="005463CB" w:rsidRPr="00D10FEC" w:rsidRDefault="005463CB" w:rsidP="00B376E4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Cs w:val="24"/>
        </w:rPr>
      </w:pP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10 </w:t>
      </w:r>
      <w:proofErr w:type="spellStart"/>
      <w:r w:rsidRPr="00D10FEC">
        <w:rPr>
          <w:rFonts w:ascii="Book Antiqua" w:eastAsia="宋体" w:hAnsi="Book Antiqua" w:cs="宋体"/>
          <w:b/>
          <w:color w:val="000000"/>
          <w:kern w:val="0"/>
          <w:szCs w:val="24"/>
        </w:rPr>
        <w:t>Shabana</w:t>
      </w:r>
      <w:proofErr w:type="spellEnd"/>
      <w:r w:rsidRPr="00D10FEC">
        <w:rPr>
          <w:rFonts w:ascii="Book Antiqua" w:eastAsia="宋体" w:hAnsi="Book Antiqua" w:cs="宋体"/>
          <w:b/>
          <w:color w:val="000000"/>
          <w:kern w:val="0"/>
          <w:szCs w:val="24"/>
        </w:rPr>
        <w:t xml:space="preserve"> M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Hamashima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C, Nishida M, Miura K,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Kishimoto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T. Current status and evaluation of endoscopic screening for gastric cancer. </w:t>
      </w:r>
      <w:proofErr w:type="spellStart"/>
      <w:r w:rsidRPr="00D10FEC">
        <w:rPr>
          <w:rFonts w:ascii="Book Antiqua" w:eastAsia="宋体" w:hAnsi="Book Antiqua" w:cs="宋体"/>
          <w:i/>
          <w:color w:val="000000"/>
          <w:kern w:val="0"/>
          <w:szCs w:val="24"/>
        </w:rPr>
        <w:t>Jpn</w:t>
      </w:r>
      <w:proofErr w:type="spellEnd"/>
      <w:r w:rsidRPr="00D10FEC">
        <w:rPr>
          <w:rFonts w:ascii="Book Antiqua" w:eastAsia="宋体" w:hAnsi="Book Antiqua" w:cs="宋体"/>
          <w:i/>
          <w:color w:val="000000"/>
          <w:kern w:val="0"/>
          <w:szCs w:val="24"/>
        </w:rPr>
        <w:t xml:space="preserve"> J Cancer </w:t>
      </w:r>
      <w:proofErr w:type="spellStart"/>
      <w:r w:rsidRPr="00D10FEC">
        <w:rPr>
          <w:rFonts w:ascii="Book Antiqua" w:eastAsia="宋体" w:hAnsi="Book Antiqua" w:cs="宋体"/>
          <w:i/>
          <w:color w:val="000000"/>
          <w:kern w:val="0"/>
          <w:szCs w:val="24"/>
        </w:rPr>
        <w:t>Det</w:t>
      </w:r>
      <w:proofErr w:type="spellEnd"/>
      <w:r w:rsidRPr="00B376E4">
        <w:rPr>
          <w:rFonts w:ascii="Book Antiqua" w:eastAsia="宋体" w:hAnsi="Book Antiqua" w:cs="宋体"/>
          <w:i/>
          <w:color w:val="000000"/>
          <w:kern w:val="0"/>
          <w:szCs w:val="24"/>
        </w:rPr>
        <w:t xml:space="preserve"> </w:t>
      </w:r>
      <w:proofErr w:type="spellStart"/>
      <w:r w:rsidRPr="00D10FEC">
        <w:rPr>
          <w:rFonts w:ascii="Book Antiqua" w:eastAsia="宋体" w:hAnsi="Book Antiqua" w:cs="宋体"/>
          <w:i/>
          <w:color w:val="000000"/>
          <w:kern w:val="0"/>
          <w:szCs w:val="24"/>
        </w:rPr>
        <w:t>Diag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2010; </w:t>
      </w:r>
      <w:r w:rsidRPr="00D10FEC">
        <w:rPr>
          <w:rFonts w:ascii="Book Antiqua" w:eastAsia="宋体" w:hAnsi="Book Antiqua" w:cs="宋体"/>
          <w:b/>
          <w:color w:val="000000"/>
          <w:kern w:val="0"/>
          <w:szCs w:val="24"/>
        </w:rPr>
        <w:t>17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: 229-235 (in Japanese)</w:t>
      </w:r>
    </w:p>
    <w:p w:rsidR="005463CB" w:rsidRPr="00D10FEC" w:rsidRDefault="005463CB" w:rsidP="00B376E4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Cs w:val="24"/>
        </w:rPr>
      </w:pP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11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>Miki K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, Ichinose M, Kawamura N, Matsushima M, Ahmad HB, Kimura M, Sano J,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Tashiro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T,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Kakei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N, Oka H. The significance of low serum pepsinogen levels to detect stomach cancer associated with extensive chronic gastritis in Japanese subjects.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proofErr w:type="spellStart"/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>Jpn</w:t>
      </w:r>
      <w:proofErr w:type="spellEnd"/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 xml:space="preserve"> J Cancer Res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1989;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>80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: 111-114 [PMID: 2498245 DOI: 10.1111/j.1349-7006.1989.tb02276.x]</w:t>
      </w:r>
    </w:p>
    <w:p w:rsidR="005463CB" w:rsidRPr="00D10FEC" w:rsidRDefault="005463CB" w:rsidP="00B376E4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Cs w:val="24"/>
        </w:rPr>
      </w:pP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12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>Miki K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, Ichinose M, Ishikawa KB, Yahagi N, Matsushima M,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Kakei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N,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Tsukada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S, Kido M,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Ishihama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S, Shimizu Y. Clinical application of serum pepsinogen I and II levels for mass screening to detect gastric cancer.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proofErr w:type="spellStart"/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>Jpn</w:t>
      </w:r>
      <w:proofErr w:type="spellEnd"/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 xml:space="preserve"> J Cancer Res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1993;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>84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: 1086-1090 [PMID: 8226283 DOI: 10.1111/j.1349-7006.1993.tb02805.x]</w:t>
      </w:r>
    </w:p>
    <w:p w:rsidR="005463CB" w:rsidRPr="00D10FEC" w:rsidRDefault="005463CB" w:rsidP="00B376E4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Cs w:val="24"/>
        </w:rPr>
      </w:pP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13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proofErr w:type="spellStart"/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>Ohata</w:t>
      </w:r>
      <w:proofErr w:type="spellEnd"/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 xml:space="preserve"> H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, Oka M,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Yanaoka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K, Shimizu Y,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Mukoubayashi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C,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Mugitani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K,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Iwane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M, Nakamura H,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Tamai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H,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Arii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K, Nakata H, Yoshimura N,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Takeshita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T, Miki K,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Mohara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O, Ichinose M. Gastric cancer screening of a high-risk population in Japan using serum pepsinogen and barium digital radiography.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 xml:space="preserve">Cancer </w:t>
      </w:r>
      <w:proofErr w:type="spellStart"/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>Sci</w:t>
      </w:r>
      <w:proofErr w:type="spellEnd"/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2005;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>96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: 713-720 [PMID: 16232204 DOI: 10.1111/j.1349-7006.2005.00098.x]</w:t>
      </w:r>
    </w:p>
    <w:p w:rsidR="005463CB" w:rsidRPr="00D10FEC" w:rsidRDefault="005463CB" w:rsidP="00B376E4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Cs w:val="24"/>
        </w:rPr>
      </w:pP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14 </w:t>
      </w:r>
      <w:proofErr w:type="spellStart"/>
      <w:r w:rsidRPr="00D10FEC">
        <w:rPr>
          <w:rFonts w:ascii="Book Antiqua" w:eastAsia="宋体" w:hAnsi="Book Antiqua" w:cs="宋体"/>
          <w:b/>
          <w:color w:val="000000"/>
          <w:kern w:val="0"/>
          <w:szCs w:val="24"/>
        </w:rPr>
        <w:t>Watase</w:t>
      </w:r>
      <w:proofErr w:type="spellEnd"/>
      <w:r w:rsidRPr="00D10FEC">
        <w:rPr>
          <w:rFonts w:ascii="Book Antiqua" w:eastAsia="宋体" w:hAnsi="Book Antiqua" w:cs="宋体"/>
          <w:b/>
          <w:color w:val="000000"/>
          <w:kern w:val="0"/>
          <w:szCs w:val="24"/>
        </w:rPr>
        <w:t xml:space="preserve"> H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, Inagaki T, Yoshikawa I,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Furihata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S, Watanabe Y, Miki K. Five years follow up study of gastric cancer screening using the pepsinogen test method in Adachi city.</w:t>
      </w:r>
      <w:r w:rsidRPr="00D10FEC">
        <w:rPr>
          <w:rFonts w:ascii="Book Antiqua" w:eastAsia="宋体" w:hAnsi="Book Antiqua" w:cs="宋体"/>
          <w:i/>
          <w:color w:val="000000"/>
          <w:kern w:val="0"/>
          <w:szCs w:val="24"/>
        </w:rPr>
        <w:t xml:space="preserve"> J </w:t>
      </w:r>
      <w:proofErr w:type="spellStart"/>
      <w:r w:rsidRPr="00D10FEC">
        <w:rPr>
          <w:rFonts w:ascii="Book Antiqua" w:eastAsia="宋体" w:hAnsi="Book Antiqua" w:cs="宋体"/>
          <w:i/>
          <w:color w:val="000000"/>
          <w:kern w:val="0"/>
          <w:szCs w:val="24"/>
        </w:rPr>
        <w:t>Jpn</w:t>
      </w:r>
      <w:proofErr w:type="spellEnd"/>
      <w:r w:rsidRPr="00D10FEC">
        <w:rPr>
          <w:rFonts w:ascii="Book Antiqua" w:eastAsia="宋体" w:hAnsi="Book Antiqua" w:cs="宋体"/>
          <w:i/>
          <w:color w:val="000000"/>
          <w:kern w:val="0"/>
          <w:szCs w:val="24"/>
        </w:rPr>
        <w:t xml:space="preserve"> </w:t>
      </w:r>
      <w:proofErr w:type="spellStart"/>
      <w:r w:rsidRPr="00D10FEC">
        <w:rPr>
          <w:rFonts w:ascii="Book Antiqua" w:eastAsia="宋体" w:hAnsi="Book Antiqua" w:cs="宋体"/>
          <w:i/>
          <w:color w:val="000000"/>
          <w:kern w:val="0"/>
          <w:szCs w:val="24"/>
        </w:rPr>
        <w:t>Assoc</w:t>
      </w:r>
      <w:proofErr w:type="spellEnd"/>
      <w:r w:rsidRPr="00D10FEC">
        <w:rPr>
          <w:rFonts w:ascii="Book Antiqua" w:eastAsia="宋体" w:hAnsi="Book Antiqua" w:cs="宋体"/>
          <w:i/>
          <w:color w:val="000000"/>
          <w:kern w:val="0"/>
          <w:szCs w:val="24"/>
        </w:rPr>
        <w:t xml:space="preserve"> Cancer </w:t>
      </w:r>
      <w:proofErr w:type="spellStart"/>
      <w:r w:rsidRPr="00D10FEC">
        <w:rPr>
          <w:rFonts w:ascii="Book Antiqua" w:eastAsia="宋体" w:hAnsi="Book Antiqua" w:cs="宋体"/>
          <w:i/>
          <w:color w:val="000000"/>
          <w:kern w:val="0"/>
          <w:szCs w:val="24"/>
        </w:rPr>
        <w:t>Det</w:t>
      </w:r>
      <w:proofErr w:type="spellEnd"/>
      <w:r w:rsidRPr="00D10FEC">
        <w:rPr>
          <w:rFonts w:ascii="Book Antiqua" w:eastAsia="宋体" w:hAnsi="Book Antiqua" w:cs="宋体"/>
          <w:i/>
          <w:color w:val="000000"/>
          <w:kern w:val="0"/>
          <w:szCs w:val="24"/>
        </w:rPr>
        <w:t xml:space="preserve"> </w:t>
      </w:r>
      <w:proofErr w:type="spellStart"/>
      <w:r w:rsidRPr="00D10FEC">
        <w:rPr>
          <w:rFonts w:ascii="Book Antiqua" w:eastAsia="宋体" w:hAnsi="Book Antiqua" w:cs="宋体"/>
          <w:i/>
          <w:color w:val="000000"/>
          <w:kern w:val="0"/>
          <w:szCs w:val="24"/>
        </w:rPr>
        <w:t>Diag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2004; </w:t>
      </w:r>
      <w:r w:rsidRPr="00D10FEC">
        <w:rPr>
          <w:rFonts w:ascii="Book Antiqua" w:eastAsia="宋体" w:hAnsi="Book Antiqua" w:cs="宋体"/>
          <w:b/>
          <w:color w:val="000000"/>
          <w:kern w:val="0"/>
          <w:szCs w:val="24"/>
        </w:rPr>
        <w:t>11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: 77-81 (in Japanese)</w:t>
      </w:r>
    </w:p>
    <w:p w:rsidR="005463CB" w:rsidRPr="00D10FEC" w:rsidRDefault="005463CB" w:rsidP="00B376E4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Cs w:val="24"/>
        </w:rPr>
      </w:pP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15 </w:t>
      </w:r>
      <w:r w:rsidRPr="00D10FEC">
        <w:rPr>
          <w:rFonts w:ascii="Book Antiqua" w:eastAsia="宋体" w:hAnsi="Book Antiqua" w:cs="宋体"/>
          <w:b/>
          <w:color w:val="000000"/>
          <w:kern w:val="0"/>
          <w:szCs w:val="24"/>
        </w:rPr>
        <w:t>Ito F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, Watanabe Y, Miki K. Effect of two-step serum pepsinogen test method of reducing stomach cancer mortality among the urban residents. J </w:t>
      </w:r>
      <w:proofErr w:type="spellStart"/>
      <w:r w:rsidRPr="00D10FEC">
        <w:rPr>
          <w:rFonts w:ascii="Book Antiqua" w:eastAsia="宋体" w:hAnsi="Book Antiqua" w:cs="宋体"/>
          <w:i/>
          <w:color w:val="000000"/>
          <w:kern w:val="0"/>
          <w:szCs w:val="24"/>
        </w:rPr>
        <w:t>Jpn</w:t>
      </w:r>
      <w:proofErr w:type="spellEnd"/>
      <w:r w:rsidRPr="00D10FEC">
        <w:rPr>
          <w:rFonts w:ascii="Book Antiqua" w:eastAsia="宋体" w:hAnsi="Book Antiqua" w:cs="宋体"/>
          <w:i/>
          <w:color w:val="000000"/>
          <w:kern w:val="0"/>
          <w:szCs w:val="24"/>
        </w:rPr>
        <w:t xml:space="preserve"> </w:t>
      </w:r>
      <w:proofErr w:type="spellStart"/>
      <w:r w:rsidRPr="00D10FEC">
        <w:rPr>
          <w:rFonts w:ascii="Book Antiqua" w:eastAsia="宋体" w:hAnsi="Book Antiqua" w:cs="宋体"/>
          <w:i/>
          <w:color w:val="000000"/>
          <w:kern w:val="0"/>
          <w:szCs w:val="24"/>
        </w:rPr>
        <w:t>Assoc</w:t>
      </w:r>
      <w:proofErr w:type="spellEnd"/>
      <w:r w:rsidRPr="00D10FEC">
        <w:rPr>
          <w:rFonts w:ascii="Book Antiqua" w:eastAsia="宋体" w:hAnsi="Book Antiqua" w:cs="宋体"/>
          <w:i/>
          <w:color w:val="000000"/>
          <w:kern w:val="0"/>
          <w:szCs w:val="24"/>
        </w:rPr>
        <w:t xml:space="preserve"> Cancer </w:t>
      </w:r>
      <w:proofErr w:type="spellStart"/>
      <w:r w:rsidRPr="00D10FEC">
        <w:rPr>
          <w:rFonts w:ascii="Book Antiqua" w:eastAsia="宋体" w:hAnsi="Book Antiqua" w:cs="宋体"/>
          <w:i/>
          <w:color w:val="000000"/>
          <w:kern w:val="0"/>
          <w:szCs w:val="24"/>
        </w:rPr>
        <w:t>Det</w:t>
      </w:r>
      <w:proofErr w:type="spellEnd"/>
      <w:r w:rsidRPr="00D10FEC">
        <w:rPr>
          <w:rFonts w:ascii="Book Antiqua" w:eastAsia="宋体" w:hAnsi="Book Antiqua" w:cs="宋体"/>
          <w:i/>
          <w:color w:val="000000"/>
          <w:kern w:val="0"/>
          <w:szCs w:val="24"/>
        </w:rPr>
        <w:t xml:space="preserve"> </w:t>
      </w:r>
      <w:proofErr w:type="spellStart"/>
      <w:r w:rsidRPr="00D10FEC">
        <w:rPr>
          <w:rFonts w:ascii="Book Antiqua" w:eastAsia="宋体" w:hAnsi="Book Antiqua" w:cs="宋体"/>
          <w:i/>
          <w:color w:val="000000"/>
          <w:kern w:val="0"/>
          <w:szCs w:val="24"/>
        </w:rPr>
        <w:t>Diag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2007; </w:t>
      </w:r>
      <w:r w:rsidRPr="00D10FEC">
        <w:rPr>
          <w:rFonts w:ascii="Book Antiqua" w:eastAsia="宋体" w:hAnsi="Book Antiqua" w:cs="宋体"/>
          <w:b/>
          <w:color w:val="000000"/>
          <w:kern w:val="0"/>
          <w:szCs w:val="24"/>
        </w:rPr>
        <w:t>14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: 156-160 (in Japanese)</w:t>
      </w:r>
    </w:p>
    <w:p w:rsidR="005463CB" w:rsidRPr="00D10FEC" w:rsidRDefault="005463CB" w:rsidP="00B376E4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Cs w:val="24"/>
        </w:rPr>
      </w:pP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16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>Leung WK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, Wu MS,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Kakugawa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Y, Kim JJ,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Yeoh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KG, Goh KL, Wu KC, Wu DC,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Sollano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J,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Kachintorn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U,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Gotoda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T, Lin JT, You WC, Ng EK, Sung JJ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; Asia Pacific Working Group on Gastric Cancer.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Screening for gastric cancer in Asia: current evidence and practice.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 xml:space="preserve">Lancet </w:t>
      </w:r>
      <w:proofErr w:type="spellStart"/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>Oncol</w:t>
      </w:r>
      <w:proofErr w:type="spellEnd"/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2008;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>9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: 279-287 [PMID: 18308253 DOI: 10.1016/S1470-2045(08)70072-X]</w:t>
      </w:r>
    </w:p>
    <w:p w:rsidR="005463CB" w:rsidRPr="00D10FEC" w:rsidRDefault="005463CB" w:rsidP="00B376E4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Cs w:val="24"/>
        </w:rPr>
      </w:pP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17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>Kim Y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, Jun JK, Choi KS, Lee HY, Park EC. Overview of the National Cancer screening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programme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and the cancer screening status in Korea.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 xml:space="preserve">Asian Pac J Cancer </w:t>
      </w:r>
      <w:proofErr w:type="spellStart"/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>Prev</w:t>
      </w:r>
      <w:proofErr w:type="spellEnd"/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2011;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>12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: 725-730 [PMID: 21627372]</w:t>
      </w:r>
    </w:p>
    <w:p w:rsidR="005463CB" w:rsidRPr="00D10FEC" w:rsidRDefault="005463CB" w:rsidP="00B376E4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Cs w:val="24"/>
        </w:rPr>
      </w:pPr>
      <w:r w:rsidRPr="00D10FEC">
        <w:rPr>
          <w:rFonts w:ascii="Book Antiqua" w:eastAsia="宋体" w:hAnsi="Book Antiqua" w:cs="宋体"/>
          <w:color w:val="000000"/>
          <w:kern w:val="0"/>
          <w:szCs w:val="24"/>
        </w:rPr>
        <w:lastRenderedPageBreak/>
        <w:t>18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>Hosokawa O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Miyanaga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T,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Kaizaki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Y, Hattori M,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Dohden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K,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Ohta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K, Itou Y, Aoyagi H. Decreased death from gastric cancer by endoscopic screening: association with a population-based cancer registry.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proofErr w:type="spellStart"/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>Scand</w:t>
      </w:r>
      <w:proofErr w:type="spellEnd"/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 xml:space="preserve"> J </w:t>
      </w:r>
      <w:proofErr w:type="spellStart"/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>Gastroenterol</w:t>
      </w:r>
      <w:proofErr w:type="spellEnd"/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2008;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>43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: 1112-1115 [PMID: 18609154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 xml:space="preserve"> DOI: 10.1080/00365520802085395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]</w:t>
      </w:r>
    </w:p>
    <w:p w:rsidR="005463CB" w:rsidRPr="00D10FEC" w:rsidRDefault="005463CB" w:rsidP="00B376E4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Cs w:val="24"/>
        </w:rPr>
      </w:pP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19 </w:t>
      </w:r>
      <w:r w:rsidRPr="00D10FEC">
        <w:rPr>
          <w:rFonts w:ascii="Book Antiqua" w:eastAsia="宋体" w:hAnsi="Book Antiqua" w:cs="宋体"/>
          <w:b/>
          <w:color w:val="000000"/>
          <w:kern w:val="0"/>
          <w:szCs w:val="24"/>
        </w:rPr>
        <w:t>Hosokawa O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, Hattori M, Takeda T. Decrease in the rate of gastric cancer death due to repeated endoscopy. </w:t>
      </w:r>
      <w:r w:rsidRPr="00D10FEC">
        <w:rPr>
          <w:rFonts w:ascii="Book Antiqua" w:eastAsia="宋体" w:hAnsi="Book Antiqua" w:cs="宋体"/>
          <w:i/>
          <w:color w:val="000000"/>
          <w:kern w:val="0"/>
          <w:szCs w:val="24"/>
        </w:rPr>
        <w:t xml:space="preserve">J </w:t>
      </w:r>
      <w:proofErr w:type="spellStart"/>
      <w:r w:rsidRPr="00D10FEC">
        <w:rPr>
          <w:rFonts w:ascii="Book Antiqua" w:eastAsia="宋体" w:hAnsi="Book Antiqua" w:cs="宋体"/>
          <w:i/>
          <w:color w:val="000000"/>
          <w:kern w:val="0"/>
          <w:szCs w:val="24"/>
        </w:rPr>
        <w:t>Gastroenterol</w:t>
      </w:r>
      <w:proofErr w:type="spellEnd"/>
      <w:r w:rsidRPr="00D10FEC">
        <w:rPr>
          <w:rFonts w:ascii="Book Antiqua" w:eastAsia="宋体" w:hAnsi="Book Antiqua" w:cs="宋体"/>
          <w:i/>
          <w:color w:val="000000"/>
          <w:kern w:val="0"/>
          <w:szCs w:val="24"/>
        </w:rPr>
        <w:t xml:space="preserve"> Cancer Screen 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2008; </w:t>
      </w:r>
      <w:r w:rsidRPr="00D10FEC">
        <w:rPr>
          <w:rFonts w:ascii="Book Antiqua" w:eastAsia="宋体" w:hAnsi="Book Antiqua" w:cs="宋体"/>
          <w:b/>
          <w:color w:val="000000"/>
          <w:kern w:val="0"/>
          <w:szCs w:val="24"/>
        </w:rPr>
        <w:t>46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: 14-19 (in Japanese)</w:t>
      </w:r>
    </w:p>
    <w:p w:rsidR="005463CB" w:rsidRPr="00D10FEC" w:rsidRDefault="005463CB" w:rsidP="00B376E4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Cs w:val="24"/>
        </w:rPr>
      </w:pP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20 </w:t>
      </w:r>
      <w:r w:rsidRPr="00D10FEC">
        <w:rPr>
          <w:rFonts w:ascii="Book Antiqua" w:eastAsia="宋体" w:hAnsi="Book Antiqua" w:cs="宋体"/>
          <w:b/>
          <w:color w:val="000000"/>
          <w:kern w:val="0"/>
          <w:szCs w:val="24"/>
        </w:rPr>
        <w:t>Hosokawa O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Shimbo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T, Matsuda K,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Mayanaga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T. Impact of opportunistic endoscopic screening on the decrease of mortality from gastric cancer. </w:t>
      </w:r>
      <w:r w:rsidRPr="00D10FEC">
        <w:rPr>
          <w:rFonts w:ascii="Book Antiqua" w:eastAsia="宋体" w:hAnsi="Book Antiqua" w:cs="宋体"/>
          <w:i/>
          <w:color w:val="000000"/>
          <w:kern w:val="0"/>
          <w:szCs w:val="24"/>
        </w:rPr>
        <w:t xml:space="preserve">J </w:t>
      </w:r>
      <w:proofErr w:type="spellStart"/>
      <w:r w:rsidRPr="00D10FEC">
        <w:rPr>
          <w:rFonts w:ascii="Book Antiqua" w:eastAsia="宋体" w:hAnsi="Book Antiqua" w:cs="宋体"/>
          <w:i/>
          <w:color w:val="000000"/>
          <w:kern w:val="0"/>
          <w:szCs w:val="24"/>
        </w:rPr>
        <w:t>Gastroenterol</w:t>
      </w:r>
      <w:proofErr w:type="spellEnd"/>
      <w:r w:rsidRPr="00D10FEC">
        <w:rPr>
          <w:rFonts w:ascii="Book Antiqua" w:eastAsia="宋体" w:hAnsi="Book Antiqua" w:cs="宋体"/>
          <w:i/>
          <w:color w:val="000000"/>
          <w:kern w:val="0"/>
          <w:szCs w:val="24"/>
        </w:rPr>
        <w:t xml:space="preserve"> Cancer Screen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2011; </w:t>
      </w:r>
      <w:r w:rsidRPr="00D10FEC">
        <w:rPr>
          <w:rFonts w:ascii="Book Antiqua" w:eastAsia="宋体" w:hAnsi="Book Antiqua" w:cs="宋体"/>
          <w:b/>
          <w:color w:val="000000"/>
          <w:kern w:val="0"/>
          <w:szCs w:val="24"/>
        </w:rPr>
        <w:t>49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: 401-407 (in Japanese)</w:t>
      </w:r>
    </w:p>
    <w:p w:rsidR="005463CB" w:rsidRPr="00D10FEC" w:rsidRDefault="005463CB" w:rsidP="00B376E4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Cs w:val="24"/>
        </w:rPr>
      </w:pP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21 </w:t>
      </w:r>
      <w:r w:rsidRPr="00D10FEC">
        <w:rPr>
          <w:rFonts w:ascii="Book Antiqua" w:eastAsia="宋体" w:hAnsi="Book Antiqua" w:cs="宋体"/>
          <w:b/>
          <w:color w:val="000000"/>
          <w:kern w:val="0"/>
          <w:szCs w:val="24"/>
        </w:rPr>
        <w:t xml:space="preserve">Ministry of Health, Welfare and </w:t>
      </w:r>
      <w:proofErr w:type="spellStart"/>
      <w:r w:rsidRPr="00D10FEC">
        <w:rPr>
          <w:rFonts w:ascii="Book Antiqua" w:eastAsia="宋体" w:hAnsi="Book Antiqua" w:cs="宋体"/>
          <w:b/>
          <w:color w:val="000000"/>
          <w:kern w:val="0"/>
          <w:szCs w:val="24"/>
        </w:rPr>
        <w:t>Labour</w:t>
      </w:r>
      <w:proofErr w:type="spellEnd"/>
      <w:r w:rsidRPr="00D10FEC">
        <w:rPr>
          <w:rFonts w:ascii="Book Antiqua" w:eastAsia="宋体" w:hAnsi="Book Antiqua" w:cs="宋体"/>
          <w:b/>
          <w:color w:val="000000"/>
          <w:kern w:val="0"/>
          <w:szCs w:val="24"/>
        </w:rPr>
        <w:t>.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The report of cancer screening implementation in 2011, Report of implementation of cancer screening, 2013</w:t>
      </w:r>
    </w:p>
    <w:p w:rsidR="005463CB" w:rsidRPr="00D10FEC" w:rsidRDefault="005463CB" w:rsidP="00B376E4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Cs w:val="24"/>
        </w:rPr>
      </w:pP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22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proofErr w:type="spellStart"/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>Hamashima</w:t>
      </w:r>
      <w:proofErr w:type="spellEnd"/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 xml:space="preserve"> C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, Okamoto M,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Shabana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M, Osaki Y,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Kishimoto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T. Sensitivity of endoscopic screening for gastric cancer by the incidence method.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proofErr w:type="spellStart"/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>Int</w:t>
      </w:r>
      <w:proofErr w:type="spellEnd"/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 xml:space="preserve"> J Cancer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2013;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>133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: 653-659 [PMID: 23364866 DOI: 10.1002/ijc.28065]</w:t>
      </w:r>
    </w:p>
    <w:p w:rsidR="005463CB" w:rsidRPr="00D10FEC" w:rsidRDefault="005463CB" w:rsidP="00B376E4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Cs w:val="24"/>
        </w:rPr>
      </w:pP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23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>Choi KS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, Jun JK, Park EC, Park S, Jung KW, Han MA, Choi IJ, Lee HY. Performance of different gastric cancer screening methods in Korea: a population-based study.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proofErr w:type="spellStart"/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>PLoS</w:t>
      </w:r>
      <w:proofErr w:type="spellEnd"/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 xml:space="preserve"> One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2012;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>7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: e50041 [PMID: 23209638 DOI: 10.1371/journal.pone.0050041]</w:t>
      </w:r>
    </w:p>
    <w:p w:rsidR="005463CB" w:rsidRPr="00D10FEC" w:rsidRDefault="005463CB" w:rsidP="00B376E4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Cs w:val="24"/>
        </w:rPr>
      </w:pP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24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>Day NE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. Estimating the sensitivity of a screening test.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 xml:space="preserve">J </w:t>
      </w:r>
      <w:proofErr w:type="spellStart"/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>Epidemiol</w:t>
      </w:r>
      <w:proofErr w:type="spellEnd"/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 xml:space="preserve"> Community Health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1985;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>39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: 364-366 [PMID: 4086970 DOI: 10.1136/jech.39.4.364]</w:t>
      </w:r>
    </w:p>
    <w:p w:rsidR="005463CB" w:rsidRPr="00D10FEC" w:rsidRDefault="005463CB" w:rsidP="00B376E4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Cs w:val="24"/>
        </w:rPr>
      </w:pP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25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>Fletcher SW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, Black W, Harris R,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Rimer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BK, Shapiro S. Report of the International Workshop on Screening for Breast Cancer.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 xml:space="preserve">J </w:t>
      </w:r>
      <w:proofErr w:type="spellStart"/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>Natl</w:t>
      </w:r>
      <w:proofErr w:type="spellEnd"/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 xml:space="preserve"> Cancer </w:t>
      </w:r>
      <w:proofErr w:type="spellStart"/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>Inst</w:t>
      </w:r>
      <w:proofErr w:type="spellEnd"/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1993;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>85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: 1644-1656 [PMID: 8105098 DOI: 10.1093/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jnci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/85.20.1644]</w:t>
      </w:r>
    </w:p>
    <w:p w:rsidR="005463CB" w:rsidRPr="00D10FEC" w:rsidRDefault="005463CB" w:rsidP="00B376E4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Cs w:val="24"/>
        </w:rPr>
      </w:pP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26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>Zappa M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, Castiglione G,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Paci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E,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Grazzini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G,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Rubeca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T,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Turco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P,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Crocetti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E,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Ciatto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S. Measuring interval cancers in population-based screening using different assays of fecal occult blood testing: the District of Florence experience.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proofErr w:type="spellStart"/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>Int</w:t>
      </w:r>
      <w:proofErr w:type="spellEnd"/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 xml:space="preserve"> J Cancer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2001;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>92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: 151-154 [PMID: 11279619 DOI: 10.1002/1097-02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15(200102)9999: 9999&lt;::AID-IJC1149&gt;3.0.CO;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2-6]</w:t>
      </w:r>
    </w:p>
    <w:p w:rsidR="005463CB" w:rsidRPr="00D10FEC" w:rsidRDefault="005463CB" w:rsidP="00B376E4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Cs w:val="24"/>
        </w:rPr>
      </w:pP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27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>Toyoda Y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, Nakayama T,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Kusunoki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Y,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Iso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H, Suzuki T. Sensitivity and specificity of lung cancer screening using chest low-dose computed tomography.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>Br J Cancer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2008;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>98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: 1602-1607 [PMID: 18475292 DOI: 10.1038/sj.bjc.6604351]</w:t>
      </w:r>
    </w:p>
    <w:p w:rsidR="005463CB" w:rsidRPr="00D10FEC" w:rsidRDefault="005463CB" w:rsidP="00B376E4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Cs w:val="24"/>
        </w:rPr>
      </w:pP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28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proofErr w:type="spellStart"/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>Hamashima</w:t>
      </w:r>
      <w:proofErr w:type="spellEnd"/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 xml:space="preserve"> C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Ogoshi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K, Okamoto M,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Shabana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M,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Kishimoto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T,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Fukao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A. A community-based, case-control study evaluating mortality reduction from gastric cancer by endoscopic screening in Japan.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proofErr w:type="spellStart"/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>PLoS</w:t>
      </w:r>
      <w:proofErr w:type="spellEnd"/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 xml:space="preserve"> One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2013;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>8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: e79088 [PMID: 24236091 DOI: 10.1371/journal.pone.0079088]</w:t>
      </w:r>
    </w:p>
    <w:p w:rsidR="005463CB" w:rsidRPr="00D10FEC" w:rsidRDefault="005463CB" w:rsidP="00B376E4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Cs w:val="24"/>
        </w:rPr>
      </w:pPr>
      <w:r w:rsidRPr="00D10FEC">
        <w:rPr>
          <w:rFonts w:ascii="Book Antiqua" w:eastAsia="宋体" w:hAnsi="Book Antiqua" w:cs="宋体"/>
          <w:color w:val="000000"/>
          <w:kern w:val="0"/>
          <w:szCs w:val="24"/>
        </w:rPr>
        <w:lastRenderedPageBreak/>
        <w:t>29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>Matsumoto S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, Yoshida Y. Efficacy of endoscopic screening in an isolated island: a case-control study.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 xml:space="preserve">Indian J </w:t>
      </w:r>
      <w:proofErr w:type="spellStart"/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>Gastroenterol</w:t>
      </w:r>
      <w:proofErr w:type="spellEnd"/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2014;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>33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: 46-49 [PMID: 23996741 DOI: 10.1007/s12664-013-0378-2]</w:t>
      </w:r>
    </w:p>
    <w:p w:rsidR="005463CB" w:rsidRPr="00D10FEC" w:rsidRDefault="005463CB" w:rsidP="00B376E4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Cs w:val="24"/>
        </w:rPr>
      </w:pP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30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>Yoshihara M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Hiyama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T, Yoshida S, Ito M, Tanaka S, Watanabe Y,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Haruma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K. Reduction in gastric cancer mortality by screening based on serum pepsinogen concentration: a case-control study.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proofErr w:type="spellStart"/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>Scand</w:t>
      </w:r>
      <w:proofErr w:type="spellEnd"/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 xml:space="preserve"> J </w:t>
      </w:r>
      <w:proofErr w:type="spellStart"/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>Gastroenterol</w:t>
      </w:r>
      <w:proofErr w:type="spellEnd"/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2007;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>42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: 760-764 [PMID: 17505999 DOI: 10.1080/00365520601097351]</w:t>
      </w:r>
    </w:p>
    <w:p w:rsidR="005463CB" w:rsidRPr="00D10FEC" w:rsidRDefault="005463CB" w:rsidP="00B376E4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Cs w:val="24"/>
        </w:rPr>
      </w:pP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31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proofErr w:type="spellStart"/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>Dinis</w:t>
      </w:r>
      <w:proofErr w:type="spellEnd"/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>-Ribeiro M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Yamaki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G, Miki K, Costa-Pereira A, Matsukawa M,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Kurihara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M. Meta-analysis on the validity of pepsinogen test for gastric carcinoma, dysplasia or chronic atrophic gastritis screening.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>J Med Screen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2004;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>11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: 141-147 [PMID: 15333273 DOI: 10.1258/0969141041732184]</w:t>
      </w:r>
    </w:p>
    <w:p w:rsidR="005463CB" w:rsidRPr="00D10FEC" w:rsidRDefault="005463CB" w:rsidP="00B376E4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Cs w:val="24"/>
        </w:rPr>
      </w:pP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32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proofErr w:type="spellStart"/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>Pepe</w:t>
      </w:r>
      <w:proofErr w:type="spellEnd"/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 xml:space="preserve"> MS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Etzioni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R, Feng Z, Potter JD, Thompson ML,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Thornquist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M,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Winget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M,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Yasui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Y. Phases of biomarker development for early detection of cancer.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 xml:space="preserve">J </w:t>
      </w:r>
      <w:proofErr w:type="spellStart"/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>Natl</w:t>
      </w:r>
      <w:proofErr w:type="spellEnd"/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 xml:space="preserve"> Cancer </w:t>
      </w:r>
      <w:proofErr w:type="spellStart"/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>Inst</w:t>
      </w:r>
      <w:proofErr w:type="spellEnd"/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2001;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>93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: 1054-1061 [PMID: 11459866]</w:t>
      </w:r>
    </w:p>
    <w:p w:rsidR="005463CB" w:rsidRPr="00D10FEC" w:rsidRDefault="005463CB" w:rsidP="00B376E4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Cs w:val="24"/>
        </w:rPr>
      </w:pP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33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proofErr w:type="spellStart"/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>Adamu</w:t>
      </w:r>
      <w:proofErr w:type="spellEnd"/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 xml:space="preserve"> MA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Weck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MN,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Rothenbacher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D, Brenner H. Incidence and risk factors for the development of chronic atrophic gastritis: five year follow-up of a population-based cohort study.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proofErr w:type="spellStart"/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>Int</w:t>
      </w:r>
      <w:proofErr w:type="spellEnd"/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 xml:space="preserve"> J Cancer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2011;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>128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: 1652-1658 [PMID: 20503273 DOI: 10.1002/ijc.25476]</w:t>
      </w:r>
    </w:p>
    <w:p w:rsidR="005463CB" w:rsidRPr="00D10FEC" w:rsidRDefault="005463CB" w:rsidP="00B376E4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Cs w:val="24"/>
        </w:rPr>
      </w:pP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34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proofErr w:type="spellStart"/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>Filomena</w:t>
      </w:r>
      <w:proofErr w:type="spellEnd"/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 xml:space="preserve"> A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Saieva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C,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Lucchetti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V,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Santacroce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F,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Falorni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P,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Francini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V,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Carrieri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P,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Zini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E,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Ridolfi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B, Belli P,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Orsini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B,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Mandi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P,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Palli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D,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Scheggi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S. Gastric cancer surveillance in a high-risk population in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tuscany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(Central Italy): preliminary results.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>Digestion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2011;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>84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: 70-77 [PMID: 21494036 DOI: 10.1159/000322689]</w:t>
      </w:r>
    </w:p>
    <w:p w:rsidR="005463CB" w:rsidRPr="00D10FEC" w:rsidRDefault="005463CB" w:rsidP="00B376E4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Cs w:val="24"/>
        </w:rPr>
      </w:pP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35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proofErr w:type="spellStart"/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>Dinis</w:t>
      </w:r>
      <w:proofErr w:type="spellEnd"/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>-Ribeiro M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, Lopes C, da Costa-Pereira A,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Guilherme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M, Barbosa J,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Lomba-Viana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H, Silva R, Moreira-Dias L. A follow up model for patients with atrophic chronic gastritis and intestinal metaplasia.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 xml:space="preserve">J </w:t>
      </w:r>
      <w:proofErr w:type="spellStart"/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>Clin</w:t>
      </w:r>
      <w:proofErr w:type="spellEnd"/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 xml:space="preserve"> </w:t>
      </w:r>
      <w:proofErr w:type="spellStart"/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>Pathol</w:t>
      </w:r>
      <w:proofErr w:type="spellEnd"/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2004;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>57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: 177-182 [PMID: 14747445 DOI: 10.1136/jcp.2003.11270]</w:t>
      </w:r>
    </w:p>
    <w:p w:rsidR="005463CB" w:rsidRPr="00D10FEC" w:rsidRDefault="005463CB" w:rsidP="00B376E4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Cs w:val="24"/>
        </w:rPr>
      </w:pP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36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proofErr w:type="spellStart"/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>Lomba-Viana</w:t>
      </w:r>
      <w:proofErr w:type="spellEnd"/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 xml:space="preserve"> R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Dinis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-Ribeiro M, Fonseca F, Vieira AS, Bento MJ,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Lomba-Viana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H. Serum pepsinogen test for early detection of gastric cancer in a European country.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proofErr w:type="spellStart"/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>Eur</w:t>
      </w:r>
      <w:proofErr w:type="spellEnd"/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 xml:space="preserve"> J </w:t>
      </w:r>
      <w:proofErr w:type="spellStart"/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>Gastroenterol</w:t>
      </w:r>
      <w:proofErr w:type="spellEnd"/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 xml:space="preserve"> </w:t>
      </w:r>
      <w:proofErr w:type="spellStart"/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>Hepatol</w:t>
      </w:r>
      <w:proofErr w:type="spellEnd"/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2012;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>24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: 37-41 [PMID: 21989121 DOI: 10.1097/MEG.0b013e32834d0a0a]</w:t>
      </w:r>
    </w:p>
    <w:p w:rsidR="005463CB" w:rsidRPr="00D10FEC" w:rsidRDefault="005463CB" w:rsidP="00B376E4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Cs w:val="24"/>
        </w:rPr>
      </w:pP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37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>Inoue K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, Fujisawa T,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Haruma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K. Assessment of degree of health of the stomach by concomitant measurement of serum pepsinogen and serum Helicobacter pylori antibodies.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proofErr w:type="spellStart"/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>Int</w:t>
      </w:r>
      <w:proofErr w:type="spellEnd"/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 xml:space="preserve"> J </w:t>
      </w:r>
      <w:proofErr w:type="spellStart"/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>Biol</w:t>
      </w:r>
      <w:proofErr w:type="spellEnd"/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 xml:space="preserve"> Markers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2010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;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>25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: 207-212 [PMID: 21161942]</w:t>
      </w:r>
    </w:p>
    <w:p w:rsidR="005463CB" w:rsidRPr="00D10FEC" w:rsidRDefault="005463CB" w:rsidP="00B376E4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Cs w:val="24"/>
        </w:rPr>
      </w:pPr>
      <w:r w:rsidRPr="00D10FEC">
        <w:rPr>
          <w:rFonts w:ascii="Book Antiqua" w:eastAsia="宋体" w:hAnsi="Book Antiqua" w:cs="宋体"/>
          <w:color w:val="000000"/>
          <w:kern w:val="0"/>
          <w:szCs w:val="24"/>
        </w:rPr>
        <w:lastRenderedPageBreak/>
        <w:t>38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proofErr w:type="spellStart"/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>Ohata</w:t>
      </w:r>
      <w:proofErr w:type="spellEnd"/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 xml:space="preserve"> H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Kitauchi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S, Yoshimura N,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Mugitani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K,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Iwane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M, Nakamura H, Yoshikawa A,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Yanaoka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K,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Arii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K,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Tamai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H, Shimizu Y,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Takeshita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T,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Mohara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O, Ichinose M. Progression of chronic atrophic gastritis associated with Helicobacter pylori infection increases risk of gastric cancer.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proofErr w:type="spellStart"/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>Int</w:t>
      </w:r>
      <w:proofErr w:type="spellEnd"/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 xml:space="preserve"> J Cancer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2004;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>109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: 138-143 [PMID: 14735480 DOI: 10.1002/ijc.11680]</w:t>
      </w:r>
    </w:p>
    <w:p w:rsidR="005463CB" w:rsidRPr="00D10FEC" w:rsidRDefault="005463CB" w:rsidP="00B376E4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Cs w:val="24"/>
        </w:rPr>
      </w:pP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39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>Mizuno S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, Miki I, Ishida T, Yoshida M,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Onoyama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M, Azuma T,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Habu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Y,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Inokuchi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H,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Ozasa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K, Miki K, Watanabe Y. Prescreening of a high-risk group for gastric cancer by serologically determined Helicobacter pylori infection and atrophic gastritis.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 xml:space="preserve">Dig Dis </w:t>
      </w:r>
      <w:proofErr w:type="spellStart"/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>Sci</w:t>
      </w:r>
      <w:proofErr w:type="spellEnd"/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2010;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>55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: 3132-3137 [PMID: 20204698 DOI: 10.1007/s10120-009-0522-y]</w:t>
      </w:r>
    </w:p>
    <w:p w:rsidR="005463CB" w:rsidRPr="00D10FEC" w:rsidRDefault="005463CB" w:rsidP="00B376E4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Cs w:val="24"/>
        </w:rPr>
      </w:pP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40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proofErr w:type="spellStart"/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>Watabe</w:t>
      </w:r>
      <w:proofErr w:type="spellEnd"/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 xml:space="preserve"> H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Mitsushima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T,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Yamaji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Y, Okamoto M, Wada R,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Kokubo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T,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Doi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H, Yoshida H,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Kawabe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T,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Omata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M. Predicting the development of gastric cancer from combining Helicobacter pylori antibodies and serum pepsinogen status: a prospective endoscopic cohort study.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>Gut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2005;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>54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: 764-768 [PMID: 15888780 DOI: 10.1136/gut.2004.055400]</w:t>
      </w:r>
    </w:p>
    <w:p w:rsidR="005463CB" w:rsidRPr="00D10FEC" w:rsidRDefault="005463CB" w:rsidP="00B376E4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Cs w:val="24"/>
        </w:rPr>
      </w:pP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41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proofErr w:type="spellStart"/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>Yanaoka</w:t>
      </w:r>
      <w:proofErr w:type="spellEnd"/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 xml:space="preserve"> K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, Oka M,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Mukoubayashi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C, Yoshimura N,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Enomoto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S, Iguchi M,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Magari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H, Utsunomiya H,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Tamai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H,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Arii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K,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Ohata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H,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Fujishiro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M,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Takeshita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T,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Mohara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O, Ichinose M. Cancer high-risk subjects identified by serum pepsinogen tests: outcomes after 10-year follow-up in asymptomatic middle-aged males.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 xml:space="preserve">Cancer </w:t>
      </w:r>
      <w:proofErr w:type="spellStart"/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>Epidemiol</w:t>
      </w:r>
      <w:proofErr w:type="spellEnd"/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 xml:space="preserve"> Biomarkers </w:t>
      </w:r>
      <w:proofErr w:type="spellStart"/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>Prev</w:t>
      </w:r>
      <w:proofErr w:type="spellEnd"/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2008;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>17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: 838-845 [PMID: 18398025 DOI: 10.1158/1055-9965.EPI-07-2762]</w:t>
      </w:r>
    </w:p>
    <w:p w:rsidR="005463CB" w:rsidRPr="00D10FEC" w:rsidRDefault="005463CB" w:rsidP="00B376E4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Cs w:val="24"/>
        </w:rPr>
      </w:pP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42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>Correa P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Fontham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ET, Bravo JC, Bravo LE, Ruiz B,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Zarama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G,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Realpe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JL, Malcom GT, Li D, Johnson WD,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Mera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R. Chemoprevention of gastric dysplasia: randomized trial of antioxidant supplements and anti-helicobacter pylori therapy.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 xml:space="preserve">J </w:t>
      </w:r>
      <w:proofErr w:type="spellStart"/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>Natl</w:t>
      </w:r>
      <w:proofErr w:type="spellEnd"/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 xml:space="preserve"> Cancer </w:t>
      </w:r>
      <w:proofErr w:type="spellStart"/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>Inst</w:t>
      </w:r>
      <w:proofErr w:type="spellEnd"/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2000;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>92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: 1881-1888 [PMID: 11106679 DOI: 10.1093/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jnci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/92.23.1881]</w:t>
      </w:r>
    </w:p>
    <w:p w:rsidR="005463CB" w:rsidRPr="00D10FEC" w:rsidRDefault="005463CB" w:rsidP="00B376E4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Cs w:val="24"/>
        </w:rPr>
      </w:pP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43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>Wong BC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, Lam SK, Wong WM, Chen JS, Zheng TT, Feng RE, Lai KC, Hu WH, Yuen ST, Leung SY, Fong DY, Ho J,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Ching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CK, Chen JS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; China Gastric Cancer Study Group.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Helicobacter pylori eradication to prevent gastric cancer in a high-risk region of China: a randomized controlled trial.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>JAMA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2004;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>291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: 187-194 [PMID: 14722144 DOI: 10.1001/jama.291.2.187]</w:t>
      </w:r>
    </w:p>
    <w:p w:rsidR="005463CB" w:rsidRPr="00D10FEC" w:rsidRDefault="005463CB" w:rsidP="00B376E4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Cs w:val="24"/>
        </w:rPr>
      </w:pP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44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>Lee YC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, Chen TH, Chiu HM, Shun CT, Chiang H, Liu TY, Wu MS, Lin JT. The benefit of mass eradication of Helicobacter pylori infection: a community-based study of gastric cancer prevention.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>Gut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2013;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>62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: 676-682 [PMID: 22698649 DOI: 10.1136/gutjnl-2012-302240]</w:t>
      </w:r>
    </w:p>
    <w:p w:rsidR="005463CB" w:rsidRPr="00D10FEC" w:rsidRDefault="005463CB" w:rsidP="00B376E4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kern w:val="0"/>
          <w:szCs w:val="24"/>
        </w:rPr>
      </w:pP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45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>Lee SJ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Boscardin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WJ,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Stijacic-Cenzer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 xml:space="preserve"> I, </w:t>
      </w:r>
      <w:proofErr w:type="spellStart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Conell</w:t>
      </w:r>
      <w:proofErr w:type="spellEnd"/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-Price J, O'Brien S, Walter LC. Time lag to benefit after screening for breast and colorectal cancer: meta-analysis of survival data from the United States, Sweden, United Kingdom, and Denmark.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i/>
          <w:iCs/>
          <w:color w:val="000000"/>
          <w:kern w:val="0"/>
          <w:szCs w:val="24"/>
        </w:rPr>
        <w:t>BMJ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2013;</w:t>
      </w:r>
      <w:r w:rsidRPr="00B376E4">
        <w:rPr>
          <w:rFonts w:ascii="Book Antiqua" w:eastAsia="宋体" w:hAnsi="Book Antiqua" w:cs="宋体"/>
          <w:color w:val="000000"/>
          <w:kern w:val="0"/>
          <w:szCs w:val="24"/>
        </w:rPr>
        <w:t> </w:t>
      </w:r>
      <w:r w:rsidRPr="00D10FEC">
        <w:rPr>
          <w:rFonts w:ascii="Book Antiqua" w:eastAsia="宋体" w:hAnsi="Book Antiqua" w:cs="宋体"/>
          <w:b/>
          <w:bCs/>
          <w:color w:val="000000"/>
          <w:kern w:val="0"/>
          <w:szCs w:val="24"/>
        </w:rPr>
        <w:t>346</w:t>
      </w:r>
      <w:r w:rsidRPr="00D10FEC">
        <w:rPr>
          <w:rFonts w:ascii="Book Antiqua" w:eastAsia="宋体" w:hAnsi="Book Antiqua" w:cs="宋体"/>
          <w:color w:val="000000"/>
          <w:kern w:val="0"/>
          <w:szCs w:val="24"/>
        </w:rPr>
        <w:t>: e8441 [PMID: 23299842 DOI: 10.1136/bmj.e8441]</w:t>
      </w:r>
    </w:p>
    <w:p w:rsidR="005463CB" w:rsidRPr="00B376E4" w:rsidRDefault="005463CB" w:rsidP="00B376E4">
      <w:pPr>
        <w:adjustRightInd w:val="0"/>
        <w:snapToGrid w:val="0"/>
        <w:spacing w:line="360" w:lineRule="auto"/>
        <w:rPr>
          <w:rFonts w:ascii="Book Antiqua" w:hAnsi="Book Antiqua"/>
          <w:szCs w:val="24"/>
        </w:rPr>
      </w:pPr>
    </w:p>
    <w:p w:rsidR="005463CB" w:rsidRPr="00B376E4" w:rsidRDefault="005463CB" w:rsidP="00B376E4">
      <w:pPr>
        <w:adjustRightInd w:val="0"/>
        <w:snapToGrid w:val="0"/>
        <w:spacing w:line="360" w:lineRule="auto"/>
        <w:ind w:left="316" w:hangingChars="150" w:hanging="316"/>
        <w:rPr>
          <w:rFonts w:ascii="Book Antiqua" w:hAnsi="Book Antiqua"/>
        </w:rPr>
      </w:pPr>
      <w:r w:rsidRPr="00B376E4">
        <w:rPr>
          <w:rFonts w:ascii="Book Antiqua" w:hAnsi="Book Antiqua"/>
          <w:b/>
          <w:bCs/>
        </w:rPr>
        <w:t>P-Reviewer</w:t>
      </w:r>
      <w:r w:rsidRPr="00B376E4">
        <w:rPr>
          <w:rFonts w:ascii="Book Antiqua" w:eastAsia="宋体" w:hAnsi="Book Antiqua"/>
          <w:b/>
          <w:bCs/>
          <w:lang w:eastAsia="zh-CN"/>
        </w:rPr>
        <w:t>s</w:t>
      </w:r>
      <w:r w:rsidRPr="00B376E4">
        <w:rPr>
          <w:rFonts w:ascii="Book Antiqua" w:hAnsi="Book Antiqua"/>
          <w:b/>
          <w:bCs/>
        </w:rPr>
        <w:t xml:space="preserve">: </w:t>
      </w:r>
      <w:proofErr w:type="spellStart"/>
      <w:r w:rsidRPr="00B376E4">
        <w:rPr>
          <w:rFonts w:ascii="Book Antiqua" w:hAnsi="Book Antiqua"/>
          <w:bCs/>
        </w:rPr>
        <w:t>Balaban</w:t>
      </w:r>
      <w:proofErr w:type="spellEnd"/>
      <w:r w:rsidRPr="00B376E4">
        <w:rPr>
          <w:rFonts w:ascii="Book Antiqua" w:eastAsia="宋体" w:hAnsi="Book Antiqua"/>
          <w:bCs/>
          <w:lang w:eastAsia="zh-CN"/>
        </w:rPr>
        <w:t xml:space="preserve"> YH, </w:t>
      </w:r>
      <w:proofErr w:type="spellStart"/>
      <w:r w:rsidRPr="00B376E4">
        <w:rPr>
          <w:rFonts w:ascii="Book Antiqua" w:eastAsia="宋体" w:hAnsi="Book Antiqua"/>
          <w:bCs/>
          <w:lang w:eastAsia="zh-CN"/>
        </w:rPr>
        <w:t>Chmiela</w:t>
      </w:r>
      <w:proofErr w:type="spellEnd"/>
      <w:r w:rsidRPr="00B376E4">
        <w:rPr>
          <w:rFonts w:ascii="Book Antiqua" w:eastAsia="宋体" w:hAnsi="Book Antiqua"/>
          <w:bCs/>
          <w:lang w:eastAsia="zh-CN"/>
        </w:rPr>
        <w:t xml:space="preserve"> M, Federico A, </w:t>
      </w:r>
      <w:proofErr w:type="spellStart"/>
      <w:r w:rsidRPr="00B376E4">
        <w:rPr>
          <w:rFonts w:ascii="Book Antiqua" w:eastAsia="宋体" w:hAnsi="Book Antiqua"/>
          <w:bCs/>
          <w:lang w:eastAsia="zh-CN"/>
        </w:rPr>
        <w:t>Velayos</w:t>
      </w:r>
      <w:proofErr w:type="spellEnd"/>
      <w:r w:rsidRPr="00B376E4">
        <w:rPr>
          <w:rFonts w:ascii="Book Antiqua" w:eastAsia="宋体" w:hAnsi="Book Antiqua"/>
          <w:bCs/>
          <w:lang w:eastAsia="zh-CN"/>
        </w:rPr>
        <w:t xml:space="preserve"> B</w:t>
      </w:r>
      <w:r w:rsidRPr="00B376E4">
        <w:rPr>
          <w:rFonts w:ascii="Book Antiqua" w:eastAsia="宋体" w:hAnsi="Book Antiqua"/>
          <w:b/>
          <w:bCs/>
          <w:lang w:eastAsia="zh-CN"/>
        </w:rPr>
        <w:t xml:space="preserve"> </w:t>
      </w:r>
      <w:r w:rsidRPr="00B376E4">
        <w:rPr>
          <w:rFonts w:ascii="Book Antiqua" w:hAnsi="Book Antiqua"/>
          <w:b/>
          <w:bCs/>
        </w:rPr>
        <w:t>S-Editor:</w:t>
      </w:r>
      <w:r w:rsidRPr="00B376E4">
        <w:rPr>
          <w:rFonts w:ascii="Book Antiqua" w:hAnsi="Book Antiqua"/>
        </w:rPr>
        <w:t xml:space="preserve"> </w:t>
      </w:r>
      <w:r w:rsidRPr="00B376E4">
        <w:rPr>
          <w:rFonts w:ascii="Book Antiqua" w:eastAsia="宋体" w:hAnsi="Book Antiqua"/>
          <w:lang w:eastAsia="zh-CN"/>
        </w:rPr>
        <w:t>Ma YJ</w:t>
      </w:r>
      <w:r w:rsidRPr="00B376E4">
        <w:rPr>
          <w:rFonts w:ascii="Book Antiqua" w:hAnsi="Book Antiqua"/>
        </w:rPr>
        <w:t xml:space="preserve"> </w:t>
      </w:r>
      <w:r w:rsidRPr="00B376E4">
        <w:rPr>
          <w:rFonts w:ascii="Book Antiqua" w:hAnsi="Book Antiqua"/>
          <w:b/>
          <w:bCs/>
        </w:rPr>
        <w:t>L-Editor:</w:t>
      </w:r>
      <w:r w:rsidRPr="00B376E4">
        <w:rPr>
          <w:rFonts w:ascii="Book Antiqua" w:hAnsi="Book Antiqua"/>
        </w:rPr>
        <w:t xml:space="preserve">  </w:t>
      </w:r>
      <w:r w:rsidRPr="00B376E4">
        <w:rPr>
          <w:rFonts w:ascii="Book Antiqua" w:hAnsi="Book Antiqua"/>
          <w:b/>
          <w:bCs/>
        </w:rPr>
        <w:t>E-Editor:</w:t>
      </w:r>
    </w:p>
    <w:p w:rsidR="005463CB" w:rsidRPr="00B376E4" w:rsidRDefault="005463CB" w:rsidP="00B376E4">
      <w:pPr>
        <w:adjustRightInd w:val="0"/>
        <w:snapToGrid w:val="0"/>
        <w:spacing w:line="360" w:lineRule="auto"/>
        <w:rPr>
          <w:rFonts w:ascii="Book Antiqua" w:eastAsia="MS PGothic" w:hAnsi="Book Antiqua" w:cs="Times New Roman"/>
          <w:kern w:val="0"/>
          <w:sz w:val="24"/>
          <w:szCs w:val="24"/>
        </w:rPr>
      </w:pPr>
      <w:r w:rsidRPr="00B376E4">
        <w:rPr>
          <w:rFonts w:ascii="Book Antiqua" w:eastAsia="MS PGothic" w:hAnsi="Book Antiqua" w:cs="Times New Roman"/>
          <w:kern w:val="0"/>
          <w:sz w:val="24"/>
          <w:szCs w:val="24"/>
        </w:rPr>
        <w:br w:type="page"/>
      </w:r>
    </w:p>
    <w:p w:rsidR="00197DA1" w:rsidRPr="00B376E4" w:rsidRDefault="00795715" w:rsidP="00B376E4">
      <w:pPr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B376E4">
        <w:rPr>
          <w:rFonts w:ascii="Book Antiqua" w:hAnsi="Book Antiqua"/>
          <w:b/>
          <w:noProof/>
          <w:sz w:val="24"/>
          <w:szCs w:val="24"/>
          <w:lang w:eastAsia="zh-CN"/>
        </w:rPr>
        <w:lastRenderedPageBreak/>
        <w:drawing>
          <wp:inline distT="0" distB="0" distL="0" distR="0" wp14:anchorId="4381A4D1" wp14:editId="5F9CD112">
            <wp:extent cx="2446638" cy="183498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50586" cy="1837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3DDF" w:rsidRPr="00B376E4">
        <w:rPr>
          <w:rFonts w:ascii="Book Antiqua" w:eastAsia="宋体" w:hAnsi="Book Antiqua"/>
          <w:b/>
          <w:sz w:val="24"/>
          <w:szCs w:val="24"/>
          <w:lang w:eastAsia="zh-CN"/>
        </w:rPr>
        <w:t xml:space="preserve">  </w:t>
      </w:r>
      <w:r w:rsidR="00614AFE" w:rsidRPr="00B376E4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="00093DDF" w:rsidRPr="00B376E4">
        <w:rPr>
          <w:rFonts w:ascii="Book Antiqua" w:hAnsi="Book Antiqua"/>
          <w:noProof/>
          <w:sz w:val="24"/>
          <w:szCs w:val="24"/>
          <w:lang w:eastAsia="zh-CN"/>
        </w:rPr>
        <w:drawing>
          <wp:inline distT="0" distB="0" distL="0" distR="0" wp14:anchorId="1E0D9601" wp14:editId="0A405E83">
            <wp:extent cx="2463113" cy="1847334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9677" cy="1852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DA1" w:rsidRPr="00B376E4" w:rsidRDefault="00093DDF" w:rsidP="00B376E4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B376E4">
        <w:rPr>
          <w:rFonts w:ascii="Book Antiqua" w:hAnsi="Book Antiqua"/>
          <w:sz w:val="24"/>
          <w:szCs w:val="24"/>
        </w:rPr>
        <w:t xml:space="preserve">Group A </w:t>
      </w:r>
      <w:r w:rsidRPr="00B376E4">
        <w:rPr>
          <w:rFonts w:ascii="Book Antiqua" w:hAnsi="Book Antiqua"/>
          <w:i/>
          <w:sz w:val="24"/>
          <w:szCs w:val="24"/>
        </w:rPr>
        <w:t>vs</w:t>
      </w:r>
      <w:r w:rsidRPr="00B376E4">
        <w:rPr>
          <w:rFonts w:ascii="Book Antiqua" w:hAnsi="Book Antiqua"/>
          <w:sz w:val="24"/>
          <w:szCs w:val="24"/>
        </w:rPr>
        <w:t xml:space="preserve"> Group B</w:t>
      </w:r>
      <w:r w:rsidRPr="00B376E4">
        <w:rPr>
          <w:rFonts w:ascii="Book Antiqua" w:eastAsia="宋体" w:hAnsi="Book Antiqua"/>
          <w:b/>
          <w:sz w:val="24"/>
          <w:szCs w:val="24"/>
          <w:lang w:eastAsia="zh-CN"/>
        </w:rPr>
        <w:t xml:space="preserve">                 </w:t>
      </w:r>
      <w:r w:rsidRPr="00B376E4">
        <w:rPr>
          <w:rFonts w:ascii="Book Antiqua" w:hAnsi="Book Antiqua"/>
          <w:sz w:val="24"/>
          <w:szCs w:val="24"/>
        </w:rPr>
        <w:t xml:space="preserve">Group A </w:t>
      </w:r>
      <w:r w:rsidRPr="00B376E4">
        <w:rPr>
          <w:rFonts w:ascii="Book Antiqua" w:hAnsi="Book Antiqua"/>
          <w:i/>
          <w:sz w:val="24"/>
          <w:szCs w:val="24"/>
        </w:rPr>
        <w:t>vs</w:t>
      </w:r>
      <w:r w:rsidRPr="00B376E4">
        <w:rPr>
          <w:rFonts w:ascii="Book Antiqua" w:hAnsi="Book Antiqua"/>
          <w:sz w:val="24"/>
          <w:szCs w:val="24"/>
        </w:rPr>
        <w:t xml:space="preserve"> Group C</w:t>
      </w:r>
      <w:r w:rsidRPr="00B376E4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  <w:r w:rsidRPr="00B376E4">
        <w:rPr>
          <w:rFonts w:ascii="Book Antiqua" w:hAnsi="Book Antiqua"/>
          <w:sz w:val="24"/>
          <w:szCs w:val="24"/>
        </w:rPr>
        <w:t>+</w:t>
      </w:r>
      <w:r w:rsidRPr="00B376E4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  <w:r w:rsidRPr="00B376E4">
        <w:rPr>
          <w:rFonts w:ascii="Book Antiqua" w:hAnsi="Book Antiqua"/>
          <w:sz w:val="24"/>
          <w:szCs w:val="24"/>
        </w:rPr>
        <w:t>D</w:t>
      </w:r>
      <w:r w:rsidRPr="00B376E4">
        <w:rPr>
          <w:rFonts w:ascii="Book Antiqua" w:eastAsia="宋体" w:hAnsi="Book Antiqua"/>
          <w:b/>
          <w:sz w:val="24"/>
          <w:szCs w:val="24"/>
          <w:lang w:eastAsia="zh-CN"/>
        </w:rPr>
        <w:t xml:space="preserve">   </w:t>
      </w:r>
    </w:p>
    <w:p w:rsidR="00197DA1" w:rsidRPr="00B376E4" w:rsidRDefault="00795715" w:rsidP="00B376E4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B376E4">
        <w:rPr>
          <w:rFonts w:ascii="Book Antiqua" w:hAnsi="Book Antiqua"/>
          <w:noProof/>
          <w:sz w:val="24"/>
          <w:szCs w:val="24"/>
          <w:lang w:eastAsia="zh-CN"/>
        </w:rPr>
        <w:drawing>
          <wp:inline distT="0" distB="0" distL="0" distR="0" wp14:anchorId="62767944" wp14:editId="76170FF3">
            <wp:extent cx="2482336" cy="1861752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84176" cy="1863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DDF" w:rsidRPr="00B376E4" w:rsidRDefault="00093DDF" w:rsidP="00B376E4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B376E4">
        <w:rPr>
          <w:rFonts w:ascii="Book Antiqua" w:hAnsi="Book Antiqua"/>
          <w:sz w:val="24"/>
          <w:szCs w:val="24"/>
        </w:rPr>
        <w:t xml:space="preserve">Group B </w:t>
      </w:r>
      <w:r w:rsidRPr="00B376E4">
        <w:rPr>
          <w:rFonts w:ascii="Book Antiqua" w:hAnsi="Book Antiqua"/>
          <w:i/>
          <w:sz w:val="24"/>
          <w:szCs w:val="24"/>
        </w:rPr>
        <w:t>vs</w:t>
      </w:r>
      <w:r w:rsidRPr="00B376E4">
        <w:rPr>
          <w:rFonts w:ascii="Book Antiqua" w:hAnsi="Book Antiqua"/>
          <w:sz w:val="24"/>
          <w:szCs w:val="24"/>
        </w:rPr>
        <w:t xml:space="preserve"> Group C</w:t>
      </w:r>
      <w:r w:rsidRPr="00B376E4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  <w:r w:rsidRPr="00B376E4">
        <w:rPr>
          <w:rFonts w:ascii="Book Antiqua" w:hAnsi="Book Antiqua"/>
          <w:sz w:val="24"/>
          <w:szCs w:val="24"/>
        </w:rPr>
        <w:t>+</w:t>
      </w:r>
      <w:r w:rsidRPr="00B376E4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  <w:r w:rsidRPr="00B376E4">
        <w:rPr>
          <w:rFonts w:ascii="Book Antiqua" w:hAnsi="Book Antiqua"/>
          <w:sz w:val="24"/>
          <w:szCs w:val="24"/>
        </w:rPr>
        <w:t>D</w:t>
      </w:r>
    </w:p>
    <w:p w:rsidR="00093DDF" w:rsidRPr="00B376E4" w:rsidRDefault="00093DDF" w:rsidP="00B376E4">
      <w:pPr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5463CB" w:rsidRPr="00B376E4" w:rsidRDefault="005463CB" w:rsidP="00B376E4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B376E4">
        <w:rPr>
          <w:rFonts w:ascii="Book Antiqua" w:hAnsi="Book Antiqua" w:cs="Times New Roman"/>
          <w:b/>
          <w:sz w:val="24"/>
          <w:szCs w:val="24"/>
        </w:rPr>
        <w:t>Figure 1 Meta-analysis of 3 studies predicting gastric cancer risk</w:t>
      </w:r>
      <w:r w:rsidRPr="00B376E4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. </w:t>
      </w:r>
      <w:r w:rsidRPr="00B376E4">
        <w:rPr>
          <w:rFonts w:ascii="Book Antiqua" w:hAnsi="Book Antiqua" w:cs="Times New Roman"/>
          <w:color w:val="000000"/>
          <w:sz w:val="24"/>
          <w:szCs w:val="24"/>
        </w:rPr>
        <w:t xml:space="preserve">Meta-analysis was conducted on the base of the results of previous studies using the random effect model by Stats Direct3 (Stats Direct Ltd. </w:t>
      </w:r>
      <w:r w:rsidR="00614AFE" w:rsidRPr="00B376E4">
        <w:rPr>
          <w:rFonts w:ascii="Book Antiqua" w:hAnsi="Book Antiqua" w:cs="Times New Roman"/>
          <w:color w:val="000000"/>
          <w:sz w:val="24"/>
          <w:szCs w:val="24"/>
        </w:rPr>
        <w:t xml:space="preserve">Cheshire </w:t>
      </w:r>
      <w:r w:rsidR="00614AFE" w:rsidRPr="00B376E4">
        <w:rPr>
          <w:rFonts w:ascii="Book Antiqua" w:eastAsia="宋体" w:hAnsi="Book Antiqua" w:cs="Times New Roman"/>
          <w:color w:val="000000"/>
          <w:sz w:val="24"/>
          <w:szCs w:val="24"/>
          <w:lang w:eastAsia="zh-CN"/>
        </w:rPr>
        <w:t>United Kingdom</w:t>
      </w:r>
      <w:r w:rsidRPr="00B376E4">
        <w:rPr>
          <w:rFonts w:ascii="Book Antiqua" w:hAnsi="Book Antiqua" w:cs="Times New Roman"/>
          <w:color w:val="000000"/>
          <w:sz w:val="24"/>
          <w:szCs w:val="24"/>
        </w:rPr>
        <w:t xml:space="preserve">). Subjective studies are shown in Table 3. Although there is no cancer in group A in the Wakayama study by </w:t>
      </w:r>
      <w:proofErr w:type="spellStart"/>
      <w:r w:rsidRPr="00B376E4">
        <w:rPr>
          <w:rFonts w:ascii="Book Antiqua" w:hAnsi="Book Antiqua" w:cs="Times New Roman"/>
          <w:color w:val="000000"/>
          <w:sz w:val="24"/>
          <w:szCs w:val="24"/>
        </w:rPr>
        <w:t>Ohata</w:t>
      </w:r>
      <w:proofErr w:type="spellEnd"/>
      <w:r w:rsidRPr="00B376E4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F5564D" w:rsidRPr="00B376E4">
        <w:rPr>
          <w:rFonts w:ascii="Book Antiqua" w:hAnsi="Book Antiqua" w:cs="Times New Roman"/>
          <w:i/>
          <w:color w:val="000000"/>
          <w:sz w:val="24"/>
          <w:szCs w:val="24"/>
        </w:rPr>
        <w:t>et al</w:t>
      </w:r>
      <w:r w:rsidR="00614AFE" w:rsidRPr="00B376E4">
        <w:rPr>
          <w:rFonts w:ascii="Book Antiqua" w:eastAsia="宋体" w:hAnsi="Book Antiqua" w:cs="Times New Roman"/>
          <w:color w:val="000000"/>
          <w:sz w:val="24"/>
          <w:szCs w:val="24"/>
          <w:vertAlign w:val="superscript"/>
          <w:lang w:eastAsia="zh-CN"/>
        </w:rPr>
        <w:t>[38]</w:t>
      </w:r>
      <w:r w:rsidRPr="00B376E4">
        <w:rPr>
          <w:rFonts w:ascii="Book Antiqua" w:hAnsi="Book Antiqua" w:cs="Times New Roman"/>
          <w:color w:val="000000"/>
          <w:sz w:val="24"/>
          <w:szCs w:val="24"/>
        </w:rPr>
        <w:t>, it assumed that three was 1 cancer in group A in this study for meta-analysis. Because of the small number of group D, groups C and D were combined. The relative risk of group B was calculated and referred to that of group A. The relative risk of group C+D were calculated and referred to those of group A and group B.</w:t>
      </w:r>
    </w:p>
    <w:p w:rsidR="005463CB" w:rsidRPr="00B376E4" w:rsidRDefault="005463CB" w:rsidP="00B376E4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color w:val="000000"/>
          <w:sz w:val="24"/>
          <w:szCs w:val="24"/>
          <w:lang w:eastAsia="zh-CN"/>
        </w:rPr>
        <w:sectPr w:rsidR="005463CB" w:rsidRPr="00B376E4" w:rsidSect="00D4385D">
          <w:footerReference w:type="default" r:id="rId13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8302AF" w:rsidRPr="00B376E4" w:rsidRDefault="008302AF" w:rsidP="00B376E4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B376E4">
        <w:rPr>
          <w:rFonts w:ascii="Book Antiqua" w:hAnsi="Book Antiqua" w:cs="Times New Roman"/>
          <w:b/>
          <w:sz w:val="24"/>
          <w:szCs w:val="24"/>
        </w:rPr>
        <w:lastRenderedPageBreak/>
        <w:t>Table 1 Results of population-based screening in Japan</w:t>
      </w:r>
    </w:p>
    <w:p w:rsidR="008302AF" w:rsidRPr="00B376E4" w:rsidRDefault="008302AF" w:rsidP="00B376E4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tbl>
      <w:tblPr>
        <w:tblW w:w="130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20"/>
        <w:gridCol w:w="1820"/>
        <w:gridCol w:w="2500"/>
        <w:gridCol w:w="1820"/>
        <w:gridCol w:w="1820"/>
        <w:gridCol w:w="1820"/>
      </w:tblGrid>
      <w:tr w:rsidR="008302AF" w:rsidRPr="00B376E4" w:rsidTr="008302AF">
        <w:trPr>
          <w:trHeight w:val="615"/>
        </w:trPr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Stomach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Colon and Rectum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Lung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Breast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Cervix</w:t>
            </w:r>
          </w:p>
        </w:tc>
      </w:tr>
      <w:tr w:rsidR="008302AF" w:rsidRPr="00B376E4" w:rsidTr="008302AF">
        <w:trPr>
          <w:trHeight w:val="6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Total participants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2AF" w:rsidRPr="00B376E4" w:rsidRDefault="00093DD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3874</w:t>
            </w:r>
            <w:r w:rsidR="008302AF"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2AF" w:rsidRPr="00B376E4" w:rsidRDefault="00093DD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6975</w:t>
            </w:r>
            <w:r w:rsidR="008302AF"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2AF" w:rsidRPr="00B376E4" w:rsidRDefault="00093DD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7</w:t>
            </w:r>
            <w:r w:rsidR="008302AF"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059,318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2AF" w:rsidRPr="00B376E4" w:rsidRDefault="00093DD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2541</w:t>
            </w:r>
            <w:r w:rsidR="008302AF"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993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2AF" w:rsidRPr="00B376E4" w:rsidRDefault="00093DD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4666</w:t>
            </w:r>
            <w:r w:rsidR="008302AF"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826</w:t>
            </w:r>
          </w:p>
        </w:tc>
      </w:tr>
      <w:tr w:rsidR="008302AF" w:rsidRPr="00B376E4" w:rsidTr="008302AF">
        <w:trPr>
          <w:trHeight w:val="6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2AF" w:rsidRPr="00B376E4" w:rsidRDefault="00CD6AB7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Screening</w:t>
            </w:r>
            <w:r w:rsidR="008302AF" w:rsidRPr="00B376E4"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rate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9.6%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16.8%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17.2%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18.8%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23.7%</w:t>
            </w:r>
          </w:p>
        </w:tc>
      </w:tr>
      <w:tr w:rsidR="008302AF" w:rsidRPr="00B376E4" w:rsidTr="008302AF">
        <w:trPr>
          <w:trHeight w:val="6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Positive rate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9.4%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7.3%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2.8%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8.6%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1.6%</w:t>
            </w:r>
          </w:p>
        </w:tc>
      </w:tr>
      <w:tr w:rsidR="008302AF" w:rsidRPr="00B376E4" w:rsidTr="008302AF">
        <w:trPr>
          <w:trHeight w:val="6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2AF" w:rsidRPr="00B376E4" w:rsidRDefault="00287826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Participant rate of diagnostic examination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81.1%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63.6%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77.7%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83.5%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66.2%</w:t>
            </w:r>
          </w:p>
        </w:tc>
      </w:tr>
      <w:tr w:rsidR="008302AF" w:rsidRPr="00B376E4" w:rsidTr="008302AF">
        <w:trPr>
          <w:trHeight w:val="6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Cancer detection rate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0.17%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0.23%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0.32%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0.08%</w:t>
            </w:r>
          </w:p>
        </w:tc>
      </w:tr>
      <w:tr w:rsidR="008302AF" w:rsidRPr="00B376E4" w:rsidTr="008302AF">
        <w:trPr>
          <w:trHeight w:val="615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Positive predictive value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1.9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3.2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2.2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3.7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4.9</w:t>
            </w:r>
          </w:p>
        </w:tc>
      </w:tr>
    </w:tbl>
    <w:p w:rsidR="008302AF" w:rsidRPr="00B376E4" w:rsidRDefault="00093DDF" w:rsidP="00B376E4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B376E4">
        <w:rPr>
          <w:rFonts w:ascii="Book Antiqua" w:eastAsia="宋体" w:hAnsi="Book Antiqua" w:cs="Times New Roman"/>
          <w:sz w:val="24"/>
          <w:szCs w:val="24"/>
          <w:lang w:eastAsia="zh-CN"/>
        </w:rPr>
        <w:t>Adapted from reference [7].</w:t>
      </w:r>
    </w:p>
    <w:p w:rsidR="008302AF" w:rsidRPr="00B376E4" w:rsidRDefault="008302AF" w:rsidP="00B376E4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8302AF" w:rsidRPr="00B376E4" w:rsidRDefault="008302AF" w:rsidP="00B376E4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8302AF" w:rsidRPr="00B376E4" w:rsidRDefault="008302AF" w:rsidP="00B376E4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8302AF" w:rsidRPr="00B376E4" w:rsidRDefault="008302AF" w:rsidP="00B376E4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8302AF" w:rsidRPr="00B376E4" w:rsidRDefault="008302AF" w:rsidP="00B376E4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8302AF" w:rsidRPr="00B376E4" w:rsidRDefault="008302AF" w:rsidP="00B376E4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8302AF" w:rsidRPr="00B376E4" w:rsidRDefault="008302AF" w:rsidP="00B376E4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BA4002" w:rsidRPr="00B376E4" w:rsidRDefault="00BA4002" w:rsidP="00B376E4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BA4002" w:rsidRPr="00B376E4" w:rsidRDefault="00BA4002" w:rsidP="00B376E4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BA4002" w:rsidRPr="00B376E4" w:rsidRDefault="00BA4002" w:rsidP="00B376E4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093DDF" w:rsidRPr="00B376E4" w:rsidRDefault="00093DDF" w:rsidP="00B376E4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8302AF" w:rsidRPr="00B376E4" w:rsidRDefault="00093DDF" w:rsidP="00B376E4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B376E4">
        <w:rPr>
          <w:rFonts w:ascii="Book Antiqua" w:hAnsi="Book Antiqua" w:cs="Times New Roman"/>
          <w:b/>
          <w:sz w:val="24"/>
          <w:szCs w:val="24"/>
        </w:rPr>
        <w:t>Table 2</w:t>
      </w:r>
      <w:r w:rsidR="008302AF" w:rsidRPr="00B376E4">
        <w:rPr>
          <w:rFonts w:ascii="Book Antiqua" w:hAnsi="Book Antiqua" w:cs="Times New Roman"/>
          <w:b/>
          <w:sz w:val="24"/>
          <w:szCs w:val="24"/>
        </w:rPr>
        <w:t xml:space="preserve"> Sensitivity of endoscopy and radiography for gastric cancer screening</w:t>
      </w:r>
    </w:p>
    <w:p w:rsidR="008302AF" w:rsidRPr="00B376E4" w:rsidRDefault="008302AF" w:rsidP="00B376E4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tbl>
      <w:tblPr>
        <w:tblW w:w="14600" w:type="dxa"/>
        <w:tblInd w:w="84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20"/>
        <w:gridCol w:w="2920"/>
        <w:gridCol w:w="2920"/>
        <w:gridCol w:w="2920"/>
        <w:gridCol w:w="2920"/>
      </w:tblGrid>
      <w:tr w:rsidR="008302AF" w:rsidRPr="00B376E4" w:rsidTr="00093DDF">
        <w:trPr>
          <w:trHeight w:val="563"/>
        </w:trPr>
        <w:tc>
          <w:tcPr>
            <w:tcW w:w="292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Screening round</w:t>
            </w:r>
          </w:p>
        </w:tc>
        <w:tc>
          <w:tcPr>
            <w:tcW w:w="292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Method</w:t>
            </w:r>
          </w:p>
        </w:tc>
        <w:tc>
          <w:tcPr>
            <w:tcW w:w="292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Sensitivity</w:t>
            </w:r>
          </w:p>
        </w:tc>
        <w:tc>
          <w:tcPr>
            <w:tcW w:w="292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Specificity</w:t>
            </w:r>
          </w:p>
        </w:tc>
        <w:tc>
          <w:tcPr>
            <w:tcW w:w="292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Sensitivity </w:t>
            </w:r>
          </w:p>
        </w:tc>
      </w:tr>
      <w:tr w:rsidR="008302AF" w:rsidRPr="00B376E4" w:rsidTr="00093DDF">
        <w:trPr>
          <w:trHeight w:val="563"/>
        </w:trPr>
        <w:tc>
          <w:tcPr>
            <w:tcW w:w="29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9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9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/>
                <w:bCs/>
                <w:caps/>
                <w:color w:val="000000"/>
                <w:kern w:val="0"/>
                <w:sz w:val="24"/>
                <w:szCs w:val="24"/>
              </w:rPr>
              <w:t>b</w:t>
            </w:r>
            <w:r w:rsidRPr="00B376E4"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y the detection method</w:t>
            </w:r>
          </w:p>
        </w:tc>
        <w:tc>
          <w:tcPr>
            <w:tcW w:w="29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/>
                <w:bCs/>
                <w:caps/>
                <w:color w:val="000000"/>
                <w:kern w:val="0"/>
                <w:sz w:val="24"/>
                <w:szCs w:val="24"/>
              </w:rPr>
              <w:t>b</w:t>
            </w:r>
            <w:r w:rsidRPr="00B376E4"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y the detection method</w:t>
            </w:r>
          </w:p>
        </w:tc>
        <w:tc>
          <w:tcPr>
            <w:tcW w:w="29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/>
                <w:bCs/>
                <w:caps/>
                <w:color w:val="000000"/>
                <w:kern w:val="0"/>
                <w:sz w:val="24"/>
                <w:szCs w:val="24"/>
              </w:rPr>
              <w:t>b</w:t>
            </w:r>
            <w:r w:rsidRPr="00B376E4"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y the incidence method</w:t>
            </w:r>
          </w:p>
        </w:tc>
      </w:tr>
      <w:tr w:rsidR="008302AF" w:rsidRPr="00B376E4" w:rsidTr="00093DDF">
        <w:trPr>
          <w:trHeight w:val="563"/>
        </w:trPr>
        <w:tc>
          <w:tcPr>
            <w:tcW w:w="29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Prevalence screening</w:t>
            </w:r>
          </w:p>
        </w:tc>
        <w:tc>
          <w:tcPr>
            <w:tcW w:w="29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Endoscopic screening</w:t>
            </w:r>
          </w:p>
        </w:tc>
        <w:tc>
          <w:tcPr>
            <w:tcW w:w="29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0.955</w:t>
            </w:r>
          </w:p>
        </w:tc>
        <w:tc>
          <w:tcPr>
            <w:tcW w:w="29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0.851</w:t>
            </w:r>
          </w:p>
        </w:tc>
        <w:tc>
          <w:tcPr>
            <w:tcW w:w="29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0.886</w:t>
            </w:r>
          </w:p>
        </w:tc>
      </w:tr>
      <w:tr w:rsidR="008302AF" w:rsidRPr="00B376E4" w:rsidTr="00093DDF">
        <w:trPr>
          <w:trHeight w:val="563"/>
        </w:trPr>
        <w:tc>
          <w:tcPr>
            <w:tcW w:w="2920" w:type="dxa"/>
            <w:shd w:val="clear" w:color="auto" w:fill="auto"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(0.875-0.991)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(0.843-0.859)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(0.698-0.976)</w:t>
            </w:r>
          </w:p>
        </w:tc>
      </w:tr>
      <w:tr w:rsidR="008302AF" w:rsidRPr="00B376E4" w:rsidTr="00093DDF">
        <w:trPr>
          <w:trHeight w:val="563"/>
        </w:trPr>
        <w:tc>
          <w:tcPr>
            <w:tcW w:w="2920" w:type="dxa"/>
            <w:shd w:val="clear" w:color="auto" w:fill="auto"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Radiographic screening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0.893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0.856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0.831</w:t>
            </w:r>
          </w:p>
        </w:tc>
      </w:tr>
      <w:tr w:rsidR="008302AF" w:rsidRPr="00B376E4" w:rsidTr="00093DDF">
        <w:trPr>
          <w:trHeight w:val="563"/>
        </w:trPr>
        <w:tc>
          <w:tcPr>
            <w:tcW w:w="2920" w:type="dxa"/>
            <w:shd w:val="clear" w:color="auto" w:fill="auto"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(0.718-0.977)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(0.846-0.865)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(0.586-0.964)</w:t>
            </w:r>
          </w:p>
        </w:tc>
      </w:tr>
      <w:tr w:rsidR="008302AF" w:rsidRPr="00B376E4" w:rsidTr="00093DDF">
        <w:trPr>
          <w:trHeight w:val="563"/>
        </w:trPr>
        <w:tc>
          <w:tcPr>
            <w:tcW w:w="2920" w:type="dxa"/>
            <w:shd w:val="clear" w:color="auto" w:fill="auto"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Incidence screening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Endoscopic screening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0.977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0.888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0.954</w:t>
            </w:r>
          </w:p>
        </w:tc>
      </w:tr>
      <w:tr w:rsidR="008302AF" w:rsidRPr="00B376E4" w:rsidTr="00093DDF">
        <w:trPr>
          <w:trHeight w:val="563"/>
        </w:trPr>
        <w:tc>
          <w:tcPr>
            <w:tcW w:w="2920" w:type="dxa"/>
            <w:shd w:val="clear" w:color="auto" w:fill="auto"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(0.919-0.997)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(0.883-0.892)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(0.842-0.994)</w:t>
            </w:r>
          </w:p>
        </w:tc>
      </w:tr>
      <w:tr w:rsidR="008302AF" w:rsidRPr="00B376E4" w:rsidTr="00093DDF">
        <w:trPr>
          <w:trHeight w:val="563"/>
        </w:trPr>
        <w:tc>
          <w:tcPr>
            <w:tcW w:w="2920" w:type="dxa"/>
            <w:shd w:val="clear" w:color="auto" w:fill="auto"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Radiographic screening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0.885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0.891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0.855</w:t>
            </w:r>
          </w:p>
        </w:tc>
      </w:tr>
      <w:tr w:rsidR="008302AF" w:rsidRPr="00B376E4" w:rsidTr="00093DDF">
        <w:trPr>
          <w:trHeight w:val="563"/>
        </w:trPr>
        <w:tc>
          <w:tcPr>
            <w:tcW w:w="2920" w:type="dxa"/>
            <w:shd w:val="clear" w:color="auto" w:fill="auto"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Arial"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(0.664-0.972)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(0.885-0.896)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302AF" w:rsidRPr="00B376E4" w:rsidRDefault="008302A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(0.637-0.970)</w:t>
            </w:r>
          </w:p>
        </w:tc>
      </w:tr>
    </w:tbl>
    <w:p w:rsidR="00093DDF" w:rsidRPr="00B376E4" w:rsidRDefault="00093DDF" w:rsidP="00B376E4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B376E4">
        <w:rPr>
          <w:rFonts w:ascii="Book Antiqua" w:eastAsia="宋体" w:hAnsi="Book Antiqua" w:cs="Times New Roman"/>
          <w:sz w:val="24"/>
          <w:szCs w:val="24"/>
          <w:lang w:eastAsia="zh-CN"/>
        </w:rPr>
        <w:t>Adapted from reference [22].</w:t>
      </w:r>
    </w:p>
    <w:p w:rsidR="008302AF" w:rsidRPr="00B376E4" w:rsidRDefault="008302AF" w:rsidP="00B376E4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8302AF" w:rsidRPr="00B376E4" w:rsidRDefault="008302AF" w:rsidP="00B376E4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8302AF" w:rsidRPr="00B376E4" w:rsidRDefault="008302AF" w:rsidP="00B376E4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DB70B0" w:rsidRPr="00B376E4" w:rsidRDefault="00DB70B0" w:rsidP="00B376E4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  <w:sectPr w:rsidR="00DB70B0" w:rsidRPr="00B376E4" w:rsidSect="00DB70B0">
          <w:pgSz w:w="16838" w:h="11906" w:orient="landscape" w:code="9"/>
          <w:pgMar w:top="1701" w:right="1985" w:bottom="1701" w:left="1701" w:header="851" w:footer="992" w:gutter="0"/>
          <w:cols w:space="425"/>
          <w:docGrid w:linePitch="360"/>
        </w:sectPr>
      </w:pPr>
    </w:p>
    <w:p w:rsidR="008302AF" w:rsidRPr="00B376E4" w:rsidRDefault="00093DDF" w:rsidP="00B376E4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B376E4">
        <w:rPr>
          <w:rFonts w:ascii="Book Antiqua" w:hAnsi="Book Antiqua" w:cs="Times New Roman"/>
          <w:b/>
          <w:sz w:val="24"/>
          <w:szCs w:val="24"/>
        </w:rPr>
        <w:lastRenderedPageBreak/>
        <w:t>Table 3</w:t>
      </w:r>
      <w:r w:rsidR="00DB70B0" w:rsidRPr="00B376E4">
        <w:rPr>
          <w:rFonts w:ascii="Book Antiqua" w:hAnsi="Book Antiqua" w:cs="Times New Roman"/>
          <w:b/>
          <w:sz w:val="24"/>
          <w:szCs w:val="24"/>
        </w:rPr>
        <w:t xml:space="preserve"> Results of prediction based on a combination of </w:t>
      </w:r>
      <w:r w:rsidR="00DB70B0" w:rsidRPr="00B376E4">
        <w:rPr>
          <w:rFonts w:ascii="Book Antiqua" w:hAnsi="Book Antiqua" w:cs="Times New Roman"/>
          <w:b/>
          <w:i/>
          <w:sz w:val="24"/>
          <w:szCs w:val="24"/>
        </w:rPr>
        <w:t xml:space="preserve">Helicobacter pylori </w:t>
      </w:r>
      <w:r w:rsidR="00DB70B0" w:rsidRPr="00B376E4">
        <w:rPr>
          <w:rFonts w:ascii="Book Antiqua" w:hAnsi="Book Antiqua" w:cs="Times New Roman"/>
          <w:b/>
          <w:sz w:val="24"/>
          <w:szCs w:val="24"/>
        </w:rPr>
        <w:t>antibody and serum pepsinogen screening</w:t>
      </w:r>
    </w:p>
    <w:p w:rsidR="00DB70B0" w:rsidRPr="00B376E4" w:rsidRDefault="00DB70B0" w:rsidP="00B376E4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tbl>
      <w:tblPr>
        <w:tblW w:w="8820" w:type="dxa"/>
        <w:tblInd w:w="84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2"/>
        <w:gridCol w:w="2792"/>
        <w:gridCol w:w="1438"/>
        <w:gridCol w:w="1436"/>
        <w:gridCol w:w="1452"/>
      </w:tblGrid>
      <w:tr w:rsidR="00DB70B0" w:rsidRPr="00B376E4" w:rsidTr="00093DDF">
        <w:trPr>
          <w:trHeight w:val="372"/>
        </w:trPr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proofErr w:type="spellStart"/>
            <w:r w:rsidRPr="00B376E4"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Ohata</w:t>
            </w:r>
            <w:proofErr w:type="spellEnd"/>
            <w:r w:rsidRPr="00B376E4"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F5564D" w:rsidRPr="00B376E4">
              <w:rPr>
                <w:rFonts w:ascii="Book Antiqua" w:eastAsia="宋体" w:hAnsi="Book Antiqua" w:cs="Times New Roman"/>
                <w:b/>
                <w:bCs/>
                <w:i/>
                <w:color w:val="000000"/>
                <w:kern w:val="0"/>
                <w:sz w:val="24"/>
                <w:szCs w:val="24"/>
                <w:lang w:eastAsia="zh-CN"/>
              </w:rPr>
              <w:t>et al</w:t>
            </w:r>
            <w:r w:rsidR="00F5564D" w:rsidRPr="00B376E4">
              <w:rPr>
                <w:rFonts w:ascii="Book Antiqua" w:eastAsia="宋体" w:hAnsi="Book Antiqua" w:cs="Times New Roman"/>
                <w:b/>
                <w:bCs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>[38]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proofErr w:type="spellStart"/>
            <w:r w:rsidRPr="00B376E4"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Watabe</w:t>
            </w:r>
            <w:proofErr w:type="spellEnd"/>
            <w:r w:rsidRPr="00B376E4"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F5564D" w:rsidRPr="00B376E4">
              <w:rPr>
                <w:rFonts w:ascii="Book Antiqua" w:eastAsia="宋体" w:hAnsi="Book Antiqua" w:cs="Times New Roman"/>
                <w:b/>
                <w:bCs/>
                <w:i/>
                <w:color w:val="000000"/>
                <w:kern w:val="0"/>
                <w:sz w:val="24"/>
                <w:szCs w:val="24"/>
                <w:lang w:eastAsia="zh-CN"/>
              </w:rPr>
              <w:t>et al</w:t>
            </w:r>
            <w:r w:rsidR="00F5564D" w:rsidRPr="00B376E4">
              <w:rPr>
                <w:rFonts w:ascii="Book Antiqua" w:eastAsia="宋体" w:hAnsi="Book Antiqua" w:cs="Times New Roman"/>
                <w:b/>
                <w:bCs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>[40]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 w:rsidRPr="00B376E4"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Mizuno </w:t>
            </w:r>
            <w:r w:rsidR="00F5564D" w:rsidRPr="00B376E4">
              <w:rPr>
                <w:rFonts w:ascii="Book Antiqua" w:eastAsia="宋体" w:hAnsi="Book Antiqua" w:cs="Times New Roman"/>
                <w:b/>
                <w:bCs/>
                <w:i/>
                <w:color w:val="000000"/>
                <w:kern w:val="0"/>
                <w:sz w:val="24"/>
                <w:szCs w:val="24"/>
                <w:lang w:eastAsia="zh-CN"/>
              </w:rPr>
              <w:t>et al</w:t>
            </w:r>
            <w:r w:rsidR="00F5564D" w:rsidRPr="00B376E4">
              <w:rPr>
                <w:rFonts w:ascii="Book Antiqua" w:eastAsia="宋体" w:hAnsi="Book Antiqua" w:cs="Times New Roman"/>
                <w:b/>
                <w:bCs/>
                <w:color w:val="000000"/>
                <w:kern w:val="0"/>
                <w:sz w:val="24"/>
                <w:szCs w:val="24"/>
                <w:vertAlign w:val="superscript"/>
                <w:lang w:eastAsia="zh-CN"/>
              </w:rPr>
              <w:t>[39]</w:t>
            </w:r>
          </w:p>
        </w:tc>
      </w:tr>
      <w:tr w:rsidR="00DB70B0" w:rsidRPr="00B376E4" w:rsidTr="00093DDF">
        <w:trPr>
          <w:trHeight w:val="372"/>
        </w:trPr>
        <w:tc>
          <w:tcPr>
            <w:tcW w:w="16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Basic characteristics</w:t>
            </w:r>
          </w:p>
        </w:tc>
        <w:tc>
          <w:tcPr>
            <w:tcW w:w="28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 w:rsidR="00DB70B0" w:rsidRPr="00B376E4" w:rsidTr="00093DDF">
        <w:trPr>
          <w:trHeight w:val="372"/>
        </w:trPr>
        <w:tc>
          <w:tcPr>
            <w:tcW w:w="16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 xml:space="preserve">Year published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2004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2005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2009</w:t>
            </w:r>
          </w:p>
        </w:tc>
      </w:tr>
      <w:tr w:rsidR="00DB70B0" w:rsidRPr="00B376E4" w:rsidTr="00093DDF">
        <w:trPr>
          <w:trHeight w:val="372"/>
        </w:trPr>
        <w:tc>
          <w:tcPr>
            <w:tcW w:w="16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Location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Wakayama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Chiba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Kyoto</w:t>
            </w:r>
          </w:p>
        </w:tc>
      </w:tr>
      <w:tr w:rsidR="00DB70B0" w:rsidRPr="00B376E4" w:rsidTr="00093DDF">
        <w:trPr>
          <w:trHeight w:val="372"/>
        </w:trPr>
        <w:tc>
          <w:tcPr>
            <w:tcW w:w="16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Total number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F5564D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4</w:t>
            </w:r>
            <w:r w:rsidR="00DB70B0"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655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F5564D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6</w:t>
            </w:r>
            <w:r w:rsidR="00DB70B0"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983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093DD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2</w:t>
            </w:r>
            <w:r w:rsidR="00DB70B0"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859</w:t>
            </w:r>
          </w:p>
        </w:tc>
      </w:tr>
      <w:tr w:rsidR="00DB70B0" w:rsidRPr="00B376E4" w:rsidTr="00093DDF">
        <w:trPr>
          <w:trHeight w:val="372"/>
        </w:trPr>
        <w:tc>
          <w:tcPr>
            <w:tcW w:w="16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Men/Women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4655/0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F5564D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3,320/2</w:t>
            </w:r>
            <w:r w:rsidR="00DB70B0"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093DD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1011/1</w:t>
            </w:r>
            <w:r w:rsidR="00DB70B0"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848</w:t>
            </w:r>
          </w:p>
        </w:tc>
      </w:tr>
      <w:tr w:rsidR="00DB70B0" w:rsidRPr="00B376E4" w:rsidTr="00093DDF">
        <w:trPr>
          <w:trHeight w:val="372"/>
        </w:trPr>
        <w:tc>
          <w:tcPr>
            <w:tcW w:w="16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Age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48.3 (average)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48.9 (average)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Mincho" w:hAnsi="Book Antiqua" w:cs="Times New Roman"/>
                <w:bCs/>
                <w:color w:val="000000"/>
                <w:kern w:val="0"/>
                <w:sz w:val="24"/>
                <w:szCs w:val="24"/>
              </w:rPr>
              <w:t>≥</w:t>
            </w: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 xml:space="preserve"> 35</w:t>
            </w:r>
          </w:p>
        </w:tc>
      </w:tr>
      <w:tr w:rsidR="00DB70B0" w:rsidRPr="00B376E4" w:rsidTr="00093DDF">
        <w:trPr>
          <w:trHeight w:val="372"/>
        </w:trPr>
        <w:tc>
          <w:tcPr>
            <w:tcW w:w="16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Follow-up (</w:t>
            </w:r>
            <w:proofErr w:type="spellStart"/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y</w:t>
            </w:r>
            <w:r w:rsidR="00093DDF"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r</w:t>
            </w:r>
            <w:proofErr w:type="spellEnd"/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7.7 (average)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4.7 (average)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10 (maximum)</w:t>
            </w:r>
          </w:p>
        </w:tc>
      </w:tr>
      <w:tr w:rsidR="00DB70B0" w:rsidRPr="00B376E4" w:rsidTr="00093DDF">
        <w:trPr>
          <w:trHeight w:val="372"/>
        </w:trPr>
        <w:tc>
          <w:tcPr>
            <w:tcW w:w="16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HP positive rate (%)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78.6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46.1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DB70B0" w:rsidRPr="00B376E4" w:rsidTr="00093DDF">
        <w:trPr>
          <w:trHeight w:val="372"/>
        </w:trPr>
        <w:tc>
          <w:tcPr>
            <w:tcW w:w="16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PG positive rate (%)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28.9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21.8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39.2</w:t>
            </w:r>
          </w:p>
        </w:tc>
      </w:tr>
      <w:tr w:rsidR="00DB70B0" w:rsidRPr="00B376E4" w:rsidTr="00093DDF">
        <w:trPr>
          <w:trHeight w:val="372"/>
        </w:trPr>
        <w:tc>
          <w:tcPr>
            <w:tcW w:w="16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Number of detected cancer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DB70B0" w:rsidRPr="00B376E4" w:rsidTr="00093DDF">
        <w:trPr>
          <w:trHeight w:val="372"/>
        </w:trPr>
        <w:tc>
          <w:tcPr>
            <w:tcW w:w="16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DB70B0" w:rsidRPr="00B376E4" w:rsidRDefault="00093DD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Incidence of gastric cancer (/1</w:t>
            </w:r>
            <w:r w:rsidR="00DB70B0"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000)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9.67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6.16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21.3</w:t>
            </w:r>
          </w:p>
        </w:tc>
      </w:tr>
      <w:tr w:rsidR="00DB70B0" w:rsidRPr="00B376E4" w:rsidTr="00093DDF">
        <w:trPr>
          <w:trHeight w:val="372"/>
        </w:trPr>
        <w:tc>
          <w:tcPr>
            <w:tcW w:w="16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HP-/PG-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 w:rsidR="00DB70B0" w:rsidRPr="00B376E4" w:rsidTr="00093DDF">
        <w:trPr>
          <w:trHeight w:val="372"/>
        </w:trPr>
        <w:tc>
          <w:tcPr>
            <w:tcW w:w="16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Total number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967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093DD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3</w:t>
            </w:r>
            <w:r w:rsidR="00DB70B0"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647</w:t>
            </w:r>
          </w:p>
        </w:tc>
      </w:tr>
      <w:tr w:rsidR="00DB70B0" w:rsidRPr="00B376E4" w:rsidTr="00093DDF">
        <w:trPr>
          <w:trHeight w:val="372"/>
        </w:trPr>
        <w:tc>
          <w:tcPr>
            <w:tcW w:w="16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Number of detected cancer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B70B0" w:rsidRPr="00B376E4" w:rsidTr="00093DDF">
        <w:trPr>
          <w:trHeight w:val="372"/>
        </w:trPr>
        <w:tc>
          <w:tcPr>
            <w:tcW w:w="16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DB70B0" w:rsidRPr="00B376E4" w:rsidRDefault="00093DD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Incidence of gastric cancer (/1</w:t>
            </w:r>
            <w:r w:rsidR="00DB70B0"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000)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2.11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3.09</w:t>
            </w:r>
          </w:p>
        </w:tc>
      </w:tr>
      <w:tr w:rsidR="00DB70B0" w:rsidRPr="00B376E4" w:rsidTr="00093DDF">
        <w:trPr>
          <w:trHeight w:val="372"/>
        </w:trPr>
        <w:tc>
          <w:tcPr>
            <w:tcW w:w="16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HP+/PG-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 w:rsidR="00DB70B0" w:rsidRPr="00B376E4" w:rsidTr="00093DDF">
        <w:trPr>
          <w:trHeight w:val="372"/>
        </w:trPr>
        <w:tc>
          <w:tcPr>
            <w:tcW w:w="16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Total number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093DD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2</w:t>
            </w:r>
            <w:r w:rsidR="00DB70B0"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093DD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2</w:t>
            </w:r>
            <w:r w:rsidR="00DB70B0"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093DD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1</w:t>
            </w:r>
            <w:r w:rsidR="00DB70B0"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094</w:t>
            </w:r>
          </w:p>
        </w:tc>
      </w:tr>
      <w:tr w:rsidR="00DB70B0" w:rsidRPr="00B376E4" w:rsidTr="00093DDF">
        <w:trPr>
          <w:trHeight w:val="372"/>
        </w:trPr>
        <w:tc>
          <w:tcPr>
            <w:tcW w:w="16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Number of detected cancer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DB70B0" w:rsidRPr="00B376E4" w:rsidTr="00093DDF">
        <w:trPr>
          <w:trHeight w:val="372"/>
        </w:trPr>
        <w:tc>
          <w:tcPr>
            <w:tcW w:w="16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DB70B0" w:rsidRPr="00B376E4" w:rsidRDefault="00093DD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Incidence of gastric cancer (/1</w:t>
            </w:r>
            <w:r w:rsidR="00DB70B0"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000)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8.12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2.81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13.71</w:t>
            </w:r>
          </w:p>
        </w:tc>
      </w:tr>
      <w:tr w:rsidR="00DB70B0" w:rsidRPr="00B376E4" w:rsidTr="00093DDF">
        <w:trPr>
          <w:trHeight w:val="372"/>
        </w:trPr>
        <w:tc>
          <w:tcPr>
            <w:tcW w:w="16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HP+/PG+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 w:rsidR="00DB70B0" w:rsidRPr="00B376E4" w:rsidTr="00093DDF">
        <w:trPr>
          <w:trHeight w:val="372"/>
        </w:trPr>
        <w:tc>
          <w:tcPr>
            <w:tcW w:w="16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Total number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093DD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1</w:t>
            </w:r>
            <w:r w:rsidR="00DB70B0"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093DD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1</w:t>
            </w:r>
            <w:r w:rsidR="00DB70B0"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082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093DD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1</w:t>
            </w:r>
            <w:r w:rsidR="00DB70B0"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054</w:t>
            </w:r>
          </w:p>
        </w:tc>
      </w:tr>
      <w:tr w:rsidR="00DB70B0" w:rsidRPr="00B376E4" w:rsidTr="00093DDF">
        <w:trPr>
          <w:trHeight w:val="372"/>
        </w:trPr>
        <w:tc>
          <w:tcPr>
            <w:tcW w:w="16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Number of detected cancer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41</w:t>
            </w:r>
          </w:p>
        </w:tc>
      </w:tr>
      <w:tr w:rsidR="00DB70B0" w:rsidRPr="00B376E4" w:rsidTr="00093DDF">
        <w:trPr>
          <w:trHeight w:val="372"/>
        </w:trPr>
        <w:tc>
          <w:tcPr>
            <w:tcW w:w="16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DB70B0" w:rsidRPr="00B376E4" w:rsidRDefault="00093DDF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Incidence of gastric cancer (/1</w:t>
            </w:r>
            <w:r w:rsidR="00DB70B0"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000)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18.24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16.64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38.9</w:t>
            </w:r>
          </w:p>
        </w:tc>
      </w:tr>
      <w:tr w:rsidR="00DB70B0" w:rsidRPr="00B376E4" w:rsidTr="00093DDF">
        <w:trPr>
          <w:trHeight w:val="372"/>
        </w:trPr>
        <w:tc>
          <w:tcPr>
            <w:tcW w:w="16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HP-/PG+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 w:rsidR="00DB70B0" w:rsidRPr="00B376E4" w:rsidTr="00093DDF">
        <w:trPr>
          <w:trHeight w:val="372"/>
        </w:trPr>
        <w:tc>
          <w:tcPr>
            <w:tcW w:w="16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Total number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DB70B0" w:rsidRPr="00B376E4" w:rsidTr="00093DDF">
        <w:trPr>
          <w:trHeight w:val="372"/>
        </w:trPr>
        <w:tc>
          <w:tcPr>
            <w:tcW w:w="16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Number of detected cancer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DB70B0" w:rsidRPr="00B376E4" w:rsidTr="00093DDF">
        <w:trPr>
          <w:trHeight w:val="372"/>
        </w:trPr>
        <w:tc>
          <w:tcPr>
            <w:tcW w:w="16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Incidence of gastric ca</w:t>
            </w:r>
            <w:r w:rsidR="00F5564D"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ncer (/1</w:t>
            </w: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000)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64.52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27.09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B70B0" w:rsidRPr="00B376E4" w:rsidRDefault="00DB70B0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43.48</w:t>
            </w:r>
          </w:p>
        </w:tc>
      </w:tr>
    </w:tbl>
    <w:p w:rsidR="00DB70B0" w:rsidRPr="00B376E4" w:rsidRDefault="00DB70B0" w:rsidP="00B376E4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DB70B0" w:rsidRPr="00B376E4" w:rsidRDefault="00DB70B0" w:rsidP="00B376E4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B376E4">
        <w:rPr>
          <w:rFonts w:ascii="Book Antiqua" w:hAnsi="Book Antiqua" w:cs="Times New Roman"/>
          <w:sz w:val="24"/>
          <w:szCs w:val="24"/>
        </w:rPr>
        <w:t xml:space="preserve">HP: </w:t>
      </w:r>
      <w:r w:rsidRPr="00DE3E0C">
        <w:rPr>
          <w:rFonts w:ascii="Book Antiqua" w:hAnsi="Book Antiqua" w:cs="Times New Roman"/>
          <w:i/>
          <w:sz w:val="24"/>
          <w:szCs w:val="24"/>
          <w:rPrChange w:id="4" w:author="LS Ma" w:date="2014-05-29T02:00:00Z">
            <w:rPr>
              <w:rFonts w:ascii="Book Antiqua" w:hAnsi="Book Antiqua" w:cs="Times New Roman"/>
              <w:sz w:val="24"/>
              <w:szCs w:val="24"/>
            </w:rPr>
          </w:rPrChange>
        </w:rPr>
        <w:t>Helicobacter pylori</w:t>
      </w:r>
      <w:r w:rsidRPr="00B376E4">
        <w:rPr>
          <w:rFonts w:ascii="Book Antiqua" w:hAnsi="Book Antiqua" w:cs="Times New Roman"/>
          <w:sz w:val="24"/>
          <w:szCs w:val="24"/>
        </w:rPr>
        <w:t xml:space="preserve"> </w:t>
      </w:r>
      <w:r w:rsidR="00D833C8" w:rsidRPr="00B376E4">
        <w:rPr>
          <w:rFonts w:ascii="Book Antiqua" w:hAnsi="Book Antiqua" w:cs="Times New Roman"/>
          <w:sz w:val="24"/>
          <w:szCs w:val="24"/>
        </w:rPr>
        <w:t>antibody</w:t>
      </w:r>
      <w:r w:rsidR="00F5564D" w:rsidRPr="00B376E4">
        <w:rPr>
          <w:rFonts w:ascii="Book Antiqua" w:eastAsia="宋体" w:hAnsi="Book Antiqua" w:cs="Times New Roman"/>
          <w:sz w:val="24"/>
          <w:szCs w:val="24"/>
          <w:lang w:eastAsia="zh-CN"/>
        </w:rPr>
        <w:t>;</w:t>
      </w:r>
      <w:r w:rsidR="00D833C8" w:rsidRPr="00B376E4">
        <w:rPr>
          <w:rFonts w:ascii="Book Antiqua" w:hAnsi="Book Antiqua" w:cs="Times New Roman"/>
          <w:sz w:val="24"/>
          <w:szCs w:val="24"/>
        </w:rPr>
        <w:t xml:space="preserve"> PG</w:t>
      </w:r>
      <w:r w:rsidRPr="00B376E4">
        <w:rPr>
          <w:rFonts w:ascii="Book Antiqua" w:hAnsi="Book Antiqua" w:cs="Times New Roman"/>
          <w:sz w:val="24"/>
          <w:szCs w:val="24"/>
        </w:rPr>
        <w:t>: Serum pepsinogen</w:t>
      </w:r>
      <w:r w:rsidR="00F5564D" w:rsidRPr="00B376E4">
        <w:rPr>
          <w:rFonts w:ascii="Book Antiqua" w:eastAsia="宋体" w:hAnsi="Book Antiqua" w:cs="Times New Roman"/>
          <w:sz w:val="24"/>
          <w:szCs w:val="24"/>
          <w:lang w:eastAsia="zh-CN"/>
        </w:rPr>
        <w:t>.</w:t>
      </w:r>
    </w:p>
    <w:p w:rsidR="00DB70B0" w:rsidRPr="00B376E4" w:rsidRDefault="00DB70B0" w:rsidP="00B376E4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DB70B0" w:rsidRPr="00B376E4" w:rsidRDefault="00DB70B0" w:rsidP="00B376E4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  <w:sectPr w:rsidR="00DB70B0" w:rsidRPr="00B376E4" w:rsidSect="00DB70B0">
          <w:pgSz w:w="11906" w:h="16838" w:code="9"/>
          <w:pgMar w:top="1985" w:right="1701" w:bottom="1701" w:left="1701" w:header="851" w:footer="992" w:gutter="0"/>
          <w:cols w:space="425"/>
          <w:docGrid w:linePitch="360"/>
        </w:sectPr>
      </w:pPr>
    </w:p>
    <w:p w:rsidR="00DB70B0" w:rsidRPr="00B376E4" w:rsidRDefault="00DB70B0" w:rsidP="00B376E4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B376E4">
        <w:rPr>
          <w:rFonts w:ascii="Book Antiqua" w:hAnsi="Book Antiqua" w:cs="Times New Roman"/>
          <w:b/>
          <w:sz w:val="24"/>
          <w:szCs w:val="24"/>
        </w:rPr>
        <w:lastRenderedPageBreak/>
        <w:t>Table 4 Biomarker development process</w:t>
      </w:r>
    </w:p>
    <w:p w:rsidR="00DB70B0" w:rsidRPr="00B376E4" w:rsidRDefault="00DB70B0" w:rsidP="00B376E4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tbl>
      <w:tblPr>
        <w:tblW w:w="881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1340"/>
        <w:gridCol w:w="5895"/>
      </w:tblGrid>
      <w:tr w:rsidR="00255339" w:rsidRPr="00B376E4" w:rsidTr="00F5564D">
        <w:trPr>
          <w:trHeight w:val="470"/>
        </w:trPr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339" w:rsidRPr="00B376E4" w:rsidRDefault="00255339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宋体" w:hAnsi="Book Antiqua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 w:rsidRPr="00B376E4"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Phase</w:t>
            </w:r>
            <w:r w:rsidR="00F5564D" w:rsidRPr="00B376E4">
              <w:rPr>
                <w:rFonts w:ascii="Book Antiqua" w:eastAsia="宋体" w:hAnsi="Book Antiqua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 xml:space="preserve"> No.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339" w:rsidRPr="00B376E4" w:rsidRDefault="00255339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Aim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339" w:rsidRPr="00B376E4" w:rsidRDefault="00255339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Detail</w:t>
            </w:r>
          </w:p>
        </w:tc>
      </w:tr>
      <w:tr w:rsidR="00255339" w:rsidRPr="00B376E4" w:rsidTr="00F5564D">
        <w:trPr>
          <w:trHeight w:val="8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339" w:rsidRPr="00B376E4" w:rsidRDefault="00F5564D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Phase</w:t>
            </w:r>
            <w:r w:rsidR="00255339" w:rsidRPr="00B376E4"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339" w:rsidRPr="00B376E4" w:rsidRDefault="00255339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Preclinical Exploratory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339" w:rsidRPr="00B376E4" w:rsidRDefault="00255339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Promising directions identified</w:t>
            </w:r>
          </w:p>
        </w:tc>
      </w:tr>
      <w:tr w:rsidR="00255339" w:rsidRPr="00B376E4" w:rsidTr="00F5564D">
        <w:trPr>
          <w:trHeight w:val="8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339" w:rsidRPr="00B376E4" w:rsidRDefault="00F5564D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Phase </w:t>
            </w:r>
            <w:r w:rsidR="00255339" w:rsidRPr="00B376E4"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339" w:rsidRPr="00B376E4" w:rsidRDefault="00255339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Clinical Assay and Validation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339" w:rsidRPr="00B376E4" w:rsidRDefault="00255339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Clinical assay detects established disease</w:t>
            </w:r>
          </w:p>
        </w:tc>
      </w:tr>
      <w:tr w:rsidR="00255339" w:rsidRPr="00B376E4" w:rsidTr="00F5564D">
        <w:trPr>
          <w:trHeight w:val="8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339" w:rsidRPr="00B376E4" w:rsidRDefault="00F5564D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Phase </w:t>
            </w:r>
            <w:r w:rsidR="00255339" w:rsidRPr="00B376E4"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339" w:rsidRPr="00B376E4" w:rsidRDefault="00255339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Retrospective Longitudinal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339" w:rsidRPr="00B376E4" w:rsidRDefault="00255339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Biomarker detects disease early before it becomes clinical and a “screen positive” rule is defined</w:t>
            </w:r>
          </w:p>
        </w:tc>
      </w:tr>
      <w:tr w:rsidR="00255339" w:rsidRPr="00B376E4" w:rsidTr="00F5564D">
        <w:trPr>
          <w:trHeight w:val="8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339" w:rsidRPr="00B376E4" w:rsidRDefault="00F5564D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Phase </w:t>
            </w:r>
            <w:r w:rsidR="00255339" w:rsidRPr="00B376E4"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339" w:rsidRPr="00B376E4" w:rsidRDefault="00255339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Prospective Screening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339" w:rsidRPr="00B376E4" w:rsidRDefault="00255339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Extent and characteristics of disease detected by the test and the false referral rate are identified</w:t>
            </w:r>
          </w:p>
        </w:tc>
      </w:tr>
      <w:tr w:rsidR="00255339" w:rsidRPr="00B376E4" w:rsidTr="00F5564D">
        <w:trPr>
          <w:trHeight w:val="800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339" w:rsidRPr="00B376E4" w:rsidRDefault="00F5564D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Phase</w:t>
            </w:r>
            <w:r w:rsidR="00255339" w:rsidRPr="00B376E4">
              <w:rPr>
                <w:rFonts w:ascii="Book Antiqua" w:eastAsia="MS P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339" w:rsidRPr="00B376E4" w:rsidRDefault="00255339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Cancer Control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339" w:rsidRPr="00B376E4" w:rsidRDefault="00255339" w:rsidP="00B376E4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</w:pPr>
            <w:r w:rsidRPr="00B376E4">
              <w:rPr>
                <w:rFonts w:ascii="Book Antiqua" w:eastAsia="MS PGothic" w:hAnsi="Book Antiqua" w:cs="Times New Roman"/>
                <w:bCs/>
                <w:color w:val="000000"/>
                <w:kern w:val="0"/>
                <w:sz w:val="24"/>
                <w:szCs w:val="24"/>
              </w:rPr>
              <w:t>Impact of screening on reducing the burden of disease on the population is quantified</w:t>
            </w:r>
          </w:p>
        </w:tc>
      </w:tr>
    </w:tbl>
    <w:p w:rsidR="00F5564D" w:rsidRPr="00B376E4" w:rsidRDefault="00F5564D" w:rsidP="00B376E4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B376E4">
        <w:rPr>
          <w:rFonts w:ascii="Book Antiqua" w:eastAsia="宋体" w:hAnsi="Book Antiqua" w:cs="Times New Roman"/>
          <w:sz w:val="24"/>
          <w:szCs w:val="24"/>
          <w:lang w:eastAsia="zh-CN"/>
        </w:rPr>
        <w:t>Adapted from reference [32].</w:t>
      </w:r>
    </w:p>
    <w:p w:rsidR="00DB70B0" w:rsidRPr="00B376E4" w:rsidRDefault="00DB70B0" w:rsidP="00B376E4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bookmarkStart w:id="5" w:name="_GoBack"/>
      <w:bookmarkEnd w:id="5"/>
    </w:p>
    <w:sectPr w:rsidR="00DB70B0" w:rsidRPr="00B376E4" w:rsidSect="00DB70B0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AAB" w:rsidRDefault="00DB5AAB" w:rsidP="00C555CE">
      <w:r>
        <w:separator/>
      </w:r>
    </w:p>
  </w:endnote>
  <w:endnote w:type="continuationSeparator" w:id="0">
    <w:p w:rsidR="00DB5AAB" w:rsidRDefault="00DB5AAB" w:rsidP="00C5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wCenMT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vOT1ef757c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9412667"/>
      <w:docPartObj>
        <w:docPartGallery w:val="Page Numbers (Bottom of Page)"/>
        <w:docPartUnique/>
      </w:docPartObj>
    </w:sdtPr>
    <w:sdtEndPr/>
    <w:sdtContent>
      <w:p w:rsidR="003F60A9" w:rsidRDefault="003F60A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71B" w:rsidRPr="0081771B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3F60A9" w:rsidRDefault="003F60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AAB" w:rsidRDefault="00DB5AAB" w:rsidP="00C555CE">
      <w:r>
        <w:separator/>
      </w:r>
    </w:p>
  </w:footnote>
  <w:footnote w:type="continuationSeparator" w:id="0">
    <w:p w:rsidR="00DB5AAB" w:rsidRDefault="00DB5AAB" w:rsidP="00C55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3C9A"/>
    <w:multiLevelType w:val="hybridMultilevel"/>
    <w:tmpl w:val="5E88F1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527FF5"/>
    <w:multiLevelType w:val="hybridMultilevel"/>
    <w:tmpl w:val="92400958"/>
    <w:lvl w:ilvl="0" w:tplc="5D864BA6">
      <w:start w:val="4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3303B23"/>
    <w:multiLevelType w:val="hybridMultilevel"/>
    <w:tmpl w:val="BBCACD50"/>
    <w:lvl w:ilvl="0" w:tplc="30F4695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95E264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D2AD24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5684D9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70CE8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90EEC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36CA9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1C81F5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ABC975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C7D294E"/>
    <w:multiLevelType w:val="hybridMultilevel"/>
    <w:tmpl w:val="896ECF58"/>
    <w:lvl w:ilvl="0" w:tplc="DFD0EC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73A377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6AC95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3A6B37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9C914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19E5DC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62C73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C4A7E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65290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1AA05C8"/>
    <w:multiLevelType w:val="hybridMultilevel"/>
    <w:tmpl w:val="C17C5D3C"/>
    <w:lvl w:ilvl="0" w:tplc="59966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76A1CB5"/>
    <w:multiLevelType w:val="hybridMultilevel"/>
    <w:tmpl w:val="E70077B8"/>
    <w:lvl w:ilvl="0" w:tplc="719CE9A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E2C183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1A3C6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7AB8F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F3C866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1B2A32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942684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2B03F0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A3AE2B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6F7F3703"/>
    <w:multiLevelType w:val="hybridMultilevel"/>
    <w:tmpl w:val="47563CB8"/>
    <w:lvl w:ilvl="0" w:tplc="EC703282">
      <w:start w:val="198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27E61ADE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146D7A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ACFE18B0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7366A438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61402FAA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D61A5278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533CB610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F6188C4E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66"/>
    <w:rsid w:val="00000F2B"/>
    <w:rsid w:val="00007A43"/>
    <w:rsid w:val="00013250"/>
    <w:rsid w:val="000151A3"/>
    <w:rsid w:val="00047273"/>
    <w:rsid w:val="00051776"/>
    <w:rsid w:val="00053577"/>
    <w:rsid w:val="0006057D"/>
    <w:rsid w:val="00075DE1"/>
    <w:rsid w:val="000872FF"/>
    <w:rsid w:val="00093DDF"/>
    <w:rsid w:val="0009475E"/>
    <w:rsid w:val="000A1EDF"/>
    <w:rsid w:val="000A7E14"/>
    <w:rsid w:val="000B707D"/>
    <w:rsid w:val="000C0173"/>
    <w:rsid w:val="000C37C6"/>
    <w:rsid w:val="000D2C9C"/>
    <w:rsid w:val="000D4195"/>
    <w:rsid w:val="000D60B2"/>
    <w:rsid w:val="000E4847"/>
    <w:rsid w:val="000E6866"/>
    <w:rsid w:val="00105C6D"/>
    <w:rsid w:val="00111BE6"/>
    <w:rsid w:val="0011317B"/>
    <w:rsid w:val="00115289"/>
    <w:rsid w:val="00120BC8"/>
    <w:rsid w:val="00126306"/>
    <w:rsid w:val="00140A9A"/>
    <w:rsid w:val="00143D2A"/>
    <w:rsid w:val="00144231"/>
    <w:rsid w:val="00144DED"/>
    <w:rsid w:val="001478E4"/>
    <w:rsid w:val="00151624"/>
    <w:rsid w:val="00157A65"/>
    <w:rsid w:val="001605A6"/>
    <w:rsid w:val="00176359"/>
    <w:rsid w:val="00197DA1"/>
    <w:rsid w:val="001A6B6C"/>
    <w:rsid w:val="001B4870"/>
    <w:rsid w:val="001B4CEE"/>
    <w:rsid w:val="001B7691"/>
    <w:rsid w:val="001B7B52"/>
    <w:rsid w:val="001D4089"/>
    <w:rsid w:val="001D545B"/>
    <w:rsid w:val="001E270F"/>
    <w:rsid w:val="001F38D5"/>
    <w:rsid w:val="002018BA"/>
    <w:rsid w:val="0020207D"/>
    <w:rsid w:val="002030CE"/>
    <w:rsid w:val="00214A6A"/>
    <w:rsid w:val="00230449"/>
    <w:rsid w:val="00235171"/>
    <w:rsid w:val="00237601"/>
    <w:rsid w:val="00242936"/>
    <w:rsid w:val="002461FC"/>
    <w:rsid w:val="00246334"/>
    <w:rsid w:val="00250FDF"/>
    <w:rsid w:val="00255339"/>
    <w:rsid w:val="00255854"/>
    <w:rsid w:val="0026192C"/>
    <w:rsid w:val="00270AA4"/>
    <w:rsid w:val="00274FD6"/>
    <w:rsid w:val="00283595"/>
    <w:rsid w:val="00286231"/>
    <w:rsid w:val="0028738F"/>
    <w:rsid w:val="00287826"/>
    <w:rsid w:val="0029124A"/>
    <w:rsid w:val="00291304"/>
    <w:rsid w:val="00292DE5"/>
    <w:rsid w:val="0029430A"/>
    <w:rsid w:val="0029588E"/>
    <w:rsid w:val="002A0ADB"/>
    <w:rsid w:val="002A11B8"/>
    <w:rsid w:val="002C4A43"/>
    <w:rsid w:val="002C635A"/>
    <w:rsid w:val="002C7945"/>
    <w:rsid w:val="002D2E08"/>
    <w:rsid w:val="002D4818"/>
    <w:rsid w:val="002E527C"/>
    <w:rsid w:val="00301E17"/>
    <w:rsid w:val="003034E6"/>
    <w:rsid w:val="0030373D"/>
    <w:rsid w:val="00305695"/>
    <w:rsid w:val="003148E3"/>
    <w:rsid w:val="00325540"/>
    <w:rsid w:val="00333B04"/>
    <w:rsid w:val="003346CE"/>
    <w:rsid w:val="00334EA3"/>
    <w:rsid w:val="0033581E"/>
    <w:rsid w:val="00336977"/>
    <w:rsid w:val="00344935"/>
    <w:rsid w:val="00351847"/>
    <w:rsid w:val="0035546C"/>
    <w:rsid w:val="003755DC"/>
    <w:rsid w:val="0037677F"/>
    <w:rsid w:val="003904CC"/>
    <w:rsid w:val="00392AA7"/>
    <w:rsid w:val="00394BA9"/>
    <w:rsid w:val="00397222"/>
    <w:rsid w:val="003A0D80"/>
    <w:rsid w:val="003A1ED0"/>
    <w:rsid w:val="003A2268"/>
    <w:rsid w:val="003B05F2"/>
    <w:rsid w:val="003C0868"/>
    <w:rsid w:val="003C11A3"/>
    <w:rsid w:val="003C18BA"/>
    <w:rsid w:val="003C5D6D"/>
    <w:rsid w:val="003D25B9"/>
    <w:rsid w:val="003D756E"/>
    <w:rsid w:val="003D7B3F"/>
    <w:rsid w:val="003F0377"/>
    <w:rsid w:val="003F13A4"/>
    <w:rsid w:val="003F142F"/>
    <w:rsid w:val="003F5835"/>
    <w:rsid w:val="003F60A9"/>
    <w:rsid w:val="00406E50"/>
    <w:rsid w:val="0041291F"/>
    <w:rsid w:val="00425248"/>
    <w:rsid w:val="0043229C"/>
    <w:rsid w:val="004575B7"/>
    <w:rsid w:val="004623B7"/>
    <w:rsid w:val="00463B6C"/>
    <w:rsid w:val="00472F57"/>
    <w:rsid w:val="00477BB2"/>
    <w:rsid w:val="00481737"/>
    <w:rsid w:val="00486AEB"/>
    <w:rsid w:val="00487826"/>
    <w:rsid w:val="004A14A7"/>
    <w:rsid w:val="004B0C6F"/>
    <w:rsid w:val="004B1F08"/>
    <w:rsid w:val="004B5E56"/>
    <w:rsid w:val="004B6B16"/>
    <w:rsid w:val="004B6EC1"/>
    <w:rsid w:val="004D0987"/>
    <w:rsid w:val="004D13E7"/>
    <w:rsid w:val="004D75FF"/>
    <w:rsid w:val="004E34A9"/>
    <w:rsid w:val="004F58C9"/>
    <w:rsid w:val="00501DC9"/>
    <w:rsid w:val="005030FA"/>
    <w:rsid w:val="005058FD"/>
    <w:rsid w:val="00506690"/>
    <w:rsid w:val="00507372"/>
    <w:rsid w:val="005103F7"/>
    <w:rsid w:val="00514332"/>
    <w:rsid w:val="00516274"/>
    <w:rsid w:val="00516AB2"/>
    <w:rsid w:val="00520EB2"/>
    <w:rsid w:val="00537185"/>
    <w:rsid w:val="00543A1E"/>
    <w:rsid w:val="005463CB"/>
    <w:rsid w:val="00547977"/>
    <w:rsid w:val="00554322"/>
    <w:rsid w:val="00564EEF"/>
    <w:rsid w:val="0057147D"/>
    <w:rsid w:val="005764B3"/>
    <w:rsid w:val="005823DC"/>
    <w:rsid w:val="0058330F"/>
    <w:rsid w:val="00583EEE"/>
    <w:rsid w:val="00585D31"/>
    <w:rsid w:val="005879BF"/>
    <w:rsid w:val="005929C4"/>
    <w:rsid w:val="005A2739"/>
    <w:rsid w:val="005A2B5F"/>
    <w:rsid w:val="005A30B1"/>
    <w:rsid w:val="005A326B"/>
    <w:rsid w:val="005A3C43"/>
    <w:rsid w:val="005A4BDB"/>
    <w:rsid w:val="005A7A79"/>
    <w:rsid w:val="005C1929"/>
    <w:rsid w:val="005C72BC"/>
    <w:rsid w:val="005D11ED"/>
    <w:rsid w:val="005D4DD2"/>
    <w:rsid w:val="005D727D"/>
    <w:rsid w:val="005F47D8"/>
    <w:rsid w:val="00614AFE"/>
    <w:rsid w:val="00617E30"/>
    <w:rsid w:val="00620960"/>
    <w:rsid w:val="0062377B"/>
    <w:rsid w:val="006252B2"/>
    <w:rsid w:val="00626DE5"/>
    <w:rsid w:val="00635176"/>
    <w:rsid w:val="0063593B"/>
    <w:rsid w:val="00640947"/>
    <w:rsid w:val="00655FE9"/>
    <w:rsid w:val="00657CE3"/>
    <w:rsid w:val="006714D3"/>
    <w:rsid w:val="00675C2A"/>
    <w:rsid w:val="00691485"/>
    <w:rsid w:val="00695D4D"/>
    <w:rsid w:val="006A0B93"/>
    <w:rsid w:val="006A23E2"/>
    <w:rsid w:val="006A4C81"/>
    <w:rsid w:val="006B7DC3"/>
    <w:rsid w:val="006D5BD2"/>
    <w:rsid w:val="006D74C3"/>
    <w:rsid w:val="006E190C"/>
    <w:rsid w:val="006E2CE6"/>
    <w:rsid w:val="006E5FB2"/>
    <w:rsid w:val="006F4D59"/>
    <w:rsid w:val="00701C31"/>
    <w:rsid w:val="00710445"/>
    <w:rsid w:val="00712E52"/>
    <w:rsid w:val="007220E1"/>
    <w:rsid w:val="0073685F"/>
    <w:rsid w:val="00745F8E"/>
    <w:rsid w:val="00761A5C"/>
    <w:rsid w:val="00770A35"/>
    <w:rsid w:val="007742F2"/>
    <w:rsid w:val="00781722"/>
    <w:rsid w:val="007855DB"/>
    <w:rsid w:val="007867D9"/>
    <w:rsid w:val="00786A51"/>
    <w:rsid w:val="00793C2C"/>
    <w:rsid w:val="00795715"/>
    <w:rsid w:val="0079741F"/>
    <w:rsid w:val="007A0083"/>
    <w:rsid w:val="007A13FF"/>
    <w:rsid w:val="007C75CE"/>
    <w:rsid w:val="007E08C5"/>
    <w:rsid w:val="007E2238"/>
    <w:rsid w:val="007E2C2D"/>
    <w:rsid w:val="007F1D08"/>
    <w:rsid w:val="007F4762"/>
    <w:rsid w:val="00800A09"/>
    <w:rsid w:val="0081771B"/>
    <w:rsid w:val="00824A67"/>
    <w:rsid w:val="00825DE7"/>
    <w:rsid w:val="008302AF"/>
    <w:rsid w:val="00830343"/>
    <w:rsid w:val="00834D10"/>
    <w:rsid w:val="00837566"/>
    <w:rsid w:val="008438F3"/>
    <w:rsid w:val="00847DBC"/>
    <w:rsid w:val="0085404F"/>
    <w:rsid w:val="008579C3"/>
    <w:rsid w:val="00865A6A"/>
    <w:rsid w:val="0087052F"/>
    <w:rsid w:val="00871D39"/>
    <w:rsid w:val="008748B4"/>
    <w:rsid w:val="00874AB7"/>
    <w:rsid w:val="00875786"/>
    <w:rsid w:val="00894026"/>
    <w:rsid w:val="00896274"/>
    <w:rsid w:val="008B0DF9"/>
    <w:rsid w:val="008B1E1F"/>
    <w:rsid w:val="008C1B17"/>
    <w:rsid w:val="008C2FE3"/>
    <w:rsid w:val="008C471C"/>
    <w:rsid w:val="008C6FC7"/>
    <w:rsid w:val="008D1E12"/>
    <w:rsid w:val="008E1E95"/>
    <w:rsid w:val="008E4EA0"/>
    <w:rsid w:val="008E52B3"/>
    <w:rsid w:val="008F683C"/>
    <w:rsid w:val="00902DBB"/>
    <w:rsid w:val="009156FF"/>
    <w:rsid w:val="00917270"/>
    <w:rsid w:val="0092697E"/>
    <w:rsid w:val="00940DB5"/>
    <w:rsid w:val="0094750F"/>
    <w:rsid w:val="009505D5"/>
    <w:rsid w:val="0095163D"/>
    <w:rsid w:val="0096309E"/>
    <w:rsid w:val="009656B8"/>
    <w:rsid w:val="00970F9A"/>
    <w:rsid w:val="00971B87"/>
    <w:rsid w:val="0097449D"/>
    <w:rsid w:val="0098128C"/>
    <w:rsid w:val="00981A1D"/>
    <w:rsid w:val="00997726"/>
    <w:rsid w:val="009A1E44"/>
    <w:rsid w:val="009A7AD0"/>
    <w:rsid w:val="009B23ED"/>
    <w:rsid w:val="009B3A46"/>
    <w:rsid w:val="009B4F39"/>
    <w:rsid w:val="009C664F"/>
    <w:rsid w:val="009D1437"/>
    <w:rsid w:val="009F19FC"/>
    <w:rsid w:val="009F25EA"/>
    <w:rsid w:val="009F356A"/>
    <w:rsid w:val="00A04A5D"/>
    <w:rsid w:val="00A05061"/>
    <w:rsid w:val="00A11739"/>
    <w:rsid w:val="00A12476"/>
    <w:rsid w:val="00A17497"/>
    <w:rsid w:val="00A40ECF"/>
    <w:rsid w:val="00A42607"/>
    <w:rsid w:val="00A5798B"/>
    <w:rsid w:val="00A6577A"/>
    <w:rsid w:val="00A74E69"/>
    <w:rsid w:val="00A94D47"/>
    <w:rsid w:val="00A95522"/>
    <w:rsid w:val="00AA2A35"/>
    <w:rsid w:val="00AA7AF2"/>
    <w:rsid w:val="00AB031D"/>
    <w:rsid w:val="00AB11FA"/>
    <w:rsid w:val="00AB66BE"/>
    <w:rsid w:val="00AD4B1F"/>
    <w:rsid w:val="00AD711C"/>
    <w:rsid w:val="00AF0266"/>
    <w:rsid w:val="00AF259B"/>
    <w:rsid w:val="00AF2C90"/>
    <w:rsid w:val="00AF3B6D"/>
    <w:rsid w:val="00AF4D9D"/>
    <w:rsid w:val="00B02D4D"/>
    <w:rsid w:val="00B04FDB"/>
    <w:rsid w:val="00B067BB"/>
    <w:rsid w:val="00B1017C"/>
    <w:rsid w:val="00B1522A"/>
    <w:rsid w:val="00B1544B"/>
    <w:rsid w:val="00B154CB"/>
    <w:rsid w:val="00B16F6B"/>
    <w:rsid w:val="00B257DC"/>
    <w:rsid w:val="00B376E4"/>
    <w:rsid w:val="00B40E87"/>
    <w:rsid w:val="00B42009"/>
    <w:rsid w:val="00B43174"/>
    <w:rsid w:val="00B5033D"/>
    <w:rsid w:val="00B57323"/>
    <w:rsid w:val="00B630D0"/>
    <w:rsid w:val="00B820E4"/>
    <w:rsid w:val="00B9054D"/>
    <w:rsid w:val="00B925EA"/>
    <w:rsid w:val="00B9488C"/>
    <w:rsid w:val="00B96AC8"/>
    <w:rsid w:val="00B96B3D"/>
    <w:rsid w:val="00B974FE"/>
    <w:rsid w:val="00B97FDD"/>
    <w:rsid w:val="00BA3C05"/>
    <w:rsid w:val="00BA4002"/>
    <w:rsid w:val="00BC435C"/>
    <w:rsid w:val="00BC4775"/>
    <w:rsid w:val="00BD0A7B"/>
    <w:rsid w:val="00BE65E7"/>
    <w:rsid w:val="00BF0519"/>
    <w:rsid w:val="00BF51A1"/>
    <w:rsid w:val="00BF6914"/>
    <w:rsid w:val="00C04AD9"/>
    <w:rsid w:val="00C26174"/>
    <w:rsid w:val="00C32E96"/>
    <w:rsid w:val="00C34017"/>
    <w:rsid w:val="00C36959"/>
    <w:rsid w:val="00C44EF4"/>
    <w:rsid w:val="00C555CE"/>
    <w:rsid w:val="00C57216"/>
    <w:rsid w:val="00C641A6"/>
    <w:rsid w:val="00C772FB"/>
    <w:rsid w:val="00C80F21"/>
    <w:rsid w:val="00C80F5B"/>
    <w:rsid w:val="00C86CA7"/>
    <w:rsid w:val="00C93C00"/>
    <w:rsid w:val="00C94FAD"/>
    <w:rsid w:val="00CA1EA3"/>
    <w:rsid w:val="00CA3A3C"/>
    <w:rsid w:val="00CA458F"/>
    <w:rsid w:val="00CA723F"/>
    <w:rsid w:val="00CB1D96"/>
    <w:rsid w:val="00CC3EB9"/>
    <w:rsid w:val="00CC4BDE"/>
    <w:rsid w:val="00CC6803"/>
    <w:rsid w:val="00CD4922"/>
    <w:rsid w:val="00CD6AB7"/>
    <w:rsid w:val="00CE1FCC"/>
    <w:rsid w:val="00CE67D5"/>
    <w:rsid w:val="00CE7647"/>
    <w:rsid w:val="00CF4C5A"/>
    <w:rsid w:val="00D00EE3"/>
    <w:rsid w:val="00D10186"/>
    <w:rsid w:val="00D266B6"/>
    <w:rsid w:val="00D30C7C"/>
    <w:rsid w:val="00D324DF"/>
    <w:rsid w:val="00D346D0"/>
    <w:rsid w:val="00D4076D"/>
    <w:rsid w:val="00D431CC"/>
    <w:rsid w:val="00D4385D"/>
    <w:rsid w:val="00D502D9"/>
    <w:rsid w:val="00D52B70"/>
    <w:rsid w:val="00D6343A"/>
    <w:rsid w:val="00D63868"/>
    <w:rsid w:val="00D70277"/>
    <w:rsid w:val="00D70F04"/>
    <w:rsid w:val="00D76559"/>
    <w:rsid w:val="00D80079"/>
    <w:rsid w:val="00D82D01"/>
    <w:rsid w:val="00D833C8"/>
    <w:rsid w:val="00D85FC2"/>
    <w:rsid w:val="00D92CC9"/>
    <w:rsid w:val="00D957BC"/>
    <w:rsid w:val="00D977E5"/>
    <w:rsid w:val="00DA5054"/>
    <w:rsid w:val="00DB5687"/>
    <w:rsid w:val="00DB5AAB"/>
    <w:rsid w:val="00DB70B0"/>
    <w:rsid w:val="00DC2B7F"/>
    <w:rsid w:val="00DC3B9F"/>
    <w:rsid w:val="00DD0BF1"/>
    <w:rsid w:val="00DE3B15"/>
    <w:rsid w:val="00DE3E0C"/>
    <w:rsid w:val="00DE4D4D"/>
    <w:rsid w:val="00DE6CF2"/>
    <w:rsid w:val="00DF3A5E"/>
    <w:rsid w:val="00E11029"/>
    <w:rsid w:val="00E12CFC"/>
    <w:rsid w:val="00E157C6"/>
    <w:rsid w:val="00E166E4"/>
    <w:rsid w:val="00E23D45"/>
    <w:rsid w:val="00E2582F"/>
    <w:rsid w:val="00E265DD"/>
    <w:rsid w:val="00E31914"/>
    <w:rsid w:val="00E359E9"/>
    <w:rsid w:val="00E424A4"/>
    <w:rsid w:val="00E44812"/>
    <w:rsid w:val="00E60A9D"/>
    <w:rsid w:val="00E66659"/>
    <w:rsid w:val="00E7028B"/>
    <w:rsid w:val="00E76A83"/>
    <w:rsid w:val="00E90A68"/>
    <w:rsid w:val="00E966E7"/>
    <w:rsid w:val="00E96B2E"/>
    <w:rsid w:val="00EA0190"/>
    <w:rsid w:val="00EB54AF"/>
    <w:rsid w:val="00EC76F4"/>
    <w:rsid w:val="00EE0222"/>
    <w:rsid w:val="00EE079D"/>
    <w:rsid w:val="00EE6A84"/>
    <w:rsid w:val="00EF3DEA"/>
    <w:rsid w:val="00F2541F"/>
    <w:rsid w:val="00F26FA4"/>
    <w:rsid w:val="00F32CF7"/>
    <w:rsid w:val="00F33AA6"/>
    <w:rsid w:val="00F37A5E"/>
    <w:rsid w:val="00F41166"/>
    <w:rsid w:val="00F46451"/>
    <w:rsid w:val="00F502F0"/>
    <w:rsid w:val="00F5235C"/>
    <w:rsid w:val="00F553EF"/>
    <w:rsid w:val="00F5564D"/>
    <w:rsid w:val="00F57F55"/>
    <w:rsid w:val="00F72AE8"/>
    <w:rsid w:val="00F74FEE"/>
    <w:rsid w:val="00F919D0"/>
    <w:rsid w:val="00FA0D33"/>
    <w:rsid w:val="00FA2493"/>
    <w:rsid w:val="00FA68A2"/>
    <w:rsid w:val="00FB534D"/>
    <w:rsid w:val="00FB615C"/>
    <w:rsid w:val="00FC0EAD"/>
    <w:rsid w:val="00FC5935"/>
    <w:rsid w:val="00FC653A"/>
    <w:rsid w:val="00FC78FF"/>
    <w:rsid w:val="00FE2FB3"/>
    <w:rsid w:val="00FE6A40"/>
    <w:rsid w:val="00FE6C5E"/>
    <w:rsid w:val="00FF5745"/>
    <w:rsid w:val="00FF70A3"/>
    <w:rsid w:val="00FF7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C0EAD"/>
    <w:pPr>
      <w:widowControl/>
      <w:spacing w:before="100" w:beforeAutospacing="1" w:after="100" w:afterAutospacing="1"/>
      <w:jc w:val="left"/>
      <w:outlineLvl w:val="0"/>
    </w:pPr>
    <w:rPr>
      <w:rFonts w:ascii="MS PGothic" w:eastAsia="MS PGothic" w:hAnsi="MS PGothic" w:cs="MS PGothic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1166"/>
    <w:rPr>
      <w:color w:val="0033CC"/>
      <w:u w:val="single"/>
    </w:rPr>
  </w:style>
  <w:style w:type="character" w:customStyle="1" w:styleId="apple-converted-space">
    <w:name w:val="apple-converted-space"/>
    <w:rsid w:val="00F41166"/>
  </w:style>
  <w:style w:type="paragraph" w:styleId="a4">
    <w:name w:val="header"/>
    <w:basedOn w:val="a"/>
    <w:link w:val="a5"/>
    <w:uiPriority w:val="99"/>
    <w:unhideWhenUsed/>
    <w:rsid w:val="00C555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55CE"/>
  </w:style>
  <w:style w:type="paragraph" w:styleId="a6">
    <w:name w:val="footer"/>
    <w:basedOn w:val="a"/>
    <w:link w:val="a7"/>
    <w:uiPriority w:val="99"/>
    <w:unhideWhenUsed/>
    <w:rsid w:val="00C555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55CE"/>
  </w:style>
  <w:style w:type="paragraph" w:styleId="a8">
    <w:name w:val="List Paragraph"/>
    <w:basedOn w:val="a"/>
    <w:uiPriority w:val="34"/>
    <w:qFormat/>
    <w:rsid w:val="0011317B"/>
    <w:pPr>
      <w:widowControl/>
      <w:ind w:leftChars="400" w:left="840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rprtbody1">
    <w:name w:val="rprtbody1"/>
    <w:basedOn w:val="a"/>
    <w:rsid w:val="00FA2493"/>
    <w:pPr>
      <w:widowControl/>
      <w:spacing w:before="34" w:after="34"/>
      <w:jc w:val="left"/>
    </w:pPr>
    <w:rPr>
      <w:rFonts w:ascii="MS PGothic" w:eastAsia="MS PGothic" w:hAnsi="MS PGothic" w:cs="MS PGothic"/>
      <w:kern w:val="0"/>
      <w:sz w:val="28"/>
      <w:szCs w:val="28"/>
    </w:rPr>
  </w:style>
  <w:style w:type="character" w:customStyle="1" w:styleId="jrnl">
    <w:name w:val="jrnl"/>
    <w:basedOn w:val="a0"/>
    <w:rsid w:val="00FA2493"/>
  </w:style>
  <w:style w:type="character" w:customStyle="1" w:styleId="apple-style-span">
    <w:name w:val="apple-style-span"/>
    <w:rsid w:val="00FA2493"/>
  </w:style>
  <w:style w:type="character" w:customStyle="1" w:styleId="src1">
    <w:name w:val="src1"/>
    <w:rsid w:val="00FA2493"/>
    <w:rPr>
      <w:vanish w:val="0"/>
      <w:webHidden w:val="0"/>
      <w:specVanish w:val="0"/>
    </w:rPr>
  </w:style>
  <w:style w:type="paragraph" w:styleId="a9">
    <w:name w:val="Body Text"/>
    <w:basedOn w:val="a"/>
    <w:link w:val="aa"/>
    <w:unhideWhenUsed/>
    <w:rsid w:val="003034E6"/>
    <w:rPr>
      <w:rFonts w:ascii="Times New Roman" w:eastAsia="MS Mincho" w:hAnsi="Times New Roman" w:cs="Times New Roman"/>
      <w:sz w:val="22"/>
      <w:szCs w:val="24"/>
    </w:rPr>
  </w:style>
  <w:style w:type="character" w:customStyle="1" w:styleId="aa">
    <w:name w:val="本文 (文字)"/>
    <w:basedOn w:val="a0"/>
    <w:link w:val="a9"/>
    <w:semiHidden/>
    <w:rsid w:val="003034E6"/>
    <w:rPr>
      <w:rFonts w:ascii="Times New Roman" w:eastAsia="MS Mincho" w:hAnsi="Times New Roman" w:cs="Times New Roman"/>
      <w:sz w:val="22"/>
      <w:szCs w:val="24"/>
    </w:rPr>
  </w:style>
  <w:style w:type="paragraph" w:customStyle="1" w:styleId="desc">
    <w:name w:val="desc"/>
    <w:basedOn w:val="a"/>
    <w:rsid w:val="00FC0EA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details">
    <w:name w:val="details"/>
    <w:basedOn w:val="a"/>
    <w:rsid w:val="00FC0EA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FC0EAD"/>
    <w:rPr>
      <w:rFonts w:ascii="MS PGothic" w:eastAsia="MS PGothic" w:hAnsi="MS PGothic" w:cs="MS PGothic"/>
      <w:b/>
      <w:bCs/>
      <w:kern w:val="36"/>
      <w:sz w:val="48"/>
      <w:szCs w:val="48"/>
    </w:rPr>
  </w:style>
  <w:style w:type="character" w:customStyle="1" w:styleId="cit-auth">
    <w:name w:val="cit-auth"/>
    <w:basedOn w:val="a0"/>
    <w:rsid w:val="00B974FE"/>
  </w:style>
  <w:style w:type="character" w:customStyle="1" w:styleId="search-result-highlight">
    <w:name w:val="search-result-highlight"/>
    <w:basedOn w:val="a0"/>
    <w:rsid w:val="00B974FE"/>
  </w:style>
  <w:style w:type="character" w:customStyle="1" w:styleId="cit-sep">
    <w:name w:val="cit-sep"/>
    <w:basedOn w:val="a0"/>
    <w:rsid w:val="00B974FE"/>
  </w:style>
  <w:style w:type="character" w:customStyle="1" w:styleId="cit-series-title">
    <w:name w:val="cit-series-title"/>
    <w:basedOn w:val="a0"/>
    <w:rsid w:val="00B974FE"/>
  </w:style>
  <w:style w:type="character" w:styleId="ab">
    <w:name w:val="Emphasis"/>
    <w:basedOn w:val="a0"/>
    <w:uiPriority w:val="20"/>
    <w:qFormat/>
    <w:rsid w:val="00B974FE"/>
    <w:rPr>
      <w:i/>
      <w:iCs/>
    </w:rPr>
  </w:style>
  <w:style w:type="character" w:customStyle="1" w:styleId="cit-print-date">
    <w:name w:val="cit-print-date"/>
    <w:basedOn w:val="a0"/>
    <w:rsid w:val="00B974FE"/>
  </w:style>
  <w:style w:type="character" w:customStyle="1" w:styleId="cit-vol">
    <w:name w:val="cit-vol"/>
    <w:basedOn w:val="a0"/>
    <w:rsid w:val="00B974FE"/>
  </w:style>
  <w:style w:type="character" w:customStyle="1" w:styleId="cit-issue">
    <w:name w:val="cit-issue"/>
    <w:basedOn w:val="a0"/>
    <w:rsid w:val="00B974FE"/>
  </w:style>
  <w:style w:type="character" w:customStyle="1" w:styleId="cit-first-page">
    <w:name w:val="cit-first-page"/>
    <w:basedOn w:val="a0"/>
    <w:rsid w:val="00B974FE"/>
  </w:style>
  <w:style w:type="character" w:customStyle="1" w:styleId="cit-last-page">
    <w:name w:val="cit-last-page"/>
    <w:basedOn w:val="a0"/>
    <w:rsid w:val="00B974FE"/>
  </w:style>
  <w:style w:type="paragraph" w:styleId="ac">
    <w:name w:val="Normal (Web)"/>
    <w:basedOn w:val="a"/>
    <w:uiPriority w:val="99"/>
    <w:semiHidden/>
    <w:unhideWhenUsed/>
    <w:rsid w:val="00CF4C5A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D324DF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B70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B70B0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表題1"/>
    <w:basedOn w:val="a"/>
    <w:rsid w:val="0092697E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customStyle="1" w:styleId="highlight">
    <w:name w:val="highlight"/>
    <w:basedOn w:val="a0"/>
    <w:rsid w:val="00BC435C"/>
  </w:style>
  <w:style w:type="paragraph" w:customStyle="1" w:styleId="2">
    <w:name w:val="表題2"/>
    <w:basedOn w:val="a"/>
    <w:rsid w:val="00CB1D96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links">
    <w:name w:val="links"/>
    <w:basedOn w:val="a"/>
    <w:rsid w:val="00CB1D96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3">
    <w:name w:val="表題3"/>
    <w:basedOn w:val="a"/>
    <w:rsid w:val="003D7B3F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af0">
    <w:name w:val="Plain Text"/>
    <w:basedOn w:val="a"/>
    <w:link w:val="Char"/>
    <w:rsid w:val="00C32E96"/>
    <w:rPr>
      <w:rFonts w:ascii="宋体" w:eastAsia="宋体" w:hAnsi="Courier New" w:cs="Courier New"/>
      <w:szCs w:val="21"/>
      <w:lang w:eastAsia="zh-CN"/>
    </w:rPr>
  </w:style>
  <w:style w:type="character" w:customStyle="1" w:styleId="Char">
    <w:name w:val="纯文本 Char"/>
    <w:basedOn w:val="a0"/>
    <w:link w:val="af0"/>
    <w:rsid w:val="00C32E96"/>
    <w:rPr>
      <w:rFonts w:ascii="宋体" w:eastAsia="宋体" w:hAnsi="Courier New" w:cs="Courier New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C0EAD"/>
    <w:pPr>
      <w:widowControl/>
      <w:spacing w:before="100" w:beforeAutospacing="1" w:after="100" w:afterAutospacing="1"/>
      <w:jc w:val="left"/>
      <w:outlineLvl w:val="0"/>
    </w:pPr>
    <w:rPr>
      <w:rFonts w:ascii="MS PGothic" w:eastAsia="MS PGothic" w:hAnsi="MS PGothic" w:cs="MS PGothic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1166"/>
    <w:rPr>
      <w:color w:val="0033CC"/>
      <w:u w:val="single"/>
    </w:rPr>
  </w:style>
  <w:style w:type="character" w:customStyle="1" w:styleId="apple-converted-space">
    <w:name w:val="apple-converted-space"/>
    <w:rsid w:val="00F41166"/>
  </w:style>
  <w:style w:type="paragraph" w:styleId="a4">
    <w:name w:val="header"/>
    <w:basedOn w:val="a"/>
    <w:link w:val="a5"/>
    <w:uiPriority w:val="99"/>
    <w:unhideWhenUsed/>
    <w:rsid w:val="00C555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55CE"/>
  </w:style>
  <w:style w:type="paragraph" w:styleId="a6">
    <w:name w:val="footer"/>
    <w:basedOn w:val="a"/>
    <w:link w:val="a7"/>
    <w:uiPriority w:val="99"/>
    <w:unhideWhenUsed/>
    <w:rsid w:val="00C555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55CE"/>
  </w:style>
  <w:style w:type="paragraph" w:styleId="a8">
    <w:name w:val="List Paragraph"/>
    <w:basedOn w:val="a"/>
    <w:uiPriority w:val="34"/>
    <w:qFormat/>
    <w:rsid w:val="0011317B"/>
    <w:pPr>
      <w:widowControl/>
      <w:ind w:leftChars="400" w:left="840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rprtbody1">
    <w:name w:val="rprtbody1"/>
    <w:basedOn w:val="a"/>
    <w:rsid w:val="00FA2493"/>
    <w:pPr>
      <w:widowControl/>
      <w:spacing w:before="34" w:after="34"/>
      <w:jc w:val="left"/>
    </w:pPr>
    <w:rPr>
      <w:rFonts w:ascii="MS PGothic" w:eastAsia="MS PGothic" w:hAnsi="MS PGothic" w:cs="MS PGothic"/>
      <w:kern w:val="0"/>
      <w:sz w:val="28"/>
      <w:szCs w:val="28"/>
    </w:rPr>
  </w:style>
  <w:style w:type="character" w:customStyle="1" w:styleId="jrnl">
    <w:name w:val="jrnl"/>
    <w:basedOn w:val="a0"/>
    <w:rsid w:val="00FA2493"/>
  </w:style>
  <w:style w:type="character" w:customStyle="1" w:styleId="apple-style-span">
    <w:name w:val="apple-style-span"/>
    <w:rsid w:val="00FA2493"/>
  </w:style>
  <w:style w:type="character" w:customStyle="1" w:styleId="src1">
    <w:name w:val="src1"/>
    <w:rsid w:val="00FA2493"/>
    <w:rPr>
      <w:vanish w:val="0"/>
      <w:webHidden w:val="0"/>
      <w:specVanish w:val="0"/>
    </w:rPr>
  </w:style>
  <w:style w:type="paragraph" w:styleId="a9">
    <w:name w:val="Body Text"/>
    <w:basedOn w:val="a"/>
    <w:link w:val="aa"/>
    <w:unhideWhenUsed/>
    <w:rsid w:val="003034E6"/>
    <w:rPr>
      <w:rFonts w:ascii="Times New Roman" w:eastAsia="MS Mincho" w:hAnsi="Times New Roman" w:cs="Times New Roman"/>
      <w:sz w:val="22"/>
      <w:szCs w:val="24"/>
    </w:rPr>
  </w:style>
  <w:style w:type="character" w:customStyle="1" w:styleId="aa">
    <w:name w:val="本文 (文字)"/>
    <w:basedOn w:val="a0"/>
    <w:link w:val="a9"/>
    <w:semiHidden/>
    <w:rsid w:val="003034E6"/>
    <w:rPr>
      <w:rFonts w:ascii="Times New Roman" w:eastAsia="MS Mincho" w:hAnsi="Times New Roman" w:cs="Times New Roman"/>
      <w:sz w:val="22"/>
      <w:szCs w:val="24"/>
    </w:rPr>
  </w:style>
  <w:style w:type="paragraph" w:customStyle="1" w:styleId="desc">
    <w:name w:val="desc"/>
    <w:basedOn w:val="a"/>
    <w:rsid w:val="00FC0EA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details">
    <w:name w:val="details"/>
    <w:basedOn w:val="a"/>
    <w:rsid w:val="00FC0EA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FC0EAD"/>
    <w:rPr>
      <w:rFonts w:ascii="MS PGothic" w:eastAsia="MS PGothic" w:hAnsi="MS PGothic" w:cs="MS PGothic"/>
      <w:b/>
      <w:bCs/>
      <w:kern w:val="36"/>
      <w:sz w:val="48"/>
      <w:szCs w:val="48"/>
    </w:rPr>
  </w:style>
  <w:style w:type="character" w:customStyle="1" w:styleId="cit-auth">
    <w:name w:val="cit-auth"/>
    <w:basedOn w:val="a0"/>
    <w:rsid w:val="00B974FE"/>
  </w:style>
  <w:style w:type="character" w:customStyle="1" w:styleId="search-result-highlight">
    <w:name w:val="search-result-highlight"/>
    <w:basedOn w:val="a0"/>
    <w:rsid w:val="00B974FE"/>
  </w:style>
  <w:style w:type="character" w:customStyle="1" w:styleId="cit-sep">
    <w:name w:val="cit-sep"/>
    <w:basedOn w:val="a0"/>
    <w:rsid w:val="00B974FE"/>
  </w:style>
  <w:style w:type="character" w:customStyle="1" w:styleId="cit-series-title">
    <w:name w:val="cit-series-title"/>
    <w:basedOn w:val="a0"/>
    <w:rsid w:val="00B974FE"/>
  </w:style>
  <w:style w:type="character" w:styleId="ab">
    <w:name w:val="Emphasis"/>
    <w:basedOn w:val="a0"/>
    <w:uiPriority w:val="20"/>
    <w:qFormat/>
    <w:rsid w:val="00B974FE"/>
    <w:rPr>
      <w:i/>
      <w:iCs/>
    </w:rPr>
  </w:style>
  <w:style w:type="character" w:customStyle="1" w:styleId="cit-print-date">
    <w:name w:val="cit-print-date"/>
    <w:basedOn w:val="a0"/>
    <w:rsid w:val="00B974FE"/>
  </w:style>
  <w:style w:type="character" w:customStyle="1" w:styleId="cit-vol">
    <w:name w:val="cit-vol"/>
    <w:basedOn w:val="a0"/>
    <w:rsid w:val="00B974FE"/>
  </w:style>
  <w:style w:type="character" w:customStyle="1" w:styleId="cit-issue">
    <w:name w:val="cit-issue"/>
    <w:basedOn w:val="a0"/>
    <w:rsid w:val="00B974FE"/>
  </w:style>
  <w:style w:type="character" w:customStyle="1" w:styleId="cit-first-page">
    <w:name w:val="cit-first-page"/>
    <w:basedOn w:val="a0"/>
    <w:rsid w:val="00B974FE"/>
  </w:style>
  <w:style w:type="character" w:customStyle="1" w:styleId="cit-last-page">
    <w:name w:val="cit-last-page"/>
    <w:basedOn w:val="a0"/>
    <w:rsid w:val="00B974FE"/>
  </w:style>
  <w:style w:type="paragraph" w:styleId="ac">
    <w:name w:val="Normal (Web)"/>
    <w:basedOn w:val="a"/>
    <w:uiPriority w:val="99"/>
    <w:semiHidden/>
    <w:unhideWhenUsed/>
    <w:rsid w:val="00CF4C5A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D324DF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B70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B70B0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表題1"/>
    <w:basedOn w:val="a"/>
    <w:rsid w:val="0092697E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customStyle="1" w:styleId="highlight">
    <w:name w:val="highlight"/>
    <w:basedOn w:val="a0"/>
    <w:rsid w:val="00BC435C"/>
  </w:style>
  <w:style w:type="paragraph" w:customStyle="1" w:styleId="2">
    <w:name w:val="表題2"/>
    <w:basedOn w:val="a"/>
    <w:rsid w:val="00CB1D96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links">
    <w:name w:val="links"/>
    <w:basedOn w:val="a"/>
    <w:rsid w:val="00CB1D96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3">
    <w:name w:val="表題3"/>
    <w:basedOn w:val="a"/>
    <w:rsid w:val="003D7B3F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af0">
    <w:name w:val="Plain Text"/>
    <w:basedOn w:val="a"/>
    <w:link w:val="Char"/>
    <w:rsid w:val="00C32E96"/>
    <w:rPr>
      <w:rFonts w:ascii="宋体" w:eastAsia="宋体" w:hAnsi="Courier New" w:cs="Courier New"/>
      <w:szCs w:val="21"/>
      <w:lang w:eastAsia="zh-CN"/>
    </w:rPr>
  </w:style>
  <w:style w:type="character" w:customStyle="1" w:styleId="Char">
    <w:name w:val="纯文本 Char"/>
    <w:basedOn w:val="a0"/>
    <w:link w:val="af0"/>
    <w:rsid w:val="00C32E96"/>
    <w:rPr>
      <w:rFonts w:ascii="宋体" w:eastAsia="宋体" w:hAnsi="Courier New" w:cs="Courier New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505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5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23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64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5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429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69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0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134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81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604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367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627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891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044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chamashi@ncc.go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A22C9-0526-4916-977B-D043DE880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5428</Words>
  <Characters>30945</Characters>
  <Application>Microsoft Office Word</Application>
  <DocSecurity>0</DocSecurity>
  <Lines>257</Lines>
  <Paragraphs>72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Chisato Hamashima</dc:creator>
  <cp:lastModifiedBy>LS Ma</cp:lastModifiedBy>
  <cp:revision>2</cp:revision>
  <cp:lastPrinted>2014-01-15T08:10:00Z</cp:lastPrinted>
  <dcterms:created xsi:type="dcterms:W3CDTF">2014-05-28T18:01:00Z</dcterms:created>
  <dcterms:modified xsi:type="dcterms:W3CDTF">2014-05-28T18:01:00Z</dcterms:modified>
</cp:coreProperties>
</file>