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F15" w:rsidRDefault="00765A3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Radiology</w:t>
      </w:r>
    </w:p>
    <w:p w:rsidR="00831F15" w:rsidRDefault="00765A3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79799</w:t>
      </w:r>
    </w:p>
    <w:p w:rsidR="00831F15" w:rsidRDefault="00765A3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i/>
          <w:color w:val="000000"/>
        </w:rPr>
        <w:t>Retrospective Study</w:t>
      </w:r>
    </w:p>
    <w:p w:rsidR="00831F15" w:rsidRDefault="00765A32">
      <w:pPr>
        <w:spacing w:line="360" w:lineRule="auto"/>
        <w:jc w:val="both"/>
      </w:pPr>
      <w:r>
        <w:rPr>
          <w:rFonts w:ascii="Book Antiqua" w:eastAsia="Book Antiqua" w:hAnsi="Book Antiqua" w:cs="Book Antiqua"/>
          <w:b/>
          <w:color w:val="000000"/>
        </w:rPr>
        <w:t>Unmasking lower gastrointestinal bleeding under administration of norepinephrine</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color w:val="000000"/>
        </w:rPr>
        <w:t>Werner</w:t>
      </w:r>
      <w:r>
        <w:rPr>
          <w:rFonts w:ascii="Book Antiqua" w:eastAsia="宋体" w:hAnsi="Book Antiqua" w:cs="Book Antiqua"/>
          <w:color w:val="000000"/>
          <w:lang w:eastAsia="zh-CN"/>
        </w:rPr>
        <w:t xml:space="preserve"> DJ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Unmasking gastrointestinal bleeding under norepinephrine</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color w:val="000000"/>
        </w:rPr>
        <w:t xml:space="preserve">David John </w:t>
      </w:r>
      <w:bookmarkStart w:id="0" w:name="OLE_LINK1"/>
      <w:r>
        <w:rPr>
          <w:rFonts w:ascii="Book Antiqua" w:eastAsia="Book Antiqua" w:hAnsi="Book Antiqua" w:cs="Book Antiqua"/>
          <w:color w:val="000000"/>
        </w:rPr>
        <w:t>Werner</w:t>
      </w:r>
      <w:bookmarkEnd w:id="0"/>
      <w:r>
        <w:rPr>
          <w:rFonts w:ascii="Book Antiqua" w:eastAsia="Book Antiqua" w:hAnsi="Book Antiqua" w:cs="Book Antiqua"/>
          <w:color w:val="000000"/>
        </w:rPr>
        <w:t>, Nicolai Wenzel, Nael Abusalim, Ralf Kiesslich, Till Baar, Achim Tresch, Johannes Wilhelm Rey</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bCs/>
          <w:color w:val="000000"/>
        </w:rPr>
        <w:t xml:space="preserve">David John Werner, Nicolai Wenzel, Nael Abusalim, </w:t>
      </w:r>
      <w:r>
        <w:rPr>
          <w:rFonts w:ascii="Book Antiqua" w:eastAsia="Book Antiqua" w:hAnsi="Book Antiqua" w:cs="Book Antiqua"/>
          <w:color w:val="000000"/>
        </w:rPr>
        <w:t>Department of Radiology, Helios Dr. Horst-Schmidt-Clinic, Wiesbaden 65199, Hessen, Germany</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bCs/>
          <w:color w:val="000000"/>
        </w:rPr>
        <w:t xml:space="preserve">David John Werner, </w:t>
      </w:r>
      <w:r>
        <w:rPr>
          <w:rFonts w:ascii="Book Antiqua" w:eastAsia="Book Antiqua" w:hAnsi="Book Antiqua" w:cs="Book Antiqua"/>
          <w:color w:val="000000"/>
        </w:rPr>
        <w:t>Radiologie Rhein-Nahe, Krankenhaus St. Marienwörth, Bad Kreuznach 55543, Rheinland-Pfalz, Germany</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bCs/>
          <w:color w:val="000000"/>
        </w:rPr>
        <w:t xml:space="preserve">Nael Abusalim, </w:t>
      </w:r>
      <w:r>
        <w:rPr>
          <w:rFonts w:ascii="Book Antiqua" w:eastAsia="Book Antiqua" w:hAnsi="Book Antiqua" w:cs="Book Antiqua"/>
          <w:color w:val="000000"/>
        </w:rPr>
        <w:t>Department of Diagnostic and Interventional Radiology, Medical Center Hanau, Hanau 63450, Hessen, Germany</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bCs/>
          <w:color w:val="000000"/>
        </w:rPr>
        <w:t xml:space="preserve">Ralf Kiesslich, Johannes Wilhelm Rey, </w:t>
      </w:r>
      <w:r>
        <w:rPr>
          <w:rFonts w:ascii="Book Antiqua" w:eastAsia="Book Antiqua" w:hAnsi="Book Antiqua" w:cs="Book Antiqua"/>
          <w:color w:val="000000"/>
        </w:rPr>
        <w:t>Department of Internal Medicine II, Helios Dr. Horst-Schmidt-Clinic, Wiesbaden 65199, Hessen, Germany</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bCs/>
          <w:color w:val="000000"/>
        </w:rPr>
        <w:t>Till Baar,</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 xml:space="preserve">Achim Tresch, </w:t>
      </w:r>
      <w:r>
        <w:rPr>
          <w:rFonts w:ascii="Book Antiqua" w:eastAsia="Book Antiqua" w:hAnsi="Book Antiqua" w:cs="Book Antiqua"/>
          <w:color w:val="000000"/>
        </w:rPr>
        <w:t>Institute for Medical Statistics and Computational Biology, Faculty of Medicine, University of Cologne, Cologne 50923, Nordrhein-Westfalen, Germany</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bCs/>
          <w:color w:val="000000"/>
        </w:rPr>
        <w:t xml:space="preserve">Johannes Wilhelm Rey, </w:t>
      </w:r>
      <w:r>
        <w:rPr>
          <w:rFonts w:ascii="Book Antiqua" w:eastAsia="Book Antiqua" w:hAnsi="Book Antiqua" w:cs="Book Antiqua"/>
          <w:color w:val="000000"/>
        </w:rPr>
        <w:t>Department of Gastroenterology and Endoscopy, Medical Center Osnabrueck, Osnabrueck 49076, Niedersachsen, Germany</w:t>
      </w:r>
    </w:p>
    <w:p w:rsidR="00831F15" w:rsidRDefault="00765A3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Rey</w:t>
      </w:r>
      <w:r>
        <w:rPr>
          <w:rFonts w:ascii="Book Antiqua" w:eastAsia="宋体" w:hAnsi="Book Antiqua" w:cs="Book Antiqua"/>
          <w:color w:val="000000"/>
          <w:lang w:eastAsia="zh-CN"/>
        </w:rPr>
        <w:t xml:space="preserve"> JW</w:t>
      </w:r>
      <w:r>
        <w:rPr>
          <w:rFonts w:ascii="Book Antiqua" w:eastAsia="Book Antiqua" w:hAnsi="Book Antiqua" w:cs="Book Antiqua"/>
          <w:color w:val="000000"/>
        </w:rPr>
        <w:t xml:space="preserve"> and Werner DJ designed the topic and wrote the paper</w:t>
      </w:r>
      <w:r>
        <w:rPr>
          <w:rFonts w:ascii="Book Antiqua" w:eastAsia="宋体" w:hAnsi="Book Antiqua" w:cs="Book Antiqua"/>
          <w:color w:val="000000"/>
          <w:lang w:eastAsia="zh-CN"/>
        </w:rPr>
        <w:t>;</w:t>
      </w:r>
      <w:r>
        <w:rPr>
          <w:rFonts w:ascii="Book Antiqua" w:eastAsia="Book Antiqua" w:hAnsi="Book Antiqua" w:cs="Book Antiqua"/>
          <w:color w:val="000000"/>
        </w:rPr>
        <w:t xml:space="preserve"> Wenzel </w:t>
      </w:r>
      <w:r>
        <w:rPr>
          <w:rFonts w:ascii="Book Antiqua" w:eastAsia="宋体" w:hAnsi="Book Antiqua" w:cs="Book Antiqua"/>
          <w:color w:val="000000"/>
          <w:lang w:eastAsia="zh-CN"/>
        </w:rPr>
        <w:t xml:space="preserve">N </w:t>
      </w:r>
      <w:r>
        <w:rPr>
          <w:rFonts w:ascii="Book Antiqua" w:eastAsia="Book Antiqua" w:hAnsi="Book Antiqua" w:cs="Book Antiqua"/>
          <w:color w:val="000000"/>
        </w:rPr>
        <w:t>collected the data and edited the text</w:t>
      </w:r>
      <w:r>
        <w:rPr>
          <w:rFonts w:ascii="Book Antiqua" w:eastAsia="宋体" w:hAnsi="Book Antiqua" w:cs="Book Antiqua"/>
          <w:color w:val="000000"/>
          <w:lang w:eastAsia="zh-CN"/>
        </w:rPr>
        <w:t>;</w:t>
      </w:r>
      <w:r>
        <w:rPr>
          <w:rFonts w:ascii="Book Antiqua" w:eastAsia="Book Antiqua" w:hAnsi="Book Antiqua" w:cs="Book Antiqua"/>
          <w:color w:val="000000"/>
        </w:rPr>
        <w:t xml:space="preserve"> Baar </w:t>
      </w:r>
      <w:r>
        <w:rPr>
          <w:rFonts w:ascii="Book Antiqua" w:eastAsia="宋体" w:hAnsi="Book Antiqua" w:cs="Book Antiqua"/>
          <w:color w:val="000000"/>
          <w:lang w:eastAsia="zh-CN"/>
        </w:rPr>
        <w:t xml:space="preserve">T </w:t>
      </w:r>
      <w:r>
        <w:rPr>
          <w:rFonts w:ascii="Book Antiqua" w:eastAsia="Book Antiqua" w:hAnsi="Book Antiqua" w:cs="Book Antiqua"/>
          <w:color w:val="000000"/>
        </w:rPr>
        <w:t xml:space="preserve">and Tresch </w:t>
      </w:r>
      <w:r>
        <w:rPr>
          <w:rFonts w:ascii="Book Antiqua" w:eastAsia="宋体" w:hAnsi="Book Antiqua" w:cs="Book Antiqua"/>
          <w:color w:val="000000"/>
          <w:lang w:eastAsia="zh-CN"/>
        </w:rPr>
        <w:t xml:space="preserve">A </w:t>
      </w:r>
      <w:r>
        <w:rPr>
          <w:rFonts w:ascii="Book Antiqua" w:eastAsia="Book Antiqua" w:hAnsi="Book Antiqua" w:cs="Book Antiqua"/>
          <w:color w:val="000000"/>
        </w:rPr>
        <w:t>performed data analysis</w:t>
      </w:r>
      <w:r>
        <w:rPr>
          <w:rFonts w:ascii="Book Antiqua" w:eastAsia="宋体" w:hAnsi="Book Antiqua" w:cs="Book Antiqua"/>
          <w:color w:val="000000"/>
          <w:lang w:eastAsia="zh-CN"/>
        </w:rPr>
        <w:t>;</w:t>
      </w:r>
      <w:r>
        <w:rPr>
          <w:rFonts w:ascii="Book Antiqua" w:eastAsia="Book Antiqua" w:hAnsi="Book Antiqua" w:cs="Book Antiqua"/>
          <w:color w:val="000000"/>
        </w:rPr>
        <w:t xml:space="preserve"> Kiesslich </w:t>
      </w:r>
      <w:r>
        <w:rPr>
          <w:rFonts w:ascii="Book Antiqua" w:eastAsia="宋体" w:hAnsi="Book Antiqua" w:cs="Book Antiqua"/>
          <w:color w:val="000000"/>
          <w:lang w:eastAsia="zh-CN"/>
        </w:rPr>
        <w:t xml:space="preserve">R </w:t>
      </w:r>
      <w:r>
        <w:rPr>
          <w:rFonts w:ascii="Book Antiqua" w:eastAsia="Book Antiqua" w:hAnsi="Book Antiqua" w:cs="Book Antiqua"/>
          <w:color w:val="000000"/>
        </w:rPr>
        <w:t xml:space="preserve">performed endoscopy and Abusalim </w:t>
      </w:r>
      <w:r>
        <w:rPr>
          <w:rFonts w:ascii="Book Antiqua" w:eastAsia="宋体" w:hAnsi="Book Antiqua" w:cs="Book Antiqua"/>
          <w:color w:val="000000"/>
          <w:lang w:eastAsia="zh-CN"/>
        </w:rPr>
        <w:t xml:space="preserve">N </w:t>
      </w:r>
      <w:r>
        <w:rPr>
          <w:rFonts w:ascii="Book Antiqua" w:eastAsia="Book Antiqua" w:hAnsi="Book Antiqua" w:cs="Book Antiqua"/>
          <w:color w:val="000000"/>
        </w:rPr>
        <w:t>performed interventional angiography.</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bCs/>
          <w:color w:val="000000"/>
        </w:rPr>
        <w:t xml:space="preserve">Corresponding author: Johannes Wilhelm Rey, MD, PhD, Chief Doctor, </w:t>
      </w:r>
      <w:r>
        <w:rPr>
          <w:rFonts w:ascii="Book Antiqua" w:eastAsia="Book Antiqua" w:hAnsi="Book Antiqua" w:cs="Book Antiqua"/>
          <w:color w:val="000000"/>
        </w:rPr>
        <w:t>Department of Gastroenterology and Endoscopy, Medical Center Osnabrueck, Am Finkenhügel 1, Osnabrueck 49076, Niedersachsen, Germany. johannes.wilhelm.rey@t-online.de</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9, 2022</w:t>
      </w:r>
    </w:p>
    <w:p w:rsidR="00831F15" w:rsidRDefault="00765A3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24, 2022</w:t>
      </w:r>
    </w:p>
    <w:p w:rsidR="00475892" w:rsidRPr="0002315F" w:rsidRDefault="00765A3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475892" w:rsidRPr="0002315F">
        <w:rPr>
          <w:rFonts w:ascii="Book Antiqua" w:eastAsia="Book Antiqua" w:hAnsi="Book Antiqua" w:cs="Book Antiqua"/>
          <w:color w:val="000000"/>
        </w:rPr>
        <w:t>December 1, 2022</w:t>
      </w:r>
    </w:p>
    <w:p w:rsidR="00831F15" w:rsidRDefault="00765A32">
      <w:pPr>
        <w:spacing w:line="360" w:lineRule="auto"/>
        <w:jc w:val="both"/>
        <w:sectPr w:rsidR="00831F15">
          <w:footerReference w:type="default" r:id="rId7"/>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 xml:space="preserve">Published online: </w:t>
      </w:r>
      <w:r w:rsidR="009D642C">
        <w:rPr>
          <w:rFonts w:ascii="Book Antiqua" w:hAnsi="Book Antiqua"/>
          <w:color w:val="000000"/>
          <w:shd w:val="clear" w:color="auto" w:fill="FFFFFF"/>
        </w:rPr>
        <w:t>December 28, 2022</w:t>
      </w:r>
    </w:p>
    <w:p w:rsidR="00831F15" w:rsidRDefault="00765A32">
      <w:pPr>
        <w:spacing w:line="360" w:lineRule="auto"/>
        <w:jc w:val="both"/>
      </w:pPr>
      <w:r>
        <w:rPr>
          <w:rFonts w:ascii="Book Antiqua" w:eastAsia="Book Antiqua" w:hAnsi="Book Antiqua" w:cs="Book Antiqua"/>
          <w:b/>
          <w:color w:val="000000"/>
        </w:rPr>
        <w:lastRenderedPageBreak/>
        <w:t>Abstract</w:t>
      </w:r>
    </w:p>
    <w:p w:rsidR="00831F15" w:rsidRDefault="00765A32">
      <w:pPr>
        <w:spacing w:line="360" w:lineRule="auto"/>
        <w:jc w:val="both"/>
      </w:pPr>
      <w:r>
        <w:rPr>
          <w:rFonts w:ascii="Book Antiqua" w:eastAsia="Book Antiqua" w:hAnsi="Book Antiqua" w:cs="Book Antiqua"/>
          <w:color w:val="000000"/>
        </w:rPr>
        <w:t>BACKGROUND</w:t>
      </w:r>
    </w:p>
    <w:p w:rsidR="00831F15" w:rsidRDefault="00765A32">
      <w:pPr>
        <w:spacing w:line="360" w:lineRule="auto"/>
        <w:jc w:val="both"/>
      </w:pPr>
      <w:r>
        <w:rPr>
          <w:rFonts w:ascii="Book Antiqua" w:eastAsia="Book Antiqua" w:hAnsi="Book Antiqua" w:cs="Book Antiqua"/>
          <w:color w:val="000000"/>
        </w:rPr>
        <w:t>Bleeding in the gastrointestinal tract is common and transarterial embolization enables the clinician to control gastrointestinal bleeding. Contrast extravasation is a prerequisite for successful embolization. Provocative angiography is helpful in the detection of elusive bleeding.</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color w:val="000000"/>
        </w:rPr>
        <w:t>AIM</w:t>
      </w:r>
    </w:p>
    <w:p w:rsidR="00831F15" w:rsidRDefault="00765A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performed a retrospective analysis of angiographic treatment in patients with lower gastrointestinal hemorrhage and initially negative angiographies, as well as the role of norepinephrine (NE) in unmasking bleeding.</w:t>
      </w:r>
    </w:p>
    <w:p w:rsidR="00831F15" w:rsidRDefault="00831F15">
      <w:pPr>
        <w:spacing w:line="360" w:lineRule="auto"/>
        <w:jc w:val="both"/>
        <w:rPr>
          <w:rFonts w:ascii="Book Antiqua" w:eastAsia="Book Antiqua" w:hAnsi="Book Antiqua" w:cs="Book Antiqua"/>
          <w:color w:val="000000"/>
        </w:rPr>
      </w:pPr>
    </w:p>
    <w:p w:rsidR="00831F15" w:rsidRDefault="00765A32">
      <w:pPr>
        <w:spacing w:line="360" w:lineRule="auto"/>
        <w:jc w:val="both"/>
      </w:pPr>
      <w:r>
        <w:rPr>
          <w:rFonts w:ascii="Book Antiqua" w:eastAsia="Book Antiqua" w:hAnsi="Book Antiqua" w:cs="Book Antiqua"/>
          <w:color w:val="000000"/>
        </w:rPr>
        <w:t>METHODS</w:t>
      </w:r>
    </w:p>
    <w:p w:rsidR="00831F15" w:rsidRDefault="00765A32">
      <w:pPr>
        <w:spacing w:line="360" w:lineRule="auto"/>
        <w:jc w:val="both"/>
      </w:pPr>
      <w:r>
        <w:rPr>
          <w:rFonts w:ascii="Book Antiqua" w:eastAsia="Book Antiqua" w:hAnsi="Book Antiqua" w:cs="Book Antiqua"/>
          <w:color w:val="000000"/>
        </w:rPr>
        <w:t>We analyzed 41 patients with lower gastrointestinal bleeding after angiography who had undergone treatment over a period of 10 years. All patients had a positive shock index and needed intensive care.</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color w:val="000000"/>
        </w:rPr>
        <w:t>RESULTS</w:t>
      </w:r>
    </w:p>
    <w:p w:rsidR="00831F15" w:rsidRDefault="00765A32">
      <w:pPr>
        <w:spacing w:line="360" w:lineRule="auto"/>
        <w:jc w:val="both"/>
      </w:pPr>
      <w:r>
        <w:rPr>
          <w:rFonts w:ascii="Book Antiqua" w:eastAsia="Book Antiqua" w:hAnsi="Book Antiqua" w:cs="Book Antiqua"/>
          <w:color w:val="000000"/>
        </w:rPr>
        <w:t>In three of four patients, angiography disclosed the site of bleeding when NE was used during the procedure for hemodynamic stabilization.</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color w:val="000000"/>
        </w:rPr>
        <w:t>CONCLUSION</w:t>
      </w:r>
    </w:p>
    <w:p w:rsidR="00831F15" w:rsidRDefault="00765A32">
      <w:pPr>
        <w:spacing w:line="360" w:lineRule="auto"/>
        <w:jc w:val="both"/>
      </w:pPr>
      <w:r>
        <w:rPr>
          <w:rFonts w:ascii="Book Antiqua" w:eastAsia="Book Antiqua" w:hAnsi="Book Antiqua" w:cs="Book Antiqua"/>
          <w:color w:val="000000"/>
        </w:rPr>
        <w:t>We suggest that angiography performed after the administration of NE in unstable patients with gastrointestinal bleeding and an initially negative angiography has the potential to unmask bleeding sites for successful embolization. However, th</w:t>
      </w:r>
      <w:r w:rsidR="008A09C3">
        <w:rPr>
          <w:rFonts w:ascii="Book Antiqua" w:eastAsia="Book Antiqua" w:hAnsi="Book Antiqua" w:cs="Book Antiqua"/>
          <w:color w:val="000000"/>
        </w:rPr>
        <w:t>is</w:t>
      </w:r>
      <w:r>
        <w:rPr>
          <w:rFonts w:ascii="Book Antiqua" w:eastAsia="Book Antiqua" w:hAnsi="Book Antiqua" w:cs="Book Antiqua"/>
          <w:color w:val="000000"/>
        </w:rPr>
        <w:t xml:space="preserve"> statement must be confirmed in prospective studies.</w:t>
      </w:r>
    </w:p>
    <w:p w:rsidR="00831F15" w:rsidRDefault="00831F15">
      <w:pPr>
        <w:spacing w:line="360" w:lineRule="auto"/>
        <w:jc w:val="both"/>
      </w:pPr>
    </w:p>
    <w:p w:rsidR="00831F15" w:rsidRDefault="00765A3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Lower gastrointestinal bleeding; Endoscopy; Provocative angiography; Norepinephrine; Radiology; Gastrointestinal bleeding</w:t>
      </w:r>
    </w:p>
    <w:p w:rsidR="008B6C93" w:rsidRDefault="008B6C93">
      <w:pPr>
        <w:spacing w:line="360" w:lineRule="auto"/>
        <w:jc w:val="both"/>
        <w:rPr>
          <w:rFonts w:ascii="Book Antiqua" w:eastAsia="Book Antiqua" w:hAnsi="Book Antiqua" w:cs="Book Antiqua"/>
          <w:color w:val="000000"/>
        </w:rPr>
      </w:pPr>
    </w:p>
    <w:p w:rsidR="00E17A0C" w:rsidRPr="00E17A0C" w:rsidRDefault="00E17A0C" w:rsidP="00E17A0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rsidR="00831F15" w:rsidRDefault="00831F15">
      <w:pPr>
        <w:spacing w:line="360" w:lineRule="auto"/>
        <w:jc w:val="both"/>
      </w:pPr>
    </w:p>
    <w:p w:rsidR="0006545C" w:rsidRDefault="006A656D">
      <w:pPr>
        <w:spacing w:line="360" w:lineRule="auto"/>
        <w:jc w:val="both"/>
        <w:rPr>
          <w:rFonts w:ascii="Book Antiqua" w:eastAsia="Book Antiqua" w:hAnsi="Book Antiqua" w:cs="Book Antiqua"/>
          <w:color w:val="000000"/>
        </w:rPr>
      </w:pPr>
      <w:r w:rsidRPr="006A656D">
        <w:rPr>
          <w:rFonts w:ascii="Book Antiqua" w:eastAsia="Book Antiqua" w:hAnsi="Book Antiqua" w:cs="Book Antiqua"/>
          <w:b/>
          <w:bCs/>
          <w:color w:val="000000"/>
        </w:rPr>
        <w:t>C</w:t>
      </w:r>
      <w:r w:rsidRPr="006A656D">
        <w:rPr>
          <w:rFonts w:ascii="Book Antiqua" w:eastAsiaTheme="minorEastAsia" w:hAnsi="Book Antiqua" w:cs="Book Antiqua"/>
          <w:b/>
          <w:bCs/>
          <w:color w:val="000000"/>
          <w:lang w:eastAsia="zh-CN"/>
        </w:rPr>
        <w:t>itation</w:t>
      </w:r>
      <w:r w:rsidRPr="006A656D">
        <w:rPr>
          <w:rFonts w:ascii="Book Antiqua" w:eastAsia="宋体" w:hAnsi="Book Antiqua" w:cs="宋体"/>
          <w:color w:val="000000"/>
          <w:lang w:eastAsia="zh-CN"/>
        </w:rPr>
        <w:t>:</w:t>
      </w:r>
      <w:r>
        <w:rPr>
          <w:rFonts w:ascii="Book Antiqua" w:eastAsia="Book Antiqua" w:hAnsi="Book Antiqua" w:cs="Book Antiqua"/>
          <w:color w:val="000000"/>
          <w:lang w:val="de-DE"/>
        </w:rPr>
        <w:t xml:space="preserve"> </w:t>
      </w:r>
      <w:r w:rsidR="00765A32">
        <w:rPr>
          <w:rFonts w:ascii="Book Antiqua" w:eastAsia="Book Antiqua" w:hAnsi="Book Antiqua" w:cs="Book Antiqua"/>
          <w:color w:val="000000"/>
          <w:lang w:val="de-DE"/>
        </w:rPr>
        <w:t xml:space="preserve">Werner DJ, Wenzel N, Abusalim N, Kiesslich R, Baar T, Tresch A, Rey JW. </w:t>
      </w:r>
      <w:r w:rsidR="00765A32">
        <w:rPr>
          <w:rFonts w:ascii="Book Antiqua" w:eastAsia="Book Antiqua" w:hAnsi="Book Antiqua" w:cs="Book Antiqua"/>
          <w:color w:val="000000"/>
        </w:rPr>
        <w:t xml:space="preserve">Unmasking lower gastrointestinal bleeding under administration of norepinephrine. </w:t>
      </w:r>
      <w:r w:rsidR="00765A32">
        <w:rPr>
          <w:rFonts w:ascii="Book Antiqua" w:eastAsia="Book Antiqua" w:hAnsi="Book Antiqua" w:cs="Book Antiqua"/>
          <w:i/>
          <w:iCs/>
          <w:color w:val="000000"/>
        </w:rPr>
        <w:t>World J Radiol</w:t>
      </w:r>
      <w:r w:rsidR="00765A32">
        <w:rPr>
          <w:rFonts w:ascii="Book Antiqua" w:eastAsia="Book Antiqua" w:hAnsi="Book Antiqua" w:cs="Book Antiqua"/>
          <w:color w:val="000000"/>
        </w:rPr>
        <w:t xml:space="preserve"> 2022; </w:t>
      </w:r>
      <w:r w:rsidR="00A00D90" w:rsidRPr="00A00D90">
        <w:rPr>
          <w:rFonts w:ascii="Book Antiqua" w:eastAsia="Book Antiqua" w:hAnsi="Book Antiqua" w:cs="Book Antiqua"/>
          <w:color w:val="000000"/>
        </w:rPr>
        <w:t>14(1</w:t>
      </w:r>
      <w:r w:rsidR="00A00D90">
        <w:rPr>
          <w:rFonts w:ascii="Book Antiqua" w:eastAsia="Book Antiqua" w:hAnsi="Book Antiqua" w:cs="Book Antiqua"/>
          <w:color w:val="000000"/>
        </w:rPr>
        <w:t>2</w:t>
      </w:r>
      <w:r w:rsidR="00A00D90" w:rsidRPr="00A00D90">
        <w:rPr>
          <w:rFonts w:ascii="Book Antiqua" w:eastAsia="Book Antiqua" w:hAnsi="Book Antiqua" w:cs="Book Antiqua"/>
          <w:color w:val="000000"/>
        </w:rPr>
        <w:t xml:space="preserve">): </w:t>
      </w:r>
      <w:r w:rsidR="00682614" w:rsidRPr="00682614">
        <w:rPr>
          <w:rFonts w:ascii="Book Antiqua" w:eastAsia="Book Antiqua" w:hAnsi="Book Antiqua" w:cs="Book Antiqua"/>
          <w:color w:val="000000"/>
        </w:rPr>
        <w:t>375-383</w:t>
      </w:r>
    </w:p>
    <w:p w:rsidR="0006545C" w:rsidRDefault="00A00D90">
      <w:pPr>
        <w:spacing w:line="360" w:lineRule="auto"/>
        <w:jc w:val="both"/>
        <w:rPr>
          <w:rFonts w:ascii="Book Antiqua" w:eastAsia="Book Antiqua" w:hAnsi="Book Antiqua" w:cs="Book Antiqua"/>
          <w:color w:val="000000"/>
        </w:rPr>
      </w:pPr>
      <w:r w:rsidRPr="0006545C">
        <w:rPr>
          <w:rFonts w:ascii="Book Antiqua" w:eastAsia="Book Antiqua" w:hAnsi="Book Antiqua" w:cs="Book Antiqua"/>
          <w:b/>
          <w:bCs/>
          <w:color w:val="000000"/>
        </w:rPr>
        <w:t>URL</w:t>
      </w:r>
      <w:r w:rsidRPr="00A00D90">
        <w:rPr>
          <w:rFonts w:ascii="Book Antiqua" w:eastAsia="Book Antiqua" w:hAnsi="Book Antiqua" w:cs="Book Antiqua"/>
          <w:color w:val="000000"/>
        </w:rPr>
        <w:t xml:space="preserve">: </w:t>
      </w:r>
      <w:r w:rsidR="0006545C" w:rsidRPr="0006545C">
        <w:rPr>
          <w:rFonts w:ascii="Book Antiqua" w:eastAsia="Book Antiqua" w:hAnsi="Book Antiqua" w:cs="Book Antiqua"/>
          <w:color w:val="000000"/>
        </w:rPr>
        <w:t>https://www.wjgnet.com/1949-8470/full/v14/i12/</w:t>
      </w:r>
      <w:r w:rsidR="00682614" w:rsidRPr="00682614">
        <w:rPr>
          <w:rFonts w:ascii="Book Antiqua" w:eastAsia="Book Antiqua" w:hAnsi="Book Antiqua" w:cs="Book Antiqua"/>
          <w:color w:val="000000"/>
        </w:rPr>
        <w:t>375</w:t>
      </w:r>
      <w:r w:rsidR="0006545C" w:rsidRPr="0006545C">
        <w:rPr>
          <w:rFonts w:ascii="Book Antiqua" w:eastAsia="Book Antiqua" w:hAnsi="Book Antiqua" w:cs="Book Antiqua"/>
          <w:color w:val="000000"/>
        </w:rPr>
        <w:t>.htm</w:t>
      </w:r>
    </w:p>
    <w:p w:rsidR="00831F15" w:rsidRDefault="00A00D90">
      <w:pPr>
        <w:spacing w:line="360" w:lineRule="auto"/>
        <w:jc w:val="both"/>
      </w:pPr>
      <w:r w:rsidRPr="0006545C">
        <w:rPr>
          <w:rFonts w:ascii="Book Antiqua" w:eastAsia="Book Antiqua" w:hAnsi="Book Antiqua" w:cs="Book Antiqua"/>
          <w:b/>
          <w:bCs/>
          <w:color w:val="000000"/>
        </w:rPr>
        <w:t>DOI</w:t>
      </w:r>
      <w:r w:rsidRPr="00A00D90">
        <w:rPr>
          <w:rFonts w:ascii="Book Antiqua" w:eastAsia="Book Antiqua" w:hAnsi="Book Antiqua" w:cs="Book Antiqua"/>
          <w:color w:val="000000"/>
        </w:rPr>
        <w:t>: https://dx.doi.org/10.4329/wjr.v14.i1</w:t>
      </w:r>
      <w:r>
        <w:rPr>
          <w:rFonts w:ascii="Book Antiqua" w:eastAsia="Book Antiqua" w:hAnsi="Book Antiqua" w:cs="Book Antiqua"/>
          <w:color w:val="000000"/>
        </w:rPr>
        <w:t>2</w:t>
      </w:r>
      <w:r w:rsidRPr="00A00D90">
        <w:rPr>
          <w:rFonts w:ascii="Book Antiqua" w:eastAsia="Book Antiqua" w:hAnsi="Book Antiqua" w:cs="Book Antiqua"/>
          <w:color w:val="000000"/>
        </w:rPr>
        <w:t>.</w:t>
      </w:r>
      <w:r w:rsidR="00682614" w:rsidRPr="00682614">
        <w:rPr>
          <w:rFonts w:ascii="Book Antiqua" w:eastAsia="Book Antiqua" w:hAnsi="Book Antiqua" w:cs="Book Antiqua"/>
          <w:color w:val="000000"/>
        </w:rPr>
        <w:t>375</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Bleeding in the gastrointestinal tract is common in hospital emergency settings. Gastrointestinal endoscopy is currently the undisputed method of choice for achieving hemostasis. Provocative angiography has been reported to help in the detection of elusive bleeding. We performed a retrospective analysis of angiographic management of bleeding in the lower gastrointestinal tract (LGIB). In a small number of patients, hemodynamic stabilization with </w:t>
      </w:r>
      <w:r>
        <w:rPr>
          <w:rFonts w:ascii="Book Antiqua" w:eastAsia="宋体" w:hAnsi="Book Antiqua" w:cs="Book Antiqua"/>
          <w:color w:val="000000"/>
          <w:lang w:eastAsia="zh-CN"/>
        </w:rPr>
        <w:t>n</w:t>
      </w:r>
      <w:r>
        <w:rPr>
          <w:rFonts w:ascii="Book Antiqua" w:eastAsia="Book Antiqua" w:hAnsi="Book Antiqua" w:cs="Book Antiqua"/>
          <w:color w:val="000000"/>
        </w:rPr>
        <w:t>orepinephrine (NE) disclosed LGIB which had escaped detection until this time. Angiography after admi</w:t>
      </w:r>
      <w:r w:rsidR="008A09C3">
        <w:rPr>
          <w:rFonts w:ascii="Book Antiqua" w:eastAsia="Book Antiqua" w:hAnsi="Book Antiqua" w:cs="Book Antiqua"/>
          <w:color w:val="000000"/>
        </w:rPr>
        <w:t>nistration</w:t>
      </w:r>
      <w:r>
        <w:rPr>
          <w:rFonts w:ascii="Book Antiqua" w:eastAsia="Book Antiqua" w:hAnsi="Book Antiqua" w:cs="Book Antiqua"/>
          <w:color w:val="000000"/>
        </w:rPr>
        <w:t xml:space="preserve"> of NE unmasked bleeding in three of four patients. We saw no complications in two of three patients after embolization. It may be assumed that this method can detect bleeding successfully and help to achieve hemostasis by angiography.</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caps/>
          <w:color w:val="000000"/>
          <w:u w:val="single"/>
        </w:rPr>
        <w:t>INTRODUCTION</w:t>
      </w:r>
    </w:p>
    <w:p w:rsidR="00831F15" w:rsidRDefault="00765A32">
      <w:pPr>
        <w:spacing w:line="360" w:lineRule="auto"/>
        <w:jc w:val="both"/>
      </w:pPr>
      <w:r>
        <w:rPr>
          <w:rFonts w:ascii="Book Antiqua" w:eastAsia="Book Antiqua" w:hAnsi="Book Antiqua" w:cs="Book Antiqua"/>
          <w:color w:val="000000"/>
        </w:rPr>
        <w:t>Bleeding in the gastrointestinal tract may occur at various sites and is frequently encountered in the preclinical and in-hospital emergency setting. Gastrointestinal endoscopy is currently the undisputed method of choice for achieving hemostasis at the bleeding site in the gastrointestinal tract</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Bleeding occurs in the upper gastrointestinal tract four to five times more frequently than it does in the lower gastrointestinal tract (LGIB)</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The estimated incidence of LGIB is 25 </w:t>
      </w:r>
      <w:r>
        <w:rPr>
          <w:rFonts w:ascii="Book Antiqua" w:eastAsia="Book Antiqua" w:hAnsi="Book Antiqua" w:cs="Book Antiqua"/>
          <w:i/>
          <w:iCs/>
          <w:color w:val="000000"/>
        </w:rPr>
        <w:t>per</w:t>
      </w:r>
      <w:r>
        <w:rPr>
          <w:rFonts w:ascii="Book Antiqua" w:eastAsia="Book Antiqua" w:hAnsi="Book Antiqua" w:cs="Book Antiqua"/>
          <w:color w:val="000000"/>
        </w:rPr>
        <w:t xml:space="preserve"> 100,000 adults </w:t>
      </w:r>
      <w:r>
        <w:rPr>
          <w:rFonts w:ascii="Book Antiqua" w:eastAsia="Book Antiqua" w:hAnsi="Book Antiqua" w:cs="Book Antiqua"/>
          <w:i/>
          <w:iCs/>
          <w:color w:val="000000"/>
        </w:rPr>
        <w:t>per</w:t>
      </w:r>
      <w:r>
        <w:rPr>
          <w:rFonts w:ascii="Book Antiqua" w:eastAsia="Book Antiqua" w:hAnsi="Book Antiqua" w:cs="Book Antiqua"/>
          <w:color w:val="000000"/>
        </w:rPr>
        <w:t xml:space="preserve"> year</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LGIB is strongly dependent on aging; a 200-fold increase was observed between the third and </w:t>
      </w:r>
      <w:r>
        <w:rPr>
          <w:rFonts w:ascii="Book Antiqua" w:eastAsia="Book Antiqua" w:hAnsi="Book Antiqua" w:cs="Book Antiqua"/>
          <w:color w:val="000000"/>
        </w:rPr>
        <w:lastRenderedPageBreak/>
        <w:t>the ninth decade of life</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Diverticular bleeding is the most common cause of LGIB. Endoscopy reveals the bleeding site in a mere 20%-30% of cases. Some patients require surgical or angiographic treatment. Although endoscopic hemostasis is effective and the treatment of choice for LGIB, the optimal technique remains to be determined</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A bleeding site may not be evident in some patients despite endoscopic evaluation. In fact, the bleeding may cease and thus make it difficult to identify the site.</w:t>
      </w:r>
    </w:p>
    <w:p w:rsidR="00831F15" w:rsidRDefault="00765A32">
      <w:pPr>
        <w:spacing w:line="360" w:lineRule="auto"/>
        <w:ind w:firstLine="480"/>
        <w:jc w:val="both"/>
      </w:pPr>
      <w:r>
        <w:rPr>
          <w:rFonts w:ascii="Book Antiqua" w:eastAsia="Book Antiqua" w:hAnsi="Book Antiqua" w:cs="Book Antiqua"/>
          <w:color w:val="000000"/>
        </w:rPr>
        <w:t>Provocative angiography with vasodilators, anticoagulants or thrombolytics has been reported to help in the detection of elusive bleeding</w:t>
      </w:r>
      <w:r>
        <w:rPr>
          <w:rFonts w:ascii="Book Antiqua" w:eastAsia="Book Antiqua" w:hAnsi="Book Antiqua" w:cs="Book Antiqua"/>
          <w:color w:val="000000"/>
          <w:szCs w:val="36"/>
          <w:vertAlign w:val="superscript"/>
        </w:rPr>
        <w:t>[7-11]</w:t>
      </w:r>
      <w:r>
        <w:rPr>
          <w:rFonts w:ascii="Book Antiqua" w:eastAsia="Book Antiqua" w:hAnsi="Book Antiqua" w:cs="Book Antiqua"/>
          <w:color w:val="000000"/>
        </w:rPr>
        <w:t xml:space="preserve">. Bloomfeld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[8,12]</w:t>
      </w:r>
      <w:r>
        <w:rPr>
          <w:rFonts w:ascii="Book Antiqua" w:eastAsia="Book Antiqua" w:hAnsi="Book Antiqua" w:cs="Book Antiqua"/>
          <w:color w:val="000000"/>
        </w:rPr>
        <w:t xml:space="preserve"> identified bleeding in 37.5% of their patients using intra-arterial urokinase, tolazoline, and heparin during angiography procedures. In a retrospective analysis of 34 patients, provocative mesenteric angiography using systemic anticoagulation with heparin and selective transcatheter injection of a vasodilator disclosed the bleeding site in 31% of cases. Ten patients received embolization</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In a recently published case series of pharmacologic provocation combined with endoscopy, the source of bleeding was discovered in 15 of 27 patients with a regimen of antiplatelet/anticoagulant medication</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In 2020, Kokoroskos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described a regimen for stepwise provocation of bleeding with anticoagulants, vasodilators and thrombolytic agents. Twenty-three patients were included in the study; provocation was successful in seven patients, and four of the seven patients were successfully </w:t>
      </w:r>
      <w:r w:rsidR="00E53CF5">
        <w:rPr>
          <w:rFonts w:ascii="Book Antiqua" w:eastAsia="Book Antiqua" w:hAnsi="Book Antiqua" w:cs="Book Antiqua"/>
          <w:color w:val="000000"/>
        </w:rPr>
        <w:t xml:space="preserve">treated </w:t>
      </w:r>
      <w:r>
        <w:rPr>
          <w:rFonts w:ascii="Book Antiqua" w:eastAsia="Book Antiqua" w:hAnsi="Book Antiqua" w:cs="Book Antiqua"/>
          <w:color w:val="000000"/>
        </w:rPr>
        <w:t>by interventional radiological procedures. No complications occurred. The role of vasopressors, such as norepinephrine (NE) in hemorrhagic shock has been reported elsewhere and is well-documented</w:t>
      </w:r>
      <w:r>
        <w:rPr>
          <w:rFonts w:ascii="Book Antiqua" w:eastAsia="Book Antiqua" w:hAnsi="Book Antiqua" w:cs="Book Antiqua"/>
          <w:color w:val="000000"/>
          <w:szCs w:val="36"/>
          <w:vertAlign w:val="superscript"/>
        </w:rPr>
        <w:t>[15-17]</w:t>
      </w:r>
      <w:r>
        <w:rPr>
          <w:rFonts w:ascii="Book Antiqua" w:eastAsia="Book Antiqua" w:hAnsi="Book Antiqua" w:cs="Book Antiqua"/>
          <w:color w:val="000000"/>
        </w:rPr>
        <w:t>.</w:t>
      </w:r>
    </w:p>
    <w:p w:rsidR="00831F15" w:rsidRDefault="00765A32">
      <w:pPr>
        <w:spacing w:line="360" w:lineRule="auto"/>
        <w:ind w:firstLine="480"/>
        <w:jc w:val="both"/>
      </w:pPr>
      <w:r>
        <w:rPr>
          <w:rFonts w:ascii="Book Antiqua" w:eastAsia="Book Antiqua" w:hAnsi="Book Antiqua" w:cs="Book Antiqua"/>
          <w:color w:val="000000"/>
        </w:rPr>
        <w:t xml:space="preserve">We performed a retrospective analysis of angiographic management of LGIB. In a small number of patients, hemodynamic stabilization with NE disclosed LGIB which had escaped detection until this time. We suspect that, after administering NE, occult bleeding and the concomitant short-term increase in systolic blood pressure become visible on angiography. We retrospectively identified four patients with LGIB who needed NE in the intensive care setting and whose initial angiography had been </w:t>
      </w:r>
      <w:r>
        <w:rPr>
          <w:rFonts w:ascii="Book Antiqua" w:eastAsia="Book Antiqua" w:hAnsi="Book Antiqua" w:cs="Book Antiqua"/>
          <w:color w:val="000000"/>
        </w:rPr>
        <w:lastRenderedPageBreak/>
        <w:t>negative. To the best of our knowledge, provocative challenges with intravenous NE in unstable patients with LGIB have not been reported so far.</w:t>
      </w:r>
    </w:p>
    <w:p w:rsidR="00831F15" w:rsidRDefault="00765A32">
      <w:pPr>
        <w:spacing w:line="360" w:lineRule="auto"/>
        <w:ind w:firstLine="480"/>
        <w:jc w:val="both"/>
      </w:pPr>
      <w:r>
        <w:rPr>
          <w:rFonts w:ascii="Book Antiqua" w:eastAsia="Book Antiqua" w:hAnsi="Book Antiqua" w:cs="Book Antiqua"/>
          <w:color w:val="000000"/>
        </w:rPr>
        <w:t xml:space="preserve">Future prospective studies should address the usefulness of inducing blood pressure peaks in patients on NE treatment during angiography in order to disclose occult gastrointestinal bleeding. It may be assumed that this method, when used in eligible patients, may disclose bleeding successfully and help to achieve hemostasis by angiography. However, this </w:t>
      </w:r>
      <w:r w:rsidR="00E53CF5">
        <w:rPr>
          <w:rFonts w:ascii="Book Antiqua" w:eastAsia="Book Antiqua" w:hAnsi="Book Antiqua" w:cs="Book Antiqua"/>
          <w:color w:val="000000"/>
        </w:rPr>
        <w:t>assumption should</w:t>
      </w:r>
      <w:r>
        <w:rPr>
          <w:rFonts w:ascii="Book Antiqua" w:eastAsia="Book Antiqua" w:hAnsi="Book Antiqua" w:cs="Book Antiqua"/>
          <w:color w:val="000000"/>
        </w:rPr>
        <w:t xml:space="preserve"> be confirmed in prospective randomized multicenter studies.</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caps/>
          <w:color w:val="000000"/>
          <w:u w:val="single"/>
        </w:rPr>
        <w:t>MATERIALS AND METHODS</w:t>
      </w:r>
    </w:p>
    <w:p w:rsidR="00831F15" w:rsidRDefault="00765A32">
      <w:pPr>
        <w:spacing w:line="360" w:lineRule="auto"/>
        <w:jc w:val="both"/>
      </w:pPr>
      <w:r>
        <w:rPr>
          <w:rFonts w:ascii="Book Antiqua" w:eastAsia="Book Antiqua" w:hAnsi="Book Antiqua" w:cs="Book Antiqua"/>
          <w:color w:val="000000"/>
        </w:rPr>
        <w:t>All patients who had undergone catheter angiography for gastrointestinal bleeding at our maximum-care hospital between 1 January 2007 and 31 March 2018 were included in the study</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Predictors of complicated angiographic treatment and the role of specific laboratory parameters and scores in predicting the likelihood of a successful intervention were identified. The study protocol conformed to the 1975 Declaration of Helsinki and was approved by the ethics committee of the Regional Medical Society of Hessen (Landesärztekammer Hessen), approval number FF 95/2017, on 31 August 2017. Written informed consent was obtained from each patient. In three of 41 patients, intravenous administration of NE was followed by contrast media extravasation, although the patients had experienced no extravasation during the initial procedure. In one patient, intravenous administration of NE did not disclose the bleeding. The maximal individual dose of NE was 10 µg. A specific time interval was not applied. For the accompanying anesthetists, the application of NE depended on their observations during monitoring and achieving a mean pressure higher than 60 mmHg. The maximum dose </w:t>
      </w:r>
      <w:r>
        <w:rPr>
          <w:rFonts w:ascii="Book Antiqua" w:eastAsia="Book Antiqua" w:hAnsi="Book Antiqua" w:cs="Book Antiqua"/>
          <w:i/>
          <w:iCs/>
          <w:color w:val="000000"/>
        </w:rPr>
        <w:t>per</w:t>
      </w:r>
      <w:r>
        <w:rPr>
          <w:rFonts w:ascii="Book Antiqua" w:eastAsia="Book Antiqua" w:hAnsi="Book Antiqua" w:cs="Book Antiqua"/>
          <w:color w:val="000000"/>
        </w:rPr>
        <w:t xml:space="preserve"> patient during an angiography was 40 µg.</w:t>
      </w:r>
    </w:p>
    <w:p w:rsidR="00831F15" w:rsidRDefault="00765A32">
      <w:pPr>
        <w:spacing w:line="360" w:lineRule="auto"/>
        <w:ind w:firstLine="480"/>
        <w:jc w:val="both"/>
      </w:pPr>
      <w:r>
        <w:rPr>
          <w:rFonts w:ascii="Book Antiqua" w:eastAsia="Book Antiqua" w:hAnsi="Book Antiqua" w:cs="Book Antiqua"/>
          <w:color w:val="000000"/>
        </w:rPr>
        <w:t>From our previous retrospective analysis, we identified a new subgroup of patients with the following common features: LGIB, intensive care, the need for NE, intra-arterial blood pressure measurement, and an intravenous NE bolus of 10-40 μg during angiography (Table 1).</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caps/>
          <w:color w:val="000000"/>
          <w:u w:val="single"/>
        </w:rPr>
        <w:t>RESULTS</w:t>
      </w:r>
    </w:p>
    <w:p w:rsidR="00831F15" w:rsidRDefault="00765A32">
      <w:pPr>
        <w:spacing w:line="360" w:lineRule="auto"/>
        <w:jc w:val="both"/>
      </w:pPr>
      <w:r>
        <w:rPr>
          <w:rFonts w:ascii="Book Antiqua" w:eastAsia="Book Antiqua" w:hAnsi="Book Antiqua" w:cs="Book Antiqua"/>
          <w:color w:val="000000"/>
        </w:rPr>
        <w:t xml:space="preserve">In a retrospective analysis, we studied 41 consecutive patients with LGIB between 2007 and 2018. Twenty-six of 41 patients had diverticular bleeding. The primary endoscopy failed to achieve hemostasis in any patient (Figure 1). Sixteen of 41 patients underwent pre-interventional computed tomography (CT). The mean systolic blood pressure on the day of angiography was 104 mmHg, and the mean shock index </w:t>
      </w:r>
      <w:r w:rsidR="00E53CF5">
        <w:rPr>
          <w:rFonts w:ascii="Book Antiqua" w:eastAsia="Book Antiqua" w:hAnsi="Book Antiqua" w:cs="Book Antiqua"/>
          <w:color w:val="000000"/>
        </w:rPr>
        <w:t xml:space="preserve">was </w:t>
      </w:r>
      <w:r>
        <w:rPr>
          <w:rFonts w:ascii="Book Antiqua" w:eastAsia="Book Antiqua" w:hAnsi="Book Antiqua" w:cs="Book Antiqua"/>
          <w:color w:val="000000"/>
        </w:rPr>
        <w:t xml:space="preserve">0.91 (heart rate </w:t>
      </w:r>
      <w:r>
        <w:rPr>
          <w:rFonts w:ascii="Book Antiqua" w:eastAsia="Book Antiqua" w:hAnsi="Book Antiqua" w:cs="Book Antiqua"/>
          <w:i/>
          <w:iCs/>
          <w:color w:val="000000"/>
        </w:rPr>
        <w:t>per</w:t>
      </w:r>
      <w:r>
        <w:rPr>
          <w:rFonts w:ascii="Book Antiqua" w:eastAsia="Book Antiqua" w:hAnsi="Book Antiqua" w:cs="Book Antiqua"/>
          <w:color w:val="000000"/>
        </w:rPr>
        <w:t xml:space="preserve"> minute/systolic blood pressure). Twenty-five of 41 patients were monitored by an anesthetist. Of these patients, 16 were intubated. Angiography demonstrated the bleeding in 18 of 41 patients, and 20 patients underwent embolization (2 prophylactic embolizations). The angiography was technically successful in 16/18 cases, and clinically successful in 10/18 cases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w:t>
      </w:r>
    </w:p>
    <w:p w:rsidR="00831F15" w:rsidRDefault="00765A32">
      <w:pPr>
        <w:spacing w:line="360" w:lineRule="auto"/>
        <w:ind w:firstLine="480"/>
        <w:jc w:val="both"/>
      </w:pPr>
      <w:r>
        <w:rPr>
          <w:rFonts w:ascii="Book Antiqua" w:eastAsia="Book Antiqua" w:hAnsi="Book Antiqua" w:cs="Book Antiqua"/>
          <w:color w:val="000000"/>
        </w:rPr>
        <w:t xml:space="preserve">Patients who needed catecholamines were documented separately. Three patients presented with severe hematochezia and signs of hemorrhagic shock, and a further patient with chronic sigmoid diverticulitis. Only one patient was female. The mean age was 75.8 years. All patients had a positive shock index, and all had at least one notable comorbid condition. The mean Glasgow-Blatchford bleeding score was 10 or higher in all cases (mean score 12). The mean interval from the time of hospitalization and the endoscopic investigation was 14.1 h. All patients received an emergency colonoscopy. Three of four colonoscopies revealed </w:t>
      </w:r>
      <w:r w:rsidR="002B0CA2">
        <w:rPr>
          <w:rFonts w:ascii="Book Antiqua" w:eastAsia="Book Antiqua" w:hAnsi="Book Antiqua" w:cs="Book Antiqua"/>
          <w:color w:val="000000"/>
        </w:rPr>
        <w:t xml:space="preserve">the </w:t>
      </w:r>
      <w:r>
        <w:rPr>
          <w:rFonts w:ascii="Book Antiqua" w:eastAsia="Book Antiqua" w:hAnsi="Book Antiqua" w:cs="Book Antiqua"/>
          <w:color w:val="000000"/>
        </w:rPr>
        <w:t>stigmata of hemorrhage with no evidence of manageable bleeding. Only one case of diverticular bleeding was classified as active bleeding that could not be managed by endoscopy, and was directly treated by radiological procedures. Two of four patients underwent pre-interventional CT. In patient 1 we performed a triphasic CT scan and found no contrast medium extravasation on the CT, but did observe signs of previous hemorrhage in the colon. Patient 4 also underwent a triphasic CT scan and revealed contrast medium extravasation in the lower gastrointestinal tract as evidence of active bleeding.</w:t>
      </w:r>
    </w:p>
    <w:p w:rsidR="00831F15" w:rsidRDefault="00765A32">
      <w:pPr>
        <w:spacing w:line="360" w:lineRule="auto"/>
        <w:ind w:firstLine="480"/>
        <w:jc w:val="both"/>
      </w:pPr>
      <w:r>
        <w:rPr>
          <w:rFonts w:ascii="Book Antiqua" w:eastAsia="Book Antiqua" w:hAnsi="Book Antiqua" w:cs="Book Antiqua"/>
          <w:color w:val="000000"/>
        </w:rPr>
        <w:t xml:space="preserve">The mean period of time until angiography was 3.5 d. The primary angiography failed to reveal active contrast media extravasation in any patient. In three of four cases </w:t>
      </w:r>
      <w:r>
        <w:rPr>
          <w:rFonts w:ascii="Book Antiqua" w:eastAsia="Book Antiqua" w:hAnsi="Book Antiqua" w:cs="Book Antiqua"/>
          <w:color w:val="000000"/>
        </w:rPr>
        <w:lastRenderedPageBreak/>
        <w:t>(75%), the bleeding was seen after the application of noradrenaline for cardiovascular stabilization (Figure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2</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3). In all cases, microcoils (Tornado® Embolization Coil, Cook Medical) were used for embolization. Superselective embolization failed in one patient; multiple feeding vessels were embolized using a front-door and back-door technique, which resulted in confirmed hemostasis. It should be noted that extended dearterialization caused mesenteric ischemia and necessitated a right-sided hemicolectomy the following day. The mean duration of the hospital stay for patients in the NE population was 18 d.</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caps/>
          <w:color w:val="000000"/>
          <w:u w:val="single"/>
        </w:rPr>
        <w:t>DISCUSSION</w:t>
      </w:r>
    </w:p>
    <w:p w:rsidR="00831F15" w:rsidRDefault="00765A32">
      <w:pPr>
        <w:spacing w:line="360" w:lineRule="auto"/>
        <w:jc w:val="both"/>
      </w:pPr>
      <w:r>
        <w:rPr>
          <w:rFonts w:ascii="Book Antiqua" w:eastAsia="Book Antiqua" w:hAnsi="Book Antiqua" w:cs="Book Antiqua"/>
          <w:color w:val="000000"/>
        </w:rPr>
        <w:t>The fact that NE is able to unmask LGIB in unstable patients has not been reported so far in the published literature. The pharmacological basis is alpha1-induced global vasoconstriction with an increase in peripheral vascular resistance and a resulting increase in systolic and mean arterial blood pressure, provoking a morphologically visible contrast media extravasation.</w:t>
      </w:r>
    </w:p>
    <w:p w:rsidR="00831F15" w:rsidRDefault="00765A32">
      <w:pPr>
        <w:spacing w:line="360" w:lineRule="auto"/>
        <w:ind w:firstLine="480"/>
        <w:jc w:val="both"/>
      </w:pPr>
      <w:r>
        <w:rPr>
          <w:rFonts w:ascii="Book Antiqua" w:eastAsia="Book Antiqua" w:hAnsi="Book Antiqua" w:cs="Book Antiqua"/>
          <w:color w:val="000000"/>
        </w:rPr>
        <w:t>Our case series must be viewed in the context of other scientific investigations on bleeding site provocation in patients with GIB, using established endoscopic or angiographic procedures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Permissive hypotension under sedation is a common phenomenon in patients with GIB and hemorrhagic shock. These conditions are usually treated effectively by intravenous volume substitution and intravenous NE. In our analysis, this treatment disclosed the source of bleeding in patient 1.</w:t>
      </w:r>
    </w:p>
    <w:p w:rsidR="00831F15" w:rsidRDefault="00765A32">
      <w:pPr>
        <w:spacing w:line="360" w:lineRule="auto"/>
        <w:ind w:firstLine="480"/>
        <w:jc w:val="both"/>
      </w:pPr>
      <w:r>
        <w:rPr>
          <w:rFonts w:ascii="Book Antiqua" w:eastAsia="Book Antiqua" w:hAnsi="Book Antiqua" w:cs="Book Antiqua"/>
          <w:color w:val="000000"/>
        </w:rPr>
        <w:t>The bleeding site is rarely detected by endoscopy, especially in patients with LGIB</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Previously, bleeding provocation procedures were usually performed in conjunction with an intervention in the coagulation system</w:t>
      </w:r>
      <w:r>
        <w:rPr>
          <w:rFonts w:ascii="Book Antiqua" w:eastAsia="Book Antiqua" w:hAnsi="Book Antiqua" w:cs="Book Antiqua"/>
          <w:color w:val="000000"/>
          <w:szCs w:val="36"/>
          <w:vertAlign w:val="superscript"/>
        </w:rPr>
        <w:t>[8,9,11,13]</w:t>
      </w:r>
      <w:r>
        <w:rPr>
          <w:rFonts w:ascii="Book Antiqua" w:eastAsia="Book Antiqua" w:hAnsi="Book Antiqua" w:cs="Book Antiqua"/>
          <w:color w:val="000000"/>
        </w:rPr>
        <w:t>. Although safe and uncomplicated provocation has been reported in all publications, we believe that the use of an anticoagulant as provocation in patients with GIB is a critical measure and is associated with a potential risk of bleeding complications.</w:t>
      </w:r>
    </w:p>
    <w:p w:rsidR="00831F15" w:rsidRDefault="00765A32">
      <w:pPr>
        <w:spacing w:line="360" w:lineRule="auto"/>
        <w:ind w:firstLine="480"/>
        <w:jc w:val="both"/>
      </w:pPr>
      <w:r>
        <w:rPr>
          <w:rFonts w:ascii="Book Antiqua" w:eastAsia="Book Antiqua" w:hAnsi="Book Antiqua" w:cs="Book Antiqua"/>
          <w:color w:val="000000"/>
        </w:rPr>
        <w:t xml:space="preserve">All patients were in a state of hemorrhagic shock and had to be treated in an intensive care unit. Blood pressure was measured invasively. The shock index was </w:t>
      </w:r>
      <w:r>
        <w:rPr>
          <w:rFonts w:ascii="Book Antiqua" w:eastAsia="Book Antiqua" w:hAnsi="Book Antiqua" w:cs="Book Antiqua"/>
          <w:color w:val="000000"/>
        </w:rPr>
        <w:lastRenderedPageBreak/>
        <w:t>elevated in 3/4 patients. A previously undetectable extravasation appeared in three of four cases after the administration of a cumulative dose of NE. Two of three patients had no complications after embolization. Nevertheless, the use of NE requires thorough knowledge of its pharmacological properties, especially in unstable patients. NE has a number of potential side effects, such as dizziness, headache, angina, ischemia, necrosis, and vasospasm</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Vasospasms occurred in one of our cases (Figure 3).</w:t>
      </w:r>
    </w:p>
    <w:p w:rsidR="00831F15" w:rsidRDefault="00765A32">
      <w:pPr>
        <w:spacing w:line="360" w:lineRule="auto"/>
        <w:ind w:firstLine="480"/>
        <w:jc w:val="both"/>
      </w:pPr>
      <w:r>
        <w:rPr>
          <w:rFonts w:ascii="Book Antiqua" w:eastAsia="Book Antiqua" w:hAnsi="Book Antiqua" w:cs="Book Antiqua"/>
          <w:color w:val="000000"/>
        </w:rPr>
        <w:t>In view of the high re-bleeding rates reported under NE, its use as a means of provocation calls for further investigation</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Other measures, such as the administration of at least three erythrocyte concentrates, may also improve the detection of bleeding</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However, transfusions with concentrates are known to cause side effects, and contrast extravasation after transfusion takes longer than it does after the administration of NE. Liang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used an intra-arterial epinephrine bolus with a small dose of vasopressin to induce vasospasm in the intra-arterial treatment of acute LGIB. The technical success rate in 21 procedures (16 patients) was 100%.</w:t>
      </w:r>
    </w:p>
    <w:p w:rsidR="00831F15" w:rsidRDefault="00765A32">
      <w:pPr>
        <w:spacing w:line="360" w:lineRule="auto"/>
        <w:ind w:firstLine="480"/>
        <w:jc w:val="both"/>
      </w:pPr>
      <w:r>
        <w:rPr>
          <w:rFonts w:ascii="Book Antiqua" w:eastAsia="Book Antiqua" w:hAnsi="Book Antiqua" w:cs="Book Antiqua"/>
          <w:color w:val="000000"/>
        </w:rPr>
        <w:t>Bowel ischemia is a complication of embolization. In retrospective analyses, 10% of patients who underwent treatment for LGIB required surgical intervention 24 h after the procedure. Long-term survival rates were 70.6% (1 year), 56.6% (3 years) and 50.8% (5 years)</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This complication has </w:t>
      </w:r>
      <w:r w:rsidR="002B0CA2">
        <w:rPr>
          <w:rFonts w:ascii="Book Antiqua" w:eastAsia="Book Antiqua" w:hAnsi="Book Antiqua" w:cs="Book Antiqua"/>
          <w:color w:val="000000"/>
        </w:rPr>
        <w:t xml:space="preserve">also </w:t>
      </w:r>
      <w:r>
        <w:rPr>
          <w:rFonts w:ascii="Book Antiqua" w:eastAsia="Book Antiqua" w:hAnsi="Book Antiqua" w:cs="Book Antiqua"/>
          <w:color w:val="000000"/>
        </w:rPr>
        <w:t>been reported in other studies</w:t>
      </w:r>
      <w:r>
        <w:rPr>
          <w:rFonts w:ascii="Book Antiqua" w:eastAsia="Book Antiqua" w:hAnsi="Book Antiqua" w:cs="Book Antiqua"/>
          <w:color w:val="000000"/>
          <w:szCs w:val="36"/>
          <w:vertAlign w:val="superscript"/>
        </w:rPr>
        <w:t>[23-25]</w:t>
      </w:r>
      <w:r>
        <w:rPr>
          <w:rFonts w:ascii="Book Antiqua" w:eastAsia="Book Antiqua" w:hAnsi="Book Antiqua" w:cs="Book Antiqua"/>
          <w:color w:val="000000"/>
        </w:rPr>
        <w:t>. We believe that the case of intestinal ischemia and subsequent hemicolectomy in the present study was not caused by provocation but by unsuccessful superselective embolization. However, this notion cannot be proved conclusively. Bowel ischemia may also have been induced by the administration of NE, which was a clinical necessity.</w:t>
      </w:r>
    </w:p>
    <w:p w:rsidR="00831F15" w:rsidRDefault="00765A32">
      <w:pPr>
        <w:spacing w:line="360" w:lineRule="auto"/>
        <w:ind w:firstLine="480"/>
        <w:jc w:val="both"/>
      </w:pPr>
      <w:r>
        <w:rPr>
          <w:rFonts w:ascii="Book Antiqua" w:eastAsia="Book Antiqua" w:hAnsi="Book Antiqua" w:cs="Book Antiqua"/>
          <w:color w:val="000000"/>
        </w:rPr>
        <w:t>In view of this ischemic complication, patients with LGIB who have received interventional radiological treatment with provocation must be monitored closely in terms of laboratory parameters as well as follow-up endoscopies, although some authors do not advocate routine colonoscopy after angiography</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The need for a standard follow-up colonoscopy and its ideal timing must be investigated further.</w:t>
      </w:r>
    </w:p>
    <w:p w:rsidR="00831F15" w:rsidRDefault="00765A32">
      <w:pPr>
        <w:spacing w:line="360" w:lineRule="auto"/>
        <w:ind w:firstLineChars="200" w:firstLine="480"/>
        <w:jc w:val="both"/>
      </w:pPr>
      <w:r>
        <w:rPr>
          <w:rFonts w:ascii="Book Antiqua" w:eastAsia="Book Antiqua" w:hAnsi="Book Antiqua" w:cs="Book Antiqua"/>
          <w:color w:val="000000"/>
        </w:rPr>
        <w:t xml:space="preserve">We are aware of the crucial importance of patients being monitored by qualified intensive care specialists, including the administration of fluids, as well as the need </w:t>
      </w:r>
      <w:r w:rsidR="002B0CA2">
        <w:rPr>
          <w:rFonts w:ascii="Book Antiqua" w:eastAsia="Book Antiqua" w:hAnsi="Book Antiqua" w:cs="Book Antiqua"/>
          <w:color w:val="000000"/>
        </w:rPr>
        <w:t>to</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monitor other organ functions such as the kidneys, bowel and extremities by specialists and experienced physicians. In the future it may be meaningful to perform an angiography at the time when NE is administered, in order to identify an accidentally provoked contrast media extravasation. In the present investigation, NE was administered for the purpose of cardiovascular stabilization and the extravasation of contrast medium was a positive additional effect.</w:t>
      </w:r>
    </w:p>
    <w:p w:rsidR="00831F15" w:rsidRDefault="00765A32">
      <w:pPr>
        <w:spacing w:line="360" w:lineRule="auto"/>
        <w:ind w:firstLine="480"/>
        <w:jc w:val="both"/>
      </w:pPr>
      <w:r>
        <w:rPr>
          <w:rFonts w:ascii="Book Antiqua" w:eastAsia="Book Antiqua" w:hAnsi="Book Antiqua" w:cs="Book Antiqua"/>
          <w:color w:val="000000"/>
        </w:rPr>
        <w:t xml:space="preserve">Limitations: This was a retrospective investigation and was accompanied by the known difficulties incumbent upon a study of this nature. If further investigations show that the suggested approach might be successful, the outcomes will have to be validated prospectively under controlled conditions. Furthermore, the data were not obtained for the purpose of the study and data collection may have been subject to structural inaccuracies. NE is a highly potent substance and should only be used by experienced clinicians. In one of our cases, the complication of bowel ischemia may have been an effect of NE. Further prospective studies </w:t>
      </w:r>
      <w:r w:rsidR="003A7E2F">
        <w:rPr>
          <w:rFonts w:ascii="Book Antiqua" w:eastAsia="Book Antiqua" w:hAnsi="Book Antiqua" w:cs="Book Antiqua"/>
          <w:color w:val="000000"/>
        </w:rPr>
        <w:t>are needed</w:t>
      </w:r>
      <w:r>
        <w:rPr>
          <w:rFonts w:ascii="Book Antiqua" w:eastAsia="Book Antiqua" w:hAnsi="Book Antiqua" w:cs="Book Antiqua"/>
          <w:color w:val="000000"/>
        </w:rPr>
        <w:t xml:space="preserve"> to address this problem. The limitations of the previously published study</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also apply. Many crucial points such as the fluctuating nature of </w:t>
      </w:r>
      <w:r w:rsidR="003A7E2F">
        <w:rPr>
          <w:rFonts w:ascii="Book Antiqua" w:eastAsia="Book Antiqua" w:hAnsi="Book Antiqua" w:cs="Book Antiqua"/>
          <w:color w:val="000000"/>
        </w:rPr>
        <w:t>GIB</w:t>
      </w:r>
      <w:r>
        <w:rPr>
          <w:rFonts w:ascii="Book Antiqua" w:eastAsia="Book Antiqua" w:hAnsi="Book Antiqua" w:cs="Book Antiqua"/>
          <w:color w:val="000000"/>
        </w:rPr>
        <w:t xml:space="preserve">, the time point of endoscopy, the number of endoscopies to be performed, the role of CT diagnosis, and the optimal time point of angiography have not </w:t>
      </w:r>
      <w:r w:rsidR="003A7E2F">
        <w:rPr>
          <w:rFonts w:ascii="Book Antiqua" w:eastAsia="Book Antiqua" w:hAnsi="Book Antiqua" w:cs="Book Antiqua"/>
          <w:color w:val="000000"/>
        </w:rPr>
        <w:t xml:space="preserve">yet </w:t>
      </w:r>
      <w:r>
        <w:rPr>
          <w:rFonts w:ascii="Book Antiqua" w:eastAsia="Book Antiqua" w:hAnsi="Book Antiqua" w:cs="Book Antiqua"/>
          <w:color w:val="000000"/>
        </w:rPr>
        <w:t>been clearly specified, and must be clarified in future investigations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caps/>
          <w:color w:val="000000"/>
          <w:u w:val="single"/>
        </w:rPr>
        <w:t>CONCLUSION</w:t>
      </w:r>
    </w:p>
    <w:p w:rsidR="00831F15" w:rsidRDefault="00765A32">
      <w:pPr>
        <w:spacing w:line="360" w:lineRule="auto"/>
        <w:jc w:val="both"/>
      </w:pPr>
      <w:r>
        <w:rPr>
          <w:rFonts w:ascii="Book Antiqua" w:eastAsia="Book Antiqua" w:hAnsi="Book Antiqua" w:cs="Book Antiqua"/>
          <w:color w:val="000000"/>
        </w:rPr>
        <w:t xml:space="preserve">In summary, bleeding was discovered by the administration of NE in three of four patients with LGIB. NE was needed in all cases as a means of cardiovascular support. </w:t>
      </w:r>
    </w:p>
    <w:p w:rsidR="00831F15" w:rsidRDefault="00765A32">
      <w:pPr>
        <w:spacing w:line="360" w:lineRule="auto"/>
        <w:ind w:firstLine="480"/>
        <w:jc w:val="both"/>
        <w:rPr>
          <w:rFonts w:ascii="Book Antiqua" w:eastAsia="宋体" w:hAnsi="Book Antiqua" w:cs="Book Antiqua"/>
          <w:color w:val="000000"/>
          <w:lang w:eastAsia="zh-CN"/>
        </w:rPr>
      </w:pPr>
      <w:r>
        <w:rPr>
          <w:rFonts w:ascii="Book Antiqua" w:eastAsia="Book Antiqua" w:hAnsi="Book Antiqua" w:cs="Book Antiqua"/>
          <w:color w:val="000000"/>
        </w:rPr>
        <w:t xml:space="preserve">Future prospective studies should address the usefulness of inducing blood pressure peaks in patients on NE treatment during angiography in order to disclose occult gastrointestinal bleeding. It may be assumed that this method, when used in eligible patients, may disclose bleeding successfully and help to achieve hemostasis by angiography. However, this </w:t>
      </w:r>
      <w:r w:rsidR="003A7E2F">
        <w:rPr>
          <w:rFonts w:ascii="Book Antiqua" w:eastAsia="Book Antiqua" w:hAnsi="Book Antiqua" w:cs="Book Antiqua"/>
          <w:color w:val="000000"/>
        </w:rPr>
        <w:t>assumption should</w:t>
      </w:r>
      <w:r>
        <w:rPr>
          <w:rFonts w:ascii="Book Antiqua" w:eastAsia="Book Antiqua" w:hAnsi="Book Antiqua" w:cs="Book Antiqua"/>
          <w:color w:val="000000"/>
        </w:rPr>
        <w:t xml:space="preserve"> be confirmed in prospective randomized multicenter studies</w:t>
      </w:r>
      <w:r>
        <w:rPr>
          <w:rFonts w:ascii="Book Antiqua" w:eastAsia="宋体" w:hAnsi="Book Antiqua" w:cs="Book Antiqua"/>
          <w:color w:val="000000"/>
          <w:lang w:eastAsia="zh-CN"/>
        </w:rPr>
        <w:t>.</w:t>
      </w:r>
    </w:p>
    <w:p w:rsidR="00831F15" w:rsidRDefault="00831F15">
      <w:pPr>
        <w:spacing w:line="360" w:lineRule="auto"/>
        <w:jc w:val="both"/>
        <w:rPr>
          <w:rFonts w:ascii="Book Antiqua" w:eastAsia="宋体" w:hAnsi="Book Antiqua" w:cs="Book Antiqua"/>
          <w:color w:val="000000"/>
          <w:lang w:eastAsia="zh-CN"/>
        </w:rPr>
      </w:pPr>
    </w:p>
    <w:p w:rsidR="00831F15" w:rsidRDefault="00765A32">
      <w:pPr>
        <w:spacing w:line="360" w:lineRule="auto"/>
        <w:jc w:val="both"/>
      </w:pPr>
      <w:r>
        <w:rPr>
          <w:rFonts w:ascii="Book Antiqua" w:eastAsia="Book Antiqua" w:hAnsi="Book Antiqua" w:cs="Book Antiqua"/>
          <w:b/>
          <w:caps/>
          <w:color w:val="000000"/>
          <w:u w:val="single"/>
        </w:rPr>
        <w:lastRenderedPageBreak/>
        <w:t>ARTICLE HIGHLIGHTS</w:t>
      </w:r>
    </w:p>
    <w:p w:rsidR="00831F15" w:rsidRDefault="00765A32">
      <w:pPr>
        <w:spacing w:line="360" w:lineRule="auto"/>
        <w:jc w:val="both"/>
      </w:pPr>
      <w:r>
        <w:rPr>
          <w:rFonts w:ascii="Book Antiqua" w:eastAsia="Book Antiqua" w:hAnsi="Book Antiqua" w:cs="Book Antiqua"/>
          <w:b/>
          <w:i/>
          <w:color w:val="000000"/>
        </w:rPr>
        <w:t>Research background</w:t>
      </w:r>
    </w:p>
    <w:p w:rsidR="00831F15" w:rsidRDefault="00765A32">
      <w:pPr>
        <w:spacing w:line="360" w:lineRule="auto"/>
        <w:jc w:val="both"/>
      </w:pPr>
      <w:r>
        <w:rPr>
          <w:rFonts w:ascii="Book Antiqua" w:eastAsia="Book Antiqua" w:hAnsi="Book Antiqua" w:cs="Book Antiqua"/>
          <w:color w:val="000000"/>
        </w:rPr>
        <w:t>Gastrointestinal endoscopy is the undisputed method of choice for achieving hemostasis in the gastrointestinal tract. Provocative angiography has been reported to help in the detection of elusive bleeding.</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i/>
          <w:color w:val="000000"/>
        </w:rPr>
        <w:t>Research motivation</w:t>
      </w:r>
    </w:p>
    <w:p w:rsidR="00831F15" w:rsidRDefault="00765A32">
      <w:pPr>
        <w:spacing w:line="360" w:lineRule="auto"/>
        <w:jc w:val="both"/>
      </w:pPr>
      <w:r>
        <w:rPr>
          <w:rFonts w:ascii="Book Antiqua" w:eastAsia="Book Antiqua" w:hAnsi="Book Antiqua" w:cs="Book Antiqua"/>
          <w:color w:val="000000"/>
        </w:rPr>
        <w:t xml:space="preserve">We discovered contrast extravasation </w:t>
      </w:r>
      <w:r w:rsidR="003A7E2F">
        <w:rPr>
          <w:rFonts w:ascii="Book Antiqua" w:eastAsia="Book Antiqua" w:hAnsi="Book Antiqua" w:cs="Book Antiqua"/>
          <w:color w:val="000000"/>
        </w:rPr>
        <w:t>following</w:t>
      </w:r>
      <w:r>
        <w:rPr>
          <w:rFonts w:ascii="Book Antiqua" w:eastAsia="Book Antiqua" w:hAnsi="Book Antiqua" w:cs="Book Antiqua"/>
          <w:color w:val="000000"/>
        </w:rPr>
        <w:t xml:space="preserve"> the application of norepinephrine (NE) in angiographic procedures. Our purpose was to investigate the detection of masked bleeding during NE therapy.</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i/>
          <w:color w:val="000000"/>
        </w:rPr>
        <w:t>Research objectives</w:t>
      </w:r>
    </w:p>
    <w:p w:rsidR="00831F15" w:rsidRDefault="00765A32">
      <w:pPr>
        <w:spacing w:line="360" w:lineRule="auto"/>
        <w:jc w:val="both"/>
      </w:pPr>
      <w:r>
        <w:rPr>
          <w:rFonts w:ascii="Book Antiqua" w:eastAsia="Book Antiqua" w:hAnsi="Book Antiqua" w:cs="Book Antiqua"/>
          <w:color w:val="000000"/>
        </w:rPr>
        <w:t xml:space="preserve">The aim was to describe the procedure for the detection of elusive bleeding under the administration of NE and intensive care therapy. </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i/>
          <w:color w:val="000000"/>
        </w:rPr>
        <w:t>Research methods</w:t>
      </w:r>
    </w:p>
    <w:p w:rsidR="00831F15" w:rsidRDefault="00765A32">
      <w:pPr>
        <w:spacing w:line="360" w:lineRule="auto"/>
        <w:jc w:val="both"/>
      </w:pPr>
      <w:r>
        <w:rPr>
          <w:rFonts w:ascii="Book Antiqua" w:eastAsia="Book Antiqua" w:hAnsi="Book Antiqua" w:cs="Book Antiqua"/>
          <w:color w:val="000000"/>
        </w:rPr>
        <w:t xml:space="preserve">We performed a retrospective analysis of 41 patients with lower gastrointestinal tract </w:t>
      </w:r>
      <w:r w:rsidR="003A7E2F">
        <w:rPr>
          <w:rFonts w:ascii="Book Antiqua" w:eastAsia="Book Antiqua" w:hAnsi="Book Antiqua" w:cs="Book Antiqua"/>
          <w:color w:val="000000"/>
        </w:rPr>
        <w:t xml:space="preserve">bleeding </w:t>
      </w:r>
      <w:r>
        <w:rPr>
          <w:rFonts w:ascii="Book Antiqua" w:eastAsia="Book Antiqua" w:hAnsi="Book Antiqua" w:cs="Book Antiqua"/>
          <w:color w:val="000000"/>
        </w:rPr>
        <w:t>treated by radiological procedures. Four patients received NE during angiography.</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i/>
          <w:color w:val="000000"/>
        </w:rPr>
        <w:t>Research results</w:t>
      </w:r>
    </w:p>
    <w:p w:rsidR="00831F15" w:rsidRDefault="00765A32">
      <w:pPr>
        <w:spacing w:line="360" w:lineRule="auto"/>
        <w:jc w:val="both"/>
      </w:pPr>
      <w:r>
        <w:rPr>
          <w:rFonts w:ascii="Book Antiqua" w:eastAsia="Book Antiqua" w:hAnsi="Book Antiqua" w:cs="Book Antiqua"/>
          <w:color w:val="000000"/>
        </w:rPr>
        <w:t>A previously undetected bleed was found in three patients. The bleeding was embolized without complications in two of four patients. In one patient we observed no bleeding after the administration of NE. One patient experienced bowel ischemia and had to be treated surgically.</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i/>
          <w:color w:val="000000"/>
        </w:rPr>
        <w:t>Research conclusions</w:t>
      </w:r>
    </w:p>
    <w:p w:rsidR="00831F15" w:rsidRDefault="00765A32">
      <w:pPr>
        <w:spacing w:line="360" w:lineRule="auto"/>
        <w:jc w:val="both"/>
      </w:pPr>
      <w:r>
        <w:rPr>
          <w:rFonts w:ascii="Book Antiqua" w:eastAsia="Book Antiqua" w:hAnsi="Book Antiqua" w:cs="Book Antiqua"/>
          <w:color w:val="000000"/>
        </w:rPr>
        <w:t>Bleeding was discovered in three of four cases. No complications were observed in two of three cases of embolization.</w:t>
      </w:r>
      <w:r>
        <w:rPr>
          <w:rStyle w:val="a7"/>
          <w:rFonts w:ascii="Book Antiqua" w:eastAsia="Book Antiqua" w:hAnsi="Book Antiqua" w:cs="Book Antiqua"/>
          <w:color w:val="000000"/>
        </w:rPr>
        <w:t xml:space="preserve"> </w:t>
      </w:r>
      <w:r>
        <w:rPr>
          <w:rFonts w:ascii="Book Antiqua" w:eastAsia="Book Antiqua" w:hAnsi="Book Antiqua" w:cs="Book Antiqua"/>
          <w:color w:val="000000"/>
        </w:rPr>
        <w:t xml:space="preserve">Our results suggest that the use of NE may have the </w:t>
      </w:r>
      <w:r>
        <w:rPr>
          <w:rFonts w:ascii="Book Antiqua" w:eastAsia="Book Antiqua" w:hAnsi="Book Antiqua" w:cs="Book Antiqua"/>
          <w:color w:val="000000"/>
        </w:rPr>
        <w:lastRenderedPageBreak/>
        <w:t>potential to improve the angiographic therapy of lower gastrointestinal bleeding in critically ill patients.</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i/>
          <w:color w:val="000000"/>
        </w:rPr>
        <w:t>Research perspectives</w:t>
      </w:r>
    </w:p>
    <w:p w:rsidR="00831F15" w:rsidRDefault="00765A32">
      <w:pPr>
        <w:spacing w:line="360" w:lineRule="auto"/>
        <w:jc w:val="both"/>
      </w:pPr>
      <w:r>
        <w:rPr>
          <w:rFonts w:ascii="Book Antiqua" w:eastAsia="Book Antiqua" w:hAnsi="Book Antiqua" w:cs="Book Antiqua"/>
          <w:color w:val="000000"/>
        </w:rPr>
        <w:t xml:space="preserve">Future studies should be focused on a prospective validation of the procedures described here but </w:t>
      </w:r>
      <w:r w:rsidR="003A7E2F">
        <w:rPr>
          <w:rFonts w:ascii="Book Antiqua" w:eastAsia="Book Antiqua" w:hAnsi="Book Antiqua" w:cs="Book Antiqua"/>
          <w:color w:val="000000"/>
        </w:rPr>
        <w:t xml:space="preserve">with a </w:t>
      </w:r>
      <w:r>
        <w:rPr>
          <w:rFonts w:ascii="Book Antiqua" w:eastAsia="Book Antiqua" w:hAnsi="Book Antiqua" w:cs="Book Antiqua"/>
          <w:color w:val="000000"/>
        </w:rPr>
        <w:t>larger number of patients.</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color w:val="000000"/>
        </w:rPr>
        <w:t>REFERENCES</w:t>
      </w:r>
    </w:p>
    <w:p w:rsidR="00831F15" w:rsidRDefault="00765A3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Cook DJ</w:t>
      </w:r>
      <w:r>
        <w:rPr>
          <w:rFonts w:ascii="Book Antiqua" w:eastAsia="Book Antiqua" w:hAnsi="Book Antiqua" w:cs="Book Antiqua"/>
          <w:color w:val="000000"/>
        </w:rPr>
        <w:t xml:space="preserve">, Guyatt GH, Salena BJ, Laine LA. Endoscopic therapy for acute nonvariceal upper gastrointestinal hemorrhage: a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102</w:t>
      </w:r>
      <w:r>
        <w:rPr>
          <w:rFonts w:ascii="Book Antiqua" w:eastAsia="Book Antiqua" w:hAnsi="Book Antiqua" w:cs="Book Antiqua"/>
          <w:color w:val="000000"/>
        </w:rPr>
        <w:t>: 139-148 [PMID: 1530782 DOI: 10.1016/0016-5085(92)91793-4]</w:t>
      </w:r>
    </w:p>
    <w:p w:rsidR="00831F15" w:rsidRDefault="00765A3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van Leerdam ME</w:t>
      </w:r>
      <w:r>
        <w:rPr>
          <w:rFonts w:ascii="Book Antiqua" w:eastAsia="Book Antiqua" w:hAnsi="Book Antiqua" w:cs="Book Antiqua"/>
          <w:color w:val="000000"/>
        </w:rPr>
        <w:t xml:space="preserve">. Epidemiology of acute upper gastrointestinal bleeding.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209-224 [PMID: 18346679 DOI: 10.1016/j.bpg.2007.10.011]</w:t>
      </w:r>
    </w:p>
    <w:p w:rsidR="00831F15" w:rsidRDefault="00765A3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Vernava AM 3rd</w:t>
      </w:r>
      <w:r>
        <w:rPr>
          <w:rFonts w:ascii="Book Antiqua" w:eastAsia="Book Antiqua" w:hAnsi="Book Antiqua" w:cs="Book Antiqua"/>
          <w:color w:val="000000"/>
        </w:rPr>
        <w:t xml:space="preserve">, Moore BA, Longo WE, Johnson FE. Lower gastrointestinal bleeding.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1997; </w:t>
      </w:r>
      <w:r>
        <w:rPr>
          <w:rFonts w:ascii="Book Antiqua" w:eastAsia="Book Antiqua" w:hAnsi="Book Antiqua" w:cs="Book Antiqua"/>
          <w:b/>
          <w:bCs/>
          <w:color w:val="000000"/>
        </w:rPr>
        <w:t>40</w:t>
      </w:r>
      <w:r>
        <w:rPr>
          <w:rFonts w:ascii="Book Antiqua" w:eastAsia="Book Antiqua" w:hAnsi="Book Antiqua" w:cs="Book Antiqua"/>
          <w:color w:val="000000"/>
        </w:rPr>
        <w:t>: 846-858 [PMID: 9221865 DOI: 10.1007/BF02055445]</w:t>
      </w:r>
    </w:p>
    <w:p w:rsidR="00831F15" w:rsidRDefault="00765A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Longstreth GF</w:t>
      </w:r>
      <w:r>
        <w:rPr>
          <w:rFonts w:ascii="Book Antiqua" w:eastAsia="Book Antiqua" w:hAnsi="Book Antiqua" w:cs="Book Antiqua"/>
          <w:color w:val="000000"/>
        </w:rPr>
        <w:t xml:space="preserve">. Epidemiology and outcome of patients hospitalized with acute lower gastrointestinal hemorrhage: a population-based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419-424 [PMID: 9068461]</w:t>
      </w:r>
    </w:p>
    <w:p w:rsidR="00831F15" w:rsidRDefault="00765A3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Yamada A</w:t>
      </w:r>
      <w:r>
        <w:rPr>
          <w:rFonts w:ascii="Book Antiqua" w:eastAsia="Book Antiqua" w:hAnsi="Book Antiqua" w:cs="Book Antiqua"/>
          <w:color w:val="000000"/>
        </w:rPr>
        <w:t xml:space="preserve">, Niikura R, Yoshida S, Hirata Y, Koike K. Endoscopic management of colonic diverticular bleeding.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720-725 [PMID: 26258405 DOI: 10.1111/den.12534]</w:t>
      </w:r>
    </w:p>
    <w:p w:rsidR="00831F15" w:rsidRDefault="00765A3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Werner DJ</w:t>
      </w:r>
      <w:r>
        <w:rPr>
          <w:rFonts w:ascii="Book Antiqua" w:eastAsia="Book Antiqua" w:hAnsi="Book Antiqua" w:cs="Book Antiqua"/>
          <w:color w:val="000000"/>
        </w:rPr>
        <w:t xml:space="preserve">, Baar T, Kiesslich R, Wenzel N, Abusalim N, Tresch A, Rey JW. Endoscopic hemostasis makes the difference: Angiographic treatment in patients with lower gastrointestinal bleeding.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221-232 [PMID: 34326943 DOI: 10.4253/wjge.v13.i7.221]</w:t>
      </w:r>
    </w:p>
    <w:p w:rsidR="00831F15" w:rsidRDefault="00765A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ASGE </w:t>
      </w:r>
      <w:r w:rsidR="0045779F" w:rsidRPr="0045779F">
        <w:rPr>
          <w:rFonts w:ascii="Book Antiqua" w:eastAsia="Book Antiqua" w:hAnsi="Book Antiqua" w:cs="Book Antiqua"/>
          <w:b/>
          <w:bCs/>
          <w:color w:val="000000"/>
        </w:rPr>
        <w:t>Technology Committee</w:t>
      </w:r>
      <w:r>
        <w:rPr>
          <w:rFonts w:ascii="Book Antiqua" w:eastAsia="Book Antiqua" w:hAnsi="Book Antiqua" w:cs="Book Antiqua"/>
          <w:color w:val="000000"/>
        </w:rPr>
        <w:t xml:space="preserve">, DiSario JA, Petersen BT, Tierney WM, Adler DG, Chand B, Conway JD, Coffie JM, Mishkin DS, Shah RJ, Somogyi L, Wong Kee Song LM. Enteroscopes.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872-880 [PMID: 17904135 DOI: 10.1016/j.gie.2007.07.032]</w:t>
      </w:r>
    </w:p>
    <w:p w:rsidR="00831F15" w:rsidRDefault="00765A32">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Bloomfeld RS</w:t>
      </w:r>
      <w:r>
        <w:rPr>
          <w:rFonts w:ascii="Book Antiqua" w:eastAsia="Book Antiqua" w:hAnsi="Book Antiqua" w:cs="Book Antiqua"/>
          <w:color w:val="000000"/>
        </w:rPr>
        <w:t xml:space="preserve">, Smith TP, Schneider AM, Rockey DC. Provocative angiography in patients with gastrointestinal hemorrhage of obscure origin.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2807-2812 [PMID: 11051352 DOI: 10.1111/j.1572-0241.2000.03191.x]</w:t>
      </w:r>
    </w:p>
    <w:p w:rsidR="00831F15" w:rsidRDefault="00765A3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Kim CY</w:t>
      </w:r>
      <w:r>
        <w:rPr>
          <w:rFonts w:ascii="Book Antiqua" w:eastAsia="Book Antiqua" w:hAnsi="Book Antiqua" w:cs="Book Antiqua"/>
          <w:color w:val="000000"/>
        </w:rPr>
        <w:t>, Suhocki PV, Miller MJ Jr, Khan M, Janus G, Smith TP. Provocative mesenteric angiography for lower gastrointestinal hemorrhage: results from a single-institution study. </w:t>
      </w:r>
      <w:r>
        <w:rPr>
          <w:rFonts w:ascii="Book Antiqua" w:eastAsia="Book Antiqua" w:hAnsi="Book Antiqua" w:cs="Book Antiqua"/>
          <w:i/>
          <w:iCs/>
          <w:color w:val="000000"/>
        </w:rPr>
        <w:t>J Vasc Interv Radiol</w:t>
      </w:r>
      <w:r>
        <w:rPr>
          <w:rFonts w:ascii="Book Antiqua" w:eastAsia="Book Antiqua" w:hAnsi="Book Antiqua" w:cs="Book Antiqua"/>
          <w:color w:val="000000"/>
        </w:rPr>
        <w:t> 2010; </w:t>
      </w:r>
      <w:r>
        <w:rPr>
          <w:rFonts w:ascii="Book Antiqua" w:eastAsia="Book Antiqua" w:hAnsi="Book Antiqua" w:cs="Book Antiqua"/>
          <w:b/>
          <w:bCs/>
          <w:color w:val="000000"/>
        </w:rPr>
        <w:t>21</w:t>
      </w:r>
      <w:r>
        <w:rPr>
          <w:rFonts w:ascii="Book Antiqua" w:eastAsia="Book Antiqua" w:hAnsi="Book Antiqua" w:cs="Book Antiqua"/>
          <w:color w:val="000000"/>
        </w:rPr>
        <w:t>: 477-483 [PMID: 20171902 DOI: 10.1016/j.jvir.2009.11.021]</w:t>
      </w:r>
    </w:p>
    <w:p w:rsidR="00831F15" w:rsidRDefault="00765A3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Malden ES</w:t>
      </w:r>
      <w:r>
        <w:rPr>
          <w:rFonts w:ascii="Book Antiqua" w:eastAsia="Book Antiqua" w:hAnsi="Book Antiqua" w:cs="Book Antiqua"/>
          <w:color w:val="000000"/>
        </w:rPr>
        <w:t xml:space="preserve">, Hicks ME, Royal HD, Aliperti G, Allen BT, Picus D. Recurrent gastrointestinal bleeding: use of thrombolysis with anticoagulation in diagnosis.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207</w:t>
      </w:r>
      <w:r>
        <w:rPr>
          <w:rFonts w:ascii="Book Antiqua" w:eastAsia="Book Antiqua" w:hAnsi="Book Antiqua" w:cs="Book Antiqua"/>
          <w:color w:val="000000"/>
        </w:rPr>
        <w:t>: 147-151 [PMID: 9530310 DOI: 10.1148/radiology.207.1.9530310]</w:t>
      </w:r>
    </w:p>
    <w:p w:rsidR="00831F15" w:rsidRDefault="00765A3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Rösch J</w:t>
      </w:r>
      <w:r>
        <w:rPr>
          <w:rFonts w:ascii="Book Antiqua" w:eastAsia="Book Antiqua" w:hAnsi="Book Antiqua" w:cs="Book Antiqua"/>
          <w:color w:val="000000"/>
        </w:rPr>
        <w:t>, Keller FS, Wawrukiewicz AS, Krippaehne WW, Dotter CT. Pharmacoangiography in the diagnosis of recurrent massive lower gastrointestinal bleeding. </w:t>
      </w:r>
      <w:r>
        <w:rPr>
          <w:rFonts w:ascii="Book Antiqua" w:eastAsia="Book Antiqua" w:hAnsi="Book Antiqua" w:cs="Book Antiqua"/>
          <w:i/>
          <w:iCs/>
          <w:color w:val="000000"/>
        </w:rPr>
        <w:t>Radiology</w:t>
      </w:r>
      <w:r>
        <w:rPr>
          <w:rFonts w:ascii="Book Antiqua" w:eastAsia="Book Antiqua" w:hAnsi="Book Antiqua" w:cs="Book Antiqua"/>
          <w:color w:val="000000"/>
        </w:rPr>
        <w:t> 1982; </w:t>
      </w:r>
      <w:r>
        <w:rPr>
          <w:rFonts w:ascii="Book Antiqua" w:eastAsia="Book Antiqua" w:hAnsi="Book Antiqua" w:cs="Book Antiqua"/>
          <w:b/>
          <w:bCs/>
          <w:color w:val="000000"/>
        </w:rPr>
        <w:t>145</w:t>
      </w:r>
      <w:r>
        <w:rPr>
          <w:rFonts w:ascii="Book Antiqua" w:eastAsia="Book Antiqua" w:hAnsi="Book Antiqua" w:cs="Book Antiqua"/>
          <w:color w:val="000000"/>
        </w:rPr>
        <w:t>: 615-619 [PMID: 6983087 DOI: 10.1148/radiology.145.3.6983087]</w:t>
      </w:r>
    </w:p>
    <w:p w:rsidR="00831F15" w:rsidRDefault="00765A3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Bloomfeld RS</w:t>
      </w:r>
      <w:r>
        <w:rPr>
          <w:rFonts w:ascii="Book Antiqua" w:eastAsia="Book Antiqua" w:hAnsi="Book Antiqua" w:cs="Book Antiqua"/>
          <w:color w:val="000000"/>
        </w:rPr>
        <w:t xml:space="preserve">, Rockey DC, Shetzline MA. Endoscopic therapy of acute diverticular hemorrhage.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2367-2372 [PMID: 11513176 DOI: 10.1111/j.1572-0241.2001.04048.x]</w:t>
      </w:r>
    </w:p>
    <w:p w:rsidR="00831F15" w:rsidRDefault="00765A3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Raines DL</w:t>
      </w:r>
      <w:r>
        <w:rPr>
          <w:rFonts w:ascii="Book Antiqua" w:eastAsia="Book Antiqua" w:hAnsi="Book Antiqua" w:cs="Book Antiqua"/>
          <w:color w:val="000000"/>
        </w:rPr>
        <w:t xml:space="preserve">, Jex KT, Nicaud MJ, Adler DG. Pharmacologic provocation combined with endoscopy in refractory cases of GI bleeding.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112-120 [PMID: 27343413 DOI: 10.1016/j.gie.2016.06.030]</w:t>
      </w:r>
    </w:p>
    <w:p w:rsidR="00831F15" w:rsidRDefault="00765A3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Kokoroskos N</w:t>
      </w:r>
      <w:r>
        <w:rPr>
          <w:rFonts w:ascii="Book Antiqua" w:eastAsia="Book Antiqua" w:hAnsi="Book Antiqua" w:cs="Book Antiqua"/>
          <w:color w:val="000000"/>
        </w:rPr>
        <w:t xml:space="preserve">, Naar L, Peponis T, Martinez M, El Moheb M, El Hechi M, Alser O, Fuentes E, Velmahos G. Provocative Angiography, Followed by Therapeutic Interventions, in the Management of Hard-To-Diagnose Gastrointestinal Bleeding.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2944-2949 [PMID: 32405731 DOI: 10.1007/s00268-020-05545-8]</w:t>
      </w:r>
    </w:p>
    <w:p w:rsidR="00831F15" w:rsidRDefault="00765A3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Gupta B</w:t>
      </w:r>
      <w:r>
        <w:rPr>
          <w:rFonts w:ascii="Book Antiqua" w:eastAsia="Book Antiqua" w:hAnsi="Book Antiqua" w:cs="Book Antiqua"/>
          <w:color w:val="000000"/>
        </w:rPr>
        <w:t xml:space="preserve">, Garg N, Ramachandran R. Vasopressors: Do they have any role in hemorrhagic shock? </w:t>
      </w:r>
      <w:r>
        <w:rPr>
          <w:rFonts w:ascii="Book Antiqua" w:eastAsia="Book Antiqua" w:hAnsi="Book Antiqua" w:cs="Book Antiqua"/>
          <w:i/>
          <w:iCs/>
          <w:color w:val="000000"/>
        </w:rPr>
        <w:t>J Anaesthesiol Clin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3-8 [PMID: 28413267 DOI: 10.4103/0970-9185.202185]</w:t>
      </w:r>
    </w:p>
    <w:p w:rsidR="00831F15" w:rsidRDefault="00765A32">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Meier J</w:t>
      </w:r>
      <w:r>
        <w:rPr>
          <w:rFonts w:ascii="Book Antiqua" w:eastAsia="Book Antiqua" w:hAnsi="Book Antiqua" w:cs="Book Antiqua"/>
          <w:color w:val="000000"/>
        </w:rPr>
        <w:t xml:space="preserve">, Pape A, Loniewska D, Lauscher P, Kertscho H, Zwissler B, Habler O. Norepinephrine increases tolerance to acute anemia.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1484-1492 [PMID: 17452931 DOI: 10.1097/01.CCM.0000265740.62130.1C]</w:t>
      </w:r>
    </w:p>
    <w:p w:rsidR="00831F15" w:rsidRDefault="00765A3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Hoellein L</w:t>
      </w:r>
      <w:r>
        <w:rPr>
          <w:rFonts w:ascii="Book Antiqua" w:eastAsia="Book Antiqua" w:hAnsi="Book Antiqua" w:cs="Book Antiqua"/>
          <w:color w:val="000000"/>
        </w:rPr>
        <w:t xml:space="preserve">, Holzgrabe U. Ficts and facts of epinephrine and norepinephrine stability in injectable solutions. </w:t>
      </w:r>
      <w:r>
        <w:rPr>
          <w:rFonts w:ascii="Book Antiqua" w:eastAsia="Book Antiqua" w:hAnsi="Book Antiqua" w:cs="Book Antiqua"/>
          <w:i/>
          <w:iCs/>
          <w:color w:val="000000"/>
        </w:rPr>
        <w:t>Int J Pharm</w:t>
      </w:r>
      <w:r>
        <w:rPr>
          <w:rFonts w:ascii="Book Antiqua" w:eastAsia="Book Antiqua" w:hAnsi="Book Antiqua" w:cs="Book Antiqua"/>
          <w:color w:val="000000"/>
        </w:rPr>
        <w:t xml:space="preserve"> 2012; </w:t>
      </w:r>
      <w:r>
        <w:rPr>
          <w:rFonts w:ascii="Book Antiqua" w:eastAsia="Book Antiqua" w:hAnsi="Book Antiqua" w:cs="Book Antiqua"/>
          <w:b/>
          <w:bCs/>
          <w:color w:val="000000"/>
        </w:rPr>
        <w:t>434</w:t>
      </w:r>
      <w:r>
        <w:rPr>
          <w:rFonts w:ascii="Book Antiqua" w:eastAsia="Book Antiqua" w:hAnsi="Book Antiqua" w:cs="Book Antiqua"/>
          <w:color w:val="000000"/>
        </w:rPr>
        <w:t>: 468-480 [PMID: 22613065 DOI: 10.1016/j.ijpharm.2012.05.017]</w:t>
      </w:r>
    </w:p>
    <w:p w:rsidR="00831F15" w:rsidRDefault="00765A3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Rey JW</w:t>
      </w:r>
      <w:r>
        <w:rPr>
          <w:rFonts w:ascii="Book Antiqua" w:eastAsia="Book Antiqua" w:hAnsi="Book Antiqua" w:cs="Book Antiqua"/>
          <w:color w:val="000000"/>
        </w:rPr>
        <w:t xml:space="preserve">, Fischbach A, Teubner D, Dieroff M, Heuberger D, Nguyen-Tat M, Manner H, Kiesslich R, Hoffman A. Acute gastrointestinal bleeding - a new approach to clinical and endoscopic management.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483-491 [PMID: 25822855 DOI: 10.1097/MEG.0000000000000343]</w:t>
      </w:r>
    </w:p>
    <w:p w:rsidR="00831F15" w:rsidRDefault="00765A3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Travis AC</w:t>
      </w:r>
      <w:r>
        <w:rPr>
          <w:rFonts w:ascii="Book Antiqua" w:eastAsia="Book Antiqua" w:hAnsi="Book Antiqua" w:cs="Book Antiqua"/>
          <w:color w:val="000000"/>
        </w:rPr>
        <w:t xml:space="preserve">, Wasan SK, Saltzman JR. Model to predict rebleeding following endoscopic therapy for non-variceal upper gastrointestinal hemorrhage.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1505-1510 [PMID: 18823441 DOI: 10.1111/j.1440-1746.2008.05594.x]</w:t>
      </w:r>
    </w:p>
    <w:p w:rsidR="00831F15" w:rsidRDefault="00765A3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Koval G</w:t>
      </w:r>
      <w:r>
        <w:rPr>
          <w:rFonts w:ascii="Book Antiqua" w:eastAsia="Book Antiqua" w:hAnsi="Book Antiqua" w:cs="Book Antiqua"/>
          <w:color w:val="000000"/>
        </w:rPr>
        <w:t xml:space="preserve">, Benner KG, Rösch J, Kozak BE. Aggressive angiographic diagnosis in acute lower gastrointestinal hemorrhage.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1987; </w:t>
      </w:r>
      <w:r>
        <w:rPr>
          <w:rFonts w:ascii="Book Antiqua" w:eastAsia="Book Antiqua" w:hAnsi="Book Antiqua" w:cs="Book Antiqua"/>
          <w:b/>
          <w:bCs/>
          <w:color w:val="000000"/>
        </w:rPr>
        <w:t>32</w:t>
      </w:r>
      <w:r>
        <w:rPr>
          <w:rFonts w:ascii="Book Antiqua" w:eastAsia="Book Antiqua" w:hAnsi="Book Antiqua" w:cs="Book Antiqua"/>
          <w:color w:val="000000"/>
        </w:rPr>
        <w:t>: 248-253 [PMID: 3493124 DOI: 10.1007/BF01297049]</w:t>
      </w:r>
    </w:p>
    <w:p w:rsidR="00831F15" w:rsidRDefault="00765A3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Liang HL</w:t>
      </w:r>
      <w:r>
        <w:rPr>
          <w:rFonts w:ascii="Book Antiqua" w:eastAsia="Book Antiqua" w:hAnsi="Book Antiqua" w:cs="Book Antiqua"/>
          <w:color w:val="000000"/>
        </w:rPr>
        <w:t xml:space="preserve">, Chiang CL, Chen MC, Lin YH, Huang JS, Pan HB. Pharmaco-induced vasospasm therapy for acute lower gastrointestinal bleeding: a preliminary report.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83</w:t>
      </w:r>
      <w:r>
        <w:rPr>
          <w:rFonts w:ascii="Book Antiqua" w:eastAsia="Book Antiqua" w:hAnsi="Book Antiqua" w:cs="Book Antiqua"/>
          <w:color w:val="000000"/>
        </w:rPr>
        <w:t>: 1811-1815 [PMID: 25043985 DOI: 10.1016/j.ejrad.2014.06.032]</w:t>
      </w:r>
    </w:p>
    <w:p w:rsidR="00831F15" w:rsidRDefault="00765A3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Maleux G</w:t>
      </w:r>
      <w:r>
        <w:rPr>
          <w:rFonts w:ascii="Book Antiqua" w:eastAsia="Book Antiqua" w:hAnsi="Book Antiqua" w:cs="Book Antiqua"/>
          <w:color w:val="000000"/>
        </w:rPr>
        <w:t xml:space="preserve">, Roeflaer F, Heye S, Vandersmissen J, Vliegen AS, Demedts I, Wilmer A. Long-term outcome of transcatheter embolotherapy for acute lower gastrointestinal hemorrhage.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2042-2046 [PMID: 19455109 DOI: 10.1038/ajg.2009.186]</w:t>
      </w:r>
    </w:p>
    <w:p w:rsidR="00831F15" w:rsidRDefault="00765A3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Teng HC</w:t>
      </w:r>
      <w:r>
        <w:rPr>
          <w:rFonts w:ascii="Book Antiqua" w:eastAsia="Book Antiqua" w:hAnsi="Book Antiqua" w:cs="Book Antiqua"/>
          <w:color w:val="000000"/>
        </w:rPr>
        <w:t xml:space="preserve">, Liang HL, Lin YH, Huang JS, Chen CY, Lee SC, Pan HB. The efficacy and long-term outcome of microcoil embolotherapy for acute lower gastrointestinal bleeding. </w:t>
      </w:r>
      <w:r>
        <w:rPr>
          <w:rFonts w:ascii="Book Antiqua" w:eastAsia="Book Antiqua" w:hAnsi="Book Antiqua" w:cs="Book Antiqua"/>
          <w:i/>
          <w:iCs/>
          <w:color w:val="000000"/>
        </w:rPr>
        <w:t>Korean J Radiol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259-268 [PMID: 23483780 DOI: 10.3348/kjr.2013.14.2.259]</w:t>
      </w:r>
    </w:p>
    <w:p w:rsidR="00831F15" w:rsidRDefault="00765A3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Mejaddam AY</w:t>
      </w:r>
      <w:r>
        <w:rPr>
          <w:rFonts w:ascii="Book Antiqua" w:eastAsia="Book Antiqua" w:hAnsi="Book Antiqua" w:cs="Book Antiqua"/>
          <w:color w:val="000000"/>
        </w:rPr>
        <w:t xml:space="preserve">, Cropano CM, Kalva S, Walker TG, Imam AM, Velmahos GC, de Moya MA, King DR. Outcomes following "rescue" superselective angioembolization for </w:t>
      </w:r>
      <w:r>
        <w:rPr>
          <w:rFonts w:ascii="Book Antiqua" w:eastAsia="Book Antiqua" w:hAnsi="Book Antiqua" w:cs="Book Antiqua"/>
          <w:color w:val="000000"/>
        </w:rPr>
        <w:lastRenderedPageBreak/>
        <w:t xml:space="preserve">gastrointestinal hemorrhage in hemodynamically unstable patients.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75</w:t>
      </w:r>
      <w:r>
        <w:rPr>
          <w:rFonts w:ascii="Book Antiqua" w:eastAsia="Book Antiqua" w:hAnsi="Book Antiqua" w:cs="Book Antiqua"/>
          <w:color w:val="000000"/>
        </w:rPr>
        <w:t>: 398-403 [PMID: 23928742 DOI: 10.1097/TA.0b013e31829a8b7a]</w:t>
      </w:r>
    </w:p>
    <w:p w:rsidR="00831F15" w:rsidRDefault="00765A32">
      <w:pPr>
        <w:spacing w:line="360" w:lineRule="auto"/>
        <w:jc w:val="both"/>
        <w:sectPr w:rsidR="00831F15">
          <w:footerReference w:type="default" r:id="rId8"/>
          <w:pgSz w:w="12240" w:h="15840"/>
          <w:pgMar w:top="1440" w:right="1440" w:bottom="1440" w:left="1440" w:header="0" w:footer="720" w:gutter="0"/>
          <w:cols w:space="720"/>
          <w:formProt w:val="0"/>
          <w:docGrid w:linePitch="360"/>
        </w:sectPr>
      </w:pPr>
      <w:r>
        <w:rPr>
          <w:rFonts w:ascii="Book Antiqua" w:eastAsia="Book Antiqua" w:hAnsi="Book Antiqua" w:cs="Book Antiqua"/>
          <w:color w:val="000000"/>
        </w:rPr>
        <w:t xml:space="preserve">25 </w:t>
      </w:r>
      <w:r>
        <w:rPr>
          <w:rFonts w:ascii="Book Antiqua" w:eastAsia="Book Antiqua" w:hAnsi="Book Antiqua" w:cs="Book Antiqua"/>
          <w:b/>
          <w:bCs/>
          <w:color w:val="000000"/>
        </w:rPr>
        <w:t>Werner DJ</w:t>
      </w:r>
      <w:r>
        <w:rPr>
          <w:rFonts w:ascii="Book Antiqua" w:eastAsia="Book Antiqua" w:hAnsi="Book Antiqua" w:cs="Book Antiqua"/>
          <w:color w:val="000000"/>
        </w:rPr>
        <w:t xml:space="preserve">, Manner H, Nguyen-Tat M, Kloeckner R, Kiesslich R, Abusalim N, Rey JW. Endoscopic and angiographic management of lower gastrointestinal bleeding: Review of the published literature.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337-342 [PMID: 29774146 DOI: 10.1177/2050640617746299]</w:t>
      </w:r>
    </w:p>
    <w:p w:rsidR="00831F15" w:rsidRDefault="00765A32">
      <w:pPr>
        <w:spacing w:line="360" w:lineRule="auto"/>
        <w:jc w:val="both"/>
      </w:pPr>
      <w:r>
        <w:rPr>
          <w:rFonts w:ascii="Book Antiqua" w:eastAsia="Book Antiqua" w:hAnsi="Book Antiqua" w:cs="Book Antiqua"/>
          <w:b/>
          <w:color w:val="000000"/>
        </w:rPr>
        <w:lastRenderedPageBreak/>
        <w:t>Footnotes</w:t>
      </w:r>
    </w:p>
    <w:p w:rsidR="00831F15" w:rsidRDefault="00765A3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Ethik-Komission </w:t>
      </w:r>
      <w:r w:rsidR="00E35B25">
        <w:rPr>
          <w:rFonts w:ascii="Book Antiqua" w:eastAsia="Book Antiqua" w:hAnsi="Book Antiqua" w:cs="Book Antiqua"/>
          <w:color w:val="000000"/>
        </w:rPr>
        <w:t>b</w:t>
      </w:r>
      <w:r>
        <w:rPr>
          <w:rFonts w:ascii="Book Antiqua" w:eastAsia="Book Antiqua" w:hAnsi="Book Antiqua" w:cs="Book Antiqua"/>
          <w:color w:val="000000"/>
        </w:rPr>
        <w:t xml:space="preserve">ei </w:t>
      </w:r>
      <w:r w:rsidR="00E35B25">
        <w:rPr>
          <w:rFonts w:ascii="Book Antiqua" w:eastAsia="Book Antiqua" w:hAnsi="Book Antiqua" w:cs="Book Antiqua"/>
          <w:color w:val="000000"/>
        </w:rPr>
        <w:t>d</w:t>
      </w:r>
      <w:r>
        <w:rPr>
          <w:rFonts w:ascii="Book Antiqua" w:eastAsia="Book Antiqua" w:hAnsi="Book Antiqua" w:cs="Book Antiqua"/>
          <w:color w:val="000000"/>
        </w:rPr>
        <w:t xml:space="preserve">er Landesärztekammer Hessen Institutional Review Board (Approval No. FF95/2017). </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Patients were not required to give informed consent to the study </w:t>
      </w:r>
      <w:r w:rsidR="004E2F9A">
        <w:rPr>
          <w:rFonts w:ascii="Book Antiqua" w:eastAsia="Book Antiqua" w:hAnsi="Book Antiqua" w:cs="Book Antiqua"/>
          <w:color w:val="000000"/>
        </w:rPr>
        <w:t>as</w:t>
      </w:r>
      <w:r>
        <w:rPr>
          <w:rFonts w:ascii="Book Antiqua" w:eastAsia="Book Antiqua" w:hAnsi="Book Antiqua" w:cs="Book Antiqua"/>
          <w:color w:val="000000"/>
        </w:rPr>
        <w:t xml:space="preserve"> the analysis used anonymous clinical data that were obtained after each patient agreed to treatment by written consent.</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they have no conflicts of interest.</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If there is a need, you can </w:t>
      </w:r>
      <w:r w:rsidR="004E2F9A">
        <w:rPr>
          <w:rFonts w:ascii="Book Antiqua" w:eastAsia="Book Antiqua" w:hAnsi="Book Antiqua" w:cs="Book Antiqua"/>
          <w:color w:val="000000"/>
        </w:rPr>
        <w:t>contact</w:t>
      </w:r>
      <w:r>
        <w:rPr>
          <w:rFonts w:ascii="Book Antiqua" w:eastAsia="Book Antiqua" w:hAnsi="Book Antiqua" w:cs="Book Antiqua"/>
          <w:color w:val="000000"/>
        </w:rPr>
        <w:t xml:space="preserve"> the corresponding author to share data at any time</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31F15" w:rsidRDefault="00831F15">
      <w:pPr>
        <w:spacing w:line="360" w:lineRule="auto"/>
        <w:jc w:val="both"/>
      </w:pPr>
    </w:p>
    <w:p w:rsidR="00831F15" w:rsidRDefault="00765A3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831F15" w:rsidRDefault="00765A3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9, 2022</w:t>
      </w:r>
    </w:p>
    <w:p w:rsidR="00831F15" w:rsidRDefault="00765A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12, 2022</w:t>
      </w:r>
    </w:p>
    <w:p w:rsidR="00831F15" w:rsidRDefault="00765A32">
      <w:pPr>
        <w:spacing w:line="360" w:lineRule="auto"/>
        <w:jc w:val="both"/>
      </w:pPr>
      <w:r>
        <w:rPr>
          <w:rFonts w:ascii="Book Antiqua" w:eastAsia="Book Antiqua" w:hAnsi="Book Antiqua" w:cs="Book Antiqua"/>
          <w:b/>
          <w:color w:val="000000"/>
        </w:rPr>
        <w:t xml:space="preserve">Article in press: </w:t>
      </w:r>
      <w:r w:rsidR="009D642C" w:rsidRPr="0002315F">
        <w:rPr>
          <w:rFonts w:ascii="Book Antiqua" w:eastAsia="Book Antiqua" w:hAnsi="Book Antiqua" w:cs="Book Antiqua"/>
          <w:color w:val="000000"/>
        </w:rPr>
        <w:t>December 1, 2022</w:t>
      </w:r>
    </w:p>
    <w:p w:rsidR="00831F15" w:rsidRDefault="00831F15">
      <w:pPr>
        <w:spacing w:line="360" w:lineRule="auto"/>
        <w:jc w:val="both"/>
      </w:pPr>
    </w:p>
    <w:p w:rsidR="00831F15" w:rsidRDefault="00765A32">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Radiology, nuclear medicine and medical imaging</w:t>
      </w:r>
    </w:p>
    <w:p w:rsidR="00831F15" w:rsidRDefault="00765A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rsidR="00831F15" w:rsidRDefault="00765A32">
      <w:pPr>
        <w:spacing w:line="360" w:lineRule="auto"/>
        <w:jc w:val="both"/>
      </w:pPr>
      <w:r>
        <w:rPr>
          <w:rFonts w:ascii="Book Antiqua" w:eastAsia="Book Antiqua" w:hAnsi="Book Antiqua" w:cs="Book Antiqua"/>
          <w:b/>
          <w:color w:val="000000"/>
        </w:rPr>
        <w:t>Peer-review report’s scientific quality classification</w:t>
      </w:r>
    </w:p>
    <w:p w:rsidR="00831F15" w:rsidRDefault="00765A32">
      <w:pPr>
        <w:spacing w:line="360" w:lineRule="auto"/>
        <w:jc w:val="both"/>
      </w:pPr>
      <w:r>
        <w:rPr>
          <w:rFonts w:ascii="Book Antiqua" w:eastAsia="Book Antiqua" w:hAnsi="Book Antiqua" w:cs="Book Antiqua"/>
          <w:color w:val="000000"/>
        </w:rPr>
        <w:t>Grade A (Excellent): 0</w:t>
      </w:r>
    </w:p>
    <w:p w:rsidR="00831F15" w:rsidRDefault="00765A32">
      <w:pPr>
        <w:spacing w:line="360" w:lineRule="auto"/>
        <w:jc w:val="both"/>
      </w:pPr>
      <w:r>
        <w:rPr>
          <w:rFonts w:ascii="Book Antiqua" w:eastAsia="Book Antiqua" w:hAnsi="Book Antiqua" w:cs="Book Antiqua"/>
          <w:color w:val="000000"/>
        </w:rPr>
        <w:t>Grade B (Very good): B</w:t>
      </w:r>
    </w:p>
    <w:p w:rsidR="00831F15" w:rsidRDefault="00765A32">
      <w:pPr>
        <w:spacing w:line="360" w:lineRule="auto"/>
        <w:jc w:val="both"/>
      </w:pPr>
      <w:r>
        <w:rPr>
          <w:rFonts w:ascii="Book Antiqua" w:eastAsia="Book Antiqua" w:hAnsi="Book Antiqua" w:cs="Book Antiqua"/>
          <w:color w:val="000000"/>
        </w:rPr>
        <w:t>Grade C (Good): C, C</w:t>
      </w:r>
    </w:p>
    <w:p w:rsidR="00831F15" w:rsidRDefault="00765A32">
      <w:pPr>
        <w:spacing w:line="360" w:lineRule="auto"/>
        <w:jc w:val="both"/>
      </w:pPr>
      <w:r>
        <w:rPr>
          <w:rFonts w:ascii="Book Antiqua" w:eastAsia="Book Antiqua" w:hAnsi="Book Antiqua" w:cs="Book Antiqua"/>
          <w:color w:val="000000"/>
        </w:rPr>
        <w:t>Grade D (Fair): 0</w:t>
      </w:r>
    </w:p>
    <w:p w:rsidR="00831F15" w:rsidRDefault="00765A32">
      <w:pPr>
        <w:spacing w:line="360" w:lineRule="auto"/>
        <w:jc w:val="both"/>
      </w:pPr>
      <w:r>
        <w:rPr>
          <w:rFonts w:ascii="Book Antiqua" w:eastAsia="Book Antiqua" w:hAnsi="Book Antiqua" w:cs="Book Antiqua"/>
          <w:color w:val="000000"/>
        </w:rPr>
        <w:t>Grade E (Poor): 0</w:t>
      </w:r>
    </w:p>
    <w:p w:rsidR="00831F15" w:rsidRDefault="00831F15">
      <w:pPr>
        <w:spacing w:line="360" w:lineRule="auto"/>
        <w:jc w:val="both"/>
      </w:pPr>
    </w:p>
    <w:p w:rsidR="00831F15" w:rsidRDefault="00765A32">
      <w:pPr>
        <w:spacing w:line="360" w:lineRule="auto"/>
        <w:jc w:val="both"/>
        <w:sectPr w:rsidR="00831F15">
          <w:footerReference w:type="default" r:id="rId9"/>
          <w:pgSz w:w="12240" w:h="15840"/>
          <w:pgMar w:top="1440" w:right="1440" w:bottom="1440" w:left="1440" w:header="0" w:footer="720" w:gutter="0"/>
          <w:cols w:space="720"/>
          <w:formProt w:val="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Farid K, Egypt; Govindarajan KK, India; Liang HL, Taiwan</w:t>
      </w:r>
      <w:r>
        <w:rPr>
          <w:rFonts w:ascii="Book Antiqua" w:eastAsia="宋体" w:hAnsi="Book Antiqua" w:cs="Book Antiqua"/>
          <w:color w:val="000000"/>
          <w:lang w:eastAsia="zh-CN"/>
        </w:rPr>
        <w:t xml:space="preserve"> </w:t>
      </w:r>
      <w:r>
        <w:rPr>
          <w:rFonts w:ascii="Book Antiqua" w:eastAsia="Book Antiqua" w:hAnsi="Book Antiqua" w:cs="Book Antiqua"/>
          <w:b/>
          <w:color w:val="000000"/>
        </w:rPr>
        <w:t>S-Editor:</w:t>
      </w:r>
      <w:r>
        <w:rPr>
          <w:rFonts w:ascii="Book Antiqua" w:eastAsia="Book Antiqua" w:hAnsi="Book Antiqua" w:cs="Book Antiqua"/>
          <w:bCs/>
          <w:color w:val="000000"/>
        </w:rPr>
        <w:t xml:space="preserve"> </w:t>
      </w:r>
      <w:r>
        <w:rPr>
          <w:rFonts w:ascii="Book Antiqua" w:eastAsia="宋体" w:hAnsi="Book Antiqua" w:cs="Book Antiqua"/>
          <w:bCs/>
          <w:color w:val="000000"/>
          <w:lang w:eastAsia="zh-CN"/>
        </w:rPr>
        <w:t>Liu GL</w:t>
      </w:r>
      <w:r>
        <w:rPr>
          <w:rFonts w:ascii="Book Antiqua" w:eastAsia="Book Antiqua" w:hAnsi="Book Antiqua" w:cs="Book Antiqua"/>
          <w:b/>
          <w:color w:val="000000"/>
        </w:rPr>
        <w:t xml:space="preserve"> L-Editor:</w:t>
      </w:r>
      <w:r>
        <w:rPr>
          <w:rFonts w:ascii="Book Antiqua" w:eastAsia="Book Antiqua" w:hAnsi="Book Antiqua" w:cs="Book Antiqua"/>
          <w:bCs/>
          <w:color w:val="000000"/>
        </w:rPr>
        <w:t xml:space="preserve"> </w:t>
      </w:r>
      <w:r w:rsidR="004E2F9A">
        <w:rPr>
          <w:rFonts w:ascii="Book Antiqua" w:eastAsia="Book Antiqua" w:hAnsi="Book Antiqua" w:cs="Book Antiqua"/>
          <w:bCs/>
          <w:color w:val="000000"/>
        </w:rPr>
        <w:t xml:space="preserve">Webster JR </w:t>
      </w:r>
      <w:r>
        <w:rPr>
          <w:rFonts w:ascii="Book Antiqua" w:eastAsia="Book Antiqua" w:hAnsi="Book Antiqua" w:cs="Book Antiqua"/>
          <w:b/>
          <w:color w:val="000000"/>
        </w:rPr>
        <w:t xml:space="preserve">P-Editor: </w:t>
      </w:r>
      <w:r>
        <w:rPr>
          <w:rFonts w:ascii="Book Antiqua" w:eastAsia="宋体" w:hAnsi="Book Antiqua" w:cs="Book Antiqua"/>
          <w:bCs/>
          <w:color w:val="000000"/>
          <w:lang w:eastAsia="zh-CN"/>
        </w:rPr>
        <w:t>Liu GL</w:t>
      </w:r>
    </w:p>
    <w:p w:rsidR="00831F15" w:rsidRDefault="00765A3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831F15" w:rsidRDefault="00001F07">
      <w:pPr>
        <w:spacing w:line="360" w:lineRule="auto"/>
        <w:jc w:val="center"/>
        <w:rPr>
          <w:rFonts w:ascii="Book Antiqua" w:eastAsia="宋体" w:hAnsi="Book Antiqua" w:cs="Book Antiqua"/>
          <w:b/>
          <w:color w:val="000000"/>
          <w:lang w:eastAsia="zh-CN"/>
        </w:rPr>
      </w:pPr>
      <w:r>
        <w:rPr>
          <w:noProof/>
        </w:rPr>
        <w:drawing>
          <wp:inline distT="0" distB="0" distL="0" distR="0">
            <wp:extent cx="4283710" cy="3446780"/>
            <wp:effectExtent l="0" t="0" r="254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3710" cy="3446780"/>
                    </a:xfrm>
                    <a:prstGeom prst="rect">
                      <a:avLst/>
                    </a:prstGeom>
                    <a:noFill/>
                    <a:ln>
                      <a:noFill/>
                    </a:ln>
                  </pic:spPr>
                </pic:pic>
              </a:graphicData>
            </a:graphic>
          </wp:inline>
        </w:drawing>
      </w:r>
    </w:p>
    <w:p w:rsidR="00831F15" w:rsidRDefault="00765A32">
      <w:pPr>
        <w:spacing w:line="360" w:lineRule="auto"/>
        <w:jc w:val="both"/>
        <w:rPr>
          <w:rFonts w:ascii="Book Antiqua" w:eastAsia="宋体" w:hAnsi="Book Antiqua" w:cs="Book Antiqua"/>
          <w:color w:val="000000"/>
          <w:lang w:eastAsia="zh-CN"/>
        </w:rPr>
        <w:sectPr w:rsidR="00831F15">
          <w:footerReference w:type="default" r:id="rId11"/>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Figure 1 Urgent colonoscopy in case 3</w:t>
      </w:r>
      <w:r>
        <w:rPr>
          <w:rFonts w:ascii="Book Antiqua" w:eastAsia="宋体" w:hAnsi="Book Antiqua" w:cs="Book Antiqua"/>
          <w:b/>
          <w:bCs/>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A: R</w:t>
      </w:r>
      <w:r>
        <w:rPr>
          <w:rFonts w:ascii="Book Antiqua" w:eastAsia="Book Antiqua" w:hAnsi="Book Antiqua" w:cs="Book Antiqua"/>
          <w:color w:val="000000"/>
        </w:rPr>
        <w:t>evealed diverticular bleeding in the sigmoid colon</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B: </w:t>
      </w:r>
      <w:r>
        <w:rPr>
          <w:rFonts w:ascii="Book Antiqua" w:eastAsia="Book Antiqua" w:hAnsi="Book Antiqua" w:cs="Book Antiqua"/>
          <w:color w:val="000000"/>
        </w:rPr>
        <w:t>The endoscopic procedure was performed with three hemoclips; no further signs of bleeding</w:t>
      </w:r>
      <w:r>
        <w:rPr>
          <w:rFonts w:ascii="Book Antiqua" w:eastAsia="宋体" w:hAnsi="Book Antiqua" w:cs="Book Antiqua"/>
          <w:color w:val="000000"/>
          <w:lang w:eastAsia="zh-CN"/>
        </w:rPr>
        <w:t xml:space="preserve">; C: </w:t>
      </w:r>
      <w:r>
        <w:rPr>
          <w:rFonts w:ascii="Book Antiqua" w:eastAsia="Book Antiqua" w:hAnsi="Book Antiqua" w:cs="Book Antiqua"/>
          <w:color w:val="000000"/>
        </w:rPr>
        <w:t>Injection therapy was used</w:t>
      </w:r>
      <w:r>
        <w:rPr>
          <w:rFonts w:ascii="Book Antiqua" w:eastAsia="宋体" w:hAnsi="Book Antiqua" w:cs="Book Antiqua"/>
          <w:color w:val="000000"/>
          <w:lang w:eastAsia="zh-CN"/>
        </w:rPr>
        <w:t>; D:</w:t>
      </w:r>
      <w:r>
        <w:rPr>
          <w:rFonts w:ascii="Book Antiqua" w:eastAsia="Book Antiqua" w:hAnsi="Book Antiqua" w:cs="Book Antiqua"/>
          <w:color w:val="000000"/>
        </w:rPr>
        <w:t xml:space="preserve"> Diverticular bleeding of the right colon was detected in case 4</w:t>
      </w:r>
      <w:r>
        <w:rPr>
          <w:rFonts w:ascii="Book Antiqua" w:eastAsia="宋体" w:hAnsi="Book Antiqua" w:cs="Book Antiqua"/>
          <w:color w:val="000000"/>
          <w:lang w:eastAsia="zh-CN"/>
        </w:rPr>
        <w:t>.</w:t>
      </w:r>
    </w:p>
    <w:p w:rsidR="00831F15" w:rsidRDefault="00001F07">
      <w:pPr>
        <w:spacing w:line="360" w:lineRule="auto"/>
        <w:jc w:val="center"/>
        <w:rPr>
          <w:rFonts w:ascii="Book Antiqua" w:eastAsia="宋体" w:hAnsi="Book Antiqua" w:cs="Book Antiqua"/>
          <w:color w:val="000000"/>
          <w:lang w:eastAsia="zh-CN"/>
        </w:rPr>
      </w:pPr>
      <w:r>
        <w:rPr>
          <w:noProof/>
        </w:rPr>
        <w:lastRenderedPageBreak/>
        <w:drawing>
          <wp:inline distT="0" distB="0" distL="0" distR="0">
            <wp:extent cx="4572000" cy="23069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2306955"/>
                    </a:xfrm>
                    <a:prstGeom prst="rect">
                      <a:avLst/>
                    </a:prstGeom>
                    <a:noFill/>
                    <a:ln>
                      <a:noFill/>
                    </a:ln>
                  </pic:spPr>
                </pic:pic>
              </a:graphicData>
            </a:graphic>
          </wp:inline>
        </w:drawing>
      </w:r>
    </w:p>
    <w:p w:rsidR="00831F15" w:rsidRDefault="00765A32">
      <w:pPr>
        <w:spacing w:line="360" w:lineRule="auto"/>
        <w:jc w:val="both"/>
        <w:rPr>
          <w:rFonts w:ascii="Book Antiqua" w:eastAsia="Book Antiqua" w:hAnsi="Book Antiqua" w:cs="Book Antiqua"/>
          <w:color w:val="000000"/>
        </w:rPr>
        <w:sectPr w:rsidR="00831F15">
          <w:footerReference w:type="default" r:id="rId13"/>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Figure 2 Final colonoscopy in case 1, which revealed a spurt of bleeding at the right colon during norepinephrine treatment of hemorrhagic shock.</w:t>
      </w:r>
      <w:r>
        <w:rPr>
          <w:rFonts w:ascii="Book Antiqua" w:eastAsia="宋体" w:hAnsi="Book Antiqua" w:cs="Book Antiqua"/>
          <w:b/>
          <w:bCs/>
          <w:color w:val="000000"/>
          <w:lang w:eastAsia="zh-CN"/>
        </w:rPr>
        <w:t xml:space="preserve"> </w:t>
      </w:r>
      <w:r>
        <w:rPr>
          <w:rFonts w:ascii="Book Antiqua" w:eastAsia="宋体" w:hAnsi="Book Antiqua" w:cs="Book Antiqua"/>
          <w:color w:val="000000"/>
          <w:lang w:eastAsia="zh-CN"/>
        </w:rPr>
        <w:t>A:</w:t>
      </w:r>
      <w:r>
        <w:rPr>
          <w:rFonts w:ascii="Book Antiqua" w:eastAsia="Book Antiqua" w:hAnsi="Book Antiqua" w:cs="Book Antiqua"/>
          <w:color w:val="000000"/>
        </w:rPr>
        <w:t xml:space="preserve"> The bleeding site was clip-marked before the patient was transferred for angiographic treatment</w:t>
      </w:r>
      <w:r>
        <w:rPr>
          <w:rFonts w:ascii="Book Antiqua" w:eastAsia="宋体" w:hAnsi="Book Antiqua" w:cs="Book Antiqua"/>
          <w:color w:val="000000"/>
          <w:lang w:eastAsia="zh-CN"/>
        </w:rPr>
        <w:t>; B:</w:t>
      </w:r>
      <w:r>
        <w:rPr>
          <w:rFonts w:ascii="Book Antiqua" w:eastAsia="Book Antiqua" w:hAnsi="Book Antiqua" w:cs="Book Antiqua"/>
          <w:color w:val="000000"/>
        </w:rPr>
        <w:t xml:space="preserve"> Superselective view of the right colic artery after norepinephrine application and coiling (the cumulative dose of norepinephrine was 20 µg).</w:t>
      </w:r>
    </w:p>
    <w:p w:rsidR="00831F15" w:rsidRDefault="00001F07">
      <w:pPr>
        <w:spacing w:line="360" w:lineRule="auto"/>
        <w:jc w:val="center"/>
        <w:rPr>
          <w:rFonts w:ascii="Book Antiqua" w:eastAsia="宋体" w:hAnsi="Book Antiqua" w:cs="Book Antiqua"/>
          <w:color w:val="000000"/>
          <w:lang w:eastAsia="zh-CN"/>
        </w:rPr>
      </w:pPr>
      <w:r>
        <w:rPr>
          <w:noProof/>
        </w:rPr>
        <w:lastRenderedPageBreak/>
        <w:drawing>
          <wp:inline distT="0" distB="0" distL="0" distR="0">
            <wp:extent cx="4255770" cy="32778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5770" cy="3277870"/>
                    </a:xfrm>
                    <a:prstGeom prst="rect">
                      <a:avLst/>
                    </a:prstGeom>
                    <a:noFill/>
                    <a:ln>
                      <a:noFill/>
                    </a:ln>
                  </pic:spPr>
                </pic:pic>
              </a:graphicData>
            </a:graphic>
          </wp:inline>
        </w:drawing>
      </w:r>
    </w:p>
    <w:p w:rsidR="00831F15" w:rsidRDefault="00765A32">
      <w:pPr>
        <w:spacing w:line="360" w:lineRule="auto"/>
        <w:jc w:val="both"/>
        <w:rPr>
          <w:rFonts w:ascii="Book Antiqua" w:eastAsia="Book Antiqua" w:hAnsi="Book Antiqua" w:cs="Book Antiqua"/>
          <w:color w:val="000000"/>
        </w:rPr>
        <w:sectPr w:rsidR="00831F15">
          <w:footerReference w:type="default" r:id="rId15"/>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Figure 3 Angiographic procedure in case 4</w:t>
      </w:r>
      <w:r>
        <w:rPr>
          <w:rFonts w:ascii="Book Antiqua" w:eastAsia="宋体" w:hAnsi="Book Antiqua" w:cs="Book Antiqua"/>
          <w:b/>
          <w:bCs/>
          <w:color w:val="000000"/>
          <w:lang w:eastAsia="zh-CN"/>
        </w:rPr>
        <w:t xml:space="preserve">. </w:t>
      </w:r>
      <w:r>
        <w:rPr>
          <w:rFonts w:ascii="Book Antiqua" w:eastAsia="宋体" w:hAnsi="Book Antiqua" w:cs="Book Antiqua"/>
          <w:color w:val="000000"/>
          <w:lang w:eastAsia="zh-CN"/>
        </w:rPr>
        <w:t>A:</w:t>
      </w:r>
      <w:r>
        <w:rPr>
          <w:rFonts w:ascii="Book Antiqua" w:eastAsia="Book Antiqua" w:hAnsi="Book Antiqua" w:cs="Book Antiqua"/>
          <w:color w:val="000000"/>
        </w:rPr>
        <w:t xml:space="preserve"> The ileocolic artery after application of 10 µg of norepinephrine is shown; no sign of extravasation</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B: </w:t>
      </w:r>
      <w:r>
        <w:rPr>
          <w:rFonts w:ascii="Book Antiqua" w:eastAsia="Book Antiqua" w:hAnsi="Book Antiqua" w:cs="Book Antiqua"/>
          <w:color w:val="000000"/>
        </w:rPr>
        <w:t>Selective view of the superior mesenteric artery, showing bleeding next to the hemoclip after repeated administration of a cumulative dose of 20 µg of norepinephrine</w:t>
      </w:r>
      <w:r>
        <w:rPr>
          <w:rFonts w:ascii="Book Antiqua" w:eastAsia="宋体" w:hAnsi="Book Antiqua" w:cs="Book Antiqua"/>
          <w:color w:val="000000"/>
          <w:lang w:eastAsia="zh-CN"/>
        </w:rPr>
        <w:t>; C:</w:t>
      </w:r>
      <w:r>
        <w:rPr>
          <w:rFonts w:ascii="Book Antiqua" w:eastAsia="Book Antiqua" w:hAnsi="Book Antiqua" w:cs="Book Antiqua"/>
          <w:color w:val="000000"/>
        </w:rPr>
        <w:t xml:space="preserve"> Arterial vasospasm was observed during an ongoing extravasation in the cecum</w:t>
      </w:r>
      <w:r>
        <w:rPr>
          <w:rFonts w:ascii="Book Antiqua" w:eastAsia="宋体" w:hAnsi="Book Antiqua" w:cs="Book Antiqua"/>
          <w:color w:val="000000"/>
          <w:lang w:eastAsia="zh-CN"/>
        </w:rPr>
        <w:t>; D:</w:t>
      </w:r>
      <w:r>
        <w:rPr>
          <w:rFonts w:ascii="Book Antiqua" w:eastAsia="Book Antiqua" w:hAnsi="Book Antiqua" w:cs="Book Antiqua"/>
          <w:color w:val="000000"/>
        </w:rPr>
        <w:t xml:space="preserve"> Following extensive embolization, no further bleeding was seen after a cumulative dose of 30 µg of norepinephrine.</w:t>
      </w:r>
    </w:p>
    <w:p w:rsidR="00831F15" w:rsidRDefault="00765A32">
      <w:pPr>
        <w:spacing w:line="360" w:lineRule="auto"/>
        <w:jc w:val="both"/>
        <w:rPr>
          <w:rFonts w:ascii="Book Antiqua" w:eastAsia="Book Antiqua" w:hAnsi="Book Antiqua" w:cs="Book Antiqua"/>
          <w:b/>
          <w:bCs/>
          <w:color w:val="000000"/>
        </w:rPr>
      </w:pPr>
      <w:r>
        <w:rPr>
          <w:rFonts w:eastAsia="宋体"/>
          <w:b/>
          <w:bCs/>
          <w:iCs/>
          <w:lang w:eastAsia="zh-CN"/>
        </w:rPr>
        <w:lastRenderedPageBreak/>
        <w:t>T</w:t>
      </w:r>
      <w:r>
        <w:rPr>
          <w:rFonts w:ascii="Book Antiqua" w:eastAsia="Book Antiqua" w:hAnsi="Book Antiqua" w:cs="Book Antiqua"/>
          <w:b/>
          <w:bCs/>
          <w:color w:val="000000"/>
        </w:rPr>
        <w:t>able 1 Clinical, endoscopic and angiographic characteristics of patients</w:t>
      </w:r>
    </w:p>
    <w:tbl>
      <w:tblPr>
        <w:tblStyle w:val="ac"/>
        <w:tblW w:w="9606" w:type="dxa"/>
        <w:tblLook w:val="04A0" w:firstRow="1" w:lastRow="0" w:firstColumn="1" w:lastColumn="0" w:noHBand="0" w:noVBand="1"/>
      </w:tblPr>
      <w:tblGrid>
        <w:gridCol w:w="2821"/>
        <w:gridCol w:w="1679"/>
        <w:gridCol w:w="1739"/>
        <w:gridCol w:w="1679"/>
        <w:gridCol w:w="1688"/>
      </w:tblGrid>
      <w:tr w:rsidR="00831F15">
        <w:tc>
          <w:tcPr>
            <w:tcW w:w="2977" w:type="dxa"/>
            <w:tcBorders>
              <w:left w:val="nil"/>
              <w:right w:val="nil"/>
            </w:tcBorders>
            <w:shd w:val="clear" w:color="auto" w:fill="FFFFFF"/>
            <w:vAlign w:val="center"/>
          </w:tcPr>
          <w:p w:rsidR="00831F15" w:rsidRDefault="00831F15">
            <w:pPr>
              <w:spacing w:line="360" w:lineRule="auto"/>
              <w:jc w:val="both"/>
              <w:rPr>
                <w:rFonts w:ascii="Book Antiqua" w:eastAsia="Book Antiqua" w:hAnsi="Book Antiqua" w:cs="Book Antiqua"/>
                <w:b/>
                <w:bCs/>
                <w:color w:val="000000"/>
                <w:lang w:eastAsia="de-DE"/>
              </w:rPr>
            </w:pPr>
          </w:p>
        </w:tc>
        <w:tc>
          <w:tcPr>
            <w:tcW w:w="1657" w:type="dxa"/>
            <w:tcBorders>
              <w:left w:val="nil"/>
              <w:right w:val="nil"/>
            </w:tcBorders>
            <w:shd w:val="clear" w:color="auto" w:fill="FFFFFF"/>
            <w:vAlign w:val="center"/>
          </w:tcPr>
          <w:p w:rsidR="00831F15" w:rsidRDefault="00765A32">
            <w:pPr>
              <w:spacing w:line="360" w:lineRule="auto"/>
              <w:jc w:val="both"/>
              <w:rPr>
                <w:rFonts w:ascii="Book Antiqua" w:eastAsia="Book Antiqua" w:hAnsi="Book Antiqua" w:cs="Book Antiqua"/>
                <w:b/>
                <w:bCs/>
                <w:color w:val="000000"/>
                <w:lang w:eastAsia="de-DE"/>
              </w:rPr>
            </w:pPr>
            <w:r>
              <w:rPr>
                <w:rFonts w:ascii="Book Antiqua" w:eastAsia="Book Antiqua" w:hAnsi="Book Antiqua" w:cs="Book Antiqua"/>
                <w:b/>
                <w:bCs/>
                <w:color w:val="000000"/>
                <w:lang w:eastAsia="de-DE"/>
              </w:rPr>
              <w:t>Case 1</w:t>
            </w:r>
          </w:p>
        </w:tc>
        <w:tc>
          <w:tcPr>
            <w:tcW w:w="1657" w:type="dxa"/>
            <w:tcBorders>
              <w:left w:val="nil"/>
              <w:right w:val="nil"/>
            </w:tcBorders>
            <w:shd w:val="clear" w:color="auto" w:fill="FFFFFF"/>
            <w:vAlign w:val="center"/>
          </w:tcPr>
          <w:p w:rsidR="00831F15" w:rsidRDefault="00765A32">
            <w:pPr>
              <w:spacing w:line="360" w:lineRule="auto"/>
              <w:jc w:val="both"/>
              <w:rPr>
                <w:rFonts w:ascii="Book Antiqua" w:eastAsia="Book Antiqua" w:hAnsi="Book Antiqua" w:cs="Book Antiqua"/>
                <w:b/>
                <w:bCs/>
                <w:color w:val="000000"/>
                <w:lang w:eastAsia="de-DE"/>
              </w:rPr>
            </w:pPr>
            <w:r>
              <w:rPr>
                <w:rFonts w:ascii="Book Antiqua" w:eastAsia="Book Antiqua" w:hAnsi="Book Antiqua" w:cs="Book Antiqua"/>
                <w:b/>
                <w:bCs/>
                <w:color w:val="000000"/>
                <w:lang w:eastAsia="de-DE"/>
              </w:rPr>
              <w:t>Case 2</w:t>
            </w:r>
          </w:p>
        </w:tc>
        <w:tc>
          <w:tcPr>
            <w:tcW w:w="1657" w:type="dxa"/>
            <w:tcBorders>
              <w:left w:val="nil"/>
              <w:right w:val="nil"/>
            </w:tcBorders>
            <w:shd w:val="clear" w:color="auto" w:fill="FFFFFF"/>
            <w:vAlign w:val="center"/>
          </w:tcPr>
          <w:p w:rsidR="00831F15" w:rsidRDefault="00765A32">
            <w:pPr>
              <w:spacing w:line="360" w:lineRule="auto"/>
              <w:jc w:val="both"/>
              <w:rPr>
                <w:rFonts w:ascii="Book Antiqua" w:eastAsia="Book Antiqua" w:hAnsi="Book Antiqua" w:cs="Book Antiqua"/>
                <w:b/>
                <w:bCs/>
                <w:color w:val="000000"/>
                <w:lang w:eastAsia="de-DE"/>
              </w:rPr>
            </w:pPr>
            <w:r>
              <w:rPr>
                <w:rFonts w:ascii="Book Antiqua" w:eastAsia="Book Antiqua" w:hAnsi="Book Antiqua" w:cs="Book Antiqua"/>
                <w:b/>
                <w:bCs/>
                <w:color w:val="000000"/>
                <w:lang w:eastAsia="de-DE"/>
              </w:rPr>
              <w:t>Case 3</w:t>
            </w:r>
          </w:p>
        </w:tc>
        <w:tc>
          <w:tcPr>
            <w:tcW w:w="1658" w:type="dxa"/>
            <w:tcBorders>
              <w:left w:val="nil"/>
              <w:right w:val="nil"/>
            </w:tcBorders>
            <w:shd w:val="clear" w:color="auto" w:fill="FFFFFF"/>
            <w:vAlign w:val="center"/>
          </w:tcPr>
          <w:p w:rsidR="00831F15" w:rsidRDefault="00765A32">
            <w:pPr>
              <w:spacing w:line="360" w:lineRule="auto"/>
              <w:jc w:val="both"/>
              <w:rPr>
                <w:rFonts w:ascii="Book Antiqua" w:eastAsia="Book Antiqua" w:hAnsi="Book Antiqua" w:cs="Book Antiqua"/>
                <w:b/>
                <w:bCs/>
                <w:color w:val="000000"/>
                <w:lang w:eastAsia="de-DE"/>
              </w:rPr>
            </w:pPr>
            <w:r>
              <w:rPr>
                <w:rFonts w:ascii="Book Antiqua" w:eastAsia="Book Antiqua" w:hAnsi="Book Antiqua" w:cs="Book Antiqua"/>
                <w:b/>
                <w:bCs/>
                <w:color w:val="000000"/>
                <w:lang w:eastAsia="de-DE"/>
              </w:rPr>
              <w:t>Case 4</w:t>
            </w:r>
          </w:p>
        </w:tc>
      </w:tr>
      <w:tr w:rsidR="00831F15">
        <w:tc>
          <w:tcPr>
            <w:tcW w:w="2977" w:type="dxa"/>
            <w:tcBorders>
              <w:left w:val="nil"/>
              <w:bottom w:val="nil"/>
              <w:right w:val="nil"/>
            </w:tcBorders>
            <w:shd w:val="clear" w:color="auto" w:fill="FFFFFF"/>
            <w:vAlign w:val="center"/>
          </w:tcPr>
          <w:p w:rsidR="00831F15" w:rsidRDefault="00765A32">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lang w:eastAsia="de-DE"/>
              </w:rPr>
              <w:t>Age</w:t>
            </w:r>
            <w:r>
              <w:rPr>
                <w:rFonts w:ascii="Book Antiqua" w:eastAsia="宋体" w:hAnsi="Book Antiqua" w:cs="Book Antiqua"/>
                <w:color w:val="000000"/>
                <w:lang w:eastAsia="zh-CN"/>
              </w:rPr>
              <w:t xml:space="preserve"> (yr)</w:t>
            </w:r>
          </w:p>
        </w:tc>
        <w:tc>
          <w:tcPr>
            <w:tcW w:w="1657" w:type="dxa"/>
            <w:tcBorders>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66</w:t>
            </w:r>
          </w:p>
        </w:tc>
        <w:tc>
          <w:tcPr>
            <w:tcW w:w="1657" w:type="dxa"/>
            <w:tcBorders>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79</w:t>
            </w:r>
          </w:p>
        </w:tc>
        <w:tc>
          <w:tcPr>
            <w:tcW w:w="1657" w:type="dxa"/>
            <w:tcBorders>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94</w:t>
            </w:r>
          </w:p>
        </w:tc>
        <w:tc>
          <w:tcPr>
            <w:tcW w:w="1658" w:type="dxa"/>
            <w:tcBorders>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64</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Sex</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Male</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Male</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Female</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Male</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Reasons for admission</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GI bleeding</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Amputation</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GI bleeding</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Inflammatory disease</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Shock index &gt; 1</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Yes</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Yes</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Yes</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Yes</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Heart rate (bpm)</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112</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106</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84</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120</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Blood pressure (mmHg)</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75/50</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90/50</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80/40</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90/60</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Comorbidities</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PE</w:t>
            </w:r>
            <w:r>
              <w:rPr>
                <w:rFonts w:ascii="Book Antiqua" w:eastAsia="宋体" w:hAnsi="Book Antiqua" w:cs="Book Antiqua"/>
                <w:color w:val="000000"/>
                <w:lang w:eastAsia="zh-CN"/>
              </w:rPr>
              <w:t xml:space="preserve">, </w:t>
            </w:r>
            <w:r>
              <w:rPr>
                <w:rFonts w:ascii="Book Antiqua" w:eastAsia="Book Antiqua" w:hAnsi="Book Antiqua" w:cs="Book Antiqua"/>
                <w:color w:val="000000"/>
                <w:lang w:eastAsia="de-DE"/>
              </w:rPr>
              <w:t>AA</w:t>
            </w:r>
            <w:r>
              <w:rPr>
                <w:rFonts w:ascii="Book Antiqua" w:eastAsia="宋体" w:hAnsi="Book Antiqua" w:cs="Book Antiqua"/>
                <w:color w:val="000000"/>
                <w:lang w:eastAsia="zh-CN"/>
              </w:rPr>
              <w:t>,</w:t>
            </w:r>
            <w:r>
              <w:rPr>
                <w:rFonts w:ascii="Book Antiqua" w:eastAsia="Book Antiqua" w:hAnsi="Book Antiqua" w:cs="Book Antiqua"/>
                <w:color w:val="000000"/>
                <w:lang w:eastAsia="de-DE"/>
              </w:rPr>
              <w:t xml:space="preserve"> Hypertension</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DM</w:t>
            </w:r>
            <w:r>
              <w:rPr>
                <w:rFonts w:ascii="Book Antiqua" w:eastAsia="宋体" w:hAnsi="Book Antiqua" w:cs="Book Antiqua"/>
                <w:color w:val="000000"/>
                <w:lang w:eastAsia="zh-CN"/>
              </w:rPr>
              <w:t xml:space="preserve">, </w:t>
            </w:r>
            <w:r>
              <w:rPr>
                <w:rFonts w:ascii="Book Antiqua" w:eastAsia="Book Antiqua" w:hAnsi="Book Antiqua" w:cs="Book Antiqua"/>
                <w:color w:val="000000"/>
                <w:lang w:eastAsia="de-DE"/>
              </w:rPr>
              <w:t>Hypertension</w:t>
            </w:r>
            <w:r>
              <w:rPr>
                <w:rFonts w:ascii="Book Antiqua" w:eastAsia="宋体" w:hAnsi="Book Antiqua" w:cs="Book Antiqua"/>
                <w:color w:val="000000"/>
                <w:lang w:eastAsia="zh-CN"/>
              </w:rPr>
              <w:t xml:space="preserve">, </w:t>
            </w:r>
            <w:r>
              <w:rPr>
                <w:rFonts w:ascii="Book Antiqua" w:eastAsia="Book Antiqua" w:hAnsi="Book Antiqua" w:cs="Book Antiqua"/>
                <w:color w:val="000000"/>
                <w:lang w:eastAsia="de-DE"/>
              </w:rPr>
              <w:t>PAOD</w:t>
            </w:r>
            <w:r>
              <w:rPr>
                <w:rFonts w:ascii="Book Antiqua" w:eastAsia="宋体" w:hAnsi="Book Antiqua" w:cs="Book Antiqua"/>
                <w:color w:val="000000"/>
                <w:lang w:eastAsia="zh-CN"/>
              </w:rPr>
              <w:t xml:space="preserve"> </w:t>
            </w:r>
            <w:r>
              <w:rPr>
                <w:rFonts w:ascii="Book Antiqua" w:eastAsia="Book Antiqua" w:hAnsi="Book Antiqua" w:cs="Book Antiqua"/>
                <w:color w:val="000000"/>
                <w:lang w:eastAsia="de-DE"/>
              </w:rPr>
              <w:t>IV</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lang w:eastAsia="de-DE"/>
              </w:rPr>
              <w:t>CHD</w:t>
            </w:r>
            <w:r>
              <w:rPr>
                <w:rFonts w:ascii="Book Antiqua" w:eastAsia="宋体" w:hAnsi="Book Antiqua" w:cs="Book Antiqua"/>
                <w:color w:val="000000"/>
                <w:lang w:eastAsia="zh-CN"/>
              </w:rPr>
              <w:t xml:space="preserve">, </w:t>
            </w:r>
            <w:r>
              <w:rPr>
                <w:rFonts w:ascii="Book Antiqua" w:eastAsia="Book Antiqua" w:hAnsi="Book Antiqua" w:cs="Book Antiqua"/>
                <w:color w:val="000000"/>
                <w:lang w:eastAsia="de-DE"/>
              </w:rPr>
              <w:t>DM</w:t>
            </w:r>
            <w:r>
              <w:rPr>
                <w:rFonts w:ascii="Book Antiqua" w:eastAsia="宋体" w:hAnsi="Book Antiqua" w:cs="Book Antiqua"/>
                <w:color w:val="000000"/>
                <w:lang w:eastAsia="zh-CN"/>
              </w:rPr>
              <w:t xml:space="preserve">, </w:t>
            </w:r>
          </w:p>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Hypertension</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Hypertension</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Glasgow-Blatchford score</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12</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13</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10</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13</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Packed red cells</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17</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0</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2</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lang w:eastAsia="de-DE"/>
              </w:rPr>
              <w:t>Time to endoscopy</w:t>
            </w:r>
            <w:r>
              <w:rPr>
                <w:rFonts w:ascii="Book Antiqua" w:eastAsia="宋体" w:hAnsi="Book Antiqua" w:cs="Book Antiqua"/>
                <w:color w:val="000000"/>
                <w:lang w:eastAsia="zh-CN"/>
              </w:rPr>
              <w:t xml:space="preserve"> (h)</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6.5</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6</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36</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8</w:t>
            </w:r>
          </w:p>
        </w:tc>
      </w:tr>
      <w:tr w:rsidR="00831F15">
        <w:trPr>
          <w:trHeight w:val="608"/>
        </w:trPr>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Source of bleeding</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 xml:space="preserve">Diverticular </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 xml:space="preserve">No bleeding </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 xml:space="preserve">Diverticular </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 xml:space="preserve">Diverticular </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Location</w:t>
            </w:r>
          </w:p>
        </w:tc>
        <w:tc>
          <w:tcPr>
            <w:tcW w:w="1657" w:type="dxa"/>
            <w:tcBorders>
              <w:top w:val="nil"/>
              <w:left w:val="nil"/>
              <w:bottom w:val="nil"/>
              <w:right w:val="nil"/>
            </w:tcBorders>
            <w:shd w:val="clear" w:color="auto" w:fill="FFFFFF"/>
            <w:vAlign w:val="center"/>
          </w:tcPr>
          <w:p w:rsidR="00831F15" w:rsidRDefault="00765A32" w:rsidP="004E2F9A">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Cecum</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Not located</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Sigmoid colon</w:t>
            </w:r>
          </w:p>
        </w:tc>
        <w:tc>
          <w:tcPr>
            <w:tcW w:w="1658" w:type="dxa"/>
            <w:tcBorders>
              <w:top w:val="nil"/>
              <w:left w:val="nil"/>
              <w:bottom w:val="nil"/>
              <w:right w:val="nil"/>
            </w:tcBorders>
            <w:shd w:val="clear" w:color="auto" w:fill="FFFFFF"/>
            <w:vAlign w:val="center"/>
          </w:tcPr>
          <w:p w:rsidR="00831F15" w:rsidRDefault="00765A32" w:rsidP="004E2F9A">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Cecum</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Number of endoscopic interventions</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2</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0</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2</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Types of intervention</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 Clipping</w:t>
            </w:r>
          </w:p>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2. Injection</w:t>
            </w:r>
          </w:p>
        </w:tc>
        <w:tc>
          <w:tcPr>
            <w:tcW w:w="1657" w:type="dxa"/>
            <w:tcBorders>
              <w:top w:val="nil"/>
              <w:left w:val="nil"/>
              <w:bottom w:val="nil"/>
              <w:right w:val="nil"/>
            </w:tcBorders>
            <w:shd w:val="clear" w:color="auto" w:fill="FFFFFF"/>
            <w:vAlign w:val="center"/>
          </w:tcPr>
          <w:p w:rsidR="00831F15" w:rsidRDefault="004E2F9A" w:rsidP="004E2F9A">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w:t>
            </w:r>
            <w:r w:rsidR="00765A32">
              <w:rPr>
                <w:rFonts w:ascii="Book Antiqua" w:eastAsia="Book Antiqua" w:hAnsi="Book Antiqua" w:cs="Book Antiqua"/>
                <w:color w:val="000000"/>
                <w:lang w:eastAsia="de-DE"/>
              </w:rPr>
              <w:t>one</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 Injection</w:t>
            </w:r>
          </w:p>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2. Clipping</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 Clipping</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Number of endoscopies</w:t>
            </w:r>
          </w:p>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(Before/After angiography)</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7 (6/1)</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4 (2/2)</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4 (2/2)</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3 (3/0)</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lang w:eastAsia="de-DE"/>
              </w:rPr>
              <w:t>Time to angiography</w:t>
            </w:r>
            <w:r>
              <w:rPr>
                <w:rFonts w:ascii="Book Antiqua" w:eastAsia="宋体" w:hAnsi="Book Antiqua" w:cs="Book Antiqua"/>
                <w:color w:val="000000"/>
                <w:lang w:eastAsia="zh-CN"/>
              </w:rPr>
              <w:t xml:space="preserve"> (d)</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6</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4</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2</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2</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CTA</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Yes</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Yes</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lastRenderedPageBreak/>
              <w:t>Artery with extravasation</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A colica dextra</w:t>
            </w:r>
          </w:p>
        </w:tc>
        <w:tc>
          <w:tcPr>
            <w:tcW w:w="1657" w:type="dxa"/>
            <w:tcBorders>
              <w:top w:val="nil"/>
              <w:left w:val="nil"/>
              <w:bottom w:val="nil"/>
              <w:right w:val="nil"/>
            </w:tcBorders>
            <w:shd w:val="clear" w:color="auto" w:fill="FFFFFF"/>
            <w:vAlign w:val="center"/>
          </w:tcPr>
          <w:p w:rsidR="00831F15" w:rsidRDefault="004E2F9A" w:rsidP="004E2F9A">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w:t>
            </w:r>
            <w:r w:rsidR="00765A32">
              <w:rPr>
                <w:rFonts w:ascii="Book Antiqua" w:eastAsia="Book Antiqua" w:hAnsi="Book Antiqua" w:cs="Book Antiqua"/>
                <w:color w:val="000000"/>
                <w:lang w:eastAsia="de-DE"/>
              </w:rPr>
              <w:t>one</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AMI</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Ileocolic artery</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Side of embolization</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End arteries</w:t>
            </w:r>
          </w:p>
        </w:tc>
        <w:tc>
          <w:tcPr>
            <w:tcW w:w="1657" w:type="dxa"/>
            <w:tcBorders>
              <w:top w:val="nil"/>
              <w:left w:val="nil"/>
              <w:bottom w:val="nil"/>
              <w:right w:val="nil"/>
            </w:tcBorders>
            <w:shd w:val="clear" w:color="auto" w:fill="FFFFFF"/>
            <w:vAlign w:val="center"/>
          </w:tcPr>
          <w:p w:rsidR="00831F15" w:rsidRDefault="004E2F9A" w:rsidP="004E2F9A">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w:t>
            </w:r>
            <w:r w:rsidR="00765A32">
              <w:rPr>
                <w:rFonts w:ascii="Book Antiqua" w:eastAsia="Book Antiqua" w:hAnsi="Book Antiqua" w:cs="Book Antiqua"/>
                <w:color w:val="000000"/>
                <w:lang w:eastAsia="de-DE"/>
              </w:rPr>
              <w:t>one</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Sigmoid artery</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Marginal arteries</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Material for embolization</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Microcoils</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Microcoils</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Microcoils</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lang w:eastAsia="de-DE"/>
              </w:rPr>
              <w:t>Type of embolization</w:t>
            </w:r>
            <w:r>
              <w:rPr>
                <w:rFonts w:ascii="Book Antiqua" w:eastAsia="宋体" w:hAnsi="Book Antiqua" w:cs="Book Antiqua"/>
                <w:color w:val="000000"/>
                <w:lang w:eastAsia="zh-CN"/>
              </w:rPr>
              <w:t xml:space="preserve"> (mm)</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Ø 3/2</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Ø 10/5</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Ø 3/2</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lang w:eastAsia="de-DE"/>
              </w:rPr>
              <w:t>Baseline blood pressure</w:t>
            </w:r>
            <w:r>
              <w:rPr>
                <w:rFonts w:ascii="Book Antiqua" w:eastAsia="宋体" w:hAnsi="Book Antiqua" w:cs="Book Antiqua"/>
                <w:color w:val="000000"/>
                <w:lang w:eastAsia="zh-CN"/>
              </w:rPr>
              <w:t xml:space="preserve"> (</w:t>
            </w:r>
            <w:r>
              <w:rPr>
                <w:rFonts w:ascii="Book Antiqua" w:eastAsia="Book Antiqua" w:hAnsi="Book Antiqua" w:cs="Book Antiqua"/>
                <w:color w:val="000000"/>
                <w:lang w:eastAsia="de-DE"/>
              </w:rPr>
              <w:t>mmHg</w:t>
            </w:r>
            <w:r>
              <w:rPr>
                <w:rFonts w:ascii="Book Antiqua" w:eastAsia="宋体" w:hAnsi="Book Antiqua" w:cs="Book Antiqua"/>
                <w:color w:val="000000"/>
                <w:lang w:eastAsia="zh-CN"/>
              </w:rPr>
              <w:t>)</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70/40</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90/50</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80/50</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 xml:space="preserve">90/60 </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Dose of norepinephrine</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20 µg</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20 µg</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40 µg</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30 µg</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lang w:eastAsia="de-DE"/>
              </w:rPr>
              <w:t>Blood pressure</w:t>
            </w:r>
            <w:r>
              <w:rPr>
                <w:rFonts w:ascii="Book Antiqua" w:eastAsia="宋体" w:hAnsi="Book Antiqua" w:cs="Book Antiqua"/>
                <w:color w:val="000000"/>
                <w:lang w:eastAsia="zh-CN"/>
              </w:rPr>
              <w:t xml:space="preserve"> (</w:t>
            </w:r>
            <w:r>
              <w:rPr>
                <w:rFonts w:ascii="Book Antiqua" w:eastAsia="Book Antiqua" w:hAnsi="Book Antiqua" w:cs="Book Antiqua"/>
                <w:color w:val="000000"/>
                <w:lang w:eastAsia="de-DE"/>
              </w:rPr>
              <w:t>mmHg</w:t>
            </w:r>
            <w:r>
              <w:rPr>
                <w:rFonts w:ascii="Book Antiqua" w:eastAsia="宋体" w:hAnsi="Book Antiqua" w:cs="Book Antiqua"/>
                <w:color w:val="000000"/>
                <w:lang w:eastAsia="zh-CN"/>
              </w:rPr>
              <w:t>)</w:t>
            </w:r>
            <w:r>
              <w:rPr>
                <w:rFonts w:ascii="Book Antiqua" w:eastAsia="Book Antiqua" w:hAnsi="Book Antiqua" w:cs="Book Antiqua"/>
                <w:color w:val="000000"/>
                <w:lang w:eastAsia="de-DE"/>
              </w:rPr>
              <w:t xml:space="preserve"> at the time the bleeding was identified</w:t>
            </w:r>
            <w:r>
              <w:rPr>
                <w:rFonts w:ascii="Book Antiqua" w:eastAsia="宋体" w:hAnsi="Book Antiqua" w:cs="Book Antiqua"/>
                <w:color w:val="000000"/>
                <w:lang w:eastAsia="zh-CN"/>
              </w:rPr>
              <w:t xml:space="preserve"> </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155/8</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170/90</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160/90</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Bleeding on provocation</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Yes</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Yes</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Yes</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Early complications</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w:t>
            </w:r>
          </w:p>
        </w:tc>
        <w:tc>
          <w:tcPr>
            <w:tcW w:w="1658" w:type="dxa"/>
            <w:tcBorders>
              <w:top w:val="nil"/>
              <w:left w:val="nil"/>
              <w:bottom w:val="nil"/>
              <w:right w:val="nil"/>
            </w:tcBorders>
            <w:shd w:val="clear" w:color="auto" w:fill="FFFFFF"/>
            <w:vAlign w:val="center"/>
          </w:tcPr>
          <w:p w:rsidR="00831F15" w:rsidRDefault="00765A32" w:rsidP="004E2F9A">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Ischemia</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Endoscopy after coiling</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Yes</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w:t>
            </w:r>
          </w:p>
        </w:tc>
      </w:tr>
      <w:tr w:rsidR="00831F15">
        <w:tc>
          <w:tcPr>
            <w:tcW w:w="297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Late complications</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w:t>
            </w:r>
          </w:p>
        </w:tc>
        <w:tc>
          <w:tcPr>
            <w:tcW w:w="1657"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w:t>
            </w:r>
          </w:p>
        </w:tc>
        <w:tc>
          <w:tcPr>
            <w:tcW w:w="1658" w:type="dxa"/>
            <w:tcBorders>
              <w:top w:val="nil"/>
              <w:left w:val="nil"/>
              <w:bottom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No</w:t>
            </w:r>
          </w:p>
        </w:tc>
      </w:tr>
      <w:tr w:rsidR="00831F15">
        <w:tc>
          <w:tcPr>
            <w:tcW w:w="2977" w:type="dxa"/>
            <w:tcBorders>
              <w:top w:val="nil"/>
              <w:left w:val="nil"/>
              <w:right w:val="nil"/>
            </w:tcBorders>
            <w:shd w:val="clear" w:color="auto" w:fill="FFFFFF"/>
            <w:vAlign w:val="center"/>
          </w:tcPr>
          <w:p w:rsidR="00831F15" w:rsidRDefault="00765A32">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lang w:eastAsia="de-DE"/>
              </w:rPr>
              <w:t>Duration of hospital stay</w:t>
            </w:r>
            <w:r>
              <w:rPr>
                <w:rFonts w:ascii="Book Antiqua" w:eastAsia="宋体" w:hAnsi="Book Antiqua" w:cs="Book Antiqua"/>
                <w:color w:val="000000"/>
                <w:lang w:eastAsia="zh-CN"/>
              </w:rPr>
              <w:t xml:space="preserve"> (d)</w:t>
            </w:r>
          </w:p>
        </w:tc>
        <w:tc>
          <w:tcPr>
            <w:tcW w:w="1657" w:type="dxa"/>
            <w:tcBorders>
              <w:top w:val="nil"/>
              <w:left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18</w:t>
            </w:r>
          </w:p>
        </w:tc>
        <w:tc>
          <w:tcPr>
            <w:tcW w:w="1657" w:type="dxa"/>
            <w:tcBorders>
              <w:top w:val="nil"/>
              <w:left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16</w:t>
            </w:r>
          </w:p>
        </w:tc>
        <w:tc>
          <w:tcPr>
            <w:tcW w:w="1657" w:type="dxa"/>
            <w:tcBorders>
              <w:top w:val="nil"/>
              <w:left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8</w:t>
            </w:r>
          </w:p>
        </w:tc>
        <w:tc>
          <w:tcPr>
            <w:tcW w:w="1658" w:type="dxa"/>
            <w:tcBorders>
              <w:top w:val="nil"/>
              <w:left w:val="nil"/>
              <w:right w:val="nil"/>
            </w:tcBorders>
            <w:shd w:val="clear" w:color="auto" w:fill="FFFFFF"/>
            <w:vAlign w:val="center"/>
          </w:tcPr>
          <w:p w:rsidR="00831F15" w:rsidRDefault="00765A32">
            <w:pPr>
              <w:spacing w:line="360" w:lineRule="auto"/>
              <w:jc w:val="both"/>
              <w:rPr>
                <w:rFonts w:ascii="Book Antiqua" w:eastAsia="Book Antiqua" w:hAnsi="Book Antiqua" w:cs="Book Antiqua"/>
                <w:color w:val="000000"/>
                <w:lang w:eastAsia="de-DE"/>
              </w:rPr>
            </w:pPr>
            <w:r>
              <w:rPr>
                <w:rFonts w:ascii="Book Antiqua" w:eastAsia="Book Antiqua" w:hAnsi="Book Antiqua" w:cs="Book Antiqua"/>
                <w:color w:val="000000"/>
                <w:lang w:eastAsia="de-DE"/>
              </w:rPr>
              <w:t>30</w:t>
            </w:r>
          </w:p>
        </w:tc>
      </w:tr>
    </w:tbl>
    <w:p w:rsidR="00BD66FF" w:rsidRDefault="00765A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AA</w:t>
      </w:r>
      <w:r>
        <w:rPr>
          <w:rFonts w:ascii="Book Antiqua" w:eastAsia="宋体" w:hAnsi="Book Antiqua" w:cs="Book Antiqua"/>
          <w:color w:val="000000"/>
          <w:lang w:eastAsia="zh-CN"/>
        </w:rPr>
        <w:t>: A</w:t>
      </w:r>
      <w:r>
        <w:rPr>
          <w:rFonts w:ascii="Book Antiqua" w:eastAsia="Book Antiqua" w:hAnsi="Book Antiqua" w:cs="Book Antiqua"/>
          <w:color w:val="000000"/>
        </w:rPr>
        <w:t>ortic aneurysm; AF</w:t>
      </w:r>
      <w:r>
        <w:rPr>
          <w:rFonts w:ascii="Book Antiqua" w:eastAsia="宋体" w:hAnsi="Book Antiqua" w:cs="Book Antiqua"/>
          <w:color w:val="000000"/>
          <w:lang w:eastAsia="zh-CN"/>
        </w:rPr>
        <w:t>: A</w:t>
      </w:r>
      <w:r>
        <w:rPr>
          <w:rFonts w:ascii="Book Antiqua" w:eastAsia="Book Antiqua" w:hAnsi="Book Antiqua" w:cs="Book Antiqua"/>
          <w:color w:val="000000"/>
        </w:rPr>
        <w:t>trial fibrillation; AMI</w:t>
      </w:r>
      <w:r>
        <w:rPr>
          <w:rFonts w:ascii="Book Antiqua" w:eastAsia="宋体" w:hAnsi="Book Antiqua" w:cs="Book Antiqua"/>
          <w:color w:val="000000"/>
          <w:lang w:eastAsia="zh-CN"/>
        </w:rPr>
        <w:t>: I</w:t>
      </w:r>
      <w:r>
        <w:rPr>
          <w:rFonts w:ascii="Book Antiqua" w:eastAsia="Book Antiqua" w:hAnsi="Book Antiqua" w:cs="Book Antiqua"/>
          <w:color w:val="000000"/>
        </w:rPr>
        <w:t>nferior mesenteric artery; CHD</w:t>
      </w:r>
      <w:r>
        <w:rPr>
          <w:rFonts w:ascii="Book Antiqua" w:eastAsia="宋体" w:hAnsi="Book Antiqua" w:cs="Book Antiqua"/>
          <w:color w:val="000000"/>
          <w:lang w:eastAsia="zh-CN"/>
        </w:rPr>
        <w:t>: C</w:t>
      </w:r>
      <w:r>
        <w:rPr>
          <w:rFonts w:ascii="Book Antiqua" w:eastAsia="Book Antiqua" w:hAnsi="Book Antiqua" w:cs="Book Antiqua"/>
          <w:color w:val="000000"/>
        </w:rPr>
        <w:t>oronary heart disease; CTA</w:t>
      </w:r>
      <w:r>
        <w:rPr>
          <w:rFonts w:ascii="Book Antiqua" w:eastAsia="宋体" w:hAnsi="Book Antiqua" w:cs="Book Antiqua"/>
          <w:color w:val="000000"/>
          <w:lang w:eastAsia="zh-CN"/>
        </w:rPr>
        <w:t>: C</w:t>
      </w:r>
      <w:r>
        <w:rPr>
          <w:rFonts w:ascii="Book Antiqua" w:eastAsia="Book Antiqua" w:hAnsi="Book Antiqua" w:cs="Book Antiqua"/>
          <w:color w:val="000000"/>
        </w:rPr>
        <w:t>omputed tomography angiography; DM</w:t>
      </w:r>
      <w:r>
        <w:rPr>
          <w:rFonts w:ascii="Book Antiqua" w:eastAsia="宋体" w:hAnsi="Book Antiqua" w:cs="Book Antiqua"/>
          <w:color w:val="000000"/>
          <w:lang w:eastAsia="zh-CN"/>
        </w:rPr>
        <w:t>: D</w:t>
      </w:r>
      <w:r>
        <w:rPr>
          <w:rFonts w:ascii="Book Antiqua" w:eastAsia="Book Antiqua" w:hAnsi="Book Antiqua" w:cs="Book Antiqua"/>
          <w:color w:val="000000"/>
        </w:rPr>
        <w:t>iabetes mellitus; Microcoils</w:t>
      </w:r>
      <w:r>
        <w:rPr>
          <w:rFonts w:ascii="Book Antiqua" w:eastAsia="宋体" w:hAnsi="Book Antiqua" w:cs="Book Antiqua"/>
          <w:color w:val="000000"/>
          <w:lang w:eastAsia="zh-CN"/>
        </w:rPr>
        <w:t xml:space="preserve">: </w:t>
      </w:r>
      <w:r>
        <w:rPr>
          <w:rFonts w:ascii="Book Antiqua" w:eastAsia="Book Antiqua" w:hAnsi="Book Antiqua" w:cs="Book Antiqua"/>
          <w:color w:val="000000"/>
        </w:rPr>
        <w:t>Tornado® Embolization Coil, Cook Medical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MM</w:t>
      </w:r>
      <w:r>
        <w:rPr>
          <w:rFonts w:ascii="Book Antiqua" w:eastAsia="宋体" w:hAnsi="Book Antiqua" w:cs="Book Antiqua"/>
          <w:color w:val="000000"/>
          <w:lang w:eastAsia="zh-CN"/>
        </w:rPr>
        <w:t>: M</w:t>
      </w:r>
      <w:r>
        <w:rPr>
          <w:rFonts w:ascii="Book Antiqua" w:eastAsia="Book Antiqua" w:hAnsi="Book Antiqua" w:cs="Book Antiqua"/>
          <w:color w:val="000000"/>
        </w:rPr>
        <w:t>alignant melanoma; PAOD</w:t>
      </w:r>
      <w:r>
        <w:rPr>
          <w:rFonts w:ascii="Book Antiqua" w:eastAsia="宋体" w:hAnsi="Book Antiqua" w:cs="Book Antiqua"/>
          <w:color w:val="000000"/>
          <w:lang w:eastAsia="zh-CN"/>
        </w:rPr>
        <w:t>: P</w:t>
      </w:r>
      <w:r>
        <w:rPr>
          <w:rFonts w:ascii="Book Antiqua" w:eastAsia="Book Antiqua" w:hAnsi="Book Antiqua" w:cs="Book Antiqua"/>
          <w:color w:val="000000"/>
        </w:rPr>
        <w:t>eripheral arterial occlusive disease; PE</w:t>
      </w:r>
      <w:r>
        <w:rPr>
          <w:rFonts w:ascii="Book Antiqua" w:eastAsia="宋体" w:hAnsi="Book Antiqua" w:cs="Book Antiqua"/>
          <w:color w:val="000000"/>
          <w:lang w:eastAsia="zh-CN"/>
        </w:rPr>
        <w:t>: P</w:t>
      </w:r>
      <w:r>
        <w:rPr>
          <w:rFonts w:ascii="Book Antiqua" w:eastAsia="Book Antiqua" w:hAnsi="Book Antiqua" w:cs="Book Antiqua"/>
          <w:color w:val="000000"/>
        </w:rPr>
        <w:t>ulmonary embolism.</w:t>
      </w:r>
    </w:p>
    <w:p w:rsidR="00BD66FF" w:rsidRDefault="00BD66FF" w:rsidP="00BD66FF">
      <w:pPr>
        <w:rPr>
          <w:rFonts w:ascii="Book Antiqua" w:eastAsia="Book Antiqua" w:hAnsi="Book Antiqua" w:cs="Book Antiqua"/>
          <w:color w:val="000000"/>
        </w:rPr>
      </w:pPr>
    </w:p>
    <w:p w:rsidR="00BD66FF" w:rsidRDefault="00BD66FF">
      <w:pPr>
        <w:rPr>
          <w:rFonts w:ascii="Book Antiqua" w:eastAsia="Book Antiqua" w:hAnsi="Book Antiqua" w:cs="Book Antiqua"/>
          <w:color w:val="000000"/>
        </w:rPr>
      </w:pPr>
      <w:r>
        <w:rPr>
          <w:rFonts w:ascii="Book Antiqua" w:eastAsia="Book Antiqua" w:hAnsi="Book Antiqua" w:cs="Book Antiqua"/>
          <w:color w:val="000000"/>
        </w:rPr>
        <w:br w:type="page"/>
      </w: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r>
        <w:rPr>
          <w:rFonts w:ascii="Book Antiqua" w:hAnsi="Book Antiqua"/>
          <w:noProof/>
        </w:rPr>
        <w:drawing>
          <wp:inline distT="0" distB="0" distL="0" distR="0" wp14:anchorId="36F4C000" wp14:editId="66769C6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BD66FF" w:rsidRDefault="00BD66FF" w:rsidP="00BD66FF">
      <w:pPr>
        <w:snapToGrid w:val="0"/>
        <w:ind w:leftChars="100" w:left="240"/>
        <w:jc w:val="center"/>
        <w:rPr>
          <w:rFonts w:ascii="Book Antiqua" w:hAnsi="Book Antiqua"/>
        </w:rPr>
      </w:pPr>
    </w:p>
    <w:p w:rsidR="00BD66FF" w:rsidRDefault="00BD66FF" w:rsidP="00BD66F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BD66FF" w:rsidRDefault="00BD66FF" w:rsidP="00BD66F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BD66FF" w:rsidRDefault="00BD66FF" w:rsidP="00BD66F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BD66FF" w:rsidRDefault="00BD66FF" w:rsidP="00BD66F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BD66FF" w:rsidRDefault="00BD66FF" w:rsidP="00BD66F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BD66FF" w:rsidRDefault="00BD66FF" w:rsidP="00BD66F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r>
        <w:rPr>
          <w:rFonts w:ascii="Book Antiqua" w:hAnsi="Book Antiqua"/>
          <w:noProof/>
        </w:rPr>
        <w:drawing>
          <wp:inline distT="0" distB="0" distL="0" distR="0" wp14:anchorId="6F5A5A61" wp14:editId="784A21F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center"/>
        <w:rPr>
          <w:rFonts w:ascii="Book Antiqua" w:hAnsi="Book Antiqua"/>
        </w:rPr>
      </w:pPr>
    </w:p>
    <w:p w:rsidR="00BD66FF" w:rsidRDefault="00BD66FF" w:rsidP="00BD66FF">
      <w:pPr>
        <w:snapToGrid w:val="0"/>
        <w:ind w:leftChars="100" w:left="240"/>
        <w:jc w:val="right"/>
        <w:rPr>
          <w:rFonts w:ascii="Book Antiqua" w:hAnsi="Book Antiqua"/>
          <w:color w:val="000000" w:themeColor="text1"/>
        </w:rPr>
      </w:pPr>
    </w:p>
    <w:p w:rsidR="00BD66FF" w:rsidRDefault="00BD66FF" w:rsidP="00BD66F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rsidR="00BD66FF" w:rsidRDefault="00BD66FF" w:rsidP="00BD66FF">
      <w:pPr>
        <w:rPr>
          <w:rFonts w:ascii="Book Antiqua" w:hAnsi="Book Antiqua" w:cs="Book Antiqua"/>
          <w:b/>
          <w:bCs/>
          <w:color w:val="000000"/>
        </w:rPr>
      </w:pPr>
    </w:p>
    <w:p w:rsidR="00831F15" w:rsidRPr="00BD66FF" w:rsidRDefault="00831F15" w:rsidP="00BD66FF">
      <w:pPr>
        <w:rPr>
          <w:rFonts w:ascii="Book Antiqua" w:eastAsia="Book Antiqua" w:hAnsi="Book Antiqua" w:cs="Book Antiqua"/>
          <w:color w:val="000000"/>
        </w:rPr>
      </w:pPr>
    </w:p>
    <w:sectPr w:rsidR="00831F15" w:rsidRPr="00BD66FF">
      <w:footerReference w:type="default" r:id="rId18"/>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EBB" w:rsidRDefault="00D62EBB">
      <w:r>
        <w:separator/>
      </w:r>
    </w:p>
  </w:endnote>
  <w:endnote w:type="continuationSeparator" w:id="0">
    <w:p w:rsidR="00D62EBB" w:rsidRDefault="00D6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15" w:rsidRDefault="00765A32">
    <w:pPr>
      <w:pStyle w:val="a6"/>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02315F">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02315F">
      <w:rPr>
        <w:rFonts w:ascii="Book Antiqua" w:hAnsi="Book Antiqua"/>
        <w:noProof/>
        <w:sz w:val="24"/>
        <w:szCs w:val="24"/>
      </w:rPr>
      <w:t>22</w:t>
    </w:r>
    <w:r>
      <w:rPr>
        <w:rFonts w:ascii="Book Antiqua" w:hAnsi="Book Antiqua"/>
        <w:sz w:val="24"/>
        <w:szCs w:val="24"/>
      </w:rPr>
      <w:fldChar w:fldCharType="end"/>
    </w:r>
  </w:p>
  <w:p w:rsidR="00831F15" w:rsidRDefault="00831F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15" w:rsidRDefault="00765A32">
    <w:pPr>
      <w:pStyle w:val="a6"/>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02315F">
      <w:rPr>
        <w:rFonts w:ascii="Book Antiqua" w:hAnsi="Book Antiqua"/>
        <w:noProof/>
        <w:sz w:val="24"/>
        <w:szCs w:val="24"/>
      </w:rPr>
      <w:t>15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02315F">
      <w:rPr>
        <w:rFonts w:ascii="Book Antiqua" w:hAnsi="Book Antiqua"/>
        <w:noProof/>
        <w:sz w:val="24"/>
        <w:szCs w:val="24"/>
      </w:rPr>
      <w:t>22</w:t>
    </w:r>
    <w:r>
      <w:rPr>
        <w:rFonts w:ascii="Book Antiqua" w:hAnsi="Book Antiqua"/>
        <w:sz w:val="24"/>
        <w:szCs w:val="24"/>
      </w:rPr>
      <w:fldChar w:fldCharType="end"/>
    </w:r>
  </w:p>
  <w:p w:rsidR="00831F15" w:rsidRDefault="00831F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15" w:rsidRDefault="00765A32">
    <w:pPr>
      <w:pStyle w:val="a6"/>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02315F">
      <w:rPr>
        <w:rFonts w:ascii="Book Antiqua" w:hAnsi="Book Antiqua"/>
        <w:noProof/>
        <w:sz w:val="24"/>
        <w:szCs w:val="24"/>
      </w:rPr>
      <w:t>17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02315F">
      <w:rPr>
        <w:rFonts w:ascii="Book Antiqua" w:hAnsi="Book Antiqua"/>
        <w:noProof/>
        <w:sz w:val="24"/>
        <w:szCs w:val="24"/>
      </w:rPr>
      <w:t>22</w:t>
    </w:r>
    <w:r>
      <w:rPr>
        <w:rFonts w:ascii="Book Antiqua" w:hAnsi="Book Antiqua"/>
        <w:sz w:val="24"/>
        <w:szCs w:val="24"/>
      </w:rPr>
      <w:fldChar w:fldCharType="end"/>
    </w:r>
  </w:p>
  <w:p w:rsidR="00831F15" w:rsidRDefault="00831F1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15" w:rsidRDefault="00765A32">
    <w:pPr>
      <w:pStyle w:val="a6"/>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02315F">
      <w:rPr>
        <w:rFonts w:ascii="Book Antiqua" w:hAnsi="Book Antiqua"/>
        <w:noProof/>
        <w:sz w:val="24"/>
        <w:szCs w:val="24"/>
      </w:rPr>
      <w:t>18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02315F">
      <w:rPr>
        <w:rFonts w:ascii="Book Antiqua" w:hAnsi="Book Antiqua"/>
        <w:noProof/>
        <w:sz w:val="24"/>
        <w:szCs w:val="24"/>
      </w:rPr>
      <w:t>22</w:t>
    </w:r>
    <w:r>
      <w:rPr>
        <w:rFonts w:ascii="Book Antiqua" w:hAnsi="Book Antiqua"/>
        <w:sz w:val="24"/>
        <w:szCs w:val="24"/>
      </w:rPr>
      <w:fldChar w:fldCharType="end"/>
    </w:r>
  </w:p>
  <w:p w:rsidR="00831F15" w:rsidRDefault="00831F15">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15" w:rsidRDefault="00765A32">
    <w:pPr>
      <w:pStyle w:val="a6"/>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02315F">
      <w:rPr>
        <w:rFonts w:ascii="Book Antiqua" w:hAnsi="Book Antiqua"/>
        <w:noProof/>
        <w:sz w:val="24"/>
        <w:szCs w:val="24"/>
      </w:rPr>
      <w:t>19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02315F">
      <w:rPr>
        <w:rFonts w:ascii="Book Antiqua" w:hAnsi="Book Antiqua"/>
        <w:noProof/>
        <w:sz w:val="24"/>
        <w:szCs w:val="24"/>
      </w:rPr>
      <w:t>22</w:t>
    </w:r>
    <w:r>
      <w:rPr>
        <w:rFonts w:ascii="Book Antiqua" w:hAnsi="Book Antiqua"/>
        <w:sz w:val="24"/>
        <w:szCs w:val="24"/>
      </w:rPr>
      <w:fldChar w:fldCharType="end"/>
    </w:r>
  </w:p>
  <w:p w:rsidR="00831F15" w:rsidRDefault="00831F15">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15" w:rsidRDefault="00765A32">
    <w:pPr>
      <w:pStyle w:val="a6"/>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02315F">
      <w:rPr>
        <w:rFonts w:ascii="Book Antiqua" w:hAnsi="Book Antiqua"/>
        <w:noProof/>
        <w:sz w:val="24"/>
        <w:szCs w:val="24"/>
      </w:rPr>
      <w:t>20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02315F">
      <w:rPr>
        <w:rFonts w:ascii="Book Antiqua" w:hAnsi="Book Antiqua"/>
        <w:noProof/>
        <w:sz w:val="24"/>
        <w:szCs w:val="24"/>
      </w:rPr>
      <w:t>22</w:t>
    </w:r>
    <w:r>
      <w:rPr>
        <w:rFonts w:ascii="Book Antiqua" w:hAnsi="Book Antiqua"/>
        <w:sz w:val="24"/>
        <w:szCs w:val="24"/>
      </w:rPr>
      <w:fldChar w:fldCharType="end"/>
    </w:r>
  </w:p>
  <w:p w:rsidR="00831F15" w:rsidRDefault="00831F15">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15" w:rsidRDefault="00765A32">
    <w:pPr>
      <w:pStyle w:val="a6"/>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02315F">
      <w:rPr>
        <w:rFonts w:ascii="Book Antiqua" w:hAnsi="Book Antiqua"/>
        <w:noProof/>
        <w:sz w:val="24"/>
        <w:szCs w:val="24"/>
      </w:rPr>
      <w:t>22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02315F">
      <w:rPr>
        <w:rFonts w:ascii="Book Antiqua" w:hAnsi="Book Antiqua"/>
        <w:noProof/>
        <w:sz w:val="24"/>
        <w:szCs w:val="24"/>
      </w:rPr>
      <w:t>22</w:t>
    </w:r>
    <w:r>
      <w:rPr>
        <w:rFonts w:ascii="Book Antiqua" w:hAnsi="Book Antiqua"/>
        <w:sz w:val="24"/>
        <w:szCs w:val="24"/>
      </w:rPr>
      <w:fldChar w:fldCharType="end"/>
    </w:r>
  </w:p>
  <w:p w:rsidR="00831F15" w:rsidRDefault="00831F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EBB" w:rsidRDefault="00D62EBB">
      <w:r>
        <w:separator/>
      </w:r>
    </w:p>
  </w:footnote>
  <w:footnote w:type="continuationSeparator" w:id="0">
    <w:p w:rsidR="00D62EBB" w:rsidRDefault="00D62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AyMWJhYTFmNmNkYWU1NWZkZmIzZGU2ZmM3NzdmNzUifQ=="/>
  </w:docVars>
  <w:rsids>
    <w:rsidRoot w:val="00B71CF4"/>
    <w:rsid w:val="00001F07"/>
    <w:rsid w:val="0002315F"/>
    <w:rsid w:val="0002689F"/>
    <w:rsid w:val="0006545C"/>
    <w:rsid w:val="00122606"/>
    <w:rsid w:val="0022156D"/>
    <w:rsid w:val="00251424"/>
    <w:rsid w:val="002B0CA2"/>
    <w:rsid w:val="003121D0"/>
    <w:rsid w:val="003A7E2F"/>
    <w:rsid w:val="0045779F"/>
    <w:rsid w:val="00475892"/>
    <w:rsid w:val="004E2F9A"/>
    <w:rsid w:val="004F34EE"/>
    <w:rsid w:val="00513F16"/>
    <w:rsid w:val="006057C4"/>
    <w:rsid w:val="00646C08"/>
    <w:rsid w:val="00682614"/>
    <w:rsid w:val="006A656D"/>
    <w:rsid w:val="007047C8"/>
    <w:rsid w:val="007374A5"/>
    <w:rsid w:val="00765A32"/>
    <w:rsid w:val="00824C4C"/>
    <w:rsid w:val="00831F15"/>
    <w:rsid w:val="008A09C3"/>
    <w:rsid w:val="008A426E"/>
    <w:rsid w:val="008B6C93"/>
    <w:rsid w:val="009D642C"/>
    <w:rsid w:val="00A00D90"/>
    <w:rsid w:val="00A17A86"/>
    <w:rsid w:val="00A76A12"/>
    <w:rsid w:val="00AC2085"/>
    <w:rsid w:val="00AC5433"/>
    <w:rsid w:val="00AD1C57"/>
    <w:rsid w:val="00B71CF4"/>
    <w:rsid w:val="00BD66FF"/>
    <w:rsid w:val="00C37C22"/>
    <w:rsid w:val="00D62EBB"/>
    <w:rsid w:val="00DC7777"/>
    <w:rsid w:val="00DF736C"/>
    <w:rsid w:val="00E17A0C"/>
    <w:rsid w:val="00E35B25"/>
    <w:rsid w:val="00E53CF5"/>
    <w:rsid w:val="00ED522C"/>
    <w:rsid w:val="00F62B37"/>
    <w:rsid w:val="00FD39E1"/>
    <w:rsid w:val="215C5C35"/>
    <w:rsid w:val="2A9C23C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1551D61-2A2A-42BF-A8E5-F502A52B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rFonts w:cs="Arial"/>
      <w:i/>
      <w:iCs/>
    </w:rPr>
  </w:style>
  <w:style w:type="paragraph" w:styleId="a4">
    <w:name w:val="annotation text"/>
    <w:basedOn w:val="a"/>
    <w:uiPriority w:val="99"/>
    <w:qFormat/>
  </w:style>
  <w:style w:type="paragraph" w:styleId="a5">
    <w:name w:val="Body Text"/>
    <w:basedOn w:val="a"/>
    <w:pPr>
      <w:spacing w:after="140" w:line="276" w:lineRule="auto"/>
    </w:p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pPr>
      <w:pBdr>
        <w:bottom w:val="single" w:sz="6" w:space="1" w:color="000000"/>
      </w:pBdr>
      <w:tabs>
        <w:tab w:val="center" w:pos="4153"/>
        <w:tab w:val="right" w:pos="8306"/>
      </w:tabs>
      <w:snapToGrid w:val="0"/>
      <w:jc w:val="center"/>
    </w:pPr>
    <w:rPr>
      <w:sz w:val="18"/>
      <w:szCs w:val="18"/>
    </w:rPr>
  </w:style>
  <w:style w:type="paragraph" w:styleId="a9">
    <w:name w:val="List"/>
    <w:basedOn w:val="a5"/>
    <w:qFormat/>
    <w:rPr>
      <w:rFonts w:cs="Arial"/>
    </w:rPr>
  </w:style>
  <w:style w:type="paragraph" w:styleId="aa">
    <w:name w:val="Normal (Web)"/>
    <w:basedOn w:val="a"/>
    <w:qFormat/>
    <w:pPr>
      <w:spacing w:beforeAutospacing="1" w:afterAutospacing="1"/>
    </w:pPr>
    <w:rPr>
      <w:lang w:eastAsia="zh-CN"/>
    </w:rPr>
  </w:style>
  <w:style w:type="paragraph" w:styleId="ab">
    <w:name w:val="annotation subject"/>
    <w:basedOn w:val="a4"/>
    <w:next w:val="a4"/>
    <w:qFormat/>
    <w:rPr>
      <w:b/>
      <w:bCs/>
    </w:rPr>
  </w:style>
  <w:style w:type="table" w:styleId="ac">
    <w:name w:val="Table Grid"/>
    <w:basedOn w:val="a1"/>
    <w:uiPriority w:val="59"/>
    <w:qFormat/>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qFormat/>
    <w:rPr>
      <w:sz w:val="21"/>
      <w:szCs w:val="21"/>
    </w:rPr>
  </w:style>
  <w:style w:type="character" w:customStyle="1" w:styleId="a7">
    <w:name w:val="页脚 字符"/>
    <w:basedOn w:val="a0"/>
    <w:link w:val="a6"/>
    <w:qFormat/>
  </w:style>
  <w:style w:type="character" w:customStyle="1" w:styleId="CommentTextChar">
    <w:name w:val="Comment Text Char"/>
    <w:basedOn w:val="a0"/>
    <w:uiPriority w:val="99"/>
    <w:qFormat/>
    <w:rPr>
      <w:rFonts w:eastAsia="Times New Roman"/>
      <w:sz w:val="24"/>
      <w:szCs w:val="24"/>
      <w:lang w:eastAsia="en-US"/>
    </w:rPr>
  </w:style>
  <w:style w:type="character" w:customStyle="1" w:styleId="CommentSubjectChar">
    <w:name w:val="Comment Subject Char"/>
    <w:basedOn w:val="CommentTextChar"/>
    <w:qFormat/>
    <w:rPr>
      <w:rFonts w:eastAsia="Times New Roman"/>
      <w:b/>
      <w:bCs/>
      <w:sz w:val="24"/>
      <w:szCs w:val="24"/>
      <w:lang w:eastAsia="en-US"/>
    </w:rPr>
  </w:style>
  <w:style w:type="character" w:customStyle="1" w:styleId="HeaderChar">
    <w:name w:val="Header Char"/>
    <w:basedOn w:val="a0"/>
    <w:qFormat/>
    <w:rPr>
      <w:rFonts w:eastAsia="Times New Roman"/>
      <w:sz w:val="18"/>
      <w:szCs w:val="18"/>
      <w:lang w:eastAsia="en-US"/>
    </w:rPr>
  </w:style>
  <w:style w:type="character" w:customStyle="1" w:styleId="FooterChar">
    <w:name w:val="Footer Char"/>
    <w:basedOn w:val="a0"/>
    <w:uiPriority w:val="99"/>
    <w:qFormat/>
    <w:rPr>
      <w:rFonts w:eastAsia="Times New Roman"/>
      <w:sz w:val="18"/>
      <w:szCs w:val="18"/>
      <w:lang w:eastAsia="en-US"/>
    </w:rPr>
  </w:style>
  <w:style w:type="paragraph" w:customStyle="1" w:styleId="berschrift">
    <w:name w:val="Überschrift"/>
    <w:basedOn w:val="a"/>
    <w:next w:val="a5"/>
    <w:qFormat/>
    <w:pPr>
      <w:keepNext/>
      <w:spacing w:before="240" w:after="120"/>
    </w:pPr>
    <w:rPr>
      <w:rFonts w:ascii="Liberation Sans" w:eastAsia="微软雅黑" w:hAnsi="Liberation Sans" w:cs="Arial"/>
      <w:sz w:val="28"/>
      <w:szCs w:val="28"/>
    </w:rPr>
  </w:style>
  <w:style w:type="paragraph" w:customStyle="1" w:styleId="Verzeichnis">
    <w:name w:val="Verzeichnis"/>
    <w:basedOn w:val="a"/>
    <w:qFormat/>
    <w:pPr>
      <w:suppressLineNumbers/>
    </w:pPr>
    <w:rPr>
      <w:rFonts w:cs="Arial"/>
    </w:rPr>
  </w:style>
  <w:style w:type="paragraph" w:customStyle="1" w:styleId="Kopf-undFuzeile">
    <w:name w:val="Kopf- und Fußzeile"/>
    <w:basedOn w:val="a"/>
    <w:qFormat/>
  </w:style>
  <w:style w:type="paragraph" w:customStyle="1" w:styleId="Revision1">
    <w:name w:val="Revision1"/>
    <w:uiPriority w:val="99"/>
    <w:semiHidden/>
    <w:qFormat/>
    <w:rPr>
      <w:rFonts w:eastAsia="Times New Roman"/>
      <w:sz w:val="24"/>
      <w:szCs w:val="24"/>
      <w:lang w:eastAsia="en-US"/>
    </w:rPr>
  </w:style>
  <w:style w:type="paragraph" w:customStyle="1" w:styleId="berarbeitung1">
    <w:name w:val="Überarbeitung1"/>
    <w:uiPriority w:val="99"/>
    <w:semiHidden/>
    <w:qFormat/>
    <w:rPr>
      <w:rFonts w:eastAsia="Times New Roman"/>
      <w:sz w:val="24"/>
      <w:szCs w:val="24"/>
      <w:lang w:eastAsia="en-US"/>
    </w:rPr>
  </w:style>
  <w:style w:type="paragraph" w:styleId="ae">
    <w:name w:val="Revision"/>
    <w:hidden/>
    <w:uiPriority w:val="99"/>
    <w:semiHidden/>
    <w:rsid w:val="00251424"/>
    <w:rPr>
      <w:rFonts w:eastAsia="Times New Roman"/>
      <w:sz w:val="24"/>
      <w:szCs w:val="24"/>
      <w:lang w:eastAsia="en-US"/>
    </w:rPr>
  </w:style>
  <w:style w:type="paragraph" w:styleId="af">
    <w:name w:val="Balloon Text"/>
    <w:basedOn w:val="a"/>
    <w:link w:val="af0"/>
    <w:rsid w:val="008A09C3"/>
    <w:rPr>
      <w:rFonts w:ascii="Tahoma" w:hAnsi="Tahoma" w:cs="Tahoma"/>
      <w:sz w:val="16"/>
      <w:szCs w:val="16"/>
    </w:rPr>
  </w:style>
  <w:style w:type="character" w:customStyle="1" w:styleId="af0">
    <w:name w:val="批注框文本 字符"/>
    <w:basedOn w:val="a0"/>
    <w:link w:val="af"/>
    <w:rsid w:val="008A09C3"/>
    <w:rPr>
      <w:rFonts w:ascii="Tahoma" w:eastAsia="Times New Roman" w:hAnsi="Tahoma" w:cs="Tahoma"/>
      <w:sz w:val="16"/>
      <w:szCs w:val="16"/>
      <w:lang w:eastAsia="en-US"/>
    </w:rPr>
  </w:style>
  <w:style w:type="character" w:styleId="af1">
    <w:name w:val="Hyperlink"/>
    <w:basedOn w:val="a0"/>
    <w:unhideWhenUsed/>
    <w:rsid w:val="0006545C"/>
    <w:rPr>
      <w:color w:val="0000FF" w:themeColor="hyperlink"/>
      <w:u w:val="single"/>
    </w:rPr>
  </w:style>
  <w:style w:type="character" w:styleId="af2">
    <w:name w:val="Unresolved Mention"/>
    <w:basedOn w:val="a0"/>
    <w:uiPriority w:val="99"/>
    <w:semiHidden/>
    <w:unhideWhenUsed/>
    <w:rsid w:val="00065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484CC-1A9A-40D7-BF4F-A583E64C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4596</Words>
  <Characters>26201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Rey</dc:creator>
  <cp:lastModifiedBy> </cp:lastModifiedBy>
  <cp:revision>18</cp:revision>
  <dcterms:created xsi:type="dcterms:W3CDTF">2022-12-07T11:09:00Z</dcterms:created>
  <dcterms:modified xsi:type="dcterms:W3CDTF">2022-12-22T06:49:00Z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ICV">
    <vt:lpwstr>6CA01ED10A2E4CBE9838F2721535C0AA</vt:lpwstr>
  </property>
  <property fmtid="{D5CDD505-2E9C-101B-9397-08002B2CF9AE}" pid="4" name="KSOProductBuildVer">
    <vt:lpwstr>2052-11.1.0.12763</vt:lpwstr>
  </property>
  <property fmtid="{D5CDD505-2E9C-101B-9397-08002B2CF9AE}" pid="5" name="LinksUpToDate">
    <vt:bool>false</vt:bool>
  </property>
  <property fmtid="{D5CDD505-2E9C-101B-9397-08002B2CF9AE}" pid="6" name="ScaleCrop">
    <vt:bool>false</vt:bool>
  </property>
</Properties>
</file>