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Name of Journal: </w:t>
      </w:r>
      <w:r>
        <w:rPr>
          <w:rFonts w:ascii="Book Antiqua" w:eastAsia="Book Antiqua" w:hAnsi="Book Antiqua" w:cs="Book Antiqua"/>
          <w:i/>
          <w:color w:val="000000" w:themeColor="text1"/>
        </w:rPr>
        <w:t>World Journal of Cardiology</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NO: </w:t>
      </w:r>
      <w:r>
        <w:rPr>
          <w:rFonts w:ascii="Book Antiqua" w:eastAsia="Book Antiqua" w:hAnsi="Book Antiqua" w:cs="Book Antiqua"/>
          <w:color w:val="000000" w:themeColor="text1"/>
        </w:rPr>
        <w:t>79871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Manuscript Type: </w:t>
      </w:r>
      <w:r>
        <w:rPr>
          <w:rFonts w:ascii="Book Antiqua" w:eastAsia="Book Antiqua" w:hAnsi="Book Antiqua" w:cs="Book Antiqua"/>
          <w:color w:val="000000" w:themeColor="text1"/>
        </w:rPr>
        <w:t>SYSTEMATIC REVIEWS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Takotsubo cardiomyopathy following envenomation: An updated review</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Mishra</w:t>
      </w:r>
      <w:r>
        <w:rPr>
          <w:rFonts w:ascii="Book Antiqua" w:eastAsia="SimSun" w:hAnsi="Book Antiqua" w:cs="Book Antiqua"/>
          <w:color w:val="000000" w:themeColor="text1"/>
          <w:lang w:eastAsia="zh-CN"/>
        </w:rPr>
        <w:t xml:space="preserve"> AK </w:t>
      </w:r>
      <w:r>
        <w:rPr>
          <w:rFonts w:ascii="Book Antiqua" w:eastAsia="SimSun" w:hAnsi="Book Antiqua" w:cs="Book Antiqua"/>
          <w:i/>
          <w:iCs/>
          <w:color w:val="000000" w:themeColor="text1"/>
          <w:lang w:eastAsia="zh-CN"/>
        </w:rPr>
        <w:t>et al.</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Takotsubo cardiomyopathy following envenomation</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Ajay K Mishra, Anu A George, Kevin John </w:t>
      </w:r>
      <w:proofErr w:type="spellStart"/>
      <w:r>
        <w:rPr>
          <w:rFonts w:ascii="Book Antiqua" w:eastAsia="Book Antiqua" w:hAnsi="Book Antiqua" w:cs="Book Antiqua"/>
          <w:color w:val="000000" w:themeColor="text1"/>
        </w:rPr>
        <w:t>John</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Pramukh</w:t>
      </w:r>
      <w:proofErr w:type="spellEnd"/>
      <w:r>
        <w:rPr>
          <w:rFonts w:ascii="Book Antiqua" w:eastAsia="Book Antiqua" w:hAnsi="Book Antiqua" w:cs="Book Antiqua"/>
          <w:color w:val="000000" w:themeColor="text1"/>
        </w:rPr>
        <w:t xml:space="preserve"> Arun </w:t>
      </w:r>
      <w:bookmarkStart w:id="0" w:name="OLE_LINK1"/>
      <w:r>
        <w:rPr>
          <w:rFonts w:ascii="Book Antiqua" w:eastAsia="Book Antiqua" w:hAnsi="Book Antiqua" w:cs="Book Antiqua"/>
          <w:color w:val="000000" w:themeColor="text1"/>
        </w:rPr>
        <w:t>Kumar</w:t>
      </w:r>
      <w:bookmarkEnd w:id="0"/>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Mahati</w:t>
      </w:r>
      <w:proofErr w:type="spellEnd"/>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Dasari</w:t>
      </w:r>
      <w:proofErr w:type="spellEnd"/>
      <w:r>
        <w:rPr>
          <w:rFonts w:ascii="Book Antiqua" w:eastAsia="Book Antiqua" w:hAnsi="Book Antiqua" w:cs="Book Antiqua"/>
          <w:color w:val="000000" w:themeColor="text1"/>
        </w:rPr>
        <w:t xml:space="preserve">, Mohammed </w:t>
      </w:r>
      <w:proofErr w:type="spellStart"/>
      <w:r>
        <w:rPr>
          <w:rFonts w:ascii="Book Antiqua" w:eastAsia="Book Antiqua" w:hAnsi="Book Antiqua" w:cs="Book Antiqua"/>
          <w:color w:val="000000" w:themeColor="text1"/>
        </w:rPr>
        <w:t>Afraz</w:t>
      </w:r>
      <w:proofErr w:type="spellEnd"/>
      <w:r>
        <w:rPr>
          <w:rFonts w:ascii="Book Antiqua" w:eastAsia="Book Antiqua" w:hAnsi="Book Antiqua" w:cs="Book Antiqua"/>
          <w:color w:val="000000" w:themeColor="text1"/>
        </w:rPr>
        <w:t xml:space="preserve"> Pasha, Michelle Hadley</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Ajay K Mishra,</w:t>
      </w:r>
      <w:r>
        <w:rPr>
          <w:rFonts w:ascii="Book Antiqua" w:eastAsia="SimSun" w:hAnsi="Book Antiqua" w:cs="Book Antiqua"/>
          <w:b/>
          <w:bCs/>
          <w:color w:val="000000" w:themeColor="text1"/>
          <w:lang w:eastAsia="zh-CN"/>
        </w:rPr>
        <w:t xml:space="preserve"> </w:t>
      </w:r>
      <w:r>
        <w:rPr>
          <w:rFonts w:ascii="Book Antiqua" w:eastAsia="Book Antiqua" w:hAnsi="Book Antiqua" w:cs="Book Antiqua"/>
          <w:b/>
          <w:bCs/>
          <w:color w:val="000000" w:themeColor="text1"/>
        </w:rPr>
        <w:t xml:space="preserve">Michelle Hadley, </w:t>
      </w:r>
      <w:r>
        <w:rPr>
          <w:rFonts w:ascii="Book Antiqua" w:eastAsia="Book Antiqua" w:hAnsi="Book Antiqua" w:cs="Book Antiqua"/>
          <w:color w:val="000000" w:themeColor="text1"/>
        </w:rPr>
        <w:t>Division Of Cardiology, Saint Vincent Hospital, Worcester, MA 01608, United States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Anu A George, </w:t>
      </w:r>
      <w:proofErr w:type="spellStart"/>
      <w:r>
        <w:rPr>
          <w:rFonts w:ascii="Book Antiqua" w:eastAsia="Book Antiqua" w:hAnsi="Book Antiqua" w:cs="Book Antiqua"/>
          <w:b/>
          <w:bCs/>
          <w:color w:val="000000" w:themeColor="text1"/>
        </w:rPr>
        <w:t>Pramukh</w:t>
      </w:r>
      <w:proofErr w:type="spellEnd"/>
      <w:r>
        <w:rPr>
          <w:rFonts w:ascii="Book Antiqua" w:eastAsia="Book Antiqua" w:hAnsi="Book Antiqua" w:cs="Book Antiqua"/>
          <w:b/>
          <w:bCs/>
          <w:color w:val="000000" w:themeColor="text1"/>
        </w:rPr>
        <w:t xml:space="preserve"> Arun Kumar, </w:t>
      </w:r>
      <w:proofErr w:type="spellStart"/>
      <w:r>
        <w:rPr>
          <w:rFonts w:ascii="Book Antiqua" w:eastAsia="Book Antiqua" w:hAnsi="Book Antiqua" w:cs="Book Antiqua"/>
          <w:b/>
          <w:bCs/>
          <w:color w:val="000000" w:themeColor="text1"/>
        </w:rPr>
        <w:t>Mahati</w:t>
      </w:r>
      <w:proofErr w:type="spellEnd"/>
      <w:r>
        <w:rPr>
          <w:rFonts w:ascii="Book Antiqua" w:eastAsia="Book Antiqua" w:hAnsi="Book Antiqua" w:cs="Book Antiqua"/>
          <w:b/>
          <w:bCs/>
          <w:color w:val="000000" w:themeColor="text1"/>
        </w:rPr>
        <w:t xml:space="preserve"> </w:t>
      </w:r>
      <w:proofErr w:type="spellStart"/>
      <w:r>
        <w:rPr>
          <w:rFonts w:ascii="Book Antiqua" w:eastAsia="Book Antiqua" w:hAnsi="Book Antiqua" w:cs="Book Antiqua"/>
          <w:b/>
          <w:bCs/>
          <w:color w:val="000000" w:themeColor="text1"/>
        </w:rPr>
        <w:t>Dasari</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Medicine, Saint Vincent Hospital, Worcester, MA 01608, United States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Kevin John </w:t>
      </w:r>
      <w:proofErr w:type="spellStart"/>
      <w:r>
        <w:rPr>
          <w:rFonts w:ascii="Book Antiqua" w:eastAsia="Book Antiqua" w:hAnsi="Book Antiqua" w:cs="Book Antiqua"/>
          <w:b/>
          <w:bCs/>
          <w:color w:val="000000" w:themeColor="text1"/>
        </w:rPr>
        <w:t>John</w:t>
      </w:r>
      <w:proofErr w:type="spellEnd"/>
      <w:r>
        <w:rPr>
          <w:rFonts w:ascii="Book Antiqua" w:eastAsia="Book Antiqua" w:hAnsi="Book Antiqua" w:cs="Book Antiqua"/>
          <w:b/>
          <w:bCs/>
          <w:color w:val="000000" w:themeColor="text1"/>
        </w:rPr>
        <w:t xml:space="preserve">, </w:t>
      </w:r>
      <w:r>
        <w:rPr>
          <w:rFonts w:ascii="Book Antiqua" w:eastAsia="Book Antiqua" w:hAnsi="Book Antiqua" w:cs="Book Antiqua"/>
          <w:color w:val="000000" w:themeColor="text1"/>
        </w:rPr>
        <w:t>Department of Medicine, Tufts Medical Center, Boston, MA 02111, United States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Mohammed </w:t>
      </w:r>
      <w:proofErr w:type="spellStart"/>
      <w:r>
        <w:rPr>
          <w:rFonts w:ascii="Book Antiqua" w:eastAsia="Book Antiqua" w:hAnsi="Book Antiqua" w:cs="Book Antiqua"/>
          <w:b/>
          <w:bCs/>
          <w:color w:val="000000" w:themeColor="text1"/>
        </w:rPr>
        <w:t>Afraz</w:t>
      </w:r>
      <w:proofErr w:type="spellEnd"/>
      <w:r>
        <w:rPr>
          <w:rFonts w:ascii="Book Antiqua" w:eastAsia="Book Antiqua" w:hAnsi="Book Antiqua" w:cs="Book Antiqua"/>
          <w:b/>
          <w:bCs/>
          <w:color w:val="000000" w:themeColor="text1"/>
        </w:rPr>
        <w:t xml:space="preserve"> Pasha, </w:t>
      </w:r>
      <w:r>
        <w:rPr>
          <w:rFonts w:ascii="Book Antiqua" w:eastAsia="Book Antiqua" w:hAnsi="Book Antiqua" w:cs="Book Antiqua"/>
          <w:color w:val="000000" w:themeColor="text1"/>
        </w:rPr>
        <w:t>Department of Medicine, North Alabama Medical Center, Florence, A</w:t>
      </w:r>
      <w:r>
        <w:rPr>
          <w:rFonts w:ascii="Book Antiqua" w:eastAsia="SimSun" w:hAnsi="Book Antiqua" w:cs="Book Antiqua" w:hint="eastAsia"/>
          <w:color w:val="000000" w:themeColor="text1"/>
          <w:lang w:eastAsia="zh-CN"/>
        </w:rPr>
        <w:t>L</w:t>
      </w:r>
      <w:r>
        <w:rPr>
          <w:rFonts w:ascii="Book Antiqua" w:eastAsia="Book Antiqua" w:hAnsi="Book Antiqua" w:cs="Book Antiqua"/>
          <w:color w:val="000000" w:themeColor="text1"/>
        </w:rPr>
        <w:t xml:space="preserve"> 35630, United States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Author contributions: </w:t>
      </w:r>
      <w:r>
        <w:rPr>
          <w:rFonts w:ascii="Book Antiqua" w:eastAsia="Book Antiqua" w:hAnsi="Book Antiqua" w:cs="Book Antiqua"/>
          <w:color w:val="000000" w:themeColor="text1"/>
        </w:rPr>
        <w:t>Mishra</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AK, George</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AA, Hadley</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M planned and formulated the study</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GeorgeAA</w:t>
      </w:r>
      <w:proofErr w:type="spellEnd"/>
      <w:r>
        <w:rPr>
          <w:rFonts w:ascii="Book Antiqua" w:eastAsia="Book Antiqua" w:hAnsi="Book Antiqua" w:cs="Book Antiqua"/>
          <w:color w:val="000000" w:themeColor="text1"/>
        </w:rPr>
        <w:t>, John</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 xml:space="preserve">KJ, </w:t>
      </w:r>
      <w:proofErr w:type="spellStart"/>
      <w:r>
        <w:rPr>
          <w:rFonts w:ascii="Book Antiqua" w:eastAsia="Book Antiqua" w:hAnsi="Book Antiqua" w:cs="Book Antiqua"/>
          <w:color w:val="000000" w:themeColor="text1"/>
        </w:rPr>
        <w:t>ArunKumar</w:t>
      </w:r>
      <w:proofErr w:type="spellEnd"/>
      <w:r>
        <w:rPr>
          <w:rFonts w:ascii="Book Antiqua" w:eastAsia="Book Antiqua" w:hAnsi="Book Antiqua" w:cs="Book Antiqua"/>
          <w:color w:val="000000" w:themeColor="text1"/>
        </w:rPr>
        <w:t xml:space="preserve"> P</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Dasari</w:t>
      </w:r>
      <w:proofErr w:type="spellEnd"/>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M, Pasha</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MA collected and analyzed the data</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Mishra</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AK, George</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AA completed the manuscript</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Mishra</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AK, Hadley</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M reviewed the manuscript and Hadley</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M approved the manuscript</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All authors reviewed and agreed with the final content of the article.</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lastRenderedPageBreak/>
        <w:t xml:space="preserve">Corresponding author: Ajay K Mishra, MBBS, MD, Academic Fellow, </w:t>
      </w:r>
      <w:r>
        <w:rPr>
          <w:rFonts w:ascii="Book Antiqua" w:eastAsia="Book Antiqua" w:hAnsi="Book Antiqua" w:cs="Book Antiqua"/>
          <w:color w:val="000000" w:themeColor="text1"/>
        </w:rPr>
        <w:t xml:space="preserve">Division of Cardiology, Saint Vincent Hospital, </w:t>
      </w:r>
      <w:r>
        <w:rPr>
          <w:rFonts w:ascii="Book Antiqua" w:eastAsia="SimSun" w:hAnsi="Book Antiqua" w:cs="Book Antiqua"/>
          <w:color w:val="000000" w:themeColor="text1"/>
          <w:lang w:eastAsia="zh-CN"/>
        </w:rPr>
        <w:t xml:space="preserve">No. </w:t>
      </w:r>
      <w:r>
        <w:rPr>
          <w:rFonts w:ascii="Book Antiqua" w:eastAsia="Book Antiqua" w:hAnsi="Book Antiqua" w:cs="Book Antiqua"/>
          <w:color w:val="000000" w:themeColor="text1"/>
        </w:rPr>
        <w:t>123 Summer Street, Worcester, MA 01608, United States. ajay.mishra@stvincenthospital.com</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Received: </w:t>
      </w:r>
      <w:r>
        <w:rPr>
          <w:rFonts w:ascii="Book Antiqua" w:eastAsia="Book Antiqua" w:hAnsi="Book Antiqua" w:cs="Book Antiqua"/>
          <w:color w:val="000000" w:themeColor="text1"/>
        </w:rPr>
        <w:t>September 11, 2022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Revised: </w:t>
      </w:r>
      <w:r>
        <w:rPr>
          <w:rFonts w:ascii="Book Antiqua" w:eastAsia="Book Antiqua" w:hAnsi="Book Antiqua" w:cs="Book Antiqua"/>
          <w:color w:val="000000" w:themeColor="text1"/>
        </w:rPr>
        <w:t>November 15, 2022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Accepted: </w:t>
      </w:r>
      <w:r>
        <w:rPr>
          <w:rFonts w:ascii="Book Antiqua" w:eastAsia="Book Antiqua" w:hAnsi="Book Antiqua" w:cs="Book Antiqua"/>
          <w:color w:val="000000" w:themeColor="text1"/>
        </w:rPr>
        <w:t>November 15, 2022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Published online: </w:t>
      </w:r>
      <w:r>
        <w:rPr>
          <w:rFonts w:ascii="Book Antiqua" w:eastAsia="Book Antiqua" w:hAnsi="Book Antiqua" w:cs="Book Antiqua"/>
          <w:color w:val="000000" w:themeColor="text1"/>
        </w:rPr>
        <w:t>November 15, 2022</w:t>
      </w:r>
    </w:p>
    <w:p w:rsidR="000444D7" w:rsidRDefault="000444D7">
      <w:pPr>
        <w:spacing w:line="360" w:lineRule="auto"/>
        <w:jc w:val="both"/>
        <w:rPr>
          <w:rFonts w:ascii="Book Antiqua" w:hAnsi="Book Antiqua" w:cs="Book Antiqua"/>
          <w:color w:val="000000" w:themeColor="text1"/>
        </w:rPr>
        <w:sectPr w:rsidR="000444D7">
          <w:pgSz w:w="12240" w:h="15840"/>
          <w:pgMar w:top="1440" w:right="1440" w:bottom="1440" w:left="1440" w:header="720" w:footer="720" w:gutter="0"/>
          <w:cols w:space="720"/>
          <w:docGrid w:linePitch="360"/>
        </w:sect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Abstract</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BACKGROUND</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Takotsubo cardiomyopathy (TTC) can be diagnosed in patients presenting with clinical features of acute coronary syndrome (ACS) by using Mayo clinic criteria. Multiple precipitators have been attributed to causing TTC. Rarely it has been reported to occur following an acute envenomation.</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AIM</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This review describes the various patterns, mechanisms, and outcomes of envenomation induced TTC.</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METHODS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In this review, we included all studies on “</w:t>
      </w:r>
      <w:r>
        <w:rPr>
          <w:rFonts w:ascii="Book Antiqua" w:eastAsia="SimSun" w:hAnsi="Book Antiqua" w:cs="Book Antiqua"/>
          <w:color w:val="000000" w:themeColor="text1"/>
          <w:lang w:eastAsia="zh-CN"/>
        </w:rPr>
        <w:t>TTC</w:t>
      </w:r>
      <w:r>
        <w:rPr>
          <w:rFonts w:ascii="Book Antiqua" w:eastAsia="Book Antiqua" w:hAnsi="Book Antiqua" w:cs="Book Antiqua"/>
          <w:color w:val="000000" w:themeColor="text1"/>
        </w:rPr>
        <w:t>” and “envenomation “published in the various databases before June 2022. To be included in the review articles had to have a distinct diagnosis of TTC and an envenomation</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RESULTS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A total of 20 patients with envenomation induced TTC were identified. Most episodes of envenomation induced TTC were reported following a bee sting, scorpion sting, and snake envenomation. Fear and anxiety related to the sting, direct catecholamine toxicity and administration of exogenous beta-adrenergic agents have been commonly postulated to precipitate TTC in these patients. 95% of these patients presented with a clinical picture of ACS. Most of these patients also fulfill at least 3 out of 4 criteria of Mayo clinic criteria for TTC. Echocardiographic evidence of Apical TTC was noted in 72% of patients. 94% of these patients had clinical improvement following optimal management and 35% of these patients were treated with guideline directed medications for heart failure.</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CONCLUSION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Envenomation following multiple insect stings and reptile bites can precipitate TTC. Most reported envenomation related TTC has been due to bee stings and scorpion </w:t>
      </w:r>
      <w:r>
        <w:rPr>
          <w:rFonts w:ascii="Book Antiqua" w:eastAsia="Book Antiqua" w:hAnsi="Book Antiqua" w:cs="Book Antiqua"/>
          <w:color w:val="000000" w:themeColor="text1"/>
        </w:rPr>
        <w:lastRenderedPageBreak/>
        <w:t>bites.  Common mechanisms causing TTC were fear, anxiety, and stress of envenomation. Most of these patients present with clinical presentation of ACS, ST elevation, and elevated troponin. The most common type of TTC in these patients is Apical, which improved following medical management.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Key Words: </w:t>
      </w:r>
      <w:r>
        <w:rPr>
          <w:rFonts w:ascii="Book Antiqua" w:eastAsia="Book Antiqua" w:hAnsi="Book Antiqua" w:cs="Book Antiqua"/>
          <w:color w:val="000000" w:themeColor="text1"/>
        </w:rPr>
        <w:t xml:space="preserve">Takotsubo </w:t>
      </w:r>
      <w:r>
        <w:rPr>
          <w:rFonts w:ascii="Book Antiqua" w:eastAsia="SimSun" w:hAnsi="Book Antiqua" w:cs="Book Antiqua"/>
          <w:color w:val="000000" w:themeColor="text1"/>
          <w:lang w:eastAsia="zh-CN"/>
        </w:rPr>
        <w:t>c</w:t>
      </w:r>
      <w:r>
        <w:rPr>
          <w:rFonts w:ascii="Book Antiqua" w:eastAsia="Book Antiqua" w:hAnsi="Book Antiqua" w:cs="Book Antiqua"/>
          <w:color w:val="000000" w:themeColor="text1"/>
        </w:rPr>
        <w:t xml:space="preserve">ardiomyopathy; </w:t>
      </w:r>
      <w:r>
        <w:rPr>
          <w:rFonts w:ascii="Book Antiqua" w:eastAsia="SimSun" w:hAnsi="Book Antiqua" w:cs="Book Antiqua"/>
          <w:color w:val="000000" w:themeColor="text1"/>
          <w:lang w:eastAsia="zh-CN"/>
        </w:rPr>
        <w:t>E</w:t>
      </w:r>
      <w:r>
        <w:rPr>
          <w:rFonts w:ascii="Book Antiqua" w:eastAsia="Book Antiqua" w:hAnsi="Book Antiqua" w:cs="Book Antiqua"/>
          <w:color w:val="000000" w:themeColor="text1"/>
        </w:rPr>
        <w:t xml:space="preserve">nvenomation; </w:t>
      </w:r>
      <w:r>
        <w:rPr>
          <w:rFonts w:ascii="Book Antiqua" w:eastAsia="SimSun" w:hAnsi="Book Antiqua" w:cs="Book Antiqua"/>
          <w:color w:val="000000" w:themeColor="text1"/>
          <w:lang w:eastAsia="zh-CN"/>
        </w:rPr>
        <w:t>M</w:t>
      </w:r>
      <w:r>
        <w:rPr>
          <w:rFonts w:ascii="Book Antiqua" w:eastAsia="Book Antiqua" w:hAnsi="Book Antiqua" w:cs="Book Antiqua"/>
          <w:color w:val="000000" w:themeColor="text1"/>
        </w:rPr>
        <w:t>echanism; Outcome</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Mishra AK, George AA, John KJ, Arun Kumar P, </w:t>
      </w:r>
      <w:proofErr w:type="spellStart"/>
      <w:r>
        <w:rPr>
          <w:rFonts w:ascii="Book Antiqua" w:eastAsia="Book Antiqua" w:hAnsi="Book Antiqua" w:cs="Book Antiqua"/>
          <w:color w:val="000000" w:themeColor="text1"/>
        </w:rPr>
        <w:t>Dasari</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Afraz</w:t>
      </w:r>
      <w:proofErr w:type="spellEnd"/>
      <w:r>
        <w:rPr>
          <w:rFonts w:ascii="Book Antiqua" w:eastAsia="Book Antiqua" w:hAnsi="Book Antiqua" w:cs="Book Antiqua"/>
          <w:color w:val="000000" w:themeColor="text1"/>
        </w:rPr>
        <w:t xml:space="preserve"> Pasha M, Hadley M. Takotsubo cardiomyopathy following envenomation: An updated review.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Cardiol</w:t>
      </w:r>
      <w:proofErr w:type="spellEnd"/>
      <w:r>
        <w:rPr>
          <w:rFonts w:ascii="Book Antiqua" w:eastAsia="Book Antiqua" w:hAnsi="Book Antiqua" w:cs="Book Antiqua"/>
          <w:color w:val="000000" w:themeColor="text1"/>
        </w:rPr>
        <w:t xml:space="preserve"> 2022; In press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Core Tip: </w:t>
      </w:r>
      <w:r>
        <w:rPr>
          <w:rFonts w:ascii="Book Antiqua" w:eastAsia="Book Antiqua" w:hAnsi="Book Antiqua" w:cs="Book Antiqua"/>
          <w:color w:val="000000" w:themeColor="text1"/>
        </w:rPr>
        <w:t xml:space="preserve">Multiple </w:t>
      </w:r>
      <w:proofErr w:type="spellStart"/>
      <w:r>
        <w:rPr>
          <w:rFonts w:ascii="Book Antiqua" w:eastAsia="Book Antiqua" w:hAnsi="Book Antiqua" w:cs="Book Antiqua"/>
          <w:color w:val="000000" w:themeColor="text1"/>
        </w:rPr>
        <w:t>envenomations</w:t>
      </w:r>
      <w:proofErr w:type="spellEnd"/>
      <w:r>
        <w:rPr>
          <w:rFonts w:ascii="Book Antiqua" w:eastAsia="Book Antiqua" w:hAnsi="Book Antiqua" w:cs="Book Antiqua"/>
          <w:color w:val="000000" w:themeColor="text1"/>
        </w:rPr>
        <w:t xml:space="preserve"> following insect stings and reptile bites can cause Takotsubo cardiomyopathy. Bee stings, wasp stings, scorpion stings, snake bites, spider bites, and jellyfish stings are the commonly reported precipitators of this cardiomyopathy. Multiple mechanisms have been postulated to cause this of which fear, anxiety, and stress of envenomation are the predominant ones. Patients usually present with clinical presentation of acute coronary syndrome, ST elevation, and elevated troponin. Echocardiography commonly shows an apical pattern of cardiomyopathy. This cardiomyopathy improves with medical management.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INTRODUCTION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Takotsubo cardiomyopathy (TTC), aka stress cardiomyopathy, is a reversible left ventricular dysfunction syndrome precipitated by multiple emotional and environmental triggers</w:t>
      </w:r>
      <w:r>
        <w:rPr>
          <w:rFonts w:ascii="Book Antiqua" w:eastAsia="Book Antiqua" w:hAnsi="Book Antiqua" w:cs="Book Antiqua"/>
          <w:color w:val="000000" w:themeColor="text1"/>
          <w:vertAlign w:val="superscript"/>
        </w:rPr>
        <w:t>[1]</w:t>
      </w:r>
      <w:r>
        <w:rPr>
          <w:rFonts w:ascii="Book Antiqua" w:eastAsia="Book Antiqua" w:hAnsi="Book Antiqua" w:cs="Book Antiqua"/>
          <w:color w:val="000000" w:themeColor="text1"/>
        </w:rPr>
        <w:t>. Patient with TTC presents with the clinical picture of an acute coronary syndrome (ACS) including chest pain, abnormal cardiac enzymes, and electrocardiography (EKG) following a distinct trigger or acute stress</w:t>
      </w:r>
      <w:r>
        <w:rPr>
          <w:rFonts w:ascii="Book Antiqua" w:eastAsia="Book Antiqua" w:hAnsi="Book Antiqua" w:cs="Book Antiqua"/>
          <w:color w:val="000000" w:themeColor="text1"/>
          <w:vertAlign w:val="superscript"/>
        </w:rPr>
        <w:t>[2]</w:t>
      </w:r>
      <w:r>
        <w:rPr>
          <w:rFonts w:ascii="Book Antiqua" w:eastAsia="Book Antiqua" w:hAnsi="Book Antiqua" w:cs="Book Antiqua"/>
          <w:color w:val="000000" w:themeColor="text1"/>
        </w:rPr>
        <w:t>. It is most commonly reported in postmenopausal women worldwide.  TTC has been reported in around 2% of patients presenting with an initial diagnosis of ACS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As per the Revised Mayo Clinic Criteria, TTC can be diagnosed in the presence of the following four criteria</w:t>
      </w:r>
      <w:r>
        <w:rPr>
          <w:rFonts w:ascii="SimSun" w:eastAsia="SimSun" w:hAnsi="SimSun" w:cs="SimSun"/>
          <w:color w:val="000000" w:themeColor="text1"/>
          <w:lang w:eastAsia="zh-CN"/>
        </w:rPr>
        <w:t>:</w:t>
      </w:r>
      <w:r>
        <w:rPr>
          <w:rFonts w:ascii="Book Antiqua" w:eastAsia="Book Antiqua" w:hAnsi="Book Antiqua" w:cs="Book Antiqua"/>
          <w:color w:val="000000" w:themeColor="text1"/>
        </w:rPr>
        <w:t xml:space="preserve"> (1) Transient left ventricular (LV) dyskinesis extending </w:t>
      </w:r>
      <w:r>
        <w:rPr>
          <w:rFonts w:ascii="Book Antiqua" w:eastAsia="Book Antiqua" w:hAnsi="Book Antiqua" w:cs="Book Antiqua"/>
          <w:color w:val="000000" w:themeColor="text1"/>
        </w:rPr>
        <w:lastRenderedPageBreak/>
        <w:t>beyond a single coronary distribution, (2) Absence of acute plaque rupture or obstructive coronary artery disease, (3) New EKG abnormalities or significant troponin elevation, and (4) absence of myocarditis or pheochromocytoma</w:t>
      </w:r>
      <w:r>
        <w:rPr>
          <w:rFonts w:ascii="Book Antiqua" w:eastAsia="Book Antiqua" w:hAnsi="Book Antiqua" w:cs="Book Antiqua"/>
          <w:color w:val="000000" w:themeColor="text1"/>
          <w:vertAlign w:val="superscript"/>
        </w:rPr>
        <w:t>[4]</w:t>
      </w:r>
      <w:r>
        <w:rPr>
          <w:rFonts w:ascii="Book Antiqua" w:eastAsia="Book Antiqua" w:hAnsi="Book Antiqua" w:cs="Book Antiqua"/>
          <w:color w:val="000000" w:themeColor="text1"/>
        </w:rPr>
        <w:t>. Most of the time with conservative medical management recovery of LV function occurs within 21 d in up to 95% of patients</w:t>
      </w:r>
      <w:r>
        <w:rPr>
          <w:rFonts w:ascii="Book Antiqua" w:eastAsia="Book Antiqua" w:hAnsi="Book Antiqua" w:cs="Book Antiqua"/>
          <w:color w:val="000000" w:themeColor="text1"/>
          <w:vertAlign w:val="superscript"/>
        </w:rPr>
        <w:t>[3]</w:t>
      </w:r>
      <w:r>
        <w:rPr>
          <w:rFonts w:ascii="Book Antiqua" w:eastAsia="Book Antiqua" w:hAnsi="Book Antiqua" w:cs="Book Antiqua"/>
          <w:color w:val="000000" w:themeColor="text1"/>
        </w:rPr>
        <w:t>.</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While the exact mechanisms resulting in the precipitation of TTC are not fully understood, most often it has been reported following an episode of sudden physical and emotional stressors resulting in high-catecholamine states. Over the last two decades, multiple different physical stressors have been reported to precipitate TTC</w:t>
      </w:r>
      <w:r>
        <w:rPr>
          <w:rFonts w:ascii="Book Antiqua" w:eastAsia="Book Antiqua" w:hAnsi="Book Antiqua" w:cs="Book Antiqua"/>
          <w:color w:val="000000" w:themeColor="text1"/>
          <w:vertAlign w:val="superscript"/>
        </w:rPr>
        <w:t>[3,5]</w:t>
      </w:r>
      <w:r>
        <w:rPr>
          <w:rFonts w:ascii="Book Antiqua" w:eastAsia="Book Antiqua" w:hAnsi="Book Antiqua" w:cs="Book Antiqua"/>
          <w:color w:val="000000" w:themeColor="text1"/>
        </w:rPr>
        <w:t>. Although uncommon TTC has been reported in patients following an episode of acute envenomation</w:t>
      </w:r>
      <w:r>
        <w:rPr>
          <w:rFonts w:ascii="Book Antiqua" w:eastAsia="Book Antiqua" w:hAnsi="Book Antiqua" w:cs="Book Antiqua"/>
          <w:color w:val="000000" w:themeColor="text1"/>
          <w:vertAlign w:val="superscript"/>
        </w:rPr>
        <w:t>[6,7]</w:t>
      </w:r>
      <w:r>
        <w:rPr>
          <w:rFonts w:ascii="Book Antiqua" w:eastAsia="Book Antiqua" w:hAnsi="Book Antiqua" w:cs="Book Antiqua"/>
          <w:color w:val="000000" w:themeColor="text1"/>
        </w:rPr>
        <w:t>. In this narrative review, we aimed to describe the current literature on the pattern, mechanism, and outcomes of envenomation induced TTC.</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MATERIALS AND METHODS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We searched the PubMed and Medline databases for the terms “TTC” and “envenomation”. We expanded our search using the names of various agents of envenomation including “snake”, and “scorpion” and “wasp” and “bee” and “spider” and “jellyfish”. We also searched in the google scholar and Reference Citation Analysis database with similar terms. We screened the references of the initially identified manuscripts for additional manuscripts. To be included in the review articles had to have a distinct diagnosis of TTC and envenomation. Revised Mayo Clinical Criteria was used to screen for diagnosis of TTC. Envenomation had to be confirmed based on the toxidrome specific and unique to the agent.  Although evidence of the absence of coronary artery disease based on cardiac catheterization was preferred, we did include reports using an alternating modality of imaging as well.  All the studies published in English, including adults with an episode of recent envenomation and subsequent diagnosis of TTC were eligible to be included in this review.  In this review, we included all studies published before June 2022. All the articles were independently screened by 2 different physicians. Articles lacking clinical details, opinions, comments, and letters were excluded from this review. </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RESULTS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As shown in the strobe diagram a total of 37 articles were identified</w:t>
      </w:r>
      <w:r>
        <w:rPr>
          <w:rFonts w:ascii="Book Antiqua" w:eastAsia="SimSun" w:hAnsi="Book Antiqua" w:cs="Book Antiqua" w:hint="eastAsia"/>
          <w:color w:val="000000" w:themeColor="text1"/>
          <w:lang w:eastAsia="zh-CN"/>
        </w:rPr>
        <w:t xml:space="preserve"> (Figure 1).</w:t>
      </w:r>
      <w:r>
        <w:rPr>
          <w:rFonts w:ascii="Book Antiqua" w:eastAsia="Book Antiqua" w:hAnsi="Book Antiqua" w:cs="Book Antiqua"/>
          <w:color w:val="000000" w:themeColor="text1"/>
        </w:rPr>
        <w:t xml:space="preserve"> Among these 18 articles were eligible to be included in the review. Six of these articles were on bee sting precipitating TTC, 3 articles each on snake envenomation and scorpion sting, and 2 articles each on wasp, spider, and jellyfish envenomation induced TTC. A total of 20 patients with envenomation induced TTC were reported from thirteen different countries around the world. Tables 1 and 2 describe the details of the presentation, pattern, management, and outcome in each of these </w:t>
      </w:r>
      <w:proofErr w:type="spellStart"/>
      <w:r>
        <w:rPr>
          <w:rFonts w:ascii="Book Antiqua" w:eastAsia="Book Antiqua" w:hAnsi="Book Antiqua" w:cs="Book Antiqua"/>
          <w:color w:val="000000" w:themeColor="text1"/>
        </w:rPr>
        <w:t>envenomations</w:t>
      </w:r>
      <w:proofErr w:type="spellEnd"/>
      <w:r>
        <w:rPr>
          <w:rFonts w:ascii="Book Antiqua" w:eastAsia="Book Antiqua" w:hAnsi="Book Antiqua" w:cs="Book Antiqua"/>
          <w:color w:val="000000" w:themeColor="text1"/>
        </w:rPr>
        <w:t>. We have described the characteristics of each of these individual envenomation related TTC below.</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On bee sting precipitating TTC the total number of articles identified from various databases was 10, among which 6 articles with complete patient details were eligible to be included in the study.  A total of 6 patients were reported to have TTC following a bee sting</w:t>
      </w:r>
      <w:r>
        <w:rPr>
          <w:rFonts w:ascii="Book Antiqua" w:eastAsia="Book Antiqua" w:hAnsi="Book Antiqua" w:cs="Book Antiqua"/>
          <w:color w:val="000000" w:themeColor="text1"/>
          <w:vertAlign w:val="superscript"/>
        </w:rPr>
        <w:t>[8–12]</w:t>
      </w:r>
      <w:r>
        <w:rPr>
          <w:rFonts w:ascii="Book Antiqua" w:eastAsia="Book Antiqua" w:hAnsi="Book Antiqua" w:cs="Book Antiqua"/>
          <w:color w:val="000000" w:themeColor="text1"/>
        </w:rPr>
        <w:t xml:space="preserve"> . All these patients fulfilled at least 3 of the 4 mayo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 xml:space="preserve">able 2. The mean age of these patients was 57, and all of them were females. The most common pattern of TTC noted was an apical type (67%).  The various mechanisms that were postulated to precipitate TTC episodes were an anaphylactic reaction, epinephrine injection, catecholamine storm, cytokine storm, and direct cardiotoxic effect of the venom. Treatment details were available in 4 out of the 6 patients. Beta-blockers (BB) were used in 3 patients; </w:t>
      </w:r>
      <w:r>
        <w:rPr>
          <w:rFonts w:ascii="Book Antiqua" w:hAnsi="Book Antiqua" w:cs="Book Antiqua"/>
          <w:color w:val="000000" w:themeColor="text1"/>
        </w:rPr>
        <w:t>Angiotensin converting enzyme</w:t>
      </w:r>
      <w:r>
        <w:rPr>
          <w:rFonts w:ascii="Book Antiqua" w:eastAsia="Book Antiqua" w:hAnsi="Book Antiqua" w:cs="Book Antiqua"/>
          <w:color w:val="000000" w:themeColor="text1"/>
        </w:rPr>
        <w:t xml:space="preserve"> inhibitors (ACEI) were used in 2 patients.  Good outcome was reported in 4 patients, but multiorgan failure and death by cardiac rupture was reported in 1 patient.  Interestingly improvement in a patient with cardiogenic shock was reported following mechanical circulatory support and extracorporeal membrane oxygenation.</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The total number of articles on wasp envenomation and TTC identified from various databases was 5, among which 2 articles were eligible to be included in the study.  A total of 2 patients were reported to have TTC following wasp envenomation</w:t>
      </w:r>
      <w:r>
        <w:rPr>
          <w:rFonts w:ascii="Book Antiqua" w:eastAsia="Book Antiqua" w:hAnsi="Book Antiqua" w:cs="Book Antiqua"/>
          <w:color w:val="000000" w:themeColor="text1"/>
          <w:vertAlign w:val="superscript"/>
        </w:rPr>
        <w:t>[12-15]</w:t>
      </w:r>
      <w:r>
        <w:rPr>
          <w:rFonts w:ascii="Book Antiqua" w:eastAsia="Book Antiqua" w:hAnsi="Book Antiqua" w:cs="Book Antiqua"/>
          <w:color w:val="000000" w:themeColor="text1"/>
        </w:rPr>
        <w:t xml:space="preserve">.  Both the patient’s fulfilled at least 3 of the 4 mayo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 xml:space="preserve">able 2. The mean age of the patients was 75 and one of them was male. An apical pattern of TTC was noted in both patients. The mechanisms postulated to precipitate TTC episodes were an </w:t>
      </w:r>
      <w:r>
        <w:rPr>
          <w:rFonts w:ascii="Book Antiqua" w:eastAsia="Book Antiqua" w:hAnsi="Book Antiqua" w:cs="Book Antiqua"/>
          <w:color w:val="000000" w:themeColor="text1"/>
        </w:rPr>
        <w:lastRenderedPageBreak/>
        <w:t>anaphylactic reaction and epinephrine injection secondary to the effect of the venom.  Treatment details were available for both patients.  BB and ACEI were used in both patients.  No mortality was reported, and both patients had clinical improvement.</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The total number of articles identified from various databases describing spider bite and TTC was 4, among which 2 articles had patient details and were eligible to be included in the study. A total of 3 patients were reported to have TTC following spider envenomation</w:t>
      </w:r>
      <w:r>
        <w:rPr>
          <w:rFonts w:ascii="Book Antiqua" w:eastAsia="Book Antiqua" w:hAnsi="Book Antiqua" w:cs="Book Antiqua"/>
          <w:color w:val="000000" w:themeColor="text1"/>
          <w:vertAlign w:val="superscript"/>
        </w:rPr>
        <w:t>[16,17]</w:t>
      </w:r>
      <w:r>
        <w:rPr>
          <w:rFonts w:ascii="Book Antiqua" w:eastAsia="Book Antiqua" w:hAnsi="Book Antiqua" w:cs="Book Antiqua"/>
          <w:color w:val="000000" w:themeColor="text1"/>
        </w:rPr>
        <w:t xml:space="preserve">. All these patients fulfilled at least 2 of the 4 mayo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 xml:space="preserve">able 2. The mean age of the patients was 37 and two of them were female. Details of the pattern of TTC were not available in 2 of the 3 patients.  The various mechanisms that were postulated to precipitate TTC episodes were a direct cardiotoxic effect of the venom, catecholamine storm, epinephrine, and anti-venom injection.  Treatment details were not available for most of the patients.  BB and ACEI were used in one patient. All three patients had improvement following treatment. </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Snake envenomation precipitating TTC related articles identified from databases were 4, among which 3 articles were eligible to be included in the study. A total of 3 patients were reported to have TTC following snake bite and subsequent envenomation</w:t>
      </w:r>
      <w:r>
        <w:rPr>
          <w:rFonts w:ascii="Book Antiqua" w:eastAsia="Book Antiqua" w:hAnsi="Book Antiqua" w:cs="Book Antiqua"/>
          <w:color w:val="000000" w:themeColor="text1"/>
          <w:vertAlign w:val="superscript"/>
        </w:rPr>
        <w:t>[18–20]</w:t>
      </w:r>
      <w:r>
        <w:rPr>
          <w:rFonts w:ascii="Book Antiqua" w:eastAsia="Book Antiqua" w:hAnsi="Book Antiqua" w:cs="Book Antiqua"/>
          <w:color w:val="000000" w:themeColor="text1"/>
        </w:rPr>
        <w:t xml:space="preserve">. All patients fulfilled at least 3 of the 4 mayo clinic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able 2.  The mean age of the patients was 60 and two of them were female. An apical type of TTC was noted in all patients with additional involvement of the mid left ventricle in two. Catecholamine surge secondary to emotional stress because of snake bite was thought to be the underlying pathology of TTC.  Only one patient was treated with guideline directed therapy for LV dysfunction with BB, ACEI, and a diuretic, while others received supportive care. All the patients recovered completely.</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Scorpion sting related TTC articles that were identified from databases were 6. Three articles were eligible to be included in our study.  A total of four patients were reported to have TTC following scorpion bite related envenomation</w:t>
      </w:r>
      <w:r>
        <w:rPr>
          <w:rFonts w:ascii="Book Antiqua" w:eastAsia="Book Antiqua" w:hAnsi="Book Antiqua" w:cs="Book Antiqua"/>
          <w:color w:val="000000" w:themeColor="text1"/>
          <w:vertAlign w:val="superscript"/>
        </w:rPr>
        <w:t>[6,7,21–23]</w:t>
      </w:r>
      <w:r>
        <w:rPr>
          <w:rFonts w:ascii="Book Antiqua" w:eastAsia="Book Antiqua" w:hAnsi="Book Antiqua" w:cs="Book Antiqua"/>
          <w:color w:val="000000" w:themeColor="text1"/>
        </w:rPr>
        <w:t xml:space="preserve">. All patients fulfilled at least 3 of the 4 mayo clinic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 xml:space="preserve">able 2.  The mean age of the patients was 31 and the gender distribution was equal. Apical type of TTC was noted in 2 patients and basal type of TTC in the other two patients. Abnormal response to catecholamines mediated through microvascular dysfunction, alpha toxins acting on </w:t>
      </w:r>
      <w:r>
        <w:rPr>
          <w:rFonts w:ascii="Book Antiqua" w:eastAsia="Book Antiqua" w:hAnsi="Book Antiqua" w:cs="Book Antiqua"/>
          <w:color w:val="000000" w:themeColor="text1"/>
        </w:rPr>
        <w:lastRenderedPageBreak/>
        <w:t>sodium channels in the autonomic center leading to sympathetic excitation and release of catecholamines as well as a massive outpouring of catecholamines were suggested to be the precipitators of TTC. Among the four patients, the first patient was treated with continuous positive airway pressure and dobutamine infusion, the second patient with intravenous furosemide, and the third patient with systemic steroids along with inotropic drugs. Except for the utilization of diuretics, these 3 patients were not treated with guideline directed therapy for LV dysfunction. However, complete recovery was reported in all patients within seven days.</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Regarding Jelly Fish envenomation precipitating TTC, three articles were identified from databases. Two articles with one patient each had TTC following a jellyfish envenomation</w:t>
      </w:r>
      <w:r>
        <w:rPr>
          <w:rFonts w:ascii="Book Antiqua" w:eastAsia="Book Antiqua" w:hAnsi="Book Antiqua" w:cs="Book Antiqua"/>
          <w:color w:val="000000" w:themeColor="text1"/>
          <w:vertAlign w:val="superscript"/>
        </w:rPr>
        <w:t>[24,25]</w:t>
      </w:r>
      <w:r>
        <w:rPr>
          <w:rFonts w:ascii="Book Antiqua" w:eastAsia="Book Antiqua" w:hAnsi="Book Antiqua" w:cs="Book Antiqua"/>
          <w:color w:val="000000" w:themeColor="text1"/>
        </w:rPr>
        <w:t xml:space="preserve">. These patients fulfilled at least 3 of the 4 mayo clinic criteria for TTC as shown in </w:t>
      </w:r>
      <w:r>
        <w:rPr>
          <w:rFonts w:ascii="Book Antiqua" w:eastAsia="SimSun" w:hAnsi="Book Antiqua" w:cs="Book Antiqua"/>
          <w:color w:val="000000" w:themeColor="text1"/>
          <w:lang w:eastAsia="zh-CN"/>
        </w:rPr>
        <w:t>T</w:t>
      </w:r>
      <w:r>
        <w:rPr>
          <w:rFonts w:ascii="Book Antiqua" w:eastAsia="Book Antiqua" w:hAnsi="Book Antiqua" w:cs="Book Antiqua"/>
          <w:color w:val="000000" w:themeColor="text1"/>
        </w:rPr>
        <w:t>able 2.  The mean age of the patients was 40 and one of them was male. Mid ventricular ballooning was noticed in both patients, with one patient showing apical involvement as well. Precipitators of TTC in these patients were thought to be secondary to stress, venom, and excess endogenous catecholamine release. These 2 patients were not treated with any medications for guideline directed therapy for LV dysfunction. Both patients were treated symptomatically and completely recovered within a week.</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DISCUSSION</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TTC, aka stress induced cardiomyopathy, transient apical ballooning syndrome, and broken heart syndrome is a reversible cardiomyopathy that is increasingly being diagnosed in patients presenting with ACS following a triggering event, precipitator. Multiple emotional, environmental, physical, and iatrogenic triggers have consistently been reported to precipitate such events</w:t>
      </w:r>
      <w:r>
        <w:rPr>
          <w:rFonts w:ascii="Book Antiqua" w:eastAsia="Book Antiqua" w:hAnsi="Book Antiqua" w:cs="Book Antiqua"/>
          <w:color w:val="000000" w:themeColor="text1"/>
          <w:vertAlign w:val="superscript"/>
        </w:rPr>
        <w:t>[1–3,5,26]</w:t>
      </w:r>
      <w:r>
        <w:rPr>
          <w:rFonts w:ascii="Book Antiqua" w:eastAsia="Book Antiqua" w:hAnsi="Book Antiqua" w:cs="Book Antiqua"/>
          <w:color w:val="000000" w:themeColor="text1"/>
        </w:rPr>
        <w:t xml:space="preserve">. While multiple stressors have been known to predispose TTC, in this review article, we highlight the multiple reported cases of TTC following envenomation which has not been reviewed before.  In this descriptive review, we also discuss the various mechanisms of envenomation that have been postulated to precipitate TTC in the medical literature.   Envenomation and stings have various cardiac complications including vasovagal episodes, myocarditis, ACS, and TTC. In this review, we have specifically focused on their implications in the presence of </w:t>
      </w:r>
      <w:r>
        <w:rPr>
          <w:rFonts w:ascii="Book Antiqua" w:eastAsia="Book Antiqua" w:hAnsi="Book Antiqua" w:cs="Book Antiqua"/>
          <w:color w:val="000000" w:themeColor="text1"/>
        </w:rPr>
        <w:lastRenderedPageBreak/>
        <w:t>TTC.  As mentioned in Figure 2 multiple mechanisms have been postulated to result in sympathetic activation which ultimately precipitates the transient LV dysfunction. Excessive sympathetic stimulation in these patients could be initiated by stress and subsequently worsen in the presence of another mechanism. Five distinct mechanisms have been consistently reported across the literature.</w:t>
      </w:r>
    </w:p>
    <w:p w:rsidR="000444D7" w:rsidRDefault="000444D7">
      <w:pPr>
        <w:spacing w:line="360" w:lineRule="auto"/>
        <w:jc w:val="both"/>
        <w:rPr>
          <w:rFonts w:ascii="Book Antiqua" w:eastAsia="Book Antiqua" w:hAnsi="Book Antiqua" w:cs="Book Antiqua"/>
          <w:color w:val="000000" w:themeColor="text1"/>
        </w:rPr>
      </w:pPr>
    </w:p>
    <w:p w:rsidR="000444D7" w:rsidRDefault="00000000">
      <w:pPr>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Fear, Anxiety, emotional stress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The sudden and accidental exposure to a sting or a bite that is perceived as threatening can result in peak stress. Acute emotional stress is known to increase regional cerebral blood flow in the hippocampus, brainstem, and basal ganglia and increase brain activation along with an increasing concentration of epinephrine and norepinephrine in the brain simultaneously. After an episode of acute stress, the interaction of the neocortex, limbic system, reticular activating system, brain stem, and spinal cord results in the interpretation of the stimulus as a threat. Subsequently, activation of the brainstem results in a neural stress response which results in the secretion of norepinephrine from locus coeruleus in the brain which then stimulates the hypothalamic-pituitary-adrenal axis. The sympathetic pathway through the posterior hypothalamus descends to the spinal cord and facilitates the release of norepinephrine. This increased catecholamine secretion from sympathetic nerve endings and secretion of epinephrine and norepinephrine from chromaffin cells in the adrenal medulla can subsequently affect the cardiac adrenergic receptors. Which subsequently contributes to the classical presentation of TTC. As shown in Figure 2, emotional stress was the precipitator of TTC across all the bites</w:t>
      </w:r>
      <w:r>
        <w:rPr>
          <w:rFonts w:ascii="Book Antiqua" w:eastAsia="Book Antiqua" w:hAnsi="Book Antiqua" w:cs="Book Antiqua"/>
          <w:color w:val="000000" w:themeColor="text1"/>
          <w:vertAlign w:val="superscript"/>
        </w:rPr>
        <w:t>[18,27–29]</w:t>
      </w:r>
      <w:r>
        <w:rPr>
          <w:rFonts w:ascii="Book Antiqua" w:eastAsia="Book Antiqua" w:hAnsi="Book Antiqua" w:cs="Book Antiqua"/>
          <w:color w:val="000000" w:themeColor="text1"/>
        </w:rPr>
        <w:t>.</w:t>
      </w:r>
    </w:p>
    <w:p w:rsidR="000444D7" w:rsidRDefault="000444D7">
      <w:pPr>
        <w:spacing w:line="360" w:lineRule="auto"/>
        <w:jc w:val="both"/>
        <w:rPr>
          <w:rFonts w:ascii="Book Antiqua" w:eastAsia="Book Antiqua" w:hAnsi="Book Antiqua" w:cs="Book Antiqua"/>
          <w:b/>
          <w:bCs/>
          <w:i/>
          <w:iCs/>
          <w:color w:val="000000" w:themeColor="text1"/>
        </w:rPr>
      </w:pPr>
    </w:p>
    <w:p w:rsidR="000444D7" w:rsidRDefault="00000000">
      <w:pPr>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Cytokine storm</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During an animal bite or an envenomation, venom is injected with the help of stinging apparatus into the dermal-epidermal junction, subcutaneous tissues, vessels, or muscle fibers. Venoms are chemically a diverse mixture of proteins, amines, and salts produced for predation or protection and can result in significant injury on injection to humans as well. Following the bite metalloproteinase, and L-Amino acid oxidase present in these </w:t>
      </w:r>
      <w:r>
        <w:rPr>
          <w:rFonts w:ascii="Book Antiqua" w:eastAsia="Book Antiqua" w:hAnsi="Book Antiqua" w:cs="Book Antiqua"/>
          <w:color w:val="000000" w:themeColor="text1"/>
        </w:rPr>
        <w:lastRenderedPageBreak/>
        <w:t>venoms result in local dermal proteolysis, tissue destruction, and apoptosis, subsequently providing access to toxins to circulation, and target organ. Once within circulation, these toxins can alter the structure and function of endothelial cells.  These agents are not only highly proinflammatory resulting in the secretion of excessive inflammatory markers they also precipitate dysregulation of neutrophils, mononuclear phagocytic system, and granulocytes thus accelerating inflammation and cell damage. Dysregulation and excessive stimulation of these cytokines, and pro inflammatory mediators result in cytokine storm causing multiorgan dysfunction. Multiple infections [including Novel coronavirus disease 19 (COVID-19)], toxins, cancers, and diseases are known to cause TTC due to cytokine storms precipitated by endothelial dysfunction</w:t>
      </w:r>
      <w:r>
        <w:rPr>
          <w:rFonts w:ascii="Book Antiqua" w:eastAsia="Book Antiqua" w:hAnsi="Book Antiqua" w:cs="Book Antiqua"/>
          <w:color w:val="000000" w:themeColor="text1"/>
          <w:vertAlign w:val="superscript"/>
        </w:rPr>
        <w:t>[18,30,31]</w:t>
      </w:r>
      <w:r>
        <w:rPr>
          <w:rFonts w:ascii="Book Antiqua" w:eastAsia="Book Antiqua" w:hAnsi="Book Antiqua" w:cs="Book Antiqua"/>
          <w:color w:val="000000" w:themeColor="text1"/>
        </w:rPr>
        <w:t xml:space="preserve">. </w:t>
      </w:r>
    </w:p>
    <w:p w:rsidR="000444D7" w:rsidRDefault="000444D7">
      <w:pPr>
        <w:spacing w:line="360" w:lineRule="auto"/>
        <w:jc w:val="both"/>
        <w:rPr>
          <w:rFonts w:ascii="Book Antiqua" w:eastAsia="Book Antiqua" w:hAnsi="Book Antiqua" w:cs="Book Antiqua"/>
          <w:i/>
          <w:iCs/>
          <w:color w:val="000000" w:themeColor="text1"/>
        </w:rPr>
      </w:pPr>
    </w:p>
    <w:p w:rsidR="000444D7" w:rsidRDefault="00000000">
      <w:pPr>
        <w:spacing w:line="360" w:lineRule="auto"/>
        <w:jc w:val="both"/>
        <w:rPr>
          <w:rFonts w:ascii="Book Antiqua" w:eastAsia="Book Antiqua" w:hAnsi="Book Antiqua" w:cs="Book Antiqua"/>
          <w:i/>
          <w:iCs/>
          <w:color w:val="000000" w:themeColor="text1"/>
        </w:rPr>
      </w:pPr>
      <w:r>
        <w:rPr>
          <w:rFonts w:ascii="Book Antiqua" w:eastAsia="Book Antiqua" w:hAnsi="Book Antiqua" w:cs="Book Antiqua"/>
          <w:b/>
          <w:bCs/>
          <w:i/>
          <w:iCs/>
          <w:color w:val="000000" w:themeColor="text1"/>
        </w:rPr>
        <w:t>Direct catecholamine injury/toxicity</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Emotional stress like pheochromocytoma is associated with an excessive outburst of catecholamine. In patients with TTC, catecholamine levels can be extremely high as compared to other cardiac diseases. Similarly, patients with TTC have been shown to have higher ventricular catecholamine sensitivity. Alpha </w:t>
      </w:r>
      <w:proofErr w:type="spellStart"/>
      <w:r>
        <w:rPr>
          <w:rFonts w:ascii="Book Antiqua" w:eastAsia="Book Antiqua" w:hAnsi="Book Antiqua" w:cs="Book Antiqua"/>
          <w:color w:val="000000" w:themeColor="text1"/>
        </w:rPr>
        <w:t>ladrotoxin</w:t>
      </w:r>
      <w:proofErr w:type="spellEnd"/>
      <w:r>
        <w:rPr>
          <w:rFonts w:ascii="Book Antiqua" w:eastAsia="Book Antiqua" w:hAnsi="Book Antiqua" w:cs="Book Antiqua"/>
          <w:color w:val="000000" w:themeColor="text1"/>
        </w:rPr>
        <w:t xml:space="preserve"> in spider venom and alpha toxin in scorpion venom has been reported to precipitate catecholamine storm. Subsequently, excessive norepinephrine released from cardiac sympathetic nerve terminals can result in a reduction of cardiac myocyte viability. Transient elevations of catecholamines in TTC result in localized focal mononuclear inflammatory cells, fibrosis, and contractions bands in cardiac myocytes. This is evident with elevated cardiac enzymes and localized areas of edema, without late enhancement in magnetic resonance imaging. Direct catecholamine injury was also commonly reported to be the precipitate TTC following all the </w:t>
      </w:r>
      <w:proofErr w:type="spellStart"/>
      <w:r>
        <w:rPr>
          <w:rFonts w:ascii="Book Antiqua" w:eastAsia="Book Antiqua" w:hAnsi="Book Antiqua" w:cs="Book Antiqua"/>
          <w:color w:val="000000" w:themeColor="text1"/>
        </w:rPr>
        <w:t>envenomations</w:t>
      </w:r>
      <w:proofErr w:type="spellEnd"/>
      <w:r>
        <w:rPr>
          <w:rFonts w:ascii="Book Antiqua" w:eastAsia="Book Antiqua" w:hAnsi="Book Antiqua" w:cs="Book Antiqua"/>
          <w:color w:val="000000" w:themeColor="text1"/>
          <w:vertAlign w:val="superscript"/>
        </w:rPr>
        <w:t>[28,31–33]</w:t>
      </w:r>
      <w:r>
        <w:rPr>
          <w:rFonts w:ascii="Book Antiqua" w:eastAsia="Book Antiqua" w:hAnsi="Book Antiqua" w:cs="Book Antiqua"/>
          <w:color w:val="000000" w:themeColor="text1"/>
        </w:rPr>
        <w:t>.</w:t>
      </w:r>
    </w:p>
    <w:p w:rsidR="000444D7" w:rsidRDefault="000444D7">
      <w:pPr>
        <w:spacing w:line="360" w:lineRule="auto"/>
        <w:jc w:val="both"/>
        <w:rPr>
          <w:rFonts w:ascii="Book Antiqua" w:eastAsia="Book Antiqua" w:hAnsi="Book Antiqua" w:cs="Book Antiqua"/>
          <w:i/>
          <w:iCs/>
          <w:color w:val="000000" w:themeColor="text1"/>
        </w:rPr>
      </w:pPr>
    </w:p>
    <w:p w:rsidR="000444D7" w:rsidRDefault="00000000">
      <w:pPr>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Anaphylaxis/ Hypersensitivity</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Anaphylaxis secondary to bites and envenomation is immunoglobulin E (</w:t>
      </w:r>
      <w:proofErr w:type="spellStart"/>
      <w:r>
        <w:rPr>
          <w:rFonts w:ascii="Book Antiqua" w:eastAsia="Book Antiqua" w:hAnsi="Book Antiqua" w:cs="Book Antiqua"/>
          <w:color w:val="000000" w:themeColor="text1"/>
        </w:rPr>
        <w:t>IgE</w:t>
      </w:r>
      <w:proofErr w:type="spellEnd"/>
      <w:r>
        <w:rPr>
          <w:rFonts w:ascii="Book Antiqua" w:eastAsia="Book Antiqua" w:hAnsi="Book Antiqua" w:cs="Book Antiqua"/>
          <w:color w:val="000000" w:themeColor="text1"/>
        </w:rPr>
        <w:t xml:space="preserve">) mediated. In patients with prior sensitization, systemic reactions can occur in up to 9% of patients. Major allergens like Antigen 5, phospholipase A1, phospholipase A2, hyaluronidase, and </w:t>
      </w:r>
      <w:r>
        <w:rPr>
          <w:rFonts w:ascii="Book Antiqua" w:eastAsia="Book Antiqua" w:hAnsi="Book Antiqua" w:cs="Book Antiqua"/>
          <w:color w:val="000000" w:themeColor="text1"/>
        </w:rPr>
        <w:lastRenderedPageBreak/>
        <w:t xml:space="preserve">acid phosphatase can precipitate classic Ig E mediated anaphylactic response. Subsequently, mast cells and basophils degranulate releasing proinflammatory markers including histamine and proteases. Which results in the activation, influx, and migration of neutrophils and lymphocytes and the secretion of chemokines and cytokines. Anaphylaxis induced myocardial injury can be diverse. In a study including 300 patients with anaphylaxis myocardial injury was reported in 7.3% of patients. The etiologies of myocardial injury were anaphylactic cardiomyopathy, TTC, and </w:t>
      </w:r>
      <w:proofErr w:type="spellStart"/>
      <w:r>
        <w:rPr>
          <w:rFonts w:ascii="Book Antiqua" w:eastAsia="Book Antiqua" w:hAnsi="Book Antiqua" w:cs="Book Antiqua"/>
          <w:color w:val="000000" w:themeColor="text1"/>
        </w:rPr>
        <w:t>Kounis</w:t>
      </w:r>
      <w:proofErr w:type="spellEnd"/>
      <w:r>
        <w:rPr>
          <w:rFonts w:ascii="Book Antiqua" w:eastAsia="Book Antiqua" w:hAnsi="Book Antiqua" w:cs="Book Antiqua"/>
          <w:color w:val="000000" w:themeColor="text1"/>
        </w:rPr>
        <w:t xml:space="preserve"> syndrome. The causes of excessive catecholamine release precipitating TTC in anaphylaxis are multifactorial. Histamine can stimulate the adrenal medulla directly to produce catecholamine, compensatory catecholamine release due to activation of the renin-angiotensin-aldosterone axis, and external administration of adrenaline for anaphylaxis and norepinephrine for persistent shock. This form of TTC was only reported following bee and wasp stings</w:t>
      </w:r>
      <w:r>
        <w:rPr>
          <w:rFonts w:ascii="Book Antiqua" w:eastAsia="Book Antiqua" w:hAnsi="Book Antiqua" w:cs="Book Antiqua"/>
          <w:color w:val="000000" w:themeColor="text1"/>
          <w:vertAlign w:val="superscript"/>
        </w:rPr>
        <w:t>[3,28,31,33]</w:t>
      </w:r>
      <w:r>
        <w:rPr>
          <w:rFonts w:ascii="Book Antiqua" w:eastAsia="Book Antiqua" w:hAnsi="Book Antiqua" w:cs="Book Antiqua"/>
          <w:color w:val="000000" w:themeColor="text1"/>
        </w:rPr>
        <w:t>.</w:t>
      </w:r>
    </w:p>
    <w:p w:rsidR="000444D7" w:rsidRDefault="000444D7">
      <w:pPr>
        <w:spacing w:line="360" w:lineRule="auto"/>
        <w:jc w:val="both"/>
        <w:rPr>
          <w:rFonts w:ascii="Book Antiqua" w:eastAsia="Book Antiqua" w:hAnsi="Book Antiqua" w:cs="Book Antiqua"/>
          <w:color w:val="000000" w:themeColor="text1"/>
          <w:lang w:eastAsia="zh-CN"/>
        </w:rPr>
      </w:pPr>
    </w:p>
    <w:p w:rsidR="000444D7" w:rsidRDefault="00000000">
      <w:pPr>
        <w:spacing w:line="360" w:lineRule="auto"/>
        <w:jc w:val="both"/>
        <w:rPr>
          <w:rFonts w:ascii="Book Antiqua" w:eastAsia="Book Antiqua" w:hAnsi="Book Antiqua" w:cs="Book Antiqua"/>
          <w:b/>
          <w:bCs/>
          <w:i/>
          <w:iCs/>
          <w:color w:val="000000" w:themeColor="text1"/>
        </w:rPr>
      </w:pPr>
      <w:r>
        <w:rPr>
          <w:rFonts w:ascii="Book Antiqua" w:eastAsia="Book Antiqua" w:hAnsi="Book Antiqua" w:cs="Book Antiqua"/>
          <w:b/>
          <w:bCs/>
          <w:i/>
          <w:iCs/>
          <w:color w:val="000000" w:themeColor="text1"/>
        </w:rPr>
        <w:t>Exogenous Beta-adrenergic receptor stimulation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 In normal patients beta1-adrenergic receptor (B1AR) and B2AR receptors density are highest in the apex, thus making it susceptible to exposure to higher levels of catecholamine. Following exposure to supratherapeutic doses of catecholamine signal trafficking of catecholamine receptors occurs, which is a form of protective response of cardiac myocytes to stress. This switching of </w:t>
      </w:r>
      <w:proofErr w:type="spellStart"/>
      <w:r>
        <w:rPr>
          <w:rFonts w:ascii="Book Antiqua" w:eastAsia="Book Antiqua" w:hAnsi="Book Antiqua" w:cs="Book Antiqua"/>
          <w:color w:val="000000" w:themeColor="text1"/>
        </w:rPr>
        <w:t>Gs</w:t>
      </w:r>
      <w:proofErr w:type="spellEnd"/>
      <w:r>
        <w:rPr>
          <w:rFonts w:ascii="Book Antiqua" w:eastAsia="Book Antiqua" w:hAnsi="Book Antiqua" w:cs="Book Antiqua"/>
          <w:color w:val="000000" w:themeColor="text1"/>
        </w:rPr>
        <w:t xml:space="preserve"> to Gi coupling of B2AR receptors results in reduced inotropy and apoptosis of cardiac myocytes. This supratherapeutic level of catecholamine surge is classical of pheochromocytoma thus requiring evaluation of the same and has been incorporated into the Mayo clinic criteria for diagnosis of TTC. Exogenous catecholamines have been consistently reported to precipitate TTC. TTC has been reported following the administration of epinephrine to patients subcutaneously, intravenously, and through inhalation. Iatrogenic large volume adrenaline injection has also been reported to precipitate TTC. As shown in Image 2 exogenous catecholamine injection was the second most reported mechanism of TTC after emotional stress in these patients</w:t>
      </w:r>
      <w:r>
        <w:rPr>
          <w:rFonts w:ascii="Book Antiqua" w:eastAsia="Book Antiqua" w:hAnsi="Book Antiqua" w:cs="Book Antiqua"/>
          <w:color w:val="000000" w:themeColor="text1"/>
          <w:vertAlign w:val="superscript"/>
        </w:rPr>
        <w:t>[11–13,28,31,34–37]</w:t>
      </w:r>
      <w:r>
        <w:rPr>
          <w:rFonts w:ascii="Book Antiqua" w:eastAsia="Book Antiqua" w:hAnsi="Book Antiqua" w:cs="Book Antiqua"/>
          <w:color w:val="000000" w:themeColor="text1"/>
        </w:rPr>
        <w:t>.</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Multiple other mechanisms including microvascular dysfunction and spasm, abnormal myocardial metabolism and intracellular lipid accumulation, myocardial inflammation, estrogen excess, and endothelial dysfunction have been postulated</w:t>
      </w:r>
      <w:r>
        <w:rPr>
          <w:rFonts w:ascii="Book Antiqua" w:eastAsia="Book Antiqua" w:hAnsi="Book Antiqua" w:cs="Book Antiqua"/>
          <w:color w:val="000000" w:themeColor="text1"/>
          <w:vertAlign w:val="superscript"/>
        </w:rPr>
        <w:t>[28,31,38]</w:t>
      </w:r>
      <w:r>
        <w:rPr>
          <w:rFonts w:ascii="Book Antiqua" w:eastAsia="Book Antiqua" w:hAnsi="Book Antiqua" w:cs="Book Antiqua"/>
          <w:color w:val="000000" w:themeColor="text1"/>
        </w:rPr>
        <w:t xml:space="preserve">.  In patients with envenomation induced TTC, multiple mechanisms can initiate and precipitate cardiac dysfunction. </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b/>
          <w:bCs/>
          <w:i/>
          <w:iCs/>
          <w:color w:val="000000" w:themeColor="text1"/>
        </w:rPr>
      </w:pPr>
      <w:r>
        <w:rPr>
          <w:rFonts w:ascii="Book Antiqua" w:eastAsia="Book Antiqua" w:hAnsi="Book Antiqua" w:cs="Book Antiqua"/>
          <w:b/>
          <w:bCs/>
          <w:i/>
          <w:iCs/>
          <w:color w:val="000000" w:themeColor="text1"/>
        </w:rPr>
        <w:t>Clinical Profile</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this narrative review, we summarized the clinical features following envenomation induced TTC. Most insect stings and reptile bites are accidental. Following these bites and stings, clinical manifestations can vary from an asymptomatic state and mild local reactions to severe multiorgan dysfunction based on the dose and the characteristics of the venom. TTC can occur irrespective of prior cardiac comorbidities and in absence of traditional cardiac risk factors. To summarize the clinical features of these </w:t>
      </w:r>
      <w:proofErr w:type="spellStart"/>
      <w:r>
        <w:rPr>
          <w:rFonts w:ascii="Book Antiqua" w:eastAsia="Book Antiqua" w:hAnsi="Book Antiqua" w:cs="Book Antiqua"/>
          <w:color w:val="000000" w:themeColor="text1"/>
        </w:rPr>
        <w:t>envenomations</w:t>
      </w:r>
      <w:proofErr w:type="spellEnd"/>
      <w:r>
        <w:rPr>
          <w:rFonts w:ascii="Book Antiqua" w:eastAsia="Book Antiqua" w:hAnsi="Book Antiqua" w:cs="Book Antiqua"/>
          <w:color w:val="000000" w:themeColor="text1"/>
        </w:rPr>
        <w:t xml:space="preserve"> with TTC we combined the episodes of TTC following all the envenomation. To date envenomation resulting in TTC has been described in the above-mentioned animals. Almost all these patients presented with a clinical picture of ACS (95%) and had EKG changes and elevated troponin (100% each). Sixty percent of these patients had ST segment elevation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12), and 15% of them had ST depression and T wave inversion simultaneously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3). Among patients with </w:t>
      </w:r>
      <w:r>
        <w:rPr>
          <w:rFonts w:asciiTheme="minorEastAsia" w:eastAsiaTheme="minorEastAsia" w:hAnsiTheme="minorEastAsia" w:cs="Book Antiqua" w:hint="eastAsia"/>
          <w:color w:val="000000" w:themeColor="text1"/>
          <w:lang w:eastAsia="zh-CN"/>
        </w:rPr>
        <w:t>e</w:t>
      </w:r>
      <w:r>
        <w:rPr>
          <w:rFonts w:ascii="Book Antiqua" w:eastAsia="Book Antiqua" w:hAnsi="Book Antiqua" w:cs="Book Antiqua"/>
          <w:color w:val="000000" w:themeColor="text1"/>
        </w:rPr>
        <w:t>chocardiographic evidence of TTC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18), Apical TTC was found in 72% of patients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13), reverse TTC in 28%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5), and midventricular TTC was reported in 17%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3) of patients. Details of Coronary angiogram (CAG) were mentioned in 85% of patients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17) and all the CAG were negative for any acute obstructive disease.</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Conservative medical management was initially done on all the patients. Management was mostly physician directed and clinical feature driven. Medications for heart failure management were given to 35%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7) of patients. These 7 patients were treated with ACEI, and BB together. Ionotropic agents were used in 15%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 3) and aldosterone agonist was used in 10% (</w:t>
      </w:r>
      <w:r>
        <w:rPr>
          <w:rFonts w:ascii="Book Antiqua" w:eastAsia="Book Antiqua" w:hAnsi="Book Antiqua" w:cs="Book Antiqua"/>
          <w:i/>
          <w:iCs/>
          <w:color w:val="000000" w:themeColor="text1"/>
        </w:rPr>
        <w:t>n</w:t>
      </w:r>
      <w:r>
        <w:rPr>
          <w:rFonts w:ascii="Book Antiqua" w:eastAsia="Book Antiqua" w:hAnsi="Book Antiqua" w:cs="Book Antiqua"/>
          <w:color w:val="000000" w:themeColor="text1"/>
        </w:rPr>
        <w:t xml:space="preserve"> = 2) of patients. Details of clinical outcomes were available for 18 patients among whom 17 (94%) had clinical improvement. Improvement in LV ejection fraction (LVEF) and regional wall motion abnormality was reported in all </w:t>
      </w:r>
      <w:r>
        <w:rPr>
          <w:rFonts w:ascii="Book Antiqua" w:eastAsia="Book Antiqua" w:hAnsi="Book Antiqua" w:cs="Book Antiqua"/>
          <w:color w:val="000000" w:themeColor="text1"/>
        </w:rPr>
        <w:lastRenderedPageBreak/>
        <w:t xml:space="preserve">patients with clinical improvement. Death occurred in one patient following multi organ dysfunction and cardiac rupture after multiple bee stings. As </w:t>
      </w:r>
      <w:r>
        <w:rPr>
          <w:rFonts w:ascii="Book Antiqua" w:eastAsia="Book Antiqua" w:hAnsi="Book Antiqua" w:cs="Book Antiqua"/>
          <w:i/>
          <w:iCs/>
          <w:color w:val="000000" w:themeColor="text1"/>
        </w:rPr>
        <w:t>per</w:t>
      </w:r>
      <w:r>
        <w:rPr>
          <w:rFonts w:ascii="Book Antiqua" w:eastAsia="Book Antiqua" w:hAnsi="Book Antiqua" w:cs="Book Antiqua"/>
          <w:color w:val="000000" w:themeColor="text1"/>
        </w:rPr>
        <w:t xml:space="preserve"> the author’s knowledge, this is the first review summarizing the various mechanisms, clinical features, management, and outcome following envenomation’s precipitating TTC</w:t>
      </w:r>
      <w:r>
        <w:rPr>
          <w:rFonts w:ascii="Book Antiqua" w:eastAsia="Book Antiqua" w:hAnsi="Book Antiqua" w:cs="Book Antiqua"/>
          <w:color w:val="000000" w:themeColor="text1"/>
          <w:vertAlign w:val="superscript"/>
        </w:rPr>
        <w:t>[34,35,39]</w:t>
      </w:r>
      <w:r>
        <w:rPr>
          <w:rFonts w:ascii="Book Antiqua" w:eastAsia="Book Antiqua" w:hAnsi="Book Antiqua" w:cs="Book Antiqua"/>
          <w:color w:val="000000" w:themeColor="text1"/>
        </w:rPr>
        <w:t>.</w:t>
      </w:r>
    </w:p>
    <w:p w:rsidR="000444D7" w:rsidRDefault="00000000">
      <w:pPr>
        <w:spacing w:line="360" w:lineRule="auto"/>
        <w:ind w:firstLineChars="200" w:firstLine="480"/>
        <w:jc w:val="both"/>
        <w:rPr>
          <w:rFonts w:ascii="Book Antiqua" w:hAnsi="Book Antiqua" w:cs="Book Antiqua"/>
          <w:color w:val="000000" w:themeColor="text1"/>
        </w:rPr>
      </w:pPr>
      <w:r>
        <w:rPr>
          <w:rFonts w:ascii="Book Antiqua" w:eastAsia="Book Antiqua" w:hAnsi="Book Antiqua" w:cs="Book Antiqua"/>
          <w:color w:val="000000" w:themeColor="text1"/>
        </w:rPr>
        <w:t xml:space="preserve">This review has a few limitations. All patients with TTC secondary to envenomation were included from case studies spanning more than a decade. Most studies did not rule out pheochromocytoma. Most of these patients did not have baseline echocardiography before admission. Studies also lacked details of CAG at presentation and echocardiographic details during follow up. Even though multiple mechanisms of TTC were considered, case studies did not report levels of inflammatory markers, catecholamine levels, </w:t>
      </w:r>
      <w:proofErr w:type="spellStart"/>
      <w:r>
        <w:rPr>
          <w:rFonts w:ascii="Book Antiqua" w:eastAsia="Book Antiqua" w:hAnsi="Book Antiqua" w:cs="Book Antiqua"/>
          <w:color w:val="000000" w:themeColor="text1"/>
        </w:rPr>
        <w:t>IgE</w:t>
      </w:r>
      <w:proofErr w:type="spellEnd"/>
      <w:r>
        <w:rPr>
          <w:rFonts w:ascii="Book Antiqua" w:eastAsia="Book Antiqua" w:hAnsi="Book Antiqua" w:cs="Book Antiqua"/>
          <w:color w:val="000000" w:themeColor="text1"/>
        </w:rPr>
        <w:t xml:space="preserve"> levels, Eosinophil counts, or advanced cardiac imaging. Most of these reports did not mention the different components of the venom which were instrumental in the precipitation of TTC</w:t>
      </w:r>
      <w:r>
        <w:rPr>
          <w:rFonts w:ascii="Book Antiqua" w:eastAsia="Book Antiqua" w:hAnsi="Book Antiqua" w:cs="Book Antiqua"/>
          <w:color w:val="000000" w:themeColor="text1"/>
          <w:vertAlign w:val="superscript"/>
        </w:rPr>
        <w:t>[39,40]</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w:t>
      </w:r>
      <w:r>
        <w:rPr>
          <w:rFonts w:ascii="Book Antiqua" w:eastAsia="Book Antiqua" w:hAnsi="Book Antiqua" w:cs="Book Antiqua"/>
          <w:color w:val="000000" w:themeColor="text1"/>
        </w:rPr>
        <w:t>Classification of the severity of these toxidromes, varied treatment protocols and non-availability of recurrence, functional status at discharge, and long term follow up data continue to be a challenge</w:t>
      </w:r>
      <w:r>
        <w:rPr>
          <w:rFonts w:ascii="Book Antiqua" w:eastAsia="Book Antiqua" w:hAnsi="Book Antiqua" w:cs="Book Antiqua"/>
          <w:color w:val="000000" w:themeColor="text1"/>
          <w:vertAlign w:val="superscript"/>
        </w:rPr>
        <w:t>[3,4,26,33,33,39-41]</w:t>
      </w:r>
      <w:r>
        <w:rPr>
          <w:rFonts w:ascii="Book Antiqua" w:eastAsia="Book Antiqua" w:hAnsi="Book Antiqua" w:cs="Book Antiqua"/>
          <w:color w:val="000000" w:themeColor="text1"/>
        </w:rPr>
        <w:t>. However, this review has the strength of describing the patterns and mechanisms of envenomation related TTC and their outcome. We also recommend that future case studies should focus on using a uniform diagnostic criterion for diagnosing and reporting TTC from episodes of stings or envenomation. Future studies should identify specific components in the venom precipitating catecholamine storm, microvascular injury, and myocardial damage</w:t>
      </w:r>
      <w:r>
        <w:rPr>
          <w:rFonts w:ascii="Book Antiqua" w:eastAsia="Book Antiqua" w:hAnsi="Book Antiqua" w:cs="Book Antiqua"/>
          <w:color w:val="000000" w:themeColor="text1"/>
          <w:vertAlign w:val="superscript"/>
        </w:rPr>
        <w:t>[42-44]</w:t>
      </w:r>
      <w:r>
        <w:rPr>
          <w:rFonts w:ascii="Book Antiqua" w:eastAsia="Book Antiqua" w:hAnsi="Book Antiqua" w:cs="Book Antiqua"/>
          <w:color w:val="000000" w:themeColor="text1"/>
        </w:rPr>
        <w:t>. Uniform echocardiography at diagnosis and follow up should be done consistently. All available details including imaging modalities and pattern of cardiac involvement should be consistently reported</w:t>
      </w:r>
      <w:r>
        <w:rPr>
          <w:rFonts w:ascii="Book Antiqua" w:eastAsia="Book Antiqua" w:hAnsi="Book Antiqua" w:cs="Book Antiqua"/>
          <w:color w:val="000000" w:themeColor="text1"/>
          <w:vertAlign w:val="superscript"/>
        </w:rPr>
        <w:t>[45]</w:t>
      </w:r>
      <w:r>
        <w:rPr>
          <w:rFonts w:ascii="Book Antiqua" w:eastAsia="Book Antiqua" w:hAnsi="Book Antiqua" w:cs="Book Antiqua"/>
          <w:color w:val="000000" w:themeColor="text1"/>
        </w:rPr>
        <w:t>.</w:t>
      </w:r>
      <w:r>
        <w:rPr>
          <w:rFonts w:ascii="Book Antiqua" w:eastAsia="Book Antiqua" w:hAnsi="Book Antiqua" w:cs="Book Antiqua"/>
          <w:color w:val="000000" w:themeColor="text1"/>
          <w:vertAlign w:val="superscript"/>
        </w:rPr>
        <w:t> </w:t>
      </w:r>
      <w:r>
        <w:rPr>
          <w:rFonts w:ascii="Book Antiqua" w:eastAsia="Book Antiqua" w:hAnsi="Book Antiqua" w:cs="Book Antiqua"/>
          <w:color w:val="000000" w:themeColor="text1"/>
        </w:rPr>
        <w:t>Given the rarity of these events, randomized trials on these specific etiologies might be difficult, interim optimal medical management during the envenomation and goal directed therapy for heart failure should be considered in patients who have evidence of LV dysfunction with low ejection fraction, unless complete recovery of clinical symptoms, signs, and LVEF is documented at the time of discharge from hospital. Guideline directed heart failure medications including BB and ACEI can be administered and consistent reporting of these subgroups of patients should be encouraged.</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CONCLUSION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In conclusion, multiple insect stings and reptile bites related envenomation can precipitate TTC. Most envenomation related TTC has been due to bee stings and scorpion bites. Fear and anxiety related to the sting, direct catecholamine toxicity, and administration of exogenous beta-adrenergic agents have been commonly postulated to precipitate TTC in these patients. Most of these patients present with clinical presentation of ACS, ST elevation, and elevated troponin. Most of these patients also fulfill at least 3 out of 4 criteria of Mayo clinic criteria for TTC. The most common type of TTC in these patients is Apical, which improves following medical management. One third of these patients were treated with ACEI and BB with reported improvement in outcome. </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aps/>
          <w:color w:val="000000" w:themeColor="text1"/>
          <w:u w:val="single"/>
        </w:rPr>
        <w:t>ARTICLE HIGHLIGHTS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background</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Multiple different physical, emotional and iatrogenic stressors have been known to precipitate stress induced cardiomyopathy also called takotsubo cardiomyopathy (TTC).</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motivation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Rarely TTC has been reported in patients following an episode of acute envenomation secondary to insect stings and reptile bites</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objectives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This review aimed to narrate the current literature on the patterns, mechanisms, and outcomes of envenomation induced TTC.</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methods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This review included all studies on “TTC” and “envenomation “published in PubMed, Google Scholar, and Reference Citation Analysis databases before June 2022. Articles had to have a distinct diagnosis of TTC with Revised Mayo Clinical Criteria and documented envenomation.</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results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Envenomation related TTC was reported from all over the world. The reports of envenomation induced TTC were reported mostly following a bee sting, scorpion sting, and snake envenomation. Fear and anxiety related to the sting, direct catecholamine toxicity, and administration of exogenous beta-adrenergic agents were postulated to precipitate TTC in these patients. Most patients presented with a clinical picture of acute coronary syndrome </w:t>
      </w:r>
      <w:r>
        <w:rPr>
          <w:rFonts w:ascii="SimSun" w:eastAsia="SimSun" w:hAnsi="SimSun" w:cs="SimSun"/>
          <w:color w:val="000000" w:themeColor="text1"/>
          <w:lang w:eastAsia="zh-CN"/>
        </w:rPr>
        <w:t>(</w:t>
      </w:r>
      <w:r>
        <w:rPr>
          <w:rFonts w:ascii="Book Antiqua" w:eastAsia="Book Antiqua" w:hAnsi="Book Antiqua" w:cs="Book Antiqua"/>
          <w:color w:val="000000" w:themeColor="text1"/>
        </w:rPr>
        <w:t>ACS), ST elevation, and elevated troponin. Echocardiographic evidence of Apical TTC was noted in most of the patients. Almost all of these patients had clinical improvement following optimal management.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conclusions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Envenomation following multiple insect stings and reptile bites can precipitate TTC. Most reported envenomation related TTC has been due to bee and scorpion stings.  Common mechanisms causing TTC following envenomation are fear, anxiety, and stress. Most of these patients present with clinical presentation of ACS. The most common type of TTC in these patients is Apical, which improved following medical management.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i/>
          <w:color w:val="000000" w:themeColor="text1"/>
        </w:rPr>
        <w:t>Research perspectives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Multiple </w:t>
      </w:r>
      <w:proofErr w:type="spellStart"/>
      <w:r>
        <w:rPr>
          <w:rFonts w:ascii="Book Antiqua" w:eastAsia="Book Antiqua" w:hAnsi="Book Antiqua" w:cs="Book Antiqua"/>
          <w:color w:val="000000" w:themeColor="text1"/>
        </w:rPr>
        <w:t>envenomations</w:t>
      </w:r>
      <w:proofErr w:type="spellEnd"/>
      <w:r>
        <w:rPr>
          <w:rFonts w:ascii="Book Antiqua" w:eastAsia="Book Antiqua" w:hAnsi="Book Antiqua" w:cs="Book Antiqua"/>
          <w:color w:val="000000" w:themeColor="text1"/>
        </w:rPr>
        <w:t xml:space="preserve"> following insect stings and reptile bites can cause TTC. Worldwide bee stings, wasp stings, scorpion stings, snake bites, spider bites, and jellyfish stings are the commonly reported precipitators of this cardiomyopathy. Multiple mechanisms have been postulated to cause this of which fear, anxiety, and stress of envenomation are the predominant ones. Patients usually present with a clinical presentation of ACS. Echocardiography commonly shows an apical pattern of cardiomyopathy. This cardiomyopathy improves with medical management.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REFERENCES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 </w:t>
      </w:r>
      <w:r>
        <w:rPr>
          <w:rFonts w:ascii="Book Antiqua" w:eastAsia="Book Antiqua" w:hAnsi="Book Antiqua" w:cs="Book Antiqua"/>
          <w:b/>
          <w:bCs/>
          <w:color w:val="000000" w:themeColor="text1"/>
        </w:rPr>
        <w:t>Prasad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Lerman</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Rihal</w:t>
      </w:r>
      <w:proofErr w:type="spellEnd"/>
      <w:r>
        <w:rPr>
          <w:rFonts w:ascii="Book Antiqua" w:eastAsia="Book Antiqua" w:hAnsi="Book Antiqua" w:cs="Book Antiqua"/>
          <w:color w:val="000000" w:themeColor="text1"/>
        </w:rPr>
        <w:t xml:space="preserve"> CS. Apical ballooning syndrome (</w:t>
      </w:r>
      <w:proofErr w:type="spellStart"/>
      <w:r>
        <w:rPr>
          <w:rFonts w:ascii="Book Antiqua" w:eastAsia="Book Antiqua" w:hAnsi="Book Antiqua" w:cs="Book Antiqua"/>
          <w:color w:val="000000" w:themeColor="text1"/>
        </w:rPr>
        <w:t>Tako</w:t>
      </w:r>
      <w:proofErr w:type="spellEnd"/>
      <w:r>
        <w:rPr>
          <w:rFonts w:ascii="Book Antiqua" w:eastAsia="Book Antiqua" w:hAnsi="Book Antiqua" w:cs="Book Antiqua"/>
          <w:color w:val="000000" w:themeColor="text1"/>
        </w:rPr>
        <w:t xml:space="preserve">-Tsubo or stress cardiomyopathy): a mimic of acute myocardial infarction. </w:t>
      </w:r>
      <w:r>
        <w:rPr>
          <w:rFonts w:ascii="Book Antiqua" w:eastAsia="Book Antiqua" w:hAnsi="Book Antiqua" w:cs="Book Antiqua"/>
          <w:i/>
          <w:iCs/>
          <w:color w:val="000000" w:themeColor="text1"/>
        </w:rPr>
        <w:t>Am Heart J</w:t>
      </w:r>
      <w:r>
        <w:rPr>
          <w:rFonts w:ascii="Book Antiqua" w:eastAsia="Book Antiqua" w:hAnsi="Book Antiqua" w:cs="Book Antiqua"/>
          <w:color w:val="000000" w:themeColor="text1"/>
        </w:rPr>
        <w:t xml:space="preserve"> 2008; </w:t>
      </w:r>
      <w:r>
        <w:rPr>
          <w:rFonts w:ascii="Book Antiqua" w:eastAsia="Book Antiqua" w:hAnsi="Book Antiqua" w:cs="Book Antiqua"/>
          <w:b/>
          <w:bCs/>
          <w:color w:val="000000" w:themeColor="text1"/>
        </w:rPr>
        <w:t>155</w:t>
      </w:r>
      <w:r>
        <w:rPr>
          <w:rFonts w:ascii="Book Antiqua" w:eastAsia="Book Antiqua" w:hAnsi="Book Antiqua" w:cs="Book Antiqua"/>
          <w:color w:val="000000" w:themeColor="text1"/>
        </w:rPr>
        <w:t>: 408-417 [PMID: 18294473 DOI: 10.1016/j.ahj.2007.11.008]</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 </w:t>
      </w:r>
      <w:r>
        <w:rPr>
          <w:rFonts w:ascii="Book Antiqua" w:eastAsia="Book Antiqua" w:hAnsi="Book Antiqua" w:cs="Book Antiqua"/>
          <w:b/>
          <w:bCs/>
          <w:color w:val="000000" w:themeColor="text1"/>
        </w:rPr>
        <w:t>John K</w:t>
      </w:r>
      <w:r>
        <w:rPr>
          <w:rFonts w:ascii="Book Antiqua" w:eastAsia="Book Antiqua" w:hAnsi="Book Antiqua" w:cs="Book Antiqua"/>
          <w:color w:val="000000" w:themeColor="text1"/>
        </w:rPr>
        <w:t xml:space="preserve">, Lal A, Mishra A. A review of the presentation and outcome of takotsubo cardiomyopathy in COVID-19. </w:t>
      </w:r>
      <w:proofErr w:type="spellStart"/>
      <w:r>
        <w:rPr>
          <w:rFonts w:ascii="Book Antiqua" w:eastAsia="Book Antiqua" w:hAnsi="Book Antiqua" w:cs="Book Antiqua"/>
          <w:i/>
          <w:iCs/>
          <w:color w:val="000000" w:themeColor="text1"/>
        </w:rPr>
        <w:t>Monaldi</w:t>
      </w:r>
      <w:proofErr w:type="spellEnd"/>
      <w:r>
        <w:rPr>
          <w:rFonts w:ascii="Book Antiqua" w:eastAsia="Book Antiqua" w:hAnsi="Book Antiqua" w:cs="Book Antiqua"/>
          <w:i/>
          <w:iCs/>
          <w:color w:val="000000" w:themeColor="text1"/>
        </w:rPr>
        <w:t xml:space="preserve"> Arch Chest Dis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91</w:t>
      </w:r>
      <w:r>
        <w:rPr>
          <w:rFonts w:ascii="Book Antiqua" w:eastAsia="Book Antiqua" w:hAnsi="Book Antiqua" w:cs="Book Antiqua"/>
          <w:color w:val="000000" w:themeColor="text1"/>
        </w:rPr>
        <w:t xml:space="preserve"> [PMID: 33759445 DOI: 10.4081/monaldi.2021.1710]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 </w:t>
      </w:r>
      <w:r>
        <w:rPr>
          <w:rFonts w:ascii="Book Antiqua" w:eastAsia="Book Antiqua" w:hAnsi="Book Antiqua" w:cs="Book Antiqua"/>
          <w:b/>
          <w:bCs/>
          <w:color w:val="000000" w:themeColor="text1"/>
        </w:rPr>
        <w:t>Murakami T</w:t>
      </w:r>
      <w:r>
        <w:rPr>
          <w:rFonts w:ascii="Book Antiqua" w:eastAsia="Book Antiqua" w:hAnsi="Book Antiqua" w:cs="Book Antiqua"/>
          <w:color w:val="000000" w:themeColor="text1"/>
        </w:rPr>
        <w:t xml:space="preserve">, Komiyama T, Kobayashi H, </w:t>
      </w:r>
      <w:proofErr w:type="spellStart"/>
      <w:r>
        <w:rPr>
          <w:rFonts w:ascii="Book Antiqua" w:eastAsia="Book Antiqua" w:hAnsi="Book Antiqua" w:cs="Book Antiqua"/>
          <w:color w:val="000000" w:themeColor="text1"/>
        </w:rPr>
        <w:t>Ikari</w:t>
      </w:r>
      <w:proofErr w:type="spellEnd"/>
      <w:r>
        <w:rPr>
          <w:rFonts w:ascii="Book Antiqua" w:eastAsia="Book Antiqua" w:hAnsi="Book Antiqua" w:cs="Book Antiqua"/>
          <w:color w:val="000000" w:themeColor="text1"/>
        </w:rPr>
        <w:t xml:space="preserve"> Y. Gender Differences in Takotsubo Syndrome. </w:t>
      </w:r>
      <w:r>
        <w:rPr>
          <w:rFonts w:ascii="Book Antiqua" w:eastAsia="Book Antiqua" w:hAnsi="Book Antiqua" w:cs="Book Antiqua"/>
          <w:i/>
          <w:iCs/>
          <w:color w:val="000000" w:themeColor="text1"/>
        </w:rPr>
        <w:t>Biology (Basel)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11</w:t>
      </w:r>
      <w:r>
        <w:rPr>
          <w:rFonts w:ascii="Book Antiqua" w:eastAsia="Book Antiqua" w:hAnsi="Book Antiqua" w:cs="Book Antiqua"/>
          <w:color w:val="000000" w:themeColor="text1"/>
        </w:rPr>
        <w:t xml:space="preserve"> [PMID: 35625378 DOI: 10.3390/biology11050653]</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 </w:t>
      </w:r>
      <w:proofErr w:type="spellStart"/>
      <w:r>
        <w:rPr>
          <w:rFonts w:ascii="Book Antiqua" w:eastAsia="Book Antiqua" w:hAnsi="Book Antiqua" w:cs="Book Antiqua"/>
          <w:b/>
          <w:bCs/>
          <w:color w:val="000000" w:themeColor="text1"/>
        </w:rPr>
        <w:t>Sahu</w:t>
      </w:r>
      <w:proofErr w:type="spellEnd"/>
      <w:r>
        <w:rPr>
          <w:rFonts w:ascii="Book Antiqua" w:eastAsia="Book Antiqua" w:hAnsi="Book Antiqua" w:cs="Book Antiqua"/>
          <w:b/>
          <w:bCs/>
          <w:color w:val="000000" w:themeColor="text1"/>
        </w:rPr>
        <w:t xml:space="preserve"> KK</w:t>
      </w:r>
      <w:r>
        <w:rPr>
          <w:rFonts w:ascii="Book Antiqua" w:eastAsia="Book Antiqua" w:hAnsi="Book Antiqua" w:cs="Book Antiqua"/>
          <w:color w:val="000000" w:themeColor="text1"/>
        </w:rPr>
        <w:t xml:space="preserve">, Mishra AK, Lal A. Newer Insights Into Takotsubo Cardiomyopathy. </w:t>
      </w:r>
      <w:r>
        <w:rPr>
          <w:rFonts w:ascii="Book Antiqua" w:eastAsia="Book Antiqua" w:hAnsi="Book Antiqua" w:cs="Book Antiqua"/>
          <w:i/>
          <w:iCs/>
          <w:color w:val="000000" w:themeColor="text1"/>
        </w:rPr>
        <w:t>Am J Med</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133</w:t>
      </w:r>
      <w:r>
        <w:rPr>
          <w:rFonts w:ascii="Book Antiqua" w:eastAsia="Book Antiqua" w:hAnsi="Book Antiqua" w:cs="Book Antiqua"/>
          <w:color w:val="000000" w:themeColor="text1"/>
        </w:rPr>
        <w:t>: e318 [PMID: 31982085 DOI: 10.1016/j.amjmed.2019.11.008]</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5 </w:t>
      </w:r>
      <w:r>
        <w:rPr>
          <w:rFonts w:ascii="Book Antiqua" w:eastAsia="Book Antiqua" w:hAnsi="Book Antiqua" w:cs="Book Antiqua"/>
          <w:b/>
          <w:bCs/>
          <w:color w:val="000000" w:themeColor="text1"/>
        </w:rPr>
        <w:t>George AA</w:t>
      </w:r>
      <w:r>
        <w:rPr>
          <w:rFonts w:ascii="Book Antiqua" w:eastAsia="Book Antiqua" w:hAnsi="Book Antiqua" w:cs="Book Antiqua"/>
          <w:color w:val="000000" w:themeColor="text1"/>
        </w:rPr>
        <w:t xml:space="preserve">, John KJ, Selvaraj V, Mishra AK. Endocrinological abnormalities and Takotsubo cardiomyopathy. </w:t>
      </w:r>
      <w:proofErr w:type="spellStart"/>
      <w:r>
        <w:rPr>
          <w:rFonts w:ascii="Book Antiqua" w:eastAsia="Book Antiqua" w:hAnsi="Book Antiqua" w:cs="Book Antiqua"/>
          <w:i/>
          <w:iCs/>
          <w:color w:val="000000" w:themeColor="text1"/>
        </w:rPr>
        <w:t>Monaldi</w:t>
      </w:r>
      <w:proofErr w:type="spellEnd"/>
      <w:r>
        <w:rPr>
          <w:rFonts w:ascii="Book Antiqua" w:eastAsia="Book Antiqua" w:hAnsi="Book Antiqua" w:cs="Book Antiqua"/>
          <w:i/>
          <w:iCs/>
          <w:color w:val="000000" w:themeColor="text1"/>
        </w:rPr>
        <w:t xml:space="preserve"> Arch Chest Dis</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91</w:t>
      </w:r>
      <w:r>
        <w:rPr>
          <w:rFonts w:ascii="Book Antiqua" w:eastAsia="Book Antiqua" w:hAnsi="Book Antiqua" w:cs="Book Antiqua"/>
          <w:color w:val="000000" w:themeColor="text1"/>
        </w:rPr>
        <w:t xml:space="preserve"> [PMID: 33840185 DOI: 10.4081/monaldi.2021.1859]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6 </w:t>
      </w:r>
      <w:r>
        <w:rPr>
          <w:rFonts w:ascii="Book Antiqua" w:eastAsia="Book Antiqua" w:hAnsi="Book Antiqua" w:cs="Book Antiqua"/>
          <w:b/>
          <w:bCs/>
          <w:color w:val="000000" w:themeColor="text1"/>
        </w:rPr>
        <w:t>Akashi YJ</w:t>
      </w:r>
      <w:r>
        <w:rPr>
          <w:rFonts w:ascii="Book Antiqua" w:eastAsia="Book Antiqua" w:hAnsi="Book Antiqua" w:cs="Book Antiqua"/>
          <w:color w:val="000000" w:themeColor="text1"/>
        </w:rPr>
        <w:t xml:space="preserve">, Goldstein DS, </w:t>
      </w:r>
      <w:proofErr w:type="spellStart"/>
      <w:r>
        <w:rPr>
          <w:rFonts w:ascii="Book Antiqua" w:eastAsia="Book Antiqua" w:hAnsi="Book Antiqua" w:cs="Book Antiqua"/>
          <w:color w:val="000000" w:themeColor="text1"/>
        </w:rPr>
        <w:t>Barbaro</w:t>
      </w:r>
      <w:proofErr w:type="spellEnd"/>
      <w:r>
        <w:rPr>
          <w:rFonts w:ascii="Book Antiqua" w:eastAsia="Book Antiqua" w:hAnsi="Book Antiqua" w:cs="Book Antiqua"/>
          <w:color w:val="000000" w:themeColor="text1"/>
        </w:rPr>
        <w:t xml:space="preserve"> G, </w:t>
      </w:r>
      <w:proofErr w:type="spellStart"/>
      <w:r>
        <w:rPr>
          <w:rFonts w:ascii="Book Antiqua" w:eastAsia="Book Antiqua" w:hAnsi="Book Antiqua" w:cs="Book Antiqua"/>
          <w:color w:val="000000" w:themeColor="text1"/>
        </w:rPr>
        <w:t>Ueyama</w:t>
      </w:r>
      <w:proofErr w:type="spellEnd"/>
      <w:r>
        <w:rPr>
          <w:rFonts w:ascii="Book Antiqua" w:eastAsia="Book Antiqua" w:hAnsi="Book Antiqua" w:cs="Book Antiqua"/>
          <w:color w:val="000000" w:themeColor="text1"/>
        </w:rPr>
        <w:t xml:space="preserve"> T. Takotsubo cardiomyopathy: a new form of acute, reversible heart failure. </w:t>
      </w:r>
      <w:r>
        <w:rPr>
          <w:rFonts w:ascii="Book Antiqua" w:eastAsia="Book Antiqua" w:hAnsi="Book Antiqua" w:cs="Book Antiqua"/>
          <w:i/>
          <w:iCs/>
          <w:color w:val="000000" w:themeColor="text1"/>
        </w:rPr>
        <w:t>Circulation</w:t>
      </w:r>
      <w:r>
        <w:rPr>
          <w:rFonts w:ascii="Book Antiqua" w:eastAsia="Book Antiqua" w:hAnsi="Book Antiqua" w:cs="Book Antiqua"/>
          <w:color w:val="000000" w:themeColor="text1"/>
        </w:rPr>
        <w:t> 2008; </w:t>
      </w:r>
      <w:r>
        <w:rPr>
          <w:rFonts w:ascii="Book Antiqua" w:eastAsia="Book Antiqua" w:hAnsi="Book Antiqua" w:cs="Book Antiqua"/>
          <w:b/>
          <w:bCs/>
          <w:color w:val="000000" w:themeColor="text1"/>
        </w:rPr>
        <w:t>118</w:t>
      </w:r>
      <w:r>
        <w:rPr>
          <w:rFonts w:ascii="Book Antiqua" w:eastAsia="Book Antiqua" w:hAnsi="Book Antiqua" w:cs="Book Antiqua"/>
          <w:color w:val="000000" w:themeColor="text1"/>
        </w:rPr>
        <w:t>: 2754-2762 [PMID: 19106400 DOI: 10.1161/CIRCULATIONAHA.108.767012]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7 </w:t>
      </w:r>
      <w:r>
        <w:rPr>
          <w:rFonts w:ascii="Book Antiqua" w:eastAsia="Book Antiqua" w:hAnsi="Book Antiqua" w:cs="Book Antiqua"/>
          <w:b/>
          <w:bCs/>
          <w:color w:val="000000" w:themeColor="text1"/>
        </w:rPr>
        <w:t xml:space="preserve">Ben </w:t>
      </w:r>
      <w:proofErr w:type="spellStart"/>
      <w:r>
        <w:rPr>
          <w:rFonts w:ascii="Book Antiqua" w:eastAsia="Book Antiqua" w:hAnsi="Book Antiqua" w:cs="Book Antiqua"/>
          <w:b/>
          <w:bCs/>
          <w:color w:val="000000" w:themeColor="text1"/>
        </w:rPr>
        <w:t>Jemaa</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Bahloul</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Kallel</w:t>
      </w:r>
      <w:proofErr w:type="spellEnd"/>
      <w:r>
        <w:rPr>
          <w:rFonts w:ascii="Book Antiqua" w:eastAsia="Book Antiqua" w:hAnsi="Book Antiqua" w:cs="Book Antiqua"/>
          <w:color w:val="000000" w:themeColor="text1"/>
        </w:rPr>
        <w:t xml:space="preserve"> H, Turki O, </w:t>
      </w:r>
      <w:proofErr w:type="spellStart"/>
      <w:r>
        <w:rPr>
          <w:rFonts w:ascii="Book Antiqua" w:eastAsia="Book Antiqua" w:hAnsi="Book Antiqua" w:cs="Book Antiqua"/>
          <w:color w:val="000000" w:themeColor="text1"/>
        </w:rPr>
        <w:t>Dlela</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Bouaziz</w:t>
      </w:r>
      <w:proofErr w:type="spellEnd"/>
      <w:r>
        <w:rPr>
          <w:rFonts w:ascii="Book Antiqua" w:eastAsia="Book Antiqua" w:hAnsi="Book Antiqua" w:cs="Book Antiqua"/>
          <w:color w:val="000000" w:themeColor="text1"/>
        </w:rPr>
        <w:t xml:space="preserve"> M. [Inverted Takotsubo Syndrome due to Severe Scorpion Envenomation: Report of one Case]. </w:t>
      </w:r>
      <w:r>
        <w:rPr>
          <w:rFonts w:ascii="Book Antiqua" w:eastAsia="Book Antiqua" w:hAnsi="Book Antiqua" w:cs="Book Antiqua"/>
          <w:i/>
          <w:iCs/>
          <w:color w:val="000000" w:themeColor="text1"/>
        </w:rPr>
        <w:t xml:space="preserve">Med Trop </w:t>
      </w:r>
      <w:proofErr w:type="spellStart"/>
      <w:r>
        <w:rPr>
          <w:rFonts w:ascii="Book Antiqua" w:eastAsia="Book Antiqua" w:hAnsi="Book Antiqua" w:cs="Book Antiqua"/>
          <w:i/>
          <w:iCs/>
          <w:color w:val="000000" w:themeColor="text1"/>
        </w:rPr>
        <w:t>Sante</w:t>
      </w:r>
      <w:proofErr w:type="spellEnd"/>
      <w:r>
        <w:rPr>
          <w:rFonts w:ascii="Book Antiqua" w:eastAsia="Book Antiqua" w:hAnsi="Book Antiqua" w:cs="Book Antiqua"/>
          <w:i/>
          <w:iCs/>
          <w:color w:val="000000" w:themeColor="text1"/>
        </w:rPr>
        <w:t xml:space="preserve"> Int</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w:t>
      </w:r>
      <w:r>
        <w:rPr>
          <w:rFonts w:ascii="Book Antiqua" w:eastAsia="Book Antiqua" w:hAnsi="Book Antiqua" w:cs="Book Antiqua"/>
          <w:color w:val="000000" w:themeColor="text1"/>
        </w:rPr>
        <w:t xml:space="preserve"> [PMID: 35586636 DOI: 10.48327/PWX0-M245]</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8 </w:t>
      </w:r>
      <w:r>
        <w:rPr>
          <w:rFonts w:ascii="Book Antiqua" w:eastAsia="Book Antiqua" w:hAnsi="Book Antiqua" w:cs="Book Antiqua"/>
          <w:b/>
          <w:bCs/>
          <w:color w:val="000000" w:themeColor="text1"/>
        </w:rPr>
        <w:t>Mishra S</w:t>
      </w:r>
      <w:r>
        <w:rPr>
          <w:rFonts w:ascii="Book Antiqua" w:eastAsia="Book Antiqua" w:hAnsi="Book Antiqua" w:cs="Book Antiqua"/>
          <w:color w:val="000000" w:themeColor="text1"/>
        </w:rPr>
        <w:t xml:space="preserve">, Mishra A, Mishra JP. Bee sting: A rare cause of Takotsubo Cardiomyopathy.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Cardiol</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223</w:t>
      </w:r>
      <w:r>
        <w:rPr>
          <w:rFonts w:ascii="Book Antiqua" w:eastAsia="Book Antiqua" w:hAnsi="Book Antiqua" w:cs="Book Antiqua"/>
          <w:color w:val="000000" w:themeColor="text1"/>
        </w:rPr>
        <w:t>: 787-789 [PMID: 27573610 DOI: 10.1016/j.ijcard.2016.08.312]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9 </w:t>
      </w:r>
      <w:proofErr w:type="spellStart"/>
      <w:r>
        <w:rPr>
          <w:rFonts w:ascii="Book Antiqua" w:eastAsia="Book Antiqua" w:hAnsi="Book Antiqua" w:cs="Book Antiqua"/>
          <w:b/>
          <w:bCs/>
          <w:color w:val="000000" w:themeColor="text1"/>
        </w:rPr>
        <w:t>Aono</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Saito M, Inaba S, </w:t>
      </w:r>
      <w:proofErr w:type="spellStart"/>
      <w:r>
        <w:rPr>
          <w:rFonts w:ascii="Book Antiqua" w:eastAsia="Book Antiqua" w:hAnsi="Book Antiqua" w:cs="Book Antiqua"/>
          <w:color w:val="000000" w:themeColor="text1"/>
        </w:rPr>
        <w:t>Kurata</w:t>
      </w:r>
      <w:proofErr w:type="spellEnd"/>
      <w:r>
        <w:rPr>
          <w:rFonts w:ascii="Book Antiqua" w:eastAsia="Book Antiqua" w:hAnsi="Book Antiqua" w:cs="Book Antiqua"/>
          <w:color w:val="000000" w:themeColor="text1"/>
        </w:rPr>
        <w:t xml:space="preserve"> A, </w:t>
      </w:r>
      <w:proofErr w:type="spellStart"/>
      <w:r>
        <w:rPr>
          <w:rFonts w:ascii="Book Antiqua" w:eastAsia="Book Antiqua" w:hAnsi="Book Antiqua" w:cs="Book Antiqua"/>
          <w:color w:val="000000" w:themeColor="text1"/>
        </w:rPr>
        <w:t>Uetani</w:t>
      </w:r>
      <w:proofErr w:type="spellEnd"/>
      <w:r>
        <w:rPr>
          <w:rFonts w:ascii="Book Antiqua" w:eastAsia="Book Antiqua" w:hAnsi="Book Antiqua" w:cs="Book Antiqua"/>
          <w:color w:val="000000" w:themeColor="text1"/>
        </w:rPr>
        <w:t xml:space="preserve"> T, </w:t>
      </w:r>
      <w:proofErr w:type="spellStart"/>
      <w:r>
        <w:rPr>
          <w:rFonts w:ascii="Book Antiqua" w:eastAsia="Book Antiqua" w:hAnsi="Book Antiqua" w:cs="Book Antiqua"/>
          <w:color w:val="000000" w:themeColor="text1"/>
        </w:rPr>
        <w:t>Annen</w:t>
      </w:r>
      <w:proofErr w:type="spellEnd"/>
      <w:r>
        <w:rPr>
          <w:rFonts w:ascii="Book Antiqua" w:eastAsia="Book Antiqua" w:hAnsi="Book Antiqua" w:cs="Book Antiqua"/>
          <w:color w:val="000000" w:themeColor="text1"/>
        </w:rPr>
        <w:t xml:space="preserve"> S, Higashi H, </w:t>
      </w:r>
      <w:proofErr w:type="spellStart"/>
      <w:r>
        <w:rPr>
          <w:rFonts w:ascii="Book Antiqua" w:eastAsia="Book Antiqua" w:hAnsi="Book Antiqua" w:cs="Book Antiqua"/>
          <w:color w:val="000000" w:themeColor="text1"/>
        </w:rPr>
        <w:t>Higaki</w:t>
      </w:r>
      <w:proofErr w:type="spellEnd"/>
      <w:r>
        <w:rPr>
          <w:rFonts w:ascii="Book Antiqua" w:eastAsia="Book Antiqua" w:hAnsi="Book Antiqua" w:cs="Book Antiqua"/>
          <w:color w:val="000000" w:themeColor="text1"/>
        </w:rPr>
        <w:t xml:space="preserve"> J, Ikeda S. Multiple Bee Sting-Induced Life-Threatening Takotsubo Cardiomyopathy. </w:t>
      </w:r>
      <w:r>
        <w:rPr>
          <w:rFonts w:ascii="Book Antiqua" w:eastAsia="Book Antiqua" w:hAnsi="Book Antiqua" w:cs="Book Antiqua"/>
          <w:i/>
          <w:iCs/>
          <w:color w:val="000000" w:themeColor="text1"/>
        </w:rPr>
        <w:t>Circ J</w:t>
      </w:r>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83</w:t>
      </w:r>
      <w:r>
        <w:rPr>
          <w:rFonts w:ascii="Book Antiqua" w:eastAsia="Book Antiqua" w:hAnsi="Book Antiqua" w:cs="Book Antiqua"/>
          <w:color w:val="000000" w:themeColor="text1"/>
        </w:rPr>
        <w:t>: 489 [PMID: 30158343 DOI: 10.1253/circj.CJ-18-0047]</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10 </w:t>
      </w:r>
      <w:proofErr w:type="spellStart"/>
      <w:r>
        <w:rPr>
          <w:rFonts w:ascii="Book Antiqua" w:eastAsia="Book Antiqua" w:hAnsi="Book Antiqua" w:cs="Book Antiqua"/>
          <w:b/>
          <w:bCs/>
          <w:color w:val="000000" w:themeColor="text1"/>
        </w:rPr>
        <w:t>Seecheran</w:t>
      </w:r>
      <w:proofErr w:type="spellEnd"/>
      <w:r>
        <w:rPr>
          <w:rFonts w:ascii="Book Antiqua" w:eastAsia="Book Antiqua" w:hAnsi="Book Antiqua" w:cs="Book Antiqua"/>
          <w:b/>
          <w:bCs/>
          <w:color w:val="000000" w:themeColor="text1"/>
        </w:rPr>
        <w:t xml:space="preserve"> RV</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Ramdin</w:t>
      </w:r>
      <w:proofErr w:type="spellEnd"/>
      <w:r>
        <w:rPr>
          <w:rFonts w:ascii="Book Antiqua" w:eastAsia="Book Antiqua" w:hAnsi="Book Antiqua" w:cs="Book Antiqua"/>
          <w:color w:val="000000" w:themeColor="text1"/>
        </w:rPr>
        <w:t xml:space="preserve"> R, Singh S, </w:t>
      </w:r>
      <w:proofErr w:type="spellStart"/>
      <w:r>
        <w:rPr>
          <w:rFonts w:ascii="Book Antiqua" w:eastAsia="Book Antiqua" w:hAnsi="Book Antiqua" w:cs="Book Antiqua"/>
          <w:color w:val="000000" w:themeColor="text1"/>
        </w:rPr>
        <w:t>Seecheran</w:t>
      </w:r>
      <w:proofErr w:type="spellEnd"/>
      <w:r>
        <w:rPr>
          <w:rFonts w:ascii="Book Antiqua" w:eastAsia="Book Antiqua" w:hAnsi="Book Antiqua" w:cs="Book Antiqua"/>
          <w:color w:val="000000" w:themeColor="text1"/>
        </w:rPr>
        <w:t xml:space="preserve"> V, Persad S, </w:t>
      </w:r>
      <w:proofErr w:type="spellStart"/>
      <w:r>
        <w:rPr>
          <w:rFonts w:ascii="Book Antiqua" w:eastAsia="Book Antiqua" w:hAnsi="Book Antiqua" w:cs="Book Antiqua"/>
          <w:color w:val="000000" w:themeColor="text1"/>
        </w:rPr>
        <w:t>Peram</w:t>
      </w:r>
      <w:proofErr w:type="spellEnd"/>
      <w:r>
        <w:rPr>
          <w:rFonts w:ascii="Book Antiqua" w:eastAsia="Book Antiqua" w:hAnsi="Book Antiqua" w:cs="Book Antiqua"/>
          <w:color w:val="000000" w:themeColor="text1"/>
        </w:rPr>
        <w:t xml:space="preserve"> L, Raza SS, </w:t>
      </w:r>
      <w:proofErr w:type="spellStart"/>
      <w:r>
        <w:rPr>
          <w:rFonts w:ascii="Book Antiqua" w:eastAsia="Book Antiqua" w:hAnsi="Book Antiqua" w:cs="Book Antiqua"/>
          <w:color w:val="000000" w:themeColor="text1"/>
        </w:rPr>
        <w:t>Seecheran</w:t>
      </w:r>
      <w:proofErr w:type="spellEnd"/>
      <w:r>
        <w:rPr>
          <w:rFonts w:ascii="Book Antiqua" w:eastAsia="Book Antiqua" w:hAnsi="Book Antiqua" w:cs="Book Antiqua"/>
          <w:color w:val="000000" w:themeColor="text1"/>
        </w:rPr>
        <w:t xml:space="preserve"> NA. Africanized Honey Bee Sting-Induced Stress-Related Cardiomyopathy: A Bee or Octopus Trap. </w:t>
      </w:r>
      <w:proofErr w:type="spellStart"/>
      <w:r>
        <w:rPr>
          <w:rFonts w:ascii="Book Antiqua" w:eastAsia="Book Antiqua" w:hAnsi="Book Antiqua" w:cs="Book Antiqua"/>
          <w:i/>
          <w:iCs/>
          <w:color w:val="000000" w:themeColor="text1"/>
        </w:rPr>
        <w:t>Cureus</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e16681 [PMID: 34466318 DOI: 10.7759/cureus.16681]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11 </w:t>
      </w:r>
      <w:r>
        <w:rPr>
          <w:rFonts w:ascii="Book Antiqua" w:eastAsia="Book Antiqua" w:hAnsi="Book Antiqua" w:cs="Book Antiqua"/>
          <w:b/>
          <w:bCs/>
          <w:color w:val="000000" w:themeColor="text1"/>
        </w:rPr>
        <w:t>Ghanim D</w:t>
      </w:r>
      <w:r>
        <w:rPr>
          <w:rFonts w:ascii="Book Antiqua" w:eastAsia="Book Antiqua" w:hAnsi="Book Antiqua" w:cs="Book Antiqua"/>
          <w:color w:val="000000" w:themeColor="text1"/>
        </w:rPr>
        <w:t xml:space="preserve">, Adler Z, </w:t>
      </w:r>
      <w:proofErr w:type="spellStart"/>
      <w:r>
        <w:rPr>
          <w:rFonts w:ascii="Book Antiqua" w:eastAsia="Book Antiqua" w:hAnsi="Book Antiqua" w:cs="Book Antiqua"/>
          <w:color w:val="000000" w:themeColor="text1"/>
        </w:rPr>
        <w:t>Qarawani</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Kusniec</w:t>
      </w:r>
      <w:proofErr w:type="spellEnd"/>
      <w:r>
        <w:rPr>
          <w:rFonts w:ascii="Book Antiqua" w:eastAsia="Book Antiqua" w:hAnsi="Book Antiqua" w:cs="Book Antiqua"/>
          <w:color w:val="000000" w:themeColor="text1"/>
        </w:rPr>
        <w:t xml:space="preserve"> F, Amir O, </w:t>
      </w:r>
      <w:proofErr w:type="spellStart"/>
      <w:r>
        <w:rPr>
          <w:rFonts w:ascii="Book Antiqua" w:eastAsia="Book Antiqua" w:hAnsi="Book Antiqua" w:cs="Book Antiqua"/>
          <w:color w:val="000000" w:themeColor="text1"/>
        </w:rPr>
        <w:t>Carasso</w:t>
      </w:r>
      <w:proofErr w:type="spellEnd"/>
      <w:r>
        <w:rPr>
          <w:rFonts w:ascii="Book Antiqua" w:eastAsia="Book Antiqua" w:hAnsi="Book Antiqua" w:cs="Book Antiqua"/>
          <w:color w:val="000000" w:themeColor="text1"/>
        </w:rPr>
        <w:t xml:space="preserve"> S. Takotsubo cardiomyopathy caused by epinephrine-treated bee sting anaphylaxis: a case report. </w:t>
      </w:r>
      <w:r>
        <w:rPr>
          <w:rFonts w:ascii="Book Antiqua" w:eastAsia="Book Antiqua" w:hAnsi="Book Antiqua" w:cs="Book Antiqua"/>
          <w:i/>
          <w:iCs/>
          <w:color w:val="000000" w:themeColor="text1"/>
        </w:rPr>
        <w:t>J Med Case Rep</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9</w:t>
      </w:r>
      <w:r>
        <w:rPr>
          <w:rFonts w:ascii="Book Antiqua" w:eastAsia="Book Antiqua" w:hAnsi="Book Antiqua" w:cs="Book Antiqua"/>
          <w:color w:val="000000" w:themeColor="text1"/>
        </w:rPr>
        <w:t>: 247 [PMID: 26518383 DOI: 10.1186/s13256-015-0722-5]</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12 </w:t>
      </w:r>
      <w:proofErr w:type="spellStart"/>
      <w:r>
        <w:rPr>
          <w:rFonts w:ascii="Book Antiqua" w:eastAsia="Book Antiqua" w:hAnsi="Book Antiqua" w:cs="Book Antiqua"/>
          <w:b/>
          <w:bCs/>
          <w:color w:val="000000" w:themeColor="text1"/>
        </w:rPr>
        <w:t>Winogradow</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Geppert</w:t>
      </w:r>
      <w:proofErr w:type="spellEnd"/>
      <w:r>
        <w:rPr>
          <w:rFonts w:ascii="Book Antiqua" w:eastAsia="Book Antiqua" w:hAnsi="Book Antiqua" w:cs="Book Antiqua"/>
          <w:color w:val="000000" w:themeColor="text1"/>
        </w:rPr>
        <w:t xml:space="preserve"> G, Reinhard W, Resch M, Radke PW, </w:t>
      </w:r>
      <w:proofErr w:type="spellStart"/>
      <w:r>
        <w:rPr>
          <w:rFonts w:ascii="Book Antiqua" w:eastAsia="Book Antiqua" w:hAnsi="Book Antiqua" w:cs="Book Antiqua"/>
          <w:color w:val="000000" w:themeColor="text1"/>
        </w:rPr>
        <w:t>Hengstenberg</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Tako</w:t>
      </w:r>
      <w:proofErr w:type="spellEnd"/>
      <w:r>
        <w:rPr>
          <w:rFonts w:ascii="Book Antiqua" w:eastAsia="Book Antiqua" w:hAnsi="Book Antiqua" w:cs="Book Antiqua"/>
          <w:color w:val="000000" w:themeColor="text1"/>
        </w:rPr>
        <w:t xml:space="preserve">-tsubo cardiomyopathy after administration of intravenous epinephrine during an anaphylactic reaction. </w:t>
      </w:r>
      <w:r>
        <w:rPr>
          <w:rFonts w:ascii="Book Antiqua" w:eastAsia="Book Antiqua" w:hAnsi="Book Antiqua" w:cs="Book Antiqua"/>
          <w:i/>
          <w:iCs/>
          <w:color w:val="000000" w:themeColor="text1"/>
        </w:rPr>
        <w:t xml:space="preserve">Int J </w:t>
      </w:r>
      <w:proofErr w:type="spellStart"/>
      <w:r>
        <w:rPr>
          <w:rFonts w:ascii="Book Antiqua" w:eastAsia="Book Antiqua" w:hAnsi="Book Antiqua" w:cs="Book Antiqua"/>
          <w:i/>
          <w:iCs/>
          <w:color w:val="000000" w:themeColor="text1"/>
        </w:rPr>
        <w:t>Cardiol</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147</w:t>
      </w:r>
      <w:r>
        <w:rPr>
          <w:rFonts w:ascii="Book Antiqua" w:eastAsia="Book Antiqua" w:hAnsi="Book Antiqua" w:cs="Book Antiqua"/>
          <w:color w:val="000000" w:themeColor="text1"/>
        </w:rPr>
        <w:t>: 309-311 [PMID: 21247644 DOI: 10.1016/j.ijcard.2010.12.063]</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13 </w:t>
      </w:r>
      <w:proofErr w:type="spellStart"/>
      <w:r>
        <w:rPr>
          <w:rFonts w:ascii="Book Antiqua" w:eastAsia="Book Antiqua" w:hAnsi="Book Antiqua" w:cs="Book Antiqua"/>
          <w:b/>
          <w:bCs/>
          <w:color w:val="000000" w:themeColor="text1"/>
        </w:rPr>
        <w:t>Scheiba</w:t>
      </w:r>
      <w:proofErr w:type="spellEnd"/>
      <w:r>
        <w:rPr>
          <w:rFonts w:ascii="Book Antiqua" w:eastAsia="Book Antiqua" w:hAnsi="Book Antiqua" w:cs="Book Antiqua"/>
          <w:b/>
          <w:bCs/>
          <w:color w:val="000000" w:themeColor="text1"/>
        </w:rPr>
        <w:t xml:space="preserve"> N</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Viedt-Suelmann</w:t>
      </w:r>
      <w:proofErr w:type="spellEnd"/>
      <w:r>
        <w:rPr>
          <w:rFonts w:ascii="Book Antiqua" w:eastAsia="Book Antiqua" w:hAnsi="Book Antiqua" w:cs="Book Antiqua"/>
          <w:color w:val="000000" w:themeColor="text1"/>
        </w:rPr>
        <w:t xml:space="preserve"> C, </w:t>
      </w:r>
      <w:proofErr w:type="spellStart"/>
      <w:r>
        <w:rPr>
          <w:rFonts w:ascii="Book Antiqua" w:eastAsia="Book Antiqua" w:hAnsi="Book Antiqua" w:cs="Book Antiqua"/>
          <w:color w:val="000000" w:themeColor="text1"/>
        </w:rPr>
        <w:t>Schäkel</w:t>
      </w:r>
      <w:proofErr w:type="spellEnd"/>
      <w:r>
        <w:rPr>
          <w:rFonts w:ascii="Book Antiqua" w:eastAsia="Book Antiqua" w:hAnsi="Book Antiqua" w:cs="Book Antiqua"/>
          <w:color w:val="000000" w:themeColor="text1"/>
        </w:rPr>
        <w:t xml:space="preserve"> K. </w:t>
      </w:r>
      <w:proofErr w:type="spellStart"/>
      <w:r>
        <w:rPr>
          <w:rFonts w:ascii="Book Antiqua" w:eastAsia="Book Antiqua" w:hAnsi="Book Antiqua" w:cs="Book Antiqua"/>
          <w:color w:val="000000" w:themeColor="text1"/>
        </w:rPr>
        <w:t>Tako</w:t>
      </w:r>
      <w:proofErr w:type="spellEnd"/>
      <w:r>
        <w:rPr>
          <w:rFonts w:ascii="Book Antiqua" w:eastAsia="Book Antiqua" w:hAnsi="Book Antiqua" w:cs="Book Antiqua"/>
          <w:color w:val="000000" w:themeColor="text1"/>
        </w:rPr>
        <w:t xml:space="preserve">-tsubo cardiomyopathy after a </w:t>
      </w:r>
      <w:proofErr w:type="spellStart"/>
      <w:r>
        <w:rPr>
          <w:rFonts w:ascii="Book Antiqua" w:eastAsia="Book Antiqua" w:hAnsi="Book Antiqua" w:cs="Book Antiqua"/>
          <w:color w:val="000000" w:themeColor="text1"/>
        </w:rPr>
        <w:t>hymenoptera</w:t>
      </w:r>
      <w:proofErr w:type="spellEnd"/>
      <w:r>
        <w:rPr>
          <w:rFonts w:ascii="Book Antiqua" w:eastAsia="Book Antiqua" w:hAnsi="Book Antiqua" w:cs="Book Antiqua"/>
          <w:color w:val="000000" w:themeColor="text1"/>
        </w:rPr>
        <w:t xml:space="preserve"> sting and treatment with catecholamines. </w:t>
      </w:r>
      <w:r>
        <w:rPr>
          <w:rFonts w:ascii="Book Antiqua" w:eastAsia="Book Antiqua" w:hAnsi="Book Antiqua" w:cs="Book Antiqua"/>
          <w:i/>
          <w:iCs/>
          <w:color w:val="000000" w:themeColor="text1"/>
        </w:rPr>
        <w:t xml:space="preserve">Acta </w:t>
      </w:r>
      <w:proofErr w:type="spellStart"/>
      <w:r>
        <w:rPr>
          <w:rFonts w:ascii="Book Antiqua" w:eastAsia="Book Antiqua" w:hAnsi="Book Antiqua" w:cs="Book Antiqua"/>
          <w:i/>
          <w:iCs/>
          <w:color w:val="000000" w:themeColor="text1"/>
        </w:rPr>
        <w:t>Derm</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Venereol</w:t>
      </w:r>
      <w:proofErr w:type="spellEnd"/>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91</w:t>
      </w:r>
      <w:r>
        <w:rPr>
          <w:rFonts w:ascii="Book Antiqua" w:eastAsia="Book Antiqua" w:hAnsi="Book Antiqua" w:cs="Book Antiqua"/>
          <w:color w:val="000000" w:themeColor="text1"/>
        </w:rPr>
        <w:t>: 593-594 [PMID: 21547339 DOI: 10.2340/00015555-1119]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14 </w:t>
      </w:r>
      <w:proofErr w:type="spellStart"/>
      <w:r>
        <w:rPr>
          <w:rFonts w:ascii="Book Antiqua" w:eastAsia="Book Antiqua" w:hAnsi="Book Antiqua" w:cs="Book Antiqua"/>
          <w:b/>
          <w:bCs/>
          <w:color w:val="000000" w:themeColor="text1"/>
        </w:rPr>
        <w:t>Geppert</w:t>
      </w:r>
      <w:proofErr w:type="spellEnd"/>
      <w:r>
        <w:rPr>
          <w:rFonts w:ascii="Book Antiqua" w:eastAsia="Book Antiqua" w:hAnsi="Book Antiqua" w:cs="Book Antiqua"/>
          <w:b/>
          <w:bCs/>
          <w:color w:val="000000" w:themeColor="text1"/>
        </w:rPr>
        <w:t xml:space="preserve"> G</w:t>
      </w:r>
      <w:r>
        <w:rPr>
          <w:rFonts w:ascii="Book Antiqua" w:eastAsia="Book Antiqua" w:hAnsi="Book Antiqua" w:cs="Book Antiqua"/>
          <w:color w:val="000000" w:themeColor="text1"/>
        </w:rPr>
        <w:t xml:space="preserve">, Radke PW, </w:t>
      </w:r>
      <w:proofErr w:type="spellStart"/>
      <w:r>
        <w:rPr>
          <w:rFonts w:ascii="Book Antiqua" w:eastAsia="Book Antiqua" w:hAnsi="Book Antiqua" w:cs="Book Antiqua"/>
          <w:color w:val="000000" w:themeColor="text1"/>
        </w:rPr>
        <w:t>Kurowski</w:t>
      </w:r>
      <w:proofErr w:type="spellEnd"/>
      <w:r>
        <w:rPr>
          <w:rFonts w:ascii="Book Antiqua" w:eastAsia="Book Antiqua" w:hAnsi="Book Antiqua" w:cs="Book Antiqua"/>
          <w:color w:val="000000" w:themeColor="text1"/>
        </w:rPr>
        <w:t xml:space="preserve"> V, </w:t>
      </w:r>
      <w:proofErr w:type="spellStart"/>
      <w:r>
        <w:rPr>
          <w:rFonts w:ascii="Book Antiqua" w:eastAsia="Book Antiqua" w:hAnsi="Book Antiqua" w:cs="Book Antiqua"/>
          <w:color w:val="000000" w:themeColor="text1"/>
        </w:rPr>
        <w:t>Hunold</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Schunkert</w:t>
      </w:r>
      <w:proofErr w:type="spellEnd"/>
      <w:r>
        <w:rPr>
          <w:rFonts w:ascii="Book Antiqua" w:eastAsia="Book Antiqua" w:hAnsi="Book Antiqua" w:cs="Book Antiqua"/>
          <w:color w:val="000000" w:themeColor="text1"/>
        </w:rPr>
        <w:t xml:space="preserve"> H. [Wasp sting, adrenaline injection and acute thoracic pain: an un usual case of stress-induced (</w:t>
      </w:r>
      <w:proofErr w:type="spellStart"/>
      <w:r>
        <w:rPr>
          <w:rFonts w:ascii="Book Antiqua" w:eastAsia="Book Antiqua" w:hAnsi="Book Antiqua" w:cs="Book Antiqua"/>
          <w:color w:val="000000" w:themeColor="text1"/>
        </w:rPr>
        <w:t>tako</w:t>
      </w:r>
      <w:proofErr w:type="spellEnd"/>
      <w:r>
        <w:rPr>
          <w:rFonts w:ascii="Book Antiqua" w:eastAsia="Book Antiqua" w:hAnsi="Book Antiqua" w:cs="Book Antiqua"/>
          <w:color w:val="000000" w:themeColor="text1"/>
        </w:rPr>
        <w:t xml:space="preserve">-tsubo) cardiomyopathy]. </w:t>
      </w:r>
      <w:r>
        <w:rPr>
          <w:rFonts w:ascii="Book Antiqua" w:eastAsia="Book Antiqua" w:hAnsi="Book Antiqua" w:cs="Book Antiqua"/>
          <w:i/>
          <w:iCs/>
          <w:color w:val="000000" w:themeColor="text1"/>
        </w:rPr>
        <w:t xml:space="preserve">Med </w:t>
      </w:r>
      <w:proofErr w:type="spellStart"/>
      <w:r>
        <w:rPr>
          <w:rFonts w:ascii="Book Antiqua" w:eastAsia="Book Antiqua" w:hAnsi="Book Antiqua" w:cs="Book Antiqua"/>
          <w:i/>
          <w:iCs/>
          <w:color w:val="000000" w:themeColor="text1"/>
        </w:rPr>
        <w:t>Klin</w:t>
      </w:r>
      <w:proofErr w:type="spellEnd"/>
      <w:r>
        <w:rPr>
          <w:rFonts w:ascii="Book Antiqua" w:eastAsia="Book Antiqua" w:hAnsi="Book Antiqua" w:cs="Book Antiqua"/>
          <w:i/>
          <w:iCs/>
          <w:color w:val="000000" w:themeColor="text1"/>
        </w:rPr>
        <w:t xml:space="preserve"> (Munich)</w:t>
      </w:r>
      <w:r>
        <w:rPr>
          <w:rFonts w:ascii="Book Antiqua" w:eastAsia="Book Antiqua" w:hAnsi="Book Antiqua" w:cs="Book Antiqua"/>
          <w:color w:val="000000" w:themeColor="text1"/>
        </w:rPr>
        <w:t xml:space="preserve"> 2010; </w:t>
      </w:r>
      <w:r>
        <w:rPr>
          <w:rFonts w:ascii="Book Antiqua" w:eastAsia="Book Antiqua" w:hAnsi="Book Antiqua" w:cs="Book Antiqua"/>
          <w:b/>
          <w:bCs/>
          <w:color w:val="000000" w:themeColor="text1"/>
        </w:rPr>
        <w:t>105</w:t>
      </w:r>
      <w:r>
        <w:rPr>
          <w:rFonts w:ascii="Book Antiqua" w:eastAsia="Book Antiqua" w:hAnsi="Book Antiqua" w:cs="Book Antiqua"/>
          <w:color w:val="000000" w:themeColor="text1"/>
        </w:rPr>
        <w:t>: 246-248 [PMID: 20455042 DOI: 10.1007/s00063-010-1032-8]</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15 </w:t>
      </w:r>
      <w:r>
        <w:rPr>
          <w:rFonts w:ascii="Book Antiqua" w:eastAsia="Book Antiqua" w:hAnsi="Book Antiqua" w:cs="Book Antiqua"/>
          <w:b/>
          <w:bCs/>
          <w:color w:val="000000" w:themeColor="text1"/>
        </w:rPr>
        <w:t>Hausen 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Treusch</w:t>
      </w:r>
      <w:proofErr w:type="spellEnd"/>
      <w:r>
        <w:rPr>
          <w:rFonts w:ascii="Book Antiqua" w:eastAsia="Book Antiqua" w:hAnsi="Book Antiqua" w:cs="Book Antiqua"/>
          <w:color w:val="000000" w:themeColor="text1"/>
        </w:rPr>
        <w:t xml:space="preserve"> A, Hermes C, </w:t>
      </w:r>
      <w:proofErr w:type="spellStart"/>
      <w:r>
        <w:rPr>
          <w:rFonts w:ascii="Book Antiqua" w:eastAsia="Book Antiqua" w:hAnsi="Book Antiqua" w:cs="Book Antiqua"/>
          <w:color w:val="000000" w:themeColor="text1"/>
        </w:rPr>
        <w:t>Boekstegers</w:t>
      </w:r>
      <w:proofErr w:type="spellEnd"/>
      <w:r>
        <w:rPr>
          <w:rFonts w:ascii="Book Antiqua" w:eastAsia="Book Antiqua" w:hAnsi="Book Antiqua" w:cs="Book Antiqua"/>
          <w:color w:val="000000" w:themeColor="text1"/>
        </w:rPr>
        <w:t xml:space="preserve"> P. [Wasp-sting-induced </w:t>
      </w:r>
      <w:proofErr w:type="spellStart"/>
      <w:r>
        <w:rPr>
          <w:rFonts w:ascii="Book Antiqua" w:eastAsia="Book Antiqua" w:hAnsi="Book Antiqua" w:cs="Book Antiqua"/>
          <w:color w:val="000000" w:themeColor="text1"/>
        </w:rPr>
        <w:t>pheochromozytoma</w:t>
      </w:r>
      <w:proofErr w:type="spellEnd"/>
      <w:r>
        <w:rPr>
          <w:rFonts w:ascii="Book Antiqua" w:eastAsia="Book Antiqua" w:hAnsi="Book Antiqua" w:cs="Book Antiqua"/>
          <w:color w:val="000000" w:themeColor="text1"/>
        </w:rPr>
        <w:t xml:space="preserve"> crisis with stress-related cardiomyopathy (Takotsubo)]. </w:t>
      </w:r>
      <w:r>
        <w:rPr>
          <w:rFonts w:ascii="Book Antiqua" w:eastAsia="Book Antiqua" w:hAnsi="Book Antiqua" w:cs="Book Antiqua"/>
          <w:i/>
          <w:iCs/>
          <w:color w:val="000000" w:themeColor="text1"/>
        </w:rPr>
        <w:t xml:space="preserve">Med </w:t>
      </w:r>
      <w:proofErr w:type="spellStart"/>
      <w:r>
        <w:rPr>
          <w:rFonts w:ascii="Book Antiqua" w:eastAsia="Book Antiqua" w:hAnsi="Book Antiqua" w:cs="Book Antiqua"/>
          <w:i/>
          <w:iCs/>
          <w:color w:val="000000" w:themeColor="text1"/>
        </w:rPr>
        <w:t>Klin</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Intensivmed</w:t>
      </w:r>
      <w:proofErr w:type="spellEnd"/>
      <w:r>
        <w:rPr>
          <w:rFonts w:ascii="Book Antiqua" w:eastAsia="Book Antiqua" w:hAnsi="Book Antiqua" w:cs="Book Antiqua"/>
          <w:i/>
          <w:iCs/>
          <w:color w:val="000000" w:themeColor="text1"/>
        </w:rPr>
        <w:t xml:space="preserve"> </w:t>
      </w:r>
      <w:proofErr w:type="spellStart"/>
      <w:r>
        <w:rPr>
          <w:rFonts w:ascii="Book Antiqua" w:eastAsia="Book Antiqua" w:hAnsi="Book Antiqua" w:cs="Book Antiqua"/>
          <w:i/>
          <w:iCs/>
          <w:color w:val="000000" w:themeColor="text1"/>
        </w:rPr>
        <w:t>Notfmed</w:t>
      </w:r>
      <w:proofErr w:type="spellEnd"/>
      <w:r>
        <w:rPr>
          <w:rFonts w:ascii="Book Antiqua" w:eastAsia="Book Antiqua" w:hAnsi="Book Antiqua" w:cs="Book Antiqua"/>
          <w:color w:val="000000" w:themeColor="text1"/>
        </w:rPr>
        <w:t xml:space="preserve"> 2014; </w:t>
      </w:r>
      <w:r>
        <w:rPr>
          <w:rFonts w:ascii="Book Antiqua" w:eastAsia="Book Antiqua" w:hAnsi="Book Antiqua" w:cs="Book Antiqua"/>
          <w:b/>
          <w:bCs/>
          <w:color w:val="000000" w:themeColor="text1"/>
        </w:rPr>
        <w:t>109</w:t>
      </w:r>
      <w:r>
        <w:rPr>
          <w:rFonts w:ascii="Book Antiqua" w:eastAsia="Book Antiqua" w:hAnsi="Book Antiqua" w:cs="Book Antiqua"/>
          <w:color w:val="000000" w:themeColor="text1"/>
        </w:rPr>
        <w:t>: 621-624 [PMID: 25369903 DOI: 10.1007/s00063-014-0440-6]</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16 </w:t>
      </w:r>
      <w:proofErr w:type="spellStart"/>
      <w:r>
        <w:rPr>
          <w:rFonts w:ascii="Book Antiqua" w:eastAsia="Book Antiqua" w:hAnsi="Book Antiqua" w:cs="Book Antiqua"/>
          <w:b/>
          <w:bCs/>
          <w:color w:val="000000" w:themeColor="text1"/>
        </w:rPr>
        <w:t>Alexakis</w:t>
      </w:r>
      <w:proofErr w:type="spellEnd"/>
      <w:r>
        <w:rPr>
          <w:rFonts w:ascii="Book Antiqua" w:eastAsia="Book Antiqua" w:hAnsi="Book Antiqua" w:cs="Book Antiqua"/>
          <w:b/>
          <w:bCs/>
          <w:color w:val="000000" w:themeColor="text1"/>
        </w:rPr>
        <w:t xml:space="preserve"> LC</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Arapi</w:t>
      </w:r>
      <w:proofErr w:type="spellEnd"/>
      <w:r>
        <w:rPr>
          <w:rFonts w:ascii="Book Antiqua" w:eastAsia="Book Antiqua" w:hAnsi="Book Antiqua" w:cs="Book Antiqua"/>
          <w:color w:val="000000" w:themeColor="text1"/>
        </w:rPr>
        <w:t xml:space="preserve"> S, </w:t>
      </w:r>
      <w:proofErr w:type="spellStart"/>
      <w:r>
        <w:rPr>
          <w:rFonts w:ascii="Book Antiqua" w:eastAsia="Book Antiqua" w:hAnsi="Book Antiqua" w:cs="Book Antiqua"/>
          <w:color w:val="000000" w:themeColor="text1"/>
        </w:rPr>
        <w:t>Stefanou</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Gargalianos</w:t>
      </w:r>
      <w:proofErr w:type="spellEnd"/>
      <w:r>
        <w:rPr>
          <w:rFonts w:ascii="Book Antiqua" w:eastAsia="Book Antiqua" w:hAnsi="Book Antiqua" w:cs="Book Antiqua"/>
          <w:color w:val="000000" w:themeColor="text1"/>
        </w:rPr>
        <w:t xml:space="preserve"> P, </w:t>
      </w:r>
      <w:proofErr w:type="spellStart"/>
      <w:r>
        <w:rPr>
          <w:rFonts w:ascii="Book Antiqua" w:eastAsia="Book Antiqua" w:hAnsi="Book Antiqua" w:cs="Book Antiqua"/>
          <w:color w:val="000000" w:themeColor="text1"/>
        </w:rPr>
        <w:t>Astriti</w:t>
      </w:r>
      <w:proofErr w:type="spellEnd"/>
      <w:r>
        <w:rPr>
          <w:rFonts w:ascii="Book Antiqua" w:eastAsia="Book Antiqua" w:hAnsi="Book Antiqua" w:cs="Book Antiqua"/>
          <w:color w:val="000000" w:themeColor="text1"/>
        </w:rPr>
        <w:t xml:space="preserve"> M. Transient reverse takotsubo cardiomyopathy following a spider bite in Greece: a case report. </w:t>
      </w:r>
      <w:r>
        <w:rPr>
          <w:rFonts w:ascii="Book Antiqua" w:eastAsia="Book Antiqua" w:hAnsi="Book Antiqua" w:cs="Book Antiqua"/>
          <w:i/>
          <w:iCs/>
          <w:color w:val="000000" w:themeColor="text1"/>
        </w:rPr>
        <w:t>Medicine (Baltimore)</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94</w:t>
      </w:r>
      <w:r>
        <w:rPr>
          <w:rFonts w:ascii="Book Antiqua" w:eastAsia="Book Antiqua" w:hAnsi="Book Antiqua" w:cs="Book Antiqua"/>
          <w:color w:val="000000" w:themeColor="text1"/>
        </w:rPr>
        <w:t>: e457 [PMID: 25654384 DOI: 10.1097/MD.0000000000000457]</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t xml:space="preserve">17 </w:t>
      </w:r>
      <w:proofErr w:type="spellStart"/>
      <w:r>
        <w:rPr>
          <w:rFonts w:ascii="Book Antiqua" w:eastAsia="Book Antiqua" w:hAnsi="Book Antiqua" w:cs="Book Antiqua"/>
          <w:b/>
          <w:bCs/>
          <w:color w:val="000000" w:themeColor="text1"/>
        </w:rPr>
        <w:t>Isbister</w:t>
      </w:r>
      <w:proofErr w:type="spellEnd"/>
      <w:r>
        <w:rPr>
          <w:rFonts w:ascii="Book Antiqua" w:eastAsia="Book Antiqua" w:hAnsi="Book Antiqua" w:cs="Book Antiqua"/>
          <w:b/>
          <w:bCs/>
          <w:color w:val="000000" w:themeColor="text1"/>
        </w:rPr>
        <w:t xml:space="preserve"> GK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Sellors</w:t>
      </w:r>
      <w:proofErr w:type="spellEnd"/>
      <w:r>
        <w:rPr>
          <w:rFonts w:ascii="Book Antiqua" w:eastAsia="Book Antiqua" w:hAnsi="Book Antiqua" w:cs="Book Antiqua"/>
          <w:color w:val="000000" w:themeColor="text1"/>
        </w:rPr>
        <w:t xml:space="preserve"> KV, Beckmann U, </w:t>
      </w:r>
      <w:proofErr w:type="spellStart"/>
      <w:r>
        <w:rPr>
          <w:rFonts w:ascii="Book Antiqua" w:eastAsia="Book Antiqua" w:hAnsi="Book Antiqua" w:cs="Book Antiqua"/>
          <w:color w:val="000000" w:themeColor="text1"/>
        </w:rPr>
        <w:t>Chiew</w:t>
      </w:r>
      <w:proofErr w:type="spellEnd"/>
      <w:r>
        <w:rPr>
          <w:rFonts w:ascii="Book Antiqua" w:eastAsia="Book Antiqua" w:hAnsi="Book Antiqua" w:cs="Book Antiqua"/>
          <w:color w:val="000000" w:themeColor="text1"/>
        </w:rPr>
        <w:t xml:space="preserve"> AL, Downes MA, </w:t>
      </w:r>
      <w:proofErr w:type="spellStart"/>
      <w:r>
        <w:rPr>
          <w:rFonts w:ascii="Book Antiqua" w:eastAsia="Book Antiqua" w:hAnsi="Book Antiqua" w:cs="Book Antiqua"/>
          <w:color w:val="000000" w:themeColor="text1"/>
        </w:rPr>
        <w:t>Berling</w:t>
      </w:r>
      <w:proofErr w:type="spellEnd"/>
      <w:r>
        <w:rPr>
          <w:rFonts w:ascii="Book Antiqua" w:eastAsia="Book Antiqua" w:hAnsi="Book Antiqua" w:cs="Book Antiqua"/>
          <w:color w:val="000000" w:themeColor="text1"/>
        </w:rPr>
        <w:t xml:space="preserve"> I. Catecholamine-induced cardiomyopathy resulting from life-threatening funnel-web spider envenoming. </w:t>
      </w:r>
      <w:r>
        <w:rPr>
          <w:rFonts w:ascii="Book Antiqua" w:eastAsia="Book Antiqua" w:hAnsi="Book Antiqua" w:cs="Book Antiqua"/>
          <w:i/>
          <w:iCs/>
          <w:color w:val="000000" w:themeColor="text1"/>
        </w:rPr>
        <w:t>Med J Aust</w:t>
      </w:r>
      <w:r>
        <w:rPr>
          <w:rFonts w:ascii="Book Antiqua" w:eastAsia="Book Antiqua" w:hAnsi="Book Antiqua" w:cs="Book Antiqua"/>
          <w:color w:val="000000" w:themeColor="text1"/>
        </w:rPr>
        <w:t> 2015; </w:t>
      </w:r>
      <w:r>
        <w:rPr>
          <w:rFonts w:ascii="Book Antiqua" w:eastAsia="Book Antiqua" w:hAnsi="Book Antiqua" w:cs="Book Antiqua"/>
          <w:b/>
          <w:bCs/>
          <w:color w:val="000000" w:themeColor="text1"/>
        </w:rPr>
        <w:t>203</w:t>
      </w:r>
      <w:r>
        <w:rPr>
          <w:rFonts w:ascii="Book Antiqua" w:eastAsia="Book Antiqua" w:hAnsi="Book Antiqua" w:cs="Book Antiqua"/>
          <w:color w:val="000000" w:themeColor="text1"/>
        </w:rPr>
        <w:t>: 302-304 [PMID: 26424069 DOI: 10.5694/mja15.00279]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18 </w:t>
      </w:r>
      <w:r>
        <w:rPr>
          <w:rFonts w:ascii="Book Antiqua" w:eastAsia="Book Antiqua" w:hAnsi="Book Antiqua" w:cs="Book Antiqua"/>
          <w:b/>
          <w:bCs/>
          <w:color w:val="000000" w:themeColor="text1"/>
        </w:rPr>
        <w:t>Van Rensburg A</w:t>
      </w:r>
      <w:r>
        <w:rPr>
          <w:rFonts w:ascii="Book Antiqua" w:eastAsia="Book Antiqua" w:hAnsi="Book Antiqua" w:cs="Book Antiqua"/>
          <w:color w:val="000000" w:themeColor="text1"/>
        </w:rPr>
        <w:t xml:space="preserve">, Kyriakakis C. A tale of a cobra and an octopus: Takotsubo cardiomyopathy following a snake bite. </w:t>
      </w:r>
      <w:r>
        <w:rPr>
          <w:rFonts w:ascii="Book Antiqua" w:eastAsia="Book Antiqua" w:hAnsi="Book Antiqua" w:cs="Book Antiqua"/>
          <w:i/>
          <w:iCs/>
          <w:color w:val="000000" w:themeColor="text1"/>
        </w:rPr>
        <w:t>Am J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128</w:t>
      </w:r>
      <w:r>
        <w:rPr>
          <w:rFonts w:ascii="Book Antiqua" w:eastAsia="Book Antiqua" w:hAnsi="Book Antiqua" w:cs="Book Antiqua"/>
          <w:color w:val="000000" w:themeColor="text1"/>
        </w:rPr>
        <w:t>: e5-e6 [PMID: 25460533 DOI: 10.1016/j.amjmed.2014.10.045]</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19 </w:t>
      </w:r>
      <w:proofErr w:type="spellStart"/>
      <w:r>
        <w:rPr>
          <w:rFonts w:ascii="Book Antiqua" w:eastAsia="Book Antiqua" w:hAnsi="Book Antiqua" w:cs="Book Antiqua"/>
          <w:b/>
          <w:bCs/>
          <w:color w:val="000000" w:themeColor="text1"/>
        </w:rPr>
        <w:t>Murase</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Takagi K. Takotsubo cardiomyopathy in a snake bite victim: a case report. </w:t>
      </w:r>
      <w:r>
        <w:rPr>
          <w:rFonts w:ascii="Book Antiqua" w:eastAsia="Book Antiqua" w:hAnsi="Book Antiqua" w:cs="Book Antiqua"/>
          <w:i/>
          <w:iCs/>
          <w:color w:val="000000" w:themeColor="text1"/>
        </w:rPr>
        <w:t xml:space="preserve">Pan </w:t>
      </w:r>
      <w:proofErr w:type="spellStart"/>
      <w:r>
        <w:rPr>
          <w:rFonts w:ascii="Book Antiqua" w:eastAsia="Book Antiqua" w:hAnsi="Book Antiqua" w:cs="Book Antiqua"/>
          <w:i/>
          <w:iCs/>
          <w:color w:val="000000" w:themeColor="text1"/>
        </w:rPr>
        <w:t>Afr</w:t>
      </w:r>
      <w:proofErr w:type="spellEnd"/>
      <w:r>
        <w:rPr>
          <w:rFonts w:ascii="Book Antiqua" w:eastAsia="Book Antiqua" w:hAnsi="Book Antiqua" w:cs="Book Antiqua"/>
          <w:i/>
          <w:iCs/>
          <w:color w:val="000000" w:themeColor="text1"/>
        </w:rPr>
        <w:t xml:space="preserve"> Med J</w:t>
      </w:r>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51 [PMID: 23330042]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20 </w:t>
      </w:r>
      <w:r>
        <w:rPr>
          <w:rFonts w:ascii="Book Antiqua" w:eastAsia="Book Antiqua" w:hAnsi="Book Antiqua" w:cs="Book Antiqua"/>
          <w:b/>
          <w:bCs/>
          <w:color w:val="000000" w:themeColor="text1"/>
        </w:rPr>
        <w:t>Mishra AK</w:t>
      </w:r>
      <w:r>
        <w:rPr>
          <w:rFonts w:ascii="Book Antiqua" w:eastAsia="Book Antiqua" w:hAnsi="Book Antiqua" w:cs="Book Antiqua"/>
          <w:color w:val="000000" w:themeColor="text1"/>
        </w:rPr>
        <w:t xml:space="preserve">, Dai Q, </w:t>
      </w:r>
      <w:proofErr w:type="spellStart"/>
      <w:r>
        <w:rPr>
          <w:rFonts w:ascii="Book Antiqua" w:eastAsia="Book Antiqua" w:hAnsi="Book Antiqua" w:cs="Book Antiqua"/>
          <w:color w:val="000000" w:themeColor="text1"/>
        </w:rPr>
        <w:t>Sahu</w:t>
      </w:r>
      <w:proofErr w:type="spellEnd"/>
      <w:r>
        <w:rPr>
          <w:rFonts w:ascii="Book Antiqua" w:eastAsia="Book Antiqua" w:hAnsi="Book Antiqua" w:cs="Book Antiqua"/>
          <w:color w:val="000000" w:themeColor="text1"/>
        </w:rPr>
        <w:t xml:space="preserve"> KK, </w:t>
      </w:r>
      <w:proofErr w:type="spellStart"/>
      <w:r>
        <w:rPr>
          <w:rFonts w:ascii="Book Antiqua" w:eastAsia="Book Antiqua" w:hAnsi="Book Antiqua" w:cs="Book Antiqua"/>
          <w:color w:val="000000" w:themeColor="text1"/>
        </w:rPr>
        <w:t>ElMeligy</w:t>
      </w:r>
      <w:proofErr w:type="spellEnd"/>
      <w:r>
        <w:rPr>
          <w:rFonts w:ascii="Book Antiqua" w:eastAsia="Book Antiqua" w:hAnsi="Book Antiqua" w:cs="Book Antiqua"/>
          <w:color w:val="000000" w:themeColor="text1"/>
        </w:rPr>
        <w:t xml:space="preserve"> A. Atypical Takotsubo Cardiomyopathy in COVID-19. </w:t>
      </w:r>
      <w:r>
        <w:rPr>
          <w:rFonts w:ascii="Book Antiqua" w:eastAsia="Book Antiqua" w:hAnsi="Book Antiqua" w:cs="Book Antiqua"/>
          <w:i/>
          <w:iCs/>
          <w:color w:val="000000" w:themeColor="text1"/>
        </w:rPr>
        <w:t>Am J Med Sci</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362</w:t>
      </w:r>
      <w:r>
        <w:rPr>
          <w:rFonts w:ascii="Book Antiqua" w:eastAsia="Book Antiqua" w:hAnsi="Book Antiqua" w:cs="Book Antiqua"/>
          <w:color w:val="000000" w:themeColor="text1"/>
        </w:rPr>
        <w:t>: e41-e42 [PMID: 34446260 DOI: 10.1016/j.amjms.2021.01.024]</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21 </w:t>
      </w:r>
      <w:r>
        <w:rPr>
          <w:rFonts w:ascii="Book Antiqua" w:eastAsia="Book Antiqua" w:hAnsi="Book Antiqua" w:cs="Book Antiqua"/>
          <w:b/>
          <w:bCs/>
          <w:color w:val="000000" w:themeColor="text1"/>
        </w:rPr>
        <w:t>Miranda CH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Braggion</w:t>
      </w:r>
      <w:proofErr w:type="spellEnd"/>
      <w:r>
        <w:rPr>
          <w:rFonts w:ascii="Book Antiqua" w:eastAsia="Book Antiqua" w:hAnsi="Book Antiqua" w:cs="Book Antiqua"/>
          <w:color w:val="000000" w:themeColor="text1"/>
        </w:rPr>
        <w:t xml:space="preserve">-Santos MF, Schmidt A, </w:t>
      </w:r>
      <w:proofErr w:type="spellStart"/>
      <w:r>
        <w:rPr>
          <w:rFonts w:ascii="Book Antiqua" w:eastAsia="Book Antiqua" w:hAnsi="Book Antiqua" w:cs="Book Antiqua"/>
          <w:color w:val="000000" w:themeColor="text1"/>
        </w:rPr>
        <w:t>Pazin</w:t>
      </w:r>
      <w:proofErr w:type="spellEnd"/>
      <w:r>
        <w:rPr>
          <w:rFonts w:ascii="Book Antiqua" w:eastAsia="Book Antiqua" w:hAnsi="Book Antiqua" w:cs="Book Antiqua"/>
          <w:color w:val="000000" w:themeColor="text1"/>
        </w:rPr>
        <w:t xml:space="preserve"> Filho A, </w:t>
      </w:r>
      <w:proofErr w:type="spellStart"/>
      <w:r>
        <w:rPr>
          <w:rFonts w:ascii="Book Antiqua" w:eastAsia="Book Antiqua" w:hAnsi="Book Antiqua" w:cs="Book Antiqua"/>
          <w:color w:val="000000" w:themeColor="text1"/>
        </w:rPr>
        <w:t>Cupo</w:t>
      </w:r>
      <w:proofErr w:type="spellEnd"/>
      <w:r>
        <w:rPr>
          <w:rFonts w:ascii="Book Antiqua" w:eastAsia="Book Antiqua" w:hAnsi="Book Antiqua" w:cs="Book Antiqua"/>
          <w:color w:val="000000" w:themeColor="text1"/>
        </w:rPr>
        <w:t xml:space="preserve"> P. Evolution of the electrocardiogram QRS complexes voltage in scorpion envenomation-induced Takotsubo syndrome. </w:t>
      </w:r>
      <w:r>
        <w:rPr>
          <w:rFonts w:ascii="Book Antiqua" w:eastAsia="Book Antiqua" w:hAnsi="Book Antiqua" w:cs="Book Antiqua"/>
          <w:i/>
          <w:iCs/>
          <w:color w:val="000000" w:themeColor="text1"/>
        </w:rPr>
        <w:t xml:space="preserve">Am J </w:t>
      </w:r>
      <w:proofErr w:type="spellStart"/>
      <w:r>
        <w:rPr>
          <w:rFonts w:ascii="Book Antiqua" w:eastAsia="Book Antiqua" w:hAnsi="Book Antiqua" w:cs="Book Antiqua"/>
          <w:i/>
          <w:iCs/>
          <w:color w:val="000000" w:themeColor="text1"/>
        </w:rPr>
        <w:t>Emerg</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837-838 [PMID: 25842284 DOI: 10.1016/j.ajem.2015.02.039]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22 </w:t>
      </w:r>
      <w:proofErr w:type="spellStart"/>
      <w:r>
        <w:rPr>
          <w:rFonts w:ascii="Book Antiqua" w:eastAsia="Book Antiqua" w:hAnsi="Book Antiqua" w:cs="Book Antiqua"/>
          <w:b/>
          <w:bCs/>
          <w:color w:val="000000" w:themeColor="text1"/>
        </w:rPr>
        <w:t>Madias</w:t>
      </w:r>
      <w:proofErr w:type="spellEnd"/>
      <w:r>
        <w:rPr>
          <w:rFonts w:ascii="Book Antiqua" w:eastAsia="Book Antiqua" w:hAnsi="Book Antiqua" w:cs="Book Antiqua"/>
          <w:b/>
          <w:bCs/>
          <w:color w:val="000000" w:themeColor="text1"/>
        </w:rPr>
        <w:t xml:space="preserve"> JE</w:t>
      </w:r>
      <w:r>
        <w:rPr>
          <w:rFonts w:ascii="Book Antiqua" w:eastAsia="Book Antiqua" w:hAnsi="Book Antiqua" w:cs="Book Antiqua"/>
          <w:color w:val="000000" w:themeColor="text1"/>
        </w:rPr>
        <w:t xml:space="preserve">. Voltage attenuation of the electrocardiogram QRS complexes in a patient with "scorpion envenomation"-induced Takotsubo syndrome. </w:t>
      </w:r>
      <w:r>
        <w:rPr>
          <w:rFonts w:ascii="Book Antiqua" w:eastAsia="Book Antiqua" w:hAnsi="Book Antiqua" w:cs="Book Antiqua"/>
          <w:i/>
          <w:iCs/>
          <w:color w:val="000000" w:themeColor="text1"/>
        </w:rPr>
        <w:t xml:space="preserve">Am J </w:t>
      </w:r>
      <w:proofErr w:type="spellStart"/>
      <w:r>
        <w:rPr>
          <w:rFonts w:ascii="Book Antiqua" w:eastAsia="Book Antiqua" w:hAnsi="Book Antiqua" w:cs="Book Antiqua"/>
          <w:i/>
          <w:iCs/>
          <w:color w:val="000000" w:themeColor="text1"/>
        </w:rPr>
        <w:t>Emerg</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838 [PMID: 25766301 DOI: 10.1016/j.ajem.2015.02.040]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23 </w:t>
      </w:r>
      <w:r>
        <w:rPr>
          <w:rFonts w:ascii="Book Antiqua" w:eastAsia="Book Antiqua" w:hAnsi="Book Antiqua" w:cs="Book Antiqua"/>
          <w:b/>
          <w:bCs/>
          <w:color w:val="000000" w:themeColor="text1"/>
        </w:rPr>
        <w:t>Miranda CH</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Braggion</w:t>
      </w:r>
      <w:proofErr w:type="spellEnd"/>
      <w:r>
        <w:rPr>
          <w:rFonts w:ascii="Book Antiqua" w:eastAsia="Book Antiqua" w:hAnsi="Book Antiqua" w:cs="Book Antiqua"/>
          <w:color w:val="000000" w:themeColor="text1"/>
        </w:rPr>
        <w:t xml:space="preserve">-Santos MF, Schmidt A, </w:t>
      </w:r>
      <w:proofErr w:type="spellStart"/>
      <w:r>
        <w:rPr>
          <w:rFonts w:ascii="Book Antiqua" w:eastAsia="Book Antiqua" w:hAnsi="Book Antiqua" w:cs="Book Antiqua"/>
          <w:color w:val="000000" w:themeColor="text1"/>
        </w:rPr>
        <w:t>Pazin</w:t>
      </w:r>
      <w:proofErr w:type="spellEnd"/>
      <w:r>
        <w:rPr>
          <w:rFonts w:ascii="Book Antiqua" w:eastAsia="Book Antiqua" w:hAnsi="Book Antiqua" w:cs="Book Antiqua"/>
          <w:color w:val="000000" w:themeColor="text1"/>
        </w:rPr>
        <w:t xml:space="preserve">-Filho A, </w:t>
      </w:r>
      <w:proofErr w:type="spellStart"/>
      <w:r>
        <w:rPr>
          <w:rFonts w:ascii="Book Antiqua" w:eastAsia="Book Antiqua" w:hAnsi="Book Antiqua" w:cs="Book Antiqua"/>
          <w:color w:val="000000" w:themeColor="text1"/>
        </w:rPr>
        <w:t>Cupo</w:t>
      </w:r>
      <w:proofErr w:type="spellEnd"/>
      <w:r>
        <w:rPr>
          <w:rFonts w:ascii="Book Antiqua" w:eastAsia="Book Antiqua" w:hAnsi="Book Antiqua" w:cs="Book Antiqua"/>
          <w:color w:val="000000" w:themeColor="text1"/>
        </w:rPr>
        <w:t xml:space="preserve"> P. The first description of cardiac magnetic resonance findings in a severe scorpion envenomation: Is it a stress-induced (Takotsubo) cardiomyopathy like? </w:t>
      </w:r>
      <w:r>
        <w:rPr>
          <w:rFonts w:ascii="Book Antiqua" w:eastAsia="Book Antiqua" w:hAnsi="Book Antiqua" w:cs="Book Antiqua"/>
          <w:i/>
          <w:iCs/>
          <w:color w:val="000000" w:themeColor="text1"/>
        </w:rPr>
        <w:t xml:space="preserve">Am J </w:t>
      </w:r>
      <w:proofErr w:type="spellStart"/>
      <w:r>
        <w:rPr>
          <w:rFonts w:ascii="Book Antiqua" w:eastAsia="Book Antiqua" w:hAnsi="Book Antiqua" w:cs="Book Antiqua"/>
          <w:i/>
          <w:iCs/>
          <w:color w:val="000000" w:themeColor="text1"/>
        </w:rPr>
        <w:t>Emerg</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2015;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862.e5-862.e7 [PMID: 25601163 DOI: 10.1016/j.ajem.2014.12.044]</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24 </w:t>
      </w:r>
      <w:r>
        <w:rPr>
          <w:rFonts w:ascii="Book Antiqua" w:eastAsia="Book Antiqua" w:hAnsi="Book Antiqua" w:cs="Book Antiqua"/>
          <w:b/>
          <w:bCs/>
          <w:color w:val="000000" w:themeColor="text1"/>
        </w:rPr>
        <w:t>Bianchi 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Torella</w:t>
      </w:r>
      <w:proofErr w:type="spellEnd"/>
      <w:r>
        <w:rPr>
          <w:rFonts w:ascii="Book Antiqua" w:eastAsia="Book Antiqua" w:hAnsi="Book Antiqua" w:cs="Book Antiqua"/>
          <w:color w:val="000000" w:themeColor="text1"/>
        </w:rPr>
        <w:t xml:space="preserve"> D, </w:t>
      </w:r>
      <w:proofErr w:type="spellStart"/>
      <w:r>
        <w:rPr>
          <w:rFonts w:ascii="Book Antiqua" w:eastAsia="Book Antiqua" w:hAnsi="Book Antiqua" w:cs="Book Antiqua"/>
          <w:color w:val="000000" w:themeColor="text1"/>
        </w:rPr>
        <w:t>Spaccarotella</w:t>
      </w:r>
      <w:proofErr w:type="spellEnd"/>
      <w:r>
        <w:rPr>
          <w:rFonts w:ascii="Book Antiqua" w:eastAsia="Book Antiqua" w:hAnsi="Book Antiqua" w:cs="Book Antiqua"/>
          <w:color w:val="000000" w:themeColor="text1"/>
        </w:rPr>
        <w:t xml:space="preserve"> C, Mongiardo A, </w:t>
      </w:r>
      <w:proofErr w:type="spellStart"/>
      <w:r>
        <w:rPr>
          <w:rFonts w:ascii="Book Antiqua" w:eastAsia="Book Antiqua" w:hAnsi="Book Antiqua" w:cs="Book Antiqua"/>
          <w:color w:val="000000" w:themeColor="text1"/>
        </w:rPr>
        <w:t>Indolfi</w:t>
      </w:r>
      <w:proofErr w:type="spellEnd"/>
      <w:r>
        <w:rPr>
          <w:rFonts w:ascii="Book Antiqua" w:eastAsia="Book Antiqua" w:hAnsi="Book Antiqua" w:cs="Book Antiqua"/>
          <w:color w:val="000000" w:themeColor="text1"/>
        </w:rPr>
        <w:t xml:space="preserve"> C. Mediterranean jellyfish sting-induced </w:t>
      </w:r>
      <w:proofErr w:type="spellStart"/>
      <w:r>
        <w:rPr>
          <w:rFonts w:ascii="Book Antiqua" w:eastAsia="Book Antiqua" w:hAnsi="Book Antiqua" w:cs="Book Antiqua"/>
          <w:color w:val="000000" w:themeColor="text1"/>
        </w:rPr>
        <w:t>Tako</w:t>
      </w:r>
      <w:proofErr w:type="spellEnd"/>
      <w:r>
        <w:rPr>
          <w:rFonts w:ascii="Book Antiqua" w:eastAsia="Book Antiqua" w:hAnsi="Book Antiqua" w:cs="Book Antiqua"/>
          <w:color w:val="000000" w:themeColor="text1"/>
        </w:rPr>
        <w:t xml:space="preserve">-Tsubo cardiomyopathy.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Heart J</w:t>
      </w:r>
      <w:r>
        <w:rPr>
          <w:rFonts w:ascii="Book Antiqua" w:eastAsia="Book Antiqua" w:hAnsi="Book Antiqua" w:cs="Book Antiqua"/>
          <w:color w:val="000000" w:themeColor="text1"/>
        </w:rPr>
        <w:t xml:space="preserve"> 2011; </w:t>
      </w:r>
      <w:r>
        <w:rPr>
          <w:rFonts w:ascii="Book Antiqua" w:eastAsia="Book Antiqua" w:hAnsi="Book Antiqua" w:cs="Book Antiqua"/>
          <w:b/>
          <w:bCs/>
          <w:color w:val="000000" w:themeColor="text1"/>
        </w:rPr>
        <w:t>32</w:t>
      </w:r>
      <w:r>
        <w:rPr>
          <w:rFonts w:ascii="Book Antiqua" w:eastAsia="Book Antiqua" w:hAnsi="Book Antiqua" w:cs="Book Antiqua"/>
          <w:color w:val="000000" w:themeColor="text1"/>
        </w:rPr>
        <w:t>: 18 [PMID: 20876068 DOI: 10.1093/</w:t>
      </w:r>
      <w:proofErr w:type="spellStart"/>
      <w:r>
        <w:rPr>
          <w:rFonts w:ascii="Book Antiqua" w:eastAsia="Book Antiqua" w:hAnsi="Book Antiqua" w:cs="Book Antiqua"/>
          <w:color w:val="000000" w:themeColor="text1"/>
        </w:rPr>
        <w:t>eurheartj</w:t>
      </w:r>
      <w:proofErr w:type="spellEnd"/>
      <w:r>
        <w:rPr>
          <w:rFonts w:ascii="Book Antiqua" w:eastAsia="Book Antiqua" w:hAnsi="Book Antiqua" w:cs="Book Antiqua"/>
          <w:color w:val="000000" w:themeColor="text1"/>
        </w:rPr>
        <w:t>/ehq349]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25 </w:t>
      </w:r>
      <w:r>
        <w:rPr>
          <w:rFonts w:ascii="Book Antiqua" w:eastAsia="Book Antiqua" w:hAnsi="Book Antiqua" w:cs="Book Antiqua"/>
          <w:b/>
          <w:bCs/>
          <w:color w:val="000000" w:themeColor="text1"/>
        </w:rPr>
        <w:t>Tiong K</w:t>
      </w:r>
      <w:r>
        <w:rPr>
          <w:rFonts w:ascii="Book Antiqua" w:eastAsia="Book Antiqua" w:hAnsi="Book Antiqua" w:cs="Book Antiqua"/>
          <w:color w:val="000000" w:themeColor="text1"/>
        </w:rPr>
        <w:t xml:space="preserve">. Irukandji syndrome, catecholamines, and mid-ventricular stress cardiomyopathy.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J </w:t>
      </w:r>
      <w:proofErr w:type="spellStart"/>
      <w:r>
        <w:rPr>
          <w:rFonts w:ascii="Book Antiqua" w:eastAsia="Book Antiqua" w:hAnsi="Book Antiqua" w:cs="Book Antiqua"/>
          <w:i/>
          <w:iCs/>
          <w:color w:val="000000" w:themeColor="text1"/>
        </w:rPr>
        <w:t>Echocardiogr</w:t>
      </w:r>
      <w:proofErr w:type="spellEnd"/>
      <w:r>
        <w:rPr>
          <w:rFonts w:ascii="Book Antiqua" w:eastAsia="Book Antiqua" w:hAnsi="Book Antiqua" w:cs="Book Antiqua"/>
          <w:color w:val="000000" w:themeColor="text1"/>
        </w:rPr>
        <w:t xml:space="preserve"> 2009; </w:t>
      </w:r>
      <w:r>
        <w:rPr>
          <w:rFonts w:ascii="Book Antiqua" w:eastAsia="Book Antiqua" w:hAnsi="Book Antiqua" w:cs="Book Antiqua"/>
          <w:b/>
          <w:bCs/>
          <w:color w:val="000000" w:themeColor="text1"/>
        </w:rPr>
        <w:t>10</w:t>
      </w:r>
      <w:r>
        <w:rPr>
          <w:rFonts w:ascii="Book Antiqua" w:eastAsia="Book Antiqua" w:hAnsi="Book Antiqua" w:cs="Book Antiqua"/>
          <w:color w:val="000000" w:themeColor="text1"/>
        </w:rPr>
        <w:t>: 334-336 [PMID: 18801721 DOI: 10.1093/</w:t>
      </w:r>
      <w:proofErr w:type="spellStart"/>
      <w:r>
        <w:rPr>
          <w:rFonts w:ascii="Book Antiqua" w:eastAsia="Book Antiqua" w:hAnsi="Book Antiqua" w:cs="Book Antiqua"/>
          <w:color w:val="000000" w:themeColor="text1"/>
        </w:rPr>
        <w:t>ejechocard</w:t>
      </w:r>
      <w:proofErr w:type="spellEnd"/>
      <w:r>
        <w:rPr>
          <w:rFonts w:ascii="Book Antiqua" w:eastAsia="Book Antiqua" w:hAnsi="Book Antiqua" w:cs="Book Antiqua"/>
          <w:color w:val="000000" w:themeColor="text1"/>
        </w:rPr>
        <w:t>/jen246]</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26 </w:t>
      </w:r>
      <w:r>
        <w:rPr>
          <w:rFonts w:ascii="Book Antiqua" w:eastAsia="Book Antiqua" w:hAnsi="Book Antiqua" w:cs="Book Antiqua"/>
          <w:b/>
          <w:bCs/>
          <w:color w:val="000000" w:themeColor="text1"/>
        </w:rPr>
        <w:t xml:space="preserve">John </w:t>
      </w:r>
      <w:proofErr w:type="spellStart"/>
      <w:r>
        <w:rPr>
          <w:rFonts w:ascii="Book Antiqua" w:eastAsia="Book Antiqua" w:hAnsi="Book Antiqua" w:cs="Book Antiqua"/>
          <w:b/>
          <w:bCs/>
          <w:color w:val="000000" w:themeColor="text1"/>
        </w:rPr>
        <w:t>Binu</w:t>
      </w:r>
      <w:proofErr w:type="spellEnd"/>
      <w:r>
        <w:rPr>
          <w:rFonts w:ascii="Book Antiqua" w:eastAsia="Book Antiqua" w:hAnsi="Book Antiqua" w:cs="Book Antiqua"/>
          <w:b/>
          <w:bCs/>
          <w:color w:val="000000" w:themeColor="text1"/>
        </w:rPr>
        <w:t xml:space="preserve"> A</w:t>
      </w:r>
      <w:r>
        <w:rPr>
          <w:rFonts w:ascii="Book Antiqua" w:eastAsia="Book Antiqua" w:hAnsi="Book Antiqua" w:cs="Book Antiqua"/>
          <w:color w:val="000000" w:themeColor="text1"/>
        </w:rPr>
        <w:t xml:space="preserve">, Kumar Mishra A, Gunasekaran K, </w:t>
      </w:r>
      <w:proofErr w:type="spellStart"/>
      <w:r>
        <w:rPr>
          <w:rFonts w:ascii="Book Antiqua" w:eastAsia="Book Antiqua" w:hAnsi="Book Antiqua" w:cs="Book Antiqua"/>
          <w:color w:val="000000" w:themeColor="text1"/>
        </w:rPr>
        <w:t>Iyadurai</w:t>
      </w:r>
      <w:proofErr w:type="spellEnd"/>
      <w:r>
        <w:rPr>
          <w:rFonts w:ascii="Book Antiqua" w:eastAsia="Book Antiqua" w:hAnsi="Book Antiqua" w:cs="Book Antiqua"/>
          <w:color w:val="000000" w:themeColor="text1"/>
        </w:rPr>
        <w:t xml:space="preserve"> R. Cardiovascular manifestations and patient outcomes following snake envenomation: a pilot study. </w:t>
      </w:r>
      <w:r>
        <w:rPr>
          <w:rFonts w:ascii="Book Antiqua" w:eastAsia="Book Antiqua" w:hAnsi="Book Antiqua" w:cs="Book Antiqua"/>
          <w:i/>
          <w:iCs/>
          <w:color w:val="000000" w:themeColor="text1"/>
        </w:rPr>
        <w:t xml:space="preserve">Trop </w:t>
      </w:r>
      <w:proofErr w:type="spellStart"/>
      <w:r>
        <w:rPr>
          <w:rFonts w:ascii="Book Antiqua" w:eastAsia="Book Antiqua" w:hAnsi="Book Antiqua" w:cs="Book Antiqua"/>
          <w:i/>
          <w:iCs/>
          <w:color w:val="000000" w:themeColor="text1"/>
        </w:rPr>
        <w:t>Doct</w:t>
      </w:r>
      <w:proofErr w:type="spellEnd"/>
      <w:r>
        <w:rPr>
          <w:rFonts w:ascii="Book Antiqua" w:eastAsia="Book Antiqua" w:hAnsi="Book Antiqua" w:cs="Book Antiqua"/>
          <w:color w:val="000000" w:themeColor="text1"/>
        </w:rPr>
        <w:t xml:space="preserve"> 2019; </w:t>
      </w:r>
      <w:r>
        <w:rPr>
          <w:rFonts w:ascii="Book Antiqua" w:eastAsia="Book Antiqua" w:hAnsi="Book Antiqua" w:cs="Book Antiqua"/>
          <w:b/>
          <w:bCs/>
          <w:color w:val="000000" w:themeColor="text1"/>
        </w:rPr>
        <w:t>49</w:t>
      </w:r>
      <w:r>
        <w:rPr>
          <w:rFonts w:ascii="Book Antiqua" w:eastAsia="Book Antiqua" w:hAnsi="Book Antiqua" w:cs="Book Antiqua"/>
          <w:color w:val="000000" w:themeColor="text1"/>
        </w:rPr>
        <w:t>: 10-13 [PMID: 30486743 DOI: 10.1177/0049475518814019]</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27 </w:t>
      </w:r>
      <w:r>
        <w:rPr>
          <w:rFonts w:ascii="Book Antiqua" w:eastAsia="Book Antiqua" w:hAnsi="Book Antiqua" w:cs="Book Antiqua"/>
          <w:b/>
          <w:bCs/>
          <w:color w:val="000000" w:themeColor="text1"/>
        </w:rPr>
        <w:t>Jain MK</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Indurkar</w:t>
      </w:r>
      <w:proofErr w:type="spellEnd"/>
      <w:r>
        <w:rPr>
          <w:rFonts w:ascii="Book Antiqua" w:eastAsia="Book Antiqua" w:hAnsi="Book Antiqua" w:cs="Book Antiqua"/>
          <w:color w:val="000000" w:themeColor="text1"/>
        </w:rPr>
        <w:t xml:space="preserve"> M, </w:t>
      </w:r>
      <w:proofErr w:type="spellStart"/>
      <w:r>
        <w:rPr>
          <w:rFonts w:ascii="Book Antiqua" w:eastAsia="Book Antiqua" w:hAnsi="Book Antiqua" w:cs="Book Antiqua"/>
          <w:color w:val="000000" w:themeColor="text1"/>
        </w:rPr>
        <w:t>Kastwar</w:t>
      </w:r>
      <w:proofErr w:type="spellEnd"/>
      <w:r>
        <w:rPr>
          <w:rFonts w:ascii="Book Antiqua" w:eastAsia="Book Antiqua" w:hAnsi="Book Antiqua" w:cs="Book Antiqua"/>
          <w:color w:val="000000" w:themeColor="text1"/>
        </w:rPr>
        <w:t xml:space="preserve"> V, Malviya S. Myocarditis and multiple cerebral and cerebellar infarction following scorpion sting. </w:t>
      </w:r>
      <w:r>
        <w:rPr>
          <w:rFonts w:ascii="Book Antiqua" w:eastAsia="Book Antiqua" w:hAnsi="Book Antiqua" w:cs="Book Antiqua"/>
          <w:i/>
          <w:iCs/>
          <w:color w:val="000000" w:themeColor="text1"/>
        </w:rPr>
        <w:t>J Assoc Physicians India</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54</w:t>
      </w:r>
      <w:r>
        <w:rPr>
          <w:rFonts w:ascii="Book Antiqua" w:eastAsia="Book Antiqua" w:hAnsi="Book Antiqua" w:cs="Book Antiqua"/>
          <w:color w:val="000000" w:themeColor="text1"/>
        </w:rPr>
        <w:t>: 491-492 [PMID: 16909701]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28 </w:t>
      </w:r>
      <w:proofErr w:type="spellStart"/>
      <w:r>
        <w:rPr>
          <w:rFonts w:ascii="Book Antiqua" w:eastAsia="Book Antiqua" w:hAnsi="Book Antiqua" w:cs="Book Antiqua"/>
          <w:b/>
          <w:bCs/>
          <w:color w:val="000000" w:themeColor="text1"/>
        </w:rPr>
        <w:t>Pelliccia</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Kaski</w:t>
      </w:r>
      <w:proofErr w:type="spellEnd"/>
      <w:r>
        <w:rPr>
          <w:rFonts w:ascii="Book Antiqua" w:eastAsia="Book Antiqua" w:hAnsi="Book Antiqua" w:cs="Book Antiqua"/>
          <w:color w:val="000000" w:themeColor="text1"/>
        </w:rPr>
        <w:t xml:space="preserve"> JC, </w:t>
      </w:r>
      <w:proofErr w:type="spellStart"/>
      <w:r>
        <w:rPr>
          <w:rFonts w:ascii="Book Antiqua" w:eastAsia="Book Antiqua" w:hAnsi="Book Antiqua" w:cs="Book Antiqua"/>
          <w:color w:val="000000" w:themeColor="text1"/>
        </w:rPr>
        <w:t>Crea</w:t>
      </w:r>
      <w:proofErr w:type="spellEnd"/>
      <w:r>
        <w:rPr>
          <w:rFonts w:ascii="Book Antiqua" w:eastAsia="Book Antiqua" w:hAnsi="Book Antiqua" w:cs="Book Antiqua"/>
          <w:color w:val="000000" w:themeColor="text1"/>
        </w:rPr>
        <w:t xml:space="preserve"> F, </w:t>
      </w:r>
      <w:proofErr w:type="spellStart"/>
      <w:r>
        <w:rPr>
          <w:rFonts w:ascii="Book Antiqua" w:eastAsia="Book Antiqua" w:hAnsi="Book Antiqua" w:cs="Book Antiqua"/>
          <w:color w:val="000000" w:themeColor="text1"/>
        </w:rPr>
        <w:t>Camici</w:t>
      </w:r>
      <w:proofErr w:type="spellEnd"/>
      <w:r>
        <w:rPr>
          <w:rFonts w:ascii="Book Antiqua" w:eastAsia="Book Antiqua" w:hAnsi="Book Antiqua" w:cs="Book Antiqua"/>
          <w:color w:val="000000" w:themeColor="text1"/>
        </w:rPr>
        <w:t xml:space="preserve"> PG. Pathophysiology of Takotsubo Syndrome. </w:t>
      </w:r>
      <w:r>
        <w:rPr>
          <w:rFonts w:ascii="Book Antiqua" w:eastAsia="Book Antiqua" w:hAnsi="Book Antiqua" w:cs="Book Antiqua"/>
          <w:i/>
          <w:iCs/>
          <w:color w:val="000000" w:themeColor="text1"/>
        </w:rPr>
        <w:t>Circulation</w:t>
      </w:r>
      <w:r>
        <w:rPr>
          <w:rFonts w:ascii="Book Antiqua" w:eastAsia="Book Antiqua" w:hAnsi="Book Antiqua" w:cs="Book Antiqua"/>
          <w:color w:val="000000" w:themeColor="text1"/>
        </w:rPr>
        <w:t xml:space="preserve"> 2017; </w:t>
      </w:r>
      <w:r>
        <w:rPr>
          <w:rFonts w:ascii="Book Antiqua" w:eastAsia="Book Antiqua" w:hAnsi="Book Antiqua" w:cs="Book Antiqua"/>
          <w:b/>
          <w:bCs/>
          <w:color w:val="000000" w:themeColor="text1"/>
        </w:rPr>
        <w:t>135</w:t>
      </w:r>
      <w:r>
        <w:rPr>
          <w:rFonts w:ascii="Book Antiqua" w:eastAsia="Book Antiqua" w:hAnsi="Book Antiqua" w:cs="Book Antiqua"/>
          <w:color w:val="000000" w:themeColor="text1"/>
        </w:rPr>
        <w:t>: 2426-2441 [PMID: 28606950 DOI: 10.1161/CIRCULATIONAHA.116.027121]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29 </w:t>
      </w:r>
      <w:proofErr w:type="spellStart"/>
      <w:r>
        <w:rPr>
          <w:rFonts w:ascii="Book Antiqua" w:eastAsia="Book Antiqua" w:hAnsi="Book Antiqua" w:cs="Book Antiqua"/>
          <w:b/>
          <w:bCs/>
          <w:color w:val="000000" w:themeColor="text1"/>
        </w:rPr>
        <w:t>Abroug</w:t>
      </w:r>
      <w:proofErr w:type="spellEnd"/>
      <w:r>
        <w:rPr>
          <w:rFonts w:ascii="Book Antiqua" w:eastAsia="Book Antiqua" w:hAnsi="Book Antiqua" w:cs="Book Antiqua"/>
          <w:b/>
          <w:bCs/>
          <w:color w:val="000000" w:themeColor="text1"/>
        </w:rPr>
        <w:t xml:space="preserve"> F</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Ouanes</w:t>
      </w:r>
      <w:proofErr w:type="spellEnd"/>
      <w:r>
        <w:rPr>
          <w:rFonts w:ascii="Book Antiqua" w:eastAsia="Book Antiqua" w:hAnsi="Book Antiqua" w:cs="Book Antiqua"/>
          <w:color w:val="000000" w:themeColor="text1"/>
        </w:rPr>
        <w:t xml:space="preserve"> I, </w:t>
      </w:r>
      <w:proofErr w:type="spellStart"/>
      <w:r>
        <w:rPr>
          <w:rFonts w:ascii="Book Antiqua" w:eastAsia="Book Antiqua" w:hAnsi="Book Antiqua" w:cs="Book Antiqua"/>
          <w:color w:val="000000" w:themeColor="text1"/>
        </w:rPr>
        <w:t>Maatouk</w:t>
      </w:r>
      <w:proofErr w:type="spellEnd"/>
      <w:r>
        <w:rPr>
          <w:rFonts w:ascii="Book Antiqua" w:eastAsia="Book Antiqua" w:hAnsi="Book Antiqua" w:cs="Book Antiqua"/>
          <w:color w:val="000000" w:themeColor="text1"/>
        </w:rPr>
        <w:t xml:space="preserve"> M, Golli M, </w:t>
      </w:r>
      <w:proofErr w:type="spellStart"/>
      <w:r>
        <w:rPr>
          <w:rFonts w:ascii="Book Antiqua" w:eastAsia="Book Antiqua" w:hAnsi="Book Antiqua" w:cs="Book Antiqua"/>
          <w:color w:val="000000" w:themeColor="text1"/>
        </w:rPr>
        <w:t>Ouanes-Besbes</w:t>
      </w:r>
      <w:proofErr w:type="spellEnd"/>
      <w:r>
        <w:rPr>
          <w:rFonts w:ascii="Book Antiqua" w:eastAsia="Book Antiqua" w:hAnsi="Book Antiqua" w:cs="Book Antiqua"/>
          <w:color w:val="000000" w:themeColor="text1"/>
        </w:rPr>
        <w:t xml:space="preserve"> L. Inverted Takotsubo syndrome in </w:t>
      </w:r>
      <w:proofErr w:type="spellStart"/>
      <w:r>
        <w:rPr>
          <w:rFonts w:ascii="Book Antiqua" w:eastAsia="Book Antiqua" w:hAnsi="Book Antiqua" w:cs="Book Antiqua"/>
          <w:color w:val="000000" w:themeColor="text1"/>
        </w:rPr>
        <w:t>Androctonus</w:t>
      </w:r>
      <w:proofErr w:type="spellEnd"/>
      <w:r>
        <w:rPr>
          <w:rFonts w:ascii="Book Antiqua" w:eastAsia="Book Antiqua" w:hAnsi="Book Antiqua" w:cs="Book Antiqua"/>
          <w:color w:val="000000" w:themeColor="text1"/>
        </w:rPr>
        <w:t xml:space="preserve"> australis scorpion envenomation. </w:t>
      </w:r>
      <w:r>
        <w:rPr>
          <w:rFonts w:ascii="Book Antiqua" w:eastAsia="Book Antiqua" w:hAnsi="Book Antiqua" w:cs="Book Antiqua"/>
          <w:i/>
          <w:iCs/>
          <w:color w:val="000000" w:themeColor="text1"/>
        </w:rPr>
        <w:t xml:space="preserve">Clin </w:t>
      </w:r>
      <w:proofErr w:type="spellStart"/>
      <w:r>
        <w:rPr>
          <w:rFonts w:ascii="Book Antiqua" w:eastAsia="Book Antiqua" w:hAnsi="Book Antiqua" w:cs="Book Antiqua"/>
          <w:i/>
          <w:iCs/>
          <w:color w:val="000000" w:themeColor="text1"/>
        </w:rPr>
        <w:t>Toxicol</w:t>
      </w:r>
      <w:proofErr w:type="spellEnd"/>
      <w:r>
        <w:rPr>
          <w:rFonts w:ascii="Book Antiqua" w:eastAsia="Book Antiqua" w:hAnsi="Book Antiqua" w:cs="Book Antiqua"/>
          <w:i/>
          <w:iCs/>
          <w:color w:val="000000" w:themeColor="text1"/>
        </w:rPr>
        <w:t xml:space="preserve"> (Phila)</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56</w:t>
      </w:r>
      <w:r>
        <w:rPr>
          <w:rFonts w:ascii="Book Antiqua" w:eastAsia="Book Antiqua" w:hAnsi="Book Antiqua" w:cs="Book Antiqua"/>
          <w:color w:val="000000" w:themeColor="text1"/>
        </w:rPr>
        <w:t>: 381-383 [PMID: 28905655 DOI: 10.1080/15563650.2017.1377221]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 xml:space="preserve">30 </w:t>
      </w:r>
      <w:r>
        <w:rPr>
          <w:rFonts w:ascii="Book Antiqua" w:eastAsia="Book Antiqua" w:hAnsi="Book Antiqua" w:cs="Book Antiqua"/>
          <w:b/>
          <w:bCs/>
          <w:color w:val="000000" w:themeColor="text1"/>
        </w:rPr>
        <w:t>George AA</w:t>
      </w:r>
      <w:r>
        <w:rPr>
          <w:rFonts w:ascii="Book Antiqua" w:eastAsia="Book Antiqua" w:hAnsi="Book Antiqua" w:cs="Book Antiqua"/>
          <w:color w:val="000000" w:themeColor="text1"/>
        </w:rPr>
        <w:t xml:space="preserve">, Mishra AK, Sargent J. Letter to the Editor Regarding "Pipeline Embolization in Patients with Posterior Circulation Subarachnoid Hemorrhages: Is Takotsubo Cardiomyopathy a Limiting Factor?". </w:t>
      </w:r>
      <w:r>
        <w:rPr>
          <w:rFonts w:ascii="Book Antiqua" w:eastAsia="Book Antiqua" w:hAnsi="Book Antiqua" w:cs="Book Antiqua"/>
          <w:i/>
          <w:iCs/>
          <w:color w:val="000000" w:themeColor="text1"/>
        </w:rPr>
        <w:t xml:space="preserve">World </w:t>
      </w:r>
      <w:proofErr w:type="spellStart"/>
      <w:r>
        <w:rPr>
          <w:rFonts w:ascii="Book Antiqua" w:eastAsia="Book Antiqua" w:hAnsi="Book Antiqua" w:cs="Book Antiqua"/>
          <w:i/>
          <w:iCs/>
          <w:color w:val="000000" w:themeColor="text1"/>
        </w:rPr>
        <w:t>Neurosurg</w:t>
      </w:r>
      <w:proofErr w:type="spellEnd"/>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144</w:t>
      </w:r>
      <w:r>
        <w:rPr>
          <w:rFonts w:ascii="Book Antiqua" w:eastAsia="Book Antiqua" w:hAnsi="Book Antiqua" w:cs="Book Antiqua"/>
          <w:color w:val="000000" w:themeColor="text1"/>
        </w:rPr>
        <w:t>: 303-304 [PMID: 33227853 DOI: 10.1016/j.wneu.2020.08.110]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31 </w:t>
      </w:r>
      <w:r>
        <w:rPr>
          <w:rFonts w:ascii="Book Antiqua" w:eastAsia="Book Antiqua" w:hAnsi="Book Antiqua" w:cs="Book Antiqua"/>
          <w:b/>
          <w:bCs/>
          <w:color w:val="000000" w:themeColor="text1"/>
        </w:rPr>
        <w:t>Lyon AR</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Citro</w:t>
      </w:r>
      <w:proofErr w:type="spellEnd"/>
      <w:r>
        <w:rPr>
          <w:rFonts w:ascii="Book Antiqua" w:eastAsia="Book Antiqua" w:hAnsi="Book Antiqua" w:cs="Book Antiqua"/>
          <w:color w:val="000000" w:themeColor="text1"/>
        </w:rPr>
        <w:t xml:space="preserve"> R, Schneider B, Morel O, </w:t>
      </w:r>
      <w:proofErr w:type="spellStart"/>
      <w:r>
        <w:rPr>
          <w:rFonts w:ascii="Book Antiqua" w:eastAsia="Book Antiqua" w:hAnsi="Book Antiqua" w:cs="Book Antiqua"/>
          <w:color w:val="000000" w:themeColor="text1"/>
        </w:rPr>
        <w:t>Ghadri</w:t>
      </w:r>
      <w:proofErr w:type="spellEnd"/>
      <w:r>
        <w:rPr>
          <w:rFonts w:ascii="Book Antiqua" w:eastAsia="Book Antiqua" w:hAnsi="Book Antiqua" w:cs="Book Antiqua"/>
          <w:color w:val="000000" w:themeColor="text1"/>
        </w:rPr>
        <w:t xml:space="preserve"> JR, Templin C, </w:t>
      </w:r>
      <w:proofErr w:type="spellStart"/>
      <w:r>
        <w:rPr>
          <w:rFonts w:ascii="Book Antiqua" w:eastAsia="Book Antiqua" w:hAnsi="Book Antiqua" w:cs="Book Antiqua"/>
          <w:color w:val="000000" w:themeColor="text1"/>
        </w:rPr>
        <w:t>Omerovic</w:t>
      </w:r>
      <w:proofErr w:type="spellEnd"/>
      <w:r>
        <w:rPr>
          <w:rFonts w:ascii="Book Antiqua" w:eastAsia="Book Antiqua" w:hAnsi="Book Antiqua" w:cs="Book Antiqua"/>
          <w:color w:val="000000" w:themeColor="text1"/>
        </w:rPr>
        <w:t xml:space="preserve"> E. Pathophysiology of Takotsubo Syndrome: JACC State-of-the-Art Review. </w:t>
      </w:r>
      <w:r>
        <w:rPr>
          <w:rFonts w:ascii="Book Antiqua" w:eastAsia="Book Antiqua" w:hAnsi="Book Antiqua" w:cs="Book Antiqua"/>
          <w:i/>
          <w:iCs/>
          <w:color w:val="000000" w:themeColor="text1"/>
        </w:rPr>
        <w:t xml:space="preserve">J Am Coll </w:t>
      </w:r>
      <w:proofErr w:type="spellStart"/>
      <w:r>
        <w:rPr>
          <w:rFonts w:ascii="Book Antiqua" w:eastAsia="Book Antiqua" w:hAnsi="Book Antiqua" w:cs="Book Antiqua"/>
          <w:i/>
          <w:iCs/>
          <w:color w:val="000000" w:themeColor="text1"/>
        </w:rPr>
        <w:t>Cardiol</w:t>
      </w:r>
      <w:proofErr w:type="spellEnd"/>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77</w:t>
      </w:r>
      <w:r>
        <w:rPr>
          <w:rFonts w:ascii="Book Antiqua" w:eastAsia="Book Antiqua" w:hAnsi="Book Antiqua" w:cs="Book Antiqua"/>
          <w:color w:val="000000" w:themeColor="text1"/>
        </w:rPr>
        <w:t>: 902-921 [PMID: 33602474 DOI: 10.1016/j.jacc.2020.10.060]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32 </w:t>
      </w:r>
      <w:r>
        <w:rPr>
          <w:rFonts w:ascii="Book Antiqua" w:eastAsia="Book Antiqua" w:hAnsi="Book Antiqua" w:cs="Book Antiqua"/>
          <w:b/>
          <w:bCs/>
          <w:color w:val="000000" w:themeColor="text1"/>
        </w:rPr>
        <w:t>de Pender AM</w:t>
      </w:r>
      <w:r>
        <w:rPr>
          <w:rFonts w:ascii="Book Antiqua" w:eastAsia="Book Antiqua" w:hAnsi="Book Antiqua" w:cs="Book Antiqua"/>
          <w:color w:val="000000" w:themeColor="text1"/>
        </w:rPr>
        <w:t xml:space="preserve">, Winkel KD, </w:t>
      </w:r>
      <w:proofErr w:type="spellStart"/>
      <w:r>
        <w:rPr>
          <w:rFonts w:ascii="Book Antiqua" w:eastAsia="Book Antiqua" w:hAnsi="Book Antiqua" w:cs="Book Antiqua"/>
          <w:color w:val="000000" w:themeColor="text1"/>
        </w:rPr>
        <w:t>Ligthelm</w:t>
      </w:r>
      <w:proofErr w:type="spellEnd"/>
      <w:r>
        <w:rPr>
          <w:rFonts w:ascii="Book Antiqua" w:eastAsia="Book Antiqua" w:hAnsi="Book Antiqua" w:cs="Book Antiqua"/>
          <w:color w:val="000000" w:themeColor="text1"/>
        </w:rPr>
        <w:t xml:space="preserve"> RJ. A probable case of Irukandji syndrome in Thailand. </w:t>
      </w:r>
      <w:r>
        <w:rPr>
          <w:rFonts w:ascii="Book Antiqua" w:eastAsia="Book Antiqua" w:hAnsi="Book Antiqua" w:cs="Book Antiqua"/>
          <w:i/>
          <w:iCs/>
          <w:color w:val="000000" w:themeColor="text1"/>
        </w:rPr>
        <w:t>J Travel Med</w:t>
      </w:r>
      <w:r>
        <w:rPr>
          <w:rFonts w:ascii="Book Antiqua" w:eastAsia="Book Antiqua" w:hAnsi="Book Antiqua" w:cs="Book Antiqua"/>
          <w:color w:val="000000" w:themeColor="text1"/>
        </w:rPr>
        <w:t xml:space="preserve"> 2006;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240-243 [PMID: 16884407 DOI: 10.1111/j.1708-8305.2006.00041.x]</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33 </w:t>
      </w:r>
      <w:r>
        <w:rPr>
          <w:rFonts w:ascii="Book Antiqua" w:eastAsia="Book Antiqua" w:hAnsi="Book Antiqua" w:cs="Book Antiqua"/>
          <w:b/>
          <w:bCs/>
          <w:color w:val="000000" w:themeColor="text1"/>
        </w:rPr>
        <w:t>Ryan RYM</w:t>
      </w:r>
      <w:r>
        <w:rPr>
          <w:rFonts w:ascii="Book Antiqua" w:eastAsia="Book Antiqua" w:hAnsi="Book Antiqua" w:cs="Book Antiqua"/>
          <w:color w:val="000000" w:themeColor="text1"/>
        </w:rPr>
        <w:t xml:space="preserve">, Seymour J, Loukas A, Lopez JA, </w:t>
      </w:r>
      <w:proofErr w:type="spellStart"/>
      <w:r>
        <w:rPr>
          <w:rFonts w:ascii="Book Antiqua" w:eastAsia="Book Antiqua" w:hAnsi="Book Antiqua" w:cs="Book Antiqua"/>
          <w:color w:val="000000" w:themeColor="text1"/>
        </w:rPr>
        <w:t>Ikonomopoulou</w:t>
      </w:r>
      <w:proofErr w:type="spellEnd"/>
      <w:r>
        <w:rPr>
          <w:rFonts w:ascii="Book Antiqua" w:eastAsia="Book Antiqua" w:hAnsi="Book Antiqua" w:cs="Book Antiqua"/>
          <w:color w:val="000000" w:themeColor="text1"/>
        </w:rPr>
        <w:t xml:space="preserve"> MP, Miles JJ. Immunological Responses to Envenomation. </w:t>
      </w:r>
      <w:r>
        <w:rPr>
          <w:rFonts w:ascii="Book Antiqua" w:eastAsia="Book Antiqua" w:hAnsi="Book Antiqua" w:cs="Book Antiqua"/>
          <w:i/>
          <w:iCs/>
          <w:color w:val="000000" w:themeColor="text1"/>
        </w:rPr>
        <w:t>Front Immunol</w:t>
      </w:r>
      <w:r>
        <w:rPr>
          <w:rFonts w:ascii="Book Antiqua" w:eastAsia="Book Antiqua" w:hAnsi="Book Antiqua" w:cs="Book Antiqua"/>
          <w:color w:val="000000" w:themeColor="text1"/>
        </w:rPr>
        <w:t xml:space="preserve"> 2021;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661082 [PMID: 34040609 DOI: 10.3389/fimmu.2021.661082]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34 </w:t>
      </w:r>
      <w:proofErr w:type="spellStart"/>
      <w:r>
        <w:rPr>
          <w:rFonts w:ascii="Book Antiqua" w:eastAsia="Book Antiqua" w:hAnsi="Book Antiqua" w:cs="Book Antiqua"/>
          <w:b/>
          <w:bCs/>
          <w:color w:val="000000" w:themeColor="text1"/>
        </w:rPr>
        <w:t>Surineni</w:t>
      </w:r>
      <w:proofErr w:type="spellEnd"/>
      <w:r>
        <w:rPr>
          <w:rFonts w:ascii="Book Antiqua" w:eastAsia="Book Antiqua" w:hAnsi="Book Antiqua" w:cs="Book Antiqua"/>
          <w:b/>
          <w:bCs/>
          <w:color w:val="000000" w:themeColor="text1"/>
        </w:rPr>
        <w:t xml:space="preserve"> K</w:t>
      </w:r>
      <w:r>
        <w:rPr>
          <w:rFonts w:ascii="Book Antiqua" w:eastAsia="Book Antiqua" w:hAnsi="Book Antiqua" w:cs="Book Antiqua"/>
          <w:color w:val="000000" w:themeColor="text1"/>
        </w:rPr>
        <w:t xml:space="preserve">, Afzal MR, Barua R, </w:t>
      </w:r>
      <w:proofErr w:type="spellStart"/>
      <w:r>
        <w:rPr>
          <w:rFonts w:ascii="Book Antiqua" w:eastAsia="Book Antiqua" w:hAnsi="Book Antiqua" w:cs="Book Antiqua"/>
          <w:color w:val="000000" w:themeColor="text1"/>
        </w:rPr>
        <w:t>Parashara</w:t>
      </w:r>
      <w:proofErr w:type="spellEnd"/>
      <w:r>
        <w:rPr>
          <w:rFonts w:ascii="Book Antiqua" w:eastAsia="Book Antiqua" w:hAnsi="Book Antiqua" w:cs="Book Antiqua"/>
          <w:color w:val="000000" w:themeColor="text1"/>
        </w:rPr>
        <w:t xml:space="preserve"> D. Epinephrine-Induced Takotsubo Cardiomyopathy. </w:t>
      </w:r>
      <w:r>
        <w:rPr>
          <w:rFonts w:ascii="Book Antiqua" w:eastAsia="Book Antiqua" w:hAnsi="Book Antiqua" w:cs="Book Antiqua"/>
          <w:i/>
          <w:iCs/>
          <w:color w:val="000000" w:themeColor="text1"/>
        </w:rPr>
        <w:t xml:space="preserve">Fed </w:t>
      </w:r>
      <w:proofErr w:type="spellStart"/>
      <w:r>
        <w:rPr>
          <w:rFonts w:ascii="Book Antiqua" w:eastAsia="Book Antiqua" w:hAnsi="Book Antiqua" w:cs="Book Antiqua"/>
          <w:i/>
          <w:iCs/>
          <w:color w:val="000000" w:themeColor="text1"/>
        </w:rPr>
        <w:t>Pract</w:t>
      </w:r>
      <w:proofErr w:type="spellEnd"/>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28-30 [PMID: 30766140]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35 </w:t>
      </w:r>
      <w:r>
        <w:rPr>
          <w:rFonts w:ascii="Book Antiqua" w:eastAsia="Book Antiqua" w:hAnsi="Book Antiqua" w:cs="Book Antiqua"/>
          <w:b/>
          <w:bCs/>
          <w:color w:val="000000" w:themeColor="text1"/>
        </w:rPr>
        <w:t>Cha YS</w:t>
      </w:r>
      <w:r>
        <w:rPr>
          <w:rFonts w:ascii="Book Antiqua" w:eastAsia="Book Antiqua" w:hAnsi="Book Antiqua" w:cs="Book Antiqua"/>
          <w:color w:val="000000" w:themeColor="text1"/>
        </w:rPr>
        <w:t xml:space="preserve">, Kim H, Bang MH, Kim OH, Kim HI, Cha K, Lee KH, Hwang SO. Evaluation of myocardial injury through serum troponin I and echocardiography in anaphylaxis. </w:t>
      </w:r>
      <w:r>
        <w:rPr>
          <w:rFonts w:ascii="Book Antiqua" w:eastAsia="Book Antiqua" w:hAnsi="Book Antiqua" w:cs="Book Antiqua"/>
          <w:i/>
          <w:iCs/>
          <w:color w:val="000000" w:themeColor="text1"/>
        </w:rPr>
        <w:t xml:space="preserve">Am J </w:t>
      </w:r>
      <w:proofErr w:type="spellStart"/>
      <w:r>
        <w:rPr>
          <w:rFonts w:ascii="Book Antiqua" w:eastAsia="Book Antiqua" w:hAnsi="Book Antiqua" w:cs="Book Antiqua"/>
          <w:i/>
          <w:iCs/>
          <w:color w:val="000000" w:themeColor="text1"/>
        </w:rPr>
        <w:t>Emerg</w:t>
      </w:r>
      <w:proofErr w:type="spellEnd"/>
      <w:r>
        <w:rPr>
          <w:rFonts w:ascii="Book Antiqua" w:eastAsia="Book Antiqua" w:hAnsi="Book Antiqua" w:cs="Book Antiqua"/>
          <w:i/>
          <w:iCs/>
          <w:color w:val="000000" w:themeColor="text1"/>
        </w:rPr>
        <w:t xml:space="preserve"> Med</w:t>
      </w:r>
      <w:r>
        <w:rPr>
          <w:rFonts w:ascii="Book Antiqua" w:eastAsia="Book Antiqua" w:hAnsi="Book Antiqua" w:cs="Book Antiqua"/>
          <w:color w:val="000000" w:themeColor="text1"/>
        </w:rPr>
        <w:t xml:space="preserve"> 2016; </w:t>
      </w:r>
      <w:r>
        <w:rPr>
          <w:rFonts w:ascii="Book Antiqua" w:eastAsia="Book Antiqua" w:hAnsi="Book Antiqua" w:cs="Book Antiqua"/>
          <w:b/>
          <w:bCs/>
          <w:color w:val="000000" w:themeColor="text1"/>
        </w:rPr>
        <w:t>34</w:t>
      </w:r>
      <w:r>
        <w:rPr>
          <w:rFonts w:ascii="Book Antiqua" w:eastAsia="Book Antiqua" w:hAnsi="Book Antiqua" w:cs="Book Antiqua"/>
          <w:color w:val="000000" w:themeColor="text1"/>
        </w:rPr>
        <w:t>: 140-144 [PMID: 26597331 DOI: 10.1016/j.ajem.2015.09.038]</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36 </w:t>
      </w:r>
      <w:r>
        <w:rPr>
          <w:rFonts w:ascii="Book Antiqua" w:eastAsia="Book Antiqua" w:hAnsi="Book Antiqua" w:cs="Book Antiqua"/>
          <w:b/>
          <w:bCs/>
          <w:color w:val="000000" w:themeColor="text1"/>
        </w:rPr>
        <w:t>Spina R</w:t>
      </w:r>
      <w:r>
        <w:rPr>
          <w:rFonts w:ascii="Book Antiqua" w:eastAsia="Book Antiqua" w:hAnsi="Book Antiqua" w:cs="Book Antiqua"/>
          <w:color w:val="000000" w:themeColor="text1"/>
        </w:rPr>
        <w:t xml:space="preserve">, Song N, </w:t>
      </w:r>
      <w:proofErr w:type="spellStart"/>
      <w:r>
        <w:rPr>
          <w:rFonts w:ascii="Book Antiqua" w:eastAsia="Book Antiqua" w:hAnsi="Book Antiqua" w:cs="Book Antiqua"/>
          <w:color w:val="000000" w:themeColor="text1"/>
        </w:rPr>
        <w:t>Kathir</w:t>
      </w:r>
      <w:proofErr w:type="spellEnd"/>
      <w:r>
        <w:rPr>
          <w:rFonts w:ascii="Book Antiqua" w:eastAsia="Book Antiqua" w:hAnsi="Book Antiqua" w:cs="Book Antiqua"/>
          <w:color w:val="000000" w:themeColor="text1"/>
        </w:rPr>
        <w:t xml:space="preserve"> K, Muller DWM, Baron D. Takotsubo cardiomyopathy following unintentionally large subcutaneous adrenaline injection: a case report. </w:t>
      </w:r>
      <w:proofErr w:type="spellStart"/>
      <w:r>
        <w:rPr>
          <w:rFonts w:ascii="Book Antiqua" w:eastAsia="Book Antiqua" w:hAnsi="Book Antiqua" w:cs="Book Antiqua"/>
          <w:i/>
          <w:iCs/>
          <w:color w:val="000000" w:themeColor="text1"/>
        </w:rPr>
        <w:t>Eur</w:t>
      </w:r>
      <w:proofErr w:type="spellEnd"/>
      <w:r>
        <w:rPr>
          <w:rFonts w:ascii="Book Antiqua" w:eastAsia="Book Antiqua" w:hAnsi="Book Antiqua" w:cs="Book Antiqua"/>
          <w:i/>
          <w:iCs/>
          <w:color w:val="000000" w:themeColor="text1"/>
        </w:rPr>
        <w:t xml:space="preserve"> Heart J Case Rep</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2</w:t>
      </w:r>
      <w:r>
        <w:rPr>
          <w:rFonts w:ascii="Book Antiqua" w:eastAsia="Book Antiqua" w:hAnsi="Book Antiqua" w:cs="Book Antiqua"/>
          <w:color w:val="000000" w:themeColor="text1"/>
        </w:rPr>
        <w:t>: yty043 [PMID: 31020123 DOI: 10.1093/</w:t>
      </w:r>
      <w:proofErr w:type="spellStart"/>
      <w:r>
        <w:rPr>
          <w:rFonts w:ascii="Book Antiqua" w:eastAsia="Book Antiqua" w:hAnsi="Book Antiqua" w:cs="Book Antiqua"/>
          <w:color w:val="000000" w:themeColor="text1"/>
        </w:rPr>
        <w:t>ehjcr</w:t>
      </w:r>
      <w:proofErr w:type="spellEnd"/>
      <w:r>
        <w:rPr>
          <w:rFonts w:ascii="Book Antiqua" w:eastAsia="Book Antiqua" w:hAnsi="Book Antiqua" w:cs="Book Antiqua"/>
          <w:color w:val="000000" w:themeColor="text1"/>
        </w:rPr>
        <w:t>/yty043]</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37 </w:t>
      </w:r>
      <w:r>
        <w:rPr>
          <w:rFonts w:ascii="Book Antiqua" w:eastAsia="Book Antiqua" w:hAnsi="Book Antiqua" w:cs="Book Antiqua"/>
          <w:b/>
          <w:bCs/>
          <w:color w:val="000000" w:themeColor="text1"/>
        </w:rPr>
        <w:t>Mendoza I</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Novaro</w:t>
      </w:r>
      <w:proofErr w:type="spellEnd"/>
      <w:r>
        <w:rPr>
          <w:rFonts w:ascii="Book Antiqua" w:eastAsia="Book Antiqua" w:hAnsi="Book Antiqua" w:cs="Book Antiqua"/>
          <w:color w:val="000000" w:themeColor="text1"/>
        </w:rPr>
        <w:t xml:space="preserve"> GM. Repeat recurrence of takotsubo cardiomyopathy related to inhaled beta-2-adrenoceptor agonists. </w:t>
      </w:r>
      <w:r>
        <w:rPr>
          <w:rFonts w:ascii="Book Antiqua" w:eastAsia="Book Antiqua" w:hAnsi="Book Antiqua" w:cs="Book Antiqua"/>
          <w:i/>
          <w:iCs/>
          <w:color w:val="000000" w:themeColor="text1"/>
        </w:rPr>
        <w:t xml:space="preserve">World J </w:t>
      </w:r>
      <w:proofErr w:type="spellStart"/>
      <w:r>
        <w:rPr>
          <w:rFonts w:ascii="Book Antiqua" w:eastAsia="Book Antiqua" w:hAnsi="Book Antiqua" w:cs="Book Antiqua"/>
          <w:i/>
          <w:iCs/>
          <w:color w:val="000000" w:themeColor="text1"/>
        </w:rPr>
        <w:t>Cardiol</w:t>
      </w:r>
      <w:proofErr w:type="spellEnd"/>
      <w:r>
        <w:rPr>
          <w:rFonts w:ascii="Book Antiqua" w:eastAsia="Book Antiqua" w:hAnsi="Book Antiqua" w:cs="Book Antiqua"/>
          <w:color w:val="000000" w:themeColor="text1"/>
        </w:rPr>
        <w:t xml:space="preserve"> 2012;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 211-213 [PMID: 22761975 DOI: 10.4330/wjc.v4.i6.211]</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38 </w:t>
      </w:r>
      <w:r>
        <w:rPr>
          <w:rFonts w:ascii="Book Antiqua" w:eastAsia="Book Antiqua" w:hAnsi="Book Antiqua" w:cs="Book Antiqua"/>
          <w:b/>
          <w:bCs/>
          <w:color w:val="000000" w:themeColor="text1"/>
        </w:rPr>
        <w:t>Li P</w:t>
      </w:r>
      <w:r>
        <w:rPr>
          <w:rFonts w:ascii="Book Antiqua" w:eastAsia="Book Antiqua" w:hAnsi="Book Antiqua" w:cs="Book Antiqua"/>
          <w:color w:val="000000" w:themeColor="text1"/>
        </w:rPr>
        <w:t xml:space="preserve">, Li C, Mishra AK, Cai P, Lu X, </w:t>
      </w:r>
      <w:proofErr w:type="spellStart"/>
      <w:r>
        <w:rPr>
          <w:rFonts w:ascii="Book Antiqua" w:eastAsia="Book Antiqua" w:hAnsi="Book Antiqua" w:cs="Book Antiqua"/>
          <w:color w:val="000000" w:themeColor="text1"/>
        </w:rPr>
        <w:t>Sherif</w:t>
      </w:r>
      <w:proofErr w:type="spellEnd"/>
      <w:r>
        <w:rPr>
          <w:rFonts w:ascii="Book Antiqua" w:eastAsia="Book Antiqua" w:hAnsi="Book Antiqua" w:cs="Book Antiqua"/>
          <w:color w:val="000000" w:themeColor="text1"/>
        </w:rPr>
        <w:t xml:space="preserve"> AA, </w:t>
      </w:r>
      <w:proofErr w:type="spellStart"/>
      <w:r>
        <w:rPr>
          <w:rFonts w:ascii="Book Antiqua" w:eastAsia="Book Antiqua" w:hAnsi="Book Antiqua" w:cs="Book Antiqua"/>
          <w:color w:val="000000" w:themeColor="text1"/>
        </w:rPr>
        <w:t>Jin</w:t>
      </w:r>
      <w:proofErr w:type="spellEnd"/>
      <w:r>
        <w:rPr>
          <w:rFonts w:ascii="Book Antiqua" w:eastAsia="Book Antiqua" w:hAnsi="Book Antiqua" w:cs="Book Antiqua"/>
          <w:color w:val="000000" w:themeColor="text1"/>
        </w:rPr>
        <w:t xml:space="preserve"> L, Wang B. Impact of malnutrition on in-hospital outcomes in takotsubo cardiomyopathy. </w:t>
      </w:r>
      <w:r>
        <w:rPr>
          <w:rFonts w:ascii="Book Antiqua" w:eastAsia="Book Antiqua" w:hAnsi="Book Antiqua" w:cs="Book Antiqua"/>
          <w:i/>
          <w:iCs/>
          <w:color w:val="000000" w:themeColor="text1"/>
        </w:rPr>
        <w:t>Nutrition</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93</w:t>
      </w:r>
      <w:r>
        <w:rPr>
          <w:rFonts w:ascii="Book Antiqua" w:eastAsia="Book Antiqua" w:hAnsi="Book Antiqua" w:cs="Book Antiqua"/>
          <w:color w:val="000000" w:themeColor="text1"/>
        </w:rPr>
        <w:t>: 111495 [PMID: 34735920 DOI: 10.1016/j.nut.2021.111495]</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39 </w:t>
      </w:r>
      <w:r>
        <w:rPr>
          <w:rFonts w:ascii="Book Antiqua" w:eastAsia="Book Antiqua" w:hAnsi="Book Antiqua" w:cs="Book Antiqua"/>
          <w:b/>
          <w:bCs/>
          <w:color w:val="000000" w:themeColor="text1"/>
        </w:rPr>
        <w:t>Mishra A</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Binu</w:t>
      </w:r>
      <w:proofErr w:type="spellEnd"/>
      <w:r>
        <w:rPr>
          <w:rFonts w:ascii="Book Antiqua" w:eastAsia="Book Antiqua" w:hAnsi="Book Antiqua" w:cs="Book Antiqua"/>
          <w:color w:val="000000" w:themeColor="text1"/>
        </w:rPr>
        <w:t xml:space="preserve"> A, Abraham G, </w:t>
      </w:r>
      <w:proofErr w:type="spellStart"/>
      <w:r>
        <w:rPr>
          <w:rFonts w:ascii="Book Antiqua" w:eastAsia="Book Antiqua" w:hAnsi="Book Antiqua" w:cs="Book Antiqua"/>
          <w:color w:val="000000" w:themeColor="text1"/>
        </w:rPr>
        <w:t>Vanjare</w:t>
      </w:r>
      <w:proofErr w:type="spellEnd"/>
      <w:r>
        <w:rPr>
          <w:rFonts w:ascii="Book Antiqua" w:eastAsia="Book Antiqua" w:hAnsi="Book Antiqua" w:cs="Book Antiqua"/>
          <w:color w:val="000000" w:themeColor="text1"/>
        </w:rPr>
        <w:t xml:space="preserve"> H, George T, </w:t>
      </w:r>
      <w:proofErr w:type="spellStart"/>
      <w:r>
        <w:rPr>
          <w:rFonts w:ascii="Book Antiqua" w:eastAsia="Book Antiqua" w:hAnsi="Book Antiqua" w:cs="Book Antiqua"/>
          <w:color w:val="000000" w:themeColor="text1"/>
        </w:rPr>
        <w:t>Iyadurai</w:t>
      </w:r>
      <w:proofErr w:type="spellEnd"/>
      <w:r>
        <w:rPr>
          <w:rFonts w:ascii="Book Antiqua" w:eastAsia="Book Antiqua" w:hAnsi="Book Antiqua" w:cs="Book Antiqua"/>
          <w:color w:val="000000" w:themeColor="text1"/>
        </w:rPr>
        <w:t xml:space="preserve"> R. Cerebrovascular Injury Following Scorpion Sting and Snake Envenomation: A Case Series. </w:t>
      </w:r>
      <w:r>
        <w:rPr>
          <w:rFonts w:ascii="Book Antiqua" w:eastAsia="Book Antiqua" w:hAnsi="Book Antiqua" w:cs="Book Antiqua"/>
          <w:i/>
          <w:iCs/>
          <w:color w:val="000000" w:themeColor="text1"/>
        </w:rPr>
        <w:t>Can J Neurol Sci</w:t>
      </w:r>
      <w:r>
        <w:rPr>
          <w:rFonts w:ascii="Book Antiqua" w:eastAsia="Book Antiqua" w:hAnsi="Book Antiqua" w:cs="Book Antiqua"/>
          <w:color w:val="000000" w:themeColor="text1"/>
        </w:rPr>
        <w:t xml:space="preserve"> 2018; </w:t>
      </w:r>
      <w:r>
        <w:rPr>
          <w:rFonts w:ascii="Book Antiqua" w:eastAsia="Book Antiqua" w:hAnsi="Book Antiqua" w:cs="Book Antiqua"/>
          <w:b/>
          <w:bCs/>
          <w:color w:val="000000" w:themeColor="text1"/>
        </w:rPr>
        <w:t>45</w:t>
      </w:r>
      <w:r>
        <w:rPr>
          <w:rFonts w:ascii="Book Antiqua" w:eastAsia="Book Antiqua" w:hAnsi="Book Antiqua" w:cs="Book Antiqua"/>
          <w:color w:val="000000" w:themeColor="text1"/>
        </w:rPr>
        <w:t>: 669-674 [PMID: 30289088 DOI: 10.1017/cjn.2018.328]</w:t>
      </w: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color w:val="000000" w:themeColor="text1"/>
        </w:rPr>
        <w:lastRenderedPageBreak/>
        <w:t xml:space="preserve">40 </w:t>
      </w:r>
      <w:proofErr w:type="spellStart"/>
      <w:r>
        <w:rPr>
          <w:rFonts w:ascii="Book Antiqua" w:eastAsia="Book Antiqua" w:hAnsi="Book Antiqua" w:cs="Book Antiqua"/>
          <w:b/>
          <w:bCs/>
          <w:color w:val="000000" w:themeColor="text1"/>
        </w:rPr>
        <w:t>Delumgahawaththa</w:t>
      </w:r>
      <w:proofErr w:type="spellEnd"/>
      <w:r>
        <w:rPr>
          <w:rFonts w:ascii="Book Antiqua" w:eastAsia="Book Antiqua" w:hAnsi="Book Antiqua" w:cs="Book Antiqua"/>
          <w:b/>
          <w:bCs/>
          <w:color w:val="000000" w:themeColor="text1"/>
        </w:rPr>
        <w:t xml:space="preserve"> WMS,</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Roshanthan</w:t>
      </w:r>
      <w:proofErr w:type="spellEnd"/>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 xml:space="preserve">S, </w:t>
      </w:r>
      <w:proofErr w:type="spellStart"/>
      <w:r>
        <w:rPr>
          <w:rFonts w:ascii="Book Antiqua" w:eastAsia="Book Antiqua" w:hAnsi="Book Antiqua" w:cs="Book Antiqua"/>
          <w:color w:val="000000" w:themeColor="text1"/>
        </w:rPr>
        <w:t>Sathananthan</w:t>
      </w:r>
      <w:proofErr w:type="spellEnd"/>
      <w:r>
        <w:rPr>
          <w:rFonts w:ascii="Book Antiqua" w:eastAsia="Book Antiqua" w:hAnsi="Book Antiqua" w:cs="Book Antiqua"/>
          <w:color w:val="000000" w:themeColor="text1"/>
        </w:rPr>
        <w:t xml:space="preserve"> PP, Seneviratne NHG. Chest Pain Following an Unidentified Snake Bite</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i/>
          <w:iCs/>
          <w:color w:val="000000" w:themeColor="text1"/>
        </w:rPr>
        <w:t>Sri Lankan Journal of Cardiology</w:t>
      </w:r>
      <w:r>
        <w:rPr>
          <w:rFonts w:ascii="Book Antiqua" w:eastAsia="Book Antiqua" w:hAnsi="Book Antiqua" w:cs="Book Antiqua"/>
          <w:color w:val="000000" w:themeColor="text1"/>
        </w:rPr>
        <w:t xml:space="preserve"> 2021</w:t>
      </w:r>
      <w:r>
        <w:rPr>
          <w:rFonts w:ascii="Book Antiqua" w:eastAsia="SimSun" w:hAnsi="Book Antiqua" w:cs="Book Antiqua"/>
          <w:color w:val="000000" w:themeColor="text1"/>
          <w:lang w:eastAsia="zh-CN"/>
        </w:rPr>
        <w:t>;</w:t>
      </w:r>
      <w:r>
        <w:rPr>
          <w:rFonts w:ascii="Book Antiqua" w:eastAsia="Book Antiqua" w:hAnsi="Book Antiqua" w:cs="Book Antiqua"/>
          <w:color w:val="000000" w:themeColor="text1"/>
        </w:rPr>
        <w:t xml:space="preserve"> </w:t>
      </w:r>
      <w:r>
        <w:rPr>
          <w:rFonts w:ascii="Book Antiqua" w:eastAsia="Book Antiqua" w:hAnsi="Book Antiqua" w:cs="Book Antiqua"/>
          <w:b/>
          <w:bCs/>
          <w:color w:val="000000" w:themeColor="text1"/>
        </w:rPr>
        <w:t>4</w:t>
      </w:r>
      <w:r>
        <w:rPr>
          <w:rFonts w:ascii="Book Antiqua" w:eastAsia="Book Antiqua" w:hAnsi="Book Antiqua" w:cs="Book Antiqua"/>
          <w:color w:val="000000" w:themeColor="text1"/>
        </w:rPr>
        <w: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52-57</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41 </w:t>
      </w:r>
      <w:proofErr w:type="spellStart"/>
      <w:r>
        <w:rPr>
          <w:rFonts w:ascii="Book Antiqua" w:eastAsia="Book Antiqua" w:hAnsi="Book Antiqua" w:cs="Book Antiqua"/>
          <w:b/>
          <w:bCs/>
          <w:color w:val="000000" w:themeColor="text1"/>
        </w:rPr>
        <w:t>Sahu</w:t>
      </w:r>
      <w:proofErr w:type="spellEnd"/>
      <w:r>
        <w:rPr>
          <w:rFonts w:ascii="Book Antiqua" w:eastAsia="Book Antiqua" w:hAnsi="Book Antiqua" w:cs="Book Antiqua"/>
          <w:b/>
          <w:bCs/>
          <w:color w:val="000000" w:themeColor="text1"/>
        </w:rPr>
        <w:t xml:space="preserve"> KK</w:t>
      </w:r>
      <w:r>
        <w:rPr>
          <w:rFonts w:ascii="Book Antiqua" w:eastAsia="Book Antiqua" w:hAnsi="Book Antiqua" w:cs="Book Antiqua"/>
          <w:color w:val="000000" w:themeColor="text1"/>
        </w:rPr>
        <w:t xml:space="preserve">, Mishra AK, Doshi A, Martin KB. Heartbroken twice: a case of recurrent </w:t>
      </w:r>
      <w:proofErr w:type="spellStart"/>
      <w:r>
        <w:rPr>
          <w:rFonts w:ascii="Book Antiqua" w:eastAsia="Book Antiqua" w:hAnsi="Book Antiqua" w:cs="Book Antiqua"/>
          <w:color w:val="000000" w:themeColor="text1"/>
        </w:rPr>
        <w:t>Takatsubo</w:t>
      </w:r>
      <w:proofErr w:type="spellEnd"/>
      <w:r>
        <w:rPr>
          <w:rFonts w:ascii="Book Antiqua" w:eastAsia="Book Antiqua" w:hAnsi="Book Antiqua" w:cs="Book Antiqua"/>
          <w:color w:val="000000" w:themeColor="text1"/>
        </w:rPr>
        <w:t xml:space="preserve"> cardiomyopathy. </w:t>
      </w:r>
      <w:r>
        <w:rPr>
          <w:rFonts w:ascii="Book Antiqua" w:eastAsia="Book Antiqua" w:hAnsi="Book Antiqua" w:cs="Book Antiqua"/>
          <w:i/>
          <w:iCs/>
          <w:color w:val="000000" w:themeColor="text1"/>
        </w:rPr>
        <w:t>BMJ Case Rep</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13</w:t>
      </w:r>
      <w:r>
        <w:rPr>
          <w:rFonts w:ascii="Book Antiqua" w:eastAsia="Book Antiqua" w:hAnsi="Book Antiqua" w:cs="Book Antiqua"/>
          <w:color w:val="000000" w:themeColor="text1"/>
        </w:rPr>
        <w:t xml:space="preserve"> [PMID: 31915184 DOI: 10.1136/bcr-2019-232253]</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42 </w:t>
      </w:r>
      <w:r>
        <w:rPr>
          <w:rFonts w:ascii="Book Antiqua" w:eastAsia="Book Antiqua" w:hAnsi="Book Antiqua" w:cs="Book Antiqua"/>
          <w:b/>
          <w:bCs/>
          <w:color w:val="000000" w:themeColor="text1"/>
        </w:rPr>
        <w:t>Boyd B</w:t>
      </w:r>
      <w:r>
        <w:rPr>
          <w:rFonts w:ascii="Book Antiqua" w:eastAsia="Book Antiqua" w:hAnsi="Book Antiqua" w:cs="Book Antiqua"/>
          <w:color w:val="000000" w:themeColor="text1"/>
        </w:rPr>
        <w:t xml:space="preserve">, </w:t>
      </w:r>
      <w:proofErr w:type="spellStart"/>
      <w:r>
        <w:rPr>
          <w:rFonts w:ascii="Book Antiqua" w:eastAsia="Book Antiqua" w:hAnsi="Book Antiqua" w:cs="Book Antiqua"/>
          <w:color w:val="000000" w:themeColor="text1"/>
        </w:rPr>
        <w:t>Solh</w:t>
      </w:r>
      <w:proofErr w:type="spellEnd"/>
      <w:r>
        <w:rPr>
          <w:rFonts w:ascii="Book Antiqua" w:eastAsia="Book Antiqua" w:hAnsi="Book Antiqua" w:cs="Book Antiqua"/>
          <w:color w:val="000000" w:themeColor="text1"/>
        </w:rPr>
        <w:t xml:space="preserve"> T. Takotsubo cardiomyopathy: Review of broken heart syndrome. </w:t>
      </w:r>
      <w:r>
        <w:rPr>
          <w:rFonts w:ascii="Book Antiqua" w:eastAsia="Book Antiqua" w:hAnsi="Book Antiqua" w:cs="Book Antiqua"/>
          <w:i/>
          <w:iCs/>
          <w:color w:val="000000" w:themeColor="text1"/>
        </w:rPr>
        <w:t>JAAPA</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33</w:t>
      </w:r>
      <w:r>
        <w:rPr>
          <w:rFonts w:ascii="Book Antiqua" w:eastAsia="Book Antiqua" w:hAnsi="Book Antiqua" w:cs="Book Antiqua"/>
          <w:color w:val="000000" w:themeColor="text1"/>
        </w:rPr>
        <w:t>: 24-29 [PMID: 32039951 DOI: 10.1097/01.JAA.0000654368.35241.fc]</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43 </w:t>
      </w:r>
      <w:r>
        <w:rPr>
          <w:rFonts w:ascii="Book Antiqua" w:eastAsia="Book Antiqua" w:hAnsi="Book Antiqua" w:cs="Book Antiqua"/>
          <w:b/>
          <w:bCs/>
          <w:color w:val="000000" w:themeColor="text1"/>
        </w:rPr>
        <w:t>George AA</w:t>
      </w:r>
      <w:r>
        <w:rPr>
          <w:rFonts w:ascii="Book Antiqua" w:eastAsia="Book Antiqua" w:hAnsi="Book Antiqua" w:cs="Book Antiqua"/>
          <w:color w:val="000000" w:themeColor="text1"/>
        </w:rPr>
        <w:t xml:space="preserve">, John KJ, Jha A, Mishra AK. Infections precipitating Takotsubo cardiomyopathy, an uncommon complication of a common infection. </w:t>
      </w:r>
      <w:proofErr w:type="spellStart"/>
      <w:r>
        <w:rPr>
          <w:rFonts w:ascii="Book Antiqua" w:eastAsia="Book Antiqua" w:hAnsi="Book Antiqua" w:cs="Book Antiqua"/>
          <w:i/>
          <w:iCs/>
          <w:color w:val="000000" w:themeColor="text1"/>
        </w:rPr>
        <w:t>Monaldi</w:t>
      </w:r>
      <w:proofErr w:type="spellEnd"/>
      <w:r>
        <w:rPr>
          <w:rFonts w:ascii="Book Antiqua" w:eastAsia="Book Antiqua" w:hAnsi="Book Antiqua" w:cs="Book Antiqua"/>
          <w:i/>
          <w:iCs/>
          <w:color w:val="000000" w:themeColor="text1"/>
        </w:rPr>
        <w:t xml:space="preserve"> Arch Chest Dis</w:t>
      </w:r>
      <w:r>
        <w:rPr>
          <w:rFonts w:ascii="Book Antiqua" w:eastAsia="Book Antiqua" w:hAnsi="Book Antiqua" w:cs="Book Antiqua"/>
          <w:color w:val="000000" w:themeColor="text1"/>
        </w:rPr>
        <w:t xml:space="preserve"> 2022 [PMID: 36226557 DOI: 10.4081/monaldi.2022.2408]</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44 </w:t>
      </w:r>
      <w:r>
        <w:rPr>
          <w:rFonts w:ascii="Book Antiqua" w:eastAsia="Book Antiqua" w:hAnsi="Book Antiqua" w:cs="Book Antiqua"/>
          <w:b/>
          <w:bCs/>
          <w:color w:val="000000" w:themeColor="text1"/>
        </w:rPr>
        <w:t>Sunil KK</w:t>
      </w:r>
      <w:r>
        <w:rPr>
          <w:rFonts w:ascii="Book Antiqua" w:eastAsia="Book Antiqua" w:hAnsi="Book Antiqua" w:cs="Book Antiqua"/>
          <w:color w:val="000000" w:themeColor="text1"/>
        </w:rPr>
        <w:t xml:space="preserve">, Joseph JK, Joseph S, Varghese AM, Jose MP. Cardiac Involvement in </w:t>
      </w:r>
      <w:proofErr w:type="spellStart"/>
      <w:r>
        <w:rPr>
          <w:rFonts w:ascii="Book Antiqua" w:eastAsia="Book Antiqua" w:hAnsi="Book Antiqua" w:cs="Book Antiqua"/>
          <w:color w:val="000000" w:themeColor="text1"/>
        </w:rPr>
        <w:t>Vasculotoxic</w:t>
      </w:r>
      <w:proofErr w:type="spellEnd"/>
      <w:r>
        <w:rPr>
          <w:rFonts w:ascii="Book Antiqua" w:eastAsia="Book Antiqua" w:hAnsi="Book Antiqua" w:cs="Book Antiqua"/>
          <w:color w:val="000000" w:themeColor="text1"/>
        </w:rPr>
        <w:t xml:space="preserve"> and Neurotoxic Snakebite - A not so Uncommon Complication. </w:t>
      </w:r>
      <w:r>
        <w:rPr>
          <w:rFonts w:ascii="Book Antiqua" w:eastAsia="Book Antiqua" w:hAnsi="Book Antiqua" w:cs="Book Antiqua"/>
          <w:i/>
          <w:iCs/>
          <w:color w:val="000000" w:themeColor="text1"/>
        </w:rPr>
        <w:t>J Assoc Physicians India</w:t>
      </w:r>
      <w:r>
        <w:rPr>
          <w:rFonts w:ascii="Book Antiqua" w:eastAsia="Book Antiqua" w:hAnsi="Book Antiqua" w:cs="Book Antiqua"/>
          <w:color w:val="000000" w:themeColor="text1"/>
        </w:rPr>
        <w:t xml:space="preserve"> 2020; </w:t>
      </w:r>
      <w:r>
        <w:rPr>
          <w:rFonts w:ascii="Book Antiqua" w:eastAsia="Book Antiqua" w:hAnsi="Book Antiqua" w:cs="Book Antiqua"/>
          <w:b/>
          <w:bCs/>
          <w:color w:val="000000" w:themeColor="text1"/>
        </w:rPr>
        <w:t>68</w:t>
      </w:r>
      <w:r>
        <w:rPr>
          <w:rFonts w:ascii="Book Antiqua" w:eastAsia="Book Antiqua" w:hAnsi="Book Antiqua" w:cs="Book Antiqua"/>
          <w:color w:val="000000" w:themeColor="text1"/>
        </w:rPr>
        <w:t>: 39-41 [PMID: 33187035]</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 xml:space="preserve">45 </w:t>
      </w:r>
      <w:proofErr w:type="spellStart"/>
      <w:r>
        <w:rPr>
          <w:rFonts w:ascii="Book Antiqua" w:eastAsia="Book Antiqua" w:hAnsi="Book Antiqua" w:cs="Book Antiqua"/>
          <w:b/>
          <w:bCs/>
          <w:color w:val="000000" w:themeColor="text1"/>
        </w:rPr>
        <w:t>Nayar</w:t>
      </w:r>
      <w:proofErr w:type="spellEnd"/>
      <w:r>
        <w:rPr>
          <w:rFonts w:ascii="Book Antiqua" w:eastAsia="Book Antiqua" w:hAnsi="Book Antiqua" w:cs="Book Antiqua"/>
          <w:b/>
          <w:bCs/>
          <w:color w:val="000000" w:themeColor="text1"/>
        </w:rPr>
        <w:t xml:space="preserve"> J</w:t>
      </w:r>
      <w:r>
        <w:rPr>
          <w:rFonts w:ascii="Book Antiqua" w:eastAsia="Book Antiqua" w:hAnsi="Book Antiqua" w:cs="Book Antiqua"/>
          <w:color w:val="000000" w:themeColor="text1"/>
        </w:rPr>
        <w:t xml:space="preserve">, John K, Philip A, George L, George A, Lal A, Mishra A. A Review of Nuclear Imaging in Takotsubo Cardiomyopathy. </w:t>
      </w:r>
      <w:r>
        <w:rPr>
          <w:rFonts w:ascii="Book Antiqua" w:eastAsia="Book Antiqua" w:hAnsi="Book Antiqua" w:cs="Book Antiqua"/>
          <w:i/>
          <w:iCs/>
          <w:color w:val="000000" w:themeColor="text1"/>
        </w:rPr>
        <w:t>Life (Basel)</w:t>
      </w:r>
      <w:r>
        <w:rPr>
          <w:rFonts w:ascii="Book Antiqua" w:eastAsia="Book Antiqua" w:hAnsi="Book Antiqua" w:cs="Book Antiqua"/>
          <w:color w:val="000000" w:themeColor="text1"/>
        </w:rPr>
        <w:t xml:space="preserve"> 2022; </w:t>
      </w:r>
      <w:r>
        <w:rPr>
          <w:rFonts w:ascii="Book Antiqua" w:eastAsia="Book Antiqua" w:hAnsi="Book Antiqua" w:cs="Book Antiqua"/>
          <w:b/>
          <w:bCs/>
          <w:color w:val="000000" w:themeColor="text1"/>
        </w:rPr>
        <w:t>12</w:t>
      </w:r>
      <w:r>
        <w:rPr>
          <w:rFonts w:ascii="Book Antiqua" w:eastAsia="Book Antiqua" w:hAnsi="Book Antiqua" w:cs="Book Antiqua"/>
          <w:color w:val="000000" w:themeColor="text1"/>
        </w:rPr>
        <w:t xml:space="preserve"> [PMID: 36294911 DOI: 10.3390/</w:t>
      </w:r>
      <w:r>
        <w:rPr>
          <w:rFonts w:ascii="Book Antiqua" w:eastAsia="SimSun" w:hAnsi="Book Antiqua" w:cs="Book Antiqua"/>
          <w:color w:val="000000" w:themeColor="text1"/>
          <w:lang w:eastAsia="zh-CN"/>
        </w:rPr>
        <w:t>l</w:t>
      </w:r>
      <w:r>
        <w:rPr>
          <w:rFonts w:ascii="Book Antiqua" w:eastAsia="Book Antiqua" w:hAnsi="Book Antiqua" w:cs="Book Antiqua"/>
          <w:color w:val="000000" w:themeColor="text1"/>
        </w:rPr>
        <w:t>ife12101476]</w:t>
      </w:r>
    </w:p>
    <w:p w:rsidR="000444D7" w:rsidRDefault="000444D7">
      <w:pPr>
        <w:spacing w:line="360" w:lineRule="auto"/>
        <w:jc w:val="both"/>
        <w:rPr>
          <w:rFonts w:ascii="Book Antiqua" w:hAnsi="Book Antiqua" w:cs="Book Antiqua"/>
          <w:color w:val="000000" w:themeColor="text1"/>
        </w:rPr>
        <w:sectPr w:rsidR="000444D7">
          <w:pgSz w:w="12240" w:h="15840"/>
          <w:pgMar w:top="1440" w:right="1440" w:bottom="1440" w:left="1440" w:header="720" w:footer="720" w:gutter="0"/>
          <w:cols w:space="720"/>
          <w:docGrid w:linePitch="360"/>
        </w:sect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lastRenderedPageBreak/>
        <w:t>Footnotes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Conflict-of-interest statement: </w:t>
      </w:r>
      <w:r>
        <w:rPr>
          <w:rFonts w:ascii="Book Antiqua" w:eastAsia="Book Antiqua" w:hAnsi="Book Antiqua" w:cs="Book Antiqua"/>
          <w:color w:val="000000" w:themeColor="text1"/>
        </w:rPr>
        <w:t>All the</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authors report</w:t>
      </w:r>
      <w:r>
        <w:rPr>
          <w:rFonts w:ascii="Book Antiqua" w:eastAsia="SimSun" w:hAnsi="Book Antiqua" w:cs="Book Antiqua"/>
          <w:color w:val="000000" w:themeColor="text1"/>
          <w:lang w:eastAsia="zh-CN"/>
        </w:rPr>
        <w:t xml:space="preserve"> </w:t>
      </w:r>
      <w:r>
        <w:rPr>
          <w:rFonts w:ascii="Book Antiqua" w:eastAsia="Book Antiqua" w:hAnsi="Book Antiqua" w:cs="Book Antiqua"/>
          <w:color w:val="000000" w:themeColor="text1"/>
        </w:rPr>
        <w:t>no relevant conflicts of interest for this article.</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b/>
          <w:bCs/>
          <w:color w:val="000000" w:themeColor="text1"/>
        </w:rPr>
        <w:t xml:space="preserve">PRISMA 2009 Checklist statement: </w:t>
      </w:r>
      <w:r>
        <w:rPr>
          <w:rFonts w:ascii="Book Antiqua" w:eastAsia="Book Antiqua" w:hAnsi="Book Antiqua" w:cs="Book Antiqua"/>
          <w:color w:val="000000" w:themeColor="text1"/>
          <w:shd w:val="clear" w:color="auto" w:fill="FFFFFF"/>
        </w:rPr>
        <w:t>All the authors have read the PRISMA 2009 Checklist, and the manuscript was prepared and revised according to the PRISMA 2009 Checklist</w:t>
      </w:r>
      <w:r>
        <w:rPr>
          <w:rFonts w:ascii="Book Antiqua" w:eastAsia="SimSun" w:hAnsi="Book Antiqua" w:cs="Book Antiqua"/>
          <w:color w:val="000000" w:themeColor="text1"/>
          <w:shd w:val="clear" w:color="auto" w:fill="FFFFFF"/>
          <w:lang w:eastAsia="zh-CN"/>
        </w:rPr>
        <w:t>.</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bCs/>
          <w:color w:val="000000" w:themeColor="text1"/>
        </w:rPr>
        <w:t xml:space="preserve">Open-Access: </w:t>
      </w:r>
      <w:r>
        <w:rPr>
          <w:rFonts w:ascii="Book Antiqua" w:eastAsia="Book Antiqua" w:hAnsi="Book Antiqua" w:cs="Book Antiqua"/>
          <w:color w:val="000000" w:themeColor="text1"/>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themeColor="text1"/>
        </w:rPr>
        <w:t>NonCommercial</w:t>
      </w:r>
      <w:proofErr w:type="spellEnd"/>
      <w:r>
        <w:rPr>
          <w:rFonts w:ascii="Book Antiqua" w:eastAsia="Book Antiqua" w:hAnsi="Book Antiqua" w:cs="Book Antiqua"/>
          <w:color w:val="000000" w:themeColor="text1"/>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eastAsia="Book Antiqua" w:hAnsi="Book Antiqua" w:cs="Book Antiqua"/>
          <w:color w:val="000000" w:themeColor="text1"/>
        </w:rPr>
      </w:pPr>
      <w:r>
        <w:rPr>
          <w:rFonts w:ascii="Book Antiqua" w:eastAsia="Book Antiqua" w:hAnsi="Book Antiqua" w:cs="Book Antiqua"/>
          <w:b/>
          <w:color w:val="000000" w:themeColor="text1"/>
        </w:rPr>
        <w:t xml:space="preserve">Provenance and peer review: </w:t>
      </w:r>
      <w:r>
        <w:rPr>
          <w:rFonts w:ascii="Book Antiqua" w:eastAsia="Book Antiqua" w:hAnsi="Book Antiqua" w:cs="Book Antiqua"/>
          <w:color w:val="000000" w:themeColor="text1"/>
        </w:rPr>
        <w:t>Invited article; Externally peer reviewed.</w:t>
      </w:r>
    </w:p>
    <w:p w:rsidR="000444D7" w:rsidRDefault="000444D7">
      <w:pPr>
        <w:spacing w:line="360" w:lineRule="auto"/>
        <w:jc w:val="both"/>
        <w:rPr>
          <w:rFonts w:ascii="Book Antiqua" w:eastAsia="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model: </w:t>
      </w:r>
      <w:r>
        <w:rPr>
          <w:rFonts w:ascii="Book Antiqua" w:eastAsia="Book Antiqua" w:hAnsi="Book Antiqua" w:cs="Book Antiqua"/>
          <w:color w:val="000000" w:themeColor="text1"/>
        </w:rPr>
        <w:t>Single blind</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Peer-review started: </w:t>
      </w:r>
      <w:r>
        <w:rPr>
          <w:rFonts w:ascii="Book Antiqua" w:eastAsia="Book Antiqua" w:hAnsi="Book Antiqua" w:cs="Book Antiqua"/>
          <w:color w:val="000000" w:themeColor="text1"/>
        </w:rPr>
        <w:t>September 11, 2022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First decision: </w:t>
      </w:r>
      <w:r>
        <w:rPr>
          <w:rFonts w:ascii="Book Antiqua" w:eastAsia="Book Antiqua" w:hAnsi="Book Antiqua" w:cs="Book Antiqua"/>
          <w:color w:val="000000" w:themeColor="text1"/>
        </w:rPr>
        <w:t>November 2, 2022</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Article in press: </w:t>
      </w:r>
      <w:r>
        <w:rPr>
          <w:rFonts w:ascii="Book Antiqua" w:eastAsia="Book Antiqua" w:hAnsi="Book Antiqua" w:cs="Book Antiqua"/>
          <w:color w:val="000000" w:themeColor="text1"/>
        </w:rPr>
        <w:t>November 15, 2022</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Specialty type: </w:t>
      </w:r>
      <w:r>
        <w:rPr>
          <w:rFonts w:ascii="Book Antiqua" w:eastAsia="Microsoft YaHei" w:hAnsi="Book Antiqua" w:cs="Book Antiqua"/>
          <w:color w:val="000000" w:themeColor="text1"/>
        </w:rPr>
        <w:t>Cardiac and cardiovascular systems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 xml:space="preserve">Country/Territory of origin: </w:t>
      </w:r>
      <w:r>
        <w:rPr>
          <w:rFonts w:ascii="Book Antiqua" w:eastAsia="Book Antiqua" w:hAnsi="Book Antiqua" w:cs="Book Antiqua"/>
          <w:color w:val="000000" w:themeColor="text1"/>
        </w:rPr>
        <w:t>United States</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b/>
          <w:color w:val="000000" w:themeColor="text1"/>
        </w:rPr>
        <w:t>Peer-review report’s scientific quality classification</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A (Excellent): 0</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B (Very good): B</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C (Good): C</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Grade D (Fair): D</w:t>
      </w:r>
    </w:p>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lastRenderedPageBreak/>
        <w:t>Grade E (Poor): 0</w:t>
      </w:r>
    </w:p>
    <w:p w:rsidR="000444D7" w:rsidRDefault="000444D7">
      <w:pPr>
        <w:spacing w:line="360" w:lineRule="auto"/>
        <w:jc w:val="both"/>
        <w:rPr>
          <w:rFonts w:ascii="Book Antiqua" w:hAnsi="Book Antiqua" w:cs="Book Antiqua"/>
          <w:color w:val="000000" w:themeColor="text1"/>
        </w:rPr>
      </w:pPr>
    </w:p>
    <w:p w:rsidR="000444D7" w:rsidRDefault="00000000">
      <w:pPr>
        <w:spacing w:line="360" w:lineRule="auto"/>
        <w:jc w:val="both"/>
        <w:rPr>
          <w:rFonts w:ascii="Book Antiqua" w:hAnsi="Book Antiqua" w:cs="Book Antiqua"/>
          <w:color w:val="000000" w:themeColor="text1"/>
        </w:rPr>
        <w:sectPr w:rsidR="000444D7">
          <w:pgSz w:w="12240" w:h="15840"/>
          <w:pgMar w:top="1440" w:right="1440" w:bottom="1440" w:left="1440" w:header="720" w:footer="720" w:gutter="0"/>
          <w:cols w:space="720"/>
          <w:docGrid w:linePitch="360"/>
        </w:sectPr>
      </w:pPr>
      <w:r>
        <w:rPr>
          <w:rFonts w:ascii="Book Antiqua" w:eastAsia="Book Antiqua" w:hAnsi="Book Antiqua" w:cs="Book Antiqua"/>
          <w:b/>
          <w:color w:val="000000" w:themeColor="text1"/>
        </w:rPr>
        <w:t xml:space="preserve">P-Reviewer: </w:t>
      </w:r>
      <w:r>
        <w:rPr>
          <w:rFonts w:ascii="Book Antiqua" w:eastAsia="Book Antiqua" w:hAnsi="Book Antiqua" w:cs="Book Antiqua"/>
          <w:color w:val="000000" w:themeColor="text1"/>
        </w:rPr>
        <w:t>Teragawa H, Japan; Wang Y, China</w:t>
      </w:r>
      <w:r>
        <w:rPr>
          <w:rFonts w:ascii="Book Antiqua" w:eastAsia="Book Antiqua" w:hAnsi="Book Antiqua" w:cs="Book Antiqua"/>
          <w:b/>
          <w:color w:val="000000" w:themeColor="text1"/>
        </w:rPr>
        <w:t xml:space="preserve"> S-Editor: </w:t>
      </w:r>
      <w:r>
        <w:rPr>
          <w:rFonts w:ascii="Book Antiqua" w:eastAsia="SimSun" w:hAnsi="Book Antiqua" w:cs="Book Antiqua"/>
          <w:bCs/>
          <w:color w:val="000000" w:themeColor="text1"/>
          <w:lang w:eastAsia="zh-CN"/>
        </w:rPr>
        <w:t>Liu GL</w:t>
      </w:r>
      <w:r>
        <w:rPr>
          <w:rFonts w:ascii="Book Antiqua" w:eastAsia="Book Antiqua" w:hAnsi="Book Antiqua" w:cs="Book Antiqua"/>
          <w:b/>
          <w:color w:val="000000" w:themeColor="text1"/>
        </w:rPr>
        <w:t xml:space="preserve"> L-Editor: </w:t>
      </w:r>
      <w:r>
        <w:rPr>
          <w:rFonts w:ascii="Book Antiqua" w:eastAsia="SimSun" w:hAnsi="Book Antiqua" w:cs="Book Antiqua"/>
          <w:bCs/>
          <w:color w:val="000000" w:themeColor="text1"/>
          <w:lang w:eastAsia="zh-CN"/>
        </w:rPr>
        <w:t>A</w:t>
      </w:r>
      <w:r>
        <w:rPr>
          <w:rFonts w:ascii="Book Antiqua" w:eastAsia="Book Antiqua" w:hAnsi="Book Antiqua" w:cs="Book Antiqua"/>
          <w:b/>
          <w:color w:val="000000" w:themeColor="text1"/>
        </w:rPr>
        <w:t xml:space="preserve"> P-Editor: </w:t>
      </w:r>
      <w:r>
        <w:rPr>
          <w:rFonts w:ascii="Book Antiqua" w:eastAsia="SimSun" w:hAnsi="Book Antiqua" w:cs="Book Antiqua"/>
          <w:bCs/>
          <w:color w:val="000000" w:themeColor="text1"/>
          <w:lang w:eastAsia="zh-CN"/>
        </w:rPr>
        <w:t>Liu GL</w:t>
      </w:r>
    </w:p>
    <w:p w:rsidR="000444D7" w:rsidRDefault="00000000">
      <w:pPr>
        <w:spacing w:line="360" w:lineRule="auto"/>
        <w:jc w:val="both"/>
        <w:rPr>
          <w:rFonts w:ascii="Book Antiqua" w:eastAsia="Book Antiqua" w:hAnsi="Book Antiqua" w:cs="Book Antiqua"/>
          <w:b/>
          <w:color w:val="000000" w:themeColor="text1"/>
        </w:rPr>
      </w:pPr>
      <w:r>
        <w:rPr>
          <w:rFonts w:ascii="Book Antiqua" w:eastAsia="Book Antiqua" w:hAnsi="Book Antiqua" w:cs="Book Antiqua"/>
          <w:b/>
          <w:color w:val="000000" w:themeColor="text1"/>
        </w:rPr>
        <w:lastRenderedPageBreak/>
        <w:t>Figure Legends</w:t>
      </w:r>
    </w:p>
    <w:p w:rsidR="000444D7" w:rsidRDefault="00000000">
      <w:pPr>
        <w:spacing w:line="360" w:lineRule="auto"/>
        <w:jc w:val="both"/>
        <w:rPr>
          <w:rFonts w:ascii="Book Antiqua" w:eastAsia="SimSun" w:hAnsi="Book Antiqua" w:cs="Book Antiqua"/>
          <w:b/>
          <w:color w:val="000000" w:themeColor="text1"/>
          <w:lang w:eastAsia="zh-CN"/>
        </w:rPr>
      </w:pPr>
      <w:r>
        <w:rPr>
          <w:rFonts w:ascii="Book Antiqua" w:eastAsia="SimSun" w:hAnsi="Book Antiqua" w:cs="Book Antiqua" w:hint="eastAsia"/>
          <w:b/>
          <w:noProof/>
          <w:color w:val="000000" w:themeColor="text1"/>
        </w:rPr>
        <w:drawing>
          <wp:inline distT="0" distB="0" distL="114300" distR="114300">
            <wp:extent cx="5260975" cy="3014980"/>
            <wp:effectExtent l="0" t="0" r="6350" b="4445"/>
            <wp:docPr id="1" name="图片 1" descr="79871-g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79871-g001"/>
                    <pic:cNvPicPr>
                      <a:picLocks noChangeAspect="1"/>
                    </pic:cNvPicPr>
                  </pic:nvPicPr>
                  <pic:blipFill>
                    <a:blip r:embed="rId5"/>
                    <a:stretch>
                      <a:fillRect/>
                    </a:stretch>
                  </pic:blipFill>
                  <pic:spPr>
                    <a:xfrm>
                      <a:off x="0" y="0"/>
                      <a:ext cx="5260975" cy="3014980"/>
                    </a:xfrm>
                    <a:prstGeom prst="rect">
                      <a:avLst/>
                    </a:prstGeom>
                  </pic:spPr>
                </pic:pic>
              </a:graphicData>
            </a:graphic>
          </wp:inline>
        </w:drawing>
      </w:r>
    </w:p>
    <w:p w:rsidR="000444D7" w:rsidRDefault="00000000">
      <w:pPr>
        <w:spacing w:line="360" w:lineRule="auto"/>
        <w:jc w:val="both"/>
        <w:rPr>
          <w:rFonts w:ascii="Book Antiqua" w:eastAsia="SimSun" w:hAnsi="Book Antiqua" w:cs="Book Antiqua"/>
          <w:b/>
          <w:bCs/>
          <w:color w:val="000000" w:themeColor="text1"/>
          <w:lang w:eastAsia="zh-CN"/>
        </w:rPr>
        <w:sectPr w:rsidR="000444D7">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Figure 1 Strobe diagram showing the flow of the articles</w:t>
      </w:r>
      <w:r>
        <w:rPr>
          <w:rFonts w:ascii="Book Antiqua" w:eastAsia="SimSun" w:hAnsi="Book Antiqua" w:cs="Book Antiqua"/>
          <w:b/>
          <w:bCs/>
          <w:color w:val="000000" w:themeColor="text1"/>
          <w:lang w:eastAsia="zh-CN"/>
        </w:rPr>
        <w:t>.</w:t>
      </w:r>
      <w:r>
        <w:rPr>
          <w:rFonts w:ascii="Book Antiqua" w:eastAsia="SimSun" w:hAnsi="Book Antiqua" w:cs="Book Antiqua" w:hint="eastAsia"/>
          <w:color w:val="000000" w:themeColor="text1"/>
          <w:lang w:eastAsia="zh-CN"/>
        </w:rPr>
        <w:t xml:space="preserve"> TTC:</w:t>
      </w:r>
      <w:r>
        <w:rPr>
          <w:rFonts w:ascii="Book Antiqua" w:eastAsia="SimSun" w:hAnsi="Book Antiqua" w:cs="Book Antiqua" w:hint="eastAsia"/>
          <w:b/>
          <w:bCs/>
          <w:color w:val="000000" w:themeColor="text1"/>
          <w:lang w:eastAsia="zh-CN"/>
        </w:rPr>
        <w:t xml:space="preserve"> </w:t>
      </w:r>
      <w:r>
        <w:rPr>
          <w:rFonts w:ascii="Book Antiqua" w:eastAsia="Book Antiqua" w:hAnsi="Book Antiqua" w:cs="Book Antiqua"/>
          <w:color w:val="000000" w:themeColor="text1"/>
        </w:rPr>
        <w:t>Takotsubo cardiomyopathy</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noProof/>
          <w:color w:val="000000" w:themeColor="text1"/>
        </w:rPr>
        <w:lastRenderedPageBreak/>
        <w:drawing>
          <wp:inline distT="0" distB="0" distL="114300" distR="114300">
            <wp:extent cx="5663565" cy="2573020"/>
            <wp:effectExtent l="0" t="0" r="3810" b="8255"/>
            <wp:docPr id="2" name="图片 2" descr="79871-g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79871-g002"/>
                    <pic:cNvPicPr>
                      <a:picLocks noChangeAspect="1"/>
                    </pic:cNvPicPr>
                  </pic:nvPicPr>
                  <pic:blipFill>
                    <a:blip r:embed="rId6"/>
                    <a:stretch>
                      <a:fillRect/>
                    </a:stretch>
                  </pic:blipFill>
                  <pic:spPr>
                    <a:xfrm>
                      <a:off x="0" y="0"/>
                      <a:ext cx="5663565" cy="2573020"/>
                    </a:xfrm>
                    <a:prstGeom prst="rect">
                      <a:avLst/>
                    </a:prstGeom>
                  </pic:spPr>
                </pic:pic>
              </a:graphicData>
            </a:graphic>
          </wp:inline>
        </w:drawing>
      </w:r>
    </w:p>
    <w:p w:rsidR="000444D7" w:rsidRDefault="00000000">
      <w:pPr>
        <w:spacing w:line="360" w:lineRule="auto"/>
        <w:jc w:val="both"/>
        <w:rPr>
          <w:rFonts w:ascii="Book Antiqua" w:eastAsia="SimSun" w:hAnsi="Book Antiqua" w:cs="Book Antiqua"/>
          <w:b/>
          <w:bCs/>
          <w:color w:val="000000" w:themeColor="text1"/>
          <w:lang w:eastAsia="zh-CN"/>
        </w:rPr>
        <w:sectPr w:rsidR="000444D7">
          <w:pgSz w:w="12240" w:h="15840"/>
          <w:pgMar w:top="1440" w:right="1440" w:bottom="1440" w:left="1440" w:header="720" w:footer="720" w:gutter="0"/>
          <w:cols w:space="720"/>
          <w:docGrid w:linePitch="360"/>
        </w:sectPr>
      </w:pPr>
      <w:r>
        <w:rPr>
          <w:rFonts w:ascii="Book Antiqua" w:eastAsia="Book Antiqua" w:hAnsi="Book Antiqua" w:cs="Book Antiqua"/>
          <w:b/>
          <w:bCs/>
          <w:color w:val="000000" w:themeColor="text1"/>
        </w:rPr>
        <w:t xml:space="preserve">Figure 2 Various mechanisms precipitating </w:t>
      </w:r>
      <w:r>
        <w:rPr>
          <w:rFonts w:ascii="Book Antiqua" w:eastAsia="SimSun" w:hAnsi="Book Antiqua" w:cs="Book Antiqua"/>
          <w:b/>
          <w:bCs/>
          <w:color w:val="000000" w:themeColor="text1"/>
          <w:lang w:eastAsia="zh-CN"/>
        </w:rPr>
        <w:t>t</w:t>
      </w:r>
      <w:r>
        <w:rPr>
          <w:rFonts w:ascii="Book Antiqua" w:eastAsia="Book Antiqua" w:hAnsi="Book Antiqua" w:cs="Book Antiqua"/>
          <w:b/>
          <w:bCs/>
          <w:color w:val="000000" w:themeColor="text1"/>
        </w:rPr>
        <w:t>akotsubo cardiomyopathy following envenomation</w:t>
      </w:r>
      <w:r>
        <w:rPr>
          <w:rFonts w:ascii="Book Antiqua" w:eastAsia="SimSun" w:hAnsi="Book Antiqua" w:cs="Book Antiqua"/>
          <w:b/>
          <w:bCs/>
          <w:color w:val="000000" w:themeColor="text1"/>
          <w:lang w:eastAsia="zh-CN"/>
        </w:rPr>
        <w:t>.</w:t>
      </w:r>
    </w:p>
    <w:p w:rsidR="000444D7" w:rsidRDefault="00000000">
      <w:pPr>
        <w:spacing w:line="360" w:lineRule="auto"/>
        <w:jc w:val="both"/>
        <w:rPr>
          <w:rFonts w:ascii="Book Antiqua" w:eastAsia="Calibri" w:hAnsi="Book Antiqua" w:cs="Book Antiqua"/>
          <w:b/>
          <w:bCs/>
          <w:color w:val="000000" w:themeColor="text1"/>
        </w:rPr>
      </w:pPr>
      <w:r>
        <w:rPr>
          <w:rFonts w:ascii="Book Antiqua" w:eastAsia="Calibri" w:hAnsi="Book Antiqua" w:cs="Book Antiqua"/>
          <w:b/>
          <w:bCs/>
          <w:color w:val="000000" w:themeColor="text1"/>
        </w:rPr>
        <w:lastRenderedPageBreak/>
        <w:t>Table 1 Baseline demographic characteristics and presenting features of study participants demographic characteristics of study participants</w:t>
      </w:r>
    </w:p>
    <w:tbl>
      <w:tblPr>
        <w:tblW w:w="4999" w:type="pct"/>
        <w:tblLayout w:type="fixed"/>
        <w:tblCellMar>
          <w:top w:w="15" w:type="dxa"/>
          <w:left w:w="15" w:type="dxa"/>
          <w:bottom w:w="15" w:type="dxa"/>
          <w:right w:w="15" w:type="dxa"/>
        </w:tblCellMar>
        <w:tblLook w:val="04A0" w:firstRow="1" w:lastRow="0" w:firstColumn="1" w:lastColumn="0" w:noHBand="0" w:noVBand="1"/>
      </w:tblPr>
      <w:tblGrid>
        <w:gridCol w:w="947"/>
        <w:gridCol w:w="1741"/>
        <w:gridCol w:w="1254"/>
        <w:gridCol w:w="946"/>
        <w:gridCol w:w="1021"/>
        <w:gridCol w:w="2617"/>
        <w:gridCol w:w="4431"/>
      </w:tblGrid>
      <w:tr w:rsidR="000444D7">
        <w:trPr>
          <w:trHeight w:val="645"/>
        </w:trPr>
        <w:tc>
          <w:tcPr>
            <w:tcW w:w="365"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b/>
                <w:bCs/>
                <w:color w:val="000000" w:themeColor="text1"/>
                <w:lang w:eastAsia="zh-CN"/>
              </w:rPr>
              <w:t>Ref.</w:t>
            </w:r>
          </w:p>
        </w:tc>
        <w:tc>
          <w:tcPr>
            <w:tcW w:w="672"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Year of publication</w:t>
            </w:r>
          </w:p>
        </w:tc>
        <w:tc>
          <w:tcPr>
            <w:tcW w:w="484"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Country</w:t>
            </w:r>
          </w:p>
        </w:tc>
        <w:tc>
          <w:tcPr>
            <w:tcW w:w="365"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Age</w:t>
            </w:r>
          </w:p>
        </w:tc>
        <w:tc>
          <w:tcPr>
            <w:tcW w:w="394"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Gender</w:t>
            </w:r>
          </w:p>
        </w:tc>
        <w:tc>
          <w:tcPr>
            <w:tcW w:w="1010"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Comorbidity</w:t>
            </w:r>
          </w:p>
        </w:tc>
        <w:tc>
          <w:tcPr>
            <w:tcW w:w="1707" w:type="pct"/>
            <w:tcBorders>
              <w:top w:val="single" w:sz="4" w:space="0" w:color="auto"/>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Clinical presentation</w:t>
            </w:r>
          </w:p>
        </w:tc>
      </w:tr>
      <w:tr w:rsidR="000444D7">
        <w:trPr>
          <w:trHeight w:val="420"/>
        </w:trPr>
        <w:tc>
          <w:tcPr>
            <w:tcW w:w="5000" w:type="pct"/>
            <w:gridSpan w:val="7"/>
            <w:tcBorders>
              <w:top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Book Antiqua" w:hAnsi="Book Antiqua" w:cs="Book Antiqua"/>
                <w:color w:val="000000" w:themeColor="text1"/>
              </w:rPr>
              <w:t>Mishra</w:t>
            </w:r>
            <w:r>
              <w:rPr>
                <w:rFonts w:ascii="Book Antiqua" w:eastAsia="SimSun" w:hAnsi="Book Antiqua" w:cs="Book Antiqua"/>
                <w:color w:val="000000" w:themeColor="text1"/>
                <w:lang w:eastAsia="zh-CN"/>
              </w:rPr>
              <w:t xml:space="preserve"> </w:t>
            </w:r>
            <w:r>
              <w:rPr>
                <w:rFonts w:ascii="Book Antiqua" w:eastAsia="SimSun" w:hAnsi="Book Antiqua" w:cs="Book Antiqua"/>
                <w:i/>
                <w:iCs/>
                <w:color w:val="000000" w:themeColor="text1"/>
                <w:lang w:eastAsia="zh-CN"/>
              </w:rPr>
              <w:t>et al</w:t>
            </w:r>
            <w:bookmarkStart w:id="1" w:name="OLE_LINK10"/>
            <w:r>
              <w:rPr>
                <w:rFonts w:ascii="Book Antiqua" w:eastAsia="Book Antiqua" w:hAnsi="Book Antiqua" w:cs="Book Antiqua"/>
                <w:color w:val="000000" w:themeColor="text1"/>
                <w:vertAlign w:val="superscript"/>
              </w:rPr>
              <w:t>[</w:t>
            </w:r>
            <w:r>
              <w:rPr>
                <w:rFonts w:ascii="Book Antiqua" w:eastAsia="SimSun"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bookmarkEnd w:id="1"/>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2016</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USA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63</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Rash, diaphoresis, chest pain, dyspnea</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Aono</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[9]</w:t>
            </w:r>
          </w:p>
        </w:tc>
        <w:tc>
          <w:tcPr>
            <w:tcW w:w="672" w:type="pct"/>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201</w:t>
            </w:r>
            <w:r>
              <w:rPr>
                <w:rFonts w:ascii="Book Antiqua" w:eastAsia="SimSun" w:hAnsi="Book Antiqua" w:cs="Book Antiqua" w:hint="eastAsia"/>
                <w:color w:val="000000" w:themeColor="text1"/>
                <w:lang w:eastAsia="zh-CN"/>
              </w:rPr>
              <w:t>9</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Japan</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87</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Multiple bee stings with multi-organ failure</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Seecheran</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[10]</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2021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Caribbean</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48</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Obtunded, somnolent</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Winogradow</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[12]</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Germany</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37</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Local itching, spreading hives</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Winogradow</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[12]</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Germany</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70</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Swelling of throat, chest pain</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 xml:space="preserve">Ghanim </w:t>
            </w:r>
            <w:r>
              <w:rPr>
                <w:rFonts w:ascii="Book Antiqua" w:hAnsi="Book Antiqua" w:cs="Book Antiqua"/>
                <w:i/>
                <w:color w:val="000000" w:themeColor="text1"/>
              </w:rPr>
              <w:t>et al</w:t>
            </w:r>
            <w:r>
              <w:rPr>
                <w:rFonts w:ascii="Book Antiqua" w:hAnsi="Book Antiqua" w:cs="Book Antiqua"/>
                <w:color w:val="000000" w:themeColor="text1"/>
                <w:vertAlign w:val="superscript"/>
              </w:rPr>
              <w:t>[11]</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Israel</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37</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Rash, dyspnea, impaired consciousness</w:t>
            </w:r>
          </w:p>
        </w:tc>
      </w:tr>
      <w:tr w:rsidR="000444D7">
        <w:trPr>
          <w:trHeight w:val="420"/>
        </w:trPr>
        <w:tc>
          <w:tcPr>
            <w:tcW w:w="5000" w:type="pct"/>
            <w:gridSpan w:val="7"/>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WASP</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Scheiba</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[13]</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Germany</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81</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Absent pulses, gasping, unconsciousness</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Geppert</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[14]</w:t>
            </w:r>
          </w:p>
        </w:tc>
        <w:tc>
          <w:tcPr>
            <w:tcW w:w="672" w:type="pct"/>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201</w:t>
            </w:r>
            <w:r>
              <w:rPr>
                <w:rFonts w:ascii="Book Antiqua" w:eastAsia="SimSun" w:hAnsi="Book Antiqua" w:cs="Book Antiqua" w:hint="eastAsia"/>
                <w:color w:val="000000" w:themeColor="text1"/>
                <w:lang w:eastAsia="zh-CN"/>
              </w:rPr>
              <w:t>0</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Germany</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70</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Chest pain and </w:t>
            </w:r>
            <w:proofErr w:type="spellStart"/>
            <w:r>
              <w:rPr>
                <w:rFonts w:ascii="Book Antiqua" w:hAnsi="Book Antiqua" w:cs="Book Antiqua"/>
                <w:color w:val="000000" w:themeColor="text1"/>
              </w:rPr>
              <w:t>dyspnoea</w:t>
            </w:r>
            <w:proofErr w:type="spellEnd"/>
          </w:p>
        </w:tc>
      </w:tr>
      <w:tr w:rsidR="000444D7">
        <w:trPr>
          <w:trHeight w:val="420"/>
        </w:trPr>
        <w:tc>
          <w:tcPr>
            <w:tcW w:w="5000" w:type="pct"/>
            <w:gridSpan w:val="7"/>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SPIDER</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Alexakis</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[16]</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Greece</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64</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Hyperthyroidism</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Nausea, tremor, infraorbital edema, diffuse abdominal pain, lower extremity muscle cramps</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Isbister</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[17]</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Australia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33</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Perioral paresthesia, widespread fasciculation, diaphoresis, hypersalivation, dyspnea </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lastRenderedPageBreak/>
              <w:t>Isbister</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[17]</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Australia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13</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Localized intense pain, urinary incontinence, profuse sweating, and vomiting</w:t>
            </w:r>
          </w:p>
        </w:tc>
      </w:tr>
      <w:tr w:rsidR="000444D7">
        <w:trPr>
          <w:trHeight w:val="420"/>
        </w:trPr>
        <w:tc>
          <w:tcPr>
            <w:tcW w:w="5000" w:type="pct"/>
            <w:gridSpan w:val="7"/>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SNAKE</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Van Rensburg </w:t>
            </w:r>
            <w:r>
              <w:rPr>
                <w:rFonts w:ascii="Book Antiqua" w:hAnsi="Book Antiqua" w:cs="Book Antiqua"/>
                <w:i/>
                <w:color w:val="000000" w:themeColor="text1"/>
              </w:rPr>
              <w:t>et al</w:t>
            </w:r>
            <w:r>
              <w:rPr>
                <w:rFonts w:ascii="Book Antiqua" w:hAnsi="Book Antiqua" w:cs="Book Antiqua"/>
                <w:color w:val="000000" w:themeColor="text1"/>
                <w:vertAlign w:val="superscript"/>
              </w:rPr>
              <w:t>[18]</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South Africa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58</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None</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Bilateral ptosis</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Murase</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[19]</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2012</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Japan</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56</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Swelling of left foot</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Delumgahawaththa</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[40]</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2021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Sri Lanka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66</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Hypertension, hyperlipidemia</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Central chest pain</w:t>
            </w:r>
          </w:p>
        </w:tc>
      </w:tr>
      <w:tr w:rsidR="000444D7">
        <w:trPr>
          <w:trHeight w:val="420"/>
        </w:trPr>
        <w:tc>
          <w:tcPr>
            <w:tcW w:w="5000" w:type="pct"/>
            <w:gridSpan w:val="7"/>
            <w:tcMar>
              <w:top w:w="100" w:type="dxa"/>
              <w:left w:w="100" w:type="dxa"/>
              <w:bottom w:w="100" w:type="dxa"/>
              <w:right w:w="100" w:type="dxa"/>
            </w:tcMar>
          </w:tcPr>
          <w:p w:rsidR="000444D7" w:rsidRDefault="00000000">
            <w:pPr>
              <w:spacing w:line="360" w:lineRule="auto"/>
              <w:ind w:left="360" w:hanging="360"/>
              <w:jc w:val="both"/>
              <w:rPr>
                <w:rFonts w:ascii="Book Antiqua" w:hAnsi="Book Antiqua" w:cs="Book Antiqua"/>
                <w:color w:val="000000" w:themeColor="text1"/>
              </w:rPr>
            </w:pPr>
            <w:r>
              <w:rPr>
                <w:rFonts w:ascii="Book Antiqua" w:hAnsi="Book Antiqua" w:cs="Book Antiqua"/>
                <w:color w:val="000000" w:themeColor="text1"/>
              </w:rPr>
              <w:t>SCORPION</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lastRenderedPageBreak/>
              <w:t>Abroug</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[29]</w:t>
            </w:r>
          </w:p>
        </w:tc>
        <w:tc>
          <w:tcPr>
            <w:tcW w:w="672" w:type="pct"/>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201</w:t>
            </w:r>
            <w:r>
              <w:rPr>
                <w:rFonts w:ascii="Book Antiqua" w:eastAsia="SimSun" w:hAnsi="Book Antiqua" w:cs="Book Antiqua" w:hint="eastAsia"/>
                <w:color w:val="000000" w:themeColor="text1"/>
                <w:lang w:eastAsia="zh-CN"/>
              </w:rPr>
              <w:t>8</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Tunisia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36</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Pulmonary edema, shock</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Abroug</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[29]</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2017</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Tunisia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45</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Altered level of consciousness, respiratory failure, shock</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Miranda </w:t>
            </w:r>
            <w:r>
              <w:rPr>
                <w:rFonts w:ascii="Book Antiqua" w:hAnsi="Book Antiqua" w:cs="Book Antiqua"/>
                <w:i/>
                <w:color w:val="000000" w:themeColor="text1"/>
              </w:rPr>
              <w:t>et al</w:t>
            </w:r>
            <w:r>
              <w:rPr>
                <w:rFonts w:ascii="Book Antiqua" w:hAnsi="Book Antiqua" w:cs="Book Antiqua"/>
                <w:color w:val="000000" w:themeColor="text1"/>
                <w:vertAlign w:val="superscript"/>
              </w:rPr>
              <w:t>[23]</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2015</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Brazil</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7</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Localized pain, vomiting, profuse sweating, dyspnea</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Jain </w:t>
            </w:r>
            <w:r>
              <w:rPr>
                <w:rFonts w:ascii="Book Antiqua" w:hAnsi="Book Antiqua" w:cs="Book Antiqua"/>
                <w:i/>
                <w:color w:val="000000" w:themeColor="text1"/>
              </w:rPr>
              <w:t>et al</w:t>
            </w:r>
            <w:r>
              <w:rPr>
                <w:rFonts w:ascii="Book Antiqua" w:hAnsi="Book Antiqua" w:cs="Book Antiqua"/>
                <w:color w:val="000000" w:themeColor="text1"/>
                <w:vertAlign w:val="superscript"/>
              </w:rPr>
              <w:t>[27]</w:t>
            </w:r>
          </w:p>
        </w:tc>
        <w:tc>
          <w:tcPr>
            <w:tcW w:w="672"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2006</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India</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35</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Mild local pain, irritation</w:t>
            </w:r>
          </w:p>
        </w:tc>
      </w:tr>
      <w:tr w:rsidR="000444D7">
        <w:trPr>
          <w:trHeight w:val="420"/>
        </w:trPr>
        <w:tc>
          <w:tcPr>
            <w:tcW w:w="5000" w:type="pct"/>
            <w:gridSpan w:val="7"/>
            <w:tcMar>
              <w:top w:w="100" w:type="dxa"/>
              <w:left w:w="100" w:type="dxa"/>
              <w:bottom w:w="100" w:type="dxa"/>
              <w:right w:w="100" w:type="dxa"/>
            </w:tcMar>
          </w:tcPr>
          <w:p w:rsidR="000444D7" w:rsidRDefault="00000000">
            <w:pPr>
              <w:spacing w:line="360" w:lineRule="auto"/>
              <w:ind w:left="360" w:hanging="360"/>
              <w:jc w:val="both"/>
              <w:rPr>
                <w:rFonts w:ascii="Book Antiqua" w:hAnsi="Book Antiqua" w:cs="Book Antiqua"/>
                <w:color w:val="000000" w:themeColor="text1"/>
              </w:rPr>
            </w:pPr>
            <w:r>
              <w:rPr>
                <w:rFonts w:ascii="Book Antiqua" w:hAnsi="Book Antiqua" w:cs="Book Antiqua"/>
                <w:color w:val="000000" w:themeColor="text1"/>
              </w:rPr>
              <w:t>JELLYFISH</w:t>
            </w:r>
          </w:p>
        </w:tc>
      </w:tr>
      <w:tr w:rsidR="000444D7">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Bianchi </w:t>
            </w:r>
            <w:r>
              <w:rPr>
                <w:rFonts w:ascii="Book Antiqua" w:hAnsi="Book Antiqua" w:cs="Book Antiqua"/>
                <w:i/>
                <w:color w:val="000000" w:themeColor="text1"/>
              </w:rPr>
              <w:t>et al</w:t>
            </w:r>
            <w:r>
              <w:rPr>
                <w:rFonts w:ascii="Book Antiqua" w:hAnsi="Book Antiqua" w:cs="Book Antiqua"/>
                <w:color w:val="000000" w:themeColor="text1"/>
                <w:vertAlign w:val="superscript"/>
              </w:rPr>
              <w:t>[24]</w:t>
            </w:r>
          </w:p>
        </w:tc>
        <w:tc>
          <w:tcPr>
            <w:tcW w:w="672" w:type="pct"/>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201</w:t>
            </w:r>
            <w:r>
              <w:rPr>
                <w:rFonts w:ascii="Book Antiqua" w:eastAsia="SimSun" w:hAnsi="Book Antiqua" w:cs="Book Antiqua" w:hint="eastAsia"/>
                <w:color w:val="000000" w:themeColor="text1"/>
                <w:lang w:eastAsia="zh-CN"/>
              </w:rPr>
              <w:t>1</w:t>
            </w:r>
          </w:p>
        </w:tc>
        <w:tc>
          <w:tcPr>
            <w:tcW w:w="48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Italy</w:t>
            </w:r>
          </w:p>
        </w:tc>
        <w:tc>
          <w:tcPr>
            <w:tcW w:w="365"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53</w:t>
            </w:r>
          </w:p>
        </w:tc>
        <w:tc>
          <w:tcPr>
            <w:tcW w:w="394"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w:t>
            </w:r>
          </w:p>
        </w:tc>
        <w:tc>
          <w:tcPr>
            <w:tcW w:w="1010"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Chest pain, fatigue, localized intense itch</w:t>
            </w:r>
          </w:p>
        </w:tc>
      </w:tr>
      <w:tr w:rsidR="000444D7">
        <w:tc>
          <w:tcPr>
            <w:tcW w:w="365"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Tiong </w:t>
            </w:r>
            <w:r>
              <w:rPr>
                <w:rFonts w:ascii="Book Antiqua" w:hAnsi="Book Antiqua" w:cs="Book Antiqua"/>
                <w:i/>
                <w:color w:val="000000" w:themeColor="text1"/>
              </w:rPr>
              <w:t>et al</w:t>
            </w:r>
            <w:r>
              <w:rPr>
                <w:rFonts w:ascii="Book Antiqua" w:hAnsi="Book Antiqua" w:cs="Book Antiqua"/>
                <w:color w:val="000000" w:themeColor="text1"/>
                <w:vertAlign w:val="superscript"/>
              </w:rPr>
              <w:t>[25]</w:t>
            </w:r>
          </w:p>
        </w:tc>
        <w:tc>
          <w:tcPr>
            <w:tcW w:w="672"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200</w:t>
            </w:r>
            <w:r>
              <w:rPr>
                <w:rFonts w:ascii="Book Antiqua" w:eastAsia="SimSun" w:hAnsi="Book Antiqua" w:cs="Book Antiqua" w:hint="eastAsia"/>
                <w:color w:val="000000" w:themeColor="text1"/>
                <w:lang w:eastAsia="zh-CN"/>
              </w:rPr>
              <w:t>9</w:t>
            </w:r>
          </w:p>
        </w:tc>
        <w:tc>
          <w:tcPr>
            <w:tcW w:w="484"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Australia</w:t>
            </w:r>
          </w:p>
        </w:tc>
        <w:tc>
          <w:tcPr>
            <w:tcW w:w="365"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26</w:t>
            </w:r>
          </w:p>
        </w:tc>
        <w:tc>
          <w:tcPr>
            <w:tcW w:w="394"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M</w:t>
            </w:r>
          </w:p>
        </w:tc>
        <w:tc>
          <w:tcPr>
            <w:tcW w:w="1010"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Unknown</w:t>
            </w:r>
          </w:p>
        </w:tc>
        <w:tc>
          <w:tcPr>
            <w:tcW w:w="1707" w:type="pct"/>
            <w:tcBorders>
              <w:bottom w:val="single" w:sz="4" w:space="0" w:color="auto"/>
            </w:tcBorders>
            <w:tcMar>
              <w:top w:w="100" w:type="dxa"/>
              <w:left w:w="100" w:type="dxa"/>
              <w:bottom w:w="100" w:type="dxa"/>
              <w:right w:w="100" w:type="dxa"/>
            </w:tcMar>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Localized pain, restlessness, agitation, palpitations</w:t>
            </w:r>
          </w:p>
        </w:tc>
      </w:tr>
    </w:tbl>
    <w:p w:rsidR="000444D7" w:rsidRDefault="00000000">
      <w:pPr>
        <w:spacing w:line="360" w:lineRule="auto"/>
        <w:jc w:val="both"/>
        <w:rPr>
          <w:rFonts w:ascii="Book Antiqua" w:eastAsia="SimSun" w:hAnsi="Book Antiqua" w:cs="Book Antiqua"/>
          <w:color w:val="000000" w:themeColor="text1"/>
          <w:lang w:eastAsia="zh-CN"/>
        </w:rPr>
        <w:sectPr w:rsidR="000444D7">
          <w:pgSz w:w="15840" w:h="12240" w:orient="landscape"/>
          <w:pgMar w:top="1440" w:right="1440" w:bottom="1440" w:left="1440" w:header="720" w:footer="720" w:gutter="0"/>
          <w:cols w:space="720"/>
          <w:docGrid w:linePitch="360"/>
        </w:sectPr>
      </w:pPr>
      <w:r>
        <w:rPr>
          <w:rFonts w:ascii="Book Antiqua" w:eastAsia="SimSun" w:hAnsi="Book Antiqua" w:cs="Book Antiqua"/>
          <w:color w:val="000000" w:themeColor="text1"/>
          <w:lang w:eastAsia="zh-CN"/>
        </w:rPr>
        <w:t>USA: United States of America, M: Male, F: Female</w:t>
      </w:r>
    </w:p>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lastRenderedPageBreak/>
        <w:t>Table 2 Details of diagnosis, treatment, and outcome in study participants</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93"/>
        <w:gridCol w:w="1635"/>
        <w:gridCol w:w="1969"/>
        <w:gridCol w:w="1259"/>
        <w:gridCol w:w="2398"/>
        <w:gridCol w:w="1698"/>
        <w:gridCol w:w="1908"/>
      </w:tblGrid>
      <w:tr w:rsidR="000444D7">
        <w:tc>
          <w:tcPr>
            <w:tcW w:w="807" w:type="pct"/>
            <w:tcBorders>
              <w:top w:val="single" w:sz="4" w:space="0" w:color="auto"/>
              <w:bottom w:val="single" w:sz="4" w:space="0" w:color="auto"/>
            </w:tcBorders>
          </w:tcPr>
          <w:p w:rsidR="000444D7" w:rsidRDefault="00000000">
            <w:pPr>
              <w:spacing w:line="360" w:lineRule="auto"/>
              <w:jc w:val="both"/>
              <w:rPr>
                <w:rFonts w:ascii="Book Antiqua" w:eastAsia="SimSun" w:hAnsi="Book Antiqua" w:cs="Book Antiqua"/>
                <w:b/>
                <w:bCs/>
                <w:color w:val="000000" w:themeColor="text1"/>
                <w:lang w:eastAsia="zh-CN"/>
              </w:rPr>
            </w:pPr>
            <w:r>
              <w:rPr>
                <w:rFonts w:ascii="Book Antiqua" w:eastAsia="SimSun" w:hAnsi="Book Antiqua" w:cs="Book Antiqua" w:hint="eastAsia"/>
                <w:b/>
                <w:bCs/>
                <w:color w:val="000000" w:themeColor="text1"/>
                <w:lang w:eastAsia="zh-CN"/>
              </w:rPr>
              <w:t>Ref.</w:t>
            </w:r>
          </w:p>
        </w:tc>
        <w:tc>
          <w:tcPr>
            <w:tcW w:w="630"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Agent</w:t>
            </w:r>
          </w:p>
        </w:tc>
        <w:tc>
          <w:tcPr>
            <w:tcW w:w="759"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Mayo criteria</w:t>
            </w:r>
          </w:p>
        </w:tc>
        <w:tc>
          <w:tcPr>
            <w:tcW w:w="486"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Type</w:t>
            </w:r>
          </w:p>
        </w:tc>
        <w:tc>
          <w:tcPr>
            <w:tcW w:w="924"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Mechanism</w:t>
            </w:r>
          </w:p>
        </w:tc>
        <w:tc>
          <w:tcPr>
            <w:tcW w:w="654"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Rx</w:t>
            </w:r>
          </w:p>
        </w:tc>
        <w:tc>
          <w:tcPr>
            <w:tcW w:w="735" w:type="pct"/>
            <w:tcBorders>
              <w:top w:val="single" w:sz="4" w:space="0" w:color="auto"/>
              <w:bottom w:val="single" w:sz="4" w:space="0" w:color="auto"/>
            </w:tcBorders>
          </w:tcPr>
          <w:p w:rsidR="000444D7" w:rsidRDefault="00000000">
            <w:pPr>
              <w:spacing w:line="360" w:lineRule="auto"/>
              <w:jc w:val="both"/>
              <w:rPr>
                <w:rFonts w:ascii="Book Antiqua" w:hAnsi="Book Antiqua" w:cs="Book Antiqua"/>
                <w:b/>
                <w:bCs/>
                <w:color w:val="000000" w:themeColor="text1"/>
              </w:rPr>
            </w:pPr>
            <w:r>
              <w:rPr>
                <w:rFonts w:ascii="Book Antiqua" w:hAnsi="Book Antiqua" w:cs="Book Antiqua"/>
                <w:b/>
                <w:bCs/>
                <w:color w:val="000000" w:themeColor="text1"/>
              </w:rPr>
              <w:t>Outcome</w:t>
            </w:r>
          </w:p>
        </w:tc>
      </w:tr>
      <w:tr w:rsidR="000444D7">
        <w:tc>
          <w:tcPr>
            <w:tcW w:w="807" w:type="pct"/>
            <w:tcBorders>
              <w:top w:val="single" w:sz="4" w:space="0" w:color="auto"/>
            </w:tcBorders>
          </w:tcPr>
          <w:p w:rsidR="000444D7" w:rsidRDefault="00000000">
            <w:pPr>
              <w:spacing w:line="360" w:lineRule="auto"/>
              <w:jc w:val="both"/>
              <w:rPr>
                <w:rFonts w:ascii="Book Antiqua" w:hAnsi="Book Antiqua" w:cs="Book Antiqua"/>
                <w:color w:val="000000" w:themeColor="text1"/>
              </w:rPr>
            </w:pPr>
            <w:r>
              <w:rPr>
                <w:rFonts w:ascii="Book Antiqua" w:eastAsia="Book Antiqua" w:hAnsi="Book Antiqua" w:cs="Book Antiqua"/>
                <w:color w:val="000000" w:themeColor="text1"/>
              </w:rPr>
              <w:t>Mishra</w:t>
            </w:r>
            <w:r>
              <w:rPr>
                <w:rFonts w:ascii="Book Antiqua" w:eastAsia="SimSun" w:hAnsi="Book Antiqua" w:cs="Book Antiqua"/>
                <w:color w:val="000000" w:themeColor="text1"/>
                <w:lang w:eastAsia="zh-CN"/>
              </w:rPr>
              <w:t xml:space="preserve"> </w:t>
            </w:r>
            <w:r>
              <w:rPr>
                <w:rFonts w:ascii="Book Antiqua" w:eastAsia="SimSun" w:hAnsi="Book Antiqua" w:cs="Book Antiqua"/>
                <w:i/>
                <w:iCs/>
                <w:color w:val="000000" w:themeColor="text1"/>
                <w:lang w:eastAsia="zh-CN"/>
              </w:rPr>
              <w:t>et al</w:t>
            </w:r>
            <w:r>
              <w:rPr>
                <w:rFonts w:ascii="Book Antiqua" w:eastAsia="Book Antiqua" w:hAnsi="Book Antiqua" w:cs="Book Antiqua"/>
                <w:color w:val="000000" w:themeColor="text1"/>
                <w:vertAlign w:val="superscript"/>
              </w:rPr>
              <w:t>[</w:t>
            </w:r>
            <w:r>
              <w:rPr>
                <w:rFonts w:ascii="Book Antiqua" w:eastAsia="SimSun" w:hAnsi="Book Antiqua" w:cs="Book Antiqua"/>
                <w:color w:val="000000" w:themeColor="text1"/>
                <w:vertAlign w:val="superscript"/>
                <w:lang w:eastAsia="zh-CN"/>
              </w:rPr>
              <w:t>8</w:t>
            </w:r>
            <w:r>
              <w:rPr>
                <w:rFonts w:ascii="Book Antiqua" w:eastAsia="Book Antiqua" w:hAnsi="Book Antiqua" w:cs="Book Antiqua"/>
                <w:color w:val="000000" w:themeColor="text1"/>
                <w:vertAlign w:val="superscript"/>
              </w:rPr>
              <w:t>]</w:t>
            </w:r>
          </w:p>
        </w:tc>
        <w:tc>
          <w:tcPr>
            <w:tcW w:w="630" w:type="pct"/>
            <w:tcBorders>
              <w:top w:val="single" w:sz="4" w:space="0" w:color="auto"/>
            </w:tcBorders>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w:t>
            </w:r>
          </w:p>
        </w:tc>
        <w:tc>
          <w:tcPr>
            <w:tcW w:w="759" w:type="pct"/>
            <w:tcBorders>
              <w:top w:val="single" w:sz="4" w:space="0" w:color="auto"/>
            </w:tcBorders>
          </w:tcPr>
          <w:p w:rsidR="000444D7" w:rsidRDefault="00000000">
            <w:pPr>
              <w:numPr>
                <w:ilvl w:val="0"/>
                <w:numId w:val="1"/>
              </w:numPr>
              <w:spacing w:line="360" w:lineRule="auto"/>
              <w:jc w:val="both"/>
              <w:rPr>
                <w:rFonts w:ascii="Book Antiqua" w:hAnsi="Book Antiqua" w:cs="Book Antiqua"/>
                <w:color w:val="000000" w:themeColor="text1"/>
              </w:rPr>
            </w:pPr>
            <w:r>
              <w:rPr>
                <w:rFonts w:ascii="Book Antiqua" w:hAnsi="Book Antiqua" w:cs="Book Antiqua"/>
                <w:color w:val="000000" w:themeColor="text1"/>
              </w:rPr>
              <w:t>Apical hypokinesia, LVEF – 40 to 45%</w:t>
            </w:r>
            <w:r>
              <w:rPr>
                <w:rFonts w:ascii="Book Antiqua" w:eastAsia="SimSun" w:hAnsi="Book Antiqua" w:cs="Book Antiqua" w:hint="eastAsia"/>
                <w:color w:val="000000" w:themeColor="text1"/>
                <w:lang w:eastAsia="zh-CN"/>
              </w:rPr>
              <w:t>;</w:t>
            </w:r>
          </w:p>
          <w:p w:rsidR="000444D7" w:rsidRDefault="00000000">
            <w:pPr>
              <w:numPr>
                <w:ilvl w:val="0"/>
                <w:numId w:val="1"/>
              </w:numPr>
              <w:spacing w:line="360" w:lineRule="auto"/>
              <w:jc w:val="both"/>
              <w:rPr>
                <w:rFonts w:ascii="Book Antiqua" w:hAnsi="Book Antiqua" w:cs="Book Antiqua"/>
                <w:color w:val="000000" w:themeColor="text1"/>
              </w:rPr>
            </w:pPr>
            <w:r>
              <w:rPr>
                <w:rFonts w:ascii="Book Antiqua"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3.</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ST elevation, T wave inversion Troponin elevation</w:t>
            </w:r>
          </w:p>
        </w:tc>
        <w:tc>
          <w:tcPr>
            <w:tcW w:w="486" w:type="pct"/>
            <w:tcBorders>
              <w:top w:val="single" w:sz="4" w:space="0" w:color="auto"/>
            </w:tcBorders>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Apical</w:t>
            </w:r>
          </w:p>
        </w:tc>
        <w:tc>
          <w:tcPr>
            <w:tcW w:w="924" w:type="pct"/>
            <w:tcBorders>
              <w:top w:val="single" w:sz="4" w:space="0" w:color="auto"/>
            </w:tcBorders>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-Cytotoxic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w:t>
            </w:r>
            <w:r>
              <w:rPr>
                <w:rFonts w:ascii="Book Antiqua" w:eastAsia="SimSun" w:hAnsi="Book Antiqua" w:cs="Book Antiqua" w:hint="eastAsia"/>
                <w:color w:val="000000" w:themeColor="text1"/>
                <w:lang w:eastAsia="zh-CN"/>
              </w:rPr>
              <w:t>D</w:t>
            </w:r>
            <w:r>
              <w:rPr>
                <w:rFonts w:ascii="Book Antiqua" w:hAnsi="Book Antiqua" w:cs="Book Antiqua"/>
                <w:color w:val="000000" w:themeColor="text1"/>
              </w:rPr>
              <w:t>irect cardiotoxic effects of bee venom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r>
              <w:rPr>
                <w:rFonts w:ascii="Book Antiqua" w:eastAsia="SimSun" w:hAnsi="Book Antiqua" w:cs="Book Antiqua" w:hint="eastAsia"/>
                <w:color w:val="000000" w:themeColor="text1"/>
                <w:lang w:eastAsia="zh-CN"/>
              </w:rPr>
              <w:t>A</w:t>
            </w:r>
            <w:r>
              <w:rPr>
                <w:rFonts w:ascii="Book Antiqua" w:hAnsi="Book Antiqua" w:cs="Book Antiqua"/>
                <w:color w:val="000000" w:themeColor="text1"/>
              </w:rPr>
              <w:t>naphylactic reaction</w:t>
            </w:r>
          </w:p>
        </w:tc>
        <w:tc>
          <w:tcPr>
            <w:tcW w:w="654" w:type="pct"/>
            <w:tcBorders>
              <w:top w:val="single" w:sz="4" w:space="0" w:color="auto"/>
            </w:tcBorders>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-ACEI</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-BB</w:t>
            </w:r>
          </w:p>
        </w:tc>
        <w:tc>
          <w:tcPr>
            <w:tcW w:w="735" w:type="pct"/>
            <w:tcBorders>
              <w:top w:val="single" w:sz="4" w:space="0" w:color="auto"/>
            </w:tcBorders>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Aono</w:t>
            </w:r>
            <w:proofErr w:type="spellEnd"/>
            <w:r>
              <w:rPr>
                <w:rFonts w:ascii="Book Antiqua" w:hAnsi="Book Antiqua" w:cs="Book Antiqua"/>
                <w:color w:val="000000" w:themeColor="text1"/>
              </w:rPr>
              <w:t xml:space="preserve"> et al</w:t>
            </w:r>
            <w:r>
              <w:rPr>
                <w:rFonts w:ascii="Book Antiqua" w:hAnsi="Book Antiqua" w:cs="Book Antiqua"/>
                <w:color w:val="000000" w:themeColor="text1"/>
                <w:vertAlign w:val="superscript"/>
              </w:rPr>
              <w:t>[9]</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Bees (Multiple)</w:t>
            </w:r>
          </w:p>
        </w:tc>
        <w:tc>
          <w:tcPr>
            <w:tcW w:w="759" w:type="pct"/>
          </w:tcPr>
          <w:p w:rsidR="000444D7" w:rsidRDefault="00000000">
            <w:pPr>
              <w:pStyle w:val="ListParagraph"/>
              <w:numPr>
                <w:ilvl w:val="0"/>
                <w:numId w:val="2"/>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Apical hypokinesia</w:t>
            </w:r>
            <w:r>
              <w:rPr>
                <w:rFonts w:ascii="Book Antiqua" w:eastAsia="SimSun" w:hAnsi="Book Antiqua" w:cs="Book Antiqua" w:hint="eastAsia"/>
                <w:color w:val="000000" w:themeColor="text1"/>
                <w:lang w:eastAsia="zh-CN"/>
              </w:rPr>
              <w:t>;</w:t>
            </w:r>
          </w:p>
          <w:p w:rsidR="000444D7" w:rsidRDefault="00000000">
            <w:pPr>
              <w:pStyle w:val="ListParagraph"/>
              <w:numPr>
                <w:ilvl w:val="0"/>
                <w:numId w:val="2"/>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2"/>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 xml:space="preserve">ST elevation in I, II, </w:t>
            </w:r>
            <w:proofErr w:type="spellStart"/>
            <w:r>
              <w:rPr>
                <w:rFonts w:ascii="Book Antiqua" w:hAnsi="Book Antiqua" w:cs="Book Antiqua"/>
                <w:color w:val="000000" w:themeColor="text1"/>
              </w:rPr>
              <w:t>aVl</w:t>
            </w:r>
            <w:proofErr w:type="spellEnd"/>
            <w:r>
              <w:rPr>
                <w:rFonts w:ascii="Book Antiqua" w:hAnsi="Book Antiqua" w:cs="Book Antiqua"/>
                <w:color w:val="000000" w:themeColor="text1"/>
              </w:rPr>
              <w:t xml:space="preserve">, </w:t>
            </w:r>
            <w:proofErr w:type="spellStart"/>
            <w:r>
              <w:rPr>
                <w:rFonts w:ascii="Book Antiqua" w:hAnsi="Book Antiqua" w:cs="Book Antiqua"/>
                <w:color w:val="000000" w:themeColor="text1"/>
              </w:rPr>
              <w:t>aVf</w:t>
            </w:r>
            <w:proofErr w:type="spellEnd"/>
            <w:r>
              <w:rPr>
                <w:rFonts w:ascii="Book Antiqua" w:hAnsi="Book Antiqua" w:cs="Book Antiqua"/>
                <w:color w:val="000000" w:themeColor="text1"/>
              </w:rPr>
              <w:t xml:space="preserve">, V2 to V6 and </w:t>
            </w:r>
            <w:r>
              <w:rPr>
                <w:rFonts w:ascii="Book Antiqua" w:hAnsi="Book Antiqua" w:cs="Book Antiqua"/>
                <w:color w:val="000000" w:themeColor="text1"/>
              </w:rPr>
              <w:lastRenderedPageBreak/>
              <w:t>raised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Apical</w:t>
            </w:r>
          </w:p>
        </w:tc>
        <w:tc>
          <w:tcPr>
            <w:tcW w:w="924" w:type="pct"/>
          </w:tcPr>
          <w:p w:rsidR="000444D7" w:rsidRDefault="000444D7">
            <w:pPr>
              <w:spacing w:line="360" w:lineRule="auto"/>
              <w:jc w:val="both"/>
              <w:rPr>
                <w:rFonts w:ascii="Book Antiqua" w:hAnsi="Book Antiqua" w:cs="Book Antiqua"/>
                <w:color w:val="000000" w:themeColor="text1"/>
              </w:rPr>
            </w:pPr>
          </w:p>
        </w:tc>
        <w:tc>
          <w:tcPr>
            <w:tcW w:w="654" w:type="pct"/>
          </w:tcPr>
          <w:p w:rsidR="000444D7" w:rsidRDefault="000444D7">
            <w:pPr>
              <w:spacing w:line="360" w:lineRule="auto"/>
              <w:jc w:val="both"/>
              <w:rPr>
                <w:rFonts w:ascii="Book Antiqua" w:hAnsi="Book Antiqua" w:cs="Book Antiqua"/>
                <w:color w:val="000000" w:themeColor="text1"/>
              </w:rPr>
            </w:pPr>
          </w:p>
        </w:tc>
        <w:tc>
          <w:tcPr>
            <w:tcW w:w="735"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-Multi organ failure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-Death by cardiac rupture</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Seecheran</w:t>
            </w:r>
            <w:proofErr w:type="spellEnd"/>
            <w:r>
              <w:rPr>
                <w:rFonts w:ascii="Book Antiqua" w:hAnsi="Book Antiqua" w:cs="Book Antiqua"/>
                <w:color w:val="000000" w:themeColor="text1"/>
              </w:rPr>
              <w:t xml:space="preserve"> </w:t>
            </w:r>
            <w:r w:rsidRPr="00EE0072">
              <w:rPr>
                <w:rFonts w:ascii="Book Antiqua" w:hAnsi="Book Antiqua" w:cs="Book Antiqua"/>
                <w:i/>
                <w:iCs/>
                <w:color w:val="000000" w:themeColor="text1"/>
                <w:rPrChange w:id="2" w:author="Li Ma" w:date="2023-01-05T11:53:00Z">
                  <w:rPr>
                    <w:rFonts w:ascii="Book Antiqua" w:hAnsi="Book Antiqua" w:cs="Book Antiqua"/>
                    <w:color w:val="000000" w:themeColor="text1"/>
                  </w:rPr>
                </w:rPrChange>
              </w:rPr>
              <w:t>et al</w:t>
            </w:r>
            <w:r>
              <w:rPr>
                <w:rFonts w:ascii="Book Antiqua" w:hAnsi="Book Antiqua" w:cs="Book Antiqua"/>
                <w:color w:val="000000" w:themeColor="text1"/>
                <w:vertAlign w:val="superscript"/>
              </w:rPr>
              <w:t>[10]</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African Bee</w:t>
            </w:r>
          </w:p>
          <w:p w:rsidR="000444D7" w:rsidRDefault="000444D7">
            <w:pPr>
              <w:spacing w:line="360" w:lineRule="auto"/>
              <w:jc w:val="both"/>
              <w:rPr>
                <w:rFonts w:ascii="Book Antiqua" w:hAnsi="Book Antiqua" w:cs="Book Antiqua"/>
                <w:color w:val="000000" w:themeColor="text1"/>
              </w:rPr>
            </w:pPr>
          </w:p>
        </w:tc>
        <w:tc>
          <w:tcPr>
            <w:tcW w:w="759" w:type="pct"/>
          </w:tcPr>
          <w:p w:rsidR="000444D7" w:rsidRDefault="00000000">
            <w:pPr>
              <w:pStyle w:val="ListParagraph"/>
              <w:numPr>
                <w:ilvl w:val="0"/>
                <w:numId w:val="3"/>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Apical hypokinesia</w:t>
            </w:r>
            <w:r>
              <w:rPr>
                <w:rFonts w:ascii="Book Antiqua" w:eastAsia="SimSun" w:hAnsi="Book Antiqua" w:cs="Book Antiqua" w:hint="eastAsia"/>
                <w:color w:val="000000" w:themeColor="text1"/>
                <w:lang w:eastAsia="zh-CN"/>
              </w:rPr>
              <w:t>;</w:t>
            </w:r>
          </w:p>
          <w:p w:rsidR="000444D7" w:rsidRDefault="00000000">
            <w:pPr>
              <w:pStyle w:val="ListParagraph"/>
              <w:numPr>
                <w:ilvl w:val="0"/>
                <w:numId w:val="3"/>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3"/>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ST elevation in V1, V2, V3, raised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Apical</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-Cytokine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-Anaphylaxis</w:t>
            </w:r>
          </w:p>
        </w:tc>
        <w:tc>
          <w:tcPr>
            <w:tcW w:w="65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-ARNI</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-Eplerenone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-Bisoprolol</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-Dapagliflozin</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Winogradow</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[12]</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w:t>
            </w:r>
          </w:p>
        </w:tc>
        <w:tc>
          <w:tcPr>
            <w:tcW w:w="759" w:type="pct"/>
          </w:tcPr>
          <w:p w:rsidR="000444D7" w:rsidRDefault="00000000">
            <w:pPr>
              <w:pStyle w:val="ListParagraph"/>
              <w:numPr>
                <w:ilvl w:val="0"/>
                <w:numId w:val="4"/>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Anterior, lateral, and Posterior hypokinesia</w:t>
            </w:r>
            <w:r>
              <w:rPr>
                <w:rFonts w:ascii="Book Antiqua" w:eastAsia="SimSun" w:hAnsi="Book Antiqua" w:cs="Book Antiqua" w:hint="eastAsia"/>
                <w:color w:val="000000" w:themeColor="text1"/>
                <w:lang w:eastAsia="zh-CN"/>
              </w:rPr>
              <w:t>;</w:t>
            </w:r>
          </w:p>
          <w:p w:rsidR="000444D7" w:rsidRDefault="00000000">
            <w:pPr>
              <w:pStyle w:val="ListParagraph"/>
              <w:numPr>
                <w:ilvl w:val="0"/>
                <w:numId w:val="4"/>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of CAD</w:t>
            </w:r>
          </w:p>
          <w:p w:rsidR="000444D7" w:rsidRDefault="00000000">
            <w:pPr>
              <w:pStyle w:val="ListParagraph"/>
              <w:numPr>
                <w:ilvl w:val="0"/>
                <w:numId w:val="4"/>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 xml:space="preserve">ST elevation in VI and </w:t>
            </w:r>
            <w:r>
              <w:rPr>
                <w:rFonts w:ascii="Book Antiqua" w:hAnsi="Book Antiqua" w:cs="Book Antiqua"/>
                <w:color w:val="000000" w:themeColor="text1"/>
              </w:rPr>
              <w:lastRenderedPageBreak/>
              <w:t>raised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Reverse</w:t>
            </w:r>
          </w:p>
        </w:tc>
        <w:tc>
          <w:tcPr>
            <w:tcW w:w="924"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c>
          <w:tcPr>
            <w:tcW w:w="65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-BB</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-ACEI</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-Aldosterone agonist</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Winogradow</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[12]</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w:t>
            </w:r>
          </w:p>
        </w:tc>
        <w:tc>
          <w:tcPr>
            <w:tcW w:w="759" w:type="pct"/>
          </w:tcPr>
          <w:p w:rsidR="000444D7" w:rsidRDefault="00000000">
            <w:pPr>
              <w:pStyle w:val="ListParagraph"/>
              <w:numPr>
                <w:ilvl w:val="0"/>
                <w:numId w:val="5"/>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Apical wall hypokinesia</w:t>
            </w:r>
            <w:r>
              <w:rPr>
                <w:rFonts w:ascii="Book Antiqua" w:eastAsia="SimSun" w:hAnsi="Book Antiqua" w:cs="Book Antiqua" w:hint="eastAsia"/>
                <w:color w:val="000000" w:themeColor="text1"/>
                <w:lang w:eastAsia="zh-CN"/>
              </w:rPr>
              <w:t>;</w:t>
            </w:r>
          </w:p>
          <w:p w:rsidR="000444D7" w:rsidRDefault="00000000">
            <w:pPr>
              <w:pStyle w:val="ListParagraph"/>
              <w:numPr>
                <w:ilvl w:val="0"/>
                <w:numId w:val="5"/>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5"/>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VFIB</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Apical</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-Hypersensitivity</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-Epinephrine Injection</w:t>
            </w:r>
          </w:p>
        </w:tc>
        <w:tc>
          <w:tcPr>
            <w:tcW w:w="654" w:type="pct"/>
          </w:tcPr>
          <w:p w:rsidR="000444D7" w:rsidRDefault="00000000">
            <w:pPr>
              <w:pStyle w:val="ListParagraph"/>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r>
      <w:tr w:rsidR="000444D7">
        <w:tc>
          <w:tcPr>
            <w:tcW w:w="807"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Ghanim </w:t>
            </w:r>
            <w:r>
              <w:rPr>
                <w:rFonts w:ascii="Book Antiqua" w:hAnsi="Book Antiqua" w:cs="Book Antiqua"/>
                <w:i/>
                <w:color w:val="000000" w:themeColor="text1"/>
              </w:rPr>
              <w:t>et al</w:t>
            </w:r>
            <w:r>
              <w:rPr>
                <w:rFonts w:ascii="Book Antiqua" w:hAnsi="Book Antiqua" w:cs="Book Antiqua"/>
                <w:color w:val="000000" w:themeColor="text1"/>
                <w:vertAlign w:val="superscript"/>
              </w:rPr>
              <w:t>[11]</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Bees</w:t>
            </w:r>
          </w:p>
        </w:tc>
        <w:tc>
          <w:tcPr>
            <w:tcW w:w="759" w:type="pct"/>
          </w:tcPr>
          <w:p w:rsidR="000444D7" w:rsidRDefault="00000000">
            <w:pPr>
              <w:pStyle w:val="ListParagraph"/>
              <w:numPr>
                <w:ilvl w:val="0"/>
                <w:numId w:val="6"/>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Basal and Mid hypokinesia</w:t>
            </w:r>
            <w:r>
              <w:rPr>
                <w:rFonts w:ascii="Book Antiqua" w:eastAsia="SimSun" w:hAnsi="Book Antiqua" w:cs="Book Antiqua" w:hint="eastAsia"/>
                <w:color w:val="000000" w:themeColor="text1"/>
                <w:lang w:eastAsia="zh-CN"/>
              </w:rPr>
              <w:t>;</w:t>
            </w:r>
          </w:p>
          <w:p w:rsidR="000444D7" w:rsidRDefault="00000000">
            <w:pPr>
              <w:pStyle w:val="ListParagraph"/>
              <w:numPr>
                <w:ilvl w:val="0"/>
                <w:numId w:val="6"/>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6"/>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 xml:space="preserve">ST elevation in lateral leads and depression in anterior and inferior leads and </w:t>
            </w:r>
            <w:r>
              <w:rPr>
                <w:rFonts w:ascii="Book Antiqua" w:hAnsi="Book Antiqua" w:cs="Book Antiqua"/>
                <w:color w:val="000000" w:themeColor="text1"/>
              </w:rPr>
              <w:lastRenderedPageBreak/>
              <w:t>raised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Reverse</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-Catecholamine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-Epinephrine injection</w:t>
            </w:r>
          </w:p>
        </w:tc>
        <w:tc>
          <w:tcPr>
            <w:tcW w:w="65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-IABP</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-VAECMO</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-Adrenaline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-Norepinephrine and Dopamine</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Scheiba</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[13]</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Wasp</w:t>
            </w:r>
          </w:p>
        </w:tc>
        <w:tc>
          <w:tcPr>
            <w:tcW w:w="759" w:type="pct"/>
          </w:tcPr>
          <w:p w:rsidR="000444D7" w:rsidRDefault="00000000">
            <w:pPr>
              <w:pStyle w:val="ListParagraph"/>
              <w:numPr>
                <w:ilvl w:val="0"/>
                <w:numId w:val="7"/>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Apical and anteroseptal hypokinesia, LVEF – 45%</w:t>
            </w:r>
            <w:r>
              <w:rPr>
                <w:rFonts w:ascii="Book Antiqua" w:eastAsia="SimSun" w:hAnsi="Book Antiqua" w:cs="Book Antiqua" w:hint="eastAsia"/>
                <w:color w:val="000000" w:themeColor="text1"/>
                <w:lang w:eastAsia="zh-CN"/>
              </w:rPr>
              <w:t>;</w:t>
            </w:r>
          </w:p>
          <w:p w:rsidR="000444D7" w:rsidRDefault="00000000">
            <w:pPr>
              <w:pStyle w:val="ListParagraph"/>
              <w:numPr>
                <w:ilvl w:val="0"/>
                <w:numId w:val="7"/>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pStyle w:val="ListParagraph"/>
              <w:spacing w:line="360" w:lineRule="auto"/>
              <w:ind w:left="360"/>
              <w:jc w:val="both"/>
              <w:rPr>
                <w:rFonts w:ascii="Book Antiqua" w:hAnsi="Book Antiqua" w:cs="Book Antiqua"/>
                <w:color w:val="000000" w:themeColor="text1"/>
              </w:rPr>
            </w:pPr>
            <w:r>
              <w:rPr>
                <w:rFonts w:ascii="Book Antiqua" w:eastAsia="SimSun" w:hAnsi="Book Antiqua" w:cs="Book Antiqua" w:hint="eastAsia"/>
                <w:color w:val="000000" w:themeColor="text1"/>
                <w:lang w:eastAsia="zh-CN"/>
              </w:rPr>
              <w:t>3.</w:t>
            </w:r>
            <w:r>
              <w:rPr>
                <w:rFonts w:ascii="Book Antiqua" w:hAnsi="Book Antiqua" w:cs="Book Antiqua"/>
                <w:color w:val="000000" w:themeColor="text1"/>
              </w:rPr>
              <w:t xml:space="preserve"> ST elevation in I, </w:t>
            </w:r>
            <w:proofErr w:type="spellStart"/>
            <w:r>
              <w:rPr>
                <w:rFonts w:ascii="Book Antiqua" w:hAnsi="Book Antiqua" w:cs="Book Antiqua"/>
                <w:color w:val="000000" w:themeColor="text1"/>
              </w:rPr>
              <w:t>aVL</w:t>
            </w:r>
            <w:proofErr w:type="spellEnd"/>
            <w:r>
              <w:rPr>
                <w:rFonts w:ascii="Book Antiqua" w:hAnsi="Book Antiqua" w:cs="Book Antiqua"/>
                <w:color w:val="000000" w:themeColor="text1"/>
              </w:rPr>
              <w:t>, V2-V4 and Troponin elevation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Apical</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-Hypersensitivity</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-Epinephrine Injection</w:t>
            </w:r>
          </w:p>
        </w:tc>
        <w:tc>
          <w:tcPr>
            <w:tcW w:w="65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-BB</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-ACEI</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-Aspirin</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Geppert</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[14]</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Wasp</w:t>
            </w:r>
          </w:p>
        </w:tc>
        <w:tc>
          <w:tcPr>
            <w:tcW w:w="759" w:type="pct"/>
          </w:tcPr>
          <w:p w:rsidR="000444D7" w:rsidRDefault="00000000">
            <w:pPr>
              <w:pStyle w:val="ListParagraph"/>
              <w:numPr>
                <w:ilvl w:val="0"/>
                <w:numId w:val="8"/>
              </w:numPr>
              <w:spacing w:line="360" w:lineRule="auto"/>
              <w:ind w:left="360"/>
              <w:jc w:val="both"/>
              <w:rPr>
                <w:rFonts w:ascii="Book Antiqua" w:hAnsi="Book Antiqua" w:cs="Book Antiqua"/>
                <w:color w:val="000000" w:themeColor="text1"/>
              </w:rPr>
            </w:pPr>
            <w:r>
              <w:rPr>
                <w:rFonts w:ascii="Book Antiqua" w:eastAsia="SimSun" w:hAnsi="Book Antiqua" w:cs="Book Antiqua" w:hint="eastAsia"/>
                <w:color w:val="000000" w:themeColor="text1"/>
                <w:lang w:eastAsia="zh-CN"/>
              </w:rPr>
              <w:t>A</w:t>
            </w:r>
            <w:r>
              <w:rPr>
                <w:rFonts w:ascii="Book Antiqua" w:hAnsi="Book Antiqua" w:cs="Book Antiqua"/>
                <w:color w:val="000000" w:themeColor="text1"/>
              </w:rPr>
              <w:t>pical (anterior and inferior) and anteroseptal hypokinesia (46%)</w:t>
            </w:r>
            <w:r>
              <w:rPr>
                <w:rFonts w:ascii="Book Antiqua" w:eastAsia="SimSun" w:hAnsi="Book Antiqua" w:cs="Book Antiqua" w:hint="eastAsia"/>
                <w:color w:val="000000" w:themeColor="text1"/>
                <w:lang w:eastAsia="zh-CN"/>
              </w:rPr>
              <w:t>;</w:t>
            </w:r>
          </w:p>
          <w:p w:rsidR="000444D7" w:rsidRDefault="00000000">
            <w:pPr>
              <w:pStyle w:val="ListParagraph"/>
              <w:numPr>
                <w:ilvl w:val="0"/>
                <w:numId w:val="8"/>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lastRenderedPageBreak/>
              <w:t>Absence of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8"/>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ST segment elevations in the leads</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 xml:space="preserve">V1–V3, T-negatives in leads I, </w:t>
            </w:r>
            <w:proofErr w:type="spellStart"/>
            <w:r>
              <w:rPr>
                <w:rFonts w:ascii="Book Antiqua" w:hAnsi="Book Antiqua" w:cs="Book Antiqua"/>
                <w:color w:val="000000" w:themeColor="text1"/>
              </w:rPr>
              <w:t>aVL</w:t>
            </w:r>
            <w:proofErr w:type="spellEnd"/>
            <w:r>
              <w:rPr>
                <w:rFonts w:ascii="Book Antiqua" w:hAnsi="Book Antiqua" w:cs="Book Antiqua"/>
                <w:color w:val="000000" w:themeColor="text1"/>
              </w:rPr>
              <w:t xml:space="preserve"> and V2 –V4 and raised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Apical</w:t>
            </w:r>
          </w:p>
        </w:tc>
        <w:tc>
          <w:tcPr>
            <w:tcW w:w="924"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-Epinephrine injection</w:t>
            </w:r>
          </w:p>
        </w:tc>
        <w:tc>
          <w:tcPr>
            <w:tcW w:w="65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-Bisoprolol</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-Ramipril</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-Aspirin</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Alexakis</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[16]</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Black widow spider</w:t>
            </w:r>
          </w:p>
        </w:tc>
        <w:tc>
          <w:tcPr>
            <w:tcW w:w="759" w:type="pct"/>
          </w:tcPr>
          <w:p w:rsidR="000444D7" w:rsidRDefault="00000000">
            <w:pPr>
              <w:pStyle w:val="ListParagraph"/>
              <w:numPr>
                <w:ilvl w:val="0"/>
                <w:numId w:val="9"/>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Hypokinesis of the basal and middle segments of the LV wall with apical sparing, LVEF – 36%</w:t>
            </w:r>
            <w:r>
              <w:rPr>
                <w:rFonts w:ascii="Book Antiqua" w:eastAsia="SimSun" w:hAnsi="Book Antiqua" w:cs="Book Antiqua" w:hint="eastAsia"/>
                <w:color w:val="000000" w:themeColor="text1"/>
                <w:lang w:eastAsia="zh-CN"/>
              </w:rPr>
              <w:t>;</w:t>
            </w:r>
          </w:p>
          <w:p w:rsidR="000444D7" w:rsidRDefault="00000000">
            <w:pPr>
              <w:pStyle w:val="ListParagraph"/>
              <w:numPr>
                <w:ilvl w:val="0"/>
                <w:numId w:val="9"/>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lastRenderedPageBreak/>
              <w:t>CAG not done</w:t>
            </w:r>
            <w:r>
              <w:rPr>
                <w:rFonts w:ascii="Book Antiqua" w:eastAsia="SimSun" w:hAnsi="Book Antiqua" w:cs="Book Antiqua" w:hint="eastAsia"/>
                <w:color w:val="000000" w:themeColor="text1"/>
                <w:lang w:eastAsia="zh-CN"/>
              </w:rPr>
              <w:t>;</w:t>
            </w:r>
          </w:p>
          <w:p w:rsidR="000444D7" w:rsidRDefault="00000000">
            <w:pPr>
              <w:pStyle w:val="ListParagraph"/>
              <w:numPr>
                <w:ilvl w:val="0"/>
                <w:numId w:val="9"/>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 xml:space="preserve">T wave flattening in </w:t>
            </w:r>
            <w:proofErr w:type="spellStart"/>
            <w:r>
              <w:rPr>
                <w:rFonts w:ascii="Book Antiqua" w:hAnsi="Book Antiqua" w:cs="Book Antiqua"/>
                <w:color w:val="000000" w:themeColor="text1"/>
              </w:rPr>
              <w:t>aVL</w:t>
            </w:r>
            <w:proofErr w:type="spellEnd"/>
            <w:r>
              <w:rPr>
                <w:rFonts w:ascii="Book Antiqua" w:hAnsi="Book Antiqua" w:cs="Book Antiqua"/>
                <w:color w:val="000000" w:themeColor="text1"/>
              </w:rPr>
              <w:t>, and Troponin elevation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Reverse</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w:t>
            </w:r>
            <w:r>
              <w:rPr>
                <w:rFonts w:ascii="Book Antiqua" w:eastAsia="SimSun" w:hAnsi="Book Antiqua" w:cs="Book Antiqua" w:hint="eastAsia"/>
                <w:color w:val="000000" w:themeColor="text1"/>
                <w:lang w:eastAsia="zh-CN"/>
              </w:rPr>
              <w:t>A</w:t>
            </w:r>
            <w:r>
              <w:rPr>
                <w:rFonts w:ascii="Book Antiqua" w:hAnsi="Book Antiqua" w:cs="Book Antiqua"/>
                <w:color w:val="000000" w:themeColor="text1"/>
              </w:rPr>
              <w:t>lpha-</w:t>
            </w:r>
            <w:proofErr w:type="spellStart"/>
            <w:r>
              <w:rPr>
                <w:rFonts w:ascii="Book Antiqua" w:hAnsi="Book Antiqua" w:cs="Book Antiqua"/>
                <w:color w:val="000000" w:themeColor="text1"/>
              </w:rPr>
              <w:t>ladrotoxin</w:t>
            </w:r>
            <w:proofErr w:type="spellEnd"/>
            <w:r>
              <w:rPr>
                <w:rFonts w:ascii="Book Antiqua" w:hAnsi="Book Antiqua" w:cs="Book Antiqua"/>
                <w:color w:val="000000" w:themeColor="text1"/>
              </w:rPr>
              <w:t xml:space="preserve"> mediated catecholamine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r>
              <w:rPr>
                <w:rFonts w:ascii="Book Antiqua" w:eastAsia="SimSun" w:hAnsi="Book Antiqua" w:cs="Book Antiqua" w:hint="eastAsia"/>
                <w:color w:val="000000" w:themeColor="text1"/>
                <w:lang w:eastAsia="zh-CN"/>
              </w:rPr>
              <w:t>C</w:t>
            </w:r>
            <w:r>
              <w:rPr>
                <w:rFonts w:ascii="Book Antiqua" w:hAnsi="Book Antiqua" w:cs="Book Antiqua"/>
                <w:color w:val="000000" w:themeColor="text1"/>
              </w:rPr>
              <w:t>ytokine storm</w:t>
            </w:r>
          </w:p>
        </w:tc>
        <w:tc>
          <w:tcPr>
            <w:tcW w:w="654"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BB</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-ACEI</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-Aspirin</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-Clopidogrel</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rPr>
          <w:trHeight w:val="1849"/>
        </w:trPr>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Isbister</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[17]</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Funnel web spider</w:t>
            </w:r>
          </w:p>
        </w:tc>
        <w:tc>
          <w:tcPr>
            <w:tcW w:w="759" w:type="pct"/>
          </w:tcPr>
          <w:p w:rsidR="000444D7" w:rsidRDefault="00000000">
            <w:pPr>
              <w:pStyle w:val="ListParagraph"/>
              <w:numPr>
                <w:ilvl w:val="0"/>
                <w:numId w:val="10"/>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Diffuse global hypokinesia with LVEF of 20%</w:t>
            </w:r>
            <w:r>
              <w:rPr>
                <w:rFonts w:ascii="Book Antiqua" w:eastAsia="SimSun" w:hAnsi="Book Antiqua" w:cs="Book Antiqua" w:hint="eastAsia"/>
                <w:color w:val="000000" w:themeColor="text1"/>
                <w:lang w:eastAsia="zh-CN"/>
              </w:rPr>
              <w:t>;</w:t>
            </w:r>
          </w:p>
          <w:p w:rsidR="000444D7" w:rsidRDefault="00000000">
            <w:pPr>
              <w:pStyle w:val="ListParagraph"/>
              <w:numPr>
                <w:ilvl w:val="0"/>
                <w:numId w:val="10"/>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CAG not done</w:t>
            </w:r>
            <w:r>
              <w:rPr>
                <w:rFonts w:ascii="Book Antiqua" w:eastAsia="SimSun" w:hAnsi="Book Antiqua" w:cs="Book Antiqua" w:hint="eastAsia"/>
                <w:color w:val="000000" w:themeColor="text1"/>
                <w:lang w:eastAsia="zh-CN"/>
              </w:rPr>
              <w:t>;</w:t>
            </w:r>
          </w:p>
          <w:p w:rsidR="000444D7" w:rsidRDefault="00000000">
            <w:pPr>
              <w:pStyle w:val="ListParagraph"/>
              <w:numPr>
                <w:ilvl w:val="0"/>
                <w:numId w:val="10"/>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Diffuse ST changes and troponin elevation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-Toxin</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-Antivenom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-Catecholamine storm</w:t>
            </w:r>
          </w:p>
        </w:tc>
        <w:tc>
          <w:tcPr>
            <w:tcW w:w="654" w:type="pct"/>
          </w:tcPr>
          <w:p w:rsidR="000444D7" w:rsidRDefault="000444D7">
            <w:pPr>
              <w:spacing w:line="360" w:lineRule="auto"/>
              <w:jc w:val="both"/>
              <w:rPr>
                <w:rFonts w:ascii="Book Antiqua" w:hAnsi="Book Antiqua" w:cs="Book Antiqua"/>
                <w:color w:val="000000" w:themeColor="text1"/>
              </w:rPr>
            </w:pP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Isbister</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[17]</w:t>
            </w:r>
          </w:p>
        </w:tc>
        <w:tc>
          <w:tcPr>
            <w:tcW w:w="630"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Funnel web spider</w:t>
            </w:r>
          </w:p>
        </w:tc>
        <w:tc>
          <w:tcPr>
            <w:tcW w:w="759" w:type="pct"/>
          </w:tcPr>
          <w:p w:rsidR="000444D7" w:rsidRDefault="00000000">
            <w:pPr>
              <w:pStyle w:val="ListParagraph"/>
              <w:numPr>
                <w:ilvl w:val="0"/>
                <w:numId w:val="11"/>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Reduced EF- 45%</w:t>
            </w:r>
            <w:r>
              <w:rPr>
                <w:rFonts w:ascii="Book Antiqua" w:eastAsia="SimSun" w:hAnsi="Book Antiqua" w:cs="Book Antiqua" w:hint="eastAsia"/>
                <w:color w:val="000000" w:themeColor="text1"/>
                <w:lang w:eastAsia="zh-CN"/>
              </w:rPr>
              <w:t>;</w:t>
            </w:r>
          </w:p>
          <w:p w:rsidR="000444D7" w:rsidRDefault="00000000">
            <w:pPr>
              <w:pStyle w:val="ListParagraph"/>
              <w:numPr>
                <w:ilvl w:val="0"/>
                <w:numId w:val="11"/>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lastRenderedPageBreak/>
              <w:t>CAG not done</w:t>
            </w:r>
            <w:r>
              <w:rPr>
                <w:rFonts w:ascii="Book Antiqua" w:eastAsia="SimSun" w:hAnsi="Book Antiqua" w:cs="Book Antiqua" w:hint="eastAsia"/>
                <w:color w:val="000000" w:themeColor="text1"/>
                <w:lang w:eastAsia="zh-CN"/>
              </w:rPr>
              <w:t>;</w:t>
            </w:r>
          </w:p>
          <w:p w:rsidR="000444D7" w:rsidRDefault="00000000">
            <w:pPr>
              <w:pStyle w:val="ListParagraph"/>
              <w:numPr>
                <w:ilvl w:val="0"/>
                <w:numId w:val="11"/>
              </w:numPr>
              <w:spacing w:line="360" w:lineRule="auto"/>
              <w:ind w:left="360"/>
              <w:jc w:val="both"/>
              <w:rPr>
                <w:rFonts w:ascii="Book Antiqua" w:hAnsi="Book Antiqua" w:cs="Book Antiqua"/>
                <w:color w:val="000000" w:themeColor="text1"/>
              </w:rPr>
            </w:pPr>
            <w:r>
              <w:rPr>
                <w:rFonts w:ascii="Book Antiqua" w:hAnsi="Book Antiqua" w:cs="Book Antiqua"/>
                <w:color w:val="000000" w:themeColor="text1"/>
              </w:rPr>
              <w:t>ST depression in the</w:t>
            </w:r>
            <w:r>
              <w:rPr>
                <w:rFonts w:ascii="Book Antiqua" w:eastAsia="SimSun" w:hAnsi="Book Antiqua" w:cs="Book Antiqua" w:hint="eastAsia"/>
                <w:color w:val="000000" w:themeColor="text1"/>
                <w:lang w:eastAsia="zh-CN"/>
              </w:rPr>
              <w:t xml:space="preserve"> </w:t>
            </w:r>
            <w:r>
              <w:rPr>
                <w:rFonts w:ascii="Book Antiqua" w:hAnsi="Book Antiqua" w:cs="Book Antiqua"/>
                <w:color w:val="000000" w:themeColor="text1"/>
              </w:rPr>
              <w:t>inferior and anterior leads and elevated troponin</w:t>
            </w:r>
          </w:p>
        </w:tc>
        <w:tc>
          <w:tcPr>
            <w:tcW w:w="486"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-Toxin</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hAnsi="Book Antiqua" w:cs="Book Antiqua"/>
                <w:color w:val="000000" w:themeColor="text1"/>
              </w:rPr>
              <w:t>-Antivenom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-Adrenaline</w:t>
            </w:r>
          </w:p>
        </w:tc>
        <w:tc>
          <w:tcPr>
            <w:tcW w:w="654" w:type="pct"/>
          </w:tcPr>
          <w:p w:rsidR="000444D7" w:rsidRDefault="00000000">
            <w:pPr>
              <w:pStyle w:val="ListParagraph"/>
              <w:spacing w:line="360" w:lineRule="auto"/>
              <w:jc w:val="both"/>
              <w:rPr>
                <w:rFonts w:ascii="Book Antiqua" w:hAnsi="Book Antiqua" w:cs="Book Antiqua"/>
                <w:color w:val="000000" w:themeColor="text1"/>
              </w:rPr>
            </w:pPr>
            <w:r>
              <w:rPr>
                <w:rFonts w:ascii="Book Antiqua" w:hAnsi="Book Antiqua" w:cs="Book Antiqua"/>
                <w:color w:val="000000" w:themeColor="text1"/>
              </w:rPr>
              <w:t>-</w:t>
            </w:r>
          </w:p>
        </w:tc>
        <w:tc>
          <w:tcPr>
            <w:tcW w:w="735"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Improved</w:t>
            </w:r>
          </w:p>
        </w:tc>
      </w:tr>
      <w:tr w:rsidR="000444D7">
        <w:tc>
          <w:tcPr>
            <w:tcW w:w="807"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Van Rensburg </w:t>
            </w:r>
            <w:r>
              <w:rPr>
                <w:rFonts w:ascii="Book Antiqua" w:hAnsi="Book Antiqua" w:cs="Book Antiqua"/>
                <w:i/>
                <w:color w:val="000000" w:themeColor="text1"/>
              </w:rPr>
              <w:t>et al</w:t>
            </w:r>
            <w:r>
              <w:rPr>
                <w:rFonts w:ascii="Book Antiqua" w:hAnsi="Book Antiqua" w:cs="Book Antiqua"/>
                <w:color w:val="000000" w:themeColor="text1"/>
                <w:vertAlign w:val="superscript"/>
              </w:rPr>
              <w:t>[18]</w:t>
            </w:r>
          </w:p>
        </w:tc>
        <w:tc>
          <w:tcPr>
            <w:tcW w:w="630"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Cape Cobra</w:t>
            </w:r>
          </w:p>
        </w:tc>
        <w:tc>
          <w:tcPr>
            <w:tcW w:w="759" w:type="pct"/>
          </w:tcPr>
          <w:p w:rsidR="000444D7" w:rsidRDefault="00000000">
            <w:pPr>
              <w:pStyle w:val="ListParagraph"/>
              <w:numPr>
                <w:ilvl w:val="0"/>
                <w:numId w:val="12"/>
              </w:numPr>
              <w:spacing w:line="360" w:lineRule="auto"/>
              <w:ind w:left="360"/>
              <w:jc w:val="both"/>
              <w:rPr>
                <w:rFonts w:ascii="Book Antiqua" w:eastAsia="Calibri" w:hAnsi="Book Antiqua" w:cs="Book Antiqua"/>
                <w:color w:val="000000" w:themeColor="text1"/>
              </w:rPr>
            </w:pPr>
            <w:r>
              <w:rPr>
                <w:rFonts w:ascii="Book Antiqua" w:hAnsi="Book Antiqua" w:cs="Book Antiqua"/>
                <w:color w:val="000000" w:themeColor="text1"/>
              </w:rPr>
              <w:t>Mid</w:t>
            </w:r>
            <w:r>
              <w:rPr>
                <w:rFonts w:ascii="Book Antiqua" w:eastAsia="Calibri" w:hAnsi="Book Antiqua" w:cs="Book Antiqua"/>
                <w:color w:val="000000" w:themeColor="text1"/>
              </w:rPr>
              <w:t xml:space="preserve"> and apical LV segment hypo or akinetic, LVEF:27%,</w:t>
            </w:r>
          </w:p>
          <w:p w:rsidR="000444D7" w:rsidRDefault="00000000">
            <w:pPr>
              <w:pStyle w:val="ListParagraph"/>
              <w:numPr>
                <w:ilvl w:val="0"/>
                <w:numId w:val="12"/>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Absent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12"/>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 xml:space="preserve">New ST elevation across </w:t>
            </w:r>
            <w:r>
              <w:rPr>
                <w:rFonts w:ascii="Book Antiqua" w:eastAsia="Calibri" w:hAnsi="Book Antiqua" w:cs="Book Antiqua"/>
                <w:color w:val="000000" w:themeColor="text1"/>
              </w:rPr>
              <w:lastRenderedPageBreak/>
              <w:t>anterolateral leads, subsequent EKG showing T wave inversions in anterolateral leads, raised troponin</w:t>
            </w:r>
          </w:p>
        </w:tc>
        <w:tc>
          <w:tcPr>
            <w:tcW w:w="486" w:type="pct"/>
          </w:tcPr>
          <w:p w:rsidR="000444D7" w:rsidRDefault="00000000">
            <w:pPr>
              <w:spacing w:after="160"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lastRenderedPageBreak/>
              <w:t>Mid ventricular and apical</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(Apical ballooning)</w:t>
            </w:r>
          </w:p>
        </w:tc>
        <w:tc>
          <w:tcPr>
            <w:tcW w:w="924" w:type="pct"/>
          </w:tcPr>
          <w:p w:rsidR="000444D7" w:rsidRDefault="00000000">
            <w:pPr>
              <w:spacing w:line="360" w:lineRule="auto"/>
              <w:jc w:val="both"/>
              <w:rPr>
                <w:rFonts w:ascii="Book Antiqua" w:eastAsia="SimSun" w:hAnsi="Book Antiqua" w:cs="Book Antiqua"/>
                <w:color w:val="000000" w:themeColor="text1"/>
                <w:shd w:val="clear" w:color="auto" w:fill="FFFFFF"/>
                <w:lang w:eastAsia="zh-CN"/>
              </w:rPr>
            </w:pPr>
            <w:r>
              <w:rPr>
                <w:rFonts w:ascii="Book Antiqua" w:eastAsia="Calibri" w:hAnsi="Book Antiqua" w:cs="Book Antiqua"/>
                <w:color w:val="000000" w:themeColor="text1"/>
                <w:shd w:val="clear" w:color="auto" w:fill="FFFFFF"/>
              </w:rPr>
              <w:t>-Catecholamine storm</w:t>
            </w:r>
            <w:r>
              <w:rPr>
                <w:rFonts w:ascii="Book Antiqua" w:eastAsia="SimSun" w:hAnsi="Book Antiqua" w:cs="Book Antiqua" w:hint="eastAsia"/>
                <w:color w:val="000000" w:themeColor="text1"/>
                <w:shd w:val="clear" w:color="auto" w:fill="FFFFFF"/>
                <w:lang w:eastAsia="zh-CN"/>
              </w:rPr>
              <w:t>;</w:t>
            </w:r>
          </w:p>
          <w:p w:rsidR="000444D7" w:rsidRDefault="00000000">
            <w:pPr>
              <w:spacing w:line="360" w:lineRule="auto"/>
              <w:jc w:val="both"/>
              <w:rPr>
                <w:rFonts w:ascii="Book Antiqua" w:eastAsia="SimSun" w:hAnsi="Book Antiqua" w:cs="Book Antiqua"/>
                <w:color w:val="000000" w:themeColor="text1"/>
                <w:shd w:val="clear" w:color="auto" w:fill="FFFFFF"/>
                <w:lang w:eastAsia="zh-CN"/>
              </w:rPr>
            </w:pPr>
            <w:r>
              <w:rPr>
                <w:rFonts w:ascii="Book Antiqua" w:eastAsia="Calibri" w:hAnsi="Book Antiqua" w:cs="Book Antiqua"/>
                <w:color w:val="000000" w:themeColor="text1"/>
                <w:shd w:val="clear" w:color="auto" w:fill="FFFFFF"/>
              </w:rPr>
              <w:t>-</w:t>
            </w:r>
            <w:r>
              <w:rPr>
                <w:rFonts w:ascii="Book Antiqua" w:eastAsia="SimSun" w:hAnsi="Book Antiqua" w:cs="Book Antiqua" w:hint="eastAsia"/>
                <w:color w:val="000000" w:themeColor="text1"/>
                <w:shd w:val="clear" w:color="auto" w:fill="FFFFFF"/>
                <w:lang w:eastAsia="zh-CN"/>
              </w:rPr>
              <w:t>C</w:t>
            </w:r>
            <w:r>
              <w:rPr>
                <w:rFonts w:ascii="Book Antiqua" w:eastAsia="Calibri" w:hAnsi="Book Antiqua" w:cs="Book Antiqua"/>
                <w:color w:val="000000" w:themeColor="text1"/>
                <w:shd w:val="clear" w:color="auto" w:fill="FFFFFF"/>
              </w:rPr>
              <w:t>ytokine storm</w:t>
            </w:r>
            <w:r>
              <w:rPr>
                <w:rFonts w:ascii="Book Antiqua" w:eastAsia="SimSun" w:hAnsi="Book Antiqua" w:cs="Book Antiqua" w:hint="eastAsia"/>
                <w:color w:val="000000" w:themeColor="text1"/>
                <w:shd w:val="clear" w:color="auto" w:fill="FFFFFF"/>
                <w:lang w:eastAsia="zh-CN"/>
              </w:rPr>
              <w:t>;</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shd w:val="clear" w:color="auto" w:fill="FFFFFF"/>
              </w:rPr>
              <w:t xml:space="preserve">-Catecholamine </w:t>
            </w:r>
            <w:r>
              <w:rPr>
                <w:rFonts w:ascii="Book Antiqua" w:eastAsia="SimSun" w:hAnsi="Book Antiqua" w:cs="Book Antiqua" w:hint="eastAsia"/>
                <w:color w:val="000000" w:themeColor="text1"/>
                <w:shd w:val="clear" w:color="auto" w:fill="FFFFFF"/>
                <w:lang w:eastAsia="zh-CN"/>
              </w:rPr>
              <w:t>;</w:t>
            </w:r>
            <w:r>
              <w:rPr>
                <w:rFonts w:ascii="Book Antiqua" w:eastAsia="Calibri" w:hAnsi="Book Antiqua" w:cs="Book Antiqua"/>
                <w:color w:val="000000" w:themeColor="text1"/>
                <w:shd w:val="clear" w:color="auto" w:fill="FFFFFF"/>
              </w:rPr>
              <w:t>release associated with Intensive Care Unit medication</w:t>
            </w:r>
          </w:p>
        </w:tc>
        <w:tc>
          <w:tcPr>
            <w:tcW w:w="654" w:type="pct"/>
          </w:tcPr>
          <w:p w:rsidR="000444D7" w:rsidRDefault="00000000">
            <w:pPr>
              <w:spacing w:after="160" w:line="360" w:lineRule="auto"/>
              <w:jc w:val="both"/>
              <w:rPr>
                <w:rFonts w:ascii="Book Antiqua" w:eastAsia="SimSun" w:hAnsi="Book Antiqua" w:cs="Book Antiqua"/>
                <w:color w:val="000000" w:themeColor="text1"/>
                <w:lang w:eastAsia="zh-CN"/>
              </w:rPr>
            </w:pPr>
            <w:r>
              <w:rPr>
                <w:rFonts w:ascii="Book Antiqua" w:eastAsia="Calibri" w:hAnsi="Book Antiqua" w:cs="Book Antiqua"/>
                <w:color w:val="000000" w:themeColor="text1"/>
              </w:rPr>
              <w:t>Supportive care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Anti-snake venom administered for snake bite</w:t>
            </w:r>
          </w:p>
        </w:tc>
        <w:tc>
          <w:tcPr>
            <w:tcW w:w="735"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Recovery of RWMA within a week (ECHO)</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Murase</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[19]</w:t>
            </w:r>
          </w:p>
        </w:tc>
        <w:tc>
          <w:tcPr>
            <w:tcW w:w="630" w:type="pct"/>
          </w:tcPr>
          <w:p w:rsidR="000444D7" w:rsidRDefault="00000000">
            <w:pPr>
              <w:spacing w:line="360" w:lineRule="auto"/>
              <w:jc w:val="both"/>
              <w:rPr>
                <w:rFonts w:ascii="Book Antiqua" w:eastAsia="Calibri" w:hAnsi="Book Antiqua" w:cs="Book Antiqua"/>
                <w:color w:val="000000" w:themeColor="text1"/>
              </w:rPr>
            </w:pPr>
            <w:proofErr w:type="spellStart"/>
            <w:r>
              <w:rPr>
                <w:rFonts w:ascii="Book Antiqua" w:eastAsia="Calibri" w:hAnsi="Book Antiqua" w:cs="Book Antiqua"/>
                <w:i/>
                <w:iCs/>
                <w:color w:val="000000" w:themeColor="text1"/>
                <w:shd w:val="clear" w:color="auto" w:fill="FFFFFF"/>
              </w:rPr>
              <w:t>Gloydius</w:t>
            </w:r>
            <w:proofErr w:type="spellEnd"/>
            <w:r>
              <w:rPr>
                <w:rFonts w:ascii="Book Antiqua" w:eastAsia="Calibri" w:hAnsi="Book Antiqua" w:cs="Book Antiqua"/>
                <w:i/>
                <w:iCs/>
                <w:color w:val="000000" w:themeColor="text1"/>
                <w:shd w:val="clear" w:color="auto" w:fill="FFFFFF"/>
              </w:rPr>
              <w:t xml:space="preserve"> </w:t>
            </w:r>
            <w:proofErr w:type="spellStart"/>
            <w:r>
              <w:rPr>
                <w:rFonts w:ascii="Book Antiqua" w:eastAsia="Calibri" w:hAnsi="Book Antiqua" w:cs="Book Antiqua"/>
                <w:i/>
                <w:iCs/>
                <w:color w:val="000000" w:themeColor="text1"/>
                <w:shd w:val="clear" w:color="auto" w:fill="FFFFFF"/>
              </w:rPr>
              <w:t>blomhoffii</w:t>
            </w:r>
            <w:proofErr w:type="spellEnd"/>
            <w:r>
              <w:rPr>
                <w:rFonts w:ascii="Book Antiqua" w:eastAsia="Calibri" w:hAnsi="Book Antiqua" w:cs="Book Antiqua"/>
                <w:i/>
                <w:iCs/>
                <w:color w:val="000000" w:themeColor="text1"/>
                <w:shd w:val="clear" w:color="auto" w:fill="FFFFFF"/>
              </w:rPr>
              <w:t xml:space="preserve"> Snake (</w:t>
            </w:r>
            <w:proofErr w:type="spellStart"/>
            <w:r>
              <w:rPr>
                <w:rFonts w:ascii="Book Antiqua" w:eastAsia="Calibri" w:hAnsi="Book Antiqua" w:cs="Book Antiqua"/>
                <w:i/>
                <w:iCs/>
                <w:color w:val="000000" w:themeColor="text1"/>
                <w:shd w:val="clear" w:color="auto" w:fill="FFFFFF"/>
              </w:rPr>
              <w:t>Mamushi</w:t>
            </w:r>
            <w:proofErr w:type="spellEnd"/>
            <w:r>
              <w:rPr>
                <w:rFonts w:ascii="Book Antiqua" w:eastAsia="Calibri" w:hAnsi="Book Antiqua" w:cs="Book Antiqua"/>
                <w:i/>
                <w:iCs/>
                <w:color w:val="000000" w:themeColor="text1"/>
                <w:shd w:val="clear" w:color="auto" w:fill="FFFFFF"/>
              </w:rPr>
              <w:t>)</w:t>
            </w:r>
          </w:p>
        </w:tc>
        <w:tc>
          <w:tcPr>
            <w:tcW w:w="759" w:type="pct"/>
          </w:tcPr>
          <w:p w:rsidR="000444D7" w:rsidRDefault="00000000">
            <w:pPr>
              <w:pStyle w:val="ListParagraph"/>
              <w:numPr>
                <w:ilvl w:val="0"/>
                <w:numId w:val="13"/>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Abnormal LV systolic function, apical akinesis, hyperdynamic basal segment of LV</w:t>
            </w:r>
            <w:r>
              <w:rPr>
                <w:rFonts w:ascii="Book Antiqua" w:eastAsia="SimSun" w:hAnsi="Book Antiqua" w:cs="Book Antiqua" w:hint="eastAsia"/>
                <w:color w:val="000000" w:themeColor="text1"/>
                <w:lang w:eastAsia="zh-CN"/>
              </w:rPr>
              <w:t>;</w:t>
            </w:r>
          </w:p>
          <w:p w:rsidR="000444D7" w:rsidRDefault="00000000">
            <w:pPr>
              <w:pStyle w:val="ListParagraph"/>
              <w:numPr>
                <w:ilvl w:val="0"/>
                <w:numId w:val="13"/>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 xml:space="preserve">No stenotic </w:t>
            </w:r>
            <w:r>
              <w:rPr>
                <w:rFonts w:ascii="Book Antiqua" w:eastAsia="Calibri" w:hAnsi="Book Antiqua" w:cs="Book Antiqua"/>
                <w:color w:val="000000" w:themeColor="text1"/>
              </w:rPr>
              <w:lastRenderedPageBreak/>
              <w:t>lesions noted on the CT scan</w:t>
            </w:r>
            <w:r>
              <w:rPr>
                <w:rFonts w:ascii="Book Antiqua" w:eastAsia="SimSun" w:hAnsi="Book Antiqua" w:cs="Book Antiqua" w:hint="eastAsia"/>
                <w:color w:val="000000" w:themeColor="text1"/>
                <w:lang w:eastAsia="zh-CN"/>
              </w:rPr>
              <w:t>;</w:t>
            </w:r>
          </w:p>
          <w:p w:rsidR="000444D7" w:rsidRDefault="00000000">
            <w:pPr>
              <w:pStyle w:val="ListParagraph"/>
              <w:numPr>
                <w:ilvl w:val="0"/>
                <w:numId w:val="13"/>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EKG changes T inversions in 1, a VL, V1-6, raised troponin</w:t>
            </w:r>
          </w:p>
        </w:tc>
        <w:tc>
          <w:tcPr>
            <w:tcW w:w="486"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lastRenderedPageBreak/>
              <w:t>Apical</w:t>
            </w:r>
          </w:p>
        </w:tc>
        <w:tc>
          <w:tcPr>
            <w:tcW w:w="924"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-Unknown</w:t>
            </w:r>
          </w:p>
        </w:tc>
        <w:tc>
          <w:tcPr>
            <w:tcW w:w="654" w:type="pct"/>
          </w:tcPr>
          <w:p w:rsidR="000444D7" w:rsidRDefault="00000000">
            <w:pPr>
              <w:spacing w:after="160" w:line="360" w:lineRule="auto"/>
              <w:jc w:val="both"/>
              <w:rPr>
                <w:rFonts w:ascii="Book Antiqua" w:eastAsia="SimSun" w:hAnsi="Book Antiqua" w:cs="Book Antiqua"/>
                <w:color w:val="000000" w:themeColor="text1"/>
                <w:lang w:eastAsia="zh-CN"/>
              </w:rPr>
            </w:pPr>
            <w:r>
              <w:rPr>
                <w:rFonts w:ascii="Book Antiqua" w:eastAsia="Calibri" w:hAnsi="Book Antiqua" w:cs="Book Antiqua"/>
                <w:color w:val="000000" w:themeColor="text1"/>
              </w:rPr>
              <w:t>Supportive management</w:t>
            </w:r>
            <w:r>
              <w:rPr>
                <w:rFonts w:ascii="Book Antiqua" w:eastAsia="SimSun" w:hAnsi="Book Antiqua" w:cs="Book Antiqua" w:hint="eastAsia"/>
                <w:color w:val="000000" w:themeColor="text1"/>
                <w:lang w:eastAsia="zh-CN"/>
              </w:rPr>
              <w:t>;</w:t>
            </w:r>
          </w:p>
          <w:p w:rsidR="000444D7" w:rsidRDefault="00000000">
            <w:pPr>
              <w:spacing w:after="160"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No Anti snake venom</w:t>
            </w:r>
          </w:p>
        </w:tc>
        <w:tc>
          <w:tcPr>
            <w:tcW w:w="735" w:type="pct"/>
          </w:tcPr>
          <w:p w:rsidR="000444D7" w:rsidRDefault="00000000">
            <w:pPr>
              <w:spacing w:after="160"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Complete recovery (ECHO)</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(4 d)</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Delumgahawaththa</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[40]</w:t>
            </w:r>
          </w:p>
        </w:tc>
        <w:tc>
          <w:tcPr>
            <w:tcW w:w="630" w:type="pct"/>
          </w:tcPr>
          <w:p w:rsidR="000444D7" w:rsidRDefault="00000000">
            <w:pPr>
              <w:spacing w:after="160" w:line="360" w:lineRule="auto"/>
              <w:jc w:val="both"/>
              <w:rPr>
                <w:rFonts w:ascii="Book Antiqua" w:eastAsia="Calibri" w:hAnsi="Book Antiqua" w:cs="Book Antiqua"/>
                <w:iCs/>
                <w:color w:val="000000" w:themeColor="text1"/>
                <w:shd w:val="clear" w:color="auto" w:fill="FFFFFF"/>
              </w:rPr>
            </w:pPr>
            <w:r>
              <w:rPr>
                <w:rFonts w:ascii="Book Antiqua" w:eastAsia="Calibri" w:hAnsi="Book Antiqua" w:cs="Book Antiqua"/>
                <w:i/>
                <w:iCs/>
                <w:color w:val="000000" w:themeColor="text1"/>
                <w:shd w:val="clear" w:color="auto" w:fill="FFFFFF"/>
              </w:rPr>
              <w:t>Unidentified</w:t>
            </w:r>
          </w:p>
          <w:p w:rsidR="000444D7" w:rsidRDefault="00000000">
            <w:pPr>
              <w:spacing w:line="360" w:lineRule="auto"/>
              <w:jc w:val="both"/>
              <w:rPr>
                <w:rFonts w:ascii="Book Antiqua" w:eastAsia="Calibri" w:hAnsi="Book Antiqua" w:cs="Book Antiqua"/>
                <w:i/>
                <w:iCs/>
                <w:color w:val="000000" w:themeColor="text1"/>
                <w:shd w:val="clear" w:color="auto" w:fill="FFFFFF"/>
              </w:rPr>
            </w:pPr>
            <w:r>
              <w:rPr>
                <w:rFonts w:ascii="Book Antiqua" w:eastAsia="Calibri" w:hAnsi="Book Antiqua" w:cs="Book Antiqua"/>
                <w:i/>
                <w:iCs/>
                <w:color w:val="000000" w:themeColor="text1"/>
                <w:shd w:val="clear" w:color="auto" w:fill="FFFFFF"/>
              </w:rPr>
              <w:t>(Possibly Russel Viper)</w:t>
            </w:r>
          </w:p>
        </w:tc>
        <w:tc>
          <w:tcPr>
            <w:tcW w:w="759" w:type="pct"/>
          </w:tcPr>
          <w:p w:rsidR="000444D7" w:rsidRDefault="00000000">
            <w:pPr>
              <w:pStyle w:val="ListParagraph"/>
              <w:numPr>
                <w:ilvl w:val="0"/>
                <w:numId w:val="14"/>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Hypokinetic mid and apex of LV segments, with ballooning, LVEF:35%</w:t>
            </w:r>
            <w:r>
              <w:rPr>
                <w:rFonts w:ascii="Book Antiqua" w:eastAsia="SimSun" w:hAnsi="Book Antiqua" w:cs="Book Antiqua" w:hint="eastAsia"/>
                <w:color w:val="000000" w:themeColor="text1"/>
                <w:lang w:eastAsia="zh-CN"/>
              </w:rPr>
              <w:t>;</w:t>
            </w:r>
          </w:p>
          <w:p w:rsidR="000444D7" w:rsidRDefault="00000000">
            <w:pPr>
              <w:pStyle w:val="ListParagraph"/>
              <w:numPr>
                <w:ilvl w:val="0"/>
                <w:numId w:val="14"/>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Absence of CAD</w:t>
            </w:r>
            <w:r>
              <w:rPr>
                <w:rFonts w:ascii="Book Antiqua" w:eastAsia="SimSun" w:hAnsi="Book Antiqua" w:cs="Book Antiqua" w:hint="eastAsia"/>
                <w:color w:val="000000" w:themeColor="text1"/>
                <w:lang w:eastAsia="zh-CN"/>
              </w:rPr>
              <w:t>;</w:t>
            </w:r>
          </w:p>
          <w:p w:rsidR="000444D7" w:rsidRDefault="00000000">
            <w:pPr>
              <w:pStyle w:val="ListParagraph"/>
              <w:numPr>
                <w:ilvl w:val="0"/>
                <w:numId w:val="14"/>
              </w:numPr>
              <w:spacing w:line="360" w:lineRule="auto"/>
              <w:ind w:left="360"/>
              <w:jc w:val="both"/>
              <w:rPr>
                <w:rFonts w:ascii="Book Antiqua" w:eastAsia="Calibri" w:hAnsi="Book Antiqua" w:cs="Book Antiqua"/>
                <w:color w:val="000000" w:themeColor="text1"/>
              </w:rPr>
            </w:pPr>
            <w:r>
              <w:rPr>
                <w:rFonts w:ascii="Book Antiqua" w:eastAsia="Calibri" w:hAnsi="Book Antiqua" w:cs="Book Antiqua"/>
                <w:color w:val="000000" w:themeColor="text1"/>
              </w:rPr>
              <w:t xml:space="preserve">EKG changes with ST elevation </w:t>
            </w:r>
            <w:r>
              <w:rPr>
                <w:rFonts w:ascii="Book Antiqua" w:eastAsia="Calibri" w:hAnsi="Book Antiqua" w:cs="Book Antiqua"/>
                <w:color w:val="000000" w:themeColor="text1"/>
              </w:rPr>
              <w:lastRenderedPageBreak/>
              <w:t>in 1 and a VL, T wave inversion II, III, a VF, V 2-6, Troponin elevation</w:t>
            </w:r>
          </w:p>
        </w:tc>
        <w:tc>
          <w:tcPr>
            <w:tcW w:w="486"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lastRenderedPageBreak/>
              <w:t>Mid LV and Apical LV</w:t>
            </w:r>
          </w:p>
        </w:tc>
        <w:tc>
          <w:tcPr>
            <w:tcW w:w="924" w:type="pct"/>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Calibri" w:hAnsi="Book Antiqua" w:cs="Book Antiqua"/>
                <w:color w:val="000000" w:themeColor="text1"/>
              </w:rPr>
              <w:t>-Catecholamine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Calibri" w:hAnsi="Book Antiqua" w:cs="Book Antiqua"/>
                <w:color w:val="000000" w:themeColor="text1"/>
              </w:rPr>
              <w:t>-Direct myocardial toxicity</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-Microvascular spasm</w:t>
            </w:r>
          </w:p>
        </w:tc>
        <w:tc>
          <w:tcPr>
            <w:tcW w:w="654" w:type="pct"/>
          </w:tcPr>
          <w:p w:rsidR="000444D7" w:rsidRDefault="00000000">
            <w:pPr>
              <w:spacing w:after="160" w:line="360" w:lineRule="auto"/>
              <w:jc w:val="both"/>
              <w:rPr>
                <w:rFonts w:ascii="Book Antiqua" w:eastAsia="SimSun" w:hAnsi="Book Antiqua" w:cs="Book Antiqua"/>
                <w:color w:val="000000" w:themeColor="text1"/>
                <w:lang w:eastAsia="zh-CN"/>
              </w:rPr>
            </w:pPr>
            <w:r>
              <w:rPr>
                <w:rFonts w:ascii="Book Antiqua" w:eastAsia="Calibri" w:hAnsi="Book Antiqua" w:cs="Book Antiqua"/>
                <w:color w:val="000000" w:themeColor="text1"/>
              </w:rPr>
              <w:t>ACEI, BB, Diuretic, single antiplatelet, statin</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Anti-snake venom</w:t>
            </w:r>
          </w:p>
        </w:tc>
        <w:tc>
          <w:tcPr>
            <w:tcW w:w="735" w:type="pct"/>
          </w:tcPr>
          <w:p w:rsidR="000444D7" w:rsidRDefault="00000000">
            <w:pPr>
              <w:spacing w:line="360" w:lineRule="auto"/>
              <w:jc w:val="both"/>
              <w:rPr>
                <w:rFonts w:ascii="Book Antiqua" w:eastAsia="Calibri" w:hAnsi="Book Antiqua" w:cs="Book Antiqua"/>
                <w:color w:val="000000" w:themeColor="text1"/>
              </w:rPr>
            </w:pPr>
            <w:r>
              <w:rPr>
                <w:rFonts w:ascii="Book Antiqua" w:eastAsia="Calibri" w:hAnsi="Book Antiqua" w:cs="Book Antiqua"/>
                <w:color w:val="000000" w:themeColor="text1"/>
              </w:rPr>
              <w:t xml:space="preserve">Partial recovery in 1 </w:t>
            </w:r>
            <w:proofErr w:type="spellStart"/>
            <w:r>
              <w:rPr>
                <w:rFonts w:ascii="Book Antiqua" w:eastAsia="Calibri" w:hAnsi="Book Antiqua" w:cs="Book Antiqua"/>
                <w:color w:val="000000" w:themeColor="text1"/>
              </w:rPr>
              <w:t>mo</w:t>
            </w:r>
            <w:proofErr w:type="spellEnd"/>
            <w:r>
              <w:rPr>
                <w:rFonts w:ascii="Book Antiqua" w:eastAsia="Calibri" w:hAnsi="Book Antiqua" w:cs="Book Antiqua"/>
                <w:color w:val="000000" w:themeColor="text1"/>
              </w:rPr>
              <w:t xml:space="preserve"> and complete in 5 </w:t>
            </w:r>
            <w:proofErr w:type="spellStart"/>
            <w:r>
              <w:rPr>
                <w:rFonts w:ascii="Book Antiqua" w:eastAsia="Calibri" w:hAnsi="Book Antiqua" w:cs="Book Antiqua"/>
                <w:color w:val="000000" w:themeColor="text1"/>
              </w:rPr>
              <w:t>mo</w:t>
            </w:r>
            <w:proofErr w:type="spellEnd"/>
            <w:r>
              <w:rPr>
                <w:rFonts w:ascii="Book Antiqua" w:eastAsia="Calibri" w:hAnsi="Book Antiqua" w:cs="Book Antiqua"/>
                <w:color w:val="000000" w:themeColor="text1"/>
              </w:rPr>
              <w:t xml:space="preserve"> (ECHO)</w:t>
            </w:r>
          </w:p>
        </w:tc>
      </w:tr>
      <w:tr w:rsidR="000444D7">
        <w:tc>
          <w:tcPr>
            <w:tcW w:w="807" w:type="pct"/>
          </w:tcPr>
          <w:p w:rsidR="000444D7" w:rsidRDefault="00000000">
            <w:pPr>
              <w:spacing w:line="360" w:lineRule="auto"/>
              <w:jc w:val="both"/>
              <w:rPr>
                <w:rFonts w:ascii="Book Antiqua" w:hAnsi="Book Antiqua" w:cs="Book Antiqua"/>
                <w:color w:val="000000" w:themeColor="text1"/>
              </w:rPr>
            </w:pPr>
            <w:proofErr w:type="spellStart"/>
            <w:r>
              <w:rPr>
                <w:rFonts w:ascii="Book Antiqua" w:hAnsi="Book Antiqua" w:cs="Book Antiqua"/>
                <w:color w:val="000000" w:themeColor="text1"/>
              </w:rPr>
              <w:t>Abroug</w:t>
            </w:r>
            <w:proofErr w:type="spellEnd"/>
            <w:r>
              <w:rPr>
                <w:rFonts w:ascii="Book Antiqua" w:hAnsi="Book Antiqua" w:cs="Book Antiqua"/>
                <w:color w:val="000000" w:themeColor="text1"/>
              </w:rPr>
              <w:t xml:space="preserve"> </w:t>
            </w:r>
            <w:r>
              <w:rPr>
                <w:rFonts w:ascii="Book Antiqua" w:hAnsi="Book Antiqua" w:cs="Book Antiqua"/>
                <w:i/>
                <w:color w:val="000000" w:themeColor="text1"/>
              </w:rPr>
              <w:t>et al</w:t>
            </w:r>
            <w:r>
              <w:rPr>
                <w:rFonts w:ascii="Book Antiqua" w:hAnsi="Book Antiqua" w:cs="Book Antiqua"/>
                <w:color w:val="000000" w:themeColor="text1"/>
                <w:vertAlign w:val="superscript"/>
              </w:rPr>
              <w:t>[29]</w:t>
            </w:r>
          </w:p>
        </w:tc>
        <w:tc>
          <w:tcPr>
            <w:tcW w:w="630"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proofErr w:type="spellStart"/>
            <w:r>
              <w:rPr>
                <w:rFonts w:ascii="Book Antiqua" w:eastAsia="Helvetica Neue" w:hAnsi="Book Antiqua" w:cs="Book Antiqua"/>
                <w:i/>
                <w:iCs/>
                <w:color w:val="000000" w:themeColor="text1"/>
              </w:rPr>
              <w:t>Androctonus</w:t>
            </w:r>
            <w:proofErr w:type="spellEnd"/>
            <w:r>
              <w:rPr>
                <w:rFonts w:ascii="Book Antiqua" w:eastAsia="Helvetica Neue" w:hAnsi="Book Antiqua" w:cs="Book Antiqua"/>
                <w:i/>
                <w:iCs/>
                <w:color w:val="000000" w:themeColor="text1"/>
              </w:rPr>
              <w:t xml:space="preserve"> australis</w:t>
            </w:r>
          </w:p>
        </w:tc>
        <w:tc>
          <w:tcPr>
            <w:tcW w:w="759" w:type="pct"/>
            <w:shd w:val="clear" w:color="auto" w:fill="FFFFFF"/>
          </w:tcPr>
          <w:p w:rsidR="000444D7" w:rsidRDefault="00000000">
            <w:pPr>
              <w:spacing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lang w:val="de-DE"/>
              </w:rPr>
              <w:t>Patient 1:</w:t>
            </w:r>
          </w:p>
          <w:p w:rsidR="000444D7" w:rsidRDefault="00000000">
            <w:pPr>
              <w:numPr>
                <w:ilvl w:val="0"/>
                <w:numId w:val="15"/>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Basal ballooning of left and right ventricles</w:t>
            </w:r>
            <w:r>
              <w:rPr>
                <w:rFonts w:ascii="Book Antiqua" w:eastAsia="SimSun" w:hAnsi="Book Antiqua" w:cs="Book Antiqua" w:hint="eastAsia"/>
                <w:color w:val="000000" w:themeColor="text1"/>
                <w:lang w:eastAsia="zh-CN"/>
              </w:rPr>
              <w:t>;</w:t>
            </w:r>
          </w:p>
          <w:p w:rsidR="000444D7" w:rsidRDefault="00000000">
            <w:pPr>
              <w:numPr>
                <w:ilvl w:val="0"/>
                <w:numId w:val="15"/>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CAG not done</w:t>
            </w:r>
            <w:r>
              <w:rPr>
                <w:rFonts w:ascii="Book Antiqua" w:eastAsia="SimSun" w:hAnsi="Book Antiqua" w:cs="Book Antiqua" w:hint="eastAsia"/>
                <w:color w:val="000000" w:themeColor="text1"/>
                <w:lang w:eastAsia="zh-CN"/>
              </w:rPr>
              <w:t>;</w:t>
            </w:r>
          </w:p>
          <w:p w:rsidR="000444D7" w:rsidRDefault="00000000">
            <w:pPr>
              <w:numPr>
                <w:ilvl w:val="0"/>
                <w:numId w:val="15"/>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Troponin elevation; ST depression in four precordial leads</w:t>
            </w:r>
            <w:r>
              <w:rPr>
                <w:rFonts w:ascii="Book Antiqua" w:eastAsia="SimSun" w:hAnsi="Book Antiqua" w:cs="Book Antiqua" w:hint="eastAsia"/>
                <w:color w:val="000000" w:themeColor="text1"/>
                <w:lang w:eastAsia="zh-CN"/>
              </w:rPr>
              <w:t>;</w:t>
            </w:r>
          </w:p>
          <w:p w:rsidR="000444D7" w:rsidRDefault="00000000">
            <w:pPr>
              <w:numPr>
                <w:ilvl w:val="0"/>
                <w:numId w:val="15"/>
              </w:numPr>
              <w:spacing w:after="320" w:line="360" w:lineRule="auto"/>
              <w:ind w:left="220"/>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 xml:space="preserve">No other causes to </w:t>
            </w:r>
            <w:r>
              <w:rPr>
                <w:rFonts w:ascii="Book Antiqua" w:eastAsia="Helvetica Neue" w:hAnsi="Book Antiqua" w:cs="Book Antiqua"/>
                <w:color w:val="000000" w:themeColor="text1"/>
              </w:rPr>
              <w:lastRenderedPageBreak/>
              <w:t>explain the cardiac dysfunction</w:t>
            </w:r>
            <w:r>
              <w:rPr>
                <w:rFonts w:ascii="Book Antiqua" w:eastAsia="SimSun" w:hAnsi="Book Antiqua" w:cs="Book Antiqua" w:hint="eastAsia"/>
                <w:color w:val="000000" w:themeColor="text1"/>
                <w:lang w:eastAsia="zh-CN"/>
              </w:rPr>
              <w:t>.</w:t>
            </w:r>
          </w:p>
          <w:p w:rsidR="000444D7" w:rsidRDefault="00000000">
            <w:pPr>
              <w:spacing w:line="360" w:lineRule="auto"/>
              <w:ind w:left="178" w:hanging="178"/>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Patient 2:</w:t>
            </w:r>
          </w:p>
          <w:p w:rsidR="000444D7" w:rsidRDefault="00000000">
            <w:pPr>
              <w:numPr>
                <w:ilvl w:val="0"/>
                <w:numId w:val="16"/>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Impaired systolic function on echocardiogram. Basal ballooning on cardiac MRI in 24 hours</w:t>
            </w:r>
            <w:r>
              <w:rPr>
                <w:rFonts w:ascii="Book Antiqua" w:eastAsia="SimSun" w:hAnsi="Book Antiqua" w:cs="Book Antiqua" w:hint="eastAsia"/>
                <w:color w:val="000000" w:themeColor="text1"/>
                <w:lang w:eastAsia="zh-CN"/>
              </w:rPr>
              <w:t>;</w:t>
            </w:r>
          </w:p>
          <w:p w:rsidR="000444D7" w:rsidRDefault="00000000">
            <w:pPr>
              <w:numPr>
                <w:ilvl w:val="0"/>
                <w:numId w:val="16"/>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CAG not done</w:t>
            </w:r>
            <w:r>
              <w:rPr>
                <w:rFonts w:ascii="Book Antiqua" w:eastAsia="SimSun" w:hAnsi="Book Antiqua" w:cs="Book Antiqua" w:hint="eastAsia"/>
                <w:color w:val="000000" w:themeColor="text1"/>
                <w:lang w:eastAsia="zh-CN"/>
              </w:rPr>
              <w:t>;</w:t>
            </w:r>
          </w:p>
          <w:p w:rsidR="000444D7" w:rsidRDefault="00000000">
            <w:pPr>
              <w:numPr>
                <w:ilvl w:val="0"/>
                <w:numId w:val="16"/>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 xml:space="preserve">Troponin and </w:t>
            </w:r>
            <w:proofErr w:type="spellStart"/>
            <w:r>
              <w:rPr>
                <w:rFonts w:ascii="Book Antiqua" w:eastAsia="Helvetica Neue" w:hAnsi="Book Antiqua" w:cs="Book Antiqua"/>
                <w:color w:val="000000" w:themeColor="text1"/>
              </w:rPr>
              <w:t>ProBNP</w:t>
            </w:r>
            <w:proofErr w:type="spellEnd"/>
            <w:r>
              <w:rPr>
                <w:rFonts w:ascii="Book Antiqua" w:eastAsia="Helvetica Neue" w:hAnsi="Book Antiqua" w:cs="Book Antiqua"/>
                <w:color w:val="000000" w:themeColor="text1"/>
              </w:rPr>
              <w:t xml:space="preserve"> elevation</w:t>
            </w:r>
            <w:r>
              <w:rPr>
                <w:rFonts w:ascii="Book Antiqua" w:eastAsia="SimSun" w:hAnsi="Book Antiqua" w:cs="Book Antiqua" w:hint="eastAsia"/>
                <w:color w:val="000000" w:themeColor="text1"/>
                <w:lang w:eastAsia="zh-CN"/>
              </w:rPr>
              <w:t>;</w:t>
            </w:r>
          </w:p>
          <w:p w:rsidR="000444D7" w:rsidRDefault="00000000">
            <w:pPr>
              <w:numPr>
                <w:ilvl w:val="0"/>
                <w:numId w:val="16"/>
              </w:numPr>
              <w:spacing w:line="360" w:lineRule="auto"/>
              <w:ind w:left="22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 xml:space="preserve">No other causes to explain the </w:t>
            </w:r>
            <w:r>
              <w:rPr>
                <w:rFonts w:ascii="Book Antiqua" w:eastAsia="Helvetica Neue" w:hAnsi="Book Antiqua" w:cs="Book Antiqua"/>
                <w:color w:val="000000" w:themeColor="text1"/>
              </w:rPr>
              <w:lastRenderedPageBreak/>
              <w:t>cardiac dysfunction</w:t>
            </w:r>
          </w:p>
        </w:tc>
        <w:tc>
          <w:tcPr>
            <w:tcW w:w="486"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lastRenderedPageBreak/>
              <w:t>Basal ballooning in both patients</w:t>
            </w:r>
          </w:p>
        </w:tc>
        <w:tc>
          <w:tcPr>
            <w:tcW w:w="924" w:type="pct"/>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C</w:t>
            </w:r>
            <w:r>
              <w:rPr>
                <w:rFonts w:ascii="Book Antiqua" w:eastAsia="Helvetica Neue" w:hAnsi="Book Antiqua" w:cs="Book Antiqua"/>
                <w:color w:val="000000" w:themeColor="text1"/>
              </w:rPr>
              <w:t>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M</w:t>
            </w:r>
            <w:r>
              <w:rPr>
                <w:rFonts w:ascii="Book Antiqua" w:eastAsia="Helvetica Neue" w:hAnsi="Book Antiqua" w:cs="Book Antiqua"/>
                <w:color w:val="000000" w:themeColor="text1"/>
              </w:rPr>
              <w:t>icrovascular dysfunction</w:t>
            </w:r>
          </w:p>
        </w:tc>
        <w:tc>
          <w:tcPr>
            <w:tcW w:w="654" w:type="pct"/>
            <w:shd w:val="clear" w:color="auto" w:fill="FFFFFF"/>
          </w:tcPr>
          <w:p w:rsidR="000444D7" w:rsidRDefault="00000000">
            <w:pPr>
              <w:spacing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-CPAP, Dobutamine infusion</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-No management mentioned</w:t>
            </w:r>
          </w:p>
        </w:tc>
        <w:tc>
          <w:tcPr>
            <w:tcW w:w="735" w:type="pct"/>
            <w:shd w:val="clear" w:color="auto" w:fill="FFFFFF"/>
          </w:tcPr>
          <w:p w:rsidR="000444D7" w:rsidRDefault="00000000">
            <w:pPr>
              <w:spacing w:after="320"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Patient 1: Discharged in 5 d, MRI in one month was normal</w:t>
            </w:r>
          </w:p>
          <w:p w:rsidR="000444D7" w:rsidRDefault="000444D7">
            <w:pPr>
              <w:spacing w:line="360" w:lineRule="auto"/>
              <w:jc w:val="both"/>
              <w:rPr>
                <w:rFonts w:ascii="Book Antiqua" w:eastAsia="Times Roman" w:hAnsi="Book Antiqua" w:cs="Book Antiqua"/>
                <w:color w:val="000000" w:themeColor="text1"/>
              </w:rPr>
            </w:pPr>
          </w:p>
          <w:p w:rsidR="000444D7" w:rsidRDefault="000444D7">
            <w:pPr>
              <w:spacing w:line="360" w:lineRule="auto"/>
              <w:jc w:val="both"/>
              <w:rPr>
                <w:rFonts w:ascii="Book Antiqua" w:eastAsia="Times Roman" w:hAnsi="Book Antiqua" w:cs="Book Antiqua"/>
                <w:color w:val="000000" w:themeColor="text1"/>
              </w:rPr>
            </w:pPr>
          </w:p>
          <w:p w:rsidR="000444D7" w:rsidRDefault="000444D7">
            <w:pPr>
              <w:spacing w:line="360" w:lineRule="auto"/>
              <w:jc w:val="both"/>
              <w:rPr>
                <w:rFonts w:ascii="Book Antiqua" w:eastAsia="Times Roman" w:hAnsi="Book Antiqua" w:cs="Book Antiqua"/>
                <w:color w:val="000000" w:themeColor="text1"/>
              </w:rPr>
            </w:pPr>
          </w:p>
          <w:p w:rsidR="000444D7" w:rsidRDefault="000444D7">
            <w:pPr>
              <w:spacing w:line="360" w:lineRule="auto"/>
              <w:jc w:val="both"/>
              <w:rPr>
                <w:rFonts w:ascii="Book Antiqua" w:eastAsia="Times Roman"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444D7">
            <w:pPr>
              <w:spacing w:line="360" w:lineRule="auto"/>
              <w:jc w:val="both"/>
              <w:rPr>
                <w:rFonts w:ascii="Book Antiqua" w:eastAsia="Helvetica Neue" w:hAnsi="Book Antiqua" w:cs="Book Antiqua"/>
                <w:color w:val="000000" w:themeColor="text1"/>
              </w:rPr>
            </w:pP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Patient 2: Discharged in 4 d with normal LV function on repeat echocardiography examination before discharge</w:t>
            </w:r>
          </w:p>
        </w:tc>
      </w:tr>
      <w:tr w:rsidR="000444D7">
        <w:tc>
          <w:tcPr>
            <w:tcW w:w="807"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lastRenderedPageBreak/>
              <w:t xml:space="preserve">Miranda </w:t>
            </w:r>
            <w:r>
              <w:rPr>
                <w:rFonts w:ascii="Book Antiqua" w:hAnsi="Book Antiqua" w:cs="Book Antiqua"/>
                <w:i/>
                <w:color w:val="000000" w:themeColor="text1"/>
              </w:rPr>
              <w:t>et al</w:t>
            </w:r>
            <w:r>
              <w:rPr>
                <w:rFonts w:ascii="Book Antiqua" w:hAnsi="Book Antiqua" w:cs="Book Antiqua"/>
                <w:color w:val="000000" w:themeColor="text1"/>
                <w:vertAlign w:val="superscript"/>
              </w:rPr>
              <w:t>[23]</w:t>
            </w:r>
          </w:p>
        </w:tc>
        <w:tc>
          <w:tcPr>
            <w:tcW w:w="630" w:type="pct"/>
            <w:shd w:val="clear" w:color="auto" w:fill="auto"/>
          </w:tcPr>
          <w:p w:rsidR="000444D7" w:rsidRDefault="00000000">
            <w:pPr>
              <w:spacing w:line="360" w:lineRule="auto"/>
              <w:jc w:val="both"/>
              <w:rPr>
                <w:rFonts w:ascii="Book Antiqua" w:eastAsia="Helvetica Neue" w:hAnsi="Book Antiqua" w:cs="Book Antiqua"/>
                <w:i/>
                <w:iCs/>
                <w:color w:val="000000" w:themeColor="text1"/>
              </w:rPr>
            </w:pPr>
            <w:r>
              <w:rPr>
                <w:rFonts w:ascii="Book Antiqua" w:eastAsia="Helvetica Neue" w:hAnsi="Book Antiqua" w:cs="Book Antiqua"/>
                <w:i/>
                <w:iCs/>
                <w:color w:val="000000" w:themeColor="text1"/>
              </w:rPr>
              <w:t xml:space="preserve">Tityus </w:t>
            </w:r>
            <w:proofErr w:type="spellStart"/>
            <w:r>
              <w:rPr>
                <w:rFonts w:ascii="Book Antiqua" w:eastAsia="Helvetica Neue" w:hAnsi="Book Antiqua" w:cs="Book Antiqua"/>
                <w:i/>
                <w:iCs/>
                <w:color w:val="000000" w:themeColor="text1"/>
              </w:rPr>
              <w:t>serrulatus</w:t>
            </w:r>
            <w:proofErr w:type="spellEnd"/>
          </w:p>
        </w:tc>
        <w:tc>
          <w:tcPr>
            <w:tcW w:w="759" w:type="pct"/>
            <w:shd w:val="clear" w:color="auto" w:fill="auto"/>
          </w:tcPr>
          <w:p w:rsidR="000444D7" w:rsidRDefault="00000000">
            <w:pPr>
              <w:pStyle w:val="ListParagraph"/>
              <w:spacing w:line="360" w:lineRule="auto"/>
              <w:ind w:left="0"/>
              <w:jc w:val="both"/>
              <w:rPr>
                <w:rFonts w:ascii="Book Antiqua" w:eastAsia="Helvetica Neue" w:hAnsi="Book Antiqua" w:cs="Book Antiqua"/>
                <w:color w:val="000000" w:themeColor="text1"/>
              </w:rPr>
            </w:pPr>
            <w:r>
              <w:rPr>
                <w:rFonts w:ascii="Book Antiqua" w:eastAsia="SimSun" w:hAnsi="Book Antiqua" w:cs="Book Antiqua" w:hint="eastAsia"/>
                <w:color w:val="000000" w:themeColor="text1"/>
                <w:lang w:eastAsia="zh-CN"/>
              </w:rPr>
              <w:t xml:space="preserve">1. </w:t>
            </w:r>
            <w:r>
              <w:rPr>
                <w:rFonts w:ascii="Book Antiqua" w:eastAsia="Helvetica Neue" w:hAnsi="Book Antiqua" w:cs="Book Antiqua"/>
                <w:color w:val="000000" w:themeColor="text1"/>
              </w:rPr>
              <w:t>Apical ballooning with hypokinesia</w:t>
            </w:r>
          </w:p>
          <w:p w:rsidR="000444D7" w:rsidRDefault="00000000">
            <w:pPr>
              <w:spacing w:line="360" w:lineRule="auto"/>
              <w:jc w:val="both"/>
              <w:rPr>
                <w:rFonts w:ascii="Book Antiqua" w:eastAsia="Helvetica Neue" w:hAnsi="Book Antiqua" w:cs="Book Antiqua"/>
                <w:color w:val="000000" w:themeColor="text1"/>
              </w:rPr>
            </w:pPr>
            <w:r>
              <w:rPr>
                <w:rFonts w:ascii="Book Antiqua" w:eastAsia="SimSun" w:hAnsi="Book Antiqua" w:cs="Book Antiqua" w:hint="eastAsia"/>
                <w:color w:val="000000" w:themeColor="text1"/>
                <w:lang w:eastAsia="zh-CN"/>
              </w:rPr>
              <w:t xml:space="preserve">2. </w:t>
            </w:r>
            <w:r>
              <w:rPr>
                <w:rFonts w:ascii="Book Antiqua" w:eastAsia="Helvetica Neue" w:hAnsi="Book Antiqua" w:cs="Book Antiqua"/>
                <w:color w:val="000000" w:themeColor="text1"/>
              </w:rPr>
              <w:t>CAG not done</w:t>
            </w:r>
          </w:p>
          <w:p w:rsidR="000444D7" w:rsidRDefault="00000000">
            <w:pPr>
              <w:spacing w:line="360" w:lineRule="auto"/>
              <w:jc w:val="both"/>
              <w:rPr>
                <w:rFonts w:ascii="Book Antiqua" w:eastAsia="Helvetica Neue" w:hAnsi="Book Antiqua" w:cs="Book Antiqua"/>
                <w:color w:val="000000" w:themeColor="text1"/>
                <w:lang w:val="de-DE"/>
              </w:rPr>
            </w:pPr>
            <w:r>
              <w:rPr>
                <w:rFonts w:ascii="Book Antiqua" w:eastAsia="SimSun" w:hAnsi="Book Antiqua" w:cs="Book Antiqua" w:hint="eastAsia"/>
                <w:color w:val="000000" w:themeColor="text1"/>
                <w:lang w:eastAsia="zh-CN"/>
              </w:rPr>
              <w:t xml:space="preserve">3. </w:t>
            </w:r>
            <w:r>
              <w:rPr>
                <w:rFonts w:ascii="Book Antiqua" w:eastAsia="Helvetica Neue" w:hAnsi="Book Antiqua" w:cs="Book Antiqua"/>
                <w:color w:val="000000" w:themeColor="text1"/>
              </w:rPr>
              <w:t xml:space="preserve">ST segment elevation in V1-V3, DI and </w:t>
            </w:r>
            <w:proofErr w:type="spellStart"/>
            <w:r>
              <w:rPr>
                <w:rFonts w:ascii="Book Antiqua" w:eastAsia="Helvetica Neue" w:hAnsi="Book Antiqua" w:cs="Book Antiqua"/>
                <w:color w:val="000000" w:themeColor="text1"/>
              </w:rPr>
              <w:t>aVL</w:t>
            </w:r>
            <w:proofErr w:type="spellEnd"/>
          </w:p>
          <w:p w:rsidR="000444D7" w:rsidRDefault="00000000">
            <w:pPr>
              <w:spacing w:line="360" w:lineRule="auto"/>
              <w:jc w:val="both"/>
              <w:rPr>
                <w:rFonts w:ascii="Book Antiqua" w:eastAsia="Helvetica Neue" w:hAnsi="Book Antiqua" w:cs="Book Antiqua"/>
                <w:color w:val="000000" w:themeColor="text1"/>
                <w:lang w:val="de-DE"/>
              </w:rPr>
            </w:pPr>
            <w:r>
              <w:rPr>
                <w:rFonts w:ascii="Book Antiqua" w:eastAsia="SimSun" w:hAnsi="Book Antiqua" w:cs="Book Antiqua" w:hint="eastAsia"/>
                <w:color w:val="000000" w:themeColor="text1"/>
                <w:lang w:eastAsia="zh-CN"/>
              </w:rPr>
              <w:t xml:space="preserve">4. </w:t>
            </w:r>
            <w:r>
              <w:rPr>
                <w:rFonts w:ascii="Book Antiqua" w:eastAsia="Helvetica Neue" w:hAnsi="Book Antiqua" w:cs="Book Antiqua"/>
                <w:color w:val="000000" w:themeColor="text1"/>
              </w:rPr>
              <w:t>No other causes to explain the cardiac dysfunction</w:t>
            </w:r>
          </w:p>
        </w:tc>
        <w:tc>
          <w:tcPr>
            <w:tcW w:w="486" w:type="pct"/>
            <w:shd w:val="clear" w:color="auto" w:fill="auto"/>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Apical</w:t>
            </w:r>
          </w:p>
        </w:tc>
        <w:tc>
          <w:tcPr>
            <w:tcW w:w="924" w:type="pct"/>
            <w:shd w:val="clear" w:color="auto" w:fill="auto"/>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-Alpha toxins act on voltage-gated sodium channels causing catecholamine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C</w:t>
            </w:r>
            <w:r>
              <w:rPr>
                <w:rFonts w:ascii="Book Antiqua" w:eastAsia="Helvetica Neue" w:hAnsi="Book Antiqua" w:cs="Book Antiqua"/>
                <w:color w:val="000000" w:themeColor="text1"/>
              </w:rPr>
              <w:t>ytokine storm</w:t>
            </w:r>
          </w:p>
        </w:tc>
        <w:tc>
          <w:tcPr>
            <w:tcW w:w="654" w:type="pct"/>
            <w:shd w:val="clear" w:color="auto" w:fill="auto"/>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-IV furosemide</w:t>
            </w:r>
          </w:p>
        </w:tc>
        <w:tc>
          <w:tcPr>
            <w:tcW w:w="735" w:type="pct"/>
            <w:shd w:val="clear" w:color="auto" w:fill="auto"/>
          </w:tcPr>
          <w:p w:rsidR="000444D7" w:rsidRDefault="00000000">
            <w:pPr>
              <w:spacing w:after="320"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Day 6 - asymptomatic, discharged</w:t>
            </w:r>
            <w:r>
              <w:rPr>
                <w:rFonts w:ascii="Book Antiqua" w:eastAsia="SimSun" w:hAnsi="Book Antiqua" w:cs="Book Antiqua" w:hint="eastAsia"/>
                <w:color w:val="000000" w:themeColor="text1"/>
                <w:lang w:eastAsia="zh-CN"/>
              </w:rPr>
              <w:t xml:space="preserve">; </w:t>
            </w:r>
            <w:r>
              <w:rPr>
                <w:rFonts w:ascii="Book Antiqua" w:eastAsia="Helvetica Neue" w:hAnsi="Book Antiqua" w:cs="Book Antiqua"/>
                <w:color w:val="000000" w:themeColor="text1"/>
              </w:rPr>
              <w:t xml:space="preserve">Cardiac MRI in 7 </w:t>
            </w:r>
            <w:proofErr w:type="spellStart"/>
            <w:r>
              <w:rPr>
                <w:rFonts w:ascii="Book Antiqua" w:eastAsia="Helvetica Neue" w:hAnsi="Book Antiqua" w:cs="Book Antiqua"/>
                <w:color w:val="000000" w:themeColor="text1"/>
              </w:rPr>
              <w:t>mo</w:t>
            </w:r>
            <w:proofErr w:type="spellEnd"/>
            <w:r>
              <w:rPr>
                <w:rFonts w:ascii="Book Antiqua" w:eastAsia="Helvetica Neue" w:hAnsi="Book Antiqua" w:cs="Book Antiqua"/>
                <w:color w:val="000000" w:themeColor="text1"/>
              </w:rPr>
              <w:t xml:space="preserve"> showed complete recovery of wall motion in apical region</w:t>
            </w:r>
          </w:p>
        </w:tc>
      </w:tr>
      <w:tr w:rsidR="000444D7">
        <w:tc>
          <w:tcPr>
            <w:tcW w:w="807"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Jain </w:t>
            </w:r>
            <w:r>
              <w:rPr>
                <w:rFonts w:ascii="Book Antiqua" w:hAnsi="Book Antiqua" w:cs="Book Antiqua"/>
                <w:i/>
                <w:color w:val="000000" w:themeColor="text1"/>
              </w:rPr>
              <w:t>et al</w:t>
            </w:r>
            <w:r>
              <w:rPr>
                <w:rFonts w:ascii="Book Antiqua" w:hAnsi="Book Antiqua" w:cs="Book Antiqua"/>
                <w:color w:val="000000" w:themeColor="text1"/>
                <w:vertAlign w:val="superscript"/>
              </w:rPr>
              <w:t>[27]</w:t>
            </w:r>
          </w:p>
        </w:tc>
        <w:tc>
          <w:tcPr>
            <w:tcW w:w="630" w:type="pct"/>
            <w:shd w:val="clear" w:color="auto" w:fill="FFFFFF"/>
          </w:tcPr>
          <w:p w:rsidR="000444D7" w:rsidRDefault="00000000">
            <w:pPr>
              <w:spacing w:line="360" w:lineRule="auto"/>
              <w:jc w:val="both"/>
              <w:rPr>
                <w:rFonts w:ascii="Book Antiqua" w:eastAsia="Helvetica Neue" w:hAnsi="Book Antiqua" w:cs="Book Antiqua"/>
                <w:i/>
                <w:iCs/>
                <w:color w:val="000000" w:themeColor="text1"/>
              </w:rPr>
            </w:pPr>
            <w:proofErr w:type="spellStart"/>
            <w:r>
              <w:rPr>
                <w:rFonts w:ascii="Book Antiqua" w:eastAsia="Helvetica Neue" w:hAnsi="Book Antiqua" w:cs="Book Antiqua"/>
                <w:i/>
                <w:iCs/>
                <w:color w:val="000000" w:themeColor="text1"/>
              </w:rPr>
              <w:t>Mesobuthus</w:t>
            </w:r>
            <w:proofErr w:type="spellEnd"/>
            <w:r>
              <w:rPr>
                <w:rFonts w:ascii="Book Antiqua" w:eastAsia="Helvetica Neue" w:hAnsi="Book Antiqua" w:cs="Book Antiqua"/>
                <w:i/>
                <w:iCs/>
                <w:color w:val="000000" w:themeColor="text1"/>
              </w:rPr>
              <w:t xml:space="preserve"> </w:t>
            </w:r>
            <w:proofErr w:type="spellStart"/>
            <w:r>
              <w:rPr>
                <w:rFonts w:ascii="Book Antiqua" w:eastAsia="Helvetica Neue" w:hAnsi="Book Antiqua" w:cs="Book Antiqua"/>
                <w:i/>
                <w:iCs/>
                <w:color w:val="000000" w:themeColor="text1"/>
              </w:rPr>
              <w:t>tamulus</w:t>
            </w:r>
            <w:proofErr w:type="spellEnd"/>
          </w:p>
        </w:tc>
        <w:tc>
          <w:tcPr>
            <w:tcW w:w="759" w:type="pct"/>
            <w:shd w:val="clear" w:color="auto" w:fill="FFFFFF"/>
          </w:tcPr>
          <w:p w:rsidR="000444D7" w:rsidRDefault="00000000">
            <w:pPr>
              <w:numPr>
                <w:ilvl w:val="0"/>
                <w:numId w:val="17"/>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 xml:space="preserve">Apical, </w:t>
            </w:r>
            <w:proofErr w:type="spellStart"/>
            <w:r>
              <w:rPr>
                <w:rFonts w:ascii="Book Antiqua" w:eastAsia="Helvetica Neue" w:hAnsi="Book Antiqua" w:cs="Book Antiqua"/>
                <w:color w:val="000000" w:themeColor="text1"/>
              </w:rPr>
              <w:t>apicolateral</w:t>
            </w:r>
            <w:proofErr w:type="spellEnd"/>
            <w:r>
              <w:rPr>
                <w:rFonts w:ascii="Book Antiqua" w:eastAsia="Helvetica Neue" w:hAnsi="Book Antiqua" w:cs="Book Antiqua"/>
                <w:color w:val="000000" w:themeColor="text1"/>
              </w:rPr>
              <w:t xml:space="preserve"> hypokinesia</w:t>
            </w:r>
          </w:p>
          <w:p w:rsidR="000444D7" w:rsidRDefault="00000000">
            <w:pPr>
              <w:numPr>
                <w:ilvl w:val="0"/>
                <w:numId w:val="17"/>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CAG not done</w:t>
            </w:r>
          </w:p>
          <w:p w:rsidR="000444D7" w:rsidRDefault="00000000">
            <w:pPr>
              <w:numPr>
                <w:ilvl w:val="0"/>
                <w:numId w:val="17"/>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ST segment elevation in V1-</w:t>
            </w:r>
            <w:r>
              <w:rPr>
                <w:rFonts w:ascii="Book Antiqua" w:eastAsia="Helvetica Neue" w:hAnsi="Book Antiqua" w:cs="Book Antiqua"/>
                <w:color w:val="000000" w:themeColor="text1"/>
              </w:rPr>
              <w:lastRenderedPageBreak/>
              <w:t>V3 and T wave inversion</w:t>
            </w:r>
          </w:p>
          <w:p w:rsidR="000444D7" w:rsidRDefault="00000000">
            <w:pPr>
              <w:numPr>
                <w:ilvl w:val="0"/>
                <w:numId w:val="17"/>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Absence of other causes of cardiac dysfunction</w:t>
            </w:r>
          </w:p>
        </w:tc>
        <w:tc>
          <w:tcPr>
            <w:tcW w:w="486"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lastRenderedPageBreak/>
              <w:t>Apical</w:t>
            </w:r>
          </w:p>
        </w:tc>
        <w:tc>
          <w:tcPr>
            <w:tcW w:w="924" w:type="pct"/>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C</w:t>
            </w:r>
            <w:r>
              <w:rPr>
                <w:rFonts w:ascii="Book Antiqua" w:eastAsia="Helvetica Neue" w:hAnsi="Book Antiqua" w:cs="Book Antiqua"/>
                <w:color w:val="000000" w:themeColor="text1"/>
              </w:rPr>
              <w:t>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M</w:t>
            </w:r>
            <w:r>
              <w:rPr>
                <w:rFonts w:ascii="Book Antiqua" w:eastAsia="Helvetica Neue" w:hAnsi="Book Antiqua" w:cs="Book Antiqua"/>
                <w:color w:val="000000" w:themeColor="text1"/>
              </w:rPr>
              <w:t>icrovascular dysfunction</w:t>
            </w:r>
          </w:p>
        </w:tc>
        <w:tc>
          <w:tcPr>
            <w:tcW w:w="654" w:type="pct"/>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-Systemic steroids, inotropic drugs</w:t>
            </w:r>
            <w:r>
              <w:rPr>
                <w:rFonts w:ascii="Book Antiqua" w:eastAsia="SimSun" w:hAnsi="Book Antiqua" w:cs="Book Antiqua" w:hint="eastAsia"/>
                <w:color w:val="000000" w:themeColor="text1"/>
                <w:lang w:eastAsia="zh-CN"/>
              </w:rPr>
              <w:t>;</w:t>
            </w:r>
          </w:p>
        </w:tc>
        <w:tc>
          <w:tcPr>
            <w:tcW w:w="735" w:type="pct"/>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-Improved LVEF in 7 d</w:t>
            </w:r>
            <w:r>
              <w:rPr>
                <w:rFonts w:ascii="Book Antiqua" w:eastAsia="SimSun" w:hAnsi="Book Antiqua" w:cs="Book Antiqua" w:hint="eastAsia"/>
                <w:color w:val="000000" w:themeColor="text1"/>
                <w:lang w:eastAsia="zh-CN"/>
              </w:rPr>
              <w:t>;</w:t>
            </w:r>
          </w:p>
          <w:p w:rsidR="000444D7" w:rsidRDefault="00000000">
            <w:pPr>
              <w:spacing w:after="320"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-Cerebellar infarction with clinical signs</w:t>
            </w:r>
          </w:p>
        </w:tc>
      </w:tr>
      <w:tr w:rsidR="000444D7">
        <w:tc>
          <w:tcPr>
            <w:tcW w:w="807" w:type="pct"/>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Bianchi </w:t>
            </w:r>
            <w:r>
              <w:rPr>
                <w:rFonts w:ascii="Book Antiqua" w:hAnsi="Book Antiqua" w:cs="Book Antiqua"/>
                <w:i/>
                <w:color w:val="000000" w:themeColor="text1"/>
              </w:rPr>
              <w:t>et al</w:t>
            </w:r>
            <w:r>
              <w:rPr>
                <w:rFonts w:ascii="Book Antiqua" w:hAnsi="Book Antiqua" w:cs="Book Antiqua"/>
                <w:color w:val="000000" w:themeColor="text1"/>
                <w:vertAlign w:val="superscript"/>
              </w:rPr>
              <w:t>[24]</w:t>
            </w:r>
          </w:p>
        </w:tc>
        <w:tc>
          <w:tcPr>
            <w:tcW w:w="630"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i/>
                <w:iCs/>
                <w:color w:val="000000" w:themeColor="text1"/>
                <w:lang w:val="it-IT"/>
              </w:rPr>
              <w:t xml:space="preserve">Pelagia noctiluca </w:t>
            </w:r>
            <w:r>
              <w:rPr>
                <w:rFonts w:ascii="Book Antiqua" w:eastAsia="Helvetica Neue" w:hAnsi="Book Antiqua" w:cs="Book Antiqua"/>
                <w:color w:val="000000" w:themeColor="text1"/>
              </w:rPr>
              <w:t>- A common Mediterranean jellyfish</w:t>
            </w:r>
          </w:p>
        </w:tc>
        <w:tc>
          <w:tcPr>
            <w:tcW w:w="759" w:type="pct"/>
            <w:shd w:val="clear" w:color="auto" w:fill="FFFFFF"/>
          </w:tcPr>
          <w:p w:rsidR="000444D7" w:rsidRDefault="00000000">
            <w:pPr>
              <w:numPr>
                <w:ilvl w:val="0"/>
                <w:numId w:val="18"/>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Apical akinesis with severe left ventricular dysfunction</w:t>
            </w:r>
          </w:p>
          <w:p w:rsidR="000444D7" w:rsidRDefault="00000000">
            <w:pPr>
              <w:numPr>
                <w:ilvl w:val="0"/>
                <w:numId w:val="18"/>
              </w:num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Absence of CAG</w:t>
            </w:r>
          </w:p>
          <w:p w:rsidR="000444D7" w:rsidRDefault="00000000">
            <w:pPr>
              <w:pStyle w:val="ListParagraph"/>
              <w:numPr>
                <w:ilvl w:val="0"/>
                <w:numId w:val="18"/>
              </w:numPr>
              <w:spacing w:line="360" w:lineRule="auto"/>
              <w:ind w:left="0"/>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 xml:space="preserve">Acute myocardial infarction including persistent ST elevation despite thrombolysis </w:t>
            </w:r>
            <w:r>
              <w:rPr>
                <w:rFonts w:ascii="Book Antiqua" w:eastAsia="Helvetica Neue" w:hAnsi="Book Antiqua" w:cs="Book Antiqua"/>
                <w:color w:val="000000" w:themeColor="text1"/>
              </w:rPr>
              <w:lastRenderedPageBreak/>
              <w:t>performed for symptom relief and raised Troponin</w:t>
            </w:r>
          </w:p>
        </w:tc>
        <w:tc>
          <w:tcPr>
            <w:tcW w:w="486"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lastRenderedPageBreak/>
              <w:t>Apical and mid-ventricular</w:t>
            </w:r>
          </w:p>
        </w:tc>
        <w:tc>
          <w:tcPr>
            <w:tcW w:w="924" w:type="pct"/>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-Direct toxicity</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-Catecholamine storm</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-Cytokine storm</w:t>
            </w:r>
          </w:p>
        </w:tc>
        <w:tc>
          <w:tcPr>
            <w:tcW w:w="654" w:type="pct"/>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-Symptomatic management</w:t>
            </w:r>
          </w:p>
        </w:tc>
        <w:tc>
          <w:tcPr>
            <w:tcW w:w="735" w:type="pct"/>
            <w:shd w:val="clear" w:color="auto" w:fill="FFFFFF"/>
          </w:tcPr>
          <w:p w:rsidR="000444D7" w:rsidRDefault="00000000">
            <w:pPr>
              <w:spacing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Improved.</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Completely symptom free, improved LVEF in 7 d</w:t>
            </w:r>
          </w:p>
        </w:tc>
      </w:tr>
      <w:tr w:rsidR="000444D7">
        <w:tc>
          <w:tcPr>
            <w:tcW w:w="807" w:type="pct"/>
            <w:tcBorders>
              <w:bottom w:val="single" w:sz="4" w:space="0" w:color="auto"/>
            </w:tcBorders>
          </w:tcPr>
          <w:p w:rsidR="000444D7" w:rsidRDefault="00000000">
            <w:pPr>
              <w:spacing w:line="360" w:lineRule="auto"/>
              <w:jc w:val="both"/>
              <w:rPr>
                <w:rFonts w:ascii="Book Antiqua" w:hAnsi="Book Antiqua" w:cs="Book Antiqua"/>
                <w:color w:val="000000" w:themeColor="text1"/>
              </w:rPr>
            </w:pPr>
            <w:r>
              <w:rPr>
                <w:rFonts w:ascii="Book Antiqua" w:hAnsi="Book Antiqua" w:cs="Book Antiqua"/>
                <w:color w:val="000000" w:themeColor="text1"/>
              </w:rPr>
              <w:t xml:space="preserve">Tiong </w:t>
            </w:r>
            <w:r>
              <w:rPr>
                <w:rFonts w:ascii="Book Antiqua" w:hAnsi="Book Antiqua" w:cs="Book Antiqua"/>
                <w:i/>
                <w:color w:val="000000" w:themeColor="text1"/>
              </w:rPr>
              <w:t>et al</w:t>
            </w:r>
            <w:r>
              <w:rPr>
                <w:rFonts w:ascii="Book Antiqua" w:hAnsi="Book Antiqua" w:cs="Book Antiqua"/>
                <w:color w:val="000000" w:themeColor="text1"/>
                <w:vertAlign w:val="superscript"/>
              </w:rPr>
              <w:t>[25]</w:t>
            </w:r>
          </w:p>
        </w:tc>
        <w:tc>
          <w:tcPr>
            <w:tcW w:w="630" w:type="pct"/>
            <w:tcBorders>
              <w:bottom w:val="single" w:sz="4" w:space="0" w:color="auto"/>
            </w:tcBorders>
            <w:shd w:val="clear" w:color="auto" w:fill="FFFFFF"/>
          </w:tcPr>
          <w:p w:rsidR="000444D7" w:rsidRDefault="00000000">
            <w:pPr>
              <w:spacing w:line="360" w:lineRule="auto"/>
              <w:jc w:val="both"/>
              <w:rPr>
                <w:rFonts w:ascii="Book Antiqua" w:eastAsia="Helvetica Neue" w:hAnsi="Book Antiqua" w:cs="Book Antiqua"/>
                <w:i/>
                <w:iCs/>
                <w:color w:val="000000" w:themeColor="text1"/>
                <w:lang w:val="it-IT"/>
              </w:rPr>
            </w:pPr>
            <w:proofErr w:type="spellStart"/>
            <w:r>
              <w:rPr>
                <w:rFonts w:ascii="Book Antiqua" w:eastAsia="Helvetica Neue" w:hAnsi="Book Antiqua" w:cs="Book Antiqua"/>
                <w:i/>
                <w:iCs/>
                <w:color w:val="000000" w:themeColor="text1"/>
              </w:rPr>
              <w:t>Carukia</w:t>
            </w:r>
            <w:proofErr w:type="spellEnd"/>
            <w:r>
              <w:rPr>
                <w:rFonts w:ascii="Book Antiqua" w:eastAsia="Helvetica Neue" w:hAnsi="Book Antiqua" w:cs="Book Antiqua"/>
                <w:i/>
                <w:iCs/>
                <w:color w:val="000000" w:themeColor="text1"/>
              </w:rPr>
              <w:t xml:space="preserve"> </w:t>
            </w:r>
            <w:proofErr w:type="spellStart"/>
            <w:r>
              <w:rPr>
                <w:rFonts w:ascii="Book Antiqua" w:eastAsia="Helvetica Neue" w:hAnsi="Book Antiqua" w:cs="Book Antiqua"/>
                <w:i/>
                <w:iCs/>
                <w:color w:val="000000" w:themeColor="text1"/>
              </w:rPr>
              <w:t>barnesi</w:t>
            </w:r>
            <w:proofErr w:type="spellEnd"/>
            <w:r>
              <w:rPr>
                <w:rFonts w:ascii="Book Antiqua" w:eastAsia="Helvetica Neue" w:hAnsi="Book Antiqua" w:cs="Book Antiqua"/>
                <w:i/>
                <w:iCs/>
                <w:color w:val="000000" w:themeColor="text1"/>
              </w:rPr>
              <w:t xml:space="preserve"> </w:t>
            </w:r>
            <w:r>
              <w:rPr>
                <w:rFonts w:ascii="Book Antiqua" w:eastAsia="Helvetica Neue" w:hAnsi="Book Antiqua" w:cs="Book Antiqua"/>
                <w:color w:val="000000" w:themeColor="text1"/>
              </w:rPr>
              <w:t>- A cubozoan/box jellyfish found in Australia</w:t>
            </w:r>
          </w:p>
        </w:tc>
        <w:tc>
          <w:tcPr>
            <w:tcW w:w="759" w:type="pct"/>
            <w:tcBorders>
              <w:bottom w:val="single" w:sz="4" w:space="0" w:color="auto"/>
            </w:tcBorders>
            <w:shd w:val="clear" w:color="auto" w:fill="FFFFFF"/>
          </w:tcPr>
          <w:p w:rsidR="000444D7" w:rsidRDefault="00000000">
            <w:pPr>
              <w:spacing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1. Mid-ventricular stress cardiomyopathy with apical sparing</w:t>
            </w:r>
          </w:p>
          <w:p w:rsidR="000444D7" w:rsidRDefault="00000000">
            <w:pPr>
              <w:spacing w:line="360" w:lineRule="auto"/>
              <w:jc w:val="both"/>
              <w:rPr>
                <w:rFonts w:ascii="Book Antiqua" w:eastAsia="Times Roman" w:hAnsi="Book Antiqua" w:cs="Book Antiqua"/>
                <w:color w:val="000000" w:themeColor="text1"/>
              </w:rPr>
            </w:pPr>
            <w:r>
              <w:rPr>
                <w:rFonts w:ascii="Book Antiqua" w:eastAsia="Helvetica Neue" w:hAnsi="Book Antiqua" w:cs="Book Antiqua"/>
                <w:color w:val="000000" w:themeColor="text1"/>
              </w:rPr>
              <w:t>2. No CAG</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3.</w:t>
            </w:r>
            <w:r>
              <w:rPr>
                <w:rFonts w:ascii="Book Antiqua" w:eastAsia="SimSun" w:hAnsi="Book Antiqua" w:cs="Book Antiqua" w:hint="eastAsia"/>
                <w:color w:val="000000" w:themeColor="text1"/>
                <w:lang w:eastAsia="zh-CN"/>
              </w:rPr>
              <w:t xml:space="preserve"> </w:t>
            </w:r>
            <w:r>
              <w:rPr>
                <w:rFonts w:ascii="Book Antiqua" w:eastAsia="Helvetica Neue" w:hAnsi="Book Antiqua" w:cs="Book Antiqua"/>
                <w:color w:val="000000" w:themeColor="text1"/>
              </w:rPr>
              <w:t>Persistent hyperacute T waves, rise in troponin</w:t>
            </w:r>
          </w:p>
        </w:tc>
        <w:tc>
          <w:tcPr>
            <w:tcW w:w="486" w:type="pct"/>
            <w:tcBorders>
              <w:bottom w:val="single" w:sz="4" w:space="0" w:color="auto"/>
            </w:tcBorders>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Mid-ventricular ballooning with apical sparing</w:t>
            </w:r>
          </w:p>
        </w:tc>
        <w:tc>
          <w:tcPr>
            <w:tcW w:w="924" w:type="pct"/>
            <w:tcBorders>
              <w:bottom w:val="single" w:sz="4" w:space="0" w:color="auto"/>
            </w:tcBorders>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-Sympathetic overdrive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w:t>
            </w:r>
            <w:r>
              <w:rPr>
                <w:rFonts w:ascii="Book Antiqua" w:eastAsia="SimSun" w:hAnsi="Book Antiqua" w:cs="Book Antiqua" w:hint="eastAsia"/>
                <w:color w:val="000000" w:themeColor="text1"/>
                <w:lang w:eastAsia="zh-CN"/>
              </w:rPr>
              <w:t>C</w:t>
            </w:r>
            <w:r>
              <w:rPr>
                <w:rFonts w:ascii="Book Antiqua" w:eastAsia="Helvetica Neue" w:hAnsi="Book Antiqua" w:cs="Book Antiqua"/>
                <w:color w:val="000000" w:themeColor="text1"/>
              </w:rPr>
              <w:t>atecholamine storm</w:t>
            </w:r>
          </w:p>
        </w:tc>
        <w:tc>
          <w:tcPr>
            <w:tcW w:w="654" w:type="pct"/>
            <w:tcBorders>
              <w:bottom w:val="single" w:sz="4" w:space="0" w:color="auto"/>
            </w:tcBorders>
            <w:shd w:val="clear" w:color="auto" w:fill="FFFFFF"/>
          </w:tcPr>
          <w:p w:rsidR="000444D7" w:rsidRDefault="00000000">
            <w:pPr>
              <w:spacing w:line="360" w:lineRule="auto"/>
              <w:jc w:val="both"/>
              <w:rPr>
                <w:rFonts w:ascii="Book Antiqua" w:eastAsia="SimSun" w:hAnsi="Book Antiqua" w:cs="Book Antiqua"/>
                <w:color w:val="000000" w:themeColor="text1"/>
                <w:lang w:eastAsia="zh-CN"/>
              </w:rPr>
            </w:pPr>
            <w:r>
              <w:rPr>
                <w:rFonts w:ascii="Book Antiqua" w:eastAsia="Helvetica Neue" w:hAnsi="Book Antiqua" w:cs="Book Antiqua"/>
                <w:color w:val="000000" w:themeColor="text1"/>
              </w:rPr>
              <w:t>-Supportive with high flow oxygen, morphine</w:t>
            </w:r>
            <w:r>
              <w:rPr>
                <w:rFonts w:ascii="Book Antiqua" w:eastAsia="SimSun" w:hAnsi="Book Antiqua" w:cs="Book Antiqua" w:hint="eastAsia"/>
                <w:color w:val="000000" w:themeColor="text1"/>
                <w:lang w:eastAsia="zh-CN"/>
              </w:rPr>
              <w:t>;</w:t>
            </w:r>
          </w:p>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-Magnesium sulfate IV</w:t>
            </w:r>
          </w:p>
        </w:tc>
        <w:tc>
          <w:tcPr>
            <w:tcW w:w="735" w:type="pct"/>
            <w:tcBorders>
              <w:bottom w:val="single" w:sz="4" w:space="0" w:color="auto"/>
            </w:tcBorders>
            <w:shd w:val="clear" w:color="auto" w:fill="FFFFFF"/>
          </w:tcPr>
          <w:p w:rsidR="000444D7" w:rsidRDefault="00000000">
            <w:pPr>
              <w:spacing w:line="360" w:lineRule="auto"/>
              <w:jc w:val="both"/>
              <w:rPr>
                <w:rFonts w:ascii="Book Antiqua" w:eastAsia="Helvetica Neue" w:hAnsi="Book Antiqua" w:cs="Book Antiqua"/>
                <w:color w:val="000000" w:themeColor="text1"/>
              </w:rPr>
            </w:pPr>
            <w:r>
              <w:rPr>
                <w:rFonts w:ascii="Book Antiqua" w:eastAsia="Helvetica Neue" w:hAnsi="Book Antiqua" w:cs="Book Antiqua"/>
                <w:color w:val="000000" w:themeColor="text1"/>
              </w:rPr>
              <w:t>- Improved, discharged in 3 d</w:t>
            </w:r>
          </w:p>
        </w:tc>
      </w:tr>
    </w:tbl>
    <w:p w:rsidR="000444D7" w:rsidRDefault="00000000">
      <w:pPr>
        <w:spacing w:line="360" w:lineRule="auto"/>
        <w:jc w:val="both"/>
        <w:rPr>
          <w:rFonts w:ascii="Book Antiqua" w:eastAsia="SimSun" w:hAnsi="Book Antiqua" w:cs="Book Antiqua"/>
          <w:color w:val="000000" w:themeColor="text1"/>
          <w:lang w:eastAsia="zh-CN"/>
        </w:rPr>
      </w:pPr>
      <w:proofErr w:type="spellStart"/>
      <w:r>
        <w:rPr>
          <w:rFonts w:ascii="Book Antiqua" w:hAnsi="Book Antiqua" w:cs="Book Antiqua"/>
          <w:color w:val="000000" w:themeColor="text1"/>
        </w:rPr>
        <w:t>aVL</w:t>
      </w:r>
      <w:proofErr w:type="spellEnd"/>
      <w:r>
        <w:rPr>
          <w:rFonts w:ascii="Book Antiqua" w:hAnsi="Book Antiqua" w:cs="Book Antiqua"/>
          <w:color w:val="000000" w:themeColor="text1"/>
        </w:rPr>
        <w:t>: Augmented unipolar lead L</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w:t>
      </w:r>
      <w:proofErr w:type="spellStart"/>
      <w:r>
        <w:rPr>
          <w:rFonts w:ascii="Book Antiqua" w:hAnsi="Book Antiqua" w:cs="Book Antiqua"/>
          <w:color w:val="000000" w:themeColor="text1"/>
        </w:rPr>
        <w:t>aVF</w:t>
      </w:r>
      <w:proofErr w:type="spellEnd"/>
      <w:r>
        <w:rPr>
          <w:rFonts w:ascii="Book Antiqua" w:hAnsi="Book Antiqua" w:cs="Book Antiqua"/>
          <w:color w:val="000000" w:themeColor="text1"/>
        </w:rPr>
        <w:t>: Augmented unipolar lead F</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LV: Left Ventricle</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LVEF: Left ventricular ejection fraction</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ACEI: Angiotensin converting enzyme inhibitor</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BB: Beta blocker</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CAD: Coronary artery disease</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CAG: Coronary angiogram</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ARNI: Angiotensin receptor-</w:t>
      </w:r>
      <w:proofErr w:type="spellStart"/>
      <w:r>
        <w:rPr>
          <w:rFonts w:ascii="Book Antiqua" w:hAnsi="Book Antiqua" w:cs="Book Antiqua"/>
          <w:color w:val="000000" w:themeColor="text1"/>
        </w:rPr>
        <w:t>neprilysin</w:t>
      </w:r>
      <w:proofErr w:type="spellEnd"/>
      <w:r>
        <w:rPr>
          <w:rFonts w:ascii="Book Antiqua" w:hAnsi="Book Antiqua" w:cs="Book Antiqua"/>
          <w:color w:val="000000" w:themeColor="text1"/>
        </w:rPr>
        <w:t xml:space="preserve"> inhibitor</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VFIB: Ventricular fibrillation</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ECHO: Echocardiography</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EKG: Electrocardiogram</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IV: intravenous</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RWMA: Regional wall motion abnormality</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CT: Computed tomography</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MRI: Magnetic resonance imaging</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CPAP: Continuous positive airway pressure</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Pro BNP: Pro brain natriuretic peptide</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IABP: Intra-aortic balloon pump</w:t>
      </w:r>
      <w:r>
        <w:rPr>
          <w:rFonts w:ascii="Book Antiqua" w:eastAsia="SimSun" w:hAnsi="Book Antiqua" w:cs="Book Antiqua" w:hint="eastAsia"/>
          <w:color w:val="000000" w:themeColor="text1"/>
          <w:lang w:eastAsia="zh-CN"/>
        </w:rPr>
        <w:t>;</w:t>
      </w:r>
      <w:r>
        <w:rPr>
          <w:rFonts w:ascii="Book Antiqua" w:hAnsi="Book Antiqua" w:cs="Book Antiqua"/>
          <w:color w:val="000000" w:themeColor="text1"/>
        </w:rPr>
        <w:t xml:space="preserve"> VAECMO: </w:t>
      </w:r>
      <w:proofErr w:type="spellStart"/>
      <w:r>
        <w:rPr>
          <w:rFonts w:ascii="Book Antiqua" w:hAnsi="Book Antiqua" w:cs="Book Antiqua"/>
          <w:color w:val="000000" w:themeColor="text1"/>
        </w:rPr>
        <w:t>Veno</w:t>
      </w:r>
      <w:proofErr w:type="spellEnd"/>
      <w:r>
        <w:rPr>
          <w:rFonts w:ascii="Book Antiqua" w:hAnsi="Book Antiqua" w:cs="Book Antiqua"/>
          <w:color w:val="000000" w:themeColor="text1"/>
        </w:rPr>
        <w:t>-arterial extra corporeal membrane oxygenation</w:t>
      </w:r>
      <w:r>
        <w:rPr>
          <w:rFonts w:ascii="Book Antiqua" w:eastAsia="SimSun" w:hAnsi="Book Antiqua" w:cs="Book Antiqua" w:hint="eastAsia"/>
          <w:color w:val="000000" w:themeColor="text1"/>
          <w:lang w:eastAsia="zh-CN"/>
        </w:rPr>
        <w:t>.</w:t>
      </w:r>
    </w:p>
    <w:p w:rsidR="000444D7" w:rsidRDefault="000444D7">
      <w:pPr>
        <w:spacing w:line="360" w:lineRule="auto"/>
        <w:jc w:val="both"/>
        <w:rPr>
          <w:rFonts w:ascii="Book Antiqua" w:eastAsia="SimSun" w:hAnsi="Book Antiqua" w:cs="Book Antiqua"/>
          <w:b/>
          <w:bCs/>
          <w:color w:val="000000" w:themeColor="text1"/>
          <w:lang w:eastAsia="zh-CN"/>
        </w:rPr>
      </w:pPr>
    </w:p>
    <w:sectPr w:rsidR="000444D7">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604020202020204"/>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icrosoft YaHei">
    <w:altName w:val="微软雅黑"/>
    <w:panose1 w:val="020B0503020204020204"/>
    <w:charset w:val="86"/>
    <w:family w:val="swiss"/>
    <w:pitch w:val="variable"/>
    <w:sig w:usb0="80000287" w:usb1="28CF3C52" w:usb2="00000016" w:usb3="00000000" w:csb0="0004001F" w:csb1="00000000"/>
  </w:font>
  <w:font w:name="Calibri">
    <w:panose1 w:val="020F0502020204030204"/>
    <w:charset w:val="00"/>
    <w:family w:val="swiss"/>
    <w:pitch w:val="variable"/>
    <w:sig w:usb0="E4002E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imes Roman">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22321A5"/>
    <w:multiLevelType w:val="singleLevel"/>
    <w:tmpl w:val="A22321A5"/>
    <w:lvl w:ilvl="0">
      <w:start w:val="1"/>
      <w:numFmt w:val="decimal"/>
      <w:suff w:val="space"/>
      <w:lvlText w:val="%1."/>
      <w:lvlJc w:val="left"/>
    </w:lvl>
  </w:abstractNum>
  <w:abstractNum w:abstractNumId="1" w15:restartNumberingAfterBreak="0">
    <w:nsid w:val="A375128B"/>
    <w:multiLevelType w:val="singleLevel"/>
    <w:tmpl w:val="A375128B"/>
    <w:lvl w:ilvl="0">
      <w:start w:val="1"/>
      <w:numFmt w:val="decimal"/>
      <w:suff w:val="space"/>
      <w:lvlText w:val="%1."/>
      <w:lvlJc w:val="left"/>
    </w:lvl>
  </w:abstractNum>
  <w:abstractNum w:abstractNumId="2" w15:restartNumberingAfterBreak="0">
    <w:nsid w:val="A492B9A8"/>
    <w:multiLevelType w:val="singleLevel"/>
    <w:tmpl w:val="A492B9A8"/>
    <w:lvl w:ilvl="0">
      <w:start w:val="1"/>
      <w:numFmt w:val="decimal"/>
      <w:suff w:val="space"/>
      <w:lvlText w:val="%1."/>
      <w:lvlJc w:val="left"/>
    </w:lvl>
  </w:abstractNum>
  <w:abstractNum w:abstractNumId="3" w15:restartNumberingAfterBreak="0">
    <w:nsid w:val="D4949716"/>
    <w:multiLevelType w:val="singleLevel"/>
    <w:tmpl w:val="D4949716"/>
    <w:lvl w:ilvl="0">
      <w:start w:val="1"/>
      <w:numFmt w:val="decimal"/>
      <w:suff w:val="space"/>
      <w:lvlText w:val="%1."/>
      <w:lvlJc w:val="left"/>
    </w:lvl>
  </w:abstractNum>
  <w:abstractNum w:abstractNumId="4" w15:restartNumberingAfterBreak="0">
    <w:nsid w:val="D88C3FAE"/>
    <w:multiLevelType w:val="singleLevel"/>
    <w:tmpl w:val="D88C3FAE"/>
    <w:lvl w:ilvl="0">
      <w:start w:val="1"/>
      <w:numFmt w:val="decimal"/>
      <w:suff w:val="space"/>
      <w:lvlText w:val="%1."/>
      <w:lvlJc w:val="left"/>
    </w:lvl>
  </w:abstractNum>
  <w:abstractNum w:abstractNumId="5" w15:restartNumberingAfterBreak="0">
    <w:nsid w:val="DCA483E1"/>
    <w:multiLevelType w:val="singleLevel"/>
    <w:tmpl w:val="DCA483E1"/>
    <w:lvl w:ilvl="0">
      <w:start w:val="1"/>
      <w:numFmt w:val="decimal"/>
      <w:suff w:val="space"/>
      <w:lvlText w:val="%1."/>
      <w:lvlJc w:val="left"/>
    </w:lvl>
  </w:abstractNum>
  <w:abstractNum w:abstractNumId="6" w15:restartNumberingAfterBreak="0">
    <w:nsid w:val="E30E4EAB"/>
    <w:multiLevelType w:val="singleLevel"/>
    <w:tmpl w:val="E30E4EAB"/>
    <w:lvl w:ilvl="0">
      <w:start w:val="1"/>
      <w:numFmt w:val="decimal"/>
      <w:suff w:val="space"/>
      <w:lvlText w:val="%1."/>
      <w:lvlJc w:val="left"/>
    </w:lvl>
  </w:abstractNum>
  <w:abstractNum w:abstractNumId="7" w15:restartNumberingAfterBreak="0">
    <w:nsid w:val="FA17FB52"/>
    <w:multiLevelType w:val="singleLevel"/>
    <w:tmpl w:val="FA17FB52"/>
    <w:lvl w:ilvl="0">
      <w:start w:val="1"/>
      <w:numFmt w:val="decimal"/>
      <w:suff w:val="space"/>
      <w:lvlText w:val="%1."/>
      <w:lvlJc w:val="left"/>
    </w:lvl>
  </w:abstractNum>
  <w:abstractNum w:abstractNumId="8" w15:restartNumberingAfterBreak="0">
    <w:nsid w:val="17DADC7F"/>
    <w:multiLevelType w:val="singleLevel"/>
    <w:tmpl w:val="17DADC7F"/>
    <w:lvl w:ilvl="0">
      <w:start w:val="1"/>
      <w:numFmt w:val="decimal"/>
      <w:suff w:val="space"/>
      <w:lvlText w:val="%1."/>
      <w:lvlJc w:val="left"/>
    </w:lvl>
  </w:abstractNum>
  <w:abstractNum w:abstractNumId="9" w15:restartNumberingAfterBreak="0">
    <w:nsid w:val="23B8D9B1"/>
    <w:multiLevelType w:val="singleLevel"/>
    <w:tmpl w:val="23B8D9B1"/>
    <w:lvl w:ilvl="0">
      <w:start w:val="1"/>
      <w:numFmt w:val="decimal"/>
      <w:suff w:val="space"/>
      <w:lvlText w:val="%1."/>
      <w:lvlJc w:val="left"/>
    </w:lvl>
  </w:abstractNum>
  <w:abstractNum w:abstractNumId="10" w15:restartNumberingAfterBreak="0">
    <w:nsid w:val="23C77A55"/>
    <w:multiLevelType w:val="singleLevel"/>
    <w:tmpl w:val="23C77A55"/>
    <w:lvl w:ilvl="0">
      <w:start w:val="1"/>
      <w:numFmt w:val="decimal"/>
      <w:suff w:val="space"/>
      <w:lvlText w:val="%1."/>
      <w:lvlJc w:val="left"/>
    </w:lvl>
  </w:abstractNum>
  <w:abstractNum w:abstractNumId="11" w15:restartNumberingAfterBreak="0">
    <w:nsid w:val="2DE4CBE9"/>
    <w:multiLevelType w:val="singleLevel"/>
    <w:tmpl w:val="2DE4CBE9"/>
    <w:lvl w:ilvl="0">
      <w:start w:val="1"/>
      <w:numFmt w:val="decimal"/>
      <w:suff w:val="space"/>
      <w:lvlText w:val="%1."/>
      <w:lvlJc w:val="left"/>
    </w:lvl>
  </w:abstractNum>
  <w:abstractNum w:abstractNumId="12" w15:restartNumberingAfterBreak="0">
    <w:nsid w:val="2E3C3B21"/>
    <w:multiLevelType w:val="singleLevel"/>
    <w:tmpl w:val="2E3C3B21"/>
    <w:lvl w:ilvl="0">
      <w:start w:val="1"/>
      <w:numFmt w:val="decimal"/>
      <w:suff w:val="space"/>
      <w:lvlText w:val="%1."/>
      <w:lvlJc w:val="left"/>
    </w:lvl>
  </w:abstractNum>
  <w:abstractNum w:abstractNumId="13" w15:restartNumberingAfterBreak="0">
    <w:nsid w:val="3CA2D2ED"/>
    <w:multiLevelType w:val="singleLevel"/>
    <w:tmpl w:val="3CA2D2ED"/>
    <w:lvl w:ilvl="0">
      <w:start w:val="1"/>
      <w:numFmt w:val="decimal"/>
      <w:suff w:val="space"/>
      <w:lvlText w:val="%1."/>
      <w:lvlJc w:val="left"/>
    </w:lvl>
  </w:abstractNum>
  <w:abstractNum w:abstractNumId="14" w15:restartNumberingAfterBreak="0">
    <w:nsid w:val="482D6F38"/>
    <w:multiLevelType w:val="singleLevel"/>
    <w:tmpl w:val="482D6F38"/>
    <w:lvl w:ilvl="0">
      <w:start w:val="1"/>
      <w:numFmt w:val="decimal"/>
      <w:suff w:val="space"/>
      <w:lvlText w:val="%1."/>
      <w:lvlJc w:val="left"/>
    </w:lvl>
  </w:abstractNum>
  <w:abstractNum w:abstractNumId="15" w15:restartNumberingAfterBreak="0">
    <w:nsid w:val="4CB7EAFB"/>
    <w:multiLevelType w:val="singleLevel"/>
    <w:tmpl w:val="4CB7EAFB"/>
    <w:lvl w:ilvl="0">
      <w:start w:val="1"/>
      <w:numFmt w:val="decimal"/>
      <w:suff w:val="space"/>
      <w:lvlText w:val="%1."/>
      <w:lvlJc w:val="left"/>
    </w:lvl>
  </w:abstractNum>
  <w:abstractNum w:abstractNumId="16" w15:restartNumberingAfterBreak="0">
    <w:nsid w:val="52616705"/>
    <w:multiLevelType w:val="singleLevel"/>
    <w:tmpl w:val="52616705"/>
    <w:lvl w:ilvl="0">
      <w:start w:val="1"/>
      <w:numFmt w:val="decimal"/>
      <w:suff w:val="space"/>
      <w:lvlText w:val="%1."/>
      <w:lvlJc w:val="left"/>
    </w:lvl>
  </w:abstractNum>
  <w:abstractNum w:abstractNumId="17" w15:restartNumberingAfterBreak="0">
    <w:nsid w:val="5CDE8752"/>
    <w:multiLevelType w:val="singleLevel"/>
    <w:tmpl w:val="5CDE8752"/>
    <w:lvl w:ilvl="0">
      <w:start w:val="1"/>
      <w:numFmt w:val="decimal"/>
      <w:suff w:val="space"/>
      <w:lvlText w:val="%1."/>
      <w:lvlJc w:val="left"/>
    </w:lvl>
  </w:abstractNum>
  <w:num w:numId="1" w16cid:durableId="1785802425">
    <w:abstractNumId w:val="11"/>
  </w:num>
  <w:num w:numId="2" w16cid:durableId="193080650">
    <w:abstractNumId w:val="6"/>
  </w:num>
  <w:num w:numId="3" w16cid:durableId="320625558">
    <w:abstractNumId w:val="9"/>
  </w:num>
  <w:num w:numId="4" w16cid:durableId="449249622">
    <w:abstractNumId w:val="2"/>
  </w:num>
  <w:num w:numId="5" w16cid:durableId="1718509376">
    <w:abstractNumId w:val="7"/>
  </w:num>
  <w:num w:numId="6" w16cid:durableId="904608042">
    <w:abstractNumId w:val="1"/>
  </w:num>
  <w:num w:numId="7" w16cid:durableId="1371879866">
    <w:abstractNumId w:val="16"/>
  </w:num>
  <w:num w:numId="8" w16cid:durableId="2118478430">
    <w:abstractNumId w:val="5"/>
  </w:num>
  <w:num w:numId="9" w16cid:durableId="775514763">
    <w:abstractNumId w:val="0"/>
  </w:num>
  <w:num w:numId="10" w16cid:durableId="1169758560">
    <w:abstractNumId w:val="4"/>
  </w:num>
  <w:num w:numId="11" w16cid:durableId="1976720532">
    <w:abstractNumId w:val="3"/>
  </w:num>
  <w:num w:numId="12" w16cid:durableId="2140217692">
    <w:abstractNumId w:val="8"/>
  </w:num>
  <w:num w:numId="13" w16cid:durableId="797643756">
    <w:abstractNumId w:val="14"/>
  </w:num>
  <w:num w:numId="14" w16cid:durableId="289212818">
    <w:abstractNumId w:val="10"/>
  </w:num>
  <w:num w:numId="15" w16cid:durableId="1640114101">
    <w:abstractNumId w:val="17"/>
  </w:num>
  <w:num w:numId="16" w16cid:durableId="208499018">
    <w:abstractNumId w:val="15"/>
  </w:num>
  <w:num w:numId="17" w16cid:durableId="1829707520">
    <w:abstractNumId w:val="12"/>
  </w:num>
  <w:num w:numId="18" w16cid:durableId="479343250">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proofState w:spelling="clean"/>
  <w:trackRevisions/>
  <w:defaultTabStop w:val="720"/>
  <w:noPunctuationKerning/>
  <w:characterSpacingControl w:val="doNotCompress"/>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NTYxMmQyMDViN2EwNDY4Njk1YTNjMWMxY2ZkYjcxZjQifQ=="/>
  </w:docVars>
  <w:rsids>
    <w:rsidRoot w:val="00A77B3E"/>
    <w:rsid w:val="00004E6C"/>
    <w:rsid w:val="00030049"/>
    <w:rsid w:val="00034D24"/>
    <w:rsid w:val="000444D7"/>
    <w:rsid w:val="000A3E2C"/>
    <w:rsid w:val="00114221"/>
    <w:rsid w:val="00145066"/>
    <w:rsid w:val="002B716C"/>
    <w:rsid w:val="003822AB"/>
    <w:rsid w:val="0041577A"/>
    <w:rsid w:val="00474C49"/>
    <w:rsid w:val="004B1258"/>
    <w:rsid w:val="00530946"/>
    <w:rsid w:val="00561127"/>
    <w:rsid w:val="00566DF7"/>
    <w:rsid w:val="006117EA"/>
    <w:rsid w:val="006D6FC0"/>
    <w:rsid w:val="0070153D"/>
    <w:rsid w:val="007568AC"/>
    <w:rsid w:val="00757982"/>
    <w:rsid w:val="00936C25"/>
    <w:rsid w:val="0099519D"/>
    <w:rsid w:val="009D34D8"/>
    <w:rsid w:val="009E4D01"/>
    <w:rsid w:val="00A64DF4"/>
    <w:rsid w:val="00A77B3E"/>
    <w:rsid w:val="00B50D30"/>
    <w:rsid w:val="00BA754E"/>
    <w:rsid w:val="00BB365B"/>
    <w:rsid w:val="00BD00BF"/>
    <w:rsid w:val="00BD02B7"/>
    <w:rsid w:val="00C5423A"/>
    <w:rsid w:val="00C6287E"/>
    <w:rsid w:val="00CA2A55"/>
    <w:rsid w:val="00D14FA2"/>
    <w:rsid w:val="00DC4142"/>
    <w:rsid w:val="00EE0072"/>
    <w:rsid w:val="00F9005C"/>
    <w:rsid w:val="00FB3287"/>
    <w:rsid w:val="121F7C30"/>
    <w:rsid w:val="1B613C3E"/>
    <w:rsid w:val="289E722C"/>
    <w:rsid w:val="2A5E0FEE"/>
    <w:rsid w:val="2F162835"/>
    <w:rsid w:val="30CB5A1E"/>
    <w:rsid w:val="35A84CD4"/>
    <w:rsid w:val="384379ED"/>
    <w:rsid w:val="40DB4A8B"/>
    <w:rsid w:val="507E6E5F"/>
    <w:rsid w:val="64076431"/>
    <w:rsid w:val="68C04659"/>
    <w:rsid w:val="68E83747"/>
    <w:rsid w:val="6B4647EF"/>
    <w:rsid w:val="6C123536"/>
    <w:rsid w:val="791626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760BD721-B64F-A24F-A460-C3269E4E3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HTML Keyboar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3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eastAsia="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qFormat/>
  </w:style>
  <w:style w:type="paragraph" w:styleId="BalloonText">
    <w:name w:val="Balloon Text"/>
    <w:basedOn w:val="Normal"/>
    <w:link w:val="BalloonTextChar"/>
    <w:qFormat/>
    <w:rPr>
      <w:rFonts w:ascii="Segoe UI" w:hAnsi="Segoe UI" w:cs="Segoe UI"/>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qFormat/>
    <w:rPr>
      <w:sz w:val="21"/>
      <w:szCs w:val="21"/>
    </w:rPr>
  </w:style>
  <w:style w:type="paragraph" w:styleId="ListParagraph">
    <w:name w:val="List Paragraph"/>
    <w:basedOn w:val="Normal"/>
    <w:uiPriority w:val="34"/>
    <w:qFormat/>
    <w:pPr>
      <w:ind w:left="720"/>
      <w:contextualSpacing/>
    </w:pPr>
  </w:style>
  <w:style w:type="character" w:customStyle="1" w:styleId="CommentTextChar">
    <w:name w:val="Comment Text Char"/>
    <w:basedOn w:val="DefaultParagraphFont"/>
    <w:link w:val="CommentText"/>
    <w:qFormat/>
    <w:rPr>
      <w:rFonts w:eastAsia="Times New Roman"/>
      <w:sz w:val="24"/>
      <w:szCs w:val="24"/>
      <w:lang w:eastAsia="en-US"/>
    </w:rPr>
  </w:style>
  <w:style w:type="character" w:customStyle="1" w:styleId="CommentSubjectChar">
    <w:name w:val="Comment Subject Char"/>
    <w:basedOn w:val="CommentTextChar"/>
    <w:link w:val="CommentSubject"/>
    <w:qFormat/>
    <w:rPr>
      <w:rFonts w:eastAsia="Times New Roman"/>
      <w:b/>
      <w:bCs/>
      <w:sz w:val="24"/>
      <w:szCs w:val="24"/>
      <w:lang w:eastAsia="en-US"/>
    </w:rPr>
  </w:style>
  <w:style w:type="character" w:customStyle="1" w:styleId="BalloonTextChar">
    <w:name w:val="Balloon Text Char"/>
    <w:basedOn w:val="DefaultParagraphFont"/>
    <w:link w:val="BalloonText"/>
    <w:qFormat/>
    <w:rPr>
      <w:rFonts w:ascii="Segoe UI" w:eastAsia="Times New Roman" w:hAnsi="Segoe UI" w:cs="Segoe UI"/>
      <w:sz w:val="18"/>
      <w:szCs w:val="18"/>
      <w:lang w:eastAsia="en-US"/>
    </w:rPr>
  </w:style>
  <w:style w:type="paragraph" w:styleId="Revision">
    <w:name w:val="Revision"/>
    <w:hidden/>
    <w:uiPriority w:val="99"/>
    <w:semiHidden/>
    <w:rsid w:val="00EE0072"/>
    <w:rPr>
      <w:rFonts w:eastAsia="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43</Pages>
  <Words>7326</Words>
  <Characters>41764</Characters>
  <Application>Microsoft Office Word</Application>
  <DocSecurity>0</DocSecurity>
  <Lines>348</Lines>
  <Paragraphs>97</Paragraphs>
  <ScaleCrop>false</ScaleCrop>
  <Company>Tenet  Healthcare</Company>
  <LinksUpToDate>false</LinksUpToDate>
  <CharactersWithSpaces>48993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m1562</dc:creator>
  <cp:lastModifiedBy>Li Ma</cp:lastModifiedBy>
  <cp:revision>3</cp:revision>
  <dcterms:created xsi:type="dcterms:W3CDTF">2023-01-05T19:52:00Z</dcterms:created>
  <dcterms:modified xsi:type="dcterms:W3CDTF">2023-01-05T19:53:00Z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E295CE2C3EFE4842B9EBA70D5BC081DF</vt:lpwstr>
  </property>
</Properties>
</file>