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03E64" w14:textId="77777777" w:rsidR="00C11FC5" w:rsidRDefault="003C773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70651AE" w14:textId="77777777" w:rsidR="00C11FC5" w:rsidRDefault="003C773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79980</w:t>
      </w:r>
    </w:p>
    <w:p w14:paraId="68784165" w14:textId="77777777" w:rsidR="00C11FC5" w:rsidRDefault="003C773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871C0F1" w14:textId="77777777" w:rsidR="00C11FC5" w:rsidRDefault="00C11FC5">
      <w:pPr>
        <w:spacing w:line="360" w:lineRule="auto"/>
        <w:jc w:val="both"/>
      </w:pPr>
    </w:p>
    <w:p w14:paraId="6F03C40D" w14:textId="77777777" w:rsidR="00C11FC5" w:rsidRDefault="003C773F">
      <w:pPr>
        <w:spacing w:line="360" w:lineRule="auto"/>
        <w:jc w:val="both"/>
      </w:pPr>
      <w:r>
        <w:rPr>
          <w:rFonts w:ascii="Book Antiqua" w:eastAsia="Book Antiqua" w:hAnsi="Book Antiqua" w:cs="Book Antiqua"/>
          <w:b/>
          <w:color w:val="000000"/>
        </w:rPr>
        <w:t xml:space="preserve">Molecular mechanisms targeting drug-resistance and metastasis in colorectal cancer: </w:t>
      </w:r>
      <w:r>
        <w:rPr>
          <w:rFonts w:ascii="Book Antiqua" w:eastAsia="宋体" w:hAnsi="Book Antiqua" w:cs="Book Antiqua" w:hint="eastAsia"/>
          <w:b/>
          <w:color w:val="000000"/>
          <w:lang w:eastAsia="zh-CN"/>
        </w:rPr>
        <w:t>U</w:t>
      </w:r>
      <w:r>
        <w:rPr>
          <w:rFonts w:ascii="Book Antiqua" w:eastAsia="Book Antiqua" w:hAnsi="Book Antiqua" w:cs="Book Antiqua"/>
          <w:b/>
          <w:color w:val="000000"/>
        </w:rPr>
        <w:t>pdates and beyond</w:t>
      </w:r>
    </w:p>
    <w:p w14:paraId="7E851324" w14:textId="77777777" w:rsidR="00C11FC5" w:rsidRDefault="00C11FC5">
      <w:pPr>
        <w:spacing w:line="360" w:lineRule="auto"/>
        <w:jc w:val="both"/>
      </w:pPr>
    </w:p>
    <w:p w14:paraId="523C45FC" w14:textId="77777777" w:rsidR="00C11FC5" w:rsidRDefault="003C773F">
      <w:pPr>
        <w:spacing w:line="360" w:lineRule="auto"/>
        <w:jc w:val="both"/>
      </w:pPr>
      <w:r>
        <w:rPr>
          <w:rFonts w:ascii="Book Antiqua" w:eastAsia="Book Antiqua" w:hAnsi="Book Antiqua" w:cs="Book Antiqua"/>
          <w:color w:val="000000"/>
        </w:rPr>
        <w:t>Al Bitar</w:t>
      </w:r>
      <w:r>
        <w:rPr>
          <w:rFonts w:ascii="Book Antiqua" w:eastAsia="宋体" w:hAnsi="Book Antiqua" w:cs="Book Antiqua" w:hint="eastAsia"/>
          <w:color w:val="000000"/>
          <w:lang w:eastAsia="zh-CN"/>
        </w:rPr>
        <w:t xml:space="preserve"> S</w:t>
      </w:r>
      <w:r>
        <w:rPr>
          <w:rFonts w:ascii="Book Antiqua" w:eastAsia="宋体" w:hAnsi="Book Antiqua" w:cs="Book Antiqua" w:hint="eastAsia"/>
          <w:i/>
          <w:iCs/>
          <w:color w:val="000000"/>
          <w:lang w:eastAsia="zh-CN"/>
        </w:rPr>
        <w:t xml:space="preserve"> 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Treating mCRC using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argeted </w:t>
      </w:r>
      <w:r>
        <w:rPr>
          <w:rFonts w:ascii="Book Antiqua" w:eastAsia="宋体" w:hAnsi="Book Antiqua" w:cs="Book Antiqua" w:hint="eastAsia"/>
          <w:color w:val="000000"/>
          <w:lang w:eastAsia="zh-CN"/>
        </w:rPr>
        <w:t>a</w:t>
      </w:r>
      <w:r>
        <w:rPr>
          <w:rFonts w:ascii="Book Antiqua" w:eastAsia="Book Antiqua" w:hAnsi="Book Antiqua" w:cs="Book Antiqua"/>
          <w:color w:val="000000"/>
        </w:rPr>
        <w:t>gents</w:t>
      </w:r>
    </w:p>
    <w:p w14:paraId="6D55C2C4" w14:textId="77777777" w:rsidR="00C11FC5" w:rsidRDefault="00C11FC5">
      <w:pPr>
        <w:spacing w:line="360" w:lineRule="auto"/>
        <w:jc w:val="both"/>
      </w:pPr>
    </w:p>
    <w:p w14:paraId="0E1DBA77" w14:textId="77777777" w:rsidR="00C11FC5" w:rsidRDefault="003C773F">
      <w:pPr>
        <w:spacing w:line="360" w:lineRule="auto"/>
        <w:jc w:val="both"/>
      </w:pPr>
      <w:r>
        <w:rPr>
          <w:rFonts w:ascii="Book Antiqua" w:eastAsia="Book Antiqua" w:hAnsi="Book Antiqua" w:cs="Book Antiqua"/>
          <w:color w:val="000000"/>
        </w:rPr>
        <w:t xml:space="preserve">Samar Al </w:t>
      </w:r>
      <w:bookmarkStart w:id="0" w:name="OLE_LINK1"/>
      <w:r>
        <w:rPr>
          <w:rFonts w:ascii="Book Antiqua" w:eastAsia="Book Antiqua" w:hAnsi="Book Antiqua" w:cs="Book Antiqua"/>
          <w:color w:val="000000"/>
        </w:rPr>
        <w:t>Bitar</w:t>
      </w:r>
      <w:bookmarkEnd w:id="0"/>
      <w:r>
        <w:rPr>
          <w:rFonts w:ascii="Book Antiqua" w:eastAsia="Book Antiqua" w:hAnsi="Book Antiqua" w:cs="Book Antiqua"/>
          <w:color w:val="000000"/>
        </w:rPr>
        <w:t>, Marwan El-Sabban, Samer Doughan, Wassim Abou-Kheir</w:t>
      </w:r>
    </w:p>
    <w:p w14:paraId="25871204" w14:textId="77777777" w:rsidR="00C11FC5" w:rsidRDefault="00C11FC5">
      <w:pPr>
        <w:spacing w:line="360" w:lineRule="auto"/>
        <w:jc w:val="both"/>
      </w:pPr>
    </w:p>
    <w:p w14:paraId="49CAF26D" w14:textId="77777777" w:rsidR="00C11FC5" w:rsidRDefault="003C773F">
      <w:pPr>
        <w:spacing w:line="360" w:lineRule="auto"/>
        <w:jc w:val="both"/>
      </w:pPr>
      <w:r>
        <w:rPr>
          <w:rFonts w:ascii="Book Antiqua" w:eastAsia="Book Antiqua" w:hAnsi="Book Antiqua" w:cs="Book Antiqua"/>
          <w:b/>
          <w:bCs/>
          <w:color w:val="000000"/>
        </w:rPr>
        <w:t xml:space="preserve">Samar Al Bitar, Marwan El-Sabban, Wassim Abou-Kheir, </w:t>
      </w:r>
      <w:r>
        <w:rPr>
          <w:rFonts w:ascii="Book Antiqua" w:eastAsia="Book Antiqua" w:hAnsi="Book Antiqua" w:cs="Book Antiqua"/>
          <w:color w:val="000000"/>
        </w:rPr>
        <w:t>Department of Anatomy, Cell Biology and Physiological Sciences, American University of Beirut, Beirut 1107-2020, Lebanon</w:t>
      </w:r>
    </w:p>
    <w:p w14:paraId="09C32AAC" w14:textId="77777777" w:rsidR="00C11FC5" w:rsidRDefault="00C11FC5">
      <w:pPr>
        <w:spacing w:line="360" w:lineRule="auto"/>
        <w:jc w:val="both"/>
      </w:pPr>
    </w:p>
    <w:p w14:paraId="1F48D19E" w14:textId="77777777" w:rsidR="00C11FC5" w:rsidRDefault="003C773F">
      <w:pPr>
        <w:spacing w:line="360" w:lineRule="auto"/>
        <w:jc w:val="both"/>
      </w:pPr>
      <w:r>
        <w:rPr>
          <w:rFonts w:ascii="Book Antiqua" w:eastAsia="Book Antiqua" w:hAnsi="Book Antiqua" w:cs="Book Antiqua"/>
          <w:b/>
          <w:bCs/>
          <w:color w:val="000000"/>
        </w:rPr>
        <w:t xml:space="preserve">Samer Doughan, </w:t>
      </w:r>
      <w:r>
        <w:rPr>
          <w:rFonts w:ascii="Book Antiqua" w:eastAsia="Book Antiqua" w:hAnsi="Book Antiqua" w:cs="Book Antiqua"/>
          <w:color w:val="000000"/>
        </w:rPr>
        <w:t>Department of Surgery, American University of Beirut Medical Center, Beirut 1107-2020, Lebanon</w:t>
      </w:r>
    </w:p>
    <w:p w14:paraId="479E58AA" w14:textId="77777777" w:rsidR="00C11FC5" w:rsidRDefault="00C11FC5">
      <w:pPr>
        <w:spacing w:line="360" w:lineRule="auto"/>
        <w:jc w:val="both"/>
      </w:pPr>
    </w:p>
    <w:p w14:paraId="20BC496D" w14:textId="77777777" w:rsidR="00C11FC5" w:rsidRDefault="003C773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 Bitar S designed and wrote the first draft of the paper and collected and analyzed the data; El-Sabban M, Doughan S, and Abou-Kheir W are co-senior authors and contributed to conception and reviewed and edited the paper; Al Bitar S, El-Sabban M, Doughan S, and Abou-Kheir W provided the final approval of the version to be published.</w:t>
      </w:r>
    </w:p>
    <w:p w14:paraId="7259A200" w14:textId="77777777" w:rsidR="00C11FC5" w:rsidRDefault="00C11FC5">
      <w:pPr>
        <w:spacing w:line="360" w:lineRule="auto"/>
        <w:jc w:val="both"/>
      </w:pPr>
    </w:p>
    <w:p w14:paraId="73A8DE2C" w14:textId="77777777" w:rsidR="00C11FC5" w:rsidRDefault="003C773F">
      <w:pPr>
        <w:spacing w:line="360" w:lineRule="auto"/>
        <w:jc w:val="both"/>
      </w:pPr>
      <w:r>
        <w:rPr>
          <w:rFonts w:ascii="Book Antiqua" w:eastAsia="Book Antiqua" w:hAnsi="Book Antiqua" w:cs="Book Antiqua"/>
          <w:b/>
          <w:bCs/>
          <w:color w:val="000000"/>
        </w:rPr>
        <w:t xml:space="preserve">Corresponding author: Wassim Abou-Kheir, MSc, PhD, Associate Professor, </w:t>
      </w:r>
      <w:r>
        <w:rPr>
          <w:rFonts w:ascii="Book Antiqua" w:eastAsia="Book Antiqua" w:hAnsi="Book Antiqua" w:cs="Book Antiqua"/>
          <w:color w:val="000000"/>
        </w:rPr>
        <w:t>Department of Anatomy, Cell Biology and Physiological Sciences, American University of Beirut, Bliss St, Beirut 1107-2020, Lebanon. wa12@aub.edu.lb</w:t>
      </w:r>
    </w:p>
    <w:p w14:paraId="306027B6" w14:textId="77777777" w:rsidR="00C11FC5" w:rsidRDefault="00C11FC5">
      <w:pPr>
        <w:spacing w:line="360" w:lineRule="auto"/>
        <w:jc w:val="both"/>
      </w:pPr>
    </w:p>
    <w:p w14:paraId="73E02FFB" w14:textId="77777777" w:rsidR="00C11FC5" w:rsidRDefault="003C773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7A9D993B" w14:textId="77777777" w:rsidR="00C11FC5" w:rsidRDefault="003C773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2022</w:t>
      </w:r>
    </w:p>
    <w:p w14:paraId="0B0C5FC0" w14:textId="77777777" w:rsidR="00C11FC5" w:rsidRDefault="003C773F">
      <w:pPr>
        <w:spacing w:line="360" w:lineRule="auto"/>
        <w:jc w:val="both"/>
      </w:pPr>
      <w:r>
        <w:rPr>
          <w:rFonts w:ascii="Book Antiqua" w:eastAsia="Book Antiqua" w:hAnsi="Book Antiqua" w:cs="Book Antiqua"/>
          <w:b/>
          <w:bCs/>
          <w:color w:val="000000"/>
        </w:rPr>
        <w:lastRenderedPageBreak/>
        <w:t xml:space="preserve">Accepted: </w:t>
      </w:r>
      <w:r w:rsidR="00612CB7" w:rsidRPr="000273CE">
        <w:rPr>
          <w:rFonts w:ascii="Book Antiqua" w:eastAsia="Book Antiqua" w:hAnsi="Book Antiqua" w:cs="Book Antiqua"/>
          <w:color w:val="000000"/>
        </w:rPr>
        <w:t>November 16, 2022</w:t>
      </w:r>
    </w:p>
    <w:p w14:paraId="541AEA88" w14:textId="36114BC2" w:rsidR="00C11FC5" w:rsidRPr="00F06749" w:rsidRDefault="003C773F">
      <w:pPr>
        <w:spacing w:line="360" w:lineRule="auto"/>
        <w:jc w:val="both"/>
        <w:rPr>
          <w:rFonts w:ascii="Book Antiqua" w:eastAsiaTheme="minorEastAsia" w:hAnsi="Book Antiqua" w:cs="Book Antiqua"/>
          <w:b/>
          <w:bCs/>
          <w:color w:val="000000"/>
          <w:lang w:eastAsia="zh-CN"/>
        </w:rPr>
      </w:pPr>
      <w:r>
        <w:rPr>
          <w:rFonts w:ascii="Book Antiqua" w:eastAsia="Book Antiqua" w:hAnsi="Book Antiqua" w:cs="Book Antiqua"/>
          <w:b/>
          <w:bCs/>
          <w:color w:val="000000"/>
        </w:rPr>
        <w:t xml:space="preserve">Published online: </w:t>
      </w:r>
      <w:r w:rsidR="00F06749" w:rsidRPr="00F06749">
        <w:rPr>
          <w:rFonts w:ascii="Book Antiqua" w:eastAsia="Book Antiqua" w:hAnsi="Book Antiqua" w:cs="Book Antiqua"/>
          <w:color w:val="000000"/>
        </w:rPr>
        <w:t xml:space="preserve">March </w:t>
      </w:r>
      <w:r w:rsidR="00F06749">
        <w:rPr>
          <w:rFonts w:ascii="Book Antiqua" w:eastAsiaTheme="minorEastAsia" w:hAnsi="Book Antiqua" w:cs="Book Antiqua" w:hint="eastAsia"/>
          <w:color w:val="000000"/>
          <w:lang w:eastAsia="zh-CN"/>
        </w:rPr>
        <w:t>7</w:t>
      </w:r>
      <w:r w:rsidR="00BF3888" w:rsidRPr="000273CE">
        <w:rPr>
          <w:rFonts w:ascii="Book Antiqua" w:eastAsia="Book Antiqua" w:hAnsi="Book Antiqua" w:cs="Book Antiqua"/>
          <w:color w:val="000000"/>
        </w:rPr>
        <w:t>, 202</w:t>
      </w:r>
      <w:r w:rsidR="00F06749">
        <w:rPr>
          <w:rFonts w:ascii="Book Antiqua" w:eastAsiaTheme="minorEastAsia" w:hAnsi="Book Antiqua" w:cs="Book Antiqua" w:hint="eastAsia"/>
          <w:color w:val="000000"/>
          <w:lang w:eastAsia="zh-CN"/>
        </w:rPr>
        <w:t>3</w:t>
      </w:r>
    </w:p>
    <w:p w14:paraId="6F54FD8A" w14:textId="77777777" w:rsidR="00E741DD" w:rsidRPr="00E741DD" w:rsidRDefault="00E741DD">
      <w:pPr>
        <w:spacing w:line="360" w:lineRule="auto"/>
        <w:jc w:val="both"/>
        <w:rPr>
          <w:rFonts w:ascii="Book Antiqua" w:eastAsiaTheme="minorEastAsia" w:hAnsi="Book Antiqua" w:cs="Book Antiqua"/>
          <w:b/>
          <w:bCs/>
          <w:color w:val="000000"/>
          <w:lang w:eastAsia="zh-CN"/>
        </w:rPr>
      </w:pPr>
    </w:p>
    <w:p w14:paraId="172B6A5B" w14:textId="77777777" w:rsidR="00E741DD" w:rsidRPr="00E741DD" w:rsidRDefault="00E741DD">
      <w:pPr>
        <w:spacing w:line="360" w:lineRule="auto"/>
        <w:jc w:val="both"/>
        <w:rPr>
          <w:rFonts w:eastAsiaTheme="minorEastAsia"/>
          <w:lang w:eastAsia="zh-CN"/>
        </w:rPr>
        <w:sectPr w:rsidR="00E741DD" w:rsidRPr="00E741DD">
          <w:footerReference w:type="default" r:id="rId12"/>
          <w:pgSz w:w="12240" w:h="15840"/>
          <w:pgMar w:top="1440" w:right="1440" w:bottom="1440" w:left="1440" w:header="720" w:footer="720" w:gutter="0"/>
          <w:cols w:space="720"/>
          <w:docGrid w:linePitch="360"/>
        </w:sectPr>
      </w:pPr>
    </w:p>
    <w:p w14:paraId="27A439F3" w14:textId="77777777" w:rsidR="00C11FC5" w:rsidRDefault="003C773F">
      <w:pPr>
        <w:spacing w:line="360" w:lineRule="auto"/>
        <w:jc w:val="both"/>
      </w:pPr>
      <w:r>
        <w:rPr>
          <w:rFonts w:ascii="Book Antiqua" w:eastAsia="Book Antiqua" w:hAnsi="Book Antiqua" w:cs="Book Antiqua"/>
          <w:b/>
          <w:color w:val="000000"/>
        </w:rPr>
        <w:lastRenderedPageBreak/>
        <w:t>Abstract</w:t>
      </w:r>
    </w:p>
    <w:p w14:paraId="624FF13F" w14:textId="77777777" w:rsidR="00C11FC5" w:rsidRDefault="003C773F">
      <w:pPr>
        <w:spacing w:line="360" w:lineRule="auto"/>
        <w:jc w:val="both"/>
      </w:pPr>
      <w:r>
        <w:rPr>
          <w:rFonts w:ascii="Book Antiqua" w:eastAsia="Book Antiqua" w:hAnsi="Book Antiqua" w:cs="Book Antiqua"/>
          <w:color w:val="000000"/>
        </w:rPr>
        <w:t>Colorectal cancer (CRC) is the third most diagnosed malignancy and a major leading cause of cancer-related deaths worldwide. Despite advances in therapeutic regimens, the number of patients presenting with metastatic CRC (mCRC) is increasing due to resistance to therapy, conferred by a small population of cancer cells, known as cancer stem cells. Targeted therapies have been highly successful in prolonging the overall survival of patients with mCRC. Agents are being developed to target key molecules involved in drug-resistance and metastasis of CRC, and these include vascular endothelial growth factor, epidermal growth factor receptor, human epidermal growth factor receptor-2, mitogen-activated extracellular signal-regulated kinase, in addition to immune checkpoints. Currently, there are several ongoing clinical trials of newly developed targeted agents, which have shown considerable clinical efficacy and have improved the prognosis of patients who do not benefit from conventional chemotherapy. In this review, we highlight recent developments in the use of existing and novel targeted agents against drug-resistant CRC and mCRC. Furthermore, we discuss limitations and challenges associated with targeted therapy and strategies to combat intrinsic and acquired resistance to these therapies, in addition to the importance of implementing better preclinical models and the application of personalized therapy based on predictive biomarkers for treatment selection.</w:t>
      </w:r>
    </w:p>
    <w:p w14:paraId="2FE6F327" w14:textId="77777777" w:rsidR="00C11FC5" w:rsidRDefault="00C11FC5">
      <w:pPr>
        <w:spacing w:line="360" w:lineRule="auto"/>
        <w:jc w:val="both"/>
      </w:pPr>
    </w:p>
    <w:p w14:paraId="4A0ADCE9" w14:textId="77777777" w:rsidR="00C11FC5" w:rsidRDefault="003C773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Metastatic colorectal cancer; Targeted therapy; Drug-resistance; </w:t>
      </w:r>
      <w:proofErr w:type="gramStart"/>
      <w:r>
        <w:rPr>
          <w:rFonts w:ascii="Book Antiqua" w:eastAsia="Book Antiqua" w:hAnsi="Book Antiqua" w:cs="Book Antiqua"/>
          <w:color w:val="000000"/>
        </w:rPr>
        <w:t>Personalized</w:t>
      </w:r>
      <w:proofErr w:type="gramEnd"/>
      <w:r>
        <w:rPr>
          <w:rFonts w:ascii="Book Antiqua" w:eastAsia="Book Antiqua" w:hAnsi="Book Antiqua" w:cs="Book Antiqua"/>
          <w:color w:val="000000"/>
        </w:rPr>
        <w:t xml:space="preserve"> medicine</w:t>
      </w:r>
    </w:p>
    <w:p w14:paraId="1DC9A3E6" w14:textId="77777777" w:rsidR="00C11FC5" w:rsidRDefault="00C11FC5">
      <w:pPr>
        <w:spacing w:line="360" w:lineRule="auto"/>
        <w:jc w:val="both"/>
        <w:rPr>
          <w:rFonts w:eastAsiaTheme="minorEastAsia"/>
          <w:lang w:eastAsia="zh-CN"/>
        </w:rPr>
      </w:pPr>
    </w:p>
    <w:p w14:paraId="2F8B0372" w14:textId="77777777" w:rsidR="004E1C95" w:rsidRPr="00026CB8" w:rsidRDefault="004E1C95" w:rsidP="004E1C9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0AF21D3D" w14:textId="77777777" w:rsidR="004E1C95" w:rsidRDefault="004E1C95">
      <w:pPr>
        <w:spacing w:line="360" w:lineRule="auto"/>
        <w:jc w:val="both"/>
        <w:rPr>
          <w:rFonts w:eastAsiaTheme="minorEastAsia"/>
          <w:lang w:eastAsia="zh-CN"/>
        </w:rPr>
      </w:pPr>
    </w:p>
    <w:p w14:paraId="2DC77920" w14:textId="73FF632D" w:rsidR="004E1C95" w:rsidRDefault="004E1C95" w:rsidP="00F06749">
      <w:pPr>
        <w:spacing w:line="360" w:lineRule="auto"/>
        <w:jc w:val="both"/>
        <w:rPr>
          <w:rFonts w:ascii="Book Antiqua" w:eastAsiaTheme="minorEastAsia" w:hAnsi="Book Antiqua" w:cs="Book Antiqua"/>
          <w:color w:val="000000"/>
          <w:lang w:eastAsia="zh-CN"/>
        </w:rPr>
      </w:pPr>
      <w:bookmarkStart w:id="1" w:name="OLE_LINK6"/>
      <w:r w:rsidRPr="004E1C95">
        <w:rPr>
          <w:rFonts w:ascii="Book Antiqua" w:eastAsia="Book Antiqua" w:hAnsi="Book Antiqua" w:cs="Book Antiqua"/>
          <w:b/>
          <w:color w:val="000000"/>
        </w:rPr>
        <w:t xml:space="preserve">Citation: </w:t>
      </w:r>
      <w:r w:rsidR="003C773F">
        <w:rPr>
          <w:rFonts w:ascii="Book Antiqua" w:eastAsia="Book Antiqua" w:hAnsi="Book Antiqua" w:cs="Book Antiqua"/>
          <w:color w:val="000000"/>
        </w:rPr>
        <w:t xml:space="preserve">Al Bitar S, El-Sabban M, Doughan S, Abou-Kheir W. Molecular mechanisms targeting drug-resistance and metastasis in colorectal cancer: </w:t>
      </w:r>
      <w:r w:rsidR="003C773F">
        <w:rPr>
          <w:rFonts w:ascii="Book Antiqua" w:eastAsia="宋体" w:hAnsi="Book Antiqua" w:cs="Book Antiqua" w:hint="eastAsia"/>
          <w:color w:val="000000"/>
          <w:lang w:eastAsia="zh-CN"/>
        </w:rPr>
        <w:t>U</w:t>
      </w:r>
      <w:r w:rsidR="003C773F">
        <w:rPr>
          <w:rFonts w:ascii="Book Antiqua" w:eastAsia="Book Antiqua" w:hAnsi="Book Antiqua" w:cs="Book Antiqua"/>
          <w:color w:val="000000"/>
        </w:rPr>
        <w:t xml:space="preserve">pdates and beyond. </w:t>
      </w:r>
      <w:r w:rsidR="003C773F">
        <w:rPr>
          <w:rFonts w:ascii="Book Antiqua" w:eastAsia="Book Antiqua" w:hAnsi="Book Antiqua" w:cs="Book Antiqua"/>
          <w:i/>
          <w:iCs/>
          <w:color w:val="000000"/>
        </w:rPr>
        <w:t>World J Gastroenterol</w:t>
      </w:r>
      <w:r w:rsidR="003C773F">
        <w:rPr>
          <w:rFonts w:ascii="Book Antiqua" w:eastAsia="Book Antiqua" w:hAnsi="Book Antiqua" w:cs="Book Antiqua"/>
          <w:color w:val="000000"/>
        </w:rPr>
        <w:t xml:space="preserve"> 202</w:t>
      </w:r>
      <w:r w:rsidR="00E741DD">
        <w:rPr>
          <w:rFonts w:ascii="Book Antiqua" w:eastAsiaTheme="minorEastAsia" w:hAnsi="Book Antiqua" w:cs="Book Antiqua" w:hint="eastAsia"/>
          <w:color w:val="000000"/>
          <w:lang w:eastAsia="zh-CN"/>
        </w:rPr>
        <w:t>3</w:t>
      </w:r>
      <w:r w:rsidR="003C773F">
        <w:rPr>
          <w:rFonts w:ascii="Book Antiqua" w:eastAsia="Book Antiqua" w:hAnsi="Book Antiqua" w:cs="Book Antiqua"/>
          <w:color w:val="000000"/>
        </w:rPr>
        <w:t>;</w:t>
      </w:r>
      <w:r w:rsidR="00F06749" w:rsidRPr="00F06749">
        <w:rPr>
          <w:rFonts w:ascii="Book Antiqua" w:eastAsia="Book Antiqua" w:hAnsi="Book Antiqua" w:cs="Book Antiqua"/>
          <w:color w:val="000000"/>
        </w:rPr>
        <w:t xml:space="preserve"> 29(</w:t>
      </w:r>
      <w:r w:rsidR="00F06749">
        <w:rPr>
          <w:rFonts w:ascii="Book Antiqua" w:eastAsiaTheme="minorEastAsia" w:hAnsi="Book Antiqua" w:cs="Book Antiqua" w:hint="eastAsia"/>
          <w:color w:val="000000"/>
          <w:lang w:eastAsia="zh-CN"/>
        </w:rPr>
        <w:t>9</w:t>
      </w:r>
      <w:r w:rsidR="00F06749" w:rsidRPr="00F06749">
        <w:rPr>
          <w:rFonts w:ascii="Book Antiqua" w:eastAsia="Book Antiqua" w:hAnsi="Book Antiqua" w:cs="Book Antiqua"/>
          <w:color w:val="000000"/>
        </w:rPr>
        <w:t xml:space="preserve">): </w:t>
      </w:r>
      <w:r w:rsidR="00362482">
        <w:rPr>
          <w:rFonts w:ascii="Book Antiqua" w:eastAsiaTheme="minorEastAsia" w:hAnsi="Book Antiqua" w:cs="Book Antiqua" w:hint="eastAsia"/>
          <w:color w:val="000000"/>
          <w:lang w:eastAsia="zh-CN"/>
        </w:rPr>
        <w:t>1395</w:t>
      </w:r>
      <w:r w:rsidR="00F06749" w:rsidRPr="00F06749">
        <w:rPr>
          <w:rFonts w:ascii="Book Antiqua" w:eastAsia="Book Antiqua" w:hAnsi="Book Antiqua" w:cs="Book Antiqua"/>
          <w:color w:val="000000"/>
        </w:rPr>
        <w:t>-</w:t>
      </w:r>
      <w:r w:rsidR="00362482">
        <w:rPr>
          <w:rFonts w:ascii="Book Antiqua" w:eastAsiaTheme="minorEastAsia" w:hAnsi="Book Antiqua" w:cs="Book Antiqua" w:hint="eastAsia"/>
          <w:color w:val="000000"/>
          <w:lang w:eastAsia="zh-CN"/>
        </w:rPr>
        <w:t>1426</w:t>
      </w:r>
    </w:p>
    <w:p w14:paraId="49B27085" w14:textId="29D86F92" w:rsidR="004E1C95" w:rsidRDefault="00F06749" w:rsidP="00F06749">
      <w:pPr>
        <w:spacing w:line="360" w:lineRule="auto"/>
        <w:jc w:val="both"/>
        <w:rPr>
          <w:rFonts w:ascii="Book Antiqua" w:eastAsiaTheme="minorEastAsia" w:hAnsi="Book Antiqua" w:cs="Book Antiqua"/>
          <w:color w:val="000000"/>
          <w:lang w:eastAsia="zh-CN"/>
        </w:rPr>
      </w:pPr>
      <w:r w:rsidRPr="004E1C95">
        <w:rPr>
          <w:rFonts w:ascii="Book Antiqua" w:eastAsia="Book Antiqua" w:hAnsi="Book Antiqua" w:cs="Book Antiqua"/>
          <w:b/>
          <w:color w:val="000000"/>
        </w:rPr>
        <w:lastRenderedPageBreak/>
        <w:t xml:space="preserve">URL: </w:t>
      </w:r>
      <w:r w:rsidR="004E1C95" w:rsidRPr="004E1C95">
        <w:rPr>
          <w:rFonts w:ascii="Book Antiqua" w:eastAsia="Book Antiqua" w:hAnsi="Book Antiqua" w:cs="Book Antiqua"/>
          <w:color w:val="000000"/>
        </w:rPr>
        <w:t>https://www.wjgnet.com/1007-9327/full/v29/i</w:t>
      </w:r>
      <w:r w:rsidR="004E1C95" w:rsidRPr="004E1C95">
        <w:rPr>
          <w:rFonts w:ascii="Book Antiqua" w:eastAsiaTheme="minorEastAsia" w:hAnsi="Book Antiqua" w:cs="Book Antiqua" w:hint="eastAsia"/>
          <w:color w:val="000000"/>
          <w:lang w:eastAsia="zh-CN"/>
        </w:rPr>
        <w:t>9</w:t>
      </w:r>
      <w:r w:rsidR="004E1C95" w:rsidRPr="004E1C95">
        <w:rPr>
          <w:rFonts w:ascii="Book Antiqua" w:eastAsia="Book Antiqua" w:hAnsi="Book Antiqua" w:cs="Book Antiqua"/>
          <w:color w:val="000000"/>
        </w:rPr>
        <w:t>/</w:t>
      </w:r>
      <w:r w:rsidR="00362482">
        <w:rPr>
          <w:rFonts w:ascii="Book Antiqua" w:eastAsiaTheme="minorEastAsia" w:hAnsi="Book Antiqua" w:cs="Book Antiqua" w:hint="eastAsia"/>
          <w:color w:val="000000"/>
          <w:lang w:eastAsia="zh-CN"/>
        </w:rPr>
        <w:t>1395</w:t>
      </w:r>
      <w:r w:rsidR="004E1C95" w:rsidRPr="004E1C95">
        <w:rPr>
          <w:rFonts w:ascii="Book Antiqua" w:eastAsia="Book Antiqua" w:hAnsi="Book Antiqua" w:cs="Book Antiqua"/>
          <w:color w:val="000000"/>
        </w:rPr>
        <w:t>.htm</w:t>
      </w:r>
    </w:p>
    <w:p w14:paraId="5BA16C72" w14:textId="17CE96E5" w:rsidR="00C11FC5" w:rsidRPr="00F06749" w:rsidRDefault="00F06749" w:rsidP="00F06749">
      <w:pPr>
        <w:spacing w:line="360" w:lineRule="auto"/>
        <w:jc w:val="both"/>
        <w:rPr>
          <w:rFonts w:ascii="Book Antiqua" w:eastAsiaTheme="minorEastAsia" w:hAnsi="Book Antiqua" w:cs="Book Antiqua"/>
          <w:color w:val="000000"/>
          <w:lang w:eastAsia="zh-CN"/>
        </w:rPr>
      </w:pPr>
      <w:r w:rsidRPr="004E1C95">
        <w:rPr>
          <w:rFonts w:ascii="Book Antiqua" w:eastAsia="Book Antiqua" w:hAnsi="Book Antiqua" w:cs="Book Antiqua"/>
          <w:b/>
          <w:color w:val="000000"/>
        </w:rPr>
        <w:t xml:space="preserve">DOI: </w:t>
      </w:r>
      <w:r w:rsidRPr="00F06749">
        <w:rPr>
          <w:rFonts w:ascii="Book Antiqua" w:eastAsia="Book Antiqua" w:hAnsi="Book Antiqua" w:cs="Book Antiqua"/>
          <w:color w:val="000000"/>
        </w:rPr>
        <w:t>https://dx.doi.org/10.3748/wjg.v29.i</w:t>
      </w:r>
      <w:r>
        <w:rPr>
          <w:rFonts w:ascii="Book Antiqua" w:eastAsiaTheme="minorEastAsia" w:hAnsi="Book Antiqua" w:cs="Book Antiqua" w:hint="eastAsia"/>
          <w:color w:val="000000"/>
          <w:lang w:eastAsia="zh-CN"/>
        </w:rPr>
        <w:t>9</w:t>
      </w:r>
      <w:r w:rsidRPr="00F06749">
        <w:rPr>
          <w:rFonts w:ascii="Book Antiqua" w:eastAsia="Book Antiqua" w:hAnsi="Book Antiqua" w:cs="Book Antiqua"/>
          <w:color w:val="000000"/>
        </w:rPr>
        <w:t>.</w:t>
      </w:r>
      <w:r w:rsidR="00362482">
        <w:rPr>
          <w:rFonts w:ascii="Book Antiqua" w:eastAsiaTheme="minorEastAsia" w:hAnsi="Book Antiqua" w:cs="Book Antiqua" w:hint="eastAsia"/>
          <w:color w:val="000000"/>
          <w:lang w:eastAsia="zh-CN"/>
        </w:rPr>
        <w:t>1395</w:t>
      </w:r>
    </w:p>
    <w:bookmarkEnd w:id="1"/>
    <w:p w14:paraId="5ACA2C9A" w14:textId="77777777" w:rsidR="00C11FC5" w:rsidRDefault="00C11FC5">
      <w:pPr>
        <w:spacing w:line="360" w:lineRule="auto"/>
        <w:jc w:val="both"/>
      </w:pPr>
    </w:p>
    <w:p w14:paraId="191DEBF6" w14:textId="5626DFD3" w:rsidR="00C11FC5" w:rsidRDefault="003C773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Efforts in cancer research has yielded significant advances in our understanding of the molecular mechanisms underlying colorectal cancer (CRC) resistance and metastasis. Therapeutic strategies centered on targeted molecules involved in CRC progression have been shown to be highly promising in overcoming resistance to conventional treatments. Targeted agents are currently being evaluated in preclinical and clinical studies to identify novel pharmacological targets and to study the efficacy of personalized medicine-based approaches.</w:t>
      </w:r>
    </w:p>
    <w:p w14:paraId="74527553" w14:textId="77777777" w:rsidR="002735E6" w:rsidRDefault="002735E6">
      <w:r>
        <w:br w:type="page"/>
      </w:r>
    </w:p>
    <w:p w14:paraId="7BDB7F84" w14:textId="6C50D6EF" w:rsidR="00C11FC5" w:rsidRDefault="003C773F">
      <w:pPr>
        <w:spacing w:line="360" w:lineRule="auto"/>
        <w:jc w:val="both"/>
      </w:pPr>
      <w:r>
        <w:rPr>
          <w:rFonts w:ascii="Book Antiqua" w:eastAsia="Book Antiqua" w:hAnsi="Book Antiqua" w:cs="Book Antiqua"/>
          <w:b/>
          <w:caps/>
          <w:color w:val="000000"/>
          <w:u w:val="single"/>
        </w:rPr>
        <w:lastRenderedPageBreak/>
        <w:t>INTRODUCTION</w:t>
      </w:r>
    </w:p>
    <w:p w14:paraId="2EB7EA68" w14:textId="4D1CB87D" w:rsidR="00C11FC5" w:rsidRDefault="003C773F">
      <w:pPr>
        <w:spacing w:line="360" w:lineRule="auto"/>
        <w:jc w:val="both"/>
      </w:pPr>
      <w:r>
        <w:rPr>
          <w:rFonts w:ascii="Book Antiqua" w:eastAsia="Book Antiqua" w:hAnsi="Book Antiqua" w:cs="Book Antiqua"/>
          <w:color w:val="000000"/>
        </w:rPr>
        <w:t xml:space="preserve">Colorectal cancer (CRC) is among the most prevalent malignancies in the world and the third most frequent cause of cancer-related death in the US and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Estimates from the American Cancer Society indicate that over 100000 new cases of CRC will be diagnosed in 2022 in the US and 53000 deaths will result from CRC in the same year. In addition to the increased incidence of CRC, the number of patients presenting with advanced, metastatic CRC (mCRC) is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In fact, it has been estimated that 25% of CRC patients have mCRC at the time of diagnosis and 50% of patients subsequently develop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60A87092" w14:textId="021F2393" w:rsidR="00C11FC5" w:rsidRDefault="003C773F">
      <w:pPr>
        <w:spacing w:line="360" w:lineRule="auto"/>
        <w:ind w:firstLineChars="200" w:firstLine="480"/>
        <w:jc w:val="both"/>
      </w:pPr>
      <w:r>
        <w:rPr>
          <w:rFonts w:ascii="Book Antiqua" w:eastAsia="Book Antiqua" w:hAnsi="Book Antiqua" w:cs="Book Antiqua"/>
          <w:color w:val="000000"/>
        </w:rPr>
        <w:t xml:space="preserve">Lifestyle factors are thought to be a major factor in the increased incidence of CRC, and they include unhealthy diet, lack of physical activity, smoking, and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Other factors include heredity and family history which contribute to 30% of cases and genetic mutations and variations which contribute to 10%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It is important for health care providers and individuals to understand the causes and risk factors of CRC, in addition to the prevention strategies that could reduce the incidence. Screening can reduce CRC incidence and death through early detection and treatment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Colonoscopy is the standard screening method for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Other imaging-based tests are also available and include </w:t>
      </w:r>
      <w:r>
        <w:rPr>
          <w:rFonts w:ascii="Book Antiqua" w:eastAsia="Book Antiqua" w:hAnsi="Book Antiqua" w:cs="Book Antiqua" w:hint="eastAsia"/>
          <w:color w:val="000000"/>
        </w:rPr>
        <w:t>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colonography, colon capsule, and flexible sigmoidoscopy. In addition, screening modalities include stool-based tests</w:t>
      </w:r>
      <w:r w:rsidR="00333D29">
        <w:rPr>
          <w:rFonts w:ascii="Book Antiqua" w:eastAsia="Book Antiqua" w:hAnsi="Book Antiqua" w:cs="Book Antiqua"/>
          <w:color w:val="000000"/>
        </w:rPr>
        <w:t>,</w:t>
      </w:r>
      <w:r>
        <w:rPr>
          <w:rFonts w:ascii="Book Antiqua" w:eastAsia="Book Antiqua" w:hAnsi="Book Antiqua" w:cs="Book Antiqua"/>
          <w:color w:val="000000"/>
        </w:rPr>
        <w:t xml:space="preserve"> such as fecal immunochemical testing and </w:t>
      </w:r>
      <w:r w:rsidR="007802EF">
        <w:rPr>
          <w:rFonts w:ascii="Book Antiqua" w:eastAsia="Book Antiqua" w:hAnsi="Book Antiqua" w:cs="Book Antiqua"/>
          <w:color w:val="000000"/>
        </w:rPr>
        <w:t xml:space="preserve">the </w:t>
      </w:r>
      <w:r>
        <w:rPr>
          <w:rFonts w:ascii="Book Antiqua" w:eastAsia="Book Antiqua" w:hAnsi="Book Antiqua" w:cs="Book Antiqua"/>
          <w:color w:val="000000"/>
        </w:rPr>
        <w:t xml:space="preserve">multitarget stool DNA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38F3743F" w14:textId="30FE99FB" w:rsidR="00C11FC5" w:rsidRDefault="003C773F">
      <w:pPr>
        <w:spacing w:line="360" w:lineRule="auto"/>
        <w:ind w:firstLineChars="200" w:firstLine="480"/>
        <w:jc w:val="both"/>
      </w:pPr>
      <w:r>
        <w:rPr>
          <w:rFonts w:ascii="Book Antiqua" w:eastAsia="Book Antiqua" w:hAnsi="Book Antiqua" w:cs="Book Antiqua"/>
          <w:color w:val="000000"/>
        </w:rPr>
        <w:t xml:space="preserve">Conventional therapy for CRC includes surgery, chemotherapy, and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5-fluorouracil (5-FU) is the standard treatment for mCRC. It is now being combined with other chemotherapeutic drugs to improve </w:t>
      </w:r>
      <w:r w:rsidR="007802EF">
        <w:rPr>
          <w:rFonts w:ascii="Book Antiqua" w:eastAsia="Book Antiqua" w:hAnsi="Book Antiqua" w:cs="Book Antiqua"/>
          <w:color w:val="000000"/>
        </w:rPr>
        <w:t xml:space="preserve">patient </w:t>
      </w:r>
      <w:r>
        <w:rPr>
          <w:rFonts w:ascii="Book Antiqua" w:eastAsia="Book Antiqua" w:hAnsi="Book Antiqua" w:cs="Book Antiqua"/>
          <w:color w:val="000000"/>
        </w:rPr>
        <w:t>survival. 5-FU, leucovorin, and irinotecan (FOLFIRI), 5-FU, leucovorin, oxaliplatin, and irinotecan, and 5-FU, oxaliplatin, and leucovorin (FOLFOX4) have been used as multidrug chemotherapy regimens. Although these treatment strategies have improved overall survival</w:t>
      </w:r>
      <w:r w:rsidR="00AB0BF8">
        <w:rPr>
          <w:rFonts w:ascii="Book Antiqua" w:eastAsia="Book Antiqua" w:hAnsi="Book Antiqua" w:cs="Book Antiqua"/>
          <w:color w:val="000000"/>
        </w:rPr>
        <w:t xml:space="preserve"> (OS)</w:t>
      </w:r>
      <w:r>
        <w:rPr>
          <w:rFonts w:ascii="Book Antiqua" w:eastAsia="Book Antiqua" w:hAnsi="Book Antiqua" w:cs="Book Antiqua"/>
          <w:color w:val="000000"/>
        </w:rPr>
        <w:t xml:space="preserve">, intrinsic and acquired resistance has been a major limitation in the effectiveness of these treatments in 90% of patients with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Innate resistance is usually noted during early treatment or in early clinical trials. Acquired resistance may </w:t>
      </w:r>
      <w:r>
        <w:rPr>
          <w:rFonts w:ascii="Book Antiqua" w:eastAsia="Book Antiqua" w:hAnsi="Book Antiqua" w:cs="Book Antiqua"/>
          <w:color w:val="000000"/>
        </w:rPr>
        <w:lastRenderedPageBreak/>
        <w:t xml:space="preserve">occur through different molecular mechanisms, and is specific to each therapy; however, acquired resistance to one drug sometimes results in resistance to other drugs with the same or different mechanism of action. This is known as multidrug resistance and is responsible for multiple cross-resistance towards different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6EBF5B3E"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Chemotherapy targets rapidly dividing cells by blocking DNA replication or tubulin assembly, and thus is not specific to cancer cells and is associated with toxicity to healthy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In the last 15 years, major attempts have been made to develop targeted or biological therapies that kill cancer cells by targeting specific pathways implicated in tumor growth. Targeted therapies against cancer cells include mainly </w:t>
      </w:r>
      <w:r w:rsidR="007802EF">
        <w:rPr>
          <w:rFonts w:ascii="Book Antiqua" w:eastAsia="Book Antiqua" w:hAnsi="Book Antiqua" w:cs="Book Antiqua"/>
          <w:color w:val="000000"/>
        </w:rPr>
        <w:t>monoclonal antibodies (</w:t>
      </w:r>
      <w:r w:rsidRPr="00AB0BF8">
        <w:rPr>
          <w:rFonts w:ascii="Book Antiqua" w:eastAsia="Book Antiqua" w:hAnsi="Book Antiqua" w:cs="Book Antiqua"/>
          <w:color w:val="000000"/>
        </w:rPr>
        <w:t>mAbs</w:t>
      </w:r>
      <w:r w:rsidR="007802EF" w:rsidRPr="00AB0BF8">
        <w:rPr>
          <w:rFonts w:ascii="Book Antiqua" w:eastAsia="Book Antiqua" w:hAnsi="Book Antiqua" w:cs="Book Antiqua"/>
          <w:color w:val="000000"/>
        </w:rPr>
        <w:t>)</w:t>
      </w:r>
      <w:r>
        <w:rPr>
          <w:rFonts w:ascii="Book Antiqua" w:eastAsia="Book Antiqua" w:hAnsi="Book Antiqua" w:cs="Book Antiqua"/>
          <w:color w:val="000000"/>
        </w:rPr>
        <w:t xml:space="preserve"> that bind membrane growth factor receptors or their ligands, and small molecules that cross the cell membrane and inhibit cell growth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3E1C48DE" w14:textId="30FBAC4F" w:rsidR="00C11FC5" w:rsidRDefault="003C773F">
      <w:pPr>
        <w:spacing w:line="360" w:lineRule="auto"/>
        <w:ind w:firstLineChars="200" w:firstLine="480"/>
        <w:jc w:val="both"/>
      </w:pPr>
      <w:r>
        <w:rPr>
          <w:rFonts w:ascii="Book Antiqua" w:eastAsia="Book Antiqua" w:hAnsi="Book Antiqua" w:cs="Book Antiqua"/>
          <w:color w:val="000000"/>
        </w:rPr>
        <w:t xml:space="preserve">With the development and advancement of next generation sequencing (NGS) and omics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it has been possible to determine molecular mechanisms underlying resistance and to develop new strategies to overcome this resistance. Over the past decade, new discoveries in the field of CRC led to the introduction of targeted therapies in clinical practice, which resulted in significant therapeutic efficacy and prolonged survival. New drugs whose action is directed at specific pathways implicated in CRC pathogenesis, including the </w:t>
      </w:r>
      <w:bookmarkStart w:id="2" w:name="OLE_LINK2"/>
      <w:r>
        <w:rPr>
          <w:rFonts w:ascii="Book Antiqua" w:eastAsia="Book Antiqua" w:hAnsi="Book Antiqua" w:cs="Book Antiqua"/>
          <w:color w:val="000000"/>
        </w:rPr>
        <w:t>epidermal growth factor</w:t>
      </w:r>
      <w:bookmarkEnd w:id="2"/>
      <w:r>
        <w:rPr>
          <w:rFonts w:ascii="Book Antiqua" w:eastAsia="Book Antiqua" w:hAnsi="Book Antiqua" w:cs="Book Antiqua"/>
          <w:color w:val="000000"/>
        </w:rPr>
        <w:t xml:space="preserve"> </w:t>
      </w:r>
      <w:r w:rsidR="0066281D">
        <w:rPr>
          <w:rFonts w:ascii="Book Antiqua" w:eastAsia="Book Antiqua" w:hAnsi="Book Antiqua" w:cs="Book Antiqua"/>
          <w:color w:val="000000"/>
        </w:rPr>
        <w:t xml:space="preserve">receptor </w:t>
      </w:r>
      <w:r>
        <w:rPr>
          <w:rFonts w:ascii="Book Antiqua" w:eastAsia="Book Antiqua" w:hAnsi="Book Antiqua" w:cs="Book Antiqua"/>
          <w:color w:val="000000"/>
        </w:rPr>
        <w:t>(EGFR) pathway, have been tested in preclinical models and in clinical trials. Yet, the best combination of standard chemotherapy and targeted therapy for the first-line treatment of mCRC has been debated for several years.</w:t>
      </w:r>
    </w:p>
    <w:p w14:paraId="5E24437D" w14:textId="0BC64372" w:rsidR="00C11FC5" w:rsidRDefault="003C773F">
      <w:pPr>
        <w:spacing w:line="360" w:lineRule="auto"/>
        <w:ind w:firstLineChars="200" w:firstLine="480"/>
        <w:jc w:val="both"/>
      </w:pPr>
      <w:r>
        <w:rPr>
          <w:rFonts w:ascii="Book Antiqua" w:eastAsia="Book Antiqua" w:hAnsi="Book Antiqua" w:cs="Book Antiqua"/>
          <w:color w:val="000000"/>
        </w:rPr>
        <w:t xml:space="preserve">Understanding the mechanisms of acquired drug resistance to targeted therapies is critical for the development of novel and effective treatment combinations and will help guide future therapies. In this </w:t>
      </w:r>
      <w:r w:rsidR="007802EF">
        <w:rPr>
          <w:rFonts w:ascii="Book Antiqua" w:eastAsia="Book Antiqua" w:hAnsi="Book Antiqua" w:cs="Book Antiqua"/>
          <w:color w:val="000000"/>
        </w:rPr>
        <w:t>article</w:t>
      </w:r>
      <w:r>
        <w:rPr>
          <w:rFonts w:ascii="Book Antiqua" w:eastAsia="Book Antiqua" w:hAnsi="Book Antiqua" w:cs="Book Antiqua"/>
          <w:color w:val="000000"/>
        </w:rPr>
        <w:t xml:space="preserve">, we review mechanisms of resistance to conventional therapy, we discuss the efficacy of novel targeted therapies against drug-resistant and mCRC and challenges associated with them, in addition to strategies to overcome resistance to targeted therapy. We conclude by highlighting lessons learned from molecular studies and their clinical relevance, as well as the importance of </w:t>
      </w:r>
      <w:r>
        <w:rPr>
          <w:rFonts w:ascii="Book Antiqua" w:eastAsia="Book Antiqua" w:hAnsi="Book Antiqua" w:cs="Book Antiqua"/>
          <w:color w:val="000000"/>
        </w:rPr>
        <w:lastRenderedPageBreak/>
        <w:t>employing novel preclinical models to facilitate the development of effective targeted therapy.</w:t>
      </w:r>
    </w:p>
    <w:p w14:paraId="303E0042" w14:textId="77777777" w:rsidR="00C11FC5" w:rsidRDefault="00C11FC5">
      <w:pPr>
        <w:spacing w:line="360" w:lineRule="auto"/>
        <w:ind w:firstLine="720"/>
        <w:jc w:val="both"/>
      </w:pPr>
    </w:p>
    <w:p w14:paraId="559CA264" w14:textId="77777777" w:rsidR="00C11FC5" w:rsidRDefault="003C773F">
      <w:pPr>
        <w:spacing w:line="360" w:lineRule="auto"/>
        <w:jc w:val="both"/>
      </w:pPr>
      <w:r>
        <w:rPr>
          <w:rFonts w:ascii="Book Antiqua" w:eastAsia="Book Antiqua" w:hAnsi="Book Antiqua" w:cs="Book Antiqua"/>
          <w:b/>
          <w:bCs/>
          <w:caps/>
          <w:color w:val="000000"/>
          <w:u w:val="single" w:color="000000"/>
        </w:rPr>
        <w:t>RESISTANCE TO THERAPY</w:t>
      </w:r>
    </w:p>
    <w:p w14:paraId="750EBBEE" w14:textId="77777777" w:rsidR="00C11FC5" w:rsidRDefault="003C77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Resistance to conventional treatment is one of the most challenging problems in cancer therapy, resulting in poor prognosis, recurrence, and metastasis. It is attributed to several intrinsic and acquired factors in tumor cells and in the microenvironment they reside in.</w:t>
      </w:r>
    </w:p>
    <w:p w14:paraId="514C7EFD" w14:textId="77777777" w:rsidR="00C11FC5" w:rsidRDefault="00C11FC5">
      <w:pPr>
        <w:spacing w:line="360" w:lineRule="auto"/>
        <w:jc w:val="both"/>
        <w:rPr>
          <w:rFonts w:ascii="Book Antiqua" w:eastAsia="Book Antiqua" w:hAnsi="Book Antiqua" w:cs="Book Antiqua"/>
          <w:color w:val="000000"/>
        </w:rPr>
      </w:pPr>
    </w:p>
    <w:p w14:paraId="7EB08E8B" w14:textId="77777777" w:rsidR="00C11FC5" w:rsidRDefault="003C773F">
      <w:pPr>
        <w:spacing w:line="360" w:lineRule="auto"/>
        <w:jc w:val="both"/>
      </w:pPr>
      <w:r>
        <w:rPr>
          <w:rFonts w:ascii="Book Antiqua" w:eastAsia="Book Antiqua" w:hAnsi="Book Antiqua" w:cs="Book Antiqua"/>
          <w:b/>
          <w:bCs/>
          <w:i/>
          <w:iCs/>
          <w:color w:val="000000"/>
        </w:rPr>
        <w:t>Cancer stem cells</w:t>
      </w:r>
    </w:p>
    <w:p w14:paraId="56595425" w14:textId="77777777" w:rsidR="00C11FC5" w:rsidRDefault="003C773F">
      <w:pPr>
        <w:spacing w:line="360" w:lineRule="auto"/>
        <w:jc w:val="both"/>
      </w:pPr>
      <w:r>
        <w:rPr>
          <w:rFonts w:ascii="Book Antiqua" w:eastAsia="Book Antiqua" w:hAnsi="Book Antiqua" w:cs="Book Antiqua"/>
          <w:color w:val="000000"/>
        </w:rPr>
        <w:t xml:space="preserve">CRC treatment requires surgical intervention, which is accompanied by the application of chemotherapy or radiotherapy, before or after surgery, as neoadjuvant or adjuvant treatment to ensure maximum reduction of tumor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These treatments are effective against cancer cells but spare the more resistant cancer stem cells (CSCs). Mechanisms of resistance are still unclear, but several factors are known to contribute to it. For example, CSCs are quiescent and do not enter </w:t>
      </w:r>
      <w:r w:rsidR="00CF1197">
        <w:rPr>
          <w:rFonts w:ascii="Book Antiqua" w:eastAsia="Book Antiqua" w:hAnsi="Book Antiqua" w:cs="Book Antiqua"/>
          <w:color w:val="000000"/>
        </w:rPr>
        <w:t xml:space="preserve">the </w:t>
      </w:r>
      <w:r>
        <w:rPr>
          <w:rFonts w:ascii="Book Antiqua" w:eastAsia="Book Antiqua" w:hAnsi="Book Antiqua" w:cs="Book Antiqua"/>
          <w:color w:val="000000"/>
        </w:rPr>
        <w:t xml:space="preserve">cell cycle, therefore they are not targeted by conventional therapy that kills highly proliferating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Different molecular mechanisms are involved in CRC drug-</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as shown in Figure 1, and are summarized in this paper.</w:t>
      </w:r>
    </w:p>
    <w:p w14:paraId="3BFDEDC7"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CSCs express high levels of ATP-binding cassette (ABC) transporters that mediate drug efflux and resistance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14,15]</w:t>
      </w:r>
      <w:r>
        <w:rPr>
          <w:rFonts w:ascii="Book Antiqua" w:eastAsia="Book Antiqua" w:hAnsi="Book Antiqua" w:cs="Book Antiqua"/>
          <w:color w:val="000000"/>
        </w:rPr>
        <w:t xml:space="preserve">. The first identified ABC member is ABCB1 or P-glycoprotein, which is expressed in normal intestinal cells. The overexpression of ABCB1 has been reported in preclinical and clinical studies of CRC and is associated with resistance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16,17]</w:t>
      </w:r>
      <w:r>
        <w:rPr>
          <w:rFonts w:ascii="Book Antiqua" w:eastAsia="Book Antiqua" w:hAnsi="Book Antiqua" w:cs="Book Antiqua"/>
          <w:color w:val="000000"/>
        </w:rPr>
        <w:t xml:space="preserve">. First-, second-, and third-generation inhibitors have been designed against ABCB1 and have been shown to have high affinity; however, their effectiveness is limited and needs further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Other ABC members include ABCC6, ABCC11, ABCF1, and ABCF2 and their upregulation has been documented in CRC tumor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suggesting that these transporters may serve as potential targets for reversing drug-resistance in CRC.</w:t>
      </w:r>
    </w:p>
    <w:p w14:paraId="1797B912" w14:textId="501633D2" w:rsidR="00C11FC5" w:rsidRDefault="003C773F">
      <w:pPr>
        <w:spacing w:line="360" w:lineRule="auto"/>
        <w:ind w:firstLineChars="200" w:firstLine="480"/>
        <w:jc w:val="both"/>
      </w:pPr>
      <w:r>
        <w:rPr>
          <w:rFonts w:ascii="Book Antiqua" w:eastAsia="Book Antiqua" w:hAnsi="Book Antiqua" w:cs="Book Antiqua"/>
          <w:color w:val="000000"/>
        </w:rPr>
        <w:lastRenderedPageBreak/>
        <w:t>The anti-cancer effect of chemotherapeutic drugs can be reduced by impaired drug metabolism. Capecitabine is a chemotherapeutic agent used for the treatment of mCRC. Upon administration, it is converted into 5-FU by thymi</w:t>
      </w:r>
      <w:r w:rsidR="008E644E">
        <w:rPr>
          <w:rFonts w:ascii="Book Antiqua" w:eastAsia="Book Antiqua" w:hAnsi="Book Antiqua" w:cs="Book Antiqua"/>
          <w:color w:val="000000"/>
        </w:rPr>
        <w:t>di</w:t>
      </w:r>
      <w:r>
        <w:rPr>
          <w:rFonts w:ascii="Book Antiqua" w:eastAsia="Book Antiqua" w:hAnsi="Book Antiqua" w:cs="Book Antiqua"/>
          <w:color w:val="000000"/>
        </w:rPr>
        <w:t>ne phosphorylase (TP</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It has been shown that methylation of the gene encoding TP inhibits its translation and results in resistance to </w:t>
      </w:r>
      <w:proofErr w:type="gramStart"/>
      <w:r>
        <w:rPr>
          <w:rFonts w:ascii="Book Antiqua" w:eastAsia="Book Antiqua" w:hAnsi="Book Antiqua" w:cs="Book Antiqua"/>
          <w:color w:val="000000"/>
        </w:rPr>
        <w:t>capecitabine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5-FU acts by inhibiting thymidylate synthase and incorporating its metabolites into DNA and </w:t>
      </w:r>
      <w:proofErr w:type="gramStart"/>
      <w:r>
        <w:rPr>
          <w:rFonts w:ascii="Book Antiqua" w:eastAsia="Book Antiqua" w:hAnsi="Book Antiqua" w:cs="Book Antiqua"/>
          <w:color w:val="000000"/>
        </w:rPr>
        <w:t>RNA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Several enzymes, such as orotate phosphoribosyl-transferase and uridine monophosphate synthetase, mediate the conversion of 5-FU into its active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Interestingly, lower expression of these enzymes is associated with resistance to 5-FU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Additionally, TP converts 5-FU into 5-fluoro-2’ deoxyuridine and it has been shown to predict good response to 5-FU treatment and is associated with higher progression-free survival (PFS) in patients with high expression of </w:t>
      </w:r>
      <w:proofErr w:type="gramStart"/>
      <w:r>
        <w:rPr>
          <w:rFonts w:ascii="Book Antiqua" w:eastAsia="Book Antiqua" w:hAnsi="Book Antiqua" w:cs="Book Antiqua"/>
          <w:color w:val="000000"/>
        </w:rPr>
        <w:t>TP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Another enzyme that has been reported to affect response to chemotherapy is </w:t>
      </w:r>
      <w:r w:rsidR="00CF1197">
        <w:rPr>
          <w:rFonts w:ascii="Book Antiqua" w:eastAsia="Book Antiqua" w:hAnsi="Book Antiqua" w:cs="Book Antiqua"/>
          <w:color w:val="000000"/>
        </w:rPr>
        <w:t>c</w:t>
      </w:r>
      <w:r>
        <w:rPr>
          <w:rFonts w:ascii="Book Antiqua" w:eastAsia="Book Antiqua" w:hAnsi="Book Antiqua" w:cs="Book Antiqua"/>
          <w:color w:val="000000"/>
        </w:rPr>
        <w:t xml:space="preserve">arboxylesterase 2. This metabolic enzyme plays a major role in the activation of irinotecan and its high expression and activity improves the efficacy of </w:t>
      </w:r>
      <w:proofErr w:type="gramStart"/>
      <w:r>
        <w:rPr>
          <w:rFonts w:ascii="Book Antiqua" w:eastAsia="Book Antiqua" w:hAnsi="Book Antiqua" w:cs="Book Antiqua"/>
          <w:color w:val="000000"/>
        </w:rPr>
        <w:t>irinotecan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On the other hand, uridine diphosphate glucuronosyltransferase 1A1 and β-glucuronidase inactivate irinotecan, and their alteration results in reduced irinotecan activity, suggesting that targeting these enzymes may reverse resistance to </w:t>
      </w:r>
      <w:proofErr w:type="gramStart"/>
      <w:r>
        <w:rPr>
          <w:rFonts w:ascii="Book Antiqua" w:eastAsia="Book Antiqua" w:hAnsi="Book Antiqua" w:cs="Book Antiqua"/>
          <w:color w:val="000000"/>
        </w:rPr>
        <w:t>irinotecan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 xml:space="preserve">. Similarly, dihydropyrimidine dehydrogenase is a metabolic enzyme that mediates the catabolism of 5-FU to its inactive metabolite, and its high expression has been associated with resistance to 5-FU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28,29]</w:t>
      </w:r>
      <w:r>
        <w:rPr>
          <w:rFonts w:ascii="Book Antiqua" w:eastAsia="Book Antiqua" w:hAnsi="Book Antiqua" w:cs="Book Antiqua"/>
          <w:color w:val="000000"/>
        </w:rPr>
        <w:t>.</w:t>
      </w:r>
    </w:p>
    <w:p w14:paraId="32A3AFD9" w14:textId="77777777" w:rsidR="00C11FC5" w:rsidRDefault="003C773F">
      <w:pPr>
        <w:spacing w:line="360" w:lineRule="auto"/>
        <w:ind w:firstLineChars="200" w:firstLine="480"/>
        <w:jc w:val="both"/>
      </w:pPr>
      <w:r>
        <w:rPr>
          <w:rFonts w:ascii="Book Antiqua" w:eastAsia="Book Antiqua" w:hAnsi="Book Antiqua" w:cs="Book Antiqua"/>
          <w:color w:val="000000"/>
        </w:rPr>
        <w:t>In cancers, including CRC, the DNA damage response (DDR) is activated and aberrant. This damage response consists of several kinase-dependent signaling pathways and is important for maintaining genome integrity and stability. Damage sensing is usually mediated by DDR sensors, followed by transduction of damage signal</w:t>
      </w:r>
      <w:r w:rsidR="00E910D5">
        <w:rPr>
          <w:rFonts w:ascii="Book Antiqua" w:eastAsia="Book Antiqua" w:hAnsi="Book Antiqua" w:cs="Book Antiqua"/>
          <w:color w:val="000000"/>
        </w:rPr>
        <w:t>s</w:t>
      </w:r>
      <w:r>
        <w:rPr>
          <w:rFonts w:ascii="Book Antiqua" w:eastAsia="Book Antiqua" w:hAnsi="Book Antiqua" w:cs="Book Antiqua"/>
          <w:color w:val="000000"/>
        </w:rPr>
        <w:t xml:space="preserve"> to DDR mediators and downstream molecules, leading to either cell cycle arrest, DNA damage repair, or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Ataxia telangiectasia mutated and ATM and Rad3-related protein, members of the phosphatidyl-inositol 3-kinase (PI3K) like family of protein kinases, are the main regulators of DDR. They interact with p53 and checkpoint pathways that regulate </w:t>
      </w:r>
      <w:proofErr w:type="gramStart"/>
      <w:r>
        <w:rPr>
          <w:rFonts w:ascii="Book Antiqua" w:eastAsia="Book Antiqua" w:hAnsi="Book Antiqua" w:cs="Book Antiqua"/>
          <w:color w:val="000000"/>
        </w:rPr>
        <w:t>Cdc25</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Several mechanisms attribute to resistance </w:t>
      </w:r>
      <w:r>
        <w:rPr>
          <w:rFonts w:ascii="Book Antiqua" w:eastAsia="Book Antiqua" w:hAnsi="Book Antiqua" w:cs="Book Antiqua"/>
          <w:color w:val="000000"/>
        </w:rPr>
        <w:lastRenderedPageBreak/>
        <w:t xml:space="preserve">of CSCs to DNA damage and include cell cycle checkpoint alteration and activation of an efficient scavenging system that protects against reactive oxygen species (ROS), which are induced by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Three main pathways that contribute to CRC development are unsensed or repaired by the aberrant DDR. These pathways are chromosomal instability (CIN), CpG island hypermethylation phenotype, and microsatellite instability (MSI) pathways. CIN is common in 80% of CRC cases while MSI results from inactivation of mismatch repair genes (MMR) and is common in sporadic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Notably, DNA repair induced by oxaliplatin is mainly mediated by </w:t>
      </w:r>
      <w:r w:rsidR="00E910D5">
        <w:rPr>
          <w:rFonts w:ascii="Book Antiqua" w:eastAsia="Book Antiqua" w:hAnsi="Book Antiqua" w:cs="Book Antiqua"/>
          <w:color w:val="000000"/>
        </w:rPr>
        <w:t xml:space="preserve">the </w:t>
      </w:r>
      <w:r>
        <w:rPr>
          <w:rFonts w:ascii="Book Antiqua" w:eastAsia="Book Antiqua" w:hAnsi="Book Antiqua" w:cs="Book Antiqua"/>
          <w:color w:val="000000"/>
        </w:rPr>
        <w:t xml:space="preserve">nucleotide excision repair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The upregulation of excision repair cross-complementing 1 has been linked to oxaliplatin resistance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and its mRNA expression level is a predictive marker of survival in patients treated with 5-FU and oxaliplatin</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These results suggest that the expression levels of DNA repair proteins may serve as treatment response biomarkers, and the reduction of their expression can enhance the effect of DNA-damaging agents, leading to eradication of resistant CSCs.</w:t>
      </w:r>
    </w:p>
    <w:p w14:paraId="4C9DD62C" w14:textId="77777777" w:rsidR="00C11FC5" w:rsidRDefault="003C773F">
      <w:pPr>
        <w:spacing w:line="360" w:lineRule="auto"/>
        <w:ind w:firstLine="720"/>
        <w:jc w:val="both"/>
        <w:rPr>
          <w:rFonts w:eastAsia="宋体"/>
          <w:lang w:eastAsia="zh-CN"/>
        </w:rPr>
      </w:pPr>
      <w:r>
        <w:rPr>
          <w:rFonts w:ascii="Book Antiqua" w:eastAsia="Book Antiqua" w:hAnsi="Book Antiqua" w:cs="Book Antiqua"/>
          <w:color w:val="000000"/>
        </w:rPr>
        <w:t>Intrinsic and acquired resistance to apoptosis is one of the characteristics of CSCs. Apoptosis is regulated by a balance between pro-apoptotic, anti-apoptotic, and pro-survival mechanisms</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which is frequently altered in cancer, including CRC</w:t>
      </w:r>
      <w:r>
        <w:rPr>
          <w:rFonts w:ascii="Book Antiqua" w:eastAsia="Book Antiqua" w:hAnsi="Book Antiqua" w:cs="Book Antiqua"/>
          <w:color w:val="000000"/>
          <w:szCs w:val="36"/>
          <w:vertAlign w:val="superscript"/>
        </w:rPr>
        <w:t>[34,37]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p53</w:t>
      </w:r>
      <w:proofErr w:type="gramEnd"/>
      <w:r>
        <w:rPr>
          <w:rFonts w:ascii="Book Antiqua" w:eastAsia="Book Antiqua" w:hAnsi="Book Antiqua" w:cs="Book Antiqua"/>
          <w:color w:val="000000"/>
        </w:rPr>
        <w:t xml:space="preserve"> plays a key role in the induction of apoptosis in response to DNA damage by chemotherapy</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However, p53 is mutated in 85% of CRC cases and is linked to resistance to 5-FU and </w:t>
      </w:r>
      <w:proofErr w:type="gramStart"/>
      <w:r>
        <w:rPr>
          <w:rFonts w:ascii="Book Antiqua" w:eastAsia="Book Antiqua" w:hAnsi="Book Antiqua" w:cs="Book Antiqua"/>
          <w:color w:val="000000"/>
        </w:rPr>
        <w:t>oxaliplatin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In addition, the expression of high levels of anti-apoptotic proteins, including Bcl-2 family members, is a characteristic of CSCs and results in resistance to cell death by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Frameshift mutations in the </w:t>
      </w:r>
      <w:r>
        <w:rPr>
          <w:rFonts w:ascii="Book Antiqua" w:eastAsia="Book Antiqua" w:hAnsi="Book Antiqua" w:cs="Book Antiqua"/>
          <w:i/>
          <w:iCs/>
          <w:color w:val="000000"/>
        </w:rPr>
        <w:t>BAX</w:t>
      </w:r>
      <w:r>
        <w:rPr>
          <w:rFonts w:ascii="Book Antiqua" w:eastAsia="Book Antiqua" w:hAnsi="Book Antiqua" w:cs="Book Antiqua"/>
          <w:color w:val="000000"/>
        </w:rPr>
        <w:t xml:space="preserve"> gene result in the loss of expression and activity of the anti-apoptotic protein BAX, leading to </w:t>
      </w:r>
      <w:proofErr w:type="gramStart"/>
      <w:r>
        <w:rPr>
          <w:rFonts w:ascii="Book Antiqua" w:eastAsia="Book Antiqua" w:hAnsi="Book Antiqua" w:cs="Book Antiqua"/>
          <w:color w:val="000000"/>
        </w:rPr>
        <w:t>chemoresistance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Other anti-apoptotic proteins that are implicated in chemoresistance include Bcl-XL and the FLICE-inhibitory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p>
    <w:p w14:paraId="5E2E349E"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Moreover, several pro survival signaling pathways are activated in CRC. One major pathway is </w:t>
      </w:r>
      <w:r w:rsidR="00E910D5">
        <w:rPr>
          <w:rFonts w:ascii="Book Antiqua" w:eastAsia="Book Antiqua" w:hAnsi="Book Antiqua" w:cs="Book Antiqua"/>
          <w:color w:val="000000"/>
        </w:rPr>
        <w:t xml:space="preserve">the </w:t>
      </w:r>
      <w:r>
        <w:rPr>
          <w:rFonts w:ascii="Book Antiqua" w:eastAsia="Book Antiqua" w:hAnsi="Book Antiqua" w:cs="Book Antiqua"/>
          <w:color w:val="000000"/>
        </w:rPr>
        <w:t xml:space="preserve">Wnt/β-catenin pathway, which is important for stemness and resistance. Binding of Wnt ligand to </w:t>
      </w:r>
      <w:r w:rsidR="00E910D5">
        <w:rPr>
          <w:rFonts w:ascii="Book Antiqua" w:eastAsia="Book Antiqua" w:hAnsi="Book Antiqua" w:cs="Book Antiqua"/>
          <w:color w:val="000000"/>
        </w:rPr>
        <w:t xml:space="preserve">the </w:t>
      </w:r>
      <w:r>
        <w:rPr>
          <w:rFonts w:ascii="Book Antiqua" w:eastAsia="Book Antiqua" w:hAnsi="Book Antiqua" w:cs="Book Antiqua"/>
          <w:color w:val="000000"/>
        </w:rPr>
        <w:t xml:space="preserve">Frizzled receptor results in activation of β catenin, a key effector in this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Activation of </w:t>
      </w:r>
      <w:r w:rsidR="00E910D5">
        <w:rPr>
          <w:rFonts w:ascii="Book Antiqua" w:eastAsia="Book Antiqua" w:hAnsi="Book Antiqua" w:cs="Book Antiqua"/>
          <w:color w:val="000000"/>
        </w:rPr>
        <w:t xml:space="preserve">the </w:t>
      </w:r>
      <w:r>
        <w:rPr>
          <w:rFonts w:ascii="Book Antiqua" w:eastAsia="Book Antiqua" w:hAnsi="Book Antiqua" w:cs="Book Antiqua"/>
          <w:color w:val="000000"/>
        </w:rPr>
        <w:t xml:space="preserve">Wnt pathway induces </w:t>
      </w:r>
      <w:r>
        <w:rPr>
          <w:rFonts w:ascii="Book Antiqua" w:eastAsia="Book Antiqua" w:hAnsi="Book Antiqua" w:cs="Book Antiqua"/>
          <w:color w:val="000000"/>
        </w:rPr>
        <w:lastRenderedPageBreak/>
        <w:t xml:space="preserve">proliferation and differentiation of CSCs, which is partly mediated by activation of several molecules that are recognized as putative CSC markers and include Lgr5, CD44, CD133, and </w:t>
      </w:r>
      <w:proofErr w:type="gramStart"/>
      <w:r>
        <w:rPr>
          <w:rFonts w:ascii="Book Antiqua" w:eastAsia="Book Antiqua" w:hAnsi="Book Antiqua" w:cs="Book Antiqua"/>
          <w:color w:val="000000"/>
        </w:rPr>
        <w:t>Epcam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xml:space="preserve">. All of these markers are associated with CSC resistance to chemo- and radiotherapy. Other pathways that are involved in stemness include </w:t>
      </w:r>
      <w:r w:rsidR="00E910D5">
        <w:rPr>
          <w:rFonts w:ascii="Book Antiqua" w:eastAsia="Book Antiqua" w:hAnsi="Book Antiqua" w:cs="Book Antiqua"/>
          <w:color w:val="000000"/>
        </w:rPr>
        <w:t xml:space="preserve">the </w:t>
      </w:r>
      <w:r>
        <w:rPr>
          <w:rFonts w:ascii="Book Antiqua" w:eastAsia="Book Antiqua" w:hAnsi="Book Antiqua" w:cs="Book Antiqua"/>
          <w:color w:val="000000"/>
        </w:rPr>
        <w:t xml:space="preserve">Notch and Hedgehog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w:t>
      </w:r>
    </w:p>
    <w:p w14:paraId="2DA57B0C" w14:textId="77777777" w:rsidR="00C11FC5" w:rsidRDefault="00C11FC5">
      <w:pPr>
        <w:spacing w:line="360" w:lineRule="auto"/>
        <w:ind w:firstLine="720"/>
        <w:jc w:val="both"/>
      </w:pPr>
    </w:p>
    <w:p w14:paraId="406E598B" w14:textId="77777777" w:rsidR="00C11FC5" w:rsidRDefault="003C773F">
      <w:pPr>
        <w:spacing w:line="360" w:lineRule="auto"/>
        <w:jc w:val="both"/>
      </w:pPr>
      <w:r>
        <w:rPr>
          <w:rFonts w:ascii="Book Antiqua" w:eastAsia="Book Antiqua" w:hAnsi="Book Antiqua" w:cs="Book Antiqua"/>
          <w:b/>
          <w:bCs/>
          <w:i/>
          <w:iCs/>
          <w:color w:val="000000"/>
        </w:rPr>
        <w:t>Tumor microenvironment</w:t>
      </w:r>
    </w:p>
    <w:p w14:paraId="646E0FB2" w14:textId="6104F1CE" w:rsidR="00C11FC5" w:rsidRDefault="003C773F">
      <w:pPr>
        <w:spacing w:line="360" w:lineRule="auto"/>
        <w:jc w:val="both"/>
      </w:pPr>
      <w:r>
        <w:rPr>
          <w:rFonts w:ascii="Book Antiqua" w:eastAsia="Book Antiqua" w:hAnsi="Book Antiqua" w:cs="Book Antiqua"/>
          <w:color w:val="000000"/>
        </w:rPr>
        <w:t xml:space="preserve">CRC resistance has been also linked to </w:t>
      </w:r>
      <w:r w:rsidR="00E910D5">
        <w:rPr>
          <w:rFonts w:ascii="Book Antiqua" w:eastAsia="Book Antiqua" w:hAnsi="Book Antiqua" w:cs="Book Antiqua"/>
          <w:color w:val="000000"/>
        </w:rPr>
        <w:t xml:space="preserve">the </w:t>
      </w:r>
      <w:r>
        <w:rPr>
          <w:rFonts w:ascii="Book Antiqua" w:eastAsia="Book Antiqua" w:hAnsi="Book Antiqua" w:cs="Book Antiqua"/>
          <w:color w:val="000000"/>
        </w:rPr>
        <w:t>tumor microenvironment (TME) that is also involved in the multistep process that encompasses the development of adenomatous polyp</w:t>
      </w:r>
      <w:r w:rsidR="00E910D5">
        <w:rPr>
          <w:rFonts w:ascii="Book Antiqua" w:eastAsia="Book Antiqua" w:hAnsi="Book Antiqua" w:cs="Book Antiqua"/>
          <w:color w:val="000000"/>
        </w:rPr>
        <w:t>s</w:t>
      </w:r>
      <w:r>
        <w:rPr>
          <w:rFonts w:ascii="Book Antiqua" w:eastAsia="Book Antiqua" w:hAnsi="Book Antiqua" w:cs="Book Antiqua"/>
          <w:color w:val="000000"/>
        </w:rPr>
        <w:t xml:space="preserve"> from normal colonic epithelium, finally leading to invasive CRC</w:t>
      </w:r>
      <w:r>
        <w:rPr>
          <w:rFonts w:ascii="Book Antiqua" w:eastAsia="Book Antiqua" w:hAnsi="Book Antiqua" w:cs="Book Antiqua"/>
          <w:color w:val="000000"/>
          <w:szCs w:val="36"/>
          <w:vertAlign w:val="superscript"/>
        </w:rPr>
        <w:t>[43,44]</w:t>
      </w:r>
      <w:r>
        <w:rPr>
          <w:rFonts w:ascii="Book Antiqua" w:eastAsia="Book Antiqua" w:hAnsi="Book Antiqua" w:cs="Book Antiqua"/>
          <w:color w:val="000000"/>
        </w:rPr>
        <w:t xml:space="preserve">. </w:t>
      </w:r>
      <w:r w:rsidR="00E910D5">
        <w:rPr>
          <w:rFonts w:ascii="Book Antiqua" w:eastAsia="Book Antiqua" w:hAnsi="Book Antiqua" w:cs="Book Antiqua"/>
          <w:color w:val="000000"/>
        </w:rPr>
        <w:t xml:space="preserve">The </w:t>
      </w:r>
      <w:r>
        <w:rPr>
          <w:rFonts w:ascii="Book Antiqua" w:eastAsia="Book Antiqua" w:hAnsi="Book Antiqua" w:cs="Book Antiqua"/>
          <w:color w:val="000000"/>
        </w:rPr>
        <w:t xml:space="preserve">TME consists mainly of immune cells, endothelial cells, stromal cells, extracellular matrix (ECM), and signaling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Solid tumors, including CRC are infiltrated by different cells, such as dendritic cells, monocytes, neutrophils, CD8 and CD4 T cells, cancer</w:t>
      </w:r>
      <w:r w:rsidR="00E910D5">
        <w:rPr>
          <w:rFonts w:ascii="Book Antiqua" w:eastAsia="Book Antiqua" w:hAnsi="Book Antiqua" w:cs="Book Antiqua"/>
          <w:color w:val="000000"/>
        </w:rPr>
        <w:t>-</w:t>
      </w:r>
      <w:r>
        <w:rPr>
          <w:rFonts w:ascii="Book Antiqua" w:eastAsia="Book Antiqua" w:hAnsi="Book Antiqua" w:cs="Book Antiqua"/>
          <w:color w:val="000000"/>
        </w:rPr>
        <w:t xml:space="preserve">associated fibroblasts (CAFs), tumor-associated macrophages (TAMs), and mesenchymal stem cells. During tumor formation, interactions between tumor and stromal cells and secretion of soluble inflammatory molecules mediate the attraction of immune cells that promote tumor cell survival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45,46]</w:t>
      </w:r>
      <w:r>
        <w:rPr>
          <w:rFonts w:ascii="Book Antiqua" w:eastAsia="Book Antiqua" w:hAnsi="Book Antiqua" w:cs="Book Antiqua"/>
          <w:color w:val="000000"/>
        </w:rPr>
        <w:t xml:space="preserve">. </w:t>
      </w:r>
      <w:r w:rsidR="00E910D5">
        <w:rPr>
          <w:rFonts w:ascii="Book Antiqua" w:eastAsia="Book Antiqua" w:hAnsi="Book Antiqua" w:cs="Book Antiqua"/>
          <w:color w:val="000000"/>
        </w:rPr>
        <w:t>T</w:t>
      </w:r>
      <w:r>
        <w:rPr>
          <w:rFonts w:ascii="Book Antiqua" w:eastAsia="Book Antiqua" w:hAnsi="Book Antiqua" w:cs="Book Antiqua"/>
          <w:color w:val="000000"/>
        </w:rPr>
        <w:t>he most important tumor-promoting cells are TAMs and CAFs. These cells facilitate tumor progression through direct contact with other cells or through secretion of cytokines, growth factors, and angiogenic factors, thereby promoting ECM formation, tumor invasion, angiogenesis, epithelial-to-mesenchymal transition (</w:t>
      </w:r>
      <w:bookmarkStart w:id="3" w:name="OLE_LINK3"/>
      <w:r>
        <w:rPr>
          <w:rFonts w:ascii="Book Antiqua" w:eastAsia="Book Antiqua" w:hAnsi="Book Antiqua" w:cs="Book Antiqua"/>
          <w:color w:val="000000"/>
        </w:rPr>
        <w:t>EMT</w:t>
      </w:r>
      <w:bookmarkEnd w:id="3"/>
      <w:r>
        <w:rPr>
          <w:rFonts w:ascii="Book Antiqua" w:eastAsia="Book Antiqua" w:hAnsi="Book Antiqua" w:cs="Book Antiqua"/>
          <w:color w:val="000000"/>
        </w:rPr>
        <w:t>), and immunosuppression</w:t>
      </w:r>
      <w:r>
        <w:rPr>
          <w:rFonts w:ascii="Book Antiqua" w:eastAsia="Book Antiqua" w:hAnsi="Book Antiqua" w:cs="Book Antiqua"/>
          <w:color w:val="000000"/>
          <w:szCs w:val="36"/>
          <w:vertAlign w:val="superscript"/>
        </w:rPr>
        <w:t>[43,45]</w:t>
      </w:r>
      <w:r>
        <w:rPr>
          <w:rFonts w:ascii="Book Antiqua" w:eastAsia="Book Antiqua" w:hAnsi="Book Antiqua" w:cs="Book Antiqua"/>
          <w:color w:val="000000"/>
        </w:rPr>
        <w:t>.</w:t>
      </w:r>
    </w:p>
    <w:p w14:paraId="6D5D1693" w14:textId="77777777" w:rsidR="00C11FC5" w:rsidRDefault="003C773F">
      <w:pPr>
        <w:spacing w:line="360" w:lineRule="auto"/>
        <w:jc w:val="both"/>
      </w:pPr>
      <w:r>
        <w:rPr>
          <w:rFonts w:ascii="Book Antiqua" w:eastAsia="Book Antiqua" w:hAnsi="Book Antiqua" w:cs="Book Antiqua"/>
          <w:b/>
          <w:bCs/>
          <w:i/>
          <w:iCs/>
          <w:color w:val="000000"/>
        </w:rPr>
        <w:t>Gut microbiota</w:t>
      </w:r>
    </w:p>
    <w:p w14:paraId="2737E95C" w14:textId="77777777" w:rsidR="00C11FC5" w:rsidRDefault="003C773F">
      <w:pPr>
        <w:spacing w:line="360" w:lineRule="auto"/>
        <w:jc w:val="both"/>
      </w:pPr>
      <w:r>
        <w:rPr>
          <w:rFonts w:ascii="Book Antiqua" w:eastAsia="Book Antiqua" w:hAnsi="Book Antiqua" w:cs="Book Antiqua"/>
          <w:color w:val="000000"/>
        </w:rPr>
        <w:t xml:space="preserve">Strong evidence is emerging to support the role of gut microbiota in the progression and resistance of CRC and interventions made in this regard may hold promises for improving CRC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w:t>
      </w:r>
      <w:r>
        <w:rPr>
          <w:rFonts w:ascii="Book Antiqua" w:eastAsia="Book Antiqua" w:hAnsi="Book Antiqua" w:cs="Book Antiqua"/>
          <w:i/>
          <w:iCs/>
          <w:color w:val="000000"/>
        </w:rPr>
        <w:t xml:space="preserve"> Fusobacterium nucleatum </w:t>
      </w:r>
      <w:r>
        <w:rPr>
          <w:rFonts w:ascii="Book Antiqua" w:eastAsia="Book Antiqua" w:hAnsi="Book Antiqua" w:cs="Book Antiqua"/>
          <w:color w:val="000000"/>
        </w:rPr>
        <w:t xml:space="preserve">has been shown to contribute to CRC chemoresistance through activation of innate immune signals that stimulate </w:t>
      </w:r>
      <w:r w:rsidR="00555F8C">
        <w:rPr>
          <w:rFonts w:ascii="Book Antiqua" w:eastAsia="Book Antiqua" w:hAnsi="Book Antiqua" w:cs="Book Antiqua"/>
          <w:color w:val="000000"/>
        </w:rPr>
        <w:t xml:space="preserve">the </w:t>
      </w:r>
      <w:r>
        <w:rPr>
          <w:rFonts w:ascii="Book Antiqua" w:eastAsia="Book Antiqua" w:hAnsi="Book Antiqua" w:cs="Book Antiqua"/>
          <w:color w:val="000000"/>
        </w:rPr>
        <w:t xml:space="preserve">autophagy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The use of antibiotics can increase pathogenic bacteria such as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and has been shown to reduce the anti-cancer effect of oxaliplatin through </w:t>
      </w:r>
      <w:r>
        <w:rPr>
          <w:rFonts w:ascii="Book Antiqua" w:eastAsia="Book Antiqua" w:hAnsi="Book Antiqua" w:cs="Book Antiqua"/>
          <w:color w:val="000000"/>
        </w:rPr>
        <w:lastRenderedPageBreak/>
        <w:t xml:space="preserve">modulation of cytokine secretion and ROS production in </w:t>
      </w:r>
      <w:r w:rsidR="00555F8C">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TME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On the other hand, the effect of immunotherapy has been shown to be enhanced by intestinal microbiota, such as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Clostridiales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Bifidobacterium </w:t>
      </w:r>
      <w:proofErr w:type="gramStart"/>
      <w:r>
        <w:rPr>
          <w:rFonts w:ascii="Book Antiqua" w:eastAsia="Book Antiqua" w:hAnsi="Book Antiqua" w:cs="Book Antiqua"/>
          <w:i/>
          <w:iCs/>
          <w:color w:val="000000"/>
        </w:rPr>
        <w:t>spp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50,51]</w:t>
      </w:r>
      <w:r>
        <w:rPr>
          <w:rFonts w:ascii="Book Antiqua" w:eastAsia="Book Antiqua" w:hAnsi="Book Antiqua" w:cs="Book Antiqua"/>
          <w:color w:val="000000"/>
        </w:rPr>
        <w:t>.</w:t>
      </w:r>
      <w:r>
        <w:rPr>
          <w:rFonts w:ascii="Book Antiqua" w:eastAsia="Book Antiqua" w:hAnsi="Book Antiqua" w:cs="Book Antiqua"/>
          <w:i/>
          <w:iCs/>
          <w:color w:val="000000"/>
        </w:rPr>
        <w:t> </w:t>
      </w:r>
      <w:r>
        <w:rPr>
          <w:rFonts w:ascii="Book Antiqua" w:eastAsia="Book Antiqua" w:hAnsi="Book Antiqua" w:cs="Book Antiqua"/>
          <w:color w:val="000000"/>
        </w:rPr>
        <w:t xml:space="preserve">The exact mechanism of action is still unclear but has been attributed to direct interactions between these bacteria and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in addition to a possible role for microbial metabolites, such as butyrate and propionate</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w:t>
      </w:r>
    </w:p>
    <w:p w14:paraId="27002DE3" w14:textId="77777777" w:rsidR="00C11FC5" w:rsidRDefault="00C11FC5">
      <w:pPr>
        <w:spacing w:line="360" w:lineRule="auto"/>
        <w:ind w:firstLine="720"/>
        <w:jc w:val="both"/>
      </w:pPr>
    </w:p>
    <w:p w14:paraId="4CED3189" w14:textId="77777777" w:rsidR="00C11FC5" w:rsidRDefault="003C773F">
      <w:pPr>
        <w:spacing w:line="360" w:lineRule="auto"/>
        <w:jc w:val="both"/>
      </w:pPr>
      <w:r>
        <w:rPr>
          <w:rFonts w:ascii="Book Antiqua" w:eastAsia="Book Antiqua" w:hAnsi="Book Antiqua" w:cs="Book Antiqua"/>
          <w:b/>
          <w:bCs/>
          <w:caps/>
          <w:color w:val="000000"/>
          <w:u w:val="single" w:color="000000"/>
        </w:rPr>
        <w:t>TARGETED THERAPY</w:t>
      </w:r>
    </w:p>
    <w:p w14:paraId="429226F7" w14:textId="77777777" w:rsidR="00C11FC5" w:rsidRDefault="003C77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Targeted agents can directly inhibit </w:t>
      </w:r>
      <w:r w:rsidR="00555F8C">
        <w:rPr>
          <w:rFonts w:ascii="Book Antiqua" w:eastAsia="Book Antiqua" w:hAnsi="Book Antiqua" w:cs="Book Antiqua"/>
          <w:color w:val="000000"/>
        </w:rPr>
        <w:t xml:space="preserve">the </w:t>
      </w:r>
      <w:r>
        <w:rPr>
          <w:rFonts w:ascii="Book Antiqua" w:eastAsia="Book Antiqua" w:hAnsi="Book Antiqua" w:cs="Book Antiqua"/>
          <w:color w:val="000000"/>
        </w:rPr>
        <w:t xml:space="preserve">proliferation and migration of cancer cells (Figure 2). They could also target </w:t>
      </w:r>
      <w:r w:rsidR="00555F8C">
        <w:rPr>
          <w:rFonts w:ascii="Book Antiqua" w:eastAsia="Book Antiqua" w:hAnsi="Book Antiqua" w:cs="Book Antiqua"/>
          <w:color w:val="000000"/>
        </w:rPr>
        <w:t xml:space="preserve">the </w:t>
      </w:r>
      <w:r>
        <w:rPr>
          <w:rFonts w:ascii="Book Antiqua" w:eastAsia="Book Antiqua" w:hAnsi="Book Antiqua" w:cs="Book Antiqua"/>
          <w:color w:val="000000"/>
        </w:rPr>
        <w:t xml:space="preserve">TME, thereby limiting tumor growth and enhancing immune surveillance. Small molecules play a major role in such treatments, as they can penetrate cells to selectively inactivate specific enzymes involved in tumor proliferation induction and apoptosis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7BEDB588" w14:textId="77777777" w:rsidR="00C11FC5" w:rsidRDefault="00C11FC5">
      <w:pPr>
        <w:spacing w:line="360" w:lineRule="auto"/>
        <w:jc w:val="both"/>
        <w:rPr>
          <w:rFonts w:ascii="Book Antiqua" w:eastAsia="Book Antiqua" w:hAnsi="Book Antiqua" w:cs="Book Antiqua"/>
          <w:color w:val="000000"/>
        </w:rPr>
      </w:pPr>
    </w:p>
    <w:p w14:paraId="695A2082" w14:textId="77777777" w:rsidR="00C11FC5" w:rsidRDefault="003C773F">
      <w:pPr>
        <w:spacing w:line="360" w:lineRule="auto"/>
        <w:jc w:val="both"/>
      </w:pPr>
      <w:r>
        <w:rPr>
          <w:rFonts w:ascii="Book Antiqua" w:eastAsia="Book Antiqua" w:hAnsi="Book Antiqua" w:cs="Book Antiqua"/>
          <w:b/>
          <w:bCs/>
          <w:i/>
          <w:iCs/>
          <w:color w:val="000000"/>
        </w:rPr>
        <w:t>Targeting EGFR</w:t>
      </w:r>
    </w:p>
    <w:p w14:paraId="419E100A" w14:textId="77777777" w:rsidR="00C11FC5" w:rsidRDefault="003C773F">
      <w:pPr>
        <w:spacing w:line="360" w:lineRule="auto"/>
        <w:jc w:val="both"/>
      </w:pPr>
      <w:r>
        <w:rPr>
          <w:rFonts w:ascii="Book Antiqua" w:eastAsia="Book Antiqua" w:hAnsi="Book Antiqua" w:cs="Book Antiqua"/>
          <w:color w:val="000000"/>
        </w:rPr>
        <w:t xml:space="preserve">EGFR belongs to </w:t>
      </w:r>
      <w:r w:rsidR="00555F8C">
        <w:rPr>
          <w:rFonts w:ascii="Book Antiqua" w:eastAsia="Book Antiqua" w:hAnsi="Book Antiqua" w:cs="Book Antiqua"/>
          <w:color w:val="000000"/>
        </w:rPr>
        <w:t xml:space="preserve">the </w:t>
      </w:r>
      <w:r>
        <w:rPr>
          <w:rFonts w:ascii="Book Antiqua" w:eastAsia="Book Antiqua" w:hAnsi="Book Antiqua" w:cs="Book Antiqua"/>
          <w:color w:val="000000"/>
        </w:rPr>
        <w:t xml:space="preserve">ErbB family of receptor tyrosine kinases and is involved in cellular proliferation, survival, migration, adhesion,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55,56]</w:t>
      </w:r>
      <w:r>
        <w:rPr>
          <w:rFonts w:ascii="Book Antiqua" w:eastAsia="Book Antiqua" w:hAnsi="Book Antiqua" w:cs="Book Antiqua"/>
          <w:color w:val="000000"/>
        </w:rPr>
        <w:t>. 80% of CRCs express or upregulate</w:t>
      </w:r>
      <w:r w:rsidR="00555F8C">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EGFR</w:t>
      </w:r>
      <w:r>
        <w:rPr>
          <w:rFonts w:ascii="Book Antiqua" w:eastAsia="Book Antiqua" w:hAnsi="Book Antiqua" w:cs="Book Antiqua"/>
          <w:color w:val="000000"/>
        </w:rPr>
        <w:t>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57,58]</w:t>
      </w:r>
      <w:r>
        <w:rPr>
          <w:rFonts w:ascii="Book Antiqua" w:eastAsia="Book Antiqua" w:hAnsi="Book Antiqua" w:cs="Book Antiqua"/>
          <w:color w:val="000000"/>
        </w:rPr>
        <w:t xml:space="preserve">, and this expression is associated with </w:t>
      </w:r>
      <w:r w:rsidR="00555F8C">
        <w:rPr>
          <w:rFonts w:ascii="Book Antiqua" w:eastAsia="Book Antiqua" w:hAnsi="Book Antiqua" w:cs="Book Antiqua"/>
          <w:color w:val="000000"/>
        </w:rPr>
        <w:t xml:space="preserve">a </w:t>
      </w:r>
      <w:r>
        <w:rPr>
          <w:rFonts w:ascii="Book Antiqua" w:eastAsia="Book Antiqua" w:hAnsi="Book Antiqua" w:cs="Book Antiqua"/>
          <w:color w:val="000000"/>
        </w:rPr>
        <w:t>risk of metastasis</w:t>
      </w:r>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xml:space="preserve">, therefore inhibiting EGFR could be a possible strategy to reduce cellular proliferation. </w:t>
      </w:r>
    </w:p>
    <w:p w14:paraId="67DA304A"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EGFR activation can be blocked by mAbs or tyrosine kinase inhibitors (TKIs). EGFR mAbs include cetuximab and panitumumab, which are currently used in parallel with FOLFOX or FOLFIRI regimens in the treatment of patients with </w:t>
      </w:r>
      <w:bookmarkStart w:id="4" w:name="OLE_LINK4"/>
      <w:r>
        <w:rPr>
          <w:rFonts w:ascii="Book Antiqua" w:eastAsia="Book Antiqua" w:hAnsi="Book Antiqua" w:cs="Book Antiqua"/>
          <w:i/>
          <w:iCs/>
          <w:color w:val="000000"/>
        </w:rPr>
        <w:t>KRAS</w:t>
      </w:r>
      <w:bookmarkEnd w:id="4"/>
      <w:r>
        <w:rPr>
          <w:rFonts w:ascii="Book Antiqua" w:eastAsia="Book Antiqua" w:hAnsi="Book Antiqua" w:cs="Book Antiqua"/>
          <w:color w:val="000000"/>
        </w:rPr>
        <w:t xml:space="preserve"> or </w:t>
      </w:r>
      <w:r>
        <w:rPr>
          <w:rFonts w:ascii="Book Antiqua" w:eastAsia="Book Antiqua" w:hAnsi="Book Antiqua" w:cs="Book Antiqua"/>
          <w:i/>
          <w:iCs/>
          <w:color w:val="000000"/>
        </w:rPr>
        <w:t>NRAS</w:t>
      </w:r>
      <w:r>
        <w:rPr>
          <w:rFonts w:ascii="Book Antiqua" w:eastAsia="Book Antiqua" w:hAnsi="Book Antiqua" w:cs="Book Antiqua"/>
          <w:color w:val="000000"/>
        </w:rPr>
        <w:t xml:space="preserve"> wild-type (WT)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xml:space="preserve">. In RAS-mutant tumors, constitutive activation of signaling pathways downstream of EGFR limits the effectiveness of EGFR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w:t>
      </w:r>
    </w:p>
    <w:p w14:paraId="387B6CDC" w14:textId="7AC2DA15" w:rsidR="00C11FC5" w:rsidRDefault="003C773F">
      <w:pPr>
        <w:spacing w:line="360" w:lineRule="auto"/>
        <w:ind w:firstLineChars="200" w:firstLine="480"/>
        <w:jc w:val="both"/>
      </w:pPr>
      <w:r>
        <w:rPr>
          <w:rFonts w:ascii="Book Antiqua" w:eastAsia="Book Antiqua" w:hAnsi="Book Antiqua" w:cs="Book Antiqua"/>
          <w:color w:val="000000"/>
        </w:rPr>
        <w:t>Cetuximab is a chimeric murine human IgG1 mAb that b</w:t>
      </w:r>
      <w:r>
        <w:rPr>
          <w:rFonts w:ascii="Book Antiqua" w:eastAsia="Book Antiqua" w:hAnsi="Book Antiqua" w:cs="Book Antiqua"/>
          <w:color w:val="000000" w:themeColor="text1"/>
        </w:rPr>
        <w:t xml:space="preserve">inds to the extracellular domain of EGFR and inhibits its pro-oncogenic action in cancer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62,63]</w:t>
      </w:r>
      <w:r>
        <w:rPr>
          <w:rFonts w:ascii="Book Antiqua" w:eastAsia="宋体" w:hAnsi="Book Antiqua" w:cs="Book Antiqua" w:hint="eastAsia"/>
          <w:color w:val="000000" w:themeColor="text1"/>
          <w:szCs w:val="36"/>
          <w:vertAlign w:val="superscript"/>
          <w:lang w:eastAsia="zh-CN"/>
        </w:rPr>
        <w:t xml:space="preserve"> </w:t>
      </w:r>
      <w:r>
        <w:rPr>
          <w:rFonts w:ascii="Book Antiqua" w:eastAsia="Book Antiqua" w:hAnsi="Book Antiqua" w:cs="Book Antiqua"/>
          <w:color w:val="000000" w:themeColor="text1"/>
        </w:rPr>
        <w:t>(Table 1</w:t>
      </w:r>
      <w:r>
        <w:rPr>
          <w:rFonts w:ascii="Book Antiqua" w:eastAsia="宋体" w:hAnsi="Book Antiqua" w:cs="Book Antiqua" w:hint="eastAsia"/>
          <w:color w:val="000000" w:themeColor="text1"/>
          <w:lang w:eastAsia="zh-CN"/>
        </w:rPr>
        <w:t xml:space="preserve"> and</w:t>
      </w:r>
      <w:r>
        <w:rPr>
          <w:rFonts w:ascii="Book Antiqua" w:eastAsia="Book Antiqua" w:hAnsi="Book Antiqua" w:cs="Book Antiqua"/>
          <w:color w:val="000000" w:themeColor="text1"/>
        </w:rPr>
        <w:t xml:space="preserve"> Figure 2). It also binds to natural killer cells and induces antibody-dependent cell-mediated </w:t>
      </w:r>
      <w:proofErr w:type="gramStart"/>
      <w:r>
        <w:rPr>
          <w:rFonts w:ascii="Book Antiqua" w:eastAsia="Book Antiqua" w:hAnsi="Book Antiqua" w:cs="Book Antiqua"/>
          <w:color w:val="000000" w:themeColor="text1"/>
        </w:rPr>
        <w:t>cytotoxicity</w:t>
      </w:r>
      <w:r>
        <w:rPr>
          <w:rFonts w:ascii="Book Antiqua" w:eastAsia="Book Antiqua" w:hAnsi="Book Antiqua" w:cs="Book Antiqua"/>
          <w:color w:val="000000" w:themeColor="text1"/>
          <w:szCs w:val="36"/>
          <w:vertAlign w:val="superscript"/>
        </w:rPr>
        <w:t>[</w:t>
      </w:r>
      <w:proofErr w:type="gramEnd"/>
      <w:r>
        <w:rPr>
          <w:rFonts w:ascii="Book Antiqua" w:eastAsia="Book Antiqua" w:hAnsi="Book Antiqua" w:cs="Book Antiqua"/>
          <w:color w:val="000000" w:themeColor="text1"/>
          <w:szCs w:val="36"/>
          <w:vertAlign w:val="superscript"/>
        </w:rPr>
        <w:t>62]</w:t>
      </w:r>
      <w:r>
        <w:rPr>
          <w:rFonts w:ascii="Book Antiqua" w:eastAsia="Book Antiqua" w:hAnsi="Book Antiqua" w:cs="Book Antiqua"/>
          <w:color w:val="000000" w:themeColor="text1"/>
        </w:rPr>
        <w:t xml:space="preserve">. In a study that involved patients with advanced CRC after </w:t>
      </w:r>
      <w:r>
        <w:rPr>
          <w:rFonts w:ascii="Book Antiqua" w:eastAsia="Book Antiqua" w:hAnsi="Book Antiqua" w:cs="Book Antiqua"/>
          <w:color w:val="000000" w:themeColor="text1"/>
        </w:rPr>
        <w:lastRenderedPageBreak/>
        <w:t xml:space="preserve">treatment with irinotecan, treatment with cetuximab alone or in combination with irinotecan showed significant clinical activity, with </w:t>
      </w:r>
      <w:r w:rsidR="00555F8C">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rPr>
        <w:t>enhanced rate o</w:t>
      </w:r>
      <w:r>
        <w:rPr>
          <w:rFonts w:ascii="Book Antiqua" w:eastAsia="Book Antiqua" w:hAnsi="Book Antiqua" w:cs="Book Antiqua"/>
          <w:color w:val="000000"/>
        </w:rPr>
        <w:t xml:space="preserve">f response and median survival time in </w:t>
      </w:r>
      <w:r w:rsidR="00555F8C">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combination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xml:space="preserve">. Combining cetuximab with FOLFIRI reduced the risk of progression of mCRC by 15% in first-line treatment of patients with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tumors, when compared to FOLFIRI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Complete or partial tumor responses were observed in 46.9% of patients treated with combination therapy and in 38.7% of patients treated with FOLFIRI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Another treatment regimen that was tested in the first-line treatment of mCRC included FOLFOX4 and </w:t>
      </w:r>
      <w:proofErr w:type="gramStart"/>
      <w:r>
        <w:rPr>
          <w:rFonts w:ascii="Book Antiqua" w:eastAsia="Book Antiqua" w:hAnsi="Book Antiqua" w:cs="Book Antiqua"/>
          <w:color w:val="000000"/>
        </w:rPr>
        <w:t>cetuximab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 xml:space="preserve">. Results from this randomized study showed </w:t>
      </w:r>
      <w:r w:rsidR="00555F8C">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chance of response and lower risk of disease progression in </w:t>
      </w:r>
      <w:r w:rsidR="003B563B">
        <w:rPr>
          <w:rFonts w:ascii="Book Antiqua" w:eastAsia="Book Antiqua" w:hAnsi="Book Antiqua" w:cs="Book Antiqua"/>
          <w:color w:val="000000"/>
        </w:rPr>
        <w:t xml:space="preserve">the </w:t>
      </w:r>
      <w:r>
        <w:rPr>
          <w:rFonts w:ascii="Book Antiqua" w:eastAsia="Book Antiqua" w:hAnsi="Book Antiqua" w:cs="Book Antiqua"/>
          <w:color w:val="000000"/>
        </w:rPr>
        <w:t xml:space="preserve">combination-treated group when compared to FOLFOX4 alone in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 xml:space="preserve">. A more recent randomized phase 3 Medical Research Council COIN trial showed that adding cetuximab to oxaliplatin-based chemotherapy increased </w:t>
      </w:r>
      <w:r w:rsidR="003B563B">
        <w:rPr>
          <w:rFonts w:ascii="Book Antiqua" w:eastAsia="Book Antiqua" w:hAnsi="Book Antiqua" w:cs="Book Antiqua"/>
          <w:color w:val="000000"/>
        </w:rPr>
        <w:t xml:space="preserve">the </w:t>
      </w:r>
      <w:r>
        <w:rPr>
          <w:rFonts w:ascii="Book Antiqua" w:eastAsia="Book Antiqua" w:hAnsi="Book Antiqua" w:cs="Book Antiqua"/>
          <w:color w:val="000000"/>
        </w:rPr>
        <w:t xml:space="preserve">response rate in patients with advanced CRC; yet no enhancement of </w:t>
      </w:r>
      <w:r w:rsidR="00AB0BF8">
        <w:rPr>
          <w:rFonts w:ascii="Book Antiqua" w:eastAsia="Book Antiqua" w:hAnsi="Book Antiqua" w:cs="Book Antiqua"/>
          <w:color w:val="000000"/>
        </w:rPr>
        <w:t>PFS</w:t>
      </w:r>
      <w:r>
        <w:rPr>
          <w:rFonts w:ascii="Book Antiqua" w:eastAsia="Book Antiqua" w:hAnsi="Book Antiqua" w:cs="Book Antiqua"/>
          <w:color w:val="000000"/>
        </w:rPr>
        <w:t xml:space="preserve"> or </w:t>
      </w:r>
      <w:r w:rsidR="00AB0BF8">
        <w:rPr>
          <w:rFonts w:ascii="Book Antiqua" w:eastAsia="Book Antiqua" w:hAnsi="Book Antiqua" w:cs="Book Antiqua"/>
          <w:color w:val="000000"/>
        </w:rPr>
        <w:t>OS</w:t>
      </w:r>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p>
    <w:p w14:paraId="720C15ED" w14:textId="371E7D9E" w:rsidR="00C11FC5" w:rsidRDefault="003C773F">
      <w:pPr>
        <w:spacing w:line="360" w:lineRule="auto"/>
        <w:ind w:firstLineChars="200" w:firstLine="480"/>
        <w:jc w:val="both"/>
      </w:pPr>
      <w:r>
        <w:rPr>
          <w:rFonts w:ascii="Book Antiqua" w:eastAsia="Book Antiqua" w:hAnsi="Book Antiqua" w:cs="Book Antiqua"/>
          <w:color w:val="000000"/>
        </w:rPr>
        <w:t xml:space="preserve">Similar to cetuximab, treatment with panitumumab alone or in combination with standard chemotherapy has shown promising results in several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60,68]</w:t>
      </w:r>
      <w:r>
        <w:rPr>
          <w:rFonts w:ascii="Book Antiqua" w:eastAsia="Book Antiqua" w:hAnsi="Book Antiqua" w:cs="Book Antiqua"/>
          <w:color w:val="000000"/>
        </w:rPr>
        <w:t xml:space="preserve">. Panitumumab monotherapy was effective in CRC patients with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tumors, with a response rate of 17</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In an open-label phase III trial that involved patients with chemotherapy-refractory mCRC, panitumumab plus best supportive care (BSC) significantly prolonged PFS when compared to BSC alone. Response rates were 10% for panitumumab and 0% for BSC, with no difference observed in </w:t>
      </w:r>
      <w:proofErr w:type="gramStart"/>
      <w:r w:rsidR="00AB0BF8">
        <w:rPr>
          <w:rFonts w:ascii="Book Antiqua" w:eastAsia="Book Antiqua" w:hAnsi="Book Antiqua" w:cs="Book Antiqua"/>
          <w:color w:val="000000"/>
        </w:rPr>
        <w:t>OS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xml:space="preserve">. Several clinical trials were conducted to compare the efficacy of panitumumab and FOLFOX4 in comparison to FOLFOX4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60,68]</w:t>
      </w:r>
      <w:r>
        <w:rPr>
          <w:rFonts w:ascii="Book Antiqua" w:eastAsia="Book Antiqua" w:hAnsi="Book Antiqua" w:cs="Book Antiqua"/>
          <w:color w:val="000000"/>
        </w:rPr>
        <w:t xml:space="preserve">. Results from a phase III trial showed that combination treatment significantly improved PFS whereas the increase in </w:t>
      </w:r>
      <w:r w:rsidR="00833AA6">
        <w:rPr>
          <w:rFonts w:ascii="Book Antiqua" w:eastAsia="Book Antiqua" w:hAnsi="Book Antiqua" w:cs="Book Antiqua"/>
          <w:color w:val="000000"/>
        </w:rPr>
        <w:t>OS</w:t>
      </w:r>
      <w:r>
        <w:rPr>
          <w:rFonts w:ascii="Book Antiqua" w:eastAsia="Book Antiqua" w:hAnsi="Book Antiqua" w:cs="Book Antiqua"/>
          <w:color w:val="000000"/>
        </w:rPr>
        <w:t xml:space="preserve"> was insignificant when compared to FOLFOX4 alone in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xml:space="preserve">. Except for the toxicities that are usually associated with EGFR inhibitors, adverse event rates were comparable between these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xml:space="preserve">. The very recent PARLIM trial showed that PFS and </w:t>
      </w:r>
      <w:r w:rsidR="00833AA6">
        <w:rPr>
          <w:rFonts w:ascii="Book Antiqua" w:eastAsia="Book Antiqua" w:hAnsi="Book Antiqua" w:cs="Book Antiqua"/>
          <w:color w:val="000000"/>
        </w:rPr>
        <w:t>OS</w:t>
      </w:r>
      <w:r>
        <w:rPr>
          <w:rFonts w:ascii="Book Antiqua" w:eastAsia="Book Antiqua" w:hAnsi="Book Antiqua" w:cs="Book Antiqua"/>
          <w:color w:val="000000"/>
        </w:rPr>
        <w:t xml:space="preserve"> were improved upon the addition of panitumumab to FOLFOX in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WT CRC patients with R0/1-resected liver metastases. Importantly, no new adverse events were observed in the combination-treated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w:t>
      </w:r>
      <w:r>
        <w:rPr>
          <w:rFonts w:ascii="Book Antiqua" w:eastAsia="Book Antiqua" w:hAnsi="Book Antiqua" w:cs="Book Antiqua"/>
          <w:color w:val="000000"/>
        </w:rPr>
        <w:t>.</w:t>
      </w:r>
    </w:p>
    <w:p w14:paraId="54B2156A" w14:textId="702AFF7E" w:rsidR="00C11FC5" w:rsidRDefault="003C773F">
      <w:pPr>
        <w:spacing w:line="360" w:lineRule="auto"/>
        <w:ind w:firstLineChars="200" w:firstLine="480"/>
        <w:jc w:val="both"/>
      </w:pPr>
      <w:r>
        <w:rPr>
          <w:rFonts w:ascii="Book Antiqua" w:eastAsia="Book Antiqua" w:hAnsi="Book Antiqua" w:cs="Book Antiqua"/>
          <w:color w:val="000000"/>
        </w:rPr>
        <w:t xml:space="preserve">The most common side effects observed in trials of these EGFR mAbs </w:t>
      </w:r>
      <w:r w:rsidR="003B563B">
        <w:rPr>
          <w:rFonts w:ascii="Book Antiqua" w:eastAsia="Book Antiqua" w:hAnsi="Book Antiqua" w:cs="Book Antiqua"/>
          <w:color w:val="000000"/>
        </w:rPr>
        <w:t>were</w:t>
      </w:r>
      <w:r>
        <w:rPr>
          <w:rFonts w:ascii="Book Antiqua" w:eastAsia="Book Antiqua" w:hAnsi="Book Antiqua" w:cs="Book Antiqua"/>
          <w:color w:val="000000"/>
        </w:rPr>
        <w:t xml:space="preserve"> skin toxicity, abdominal pain, nausea, diarrhea, infusion reactions, fatigue, and hypomagnesemia. Rare adverse events include</w:t>
      </w:r>
      <w:r w:rsidR="003B563B">
        <w:rPr>
          <w:rFonts w:ascii="Book Antiqua" w:eastAsia="Book Antiqua" w:hAnsi="Book Antiqua" w:cs="Book Antiqua"/>
          <w:color w:val="000000"/>
        </w:rPr>
        <w:t>d</w:t>
      </w:r>
      <w:r>
        <w:rPr>
          <w:rFonts w:ascii="Book Antiqua" w:eastAsia="Book Antiqua" w:hAnsi="Book Antiqua" w:cs="Book Antiqua"/>
          <w:color w:val="000000"/>
        </w:rPr>
        <w:t xml:space="preserve"> pulmonary fibrosis, sepsis</w:t>
      </w:r>
      <w:r w:rsidR="003B563B">
        <w:rPr>
          <w:rFonts w:ascii="Book Antiqua" w:eastAsia="Book Antiqua" w:hAnsi="Book Antiqua" w:cs="Book Antiqua"/>
          <w:color w:val="000000"/>
        </w:rPr>
        <w:t>,</w:t>
      </w:r>
      <w:r>
        <w:rPr>
          <w:rFonts w:ascii="Book Antiqua" w:eastAsia="Book Antiqua" w:hAnsi="Book Antiqua" w:cs="Book Antiqua"/>
          <w:color w:val="000000"/>
        </w:rPr>
        <w:t xml:space="preserve"> severe skin toxicity, and </w:t>
      </w:r>
      <w:proofErr w:type="gramStart"/>
      <w:r>
        <w:rPr>
          <w:rFonts w:ascii="Book Antiqua" w:eastAsia="Book Antiqua" w:hAnsi="Book Antiqua" w:cs="Book Antiqua"/>
          <w:color w:val="000000"/>
        </w:rPr>
        <w:t>anaphylaxis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72]</w:t>
      </w:r>
      <w:r>
        <w:rPr>
          <w:rFonts w:ascii="Book Antiqua" w:eastAsia="Book Antiqua" w:hAnsi="Book Antiqua" w:cs="Book Antiqua"/>
          <w:color w:val="000000"/>
        </w:rPr>
        <w:t>.</w:t>
      </w:r>
    </w:p>
    <w:p w14:paraId="4EEC6823" w14:textId="3C987A69" w:rsidR="00C11FC5" w:rsidRDefault="003C773F">
      <w:pPr>
        <w:spacing w:line="360" w:lineRule="auto"/>
        <w:ind w:firstLineChars="200" w:firstLine="480"/>
        <w:jc w:val="both"/>
      </w:pPr>
      <w:r>
        <w:rPr>
          <w:rFonts w:ascii="Book Antiqua" w:eastAsia="Book Antiqua" w:hAnsi="Book Antiqua" w:cs="Book Antiqua"/>
          <w:color w:val="000000"/>
        </w:rPr>
        <w:t xml:space="preserve">EGFR TKIs are small molecules derived from quinazolines that block </w:t>
      </w:r>
      <w:r w:rsidR="003B563B">
        <w:rPr>
          <w:rFonts w:ascii="Book Antiqua" w:eastAsia="Book Antiqua" w:hAnsi="Book Antiqua" w:cs="Book Antiqua"/>
          <w:color w:val="000000"/>
        </w:rPr>
        <w:t xml:space="preserve">the </w:t>
      </w:r>
      <w:r>
        <w:rPr>
          <w:rFonts w:ascii="Book Antiqua" w:eastAsia="Book Antiqua" w:hAnsi="Book Antiqua" w:cs="Book Antiqua"/>
          <w:color w:val="000000"/>
        </w:rPr>
        <w:t xml:space="preserve">tyrosine kinase domain of different receptors, including EGFR. Erlotinib is specific to EGFR alone and is used to block ligand-induced EGFR receptor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 xml:space="preserve">. Gefitinib is another EGFR TKI that has a similar mechanism of action to </w:t>
      </w:r>
      <w:r w:rsidR="003B563B">
        <w:rPr>
          <w:rFonts w:ascii="Book Antiqua" w:eastAsia="Book Antiqua" w:hAnsi="Book Antiqua" w:cs="Book Antiqua"/>
          <w:color w:val="000000"/>
        </w:rPr>
        <w:t>e</w:t>
      </w:r>
      <w:r>
        <w:rPr>
          <w:rFonts w:ascii="Book Antiqua" w:eastAsia="Book Antiqua" w:hAnsi="Book Antiqua" w:cs="Book Antiqua"/>
          <w:color w:val="000000"/>
        </w:rPr>
        <w:t xml:space="preserve">rlotinib, but also targets other pathways, such as </w:t>
      </w:r>
      <w:r w:rsidR="003B563B">
        <w:rPr>
          <w:rFonts w:ascii="Book Antiqua" w:eastAsia="Book Antiqua" w:hAnsi="Book Antiqua" w:cs="Book Antiqua"/>
          <w:color w:val="000000"/>
        </w:rPr>
        <w:t xml:space="preserve">the </w:t>
      </w:r>
      <w:r>
        <w:rPr>
          <w:rFonts w:ascii="Book Antiqua" w:eastAsia="Book Antiqua" w:hAnsi="Book Antiqua" w:cs="Book Antiqua"/>
          <w:color w:val="000000"/>
        </w:rPr>
        <w:t xml:space="preserve">extracellular signal-related kinases 1/2 (ERK1/2) pathway in mesothelioma cell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w:t>
      </w:r>
    </w:p>
    <w:p w14:paraId="5E63DE61"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It is important to note that studies investigating the efficacy of EGFR targeted therapy vary widely in clinical context, and some focus on the effect of EGFR monotherapy while others compare it to a combination of various chemotherapy regimens. One important factor to be taken into consideration is </w:t>
      </w:r>
      <w:r>
        <w:rPr>
          <w:rFonts w:ascii="Book Antiqua" w:eastAsia="Book Antiqua" w:hAnsi="Book Antiqua" w:cs="Book Antiqua"/>
          <w:i/>
          <w:iCs/>
          <w:color w:val="000000"/>
        </w:rPr>
        <w:t>KRAS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status, which could be used as a biomarker to predict the effectiveness of a treatment. Several inhibitors targeting EGFR or downstream molecules are currently under clinical investigation and are summarized in Table 1.</w:t>
      </w:r>
    </w:p>
    <w:p w14:paraId="38571D02" w14:textId="77777777" w:rsidR="00C11FC5" w:rsidRDefault="00C11FC5">
      <w:pPr>
        <w:spacing w:line="360" w:lineRule="auto"/>
        <w:jc w:val="both"/>
      </w:pPr>
    </w:p>
    <w:p w14:paraId="0100B38A" w14:textId="77777777" w:rsidR="00C11FC5" w:rsidRDefault="003C773F">
      <w:pPr>
        <w:spacing w:line="360" w:lineRule="auto"/>
        <w:jc w:val="both"/>
      </w:pPr>
      <w:r>
        <w:rPr>
          <w:rFonts w:ascii="Book Antiqua" w:eastAsia="Book Antiqua" w:hAnsi="Book Antiqua" w:cs="Book Antiqua"/>
          <w:b/>
          <w:bCs/>
          <w:i/>
          <w:iCs/>
          <w:color w:val="000000"/>
        </w:rPr>
        <w:t>Targeting</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aps/>
          <w:color w:val="000000"/>
        </w:rPr>
        <w:t>HER</w:t>
      </w:r>
    </w:p>
    <w:p w14:paraId="12F4787F" w14:textId="409CEEBA" w:rsidR="00C11FC5" w:rsidRDefault="003C773F">
      <w:pPr>
        <w:spacing w:line="360" w:lineRule="auto"/>
        <w:jc w:val="both"/>
      </w:pPr>
      <w:r>
        <w:rPr>
          <w:rFonts w:ascii="Book Antiqua" w:eastAsia="Book Antiqua" w:hAnsi="Book Antiqua" w:cs="Book Antiqua"/>
          <w:color w:val="000000"/>
        </w:rPr>
        <w:t xml:space="preserve">Human </w:t>
      </w:r>
      <w:r>
        <w:rPr>
          <w:rFonts w:ascii="Book Antiqua" w:eastAsia="宋体" w:hAnsi="Book Antiqua" w:cs="Book Antiqua" w:hint="eastAsia"/>
          <w:color w:val="000000"/>
          <w:lang w:eastAsia="zh-CN"/>
        </w:rPr>
        <w:t>EGFR</w:t>
      </w:r>
      <w:r>
        <w:rPr>
          <w:rFonts w:ascii="Book Antiqua" w:eastAsia="Book Antiqua" w:hAnsi="Book Antiqua" w:cs="Book Antiqua"/>
          <w:color w:val="000000"/>
        </w:rPr>
        <w:t xml:space="preserve"> 2 (HER2) is emerging as a key driver in CRC. It acts similar to EGFR, as they both share common downstream pathways, such as RAS/RAF/MEK and PI3K/AKT, which explains the link between HER2 overexpression and resistance to EGFR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74,75]</w:t>
      </w:r>
      <w:r>
        <w:rPr>
          <w:rFonts w:ascii="Book Antiqua" w:eastAsia="Book Antiqua" w:hAnsi="Book Antiqua" w:cs="Book Antiqua"/>
          <w:color w:val="000000"/>
        </w:rPr>
        <w:t xml:space="preserve">. The </w:t>
      </w:r>
      <w:r>
        <w:rPr>
          <w:rFonts w:ascii="Book Antiqua" w:eastAsia="Book Antiqua" w:hAnsi="Book Antiqua" w:cs="Book Antiqua"/>
          <w:i/>
          <w:iCs/>
          <w:color w:val="000000"/>
        </w:rPr>
        <w:t>HER2</w:t>
      </w:r>
      <w:r>
        <w:rPr>
          <w:rFonts w:ascii="Book Antiqua" w:eastAsia="Book Antiqua" w:hAnsi="Book Antiqua" w:cs="Book Antiqua"/>
          <w:color w:val="000000"/>
        </w:rPr>
        <w:t>/</w:t>
      </w:r>
      <w:r>
        <w:rPr>
          <w:rFonts w:ascii="Book Antiqua" w:eastAsia="Book Antiqua" w:hAnsi="Book Antiqua" w:cs="Book Antiqua"/>
          <w:i/>
          <w:iCs/>
          <w:color w:val="000000"/>
        </w:rPr>
        <w:t>neu</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oncogene encodes a receptor with intrinsic tyrosine kinase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76]</w:t>
      </w:r>
      <w:r>
        <w:rPr>
          <w:rFonts w:ascii="Book Antiqua" w:eastAsia="Book Antiqua" w:hAnsi="Book Antiqua" w:cs="Book Antiqua"/>
          <w:color w:val="000000"/>
        </w:rPr>
        <w:t xml:space="preserve">. HER2 </w:t>
      </w:r>
      <w:r w:rsidR="00833AA6">
        <w:rPr>
          <w:rFonts w:ascii="Book Antiqua" w:eastAsia="Book Antiqua" w:hAnsi="Book Antiqua" w:cs="Book Antiqua"/>
          <w:color w:val="000000"/>
        </w:rPr>
        <w:t>l</w:t>
      </w:r>
      <w:r>
        <w:rPr>
          <w:rFonts w:ascii="Book Antiqua" w:eastAsia="Book Antiqua" w:hAnsi="Book Antiqua" w:cs="Book Antiqua"/>
          <w:color w:val="000000"/>
        </w:rPr>
        <w:t xml:space="preserve">acks an endogenous ligand unlike other members of </w:t>
      </w:r>
      <w:r w:rsidR="00833AA6">
        <w:rPr>
          <w:rFonts w:ascii="Book Antiqua" w:eastAsia="Book Antiqua" w:hAnsi="Book Antiqua" w:cs="Book Antiqua"/>
          <w:color w:val="000000"/>
        </w:rPr>
        <w:t xml:space="preserve">the </w:t>
      </w:r>
      <w:r>
        <w:rPr>
          <w:rFonts w:ascii="Book Antiqua" w:eastAsia="Book Antiqua" w:hAnsi="Book Antiqua" w:cs="Book Antiqua"/>
          <w:color w:val="000000"/>
        </w:rPr>
        <w:t xml:space="preserve">HER/EGFR/ERBB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77]</w:t>
      </w:r>
      <w:r>
        <w:rPr>
          <w:rFonts w:ascii="Book Antiqua" w:eastAsia="Book Antiqua" w:hAnsi="Book Antiqua" w:cs="Book Antiqua"/>
          <w:color w:val="000000"/>
        </w:rPr>
        <w:t xml:space="preserve">. Homodimerization or heterodimerization with other EGFR family receptors, HER3 and EGFR, results in transphosphorylation of tyrosine residues within </w:t>
      </w:r>
      <w:r w:rsidR="00833AA6">
        <w:rPr>
          <w:rFonts w:ascii="Book Antiqua" w:eastAsia="Book Antiqua" w:hAnsi="Book Antiqua" w:cs="Book Antiqua"/>
          <w:color w:val="000000"/>
        </w:rPr>
        <w:t xml:space="preserve">the </w:t>
      </w:r>
      <w:r>
        <w:rPr>
          <w:rFonts w:ascii="Book Antiqua" w:eastAsia="Book Antiqua" w:hAnsi="Book Antiqua" w:cs="Book Antiqua"/>
          <w:color w:val="000000"/>
        </w:rPr>
        <w:t xml:space="preserve">cytoplasmic domain of HER2, thus leading to its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77,78]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HER2-HER3 heterodimers activate </w:t>
      </w:r>
      <w:r w:rsidR="00833AA6">
        <w:rPr>
          <w:rFonts w:ascii="Book Antiqua" w:eastAsia="Book Antiqua" w:hAnsi="Book Antiqua" w:cs="Book Antiqua"/>
          <w:color w:val="000000"/>
        </w:rPr>
        <w:t xml:space="preserve">the </w:t>
      </w:r>
      <w:r>
        <w:rPr>
          <w:rFonts w:ascii="Book Antiqua" w:eastAsia="Book Antiqua" w:hAnsi="Book Antiqua" w:cs="Book Antiqua"/>
          <w:color w:val="000000"/>
        </w:rPr>
        <w:t xml:space="preserve">PI3K/AKT pathway which is implicated in cancer cell growth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79]</w:t>
      </w:r>
      <w:r>
        <w:rPr>
          <w:rFonts w:ascii="Book Antiqua" w:eastAsia="Book Antiqua" w:hAnsi="Book Antiqua" w:cs="Book Antiqua"/>
          <w:color w:val="000000"/>
        </w:rPr>
        <w:t>.</w:t>
      </w:r>
    </w:p>
    <w:p w14:paraId="47BF5EED" w14:textId="46B29561" w:rsidR="00C11FC5" w:rsidRDefault="003C773F">
      <w:pPr>
        <w:spacing w:line="360" w:lineRule="auto"/>
        <w:ind w:firstLineChars="200" w:firstLine="480"/>
        <w:jc w:val="both"/>
      </w:pPr>
      <w:r>
        <w:rPr>
          <w:rFonts w:ascii="Book Antiqua" w:eastAsia="Book Antiqua" w:hAnsi="Book Antiqua" w:cs="Book Antiqua"/>
          <w:color w:val="000000"/>
        </w:rPr>
        <w:t xml:space="preserve">Different rates of HER2 amplification have been reported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80-82]</w:t>
      </w:r>
      <w:r>
        <w:rPr>
          <w:rFonts w:ascii="Book Antiqua" w:eastAsia="Book Antiqua" w:hAnsi="Book Antiqua" w:cs="Book Antiqua"/>
          <w:color w:val="000000"/>
        </w:rPr>
        <w:t>, with rates of membranous expression ranging from 2.1% to 11%</w:t>
      </w:r>
      <w:r>
        <w:rPr>
          <w:rFonts w:ascii="Book Antiqua" w:eastAsia="Book Antiqua" w:hAnsi="Book Antiqua" w:cs="Book Antiqua"/>
          <w:color w:val="000000"/>
          <w:szCs w:val="36"/>
          <w:vertAlign w:val="superscript"/>
        </w:rPr>
        <w:t>[80,83,84]</w:t>
      </w:r>
      <w:r>
        <w:rPr>
          <w:rFonts w:ascii="Book Antiqua" w:eastAsia="Book Antiqua" w:hAnsi="Book Antiqua" w:cs="Book Antiqua"/>
          <w:color w:val="000000"/>
        </w:rPr>
        <w:t>, and that of cytoplasmic expression  ranging from 47.4 to 68.5%</w:t>
      </w:r>
      <w:r>
        <w:rPr>
          <w:rFonts w:ascii="Book Antiqua" w:eastAsia="Book Antiqua" w:hAnsi="Book Antiqua" w:cs="Book Antiqua"/>
          <w:color w:val="000000"/>
          <w:szCs w:val="36"/>
          <w:vertAlign w:val="superscript"/>
        </w:rPr>
        <w:t>[80,85,86]</w:t>
      </w:r>
      <w:r>
        <w:rPr>
          <w:rFonts w:ascii="Book Antiqua" w:eastAsia="Book Antiqua" w:hAnsi="Book Antiqua" w:cs="Book Antiqua"/>
          <w:color w:val="000000"/>
        </w:rPr>
        <w:t xml:space="preserve">. Several factors may account for this variability, including small sample size, different antibodies used for immunohistochemistry (IHC), and analysis of different subgroups of patients with multiple clinical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87]</w:t>
      </w:r>
      <w:r>
        <w:rPr>
          <w:rFonts w:ascii="Book Antiqua" w:eastAsia="Book Antiqua" w:hAnsi="Book Antiqua" w:cs="Book Antiqua"/>
          <w:color w:val="000000"/>
        </w:rPr>
        <w:t xml:space="preserve">. The efficacy of targeted agents against HER2-expressing CRC was determined in several clinical trials. Ramanathan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[88]</w:t>
      </w:r>
      <w:r>
        <w:rPr>
          <w:rFonts w:ascii="Book Antiqua" w:eastAsia="宋体" w:hAnsi="Book Antiqua" w:cs="Book Antiqua" w:hint="eastAsia"/>
          <w:color w:val="000000"/>
          <w:szCs w:val="36"/>
          <w:vertAlign w:val="superscript"/>
          <w:lang w:eastAsia="zh-CN"/>
        </w:rPr>
        <w:t xml:space="preserve"> </w:t>
      </w:r>
      <w:r>
        <w:rPr>
          <w:rFonts w:ascii="Book Antiqua" w:eastAsia="Book Antiqua" w:hAnsi="Book Antiqua" w:cs="Book Antiqua"/>
          <w:color w:val="000000"/>
        </w:rPr>
        <w:t xml:space="preserve">reported </w:t>
      </w:r>
      <w:r w:rsidR="00833AA6">
        <w:rPr>
          <w:rFonts w:ascii="Book Antiqua" w:eastAsia="Book Antiqua" w:hAnsi="Book Antiqua" w:cs="Book Antiqua"/>
          <w:color w:val="000000"/>
        </w:rPr>
        <w:t xml:space="preserve">the </w:t>
      </w:r>
      <w:r>
        <w:rPr>
          <w:rFonts w:ascii="Book Antiqua" w:eastAsia="Book Antiqua" w:hAnsi="Book Antiqua" w:cs="Book Antiqua"/>
          <w:color w:val="000000"/>
        </w:rPr>
        <w:t xml:space="preserve">detection of HER2/neu overexpression in only 8% of screened tumors </w:t>
      </w:r>
      <w:r w:rsidR="00833AA6">
        <w:rPr>
          <w:rFonts w:ascii="Book Antiqua" w:eastAsia="Book Antiqua" w:hAnsi="Book Antiqua" w:cs="Book Antiqua"/>
          <w:color w:val="000000"/>
        </w:rPr>
        <w:t>in</w:t>
      </w:r>
      <w:r>
        <w:rPr>
          <w:rFonts w:ascii="Book Antiqua" w:eastAsia="Book Antiqua" w:hAnsi="Book Antiqua" w:cs="Book Antiqua"/>
          <w:color w:val="000000"/>
        </w:rPr>
        <w:t xml:space="preserve"> patients with advanced CRC and this low overexpression rate limited the study of irinotecan and trastuzumab, a humanized mAb targeting </w:t>
      </w:r>
      <w:r w:rsidR="00833AA6">
        <w:rPr>
          <w:rFonts w:ascii="Book Antiqua" w:eastAsia="Book Antiqua" w:hAnsi="Book Antiqua" w:cs="Book Antiqua"/>
          <w:color w:val="000000"/>
        </w:rPr>
        <w:t xml:space="preserve">the </w:t>
      </w:r>
      <w:r>
        <w:rPr>
          <w:rFonts w:ascii="Book Antiqua" w:eastAsia="Book Antiqua" w:hAnsi="Book Antiqua" w:cs="Book Antiqua"/>
          <w:color w:val="000000"/>
        </w:rPr>
        <w:t>HER2/neu receptor, in a phase II clinical study. Yet, partial response was observed in some patients, and the response was maintained for a</w:t>
      </w:r>
      <w:r w:rsidR="00833AA6">
        <w:rPr>
          <w:rFonts w:ascii="Book Antiqua" w:eastAsia="Book Antiqua" w:hAnsi="Book Antiqua" w:cs="Book Antiqua"/>
          <w:color w:val="000000"/>
        </w:rPr>
        <w:t>pproximately</w:t>
      </w:r>
      <w:r>
        <w:rPr>
          <w:rFonts w:ascii="Book Antiqua" w:eastAsia="Book Antiqua" w:hAnsi="Book Antiqua" w:cs="Book Antiqua"/>
          <w:color w:val="000000"/>
        </w:rPr>
        <w:t xml:space="preserve"> six </w:t>
      </w:r>
      <w:proofErr w:type="gramStart"/>
      <w:r>
        <w:rPr>
          <w:rFonts w:ascii="Book Antiqua" w:eastAsia="Book Antiqua" w:hAnsi="Book Antiqua" w:cs="Book Antiqua"/>
          <w:color w:val="000000"/>
        </w:rPr>
        <w:t>wk</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In a proof-of-concept study that exploited patient-derived xenografts (PDX), HER2 was identified as an effective therapeutic target in cetuximab-resistant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HER2 amplification was detected in clinically unresponsive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patients, and the combination of lapatinib (a dual EGFR/HER2 TKI) and pertuzumab induced an increase in response rate and tumor regression, in agreement with clinical studies in patients with similar clinicopathological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The synergic antiproliferative effect of HER2 and EGFR blockade was also demonstrated in cetuximab-resistant CRC cell </w:t>
      </w:r>
      <w:proofErr w:type="gramStart"/>
      <w:r>
        <w:rPr>
          <w:rFonts w:ascii="Book Antiqua" w:eastAsia="Book Antiqua" w:hAnsi="Book Antiqua" w:cs="Book Antiqua"/>
          <w:color w:val="000000"/>
        </w:rPr>
        <w:t>lines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74,90]</w:t>
      </w:r>
      <w:r>
        <w:rPr>
          <w:rFonts w:ascii="Book Antiqua" w:eastAsia="Book Antiqua" w:hAnsi="Book Antiqua" w:cs="Book Antiqua"/>
          <w:color w:val="000000"/>
        </w:rPr>
        <w:t xml:space="preserve">. Interestingly, HER2 activating mutations were identified in CRC PDX and were shown to be highly sensitive to HER2/EGFR TKIs neratinib and afatinib and resulted in tumor regression when subjected to dual HER2 targeted therapy with trastuzumab plus </w:t>
      </w:r>
      <w:proofErr w:type="gramStart"/>
      <w:r>
        <w:rPr>
          <w:rFonts w:ascii="Book Antiqua" w:eastAsia="Book Antiqua" w:hAnsi="Book Antiqua" w:cs="Book Antiqua"/>
          <w:color w:val="000000"/>
        </w:rPr>
        <w:t>TKIs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w:t>
      </w:r>
      <w:r>
        <w:rPr>
          <w:rFonts w:ascii="Book Antiqua" w:eastAsia="Book Antiqua" w:hAnsi="Book Antiqua" w:cs="Book Antiqua"/>
          <w:color w:val="000000"/>
        </w:rPr>
        <w:t xml:space="preserve">. It was also reported that these mutations cause oncogenic transformation of colon epithelial cells and resistance to anti-EGFR </w:t>
      </w:r>
      <w:proofErr w:type="gramStart"/>
      <w:r>
        <w:rPr>
          <w:rFonts w:ascii="Book Antiqua" w:eastAsia="Book Antiqua" w:hAnsi="Book Antiqua" w:cs="Book Antiqua"/>
          <w:color w:val="000000"/>
        </w:rPr>
        <w:t>monotherapy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w:t>
      </w:r>
      <w:r>
        <w:rPr>
          <w:rFonts w:ascii="Book Antiqua" w:eastAsia="Book Antiqua" w:hAnsi="Book Antiqua" w:cs="Book Antiqua"/>
          <w:color w:val="000000"/>
        </w:rPr>
        <w:t xml:space="preserve">. Various clinical trials targeting HER2 alterations in combination with chemotherapeutic therapies in patients with mCRC have validated findings from preclinical studies. High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and poor accrual</w:t>
      </w:r>
      <w:r>
        <w:rPr>
          <w:rFonts w:ascii="Book Antiqua" w:eastAsia="Book Antiqua" w:hAnsi="Book Antiqua" w:cs="Book Antiqua"/>
          <w:color w:val="000000"/>
          <w:szCs w:val="36"/>
          <w:vertAlign w:val="superscript"/>
        </w:rPr>
        <w:t>[88,93]</w:t>
      </w:r>
      <w:r>
        <w:rPr>
          <w:rFonts w:ascii="Book Antiqua" w:eastAsia="Book Antiqua" w:hAnsi="Book Antiqua" w:cs="Book Antiqua"/>
          <w:color w:val="000000"/>
        </w:rPr>
        <w:t xml:space="preserve"> were the reasons behind halting earlier clinical studies evaluating the </w:t>
      </w:r>
      <w:r>
        <w:rPr>
          <w:rFonts w:ascii="Book Antiqua" w:eastAsia="Book Antiqua" w:hAnsi="Book Antiqua" w:cs="Book Antiqua"/>
          <w:color w:val="000000"/>
        </w:rPr>
        <w:lastRenderedPageBreak/>
        <w:t>addition of HER2 mAbs (trastuzumab or pertuzumab) to cetuximab or chemotherapy (</w:t>
      </w:r>
      <w:r w:rsidRPr="000273CE">
        <w:rPr>
          <w:rFonts w:ascii="Book Antiqua" w:eastAsia="Book Antiqua" w:hAnsi="Book Antiqua" w:cs="Book Antiqua"/>
          <w:i/>
          <w:color w:val="000000"/>
        </w:rPr>
        <w:t>i.e</w:t>
      </w:r>
      <w:r>
        <w:rPr>
          <w:rFonts w:ascii="Book Antiqua" w:eastAsia="Book Antiqua" w:hAnsi="Book Antiqua" w:cs="Book Antiqua"/>
          <w:color w:val="000000"/>
        </w:rPr>
        <w:t xml:space="preserve">., irinotecan, 5-FU, and oxaliplatin).  In a phase I trial involving patients with HER2-positive refractory tumors, none of the CRC patients responded to the combination of trastuzumab, paclitaxel, and </w:t>
      </w:r>
      <w:r w:rsidR="00833AA6">
        <w:rPr>
          <w:rFonts w:ascii="Book Antiqua" w:eastAsia="Book Antiqua" w:hAnsi="Book Antiqua" w:cs="Book Antiqua"/>
          <w:color w:val="000000"/>
        </w:rPr>
        <w:t>interleukin (</w:t>
      </w:r>
      <w:r w:rsidRPr="000A6AF9">
        <w:rPr>
          <w:rFonts w:ascii="Book Antiqua" w:eastAsia="Book Antiqua" w:hAnsi="Book Antiqua" w:cs="Book Antiqua"/>
          <w:color w:val="000000"/>
        </w:rPr>
        <w:t>IL</w:t>
      </w:r>
      <w:r w:rsidR="00833AA6">
        <w:rPr>
          <w:rFonts w:ascii="Book Antiqua" w:eastAsia="Book Antiqua" w:hAnsi="Book Antiqua" w:cs="Book Antiqua"/>
          <w:color w:val="000000"/>
        </w:rPr>
        <w:t>)</w:t>
      </w:r>
      <w:r>
        <w:rPr>
          <w:rFonts w:ascii="Book Antiqua" w:eastAsia="Book Antiqua" w:hAnsi="Book Antiqua" w:cs="Book Antiqua"/>
          <w:color w:val="000000"/>
        </w:rPr>
        <w:t>-12</w:t>
      </w:r>
      <w:r>
        <w:rPr>
          <w:rFonts w:ascii="Book Antiqua" w:eastAsia="Book Antiqua" w:hAnsi="Book Antiqua" w:cs="Book Antiqua"/>
          <w:color w:val="000000"/>
          <w:szCs w:val="36"/>
          <w:vertAlign w:val="superscript"/>
        </w:rPr>
        <w:t>[94]</w:t>
      </w:r>
      <w:r>
        <w:rPr>
          <w:rFonts w:ascii="Book Antiqua" w:eastAsia="Book Antiqua" w:hAnsi="Book Antiqua" w:cs="Book Antiqua"/>
          <w:color w:val="000000"/>
        </w:rPr>
        <w:t xml:space="preserve">. More recently, a study that followed the stringent HERACLES criteria reported that the combination of trastuzumab and lapatinib achieved an objective response rate of 30% and was well tolerated in </w:t>
      </w:r>
      <w:r>
        <w:rPr>
          <w:rFonts w:ascii="Book Antiqua" w:eastAsia="Book Antiqua" w:hAnsi="Book Antiqua" w:cs="Book Antiqua"/>
          <w:i/>
          <w:iCs/>
          <w:color w:val="000000"/>
        </w:rPr>
        <w:t>KRAS</w:t>
      </w:r>
      <w:r>
        <w:rPr>
          <w:rFonts w:ascii="Book Antiqua" w:eastAsia="Book Antiqua" w:hAnsi="Book Antiqua" w:cs="Book Antiqua"/>
          <w:color w:val="000000"/>
        </w:rPr>
        <w:t xml:space="preserve"> codon 12/13 WT, HER2-positive mCRC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Within the same project, HERACLES-B phase II trial assessed the efficacy of pertuzumab and trastuzumab emtansine; however, it did not reach its primary endpoint of response</w:t>
      </w:r>
      <w:r w:rsidR="00605881" w:rsidRPr="00605881">
        <w:rPr>
          <w:rFonts w:ascii="Book Antiqua" w:eastAsia="Book Antiqua" w:hAnsi="Book Antiqua" w:cs="Book Antiqua"/>
          <w:color w:val="000000"/>
        </w:rPr>
        <w:t xml:space="preserve"> </w:t>
      </w:r>
      <w:r w:rsidR="00605881">
        <w:rPr>
          <w:rFonts w:ascii="Book Antiqua" w:eastAsia="Book Antiqua" w:hAnsi="Book Antiqua" w:cs="Book Antiqua"/>
          <w:color w:val="000000"/>
        </w:rPr>
        <w:t>rate</w:t>
      </w:r>
      <w:r>
        <w:rPr>
          <w:rFonts w:ascii="Book Antiqua" w:eastAsia="Book Antiqua" w:hAnsi="Book Antiqua" w:cs="Book Antiqua"/>
          <w:color w:val="000000"/>
        </w:rPr>
        <w:t xml:space="preserve">. Yet, this combination can be considered a potential therapeutic strategy for HER2-positive mCRC, based on the high disease control achieved, in addition to the enhanced PFS and low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xml:space="preserve">. The MyPathway trial assessed the combination of pertuzumab and trastuzumab in pretreated HER2-amplified mCRC patients and further supported the efficacy of the dual blockage of </w:t>
      </w:r>
      <w:proofErr w:type="gramStart"/>
      <w:r>
        <w:rPr>
          <w:rFonts w:ascii="Book Antiqua" w:eastAsia="Book Antiqua" w:hAnsi="Book Antiqua" w:cs="Book Antiqua"/>
          <w:color w:val="000000"/>
        </w:rPr>
        <w:t>HER2</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97,98]</w:t>
      </w:r>
      <w:r>
        <w:rPr>
          <w:rFonts w:ascii="Book Antiqua" w:eastAsia="Book Antiqua" w:hAnsi="Book Antiqua" w:cs="Book Antiqua"/>
          <w:color w:val="000000"/>
        </w:rPr>
        <w:t>. Several agents targeting HER and EGFR are currently under clinical investigation (Table 1).</w:t>
      </w:r>
    </w:p>
    <w:p w14:paraId="13A997AF" w14:textId="77777777" w:rsidR="00C11FC5" w:rsidRDefault="00C11FC5">
      <w:pPr>
        <w:spacing w:line="360" w:lineRule="auto"/>
        <w:jc w:val="both"/>
      </w:pPr>
    </w:p>
    <w:p w14:paraId="6C2CCDD1" w14:textId="77777777" w:rsidR="00C11FC5" w:rsidRDefault="003C773F">
      <w:pPr>
        <w:spacing w:line="360" w:lineRule="auto"/>
        <w:jc w:val="both"/>
      </w:pPr>
      <w:r>
        <w:rPr>
          <w:rFonts w:ascii="Book Antiqua" w:eastAsia="Book Antiqua" w:hAnsi="Book Antiqua" w:cs="Book Antiqua"/>
          <w:b/>
          <w:bCs/>
          <w:i/>
          <w:iCs/>
          <w:color w:val="000000"/>
        </w:rPr>
        <w:t>Targeting</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aps/>
          <w:color w:val="000000"/>
        </w:rPr>
        <w:t>VEGF</w:t>
      </w:r>
    </w:p>
    <w:p w14:paraId="0DE0C271" w14:textId="4C1983A1" w:rsidR="00C11FC5" w:rsidRDefault="003C773F">
      <w:pPr>
        <w:spacing w:line="360" w:lineRule="auto"/>
        <w:jc w:val="both"/>
      </w:pPr>
      <w:r>
        <w:rPr>
          <w:rFonts w:ascii="Book Antiqua" w:eastAsia="Book Antiqua" w:hAnsi="Book Antiqua" w:cs="Book Antiqua"/>
          <w:color w:val="000000"/>
        </w:rPr>
        <w:t>Angiogenesis is the formation of new blood vessels from endothelial cells. It is mediated by vascular endothelial growth factor (VEGF), together with platelet-derived growth factor (PDGF) and fibroblast growth factor (FGF</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99]</w:t>
      </w:r>
      <w:r>
        <w:rPr>
          <w:rFonts w:ascii="Book Antiqua" w:eastAsia="Book Antiqua" w:hAnsi="Book Antiqua" w:cs="Book Antiqua"/>
          <w:color w:val="000000"/>
        </w:rPr>
        <w:t xml:space="preserve">. Angiogenesis plays an important role in tumor initiation, growth, and metastasis. The VEGF system consists of six ligands and three receptors known as VEGF receptors (VEGFR). VEGF-A is secreted by multiple cell types, including cancer cells, and plays a major role in survival, growth, differentiation, and migration of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100]</w:t>
      </w:r>
      <w:r>
        <w:rPr>
          <w:rFonts w:ascii="Book Antiqua" w:eastAsia="Book Antiqua" w:hAnsi="Book Antiqua" w:cs="Book Antiqua"/>
          <w:color w:val="000000"/>
        </w:rPr>
        <w:t xml:space="preserve">. VEGF-A mediates its effect </w:t>
      </w:r>
      <w:r w:rsidR="00605881">
        <w:rPr>
          <w:rFonts w:ascii="Book Antiqua" w:eastAsia="Book Antiqua" w:hAnsi="Book Antiqua" w:cs="Book Antiqua"/>
          <w:color w:val="000000"/>
        </w:rPr>
        <w:t>by</w:t>
      </w:r>
      <w:r>
        <w:rPr>
          <w:rFonts w:ascii="Book Antiqua" w:eastAsia="Book Antiqua" w:hAnsi="Book Antiqua" w:cs="Book Antiqua"/>
          <w:color w:val="000000"/>
        </w:rPr>
        <w:t xml:space="preserve"> binding to VEGFR2</w:t>
      </w:r>
      <w:r w:rsidR="00B33D26">
        <w:rPr>
          <w:rFonts w:ascii="Book Antiqua" w:eastAsia="Book Antiqua" w:hAnsi="Book Antiqua" w:cs="Book Antiqua"/>
          <w:color w:val="000000"/>
        </w:rPr>
        <w:t>,</w:t>
      </w:r>
      <w:r>
        <w:rPr>
          <w:rFonts w:ascii="Book Antiqua" w:eastAsia="Book Antiqua" w:hAnsi="Book Antiqua" w:cs="Book Antiqua"/>
          <w:color w:val="000000"/>
        </w:rPr>
        <w:t xml:space="preserve"> which is the major signal transducer of angiogenesis and is expressed by endothelial cells. On the other hand, VEGFR1 is a strong VEGF </w:t>
      </w:r>
      <w:proofErr w:type="gramStart"/>
      <w:r>
        <w:rPr>
          <w:rFonts w:ascii="Book Antiqua" w:eastAsia="Book Antiqua" w:hAnsi="Book Antiqua" w:cs="Book Antiqua"/>
          <w:color w:val="000000"/>
        </w:rPr>
        <w:t>inhibitor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w:t>
      </w:r>
      <w:r>
        <w:rPr>
          <w:rFonts w:ascii="Book Antiqua" w:eastAsia="Book Antiqua" w:hAnsi="Book Antiqua" w:cs="Book Antiqua"/>
          <w:color w:val="000000"/>
        </w:rPr>
        <w:t>. Hypoxia is a key regulator of angiogenesis in cancer through hypoxia-inducible factors, which induce transcription of several genes, including VEGF-</w:t>
      </w:r>
      <w:proofErr w:type="gramStart"/>
      <w:r>
        <w:rPr>
          <w:rFonts w:ascii="Book Antiqua" w:eastAsia="Book Antiqua" w:hAnsi="Book Antiqua" w:cs="Book Antiqua"/>
          <w:color w:val="000000"/>
        </w:rPr>
        <w:t>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102]</w:t>
      </w:r>
      <w:r>
        <w:rPr>
          <w:rFonts w:ascii="Book Antiqua" w:eastAsia="Book Antiqua" w:hAnsi="Book Antiqua" w:cs="Book Antiqua"/>
          <w:color w:val="000000"/>
        </w:rPr>
        <w:t>.</w:t>
      </w:r>
    </w:p>
    <w:p w14:paraId="029011BE" w14:textId="77777777" w:rsidR="00C11FC5" w:rsidRDefault="003C773F">
      <w:pPr>
        <w:spacing w:line="360" w:lineRule="auto"/>
        <w:ind w:firstLineChars="200" w:firstLine="480"/>
        <w:jc w:val="both"/>
      </w:pPr>
      <w:r>
        <w:rPr>
          <w:rFonts w:ascii="Book Antiqua" w:eastAsia="Book Antiqua" w:hAnsi="Book Antiqua" w:cs="Book Antiqua"/>
          <w:color w:val="000000"/>
        </w:rPr>
        <w:lastRenderedPageBreak/>
        <w:t xml:space="preserve">VEGF levels and VEGFR activity are elevated in patients with CRC and are associated with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103]</w:t>
      </w:r>
      <w:r>
        <w:rPr>
          <w:rFonts w:ascii="Book Antiqua" w:eastAsia="Book Antiqua" w:hAnsi="Book Antiqua" w:cs="Book Antiqua"/>
          <w:color w:val="000000"/>
        </w:rPr>
        <w:t xml:space="preserve">. The activation of this system is important both in local sites to support tumor progression and in metastatic sites to support neovascularization and tumor survival; therefore, a targeted therapy against VEGF/VEGFR might be developed at all stages of tumor progression and metastasis. Like EGFR, targeted therapy against angiogenesis consists of mAbs and TKIs. </w:t>
      </w:r>
      <w:proofErr w:type="gramStart"/>
      <w:r>
        <w:rPr>
          <w:rFonts w:ascii="Book Antiqua" w:eastAsia="Book Antiqua" w:hAnsi="Book Antiqua" w:cs="Book Antiqua"/>
          <w:color w:val="000000"/>
        </w:rPr>
        <w:t>mAbs</w:t>
      </w:r>
      <w:proofErr w:type="gramEnd"/>
      <w:r>
        <w:rPr>
          <w:rFonts w:ascii="Book Antiqua" w:eastAsia="Book Antiqua" w:hAnsi="Book Antiqua" w:cs="Book Antiqua"/>
          <w:color w:val="000000"/>
        </w:rPr>
        <w:t xml:space="preserve"> bind to VEGF-A or block the extracellular domain of its receptor. </w:t>
      </w:r>
      <w:proofErr w:type="gramStart"/>
      <w:r>
        <w:rPr>
          <w:rFonts w:ascii="Book Antiqua" w:eastAsia="Book Antiqua" w:hAnsi="Book Antiqua" w:cs="Book Antiqua"/>
          <w:color w:val="000000"/>
        </w:rPr>
        <w:t>mAbs</w:t>
      </w:r>
      <w:proofErr w:type="gramEnd"/>
      <w:r>
        <w:rPr>
          <w:rFonts w:ascii="Book Antiqua" w:eastAsia="Book Antiqua" w:hAnsi="Book Antiqua" w:cs="Book Antiqua"/>
          <w:color w:val="000000"/>
        </w:rPr>
        <w:t xml:space="preserve"> that bind VEGF-A include bevacizumab and aflibercept, thereby preventing activation of their receptors. Ramucirumab binds to the VEGFR2 extracellular domain, inhibiting the binding of VEGF ligands, thereby inhibiting receptor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104]</w:t>
      </w:r>
      <w:r>
        <w:rPr>
          <w:rFonts w:ascii="Book Antiqua" w:eastAsia="Book Antiqua" w:hAnsi="Book Antiqua" w:cs="Book Antiqua"/>
          <w:color w:val="000000"/>
        </w:rPr>
        <w:t>.</w:t>
      </w:r>
    </w:p>
    <w:p w14:paraId="6C054B56" w14:textId="7A8E8EC5" w:rsidR="00C11FC5" w:rsidRDefault="003C773F">
      <w:pPr>
        <w:spacing w:line="360" w:lineRule="auto"/>
        <w:ind w:firstLineChars="200" w:firstLine="480"/>
        <w:jc w:val="both"/>
      </w:pPr>
      <w:r>
        <w:rPr>
          <w:rFonts w:ascii="Book Antiqua" w:eastAsia="Book Antiqua" w:hAnsi="Book Antiqua" w:cs="Book Antiqua"/>
          <w:color w:val="000000"/>
        </w:rPr>
        <w:t xml:space="preserve">Bevacizumab as a monotherapy has a limited effect and is therefore used in combination with chemotherapy in first- and later-lines of mCRC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105]</w:t>
      </w:r>
      <w:r>
        <w:rPr>
          <w:rFonts w:ascii="Book Antiqua" w:eastAsia="Book Antiqua" w:hAnsi="Book Antiqua" w:cs="Book Antiqua"/>
          <w:color w:val="000000"/>
        </w:rPr>
        <w:t xml:space="preserve">. It is the first </w:t>
      </w:r>
      <w:r>
        <w:rPr>
          <w:rFonts w:ascii="Book Antiqua" w:eastAsia="Book Antiqua" w:hAnsi="Book Antiqua" w:cs="Book Antiqua" w:hint="eastAsia"/>
          <w:color w:val="000000"/>
        </w:rPr>
        <w:t>Food And Drug Administration</w:t>
      </w:r>
      <w:r>
        <w:rPr>
          <w:rFonts w:ascii="Book Antiqua" w:eastAsia="宋体" w:hAnsi="Book Antiqua" w:cs="Book Antiqua" w:hint="eastAsia"/>
          <w:color w:val="000000"/>
          <w:lang w:eastAsia="zh-CN"/>
        </w:rPr>
        <w:t xml:space="preserve"> (FDA)</w:t>
      </w:r>
      <w:r>
        <w:rPr>
          <w:rFonts w:ascii="Book Antiqua" w:eastAsia="Book Antiqua" w:hAnsi="Book Antiqua" w:cs="Book Antiqua"/>
          <w:color w:val="000000"/>
        </w:rPr>
        <w:t xml:space="preserve">-approved VEGF-targeted agent for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105]</w:t>
      </w:r>
      <w:r>
        <w:rPr>
          <w:rFonts w:ascii="Book Antiqua" w:eastAsia="Book Antiqua" w:hAnsi="Book Antiqua" w:cs="Book Antiqua"/>
          <w:color w:val="000000"/>
        </w:rPr>
        <w:t xml:space="preserve">. The first randomized clinical trial showed that bevacizumab improves response rate, PFS, and </w:t>
      </w:r>
      <w:r w:rsidR="00605881">
        <w:rPr>
          <w:rFonts w:ascii="Book Antiqua" w:eastAsia="Book Antiqua" w:hAnsi="Book Antiqua" w:cs="Book Antiqua"/>
          <w:color w:val="000000"/>
        </w:rPr>
        <w:t>OS</w:t>
      </w:r>
      <w:r>
        <w:rPr>
          <w:rFonts w:ascii="Book Antiqua" w:eastAsia="Book Antiqua" w:hAnsi="Book Antiqua" w:cs="Book Antiqua"/>
          <w:color w:val="000000"/>
        </w:rPr>
        <w:t xml:space="preserve">, thereby enhancing chemotherapy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106]</w:t>
      </w:r>
      <w:r>
        <w:rPr>
          <w:rFonts w:ascii="Book Antiqua" w:eastAsia="Book Antiqua" w:hAnsi="Book Antiqua" w:cs="Book Antiqua"/>
          <w:color w:val="000000"/>
        </w:rPr>
        <w:t>. Combining bevacizumab (5 mg per kg of body weight every two w</w:t>
      </w:r>
      <w:r w:rsidR="00221BF0">
        <w:rPr>
          <w:rFonts w:ascii="Book Antiqua" w:eastAsiaTheme="minorEastAsia" w:hAnsi="Book Antiqua" w:cs="Book Antiqua"/>
          <w:color w:val="000000"/>
          <w:lang w:eastAsia="zh-CN"/>
        </w:rPr>
        <w:t>k</w:t>
      </w:r>
      <w:r>
        <w:rPr>
          <w:rFonts w:ascii="Book Antiqua" w:eastAsia="Book Antiqua" w:hAnsi="Book Antiqua" w:cs="Book Antiqua"/>
          <w:color w:val="000000"/>
        </w:rPr>
        <w:t xml:space="preserve">) with irinotecan, 5-FU, and leucovorin (IFL) enhanced median duration of survival and PFS, as compared to IFL treatment alone, corresponding to a hazard ratio for death of 0.66 and for disease progression of 0.54,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106]</w:t>
      </w:r>
      <w:r>
        <w:rPr>
          <w:rFonts w:ascii="Book Antiqua" w:eastAsia="Book Antiqua" w:hAnsi="Book Antiqua" w:cs="Book Antiqua"/>
          <w:color w:val="000000"/>
        </w:rPr>
        <w:t xml:space="preserve">. </w:t>
      </w:r>
      <w:r w:rsidR="00605881">
        <w:rPr>
          <w:rFonts w:ascii="Book Antiqua" w:eastAsia="Book Antiqua" w:hAnsi="Book Antiqua" w:cs="Book Antiqua"/>
          <w:color w:val="000000"/>
        </w:rPr>
        <w:t>The r</w:t>
      </w:r>
      <w:r>
        <w:rPr>
          <w:rFonts w:ascii="Book Antiqua" w:eastAsia="Book Antiqua" w:hAnsi="Book Antiqua" w:cs="Book Antiqua"/>
          <w:color w:val="000000"/>
        </w:rPr>
        <w:t xml:space="preserve">esults also showed that median duration of the response to combination treatment was 10.4 mo as compared to 7.1 mo in the group treated with IFL and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106]</w:t>
      </w:r>
      <w:r>
        <w:rPr>
          <w:rFonts w:ascii="Book Antiqua" w:eastAsia="Book Antiqua" w:hAnsi="Book Antiqua" w:cs="Book Antiqua"/>
          <w:color w:val="000000"/>
        </w:rPr>
        <w:t>. A major adverse event was grade 3 hypertension which was more common in the group treated with IFL and bevacizumab but was easily managed. More recent trials showed that modern combination regimens were better substitute</w:t>
      </w:r>
      <w:r w:rsidR="00605881">
        <w:rPr>
          <w:rFonts w:ascii="Book Antiqua" w:eastAsia="Book Antiqua" w:hAnsi="Book Antiqua" w:cs="Book Antiqua"/>
          <w:color w:val="000000"/>
        </w:rPr>
        <w:t>s</w:t>
      </w:r>
      <w:r>
        <w:rPr>
          <w:rFonts w:ascii="Book Antiqua" w:eastAsia="Book Antiqua" w:hAnsi="Book Antiqua" w:cs="Book Antiqua"/>
          <w:color w:val="000000"/>
        </w:rPr>
        <w:t xml:space="preserve"> for IFL; however, </w:t>
      </w:r>
      <w:r w:rsidR="00605881">
        <w:rPr>
          <w:rFonts w:ascii="Book Antiqua" w:eastAsia="Book Antiqua" w:hAnsi="Book Antiqua" w:cs="Book Antiqua"/>
          <w:color w:val="000000"/>
        </w:rPr>
        <w:t xml:space="preserve">the </w:t>
      </w:r>
      <w:r>
        <w:rPr>
          <w:rFonts w:ascii="Book Antiqua" w:eastAsia="Book Antiqua" w:hAnsi="Book Antiqua" w:cs="Book Antiqua"/>
          <w:color w:val="000000"/>
        </w:rPr>
        <w:t xml:space="preserve">efficacy of combining bevacizumab with first-line treatment of mCRC has been controversial. Several recent clinical trials demonstrated the promising efficiency of combining bevacizumab with </w:t>
      </w:r>
      <w:r w:rsidR="00605881">
        <w:rPr>
          <w:rFonts w:ascii="Book Antiqua" w:eastAsia="Book Antiqua" w:hAnsi="Book Antiqua" w:cs="Book Antiqua"/>
          <w:color w:val="000000"/>
        </w:rPr>
        <w:t>t</w:t>
      </w:r>
      <w:r>
        <w:rPr>
          <w:rFonts w:ascii="Book Antiqua" w:eastAsia="Book Antiqua" w:hAnsi="Book Antiqua" w:cs="Book Antiqua"/>
          <w:color w:val="000000"/>
        </w:rPr>
        <w:t xml:space="preserve">rifluridine/tipiracil, which is usually </w:t>
      </w:r>
      <w:r w:rsidR="00605881">
        <w:rPr>
          <w:rFonts w:ascii="Book Antiqua" w:eastAsia="Book Antiqua" w:hAnsi="Book Antiqua" w:cs="Book Antiqua"/>
          <w:color w:val="000000"/>
        </w:rPr>
        <w:t>better</w:t>
      </w:r>
      <w:r>
        <w:rPr>
          <w:rFonts w:ascii="Book Antiqua" w:eastAsia="Book Antiqua" w:hAnsi="Book Antiqua" w:cs="Book Antiqua"/>
          <w:color w:val="000000"/>
        </w:rPr>
        <w:t xml:space="preserve"> tolerated than capecitabin</w:t>
      </w:r>
      <w:r w:rsidR="00605881">
        <w:rPr>
          <w:rFonts w:ascii="Book Antiqua" w:eastAsia="Book Antiqua" w:hAnsi="Book Antiqua" w:cs="Book Antiqua"/>
          <w:color w:val="000000"/>
        </w:rPr>
        <w:t>e</w:t>
      </w:r>
      <w:r>
        <w:rPr>
          <w:rFonts w:ascii="Book Antiqua" w:eastAsia="Book Antiqua" w:hAnsi="Book Antiqua" w:cs="Book Antiqua"/>
          <w:color w:val="000000"/>
        </w:rPr>
        <w:t xml:space="preserve">, especially in elderly patients with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107-109]</w:t>
      </w:r>
      <w:r>
        <w:rPr>
          <w:rFonts w:ascii="Book Antiqua" w:eastAsia="Book Antiqua" w:hAnsi="Book Antiqua" w:cs="Book Antiqua"/>
          <w:color w:val="000000"/>
        </w:rPr>
        <w:t xml:space="preserve">. Notably, promising results were reported in the phase II TASCO study that assessed the effectiveness of combining bevacizumab with </w:t>
      </w:r>
      <w:r>
        <w:rPr>
          <w:rFonts w:ascii="Book Antiqua" w:eastAsia="Book Antiqua" w:hAnsi="Book Antiqua" w:cs="Book Antiqua"/>
          <w:color w:val="000000"/>
        </w:rPr>
        <w:lastRenderedPageBreak/>
        <w:t xml:space="preserve">trifluridine/tipiracil as first-line treatment </w:t>
      </w:r>
      <w:r w:rsidR="00605881">
        <w:rPr>
          <w:rFonts w:ascii="Book Antiqua" w:eastAsia="Book Antiqua" w:hAnsi="Book Antiqua" w:cs="Book Antiqua"/>
          <w:color w:val="000000"/>
        </w:rPr>
        <w:t>in</w:t>
      </w:r>
      <w:r>
        <w:rPr>
          <w:rFonts w:ascii="Book Antiqua" w:eastAsia="Book Antiqua" w:hAnsi="Book Antiqua" w:cs="Book Antiqua"/>
          <w:color w:val="000000"/>
        </w:rPr>
        <w:t xml:space="preserve"> untreated patients with unresectable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110]</w:t>
      </w:r>
      <w:r>
        <w:rPr>
          <w:rFonts w:ascii="Book Antiqua" w:eastAsia="Book Antiqua" w:hAnsi="Book Antiqua" w:cs="Book Antiqua"/>
          <w:color w:val="000000"/>
        </w:rPr>
        <w:t xml:space="preserve">. This combination treatment achieved better median PFS and </w:t>
      </w:r>
      <w:r w:rsidR="00605881">
        <w:rPr>
          <w:rFonts w:ascii="Book Antiqua" w:eastAsia="Book Antiqua" w:hAnsi="Book Antiqua" w:cs="Book Antiqua"/>
          <w:color w:val="000000"/>
        </w:rPr>
        <w:t>OS</w:t>
      </w:r>
      <w:r>
        <w:rPr>
          <w:rFonts w:ascii="Book Antiqua" w:eastAsia="Book Antiqua" w:hAnsi="Book Antiqua" w:cs="Book Antiqua"/>
          <w:color w:val="000000"/>
        </w:rPr>
        <w:t xml:space="preserve"> when compared to patients receiving bevacizumab plus capecitabin</w:t>
      </w:r>
      <w:r w:rsidR="00605881">
        <w:rPr>
          <w:rFonts w:ascii="Book Antiqua" w:eastAsia="Book Antiqua" w:hAnsi="Book Antiqua" w:cs="Book Antiqua"/>
          <w:color w:val="000000"/>
        </w:rPr>
        <w:t>e</w:t>
      </w:r>
      <w:r>
        <w:rPr>
          <w:rFonts w:ascii="Book Antiqua" w:eastAsia="Book Antiqua" w:hAnsi="Book Antiqua" w:cs="Book Antiqua"/>
          <w:color w:val="000000"/>
        </w:rPr>
        <w:t xml:space="preserve">. On the other hand,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w:t>
      </w:r>
      <w:r>
        <w:rPr>
          <w:rFonts w:ascii="Book Antiqua" w:eastAsia="Book Antiqua" w:hAnsi="Book Antiqua" w:cs="Book Antiqua"/>
          <w:color w:val="000000"/>
        </w:rPr>
        <w:t xml:space="preserve"> carried out a meta-analysis that showed no improvement in </w:t>
      </w:r>
      <w:r w:rsidR="0088442B">
        <w:rPr>
          <w:rFonts w:ascii="Book Antiqua" w:eastAsia="Book Antiqua" w:hAnsi="Book Antiqua" w:cs="Book Antiqua"/>
          <w:color w:val="000000"/>
        </w:rPr>
        <w:t>OS</w:t>
      </w:r>
      <w:r>
        <w:rPr>
          <w:rFonts w:ascii="Book Antiqua" w:eastAsia="Book Antiqua" w:hAnsi="Book Antiqua" w:cs="Book Antiqua"/>
          <w:color w:val="000000"/>
        </w:rPr>
        <w:t xml:space="preserve"> upon the addition of bevacizumab to FOLFOX/FOLFIRI/capecitabine plus oxaliplatin (XELOX) regimens when compared to chemotherapy alone, unless PFS is considered, specifically in capecitabine-based regimens. This exception was established based on two trials, the NO16966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112]</w:t>
      </w:r>
      <w:r>
        <w:rPr>
          <w:rFonts w:ascii="Book Antiqua" w:eastAsia="Book Antiqua" w:hAnsi="Book Antiqua" w:cs="Book Antiqua"/>
          <w:color w:val="000000"/>
        </w:rPr>
        <w:t> and ITACA trial</w:t>
      </w:r>
      <w:r>
        <w:rPr>
          <w:rFonts w:ascii="Book Antiqua" w:eastAsia="Book Antiqua" w:hAnsi="Book Antiqua" w:cs="Book Antiqua"/>
          <w:color w:val="000000"/>
          <w:szCs w:val="36"/>
          <w:vertAlign w:val="superscript"/>
        </w:rPr>
        <w:t>[113]</w:t>
      </w:r>
      <w:r>
        <w:rPr>
          <w:rFonts w:ascii="Book Antiqua" w:eastAsia="Book Antiqua" w:hAnsi="Book Antiqua" w:cs="Book Antiqua"/>
          <w:color w:val="000000"/>
        </w:rPr>
        <w:t xml:space="preserve">, which used PFS as an endpoint measurement. These studies showed that adding bevacizumab to oxaliplatin-based therapy (XELOX or FOLFOX4) significantly improved PFS in patients with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112]</w:t>
      </w:r>
      <w:r>
        <w:rPr>
          <w:rFonts w:ascii="Book Antiqua" w:eastAsia="Book Antiqua" w:hAnsi="Book Antiqua" w:cs="Book Antiqua"/>
          <w:color w:val="000000"/>
        </w:rPr>
        <w:t>. O</w:t>
      </w:r>
      <w:r w:rsidR="0088442B">
        <w:rPr>
          <w:rFonts w:ascii="Book Antiqua" w:eastAsia="Book Antiqua" w:hAnsi="Book Antiqua" w:cs="Book Antiqua"/>
          <w:color w:val="000000"/>
        </w:rPr>
        <w:t>S</w:t>
      </w:r>
      <w:r>
        <w:rPr>
          <w:rFonts w:ascii="Book Antiqua" w:eastAsia="Book Antiqua" w:hAnsi="Book Antiqua" w:cs="Book Antiqua"/>
          <w:color w:val="000000"/>
        </w:rPr>
        <w:t xml:space="preserve"> and response rate were not changed by the addition of bevacizumab, suggesting that prolonged treatment may be needed for optimal combination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112]</w:t>
      </w:r>
      <w:r>
        <w:rPr>
          <w:rFonts w:ascii="Book Antiqua" w:eastAsia="Book Antiqua" w:hAnsi="Book Antiqua" w:cs="Book Antiqua"/>
          <w:color w:val="000000"/>
        </w:rPr>
        <w:t xml:space="preserve">. Interestingly, it has been documented that both patients with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and with WT </w:t>
      </w:r>
      <w:r>
        <w:rPr>
          <w:rFonts w:ascii="Book Antiqua" w:eastAsia="Book Antiqua" w:hAnsi="Book Antiqua" w:cs="Book Antiqua"/>
          <w:i/>
          <w:iCs/>
          <w:color w:val="000000"/>
        </w:rPr>
        <w:t>KRAS</w:t>
      </w:r>
      <w:r>
        <w:rPr>
          <w:rFonts w:ascii="Book Antiqua" w:eastAsia="Book Antiqua" w:hAnsi="Book Antiqua" w:cs="Book Antiqua"/>
          <w:color w:val="000000"/>
        </w:rPr>
        <w:t xml:space="preserve"> may benefit from adding bevacizumab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114,115]</w:t>
      </w:r>
      <w:r>
        <w:rPr>
          <w:rFonts w:ascii="Book Antiqua" w:eastAsia="Book Antiqua" w:hAnsi="Book Antiqua" w:cs="Book Antiqua"/>
          <w:color w:val="000000"/>
        </w:rPr>
        <w:t xml:space="preserve">. The efficacy of the second-line application of bevacizumab has also </w:t>
      </w:r>
      <w:r w:rsidR="0088442B">
        <w:rPr>
          <w:rFonts w:ascii="Book Antiqua" w:eastAsia="Book Antiqua" w:hAnsi="Book Antiqua" w:cs="Book Antiqua"/>
          <w:color w:val="000000"/>
        </w:rPr>
        <w:t xml:space="preserve">been </w:t>
      </w:r>
      <w:r>
        <w:rPr>
          <w:rFonts w:ascii="Book Antiqua" w:eastAsia="Book Antiqua" w:hAnsi="Book Antiqua" w:cs="Book Antiqua"/>
          <w:color w:val="000000"/>
        </w:rPr>
        <w:t xml:space="preserve">validated in several trials that showed longer PFS and </w:t>
      </w:r>
      <w:r w:rsidR="0088442B">
        <w:rPr>
          <w:rFonts w:ascii="Book Antiqua" w:eastAsia="Book Antiqua" w:hAnsi="Book Antiqua" w:cs="Book Antiqua"/>
          <w:color w:val="000000"/>
        </w:rPr>
        <w:t>OS,</w:t>
      </w:r>
      <w:r>
        <w:rPr>
          <w:rFonts w:ascii="Book Antiqua" w:eastAsia="Book Antiqua" w:hAnsi="Book Antiqua" w:cs="Book Antiqua"/>
          <w:color w:val="000000"/>
        </w:rPr>
        <w:t xml:space="preserve"> and </w:t>
      </w:r>
      <w:r w:rsidR="0088442B">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response rate, compared with standard chemotherapy alone in the E3200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116]</w:t>
      </w:r>
      <w:r>
        <w:rPr>
          <w:rFonts w:ascii="Book Antiqua" w:eastAsia="Book Antiqua" w:hAnsi="Book Antiqua" w:cs="Book Antiqua"/>
          <w:color w:val="000000"/>
        </w:rPr>
        <w:t> and III ML18147 trial</w:t>
      </w:r>
      <w:r>
        <w:rPr>
          <w:rFonts w:ascii="Book Antiqua" w:eastAsia="Book Antiqua" w:hAnsi="Book Antiqua" w:cs="Book Antiqua"/>
          <w:color w:val="000000"/>
          <w:szCs w:val="36"/>
          <w:vertAlign w:val="superscript"/>
        </w:rPr>
        <w:t>[117]</w:t>
      </w:r>
      <w:r>
        <w:rPr>
          <w:rFonts w:ascii="Book Antiqua" w:eastAsia="Book Antiqua" w:hAnsi="Book Antiqua" w:cs="Book Antiqua"/>
          <w:color w:val="000000"/>
        </w:rPr>
        <w:t>.</w:t>
      </w:r>
    </w:p>
    <w:p w14:paraId="22280D9E" w14:textId="1B04328C" w:rsidR="00C11FC5" w:rsidRDefault="003C773F">
      <w:pPr>
        <w:spacing w:line="360" w:lineRule="auto"/>
        <w:ind w:firstLineChars="200" w:firstLine="480"/>
        <w:jc w:val="both"/>
      </w:pPr>
      <w:r>
        <w:rPr>
          <w:rFonts w:ascii="Book Antiqua" w:eastAsia="Book Antiqua" w:hAnsi="Book Antiqua" w:cs="Book Antiqua"/>
          <w:color w:val="000000"/>
        </w:rPr>
        <w:t xml:space="preserve">The addition of aflibercept to FOLFIRI enhanced </w:t>
      </w:r>
      <w:r w:rsidR="0088442B">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survival of patients progressing who were previously given oxaliplatin-based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118]</w:t>
      </w:r>
      <w:r>
        <w:rPr>
          <w:rFonts w:ascii="Book Antiqua" w:eastAsia="Book Antiqua" w:hAnsi="Book Antiqua" w:cs="Book Antiqua"/>
          <w:color w:val="000000"/>
        </w:rPr>
        <w:t xml:space="preserve">. Combination treatment resulted in a 9% </w:t>
      </w:r>
      <w:r w:rsidR="0088442B">
        <w:rPr>
          <w:rFonts w:ascii="Book Antiqua" w:eastAsia="Book Antiqua" w:hAnsi="Book Antiqua" w:cs="Book Antiqua"/>
          <w:color w:val="000000"/>
        </w:rPr>
        <w:t xml:space="preserve">increase </w:t>
      </w:r>
      <w:r>
        <w:rPr>
          <w:rFonts w:ascii="Book Antiqua" w:eastAsia="Book Antiqua" w:hAnsi="Book Antiqua" w:cs="Book Antiqua"/>
          <w:color w:val="000000"/>
        </w:rPr>
        <w:t xml:space="preserve">in response rate, accompanied by an improvement in PFS from 4.7 to 6.9 mo and </w:t>
      </w:r>
      <w:r w:rsidR="0088442B">
        <w:rPr>
          <w:rFonts w:ascii="Book Antiqua" w:eastAsia="Book Antiqua" w:hAnsi="Book Antiqua" w:cs="Book Antiqua"/>
          <w:color w:val="000000"/>
        </w:rPr>
        <w:t>OS</w:t>
      </w:r>
      <w:r>
        <w:rPr>
          <w:rFonts w:ascii="Book Antiqua" w:eastAsia="Book Antiqua" w:hAnsi="Book Antiqua" w:cs="Book Antiqua"/>
          <w:color w:val="000000"/>
        </w:rPr>
        <w:t xml:space="preserve"> from 12.1 to 13.5 </w:t>
      </w:r>
      <w:proofErr w:type="gramStart"/>
      <w:r>
        <w:rPr>
          <w:rFonts w:ascii="Book Antiqua" w:eastAsia="Book Antiqua" w:hAnsi="Book Antiqua" w:cs="Book Antiqua"/>
          <w:color w:val="000000"/>
        </w:rPr>
        <w:t>mo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118]</w:t>
      </w:r>
      <w:r>
        <w:rPr>
          <w:rFonts w:ascii="Book Antiqua" w:eastAsia="Book Antiqua" w:hAnsi="Book Antiqua" w:cs="Book Antiqua"/>
          <w:color w:val="000000"/>
        </w:rPr>
        <w:t xml:space="preserve">. </w:t>
      </w:r>
    </w:p>
    <w:p w14:paraId="759F3C0A" w14:textId="0B13D32B" w:rsidR="00C11FC5" w:rsidRDefault="003C773F">
      <w:pPr>
        <w:spacing w:line="360" w:lineRule="auto"/>
        <w:ind w:firstLineChars="200" w:firstLine="480"/>
        <w:jc w:val="both"/>
      </w:pPr>
      <w:r>
        <w:rPr>
          <w:rFonts w:ascii="Book Antiqua" w:eastAsia="Book Antiqua" w:hAnsi="Book Antiqua" w:cs="Book Antiqua"/>
          <w:color w:val="000000"/>
        </w:rPr>
        <w:t xml:space="preserve">Ramucirumab was approved by </w:t>
      </w:r>
      <w:r w:rsidR="0088442B">
        <w:rPr>
          <w:rFonts w:ascii="Book Antiqua" w:eastAsia="Book Antiqua" w:hAnsi="Book Antiqua" w:cs="Book Antiqua"/>
          <w:color w:val="000000"/>
        </w:rPr>
        <w:t xml:space="preserve">the </w:t>
      </w:r>
      <w:r>
        <w:rPr>
          <w:rFonts w:ascii="Book Antiqua" w:eastAsia="Book Antiqua" w:hAnsi="Book Antiqua" w:cs="Book Antiqua"/>
          <w:color w:val="000000"/>
        </w:rPr>
        <w:t xml:space="preserve">FDA for second-line treatment of mCRC based on the phase III RAISE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119]</w:t>
      </w:r>
      <w:r>
        <w:rPr>
          <w:rFonts w:ascii="Book Antiqua" w:eastAsia="Book Antiqua" w:hAnsi="Book Antiqua" w:cs="Book Antiqua"/>
          <w:color w:val="000000"/>
        </w:rPr>
        <w:t xml:space="preserve">. Data from this study showed that the addition of ramucirumab significantly prolonged PFS and </w:t>
      </w:r>
      <w:r w:rsidR="0088442B">
        <w:rPr>
          <w:rFonts w:ascii="Book Antiqua" w:eastAsia="Book Antiqua" w:hAnsi="Book Antiqua" w:cs="Book Antiqua"/>
          <w:color w:val="000000"/>
        </w:rPr>
        <w:t>OS</w:t>
      </w:r>
      <w:r>
        <w:rPr>
          <w:rFonts w:ascii="Book Antiqua" w:eastAsia="Book Antiqua" w:hAnsi="Book Antiqua" w:cs="Book Antiqua"/>
          <w:color w:val="000000"/>
        </w:rPr>
        <w:t xml:space="preserve"> but not response rate, following first-line treatment with 5-FU, oxaliplatin, and </w:t>
      </w:r>
      <w:proofErr w:type="gramStart"/>
      <w:r>
        <w:rPr>
          <w:rFonts w:ascii="Book Antiqua" w:eastAsia="Book Antiqua" w:hAnsi="Book Antiqua" w:cs="Book Antiqua"/>
          <w:color w:val="000000"/>
        </w:rPr>
        <w:t>bevacizumab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119]</w:t>
      </w:r>
      <w:r>
        <w:rPr>
          <w:rFonts w:ascii="Book Antiqua" w:eastAsia="Book Antiqua" w:hAnsi="Book Antiqua" w:cs="Book Antiqua"/>
          <w:color w:val="000000"/>
        </w:rPr>
        <w:t>.</w:t>
      </w:r>
    </w:p>
    <w:p w14:paraId="78CF3D12" w14:textId="0E7E5C15" w:rsidR="00C11FC5" w:rsidRDefault="0088442B">
      <w:pPr>
        <w:spacing w:line="360" w:lineRule="auto"/>
        <w:ind w:firstLineChars="200" w:firstLine="480"/>
        <w:jc w:val="both"/>
      </w:pPr>
      <w:r>
        <w:rPr>
          <w:rFonts w:ascii="Book Antiqua" w:eastAsia="Book Antiqua" w:hAnsi="Book Antiqua" w:cs="Book Antiqua"/>
          <w:color w:val="000000"/>
        </w:rPr>
        <w:t>F</w:t>
      </w:r>
      <w:r w:rsidR="003C773F">
        <w:rPr>
          <w:rFonts w:ascii="Book Antiqua" w:eastAsia="Book Antiqua" w:hAnsi="Book Antiqua" w:cs="Book Antiqua"/>
          <w:color w:val="000000"/>
        </w:rPr>
        <w:t xml:space="preserve">ew VEGF TKIs have been proven to be effective in patients with mCRC. These include regorafenib, which was approved by FDA for the treatment of </w:t>
      </w:r>
      <w:proofErr w:type="gramStart"/>
      <w:r w:rsidR="003C773F">
        <w:rPr>
          <w:rFonts w:ascii="Book Antiqua" w:eastAsia="Book Antiqua" w:hAnsi="Book Antiqua" w:cs="Book Antiqua"/>
          <w:color w:val="000000"/>
        </w:rPr>
        <w:t>mCRC</w:t>
      </w:r>
      <w:r w:rsidR="003C773F">
        <w:rPr>
          <w:rFonts w:ascii="Book Antiqua" w:eastAsia="Book Antiqua" w:hAnsi="Book Antiqua" w:cs="Book Antiqua"/>
          <w:color w:val="000000"/>
          <w:szCs w:val="36"/>
          <w:vertAlign w:val="superscript"/>
        </w:rPr>
        <w:t>[</w:t>
      </w:r>
      <w:proofErr w:type="gramEnd"/>
      <w:r w:rsidR="003C773F">
        <w:rPr>
          <w:rFonts w:ascii="Book Antiqua" w:eastAsia="Book Antiqua" w:hAnsi="Book Antiqua" w:cs="Book Antiqua"/>
          <w:color w:val="000000"/>
          <w:szCs w:val="36"/>
          <w:vertAlign w:val="superscript"/>
        </w:rPr>
        <w:t>120]</w:t>
      </w:r>
      <w:r w:rsidR="003C773F">
        <w:rPr>
          <w:rFonts w:ascii="Book Antiqua" w:eastAsia="Book Antiqua" w:hAnsi="Book Antiqua" w:cs="Book Antiqua"/>
          <w:color w:val="000000"/>
        </w:rPr>
        <w:t xml:space="preserve">. Yet, regorafenib has multiple targets, other than VEGF, whereby it also inhibits PDGF receptor, FGF receptor, and </w:t>
      </w:r>
      <w:proofErr w:type="gramStart"/>
      <w:r w:rsidR="003C773F">
        <w:rPr>
          <w:rFonts w:ascii="Book Antiqua" w:eastAsia="Book Antiqua" w:hAnsi="Book Antiqua" w:cs="Book Antiqua"/>
          <w:color w:val="000000"/>
        </w:rPr>
        <w:t>BRAF</w:t>
      </w:r>
      <w:r w:rsidR="003C773F">
        <w:rPr>
          <w:rFonts w:ascii="Book Antiqua" w:eastAsia="Book Antiqua" w:hAnsi="Book Antiqua" w:cs="Book Antiqua"/>
          <w:color w:val="000000"/>
          <w:szCs w:val="36"/>
          <w:vertAlign w:val="superscript"/>
        </w:rPr>
        <w:t>[</w:t>
      </w:r>
      <w:proofErr w:type="gramEnd"/>
      <w:r w:rsidR="003C773F">
        <w:rPr>
          <w:rFonts w:ascii="Book Antiqua" w:eastAsia="Book Antiqua" w:hAnsi="Book Antiqua" w:cs="Book Antiqua"/>
          <w:color w:val="000000"/>
          <w:szCs w:val="36"/>
          <w:vertAlign w:val="superscript"/>
        </w:rPr>
        <w:t>120]</w:t>
      </w:r>
      <w:r w:rsidR="003C773F">
        <w:rPr>
          <w:rFonts w:ascii="Book Antiqua" w:eastAsia="Book Antiqua" w:hAnsi="Book Antiqua" w:cs="Book Antiqua"/>
          <w:color w:val="000000"/>
        </w:rPr>
        <w:t xml:space="preserve">. Notably, treatment of mCRC patients with </w:t>
      </w:r>
      <w:r w:rsidR="003C773F">
        <w:rPr>
          <w:rFonts w:ascii="Book Antiqua" w:eastAsia="Book Antiqua" w:hAnsi="Book Antiqua" w:cs="Book Antiqua"/>
          <w:color w:val="000000"/>
        </w:rPr>
        <w:lastRenderedPageBreak/>
        <w:t xml:space="preserve">regorafenib was associated with enhanced </w:t>
      </w:r>
      <w:proofErr w:type="gramStart"/>
      <w:r>
        <w:rPr>
          <w:rFonts w:ascii="Book Antiqua" w:eastAsia="Book Antiqua" w:hAnsi="Book Antiqua" w:cs="Book Antiqua"/>
          <w:color w:val="000000"/>
        </w:rPr>
        <w:t>OS</w:t>
      </w:r>
      <w:r w:rsidR="003C773F">
        <w:rPr>
          <w:rFonts w:ascii="Book Antiqua" w:eastAsia="Book Antiqua" w:hAnsi="Book Antiqua" w:cs="Book Antiqua"/>
          <w:color w:val="000000"/>
          <w:szCs w:val="36"/>
          <w:vertAlign w:val="superscript"/>
        </w:rPr>
        <w:t>[</w:t>
      </w:r>
      <w:proofErr w:type="gramEnd"/>
      <w:r w:rsidR="003C773F">
        <w:rPr>
          <w:rFonts w:ascii="Book Antiqua" w:eastAsia="Book Antiqua" w:hAnsi="Book Antiqua" w:cs="Book Antiqua"/>
          <w:color w:val="000000"/>
          <w:szCs w:val="36"/>
          <w:vertAlign w:val="superscript"/>
        </w:rPr>
        <w:t>121]</w:t>
      </w:r>
      <w:r w:rsidR="003C773F">
        <w:rPr>
          <w:rFonts w:ascii="Book Antiqua" w:eastAsia="Book Antiqua" w:hAnsi="Book Antiqua" w:cs="Book Antiqua"/>
          <w:color w:val="000000"/>
        </w:rPr>
        <w:t xml:space="preserve">. A more significant </w:t>
      </w:r>
      <w:r>
        <w:rPr>
          <w:rFonts w:ascii="Book Antiqua" w:eastAsia="Book Antiqua" w:hAnsi="Book Antiqua" w:cs="Book Antiqua"/>
          <w:color w:val="000000"/>
        </w:rPr>
        <w:t>OS</w:t>
      </w:r>
      <w:r w:rsidR="003C773F">
        <w:rPr>
          <w:rFonts w:ascii="Book Antiqua" w:eastAsia="Book Antiqua" w:hAnsi="Book Antiqua" w:cs="Book Antiqua"/>
          <w:color w:val="000000"/>
        </w:rPr>
        <w:t xml:space="preserve"> benefit was observed when combining regorafenib with its major metabolites, M-2 and M-5, in concentrations ranging between 2.5 and 5.5 mg/</w:t>
      </w:r>
      <w:proofErr w:type="gramStart"/>
      <w:r w:rsidR="003C773F">
        <w:rPr>
          <w:rFonts w:ascii="Book Antiqua" w:eastAsia="Book Antiqua" w:hAnsi="Book Antiqua" w:cs="Book Antiqua"/>
          <w:color w:val="000000"/>
        </w:rPr>
        <w:t>L</w:t>
      </w:r>
      <w:r w:rsidR="003C773F">
        <w:rPr>
          <w:rFonts w:ascii="Book Antiqua" w:eastAsia="Book Antiqua" w:hAnsi="Book Antiqua" w:cs="Book Antiqua"/>
          <w:color w:val="000000"/>
          <w:szCs w:val="36"/>
          <w:vertAlign w:val="superscript"/>
        </w:rPr>
        <w:t>[</w:t>
      </w:r>
      <w:proofErr w:type="gramEnd"/>
      <w:r w:rsidR="003C773F">
        <w:rPr>
          <w:rFonts w:ascii="Book Antiqua" w:eastAsia="Book Antiqua" w:hAnsi="Book Antiqua" w:cs="Book Antiqua"/>
          <w:color w:val="000000"/>
          <w:szCs w:val="36"/>
          <w:vertAlign w:val="superscript"/>
        </w:rPr>
        <w:t>121]</w:t>
      </w:r>
      <w:r w:rsidR="003C773F">
        <w:rPr>
          <w:rFonts w:ascii="Book Antiqua" w:eastAsia="Book Antiqua" w:hAnsi="Book Antiqua" w:cs="Book Antiqua"/>
          <w:color w:val="000000"/>
        </w:rPr>
        <w:t>. While no improvement in the response rate was shown upon adding regorafenib to FOLFOX in mCRC patients as compared to chemotherapy alone</w:t>
      </w:r>
      <w:r w:rsidR="003C773F">
        <w:rPr>
          <w:rFonts w:ascii="Book Antiqua" w:eastAsia="Book Antiqua" w:hAnsi="Book Antiqua" w:cs="Book Antiqua"/>
          <w:color w:val="000000"/>
          <w:szCs w:val="36"/>
          <w:vertAlign w:val="superscript"/>
        </w:rPr>
        <w:t>[120]</w:t>
      </w:r>
      <w:r w:rsidR="003C773F">
        <w:rPr>
          <w:rFonts w:ascii="Book Antiqua" w:eastAsia="Book Antiqua" w:hAnsi="Book Antiqua" w:cs="Book Antiqua"/>
          <w:color w:val="000000"/>
        </w:rPr>
        <w:t xml:space="preserve">, better median </w:t>
      </w:r>
      <w:r>
        <w:rPr>
          <w:rFonts w:ascii="Book Antiqua" w:eastAsia="Book Antiqua" w:hAnsi="Book Antiqua" w:cs="Book Antiqua"/>
          <w:color w:val="000000"/>
        </w:rPr>
        <w:t>OS</w:t>
      </w:r>
      <w:r w:rsidR="003C773F">
        <w:rPr>
          <w:rFonts w:ascii="Book Antiqua" w:eastAsia="Book Antiqua" w:hAnsi="Book Antiqua" w:cs="Book Antiqua"/>
          <w:color w:val="000000"/>
        </w:rPr>
        <w:t xml:space="preserve"> and PFS were achieved using regorafenib alone than placebo for refractory mCRC treatment in the phase III CORRECT trial</w:t>
      </w:r>
      <w:r w:rsidR="003C773F">
        <w:rPr>
          <w:rFonts w:ascii="Book Antiqua" w:eastAsia="Book Antiqua" w:hAnsi="Book Antiqua" w:cs="Book Antiqua"/>
          <w:color w:val="000000"/>
          <w:szCs w:val="36"/>
          <w:vertAlign w:val="superscript"/>
        </w:rPr>
        <w:t>[122]</w:t>
      </w:r>
      <w:r w:rsidR="003C773F">
        <w:rPr>
          <w:rFonts w:ascii="Book Antiqua" w:eastAsia="Book Antiqua" w:hAnsi="Book Antiqua" w:cs="Book Antiqua"/>
          <w:color w:val="000000"/>
        </w:rPr>
        <w:t xml:space="preserve">. These results were also validated in an Asian population in the CONCUR </w:t>
      </w:r>
      <w:proofErr w:type="gramStart"/>
      <w:r w:rsidR="003C773F">
        <w:rPr>
          <w:rFonts w:ascii="Book Antiqua" w:eastAsia="Book Antiqua" w:hAnsi="Book Antiqua" w:cs="Book Antiqua"/>
          <w:color w:val="000000"/>
        </w:rPr>
        <w:t>trial</w:t>
      </w:r>
      <w:r w:rsidR="003C773F">
        <w:rPr>
          <w:rFonts w:ascii="Book Antiqua" w:eastAsia="Book Antiqua" w:hAnsi="Book Antiqua" w:cs="Book Antiqua"/>
          <w:color w:val="000000"/>
          <w:szCs w:val="36"/>
          <w:vertAlign w:val="superscript"/>
        </w:rPr>
        <w:t>[</w:t>
      </w:r>
      <w:proofErr w:type="gramEnd"/>
      <w:r w:rsidR="003C773F">
        <w:rPr>
          <w:rFonts w:ascii="Book Antiqua" w:eastAsia="Book Antiqua" w:hAnsi="Book Antiqua" w:cs="Book Antiqua"/>
          <w:color w:val="000000"/>
          <w:szCs w:val="36"/>
          <w:vertAlign w:val="superscript"/>
        </w:rPr>
        <w:t>123]</w:t>
      </w:r>
      <w:r w:rsidR="003C773F">
        <w:rPr>
          <w:rFonts w:ascii="Book Antiqua" w:eastAsia="Book Antiqua" w:hAnsi="Book Antiqua" w:cs="Book Antiqua"/>
          <w:color w:val="000000"/>
        </w:rPr>
        <w:t xml:space="preserve">. Anlotinib, a novel TKI that inhibits VEGFR1/2/3, among other kinases, showed </w:t>
      </w:r>
      <w:r>
        <w:rPr>
          <w:rFonts w:ascii="Book Antiqua" w:eastAsia="Book Antiqua" w:hAnsi="Book Antiqua" w:cs="Book Antiqua"/>
          <w:color w:val="000000"/>
        </w:rPr>
        <w:t xml:space="preserve">an </w:t>
      </w:r>
      <w:r w:rsidR="003C773F">
        <w:rPr>
          <w:rFonts w:ascii="Book Antiqua" w:eastAsia="Book Antiqua" w:hAnsi="Book Antiqua" w:cs="Book Antiqua"/>
          <w:color w:val="000000"/>
        </w:rPr>
        <w:t xml:space="preserve">enhanced overall rate response and PFS when combined with capecitabine and oxaliplatin in the first-line treatment of </w:t>
      </w:r>
      <w:proofErr w:type="gramStart"/>
      <w:r w:rsidR="003C773F">
        <w:rPr>
          <w:rFonts w:ascii="Book Antiqua" w:eastAsia="Book Antiqua" w:hAnsi="Book Antiqua" w:cs="Book Antiqua"/>
          <w:color w:val="000000"/>
        </w:rPr>
        <w:t>mCRC</w:t>
      </w:r>
      <w:r w:rsidR="003C773F">
        <w:rPr>
          <w:rFonts w:ascii="Book Antiqua" w:eastAsia="Book Antiqua" w:hAnsi="Book Antiqua" w:cs="Book Antiqua"/>
          <w:color w:val="000000"/>
          <w:szCs w:val="36"/>
          <w:vertAlign w:val="superscript"/>
        </w:rPr>
        <w:t>[</w:t>
      </w:r>
      <w:proofErr w:type="gramEnd"/>
      <w:r w:rsidR="003C773F">
        <w:rPr>
          <w:rFonts w:ascii="Book Antiqua" w:eastAsia="Book Antiqua" w:hAnsi="Book Antiqua" w:cs="Book Antiqua"/>
          <w:color w:val="000000"/>
          <w:szCs w:val="36"/>
          <w:vertAlign w:val="superscript"/>
        </w:rPr>
        <w:t>124]</w:t>
      </w:r>
      <w:r w:rsidR="003C773F">
        <w:rPr>
          <w:rFonts w:ascii="Book Antiqua" w:eastAsia="Book Antiqua" w:hAnsi="Book Antiqua" w:cs="Book Antiqua"/>
          <w:color w:val="000000"/>
        </w:rPr>
        <w:t xml:space="preserve">. Other TKI agents have been developed in the last few years, these include </w:t>
      </w:r>
      <w:proofErr w:type="gramStart"/>
      <w:r w:rsidR="003C773F">
        <w:rPr>
          <w:rFonts w:ascii="Book Antiqua" w:eastAsia="Book Antiqua" w:hAnsi="Book Antiqua" w:cs="Book Antiqua"/>
          <w:color w:val="000000"/>
        </w:rPr>
        <w:t>fruquintinib</w:t>
      </w:r>
      <w:r w:rsidR="003C773F">
        <w:rPr>
          <w:rFonts w:ascii="Book Antiqua" w:eastAsia="Book Antiqua" w:hAnsi="Book Antiqua" w:cs="Book Antiqua"/>
          <w:color w:val="000000"/>
          <w:szCs w:val="36"/>
          <w:vertAlign w:val="superscript"/>
        </w:rPr>
        <w:t>[</w:t>
      </w:r>
      <w:proofErr w:type="gramEnd"/>
      <w:r w:rsidR="003C773F">
        <w:rPr>
          <w:rFonts w:ascii="Book Antiqua" w:eastAsia="Book Antiqua" w:hAnsi="Book Antiqua" w:cs="Book Antiqua"/>
          <w:color w:val="000000"/>
          <w:szCs w:val="36"/>
          <w:vertAlign w:val="superscript"/>
        </w:rPr>
        <w:t>125]</w:t>
      </w:r>
      <w:r w:rsidR="003C773F">
        <w:rPr>
          <w:rFonts w:ascii="Book Antiqua" w:eastAsia="Book Antiqua" w:hAnsi="Book Antiqua" w:cs="Book Antiqua"/>
          <w:color w:val="000000"/>
        </w:rPr>
        <w:t> and famitinib</w:t>
      </w:r>
      <w:r w:rsidR="003C773F">
        <w:rPr>
          <w:rFonts w:ascii="Book Antiqua" w:eastAsia="Book Antiqua" w:hAnsi="Book Antiqua" w:cs="Book Antiqua"/>
          <w:color w:val="000000"/>
          <w:szCs w:val="36"/>
          <w:vertAlign w:val="superscript"/>
        </w:rPr>
        <w:t>[126]</w:t>
      </w:r>
      <w:r w:rsidR="003C773F">
        <w:rPr>
          <w:rFonts w:ascii="Book Antiqua" w:eastAsia="Book Antiqua" w:hAnsi="Book Antiqua" w:cs="Book Antiqua"/>
          <w:color w:val="000000"/>
        </w:rPr>
        <w:t>, in addition to other agents that are under clinical investigation and are summarized in Table 2.</w:t>
      </w:r>
    </w:p>
    <w:p w14:paraId="4166DC0B" w14:textId="77777777" w:rsidR="00C11FC5" w:rsidRDefault="00C11FC5">
      <w:pPr>
        <w:spacing w:line="360" w:lineRule="auto"/>
        <w:ind w:firstLine="720"/>
        <w:jc w:val="both"/>
      </w:pPr>
    </w:p>
    <w:p w14:paraId="22145941" w14:textId="4F2217D2" w:rsidR="00C11FC5" w:rsidRDefault="007E37BD">
      <w:pPr>
        <w:spacing w:line="360" w:lineRule="auto"/>
        <w:jc w:val="both"/>
      </w:pPr>
      <w:r>
        <w:rPr>
          <w:rFonts w:ascii="Book Antiqua" w:eastAsia="Book Antiqua" w:hAnsi="Book Antiqua" w:cs="Book Antiqua"/>
          <w:b/>
          <w:bCs/>
          <w:i/>
          <w:iCs/>
          <w:color w:val="000000"/>
        </w:rPr>
        <w:t xml:space="preserve">Targeting </w:t>
      </w:r>
      <w:r w:rsidR="003C773F" w:rsidRPr="006866CA">
        <w:rPr>
          <w:rFonts w:ascii="Book Antiqua" w:eastAsia="Book Antiqua" w:hAnsi="Book Antiqua" w:cs="Book Antiqua"/>
          <w:b/>
          <w:bCs/>
          <w:i/>
          <w:iCs/>
          <w:color w:val="000000"/>
        </w:rPr>
        <w:t>MEK</w:t>
      </w:r>
      <w:r w:rsidR="003C773F">
        <w:rPr>
          <w:rFonts w:ascii="Book Antiqua" w:eastAsia="宋体" w:hAnsi="Book Antiqua" w:cs="Book Antiqua" w:hint="eastAsia"/>
          <w:b/>
          <w:bCs/>
          <w:i/>
          <w:iCs/>
          <w:color w:val="000000"/>
          <w:lang w:eastAsia="zh-CN"/>
        </w:rPr>
        <w:t xml:space="preserve"> </w:t>
      </w:r>
      <w:r w:rsidR="003C773F">
        <w:rPr>
          <w:rFonts w:ascii="Book Antiqua" w:eastAsia="Book Antiqua" w:hAnsi="Book Antiqua" w:cs="Book Antiqua"/>
          <w:b/>
          <w:bCs/>
          <w:i/>
          <w:iCs/>
          <w:color w:val="000000"/>
        </w:rPr>
        <w:t>and</w:t>
      </w:r>
      <w:r w:rsidR="003C773F">
        <w:rPr>
          <w:rFonts w:ascii="Book Antiqua" w:eastAsia="宋体" w:hAnsi="Book Antiqua" w:cs="Book Antiqua" w:hint="eastAsia"/>
          <w:b/>
          <w:bCs/>
          <w:i/>
          <w:iCs/>
          <w:color w:val="000000"/>
          <w:lang w:eastAsia="zh-CN"/>
        </w:rPr>
        <w:t xml:space="preserve"> </w:t>
      </w:r>
      <w:r w:rsidR="003C773F">
        <w:rPr>
          <w:rFonts w:ascii="Book Antiqua" w:eastAsia="Book Antiqua" w:hAnsi="Book Antiqua" w:cs="Book Antiqua"/>
          <w:b/>
          <w:bCs/>
          <w:i/>
          <w:iCs/>
          <w:color w:val="000000"/>
        </w:rPr>
        <w:t>mutant BRAF</w:t>
      </w:r>
    </w:p>
    <w:p w14:paraId="01B0E27E" w14:textId="77777777" w:rsidR="00C11FC5" w:rsidRDefault="003C773F">
      <w:pPr>
        <w:spacing w:line="360" w:lineRule="auto"/>
        <w:jc w:val="both"/>
      </w:pP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are found in 8% to 12% of mCRC cases, and the V600E-activating mutations, which are the most prevalent mutations, are most commonly located in right-colon tumors, and confer a worse prognosis for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127,128]</w:t>
      </w:r>
      <w:r>
        <w:rPr>
          <w:rFonts w:ascii="Book Antiqua" w:eastAsia="Book Antiqua" w:hAnsi="Book Antiqua" w:cs="Book Antiqua"/>
          <w:color w:val="000000"/>
        </w:rPr>
        <w:t xml:space="preserve">.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are generally mutually exclusive with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NRAS</w:t>
      </w:r>
      <w:r>
        <w:rPr>
          <w:rFonts w:ascii="Book Antiqua" w:eastAsia="Book Antiqua" w:hAnsi="Book Antiqua" w:cs="Book Antiqua"/>
          <w:color w:val="000000"/>
        </w:rPr>
        <w:t xml:space="preserve"> mutations. Notably, BRAF and RAS are the only available biomarkers for advanced CRC that are used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129]</w:t>
      </w:r>
      <w:r>
        <w:rPr>
          <w:rFonts w:ascii="Book Antiqua" w:eastAsia="Book Antiqua" w:hAnsi="Book Antiqua" w:cs="Book Antiqua"/>
          <w:color w:val="000000"/>
        </w:rPr>
        <w:t>.</w:t>
      </w:r>
    </w:p>
    <w:p w14:paraId="79EDA102" w14:textId="4F982B2A" w:rsidR="00C11FC5" w:rsidRDefault="003C773F">
      <w:pPr>
        <w:spacing w:line="360" w:lineRule="auto"/>
        <w:jc w:val="both"/>
      </w:pPr>
      <w:r>
        <w:rPr>
          <w:rFonts w:ascii="Book Antiqua" w:eastAsia="Book Antiqua" w:hAnsi="Book Antiqua" w:cs="Book Antiqua"/>
          <w:color w:val="000000"/>
        </w:rPr>
        <w:t xml:space="preserve">BRAF is a downstream effector of RAS in the EGFR pathway and several preclinical studies have shown that BRAF inhibition may induce EGFR overactivation and that EGFR inhibition is important for sensitizing resistant cell lines to anti-BRAF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130]</w:t>
      </w:r>
      <w:r>
        <w:rPr>
          <w:rFonts w:ascii="Book Antiqua" w:eastAsia="Book Antiqua" w:hAnsi="Book Antiqua" w:cs="Book Antiqua"/>
          <w:color w:val="000000"/>
        </w:rPr>
        <w:t>. In fact, BRAF inhibitor monotherapy in CRCs harboring V600E-activating mutations is ineffective with a response rate of only 5</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131]</w:t>
      </w:r>
      <w:r>
        <w:rPr>
          <w:rFonts w:ascii="Book Antiqua" w:eastAsia="Book Antiqua" w:hAnsi="Book Antiqua" w:cs="Book Antiqua"/>
          <w:color w:val="000000"/>
        </w:rPr>
        <w:t xml:space="preserve">. Capalbo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132]</w:t>
      </w:r>
      <w:r>
        <w:rPr>
          <w:rFonts w:ascii="Book Antiqua" w:eastAsia="Book Antiqua" w:hAnsi="Book Antiqua" w:cs="Book Antiqua"/>
          <w:color w:val="000000"/>
        </w:rPr>
        <w:t xml:space="preserve"> reported the first clinical evidence that combining anti-EGFR (panitumumab) and an inhibitor of BRAF V600 kinase (vemurafenib) achieves strong </w:t>
      </w:r>
      <w:r w:rsidR="006866CA">
        <w:rPr>
          <w:rFonts w:ascii="Book Antiqua" w:eastAsia="Book Antiqua" w:hAnsi="Book Antiqua" w:cs="Book Antiqua"/>
          <w:color w:val="000000"/>
        </w:rPr>
        <w:t xml:space="preserve">disease </w:t>
      </w:r>
      <w:r>
        <w:rPr>
          <w:rFonts w:ascii="Book Antiqua" w:eastAsia="Book Antiqua" w:hAnsi="Book Antiqua" w:cs="Book Antiqua"/>
          <w:color w:val="000000"/>
        </w:rPr>
        <w:t xml:space="preserve">control and is well tolerated in patients with mCRC that progressed on standard lines of treatment. However, this is only achieved in </w:t>
      </w:r>
      <w:r>
        <w:rPr>
          <w:rFonts w:ascii="Book Antiqua" w:eastAsia="Book Antiqua" w:hAnsi="Book Antiqua" w:cs="Book Antiqua"/>
          <w:i/>
          <w:iCs/>
          <w:color w:val="000000"/>
        </w:rPr>
        <w:t>RAS</w:t>
      </w:r>
      <w:r>
        <w:rPr>
          <w:rFonts w:ascii="Book Antiqua" w:eastAsia="Book Antiqua" w:hAnsi="Book Antiqua" w:cs="Book Antiqua"/>
          <w:color w:val="000000"/>
        </w:rPr>
        <w:t xml:space="preserve"> 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WT tumors, as </w:t>
      </w:r>
      <w:r>
        <w:rPr>
          <w:rFonts w:ascii="Book Antiqua" w:eastAsia="Book Antiqua" w:hAnsi="Book Antiqua" w:cs="Book Antiqua"/>
          <w:i/>
          <w:iCs/>
          <w:color w:val="000000"/>
        </w:rPr>
        <w:t>RAS</w:t>
      </w:r>
      <w:r>
        <w:rPr>
          <w:rFonts w:ascii="Book Antiqua" w:eastAsia="Book Antiqua" w:hAnsi="Book Antiqua" w:cs="Book Antiqua"/>
          <w:color w:val="000000"/>
        </w:rPr>
        <w:t xml:space="preserve"> 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lead to the </w:t>
      </w:r>
      <w:r>
        <w:rPr>
          <w:rFonts w:ascii="Book Antiqua" w:eastAsia="Book Antiqua" w:hAnsi="Book Antiqua" w:cs="Book Antiqua"/>
          <w:color w:val="000000"/>
        </w:rPr>
        <w:lastRenderedPageBreak/>
        <w:t xml:space="preserve">constitutive activation of downstream transducers of EGFR, circumventing EGFR inhibition, resulting in failure of anti-EGFR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133-135]</w:t>
      </w:r>
      <w:r>
        <w:rPr>
          <w:rFonts w:ascii="Book Antiqua" w:eastAsia="Book Antiqua" w:hAnsi="Book Antiqua" w:cs="Book Antiqua"/>
          <w:color w:val="000000"/>
        </w:rPr>
        <w:t xml:space="preserve">. A very recent randomized trial reported that the addition of vemurafenib to irinotecan </w:t>
      </w:r>
      <w:r w:rsidR="006866CA">
        <w:rPr>
          <w:rFonts w:ascii="Book Antiqua" w:eastAsia="Book Antiqua" w:hAnsi="Book Antiqua" w:cs="Book Antiqua"/>
          <w:color w:val="000000"/>
        </w:rPr>
        <w:t>combined with</w:t>
      </w:r>
      <w:r>
        <w:rPr>
          <w:rFonts w:ascii="Book Antiqua" w:eastAsia="Book Antiqua" w:hAnsi="Book Antiqua" w:cs="Book Antiqua"/>
          <w:color w:val="000000"/>
        </w:rPr>
        <w:t xml:space="preserve"> cetuximab improved PFS (hazard ratio of 0.50) in patients with </w:t>
      </w:r>
      <w:r>
        <w:rPr>
          <w:rFonts w:ascii="Book Antiqua" w:eastAsia="Book Antiqua" w:hAnsi="Book Antiqua" w:cs="Book Antiqua"/>
          <w:i/>
          <w:iCs/>
          <w:color w:val="000000"/>
        </w:rPr>
        <w:t>BRAF</w:t>
      </w:r>
      <w:r>
        <w:rPr>
          <w:rFonts w:ascii="Book Antiqua" w:eastAsia="Book Antiqua" w:hAnsi="Book Antiqua" w:cs="Book Antiqua"/>
          <w:color w:val="000000"/>
        </w:rPr>
        <w:t xml:space="preserve">-mutated, </w:t>
      </w:r>
      <w:r>
        <w:rPr>
          <w:rFonts w:ascii="Book Antiqua" w:eastAsia="Book Antiqua" w:hAnsi="Book Antiqua" w:cs="Book Antiqua"/>
          <w:i/>
          <w:iCs/>
          <w:color w:val="000000"/>
        </w:rPr>
        <w:t>RAS</w:t>
      </w:r>
      <w:r>
        <w:rPr>
          <w:rFonts w:ascii="Book Antiqua" w:eastAsia="Book Antiqua" w:hAnsi="Book Antiqua" w:cs="Book Antiqua"/>
          <w:color w:val="000000"/>
        </w:rPr>
        <w:t xml:space="preserve"> WT mCRC. The response rate was 17% upon addition of vemurafenib and 4% without </w:t>
      </w:r>
      <w:proofErr w:type="gramStart"/>
      <w:r>
        <w:rPr>
          <w:rFonts w:ascii="Book Antiqua" w:eastAsia="Book Antiqua" w:hAnsi="Book Antiqua" w:cs="Book Antiqua"/>
          <w:color w:val="000000"/>
        </w:rPr>
        <w:t>vemurafenib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136]</w:t>
      </w:r>
      <w:r>
        <w:rPr>
          <w:rFonts w:ascii="Book Antiqua" w:eastAsia="Book Antiqua" w:hAnsi="Book Antiqua" w:cs="Book Antiqua"/>
          <w:color w:val="000000"/>
        </w:rPr>
        <w:t xml:space="preserve">. Disease control rate was also improved by 44%, suggesting that blocking signaling activity of EGFR using cetuximab prevents its feedback upregulation by vemurafenib. Interestingly, treatment with EGFR and BRAF inhibitors led to a decline in circulating tumor DNA (ctDNA) BRAF V600E variant allele frequency in 87% of the studied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136]</w:t>
      </w:r>
      <w:r>
        <w:rPr>
          <w:rFonts w:ascii="Book Antiqua" w:eastAsia="Book Antiqua" w:hAnsi="Book Antiqua" w:cs="Book Antiqua"/>
          <w:color w:val="000000"/>
        </w:rPr>
        <w:t xml:space="preserve">. In the phase III BEACON CRC trial, twenty-nine patients with </w:t>
      </w:r>
      <w:r>
        <w:rPr>
          <w:rFonts w:ascii="Book Antiqua" w:eastAsia="Book Antiqua" w:hAnsi="Book Antiqua" w:cs="Book Antiqua"/>
          <w:i/>
          <w:iCs/>
          <w:color w:val="000000"/>
        </w:rPr>
        <w:t>BRAF V600E</w:t>
      </w:r>
      <w:r>
        <w:rPr>
          <w:rFonts w:ascii="Book Antiqua" w:eastAsia="Book Antiqua" w:hAnsi="Book Antiqua" w:cs="Book Antiqua"/>
          <w:color w:val="000000"/>
        </w:rPr>
        <w:t xml:space="preserve">-mutant mCRC who had experienced treatment failure with chemotherapy were selected to assess the safety of </w:t>
      </w:r>
      <w:r w:rsidR="006866CA">
        <w:rPr>
          <w:rFonts w:ascii="Book Antiqua" w:eastAsia="Book Antiqua" w:hAnsi="Book Antiqua" w:cs="Book Antiqua"/>
          <w:color w:val="000000"/>
        </w:rPr>
        <w:t xml:space="preserve">the </w:t>
      </w:r>
      <w:r>
        <w:rPr>
          <w:rFonts w:ascii="Book Antiqua" w:eastAsia="Book Antiqua" w:hAnsi="Book Antiqua" w:cs="Book Antiqua"/>
          <w:color w:val="000000"/>
        </w:rPr>
        <w:t xml:space="preserve">encorafenib, binimetinib, and cetuximab regimen. </w:t>
      </w:r>
      <w:r w:rsidR="006866CA">
        <w:rPr>
          <w:rFonts w:ascii="Book Antiqua" w:eastAsia="Book Antiqua" w:hAnsi="Book Antiqua" w:cs="Book Antiqua"/>
          <w:color w:val="000000"/>
        </w:rPr>
        <w:t>The r</w:t>
      </w:r>
      <w:r>
        <w:rPr>
          <w:rFonts w:ascii="Book Antiqua" w:eastAsia="Book Antiqua" w:hAnsi="Book Antiqua" w:cs="Book Antiqua"/>
          <w:color w:val="000000"/>
        </w:rPr>
        <w:t xml:space="preserve">esults showed that the tolerability of this treatment regimen was acceptable, with an overall response rate of 48%, median PFS of 8.0 mo, and median </w:t>
      </w:r>
      <w:r w:rsidR="006866CA">
        <w:rPr>
          <w:rFonts w:ascii="Book Antiqua" w:eastAsia="Book Antiqua" w:hAnsi="Book Antiqua" w:cs="Book Antiqua"/>
          <w:color w:val="000000"/>
        </w:rPr>
        <w:t>OS</w:t>
      </w:r>
      <w:r>
        <w:rPr>
          <w:rFonts w:ascii="Book Antiqua" w:eastAsia="Book Antiqua" w:hAnsi="Book Antiqua" w:cs="Book Antiqua"/>
          <w:color w:val="000000"/>
        </w:rPr>
        <w:t xml:space="preserve"> of 15.3 </w:t>
      </w:r>
      <w:proofErr w:type="gramStart"/>
      <w:r>
        <w:rPr>
          <w:rFonts w:ascii="Book Antiqua" w:eastAsia="Book Antiqua" w:hAnsi="Book Antiqua" w:cs="Book Antiqua"/>
          <w:color w:val="000000"/>
        </w:rPr>
        <w:t>mo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137]</w:t>
      </w:r>
      <w:r>
        <w:rPr>
          <w:rFonts w:ascii="Book Antiqua" w:eastAsia="Book Antiqua" w:hAnsi="Book Antiqua" w:cs="Book Antiqua"/>
          <w:color w:val="000000"/>
        </w:rPr>
        <w:t>.</w:t>
      </w:r>
    </w:p>
    <w:p w14:paraId="2C46D47F" w14:textId="77777777" w:rsidR="00C11FC5" w:rsidRDefault="003C773F">
      <w:pPr>
        <w:spacing w:line="360" w:lineRule="auto"/>
        <w:ind w:firstLineChars="200" w:firstLine="480"/>
        <w:jc w:val="both"/>
      </w:pPr>
      <w:r>
        <w:rPr>
          <w:rFonts w:ascii="Book Antiqua" w:eastAsia="Book Antiqua" w:hAnsi="Book Antiqua" w:cs="Book Antiqua"/>
          <w:i/>
          <w:iCs/>
          <w:color w:val="000000"/>
        </w:rPr>
        <w:t>BRAF V600E</w:t>
      </w:r>
      <w:r>
        <w:rPr>
          <w:rFonts w:ascii="Book Antiqua" w:eastAsia="Book Antiqua" w:hAnsi="Book Antiqua" w:cs="Book Antiqua"/>
          <w:color w:val="000000"/>
        </w:rPr>
        <w:t xml:space="preserve"> mutations result in constitutive activation of BRAF kinase, which results in activation of mitogen-activated protein kinase (MAPK) kinases MEK1 and MEK2. The latter phosphorylates and activates ERK kinases, resulting in phosphorylation and activation of key molecules involved in proliferation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138]</w:t>
      </w:r>
      <w:r>
        <w:rPr>
          <w:rFonts w:ascii="Book Antiqua" w:eastAsia="Book Antiqua" w:hAnsi="Book Antiqua" w:cs="Book Antiqua"/>
          <w:color w:val="000000"/>
        </w:rPr>
        <w:t xml:space="preserve">. </w:t>
      </w:r>
    </w:p>
    <w:p w14:paraId="3452E5FA" w14:textId="36CF6152" w:rsidR="00C11FC5" w:rsidRDefault="003C773F">
      <w:pPr>
        <w:spacing w:line="360" w:lineRule="auto"/>
        <w:ind w:firstLineChars="200" w:firstLine="480"/>
        <w:jc w:val="both"/>
      </w:pPr>
      <w:r>
        <w:rPr>
          <w:rFonts w:ascii="Book Antiqua" w:eastAsia="Book Antiqua" w:hAnsi="Book Antiqua" w:cs="Book Antiqua"/>
          <w:color w:val="000000"/>
        </w:rPr>
        <w:t xml:space="preserve">Studies have shown that combination therapies targeting RAF and EGFR or RAF and MEK can inhibit feedback reactivation of </w:t>
      </w:r>
      <w:r w:rsidR="006866CA">
        <w:rPr>
          <w:rFonts w:ascii="Book Antiqua" w:eastAsia="Book Antiqua" w:hAnsi="Book Antiqua" w:cs="Book Antiqua"/>
          <w:color w:val="000000"/>
        </w:rPr>
        <w:t xml:space="preserve">the </w:t>
      </w:r>
      <w:r>
        <w:rPr>
          <w:rFonts w:ascii="Book Antiqua" w:eastAsia="Book Antiqua" w:hAnsi="Book Antiqua" w:cs="Book Antiqua"/>
          <w:color w:val="000000"/>
        </w:rPr>
        <w:t xml:space="preserve">MAPK signaling pathway, resulting in more robust inhibition and improved efficacy of the treatment in </w:t>
      </w:r>
      <w:r>
        <w:rPr>
          <w:rFonts w:ascii="Book Antiqua" w:eastAsia="Book Antiqua" w:hAnsi="Book Antiqua" w:cs="Book Antiqua"/>
          <w:i/>
          <w:iCs/>
          <w:color w:val="000000"/>
        </w:rPr>
        <w:t>BRAF</w:t>
      </w:r>
      <w:r>
        <w:rPr>
          <w:rFonts w:ascii="Book Antiqua" w:eastAsia="Book Antiqua" w:hAnsi="Book Antiqua" w:cs="Book Antiqua"/>
          <w:color w:val="000000"/>
        </w:rPr>
        <w:t xml:space="preserve">-mutant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139,140]</w:t>
      </w:r>
      <w:r>
        <w:rPr>
          <w:rFonts w:ascii="Book Antiqua" w:eastAsia="Book Antiqua" w:hAnsi="Book Antiqua" w:cs="Book Antiqua"/>
          <w:color w:val="000000"/>
        </w:rPr>
        <w:t xml:space="preserve">. Combining RAF and MEK inhibitors produced a 12% partial response and 2% complete response, with a more than 36 mo duration of response, whereby 56% of the patients achieved stable disease. Interestingly, 9 patients who remained in the study for more than 6 mo had reduced levels of phosphorylated ERK during treatment, relative to pretreatment </w:t>
      </w:r>
      <w:proofErr w:type="gramStart"/>
      <w:r>
        <w:rPr>
          <w:rFonts w:ascii="Book Antiqua" w:eastAsia="Book Antiqua" w:hAnsi="Book Antiqua" w:cs="Book Antiqua"/>
          <w:color w:val="000000"/>
        </w:rPr>
        <w:t>biopsies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141]</w:t>
      </w:r>
      <w:r>
        <w:rPr>
          <w:rFonts w:ascii="Book Antiqua" w:eastAsia="Book Antiqua" w:hAnsi="Book Antiqua" w:cs="Book Antiqua"/>
          <w:color w:val="000000"/>
        </w:rPr>
        <w:t>. A clinical trial of combined inhibition of BRAF, EGFR, and MEK with dabrafenib, panitumumab, and trametinib, respectively</w:t>
      </w:r>
      <w:r w:rsidR="00A04DDC">
        <w:rPr>
          <w:rFonts w:ascii="Book Antiqua" w:eastAsia="Book Antiqua" w:hAnsi="Book Antiqua" w:cs="Book Antiqua"/>
          <w:color w:val="000000"/>
        </w:rPr>
        <w:t>,</w:t>
      </w:r>
      <w:r>
        <w:rPr>
          <w:rFonts w:ascii="Book Antiqua" w:eastAsia="Book Antiqua" w:hAnsi="Book Antiqua" w:cs="Book Antiqua"/>
          <w:color w:val="000000"/>
        </w:rPr>
        <w:t xml:space="preserve"> </w:t>
      </w:r>
      <w:r w:rsidR="00A04DDC">
        <w:rPr>
          <w:rFonts w:ascii="Book Antiqua" w:eastAsia="Book Antiqua" w:hAnsi="Book Antiqua" w:cs="Book Antiqua"/>
          <w:color w:val="000000"/>
        </w:rPr>
        <w:t>showed</w:t>
      </w:r>
      <w:r>
        <w:rPr>
          <w:rFonts w:ascii="Book Antiqua" w:eastAsia="Book Antiqua" w:hAnsi="Book Antiqua" w:cs="Book Antiqua"/>
          <w:color w:val="000000"/>
        </w:rPr>
        <w:t xml:space="preserve"> improved </w:t>
      </w:r>
      <w:r>
        <w:rPr>
          <w:rFonts w:ascii="Book Antiqua" w:eastAsia="Book Antiqua" w:hAnsi="Book Antiqua" w:cs="Book Antiqua"/>
          <w:color w:val="000000"/>
        </w:rPr>
        <w:lastRenderedPageBreak/>
        <w:t xml:space="preserve">efficacy in patients with </w:t>
      </w:r>
      <w:r>
        <w:rPr>
          <w:rFonts w:ascii="Book Antiqua" w:eastAsia="Book Antiqua" w:hAnsi="Book Antiqua" w:cs="Book Antiqua"/>
          <w:i/>
          <w:iCs/>
          <w:color w:val="000000"/>
        </w:rPr>
        <w:t>BRAF V600E</w:t>
      </w:r>
      <w:r>
        <w:rPr>
          <w:rFonts w:ascii="Book Antiqua" w:eastAsia="Book Antiqua" w:hAnsi="Book Antiqua" w:cs="Book Antiqua"/>
          <w:color w:val="000000"/>
        </w:rPr>
        <w:t xml:space="preserve">-mutant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140]</w:t>
      </w:r>
      <w:r>
        <w:rPr>
          <w:rFonts w:ascii="Book Antiqua" w:eastAsia="Book Antiqua" w:hAnsi="Book Antiqua" w:cs="Book Antiqua"/>
          <w:color w:val="000000"/>
        </w:rPr>
        <w:t>. Interestingly, the triplet regimen achieved a response rate of 21% that was higher than dabrafenib and panitumumab (10%) or panitumumab and trametinib (0%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140]</w:t>
      </w:r>
      <w:r>
        <w:rPr>
          <w:rFonts w:ascii="Book Antiqua" w:eastAsia="Book Antiqua" w:hAnsi="Book Antiqua" w:cs="Book Antiqua"/>
          <w:color w:val="000000"/>
        </w:rPr>
        <w:t xml:space="preserve">. The BEACON trial reported similar results, whereby a triple treatment consisting of cetuximab, encorafenib, and binimetinib (a MEK inhibitor) significantly prolonged </w:t>
      </w:r>
      <w:r w:rsidR="00A04DDC">
        <w:rPr>
          <w:rFonts w:ascii="Book Antiqua" w:eastAsia="Book Antiqua" w:hAnsi="Book Antiqua" w:cs="Book Antiqua"/>
          <w:color w:val="000000"/>
        </w:rPr>
        <w:t>OS</w:t>
      </w:r>
      <w:r>
        <w:rPr>
          <w:rFonts w:ascii="Book Antiqua" w:eastAsia="Book Antiqua" w:hAnsi="Book Antiqua" w:cs="Book Antiqua"/>
          <w:color w:val="000000"/>
        </w:rPr>
        <w:t xml:space="preserve"> and achieved a higher response rate than standard chemotherapy, with a comparable rate of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142]</w:t>
      </w:r>
      <w:r>
        <w:rPr>
          <w:rFonts w:ascii="Book Antiqua" w:eastAsia="Book Antiqua" w:hAnsi="Book Antiqua" w:cs="Book Antiqua"/>
          <w:color w:val="000000"/>
        </w:rPr>
        <w:t xml:space="preserve">. Few agents targeting mutant </w:t>
      </w:r>
      <w:r>
        <w:rPr>
          <w:rFonts w:ascii="Book Antiqua" w:eastAsia="Book Antiqua" w:hAnsi="Book Antiqua" w:cs="Book Antiqua"/>
          <w:i/>
          <w:iCs/>
          <w:color w:val="000000"/>
        </w:rPr>
        <w:t>BRAF</w:t>
      </w:r>
      <w:r>
        <w:rPr>
          <w:rFonts w:ascii="Book Antiqua" w:eastAsia="Book Antiqua" w:hAnsi="Book Antiqua" w:cs="Book Antiqua"/>
          <w:color w:val="000000"/>
        </w:rPr>
        <w:t xml:space="preserve"> or </w:t>
      </w:r>
      <w:r>
        <w:rPr>
          <w:rFonts w:ascii="Book Antiqua" w:eastAsia="Book Antiqua" w:hAnsi="Book Antiqua" w:cs="Book Antiqua"/>
          <w:i/>
          <w:iCs/>
          <w:color w:val="000000"/>
        </w:rPr>
        <w:t>MEK</w:t>
      </w:r>
      <w:r>
        <w:rPr>
          <w:rFonts w:ascii="Book Antiqua" w:eastAsia="Book Antiqua" w:hAnsi="Book Antiqua" w:cs="Book Antiqua"/>
          <w:color w:val="000000"/>
        </w:rPr>
        <w:t xml:space="preserve"> have been tested in clinical settings in the context of mCRC (Table 1).</w:t>
      </w:r>
    </w:p>
    <w:p w14:paraId="6B4D797D"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The most common adverse events associated with BRAF inhibition include rash, fatigue, arthralgia, and diarrhea. When combined with MEK inhibitors, toxicities include pulmonary toxicities and ophthalmic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143]</w:t>
      </w:r>
      <w:r>
        <w:rPr>
          <w:rFonts w:ascii="Book Antiqua" w:eastAsia="Book Antiqua" w:hAnsi="Book Antiqua" w:cs="Book Antiqua"/>
          <w:color w:val="000000"/>
        </w:rPr>
        <w:t>.</w:t>
      </w:r>
    </w:p>
    <w:p w14:paraId="163AB02A" w14:textId="77777777" w:rsidR="00C11FC5" w:rsidRDefault="00C11FC5">
      <w:pPr>
        <w:spacing w:line="360" w:lineRule="auto"/>
        <w:ind w:firstLine="720"/>
        <w:jc w:val="both"/>
      </w:pPr>
    </w:p>
    <w:p w14:paraId="6485098E" w14:textId="7AF0329E" w:rsidR="00C11FC5" w:rsidRDefault="007E37BD">
      <w:pPr>
        <w:spacing w:line="360" w:lineRule="auto"/>
        <w:jc w:val="both"/>
      </w:pPr>
      <w:r>
        <w:rPr>
          <w:rFonts w:ascii="Book Antiqua" w:eastAsia="Book Antiqua" w:hAnsi="Book Antiqua" w:cs="Book Antiqua"/>
          <w:b/>
          <w:bCs/>
          <w:i/>
          <w:iCs/>
          <w:color w:val="000000"/>
        </w:rPr>
        <w:t xml:space="preserve">Targeting </w:t>
      </w:r>
      <w:r w:rsidR="003C773F">
        <w:rPr>
          <w:rFonts w:ascii="Book Antiqua" w:eastAsia="Book Antiqua" w:hAnsi="Book Antiqua" w:cs="Book Antiqua"/>
          <w:b/>
          <w:bCs/>
          <w:i/>
          <w:iCs/>
          <w:color w:val="000000"/>
        </w:rPr>
        <w:t>c-MET</w:t>
      </w:r>
      <w:r w:rsidR="003C773F">
        <w:rPr>
          <w:rFonts w:ascii="Book Antiqua" w:eastAsia="宋体" w:hAnsi="Book Antiqua" w:cs="Book Antiqua" w:hint="eastAsia"/>
          <w:b/>
          <w:bCs/>
          <w:i/>
          <w:iCs/>
          <w:color w:val="000000"/>
          <w:lang w:eastAsia="zh-CN"/>
        </w:rPr>
        <w:t xml:space="preserve"> </w:t>
      </w:r>
      <w:r w:rsidR="003C773F">
        <w:rPr>
          <w:rFonts w:ascii="Book Antiqua" w:eastAsia="Book Antiqua" w:hAnsi="Book Antiqua" w:cs="Book Antiqua"/>
          <w:b/>
          <w:bCs/>
          <w:i/>
          <w:iCs/>
          <w:color w:val="000000"/>
        </w:rPr>
        <w:t>and</w:t>
      </w:r>
      <w:r w:rsidR="003C773F">
        <w:rPr>
          <w:rFonts w:ascii="Book Antiqua" w:eastAsia="宋体" w:hAnsi="Book Antiqua" w:cs="Book Antiqua" w:hint="eastAsia"/>
          <w:b/>
          <w:bCs/>
          <w:i/>
          <w:iCs/>
          <w:color w:val="000000"/>
          <w:lang w:eastAsia="zh-CN"/>
        </w:rPr>
        <w:t xml:space="preserve"> </w:t>
      </w:r>
      <w:r w:rsidR="003C773F">
        <w:rPr>
          <w:rFonts w:ascii="Book Antiqua" w:eastAsia="Book Antiqua" w:hAnsi="Book Antiqua" w:cs="Book Antiqua"/>
          <w:b/>
          <w:bCs/>
          <w:i/>
          <w:iCs/>
          <w:color w:val="000000"/>
        </w:rPr>
        <w:t>HGF</w:t>
      </w:r>
    </w:p>
    <w:p w14:paraId="5ECC85AB" w14:textId="4CD54F8B" w:rsidR="00C11FC5" w:rsidRDefault="003C773F">
      <w:pPr>
        <w:spacing w:line="360" w:lineRule="auto"/>
        <w:jc w:val="both"/>
        <w:rPr>
          <w:rFonts w:eastAsia="宋体"/>
          <w:lang w:eastAsia="zh-CN"/>
        </w:rPr>
      </w:pPr>
      <w:r>
        <w:rPr>
          <w:rFonts w:ascii="Book Antiqua" w:eastAsia="Book Antiqua" w:hAnsi="Book Antiqua" w:cs="Book Antiqua"/>
          <w:color w:val="000000"/>
        </w:rPr>
        <w:t xml:space="preserve">MET is activated by hepatocyte growth factor (HGF) that is secreted by cells of mesenchymal </w:t>
      </w:r>
      <w:proofErr w:type="gramStart"/>
      <w:r>
        <w:rPr>
          <w:rFonts w:ascii="Book Antiqua" w:eastAsia="Book Antiqua" w:hAnsi="Book Antiqua" w:cs="Book Antiqua"/>
          <w:color w:val="000000"/>
        </w:rPr>
        <w:t>lineage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144]</w:t>
      </w:r>
      <w:r>
        <w:rPr>
          <w:rFonts w:ascii="Book Antiqua" w:eastAsia="Book Antiqua" w:hAnsi="Book Antiqua" w:cs="Book Antiqua"/>
          <w:color w:val="000000"/>
        </w:rPr>
        <w:t xml:space="preserve">. The MET pathway is frequently aberrantly activated in CRC, in which its overexpression has been reported in up to 70%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144]</w:t>
      </w:r>
      <w:r>
        <w:rPr>
          <w:rFonts w:ascii="Book Antiqua" w:eastAsia="Book Antiqua" w:hAnsi="Book Antiqua" w:cs="Book Antiqua"/>
          <w:color w:val="000000"/>
        </w:rPr>
        <w:t>. MET has been proposed to be a major contributor to resistance to anti-angiogenic therapy and is associated with progression, metastasis, and poor prognosis</w:t>
      </w:r>
      <w:r>
        <w:rPr>
          <w:rFonts w:ascii="Book Antiqua" w:eastAsia="Book Antiqua" w:hAnsi="Book Antiqua" w:cs="Book Antiqua"/>
          <w:color w:val="000000"/>
          <w:szCs w:val="36"/>
          <w:vertAlign w:val="superscript"/>
        </w:rPr>
        <w:t>[145,146]</w:t>
      </w:r>
      <w:r>
        <w:rPr>
          <w:rFonts w:ascii="Book Antiqua" w:eastAsia="Book Antiqua" w:hAnsi="Book Antiqua" w:cs="Book Antiqua"/>
          <w:color w:val="000000"/>
        </w:rPr>
        <w:t>, due to c-MET activation of several proteins, such as surviving and x-linked inhibitor of apoptosis protein</w:t>
      </w:r>
      <w:r>
        <w:rPr>
          <w:rFonts w:ascii="Book Antiqua" w:eastAsia="Book Antiqua" w:hAnsi="Book Antiqua" w:cs="Book Antiqua"/>
          <w:color w:val="000000"/>
          <w:szCs w:val="36"/>
          <w:vertAlign w:val="superscript"/>
        </w:rPr>
        <w:t>[147]</w:t>
      </w:r>
      <w:r>
        <w:rPr>
          <w:rFonts w:ascii="Book Antiqua" w:eastAsia="Book Antiqua" w:hAnsi="Book Antiqua" w:cs="Book Antiqua"/>
          <w:color w:val="000000"/>
        </w:rPr>
        <w:t xml:space="preserve">. In fact, inhibition of </w:t>
      </w:r>
      <w:r w:rsidR="00A04DDC">
        <w:rPr>
          <w:rFonts w:ascii="Book Antiqua" w:eastAsia="Book Antiqua" w:hAnsi="Book Antiqua" w:cs="Book Antiqua"/>
          <w:color w:val="000000"/>
        </w:rPr>
        <w:t xml:space="preserve">the </w:t>
      </w:r>
      <w:r>
        <w:rPr>
          <w:rFonts w:ascii="Book Antiqua" w:eastAsia="Book Antiqua" w:hAnsi="Book Antiqua" w:cs="Book Antiqua"/>
          <w:color w:val="000000"/>
        </w:rPr>
        <w:t xml:space="preserve">VEGF pathway results in upregulation of MET. A study reported that resistance to cetuximab was caused by MET locus amplification in CRC PDX and that treatment with a MET inhibitor led to an anti-tumor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148]</w:t>
      </w:r>
      <w:r>
        <w:rPr>
          <w:rFonts w:ascii="Book Antiqua" w:eastAsia="Book Antiqua" w:hAnsi="Book Antiqua" w:cs="Book Antiqua"/>
          <w:color w:val="000000"/>
        </w:rPr>
        <w:t>.</w:t>
      </w:r>
    </w:p>
    <w:p w14:paraId="6730DF57"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Various mAbs and small molecules with different mechanisms of action have been developed to target </w:t>
      </w:r>
      <w:r w:rsidR="00A04DDC">
        <w:rPr>
          <w:rFonts w:ascii="Book Antiqua" w:eastAsia="Book Antiqua" w:hAnsi="Book Antiqua" w:cs="Book Antiqua"/>
          <w:color w:val="000000"/>
        </w:rPr>
        <w:t xml:space="preserve">the </w:t>
      </w:r>
      <w:r>
        <w:rPr>
          <w:rFonts w:ascii="Book Antiqua" w:eastAsia="Book Antiqua" w:hAnsi="Book Antiqua" w:cs="Book Antiqua"/>
          <w:color w:val="000000"/>
        </w:rPr>
        <w:t xml:space="preserve">HGF-MET pathway in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Some drugs are directed at blocking HGF activation and production, while other drugs inhibit the binding of HGF to MET receptors. Agents that interfere with the binding of HGF to MET can be classified as MET antagonists, which competitively bind to MET receptors or as MET TKIs, which inhibit intracellular tyrosine kinase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58F4EDDC" w14:textId="49C92902" w:rsidR="00C11FC5" w:rsidRDefault="003C773F">
      <w:pPr>
        <w:spacing w:line="360" w:lineRule="auto"/>
        <w:ind w:firstLineChars="200" w:firstLine="480"/>
        <w:jc w:val="both"/>
      </w:pPr>
      <w:r>
        <w:rPr>
          <w:rFonts w:ascii="Book Antiqua" w:eastAsia="Book Antiqua" w:hAnsi="Book Antiqua" w:cs="Book Antiqua"/>
          <w:color w:val="000000"/>
        </w:rPr>
        <w:lastRenderedPageBreak/>
        <w:t xml:space="preserve">Cabozantinib is a multi-kinase inhibitor that targets MET and VEGFR2, in addition to other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146]</w:t>
      </w:r>
      <w:r>
        <w:rPr>
          <w:rFonts w:ascii="Book Antiqua" w:eastAsia="Book Antiqua" w:hAnsi="Book Antiqua" w:cs="Book Antiqua"/>
          <w:color w:val="000000"/>
        </w:rPr>
        <w:t xml:space="preserve">. A study reported a potent growth inhibitory effect of cabozantinib in 80% of tumors treated using </w:t>
      </w:r>
      <w:r w:rsidR="00A04DDC">
        <w:rPr>
          <w:rFonts w:ascii="Book Antiqua" w:eastAsia="Book Antiqua" w:hAnsi="Book Antiqua" w:cs="Book Antiqua"/>
          <w:color w:val="000000"/>
        </w:rPr>
        <w:t xml:space="preserve">a </w:t>
      </w:r>
      <w:r>
        <w:rPr>
          <w:rFonts w:ascii="Book Antiqua" w:eastAsia="Book Antiqua" w:hAnsi="Book Antiqua" w:cs="Book Antiqua"/>
          <w:color w:val="000000"/>
        </w:rPr>
        <w:t xml:space="preserve">CRC PDX model and this inhibition was mostly observed in tumors with </w:t>
      </w:r>
      <w:r>
        <w:rPr>
          <w:rFonts w:ascii="Book Antiqua" w:eastAsia="Book Antiqua" w:hAnsi="Book Antiqua" w:cs="Book Antiqua"/>
          <w:i/>
          <w:iCs/>
          <w:color w:val="000000"/>
        </w:rPr>
        <w:t>PIK3CA</w:t>
      </w:r>
      <w:r>
        <w:rPr>
          <w:rFonts w:ascii="Book Antiqua" w:eastAsia="Book Antiqua" w:hAnsi="Book Antiqua" w:cs="Book Antiqua"/>
          <w:color w:val="000000"/>
        </w:rPr>
        <w:t xml:space="preserve"> mutation. Mechanistically, cabozantinib inhibited Akt activation and decreased the expression of genes involved in </w:t>
      </w:r>
      <w:r w:rsidR="00A04DDC">
        <w:rPr>
          <w:rFonts w:ascii="Book Antiqua" w:eastAsia="Book Antiqua" w:hAnsi="Book Antiqua" w:cs="Book Antiqua"/>
          <w:color w:val="000000"/>
        </w:rPr>
        <w:t xml:space="preserve">the </w:t>
      </w:r>
      <w:r>
        <w:rPr>
          <w:rFonts w:ascii="Book Antiqua" w:eastAsia="Book Antiqua" w:hAnsi="Book Antiqua" w:cs="Book Antiqua"/>
          <w:color w:val="000000"/>
        </w:rPr>
        <w:t xml:space="preserve">PI3K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146]</w:t>
      </w:r>
      <w:r>
        <w:rPr>
          <w:rFonts w:ascii="Book Antiqua" w:eastAsia="Book Antiqua" w:hAnsi="Book Antiqua" w:cs="Book Antiqua"/>
          <w:color w:val="000000"/>
        </w:rPr>
        <w:t xml:space="preserve">. Several clinical trials assessed the efficacy of agents that neutralize HGF and block its ability to bind to </w:t>
      </w:r>
      <w:r w:rsidR="00A04DDC">
        <w:rPr>
          <w:rFonts w:ascii="Book Antiqua" w:eastAsia="Book Antiqua" w:hAnsi="Book Antiqua" w:cs="Book Antiqua"/>
          <w:color w:val="000000"/>
        </w:rPr>
        <w:t xml:space="preserve">the </w:t>
      </w:r>
      <w:r>
        <w:rPr>
          <w:rFonts w:ascii="Book Antiqua" w:eastAsia="Book Antiqua" w:hAnsi="Book Antiqua" w:cs="Book Antiqua"/>
          <w:color w:val="000000"/>
        </w:rPr>
        <w:t xml:space="preserve">MET receptor. A randomized phase Ib/II trial of panitumumab  in combination with rilotumumab (a human mAb against HGF), ganitumab (a human mAb against insulin-like growth factor 1 receptor), or placebo in patients with </w:t>
      </w:r>
      <w:r>
        <w:rPr>
          <w:rFonts w:ascii="Book Antiqua" w:eastAsia="Book Antiqua" w:hAnsi="Book Antiqua" w:cs="Book Antiqua"/>
          <w:i/>
          <w:iCs/>
          <w:color w:val="000000"/>
        </w:rPr>
        <w:t xml:space="preserve">KRAS </w:t>
      </w:r>
      <w:r>
        <w:rPr>
          <w:rFonts w:ascii="Book Antiqua" w:eastAsia="Book Antiqua" w:hAnsi="Book Antiqua" w:cs="Book Antiqua"/>
          <w:color w:val="000000"/>
        </w:rPr>
        <w:t xml:space="preserve">WT mCRC showed a significant increase in overall response rate </w:t>
      </w:r>
      <w:r w:rsidR="00A04DDC">
        <w:rPr>
          <w:rFonts w:ascii="Book Antiqua" w:eastAsia="Book Antiqua" w:hAnsi="Book Antiqua" w:cs="Book Antiqua"/>
          <w:color w:val="000000"/>
        </w:rPr>
        <w:t>of</w:t>
      </w:r>
      <w:r>
        <w:rPr>
          <w:rFonts w:ascii="Book Antiqua" w:eastAsia="Book Antiqua" w:hAnsi="Book Antiqua" w:cs="Book Antiqua"/>
          <w:color w:val="000000"/>
        </w:rPr>
        <w:t xml:space="preserve"> 10% when combining panitumumab with rilotumumab</w:t>
      </w:r>
      <w:r>
        <w:rPr>
          <w:rFonts w:ascii="Book Antiqua" w:eastAsia="Book Antiqua" w:hAnsi="Book Antiqua" w:cs="Book Antiqua"/>
          <w:color w:val="000000"/>
          <w:szCs w:val="36"/>
          <w:vertAlign w:val="superscript"/>
        </w:rPr>
        <w:t>[149]</w:t>
      </w:r>
      <w:r>
        <w:rPr>
          <w:rFonts w:ascii="Book Antiqua" w:eastAsia="Book Antiqua" w:hAnsi="Book Antiqua" w:cs="Book Antiqua"/>
          <w:color w:val="000000"/>
        </w:rPr>
        <w:t xml:space="preserve">. However, the enhancement in response rate did not translate into significant improvement in </w:t>
      </w:r>
      <w:r w:rsidR="00A04DDC">
        <w:rPr>
          <w:rFonts w:ascii="Book Antiqua" w:eastAsia="Book Antiqua" w:hAnsi="Book Antiqua" w:cs="Book Antiqua"/>
          <w:color w:val="000000"/>
        </w:rPr>
        <w:t>OS</w:t>
      </w:r>
      <w:r>
        <w:rPr>
          <w:rFonts w:ascii="Book Antiqua" w:eastAsia="Book Antiqua" w:hAnsi="Book Antiqua" w:cs="Book Antiqua"/>
          <w:color w:val="000000"/>
        </w:rPr>
        <w:t xml:space="preserve"> and PFS. Agents, such as onartuzumab, that compete with HGF for binding to MET have been developed and tested in various solid tumors, including CRC. A </w:t>
      </w:r>
      <w:r w:rsidR="00A04DDC">
        <w:rPr>
          <w:rFonts w:ascii="Book Antiqua" w:eastAsia="Book Antiqua" w:hAnsi="Book Antiqua" w:cs="Book Antiqua"/>
          <w:color w:val="000000"/>
        </w:rPr>
        <w:t>p</w:t>
      </w:r>
      <w:r>
        <w:rPr>
          <w:rFonts w:ascii="Book Antiqua" w:eastAsia="Book Antiqua" w:hAnsi="Book Antiqua" w:cs="Book Antiqua"/>
          <w:color w:val="000000"/>
        </w:rPr>
        <w:t xml:space="preserve">hase II randomized trial of first-line FOLFOX plus bevacizumab with or without onartuzumab (MET inhibitor) reported an improvement in PFS in the MET IHC-negative population with mCRC, as compared to those receiving treatment without </w:t>
      </w:r>
      <w:proofErr w:type="gramStart"/>
      <w:r>
        <w:rPr>
          <w:rFonts w:ascii="Book Antiqua" w:eastAsia="Book Antiqua" w:hAnsi="Book Antiqua" w:cs="Book Antiqua"/>
          <w:color w:val="000000"/>
        </w:rPr>
        <w:t>onartuzumab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150]</w:t>
      </w:r>
      <w:r>
        <w:rPr>
          <w:rFonts w:ascii="Book Antiqua" w:eastAsia="Book Antiqua" w:hAnsi="Book Antiqua" w:cs="Book Antiqua"/>
          <w:color w:val="000000"/>
        </w:rPr>
        <w:t xml:space="preserve">. However, the addition of onartuzumab did not improve </w:t>
      </w:r>
      <w:r w:rsidR="00A04DDC">
        <w:rPr>
          <w:rFonts w:ascii="Book Antiqua" w:eastAsia="Book Antiqua" w:hAnsi="Book Antiqua" w:cs="Book Antiqua"/>
          <w:color w:val="000000"/>
        </w:rPr>
        <w:t>OS</w:t>
      </w:r>
      <w:r>
        <w:rPr>
          <w:rFonts w:ascii="Book Antiqua" w:eastAsia="Book Antiqua" w:hAnsi="Book Antiqua" w:cs="Book Antiqua"/>
          <w:color w:val="000000"/>
        </w:rPr>
        <w:t xml:space="preserve"> or response rate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150]</w:t>
      </w:r>
      <w:r>
        <w:rPr>
          <w:rFonts w:ascii="Book Antiqua" w:eastAsia="Book Antiqua" w:hAnsi="Book Antiqua" w:cs="Book Antiqua"/>
          <w:color w:val="000000"/>
        </w:rPr>
        <w:t xml:space="preserve">. Tivantinib is an oral small molecule allosteric receptor TKI that selectively keeps MET in the inactive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151]</w:t>
      </w:r>
      <w:r>
        <w:rPr>
          <w:rFonts w:ascii="Book Antiqua" w:eastAsia="Book Antiqua" w:hAnsi="Book Antiqua" w:cs="Book Antiqua"/>
          <w:color w:val="000000"/>
        </w:rPr>
        <w:t xml:space="preserve">. In the case of mCRC, clinical trials of tivantinib are insufficient to evaluate its efficacy. A phase I/II trial involving CRC patients with WT </w:t>
      </w:r>
      <w:r>
        <w:rPr>
          <w:rFonts w:ascii="Book Antiqua" w:eastAsia="Book Antiqua" w:hAnsi="Book Antiqua" w:cs="Book Antiqua"/>
          <w:i/>
          <w:iCs/>
          <w:color w:val="000000"/>
        </w:rPr>
        <w:t>KRAS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receiving tivantinib or placebo plus cetuximab and irinotecan found no PFS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152]</w:t>
      </w:r>
      <w:r>
        <w:rPr>
          <w:rFonts w:ascii="Book Antiqua" w:eastAsia="Book Antiqua" w:hAnsi="Book Antiqua" w:cs="Book Antiqua"/>
          <w:color w:val="000000"/>
        </w:rPr>
        <w:t xml:space="preserve">. A recent phase II trial of tivantinib and cetuximab in patients with MET-high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mCRC did not meet its primary endpoint; yet, results suggested some efficacy of the combination, with approximately 10% of patients achieving </w:t>
      </w:r>
      <w:r w:rsidR="00BF041D">
        <w:rPr>
          <w:rFonts w:ascii="Book Antiqua" w:eastAsia="Book Antiqua" w:hAnsi="Book Antiqua" w:cs="Book Antiqua"/>
          <w:color w:val="000000"/>
        </w:rPr>
        <w:t xml:space="preserve">an </w:t>
      </w:r>
      <w:r>
        <w:rPr>
          <w:rFonts w:ascii="Book Antiqua" w:eastAsia="Book Antiqua" w:hAnsi="Book Antiqua" w:cs="Book Antiqua"/>
          <w:color w:val="000000"/>
        </w:rPr>
        <w:t xml:space="preserve">objective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153]</w:t>
      </w:r>
      <w:r>
        <w:rPr>
          <w:rFonts w:ascii="Book Antiqua" w:eastAsia="Book Antiqua" w:hAnsi="Book Antiqua" w:cs="Book Antiqua"/>
          <w:color w:val="000000"/>
        </w:rPr>
        <w:t xml:space="preserve">. Merestinib, an oral multikinase inhibitor, demonstrated an acceptable safety profile and potential anti-tumor effect in a recent first-in-human phase I study involving patients with advanced cancer, including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154]</w:t>
      </w:r>
      <w:r>
        <w:rPr>
          <w:rFonts w:ascii="Book Antiqua" w:eastAsia="Book Antiqua" w:hAnsi="Book Antiqua" w:cs="Book Antiqua"/>
          <w:color w:val="000000"/>
        </w:rPr>
        <w:t xml:space="preserve">. Findings from this study warrant further investigation to determine the efficacy of this agent in patients with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mCRC.</w:t>
      </w:r>
    </w:p>
    <w:p w14:paraId="47560848" w14:textId="77777777" w:rsidR="00C11FC5" w:rsidRDefault="003C773F">
      <w:pPr>
        <w:spacing w:line="360" w:lineRule="auto"/>
        <w:ind w:firstLineChars="200" w:firstLine="480"/>
        <w:jc w:val="both"/>
      </w:pPr>
      <w:r>
        <w:rPr>
          <w:rFonts w:ascii="Book Antiqua" w:eastAsia="Book Antiqua" w:hAnsi="Book Antiqua" w:cs="Book Antiqua"/>
          <w:color w:val="000000"/>
        </w:rPr>
        <w:lastRenderedPageBreak/>
        <w:t xml:space="preserve">Mild adverse events have been reported for the above-mentioned agents, including fatigue, poor appetite, allergic reactions, edema, skin rash, and </w:t>
      </w:r>
      <w:proofErr w:type="gramStart"/>
      <w:r>
        <w:rPr>
          <w:rFonts w:ascii="Book Antiqua" w:eastAsia="Book Antiqua" w:hAnsi="Book Antiqua" w:cs="Book Antiqua"/>
          <w:color w:val="000000"/>
        </w:rPr>
        <w:t>neutropenia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155,156]</w:t>
      </w:r>
      <w:r>
        <w:rPr>
          <w:rFonts w:ascii="Book Antiqua" w:eastAsia="Book Antiqua" w:hAnsi="Book Antiqua" w:cs="Book Antiqua"/>
          <w:color w:val="000000"/>
        </w:rPr>
        <w:t>.</w:t>
      </w:r>
    </w:p>
    <w:p w14:paraId="4A88998F"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AMG-337, an oral ATP-competitive TKI specific to MET, is being investigated in </w:t>
      </w:r>
      <w:r w:rsidR="00BF041D">
        <w:rPr>
          <w:rFonts w:ascii="Book Antiqua" w:eastAsia="Book Antiqua" w:hAnsi="Book Antiqua" w:cs="Book Antiqua"/>
          <w:color w:val="000000"/>
        </w:rPr>
        <w:t xml:space="preserve">a </w:t>
      </w:r>
      <w:r>
        <w:rPr>
          <w:rFonts w:ascii="Book Antiqua" w:eastAsia="Book Antiqua" w:hAnsi="Book Antiqua" w:cs="Book Antiqua"/>
          <w:color w:val="000000"/>
        </w:rPr>
        <w:t>CRC phase I trial (Table 3). Crizotinib targets TKIs of MET, in addition to macrophage-stimulating 1 receptor and ROS proto-</w:t>
      </w:r>
      <w:proofErr w:type="gramStart"/>
      <w:r>
        <w:rPr>
          <w:rFonts w:ascii="Book Antiqua" w:eastAsia="Book Antiqua" w:hAnsi="Book Antiqua" w:cs="Book Antiqua"/>
          <w:color w:val="000000"/>
        </w:rPr>
        <w:t>oncogene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157]</w:t>
      </w:r>
      <w:r>
        <w:rPr>
          <w:rFonts w:ascii="Book Antiqua" w:eastAsia="Book Antiqua" w:hAnsi="Book Antiqua" w:cs="Book Antiqua"/>
          <w:color w:val="000000"/>
        </w:rPr>
        <w:t xml:space="preserve">. Although there is a lack of clinical evidence for crizotinib in CRC, a series of trials are in </w:t>
      </w:r>
      <w:proofErr w:type="gramStart"/>
      <w:r>
        <w:rPr>
          <w:rFonts w:ascii="Book Antiqua" w:eastAsia="Book Antiqua" w:hAnsi="Book Antiqua" w:cs="Book Antiqua"/>
          <w:color w:val="000000"/>
        </w:rPr>
        <w:t>progress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158]</w:t>
      </w:r>
      <w:r>
        <w:rPr>
          <w:rFonts w:ascii="Book Antiqua" w:eastAsia="Book Antiqua" w:hAnsi="Book Antiqua" w:cs="Book Antiqua"/>
          <w:color w:val="000000"/>
        </w:rPr>
        <w:t xml:space="preserve"> (Table 3). The use of crizotinib might enhance the response to radiation therapy in </w:t>
      </w:r>
      <w:r>
        <w:rPr>
          <w:rFonts w:ascii="Book Antiqua" w:eastAsia="Book Antiqua" w:hAnsi="Book Antiqua" w:cs="Book Antiqua"/>
          <w:i/>
          <w:iCs/>
          <w:color w:val="000000"/>
        </w:rPr>
        <w:t>KRAS</w:t>
      </w:r>
      <w:r>
        <w:rPr>
          <w:rFonts w:ascii="Book Antiqua" w:eastAsia="Book Antiqua" w:hAnsi="Book Antiqua" w:cs="Book Antiqua"/>
          <w:color w:val="000000"/>
        </w:rPr>
        <w:t>-mutant CRC cell lines, and a combination of crizotinib with mitomycin C seemed to have a synergistic effect against CRC in preclinical results, which showed promise for future anti-CRC treatments</w:t>
      </w:r>
      <w:r>
        <w:rPr>
          <w:rFonts w:ascii="Book Antiqua" w:eastAsia="Book Antiqua" w:hAnsi="Book Antiqua" w:cs="Book Antiqua"/>
          <w:color w:val="000000"/>
          <w:szCs w:val="36"/>
          <w:vertAlign w:val="superscript"/>
        </w:rPr>
        <w:t>[159]</w:t>
      </w:r>
      <w:r>
        <w:rPr>
          <w:rFonts w:ascii="Book Antiqua" w:eastAsia="Book Antiqua" w:hAnsi="Book Antiqua" w:cs="Book Antiqua"/>
          <w:color w:val="000000"/>
        </w:rPr>
        <w:t>. Few MET inhibitors are under clinical investigation for the treatment of mCRC, and several new agents are being tested in patients with CRC (Table 3).</w:t>
      </w:r>
    </w:p>
    <w:p w14:paraId="7577CFE6" w14:textId="77777777" w:rsidR="00C11FC5" w:rsidRDefault="00C11FC5">
      <w:pPr>
        <w:spacing w:line="360" w:lineRule="auto"/>
        <w:ind w:firstLine="720"/>
        <w:jc w:val="both"/>
      </w:pPr>
    </w:p>
    <w:p w14:paraId="106F994D" w14:textId="663ABC60" w:rsidR="00C11FC5" w:rsidRDefault="003C773F">
      <w:pPr>
        <w:spacing w:line="360" w:lineRule="auto"/>
        <w:jc w:val="both"/>
      </w:pPr>
      <w:r>
        <w:rPr>
          <w:rFonts w:ascii="Book Antiqua" w:eastAsia="Book Antiqua" w:hAnsi="Book Antiqua" w:cs="Book Antiqua"/>
          <w:b/>
          <w:bCs/>
          <w:i/>
          <w:iCs/>
          <w:color w:val="000000"/>
        </w:rPr>
        <w:t>Immune checkpoint inhibitors</w:t>
      </w:r>
    </w:p>
    <w:p w14:paraId="2458E46F" w14:textId="2EB97DAA" w:rsidR="00C11FC5" w:rsidRDefault="003C773F">
      <w:pPr>
        <w:spacing w:line="360" w:lineRule="auto"/>
        <w:jc w:val="both"/>
      </w:pPr>
      <w:r>
        <w:rPr>
          <w:rFonts w:ascii="Book Antiqua" w:eastAsia="Book Antiqua" w:hAnsi="Book Antiqua" w:cs="Book Antiqua"/>
          <w:color w:val="000000"/>
        </w:rPr>
        <w:t xml:space="preserve">In addition to developing agents to directly target pathways involved in tumor growth and metastasis, there is great interest in modulating other pathways involved in immune recognition and responses against cancer cells (Table 4). Immune escape has been frequently identified in various cancers, including </w:t>
      </w:r>
      <w:proofErr w:type="gramStart"/>
      <w:r>
        <w:rPr>
          <w:rFonts w:ascii="Book Antiqua" w:eastAsia="Book Antiqua" w:hAnsi="Book Antiqua" w:cs="Book Antiqua"/>
          <w:color w:val="000000"/>
        </w:rPr>
        <w:t>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160]</w:t>
      </w:r>
      <w:r>
        <w:rPr>
          <w:rFonts w:ascii="Book Antiqua" w:eastAsia="Book Antiqua" w:hAnsi="Book Antiqua" w:cs="Book Antiqua"/>
          <w:color w:val="000000"/>
        </w:rPr>
        <w:t>. Underlying mechanisms include secretion of immunosuppressive cytokines (</w:t>
      </w:r>
      <w:r w:rsidR="00BF041D">
        <w:rPr>
          <w:rFonts w:ascii="Book Antiqua" w:eastAsia="Book Antiqua" w:hAnsi="Book Antiqua" w:cs="Book Antiqua"/>
          <w:color w:val="000000"/>
        </w:rPr>
        <w:t>t</w:t>
      </w:r>
      <w:r>
        <w:rPr>
          <w:rFonts w:ascii="Book Antiqua" w:eastAsia="Book Antiqua" w:hAnsi="Book Antiqua" w:cs="Book Antiqua"/>
          <w:color w:val="000000"/>
        </w:rPr>
        <w:t xml:space="preserve">ransforming growth factor beta (TGFβ), IL-6, CXCL3, CXCL4, and high mobility group box-1), recruitment of regulatory T cells, and loss of immunogenicity </w:t>
      </w:r>
      <w:r>
        <w:rPr>
          <w:rFonts w:ascii="Book Antiqua" w:eastAsia="Book Antiqua" w:hAnsi="Book Antiqua" w:cs="Book Antiqua"/>
          <w:i/>
          <w:iCs/>
          <w:color w:val="000000"/>
        </w:rPr>
        <w:t>via</w:t>
      </w:r>
      <w:r>
        <w:rPr>
          <w:rFonts w:ascii="Book Antiqua" w:eastAsia="Book Antiqua" w:hAnsi="Book Antiqua" w:cs="Book Antiqua"/>
          <w:color w:val="000000"/>
        </w:rPr>
        <w:t> downregulation of major histocompatibility complex-I (MHC-I)</w:t>
      </w:r>
      <w:r>
        <w:rPr>
          <w:rFonts w:ascii="Book Antiqua" w:eastAsia="Book Antiqua" w:hAnsi="Book Antiqua" w:cs="Book Antiqua"/>
          <w:color w:val="000000"/>
          <w:szCs w:val="36"/>
          <w:vertAlign w:val="superscript"/>
        </w:rPr>
        <w:t>[161,162]</w:t>
      </w:r>
      <w:r>
        <w:rPr>
          <w:rFonts w:ascii="Book Antiqua" w:eastAsia="Book Antiqua" w:hAnsi="Book Antiqua" w:cs="Book Antiqua"/>
          <w:color w:val="000000"/>
        </w:rPr>
        <w:t xml:space="preserve">. Tumor activation of co-inhibitory receptors, also known as immune checkpoint receptors, on the surface of T cells results in T cell inactivation and </w:t>
      </w:r>
      <w:proofErr w:type="gramStart"/>
      <w:r>
        <w:rPr>
          <w:rFonts w:ascii="Book Antiqua" w:eastAsia="Book Antiqua" w:hAnsi="Book Antiqua" w:cs="Book Antiqua"/>
          <w:color w:val="000000"/>
        </w:rPr>
        <w:t>exhaustion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163]</w:t>
      </w:r>
      <w:r>
        <w:rPr>
          <w:rFonts w:ascii="Book Antiqua" w:eastAsia="Book Antiqua" w:hAnsi="Book Antiqua" w:cs="Book Antiqua"/>
          <w:color w:val="000000"/>
        </w:rPr>
        <w:t>. These receptors include programmed death-1 (PD-1) and cytotoxic T lymphocyte antigen 4 (CTLA-4</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164]</w:t>
      </w:r>
      <w:r>
        <w:rPr>
          <w:rFonts w:ascii="Book Antiqua" w:eastAsia="Book Antiqua" w:hAnsi="Book Antiqua" w:cs="Book Antiqua"/>
          <w:color w:val="000000"/>
        </w:rPr>
        <w:t xml:space="preserve">. PD-1 is expressed on peritumoral lymphocytes and is activated by its ligands </w:t>
      </w:r>
      <w:r>
        <w:rPr>
          <w:rFonts w:ascii="Book Antiqua" w:eastAsia="Book Antiqua" w:hAnsi="Book Antiqua" w:cs="Book Antiqua" w:hint="eastAsia"/>
          <w:color w:val="000000"/>
        </w:rPr>
        <w:t>[programmed death ligand-1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PD-L1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PD-L2], which are expressed on tumor cells, to suppress immune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mCRC</w:t>
      </w:r>
      <w:proofErr w:type="gramEnd"/>
      <w:r>
        <w:rPr>
          <w:rFonts w:ascii="Book Antiqua" w:eastAsia="Book Antiqua" w:hAnsi="Book Antiqua" w:cs="Book Antiqua"/>
          <w:color w:val="000000"/>
        </w:rPr>
        <w:t xml:space="preserve"> lesions express higher levels of PD-L1 than primary lesions</w:t>
      </w:r>
      <w:r>
        <w:rPr>
          <w:rFonts w:ascii="Book Antiqua" w:eastAsia="Book Antiqua" w:hAnsi="Book Antiqua" w:cs="Book Antiqua"/>
          <w:color w:val="000000"/>
          <w:szCs w:val="36"/>
          <w:vertAlign w:val="superscript"/>
        </w:rPr>
        <w:t>[166]</w:t>
      </w:r>
      <w:r>
        <w:rPr>
          <w:rFonts w:ascii="Book Antiqua" w:eastAsia="Book Antiqua" w:hAnsi="Book Antiqua" w:cs="Book Antiqua"/>
          <w:color w:val="000000"/>
        </w:rPr>
        <w:t xml:space="preserve">, paving the way for promising clinical benefits.  Six antibodies against PD-1 or PD-L1 have been approved by </w:t>
      </w:r>
      <w:r w:rsidR="00BF041D">
        <w:rPr>
          <w:rFonts w:ascii="Book Antiqua" w:eastAsia="Book Antiqua" w:hAnsi="Book Antiqua" w:cs="Book Antiqua"/>
          <w:color w:val="000000"/>
        </w:rPr>
        <w:t xml:space="preserve">the </w:t>
      </w:r>
      <w:r>
        <w:rPr>
          <w:rFonts w:ascii="Book Antiqua" w:eastAsia="Book Antiqua" w:hAnsi="Book Antiqua" w:cs="Book Antiqua"/>
          <w:color w:val="000000"/>
        </w:rPr>
        <w:t xml:space="preserve">FDA as an anti-cancer treatment, among which some have </w:t>
      </w:r>
      <w:r>
        <w:rPr>
          <w:rFonts w:ascii="Book Antiqua" w:eastAsia="Book Antiqua" w:hAnsi="Book Antiqua" w:cs="Book Antiqua"/>
          <w:color w:val="000000"/>
        </w:rPr>
        <w:lastRenderedPageBreak/>
        <w:t xml:space="preserve">been evaluated in mCRC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167,168]</w:t>
      </w:r>
      <w:r>
        <w:rPr>
          <w:rFonts w:ascii="Book Antiqua" w:eastAsia="Book Antiqua" w:hAnsi="Book Antiqua" w:cs="Book Antiqua"/>
          <w:color w:val="000000"/>
        </w:rPr>
        <w:t>. Metastatic DNA mismatch repair-deficient (dMMR)/</w:t>
      </w:r>
      <w:r>
        <w:rPr>
          <w:rFonts w:ascii="Book Antiqua" w:eastAsia="宋体" w:hAnsi="Book Antiqua" w:cs="Book Antiqua" w:hint="eastAsia"/>
          <w:color w:val="000000"/>
          <w:lang w:eastAsia="zh-CN"/>
        </w:rPr>
        <w:t>MSI</w:t>
      </w:r>
      <w:r>
        <w:rPr>
          <w:rFonts w:ascii="Book Antiqua" w:eastAsia="Book Antiqua" w:hAnsi="Book Antiqua" w:cs="Book Antiqua"/>
          <w:color w:val="000000"/>
        </w:rPr>
        <w:t xml:space="preserve">-high (MSI-H) CRC has </w:t>
      </w:r>
      <w:r w:rsidR="00BF041D">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and is less responsive to conventional chemotherapy, which could be linked to </w:t>
      </w:r>
      <w:r>
        <w:rPr>
          <w:rFonts w:ascii="Book Antiqua" w:eastAsia="Book Antiqua" w:hAnsi="Book Antiqua" w:cs="Book Antiqua"/>
          <w:i/>
          <w:iCs/>
          <w:color w:val="000000"/>
        </w:rPr>
        <w:t>BRAF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169,170]</w:t>
      </w:r>
      <w:r>
        <w:rPr>
          <w:rFonts w:ascii="Book Antiqua" w:eastAsia="Book Antiqua" w:hAnsi="Book Antiqua" w:cs="Book Antiqua"/>
          <w:color w:val="000000"/>
        </w:rPr>
        <w:t xml:space="preserve">. Importantly, patients who have high mutational tumor burden, with dMMR or MSI-H, respond to immune checkpoint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171-173]</w:t>
      </w:r>
      <w:r>
        <w:rPr>
          <w:rFonts w:ascii="Book Antiqua" w:eastAsia="Book Antiqua" w:hAnsi="Book Antiqua" w:cs="Book Antiqua"/>
          <w:color w:val="000000"/>
        </w:rPr>
        <w:t>, most probably due to the fact that mutations result in tumor neoantigens that attract T cell infiltration</w:t>
      </w:r>
      <w:r>
        <w:rPr>
          <w:rFonts w:ascii="Book Antiqua" w:eastAsia="Book Antiqua" w:hAnsi="Book Antiqua" w:cs="Book Antiqua"/>
          <w:color w:val="000000"/>
          <w:szCs w:val="36"/>
          <w:vertAlign w:val="superscript"/>
        </w:rPr>
        <w:t>[174]</w:t>
      </w:r>
      <w:r>
        <w:rPr>
          <w:rFonts w:ascii="Book Antiqua" w:eastAsia="Book Antiqua" w:hAnsi="Book Antiqua" w:cs="Book Antiqua"/>
          <w:color w:val="000000"/>
        </w:rPr>
        <w:t xml:space="preserve">.  Pembrolizumab was the first PD-1 inhibitor to be approved by </w:t>
      </w:r>
      <w:r w:rsidR="00BF041D">
        <w:rPr>
          <w:rFonts w:ascii="Book Antiqua" w:eastAsia="Book Antiqua" w:hAnsi="Book Antiqua" w:cs="Book Antiqua"/>
          <w:color w:val="000000"/>
        </w:rPr>
        <w:t xml:space="preserve">the </w:t>
      </w:r>
      <w:r>
        <w:rPr>
          <w:rFonts w:ascii="Book Antiqua" w:eastAsia="Book Antiqua" w:hAnsi="Book Antiqua" w:cs="Book Antiqua"/>
          <w:color w:val="000000"/>
        </w:rPr>
        <w:t>FDA for the treatment of mCRC. The KEYNOTE-016 study showed that MSI-H mCRC patients responded to pembrolizumab treatment and showed a response rate of 40% and PFS of 78</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168]</w:t>
      </w:r>
      <w:r>
        <w:rPr>
          <w:rFonts w:ascii="Book Antiqua" w:eastAsia="Book Antiqua" w:hAnsi="Book Antiqua" w:cs="Book Antiqua"/>
          <w:color w:val="000000"/>
        </w:rPr>
        <w:t xml:space="preserve">. The efficacy of pembrolizumab for the treatment of MSI-H mCRC was also validated in another phase I clinical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175]</w:t>
      </w:r>
      <w:r>
        <w:rPr>
          <w:rFonts w:ascii="Book Antiqua" w:eastAsia="Book Antiqua" w:hAnsi="Book Antiqua" w:cs="Book Antiqua"/>
          <w:color w:val="000000"/>
        </w:rPr>
        <w:t xml:space="preserve">. The more recent trial, KEYNOTE-164, showed that when given in the second-line setting, pembrolizumab resulted in an objective response rate of 33%, PFS of 2.3 mo, and </w:t>
      </w:r>
      <w:r w:rsidR="00291D87">
        <w:rPr>
          <w:rFonts w:ascii="Book Antiqua" w:eastAsia="Book Antiqua" w:hAnsi="Book Antiqua" w:cs="Book Antiqua"/>
          <w:color w:val="000000"/>
        </w:rPr>
        <w:t>OS</w:t>
      </w:r>
      <w:r>
        <w:rPr>
          <w:rFonts w:ascii="Book Antiqua" w:eastAsia="Book Antiqua" w:hAnsi="Book Antiqua" w:cs="Book Antiqua"/>
          <w:color w:val="000000"/>
        </w:rPr>
        <w:t xml:space="preserve"> of 31.4 mo</w:t>
      </w:r>
      <w:r>
        <w:rPr>
          <w:rFonts w:ascii="Book Antiqua" w:eastAsia="Book Antiqua" w:hAnsi="Book Antiqua" w:cs="Book Antiqua"/>
          <w:color w:val="000000"/>
          <w:szCs w:val="36"/>
          <w:vertAlign w:val="superscript"/>
        </w:rPr>
        <w:t>[176]</w:t>
      </w:r>
      <w:r>
        <w:rPr>
          <w:rFonts w:ascii="Book Antiqua" w:eastAsia="Book Antiqua" w:hAnsi="Book Antiqua" w:cs="Book Antiqua"/>
          <w:color w:val="000000"/>
        </w:rPr>
        <w:t xml:space="preserve">. The clinical benefit of PD-1 blockade in dMMR mCRC was also documented in the CheckMate 142 phase I trial of nivolumab in patients with refractory solid tumors, 14 of whom had mCRC. A durable complete response was achieved in one patient with mCRC, after receiving five doses of 3 mg/kg </w:t>
      </w:r>
      <w:proofErr w:type="gramStart"/>
      <w:r>
        <w:rPr>
          <w:rFonts w:ascii="Book Antiqua" w:eastAsia="Book Antiqua" w:hAnsi="Book Antiqua" w:cs="Book Antiqua"/>
          <w:color w:val="000000"/>
        </w:rPr>
        <w:t>nivolumab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177]</w:t>
      </w:r>
      <w:r>
        <w:rPr>
          <w:rFonts w:ascii="Book Antiqua" w:eastAsia="Book Antiqua" w:hAnsi="Book Antiqua" w:cs="Book Antiqua"/>
          <w:color w:val="000000"/>
        </w:rPr>
        <w:t xml:space="preserve">. This study led to the FDA approval of nivolumab for dMMR or MSI-H mCRC. Combined therapy with nivolumab and the CTLA-4 inhibitor ipilimumab produced durable clinical benefits and helped previously treated patients who had MSI-H or dMMR reach high PFS and </w:t>
      </w:r>
      <w:r w:rsidR="00291D87">
        <w:rPr>
          <w:rFonts w:ascii="Book Antiqua" w:eastAsia="Book Antiqua" w:hAnsi="Book Antiqua" w:cs="Book Antiqua"/>
          <w:color w:val="000000"/>
        </w:rPr>
        <w:t>OS</w:t>
      </w:r>
      <w:r>
        <w:rPr>
          <w:rFonts w:ascii="Book Antiqua" w:eastAsia="Book Antiqua" w:hAnsi="Book Antiqua" w:cs="Book Antiqua"/>
          <w:color w:val="000000"/>
        </w:rPr>
        <w:t xml:space="preserve"> </w:t>
      </w:r>
      <w:proofErr w:type="gramStart"/>
      <w:r w:rsidR="00291D87">
        <w:rPr>
          <w:rFonts w:ascii="Book Antiqua" w:eastAsia="Book Antiqua" w:hAnsi="Book Antiqua" w:cs="Book Antiqua"/>
          <w:color w:val="000000"/>
        </w:rPr>
        <w:t>rates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178,179]</w:t>
      </w:r>
      <w:r>
        <w:rPr>
          <w:rFonts w:ascii="Book Antiqua" w:eastAsia="Book Antiqua" w:hAnsi="Book Antiqua" w:cs="Book Antiqua"/>
          <w:color w:val="000000"/>
        </w:rPr>
        <w:t xml:space="preserve">. The potential of PD-1 blockade using </w:t>
      </w:r>
      <w:r w:rsidR="00291D87">
        <w:rPr>
          <w:rFonts w:ascii="Book Antiqua" w:eastAsia="Book Antiqua" w:hAnsi="Book Antiqua" w:cs="Book Antiqua"/>
          <w:color w:val="000000"/>
        </w:rPr>
        <w:t>the</w:t>
      </w:r>
      <w:r>
        <w:rPr>
          <w:rFonts w:ascii="Book Antiqua" w:eastAsia="Book Antiqua" w:hAnsi="Book Antiqua" w:cs="Book Antiqua"/>
          <w:color w:val="000000"/>
        </w:rPr>
        <w:t xml:space="preserve"> single-agent dostarlimab was also evaluated in a very recent phase II study in patients selected for having dMMR stage II or III rectal adenocarcinoma. Administration of dostarlimab every three wk for six mo in twelve patients, who had not received chemoradiotherapy or undergone surgery, resulted in a clinical complete response in all patients with no evidence of progression or recurrence during the six to twenty-five mo follow-up</w:t>
      </w:r>
      <w:r>
        <w:rPr>
          <w:rFonts w:ascii="Book Antiqua" w:eastAsia="Book Antiqua" w:hAnsi="Book Antiqua" w:cs="Book Antiqua"/>
          <w:color w:val="000000"/>
          <w:szCs w:val="36"/>
          <w:vertAlign w:val="superscript"/>
        </w:rPr>
        <w:t>[180]</w:t>
      </w:r>
      <w:r>
        <w:rPr>
          <w:rFonts w:ascii="Book Antiqua" w:eastAsia="Book Antiqua" w:hAnsi="Book Antiqua" w:cs="Book Antiqua"/>
          <w:color w:val="000000"/>
        </w:rPr>
        <w:t xml:space="preserve">. Several preclinical studies are evaluating other potential immunotherapy agents. A novel antibody (LBL-007), recently characterized by Yu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[181]</w:t>
      </w:r>
      <w:r>
        <w:rPr>
          <w:rFonts w:ascii="Book Antiqua" w:eastAsia="Book Antiqua" w:hAnsi="Book Antiqua" w:cs="Book Antiqua"/>
          <w:color w:val="000000"/>
        </w:rPr>
        <w:t xml:space="preserve">, targets lymphocyte activation gene 3 (LAG-3) expressed on activated T cells, natural killer cells, and B cells, and functions to negatively regulate these cells. This </w:t>
      </w:r>
      <w:r>
        <w:rPr>
          <w:rFonts w:ascii="Book Antiqua" w:eastAsia="Book Antiqua" w:hAnsi="Book Antiqua" w:cs="Book Antiqua"/>
          <w:color w:val="000000"/>
        </w:rPr>
        <w:lastRenderedPageBreak/>
        <w:t xml:space="preserve">antibody was found to bind activated T cells and prevent LAG-3 binding to MHC class II molecules, blocking downstream signaling induction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results showed that treating mice bearing CRC with LBL-007 significantly delayed tumor growth and combining it with an anti-PD-1 antibody led to a more effective inhibition. Serum LBL-007 </w:t>
      </w:r>
      <w:r w:rsidR="00291D87">
        <w:rPr>
          <w:rFonts w:ascii="Book Antiqua" w:eastAsia="Book Antiqua" w:hAnsi="Book Antiqua" w:cs="Book Antiqua"/>
          <w:color w:val="000000"/>
        </w:rPr>
        <w:t>l</w:t>
      </w:r>
      <w:r>
        <w:rPr>
          <w:rFonts w:ascii="Book Antiqua" w:eastAsia="Book Antiqua" w:hAnsi="Book Antiqua" w:cs="Book Antiqua"/>
          <w:color w:val="000000"/>
        </w:rPr>
        <w:t>evels were high in monkeys injected with LBL-007 at 3, 10, or 30 mg/</w:t>
      </w:r>
      <w:proofErr w:type="gramStart"/>
      <w:r>
        <w:rPr>
          <w:rFonts w:ascii="Book Antiqua" w:eastAsia="Book Antiqua" w:hAnsi="Book Antiqua" w:cs="Book Antiqua"/>
          <w:color w:val="000000"/>
        </w:rPr>
        <w:t>kg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181]</w:t>
      </w:r>
      <w:r>
        <w:rPr>
          <w:rFonts w:ascii="Book Antiqua" w:eastAsia="Book Antiqua" w:hAnsi="Book Antiqua" w:cs="Book Antiqua"/>
          <w:color w:val="000000"/>
        </w:rPr>
        <w:t xml:space="preserve">. Another negative regulator of the immune system, T cell immunoglobulin and mucin domain 3, has been shown to be expressed in mCRC and plays an important role in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181]</w:t>
      </w:r>
      <w:r w:rsidR="00291D87">
        <w:rPr>
          <w:rFonts w:ascii="Book Antiqua" w:eastAsia="Book Antiqua" w:hAnsi="Book Antiqua" w:cs="Book Antiqua"/>
          <w:color w:val="000000"/>
        </w:rPr>
        <w:t xml:space="preserve">, </w:t>
      </w:r>
      <w:r>
        <w:rPr>
          <w:rFonts w:ascii="Book Antiqua" w:eastAsia="Book Antiqua" w:hAnsi="Book Antiqua" w:cs="Book Antiqua"/>
          <w:color w:val="000000"/>
        </w:rPr>
        <w:t>and therefore might be a potential target for immunotherapy.</w:t>
      </w:r>
    </w:p>
    <w:p w14:paraId="0140386A" w14:textId="77777777" w:rsidR="00C11FC5" w:rsidRDefault="00C11FC5">
      <w:pPr>
        <w:spacing w:line="360" w:lineRule="auto"/>
        <w:jc w:val="both"/>
      </w:pPr>
    </w:p>
    <w:p w14:paraId="17C0F5EE" w14:textId="77777777" w:rsidR="00C11FC5" w:rsidRDefault="003C773F">
      <w:pPr>
        <w:spacing w:line="360" w:lineRule="auto"/>
        <w:jc w:val="both"/>
      </w:pPr>
      <w:r>
        <w:rPr>
          <w:rFonts w:ascii="Book Antiqua" w:eastAsia="Book Antiqua" w:hAnsi="Book Antiqua" w:cs="Book Antiqua"/>
          <w:b/>
          <w:bCs/>
          <w:i/>
          <w:iCs/>
          <w:color w:val="000000"/>
        </w:rPr>
        <w:t>Pathways offering potential for targeted therapy</w:t>
      </w:r>
    </w:p>
    <w:p w14:paraId="60A76082" w14:textId="13AE7C35" w:rsidR="00C11FC5" w:rsidRDefault="003C773F">
      <w:pPr>
        <w:spacing w:line="360" w:lineRule="auto"/>
        <w:jc w:val="both"/>
      </w:pPr>
      <w:r>
        <w:rPr>
          <w:rFonts w:ascii="Book Antiqua" w:eastAsia="Book Antiqua" w:hAnsi="Book Antiqua" w:cs="Book Antiqua"/>
          <w:color w:val="000000"/>
        </w:rPr>
        <w:t xml:space="preserve">Several clinical trials have been initiated to evaluate the efficacy of agents targeting other pathways, yet no meaningful results have been presented so far. RO4929097 is a selective inhibitor of γ-secretase, a proteolytic enzyme that produces an activated intracellular </w:t>
      </w:r>
      <w:proofErr w:type="gramStart"/>
      <w:r>
        <w:rPr>
          <w:rFonts w:ascii="Book Antiqua" w:eastAsia="Book Antiqua" w:hAnsi="Book Antiqua" w:cs="Book Antiqua"/>
          <w:color w:val="000000"/>
        </w:rPr>
        <w:t>Notch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182]</w:t>
      </w:r>
      <w:r>
        <w:rPr>
          <w:rFonts w:ascii="Book Antiqua" w:eastAsia="Book Antiqua" w:hAnsi="Book Antiqua" w:cs="Book Antiqua"/>
          <w:color w:val="000000"/>
        </w:rPr>
        <w:t xml:space="preserve">. Notch is an attractive drug target as it is involved in CRC progression; however, a study of RO4929097 showed that no objective radiographic responses were observed and only </w:t>
      </w:r>
      <w:r w:rsidR="00291D87">
        <w:rPr>
          <w:rFonts w:ascii="Book Antiqua" w:eastAsia="Book Antiqua" w:hAnsi="Book Antiqua" w:cs="Book Antiqua"/>
          <w:color w:val="000000"/>
        </w:rPr>
        <w:t xml:space="preserve">a </w:t>
      </w:r>
      <w:r>
        <w:rPr>
          <w:rFonts w:ascii="Book Antiqua" w:eastAsia="Book Antiqua" w:hAnsi="Book Antiqua" w:cs="Book Antiqua"/>
          <w:color w:val="000000"/>
        </w:rPr>
        <w:t xml:space="preserve">few mCRC patients had stable disease, although positive staining for intracellular Notch and its receptor </w:t>
      </w:r>
      <w:r w:rsidR="00291D87">
        <w:rPr>
          <w:rFonts w:ascii="Book Antiqua" w:eastAsia="Book Antiqua" w:hAnsi="Book Antiqua" w:cs="Book Antiqua"/>
          <w:color w:val="000000"/>
        </w:rPr>
        <w:t>was</w:t>
      </w:r>
      <w:r>
        <w:rPr>
          <w:rFonts w:ascii="Book Antiqua" w:eastAsia="Book Antiqua" w:hAnsi="Book Antiqua" w:cs="Book Antiqua"/>
          <w:color w:val="000000"/>
        </w:rPr>
        <w:t xml:space="preserve"> demonstrated in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182]</w:t>
      </w:r>
      <w:r>
        <w:rPr>
          <w:rFonts w:ascii="Book Antiqua" w:eastAsia="Book Antiqua" w:hAnsi="Book Antiqua" w:cs="Book Antiqua"/>
          <w:color w:val="000000"/>
        </w:rPr>
        <w:t xml:space="preserve">.  A randomized phase II trial of vismodegib, a Hedgehog pathway inhibitor, reported no added benefit in combination with FOLFIRI or FOLFOX, and was instead associated with increased toxicity in mCRC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183]</w:t>
      </w:r>
      <w:r>
        <w:rPr>
          <w:rFonts w:ascii="Book Antiqua" w:eastAsia="Book Antiqua" w:hAnsi="Book Antiqua" w:cs="Book Antiqua"/>
          <w:color w:val="000000"/>
        </w:rPr>
        <w:t>. The expression of morphogenetic protein 4 (BMP-4) has been shown to be upregulated in human CRC tissue and inhibition of BMP-4 by BMP type I receptor inhibitor, LDN-193189, induced apoptosis and inhibited tumor formation in mice injected with CRC cells</w:t>
      </w:r>
      <w:r>
        <w:rPr>
          <w:rFonts w:ascii="Book Antiqua" w:eastAsia="Book Antiqua" w:hAnsi="Book Antiqua" w:cs="Book Antiqua"/>
          <w:color w:val="000000"/>
          <w:szCs w:val="36"/>
          <w:vertAlign w:val="superscript"/>
        </w:rPr>
        <w:t>[184]</w:t>
      </w:r>
      <w:r>
        <w:rPr>
          <w:rFonts w:ascii="Book Antiqua" w:eastAsia="Book Antiqua" w:hAnsi="Book Antiqua" w:cs="Book Antiqua"/>
          <w:color w:val="000000"/>
        </w:rPr>
        <w:t xml:space="preserve">. The progress in the development of agents targeting TGF-β, Wnt, and ATP-binding cassette member B5 is still limited and needs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185-187]</w:t>
      </w:r>
      <w:r>
        <w:rPr>
          <w:rFonts w:ascii="Book Antiqua" w:eastAsia="Book Antiqua" w:hAnsi="Book Antiqua" w:cs="Book Antiqua"/>
          <w:color w:val="000000"/>
        </w:rPr>
        <w:t>. Limitations in targeted therapy against these pathways are attributed to the existence of crosstalk between pathways, in addition to difficulty selecting patients, identifying predictive biomarkers, and specifically blocking targeted molecules. However, several clinical trials are investigating novel agents, which are summarized in Table 5.</w:t>
      </w:r>
    </w:p>
    <w:p w14:paraId="102E57A6" w14:textId="77777777" w:rsidR="00C11FC5" w:rsidRDefault="00C11FC5">
      <w:pPr>
        <w:spacing w:line="360" w:lineRule="auto"/>
        <w:ind w:firstLine="480"/>
        <w:jc w:val="both"/>
      </w:pPr>
    </w:p>
    <w:p w14:paraId="5CE53333" w14:textId="77777777" w:rsidR="00C11FC5" w:rsidRDefault="003C773F">
      <w:pPr>
        <w:spacing w:line="360" w:lineRule="auto"/>
        <w:jc w:val="both"/>
      </w:pPr>
      <w:r>
        <w:rPr>
          <w:rFonts w:ascii="Book Antiqua" w:eastAsia="Book Antiqua" w:hAnsi="Book Antiqua" w:cs="Book Antiqua"/>
          <w:b/>
          <w:bCs/>
          <w:caps/>
          <w:color w:val="000000"/>
          <w:u w:val="single" w:color="000000"/>
        </w:rPr>
        <w:t>BEATING RESISTANCE TO TARGETED THERAPY</w:t>
      </w:r>
    </w:p>
    <w:p w14:paraId="5FEA18B2" w14:textId="27DFC02B" w:rsidR="00C11FC5" w:rsidRDefault="003C773F">
      <w:pPr>
        <w:spacing w:line="360" w:lineRule="auto"/>
        <w:jc w:val="both"/>
      </w:pPr>
      <w:r>
        <w:rPr>
          <w:rFonts w:ascii="Book Antiqua" w:eastAsia="Book Antiqua" w:hAnsi="Book Antiqua" w:cs="Book Antiqua"/>
          <w:color w:val="000000"/>
        </w:rPr>
        <w:t xml:space="preserve">Although multiple targeted therapy agents have demonstrated significant potency in mCRC patients, several challenges hinder the effectiveness of these therapies. Such therapies are associated with intrinsic and acquired resistance and a thorough understanding of resistance mechanisms is essential for developing effective drugs (Figure 3). For example, EGFR inhibitors are effective against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mCRC but not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mutated mCRC and there is a need for effective agents in this poor prognosis group. Several clinical trials have assessed the combination of VEGF and chemotherapy, but no attractive results have been </w:t>
      </w:r>
      <w:proofErr w:type="gramStart"/>
      <w:r>
        <w:rPr>
          <w:rFonts w:ascii="Book Antiqua" w:eastAsia="Book Antiqua" w:hAnsi="Book Antiqua" w:cs="Book Antiqua"/>
          <w:color w:val="000000"/>
        </w:rPr>
        <w:t>shown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9,188]</w:t>
      </w:r>
      <w:r>
        <w:rPr>
          <w:rFonts w:ascii="Book Antiqua" w:eastAsia="Book Antiqua" w:hAnsi="Book Antiqua" w:cs="Book Antiqua"/>
          <w:color w:val="000000"/>
        </w:rPr>
        <w:t>.</w:t>
      </w:r>
    </w:p>
    <w:p w14:paraId="32C25775" w14:textId="77777777" w:rsidR="00C11FC5" w:rsidRDefault="00C11FC5">
      <w:pPr>
        <w:spacing w:line="360" w:lineRule="auto"/>
        <w:jc w:val="both"/>
        <w:rPr>
          <w:rFonts w:ascii="Book Antiqua" w:eastAsia="Book Antiqua" w:hAnsi="Book Antiqua" w:cs="Book Antiqua"/>
          <w:b/>
          <w:caps/>
          <w:color w:val="000000"/>
          <w:u w:val="single"/>
        </w:rPr>
      </w:pPr>
    </w:p>
    <w:p w14:paraId="64A1E178" w14:textId="77777777" w:rsidR="00C11FC5" w:rsidRDefault="003C773F">
      <w:pPr>
        <w:spacing w:line="360" w:lineRule="auto"/>
        <w:jc w:val="both"/>
      </w:pPr>
      <w:r>
        <w:rPr>
          <w:rFonts w:ascii="Book Antiqua" w:eastAsia="Book Antiqua" w:hAnsi="Book Antiqua" w:cs="Book Antiqua"/>
          <w:b/>
          <w:bCs/>
          <w:i/>
          <w:iCs/>
          <w:color w:val="000000"/>
        </w:rPr>
        <w:t>Overcoming resistance to EGFR</w:t>
      </w:r>
    </w:p>
    <w:p w14:paraId="31539AC0" w14:textId="7BC805C1" w:rsidR="00C11FC5" w:rsidRDefault="003C773F">
      <w:pPr>
        <w:spacing w:line="360" w:lineRule="auto"/>
        <w:jc w:val="both"/>
      </w:pPr>
      <w:r>
        <w:rPr>
          <w:rFonts w:ascii="Book Antiqua" w:eastAsia="Book Antiqua" w:hAnsi="Book Antiqua" w:cs="Book Antiqua"/>
          <w:color w:val="000000"/>
        </w:rPr>
        <w:t xml:space="preserve">Administration of EGFR antibodies with MEK inhibitors has been tested in preclinical models, but clinical data </w:t>
      </w:r>
      <w:r w:rsidR="00874AB4">
        <w:rPr>
          <w:rFonts w:ascii="Book Antiqua" w:eastAsia="Book Antiqua" w:hAnsi="Book Antiqua" w:cs="Book Antiqua"/>
          <w:color w:val="000000"/>
        </w:rPr>
        <w:t>are</w:t>
      </w:r>
      <w:r>
        <w:rPr>
          <w:rFonts w:ascii="Book Antiqua" w:eastAsia="Book Antiqua" w:hAnsi="Book Antiqua" w:cs="Book Antiqua"/>
          <w:color w:val="000000"/>
        </w:rPr>
        <w:t xml:space="preserve"> still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189]</w:t>
      </w:r>
      <w:r>
        <w:rPr>
          <w:rFonts w:ascii="Book Antiqua" w:eastAsia="Book Antiqua" w:hAnsi="Book Antiqua" w:cs="Book Antiqua"/>
          <w:color w:val="000000"/>
        </w:rPr>
        <w:t xml:space="preserve">. Alterations in ctDNA in the following genes: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r>
      <w:r>
        <w:rPr>
          <w:rFonts w:ascii="Book Antiqua" w:eastAsia="Book Antiqua" w:hAnsi="Book Antiqua" w:cs="Book Antiqua"/>
          <w:i/>
          <w:iCs/>
          <w:color w:val="000000"/>
        </w:rPr>
        <w:t>NRAS</w:t>
      </w:r>
      <w:r>
        <w:rPr>
          <w:rFonts w:ascii="Book Antiqua" w:eastAsia="Book Antiqua" w:hAnsi="Book Antiqua" w:cs="Book Antiqua"/>
          <w:color w:val="000000"/>
        </w:rPr>
        <w:t xml:space="preserve">, </w:t>
      </w:r>
      <w:r>
        <w:rPr>
          <w:rFonts w:ascii="Book Antiqua" w:eastAsia="Book Antiqua" w:hAnsi="Book Antiqua" w:cs="Book Antiqua"/>
          <w:i/>
          <w:iCs/>
          <w:color w:val="000000"/>
        </w:rPr>
        <w:t>MET</w:t>
      </w:r>
      <w:r>
        <w:rPr>
          <w:rFonts w:ascii="Book Antiqua" w:eastAsia="Book Antiqua" w:hAnsi="Book Antiqua" w:cs="Book Antiqua"/>
          <w:color w:val="000000"/>
        </w:rPr>
        <w:t xml:space="preserve">, </w:t>
      </w:r>
      <w:r>
        <w:rPr>
          <w:rFonts w:ascii="Book Antiqua" w:eastAsia="Book Antiqua" w:hAnsi="Book Antiqua" w:cs="Book Antiqua"/>
          <w:i/>
          <w:iCs/>
          <w:color w:val="000000"/>
        </w:rPr>
        <w:t>ERBB2</w:t>
      </w:r>
      <w:r>
        <w:rPr>
          <w:rFonts w:ascii="Book Antiqua" w:eastAsia="Book Antiqua" w:hAnsi="Book Antiqua" w:cs="Book Antiqua"/>
          <w:color w:val="000000"/>
        </w:rPr>
        <w:t xml:space="preserve">, </w:t>
      </w:r>
      <w:r>
        <w:rPr>
          <w:rFonts w:ascii="Book Antiqua" w:eastAsia="Book Antiqua" w:hAnsi="Book Antiqua" w:cs="Book Antiqua"/>
          <w:i/>
          <w:iCs/>
          <w:color w:val="000000"/>
        </w:rPr>
        <w:t>FLT3</w:t>
      </w:r>
      <w:r>
        <w:rPr>
          <w:rFonts w:ascii="Book Antiqua" w:eastAsia="Book Antiqua" w:hAnsi="Book Antiqua" w:cs="Book Antiqua"/>
          <w:color w:val="000000"/>
        </w:rPr>
        <w:t xml:space="preserve">, </w:t>
      </w:r>
      <w:r>
        <w:rPr>
          <w:rFonts w:ascii="Book Antiqua" w:eastAsia="Book Antiqua" w:hAnsi="Book Antiqua" w:cs="Book Antiqua"/>
          <w:i/>
          <w:iCs/>
          <w:color w:val="000000"/>
        </w:rPr>
        <w:t>EGFR</w:t>
      </w:r>
      <w:r w:rsidR="00C9033A">
        <w:rPr>
          <w:rFonts w:ascii="Book Antiqua" w:eastAsia="Book Antiqua" w:hAnsi="Book Antiqua" w:cs="Book Antiqua"/>
          <w:i/>
          <w:iCs/>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MAP2K1 </w:t>
      </w:r>
      <w:r>
        <w:rPr>
          <w:rFonts w:ascii="Book Antiqua" w:eastAsia="Book Antiqua" w:hAnsi="Book Antiqua" w:cs="Book Antiqua"/>
          <w:color w:val="000000"/>
        </w:rPr>
        <w:t xml:space="preserve">have been identified in patients with primary or secondary resistance to EGFR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190]</w:t>
      </w:r>
      <w:r>
        <w:rPr>
          <w:rFonts w:ascii="Book Antiqua" w:eastAsia="Book Antiqua" w:hAnsi="Book Antiqua" w:cs="Book Antiqua"/>
          <w:color w:val="000000"/>
        </w:rPr>
        <w:t xml:space="preserve">. Thus, determining the ctDNA profiles of patients with mCRC might help predict patient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191]</w:t>
      </w:r>
      <w:r>
        <w:rPr>
          <w:rFonts w:ascii="Book Antiqua" w:eastAsia="Book Antiqua" w:hAnsi="Book Antiqua" w:cs="Book Antiqua"/>
          <w:color w:val="000000"/>
        </w:rPr>
        <w:t xml:space="preserve">. Güttlein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192]</w:t>
      </w:r>
      <w:r>
        <w:rPr>
          <w:rFonts w:ascii="Book Antiqua" w:eastAsia="宋体" w:hAnsi="Book Antiqua" w:cs="Book Antiqua" w:hint="eastAsia"/>
          <w:color w:val="000000"/>
          <w:szCs w:val="36"/>
          <w:vertAlign w:val="superscript"/>
          <w:lang w:eastAsia="zh-CN"/>
        </w:rPr>
        <w:t xml:space="preserve"> </w:t>
      </w:r>
      <w:r>
        <w:rPr>
          <w:rFonts w:ascii="Book Antiqua" w:eastAsia="Book Antiqua" w:hAnsi="Book Antiqua" w:cs="Book Antiqua"/>
          <w:color w:val="000000"/>
        </w:rPr>
        <w:t xml:space="preserve">recently tested </w:t>
      </w:r>
      <w:r>
        <w:rPr>
          <w:rFonts w:ascii="Book Antiqua" w:eastAsia="Book Antiqua" w:hAnsi="Book Antiqua" w:cs="Book Antiqua"/>
          <w:i/>
          <w:iCs/>
          <w:color w:val="000000"/>
        </w:rPr>
        <w:t>NRAS</w:t>
      </w:r>
      <w:r>
        <w:rPr>
          <w:rFonts w:ascii="Book Antiqua" w:eastAsia="Book Antiqua" w:hAnsi="Book Antiqua" w:cs="Book Antiqua"/>
          <w:color w:val="000000"/>
        </w:rPr>
        <w:t xml:space="preserve">,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in </w:t>
      </w:r>
      <w:r w:rsidR="00874AB4">
        <w:rPr>
          <w:rFonts w:ascii="Book Antiqua" w:eastAsia="Book Antiqua" w:hAnsi="Book Antiqua" w:cs="Book Antiqua"/>
          <w:color w:val="000000"/>
        </w:rPr>
        <w:t xml:space="preserve">liquid </w:t>
      </w:r>
      <w:r>
        <w:rPr>
          <w:rFonts w:ascii="Book Antiqua" w:eastAsia="Book Antiqua" w:hAnsi="Book Antiqua" w:cs="Book Antiqua"/>
          <w:color w:val="000000"/>
        </w:rPr>
        <w:t xml:space="preserve">plasma biopsies of patients with mCRC and reported a 12- and 4-mo median PFS of </w:t>
      </w:r>
      <w:r>
        <w:rPr>
          <w:rFonts w:ascii="Book Antiqua" w:eastAsia="Book Antiqua" w:hAnsi="Book Antiqua" w:cs="Book Antiqua"/>
          <w:i/>
          <w:iCs/>
          <w:color w:val="000000"/>
        </w:rPr>
        <w:t>RAS</w:t>
      </w:r>
      <w:r>
        <w:rPr>
          <w:rFonts w:ascii="Book Antiqua" w:eastAsia="Book Antiqua" w:hAnsi="Book Antiqua" w:cs="Book Antiqua"/>
          <w:color w:val="000000"/>
        </w:rPr>
        <w:t>/</w:t>
      </w:r>
      <w:r>
        <w:rPr>
          <w:rFonts w:ascii="Book Antiqua" w:eastAsia="Book Antiqua" w:hAnsi="Book Antiqua" w:cs="Book Antiqua"/>
          <w:i/>
          <w:iCs/>
          <w:color w:val="000000"/>
        </w:rPr>
        <w:t>BRAF</w:t>
      </w:r>
      <w:r>
        <w:rPr>
          <w:rFonts w:ascii="Book Antiqua" w:eastAsia="Book Antiqua" w:hAnsi="Book Antiqua" w:cs="Book Antiqua"/>
          <w:color w:val="000000"/>
        </w:rPr>
        <w:t xml:space="preserve"> WT and </w:t>
      </w:r>
      <w:r>
        <w:rPr>
          <w:rFonts w:ascii="Book Antiqua" w:eastAsia="Book Antiqua" w:hAnsi="Book Antiqua" w:cs="Book Antiqua"/>
          <w:i/>
          <w:iCs/>
          <w:color w:val="000000"/>
        </w:rPr>
        <w:t>RAS</w:t>
      </w:r>
      <w:r>
        <w:rPr>
          <w:rFonts w:ascii="Book Antiqua" w:eastAsia="Book Antiqua" w:hAnsi="Book Antiqua" w:cs="Book Antiqua"/>
          <w:color w:val="000000"/>
        </w:rPr>
        <w:t>/</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mutated patients, respectively. The frequency of plasma mutations was highest for </w:t>
      </w:r>
      <w:r>
        <w:rPr>
          <w:rFonts w:ascii="Book Antiqua" w:eastAsia="Book Antiqua" w:hAnsi="Book Antiqua" w:cs="Book Antiqua"/>
          <w:i/>
          <w:iCs/>
          <w:color w:val="000000"/>
        </w:rPr>
        <w:t>KRAS</w:t>
      </w:r>
      <w:r>
        <w:rPr>
          <w:rFonts w:ascii="Book Antiqua" w:eastAsia="Book Antiqua" w:hAnsi="Book Antiqua" w:cs="Book Antiqua"/>
          <w:color w:val="000000"/>
        </w:rPr>
        <w:t xml:space="preserve"> (34%). This study suggested that analysis of these mutations in the plasma of mCRC patients can be used to predict </w:t>
      </w:r>
      <w:r w:rsidR="00874AB4">
        <w:rPr>
          <w:rFonts w:ascii="Book Antiqua" w:eastAsia="Book Antiqua" w:hAnsi="Book Antiqua" w:cs="Book Antiqua"/>
          <w:color w:val="000000"/>
        </w:rPr>
        <w:t>OS</w:t>
      </w:r>
      <w:r>
        <w:rPr>
          <w:rFonts w:ascii="Book Antiqua" w:eastAsia="Book Antiqua" w:hAnsi="Book Antiqua" w:cs="Book Antiqua"/>
          <w:color w:val="000000"/>
        </w:rPr>
        <w:t>. The REVEAL study identified multiple actionable targets by performing NGS and transcriptional analysis o</w:t>
      </w:r>
      <w:r w:rsidR="00874AB4">
        <w:rPr>
          <w:rFonts w:ascii="Book Antiqua" w:eastAsia="Book Antiqua" w:hAnsi="Book Antiqua" w:cs="Book Antiqua"/>
          <w:color w:val="000000"/>
        </w:rPr>
        <w:t>f</w:t>
      </w:r>
      <w:r>
        <w:rPr>
          <w:rFonts w:ascii="Book Antiqua" w:eastAsia="Book Antiqua" w:hAnsi="Book Antiqua" w:cs="Book Antiqua"/>
          <w:color w:val="000000"/>
        </w:rPr>
        <w:t xml:space="preserve"> tumor and liquid biopsies during and after standard first-line chemotherapy treatment of patients with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193]</w:t>
      </w:r>
      <w:r>
        <w:rPr>
          <w:rFonts w:ascii="Book Antiqua" w:eastAsia="Book Antiqua" w:hAnsi="Book Antiqua" w:cs="Book Antiqua"/>
          <w:color w:val="000000"/>
        </w:rPr>
        <w:t xml:space="preserve">. Differentially identified genes reported by this study were associated with EMT, ECM modulation, metabolism regulation, and several oncogenic pathways, such as PI3K/AKT and </w:t>
      </w:r>
      <w:proofErr w:type="gramStart"/>
      <w:r>
        <w:rPr>
          <w:rFonts w:ascii="Book Antiqua" w:eastAsia="Book Antiqua" w:hAnsi="Book Antiqua" w:cs="Book Antiqua"/>
          <w:color w:val="000000"/>
        </w:rPr>
        <w:t>MAPK</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193]</w:t>
      </w:r>
      <w:r>
        <w:rPr>
          <w:rFonts w:ascii="Book Antiqua" w:eastAsia="Book Antiqua" w:hAnsi="Book Antiqua" w:cs="Book Antiqua"/>
          <w:color w:val="000000"/>
        </w:rPr>
        <w:t xml:space="preserve">. This study also reported the secreted phosphoprotein 1/osteopontin gene as a potentially druggable target whose inhibition also modulates the previously mentioned oncogenic pathways. Interestingly, the </w:t>
      </w:r>
      <w:r>
        <w:rPr>
          <w:rFonts w:ascii="Book Antiqua" w:eastAsia="Book Antiqua" w:hAnsi="Book Antiqua" w:cs="Book Antiqua"/>
          <w:color w:val="000000"/>
        </w:rPr>
        <w:lastRenderedPageBreak/>
        <w:t xml:space="preserve">approach devised in this study aids in identifying mutations and transcriptional changes following first-line treatment, and thus can be used to predict novel resistance mechanisms and manage them by administering the appropriate targeted agents. Several clinical studies are underway to determine patient subsets who can benefit from anti-EGFR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194,195]</w:t>
      </w:r>
      <w:r>
        <w:rPr>
          <w:rFonts w:ascii="Book Antiqua" w:eastAsia="Book Antiqua" w:hAnsi="Book Antiqua" w:cs="Book Antiqua"/>
          <w:color w:val="000000"/>
        </w:rPr>
        <w:t xml:space="preserve">; however, sensitivity thresholds in PCR should be taken into consideration since they can affect the genotyping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w:r>
      <w:r>
        <w:rPr>
          <w:rFonts w:ascii="Book Antiqua" w:eastAsia="Book Antiqua" w:hAnsi="Book Antiqua" w:cs="Book Antiqua"/>
          <w:i/>
          <w:iCs/>
          <w:color w:val="000000"/>
        </w:rPr>
        <w:t>NRAS, BRAF</w:t>
      </w:r>
      <w:r>
        <w:rPr>
          <w:rFonts w:ascii="Book Antiqua" w:eastAsia="Book Antiqua" w:hAnsi="Book Antiqua" w:cs="Book Antiqua"/>
          <w:color w:val="000000"/>
        </w:rPr>
        <w:t xml:space="preserve"> and </w:t>
      </w:r>
      <w:r>
        <w:rPr>
          <w:rFonts w:ascii="Book Antiqua" w:eastAsia="Book Antiqua" w:hAnsi="Book Antiqua" w:cs="Book Antiqua"/>
          <w:i/>
          <w:iCs/>
          <w:color w:val="000000"/>
        </w:rPr>
        <w:t>PIK3C</w:t>
      </w:r>
      <w:r>
        <w:rPr>
          <w:rFonts w:ascii="Book Antiqua" w:eastAsia="Book Antiqua" w:hAnsi="Book Antiqua" w:cs="Book Antiqua"/>
          <w:color w:val="000000"/>
        </w:rPr>
        <w:t xml:space="preserve">. This would improve the selection of treatment </w:t>
      </w:r>
      <w:r w:rsidR="00874AB4">
        <w:rPr>
          <w:rFonts w:ascii="Book Antiqua" w:eastAsia="Book Antiqua" w:hAnsi="Book Antiqua" w:cs="Book Antiqua"/>
          <w:color w:val="000000"/>
        </w:rPr>
        <w:t>for</w:t>
      </w:r>
      <w:r>
        <w:rPr>
          <w:rFonts w:ascii="Book Antiqua" w:eastAsia="Book Antiqua" w:hAnsi="Book Antiqua" w:cs="Book Antiqua"/>
          <w:color w:val="000000"/>
        </w:rPr>
        <w:t xml:space="preserve"> mCRC with anti-EGFR therapy, as shown by the ULTRA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196]</w:t>
      </w:r>
      <w:r>
        <w:rPr>
          <w:rFonts w:ascii="Book Antiqua" w:eastAsia="Book Antiqua" w:hAnsi="Book Antiqua" w:cs="Book Antiqua"/>
          <w:color w:val="000000"/>
        </w:rPr>
        <w:t xml:space="preserve">. A prospective-retrospective cohort study documented that ctDNA </w:t>
      </w:r>
      <w:r>
        <w:rPr>
          <w:rFonts w:ascii="Book Antiqua" w:eastAsia="Book Antiqua" w:hAnsi="Book Antiqua" w:cs="Book Antiqua"/>
          <w:i/>
          <w:iCs/>
          <w:color w:val="000000"/>
        </w:rPr>
        <w:t>KRAS</w:t>
      </w:r>
      <w:r>
        <w:rPr>
          <w:rFonts w:ascii="Book Antiqua" w:eastAsia="Book Antiqua" w:hAnsi="Book Antiqua" w:cs="Book Antiqua"/>
          <w:color w:val="000000"/>
        </w:rPr>
        <w:t xml:space="preserve"> tested using Digital PCR showed consistency with tumor tissues obtained from mCRC patients and predicted responses to EGFR inhibition</w:t>
      </w:r>
      <w:r>
        <w:rPr>
          <w:rFonts w:ascii="Book Antiqua" w:eastAsia="Book Antiqua" w:hAnsi="Book Antiqua" w:cs="Book Antiqua"/>
          <w:color w:val="000000"/>
          <w:szCs w:val="36"/>
          <w:vertAlign w:val="superscript"/>
        </w:rPr>
        <w:t>[197]</w:t>
      </w:r>
      <w:r>
        <w:rPr>
          <w:rFonts w:ascii="Book Antiqua" w:eastAsia="Book Antiqua" w:hAnsi="Book Antiqua" w:cs="Book Antiqua"/>
          <w:color w:val="000000"/>
        </w:rPr>
        <w:t xml:space="preserve">. Notably, recent studies have demonstrated that while left-sided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mCRC should be preferentially treated with anti-EGFR agents, right-sided tumors might respond better to bevacizumab plus chemotherapy; however, optimization of treatment for these subsets of tumors is yet to be achieved</w:t>
      </w:r>
      <w:r>
        <w:rPr>
          <w:rFonts w:ascii="Book Antiqua" w:eastAsia="Book Antiqua" w:hAnsi="Book Antiqua" w:cs="Book Antiqua"/>
          <w:color w:val="000000"/>
          <w:szCs w:val="36"/>
          <w:vertAlign w:val="superscript"/>
        </w:rPr>
        <w:t>[198-200]</w:t>
      </w:r>
      <w:r>
        <w:rPr>
          <w:rFonts w:ascii="Book Antiqua" w:eastAsia="Book Antiqua" w:hAnsi="Book Antiqua" w:cs="Book Antiqua"/>
          <w:color w:val="000000"/>
        </w:rPr>
        <w:t xml:space="preserve">. Reversal strategies have emerged to overcome intrinsic resistance, and these include development of new EGFR inhibitors, combination of anti-EGFR with multitargeted inhibitors, development of small molecules that enhance the effect of anti-EGFR agents, and the implementation of metabolic </w:t>
      </w:r>
      <w:proofErr w:type="gramStart"/>
      <w:r>
        <w:rPr>
          <w:rFonts w:ascii="Book Antiqua" w:eastAsia="Book Antiqua" w:hAnsi="Book Antiqua" w:cs="Book Antiqua"/>
          <w:color w:val="000000"/>
        </w:rPr>
        <w:t>regulators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201]</w:t>
      </w:r>
      <w:r>
        <w:rPr>
          <w:rFonts w:ascii="Book Antiqua" w:eastAsia="Book Antiqua" w:hAnsi="Book Antiqua" w:cs="Book Antiqua"/>
          <w:color w:val="000000"/>
        </w:rPr>
        <w:t xml:space="preserve">. The development of EGFR mAbs that bind to mutated extracellular domains may enhance </w:t>
      </w:r>
      <w:r w:rsidR="00874AB4">
        <w:rPr>
          <w:rFonts w:ascii="Book Antiqua" w:eastAsia="Book Antiqua" w:hAnsi="Book Antiqua" w:cs="Book Antiqua"/>
          <w:color w:val="000000"/>
        </w:rPr>
        <w:t xml:space="preserve">the </w:t>
      </w:r>
      <w:r>
        <w:rPr>
          <w:rFonts w:ascii="Book Antiqua" w:eastAsia="Book Antiqua" w:hAnsi="Book Antiqua" w:cs="Book Antiqua"/>
          <w:color w:val="000000"/>
        </w:rPr>
        <w:t xml:space="preserve">efficacy of these treatments. A study involving CRC patients showed that MM-151, a mAb that binds to different regions of EGFR, significantly inhibits EGFR signaling and decreases mutations in </w:t>
      </w:r>
      <w:proofErr w:type="gramStart"/>
      <w:r>
        <w:rPr>
          <w:rFonts w:ascii="Book Antiqua" w:eastAsia="Book Antiqua" w:hAnsi="Book Antiqua" w:cs="Book Antiqua"/>
          <w:color w:val="000000"/>
        </w:rPr>
        <w:t>ctDNA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202]</w:t>
      </w:r>
      <w:r>
        <w:rPr>
          <w:rFonts w:ascii="Book Antiqua" w:eastAsia="Book Antiqua" w:hAnsi="Book Antiqua" w:cs="Book Antiqua"/>
          <w:color w:val="000000"/>
        </w:rPr>
        <w:t xml:space="preserve">. The FDA-approved anti-EGFR agent, necitumumab, was developed to bind to EGFR that harbors the most common cetuximab-resistant </w:t>
      </w:r>
      <w:proofErr w:type="gramStart"/>
      <w:r>
        <w:rPr>
          <w:rFonts w:ascii="Book Antiqua" w:eastAsia="Book Antiqua" w:hAnsi="Book Antiqua" w:cs="Book Antiqua"/>
          <w:color w:val="000000"/>
        </w:rPr>
        <w:t>variant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203]</w:t>
      </w:r>
      <w:r>
        <w:rPr>
          <w:rFonts w:ascii="Book Antiqua" w:eastAsia="Book Antiqua" w:hAnsi="Book Antiqua" w:cs="Book Antiqua"/>
          <w:color w:val="000000"/>
        </w:rPr>
        <w:t xml:space="preserve">. The first-in-class anti-EGFR non-overlapping mAbs mixture Sym004 has been documented to suppress mutant EGFR signaling in cetuximab-resistant cell lines and in xenograft models, contrary to cetuximab and </w:t>
      </w:r>
      <w:proofErr w:type="gramStart"/>
      <w:r>
        <w:rPr>
          <w:rFonts w:ascii="Book Antiqua" w:eastAsia="Book Antiqua" w:hAnsi="Book Antiqua" w:cs="Book Antiqua"/>
          <w:color w:val="000000"/>
        </w:rPr>
        <w:t>panitumumab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204]</w:t>
      </w:r>
      <w:r>
        <w:rPr>
          <w:rFonts w:ascii="Book Antiqua" w:eastAsia="Book Antiqua" w:hAnsi="Book Antiqua" w:cs="Book Antiqua"/>
          <w:color w:val="000000"/>
        </w:rPr>
        <w:t xml:space="preserve">. Interestingly, Sym004 is currently under clinical investigation for the treatment of mCRC </w:t>
      </w:r>
      <w:r>
        <w:rPr>
          <w:rFonts w:ascii="Book Antiqua" w:eastAsia="Book Antiqua" w:hAnsi="Book Antiqua" w:cs="Book Antiqua"/>
          <w:color w:val="000000" w:themeColor="text1"/>
        </w:rPr>
        <w:t>(Table 1</w:t>
      </w:r>
      <w:r>
        <w:rPr>
          <w:rFonts w:ascii="Book Antiqua" w:eastAsia="宋体" w:hAnsi="Book Antiqua" w:cs="Book Antiqua" w:hint="eastAsia"/>
          <w:color w:val="000000" w:themeColor="text1"/>
          <w:lang w:eastAsia="zh-CN"/>
        </w:rPr>
        <w:t xml:space="preserve"> and </w:t>
      </w:r>
      <w:r>
        <w:rPr>
          <w:rFonts w:ascii="Book Antiqua" w:eastAsia="Book Antiqua" w:hAnsi="Book Antiqua" w:cs="Book Antiqua"/>
          <w:color w:val="000000" w:themeColor="text1"/>
        </w:rPr>
        <w:t>Figure 1). Notably, reco</w:t>
      </w:r>
      <w:r>
        <w:rPr>
          <w:rFonts w:ascii="Book Antiqua" w:eastAsia="Book Antiqua" w:hAnsi="Book Antiqua" w:cs="Book Antiqua"/>
          <w:color w:val="000000"/>
        </w:rPr>
        <w:t xml:space="preserve">mbinant protein-based therapeutics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become an interesting therapeutic option for the treatment of resistant mCRC. A very recent study showed that PEPD</w:t>
      </w:r>
      <w:r>
        <w:rPr>
          <w:rFonts w:ascii="Book Antiqua" w:eastAsia="Book Antiqua" w:hAnsi="Book Antiqua" w:cs="Book Antiqua"/>
          <w:color w:val="000000"/>
          <w:szCs w:val="36"/>
          <w:vertAlign w:val="superscript"/>
        </w:rPr>
        <w:t>G278D</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recombinant human protein that induces the degradation of both EGFR and HER2, exerts strong anti-tumor activity and overcomes resistance to anti-EGFR therapy in CRC </w:t>
      </w:r>
      <w:proofErr w:type="gramStart"/>
      <w:r>
        <w:rPr>
          <w:rFonts w:ascii="Book Antiqua" w:eastAsia="Book Antiqua" w:hAnsi="Book Antiqua" w:cs="Book Antiqua"/>
          <w:color w:val="000000"/>
        </w:rPr>
        <w:t>PDX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205]</w:t>
      </w:r>
      <w:r>
        <w:rPr>
          <w:rFonts w:ascii="Book Antiqua" w:eastAsia="Book Antiqua" w:hAnsi="Book Antiqua" w:cs="Book Antiqua"/>
          <w:color w:val="000000"/>
        </w:rPr>
        <w:t xml:space="preserve">. As for patients with </w:t>
      </w:r>
      <w:r>
        <w:rPr>
          <w:rFonts w:ascii="Book Antiqua" w:eastAsia="Book Antiqua" w:hAnsi="Book Antiqua" w:cs="Book Antiqua"/>
          <w:i/>
          <w:iCs/>
          <w:color w:val="000000"/>
        </w:rPr>
        <w:t>KRAS</w:t>
      </w:r>
      <w:r>
        <w:rPr>
          <w:rFonts w:ascii="Book Antiqua" w:eastAsia="Book Antiqua" w:hAnsi="Book Antiqua" w:cs="Book Antiqua"/>
          <w:color w:val="000000"/>
        </w:rPr>
        <w:t xml:space="preserve">-mutant CRC, a fully humanized EGFR mAb (GC1118) showed significant inhibitory effects against </w:t>
      </w:r>
      <w:r>
        <w:rPr>
          <w:rFonts w:ascii="Book Antiqua" w:eastAsia="Book Antiqua" w:hAnsi="Book Antiqua" w:cs="Book Antiqua"/>
          <w:i/>
          <w:iCs/>
          <w:color w:val="000000"/>
        </w:rPr>
        <w:t>KRAS</w:t>
      </w:r>
      <w:r>
        <w:rPr>
          <w:rFonts w:ascii="Book Antiqua" w:eastAsia="Book Antiqua" w:hAnsi="Book Antiqua" w:cs="Book Antiqua"/>
          <w:color w:val="000000"/>
        </w:rPr>
        <w:t xml:space="preserve">-mutant CRC </w:t>
      </w:r>
      <w:proofErr w:type="gramStart"/>
      <w:r>
        <w:rPr>
          <w:rFonts w:ascii="Book Antiqua" w:eastAsia="Book Antiqua" w:hAnsi="Book Antiqua" w:cs="Book Antiqua"/>
          <w:color w:val="000000"/>
        </w:rPr>
        <w:t>PDX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206]</w:t>
      </w:r>
      <w:r>
        <w:rPr>
          <w:rFonts w:ascii="Book Antiqua" w:eastAsia="Book Antiqua" w:hAnsi="Book Antiqua" w:cs="Book Antiqua"/>
          <w:color w:val="000000"/>
        </w:rPr>
        <w:t> and hopes are now placed on the use of this novel compound for better targeting of these tumors.</w:t>
      </w:r>
    </w:p>
    <w:p w14:paraId="6F648FA3"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Extrinsic resistance is mainly mediated by changes in </w:t>
      </w:r>
      <w:r w:rsidR="002F0543">
        <w:rPr>
          <w:rFonts w:ascii="Book Antiqua" w:eastAsia="Book Antiqua" w:hAnsi="Book Antiqua" w:cs="Book Antiqua"/>
          <w:color w:val="000000"/>
        </w:rPr>
        <w:t xml:space="preserve">the </w:t>
      </w:r>
      <w:r>
        <w:rPr>
          <w:rFonts w:ascii="Book Antiqua" w:eastAsia="Book Antiqua" w:hAnsi="Book Antiqua" w:cs="Book Antiqua"/>
          <w:color w:val="000000"/>
        </w:rPr>
        <w:t xml:space="preserve">TME, specifically immune cells and CAFs, in addition to novel development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and activation of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207,208]</w:t>
      </w:r>
      <w:r>
        <w:rPr>
          <w:rFonts w:ascii="Book Antiqua" w:eastAsia="Book Antiqua" w:hAnsi="Book Antiqua" w:cs="Book Antiqua"/>
          <w:color w:val="000000"/>
        </w:rPr>
        <w:t xml:space="preserve">. Strategies to remodel </w:t>
      </w:r>
      <w:r w:rsidR="002F0543">
        <w:rPr>
          <w:rFonts w:ascii="Book Antiqua" w:eastAsia="Book Antiqua" w:hAnsi="Book Antiqua" w:cs="Book Antiqua"/>
          <w:color w:val="000000"/>
        </w:rPr>
        <w:t xml:space="preserve">the </w:t>
      </w:r>
      <w:r>
        <w:rPr>
          <w:rFonts w:ascii="Book Antiqua" w:eastAsia="Book Antiqua" w:hAnsi="Book Antiqua" w:cs="Book Antiqua"/>
          <w:color w:val="000000"/>
        </w:rPr>
        <w:t xml:space="preserve">TME are usually beneficial to increase </w:t>
      </w:r>
      <w:r w:rsidR="002F0543">
        <w:rPr>
          <w:rFonts w:ascii="Book Antiqua" w:eastAsia="Book Antiqua" w:hAnsi="Book Antiqua" w:cs="Book Antiqua"/>
          <w:color w:val="000000"/>
        </w:rPr>
        <w:t xml:space="preserve">the </w:t>
      </w:r>
      <w:r>
        <w:rPr>
          <w:rFonts w:ascii="Book Antiqua" w:eastAsia="Book Antiqua" w:hAnsi="Book Antiqua" w:cs="Book Antiqua"/>
          <w:color w:val="000000"/>
        </w:rPr>
        <w:t xml:space="preserve">efficacy of anti-EGFR antibodies and they may include activation of T cells and natural killer cells, suppression of CAFs, and inhibition of angiogenesis through VEGF </w:t>
      </w:r>
      <w:proofErr w:type="gramStart"/>
      <w:r>
        <w:rPr>
          <w:rFonts w:ascii="Book Antiqua" w:eastAsia="Book Antiqua" w:hAnsi="Book Antiqua" w:cs="Book Antiqua"/>
          <w:color w:val="000000"/>
        </w:rPr>
        <w:t>blockade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201]</w:t>
      </w:r>
      <w:r>
        <w:rPr>
          <w:rFonts w:ascii="Book Antiqua" w:eastAsia="Book Antiqua" w:hAnsi="Book Antiqua" w:cs="Book Antiqua"/>
          <w:color w:val="000000"/>
        </w:rPr>
        <w:t xml:space="preserve">. </w:t>
      </w:r>
    </w:p>
    <w:p w14:paraId="7FE762E3" w14:textId="750ED3C0" w:rsidR="00C11FC5" w:rsidRDefault="003C773F">
      <w:pPr>
        <w:spacing w:line="360" w:lineRule="auto"/>
        <w:jc w:val="both"/>
      </w:pPr>
      <w:r>
        <w:rPr>
          <w:rFonts w:ascii="Book Antiqua" w:eastAsia="Book Antiqua" w:hAnsi="Book Antiqua" w:cs="Book Antiqua"/>
          <w:color w:val="000000"/>
        </w:rPr>
        <w:t xml:space="preserve">Interestingly, rechallenge and reintroduction strategies have been implemented in recent years and have been tested on patients with mCRC who have received an anti-EGFR therapy and whose treatment was </w:t>
      </w:r>
      <w:proofErr w:type="gramStart"/>
      <w:r>
        <w:rPr>
          <w:rFonts w:ascii="Book Antiqua" w:eastAsia="Book Antiqua" w:hAnsi="Book Antiqua" w:cs="Book Antiqua"/>
          <w:color w:val="000000"/>
        </w:rPr>
        <w:t>halted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209]</w:t>
      </w:r>
      <w:r>
        <w:rPr>
          <w:rFonts w:ascii="Book Antiqua" w:eastAsia="Book Antiqua" w:hAnsi="Book Antiqua" w:cs="Book Antiqua"/>
          <w:color w:val="000000"/>
        </w:rPr>
        <w:t xml:space="preserve">. Rechallenge refers to anti-EGFR re-treatment of </w:t>
      </w:r>
      <w:r>
        <w:rPr>
          <w:rFonts w:ascii="Book Antiqua" w:eastAsia="Book Antiqua" w:hAnsi="Book Antiqua" w:cs="Book Antiqua"/>
          <w:i/>
          <w:iCs/>
          <w:color w:val="000000"/>
        </w:rPr>
        <w:t>KRAS</w:t>
      </w:r>
      <w:r>
        <w:rPr>
          <w:rFonts w:ascii="Book Antiqua" w:eastAsia="Book Antiqua" w:hAnsi="Book Antiqua" w:cs="Book Antiqua"/>
          <w:color w:val="000000"/>
        </w:rPr>
        <w:t xml:space="preserve"> WT mCRC patients who have initially received and benefited from first-line anti-EGFR therapy before disease progression and receiving a different treatment. Reintroduction refers to re-exposure after prior discontinuation of anti-EGFR therapy due to toxicity, intolerance, and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209,210]</w:t>
      </w:r>
      <w:r>
        <w:rPr>
          <w:rFonts w:ascii="Book Antiqua" w:eastAsia="Book Antiqua" w:hAnsi="Book Antiqua" w:cs="Book Antiqua"/>
          <w:color w:val="000000"/>
        </w:rPr>
        <w:t xml:space="preserve">. Very recently, Schulz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210]</w:t>
      </w:r>
      <w:r>
        <w:rPr>
          <w:rFonts w:ascii="Book Antiqua" w:eastAsia="Book Antiqua" w:hAnsi="Book Antiqua" w:cs="Book Antiqua"/>
          <w:color w:val="000000"/>
        </w:rPr>
        <w:t xml:space="preserve"> reported real-world evidence supporting the benefits of anti-EGFR treatment re-exposure in patients with mCRC, regardless of the reason for discontinuation of anti-EGFR therapy. The reintroduction or rechallenge of this treatment was associated with high </w:t>
      </w:r>
      <w:r w:rsidR="002F0543">
        <w:rPr>
          <w:rFonts w:ascii="Book Antiqua" w:eastAsia="Book Antiqua" w:hAnsi="Book Antiqua" w:cs="Book Antiqua"/>
          <w:color w:val="000000"/>
        </w:rPr>
        <w:t>OS</w:t>
      </w:r>
      <w:r>
        <w:rPr>
          <w:rFonts w:ascii="Book Antiqua" w:eastAsia="Book Antiqua" w:hAnsi="Book Antiqua" w:cs="Book Antiqua"/>
          <w:color w:val="000000"/>
        </w:rPr>
        <w:t xml:space="preserve"> and PFS</w:t>
      </w:r>
      <w:r>
        <w:rPr>
          <w:rFonts w:ascii="Book Antiqua" w:eastAsia="Book Antiqua" w:hAnsi="Book Antiqua" w:cs="Book Antiqua"/>
          <w:color w:val="000000"/>
          <w:szCs w:val="36"/>
          <w:vertAlign w:val="superscript"/>
        </w:rPr>
        <w:t>[210]</w:t>
      </w:r>
      <w:r>
        <w:rPr>
          <w:rFonts w:ascii="Book Antiqua" w:eastAsia="Book Antiqua" w:hAnsi="Book Antiqua" w:cs="Book Antiqua"/>
          <w:color w:val="000000"/>
        </w:rPr>
        <w:t xml:space="preserve">, suggesting that the administration of more than one-line </w:t>
      </w:r>
      <w:r w:rsidR="002F0543">
        <w:rPr>
          <w:rFonts w:ascii="Book Antiqua" w:eastAsia="Book Antiqua" w:hAnsi="Book Antiqua" w:cs="Book Antiqua"/>
          <w:color w:val="000000"/>
        </w:rPr>
        <w:t xml:space="preserve">of </w:t>
      </w:r>
      <w:r>
        <w:rPr>
          <w:rFonts w:ascii="Book Antiqua" w:eastAsia="Book Antiqua" w:hAnsi="Book Antiqua" w:cs="Book Antiqua"/>
          <w:color w:val="000000"/>
        </w:rPr>
        <w:t>treatment with anti-EGFR could be a promising tool to manage disease progression, given the limitations in the current treatment options.</w:t>
      </w:r>
    </w:p>
    <w:p w14:paraId="6AC99646" w14:textId="77777777" w:rsidR="00C11FC5" w:rsidRDefault="00C11FC5">
      <w:pPr>
        <w:spacing w:line="360" w:lineRule="auto"/>
        <w:jc w:val="both"/>
      </w:pPr>
    </w:p>
    <w:p w14:paraId="5296E65A" w14:textId="77777777" w:rsidR="00C11FC5" w:rsidRDefault="003C773F">
      <w:pPr>
        <w:spacing w:line="360" w:lineRule="auto"/>
        <w:jc w:val="both"/>
      </w:pPr>
      <w:r>
        <w:rPr>
          <w:rFonts w:ascii="Book Antiqua" w:eastAsia="Book Antiqua" w:hAnsi="Book Antiqua" w:cs="Book Antiqua"/>
          <w:b/>
          <w:bCs/>
          <w:i/>
          <w:iCs/>
          <w:color w:val="000000"/>
        </w:rPr>
        <w:t>Overcoming resistance to anti-HER2 therapy</w:t>
      </w:r>
    </w:p>
    <w:p w14:paraId="020FEC55" w14:textId="54DE744B" w:rsidR="00C11FC5" w:rsidRDefault="003C773F">
      <w:pPr>
        <w:spacing w:line="360" w:lineRule="auto"/>
        <w:jc w:val="both"/>
      </w:pPr>
      <w:r>
        <w:rPr>
          <w:rFonts w:ascii="Book Antiqua" w:eastAsia="Book Antiqua" w:hAnsi="Book Antiqua" w:cs="Book Antiqua"/>
          <w:color w:val="000000"/>
        </w:rPr>
        <w:t xml:space="preserve">Several strategies have been tested to combat resistance to anti-HER2 therapy (Figure 3). These include dual HER2 and EGFR inhibition in the first-line setting and increasing </w:t>
      </w:r>
      <w:r>
        <w:rPr>
          <w:rFonts w:ascii="Book Antiqua" w:eastAsia="Book Antiqua" w:hAnsi="Book Antiqua" w:cs="Book Antiqua"/>
          <w:color w:val="000000"/>
        </w:rPr>
        <w:lastRenderedPageBreak/>
        <w:t xml:space="preserve">sensitivity to HER2 blockade following resistance to trastuzumab-based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190,211]</w:t>
      </w:r>
      <w:r>
        <w:rPr>
          <w:rFonts w:ascii="Book Antiqua" w:eastAsia="Book Antiqua" w:hAnsi="Book Antiqua" w:cs="Book Antiqua"/>
          <w:color w:val="000000"/>
        </w:rPr>
        <w:t xml:space="preserve">. Patients with HER2-amplified mCRC that harbor </w:t>
      </w:r>
      <w:r>
        <w:rPr>
          <w:rFonts w:ascii="Book Antiqua" w:eastAsia="Book Antiqua" w:hAnsi="Book Antiqua" w:cs="Book Antiqua"/>
          <w:i/>
          <w:iCs/>
          <w:color w:val="000000"/>
        </w:rPr>
        <w:t xml:space="preserve">RAS, BRAF, </w:t>
      </w:r>
      <w:r>
        <w:rPr>
          <w:rFonts w:ascii="Book Antiqua" w:eastAsia="Book Antiqua" w:hAnsi="Book Antiqua" w:cs="Book Antiqua"/>
          <w:color w:val="000000"/>
        </w:rPr>
        <w:t>or</w:t>
      </w:r>
      <w:r>
        <w:rPr>
          <w:rFonts w:ascii="Book Antiqua" w:eastAsia="Book Antiqua" w:hAnsi="Book Antiqua" w:cs="Book Antiqua"/>
          <w:i/>
          <w:iCs/>
          <w:color w:val="000000"/>
        </w:rPr>
        <w:t xml:space="preserve"> PIK3CA</w:t>
      </w:r>
      <w:r>
        <w:rPr>
          <w:rFonts w:ascii="Book Antiqua" w:eastAsia="Book Antiqua" w:hAnsi="Book Antiqua" w:cs="Book Antiqua"/>
          <w:color w:val="000000"/>
        </w:rPr>
        <w:t xml:space="preserve"> mutations show limited response to HER2 inhibitors</w:t>
      </w:r>
      <w:r>
        <w:rPr>
          <w:rFonts w:ascii="Book Antiqua" w:eastAsia="Book Antiqua" w:hAnsi="Book Antiqua" w:cs="Book Antiqua"/>
          <w:color w:val="000000"/>
          <w:szCs w:val="36"/>
          <w:vertAlign w:val="superscript"/>
        </w:rPr>
        <w:t>[211]</w:t>
      </w:r>
      <w:r>
        <w:rPr>
          <w:rFonts w:ascii="Book Antiqua" w:eastAsia="Book Antiqua" w:hAnsi="Book Antiqua" w:cs="Book Antiqua"/>
          <w:color w:val="000000"/>
        </w:rPr>
        <w:t xml:space="preserve">, and therefore require a novel therapeutic strategy that would concomitantly block feedback loops involving </w:t>
      </w:r>
      <w:r>
        <w:rPr>
          <w:rFonts w:ascii="Book Antiqua" w:eastAsia="Book Antiqua" w:hAnsi="Book Antiqua" w:cs="Book Antiqua"/>
          <w:i/>
          <w:iCs/>
          <w:color w:val="000000"/>
        </w:rPr>
        <w:t>EGFR</w:t>
      </w:r>
      <w:r>
        <w:rPr>
          <w:rFonts w:ascii="Book Antiqua" w:eastAsia="Book Antiqua" w:hAnsi="Book Antiqua" w:cs="Book Antiqua"/>
          <w:color w:val="000000"/>
        </w:rPr>
        <w:t xml:space="preserve">, </w:t>
      </w:r>
      <w:r>
        <w:rPr>
          <w:rFonts w:ascii="Book Antiqua" w:eastAsia="Book Antiqua" w:hAnsi="Book Antiqua" w:cs="Book Antiqua"/>
          <w:i/>
          <w:iCs/>
          <w:color w:val="000000"/>
        </w:rPr>
        <w:t>BRAF</w:t>
      </w:r>
      <w:r>
        <w:rPr>
          <w:rFonts w:ascii="Book Antiqua" w:eastAsia="Book Antiqua" w:hAnsi="Book Antiqua" w:cs="Book Antiqua"/>
          <w:color w:val="000000"/>
        </w:rPr>
        <w:t xml:space="preserve">, and </w:t>
      </w:r>
      <w:r>
        <w:rPr>
          <w:rFonts w:ascii="Book Antiqua" w:eastAsia="Book Antiqua" w:hAnsi="Book Antiqua" w:cs="Book Antiqua"/>
          <w:i/>
          <w:iCs/>
          <w:color w:val="000000"/>
        </w:rPr>
        <w:t>KRAS</w:t>
      </w:r>
      <w:r>
        <w:rPr>
          <w:rFonts w:ascii="Book Antiqua" w:eastAsia="Book Antiqua" w:hAnsi="Book Antiqua" w:cs="Book Antiqua"/>
          <w:color w:val="000000"/>
        </w:rPr>
        <w:t xml:space="preserve"> in mutated mCRC. In terms of the first strategy, several compounds are currently under clinical investigation and new drugs are being proposed as candidates to inhibit both molecules and improve efficacy of CRC targeted therapy, particularly in HER2-positive mCRC</w:t>
      </w:r>
      <w:r>
        <w:rPr>
          <w:rFonts w:ascii="Book Antiqua" w:eastAsia="Book Antiqua" w:hAnsi="Book Antiqua" w:cs="Book Antiqua"/>
          <w:color w:val="000000"/>
          <w:szCs w:val="36"/>
          <w:vertAlign w:val="superscript"/>
        </w:rPr>
        <w:t>[212,213]</w:t>
      </w:r>
      <w:r>
        <w:rPr>
          <w:rFonts w:ascii="Book Antiqua" w:eastAsia="Book Antiqua" w:hAnsi="Book Antiqua" w:cs="Book Antiqua"/>
          <w:color w:val="000000"/>
        </w:rPr>
        <w:t xml:space="preserve"> (Table 1). In fact, HER2 amplification has been linked with resistance to EGFR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214]</w:t>
      </w:r>
      <w:r>
        <w:rPr>
          <w:rFonts w:ascii="Book Antiqua" w:eastAsia="Book Antiqua" w:hAnsi="Book Antiqua" w:cs="Book Antiqua"/>
          <w:color w:val="000000"/>
        </w:rPr>
        <w:t xml:space="preserve"> and thus, may serve as a biomarker for these treatment regimens. Moreover, combinations of HER2 and PD-1 inhibitors are also being investigated in HER2 expressing advanced </w:t>
      </w:r>
      <w:r w:rsidR="002F0543">
        <w:rPr>
          <w:rFonts w:ascii="Book Antiqua" w:eastAsia="Book Antiqua" w:hAnsi="Book Antiqua" w:cs="Book Antiqua"/>
          <w:color w:val="000000"/>
        </w:rPr>
        <w:t xml:space="preserve">CRC </w:t>
      </w:r>
      <w:r>
        <w:rPr>
          <w:rFonts w:ascii="Book Antiqua" w:eastAsia="Book Antiqua" w:hAnsi="Book Antiqua" w:cs="Book Antiqua"/>
          <w:color w:val="000000"/>
        </w:rPr>
        <w:t xml:space="preserve">or mCRC (Table 6).  As for patients with trastuzumab-refractory disease, a possible strategy would be to switch to another anti-HER2 agent. A novel antibody-drug conjugate (T-DM1) consisting of </w:t>
      </w:r>
      <w:r w:rsidR="002F0543">
        <w:rPr>
          <w:rFonts w:ascii="Book Antiqua" w:eastAsia="Book Antiqua" w:hAnsi="Book Antiqua" w:cs="Book Antiqua"/>
          <w:color w:val="000000"/>
        </w:rPr>
        <w:t xml:space="preserve">a </w:t>
      </w:r>
      <w:r>
        <w:rPr>
          <w:rFonts w:ascii="Book Antiqua" w:eastAsia="Book Antiqua" w:hAnsi="Book Antiqua" w:cs="Book Antiqua"/>
          <w:color w:val="000000"/>
        </w:rPr>
        <w:t xml:space="preserve">mAb covalently linked to the cytotoxic agent DM1 has shown robust activity in patients with trastuzumab-resistant HER2-positive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215]</w:t>
      </w:r>
      <w:r>
        <w:rPr>
          <w:rFonts w:ascii="Book Antiqua" w:eastAsia="Book Antiqua" w:hAnsi="Book Antiqua" w:cs="Book Antiqua"/>
          <w:color w:val="000000"/>
        </w:rPr>
        <w:t>. A clinical trial is currently evaluating the efficacy of this new compound in HER2-positive mCRC progressing after trastuzumab and lapatinib (Table 1).</w:t>
      </w:r>
    </w:p>
    <w:p w14:paraId="37EA1FFE" w14:textId="77777777" w:rsidR="00C11FC5" w:rsidRDefault="00C11FC5">
      <w:pPr>
        <w:spacing w:line="360" w:lineRule="auto"/>
        <w:jc w:val="both"/>
      </w:pPr>
    </w:p>
    <w:p w14:paraId="2BDA2613" w14:textId="77777777" w:rsidR="00C11FC5" w:rsidRDefault="003C773F">
      <w:pPr>
        <w:spacing w:line="360" w:lineRule="auto"/>
        <w:jc w:val="both"/>
      </w:pPr>
      <w:r>
        <w:rPr>
          <w:rFonts w:ascii="Book Antiqua" w:eastAsia="Book Antiqua" w:hAnsi="Book Antiqua" w:cs="Book Antiqua"/>
          <w:b/>
          <w:bCs/>
          <w:i/>
          <w:iCs/>
          <w:color w:val="000000"/>
        </w:rPr>
        <w:t>Overcoming resistance to anti-VEGF therapy</w:t>
      </w:r>
    </w:p>
    <w:p w14:paraId="6AF3665D" w14:textId="73EBA59B" w:rsidR="00C11FC5" w:rsidRDefault="003C773F">
      <w:pPr>
        <w:spacing w:line="360" w:lineRule="auto"/>
        <w:jc w:val="both"/>
      </w:pPr>
      <w:r>
        <w:rPr>
          <w:rFonts w:ascii="Book Antiqua" w:eastAsia="Book Antiqua" w:hAnsi="Book Antiqua" w:cs="Book Antiqua"/>
          <w:color w:val="000000"/>
        </w:rPr>
        <w:t xml:space="preserve">The major mechanisms of resistance to anti-VEGF therapy are still not fully elucidated. Redundancy in angiogenic signaling pathways and compensation through activation of other pathways may contribute to this resistance (Figure 3). Several agents are currently under development for the purpose of improving anti-angiogenic therapy efficacy (Table 2). Importantly, it has recently </w:t>
      </w:r>
      <w:r w:rsidR="002F0543">
        <w:rPr>
          <w:rFonts w:ascii="Book Antiqua" w:eastAsia="Book Antiqua" w:hAnsi="Book Antiqua" w:cs="Book Antiqua"/>
          <w:color w:val="000000"/>
        </w:rPr>
        <w:t xml:space="preserve">been </w:t>
      </w:r>
      <w:r>
        <w:rPr>
          <w:rFonts w:ascii="Book Antiqua" w:eastAsia="Book Antiqua" w:hAnsi="Book Antiqua" w:cs="Book Antiqua"/>
          <w:color w:val="000000"/>
        </w:rPr>
        <w:t xml:space="preserve">shown that the location of the primary tumor affects the choice of targeted therapy for the treatment of mCRC, whereby left-sided tumors benefit more than right-sided tumors from EGFR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198,200]</w:t>
      </w:r>
      <w:r>
        <w:rPr>
          <w:rFonts w:ascii="Book Antiqua" w:eastAsia="Book Antiqua" w:hAnsi="Book Antiqua" w:cs="Book Antiqua"/>
          <w:color w:val="000000"/>
        </w:rPr>
        <w:t xml:space="preserve">. As mentioned before, combining anti-angiogenic agents with immune checkpoint inhibitors has been shown to restore vascular-immune crosstalk to establish a strong anti-tumor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216]</w:t>
      </w:r>
      <w:r>
        <w:rPr>
          <w:rFonts w:ascii="Book Antiqua" w:eastAsia="Book Antiqua" w:hAnsi="Book Antiqua" w:cs="Book Antiqua"/>
          <w:color w:val="000000"/>
        </w:rPr>
        <w:t xml:space="preserve">. In addition to VEGF/VEGFR, targeting alternative </w:t>
      </w:r>
      <w:r>
        <w:rPr>
          <w:rFonts w:ascii="Book Antiqua" w:eastAsia="Book Antiqua" w:hAnsi="Book Antiqua" w:cs="Book Antiqua"/>
          <w:color w:val="000000"/>
        </w:rPr>
        <w:lastRenderedPageBreak/>
        <w:t xml:space="preserve">angiogenic pathways such as FGF, PDGF, and angiopoietins can inhibit VEGF-independent angiogenic pathways that are activated in response to VEGF </w:t>
      </w:r>
      <w:proofErr w:type="gramStart"/>
      <w:r>
        <w:rPr>
          <w:rFonts w:ascii="Book Antiqua" w:eastAsia="Book Antiqua" w:hAnsi="Book Antiqua" w:cs="Book Antiqua"/>
          <w:color w:val="000000"/>
        </w:rPr>
        <w:t>blockade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217]</w:t>
      </w:r>
      <w:r>
        <w:rPr>
          <w:rFonts w:ascii="Book Antiqua" w:eastAsia="Book Antiqua" w:hAnsi="Book Antiqua" w:cs="Book Antiqua"/>
          <w:color w:val="000000"/>
        </w:rPr>
        <w:t xml:space="preserve">. In mCRC patients, increased plasma levels of FGF, PDGF, and placental growth factor were linked to disease progression during bevacizumab-based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217]</w:t>
      </w:r>
      <w:r>
        <w:rPr>
          <w:rFonts w:ascii="Book Antiqua" w:eastAsia="Book Antiqua" w:hAnsi="Book Antiqua" w:cs="Book Antiqua"/>
          <w:color w:val="000000"/>
        </w:rPr>
        <w:t xml:space="preserve">. The clinical efficacy of the dual inhibition of VEGF-A and angiopoietin-2 using vanucizumab is still under phase II clinical trials, though with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218]</w:t>
      </w:r>
      <w:r>
        <w:rPr>
          <w:rFonts w:ascii="Book Antiqua" w:eastAsia="Book Antiqua" w:hAnsi="Book Antiqua" w:cs="Book Antiqua"/>
          <w:color w:val="000000"/>
        </w:rPr>
        <w:t xml:space="preserve"> (Table 2).  It is important to note that additional factors, including hypoxia and the limited blood supply restrict the delivery of drugs to the tumor site, resulting in resistance. In addition, cancer resistance to anti-VEGF therapy has been linked to activation of </w:t>
      </w:r>
      <w:r w:rsidR="00750F1E">
        <w:rPr>
          <w:rFonts w:ascii="Book Antiqua" w:eastAsia="Book Antiqua" w:hAnsi="Book Antiqua" w:cs="Book Antiqua"/>
          <w:color w:val="000000"/>
        </w:rPr>
        <w:t xml:space="preserve">the </w:t>
      </w:r>
      <w:r>
        <w:rPr>
          <w:rFonts w:ascii="Book Antiqua" w:eastAsia="Book Antiqua" w:hAnsi="Book Antiqua" w:cs="Book Antiqua"/>
          <w:color w:val="000000"/>
        </w:rPr>
        <w:t xml:space="preserve">HGF/c-MET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219]</w:t>
      </w:r>
      <w:r>
        <w:rPr>
          <w:rFonts w:ascii="Book Antiqua" w:eastAsia="Book Antiqua" w:hAnsi="Book Antiqua" w:cs="Book Antiqua"/>
          <w:color w:val="000000"/>
        </w:rPr>
        <w:t>. The latter activates key pathways involved in CRC metastasis and drug-resistance, including MAPK/ERK, STAT3, NF-κB, and PI3K/</w:t>
      </w:r>
      <w:proofErr w:type="gramStart"/>
      <w:r>
        <w:rPr>
          <w:rFonts w:ascii="Book Antiqua" w:eastAsia="Book Antiqua" w:hAnsi="Book Antiqua" w:cs="Book Antiqua"/>
          <w:color w:val="000000"/>
        </w:rPr>
        <w:t>Akt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219]</w:t>
      </w:r>
      <w:r>
        <w:rPr>
          <w:rFonts w:ascii="Book Antiqua" w:eastAsia="Book Antiqua" w:hAnsi="Book Antiqua" w:cs="Book Antiqua"/>
          <w:color w:val="000000"/>
        </w:rPr>
        <w:t xml:space="preserve">. Several MET inhibitors are being evaluated in the clinic for the purpose of blocking MET to overcome resistance to anti-VEGFR treatment (Table 3). This approach has produced effective results in other types of cancer, including advanced renal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220]</w:t>
      </w:r>
      <w:r>
        <w:rPr>
          <w:rFonts w:ascii="Book Antiqua" w:eastAsia="Book Antiqua" w:hAnsi="Book Antiqua" w:cs="Book Antiqua"/>
          <w:color w:val="000000"/>
        </w:rPr>
        <w:t xml:space="preserve">. Dual inhibition of MET and VEGFR2 using cabozantinib showed </w:t>
      </w:r>
      <w:r w:rsidR="00750F1E">
        <w:rPr>
          <w:rFonts w:ascii="Book Antiqua" w:eastAsia="Book Antiqua" w:hAnsi="Book Antiqua" w:cs="Book Antiqua"/>
          <w:color w:val="000000"/>
        </w:rPr>
        <w:t xml:space="preserve">a </w:t>
      </w:r>
      <w:r>
        <w:rPr>
          <w:rFonts w:ascii="Book Antiqua" w:eastAsia="Book Antiqua" w:hAnsi="Book Antiqua" w:cs="Book Antiqua"/>
          <w:color w:val="000000"/>
        </w:rPr>
        <w:t>strong anti-tumor effect in a preclinical CRC PDX model and the effect was greatest in tumors that possess</w:t>
      </w:r>
      <w:r w:rsidR="00750F1E">
        <w:rPr>
          <w:rFonts w:ascii="Book Antiqua" w:eastAsia="Book Antiqua" w:hAnsi="Book Antiqua" w:cs="Book Antiqua"/>
          <w:color w:val="000000"/>
        </w:rPr>
        <w:t>ed</w:t>
      </w:r>
      <w:r>
        <w:rPr>
          <w:rFonts w:ascii="Book Antiqua" w:eastAsia="Book Antiqua" w:hAnsi="Book Antiqua" w:cs="Book Antiqua"/>
          <w:color w:val="000000"/>
        </w:rPr>
        <w:t xml:space="preserve"> a mutation in the </w:t>
      </w:r>
      <w:r>
        <w:rPr>
          <w:rFonts w:ascii="Book Antiqua" w:eastAsia="Book Antiqua" w:hAnsi="Book Antiqua" w:cs="Book Antiqua"/>
          <w:i/>
          <w:iCs/>
          <w:color w:val="000000"/>
        </w:rPr>
        <w:t>PIK3CA</w:t>
      </w:r>
      <w:r>
        <w:rPr>
          <w:rFonts w:ascii="Book Antiqua" w:eastAsia="Book Antiqua" w:hAnsi="Book Antiqua" w:cs="Book Antiqua"/>
          <w:color w:val="000000"/>
        </w:rPr>
        <w:t> gene</w:t>
      </w:r>
      <w:r>
        <w:rPr>
          <w:rFonts w:ascii="Book Antiqua" w:eastAsia="Book Antiqua" w:hAnsi="Book Antiqua" w:cs="Book Antiqua"/>
          <w:color w:val="000000"/>
          <w:szCs w:val="36"/>
          <w:vertAlign w:val="superscript"/>
        </w:rPr>
        <w:t>[146]</w:t>
      </w:r>
      <w:r>
        <w:rPr>
          <w:rFonts w:ascii="Book Antiqua" w:eastAsia="Book Antiqua" w:hAnsi="Book Antiqua" w:cs="Book Antiqua"/>
          <w:color w:val="000000"/>
        </w:rPr>
        <w:t>. Several trials have been initiated to evaluate the efficacy of this compound in mCRC (Table 3).</w:t>
      </w:r>
    </w:p>
    <w:p w14:paraId="16AAF839" w14:textId="77777777" w:rsidR="00C11FC5" w:rsidRDefault="003C773F">
      <w:pPr>
        <w:spacing w:line="360" w:lineRule="auto"/>
        <w:jc w:val="both"/>
      </w:pPr>
      <w:r>
        <w:rPr>
          <w:rFonts w:ascii="Book Antiqua" w:eastAsia="Book Antiqua" w:hAnsi="Book Antiqua" w:cs="Book Antiqua"/>
          <w:b/>
          <w:bCs/>
          <w:i/>
          <w:iCs/>
          <w:color w:val="000000"/>
        </w:rPr>
        <w:t>Overcoming resistance to immunotherapy</w:t>
      </w:r>
    </w:p>
    <w:p w14:paraId="38014EB1" w14:textId="06EB56F8" w:rsidR="00C11FC5" w:rsidRDefault="003C773F">
      <w:pPr>
        <w:spacing w:line="360" w:lineRule="auto"/>
        <w:jc w:val="both"/>
      </w:pPr>
      <w:r>
        <w:rPr>
          <w:rFonts w:ascii="Book Antiqua" w:eastAsia="Book Antiqua" w:hAnsi="Book Antiqua" w:cs="Book Antiqua"/>
          <w:color w:val="000000"/>
        </w:rPr>
        <w:t>Evading the immune system is an important hallmark of cancer, including CRC and is linked to immunotherapy</w:t>
      </w:r>
      <w:r w:rsidR="00750F1E">
        <w:rPr>
          <w:rFonts w:ascii="Book Antiqua" w:eastAsia="Book Antiqua" w:hAnsi="Book Antiqua" w:cs="Book Antiqua"/>
          <w:color w:val="000000"/>
        </w:rPr>
        <w:t xml:space="preserve"> and</w:t>
      </w:r>
      <w:r>
        <w:rPr>
          <w:rFonts w:ascii="Book Antiqua" w:eastAsia="Book Antiqua" w:hAnsi="Book Antiqua" w:cs="Book Antiqua"/>
          <w:color w:val="000000"/>
        </w:rPr>
        <w:t xml:space="preserve"> targeted therapy</w:t>
      </w:r>
      <w:r w:rsidR="00750F1E" w:rsidRPr="00750F1E">
        <w:rPr>
          <w:rFonts w:ascii="Book Antiqua" w:eastAsia="Book Antiqua" w:hAnsi="Book Antiqua" w:cs="Book Antiqua"/>
          <w:color w:val="000000"/>
        </w:rPr>
        <w:t xml:space="preserve"> </w:t>
      </w:r>
      <w:proofErr w:type="gramStart"/>
      <w:r w:rsidR="00750F1E">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221]</w:t>
      </w:r>
      <w:r>
        <w:rPr>
          <w:rFonts w:ascii="Book Antiqua" w:eastAsia="Book Antiqua" w:hAnsi="Book Antiqua" w:cs="Book Antiqua"/>
          <w:color w:val="000000"/>
        </w:rPr>
        <w:t>.  Intrinsic resistance to immunotherapy is mainly conferred by changes in anti-tumor immune response, aberrant expression of tumor antigens, functional gene mutations, alterations in antigen presentation and other signaling pathways in tumor cells, in addition to secretion of inhibitory molecules by tumor cells</w:t>
      </w:r>
      <w:r>
        <w:rPr>
          <w:rFonts w:ascii="Book Antiqua" w:eastAsia="Book Antiqua" w:hAnsi="Book Antiqua" w:cs="Book Antiqua"/>
          <w:color w:val="000000"/>
          <w:szCs w:val="36"/>
          <w:vertAlign w:val="superscript"/>
        </w:rPr>
        <w:t>[222]</w:t>
      </w:r>
      <w:r>
        <w:rPr>
          <w:rFonts w:ascii="Book Antiqua" w:eastAsia="Book Antiqua" w:hAnsi="Book Antiqua" w:cs="Book Antiqua"/>
          <w:color w:val="000000"/>
        </w:rPr>
        <w:t xml:space="preserve"> (Figure 3). Extrinsic mechanisms include activation of immunosuppressive cells in </w:t>
      </w:r>
      <w:r w:rsidR="00750F1E">
        <w:rPr>
          <w:rFonts w:ascii="Book Antiqua" w:eastAsia="Book Antiqua" w:hAnsi="Book Antiqua" w:cs="Book Antiqua"/>
          <w:color w:val="000000"/>
        </w:rPr>
        <w:t xml:space="preserve">the </w:t>
      </w:r>
      <w:r>
        <w:rPr>
          <w:rFonts w:ascii="Book Antiqua" w:eastAsia="Book Antiqua" w:hAnsi="Book Antiqua" w:cs="Book Antiqua"/>
          <w:color w:val="000000"/>
        </w:rPr>
        <w:t xml:space="preserve">TME and abnormal tumor </w:t>
      </w:r>
      <w:proofErr w:type="gramStart"/>
      <w:r>
        <w:rPr>
          <w:rFonts w:ascii="Book Antiqua" w:eastAsia="Book Antiqua" w:hAnsi="Book Antiqua" w:cs="Book Antiqua"/>
          <w:color w:val="000000"/>
        </w:rPr>
        <w:t>vascularization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222]</w:t>
      </w:r>
      <w:r>
        <w:rPr>
          <w:rFonts w:ascii="Book Antiqua" w:eastAsia="Book Antiqua" w:hAnsi="Book Antiqua" w:cs="Book Antiqua"/>
          <w:color w:val="000000"/>
        </w:rPr>
        <w:t xml:space="preserve">. One of the most effective strategies to deal with resistance to immunotherapy involves increasing tumor visibility and infiltration by T cells, through induction of immunogenic cell death by targeted agents and other therapies. The </w:t>
      </w:r>
      <w:r>
        <w:rPr>
          <w:rFonts w:ascii="Book Antiqua" w:eastAsia="Book Antiqua" w:hAnsi="Book Antiqua" w:cs="Book Antiqua"/>
          <w:color w:val="000000"/>
        </w:rPr>
        <w:lastRenderedPageBreak/>
        <w:t xml:space="preserve">success of combining anti-angiogenic agents with immunotherapy has been shown in several cancers and is being evaluated in phase III clinical studies involving patients with advanced or metastatic and/or refractory CRC (Table 6). In addition, the efficacy of combining immune checkpoint inhibitors with chemokines that mediate the recruitment of T cells into </w:t>
      </w:r>
      <w:r w:rsidR="00750F1E">
        <w:rPr>
          <w:rFonts w:ascii="Book Antiqua" w:eastAsia="Book Antiqua" w:hAnsi="Book Antiqua" w:cs="Book Antiqua"/>
          <w:color w:val="000000"/>
        </w:rPr>
        <w:t xml:space="preserve">the </w:t>
      </w:r>
      <w:r>
        <w:rPr>
          <w:rFonts w:ascii="Book Antiqua" w:eastAsia="Book Antiqua" w:hAnsi="Book Antiqua" w:cs="Book Antiqua"/>
          <w:color w:val="000000"/>
        </w:rPr>
        <w:t xml:space="preserve">TME warrants investigation in mCRC. This could also </w:t>
      </w:r>
      <w:r w:rsidR="00750F1E">
        <w:rPr>
          <w:rFonts w:ascii="Book Antiqua" w:eastAsia="Book Antiqua" w:hAnsi="Book Antiqua" w:cs="Book Antiqua"/>
          <w:color w:val="000000"/>
        </w:rPr>
        <w:t xml:space="preserve">be </w:t>
      </w:r>
      <w:r>
        <w:rPr>
          <w:rFonts w:ascii="Book Antiqua" w:eastAsia="Book Antiqua" w:hAnsi="Book Antiqua" w:cs="Book Antiqua"/>
          <w:color w:val="000000"/>
        </w:rPr>
        <w:t xml:space="preserve">achieved by the administration of VEGF inhibitors that would normalize tumor vasculature and permit T-cell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223]</w:t>
      </w:r>
      <w:r>
        <w:rPr>
          <w:rFonts w:ascii="Book Antiqua" w:eastAsia="Book Antiqua" w:hAnsi="Book Antiqua" w:cs="Book Antiqua"/>
          <w:color w:val="000000"/>
        </w:rPr>
        <w:t>.</w:t>
      </w:r>
    </w:p>
    <w:p w14:paraId="2534A7AE"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Enhancing the immune system function is also a good strategy to activate effector T cells and inhibit immunosuppressive immune cells.  An emerging approach is the dual or combinatory inhibition of PD-1/PD-L1 and CTLA-4 to concomitantly block immune system inhibitory pathways and has shown promising results in </w:t>
      </w:r>
      <w:proofErr w:type="gramStart"/>
      <w:r>
        <w:rPr>
          <w:rFonts w:ascii="Book Antiqua" w:eastAsia="Book Antiqua" w:hAnsi="Book Antiqua" w:cs="Book Antiqua"/>
          <w:color w:val="000000"/>
        </w:rPr>
        <w:t>preclinical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224,225]</w:t>
      </w:r>
      <w:r>
        <w:rPr>
          <w:rFonts w:ascii="Book Antiqua" w:eastAsia="Book Antiqua" w:hAnsi="Book Antiqua" w:cs="Book Antiqua"/>
          <w:color w:val="000000"/>
        </w:rPr>
        <w:t> and clinical</w:t>
      </w:r>
      <w:r>
        <w:rPr>
          <w:rFonts w:ascii="Book Antiqua" w:eastAsia="Book Antiqua" w:hAnsi="Book Antiqua" w:cs="Book Antiqua"/>
          <w:color w:val="000000"/>
          <w:szCs w:val="36"/>
          <w:vertAlign w:val="superscript"/>
        </w:rPr>
        <w:t>[226]</w:t>
      </w:r>
      <w:r>
        <w:rPr>
          <w:rFonts w:ascii="Book Antiqua" w:eastAsia="Book Antiqua" w:hAnsi="Book Antiqua" w:cs="Book Antiqua"/>
          <w:color w:val="000000"/>
        </w:rPr>
        <w:t xml:space="preserve"> (Table 6) models of mCRC. Ongoing trials are also addressing genomic and epigenetic alterations by evaluating the efficacy of anti-PD-1 agents in combination with VEGFR or CTLA-4 inhibitors in dMMR and/or MSI mCRC (Table 6). </w:t>
      </w:r>
    </w:p>
    <w:p w14:paraId="70118DB5" w14:textId="77777777" w:rsidR="00C11FC5" w:rsidRDefault="00C11FC5">
      <w:pPr>
        <w:spacing w:line="360" w:lineRule="auto"/>
        <w:jc w:val="both"/>
      </w:pPr>
    </w:p>
    <w:p w14:paraId="6C764E3D" w14:textId="77777777" w:rsidR="00C11FC5" w:rsidRDefault="003C773F">
      <w:pPr>
        <w:spacing w:line="360" w:lineRule="auto"/>
        <w:jc w:val="both"/>
      </w:pPr>
      <w:r>
        <w:rPr>
          <w:rFonts w:ascii="Book Antiqua" w:eastAsia="Book Antiqua" w:hAnsi="Book Antiqua" w:cs="Book Antiqua"/>
          <w:b/>
          <w:bCs/>
          <w:i/>
          <w:iCs/>
          <w:color w:val="000000"/>
        </w:rPr>
        <w:t>Implementation of better preclinical models</w:t>
      </w:r>
    </w:p>
    <w:p w14:paraId="11A4732C" w14:textId="199AA26C" w:rsidR="00C11FC5" w:rsidRDefault="003C773F">
      <w:pPr>
        <w:spacing w:line="360" w:lineRule="auto"/>
        <w:jc w:val="both"/>
      </w:pPr>
      <w:r>
        <w:rPr>
          <w:rFonts w:ascii="Book Antiqua" w:eastAsia="Book Antiqua" w:hAnsi="Book Antiqua" w:cs="Book Antiqua"/>
          <w:color w:val="000000"/>
        </w:rPr>
        <w:t>The importance of preclinical models has been highlighted in the case of mCRC. The rapidly emerging role of patient-derived tumor samples may be considered one of the revolutionizing approaches to improve treatment strategies. Such samples can be propagated in mice to produce PDXs or in three-dimensional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cultures to produce patient-derived organoids (</w:t>
      </w:r>
      <w:bookmarkStart w:id="5" w:name="OLE_LINK5"/>
      <w:r>
        <w:rPr>
          <w:rFonts w:ascii="Book Antiqua" w:eastAsia="Book Antiqua" w:hAnsi="Book Antiqua" w:cs="Book Antiqua"/>
          <w:color w:val="000000"/>
        </w:rPr>
        <w:t>PDO</w:t>
      </w:r>
      <w:bookmarkEnd w:id="5"/>
      <w:r>
        <w:rPr>
          <w:rFonts w:ascii="Book Antiqua" w:eastAsia="Book Antiqua" w:hAnsi="Book Antiqua" w:cs="Book Antiqua"/>
          <w:color w:val="000000"/>
        </w:rPr>
        <w:t>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227-230]</w:t>
      </w:r>
      <w:r>
        <w:rPr>
          <w:rFonts w:ascii="Book Antiqua" w:eastAsia="Book Antiqua" w:hAnsi="Book Antiqua" w:cs="Book Antiqua"/>
          <w:color w:val="000000"/>
        </w:rPr>
        <w:t xml:space="preserve">. These models are important for understanding and predicting treatment responses in drug-resistant </w:t>
      </w:r>
      <w:r w:rsidR="00A34070">
        <w:rPr>
          <w:rFonts w:ascii="Book Antiqua" w:eastAsia="Book Antiqua" w:hAnsi="Book Antiqua" w:cs="Book Antiqua"/>
          <w:color w:val="000000"/>
        </w:rPr>
        <w:t xml:space="preserve">CRC </w:t>
      </w:r>
      <w:r>
        <w:rPr>
          <w:rFonts w:ascii="Book Antiqua" w:eastAsia="Book Antiqua" w:hAnsi="Book Antiqua" w:cs="Book Antiqua"/>
          <w:color w:val="000000"/>
        </w:rPr>
        <w:t xml:space="preserve">and mCRC. Molecular response predictors are usually identified in clinical trials by employing a statistically significant enrichment for a genetic mutation and correlating it with a clinical outcome in responsive and non-responsive patients. A major limitation of this approach is the inability to elucidate the mechanisms underlying this correlation and to validate whether these predictors influence response to treatment. Cancer cell line cultures have made it possible to gain insight into the functional processes; however, they do not recapitulate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structure, in addition to the genomic and functional </w:t>
      </w:r>
      <w:r>
        <w:rPr>
          <w:rFonts w:ascii="Book Antiqua" w:eastAsia="Book Antiqua" w:hAnsi="Book Antiqua" w:cs="Book Antiqua"/>
          <w:color w:val="000000"/>
        </w:rPr>
        <w:lastRenderedPageBreak/>
        <w:t xml:space="preserve">heterogeneity of mCRC. Therefore, patient-derived models are ideal platforms with clinical fidelity and good reflection of disease diversity. These models are being used for target discovery and for characterization of response biomarkers to combat drug-resistance and to predict treatment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228]</w:t>
      </w:r>
      <w:r>
        <w:rPr>
          <w:rFonts w:ascii="Book Antiqua" w:eastAsia="Book Antiqua" w:hAnsi="Book Antiqua" w:cs="Book Antiqua"/>
          <w:color w:val="000000"/>
        </w:rPr>
        <w:t xml:space="preserve">. For example, PDX were used to validate the correlation between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mutations in exon 2 and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 xml:space="preserve">resistance to EGFR inhibition and to identify HER2 as a potential target in cetuximab-resistant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89,231]</w:t>
      </w:r>
      <w:r>
        <w:rPr>
          <w:rFonts w:ascii="Book Antiqua" w:eastAsia="Book Antiqua" w:hAnsi="Book Antiqua" w:cs="Book Antiqua"/>
          <w:color w:val="000000"/>
        </w:rPr>
        <w:t xml:space="preserve">. Additionally, these models were the first to identify </w:t>
      </w:r>
      <w:r>
        <w:rPr>
          <w:rFonts w:ascii="Book Antiqua" w:eastAsia="Book Antiqua" w:hAnsi="Book Antiqua" w:cs="Book Antiqua"/>
          <w:i/>
          <w:iCs/>
          <w:color w:val="000000"/>
        </w:rPr>
        <w:t>KRAS</w:t>
      </w:r>
      <w:r>
        <w:rPr>
          <w:rFonts w:ascii="Book Antiqua" w:eastAsia="Book Antiqua" w:hAnsi="Book Antiqua" w:cs="Book Antiqua"/>
          <w:color w:val="000000"/>
        </w:rPr>
        <w:t xml:space="preserve"> exon 3 and 4 mutations as predictors of resistance to EGFR </w:t>
      </w:r>
      <w:proofErr w:type="gramStart"/>
      <w:r>
        <w:rPr>
          <w:rFonts w:ascii="Book Antiqua" w:eastAsia="Book Antiqua" w:hAnsi="Book Antiqua" w:cs="Book Antiqua"/>
          <w:color w:val="000000"/>
        </w:rPr>
        <w:t>mAbs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Both PDX and PDOs have clinical relevance; however, PDOs are easier to cultivate and are useful for high-throughput drug </w:t>
      </w:r>
      <w:proofErr w:type="gramStart"/>
      <w:r>
        <w:rPr>
          <w:rFonts w:ascii="Book Antiqua" w:eastAsia="Book Antiqua" w:hAnsi="Book Antiqua" w:cs="Book Antiqua"/>
          <w:color w:val="000000"/>
        </w:rPr>
        <w:t>screening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w:t>
      </w:r>
      <w:r>
        <w:rPr>
          <w:rFonts w:ascii="Book Antiqua" w:eastAsia="Book Antiqua" w:hAnsi="Book Antiqua" w:cs="Book Antiqua"/>
          <w:color w:val="000000"/>
        </w:rPr>
        <w:t xml:space="preserve">. Subsequently, PDOs have been used to model CRC and study mechanisms of resistance. In addition, the newly emerging CRISPR/Cas9 genome-editing tool has been applied to introduce mutations in normal human </w:t>
      </w:r>
      <w:r w:rsidR="00D976B8">
        <w:rPr>
          <w:rFonts w:ascii="Book Antiqua" w:eastAsia="Book Antiqua" w:hAnsi="Book Antiqua" w:cs="Book Antiqua"/>
          <w:color w:val="000000"/>
        </w:rPr>
        <w:t>colorectal</w:t>
      </w:r>
      <w:r>
        <w:rPr>
          <w:rFonts w:ascii="Book Antiqua" w:eastAsia="Book Antiqua" w:hAnsi="Book Antiqua" w:cs="Book Antiqua"/>
          <w:color w:val="000000"/>
        </w:rPr>
        <w:t xml:space="preserve"> organoids and has confirmed the role of these mutations in CSC maintenance, in addition to metastasis and resistance to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233,234]</w:t>
      </w:r>
      <w:r>
        <w:rPr>
          <w:rFonts w:ascii="Book Antiqua" w:eastAsia="Book Antiqua" w:hAnsi="Book Antiqua" w:cs="Book Antiqua"/>
          <w:color w:val="000000"/>
        </w:rPr>
        <w:t xml:space="preserve">. The association between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and lack of response to EGFR blockade has been also validated in organoids derived from </w:t>
      </w:r>
      <w:proofErr w:type="gramStart"/>
      <w:r>
        <w:rPr>
          <w:rFonts w:ascii="Book Antiqua" w:eastAsia="Book Antiqua" w:hAnsi="Book Antiqua" w:cs="Book Antiqua"/>
          <w:color w:val="000000"/>
        </w:rPr>
        <w:t>mCRC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235]</w:t>
      </w:r>
      <w:r>
        <w:rPr>
          <w:rFonts w:ascii="Book Antiqua" w:eastAsia="Book Antiqua" w:hAnsi="Book Antiqua" w:cs="Book Antiqua"/>
          <w:color w:val="000000"/>
        </w:rPr>
        <w:t xml:space="preserve">. Importantly, results from PDOs have been shown to recapitulate clinical response to targeted therapies, including cetuximab and </w:t>
      </w:r>
      <w:proofErr w:type="gramStart"/>
      <w:r>
        <w:rPr>
          <w:rFonts w:ascii="Book Antiqua" w:eastAsia="Book Antiqua" w:hAnsi="Book Antiqua" w:cs="Book Antiqua"/>
          <w:color w:val="000000"/>
        </w:rPr>
        <w:t>regorafenib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236]</w:t>
      </w:r>
      <w:r>
        <w:rPr>
          <w:rFonts w:ascii="Book Antiqua" w:eastAsia="Book Antiqua" w:hAnsi="Book Antiqua" w:cs="Book Antiqua"/>
          <w:color w:val="000000"/>
        </w:rPr>
        <w:t xml:space="preserve">. Notably, PDO-based drug screening has been used to improve the accuracy and effectiveness of precision medicine, paving the way for PDO-based personalized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237]</w:t>
      </w:r>
      <w:r>
        <w:rPr>
          <w:rFonts w:ascii="Book Antiqua" w:eastAsia="Book Antiqua" w:hAnsi="Book Antiqua" w:cs="Book Antiqua"/>
          <w:color w:val="000000"/>
        </w:rPr>
        <w:t>. CRC PDOs can be also used to identify patients that benefit from a specific targeted therapy.</w:t>
      </w:r>
    </w:p>
    <w:p w14:paraId="6CE31FF2" w14:textId="77777777" w:rsidR="00C11FC5" w:rsidRDefault="00C11FC5">
      <w:pPr>
        <w:spacing w:line="360" w:lineRule="auto"/>
        <w:ind w:firstLine="720"/>
        <w:jc w:val="both"/>
      </w:pPr>
    </w:p>
    <w:p w14:paraId="604D7342" w14:textId="77777777" w:rsidR="00C11FC5" w:rsidRDefault="003C773F">
      <w:pPr>
        <w:spacing w:line="360" w:lineRule="auto"/>
        <w:jc w:val="both"/>
      </w:pPr>
      <w:r>
        <w:rPr>
          <w:rFonts w:ascii="Book Antiqua" w:eastAsia="Book Antiqua" w:hAnsi="Book Antiqua" w:cs="Book Antiqua"/>
          <w:b/>
          <w:caps/>
          <w:color w:val="000000"/>
          <w:u w:val="single"/>
        </w:rPr>
        <w:t>CONCLUSION</w:t>
      </w:r>
    </w:p>
    <w:p w14:paraId="164B9DFF" w14:textId="77777777" w:rsidR="00C11FC5" w:rsidRDefault="003C773F">
      <w:pPr>
        <w:spacing w:line="360" w:lineRule="auto"/>
        <w:jc w:val="both"/>
      </w:pPr>
      <w:r>
        <w:rPr>
          <w:rFonts w:ascii="Book Antiqua" w:eastAsia="Book Antiqua" w:hAnsi="Book Antiqua" w:cs="Book Antiqua"/>
          <w:color w:val="000000"/>
        </w:rPr>
        <w:t xml:space="preserve">Given the high molecular heterogeneity associated with CRC, different mechanisms of resistance may develop. A multi-targeted approach to therapy and the use of combination targeted therapy as a first-line treatment, rather than after the patients demonstrate drug-resistance and progress on </w:t>
      </w:r>
      <w:proofErr w:type="gramStart"/>
      <w:r>
        <w:rPr>
          <w:rFonts w:ascii="Book Antiqua" w:eastAsia="Book Antiqua" w:hAnsi="Book Antiqua" w:cs="Book Antiqua"/>
          <w:color w:val="000000"/>
        </w:rPr>
        <w:t>treatment,</w:t>
      </w:r>
      <w:proofErr w:type="gramEnd"/>
      <w:r>
        <w:rPr>
          <w:rFonts w:ascii="Book Antiqua" w:eastAsia="Book Antiqua" w:hAnsi="Book Antiqua" w:cs="Book Antiqua"/>
          <w:color w:val="000000"/>
        </w:rPr>
        <w:t xml:space="preserve"> have been an active area of research based on the efficacy of these strategies in preclinical models.  Several clinical trials have investigated the efficacy of combination therapies targeted at two or three </w:t>
      </w:r>
      <w:r>
        <w:rPr>
          <w:rFonts w:ascii="Book Antiqua" w:eastAsia="Book Antiqua" w:hAnsi="Book Antiqua" w:cs="Book Antiqua"/>
          <w:color w:val="000000"/>
        </w:rPr>
        <w:lastRenderedPageBreak/>
        <w:t>pathways; however, the high toxicity levels associated with these therapies is a limitation to bear in mind as it represents a critical challenge to the development of effective therapies for the treatment of drug-resistant and mCRC. Nevertheless, data from clinical studies are showing promising signs of efficacy. This has been made possible through targeting adaptive feedback pathways and the discovery and implementation of predictive biomarkers for targeted therapy, which are critical in identifying patients that could benefit from combination targeted therapy. Biomarker detection computational algorithms and tools are being designed for this purpose and should be followed by clinical validation and approval. Importantly, personalized treatment could be developed to promote survival and prognosis of CRC patients without causing adverse events. With the advancement of NGS and genome profiling, it has been possible to decipher predictive responses to anti-cancer treatments and to select the appropriate treatment for each individual, depending on the genetic characteristics and clinical tumor features. Strategic planning of treatment regimens is essential to enhance the effectiveness of targeted agents and to decrease the possibility of side effects. Conjugation of inhibitory molecules using Nanoparticle technology is an attractive approach in this case. Nanoparticles are being used for the targeted delivery of drugs to the affected tissues and optimization methods can be applied to increase their uptake efficiency.</w:t>
      </w:r>
    </w:p>
    <w:p w14:paraId="6DF8EC24" w14:textId="0D742803" w:rsidR="00C11FC5" w:rsidRDefault="003C773F">
      <w:pPr>
        <w:spacing w:line="360" w:lineRule="auto"/>
        <w:ind w:firstLineChars="200" w:firstLine="480"/>
        <w:jc w:val="both"/>
      </w:pPr>
      <w:r>
        <w:rPr>
          <w:rFonts w:ascii="Book Antiqua" w:eastAsia="Book Antiqua" w:hAnsi="Book Antiqua" w:cs="Book Antiqua"/>
          <w:color w:val="000000"/>
        </w:rPr>
        <w:t xml:space="preserve">Other tools that could help improve personalized medicine include the triphasic enhanced computed tomography radiomics signature that was recently tested by Cao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[238]</w:t>
      </w:r>
      <w:r>
        <w:rPr>
          <w:rFonts w:ascii="Book Antiqua" w:eastAsia="Book Antiqua" w:hAnsi="Book Antiqua" w:cs="Book Antiqua"/>
          <w:color w:val="000000"/>
        </w:rPr>
        <w:t xml:space="preserve"> and has been shown to be effective in predicting CRC MSI status with 0.837 and 0.821 accuracy and sensitivity, respectively. Moreover, </w:t>
      </w:r>
      <w:r w:rsidR="00A34070">
        <w:rPr>
          <w:rFonts w:ascii="Book Antiqua" w:eastAsia="Book Antiqua" w:hAnsi="Book Antiqua" w:cs="Book Antiqua"/>
          <w:color w:val="000000"/>
        </w:rPr>
        <w:t>w</w:t>
      </w:r>
      <w:r>
        <w:rPr>
          <w:rFonts w:ascii="Book Antiqua" w:eastAsia="Book Antiqua" w:hAnsi="Book Antiqua" w:cs="Book Antiqua"/>
          <w:color w:val="000000"/>
        </w:rPr>
        <w:t>hole genome sequencing, multi-region whole exome sequencing, simultaneous single-cell RNA-sequencing, and single-cell targeted cDNA Sanger sequencing are being used to obtain single-cell genomic and transcriptomic landscapes of adjacent normal tissues, primary tumors, and metastatic tumors</w:t>
      </w:r>
      <w:r>
        <w:rPr>
          <w:rFonts w:ascii="Book Antiqua" w:eastAsia="Book Antiqua" w:hAnsi="Book Antiqua" w:cs="Book Antiqua"/>
          <w:color w:val="000000"/>
          <w:szCs w:val="36"/>
          <w:vertAlign w:val="superscript"/>
        </w:rPr>
        <w:t>[239]</w:t>
      </w:r>
      <w:r>
        <w:rPr>
          <w:rFonts w:ascii="Book Antiqua" w:eastAsia="Book Antiqua" w:hAnsi="Book Antiqua" w:cs="Book Antiqua"/>
          <w:color w:val="000000"/>
        </w:rPr>
        <w:t>, which could also improve individualized treatment.</w:t>
      </w:r>
    </w:p>
    <w:p w14:paraId="01881D3D"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Given the importance of the gut microbiota in the progression of CRC, microbiome profiles can be integrated with other genomic and epigenomic profiles to enhance </w:t>
      </w:r>
      <w:r>
        <w:rPr>
          <w:rFonts w:ascii="Book Antiqua" w:eastAsia="Book Antiqua" w:hAnsi="Book Antiqua" w:cs="Book Antiqua"/>
          <w:color w:val="000000"/>
        </w:rPr>
        <w:lastRenderedPageBreak/>
        <w:t>personalized targeted therapies against CRC, resulting in better clinical outcomes. Nonetheless, this adds another level of complexity to the application of this approach. Interestingly, modification of the gut microbiota through targeted inhibition of pathogenic bacteria can be used to prepare patients for CRC treatment by augmenting the host immune system.</w:t>
      </w:r>
    </w:p>
    <w:p w14:paraId="5DD65FE3" w14:textId="77777777" w:rsidR="00C11FC5" w:rsidRDefault="003C773F">
      <w:pPr>
        <w:spacing w:line="360" w:lineRule="auto"/>
        <w:ind w:firstLineChars="200" w:firstLine="480"/>
        <w:jc w:val="both"/>
      </w:pPr>
      <w:r>
        <w:rPr>
          <w:rFonts w:ascii="Book Antiqua" w:eastAsia="Book Antiqua" w:hAnsi="Book Antiqua" w:cs="Book Antiqua"/>
          <w:color w:val="000000"/>
        </w:rPr>
        <w:t xml:space="preserve">Changes in mutations or transcription should be monitored during administration of treatment, in addition to changes in immune responses and inflammatory molecules that can influence the choice of treatment. These immune signatures may be indispensable for improving clinical outcome. Interestingly, it has been reported that the peripheral blood repertoire of T cell receptor changes during the course of chemotherapy in patients with mCRC, and thus could have a prognostic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14:paraId="0429602F" w14:textId="3C2FAC3E" w:rsidR="00C11FC5" w:rsidRDefault="003C773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summary, the application of personalized medicine requires the integration of tumor mutations and epigenetic modifications, TME gene expression, host immune proficiency, and their changes during disease progression and treatment. The constant search for novel targets involved in drug-resistance and metastasis will lead to the identification of interesting molecular traits that can be modulated using biomarker-driven treatments to overcome resistance to therapy.</w:t>
      </w:r>
    </w:p>
    <w:p w14:paraId="425BAC69" w14:textId="77777777" w:rsidR="004032AD" w:rsidRDefault="004032AD">
      <w:pPr>
        <w:spacing w:line="360" w:lineRule="auto"/>
        <w:ind w:firstLineChars="200" w:firstLine="480"/>
        <w:jc w:val="both"/>
      </w:pPr>
    </w:p>
    <w:p w14:paraId="51F220F8" w14:textId="77777777" w:rsidR="00C11FC5" w:rsidRDefault="003C773F">
      <w:pPr>
        <w:spacing w:line="360" w:lineRule="auto"/>
        <w:jc w:val="both"/>
      </w:pPr>
      <w:r>
        <w:rPr>
          <w:rFonts w:ascii="Book Antiqua" w:eastAsia="Book Antiqua" w:hAnsi="Book Antiqua" w:cs="Book Antiqua"/>
          <w:b/>
          <w:color w:val="000000"/>
        </w:rPr>
        <w:t>REFERENCES</w:t>
      </w:r>
    </w:p>
    <w:p w14:paraId="50E7A85A" w14:textId="77777777" w:rsidR="00C11FC5" w:rsidRDefault="003C773F">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Miller KD, Jemal A. Cancer statistics, 2020.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623271DD" w14:textId="77777777" w:rsidR="00C11FC5" w:rsidRDefault="003C773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Colombet M, Soerjomataram I, Dyba T, Randi G, Bettio M, Gavin A, Visser O, Bray F. Cancer incidence and mortality patterns in Europe: Estimates for 40 countries and 25 major cancers in 2018.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356-387 [PMID: 30100160 DOI: 10.1016/j.ejca.2018.07.005]</w:t>
      </w:r>
    </w:p>
    <w:p w14:paraId="44471E13" w14:textId="77777777" w:rsidR="00C11FC5" w:rsidRDefault="003C773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w:t>
      </w:r>
      <w:r>
        <w:rPr>
          <w:rFonts w:ascii="Book Antiqua" w:eastAsia="Book Antiqua" w:hAnsi="Book Antiqua" w:cs="Book Antiqua"/>
          <w:color w:val="000000"/>
        </w:rPr>
        <w:t xml:space="preserve">, Ma J, Zou Z, Jemal A. Cancer statistics, 2014.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9-29 [PMID: 24399786 DOI: 10.3322/caac.21208]</w:t>
      </w:r>
    </w:p>
    <w:p w14:paraId="7759A33A" w14:textId="77777777" w:rsidR="00C11FC5" w:rsidRDefault="003C773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Advani S</w:t>
      </w:r>
      <w:r>
        <w:rPr>
          <w:rFonts w:ascii="Book Antiqua" w:eastAsia="Book Antiqua" w:hAnsi="Book Antiqua" w:cs="Book Antiqua"/>
          <w:color w:val="000000"/>
        </w:rPr>
        <w:t xml:space="preserve">, Kopetz S. Ongoing and future directions in the management of metastatic colorectal cancer: Update on clinical trials.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642-652 [PMID: 30852840 DOI: 10.1002/jso.25441]</w:t>
      </w:r>
    </w:p>
    <w:p w14:paraId="44D7F097" w14:textId="77777777" w:rsidR="00C11FC5" w:rsidRDefault="003C773F">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Shaukat A</w:t>
      </w:r>
      <w:r>
        <w:rPr>
          <w:rFonts w:ascii="Book Antiqua" w:eastAsia="Book Antiqua" w:hAnsi="Book Antiqua" w:cs="Book Antiqua"/>
          <w:color w:val="000000"/>
        </w:rPr>
        <w:t>, Levin TR. Current and future colorectal cancer screening strategies.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521-531 [PMID: 35505243 DOI: 10.1038/s41575-022-00612-y]</w:t>
      </w:r>
    </w:p>
    <w:p w14:paraId="2B35A8E6" w14:textId="77777777" w:rsidR="00C11FC5" w:rsidRDefault="003C773F">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Longley DB</w:t>
      </w:r>
      <w:r>
        <w:rPr>
          <w:rFonts w:ascii="Book Antiqua" w:eastAsia="Book Antiqua" w:hAnsi="Book Antiqua" w:cs="Book Antiqua"/>
          <w:color w:val="000000"/>
        </w:rPr>
        <w:t>, Johnston PG. Molecular mechanisms of drug 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205</w:t>
      </w:r>
      <w:r>
        <w:rPr>
          <w:rFonts w:ascii="Book Antiqua" w:eastAsia="Book Antiqua" w:hAnsi="Book Antiqua" w:cs="Book Antiqua"/>
          <w:color w:val="000000"/>
        </w:rPr>
        <w:t>: 275-292 [PMID: 15641020 DOI: 10.1002/path.1706]</w:t>
      </w:r>
    </w:p>
    <w:p w14:paraId="449D4371" w14:textId="77777777" w:rsidR="00C11FC5" w:rsidRDefault="003C773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Gottesman MM</w:t>
      </w:r>
      <w:r>
        <w:rPr>
          <w:rFonts w:ascii="Book Antiqua" w:eastAsia="Book Antiqua" w:hAnsi="Book Antiqua" w:cs="Book Antiqua"/>
          <w:color w:val="000000"/>
        </w:rPr>
        <w:t xml:space="preserve">, Fojo T, Bates SE. Multidrug resistance in cancer: role of ATP-dependent transporters.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48-58 [PMID: 11902585 DOI: 10.1038/nrc706]</w:t>
      </w:r>
    </w:p>
    <w:p w14:paraId="60310F41" w14:textId="77777777" w:rsidR="00C11FC5" w:rsidRDefault="003C773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Dasari S</w:t>
      </w:r>
      <w:r>
        <w:rPr>
          <w:rFonts w:ascii="Book Antiqua" w:eastAsia="Book Antiqua" w:hAnsi="Book Antiqua" w:cs="Book Antiqua"/>
          <w:color w:val="000000"/>
        </w:rPr>
        <w:t xml:space="preserve">, Tchounwou PB. Cisplatin in cancer therapy: molecular mechanisms of action.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740</w:t>
      </w:r>
      <w:r>
        <w:rPr>
          <w:rFonts w:ascii="Book Antiqua" w:eastAsia="Book Antiqua" w:hAnsi="Book Antiqua" w:cs="Book Antiqua"/>
          <w:color w:val="000000"/>
        </w:rPr>
        <w:t>: 364-378 [PMID: 25058905 DOI: 10.1016/j.ejphar.2014.07.025]</w:t>
      </w:r>
    </w:p>
    <w:p w14:paraId="55231C36" w14:textId="77777777" w:rsidR="00C11FC5" w:rsidRDefault="003C773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Xie YH</w:t>
      </w:r>
      <w:r>
        <w:rPr>
          <w:rFonts w:ascii="Book Antiqua" w:eastAsia="Book Antiqua" w:hAnsi="Book Antiqua" w:cs="Book Antiqua"/>
          <w:color w:val="000000"/>
        </w:rPr>
        <w:t xml:space="preserve">, Chen YX, Fang JY. </w:t>
      </w:r>
      <w:proofErr w:type="gramStart"/>
      <w:r>
        <w:rPr>
          <w:rFonts w:ascii="Book Antiqua" w:eastAsia="Book Antiqua" w:hAnsi="Book Antiqua" w:cs="Book Antiqua"/>
          <w:color w:val="000000"/>
        </w:rPr>
        <w:t>Comprehensive review of targeted therapy for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22 [PMID: 32296018 DOI: 10.1038/s41392-020-0116-z]</w:t>
      </w:r>
    </w:p>
    <w:p w14:paraId="3EFE172A" w14:textId="77777777" w:rsidR="00C11FC5" w:rsidRDefault="003C773F">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Mardis ER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Impact of Next-Generation Sequencing on Cancer Genomics: From Discovery to Clinic. </w:t>
      </w:r>
      <w:r>
        <w:rPr>
          <w:rFonts w:ascii="Book Antiqua" w:eastAsia="Book Antiqua" w:hAnsi="Book Antiqua" w:cs="Book Antiqua"/>
          <w:i/>
          <w:iCs/>
          <w:color w:val="000000"/>
        </w:rPr>
        <w:t>Cold Spring Harb Perspect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30397020 DOI: 10.1101/cshperspect.a036269]</w:t>
      </w:r>
    </w:p>
    <w:p w14:paraId="34CB6E0A" w14:textId="77777777" w:rsidR="00C11FC5" w:rsidRDefault="003C773F">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Messersmith WA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NCCN Guidelines Updates: Management of Metastatic Colorectal Cancer.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xml:space="preserve">: 599-601 [PMID: 31117039 DOI: </w:t>
      </w:r>
      <w:r>
        <w:rPr>
          <w:rFonts w:ascii="Book Antiqua" w:eastAsia="Book Antiqua" w:hAnsi="Book Antiqua" w:cs="Book Antiqua" w:hint="eastAsia"/>
          <w:color w:val="000000"/>
        </w:rPr>
        <w:t>10.6004/jnccn.2019.5014</w:t>
      </w:r>
      <w:r>
        <w:rPr>
          <w:rFonts w:ascii="Book Antiqua" w:eastAsia="Book Antiqua" w:hAnsi="Book Antiqua" w:cs="Book Antiqua"/>
          <w:color w:val="000000"/>
        </w:rPr>
        <w:t>]</w:t>
      </w:r>
    </w:p>
    <w:p w14:paraId="7B494FEB" w14:textId="77777777" w:rsidR="00C11FC5" w:rsidRDefault="003C773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Chen K</w:t>
      </w:r>
      <w:r>
        <w:rPr>
          <w:rFonts w:ascii="Book Antiqua" w:eastAsia="Book Antiqua" w:hAnsi="Book Antiqua" w:cs="Book Antiqua"/>
          <w:color w:val="000000"/>
        </w:rPr>
        <w:t xml:space="preserve">, Zhang C, Ling S, Wei R, Wang J, Xu X. The metabolic flexibility of quiescent CSC: implications for chemotherapy resistance.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835 [PMID: 34482364 DOI: 10.1038/s41419-021-04116-6]</w:t>
      </w:r>
    </w:p>
    <w:p w14:paraId="468BE5DA" w14:textId="77777777" w:rsidR="00C11FC5" w:rsidRDefault="003C773F">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Mittal V</w:t>
      </w:r>
      <w:r>
        <w:rPr>
          <w:rFonts w:ascii="Book Antiqua" w:eastAsia="Book Antiqua" w:hAnsi="Book Antiqua" w:cs="Book Antiqua"/>
          <w:color w:val="000000"/>
        </w:rPr>
        <w:t>. Epithelial Mesenchymal Transition in Tumor Metastasis.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Annu Rev Pathol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395-412 [PMID: 29414248 DOI: 10.1146/annurev-pathol-020117-043854]</w:t>
      </w:r>
    </w:p>
    <w:p w14:paraId="7FFDC338" w14:textId="77777777" w:rsidR="00C11FC5" w:rsidRDefault="003C773F">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Begicevic RR</w:t>
      </w:r>
      <w:r>
        <w:rPr>
          <w:rFonts w:ascii="Book Antiqua" w:eastAsia="Book Antiqua" w:hAnsi="Book Antiqua" w:cs="Book Antiqua"/>
          <w:color w:val="000000"/>
        </w:rPr>
        <w:t xml:space="preserve">, Falasca M. ABC Transporters in Cancer Stem Cells: Beyond Chemoresistance.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29117122 DOI: 10.3390/ijms18112362]</w:t>
      </w:r>
    </w:p>
    <w:p w14:paraId="4537322E" w14:textId="77777777" w:rsidR="00C11FC5" w:rsidRDefault="003C773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Steinbichler TB</w:t>
      </w:r>
      <w:r>
        <w:rPr>
          <w:rFonts w:ascii="Book Antiqua" w:eastAsia="Book Antiqua" w:hAnsi="Book Antiqua" w:cs="Book Antiqua"/>
          <w:color w:val="000000"/>
        </w:rPr>
        <w:t xml:space="preserve">, Dudás J, Skvortsov S, Ganswindt U, Riechelmann H, Skvortsova II. Therapy resistance mediated by cancer stem cells.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156-167 [PMID: 30471331 DOI: 10.1016/j.semcancer.2018.11.006]</w:t>
      </w:r>
    </w:p>
    <w:p w14:paraId="718CEBD8" w14:textId="77777777" w:rsidR="00C11FC5" w:rsidRDefault="003C773F">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Gottesman MM</w:t>
      </w:r>
      <w:r>
        <w:rPr>
          <w:rFonts w:ascii="Book Antiqua" w:eastAsia="Book Antiqua" w:hAnsi="Book Antiqua" w:cs="Book Antiqua"/>
          <w:color w:val="000000"/>
        </w:rPr>
        <w:t>, Ling V.</w:t>
      </w:r>
      <w:proofErr w:type="gramEnd"/>
      <w:r>
        <w:rPr>
          <w:rFonts w:ascii="Book Antiqua" w:eastAsia="Book Antiqua" w:hAnsi="Book Antiqua" w:cs="Book Antiqua"/>
          <w:color w:val="000000"/>
        </w:rPr>
        <w:t xml:space="preserve"> The molecular basis of multidrug resistance in cancer: the early years of P-glycoprotein research.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580</w:t>
      </w:r>
      <w:r>
        <w:rPr>
          <w:rFonts w:ascii="Book Antiqua" w:eastAsia="Book Antiqua" w:hAnsi="Book Antiqua" w:cs="Book Antiqua"/>
          <w:color w:val="000000"/>
        </w:rPr>
        <w:t>: 998-1009 [PMID: 16405967 DOI: 10.1016/j.febslet.2005.12.060]</w:t>
      </w:r>
    </w:p>
    <w:p w14:paraId="4640B534" w14:textId="77777777" w:rsidR="00C11FC5" w:rsidRDefault="003C773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 J</w:t>
      </w:r>
      <w:r>
        <w:rPr>
          <w:rFonts w:ascii="Book Antiqua" w:eastAsia="Book Antiqua" w:hAnsi="Book Antiqua" w:cs="Book Antiqua"/>
          <w:color w:val="000000"/>
        </w:rPr>
        <w:t xml:space="preserve">, He Y, Li P, Wu W, Chen Y, Ruan H. IL-8 regulates the doxorubicin resistance of colorectal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multidrug resistance 1 (MDR1).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81</w:t>
      </w:r>
      <w:r>
        <w:rPr>
          <w:rFonts w:ascii="Book Antiqua" w:eastAsia="Book Antiqua" w:hAnsi="Book Antiqua" w:cs="Book Antiqua"/>
          <w:color w:val="000000"/>
        </w:rPr>
        <w:t>: 1111-1119 [PMID: 29693201 DOI: 10.1007/s00280-018-3584-x]</w:t>
      </w:r>
    </w:p>
    <w:p w14:paraId="3B746FEC" w14:textId="77777777" w:rsidR="00C11FC5" w:rsidRDefault="003C773F">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Wu CP</w:t>
      </w:r>
      <w:r>
        <w:rPr>
          <w:rFonts w:ascii="Book Antiqua" w:eastAsia="Book Antiqua" w:hAnsi="Book Antiqua" w:cs="Book Antiqua"/>
          <w:color w:val="000000"/>
        </w:rPr>
        <w:t>, Ohnuma S, Ambudkar SV.</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Discovering natural product modulators to overcome multidrug resistance in cancer chemotherapy.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Pharm Biotechnol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609-620 [PMID: 21118092 DOI: 10.2174/138920111795163887]</w:t>
      </w:r>
    </w:p>
    <w:p w14:paraId="7CF67704" w14:textId="77777777" w:rsidR="00C11FC5" w:rsidRDefault="003C773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Hlavata I</w:t>
      </w:r>
      <w:r>
        <w:rPr>
          <w:rFonts w:ascii="Book Antiqua" w:eastAsia="Book Antiqua" w:hAnsi="Book Antiqua" w:cs="Book Antiqua"/>
          <w:color w:val="000000"/>
        </w:rPr>
        <w:t xml:space="preserve">, Mohelnikova-Duchonova B, Vaclavikova R, Liska V, Pitule P, Novak P, Bruha J, Vycital O, Holubec L, Treska V, Vodicka P, Soucek P. </w:t>
      </w:r>
      <w:proofErr w:type="gramStart"/>
      <w:r>
        <w:rPr>
          <w:rFonts w:ascii="Book Antiqua" w:eastAsia="Book Antiqua" w:hAnsi="Book Antiqua" w:cs="Book Antiqua"/>
          <w:color w:val="000000"/>
        </w:rPr>
        <w:t>The role of ABC transporters in progression and clinical outcome of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Mutagenesis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187-196 [PMID: 22294766 DOI: 10.1093/mutage/ger075]</w:t>
      </w:r>
    </w:p>
    <w:p w14:paraId="1640BCD5" w14:textId="77777777" w:rsidR="00C11FC5" w:rsidRDefault="003C773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Kosuri KV</w:t>
      </w:r>
      <w:r>
        <w:rPr>
          <w:rFonts w:ascii="Book Antiqua" w:eastAsia="Book Antiqua" w:hAnsi="Book Antiqua" w:cs="Book Antiqua"/>
          <w:color w:val="000000"/>
        </w:rPr>
        <w:t xml:space="preserve">, Wu X, Wang L, Villalona-Calero MA, Otterson GA. </w:t>
      </w:r>
      <w:proofErr w:type="gramStart"/>
      <w:r>
        <w:rPr>
          <w:rFonts w:ascii="Book Antiqua" w:eastAsia="Book Antiqua" w:hAnsi="Book Antiqua" w:cs="Book Antiqua"/>
          <w:color w:val="000000"/>
        </w:rPr>
        <w:t>An epigenetic mechanism for capecitabine resistance in mesothelioma.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2010; </w:t>
      </w:r>
      <w:r>
        <w:rPr>
          <w:rFonts w:ascii="Book Antiqua" w:eastAsia="Book Antiqua" w:hAnsi="Book Antiqua" w:cs="Book Antiqua"/>
          <w:b/>
          <w:bCs/>
          <w:color w:val="000000"/>
        </w:rPr>
        <w:t>391</w:t>
      </w:r>
      <w:r>
        <w:rPr>
          <w:rFonts w:ascii="Book Antiqua" w:eastAsia="Book Antiqua" w:hAnsi="Book Antiqua" w:cs="Book Antiqua"/>
          <w:color w:val="000000"/>
        </w:rPr>
        <w:t>: 1465-1470 [PMID: 20035722 DOI: 10.1016/j.bbrc.2009.12.095]</w:t>
      </w:r>
    </w:p>
    <w:p w14:paraId="4C98EBE7" w14:textId="77777777" w:rsidR="00C11FC5" w:rsidRDefault="003C773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Longley DB</w:t>
      </w:r>
      <w:r>
        <w:rPr>
          <w:rFonts w:ascii="Book Antiqua" w:eastAsia="Book Antiqua" w:hAnsi="Book Antiqua" w:cs="Book Antiqua"/>
          <w:color w:val="000000"/>
        </w:rPr>
        <w:t xml:space="preserve">, Harkin DP, Johnston PG. 5-fluorouracil: mechanisms of action and clinical strategies.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330-338 [PMID: 12724731 DOI: 10.1038/nrc1074]</w:t>
      </w:r>
    </w:p>
    <w:p w14:paraId="219EE36C" w14:textId="77777777" w:rsidR="00C11FC5" w:rsidRDefault="003C773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Blondy S</w:t>
      </w:r>
      <w:r>
        <w:rPr>
          <w:rFonts w:ascii="Book Antiqua" w:eastAsia="Book Antiqua" w:hAnsi="Book Antiqua" w:cs="Book Antiqua"/>
          <w:color w:val="000000"/>
        </w:rPr>
        <w:t xml:space="preserve">, David V, Verdier M, Mathonnet M, Perraud A, Christou N. 5-Fluorouracil resistance mechanisms in colorectal cancer: From classical pathways to promising processes.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3142-3154 [PMID: 32536012 DOI: 10.1111/cas.14532]</w:t>
      </w:r>
    </w:p>
    <w:p w14:paraId="67876C4A" w14:textId="77777777" w:rsidR="00C11FC5" w:rsidRDefault="003C773F">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Griffith M</w:t>
      </w:r>
      <w:r>
        <w:rPr>
          <w:rFonts w:ascii="Book Antiqua" w:eastAsia="Book Antiqua" w:hAnsi="Book Antiqua" w:cs="Book Antiqua"/>
          <w:color w:val="000000"/>
        </w:rPr>
        <w:t xml:space="preserve">, Mwenifumbo JC, Cheung PY, Paul JE, Pugh TJ, Tang MJ, Chittaranjan S, Morin RD, Asano JK, Ally AA, Miao L, Lee A, Chan SY, Taylor G, Severson T, Hou YC, Griffith OL, Cheng GS, Novik K, Moore R, Luk M, Owen D, Brown CJ, Morin GB, Gill S, Tai IT, Marra MA. </w:t>
      </w:r>
      <w:proofErr w:type="gramStart"/>
      <w:r>
        <w:rPr>
          <w:rFonts w:ascii="Book Antiqua" w:eastAsia="Book Antiqua" w:hAnsi="Book Antiqua" w:cs="Book Antiqua"/>
          <w:color w:val="000000"/>
        </w:rPr>
        <w:t>Novel mRNA isoforms and mutations of uridine monophosphate synthetase and 5-fluorouracil resistance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Pharmacogenomics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148-158 [PMID: 22249354 DOI: 10.1038/tpj.2011.65]</w:t>
      </w:r>
    </w:p>
    <w:p w14:paraId="51524CB7" w14:textId="77777777" w:rsidR="00C11FC5" w:rsidRDefault="003C773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Lindskog EB</w:t>
      </w:r>
      <w:r>
        <w:rPr>
          <w:rFonts w:ascii="Book Antiqua" w:eastAsia="Book Antiqua" w:hAnsi="Book Antiqua" w:cs="Book Antiqua"/>
          <w:color w:val="000000"/>
        </w:rPr>
        <w:t xml:space="preserve">, Derwinger K, Gustavsson B, Falk P, Wettergren Y. Thymidine phosphorylase expression is associated with time to progression in patients with metastatic colorectal cancer. </w:t>
      </w:r>
      <w:r>
        <w:rPr>
          <w:rFonts w:ascii="Book Antiqua" w:eastAsia="Book Antiqua" w:hAnsi="Book Antiqua" w:cs="Book Antiqua"/>
          <w:i/>
          <w:iCs/>
          <w:color w:val="000000"/>
        </w:rPr>
        <w:t>BMC Clin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25 [PMID: 24936150 DOI: 10.1186/1472-6890-14-25]</w:t>
      </w:r>
    </w:p>
    <w:p w14:paraId="5D55EFA8" w14:textId="77777777" w:rsidR="00C11FC5" w:rsidRDefault="003C773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Uchino J</w:t>
      </w:r>
      <w:r>
        <w:rPr>
          <w:rFonts w:ascii="Book Antiqua" w:eastAsia="Book Antiqua" w:hAnsi="Book Antiqua" w:cs="Book Antiqua"/>
          <w:color w:val="000000"/>
        </w:rPr>
        <w:t xml:space="preserve">, Takayama K, Harada A, Sone T, Harada T, Curiel DT, Kuroki M, Nakanishi Y. Tumor targeting carboxylesterase fused with anti-CEA scFv improve the anticancer effect with a less toxic dose of irinotecan. </w:t>
      </w:r>
      <w:r>
        <w:rPr>
          <w:rFonts w:ascii="Book Antiqua" w:eastAsia="Book Antiqua" w:hAnsi="Book Antiqua" w:cs="Book Antiqua"/>
          <w:i/>
          <w:iCs/>
          <w:color w:val="000000"/>
        </w:rPr>
        <w:t>Cancer Gene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94-100 [PMID: 18157147 DOI: 10.1038/sj.cgt.7701100]</w:t>
      </w:r>
    </w:p>
    <w:p w14:paraId="44D7DE71" w14:textId="77777777" w:rsidR="00C11FC5" w:rsidRDefault="003C773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 Man FM</w:t>
      </w:r>
      <w:r>
        <w:rPr>
          <w:rFonts w:ascii="Book Antiqua" w:eastAsia="Book Antiqua" w:hAnsi="Book Antiqua" w:cs="Book Antiqua"/>
          <w:color w:val="000000"/>
        </w:rPr>
        <w:t xml:space="preserve">, Goey AKL, van Schaik RHN, Mathijssen RHJ, Bins S. Individualization of Irinotecan Treatment: A Review of Pharmacokinetics, Pharmacodynamics, and Pharmacogenetics. </w:t>
      </w:r>
      <w:r>
        <w:rPr>
          <w:rFonts w:ascii="Book Antiqua" w:eastAsia="Book Antiqua" w:hAnsi="Book Antiqua" w:cs="Book Antiqua"/>
          <w:i/>
          <w:iCs/>
          <w:color w:val="000000"/>
        </w:rPr>
        <w:t>Clin Pharmacokinet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1229-1254 [PMID: 29520731 DOI: 10.1007/s40262-018-0644-7]</w:t>
      </w:r>
    </w:p>
    <w:p w14:paraId="287D69CC" w14:textId="77777777" w:rsidR="00C11FC5" w:rsidRDefault="003C773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Innocenti F</w:t>
      </w:r>
      <w:r>
        <w:rPr>
          <w:rFonts w:ascii="Book Antiqua" w:eastAsia="Book Antiqua" w:hAnsi="Book Antiqua" w:cs="Book Antiqua"/>
          <w:color w:val="000000"/>
        </w:rPr>
        <w:t xml:space="preserve">, Undevia SD, Ramírez J, Mani S, Schilsky RL, Vogelzang NJ, Prado M, Ratain MJ. </w:t>
      </w:r>
      <w:proofErr w:type="gramStart"/>
      <w:r>
        <w:rPr>
          <w:rFonts w:ascii="Book Antiqua" w:eastAsia="Book Antiqua" w:hAnsi="Book Antiqua" w:cs="Book Antiqua"/>
          <w:color w:val="000000"/>
        </w:rPr>
        <w:t>A phase I trial of pharmacologic modulation of irinotecan with cyclosporine and phenobarbital.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2004; </w:t>
      </w:r>
      <w:r>
        <w:rPr>
          <w:rFonts w:ascii="Book Antiqua" w:eastAsia="Book Antiqua" w:hAnsi="Book Antiqua" w:cs="Book Antiqua"/>
          <w:b/>
          <w:bCs/>
          <w:color w:val="000000"/>
        </w:rPr>
        <w:t>76</w:t>
      </w:r>
      <w:r>
        <w:rPr>
          <w:rFonts w:ascii="Book Antiqua" w:eastAsia="Book Antiqua" w:hAnsi="Book Antiqua" w:cs="Book Antiqua"/>
          <w:color w:val="000000"/>
        </w:rPr>
        <w:t>: 490-502 [PMID: 15536463 DOI: 10.1016/j.clpt.2004.07.016]</w:t>
      </w:r>
    </w:p>
    <w:p w14:paraId="6E507B4B" w14:textId="77777777" w:rsidR="00C11FC5" w:rsidRDefault="003C773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Salonga D</w:t>
      </w:r>
      <w:r>
        <w:rPr>
          <w:rFonts w:ascii="Book Antiqua" w:eastAsia="Book Antiqua" w:hAnsi="Book Antiqua" w:cs="Book Antiqua"/>
          <w:color w:val="000000"/>
        </w:rPr>
        <w:t xml:space="preserve">, Danenberg KD, Johnson M, Metzger R, Groshen S, Tsao-Wei DD, Lenz HJ, Leichman CG, Leichman L, Diasio RB, Danenberg PV. Colorectal tumors responding to 5-fluorouracil have low gene expression levels of dihydropyrimidine dehydrogenase, thymidylate synthase, and thymidine phosphorylase.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6</w:t>
      </w:r>
      <w:r>
        <w:rPr>
          <w:rFonts w:ascii="Book Antiqua" w:eastAsia="Book Antiqua" w:hAnsi="Book Antiqua" w:cs="Book Antiqua"/>
          <w:color w:val="000000"/>
        </w:rPr>
        <w:t>: 1322-1327 [PMID: 10778957]</w:t>
      </w:r>
    </w:p>
    <w:p w14:paraId="2096D154" w14:textId="77777777" w:rsidR="00C11FC5" w:rsidRDefault="003C773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Soong R</w:t>
      </w:r>
      <w:r>
        <w:rPr>
          <w:rFonts w:ascii="Book Antiqua" w:eastAsia="Book Antiqua" w:hAnsi="Book Antiqua" w:cs="Book Antiqua"/>
          <w:color w:val="000000"/>
        </w:rPr>
        <w:t xml:space="preserve">, Shah N, Salto-Tellez M, Tai BC, Soo RA, Han HC, Ng SS, Tan WL, Zeps N, Joseph D, Diasio RB, Iacopetta B. Prognostic significance of thymidylate synthase, </w:t>
      </w:r>
      <w:r>
        <w:rPr>
          <w:rFonts w:ascii="Book Antiqua" w:eastAsia="Book Antiqua" w:hAnsi="Book Antiqua" w:cs="Book Antiqua"/>
          <w:color w:val="000000"/>
        </w:rPr>
        <w:lastRenderedPageBreak/>
        <w:t xml:space="preserve">dihydropyrimidine dehydrogenase and thymidine phosphorylase protein expression in colorectal cancer patients treated with or without 5-fluorouracil-based chemotherapy.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915-919 [PMID: 18245778 DOI: 10.1093/annonc/mdm599]</w:t>
      </w:r>
    </w:p>
    <w:p w14:paraId="54E93857" w14:textId="77777777" w:rsidR="00C11FC5" w:rsidRDefault="003C773F">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Maréchal A</w:t>
      </w:r>
      <w:r>
        <w:rPr>
          <w:rFonts w:ascii="Book Antiqua" w:eastAsia="Book Antiqua" w:hAnsi="Book Antiqua" w:cs="Book Antiqua"/>
          <w:color w:val="000000"/>
        </w:rPr>
        <w:t>, Zou L. DNA damage sensing by the ATM and ATR kinases.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24003211 DOI: 10.1101/cshperspect.a012716]</w:t>
      </w:r>
    </w:p>
    <w:p w14:paraId="12233D9F" w14:textId="77777777" w:rsidR="00C11FC5" w:rsidRDefault="003C773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Reinhardt HC</w:t>
      </w:r>
      <w:r>
        <w:rPr>
          <w:rFonts w:ascii="Book Antiqua" w:eastAsia="Book Antiqua" w:hAnsi="Book Antiqua" w:cs="Book Antiqua"/>
          <w:color w:val="000000"/>
        </w:rPr>
        <w:t xml:space="preserve">, Aslanian AS, Lees JA, Yaffe MB. </w:t>
      </w:r>
      <w:proofErr w:type="gramStart"/>
      <w:r>
        <w:rPr>
          <w:rFonts w:ascii="Book Antiqua" w:eastAsia="Book Antiqua" w:hAnsi="Book Antiqua" w:cs="Book Antiqua"/>
          <w:color w:val="000000"/>
        </w:rPr>
        <w:t>p53-deficient</w:t>
      </w:r>
      <w:proofErr w:type="gramEnd"/>
      <w:r>
        <w:rPr>
          <w:rFonts w:ascii="Book Antiqua" w:eastAsia="Book Antiqua" w:hAnsi="Book Antiqua" w:cs="Book Antiqua"/>
          <w:color w:val="000000"/>
        </w:rPr>
        <w:t xml:space="preserve"> cells rely on ATM- and ATR-mediated checkpoint signaling through the p38MAPK/MK2 pathway for survival after DNA damage.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175-189 [PMID: 17292828 DOI: 10.1016/j.ccr.2006.11.024]</w:t>
      </w:r>
    </w:p>
    <w:p w14:paraId="6CFFB255" w14:textId="77777777" w:rsidR="00C11FC5" w:rsidRDefault="003C773F">
      <w:pPr>
        <w:spacing w:line="360" w:lineRule="auto"/>
        <w:jc w:val="both"/>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Peitzsch C</w:t>
      </w:r>
      <w:r>
        <w:rPr>
          <w:rFonts w:ascii="Book Antiqua" w:eastAsia="Book Antiqua" w:hAnsi="Book Antiqua" w:cs="Book Antiqua"/>
          <w:color w:val="000000"/>
        </w:rPr>
        <w:t>, Kurth I, Kunz-Schughart L, Baumann M, Dubrovska A. Discovery of the cancer stem cell related determinants of radioresistance.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Radiother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378-387 [PMID: 23830195 DOI: 10.1016/j.radonc.2013.06.003]</w:t>
      </w:r>
    </w:p>
    <w:p w14:paraId="28696236" w14:textId="77777777" w:rsidR="00C11FC5" w:rsidRDefault="003C773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Mirza-Aghazadeh-Attari M</w:t>
      </w:r>
      <w:r>
        <w:rPr>
          <w:rFonts w:ascii="Book Antiqua" w:eastAsia="Book Antiqua" w:hAnsi="Book Antiqua" w:cs="Book Antiqua"/>
          <w:color w:val="000000"/>
        </w:rPr>
        <w:t xml:space="preserve">, Darband SG, Kaviani M, Mihanfar A, Aghazadeh Attari J, Yousefi B, Majidinia M. DNA damage response and repair in colorectal cancer: Defects, regulation and therapeutic implications. </w:t>
      </w:r>
      <w:r>
        <w:rPr>
          <w:rFonts w:ascii="Book Antiqua" w:eastAsia="Book Antiqua" w:hAnsi="Book Antiqua" w:cs="Book Antiqua"/>
          <w:i/>
          <w:iCs/>
          <w:color w:val="000000"/>
        </w:rPr>
        <w:t>DNA Repair (Amst)</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34-52 [PMID: 30055507 DOI: 10.1016/j.dnarep.2018.07.005]</w:t>
      </w:r>
    </w:p>
    <w:p w14:paraId="6DE98ADB" w14:textId="77777777" w:rsidR="00C11FC5" w:rsidRDefault="003C773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Marin JJ</w:t>
      </w:r>
      <w:r>
        <w:rPr>
          <w:rFonts w:ascii="Book Antiqua" w:eastAsia="Book Antiqua" w:hAnsi="Book Antiqua" w:cs="Book Antiqua"/>
          <w:color w:val="000000"/>
        </w:rPr>
        <w:t xml:space="preserve">, Sanchez de Medina F, Castaño B, Bujanda L, Romero MR, Martinez-Augustin O, Moral-Avila RD, Briz O. Chemoprevention, chemotherapy, and chemoresistance in colorectal cancer. </w:t>
      </w:r>
      <w:r>
        <w:rPr>
          <w:rFonts w:ascii="Book Antiqua" w:eastAsia="Book Antiqua" w:hAnsi="Book Antiqua" w:cs="Book Antiqua"/>
          <w:i/>
          <w:iCs/>
          <w:color w:val="000000"/>
        </w:rPr>
        <w:t>Drug Metab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148-172 [PMID: 22497631 DOI: 10.3109/03602532.2011.638303]</w:t>
      </w:r>
    </w:p>
    <w:p w14:paraId="3380DA36" w14:textId="77777777" w:rsidR="00C11FC5" w:rsidRDefault="003C773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Shirota Y</w:t>
      </w:r>
      <w:r>
        <w:rPr>
          <w:rFonts w:ascii="Book Antiqua" w:eastAsia="Book Antiqua" w:hAnsi="Book Antiqua" w:cs="Book Antiqua"/>
          <w:color w:val="000000"/>
        </w:rPr>
        <w:t xml:space="preserve">, Stoehlmacher J, Brabender J, Xiong YP, Uetake H, Danenberg KD, Groshen S, Tsao-Wei DD, Danenberg PV, Lenz HJ. ERCC1 and thymidylate synthase mRNA levels predict survival for colorectal cancer patients receiving combination oxaliplatin and fluorouracil chemotherapy.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4298-4304 [PMID: 11731512 DOI: 10.1200/JCO.2001.19.23.4298]</w:t>
      </w:r>
    </w:p>
    <w:p w14:paraId="71401DC2" w14:textId="77777777" w:rsidR="00C11FC5" w:rsidRDefault="003C773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Zhao J</w:t>
      </w:r>
      <w:r>
        <w:rPr>
          <w:rFonts w:ascii="Book Antiqua" w:eastAsia="Book Antiqua" w:hAnsi="Book Antiqua" w:cs="Book Antiqua"/>
          <w:color w:val="000000"/>
        </w:rPr>
        <w:t xml:space="preserve">. Cancer stem cells and chemoresistance: The smartest survives the raid.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160</w:t>
      </w:r>
      <w:r>
        <w:rPr>
          <w:rFonts w:ascii="Book Antiqua" w:eastAsia="Book Antiqua" w:hAnsi="Book Antiqua" w:cs="Book Antiqua"/>
          <w:color w:val="000000"/>
        </w:rPr>
        <w:t>: 145-158 [PMID: 26899500 DOI: 10.1016/j.pharmthera.2016.02.008]</w:t>
      </w:r>
    </w:p>
    <w:p w14:paraId="43C29B01" w14:textId="77777777" w:rsidR="00C11FC5" w:rsidRDefault="003C773F">
      <w:pPr>
        <w:spacing w:line="360" w:lineRule="auto"/>
        <w:jc w:val="both"/>
      </w:pPr>
      <w:proofErr w:type="gramStart"/>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Ayob AZ</w:t>
      </w:r>
      <w:r>
        <w:rPr>
          <w:rFonts w:ascii="Book Antiqua" w:eastAsia="Book Antiqua" w:hAnsi="Book Antiqua" w:cs="Book Antiqua"/>
          <w:color w:val="000000"/>
        </w:rPr>
        <w:t>, Ramasamy TS.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 stem cells as key drivers of tumour progression.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20 [PMID: 29506506 DOI: 10.1186/s12929-018-0426-4]</w:t>
      </w:r>
    </w:p>
    <w:p w14:paraId="1BC15533" w14:textId="77777777" w:rsidR="00C11FC5" w:rsidRDefault="003C773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 T</w:t>
      </w:r>
      <w:r>
        <w:rPr>
          <w:rFonts w:ascii="Book Antiqua" w:eastAsia="Book Antiqua" w:hAnsi="Book Antiqua" w:cs="Book Antiqua"/>
          <w:color w:val="000000"/>
        </w:rPr>
        <w:t xml:space="preserve">, Li Z, Gao CY, Cho CH. Mechanisms of drug resistance in colon cancer and its therapeutic strategies.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6876-6889 [PMID: 27570424 DOI: 10.3748/wjg.v22.i30.6876]</w:t>
      </w:r>
    </w:p>
    <w:p w14:paraId="62EE4537" w14:textId="77777777" w:rsidR="00C11FC5" w:rsidRDefault="003C773F">
      <w:pPr>
        <w:spacing w:line="360" w:lineRule="auto"/>
        <w:jc w:val="both"/>
      </w:pPr>
      <w:proofErr w:type="gramStart"/>
      <w:r>
        <w:rPr>
          <w:rFonts w:ascii="Book Antiqua" w:eastAsia="Book Antiqua" w:hAnsi="Book Antiqua" w:cs="Book Antiqua"/>
          <w:color w:val="000000"/>
        </w:rPr>
        <w:t xml:space="preserve">39 </w:t>
      </w:r>
      <w:r>
        <w:rPr>
          <w:rFonts w:ascii="Book Antiqua" w:eastAsia="Book Antiqua" w:hAnsi="Book Antiqua" w:cs="Book Antiqua"/>
          <w:b/>
          <w:bCs/>
          <w:color w:val="000000"/>
        </w:rPr>
        <w:t>Campbell KJ</w:t>
      </w:r>
      <w:r>
        <w:rPr>
          <w:rFonts w:ascii="Book Antiqua" w:eastAsia="Book Antiqua" w:hAnsi="Book Antiqua" w:cs="Book Antiqua"/>
          <w:color w:val="000000"/>
        </w:rPr>
        <w:t>, Tait SWG.</w:t>
      </w:r>
      <w:proofErr w:type="gramEnd"/>
      <w:r>
        <w:rPr>
          <w:rFonts w:ascii="Book Antiqua" w:eastAsia="Book Antiqua" w:hAnsi="Book Antiqua" w:cs="Book Antiqua"/>
          <w:color w:val="000000"/>
        </w:rPr>
        <w:t xml:space="preserve"> Targeting BCL-2 regulated apoptosis in cancer. </w:t>
      </w:r>
      <w:r>
        <w:rPr>
          <w:rFonts w:ascii="Book Antiqua" w:eastAsia="Book Antiqua" w:hAnsi="Book Antiqua" w:cs="Book Antiqua"/>
          <w:i/>
          <w:iCs/>
          <w:color w:val="000000"/>
        </w:rPr>
        <w:t>Open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29769323 DOI: 10.1098/rsob.180002]</w:t>
      </w:r>
    </w:p>
    <w:p w14:paraId="69E237F4" w14:textId="77777777" w:rsidR="00C11FC5" w:rsidRDefault="003C773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Holohan C</w:t>
      </w:r>
      <w:r>
        <w:rPr>
          <w:rFonts w:ascii="Book Antiqua" w:eastAsia="Book Antiqua" w:hAnsi="Book Antiqua" w:cs="Book Antiqua"/>
          <w:color w:val="000000"/>
        </w:rPr>
        <w:t xml:space="preserve">, Van Schaeybroeck S, Longley DB, Johnston PG. Cancer drug resistance: an evolving paradigm.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714-726 [PMID: 24060863 DOI: 10.1038/nrc3599]</w:t>
      </w:r>
    </w:p>
    <w:p w14:paraId="268977D7" w14:textId="77777777" w:rsidR="00C11FC5" w:rsidRDefault="003C773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MacDonald BT</w:t>
      </w:r>
      <w:r>
        <w:rPr>
          <w:rFonts w:ascii="Book Antiqua" w:eastAsia="Book Antiqua" w:hAnsi="Book Antiqua" w:cs="Book Antiqua"/>
          <w:color w:val="000000"/>
        </w:rPr>
        <w:t xml:space="preserve">, Tamai K, He X. Wnt/beta-catenin signaling: components, mechanisms, and diseases.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9-26 [PMID: 19619488 DOI: 10.1016/j.devcel.2009.06.016]</w:t>
      </w:r>
    </w:p>
    <w:p w14:paraId="02C731AD" w14:textId="77777777" w:rsidR="00C11FC5" w:rsidRDefault="003C773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Das PK</w:t>
      </w:r>
      <w:r>
        <w:rPr>
          <w:rFonts w:ascii="Book Antiqua" w:eastAsia="Book Antiqua" w:hAnsi="Book Antiqua" w:cs="Book Antiqua"/>
          <w:color w:val="000000"/>
        </w:rPr>
        <w:t xml:space="preserve">, Islam F, Lam AK. </w:t>
      </w:r>
      <w:proofErr w:type="gramStart"/>
      <w:r>
        <w:rPr>
          <w:rFonts w:ascii="Book Antiqua" w:eastAsia="Book Antiqua" w:hAnsi="Book Antiqua" w:cs="Book Antiqua"/>
          <w:color w:val="000000"/>
        </w:rPr>
        <w:t>The Roles of Cancer Stem Cells and Therapy Resistance in Colorectal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32503256 DOI: 10.3390/cells9061392]</w:t>
      </w:r>
    </w:p>
    <w:p w14:paraId="2EC960A9" w14:textId="77777777" w:rsidR="00C11FC5" w:rsidRDefault="003C773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Gout S</w:t>
      </w:r>
      <w:r>
        <w:rPr>
          <w:rFonts w:ascii="Book Antiqua" w:eastAsia="Book Antiqua" w:hAnsi="Book Antiqua" w:cs="Book Antiqua"/>
          <w:color w:val="000000"/>
        </w:rPr>
        <w:t xml:space="preserve">, Huot J. Role of cancer microenvironment in metastasis: focus on colon cancer. </w:t>
      </w:r>
      <w:r>
        <w:rPr>
          <w:rFonts w:ascii="Book Antiqua" w:eastAsia="Book Antiqua" w:hAnsi="Book Antiqua" w:cs="Book Antiqua"/>
          <w:i/>
          <w:iCs/>
          <w:color w:val="000000"/>
        </w:rPr>
        <w:t>Cancer Microenviron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69-83 [PMID: 19308686 DOI: 10.1007/s12307-008-0007-2]</w:t>
      </w:r>
    </w:p>
    <w:p w14:paraId="7E8E10AE" w14:textId="77777777" w:rsidR="00C11FC5" w:rsidRDefault="003C773F">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Labani-Motlagh A</w:t>
      </w:r>
      <w:proofErr w:type="gramEnd"/>
      <w:r>
        <w:rPr>
          <w:rFonts w:ascii="Book Antiqua" w:eastAsia="Book Antiqua" w:hAnsi="Book Antiqua" w:cs="Book Antiqua"/>
          <w:color w:val="000000"/>
        </w:rPr>
        <w:t xml:space="preserve">, Ashja-Mahdavi M, Loskog A. The Tumor Microenvironment: A Milieu Hindering and Obstructing Antitumor Immune Responses.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940 [PMID: 32499786 DOI: 10.3389/fimmu.2020.00940]</w:t>
      </w:r>
    </w:p>
    <w:p w14:paraId="2B22D986" w14:textId="77777777" w:rsidR="00C11FC5" w:rsidRDefault="003C773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Peddareddigari VG</w:t>
      </w:r>
      <w:r>
        <w:rPr>
          <w:rFonts w:ascii="Book Antiqua" w:eastAsia="Book Antiqua" w:hAnsi="Book Antiqua" w:cs="Book Antiqua"/>
          <w:color w:val="000000"/>
        </w:rPr>
        <w:t xml:space="preserve">, Wang D, Dubois RN. </w:t>
      </w:r>
      <w:proofErr w:type="gramStart"/>
      <w:r>
        <w:rPr>
          <w:rFonts w:ascii="Book Antiqua" w:eastAsia="Book Antiqua" w:hAnsi="Book Antiqua" w:cs="Book Antiqua"/>
          <w:color w:val="000000"/>
        </w:rPr>
        <w:t>The tumor microenvironment in colorectal carcinogenesis.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Microenviron</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149-166 [PMID: 21209781 DOI: 10.1007/s12307-010-0038-3]</w:t>
      </w:r>
    </w:p>
    <w:p w14:paraId="72FFBC53" w14:textId="77777777" w:rsidR="00C11FC5" w:rsidRDefault="003C773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Prieto-Vila M</w:t>
      </w:r>
      <w:r>
        <w:rPr>
          <w:rFonts w:ascii="Book Antiqua" w:eastAsia="Book Antiqua" w:hAnsi="Book Antiqua" w:cs="Book Antiqua"/>
          <w:color w:val="000000"/>
        </w:rPr>
        <w:t xml:space="preserve">, Takahashi RU, Usuba W, Kohama I, Ochiya T. Drug Resistance Driven by Cancer Stem Cells and Their Niche.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29194401 DOI: 10.3390/ijms18122574]</w:t>
      </w:r>
    </w:p>
    <w:p w14:paraId="57E8A367" w14:textId="77777777" w:rsidR="00C11FC5" w:rsidRDefault="003C773F">
      <w:pPr>
        <w:spacing w:line="360" w:lineRule="auto"/>
        <w:jc w:val="both"/>
      </w:pPr>
      <w:proofErr w:type="gramStart"/>
      <w:r>
        <w:rPr>
          <w:rFonts w:ascii="Book Antiqua" w:eastAsia="Book Antiqua" w:hAnsi="Book Antiqua" w:cs="Book Antiqua"/>
          <w:color w:val="000000"/>
        </w:rPr>
        <w:t xml:space="preserve">47 </w:t>
      </w:r>
      <w:r>
        <w:rPr>
          <w:rFonts w:ascii="Book Antiqua" w:eastAsia="Book Antiqua" w:hAnsi="Book Antiqua" w:cs="Book Antiqua"/>
          <w:b/>
          <w:bCs/>
          <w:color w:val="000000"/>
        </w:rPr>
        <w:t>Kim J</w:t>
      </w:r>
      <w:r>
        <w:rPr>
          <w:rFonts w:ascii="Book Antiqua" w:eastAsia="Book Antiqua" w:hAnsi="Book Antiqua" w:cs="Book Antiqua"/>
          <w:color w:val="000000"/>
        </w:rPr>
        <w:t>, Lee HK.</w:t>
      </w:r>
      <w:proofErr w:type="gramEnd"/>
      <w:r>
        <w:rPr>
          <w:rFonts w:ascii="Book Antiqua" w:eastAsia="Book Antiqua" w:hAnsi="Book Antiqua" w:cs="Book Antiqua"/>
          <w:color w:val="000000"/>
        </w:rPr>
        <w:t xml:space="preserve"> Potential Role of the Gut Microbiome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Colorectal Cancer Progression.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807648 [PMID: 35069592 DOI: 10.3389/fimmu.2021.807648]</w:t>
      </w:r>
    </w:p>
    <w:p w14:paraId="12D18BF3" w14:textId="77777777" w:rsidR="00C11FC5" w:rsidRDefault="003C773F">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Yu T</w:t>
      </w:r>
      <w:r>
        <w:rPr>
          <w:rFonts w:ascii="Book Antiqua" w:eastAsia="Book Antiqua" w:hAnsi="Book Antiqua" w:cs="Book Antiqua"/>
          <w:color w:val="000000"/>
        </w:rPr>
        <w:t xml:space="preserve">, Guo F, Yu Y, Sun T, Ma D, Han J, Qian Y, Kryczek I, Sun D, Nagarsheth N, Chen Y, Chen H, Hong J, Zou W, Fang JY. </w:t>
      </w:r>
      <w:proofErr w:type="gramStart"/>
      <w:r>
        <w:rPr>
          <w:rFonts w:ascii="Book Antiqua" w:eastAsia="Book Antiqua" w:hAnsi="Book Antiqua" w:cs="Book Antiqua"/>
          <w:color w:val="000000"/>
        </w:rPr>
        <w:t>Fusobacterium nucleatum Promotes Chemoresistance to Colorectal Cancer by Modulating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170</w:t>
      </w:r>
      <w:r>
        <w:rPr>
          <w:rFonts w:ascii="Book Antiqua" w:eastAsia="Book Antiqua" w:hAnsi="Book Antiqua" w:cs="Book Antiqua"/>
          <w:color w:val="000000"/>
        </w:rPr>
        <w:t>: 548-563.e16 [PMID: 28753429 DOI: 10.1016/j.cell.2017.07.008]</w:t>
      </w:r>
    </w:p>
    <w:p w14:paraId="0BF2A17A" w14:textId="77777777" w:rsidR="00C11FC5" w:rsidRDefault="003C773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Iida N</w:t>
      </w:r>
      <w:r>
        <w:rPr>
          <w:rFonts w:ascii="Book Antiqua" w:eastAsia="Book Antiqua" w:hAnsi="Book Antiqua" w:cs="Book Antiqua"/>
          <w:color w:val="000000"/>
        </w:rPr>
        <w:t xml:space="preserve">, Dzutsev A, Stewart CA, Smith L, Bouladoux N, Weingarten RA, Molina DA, Salcedo R, Back T, Cramer S, Dai RM, Kiu H, Cardone M, Naik S, Patri AK, Wang E, Marincola FM, Frank KM, Belkaid Y, Trinchieri G, Goldszmid RS. Commensal bacteria control cancer response to therapy by modulating the tumor microenvironment.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342</w:t>
      </w:r>
      <w:r>
        <w:rPr>
          <w:rFonts w:ascii="Book Antiqua" w:eastAsia="Book Antiqua" w:hAnsi="Book Antiqua" w:cs="Book Antiqua"/>
          <w:color w:val="000000"/>
        </w:rPr>
        <w:t>: 967-970 [PMID: 24264989 DOI: 10.1126/science.1240527]</w:t>
      </w:r>
    </w:p>
    <w:p w14:paraId="762981A2" w14:textId="77777777" w:rsidR="00C11FC5" w:rsidRDefault="003C773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Gopalakrishnan V</w:t>
      </w:r>
      <w:r>
        <w:rPr>
          <w:rFonts w:ascii="Book Antiqua" w:eastAsia="Book Antiqua" w:hAnsi="Book Antiqua" w:cs="Book Antiqua"/>
          <w:color w:val="000000"/>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97-103 [PMID: 29097493 DOI: 10.1126/science.aan4236]</w:t>
      </w:r>
    </w:p>
    <w:p w14:paraId="315F2C86" w14:textId="77777777" w:rsidR="00C11FC5" w:rsidRDefault="003C773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Routy B</w:t>
      </w:r>
      <w:r>
        <w:rPr>
          <w:rFonts w:ascii="Book Antiqua" w:eastAsia="Book Antiqua" w:hAnsi="Book Antiqua" w:cs="Book Antiqua"/>
          <w:color w:val="000000"/>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w:t>
      </w:r>
      <w:r>
        <w:rPr>
          <w:rFonts w:ascii="Book Antiqua" w:eastAsia="Book Antiqua" w:hAnsi="Book Antiqua" w:cs="Book Antiqua"/>
          <w:color w:val="000000"/>
        </w:rPr>
        <w:lastRenderedPageBreak/>
        <w:t xml:space="preserve">influences efficacy of PD-1-based immunotherapy against epithelial tumors.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91-97 [PMID: 29097494 DOI: 10.1126/science.aan3706]</w:t>
      </w:r>
    </w:p>
    <w:p w14:paraId="2B3BD025" w14:textId="77777777" w:rsidR="00C11FC5" w:rsidRDefault="003C773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Vétizou M</w:t>
      </w:r>
      <w:r>
        <w:rPr>
          <w:rFonts w:ascii="Book Antiqua" w:eastAsia="Book Antiqua" w:hAnsi="Book Antiqua" w:cs="Book Antiqua"/>
          <w:color w:val="000000"/>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1079-1084 [PMID: 26541610 DOI: 10.1126/science.aad1329]</w:t>
      </w:r>
    </w:p>
    <w:p w14:paraId="30ACEF83" w14:textId="77777777" w:rsidR="00C11FC5" w:rsidRDefault="003C773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Hayase E</w:t>
      </w:r>
      <w:r>
        <w:rPr>
          <w:rFonts w:ascii="Book Antiqua" w:eastAsia="Book Antiqua" w:hAnsi="Book Antiqua" w:cs="Book Antiqua"/>
          <w:color w:val="000000"/>
        </w:rPr>
        <w:t xml:space="preserve">, Jenq RR. </w:t>
      </w:r>
      <w:proofErr w:type="gramStart"/>
      <w:r>
        <w:rPr>
          <w:rFonts w:ascii="Book Antiqua" w:eastAsia="Book Antiqua" w:hAnsi="Book Antiqua" w:cs="Book Antiqua"/>
          <w:color w:val="000000"/>
        </w:rPr>
        <w:t>Role of the intestinal microbiome and microbial-derived metabolites in immune checkpoint blockade immunotherapy of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107 [PMID: 34162429 DOI: 10.1186/s13073-021-00923-w]</w:t>
      </w:r>
    </w:p>
    <w:p w14:paraId="756D46C9" w14:textId="77777777" w:rsidR="00C11FC5" w:rsidRDefault="003C773F">
      <w:pPr>
        <w:spacing w:line="360" w:lineRule="auto"/>
        <w:jc w:val="both"/>
      </w:pPr>
      <w:proofErr w:type="gramStart"/>
      <w:r>
        <w:rPr>
          <w:rFonts w:ascii="Book Antiqua" w:eastAsia="Book Antiqua" w:hAnsi="Book Antiqua" w:cs="Book Antiqua"/>
          <w:color w:val="000000"/>
        </w:rPr>
        <w:t xml:space="preserve">54 </w:t>
      </w:r>
      <w:r>
        <w:rPr>
          <w:rFonts w:ascii="Book Antiqua" w:eastAsia="Book Antiqua" w:hAnsi="Book Antiqua" w:cs="Book Antiqua"/>
          <w:b/>
          <w:bCs/>
          <w:color w:val="000000"/>
        </w:rPr>
        <w:t>Oh DY</w:t>
      </w:r>
      <w:r>
        <w:rPr>
          <w:rFonts w:ascii="Book Antiqua" w:eastAsia="Book Antiqua" w:hAnsi="Book Antiqua" w:cs="Book Antiqua"/>
          <w:color w:val="000000"/>
        </w:rPr>
        <w:t>, Bang YJ.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HER2-targeted therapies - a role beyond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33-48 [PMID: 31548601 DOI: 10.1038/s41571-019-0268-3]</w:t>
      </w:r>
    </w:p>
    <w:p w14:paraId="7C4170D2" w14:textId="77777777" w:rsidR="00C11FC5" w:rsidRDefault="003C773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Chan DLH</w:t>
      </w:r>
      <w:r>
        <w:rPr>
          <w:rFonts w:ascii="Book Antiqua" w:eastAsia="Book Antiqua" w:hAnsi="Book Antiqua" w:cs="Book Antiqua"/>
          <w:color w:val="000000"/>
        </w:rPr>
        <w:t xml:space="preserve">, Segelov E, Wong RS, Smith A, Herbertson RA, Li BT, Tebbutt N, Price T, Pavlakis N. Epidermal growth factor receptor (EGFR) inhibitors for metastatic colorectal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CD007047 [PMID: 28654140 DOI: 10.1002/14651858.CD007047.pub2]</w:t>
      </w:r>
    </w:p>
    <w:p w14:paraId="75922664" w14:textId="77777777" w:rsidR="00C11FC5" w:rsidRDefault="003C773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Seshacharyulu P</w:t>
      </w:r>
      <w:r>
        <w:rPr>
          <w:rFonts w:ascii="Book Antiqua" w:eastAsia="Book Antiqua" w:hAnsi="Book Antiqua" w:cs="Book Antiqua"/>
          <w:color w:val="000000"/>
        </w:rPr>
        <w:t xml:space="preserve">, Ponnusamy MP, Haridas D, Jain M, Ganti AK, Batra SK. Targeting the EGFR signaling pathway in cancer therapy. </w:t>
      </w:r>
      <w:r>
        <w:rPr>
          <w:rFonts w:ascii="Book Antiqua" w:eastAsia="Book Antiqua" w:hAnsi="Book Antiqua" w:cs="Book Antiqua"/>
          <w:i/>
          <w:iCs/>
          <w:color w:val="000000"/>
        </w:rPr>
        <w:t>Expert Opin Ther Targets</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15-31 [PMID: 22239438 DOI: 10.1517/14728222.2011.648617]</w:t>
      </w:r>
    </w:p>
    <w:p w14:paraId="02D7BF25" w14:textId="77777777" w:rsidR="00C11FC5" w:rsidRDefault="003C773F">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Messa C</w:t>
      </w:r>
      <w:r>
        <w:rPr>
          <w:rFonts w:ascii="Book Antiqua" w:eastAsia="Book Antiqua" w:hAnsi="Book Antiqua" w:cs="Book Antiqua"/>
          <w:color w:val="000000"/>
        </w:rPr>
        <w:t>, Russo F, Caruso MG, Di Leo A. EGF, TGF-alpha, and EGF-R in human colorectal adenocarcinoma.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37</w:t>
      </w:r>
      <w:r>
        <w:rPr>
          <w:rFonts w:ascii="Book Antiqua" w:eastAsia="Book Antiqua" w:hAnsi="Book Antiqua" w:cs="Book Antiqua"/>
          <w:color w:val="000000"/>
        </w:rPr>
        <w:t>: 285-289 [PMID: 9677101 DOI: 10.1080/028418698429595]</w:t>
      </w:r>
    </w:p>
    <w:p w14:paraId="29CCA8D0" w14:textId="77777777" w:rsidR="00C11FC5" w:rsidRDefault="003C773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Salomon DS</w:t>
      </w:r>
      <w:r>
        <w:rPr>
          <w:rFonts w:ascii="Book Antiqua" w:eastAsia="Book Antiqua" w:hAnsi="Book Antiqua" w:cs="Book Antiqua"/>
          <w:color w:val="000000"/>
        </w:rPr>
        <w:t xml:space="preserve">, Brandt R, Ciardiello F, Normanno N. Epidermal growth factor-related peptides and their receptors in human malignancies.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183-232 [PMID: 7612182 DOI: 10.1016/1040-8428(94)00144-i]</w:t>
      </w:r>
    </w:p>
    <w:p w14:paraId="2B74FA26" w14:textId="77777777" w:rsidR="00C11FC5" w:rsidRDefault="003C773F">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Mayer A</w:t>
      </w:r>
      <w:r>
        <w:rPr>
          <w:rFonts w:ascii="Book Antiqua" w:eastAsia="Book Antiqua" w:hAnsi="Book Antiqua" w:cs="Book Antiqua"/>
          <w:color w:val="000000"/>
        </w:rPr>
        <w:t xml:space="preserve">, Takimoto M, Fritz E, Schellander G, Kofler K, Ludwig H. </w:t>
      </w:r>
      <w:proofErr w:type="gramStart"/>
      <w:r>
        <w:rPr>
          <w:rFonts w:ascii="Book Antiqua" w:eastAsia="Book Antiqua" w:hAnsi="Book Antiqua" w:cs="Book Antiqua"/>
          <w:color w:val="000000"/>
        </w:rPr>
        <w:t>The prognostic significance of proliferating cell nuclear antigen, epidermal growth factor receptor, and mdr gene expression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1993; </w:t>
      </w:r>
      <w:r>
        <w:rPr>
          <w:rFonts w:ascii="Book Antiqua" w:eastAsia="Book Antiqua" w:hAnsi="Book Antiqua" w:cs="Book Antiqua"/>
          <w:b/>
          <w:bCs/>
          <w:color w:val="000000"/>
        </w:rPr>
        <w:t>71</w:t>
      </w:r>
      <w:r>
        <w:rPr>
          <w:rFonts w:ascii="Book Antiqua" w:eastAsia="Book Antiqua" w:hAnsi="Book Antiqua" w:cs="Book Antiqua"/>
          <w:color w:val="000000"/>
        </w:rPr>
        <w:t>: 2454-2460 [PMID: 8095852 DOI: 10.1002/1097-0142(19930415)71:8&lt;2454:</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-cncr2820710805&gt;3.0.co;2-2]</w:t>
      </w:r>
    </w:p>
    <w:p w14:paraId="41AD5254" w14:textId="77777777" w:rsidR="00C11FC5" w:rsidRDefault="003C773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Siena S, Cassidy J, Tabernero J, Burkes R, Barugel M, Humblet Y, Bodoky G, Cunningham D, Jassem J, Rivera F, Kocákova I, Ruff P, Błasińska-Morawiec M, Šmakal M, Canon JL, Rother M, Oliner KS, Wolf M, Gansert J. Randomized, phase III trial of panitumumab with infusional fluorouracil, leucovorin, and oxaliplatin (FOLFOX4) </w:t>
      </w:r>
      <w:r>
        <w:rPr>
          <w:rFonts w:ascii="Book Antiqua" w:eastAsia="Book Antiqua" w:hAnsi="Book Antiqua" w:cs="Book Antiqua"/>
          <w:i/>
          <w:iCs/>
          <w:color w:val="000000"/>
        </w:rPr>
        <w:t>vs</w:t>
      </w:r>
      <w:r>
        <w:rPr>
          <w:rFonts w:ascii="Book Antiqua" w:eastAsia="Book Antiqua" w:hAnsi="Book Antiqua" w:cs="Book Antiqua"/>
          <w:color w:val="000000"/>
        </w:rPr>
        <w:t xml:space="preserve"> FOLFOX4 alone as first-line treatment in patients with previously untreated metastatic colorectal cancer: the PRIME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4697-4705 [PMID: 20921465 DOI: 10.1200/JCO.2009.27.4860]</w:t>
      </w:r>
    </w:p>
    <w:p w14:paraId="313C4825" w14:textId="77777777" w:rsidR="00C11FC5" w:rsidRDefault="003C773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Wee P</w:t>
      </w:r>
      <w:r>
        <w:rPr>
          <w:rFonts w:ascii="Book Antiqua" w:eastAsia="Book Antiqua" w:hAnsi="Book Antiqua" w:cs="Book Antiqua"/>
          <w:color w:val="000000"/>
        </w:rPr>
        <w:t xml:space="preserve">, Wang Z. Epidermal Growth Factor Receptor Cell Proliferation Signaling Pathways.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28513565 DOI: 10.3390/cancers9050052]</w:t>
      </w:r>
    </w:p>
    <w:p w14:paraId="70A86EEF" w14:textId="77777777" w:rsidR="00C11FC5" w:rsidRDefault="003C773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Yarom N</w:t>
      </w:r>
      <w:r>
        <w:rPr>
          <w:rFonts w:ascii="Book Antiqua" w:eastAsia="Book Antiqua" w:hAnsi="Book Antiqua" w:cs="Book Antiqua"/>
          <w:color w:val="000000"/>
        </w:rPr>
        <w:t xml:space="preserve">, Jonker DJ. </w:t>
      </w:r>
      <w:proofErr w:type="gramStart"/>
      <w:r>
        <w:rPr>
          <w:rFonts w:ascii="Book Antiqua" w:eastAsia="Book Antiqua" w:hAnsi="Book Antiqua" w:cs="Book Antiqua"/>
          <w:color w:val="000000"/>
        </w:rPr>
        <w:t>The role of the epidermal growth factor receptor in the mechanism and treatment of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Discov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95-105 [PMID: 21356164]</w:t>
      </w:r>
    </w:p>
    <w:p w14:paraId="08B4A935" w14:textId="77777777" w:rsidR="00C11FC5" w:rsidRDefault="003C773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Loft M</w:t>
      </w:r>
      <w:r>
        <w:rPr>
          <w:rFonts w:ascii="Book Antiqua" w:eastAsia="Book Antiqua" w:hAnsi="Book Antiqua" w:cs="Book Antiqua"/>
          <w:color w:val="000000"/>
        </w:rPr>
        <w:t xml:space="preserve">, Shapiro J, Lee M, Wong R, Tie J, Kosmider S, Wong V, Jalali A, Lee B, Ananda SS, Gibbs P. Compliance with Therapeutic Goods Association prescribing information: weekly or second weekly cetuximab for the treatment of metastatic colorectal cancer.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2022 [PMID: 35668542 DOI: 10.1111/imj.15835]</w:t>
      </w:r>
    </w:p>
    <w:p w14:paraId="15CC1CC4" w14:textId="77777777" w:rsidR="00C11FC5" w:rsidRDefault="003C773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Cunningham D</w:t>
      </w:r>
      <w:r>
        <w:rPr>
          <w:rFonts w:ascii="Book Antiqua" w:eastAsia="Book Antiqua" w:hAnsi="Book Antiqua" w:cs="Book Antiqua"/>
          <w:color w:val="000000"/>
        </w:rPr>
        <w:t xml:space="preserve">, Humblet Y, Siena S, Khayat D, Bleiberg H, Santoro A, Bets D, Mueser M, Harstrick A, Verslype C, Chau I, Van Cutsem E. Cetuximab monotherapy and cetuximab plus irinotecan in irinotecan-refractory metastatic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337-345 [PMID: 15269313 DOI: 10.1056/NEJMoa033025]</w:t>
      </w:r>
    </w:p>
    <w:p w14:paraId="52783BC2" w14:textId="77777777" w:rsidR="00C11FC5" w:rsidRDefault="003C773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360</w:t>
      </w:r>
      <w:r>
        <w:rPr>
          <w:rFonts w:ascii="Book Antiqua" w:eastAsia="Book Antiqua" w:hAnsi="Book Antiqua" w:cs="Book Antiqua"/>
          <w:color w:val="000000"/>
        </w:rPr>
        <w:t>: 1408-1417 [PMID: 19339720 DOI: 10.1056/NEJMoa0805019]</w:t>
      </w:r>
    </w:p>
    <w:p w14:paraId="69994FED" w14:textId="77777777" w:rsidR="00C11FC5" w:rsidRDefault="003C773F">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Bokemeyer C</w:t>
      </w:r>
      <w:r>
        <w:rPr>
          <w:rFonts w:ascii="Book Antiqua" w:eastAsia="Book Antiqua" w:hAnsi="Book Antiqua" w:cs="Book Antiqua"/>
          <w:color w:val="000000"/>
        </w:rPr>
        <w:t xml:space="preserve">, Bondarenko I, Makhson A, Hartmann JT, Aparicio J, de Braud F, Donea S, Ludwig H, Schuch G, Stroh C, Loos AH, Zubel A, Koralewski P. Fluorouracil, leucovorin, and oxaliplatin with and without cetuximab in the first-line treatment of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663-671 [PMID: 19114683 DOI: 10.1200/JCO.2008.20.8397]</w:t>
      </w:r>
    </w:p>
    <w:p w14:paraId="399C17C2" w14:textId="77777777" w:rsidR="00C11FC5" w:rsidRDefault="003C773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Maughan TS</w:t>
      </w:r>
      <w:r>
        <w:rPr>
          <w:rFonts w:ascii="Book Antiqua" w:eastAsia="Book Antiqua" w:hAnsi="Book Antiqua" w:cs="Book Antiqua"/>
          <w:color w:val="000000"/>
        </w:rPr>
        <w:t xml:space="preserve">, Adams RA, Smith CG, Meade AM, Seymour MT, Wilson RH, Idziaszczyk S, Harris R, Fisher D, Kenny SL, Kay E, Mitchell JK, Madi A, Jasani B, James MD, Bridgewater J, Kennedy MJ, Claes B, Lambrechts D, Kaplan R, Cheadle JP; MRC COIN Trial Investigators. Addition of cetuximab to oxaliplatin-based first-line combination chemotherapy for treatment of advanced colorectal cancer: results of the randomised phase 3 MRC COIN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377</w:t>
      </w:r>
      <w:r>
        <w:rPr>
          <w:rFonts w:ascii="Book Antiqua" w:eastAsia="Book Antiqua" w:hAnsi="Book Antiqua" w:cs="Book Antiqua"/>
          <w:color w:val="000000"/>
        </w:rPr>
        <w:t>: 2103-2114 [PMID: 21641636 DOI: 10.1016/S0140-6736(11)60613-2]</w:t>
      </w:r>
    </w:p>
    <w:p w14:paraId="34482D17" w14:textId="77777777" w:rsidR="00C11FC5" w:rsidRDefault="003C773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Douillard JY</w:t>
      </w:r>
      <w:r>
        <w:rPr>
          <w:rFonts w:ascii="Book Antiqua" w:eastAsia="Book Antiqua" w:hAnsi="Book Antiqua" w:cs="Book Antiqua"/>
          <w:color w:val="000000"/>
        </w:rPr>
        <w:t xml:space="preserve">, Siena S, Cassidy J, Tabernero J, Burkes R, Barugel M, Humblet Y, Bodoky G, Cunningham D, Jassem J, Rivera F, Kocákova I, Ruff P, Błasińska-Morawiec M, Šmakal M, Canon JL, Rother M, Oliner KS, Tian Y, Xu F, Sidhu R. Final results from PRIME: randomized phase III study of panitumumab with FOLFOX4 for first-line treatment of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1346-1355 [PMID: 24718886 DOI: 10.1093/annonc/mdu141]</w:t>
      </w:r>
    </w:p>
    <w:p w14:paraId="4FF6AD5C" w14:textId="77777777" w:rsidR="00C11FC5" w:rsidRDefault="003C773F">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Amado RG</w:t>
      </w:r>
      <w:r>
        <w:rPr>
          <w:rFonts w:ascii="Book Antiqua" w:eastAsia="Book Antiqua" w:hAnsi="Book Antiqua" w:cs="Book Antiqua"/>
          <w:color w:val="000000"/>
        </w:rPr>
        <w:t xml:space="preserve">, Wolf M, Peeters M, Van Cutsem E, Siena S, Freeman DJ, Juan T, Sikorski R, Suggs S, Radinsky R, Patterson SD, Chang DD. Wild-type KRAS is required for panitumumab efficacy in patients with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1626-1634 [PMID: 18316791 DOI: 10.1200/JCO.2007.14.7116]</w:t>
      </w:r>
    </w:p>
    <w:p w14:paraId="456592BD" w14:textId="77777777" w:rsidR="00C11FC5" w:rsidRDefault="003C773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1658-1664 [PMID: 17470858 DOI: 10.1200/JCO.2006.08.1620]</w:t>
      </w:r>
    </w:p>
    <w:p w14:paraId="64BB4136" w14:textId="77777777" w:rsidR="00C11FC5" w:rsidRDefault="003C773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Modest DP</w:t>
      </w:r>
      <w:r>
        <w:rPr>
          <w:rFonts w:ascii="Book Antiqua" w:eastAsia="Book Antiqua" w:hAnsi="Book Antiqua" w:cs="Book Antiqua"/>
          <w:color w:val="000000"/>
        </w:rPr>
        <w:t xml:space="preserve">, Karthaus M, Kasper S, Moosmann N, Keitel V, Kiani A, Uhlig J, Jacobasch L, Fischer V Weikersthal L, Fuchs M, Kaiser F, Lerchenmüller C, Sent D, </w:t>
      </w:r>
      <w:r>
        <w:rPr>
          <w:rFonts w:ascii="Book Antiqua" w:eastAsia="Book Antiqua" w:hAnsi="Book Antiqua" w:cs="Book Antiqua"/>
          <w:color w:val="000000"/>
        </w:rPr>
        <w:lastRenderedPageBreak/>
        <w:t xml:space="preserve">Junghanß C, Held S, Lorenzen S, Kaczirek K, Jung A, Stintzing S, Heinemann V. FOLFOX plus panitumumab or FOLFOX alone as additive therapy following R0/1 resection of RAS wild-type colorectal cancer liver metastases - The PARLIM trial (AIO KRK 0314).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173</w:t>
      </w:r>
      <w:r>
        <w:rPr>
          <w:rFonts w:ascii="Book Antiqua" w:eastAsia="Book Antiqua" w:hAnsi="Book Antiqua" w:cs="Book Antiqua"/>
          <w:color w:val="000000"/>
        </w:rPr>
        <w:t>: 297-306 [PMID: 35970102 DOI: 10.1016/j.ejca.2022.07.012]</w:t>
      </w:r>
    </w:p>
    <w:p w14:paraId="7EC1ABAD" w14:textId="77777777" w:rsidR="00C11FC5" w:rsidRDefault="003C773F">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Janani B</w:t>
      </w:r>
      <w:r>
        <w:rPr>
          <w:rFonts w:ascii="Book Antiqua" w:eastAsia="Book Antiqua" w:hAnsi="Book Antiqua" w:cs="Book Antiqua"/>
          <w:color w:val="000000"/>
        </w:rPr>
        <w:t xml:space="preserve">, Vijayakumar M, Priya K, Kim JH, Prabakaran DS, Shahid M, Al-Ghamdi S, Alsaidan M, Othman Bahakim N, Hassan Abdelzaher M, Ramesh T. EGFR-Based Targeted Therapy for Colorectal Cancer-Promises and Challenges.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35455247 DOI: 10.3390/vaccines10040499]</w:t>
      </w:r>
    </w:p>
    <w:p w14:paraId="66E3FDBD" w14:textId="77777777" w:rsidR="00C11FC5" w:rsidRDefault="003C773F">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Favoni RE</w:t>
      </w:r>
      <w:r>
        <w:rPr>
          <w:rFonts w:ascii="Book Antiqua" w:eastAsia="Book Antiqua" w:hAnsi="Book Antiqua" w:cs="Book Antiqua"/>
          <w:color w:val="000000"/>
        </w:rPr>
        <w:t xml:space="preserve">, Pattarozzi A, Lo Casto M, Barbieri F, Gatti M, Paleari L, Bajetto A, Porcile C, Gaudino G, Mutti L, Corte G, Florio T. Gefitinib targets EGFR dimerization and ERK1/2 phosphorylation to inhibit pleural mesothelioma cell proliferation. </w:t>
      </w:r>
      <w:r>
        <w:rPr>
          <w:rFonts w:ascii="Book Antiqua" w:eastAsia="Book Antiqua" w:hAnsi="Book Antiqua" w:cs="Book Antiqua"/>
          <w:i/>
          <w:iCs/>
          <w:color w:val="000000"/>
        </w:rPr>
        <w:t>Curr Cancer Drug Targets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176-191 [PMID: 20088784 DOI: 10.2174/156800910791054130]</w:t>
      </w:r>
    </w:p>
    <w:p w14:paraId="538A1918" w14:textId="77777777" w:rsidR="00C11FC5" w:rsidRDefault="003C773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Yonesaka K</w:t>
      </w:r>
      <w:r>
        <w:rPr>
          <w:rFonts w:ascii="Book Antiqua" w:eastAsia="Book Antiqua" w:hAnsi="Book Antiqua" w:cs="Book Antiqua"/>
          <w:color w:val="000000"/>
        </w:rPr>
        <w:t xml:space="preserve">, Zejnullahu K, Okamoto I, Satoh T, Cappuzzo F, Souglakos J, Ercan D, Rogers A, Roncalli M, Takeda M, Fujisaka Y, Philips J, Shimizu T, Maenishi O, Cho Y, Sun J, Destro A, Taira K, Takeda K, Okabe T, Swanson J, Itoh H, Takada M, Lifshits E, Okuno K, Engelman JA, Shivdasani RA, Nishio K, Fukuoka M, Varella-Garcia M, Nakagawa K, Jänne PA. Activation of ERBB2 signaling causes resistance to the EGFR-directed therapeutic antibody cetuximab.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99ra86 [PMID: 21900593 DOI: 10.1126/scitranslmed.3002442]</w:t>
      </w:r>
    </w:p>
    <w:p w14:paraId="73F19AF6" w14:textId="77777777" w:rsidR="00C11FC5" w:rsidRDefault="003C773F">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Mohan S</w:t>
      </w:r>
      <w:r>
        <w:rPr>
          <w:rFonts w:ascii="Book Antiqua" w:eastAsia="Book Antiqua" w:hAnsi="Book Antiqua" w:cs="Book Antiqua"/>
          <w:color w:val="000000"/>
        </w:rPr>
        <w:t xml:space="preserve">, Heitzer E, Ulz P, Lafer I, Lax S, Auer M, Pichler M, Gerger A, Eisner F, Hoefler G, Bauernhofer T, Geigl JB, Speicher MR. Changes in colorectal carcinoma genomes under anti-EGFR therapy identified by whole-genome plasma DNA sequencing.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e1004271 [PMID: 24676216 DOI: 10.1371/journal.pgen.1004271]</w:t>
      </w:r>
    </w:p>
    <w:p w14:paraId="16D2C921" w14:textId="77777777" w:rsidR="00C11FC5" w:rsidRDefault="003C773F">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Popescu NC</w:t>
      </w:r>
      <w:r>
        <w:rPr>
          <w:rFonts w:ascii="Book Antiqua" w:eastAsia="Book Antiqua" w:hAnsi="Book Antiqua" w:cs="Book Antiqua"/>
          <w:color w:val="000000"/>
        </w:rPr>
        <w:t xml:space="preserve">, King CR, Kraus MH. </w:t>
      </w:r>
      <w:proofErr w:type="gramStart"/>
      <w:r>
        <w:rPr>
          <w:rFonts w:ascii="Book Antiqua" w:eastAsia="Book Antiqua" w:hAnsi="Book Antiqua" w:cs="Book Antiqua"/>
          <w:color w:val="000000"/>
        </w:rPr>
        <w:t>Localization of the human erbB-2 gene on normal and rearranged chromosomes 17 to bands q12-21.32.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1989; </w:t>
      </w:r>
      <w:r>
        <w:rPr>
          <w:rFonts w:ascii="Book Antiqua" w:eastAsia="Book Antiqua" w:hAnsi="Book Antiqua" w:cs="Book Antiqua"/>
          <w:b/>
          <w:bCs/>
          <w:color w:val="000000"/>
        </w:rPr>
        <w:t>4</w:t>
      </w:r>
      <w:r>
        <w:rPr>
          <w:rFonts w:ascii="Book Antiqua" w:eastAsia="Book Antiqua" w:hAnsi="Book Antiqua" w:cs="Book Antiqua"/>
          <w:color w:val="000000"/>
        </w:rPr>
        <w:t>: 362-366 [PMID: 2565881 DOI: 10.1016/0888-7543(89)90343-1]</w:t>
      </w:r>
    </w:p>
    <w:p w14:paraId="2F7AB0E9" w14:textId="77777777" w:rsidR="00C11FC5" w:rsidRDefault="003C773F">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Martin V</w:t>
      </w:r>
      <w:r>
        <w:rPr>
          <w:rFonts w:ascii="Book Antiqua" w:eastAsia="Book Antiqua" w:hAnsi="Book Antiqua" w:cs="Book Antiqua"/>
          <w:color w:val="000000"/>
        </w:rPr>
        <w:t xml:space="preserve">, Cappuzzo F, Mazzucchelli L, Frattini M. HER2 in solid tumors: more than 10 years under the microscope; where are we now?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1469-1486 [PMID: 25052756 DOI: 10.2217/fon.14.19]</w:t>
      </w:r>
    </w:p>
    <w:p w14:paraId="10E19DC9" w14:textId="77777777" w:rsidR="00C11FC5" w:rsidRDefault="003C773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Graus-Porta D</w:t>
      </w:r>
      <w:r>
        <w:rPr>
          <w:rFonts w:ascii="Book Antiqua" w:eastAsia="Book Antiqua" w:hAnsi="Book Antiqua" w:cs="Book Antiqua"/>
          <w:color w:val="000000"/>
        </w:rPr>
        <w:t xml:space="preserve">, Beerli RR, Daly JM, Hynes NE. ErbB-2, the preferred heterodimerization partner of all ErbB receptors, is a mediator of lateral signaling. </w:t>
      </w:r>
      <w:r>
        <w:rPr>
          <w:rFonts w:ascii="Book Antiqua" w:eastAsia="Book Antiqua" w:hAnsi="Book Antiqua" w:cs="Book Antiqua"/>
          <w:i/>
          <w:iCs/>
          <w:color w:val="000000"/>
        </w:rPr>
        <w:t>EMBO J</w:t>
      </w:r>
      <w:r>
        <w:rPr>
          <w:rFonts w:ascii="Book Antiqua" w:eastAsia="Book Antiqua" w:hAnsi="Book Antiqua" w:cs="Book Antiqua"/>
          <w:color w:val="000000"/>
        </w:rPr>
        <w:t xml:space="preserve"> 1997; </w:t>
      </w:r>
      <w:r>
        <w:rPr>
          <w:rFonts w:ascii="Book Antiqua" w:eastAsia="Book Antiqua" w:hAnsi="Book Antiqua" w:cs="Book Antiqua"/>
          <w:b/>
          <w:bCs/>
          <w:color w:val="000000"/>
        </w:rPr>
        <w:t>16</w:t>
      </w:r>
      <w:r>
        <w:rPr>
          <w:rFonts w:ascii="Book Antiqua" w:eastAsia="Book Antiqua" w:hAnsi="Book Antiqua" w:cs="Book Antiqua"/>
          <w:color w:val="000000"/>
        </w:rPr>
        <w:t>: 1647-1655 [PMID: 9130710 DOI: 10.1093/emboj/16.7.1647]</w:t>
      </w:r>
    </w:p>
    <w:p w14:paraId="3A6ED1E8" w14:textId="77777777" w:rsidR="00C11FC5" w:rsidRDefault="003C773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Holbro T</w:t>
      </w:r>
      <w:r>
        <w:rPr>
          <w:rFonts w:ascii="Book Antiqua" w:eastAsia="Book Antiqua" w:hAnsi="Book Antiqua" w:cs="Book Antiqua"/>
          <w:color w:val="000000"/>
        </w:rPr>
        <w:t xml:space="preserve">, Beerli RR, Maurer F, Koziczak M, Barbas CF 3rd, Hynes NE. The ErbB2/ErbB3 heterodimer functions as an oncogenic unit: ErbB2 requires ErbB3 to drive breast tumor cell proliferation.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8933-8938 [PMID: 12853564 DOI: 10.1073/pnas.1537685100]</w:t>
      </w:r>
    </w:p>
    <w:p w14:paraId="4877795D" w14:textId="77777777" w:rsidR="00C11FC5" w:rsidRDefault="003C773F">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Richman SD</w:t>
      </w:r>
      <w:r>
        <w:rPr>
          <w:rFonts w:ascii="Book Antiqua" w:eastAsia="Book Antiqua" w:hAnsi="Book Antiqua" w:cs="Book Antiqua"/>
          <w:color w:val="000000"/>
        </w:rPr>
        <w:t xml:space="preserve">, Southward K, Chambers P, Cross D, Barrett J, Hemmings G, Taylor M, Wood H, Hutchins G, Foster JM, Oumie A, Spink KG, Brown SR, Jones M, Kerr D, Handley K, Gray R, Seymour M, Quirke P. HER2 overexpression and amplification as a potential therapeutic target in colorectal cancer: analysis of 3256 patients enrolled in the QUASAR, FOCUS and PICCOLO colorectal cancer trials.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238</w:t>
      </w:r>
      <w:r>
        <w:rPr>
          <w:rFonts w:ascii="Book Antiqua" w:eastAsia="Book Antiqua" w:hAnsi="Book Antiqua" w:cs="Book Antiqua"/>
          <w:color w:val="000000"/>
        </w:rPr>
        <w:t>: 562-570 [PMID: 26690310 DOI: 10.1002/path.4679]</w:t>
      </w:r>
    </w:p>
    <w:p w14:paraId="2A77B496" w14:textId="77777777" w:rsidR="00C11FC5" w:rsidRDefault="003C773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Valtorta E</w:t>
      </w:r>
      <w:r>
        <w:rPr>
          <w:rFonts w:ascii="Book Antiqua" w:eastAsia="Book Antiqua" w:hAnsi="Book Antiqua" w:cs="Book Antiqua"/>
          <w:color w:val="000000"/>
        </w:rPr>
        <w:t xml:space="preserve">, Martino C, Sartore-Bianchi A, Penaullt-Llorca F, Viale G, Risio M, Rugge M, Grigioni W, Bencardino K, Lonardi S, Zagonel V, Leone F, Noe J, Ciardiello F, Pinto C, Labianca R, Mosconi S, Graiff C, Aprile G, Frau B, Garufi C, Loupakis F, Racca P, Tonini G, Lauricella C, Veronese S, Truini M, Siena S, Marsoni S, Gambacorta M. Assessment of a HER2 scoring system for colorectal cancer: results from a validation study.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1481-1491 [PMID: 26449765 DOI: 10.1038/modpathol.2015.98]</w:t>
      </w:r>
    </w:p>
    <w:p w14:paraId="4D57A320" w14:textId="77777777" w:rsidR="00C11FC5" w:rsidRDefault="003C773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Schuell B</w:t>
      </w:r>
      <w:r>
        <w:rPr>
          <w:rFonts w:ascii="Book Antiqua" w:eastAsia="Book Antiqua" w:hAnsi="Book Antiqua" w:cs="Book Antiqua"/>
          <w:color w:val="000000"/>
        </w:rPr>
        <w:t xml:space="preserve">, Gruenberger T, Scheithauer W, Zielinski Ch, Wrba F. HER 2/neu protein expression in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123 [PMID: 16681853 DOI: 10.1186/1471-2407-6-123]</w:t>
      </w:r>
    </w:p>
    <w:p w14:paraId="3619EB27" w14:textId="77777777" w:rsidR="00C11FC5" w:rsidRDefault="003C773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Kavanagh DO</w:t>
      </w:r>
      <w:r>
        <w:rPr>
          <w:rFonts w:ascii="Book Antiqua" w:eastAsia="Book Antiqua" w:hAnsi="Book Antiqua" w:cs="Book Antiqua"/>
          <w:color w:val="000000"/>
        </w:rPr>
        <w:t xml:space="preserve">, Chambers G, O'Grady L, Barry KM, Waldron RP, Bennani F, Eustace PW, Tobbia I. Is overexpression of HER-2 a predictor of prognosis in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 [PMID: 19118499 DOI: 10.1186/1471-2407-9-1]</w:t>
      </w:r>
    </w:p>
    <w:p w14:paraId="1B5EF98F" w14:textId="77777777" w:rsidR="00C11FC5" w:rsidRDefault="003C773F">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Marx AH</w:t>
      </w:r>
      <w:r>
        <w:rPr>
          <w:rFonts w:ascii="Book Antiqua" w:eastAsia="Book Antiqua" w:hAnsi="Book Antiqua" w:cs="Book Antiqua"/>
          <w:color w:val="000000"/>
        </w:rPr>
        <w:t xml:space="preserve">, Burandt EC, Choschzick M, Simon R, Yekebas E, Kaifi JT, Mirlacher M, Atanackovic D, Bokemeyer C, Fiedler W, Terracciano L, Sauter G, Izbicki JR. Heterogenous high-level HER-2 amplification in a small subset of colorectal cancers.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1577-1585 [PMID: 20656317 DOI: 10.1016/j.humpath.2010.02.018]</w:t>
      </w:r>
    </w:p>
    <w:p w14:paraId="259893E1" w14:textId="77777777" w:rsidR="00C11FC5" w:rsidRDefault="003C773F">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Osako T</w:t>
      </w:r>
      <w:r>
        <w:rPr>
          <w:rFonts w:ascii="Book Antiqua" w:eastAsia="Book Antiqua" w:hAnsi="Book Antiqua" w:cs="Book Antiqua"/>
          <w:color w:val="000000"/>
        </w:rPr>
        <w:t xml:space="preserve">, Miyahara M, Uchino S, Inomata M, Kitano S, Kobayashi M. Immunohistochemical study of c-erbB-2 protein in colorectal cancer and the correlation with patient survival.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55</w:t>
      </w:r>
      <w:r>
        <w:rPr>
          <w:rFonts w:ascii="Book Antiqua" w:eastAsia="Book Antiqua" w:hAnsi="Book Antiqua" w:cs="Book Antiqua"/>
          <w:color w:val="000000"/>
        </w:rPr>
        <w:t>: 548-555 [PMID: 9778622 DOI: 10.1159/000011911]</w:t>
      </w:r>
    </w:p>
    <w:p w14:paraId="696DE9AA" w14:textId="77777777" w:rsidR="00C11FC5" w:rsidRDefault="003C773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Caruso ML</w:t>
      </w:r>
      <w:r>
        <w:rPr>
          <w:rFonts w:ascii="Book Antiqua" w:eastAsia="Book Antiqua" w:hAnsi="Book Antiqua" w:cs="Book Antiqua"/>
          <w:color w:val="000000"/>
        </w:rPr>
        <w:t xml:space="preserve">, Valentini AM. Immunohistochemical p53 overexpression correlated to c-erbB-2 and cathepsin D proteins in colorectal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3813-3818 [PMID: 9042263]</w:t>
      </w:r>
    </w:p>
    <w:p w14:paraId="38AA112D" w14:textId="77777777" w:rsidR="00C11FC5" w:rsidRDefault="003C773F">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Siena S</w:t>
      </w:r>
      <w:r>
        <w:rPr>
          <w:rFonts w:ascii="Book Antiqua" w:eastAsia="Book Antiqua" w:hAnsi="Book Antiqua" w:cs="Book Antiqua"/>
          <w:color w:val="000000"/>
        </w:rPr>
        <w:t xml:space="preserve">, Sartore-Bianchi A, Marsoni S, Hurwitz HI, McCall SJ, Penault-Llorca F, Srock S, Bardelli A, Trusolino L. Targeting the human epidermal growth factor receptor 2 (HER2) oncogene in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1108-1119 [PMID: 29659677 DOI: 10.1093/annonc/mdy100]</w:t>
      </w:r>
    </w:p>
    <w:p w14:paraId="6F61ACD5" w14:textId="77777777" w:rsidR="00C11FC5" w:rsidRDefault="003C773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Ramanathan RK</w:t>
      </w:r>
      <w:r>
        <w:rPr>
          <w:rFonts w:ascii="Book Antiqua" w:eastAsia="Book Antiqua" w:hAnsi="Book Antiqua" w:cs="Book Antiqua"/>
          <w:color w:val="000000"/>
        </w:rPr>
        <w:t xml:space="preserve">, Hwang JJ, Zamboni WC, Sinicrope FA, Safran H, Wong MK, Earle M, Brufsky A, Evans T, Troetschel M, Walko C, Day R, Chen HX, Finkelstein S. Low overexpression of HER-2/neu in advanced colorectal cancer limits the usefulness of trastuzumab (Herceptin) and irinotecan as therapy. </w:t>
      </w:r>
      <w:proofErr w:type="gramStart"/>
      <w:r>
        <w:rPr>
          <w:rFonts w:ascii="Book Antiqua" w:eastAsia="Book Antiqua" w:hAnsi="Book Antiqua" w:cs="Book Antiqua"/>
          <w:color w:val="000000"/>
        </w:rPr>
        <w:t>A phase II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858-865 [PMID: 15641483 DOI: 10.1081/cnv-200039645]</w:t>
      </w:r>
    </w:p>
    <w:p w14:paraId="11305E25" w14:textId="77777777" w:rsidR="00C11FC5" w:rsidRDefault="003C773F">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Bertotti A</w:t>
      </w:r>
      <w:r>
        <w:rPr>
          <w:rFonts w:ascii="Book Antiqua" w:eastAsia="Book Antiqua" w:hAnsi="Book Antiqua" w:cs="Book Antiqua"/>
          <w:color w:val="000000"/>
        </w:rPr>
        <w:t xml:space="preserve">, Migliardi G, Galimi F, Sassi F, Torti D, Isella C, Corà D, Di Nicolantonio F, Buscarino M, Petti C, Ribero D, Russolillo N, Muratore A, Massucco P, Pisacane A, Molinaro L, Valtorta E, Sartore-Bianchi A, Risio M, Capussotti L, Gambacorta M, Siena S, Medico E, Sapino A, Marsoni S, Comoglio PM, Bardelli A, Trusolino L. A molecularly annotated platform of patient-derived xenografts ("xenopatients") identifies HER2 as an effective therapeutic target in cetuximab-resistant colorectal cancer.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508-523 [PMID: 22586653 DOI: 10.1158/2159-8290.CD-11-0109]</w:t>
      </w:r>
    </w:p>
    <w:p w14:paraId="0798612D" w14:textId="77777777" w:rsidR="00C11FC5" w:rsidRDefault="003C773F">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Luca T</w:t>
      </w:r>
      <w:r>
        <w:rPr>
          <w:rFonts w:ascii="Book Antiqua" w:eastAsia="Book Antiqua" w:hAnsi="Book Antiqua" w:cs="Book Antiqua"/>
          <w:color w:val="000000"/>
        </w:rPr>
        <w:t xml:space="preserve">, Barresi V, Privitera G, Musso N, Caruso M, Condorelli DF, Castorina S. In vitro combined treatment with cetuximab and trastuzumab inhibits growth of colon cancer cells.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435-447 [PMID: 25131935 DOI: 10.1111/cpr.12125]</w:t>
      </w:r>
    </w:p>
    <w:p w14:paraId="7BD4A382" w14:textId="77777777" w:rsidR="00C11FC5" w:rsidRDefault="003C773F">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Kavuri SM</w:t>
      </w:r>
      <w:r>
        <w:rPr>
          <w:rFonts w:ascii="Book Antiqua" w:eastAsia="Book Antiqua" w:hAnsi="Book Antiqua" w:cs="Book Antiqua"/>
          <w:color w:val="000000"/>
        </w:rPr>
        <w:t xml:space="preserve">, Jain N, Galimi F, Cottino F, Leto SM, Migliardi G, Searleman AC, Shen W, Monsey J, Trusolino L, Jacobs SA, Bertotti A, Bose R. HER2 activating mutations are targets for colorectal cancer treatment.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832-841 [PMID: 26243863 DOI: 10.1158/2159-8290.CD-14-1211]</w:t>
      </w:r>
    </w:p>
    <w:p w14:paraId="279199DB" w14:textId="77777777" w:rsidR="00C11FC5" w:rsidRDefault="003C773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Rubinson DA</w:t>
      </w:r>
      <w:r>
        <w:rPr>
          <w:rFonts w:ascii="Book Antiqua" w:eastAsia="Book Antiqua" w:hAnsi="Book Antiqua" w:cs="Book Antiqua"/>
          <w:color w:val="000000"/>
        </w:rPr>
        <w:t xml:space="preserve">, Hochster HS, Ryan DP, Wolpin BM, McCleary NJ, Abrams TA, Chan JA, Iqbal S, Lenz HJ, Lim D, Rose J, Bekaii-Saab T, Chen HX, Fuchs CS, Ng K. Multi-drug inhibition of the HER pathway in metastatic colorectal cancer: results of a phase I study of pertuzumab plus cetuximab in cetuximab-refractory patients.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113-122 [PMID: 23568716 DOI: 10.1007/s10637-013-9956-5]</w:t>
      </w:r>
    </w:p>
    <w:p w14:paraId="17C82221" w14:textId="77777777" w:rsidR="00C11FC5" w:rsidRDefault="003C773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Chang AY</w:t>
      </w:r>
      <w:r>
        <w:rPr>
          <w:rFonts w:ascii="Book Antiqua" w:eastAsia="Book Antiqua" w:hAnsi="Book Antiqua" w:cs="Book Antiqua"/>
          <w:color w:val="000000"/>
        </w:rPr>
        <w:t xml:space="preserve">, Lopes G, Hsin KW, Lim R, </w:t>
      </w:r>
      <w:proofErr w:type="gramStart"/>
      <w:r>
        <w:rPr>
          <w:rFonts w:ascii="Book Antiqua" w:eastAsia="Book Antiqua" w:hAnsi="Book Antiqua" w:cs="Book Antiqua"/>
          <w:color w:val="000000"/>
        </w:rPr>
        <w:t>Fong</w:t>
      </w:r>
      <w:proofErr w:type="gramEnd"/>
      <w:r>
        <w:rPr>
          <w:rFonts w:ascii="Book Antiqua" w:eastAsia="Book Antiqua" w:hAnsi="Book Antiqua" w:cs="Book Antiqua"/>
          <w:color w:val="000000"/>
        </w:rPr>
        <w:t xml:space="preserve"> FK, Wong J. Phase II trial of 5-fluorouracil/Leucovorin/gemcitabine/cisplatin as second-line treatment in patients with metastatic or recurrent colorectal carcinoma: a cancer therapeutics research group study.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646-651 [PMID: 17945037 DOI: 10.3816/CCC.2007.n.033]</w:t>
      </w:r>
    </w:p>
    <w:p w14:paraId="73D20EF9" w14:textId="77777777" w:rsidR="00C11FC5" w:rsidRDefault="003C773F">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Bekaii-Saab TS</w:t>
      </w:r>
      <w:r>
        <w:rPr>
          <w:rFonts w:ascii="Book Antiqua" w:eastAsia="Book Antiqua" w:hAnsi="Book Antiqua" w:cs="Book Antiqua"/>
          <w:color w:val="000000"/>
        </w:rPr>
        <w:t xml:space="preserve">, Roda JM, Guenterberg KD, Ramaswamy B, Young DC, Ferketich AK, Lamb TA, Grever MR, Shapiro CL, Carson WE 3rd. </w:t>
      </w:r>
      <w:proofErr w:type="gramStart"/>
      <w:r>
        <w:rPr>
          <w:rFonts w:ascii="Book Antiqua" w:eastAsia="Book Antiqua" w:hAnsi="Book Antiqua" w:cs="Book Antiqua"/>
          <w:color w:val="000000"/>
        </w:rPr>
        <w:t>A phase I trial of paclitaxel and trastuzumab in combination with interleukin-12 in patients with HER2/neu-expressing malignancies.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2983-2991 [PMID: 19887543 DOI: 10.1158/1535-7163.MCT-09-0820]</w:t>
      </w:r>
    </w:p>
    <w:p w14:paraId="5C954F21" w14:textId="77777777" w:rsidR="00C11FC5" w:rsidRDefault="003C773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Sartore-Bianchi A</w:t>
      </w:r>
      <w:r>
        <w:rPr>
          <w:rFonts w:ascii="Book Antiqua" w:eastAsia="Book Antiqua" w:hAnsi="Book Antiqua" w:cs="Book Antiqua"/>
          <w:color w:val="000000"/>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w:t>
      </w:r>
      <w:r>
        <w:rPr>
          <w:rFonts w:ascii="Book Antiqua" w:eastAsia="Book Antiqua" w:hAnsi="Book Antiqua" w:cs="Book Antiqua"/>
          <w:color w:val="000000"/>
        </w:rPr>
        <w:lastRenderedPageBreak/>
        <w:t xml:space="preserve">(HERACLES): a proof-of-concept, multicentre,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67099BBF" w14:textId="77777777" w:rsidR="00C11FC5" w:rsidRDefault="003C773F">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Sartore-Bianchi A</w:t>
      </w:r>
      <w:r>
        <w:rPr>
          <w:rFonts w:ascii="Book Antiqua" w:eastAsia="Book Antiqua" w:hAnsi="Book Antiqua" w:cs="Book Antiqua"/>
          <w:color w:val="000000"/>
        </w:rPr>
        <w:t xml:space="preserve">, Lonardi S, Martino C, Fenocchio E, Tosi F, Ghezzi S, Leone F, Bergamo F, Zagonel V, Ciardiello F, Ardizzoni A, Amatu A, Bencardino K, Valtorta E, Grassi E, Torri V, Bonoldi E, Sapino A, Vanzulli A, Regge D, Cappello G, Bardelli A, Trusolino L, Marsoni S, Siena S. Pertuzumab and trastuzumab emtansine in patients with HER2-amplified metastatic colorectal cancer: the phase II HERACLES-B trial.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e000911 [PMID: 32988996 DOI: 10.1136/esmoopen-2020-000911]</w:t>
      </w:r>
    </w:p>
    <w:p w14:paraId="76A8EAC4" w14:textId="77777777" w:rsidR="00C11FC5" w:rsidRDefault="003C773F">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Meric-Bernstam F</w:t>
      </w:r>
      <w:r>
        <w:rPr>
          <w:rFonts w:ascii="Book Antiqua" w:eastAsia="Book Antiqua" w:hAnsi="Book Antiqua" w:cs="Book Antiqua"/>
          <w:color w:val="000000"/>
        </w:rPr>
        <w:t xml:space="preserve">, Hurwitz H, Raghav KPS, McWilliams RR, Fakih M, VanderWalde A, Swanton C, Kurzrock R, Burris H, Sweeney C, Bose R, Spigel DR, Beattie MS, Blotner S, Stone A, Schulze K, Cuchelkar V, Hainsworth J. Pertuzumab plus trastuzumab for HER2-amplified metastatic colorectal cancer (MyPathway): an updated report from a multicentre, open-label, phase 2a, multiple basket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14:paraId="49434F1F" w14:textId="77777777" w:rsidR="00C11FC5" w:rsidRDefault="003C773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Hainsworth JD</w:t>
      </w:r>
      <w:r>
        <w:rPr>
          <w:rFonts w:ascii="Book Antiqua" w:eastAsia="Book Antiqua" w:hAnsi="Book Antiqua" w:cs="Book Antiqua"/>
          <w:color w:val="000000"/>
        </w:rPr>
        <w:t xml:space="preserve">, Meric-Bernstam F, Swanton C, Hurwitz H, Spigel DR, Sweeney C, Burris H, Bose R, Yoo B, Stein A, Beattie M, Kurzrock R. Targeted Therapy for Advanced Solid Tumors on the Basis of Molecular Profiles: Results From MyPathway, an Open-Label, Phase IIa Multiple Basket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536-542 [PMID: 29320312 DOI: 10.1200/JCO.2017.75.3780]</w:t>
      </w:r>
    </w:p>
    <w:p w14:paraId="363F4416" w14:textId="77777777" w:rsidR="00C11FC5" w:rsidRDefault="003C773F">
      <w:pPr>
        <w:spacing w:line="360" w:lineRule="auto"/>
        <w:jc w:val="both"/>
      </w:pPr>
      <w:proofErr w:type="gramStart"/>
      <w:r>
        <w:rPr>
          <w:rFonts w:ascii="Book Antiqua" w:eastAsia="Book Antiqua" w:hAnsi="Book Antiqua" w:cs="Book Antiqua"/>
          <w:color w:val="000000"/>
        </w:rPr>
        <w:t xml:space="preserve">99 </w:t>
      </w:r>
      <w:r>
        <w:rPr>
          <w:rFonts w:ascii="Book Antiqua" w:eastAsia="Book Antiqua" w:hAnsi="Book Antiqua" w:cs="Book Antiqua"/>
          <w:b/>
          <w:bCs/>
          <w:color w:val="000000"/>
        </w:rPr>
        <w:t>Carmeliet P</w:t>
      </w:r>
      <w:r>
        <w:rPr>
          <w:rFonts w:ascii="Book Antiqua" w:eastAsia="Book Antiqua" w:hAnsi="Book Antiqua" w:cs="Book Antiqua"/>
          <w:color w:val="000000"/>
        </w:rPr>
        <w:t>. Angiogenesis in health and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653-660 [PMID: 12778163 DOI: 10.1038/nm0603-653]</w:t>
      </w:r>
    </w:p>
    <w:p w14:paraId="3423C214" w14:textId="77777777" w:rsidR="00C11FC5" w:rsidRDefault="003C773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Dvorak HF</w:t>
      </w:r>
      <w:r>
        <w:rPr>
          <w:rFonts w:ascii="Book Antiqua" w:eastAsia="Book Antiqua" w:hAnsi="Book Antiqua" w:cs="Book Antiqua"/>
          <w:color w:val="000000"/>
        </w:rPr>
        <w:t xml:space="preserve">. Vascular permeability factor/vascular endothelial growth factor: a critical cytokine in tumor angiogenesis and a potential target for diagnosis and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4368-4380 [PMID: 12409337 DOI: 10.1200/JCO.2002.10.088]</w:t>
      </w:r>
    </w:p>
    <w:p w14:paraId="5AD95B0C" w14:textId="77777777" w:rsidR="00C11FC5" w:rsidRDefault="003C773F">
      <w:pPr>
        <w:spacing w:line="360" w:lineRule="auto"/>
        <w:jc w:val="both"/>
      </w:pPr>
      <w:proofErr w:type="gramStart"/>
      <w:r>
        <w:rPr>
          <w:rFonts w:ascii="Book Antiqua" w:eastAsia="Book Antiqua" w:hAnsi="Book Antiqua" w:cs="Book Antiqua"/>
          <w:color w:val="000000"/>
        </w:rPr>
        <w:t xml:space="preserve">101 </w:t>
      </w:r>
      <w:r>
        <w:rPr>
          <w:rFonts w:ascii="Book Antiqua" w:eastAsia="Book Antiqua" w:hAnsi="Book Antiqua" w:cs="Book Antiqua"/>
          <w:b/>
          <w:bCs/>
          <w:color w:val="000000"/>
        </w:rPr>
        <w:t>Shibuya M</w:t>
      </w:r>
      <w:r>
        <w:rPr>
          <w:rFonts w:ascii="Book Antiqua" w:eastAsia="Book Antiqua" w:hAnsi="Book Antiqua" w:cs="Book Antiqua"/>
          <w:color w:val="000000"/>
        </w:rPr>
        <w:t>. VEGFR and type-V RTK activation and signaling.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a009092 [PMID: 24086040 DOI: 10.1101/cshperspect.a009092]</w:t>
      </w:r>
    </w:p>
    <w:p w14:paraId="5F86B6C5" w14:textId="77777777" w:rsidR="00C11FC5" w:rsidRDefault="003C773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Prabhakar NR</w:t>
      </w:r>
      <w:r>
        <w:rPr>
          <w:rFonts w:ascii="Book Antiqua" w:eastAsia="Book Antiqua" w:hAnsi="Book Antiqua" w:cs="Book Antiqua"/>
          <w:color w:val="000000"/>
        </w:rPr>
        <w:t xml:space="preserve">, Semenza GL. Adaptive and maladaptive cardiorespiratory responses to continuous and intermittent hypoxia mediated by hypoxia-inducible </w:t>
      </w:r>
      <w:r>
        <w:rPr>
          <w:rFonts w:ascii="Book Antiqua" w:eastAsia="Book Antiqua" w:hAnsi="Book Antiqua" w:cs="Book Antiqua"/>
          <w:color w:val="000000"/>
        </w:rPr>
        <w:lastRenderedPageBreak/>
        <w:t xml:space="preserve">factors 1 and 2.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92</w:t>
      </w:r>
      <w:r>
        <w:rPr>
          <w:rFonts w:ascii="Book Antiqua" w:eastAsia="Book Antiqua" w:hAnsi="Book Antiqua" w:cs="Book Antiqua"/>
          <w:color w:val="000000"/>
        </w:rPr>
        <w:t>: 967-1003 [PMID: 22811423 DOI: 10.1152/physrev.00030.2011]</w:t>
      </w:r>
    </w:p>
    <w:p w14:paraId="4E1E947C" w14:textId="77777777" w:rsidR="00C11FC5" w:rsidRDefault="003C773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Lopez A</w:t>
      </w:r>
      <w:r>
        <w:rPr>
          <w:rFonts w:ascii="Book Antiqua" w:eastAsia="Book Antiqua" w:hAnsi="Book Antiqua" w:cs="Book Antiqua"/>
          <w:color w:val="000000"/>
        </w:rPr>
        <w:t xml:space="preserve">, Harada K, Vasilakopoulou M, Shanbhag N, Ajani JA. </w:t>
      </w:r>
      <w:proofErr w:type="gramStart"/>
      <w:r>
        <w:rPr>
          <w:rFonts w:ascii="Book Antiqua" w:eastAsia="Book Antiqua" w:hAnsi="Book Antiqua" w:cs="Book Antiqua"/>
          <w:color w:val="000000"/>
        </w:rPr>
        <w:t>Targeting Angiogenesis in Colorectal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63-74 [PMID: 30617958 DOI: 10.1007/s40265-018-1037-9]</w:t>
      </w:r>
    </w:p>
    <w:p w14:paraId="063328A0" w14:textId="77777777" w:rsidR="00C11FC5" w:rsidRDefault="003C773F">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Javle M</w:t>
      </w:r>
      <w:r>
        <w:rPr>
          <w:rFonts w:ascii="Book Antiqua" w:eastAsia="Book Antiqua" w:hAnsi="Book Antiqua" w:cs="Book Antiqua"/>
          <w:color w:val="000000"/>
        </w:rPr>
        <w:t xml:space="preserve">, Smyth EC, Chau I. Ramucirumab: successfully targeting angiogenesis in gastric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5875-5881 [PMID: 25281695 DOI: 10.1158/1078-0432.CCR-14-1071]</w:t>
      </w:r>
    </w:p>
    <w:p w14:paraId="73AA31DA" w14:textId="77777777" w:rsidR="00C11FC5" w:rsidRDefault="003C773F">
      <w:pPr>
        <w:spacing w:line="360" w:lineRule="auto"/>
        <w:jc w:val="both"/>
      </w:pPr>
      <w:proofErr w:type="gramStart"/>
      <w:r>
        <w:rPr>
          <w:rFonts w:ascii="Book Antiqua" w:eastAsia="Book Antiqua" w:hAnsi="Book Antiqua" w:cs="Book Antiqua"/>
          <w:color w:val="000000"/>
        </w:rPr>
        <w:t xml:space="preserve">105 </w:t>
      </w:r>
      <w:r>
        <w:rPr>
          <w:rFonts w:ascii="Book Antiqua" w:eastAsia="Book Antiqua" w:hAnsi="Book Antiqua" w:cs="Book Antiqua"/>
          <w:b/>
          <w:bCs/>
          <w:color w:val="000000"/>
        </w:rPr>
        <w:t>Rosen LS</w:t>
      </w:r>
      <w:r>
        <w:rPr>
          <w:rFonts w:ascii="Book Antiqua" w:eastAsia="Book Antiqua" w:hAnsi="Book Antiqua" w:cs="Book Antiqua"/>
          <w:color w:val="000000"/>
        </w:rPr>
        <w:t>, Jacobs IA, Burkes RL.</w:t>
      </w:r>
      <w:proofErr w:type="gramEnd"/>
      <w:r>
        <w:rPr>
          <w:rFonts w:ascii="Book Antiqua" w:eastAsia="Book Antiqua" w:hAnsi="Book Antiqua" w:cs="Book Antiqua"/>
          <w:color w:val="000000"/>
        </w:rPr>
        <w:t xml:space="preserve"> Bevacizumab in Colorectal Cancer: Current Role in Treatment and the Potential of Biosimilars.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599-610 [PMID: 28801849 DOI: 10.1007/s11523-017-0518-1]</w:t>
      </w:r>
    </w:p>
    <w:p w14:paraId="63476D15" w14:textId="77777777" w:rsidR="00C11FC5" w:rsidRDefault="003C773F">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Hurwitz H</w:t>
      </w:r>
      <w:r>
        <w:rPr>
          <w:rFonts w:ascii="Book Antiqua" w:eastAsia="Book Antiqua" w:hAnsi="Book Antiqua" w:cs="Book Antiqua"/>
          <w:color w:val="000000"/>
        </w:rPr>
        <w:t xml:space="preserve">, Fehrenbacher L, Novotny W, Cartwright T, Hainsworth J, Heim W, Berlin J, Baron A, Griffing S, Holmgren E, Ferrara N, Fyfe G, Rogers B, Ross R, Kabbinavar F. Bevacizumab plus irinotecan, fluorouracil, and leucovorin for metastatic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2335-2342 [PMID: 15175435 DOI: 10.1056/NEJMoa032691]</w:t>
      </w:r>
    </w:p>
    <w:p w14:paraId="4630A641" w14:textId="77777777" w:rsidR="00C11FC5" w:rsidRDefault="003C773F">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Pfeiffer P</w:t>
      </w:r>
      <w:r>
        <w:rPr>
          <w:rFonts w:ascii="Book Antiqua" w:eastAsia="Book Antiqua" w:hAnsi="Book Antiqua" w:cs="Book Antiqua"/>
          <w:color w:val="000000"/>
        </w:rPr>
        <w:t xml:space="preserve">, Yilmaz M, Möller S, Zitnjak D, Krogh M, Petersen LN, Poulsen LØ, Winther SB, Thomsen KG, Qvortrup C. TAS-102 with or without bevacizumab in patients with chemorefractory metastatic colorectal cancer: an investigator-initiated, open-label, randomised,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412-420 [PMID: 31999946 DOI: 10.1016/S1470-2045(19)30827-7]</w:t>
      </w:r>
    </w:p>
    <w:p w14:paraId="5366ED78" w14:textId="77777777" w:rsidR="00C11FC5" w:rsidRDefault="003C773F">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Oki E</w:t>
      </w:r>
      <w:r>
        <w:rPr>
          <w:rFonts w:ascii="Book Antiqua" w:eastAsia="Book Antiqua" w:hAnsi="Book Antiqua" w:cs="Book Antiqua"/>
          <w:color w:val="000000"/>
        </w:rPr>
        <w:t xml:space="preserve">, Makiyama A, Miyamoto Y, Kotaka M, Kawanaka H, Miwa K, Kabashima A, Noguchi T, Yuge K, Kashiwada T, Ando K, Shimokawa M, Saeki H, Akagi Y, Baba H, Maehara Y, Mori M. Trifluridine/tipiracil plus bevacizumab as a first-line treatment for elderly patients with metastatic colorectal cancer (KSCC1602): A multicenter phase II trial.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454-461 [PMID: 33249761 DOI: 10.1002/cam4.3618]</w:t>
      </w:r>
    </w:p>
    <w:p w14:paraId="2EB0F6FA" w14:textId="77777777" w:rsidR="00C11FC5" w:rsidRDefault="003C773F">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Sommerhäuser G</w:t>
      </w:r>
      <w:r>
        <w:rPr>
          <w:rFonts w:ascii="Book Antiqua" w:eastAsia="Book Antiqua" w:hAnsi="Book Antiqua" w:cs="Book Antiqua"/>
          <w:color w:val="000000"/>
        </w:rPr>
        <w:t xml:space="preserve">, Kurreck A, Stintzing S, Heinemann V, von Weikersthal LF, Dechow T, Kaiser F, Karthaus M, Schwaner I, Fuchs M, König A, Roderburg C, Hoyer I, Quante M, Kiani A, Fruehauf S, Müller L, Reinacher-Schick A, Ettrich TJ, Stahler A, </w:t>
      </w:r>
      <w:r>
        <w:rPr>
          <w:rFonts w:ascii="Book Antiqua" w:eastAsia="Book Antiqua" w:hAnsi="Book Antiqua" w:cs="Book Antiqua"/>
          <w:color w:val="000000"/>
        </w:rPr>
        <w:lastRenderedPageBreak/>
        <w:t xml:space="preserve">Modest DP. Study protocol of the FIRE-8 (AIO-KRK/YMO-0519) trial: a prospective, randomized, open-label, multicenter phase II trial investigating the efficacy of trifluridine/tipiracil plus panitumumab </w:t>
      </w:r>
      <w:r>
        <w:rPr>
          <w:rFonts w:ascii="Book Antiqua" w:eastAsia="Book Antiqua" w:hAnsi="Book Antiqua" w:cs="Book Antiqua"/>
          <w:i/>
          <w:iCs/>
          <w:color w:val="000000"/>
        </w:rPr>
        <w:t>vs</w:t>
      </w:r>
      <w:r>
        <w:rPr>
          <w:rFonts w:ascii="Book Antiqua" w:eastAsia="Book Antiqua" w:hAnsi="Book Antiqua" w:cs="Book Antiqua"/>
          <w:color w:val="000000"/>
        </w:rPr>
        <w:t xml:space="preserve"> trifluridine/tipiracil plus bevacizumab as first-line treatment in patients with metastatic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820 [PMID: 35897060 DOI: 10.1186/s12885-022-09892-8]</w:t>
      </w:r>
    </w:p>
    <w:p w14:paraId="55FF9B40" w14:textId="77777777" w:rsidR="00C11FC5" w:rsidRDefault="003C773F">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Danielewicz I, Saunders MP, Pfeiffer P, Argilés G, Borg C, Glynne-Jones R, Punt CJA, Van de Wouw AJ, Fedyanin M, Stroyakovskiy D, Kroening H, Garcia-Alfonso P, Wasan H, Falcone A, Kanehisa A, Egorov A, Aubel P, Amellal N, Moiseenko V. Trifluridine/tipiracil plus bevacizumab in patients with untreated metastatic colorectal cancer ineligible for intensive therapy: the randomized TASCO1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1160-1168 [PMID: 32497736 DOI: 10.1016/j.annonc.2020.05.024]</w:t>
      </w:r>
    </w:p>
    <w:p w14:paraId="49F3DC90" w14:textId="77777777" w:rsidR="00C11FC5" w:rsidRDefault="003C773F">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Chen YX</w:t>
      </w:r>
      <w:r>
        <w:rPr>
          <w:rFonts w:ascii="Book Antiqua" w:eastAsia="Book Antiqua" w:hAnsi="Book Antiqua" w:cs="Book Antiqua"/>
          <w:color w:val="000000"/>
        </w:rPr>
        <w:t xml:space="preserve">, Yang Q, Kuang JJ, Chen SY, Wei Y, Jiang ZM, Xie DR. Efficacy of adding bevacizumab in the first-line chemotherapy of metastatic colorectal cancer: evidence from seven randomized clinical trials.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594930 [PMID: 24971091 DOI: 10.1155/2014/594930]</w:t>
      </w:r>
    </w:p>
    <w:p w14:paraId="2B6152E3" w14:textId="77777777" w:rsidR="00C11FC5" w:rsidRDefault="003C773F">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Saltz LB</w:t>
      </w:r>
      <w:r>
        <w:rPr>
          <w:rFonts w:ascii="Book Antiqua" w:eastAsia="Book Antiqua" w:hAnsi="Book Antiqua" w:cs="Book Antiqua"/>
          <w:color w:val="000000"/>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2013-2019 [PMID: 18421054 DOI: 10.1200/JCO.2007.14.9930]</w:t>
      </w:r>
    </w:p>
    <w:p w14:paraId="4FB58862" w14:textId="77777777" w:rsidR="00C11FC5" w:rsidRDefault="003C773F">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Passardi A</w:t>
      </w:r>
      <w:r>
        <w:rPr>
          <w:rFonts w:ascii="Book Antiqua" w:eastAsia="Book Antiqua" w:hAnsi="Book Antiqua" w:cs="Book Antiqua"/>
          <w:color w:val="000000"/>
        </w:rPr>
        <w:t xml:space="preserve">, Nanni O, Tassinari D, Turci D, Cavanna L, Fontana A, Ruscelli S, Mucciarini C, Lorusso V, Ragazzini A, Frassineti GL, Amadori D. Effectiveness of bevacizumab added to standard chemotherapy in metastatic colorectal cancer: final results for first-line treatment from the ITACa randomized clinical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1201-1207 [PMID: 25735317 DOI: 10.1093/annonc/mdv130]</w:t>
      </w:r>
    </w:p>
    <w:p w14:paraId="023E011B" w14:textId="77777777" w:rsidR="00C11FC5" w:rsidRDefault="003C773F">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Heinemann V</w:t>
      </w:r>
      <w:r>
        <w:rPr>
          <w:rFonts w:ascii="Book Antiqua" w:eastAsia="Book Antiqua" w:hAnsi="Book Antiqua" w:cs="Book Antiqua"/>
          <w:color w:val="000000"/>
        </w:rPr>
        <w:t xml:space="preserve">, von Weikersthal LF, Decker T, Kiani A, Vehling-Kaiser U, Al-Batran SE, Heintges T, Lerchenmüller C, Kahl C, Seipelt G, Kullmann F, Stauch M, Scheithauer W, Hielscher J, Scholz M, Müller S, Link H, Niederle N, Rost A, Höffkes HG, Moehler M, </w:t>
      </w:r>
      <w:r>
        <w:rPr>
          <w:rFonts w:ascii="Book Antiqua" w:eastAsia="Book Antiqua" w:hAnsi="Book Antiqua" w:cs="Book Antiqua"/>
          <w:color w:val="000000"/>
        </w:rPr>
        <w:lastRenderedPageBreak/>
        <w:t xml:space="preserve">Lindig RU, Modest DP, Rossius L, Kirchner T, Jung A, Stintzing S. FOLFIRI plus cetuximab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plus bevacizumab as first-line treatment for patients with metastatic colorectal cancer (FIRE-3): a randomised, open-label,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1065-1075 [PMID: 25088940 DOI: 10.1016/S1470-2045(14)70330-4]</w:t>
      </w:r>
    </w:p>
    <w:p w14:paraId="1FBD12B2" w14:textId="77777777" w:rsidR="00C11FC5" w:rsidRDefault="003C773F">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Venook AP</w:t>
      </w:r>
      <w:r>
        <w:rPr>
          <w:rFonts w:ascii="Book Antiqua" w:eastAsia="Book Antiqua" w:hAnsi="Book Antiqua" w:cs="Book Antiqua"/>
          <w:color w:val="000000"/>
        </w:rPr>
        <w:t xml:space="preserve">, Niedzwiecki D, Lenz HJ, Innocenti F, Fruth B, Meyerhardt JA, Schrag D, Greene C, O'Neil BH, Atkins JN, Berry S, Polite BN, O'Reilly EM, Goldberg RM, Hochster HS, Schilsky RL, Bertagnolli MM, El-Khoueiry AB, Watson P, Benson AB 3rd, Mulkerin DL, Mayer RJ, Blanke C. Effect of First-Line Chemotherapy Combined With Cetuximab or Bevacizumab on Overall Survival in Patients With KRAS Wild-Type Advanced or Metastatic Colorectal Cancer: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317</w:t>
      </w:r>
      <w:r>
        <w:rPr>
          <w:rFonts w:ascii="Book Antiqua" w:eastAsia="Book Antiqua" w:hAnsi="Book Antiqua" w:cs="Book Antiqua"/>
          <w:color w:val="000000"/>
        </w:rPr>
        <w:t>: 2392-2401 [PMID: 28632865 DOI: 10.1001/jama.2017.7105]</w:t>
      </w:r>
    </w:p>
    <w:p w14:paraId="3382FEC0" w14:textId="77777777" w:rsidR="00C11FC5" w:rsidRDefault="003C773F">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Giantonio BJ</w:t>
      </w:r>
      <w:r>
        <w:rPr>
          <w:rFonts w:ascii="Book Antiqua" w:eastAsia="Book Antiqua" w:hAnsi="Book Antiqua" w:cs="Book Antiqua"/>
          <w:color w:val="000000"/>
        </w:rPr>
        <w:t xml:space="preserve">, Catalano PJ, Meropol NJ, O'Dwyer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1539-1544 [PMID: 17442997 DOI: 10.1200/JCO.2006.09.6305]</w:t>
      </w:r>
    </w:p>
    <w:p w14:paraId="4373CC30" w14:textId="77777777" w:rsidR="00C11FC5" w:rsidRDefault="003C773F">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Bennouna J</w:t>
      </w:r>
      <w:r>
        <w:rPr>
          <w:rFonts w:ascii="Book Antiqua" w:eastAsia="Book Antiqua" w:hAnsi="Book Antiqua" w:cs="Book Antiqua"/>
          <w:color w:val="000000"/>
        </w:rPr>
        <w:t xml:space="preserve">, Sastre J, Arnold D, Österlund P, Greil R, Van Cutsem E, von Moos R, Viéitez JM, Bouché O, Borg C, Steffens CC, Alonso-Orduña V, Schlichting C, Reyes-Rivera I, Bendahmane B, André T, Kubicka S; ML18147 Study Investigators. Continuation of bevacizumab after first progression in metastatic colorectal cancer (ML18147): a randomised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29-37 [PMID: 23168366 DOI: 10.1016/S1470-2045(12)70477-1]</w:t>
      </w:r>
    </w:p>
    <w:p w14:paraId="4C6D2F5E" w14:textId="77777777" w:rsidR="00C11FC5" w:rsidRDefault="003C773F">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Tabernero J, Lakomy R, Prenen H, Prausová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3499-3506 [PMID: 22949147 DOI: 10.1200/JCO.2012.42.8201]</w:t>
      </w:r>
    </w:p>
    <w:p w14:paraId="13BF1280" w14:textId="77777777" w:rsidR="00C11FC5" w:rsidRDefault="003C773F">
      <w:pPr>
        <w:spacing w:line="360" w:lineRule="auto"/>
        <w:jc w:val="both"/>
      </w:pPr>
      <w:r>
        <w:rPr>
          <w:rFonts w:ascii="Book Antiqua" w:eastAsia="Book Antiqua" w:hAnsi="Book Antiqua" w:cs="Book Antiqua"/>
          <w:color w:val="000000"/>
        </w:rPr>
        <w:lastRenderedPageBreak/>
        <w:t xml:space="preserve">119 </w:t>
      </w:r>
      <w:r>
        <w:rPr>
          <w:rFonts w:ascii="Book Antiqua" w:eastAsia="Book Antiqua" w:hAnsi="Book Antiqua" w:cs="Book Antiqua"/>
          <w:b/>
          <w:bCs/>
          <w:color w:val="000000"/>
        </w:rPr>
        <w:t>Tabernero J</w:t>
      </w:r>
      <w:r>
        <w:rPr>
          <w:rFonts w:ascii="Book Antiqua" w:eastAsia="Book Antiqua" w:hAnsi="Book Antiqua" w:cs="Book Antiqua"/>
          <w:color w:val="000000"/>
        </w:rPr>
        <w:t xml:space="preserve">, Yoshino T, Cohn AL, Obermannova R, Bodoky G, Garcia-Carbonero R, Ciuleanu TE, Portnoy DC, Van Cutsem E, Grothey A, Prausová J, Garcia-Alfonso P, Yamazaki K, Clingan PR, Lonardi S, Kim TW, Simms L, Chang SC, Nasroulah F; RAISE Study Investigators.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in combination with second-line FOLFIRI in patients with metastatic colorectal carcinoma that progressed during or after first-line therapy with bevacizumab, oxaliplatin, and a fluoropyrimidine (RAISE): a randomised, double-blind, multicentre, phase 3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499-508 [PMID: 25877855 DOI: 10.1016/S1470-2045(15)70127-0]</w:t>
      </w:r>
    </w:p>
    <w:p w14:paraId="24357AD0" w14:textId="77777777" w:rsidR="00C11FC5" w:rsidRDefault="003C773F">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Argilés G</w:t>
      </w:r>
      <w:r>
        <w:rPr>
          <w:rFonts w:ascii="Book Antiqua" w:eastAsia="Book Antiqua" w:hAnsi="Book Antiqua" w:cs="Book Antiqua"/>
          <w:color w:val="000000"/>
        </w:rPr>
        <w:t xml:space="preserve">, Saunders MP, Rivera F, Sobrero A, Benson A 3rd, Guillén Ponce C, Cascinu S, Van Cutsem E, Macpherson IR, Strumberg D, Köhne CH, Zalcberg J, Wagner A, Luigi Garosi V, Grunert J, Tabernero J, Ciardiello F. Regorafenib plus modified FOLFOX6 as first-line treatment of metastatic colorectal cancer: A phase II trial.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51</w:t>
      </w:r>
      <w:r>
        <w:rPr>
          <w:rFonts w:ascii="Book Antiqua" w:eastAsia="Book Antiqua" w:hAnsi="Book Antiqua" w:cs="Book Antiqua"/>
          <w:color w:val="000000"/>
        </w:rPr>
        <w:t>: 942-949 [PMID: 25818084 DOI: 10.1016/j.ejca.2015.02.013]</w:t>
      </w:r>
    </w:p>
    <w:p w14:paraId="32B54DE3" w14:textId="77777777" w:rsidR="00C11FC5" w:rsidRDefault="003C773F">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Rousseau B</w:t>
      </w:r>
      <w:r>
        <w:rPr>
          <w:rFonts w:ascii="Book Antiqua" w:eastAsia="Book Antiqua" w:hAnsi="Book Antiqua" w:cs="Book Antiqua"/>
          <w:color w:val="000000"/>
        </w:rPr>
        <w:t xml:space="preserve">, Boukerma AK, Henriques J, Cohen R, Lucidarme O, Borg C, Tournigand C, Kim S, Bachet JB, Mazard T, Louvet C, Chibaudel B, Vernerey D, Andre T, Hulin A. Impact of trough concentrations of regorafenib and its major metabolites M-2 and M-5 on overall survival of chemorefractory metastatic colorectal cancer patients: Results from a multicentre GERCOR TEXCAN phase II study.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168</w:t>
      </w:r>
      <w:r>
        <w:rPr>
          <w:rFonts w:ascii="Book Antiqua" w:eastAsia="Book Antiqua" w:hAnsi="Book Antiqua" w:cs="Book Antiqua"/>
          <w:color w:val="000000"/>
        </w:rPr>
        <w:t>: 99-107 [PMID: 35489233 DOI: 10.1016/j.ejca.2022.03.009]</w:t>
      </w:r>
    </w:p>
    <w:p w14:paraId="7079CC83" w14:textId="77777777" w:rsidR="00C11FC5" w:rsidRDefault="003C773F">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Grothey A</w:t>
      </w:r>
      <w:r>
        <w:rPr>
          <w:rFonts w:ascii="Book Antiqua" w:eastAsia="Book Antiqua" w:hAnsi="Book Antiqua" w:cs="Book Antiqua"/>
          <w:color w:val="000000"/>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303-312 [PMID: 23177514 DOI: 10.1016/S0140-6736(12)61900-X]</w:t>
      </w:r>
    </w:p>
    <w:p w14:paraId="0BA7AFA2" w14:textId="77777777" w:rsidR="00C11FC5" w:rsidRDefault="003C773F">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Li J</w:t>
      </w:r>
      <w:r>
        <w:rPr>
          <w:rFonts w:ascii="Book Antiqua" w:eastAsia="Book Antiqua" w:hAnsi="Book Antiqua" w:cs="Book Antiqua"/>
          <w:color w:val="000000"/>
        </w:rPr>
        <w:t xml:space="preserve">, Qin S, Xu R, Yau TC, Ma B, Pan H, Xu J, Bai Y, Chi Y, Wang L, Yeh KH, Bi F, Cheng Y, Le AT, Lin JK, Liu T, Ma D, Kappeler C, Kalmus J, Kim TW; CONCUR Investigators. Regorafenib plus best supportive care </w:t>
      </w:r>
      <w:r>
        <w:rPr>
          <w:rFonts w:ascii="Book Antiqua" w:eastAsia="Book Antiqua" w:hAnsi="Book Antiqua" w:cs="Book Antiqua" w:hint="eastAsia"/>
          <w:color w:val="000000"/>
        </w:rPr>
        <w:t>versus</w:t>
      </w:r>
      <w:r>
        <w:rPr>
          <w:rFonts w:ascii="Book Antiqua" w:eastAsia="Book Antiqua" w:hAnsi="Book Antiqua" w:cs="Book Antiqua"/>
          <w:color w:val="000000"/>
        </w:rPr>
        <w:t xml:space="preserve"> placebo plus best supportive care in Asian patients with previously treated metastatic colorectal cancer </w:t>
      </w:r>
      <w:r>
        <w:rPr>
          <w:rFonts w:ascii="Book Antiqua" w:eastAsia="Book Antiqua" w:hAnsi="Book Antiqua" w:cs="Book Antiqua"/>
          <w:color w:val="000000"/>
        </w:rPr>
        <w:lastRenderedPageBreak/>
        <w:t xml:space="preserve">(CONCUR): a randomised, double-blind, placebo-controlled,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619-629 [PMID: 25981818 DOI: 10.1016/S1470-2045(15)70156-7]</w:t>
      </w:r>
    </w:p>
    <w:p w14:paraId="3B099F03" w14:textId="77777777" w:rsidR="00C11FC5" w:rsidRDefault="003C773F">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Liu Y</w:t>
      </w:r>
      <w:r>
        <w:rPr>
          <w:rFonts w:ascii="Book Antiqua" w:eastAsia="Book Antiqua" w:hAnsi="Book Antiqua" w:cs="Book Antiqua"/>
          <w:color w:val="000000"/>
        </w:rPr>
        <w:t xml:space="preserve">, Xiao Q, He J, Hu H, Du J, Zhu Y, Chen J, Liu Z, Wang J, Sun L, Xu D, Li J, Liao X, Wang J, Cai Y, Cai C, Jin Z, Wang L, Yuan Y, Ding K. Phase II study of anlotinib in combination with oxaliplatin and capecitabine for patients with RAS/BRAF wild-type metastatic colorectal adenocarcinoma as the first-line therapy.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155 [PMID: 35513832 DOI: 10.1186/s12916-022-02357-6]</w:t>
      </w:r>
    </w:p>
    <w:p w14:paraId="7B2602AA" w14:textId="77777777" w:rsidR="00C11FC5" w:rsidRDefault="003C773F">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Li J</w:t>
      </w:r>
      <w:r>
        <w:rPr>
          <w:rFonts w:ascii="Book Antiqua" w:eastAsia="Book Antiqua" w:hAnsi="Book Antiqua" w:cs="Book Antiqua"/>
          <w:color w:val="000000"/>
        </w:rPr>
        <w:t xml:space="preserve">, Qin S, Xu RH, Shen L, Xu J, Bai Y, Yang L, Deng Y, Chen ZD, Zhong H, Pan H, Guo W, Shu Y, Yuan Y, Zhou J, Xu N, Liu T, Ma D, Wu C, Cheng Y, Chen D, Li W, Sun S, Yu Z, Cao P, Chen H, Wang J, Wang S, Wang H, Fan S, Hua Y, Su W. Effect of Fruquintinib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Overall Survival in Patients With Previously Treated Metastatic Colorectal Cancer: The FRESCO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2486-2496 [PMID: 29946728 DOI: 10.1001/jama.2018.7855]</w:t>
      </w:r>
    </w:p>
    <w:p w14:paraId="7C412605" w14:textId="77777777" w:rsidR="00C11FC5" w:rsidRDefault="003C773F">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Xu RH</w:t>
      </w:r>
      <w:r>
        <w:rPr>
          <w:rFonts w:ascii="Book Antiqua" w:eastAsia="Book Antiqua" w:hAnsi="Book Antiqua" w:cs="Book Antiqua"/>
          <w:color w:val="000000"/>
        </w:rPr>
        <w:t xml:space="preserve">, Shen L, Wang KM, Wu G, Shi CM, Ding KF, Lin LZ, Wang JW, Xiong JP, Wu CP, Li J, Liu YP, Wang D, Ba Y, Feng JP, Bai YX, Bi JW, Ma LW, Lei J, Yang Q, Yu H. Famitinib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in the treatment of refractory metastatic colorectal cancer: a multicenter, randomized, double-blinded, placebo-controlled, phase II clinical trial.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97 [PMID: 29273089 DOI: 10.1186/s40880-017-0263-y]</w:t>
      </w:r>
    </w:p>
    <w:p w14:paraId="6A5C8E2B" w14:textId="77777777" w:rsidR="00C11FC5" w:rsidRDefault="003C773F">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De Roock W</w:t>
      </w:r>
      <w:r>
        <w:rPr>
          <w:rFonts w:ascii="Book Antiqua" w:eastAsia="Book Antiqua" w:hAnsi="Book Antiqua" w:cs="Book Antiqua"/>
          <w:color w:val="000000"/>
        </w:rPr>
        <w:t xml:space="preserve">, De Vriendt V, Normanno N, Ciardiello F, Tejpar S. KRAS, BRAF, PIK3CA, and PTEN mutations: implications for targeted therapies in metastatic colorectal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594-603 [PMID: 21163703 DOI: 10.1016/S1470-2045(10)70209-6]</w:t>
      </w:r>
    </w:p>
    <w:p w14:paraId="7BC6E74D" w14:textId="77777777" w:rsidR="00C11FC5" w:rsidRDefault="003C773F">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Sanz-Garcia E</w:t>
      </w:r>
      <w:r>
        <w:rPr>
          <w:rFonts w:ascii="Book Antiqua" w:eastAsia="Book Antiqua" w:hAnsi="Book Antiqua" w:cs="Book Antiqua"/>
          <w:color w:val="000000"/>
        </w:rPr>
        <w:t xml:space="preserve">, Argiles G, Elez E, Tabernero J. BRAF mutant colorectal cancer: prognosis, treatment, and new perspectives.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2648-2657 [PMID: 29045527 DOI: 10.1093/annonc/mdx401]</w:t>
      </w:r>
    </w:p>
    <w:p w14:paraId="18A47374" w14:textId="77777777" w:rsidR="00C11FC5" w:rsidRDefault="003C773F">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Pentheroudakis G</w:t>
      </w:r>
      <w:r>
        <w:rPr>
          <w:rFonts w:ascii="Book Antiqua" w:eastAsia="Book Antiqua" w:hAnsi="Book Antiqua" w:cs="Book Antiqua"/>
          <w:color w:val="000000"/>
        </w:rPr>
        <w:t xml:space="preserve">, Kotoula V, De Roock W, Kouvatseas G, Papakostas P, Makatsoris T, Papamichael D, Xanthakis I, Sgouros J, Televantou D, Kafiri G, Tsamandas AC, Razis E, Galani E, Bafaloukos D, Efstratiou I, Bompolaki I, Pectasides D, Pavlidis N, Tejpar S, Fountzilas G. Biomarkers of benefit from cetuximab-based therapy </w:t>
      </w:r>
      <w:r>
        <w:rPr>
          <w:rFonts w:ascii="Book Antiqua" w:eastAsia="Book Antiqua" w:hAnsi="Book Antiqua" w:cs="Book Antiqua"/>
          <w:color w:val="000000"/>
        </w:rPr>
        <w:lastRenderedPageBreak/>
        <w:t xml:space="preserve">in metastatic colorectal cancer: interaction of EGFR ligand expression with RAS/RAF, PIK3CA genotypes.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49 [PMID: 23374602 DOI: 10.1186/1471-2407-13-49]</w:t>
      </w:r>
    </w:p>
    <w:p w14:paraId="77EDF3FE" w14:textId="77777777" w:rsidR="00C11FC5" w:rsidRDefault="003C773F">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Zhao B</w:t>
      </w:r>
      <w:r>
        <w:rPr>
          <w:rFonts w:ascii="Book Antiqua" w:eastAsia="Book Antiqua" w:hAnsi="Book Antiqua" w:cs="Book Antiqua"/>
          <w:color w:val="000000"/>
        </w:rPr>
        <w:t xml:space="preserve">, Wang L, Qiu H, Zhang M, Sun L, Peng P, Yu Q, Yuan X. Mechanisms of resistance to anti-EGFR therapy in colorectal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3980-4000 [PMID: 28002810 DOI: 10.18632/oncotarget.14012]</w:t>
      </w:r>
    </w:p>
    <w:p w14:paraId="7EB642B8" w14:textId="77777777" w:rsidR="00C11FC5" w:rsidRDefault="003C773F">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Yaeger R</w:t>
      </w:r>
      <w:r>
        <w:rPr>
          <w:rFonts w:ascii="Book Antiqua" w:eastAsia="Book Antiqua" w:hAnsi="Book Antiqua" w:cs="Book Antiqua"/>
          <w:color w:val="000000"/>
        </w:rPr>
        <w:t xml:space="preserve">, Saltz L. BRAF mutations in colorectal cancer: clinical relevance and role in targeted therapy. </w:t>
      </w:r>
      <w:r>
        <w:rPr>
          <w:rFonts w:ascii="Book Antiqua" w:eastAsia="Book Antiqua" w:hAnsi="Book Antiqua" w:cs="Book Antiqua"/>
          <w:i/>
          <w:iCs/>
          <w:color w:val="000000"/>
        </w:rPr>
        <w:t>J Natl Compr Canc Netw</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1456-1458 [PMID: 23138171 DOI: 10.6004/jnccn.2012.0148]</w:t>
      </w:r>
    </w:p>
    <w:p w14:paraId="312A78F7" w14:textId="77777777" w:rsidR="00C11FC5" w:rsidRDefault="003C773F">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Capalbo C</w:t>
      </w:r>
      <w:r>
        <w:rPr>
          <w:rFonts w:ascii="Book Antiqua" w:eastAsia="Book Antiqua" w:hAnsi="Book Antiqua" w:cs="Book Antiqua"/>
          <w:color w:val="000000"/>
        </w:rPr>
        <w:t xml:space="preserve">, Marchetti P, Coppa A, Calogero A, Anastasi E, Buffone A, Belardinilli F, Gulino M, Frati P, Catalano C, Cortesi E, Giannini G, Gulino A. Vemurafenib and panitumumab combination tailored therapy in BRAF-mutated metastatic colorectal cancer: a case report.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826-831 [PMID: 24755613 DOI: 10.4161/cbt.28878]</w:t>
      </w:r>
    </w:p>
    <w:p w14:paraId="456F79C4" w14:textId="77777777" w:rsidR="00C11FC5" w:rsidRDefault="003C773F">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Chen J</w:t>
      </w:r>
      <w:r>
        <w:rPr>
          <w:rFonts w:ascii="Book Antiqua" w:eastAsia="Book Antiqua" w:hAnsi="Book Antiqua" w:cs="Book Antiqua"/>
          <w:color w:val="000000"/>
        </w:rPr>
        <w:t xml:space="preserve">, Ye Y, Sun H, Shi G. Association between KRAS codon 13 mutations and clinical response to anti-EGFR treatment in patients with metastatic colorectal cancer: results from a meta-analysis.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71</w:t>
      </w:r>
      <w:r>
        <w:rPr>
          <w:rFonts w:ascii="Book Antiqua" w:eastAsia="Book Antiqua" w:hAnsi="Book Antiqua" w:cs="Book Antiqua"/>
          <w:color w:val="000000"/>
        </w:rPr>
        <w:t>: 265-272 [PMID: 23090619 DOI: 10.1007/s00280-012-2005-9]</w:t>
      </w:r>
    </w:p>
    <w:p w14:paraId="609F2C78" w14:textId="77777777" w:rsidR="00C11FC5" w:rsidRDefault="003C773F">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Roth AD</w:t>
      </w:r>
      <w:r>
        <w:rPr>
          <w:rFonts w:ascii="Book Antiqua" w:eastAsia="Book Antiqua" w:hAnsi="Book Antiqua" w:cs="Book Antiqua"/>
          <w:color w:val="000000"/>
        </w:rPr>
        <w:t xml:space="preserve">,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466-474 [PMID: 20008640 DOI: 10.1200/JCO.2009.23.3452]</w:t>
      </w:r>
    </w:p>
    <w:p w14:paraId="5579D062" w14:textId="77777777" w:rsidR="00C11FC5" w:rsidRDefault="003C773F">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Wan PT</w:t>
      </w:r>
      <w:r>
        <w:rPr>
          <w:rFonts w:ascii="Book Antiqua" w:eastAsia="Book Antiqua" w:hAnsi="Book Antiqua" w:cs="Book Antiqua"/>
          <w:color w:val="000000"/>
        </w:rPr>
        <w:t xml:space="preserve">, Garnett MJ, Roe SM, Lee S, Niculescu-Duvaz D, Good VM, Jones CM, Marshall CJ, Springer CJ, Barford D, Marais R; Cancer Genome Project. </w:t>
      </w:r>
      <w:proofErr w:type="gramStart"/>
      <w:r>
        <w:rPr>
          <w:rFonts w:ascii="Book Antiqua" w:eastAsia="Book Antiqua" w:hAnsi="Book Antiqua" w:cs="Book Antiqua"/>
          <w:color w:val="000000"/>
        </w:rPr>
        <w:t>Mechanism of activation of the RAF-ERK signaling pathway by oncogenic mutations of B-RAF.</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855-867 [PMID: 15035987 DOI: 10.1016/s0092-8674(04)00215-6]</w:t>
      </w:r>
    </w:p>
    <w:p w14:paraId="3D3C22CF" w14:textId="77777777" w:rsidR="00C11FC5" w:rsidRDefault="003C773F">
      <w:pPr>
        <w:spacing w:line="360" w:lineRule="auto"/>
        <w:jc w:val="both"/>
      </w:pPr>
      <w:r>
        <w:rPr>
          <w:rFonts w:ascii="Book Antiqua" w:eastAsia="Book Antiqua" w:hAnsi="Book Antiqua" w:cs="Book Antiqua"/>
          <w:color w:val="000000"/>
        </w:rPr>
        <w:lastRenderedPageBreak/>
        <w:t xml:space="preserve">136 </w:t>
      </w:r>
      <w:r>
        <w:rPr>
          <w:rFonts w:ascii="Book Antiqua" w:eastAsia="Book Antiqua" w:hAnsi="Book Antiqua" w:cs="Book Antiqua"/>
          <w:b/>
          <w:bCs/>
          <w:color w:val="000000"/>
        </w:rPr>
        <w:t>Kopetz S</w:t>
      </w:r>
      <w:r>
        <w:rPr>
          <w:rFonts w:ascii="Book Antiqua" w:eastAsia="Book Antiqua" w:hAnsi="Book Antiqua" w:cs="Book Antiqua"/>
          <w:color w:val="000000"/>
        </w:rPr>
        <w:t xml:space="preserve">, Guthrie KA, Morris VK, Lenz HJ, Magliocco AM, Maru D, Yan Y, Lanman R, Manyam G, Hong DS, Sorokin A, Atreya CE, Diaz LA, Allegra C, Raghav KP, Wang SE, Lieu CH, McDonough SL, Philip PA, Hochster HS. </w:t>
      </w:r>
      <w:proofErr w:type="gramStart"/>
      <w:r>
        <w:rPr>
          <w:rFonts w:ascii="Book Antiqua" w:eastAsia="Book Antiqua" w:hAnsi="Book Antiqua" w:cs="Book Antiqua"/>
          <w:color w:val="000000"/>
        </w:rPr>
        <w:t>Randomized Trial of Irinotecan and Cetuximab With or Without Vemurafenib in BRAF-Mutant Metastatic Colorectal Cancer (SWOG S1406).</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285-294 [PMID: 33356422 DOI: 10.1200/JCO.20.01994]</w:t>
      </w:r>
    </w:p>
    <w:p w14:paraId="4710258F" w14:textId="77777777" w:rsidR="00C11FC5" w:rsidRDefault="003C773F">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Huijberts S, Grothey A, Yaeger R, Cuyle PJ, Elez E, Fakih M, Montagut C, Peeters M, Yoshino T, Wasan H, Desai J, Ciardiello F, Gollerkeri A, Christy-Bittel J, Maharry K, Sandor V, Schellens JHM, Kopetz S, Tabernero J. Binimetinib, Encorafenib, and Cetuximab Triplet Therapy for Patients With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V600E-Mutant Metastatic Colorectal Cancer: Safety Lead-In Results From the Phase III BEACON Colorectal Cancer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1460-1469 [PMID: 30892987 DOI: 10.1200/JCO.18.02459]</w:t>
      </w:r>
    </w:p>
    <w:p w14:paraId="517DA7EE" w14:textId="77777777" w:rsidR="00C11FC5" w:rsidRDefault="003C773F">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Holderfield M</w:t>
      </w:r>
      <w:r>
        <w:rPr>
          <w:rFonts w:ascii="Book Antiqua" w:eastAsia="Book Antiqua" w:hAnsi="Book Antiqua" w:cs="Book Antiqua"/>
          <w:color w:val="000000"/>
        </w:rPr>
        <w:t xml:space="preserve">, Deuker MM, McCormick F, McMahon M. Targeting RAF kinases for cancer therapy: BRAF-mutated melanoma and beyond.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455-467 [PMID: 24957944 DOI: 10.1038/nrc3760]</w:t>
      </w:r>
    </w:p>
    <w:p w14:paraId="5CA02C27" w14:textId="77777777" w:rsidR="00C11FC5" w:rsidRDefault="003C773F">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Mizukami T</w:t>
      </w:r>
      <w:r>
        <w:rPr>
          <w:rFonts w:ascii="Book Antiqua" w:eastAsia="Book Antiqua" w:hAnsi="Book Antiqua" w:cs="Book Antiqua"/>
          <w:color w:val="000000"/>
        </w:rPr>
        <w:t xml:space="preserve">, Izawa N, Nakajima TE, Sunakawa Y. Targeting EGFR and RAS/RAF Signaling in the Treatment of Metastatic Colorectal Cancer: From Current Treatment Strategies to Future Perspectives.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633-645 [PMID: 30968289 DOI: 10.1007/s40265-019-01113-0]</w:t>
      </w:r>
    </w:p>
    <w:p w14:paraId="07CAB414" w14:textId="77777777" w:rsidR="00C11FC5" w:rsidRDefault="003C773F">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André T, Atreya CE, Schellens JHM, Yoshino T, Bendell JC, Hollebecque A, McRee AJ, Siena S, Middleton G, Muro K, Gordon MS, Tabernero J, Yaeger R, O'Dwyer PJ, Humblet Y, De Vos F, Jung AS, Brase JC, Jaeger S, Bettinger S, Mookerjee B, Rangwala F, Van Cutsem E. Combined BRAF, EGFR, and MEK Inhibition in Patients with </w:t>
      </w:r>
      <w:r>
        <w:rPr>
          <w:rFonts w:ascii="Book Antiqua" w:eastAsia="Book Antiqua" w:hAnsi="Book Antiqua" w:cs="Book Antiqua"/>
          <w:i/>
          <w:iCs/>
          <w:color w:val="000000"/>
        </w:rPr>
        <w:t>BRAF</w:t>
      </w:r>
      <w:r>
        <w:rPr>
          <w:rFonts w:ascii="Book Antiqua" w:eastAsia="Book Antiqua" w:hAnsi="Book Antiqua" w:cs="Book Antiqua"/>
          <w:color w:val="000000"/>
          <w:szCs w:val="30"/>
          <w:vertAlign w:val="superscript"/>
        </w:rPr>
        <w:t>V600E</w:t>
      </w:r>
      <w:r>
        <w:rPr>
          <w:rFonts w:ascii="Book Antiqua" w:eastAsia="Book Antiqua" w:hAnsi="Book Antiqua" w:cs="Book Antiqua"/>
          <w:color w:val="000000"/>
        </w:rPr>
        <w:t xml:space="preserve">-Mutant Colorectal Cancer.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428-443 [PMID: 29431699 DOI: 10.1158/2159-8290.CD-17-1226]</w:t>
      </w:r>
    </w:p>
    <w:p w14:paraId="066B29ED" w14:textId="77777777" w:rsidR="00C11FC5" w:rsidRDefault="003C773F">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Corcoran RB</w:t>
      </w:r>
      <w:r>
        <w:rPr>
          <w:rFonts w:ascii="Book Antiqua" w:eastAsia="Book Antiqua" w:hAnsi="Book Antiqua" w:cs="Book Antiqua"/>
          <w:color w:val="000000"/>
        </w:rPr>
        <w:t xml:space="preserve">, Atreya CE, Falchook GS, Kwak EL, Ryan DP, Bendell JC, Hamid O, Messersmith WA, Daud A, Kurzrock R, Pierobon M, Sun P, Cunningham E, Little S, Orford K, Motwani M, Bai Y, Patel K, Venook AP, Kopetz S. Combined BRAF and MEK </w:t>
      </w:r>
      <w:r>
        <w:rPr>
          <w:rFonts w:ascii="Book Antiqua" w:eastAsia="Book Antiqua" w:hAnsi="Book Antiqua" w:cs="Book Antiqua"/>
          <w:color w:val="000000"/>
        </w:rPr>
        <w:lastRenderedPageBreak/>
        <w:t xml:space="preserve">Inhibition With Dabrafenib and Trametinib in BRAF V600-Mutant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4023-4031 [PMID: 26392102 DOI: 10.1200/JCO.2015.63.2471]</w:t>
      </w:r>
    </w:p>
    <w:p w14:paraId="58342796" w14:textId="77777777" w:rsidR="00C11FC5" w:rsidRDefault="003C773F">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Kopetz S</w:t>
      </w:r>
      <w:r>
        <w:rPr>
          <w:rFonts w:ascii="Book Antiqua" w:eastAsia="Book Antiqua" w:hAnsi="Book Antiqua" w:cs="Book Antiqua"/>
          <w:color w:val="000000"/>
        </w:rPr>
        <w:t xml:space="preserve">, Grothey A, Yaeger R, Van Cutsem E, Desai J, Yoshino T, Wasan H, Ciardiello F, Loupakis F, Hong YS, Steeghs N, Guren TK, Arkenau HT, Garcia-Alfonso P, Pfeiffer P, Orlov S, Lonardi S, Elez E, Kim TW, Schellens JHM, Guo C, Krishnan A, Dekervel J, Morris V, Calvo Ferrandiz A, Tarpgaard LS, Braun M, Gollerkeri A, Keir C, Maharry K, Pickard M, Christy-Bittel J, Anderson L, Sandor V, Tabernero J. Encorafenib, Binimetinib, and Cetuximab in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V600E-Mutated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1632-1643 [PMID: 31566309 DOI: 10.1056/NEJMoa1908075]</w:t>
      </w:r>
    </w:p>
    <w:p w14:paraId="63DF9210" w14:textId="77777777" w:rsidR="00C11FC5" w:rsidRDefault="003C773F">
      <w:pPr>
        <w:spacing w:line="360" w:lineRule="auto"/>
        <w:jc w:val="both"/>
      </w:pPr>
      <w:proofErr w:type="gramStart"/>
      <w:r>
        <w:rPr>
          <w:rFonts w:ascii="Book Antiqua" w:eastAsia="Book Antiqua" w:hAnsi="Book Antiqua" w:cs="Book Antiqua"/>
          <w:color w:val="000000"/>
        </w:rPr>
        <w:t xml:space="preserve">143 </w:t>
      </w:r>
      <w:r>
        <w:rPr>
          <w:rFonts w:ascii="Book Antiqua" w:eastAsia="Book Antiqua" w:hAnsi="Book Antiqua" w:cs="Book Antiqua"/>
          <w:b/>
          <w:bCs/>
          <w:color w:val="000000"/>
        </w:rPr>
        <w:t>Welsh SJ</w:t>
      </w:r>
      <w:r>
        <w:rPr>
          <w:rFonts w:ascii="Book Antiqua" w:eastAsia="Book Antiqua" w:hAnsi="Book Antiqua" w:cs="Book Antiqua"/>
          <w:color w:val="000000"/>
        </w:rPr>
        <w:t>, Corrie PG. Management of BRAF and MEK inhibitor toxicities in patients with metastatic melanoma.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122-136 [PMID: 25755684 DOI: 10.1177/1758834014566428]</w:t>
      </w:r>
    </w:p>
    <w:p w14:paraId="12F35139" w14:textId="77777777" w:rsidR="00C11FC5" w:rsidRDefault="003C773F">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Gherardi E</w:t>
      </w:r>
      <w:r>
        <w:rPr>
          <w:rFonts w:ascii="Book Antiqua" w:eastAsia="Book Antiqua" w:hAnsi="Book Antiqua" w:cs="Book Antiqua"/>
          <w:color w:val="000000"/>
        </w:rPr>
        <w:t xml:space="preserve">, Birchmeier W, Birchmeier C, Vande Woude G. Targeting MET in cancer: rationale and progress.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89-103 [PMID: 22270953 DOI: 10.1038/nrc3205]</w:t>
      </w:r>
    </w:p>
    <w:p w14:paraId="1B7FB048" w14:textId="77777777" w:rsidR="00C11FC5" w:rsidRDefault="003C773F">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Takeuchi H</w:t>
      </w:r>
      <w:r>
        <w:rPr>
          <w:rFonts w:ascii="Book Antiqua" w:eastAsia="Book Antiqua" w:hAnsi="Book Antiqua" w:cs="Book Antiqua"/>
          <w:color w:val="000000"/>
        </w:rPr>
        <w:t xml:space="preserve">, Bilchik A, Saha S, Turner R, Wiese D, Tanaka M, Kuo C, Wang HJ, Hoon DS. </w:t>
      </w:r>
      <w:proofErr w:type="gramStart"/>
      <w:r>
        <w:rPr>
          <w:rFonts w:ascii="Book Antiqua" w:eastAsia="Book Antiqua" w:hAnsi="Book Antiqua" w:cs="Book Antiqua"/>
          <w:color w:val="000000"/>
        </w:rPr>
        <w:t>c-MET</w:t>
      </w:r>
      <w:proofErr w:type="gramEnd"/>
      <w:r>
        <w:rPr>
          <w:rFonts w:ascii="Book Antiqua" w:eastAsia="Book Antiqua" w:hAnsi="Book Antiqua" w:cs="Book Antiqua"/>
          <w:color w:val="000000"/>
        </w:rPr>
        <w:t xml:space="preserve"> expression level in primary colon cancer: a predictor of tumor invasion and lymph node metastases.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1480-1488 [PMID: 12684423]</w:t>
      </w:r>
    </w:p>
    <w:p w14:paraId="0C9A72F5" w14:textId="77777777" w:rsidR="00C11FC5" w:rsidRDefault="003C773F">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Song EK</w:t>
      </w:r>
      <w:r>
        <w:rPr>
          <w:rFonts w:ascii="Book Antiqua" w:eastAsia="Book Antiqua" w:hAnsi="Book Antiqua" w:cs="Book Antiqua"/>
          <w:color w:val="000000"/>
        </w:rPr>
        <w:t xml:space="preserve">, Tai WM, Messersmith WA, Bagby S, Purkey A, Quackenbush KS, Pitts TM, Wang G, Blatchford P, Yahn R, Kaplan J, Tan AC, Atreya CE, Eckhardt G, Kelley RK, Venook A, Kwak EL, Ryan D, Arcaroli JJ. Potent antitumor activity of cabozantinib, a c-MET and VEGFR2 inhibitor, in a colorectal cancer patient-derived tumor explant model.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1967-1975 [PMID: 25242168 DOI: 10.1002/ijc.29225]</w:t>
      </w:r>
    </w:p>
    <w:p w14:paraId="1C38C858" w14:textId="77777777" w:rsidR="00C11FC5" w:rsidRDefault="003C773F">
      <w:pPr>
        <w:spacing w:line="360" w:lineRule="auto"/>
        <w:jc w:val="both"/>
      </w:pPr>
      <w:proofErr w:type="gramStart"/>
      <w:r>
        <w:rPr>
          <w:rFonts w:ascii="Book Antiqua" w:eastAsia="Book Antiqua" w:hAnsi="Book Antiqua" w:cs="Book Antiqua"/>
          <w:color w:val="000000"/>
        </w:rPr>
        <w:t xml:space="preserve">147 </w:t>
      </w:r>
      <w:r>
        <w:rPr>
          <w:rFonts w:ascii="Book Antiqua" w:eastAsia="Book Antiqua" w:hAnsi="Book Antiqua" w:cs="Book Antiqua"/>
          <w:b/>
          <w:bCs/>
          <w:color w:val="000000"/>
        </w:rPr>
        <w:t>García-Aranda M</w:t>
      </w:r>
      <w:r>
        <w:rPr>
          <w:rFonts w:ascii="Book Antiqua" w:eastAsia="Book Antiqua" w:hAnsi="Book Antiqua" w:cs="Book Antiqua"/>
          <w:color w:val="000000"/>
        </w:rPr>
        <w:t>, Redondo M. Targeting Receptor Kinases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30934752 DOI: 10.3390/cancers11040433]</w:t>
      </w:r>
    </w:p>
    <w:p w14:paraId="496A994E" w14:textId="77777777" w:rsidR="00C11FC5" w:rsidRDefault="003C773F">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Bardelli A</w:t>
      </w:r>
      <w:r>
        <w:rPr>
          <w:rFonts w:ascii="Book Antiqua" w:eastAsia="Book Antiqua" w:hAnsi="Book Antiqua" w:cs="Book Antiqua"/>
          <w:color w:val="000000"/>
        </w:rPr>
        <w:t xml:space="preserve">, Corso S, Bertotti A, Hobor S, Valtorta E, Siravegna G, Sartore-Bianchi A, Scala E, Cassingena A, Zecchin D, Apicella M, Migliardi G, Galimi F, Lauricella C, Zanon C, Perera T, Veronese S, Corti G, Amatu A, Gambacorta M, Diaz LA Jr, Sausen M, </w:t>
      </w:r>
      <w:r>
        <w:rPr>
          <w:rFonts w:ascii="Book Antiqua" w:eastAsia="Book Antiqua" w:hAnsi="Book Antiqua" w:cs="Book Antiqua"/>
          <w:color w:val="000000"/>
        </w:rPr>
        <w:lastRenderedPageBreak/>
        <w:t xml:space="preserve">Velculescu VE, Comoglio P, Trusolino L, Di Nicolantonio F, Giordano S, Siena S. Amplification of the MET receptor drives resistance to anti-EGFR therapies in colorectal cancer.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658-673 [PMID: 23729478 DOI: 10.1158/2159-8290.CD-12-0558]</w:t>
      </w:r>
    </w:p>
    <w:p w14:paraId="19882E2A" w14:textId="77777777" w:rsidR="00C11FC5" w:rsidRDefault="003C773F">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Eng C, Nowara E, Swieboda-Sadlej A, Tebbutt NC, Mitchell E, Davidenko I, Stephenson J, Elez E, Prenen H, Deng H, Tang R, McCaffery I, Oliner KS, Chen L, Gansert J, Loh E, Smethurst D, Tabernero J. Randomized phase Ib/II trial of rilotumumab or ganitumab with panitumumab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panitumumab alone in patients with wild-type KRAS metastatic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4240-4250 [PMID: 24919569 DOI: 10.1158/1078-0432.CCR-13-2752]</w:t>
      </w:r>
    </w:p>
    <w:p w14:paraId="185FB928" w14:textId="77777777" w:rsidR="00C11FC5" w:rsidRDefault="003C773F">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Bendell JC</w:t>
      </w:r>
      <w:r>
        <w:rPr>
          <w:rFonts w:ascii="Book Antiqua" w:eastAsia="Book Antiqua" w:hAnsi="Book Antiqua" w:cs="Book Antiqua"/>
          <w:color w:val="000000"/>
        </w:rPr>
        <w:t xml:space="preserve">, Hochster H, Hart LL, Firdaus I, Mace JR, McFarlane JJ, Kozloff M, Catenacci D, Hsu JJ, Hack SP, Shames DS, Phan SC, Koeppen H, Cohn AL. A Phase II Randomized Trial (GO27827) of First-Line FOLFOX Plus Bevacizumab with or Without the MET Inhibitor Onartuzumab in Patients with Metastatic Colorectal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264-271 [PMID: 28209746 DOI: 10.1634/theoncologist.2016-0223]</w:t>
      </w:r>
    </w:p>
    <w:p w14:paraId="2B4EFA57" w14:textId="77777777" w:rsidR="00C11FC5" w:rsidRDefault="003C773F">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Zhao S</w:t>
      </w:r>
      <w:r>
        <w:rPr>
          <w:rFonts w:ascii="Book Antiqua" w:eastAsia="Book Antiqua" w:hAnsi="Book Antiqua" w:cs="Book Antiqua"/>
          <w:color w:val="000000"/>
        </w:rPr>
        <w:t xml:space="preserve">, Wu W, Jiang H, Ma L, Pan C, Jin C, Mo J, Wang L, Wang K. Selective Inhibitor of the c-Met Receptor Tyrosine Kinase in Advanced Hepatocellular Carcinoma: No Beneficial Effect With the Use of Tivantinib?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731527 [PMID: 34804015 DOI: 10.3389/fimmu.2021.731527]</w:t>
      </w:r>
    </w:p>
    <w:p w14:paraId="0FE6A809" w14:textId="77777777" w:rsidR="00C11FC5" w:rsidRDefault="003C773F">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Eng C</w:t>
      </w:r>
      <w:r>
        <w:rPr>
          <w:rFonts w:ascii="Book Antiqua" w:eastAsia="Book Antiqua" w:hAnsi="Book Antiqua" w:cs="Book Antiqua"/>
          <w:color w:val="000000"/>
        </w:rPr>
        <w:t xml:space="preserve">, Bessudo A, Hart LL, Severtsev A, Gladkov O, Müller L, Kopp MV, Vladimirov V, Langdon R, Kotiv B, Barni S, Hsu C, Bolotin E, von Roemeling R, Schwartz B, Bendell JC. </w:t>
      </w:r>
      <w:proofErr w:type="gramStart"/>
      <w:r>
        <w:rPr>
          <w:rFonts w:ascii="Book Antiqua" w:eastAsia="Book Antiqua" w:hAnsi="Book Antiqua" w:cs="Book Antiqua"/>
          <w:color w:val="000000"/>
        </w:rPr>
        <w:t>A randomized, placebo-controlled, phase 1/2 study of tivantinib (ARQ 197) in combination with irinotecan and cetuximab in patients with metastatic colorectal cancer with wild-type KRAS who have received first-line systemic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177-186 [PMID: 26891420 DOI: 10.1002/ijc.30049]</w:t>
      </w:r>
    </w:p>
    <w:p w14:paraId="1EC91F3D" w14:textId="77777777" w:rsidR="00C11FC5" w:rsidRDefault="003C773F">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Rimassa L</w:t>
      </w:r>
      <w:r>
        <w:rPr>
          <w:rFonts w:ascii="Book Antiqua" w:eastAsia="Book Antiqua" w:hAnsi="Book Antiqua" w:cs="Book Antiqua"/>
          <w:color w:val="000000"/>
        </w:rPr>
        <w:t xml:space="preserve">, Bozzarelli S, Pietrantonio F, Cordio S, Lonardi S, Toppo L, Zaniboni A, Bordonaro R, Di Bartolomeo M, Tomasello G, Dadduzio V, Tronconi MC, Piombo C, Giordano L, Gloghini A, Di Tommaso L, Santoro A. Phase II Study of Tivantinib and Cetuximab in Patients With KRAS Wild-type Metastatic Colorectal Cancer With </w:t>
      </w:r>
      <w:r>
        <w:rPr>
          <w:rFonts w:ascii="Book Antiqua" w:eastAsia="Book Antiqua" w:hAnsi="Book Antiqua" w:cs="Book Antiqua"/>
          <w:color w:val="000000"/>
        </w:rPr>
        <w:lastRenderedPageBreak/>
        <w:t xml:space="preserve">Acquired Resistance to EGFR Inhibitors and Emergence of MET Overexpression: Lesson Learned for Future Trials With EGFR/MET Dual Inhibition.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125-132.e2 [PMID: 30846365 DOI: 10.1016/j.clcc.2019.02.004]</w:t>
      </w:r>
    </w:p>
    <w:p w14:paraId="24C022F4" w14:textId="77777777" w:rsidR="00C11FC5" w:rsidRDefault="003C773F">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He AR</w:t>
      </w:r>
      <w:r>
        <w:rPr>
          <w:rFonts w:ascii="Book Antiqua" w:eastAsia="Book Antiqua" w:hAnsi="Book Antiqua" w:cs="Book Antiqua"/>
          <w:color w:val="000000"/>
        </w:rPr>
        <w:t xml:space="preserve">, Cohen RB, Denlinger CS, Sama A, Birnbaum A, Hwang J, Sato T, Lewis N, Mynderse M, Niland M, Giles J, Wallin J, Moser B, Zhang W, Walgren R, Plimack ER. First-in-Human Phase I Study of Merestinib, an Oral Multikinase Inhibitor, in Patients with Advanced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e930-e942 [PMID: 30833489 DOI: 10.1634/theoncologist.2018-0411]</w:t>
      </w:r>
    </w:p>
    <w:p w14:paraId="7A09C287" w14:textId="77777777" w:rsidR="00C11FC5" w:rsidRDefault="003C773F">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Safaie Qamsari E</w:t>
      </w:r>
      <w:r>
        <w:rPr>
          <w:rFonts w:ascii="Book Antiqua" w:eastAsia="Book Antiqua" w:hAnsi="Book Antiqua" w:cs="Book Antiqua"/>
          <w:color w:val="000000"/>
        </w:rPr>
        <w:t xml:space="preserve">, Safaei Ghaderi S, Zarei B, Dorostkar R, Bagheri S, Jadidi-Niaragh F, Somi MH, Yousefi M. The c-Met receptor: Implication for targeted therapies in colorectal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1010428317699118 [PMID: 28459362 DOI: 10.1177/1010428317699118]</w:t>
      </w:r>
    </w:p>
    <w:p w14:paraId="6378B7B7" w14:textId="77777777" w:rsidR="00C11FC5" w:rsidRDefault="003C773F">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Otte JM</w:t>
      </w:r>
      <w:r>
        <w:rPr>
          <w:rFonts w:ascii="Book Antiqua" w:eastAsia="Book Antiqua" w:hAnsi="Book Antiqua" w:cs="Book Antiqua"/>
          <w:color w:val="000000"/>
        </w:rPr>
        <w:t xml:space="preserve">, Schmitz F, Kiehne K, Stechele HU, Banasiewicz T, Krokowicz P, Nakamura T, Fölsch UR, Herzig K. Functional expression of HGF and its receptor in human colorectal cancer.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61</w:t>
      </w:r>
      <w:r>
        <w:rPr>
          <w:rFonts w:ascii="Book Antiqua" w:eastAsia="Book Antiqua" w:hAnsi="Book Antiqua" w:cs="Book Antiqua"/>
          <w:color w:val="000000"/>
        </w:rPr>
        <w:t>: 237-246 [PMID: 10878450 DOI: 10.1159/000007764]</w:t>
      </w:r>
    </w:p>
    <w:p w14:paraId="292CDF4B" w14:textId="77777777" w:rsidR="00C11FC5" w:rsidRDefault="003C773F">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Chen RL</w:t>
      </w:r>
      <w:r>
        <w:rPr>
          <w:rFonts w:ascii="Book Antiqua" w:eastAsia="Book Antiqua" w:hAnsi="Book Antiqua" w:cs="Book Antiqua"/>
          <w:color w:val="000000"/>
        </w:rPr>
        <w:t xml:space="preserve">, Zhao J, Zhang XC, Lou NN, Chen HJ, Yang X, Su J, Xie Z, Zhou Q, Tu HY, Zhong WZ, Yan HH, Guo WB, Wu YL, Yang JJ. </w:t>
      </w:r>
      <w:proofErr w:type="gramStart"/>
      <w:r>
        <w:rPr>
          <w:rFonts w:ascii="Book Antiqua" w:eastAsia="Book Antiqua" w:hAnsi="Book Antiqua" w:cs="Book Antiqua"/>
          <w:color w:val="000000"/>
        </w:rPr>
        <w:t>Crizotinib in advanced non-small-cell lung cancer with concomitant ALK rearrangement and c-Met overexpression.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1171 [PMID: 30477470 DOI: 10.1186/s12885-018-5078-y]</w:t>
      </w:r>
    </w:p>
    <w:p w14:paraId="397F04BB" w14:textId="77777777" w:rsidR="00C11FC5" w:rsidRDefault="003C773F">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He X</w:t>
      </w:r>
      <w:r>
        <w:rPr>
          <w:rFonts w:ascii="Book Antiqua" w:eastAsia="Book Antiqua" w:hAnsi="Book Antiqua" w:cs="Book Antiqua"/>
          <w:color w:val="000000"/>
        </w:rPr>
        <w:t xml:space="preserve">, Jiao XD, Liu K, Qin BD, Wu Y, Ling Y, Liu J, Xu AQ, Song K, Zang YS. Clinical Responses to Crizotinib, Alectinib, and Lorlatinib in a Metastatic Colorectal Carcinoma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ALK Gene Rearrangement: A Case Report. </w:t>
      </w:r>
      <w:r>
        <w:rPr>
          <w:rFonts w:ascii="Book Antiqua" w:eastAsia="Book Antiqua" w:hAnsi="Book Antiqua" w:cs="Book Antiqua"/>
          <w:i/>
          <w:iCs/>
          <w:color w:val="000000"/>
        </w:rPr>
        <w:t>JCO Precis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34036227 DOI: 10.1200/PO.20.00534]</w:t>
      </w:r>
    </w:p>
    <w:p w14:paraId="58E55485" w14:textId="77777777" w:rsidR="00C11FC5" w:rsidRDefault="003C773F">
      <w:pPr>
        <w:spacing w:line="360" w:lineRule="auto"/>
        <w:jc w:val="both"/>
      </w:pPr>
      <w:proofErr w:type="gramStart"/>
      <w:r>
        <w:rPr>
          <w:rFonts w:ascii="Book Antiqua" w:eastAsia="Book Antiqua" w:hAnsi="Book Antiqua" w:cs="Book Antiqua"/>
          <w:color w:val="000000"/>
        </w:rPr>
        <w:t xml:space="preserve">159 </w:t>
      </w:r>
      <w:r>
        <w:rPr>
          <w:rFonts w:ascii="Book Antiqua" w:eastAsia="Book Antiqua" w:hAnsi="Book Antiqua" w:cs="Book Antiqua"/>
          <w:b/>
          <w:bCs/>
          <w:color w:val="000000"/>
        </w:rPr>
        <w:t>Cuneo KC</w:t>
      </w:r>
      <w:r>
        <w:rPr>
          <w:rFonts w:ascii="Book Antiqua" w:eastAsia="Book Antiqua" w:hAnsi="Book Antiqua" w:cs="Book Antiqua"/>
          <w:color w:val="000000"/>
        </w:rPr>
        <w:t>, Mehta RK, Kurapati H, Thomas DG, Lawrence TS, Nyati MK. Enhancing the Radiation Response in KRAS Mutant Colorectal Cancers Using the c-Met Inhibitor Crizotinib.</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209-216 [PMID: 30412912 DOI: 10.1016/j.tranon.2018.10.005]</w:t>
      </w:r>
    </w:p>
    <w:p w14:paraId="70E8634E" w14:textId="77777777" w:rsidR="00C11FC5" w:rsidRDefault="003C773F">
      <w:pPr>
        <w:spacing w:line="360" w:lineRule="auto"/>
        <w:jc w:val="both"/>
      </w:pPr>
      <w:proofErr w:type="gramStart"/>
      <w:r>
        <w:rPr>
          <w:rFonts w:ascii="Book Antiqua" w:eastAsia="Book Antiqua" w:hAnsi="Book Antiqua" w:cs="Book Antiqua"/>
          <w:color w:val="000000"/>
        </w:rPr>
        <w:lastRenderedPageBreak/>
        <w:t xml:space="preserve">160 </w:t>
      </w:r>
      <w:r>
        <w:rPr>
          <w:rFonts w:ascii="Book Antiqua" w:eastAsia="Book Antiqua" w:hAnsi="Book Antiqua" w:cs="Book Antiqua"/>
          <w:b/>
          <w:bCs/>
          <w:color w:val="000000"/>
        </w:rPr>
        <w:t>Markman JL</w:t>
      </w:r>
      <w:r>
        <w:rPr>
          <w:rFonts w:ascii="Book Antiqua" w:eastAsia="Book Antiqua" w:hAnsi="Book Antiqua" w:cs="Book Antiqua"/>
          <w:color w:val="000000"/>
        </w:rPr>
        <w:t>, Shiao SL. Impact of the immune system and immunotherapy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208-223 [PMID: 25830040 DOI: 10.3978/j.issn.2078-6891.2014.077]</w:t>
      </w:r>
    </w:p>
    <w:p w14:paraId="1E36A43E" w14:textId="77777777" w:rsidR="00C11FC5" w:rsidRDefault="003C773F">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Kalyan A</w:t>
      </w:r>
      <w:r>
        <w:rPr>
          <w:rFonts w:ascii="Book Antiqua" w:eastAsia="Book Antiqua" w:hAnsi="Book Antiqua" w:cs="Book Antiqua"/>
          <w:color w:val="000000"/>
        </w:rPr>
        <w:t xml:space="preserve">, Kircher S, Shah H, Mulcahy M, Benson A. Updates on immunotherapy for colorectal cancer.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160-169 [PMID: 29564182 DOI: 10.21037/jgo.2018.01.17]</w:t>
      </w:r>
    </w:p>
    <w:p w14:paraId="3147B092" w14:textId="77777777" w:rsidR="00C11FC5" w:rsidRDefault="003C773F">
      <w:pPr>
        <w:spacing w:line="360" w:lineRule="auto"/>
        <w:jc w:val="both"/>
      </w:pPr>
      <w:proofErr w:type="gramStart"/>
      <w:r>
        <w:rPr>
          <w:rFonts w:ascii="Book Antiqua" w:eastAsia="Book Antiqua" w:hAnsi="Book Antiqua" w:cs="Book Antiqua"/>
          <w:color w:val="000000"/>
        </w:rPr>
        <w:t xml:space="preserve">162 </w:t>
      </w:r>
      <w:r>
        <w:rPr>
          <w:rFonts w:ascii="Book Antiqua" w:eastAsia="Book Antiqua" w:hAnsi="Book Antiqua" w:cs="Book Antiqua"/>
          <w:b/>
          <w:bCs/>
          <w:color w:val="000000"/>
        </w:rPr>
        <w:t>Havel JJ</w:t>
      </w:r>
      <w:r>
        <w:rPr>
          <w:rFonts w:ascii="Book Antiqua" w:eastAsia="Book Antiqua" w:hAnsi="Book Antiqua" w:cs="Book Antiqua"/>
          <w:color w:val="000000"/>
        </w:rPr>
        <w:t>, Chowell D, Chan TA.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evolving landscape of biomarkers for checkpoint inhibitor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133-150 [PMID: 30755690 DOI: 10.1038/s41568-019-0116-x]</w:t>
      </w:r>
    </w:p>
    <w:p w14:paraId="264DA6E9" w14:textId="77777777" w:rsidR="00C11FC5" w:rsidRDefault="003C773F">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Pauken KE</w:t>
      </w:r>
      <w:r>
        <w:rPr>
          <w:rFonts w:ascii="Book Antiqua" w:eastAsia="Book Antiqua" w:hAnsi="Book Antiqua" w:cs="Book Antiqua"/>
          <w:color w:val="000000"/>
        </w:rPr>
        <w:t xml:space="preserve">, Wherry EJ. </w:t>
      </w:r>
      <w:proofErr w:type="gramStart"/>
      <w:r>
        <w:rPr>
          <w:rFonts w:ascii="Book Antiqua" w:eastAsia="Book Antiqua" w:hAnsi="Book Antiqua" w:cs="Book Antiqua"/>
          <w:color w:val="000000"/>
        </w:rPr>
        <w:t>Overcoming T cell exhaustion in infection and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265-276 [PMID: 25797516 DOI: 10.1016/j.it.2015.02.008]</w:t>
      </w:r>
    </w:p>
    <w:p w14:paraId="0C08F245" w14:textId="77777777" w:rsidR="00C11FC5" w:rsidRDefault="003C773F">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Boukouris AE</w:t>
      </w:r>
      <w:r>
        <w:rPr>
          <w:rFonts w:ascii="Book Antiqua" w:eastAsia="Book Antiqua" w:hAnsi="Book Antiqua" w:cs="Book Antiqua"/>
          <w:color w:val="000000"/>
        </w:rPr>
        <w:t xml:space="preserve">, Theochari M, Stefanou D, Papalambros A, Felekouras E, Gogas H, Ziogas DC. Latest evidence on immune checkpoint inhibitors in metastatic colorectal cancer: A 2022 update.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173</w:t>
      </w:r>
      <w:r>
        <w:rPr>
          <w:rFonts w:ascii="Book Antiqua" w:eastAsia="Book Antiqua" w:hAnsi="Book Antiqua" w:cs="Book Antiqua"/>
          <w:color w:val="000000"/>
        </w:rPr>
        <w:t>: 103663 [PMID: 35351582 DOI: 10.1016/j.critrevonc.2022.103663]</w:t>
      </w:r>
    </w:p>
    <w:p w14:paraId="4E42E854" w14:textId="77777777" w:rsidR="00C11FC5" w:rsidRDefault="003C773F">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Han Y</w:t>
      </w:r>
      <w:r>
        <w:rPr>
          <w:rFonts w:ascii="Book Antiqua" w:eastAsia="Book Antiqua" w:hAnsi="Book Antiqua" w:cs="Book Antiqua"/>
          <w:color w:val="000000"/>
        </w:rPr>
        <w:t xml:space="preserve">, Liu D, Li L. PD-1/PD-L1 pathway: current researches in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727-742 [PMID: 32266087]</w:t>
      </w:r>
    </w:p>
    <w:p w14:paraId="77D7BF3F" w14:textId="77777777" w:rsidR="00C11FC5" w:rsidRDefault="003C773F">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Wang HB</w:t>
      </w:r>
      <w:r>
        <w:rPr>
          <w:rFonts w:ascii="Book Antiqua" w:eastAsia="Book Antiqua" w:hAnsi="Book Antiqua" w:cs="Book Antiqua"/>
          <w:color w:val="000000"/>
        </w:rPr>
        <w:t xml:space="preserve">, Yao H, Li CS, Liang LX, Zhang Y, Chen YX, Fang JY, Xu J. Rise of PD-L1 expression during metastasis of colorectal cancer: Implications for immunotherapy.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574-581 [PMID: 28851046 DOI: 10.1111/1751-2980.12538]</w:t>
      </w:r>
    </w:p>
    <w:p w14:paraId="2AD0C0D6" w14:textId="77777777" w:rsidR="00C11FC5" w:rsidRDefault="003C773F">
      <w:pPr>
        <w:spacing w:line="360" w:lineRule="auto"/>
        <w:jc w:val="both"/>
      </w:pPr>
      <w:proofErr w:type="gramStart"/>
      <w:r>
        <w:rPr>
          <w:rFonts w:ascii="Book Antiqua" w:eastAsia="Book Antiqua" w:hAnsi="Book Antiqua" w:cs="Book Antiqua"/>
          <w:color w:val="000000"/>
        </w:rPr>
        <w:t xml:space="preserve">167 </w:t>
      </w:r>
      <w:r>
        <w:rPr>
          <w:rFonts w:ascii="Book Antiqua" w:eastAsia="Book Antiqua" w:hAnsi="Book Antiqua" w:cs="Book Antiqua"/>
          <w:b/>
          <w:bCs/>
          <w:color w:val="000000"/>
        </w:rPr>
        <w:t>Lee HT</w:t>
      </w:r>
      <w:r>
        <w:rPr>
          <w:rFonts w:ascii="Book Antiqua" w:eastAsia="Book Antiqua" w:hAnsi="Book Antiqua" w:cs="Book Antiqua"/>
          <w:color w:val="000000"/>
        </w:rPr>
        <w:t>, Lee SH, Heo YS.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Molecular Interactions of Antibody Drugs Targeting PD-1, PD-L1, and CTLA-4 in Immuno-Oncology.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30917623 DOI: 10.3390/molecules24061190]</w:t>
      </w:r>
    </w:p>
    <w:p w14:paraId="2582896A" w14:textId="77777777" w:rsidR="00C11FC5" w:rsidRDefault="003C773F">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Le DT</w:t>
      </w:r>
      <w:r>
        <w:rPr>
          <w:rFonts w:ascii="Book Antiqua" w:eastAsia="Book Antiqua" w:hAnsi="Book Antiqua" w:cs="Book Antiqua"/>
          <w:color w:val="000000"/>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w:t>
      </w:r>
      <w:r>
        <w:rPr>
          <w:rFonts w:ascii="Book Antiqua" w:eastAsia="Book Antiqua" w:hAnsi="Book Antiqua" w:cs="Book Antiqua"/>
          <w:color w:val="000000"/>
        </w:rPr>
        <w:lastRenderedPageBreak/>
        <w:t xml:space="preserve">Blockade in Tumors with Mismatch-Repair Deficiency.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1BDE7FC7" w14:textId="77777777" w:rsidR="00C11FC5" w:rsidRDefault="003C773F">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Venderbosch S</w:t>
      </w:r>
      <w:r>
        <w:rPr>
          <w:rFonts w:ascii="Book Antiqua" w:eastAsia="Book Antiqua" w:hAnsi="Book Antiqua" w:cs="Book Antiqua"/>
          <w:color w:val="000000"/>
        </w:rPr>
        <w:t xml:space="preserve">, Nagtegaal ID, Maughan TS, Smith CG, Cheadle JP, Fisher D, Kaplan R, Quirke P, Seymour MT, Richman SD, Meijer GA, Ylstra B, Heideman DA, de Haan AF, Punt CJ, Koopman M. Mismatch repair status and BRAF mutation status in metastatic colorectal cancer patients: a pooled analysis of the CAIRO, CAIRO2, COIN, and FOCUS studies.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5322-5330 [PMID: 25139339 DOI: 10.1158/1078-0432.CCR-14-0332]</w:t>
      </w:r>
    </w:p>
    <w:p w14:paraId="41D8A7B8" w14:textId="77777777" w:rsidR="00C11FC5" w:rsidRDefault="003C773F">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Tran B</w:t>
      </w:r>
      <w:r>
        <w:rPr>
          <w:rFonts w:ascii="Book Antiqua" w:eastAsia="Book Antiqua" w:hAnsi="Book Antiqua" w:cs="Book Antiqua"/>
          <w:color w:val="000000"/>
        </w:rPr>
        <w:t xml:space="preserve">, Kopetz S, Tie J, Gibbs P, Jiang ZQ, Lieu CH, Agarwal A, Maru DM, Sieber O, Desai J. Impact of BRAF mutation and microsatellite instability on the pattern of metastatic spread and prognosis in metastatic colorectal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4623-4632 [PMID: 21456008 DOI: 10.1002/cncr.26086]</w:t>
      </w:r>
    </w:p>
    <w:p w14:paraId="2FA7210D" w14:textId="77777777" w:rsidR="00C11FC5" w:rsidRDefault="003C773F">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Giannakis M</w:t>
      </w:r>
      <w:r>
        <w:rPr>
          <w:rFonts w:ascii="Book Antiqua" w:eastAsia="Book Antiqua" w:hAnsi="Book Antiqua" w:cs="Book Antiqua"/>
          <w:color w:val="000000"/>
        </w:rPr>
        <w:t xml:space="preserve">, Mu XJ, Shukla SA, Qian ZR, Cohen O, Nishihara R, Bahl S, Cao Y, Amin-Mansour A, Yamauchi M, Sukawa Y, Stewart C, Rosenberg M, Mima K, Inamura K, Nosho K, Nowak JA, Lawrence MS, Giovannucci EL, Chan AT, Ng K, Meyerhardt JA, Van Allen EM, Getz G, Gabriel SB, Lander ES, Wu CJ, Fuchs CS, Ogino S, Garraway LA. Genomic Correlates of Immune-Cell Infiltrates in Colorectal Carcinoma.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857-865 [PMID: 27149842 DOI: 10.1016/j.celrep.2016.03.075]</w:t>
      </w:r>
    </w:p>
    <w:p w14:paraId="39ABB615" w14:textId="77777777" w:rsidR="00C11FC5" w:rsidRDefault="003C773F">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Llosa NJ</w:t>
      </w:r>
      <w:r>
        <w:rPr>
          <w:rFonts w:ascii="Book Antiqua" w:eastAsia="Book Antiqua" w:hAnsi="Book Antiqua" w:cs="Book Antiqua"/>
          <w:color w:val="000000"/>
        </w:rPr>
        <w:t xml:space="preserve">, Cruise M, Tam A, Wicks EC, Hechenbleikner EM, Taube JM, Blosser RL, Fan H, Wang H, Luber BS, Zhang M, Papadopoulos N, Kinzler KW, Vogelstein B, Sears CL, Anders RA, Pardoll DM, Housseau F. The vigorous immune microenvironment of microsatellite instable colon cancer is balanced by multiple counter-inhibitory checkpoints.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43-51 [PMID: 25358689 DOI: 10.1158/2159-8290.CD-14-0863]</w:t>
      </w:r>
    </w:p>
    <w:p w14:paraId="0B750C9D" w14:textId="77777777" w:rsidR="00C11FC5" w:rsidRDefault="003C773F">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Schrock AB</w:t>
      </w:r>
      <w:r>
        <w:rPr>
          <w:rFonts w:ascii="Book Antiqua" w:eastAsia="Book Antiqua" w:hAnsi="Book Antiqua" w:cs="Book Antiqua"/>
          <w:color w:val="000000"/>
        </w:rPr>
        <w:t xml:space="preserve">, Ouyang C, Sandhu J, Sokol E, Jin D, Ross JS, Miller VA, Lim D, Amanam I, Chao J, Catenacci D, Cho M, Braiteh F, Klempner SJ, Ali SM, Fakih M. Tumor mutational burden is predictive of response to immune checkpoint inhibitors in MSI-high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1096-1103 [PMID: 31038663 DOI: 10.1093/annonc/mdz134]</w:t>
      </w:r>
    </w:p>
    <w:p w14:paraId="2471935E" w14:textId="77777777" w:rsidR="00C11FC5" w:rsidRDefault="003C773F">
      <w:pPr>
        <w:spacing w:line="360" w:lineRule="auto"/>
        <w:jc w:val="both"/>
      </w:pPr>
      <w:r>
        <w:rPr>
          <w:rFonts w:ascii="Book Antiqua" w:eastAsia="Book Antiqua" w:hAnsi="Book Antiqua" w:cs="Book Antiqua"/>
          <w:color w:val="000000"/>
        </w:rPr>
        <w:lastRenderedPageBreak/>
        <w:t xml:space="preserve">174 </w:t>
      </w:r>
      <w:r>
        <w:rPr>
          <w:rFonts w:ascii="Book Antiqua" w:eastAsia="Book Antiqua" w:hAnsi="Book Antiqua" w:cs="Book Antiqua"/>
          <w:b/>
          <w:bCs/>
          <w:color w:val="000000"/>
        </w:rPr>
        <w:t>McGranahan N</w:t>
      </w:r>
      <w:r>
        <w:rPr>
          <w:rFonts w:ascii="Book Antiqua" w:eastAsia="Book Antiqua" w:hAnsi="Book Antiqua" w:cs="Book Antiqua"/>
          <w:color w:val="000000"/>
        </w:rPr>
        <w:t xml:space="preserve">, Furness AJ, Rosenthal R, Ramskov S, Lyngaa R, Saini SK, Jamal-Hanjani M, Wilson GA, Birkbak NJ, Hiley CT, Watkins TB, Shafi S, Murugaesu N, Mitter R, Akarca AU, Linares J, Marafioti T, Henry JY, Van Allen EM, Miao D, Schilling B, Schadendorf D, Garraway LA, Makarov V, Rizvi NA, Snyder A, Hellmann MD, Merghoub T, Wolchok JD, Shukla SA, Wu CJ, Peggs KS, Chan TA, Hadrup SR, Quezada SA, Swanton C. Clonal neoantigens elicit T cell immunoreactivity and sensitivity to immune checkpoint blockade.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351</w:t>
      </w:r>
      <w:r>
        <w:rPr>
          <w:rFonts w:ascii="Book Antiqua" w:eastAsia="Book Antiqua" w:hAnsi="Book Antiqua" w:cs="Book Antiqua"/>
          <w:color w:val="000000"/>
        </w:rPr>
        <w:t>: 1463-1469 [PMID: 26940869 DOI: 10.1126/science.aaf1490]</w:t>
      </w:r>
    </w:p>
    <w:p w14:paraId="342F36B2" w14:textId="77777777" w:rsidR="00C11FC5" w:rsidRDefault="003C773F">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O'Neil BH</w:t>
      </w:r>
      <w:r>
        <w:rPr>
          <w:rFonts w:ascii="Book Antiqua" w:eastAsia="Book Antiqua" w:hAnsi="Book Antiqua" w:cs="Book Antiqua"/>
          <w:color w:val="000000"/>
        </w:rPr>
        <w:t xml:space="preserve">, Wallmark JM, Lorente D, Elez E, Raimbourg J, Gomez-Roca C, Ejadi S, Piha-Paul SA, Stein MN, Abdul Razak AR, Dotti K, Santoro A, Cohen RB, Gould M, Saraf S, Stein K, Han SW. Safety and antitumor activity of the anti-PD-1 antibody pembrolizumab in patients with advanced colorectal carcinoma.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e0189848 [PMID: 29284010 DOI: 10.1371/journal.pone.0189848]</w:t>
      </w:r>
    </w:p>
    <w:p w14:paraId="12521153" w14:textId="77777777" w:rsidR="00C11FC5" w:rsidRDefault="003C773F">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Le DT</w:t>
      </w:r>
      <w:r>
        <w:rPr>
          <w:rFonts w:ascii="Book Antiqua" w:eastAsia="Book Antiqua" w:hAnsi="Book Antiqua" w:cs="Book Antiqua"/>
          <w:color w:val="000000"/>
        </w:rPr>
        <w:t xml:space="preserve">, Kim TW, Van Cutsem E, Geva R, Jäger D, Hara H, Burge M, O'Neil B, Kavan P, Yoshino T, Guimbaud R, Taniguchi H, Elez E, Al-Batran SE, Boland PM, Crocenzi T, Atreya CE, Cui Y, Dai T, Marinello P, Diaz LA Jr, André T. Phase II Open-Label Study of Pembrolizumab in Treatment-Refractory, Microsatellite Instability-High/Mismatch Repair-Deficient Metastatic Colorectal Cancer: KEYNOTE-164.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11-19 [PMID: 31725351 DOI: 10.1200/JCO.19.02107]</w:t>
      </w:r>
    </w:p>
    <w:p w14:paraId="716F5BA4" w14:textId="77777777" w:rsidR="00C11FC5" w:rsidRDefault="003C773F">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Brahmer JR</w:t>
      </w:r>
      <w:r>
        <w:rPr>
          <w:rFonts w:ascii="Book Antiqua" w:eastAsia="Book Antiqua" w:hAnsi="Book Antiqua" w:cs="Book Antiqua"/>
          <w:color w:val="000000"/>
        </w:rPr>
        <w:t xml:space="preserve">, Drake CG, Wollner I, Powderly JD, Picus J, Sharfman WH, Stankevich E, Pons A, Salay TM, McMiller TL, Gilson MM, Wang C, Selby M, Taube JM, Anders R, Chen L, Korman AJ, Pardoll DM, Lowy I, Topalian SL. Phase I study of single-agent anti-programmed death-1 (MDX-1106) in refractory solid tumors: safety, clinical activity, pharmacodynamics, and immunologic correlates.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3167-3175 [PMID: 20516446 DOI: 10.1200/JCO.2009.26.7609]</w:t>
      </w:r>
    </w:p>
    <w:p w14:paraId="581B8F26" w14:textId="77777777" w:rsidR="00C11FC5" w:rsidRDefault="003C773F">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Overman MJ</w:t>
      </w:r>
      <w:r>
        <w:rPr>
          <w:rFonts w:ascii="Book Antiqua" w:eastAsia="Book Antiqua" w:hAnsi="Book Antiqua" w:cs="Book Antiqua"/>
          <w:color w:val="000000"/>
        </w:rPr>
        <w:t xml:space="preserve">, Lonardi S, Wong KYM, Lenz HJ, Gelsomino F, Aglietta M, Morse MA, Van Cutsem E, McDermott R, Hill A, Sawyer MB, Hendlisz A, Neyns B, Svrcek M, Moss RA, Ledeine JM, Cao ZA, Kamble S, Kopetz S, André T. Durable Clinical Benefit With Nivolumab Plus Ipilimumab in DNA Mismatch Repair-Deficient/Microsatellite </w:t>
      </w:r>
      <w:r>
        <w:rPr>
          <w:rFonts w:ascii="Book Antiqua" w:eastAsia="Book Antiqua" w:hAnsi="Book Antiqua" w:cs="Book Antiqua"/>
          <w:color w:val="000000"/>
        </w:rPr>
        <w:lastRenderedPageBreak/>
        <w:t xml:space="preserve">Instability-High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773-779 [PMID: 29355075 DOI: 10.1200/JCO.2017.76.9901]</w:t>
      </w:r>
    </w:p>
    <w:p w14:paraId="344F864A" w14:textId="77777777" w:rsidR="00C11FC5" w:rsidRDefault="003C773F">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Morse MA</w:t>
      </w:r>
      <w:r>
        <w:rPr>
          <w:rFonts w:ascii="Book Antiqua" w:eastAsia="Book Antiqua" w:hAnsi="Book Antiqua" w:cs="Book Antiqua"/>
          <w:color w:val="000000"/>
        </w:rPr>
        <w:t xml:space="preserve">, Overman MJ, Hartman L, Khoukaz T, Brutcher E, Lenz HJ, Atasoy A, Shangguan T, Zhao H, El-Rayes B. Safety of Nivolumab plus Low-Dose Ipilimumab in Previously Treated Microsatellite Instability-High/Mismatch Repair-Deficient Metastatic Colorectal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1453-1461 [PMID: 31147488 DOI: 10.1634/theoncologist.2019-0129]</w:t>
      </w:r>
    </w:p>
    <w:p w14:paraId="69DF846B" w14:textId="77777777" w:rsidR="00C11FC5" w:rsidRDefault="003C773F">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Cercek A</w:t>
      </w:r>
      <w:r>
        <w:rPr>
          <w:rFonts w:ascii="Book Antiqua" w:eastAsia="Book Antiqua" w:hAnsi="Book Antiqua" w:cs="Book Antiqua"/>
          <w:color w:val="000000"/>
        </w:rPr>
        <w:t xml:space="preserve">, Lumish M, Sinopoli J, Weiss J, Shia J, Lamendola-Essel M, El Dika IH, Segal N, Shcherba M, Sugarman R, Stadler Z, Yaeger R, Smith JJ, Rousseau B, Argiles G, Patel M, Desai A, Saltz LB, Widmar M, Iyer K, Zhang J, Gianino N, Crane C, Romesser PB, Pappou EP, Paty P, Garcia-Aguilar J, Gonen M, Gollub M, Weiser MR, Schalper KA, Diaz LA Jr. PD-1 Blockade in Mismatch Repair-Deficient, Locally Advanced 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386</w:t>
      </w:r>
      <w:r>
        <w:rPr>
          <w:rFonts w:ascii="Book Antiqua" w:eastAsia="Book Antiqua" w:hAnsi="Book Antiqua" w:cs="Book Antiqua"/>
          <w:color w:val="000000"/>
        </w:rPr>
        <w:t>: 2363-2376 [PMID: 35660797 DOI: 10.1056/NEJMoa2201445]</w:t>
      </w:r>
    </w:p>
    <w:p w14:paraId="3EE7FE46" w14:textId="77777777" w:rsidR="00C11FC5" w:rsidRDefault="003C773F">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Yu X</w:t>
      </w:r>
      <w:r>
        <w:rPr>
          <w:rFonts w:ascii="Book Antiqua" w:eastAsia="Book Antiqua" w:hAnsi="Book Antiqua" w:cs="Book Antiqua"/>
          <w:color w:val="000000"/>
        </w:rPr>
        <w:t xml:space="preserve">, Huang X, Chen X, Liu J, Wu C, Pu Q, Wang Y, Kang X, Zhou L. Characterization of a novel anti-human lymphocyte activation gene 3 (LAG-3) </w:t>
      </w:r>
      <w:proofErr w:type="gramStart"/>
      <w:r>
        <w:rPr>
          <w:rFonts w:ascii="Book Antiqua" w:eastAsia="Book Antiqua" w:hAnsi="Book Antiqua" w:cs="Book Antiqua"/>
          <w:color w:val="000000"/>
        </w:rPr>
        <w:t>antibody</w:t>
      </w:r>
      <w:proofErr w:type="gramEnd"/>
      <w:r>
        <w:rPr>
          <w:rFonts w:ascii="Book Antiqua" w:eastAsia="Book Antiqua" w:hAnsi="Book Antiqua" w:cs="Book Antiqua"/>
          <w:color w:val="000000"/>
        </w:rPr>
        <w:t xml:space="preserve"> for cancer immunotherapy. </w:t>
      </w:r>
      <w:r>
        <w:rPr>
          <w:rFonts w:ascii="Book Antiqua" w:eastAsia="Book Antiqua" w:hAnsi="Book Antiqua" w:cs="Book Antiqua"/>
          <w:i/>
          <w:iCs/>
          <w:color w:val="000000"/>
        </w:rPr>
        <w:t>MAbs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1139-1148 [PMID: 31242068DOI: 10.1080/19420862.2019.1629239]</w:t>
      </w:r>
    </w:p>
    <w:p w14:paraId="65129181" w14:textId="77777777" w:rsidR="00C11FC5" w:rsidRDefault="003C773F">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Strosberg JR</w:t>
      </w:r>
      <w:r>
        <w:rPr>
          <w:rFonts w:ascii="Book Antiqua" w:eastAsia="Book Antiqua" w:hAnsi="Book Antiqua" w:cs="Book Antiqua"/>
          <w:color w:val="000000"/>
        </w:rPr>
        <w:t xml:space="preserve">, Yeatman T, Weber J, Coppola D, Schell MJ, Han G, Almhanna K, Kim R, Valone T, Jump H, Sullivan D. </w:t>
      </w:r>
      <w:proofErr w:type="gramStart"/>
      <w:r>
        <w:rPr>
          <w:rFonts w:ascii="Book Antiqua" w:eastAsia="Book Antiqua" w:hAnsi="Book Antiqua" w:cs="Book Antiqua"/>
          <w:color w:val="000000"/>
        </w:rPr>
        <w:t>A phase II study of RO4929097 in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997-1003 [PMID: 22445247 DOI: 10.1016/j.ejca.2012.02.056]</w:t>
      </w:r>
    </w:p>
    <w:p w14:paraId="1464E60C" w14:textId="77777777" w:rsidR="00C11FC5" w:rsidRDefault="003C773F">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Berlin J</w:t>
      </w:r>
      <w:r>
        <w:rPr>
          <w:rFonts w:ascii="Book Antiqua" w:eastAsia="Book Antiqua" w:hAnsi="Book Antiqua" w:cs="Book Antiqua"/>
          <w:color w:val="000000"/>
        </w:rPr>
        <w:t xml:space="preserve">, Bendell JC, Hart LL, Firdaus I, Gore I, Hermann RC, Mulcahy MF, Zalupski MM, Mackey HM, Yauch RL, Graham RA, Bray GL, Low JA. </w:t>
      </w:r>
      <w:proofErr w:type="gramStart"/>
      <w:r>
        <w:rPr>
          <w:rFonts w:ascii="Book Antiqua" w:eastAsia="Book Antiqua" w:hAnsi="Book Antiqua" w:cs="Book Antiqua"/>
          <w:color w:val="000000"/>
        </w:rPr>
        <w:t xml:space="preserve">A randomized phase II trial of vismodegib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with FOLFOX or FOLFIRI and bevacizumab in patients with previously untreated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258-267 [PMID: 23082002 DOI: 10.1158/1078-0432.CCR-12-1800]</w:t>
      </w:r>
    </w:p>
    <w:p w14:paraId="7DDA0836" w14:textId="77777777" w:rsidR="00C11FC5" w:rsidRDefault="003C773F">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Yokoyama Y</w:t>
      </w:r>
      <w:r>
        <w:rPr>
          <w:rFonts w:ascii="Book Antiqua" w:eastAsia="Book Antiqua" w:hAnsi="Book Antiqua" w:cs="Book Antiqua"/>
          <w:color w:val="000000"/>
        </w:rPr>
        <w:t xml:space="preserve">, Watanabe T, Tamura Y, Hashizume Y, Miyazono K, Ehata S. Autocrine BMP-4 Signaling Is a Therapeutic Target in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4026-4038 [PMID: 28611046 DOI: 10.1158/0008-5472.CAN-17-0112]</w:t>
      </w:r>
    </w:p>
    <w:p w14:paraId="307A061D" w14:textId="77777777" w:rsidR="00C11FC5" w:rsidRDefault="003C773F">
      <w:pPr>
        <w:spacing w:line="360" w:lineRule="auto"/>
        <w:jc w:val="both"/>
      </w:pPr>
      <w:r>
        <w:rPr>
          <w:rFonts w:ascii="Book Antiqua" w:eastAsia="Book Antiqua" w:hAnsi="Book Antiqua" w:cs="Book Antiqua"/>
          <w:color w:val="000000"/>
        </w:rPr>
        <w:lastRenderedPageBreak/>
        <w:t xml:space="preserve">185 </w:t>
      </w:r>
      <w:r>
        <w:rPr>
          <w:rFonts w:ascii="Book Antiqua" w:eastAsia="Book Antiqua" w:hAnsi="Book Antiqua" w:cs="Book Antiqua"/>
          <w:b/>
          <w:bCs/>
          <w:color w:val="000000"/>
        </w:rPr>
        <w:t>Villalba M</w:t>
      </w:r>
      <w:r>
        <w:rPr>
          <w:rFonts w:ascii="Book Antiqua" w:eastAsia="Book Antiqua" w:hAnsi="Book Antiqua" w:cs="Book Antiqua"/>
          <w:color w:val="000000"/>
        </w:rPr>
        <w:t xml:space="preserve">, Evans SR, </w:t>
      </w:r>
      <w:proofErr w:type="gramStart"/>
      <w:r>
        <w:rPr>
          <w:rFonts w:ascii="Book Antiqua" w:eastAsia="Book Antiqua" w:hAnsi="Book Antiqua" w:cs="Book Antiqua"/>
          <w:color w:val="000000"/>
        </w:rPr>
        <w:t>Vidal</w:t>
      </w:r>
      <w:proofErr w:type="gramEnd"/>
      <w:r>
        <w:rPr>
          <w:rFonts w:ascii="Book Antiqua" w:eastAsia="Book Antiqua" w:hAnsi="Book Antiqua" w:cs="Book Antiqua"/>
          <w:color w:val="000000"/>
        </w:rPr>
        <w:t xml:space="preserve">-Vanaclocha F, Calvo A. Role of TGF-β in metastatic colon cancer: it is finally time for targeted therapy.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370</w:t>
      </w:r>
      <w:r>
        <w:rPr>
          <w:rFonts w:ascii="Book Antiqua" w:eastAsia="Book Antiqua" w:hAnsi="Book Antiqua" w:cs="Book Antiqua"/>
          <w:color w:val="000000"/>
        </w:rPr>
        <w:t>: 29-39 [PMID: 28560691 DOI: 10.1007/s00441-017-2633-9]</w:t>
      </w:r>
    </w:p>
    <w:p w14:paraId="5449622C" w14:textId="77777777" w:rsidR="00C11FC5" w:rsidRDefault="003C773F">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Ghosh N</w:t>
      </w:r>
      <w:r>
        <w:rPr>
          <w:rFonts w:ascii="Book Antiqua" w:eastAsia="Book Antiqua" w:hAnsi="Book Antiqua" w:cs="Book Antiqua"/>
          <w:color w:val="000000"/>
        </w:rPr>
        <w:t xml:space="preserve">, Hossain U, Mandal A, Sil PC. The Wnt signaling pathway: a potential therapeutic target against cancer.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1443</w:t>
      </w:r>
      <w:r>
        <w:rPr>
          <w:rFonts w:ascii="Book Antiqua" w:eastAsia="Book Antiqua" w:hAnsi="Book Antiqua" w:cs="Book Antiqua"/>
          <w:color w:val="000000"/>
        </w:rPr>
        <w:t>: 54-74 [PMID: 31017675 DOI: 10.1111/nyas.14027]</w:t>
      </w:r>
    </w:p>
    <w:p w14:paraId="1E481172" w14:textId="77777777" w:rsidR="00C11FC5" w:rsidRDefault="003C773F">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Guo Q</w:t>
      </w:r>
      <w:r>
        <w:rPr>
          <w:rFonts w:ascii="Book Antiqua" w:eastAsia="Book Antiqua" w:hAnsi="Book Antiqua" w:cs="Book Antiqua"/>
          <w:color w:val="000000"/>
        </w:rPr>
        <w:t xml:space="preserve">, Grimmig T, Gonzalez G, Giobbie-Hurder A, Berg G, Carr N, Wilson BJ, Banerjee P, Ma J, Gold JS, Nandi B, Huang Q, Waaga-Gasser AM, Lian CG, Murphy GF, Frank MH, Gasser M, Frank NY. ATP-binding cassette member B5 (ABCB5) promotes tumor cell invasiveness in human colorectal cancer.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293</w:t>
      </w:r>
      <w:r>
        <w:rPr>
          <w:rFonts w:ascii="Book Antiqua" w:eastAsia="Book Antiqua" w:hAnsi="Book Antiqua" w:cs="Book Antiqua"/>
          <w:color w:val="000000"/>
        </w:rPr>
        <w:t>: 11166-11178 [PMID: 29789423 DOI: 10.1074/jbc.RA118.003187]</w:t>
      </w:r>
    </w:p>
    <w:p w14:paraId="4DD205A0" w14:textId="77777777" w:rsidR="00C11FC5" w:rsidRDefault="003C773F">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Tan AC</w:t>
      </w:r>
      <w:r>
        <w:rPr>
          <w:rFonts w:ascii="Book Antiqua" w:eastAsia="Book Antiqua" w:hAnsi="Book Antiqua" w:cs="Book Antiqua"/>
          <w:color w:val="000000"/>
        </w:rPr>
        <w:t xml:space="preserve">, Bagley SJ, Wen PY, Lim M, Platten M, Colman H, Ashley DM, Wick W, Chang SM, Galanis E, Mansouri A, Khagi S, Mehta MP, Heimberger AB, Puduvalli VK, Reardon DA, Sahebjam S, Simes J, Antonia SJ, Berry D, Khasraw M. Systematic review of combinations of targeted or immunotherapy in advanced solid tumors.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34215688 DOI: 10.1136/jitc-2021-002459]</w:t>
      </w:r>
    </w:p>
    <w:p w14:paraId="0D2EA258" w14:textId="77777777" w:rsidR="00C11FC5" w:rsidRDefault="003C773F">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Siravegna G, Blaszkowsky LS, Corti G, Crisafulli G, Ahronian LG, Mussolin B, Kwak EL, Buscarino M, Lazzari L, Valtorta E, Truini M, Jessop NA, Robinson HE, Hong TS, Mino-Kenudson M, Di Nicolantonio F, Thabet A, Sartore-Bianchi A, Siena S, Iafrate AJ, Bardelli A, Corcoran RB. </w:t>
      </w:r>
      <w:proofErr w:type="gramStart"/>
      <w:r>
        <w:rPr>
          <w:rFonts w:ascii="Book Antiqua" w:eastAsia="Book Antiqua" w:hAnsi="Book Antiqua" w:cs="Book Antiqua"/>
          <w:color w:val="000000"/>
        </w:rPr>
        <w:t>Tumor Heterogeneity and Lesion-Specific Response to Targeted Therapy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147-153 [PMID: 26644315 DOI: 10.1158/2159-8290.CD-15-1283]</w:t>
      </w:r>
    </w:p>
    <w:p w14:paraId="5116CDEE" w14:textId="77777777" w:rsidR="00C11FC5" w:rsidRDefault="003C773F">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Siravegna G</w:t>
      </w:r>
      <w:r>
        <w:rPr>
          <w:rFonts w:ascii="Book Antiqua" w:eastAsia="Book Antiqua" w:hAnsi="Book Antiqua" w:cs="Book Antiqua"/>
          <w:color w:val="000000"/>
        </w:rPr>
        <w:t xml:space="preserve">, Mussolin B, Buscarino M, Corti G, Cassingena A, Crisafulli G, Ponzetti A, Cremolini C, Amatu A, Lauricella C, Lamba S, Hobor S, Avallone A, Valtorta E, Rospo G, Medico E, Motta V, Antoniotti C, Tatangelo F, Bellosillo B, Veronese S, Budillon A, Montagut C, Racca P, Marsoni S, Falcone A, Corcoran RB, Di Nicolantonio F, Loupakis F, Siena S, Sartore-Bianchi A, Bardelli A. Clonal evolution and resistance to EGFR blockade in the blood of colorectal cancer patients.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795-801 [PMID: 26030179 DOI: 10.1038/nm.3870]</w:t>
      </w:r>
    </w:p>
    <w:p w14:paraId="72E6F3A2" w14:textId="77777777" w:rsidR="00C11FC5" w:rsidRDefault="003C773F">
      <w:pPr>
        <w:spacing w:line="360" w:lineRule="auto"/>
        <w:jc w:val="both"/>
      </w:pPr>
      <w:r>
        <w:rPr>
          <w:rFonts w:ascii="Book Antiqua" w:eastAsia="Book Antiqua" w:hAnsi="Book Antiqua" w:cs="Book Antiqua"/>
          <w:color w:val="000000"/>
        </w:rPr>
        <w:lastRenderedPageBreak/>
        <w:t xml:space="preserve">191 </w:t>
      </w:r>
      <w:r>
        <w:rPr>
          <w:rFonts w:ascii="Book Antiqua" w:eastAsia="Book Antiqua" w:hAnsi="Book Antiqua" w:cs="Book Antiqua"/>
          <w:b/>
          <w:bCs/>
          <w:color w:val="000000"/>
        </w:rPr>
        <w:t>Benavides M</w:t>
      </w:r>
      <w:r>
        <w:rPr>
          <w:rFonts w:ascii="Book Antiqua" w:eastAsia="Book Antiqua" w:hAnsi="Book Antiqua" w:cs="Book Antiqua"/>
          <w:color w:val="000000"/>
        </w:rPr>
        <w:t xml:space="preserve">, Alcaide-Garcia J, Torres E, Gil-Calle S, Sevilla I, Wolman R, Durán G, Álvarez M, Reyna-Fortes C, Ales I, Pereda T, Robles M, Kushnir M, Odegaard J, Faull I, Alba E. Clinical utility of comprehensive circulating tumor DNA genotyping compared with standard of care tissue testing in patients with newly diagnosed metastatic colorectal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100481 [PMID: 35525184 DOI: 10.1016/j.esmoop.2022.100481]</w:t>
      </w:r>
    </w:p>
    <w:p w14:paraId="211D7554" w14:textId="77777777" w:rsidR="00C11FC5" w:rsidRDefault="003C773F">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Güttlein L</w:t>
      </w:r>
      <w:r>
        <w:rPr>
          <w:rFonts w:ascii="Book Antiqua" w:eastAsia="Book Antiqua" w:hAnsi="Book Antiqua" w:cs="Book Antiqua"/>
          <w:color w:val="000000"/>
        </w:rPr>
        <w:t xml:space="preserve">, Luca MR, Esteso F, Fresno C, Mariani J, Otero Pizarro M, Brest E, Starapoli S, Kreimberg K, Teves P, Mendoza Bertelli A, R Girotti M, Salanova R, O'Connor JM. Liquid biopsy for </w:t>
      </w:r>
      <w:r>
        <w:rPr>
          <w:rFonts w:ascii="Book Antiqua" w:eastAsia="Book Antiqua" w:hAnsi="Book Antiqua" w:cs="Book Antiqua"/>
          <w:i/>
          <w:iCs/>
          <w:color w:val="000000"/>
        </w:rPr>
        <w:t>KRAS, NRAS</w:t>
      </w:r>
      <w:r>
        <w:rPr>
          <w:rFonts w:ascii="Book Antiqua" w:eastAsia="Book Antiqua" w:hAnsi="Book Antiqua" w:cs="Book Antiqua"/>
          <w:color w:val="000000"/>
        </w:rPr>
        <w:t xml:space="preserve"> and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 testing in advanced colorectal cancer patients: the Argentinean experience.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3277-3287 [PMID: 36004810 DOI: 10.2217/fon-2022-0329]</w:t>
      </w:r>
    </w:p>
    <w:p w14:paraId="022AEB84" w14:textId="77777777" w:rsidR="00C11FC5" w:rsidRDefault="003C773F">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Kumbrink J</w:t>
      </w:r>
      <w:r>
        <w:rPr>
          <w:rFonts w:ascii="Book Antiqua" w:eastAsia="Book Antiqua" w:hAnsi="Book Antiqua" w:cs="Book Antiqua"/>
          <w:color w:val="000000"/>
        </w:rPr>
        <w:t xml:space="preserve">, Bohlmann L, Mamlouk S, Redmer T, Peilstöcker D, Li P, Lorenzen S, Algül H, Kasper S, Hempel D, Kaiser F, Michl M, Bartsch H, Neumann J, Klauschen F, von Bergwelt-Baildon M, Modest DP, Stahler A, Stintzing S, Jung A, Kirchner T, Schäfer R, Heinemann V, Holch JW. Serial Analysis of Gene Mutations and Gene Expression during First-Line Chemotherapy against Metastatic Colorectal Cancer: Identification of Potentially Actionable Targets within the Multicenter Prospective Biomarker Study REVEAL.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35892888 DOI: 10.3390/cancers14153631]</w:t>
      </w:r>
    </w:p>
    <w:p w14:paraId="4399CBD1" w14:textId="77777777" w:rsidR="00C11FC5" w:rsidRDefault="003C773F">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Sartore-Bianchi A</w:t>
      </w:r>
      <w:r>
        <w:rPr>
          <w:rFonts w:ascii="Book Antiqua" w:eastAsia="Book Antiqua" w:hAnsi="Book Antiqua" w:cs="Book Antiqua"/>
          <w:color w:val="000000"/>
        </w:rPr>
        <w:t xml:space="preserve">, Pietrantonio F, Lonardi S, Mussolin B, Rua F, Crisafulli G, Bartolini A, Fenocchio E, Amatu A, Manca P, Bergamo F, Tosi F, Mauri G, Ambrosini M, Daniel F, Torri V, Vanzulli A, Regge D, Cappello G, Marchiò C, Berrino E, Sapino A, Marsoni S, Siena S, Bardelli A. Circulating tumor DNA to guide rechallenge with panitumumab in metastatic colorectal cancer: the phase 2 CHRONOS trial.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1612-1618 [PMID: 35915157 DOI: 10.1038/s41591-022-01886-0]</w:t>
      </w:r>
    </w:p>
    <w:p w14:paraId="7E2CF8DA" w14:textId="77777777" w:rsidR="00C11FC5" w:rsidRDefault="003C773F">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Chennamadhavuni A</w:t>
      </w:r>
      <w:r>
        <w:rPr>
          <w:rFonts w:ascii="Book Antiqua" w:eastAsia="Book Antiqua" w:hAnsi="Book Antiqua" w:cs="Book Antiqua"/>
          <w:color w:val="000000"/>
        </w:rPr>
        <w:t xml:space="preserve">, Kasi PM. Circulating Tumor DNA in Identifying Resistant Sub-Clones Post EGFR Blockade: Implications for EGFR Rechallenge.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847299 [PMID: 35837097 DOI: 10.3389/fonc.2022.847299]</w:t>
      </w:r>
    </w:p>
    <w:p w14:paraId="1E53B191" w14:textId="77777777" w:rsidR="00C11FC5" w:rsidRDefault="003C773F">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Santos C</w:t>
      </w:r>
      <w:r>
        <w:rPr>
          <w:rFonts w:ascii="Book Antiqua" w:eastAsia="Book Antiqua" w:hAnsi="Book Antiqua" w:cs="Book Antiqua"/>
          <w:color w:val="000000"/>
        </w:rPr>
        <w:t xml:space="preserve">, Azuara D, Viéitez JM, Páez D, Falcó E, Élez E, López-López C, Valladares M, Robles-Díaz L, García-Alfonso P, Bugés C, Durán G, Salud A, Navarro V, Capellá G, </w:t>
      </w:r>
      <w:r>
        <w:rPr>
          <w:rFonts w:ascii="Book Antiqua" w:eastAsia="Book Antiqua" w:hAnsi="Book Antiqua" w:cs="Book Antiqua"/>
          <w:color w:val="000000"/>
        </w:rPr>
        <w:lastRenderedPageBreak/>
        <w:t xml:space="preserve">Aranda E, Salazar R. Phase II study of high-sensitivity genotyping of KRAS, NRAS, BRAF and PIK3CA to ultra-select metastatic colorectal cancer patients for panitumumab plus FOLFIRI: the ULTRA trial.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796-803 [PMID: 30840064 DOI: 10.1093/annonc/mdz082]</w:t>
      </w:r>
    </w:p>
    <w:p w14:paraId="0BCFD096" w14:textId="77777777" w:rsidR="00C11FC5" w:rsidRDefault="003C773F">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Grasselli J</w:t>
      </w:r>
      <w:r>
        <w:rPr>
          <w:rFonts w:ascii="Book Antiqua" w:eastAsia="Book Antiqua" w:hAnsi="Book Antiqua" w:cs="Book Antiqua"/>
          <w:color w:val="000000"/>
        </w:rPr>
        <w:t xml:space="preserve">, Elez E, Caratù G, Matito J, Santos C, Macarulla T, Vidal J, Garcia M, Viéitez JM, Paéz D, Falcó E, Lopez Lopez C, Aranda E, Jones F, Sikri V, Nuciforo P, Fasani R, Tabernero J, Montagut C, Azuara D, Dienstmann R, Salazar R, Vivancos A. Concordance of blood- and tumor-based detection of RAS mutations to guide anti-EGFR therapy in metastatic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1294-1301 [PMID: 28368441 DOI: 10.1093/annonc/mdx112]</w:t>
      </w:r>
    </w:p>
    <w:p w14:paraId="3E81B3DA" w14:textId="77777777" w:rsidR="00C11FC5" w:rsidRDefault="003C773F">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Holch JW</w:t>
      </w:r>
      <w:r>
        <w:rPr>
          <w:rFonts w:ascii="Book Antiqua" w:eastAsia="Book Antiqua" w:hAnsi="Book Antiqua" w:cs="Book Antiqua"/>
          <w:color w:val="000000"/>
        </w:rPr>
        <w:t xml:space="preserve">, Ricard I, Stintzing S, Modest DP, Heinemann V. The relevance of primary tumour location in patients with metastatic colorectal cancer: A meta-analysis of first-line clinical trials.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87-98 [PMID: 27907852 DOI: 10.1016/j.ejca.2016.10.007]</w:t>
      </w:r>
    </w:p>
    <w:p w14:paraId="10DD963A" w14:textId="77777777" w:rsidR="00C11FC5" w:rsidRDefault="003C773F">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Arnold D</w:t>
      </w:r>
      <w:r>
        <w:rPr>
          <w:rFonts w:ascii="Book Antiqua" w:eastAsia="Book Antiqua" w:hAnsi="Book Antiqua" w:cs="Book Antiqua"/>
          <w:color w:val="000000"/>
        </w:rPr>
        <w:t xml:space="preserve">, Lueza B, Douillard JY, Peeters M, Lenz HJ, Venook A, Heinemann V, Van Cutsem E, Pignon JP, Tabernero J, Cervantes A, Ciardiello F. Prognostic and predictive value of primary tumour side in patients with RAS wild-type metastatic colorectal cancer treated with chemotherapy and EGFR directed antibodies in six randomized trials.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1713-1729 [PMID: 28407110 DOI: 10.1093/annonc/mdx175]</w:t>
      </w:r>
    </w:p>
    <w:p w14:paraId="1FD8F55B" w14:textId="77777777" w:rsidR="00C11FC5" w:rsidRDefault="003C773F">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Moretto R</w:t>
      </w:r>
      <w:r>
        <w:rPr>
          <w:rFonts w:ascii="Book Antiqua" w:eastAsia="Book Antiqua" w:hAnsi="Book Antiqua" w:cs="Book Antiqua"/>
          <w:color w:val="000000"/>
        </w:rPr>
        <w:t xml:space="preserve">, Cremolini C, Rossini D, Pietrantonio F, Battaglin F, Mennitto A, Bergamo F, Loupakis F, Marmorino F, Berenato R, Marsico VA, Caporale M, Antoniotti C, Masi G, Salvatore L, Borelli B, Fontanini G, Lonardi S, De Braud F, Falcone A. Location of Primary Tumor and Benefit From Anti-Epidermal Growth Factor Receptor Monoclonal Antibodies in Patients With RAS and BRAF Wild-Type Metastatic Colorectal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988-994 [PMID: 27382031 DOI: 10.1634/theoncologist.2016-0084]</w:t>
      </w:r>
    </w:p>
    <w:p w14:paraId="61496612" w14:textId="77777777" w:rsidR="00C11FC5" w:rsidRDefault="003C773F">
      <w:pPr>
        <w:spacing w:line="360" w:lineRule="auto"/>
        <w:jc w:val="both"/>
      </w:pPr>
      <w:r>
        <w:rPr>
          <w:rFonts w:ascii="Book Antiqua" w:eastAsia="Book Antiqua" w:hAnsi="Book Antiqua" w:cs="Book Antiqua"/>
          <w:color w:val="000000"/>
        </w:rPr>
        <w:lastRenderedPageBreak/>
        <w:t xml:space="preserve">201 </w:t>
      </w:r>
      <w:r>
        <w:rPr>
          <w:rFonts w:ascii="Book Antiqua" w:eastAsia="Book Antiqua" w:hAnsi="Book Antiqua" w:cs="Book Antiqua"/>
          <w:b/>
          <w:bCs/>
          <w:color w:val="000000"/>
        </w:rPr>
        <w:t>Zhou J</w:t>
      </w:r>
      <w:r>
        <w:rPr>
          <w:rFonts w:ascii="Book Antiqua" w:eastAsia="Book Antiqua" w:hAnsi="Book Antiqua" w:cs="Book Antiqua"/>
          <w:color w:val="000000"/>
        </w:rPr>
        <w:t xml:space="preserve">, Ji Q, Li Q. Resistance to anti-EGFR therapies in metastatic colorectal cancer: underlying mechanisms and reversal strategies.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328 [PMID: 34663410 DOI: 10.1186/s13046-021-02130-2]</w:t>
      </w:r>
    </w:p>
    <w:p w14:paraId="57DD9B5A" w14:textId="77777777" w:rsidR="00C11FC5" w:rsidRDefault="003C773F">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Arena S</w:t>
      </w:r>
      <w:r>
        <w:rPr>
          <w:rFonts w:ascii="Book Antiqua" w:eastAsia="Book Antiqua" w:hAnsi="Book Antiqua" w:cs="Book Antiqua"/>
          <w:color w:val="000000"/>
        </w:rPr>
        <w:t xml:space="preserve">, Siravegna G, Mussolin B, Kearns JD, Wolf BB, Misale S, Lazzari L, Bertotti A, Trusolino L, Adjei AA, Montagut C, Di Nicolantonio F, Nering R, Bardelli A. MM-151 overcomes acquired resistance to cetuximab and panitumumab in colorectal cancers harboring EGFR extracellular domain mutations.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324ra14 [PMID: 26843189 DOI: 10.1126/scitranslmed.aad5640]</w:t>
      </w:r>
    </w:p>
    <w:p w14:paraId="6B9DAB3A" w14:textId="77777777" w:rsidR="00C11FC5" w:rsidRDefault="003C773F">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Bagchi A</w:t>
      </w:r>
      <w:r>
        <w:rPr>
          <w:rFonts w:ascii="Book Antiqua" w:eastAsia="Book Antiqua" w:hAnsi="Book Antiqua" w:cs="Book Antiqua"/>
          <w:color w:val="000000"/>
        </w:rPr>
        <w:t xml:space="preserve">, Haidar JN, Eastman SW, Vieth M, Topper M, Iacolina MD, Walker JM, Forest A, Shen Y, Novosiadly RD, Ferguson KM. Molecular Basis for Necitumumab Inhibition of EGFR Variants Associated with Acquired Cetuximab Resistance.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521-531 [PMID: 29158469 DOI: 10.1158/1535-7163.MCT-17-0575]</w:t>
      </w:r>
    </w:p>
    <w:p w14:paraId="1ABEC09D" w14:textId="77777777" w:rsidR="00C11FC5" w:rsidRDefault="003C773F">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Sánchez-Martín FJ</w:t>
      </w:r>
      <w:r>
        <w:rPr>
          <w:rFonts w:ascii="Book Antiqua" w:eastAsia="Book Antiqua" w:hAnsi="Book Antiqua" w:cs="Book Antiqua"/>
          <w:color w:val="000000"/>
        </w:rPr>
        <w:t xml:space="preserve">, Bellosillo B, Gelabert-Baldrich M, Dalmases A, Cañadas I, Vidal J, Martinez A, Argilés G, Siravegna G, Arena S, Koefoed K, Visa L, Arpí O, Horak ID, Iglesias M, Stroh C, Kragh M, Rovira A, Albanell J, Tabernero J, Bardelli A, Montagut C. The First-in-class Anti-EGFR Antibody Mixture Sym004 Overcomes Cetuximab Resistance Mediated by EGFR Extracellular Domain Mutations in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3260-3267 [PMID: 26888827 DOI: 10.1158/1078-0432.CCR-15-2400]</w:t>
      </w:r>
    </w:p>
    <w:p w14:paraId="22F01A48" w14:textId="77777777" w:rsidR="00C11FC5" w:rsidRDefault="003C773F">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Yang L</w:t>
      </w:r>
      <w:r>
        <w:rPr>
          <w:rFonts w:ascii="Book Antiqua" w:eastAsia="Book Antiqua" w:hAnsi="Book Antiqua" w:cs="Book Antiqua"/>
          <w:color w:val="000000"/>
        </w:rPr>
        <w:t xml:space="preserve">, Bhattacharya A, Li Y, Sexton S, Ling X, Li F, Zhang Y. Depleting receptor tyrosine kinases EGFR and HER2 overcomes resistance to EGFR inhibitors in colorectal cancer.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184 [PMID: 35650607 DOI: 10.1186/s13046-022-02389-z]</w:t>
      </w:r>
    </w:p>
    <w:p w14:paraId="702D0E6D" w14:textId="77777777" w:rsidR="00C11FC5" w:rsidRDefault="003C773F">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Lee HW</w:t>
      </w:r>
      <w:r>
        <w:rPr>
          <w:rFonts w:ascii="Book Antiqua" w:eastAsia="Book Antiqua" w:hAnsi="Book Antiqua" w:cs="Book Antiqua"/>
          <w:color w:val="000000"/>
        </w:rPr>
        <w:t xml:space="preserve">, Son E, Lee K, Lee Y, Kim Y, Lee JC, Lim Y, Hur M, Kim D, Nam DH. </w:t>
      </w:r>
      <w:proofErr w:type="gramStart"/>
      <w:r>
        <w:rPr>
          <w:rFonts w:ascii="Book Antiqua" w:eastAsia="Book Antiqua" w:hAnsi="Book Antiqua" w:cs="Book Antiqua"/>
          <w:color w:val="000000"/>
        </w:rPr>
        <w:t>Promising Therapeutic Efficacy of GC1118, an Anti-EGFR Antibody, against KRAS Mutation-Driven Colorectal Cancer Patient-Derived Xenografts.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31771279 DOI: 10.3390/ijms20235894]</w:t>
      </w:r>
    </w:p>
    <w:p w14:paraId="0B8F5660" w14:textId="77777777" w:rsidR="00C11FC5" w:rsidRDefault="003C773F">
      <w:pPr>
        <w:spacing w:line="360" w:lineRule="auto"/>
        <w:jc w:val="both"/>
      </w:pPr>
      <w:proofErr w:type="gramStart"/>
      <w:r>
        <w:rPr>
          <w:rFonts w:ascii="Book Antiqua" w:eastAsia="Book Antiqua" w:hAnsi="Book Antiqua" w:cs="Book Antiqua"/>
          <w:color w:val="000000"/>
        </w:rPr>
        <w:t xml:space="preserve">207 </w:t>
      </w:r>
      <w:r>
        <w:rPr>
          <w:rFonts w:ascii="Book Antiqua" w:eastAsia="Book Antiqua" w:hAnsi="Book Antiqua" w:cs="Book Antiqua"/>
          <w:b/>
          <w:bCs/>
          <w:color w:val="000000"/>
        </w:rPr>
        <w:t>Sidaway P</w:t>
      </w:r>
      <w:r>
        <w:rPr>
          <w:rFonts w:ascii="Book Antiqua" w:eastAsia="Book Antiqua" w:hAnsi="Book Antiqua" w:cs="Book Antiqua"/>
          <w:color w:val="000000"/>
        </w:rPr>
        <w:t>. Microenvironment plasticity</w:t>
      </w:r>
      <w:proofErr w:type="gramEnd"/>
      <w:r>
        <w:rPr>
          <w:rFonts w:ascii="Book Antiqua" w:eastAsia="Book Antiqua" w:hAnsi="Book Antiqua" w:cs="Book Antiqua"/>
          <w:color w:val="000000"/>
        </w:rPr>
        <w:t xml:space="preserve"> confers cetuximab resistance.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527 [PMID: 31324873 DOI: 10.1038/s41571-019-0259-4]</w:t>
      </w:r>
    </w:p>
    <w:p w14:paraId="14F14E36" w14:textId="77777777" w:rsidR="00C11FC5" w:rsidRDefault="003C773F">
      <w:pPr>
        <w:spacing w:line="360" w:lineRule="auto"/>
        <w:jc w:val="both"/>
      </w:pPr>
      <w:r>
        <w:rPr>
          <w:rFonts w:ascii="Book Antiqua" w:eastAsia="Book Antiqua" w:hAnsi="Book Antiqua" w:cs="Book Antiqua"/>
          <w:color w:val="000000"/>
        </w:rPr>
        <w:lastRenderedPageBreak/>
        <w:t xml:space="preserve">208 </w:t>
      </w:r>
      <w:r>
        <w:rPr>
          <w:rFonts w:ascii="Book Antiqua" w:eastAsia="Book Antiqua" w:hAnsi="Book Antiqua" w:cs="Book Antiqua"/>
          <w:b/>
          <w:bCs/>
          <w:color w:val="000000"/>
        </w:rPr>
        <w:t>Parseghian CM</w:t>
      </w:r>
      <w:r>
        <w:rPr>
          <w:rFonts w:ascii="Book Antiqua" w:eastAsia="Book Antiqua" w:hAnsi="Book Antiqua" w:cs="Book Antiqua"/>
          <w:color w:val="000000"/>
        </w:rPr>
        <w:t xml:space="preserve">, Napolitano S, Loree JM, Kopetz S. Mechanisms of Innate and Acquired Resistance to Anti-EGFR Therapy: A Review of Current Knowledge with a Focus on Rechallenge Therapies.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6899-6908 [PMID: 31263029 DOI: 10.1158/1078-0432.CCR-19-0823]</w:t>
      </w:r>
    </w:p>
    <w:p w14:paraId="08521CFA" w14:textId="77777777" w:rsidR="00C11FC5" w:rsidRDefault="003C773F">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Martinelli E</w:t>
      </w:r>
      <w:r>
        <w:rPr>
          <w:rFonts w:ascii="Book Antiqua" w:eastAsia="Book Antiqua" w:hAnsi="Book Antiqua" w:cs="Book Antiqua"/>
          <w:color w:val="000000"/>
        </w:rPr>
        <w:t xml:space="preserve">, Ciardiello D, Martini G, Troiani T, Cardone C, Vitiello PP, Normanno N, Rachiglio AM, Maiello E, Latiano T, De Vita F, Ciardiello F. Implementing anti-epidermal growth factor receptor (EGFR) therapy in metastatic colorectal cancer: challenges and future perspectives.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30-40 [PMID: 31912793 DOI: 10.1016/j.annonc.2019.10.007]</w:t>
      </w:r>
    </w:p>
    <w:p w14:paraId="512E4E81" w14:textId="77777777" w:rsidR="00C11FC5" w:rsidRDefault="003C773F">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Schulz MS</w:t>
      </w:r>
      <w:r>
        <w:rPr>
          <w:rFonts w:ascii="Book Antiqua" w:eastAsia="Book Antiqua" w:hAnsi="Book Antiqua" w:cs="Book Antiqua"/>
          <w:color w:val="000000"/>
        </w:rPr>
        <w:t xml:space="preserve">, Wolf S, Struck V, Thomas N, Husman G, Zeuzem S, Koch C, Trojan J, Schnitzbauer AA, Bechstein WO, Waidmann O. Anti-EGFR Reintroduction and Rechallenge in Metastatic Colorectal Cancer (mCRC): A Real-World 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35406413 DOI: 10.3390/cancers14071641]</w:t>
      </w:r>
    </w:p>
    <w:p w14:paraId="788680BA" w14:textId="77777777" w:rsidR="00C11FC5" w:rsidRDefault="003C773F">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Chen C</w:t>
      </w:r>
      <w:r>
        <w:rPr>
          <w:rFonts w:ascii="Book Antiqua" w:eastAsia="Book Antiqua" w:hAnsi="Book Antiqua" w:cs="Book Antiqua"/>
          <w:color w:val="000000"/>
        </w:rPr>
        <w:t xml:space="preserve">, Di Bartolomeo M, Corallo S, Strickler JH, Goyal L. Overcoming Resistance to Targeted Therapies in Gastrointestinal Cancers: Progress to Date and Progress to Come.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161-173 [PMID: 32421451 DOI: 10.1200/EDBK_280871]</w:t>
      </w:r>
    </w:p>
    <w:p w14:paraId="5B0565EA" w14:textId="77777777" w:rsidR="00C11FC5" w:rsidRDefault="003C773F">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de Angelo RM</w:t>
      </w:r>
      <w:r>
        <w:rPr>
          <w:rFonts w:ascii="Book Antiqua" w:eastAsia="Book Antiqua" w:hAnsi="Book Antiqua" w:cs="Book Antiqua"/>
          <w:color w:val="000000"/>
        </w:rPr>
        <w:t xml:space="preserve">, Almeida MO, de Paula H, Honorio KM. Studies on the Dual Activity of EGFR and HER-2 Inhibitors Using Structure-Based Drug Design Techniques.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30477154 DOI: 10.3390/ijms19123728]</w:t>
      </w:r>
    </w:p>
    <w:p w14:paraId="7923B612" w14:textId="77777777" w:rsidR="00C11FC5" w:rsidRDefault="003C773F">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Reid A</w:t>
      </w:r>
      <w:r>
        <w:rPr>
          <w:rFonts w:ascii="Book Antiqua" w:eastAsia="Book Antiqua" w:hAnsi="Book Antiqua" w:cs="Book Antiqua"/>
          <w:color w:val="000000"/>
        </w:rPr>
        <w:t xml:space="preserve">, Vidal L, Shaw H, de Bono J. Dual inhibition of ErbB1 (EGFR/HER1) and ErbB2 (HER2/neu).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481-489 [PMID: 17208435 DOI: 10.1016/j.ejca.2006.11.007]</w:t>
      </w:r>
    </w:p>
    <w:p w14:paraId="6A0CB83D" w14:textId="77777777" w:rsidR="00C11FC5" w:rsidRDefault="003C773F">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Ahcene Djaballah S</w:t>
      </w:r>
      <w:r>
        <w:rPr>
          <w:rFonts w:ascii="Book Antiqua" w:eastAsia="Book Antiqua" w:hAnsi="Book Antiqua" w:cs="Book Antiqua"/>
          <w:color w:val="000000"/>
        </w:rPr>
        <w:t xml:space="preserve">, Daniel F, Milani A, Ricagno G, Lonardi S. HER2 in Colorectal Cancer: The Long and Winding Road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Negative Predictive Factor to Positive Actionable Target.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2022; </w:t>
      </w:r>
      <w:r>
        <w:rPr>
          <w:rFonts w:ascii="Book Antiqua" w:eastAsia="Book Antiqua" w:hAnsi="Book Antiqua" w:cs="Book Antiqua"/>
          <w:b/>
          <w:bCs/>
          <w:color w:val="000000"/>
        </w:rPr>
        <w:t>42</w:t>
      </w:r>
      <w:r>
        <w:rPr>
          <w:rFonts w:ascii="Book Antiqua" w:eastAsia="Book Antiqua" w:hAnsi="Book Antiqua" w:cs="Book Antiqua"/>
          <w:color w:val="000000"/>
        </w:rPr>
        <w:t>: 1-14 [PMID: 35580290 DOI: 10.1200/EDBK_351354]</w:t>
      </w:r>
    </w:p>
    <w:p w14:paraId="0504E4FD" w14:textId="77777777" w:rsidR="00C11FC5" w:rsidRDefault="003C773F">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Burris HA 3rd</w:t>
      </w:r>
      <w:r>
        <w:rPr>
          <w:rFonts w:ascii="Book Antiqua" w:eastAsia="Book Antiqua" w:hAnsi="Book Antiqua" w:cs="Book Antiqua"/>
          <w:color w:val="000000"/>
        </w:rPr>
        <w:t xml:space="preserve">, Rugo HS, Vukelja SJ, Vogel CL, Borson RA, Limentani S, Tan-Chiu E, Krop IE, Michaelson RA, Girish S, Amler L, Zheng M, Chu YW, Klencke B, </w:t>
      </w:r>
      <w:r>
        <w:rPr>
          <w:rFonts w:ascii="Book Antiqua" w:eastAsia="Book Antiqua" w:hAnsi="Book Antiqua" w:cs="Book Antiqua"/>
          <w:color w:val="000000"/>
        </w:rPr>
        <w:lastRenderedPageBreak/>
        <w:t xml:space="preserve">O'Shaughnessy JA. </w:t>
      </w:r>
      <w:proofErr w:type="gramStart"/>
      <w:r>
        <w:rPr>
          <w:rFonts w:ascii="Book Antiqua" w:eastAsia="Book Antiqua" w:hAnsi="Book Antiqua" w:cs="Book Antiqua"/>
          <w:color w:val="000000"/>
        </w:rPr>
        <w:t>Phase II study of the antibody drug conjugate trastuzumab-DM1 for the treatment of human epidermal growth factor receptor 2 (HER2)-positive breast cancer after prior HER2-directed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398-405 [PMID: 21172893 DOI: 10.1200/JCO.2010.29.5865]</w:t>
      </w:r>
    </w:p>
    <w:p w14:paraId="27D175CF" w14:textId="77777777" w:rsidR="00C11FC5" w:rsidRDefault="003C773F">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Lopes-Coelho F</w:t>
      </w:r>
      <w:r>
        <w:rPr>
          <w:rFonts w:ascii="Book Antiqua" w:eastAsia="Book Antiqua" w:hAnsi="Book Antiqua" w:cs="Book Antiqua"/>
          <w:color w:val="000000"/>
        </w:rPr>
        <w:t xml:space="preserve">, Martins F, Pereira SA, Serpa J. Anti-Angiogenic </w:t>
      </w:r>
      <w:proofErr w:type="gramStart"/>
      <w:r>
        <w:rPr>
          <w:rFonts w:ascii="Book Antiqua" w:eastAsia="Book Antiqua" w:hAnsi="Book Antiqua" w:cs="Book Antiqua"/>
          <w:color w:val="000000"/>
        </w:rPr>
        <w:t>Therapy</w:t>
      </w:r>
      <w:proofErr w:type="gramEnd"/>
      <w:r>
        <w:rPr>
          <w:rFonts w:ascii="Book Antiqua" w:eastAsia="Book Antiqua" w:hAnsi="Book Antiqua" w:cs="Book Antiqua"/>
          <w:color w:val="000000"/>
        </w:rPr>
        <w:t xml:space="preserve">: Current Challenges and Future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33916438 DOI: 10.3390/ijms22073765]</w:t>
      </w:r>
    </w:p>
    <w:p w14:paraId="29A14D02" w14:textId="77777777" w:rsidR="00C11FC5" w:rsidRDefault="003C773F">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Lieu CH</w:t>
      </w:r>
      <w:r>
        <w:rPr>
          <w:rFonts w:ascii="Book Antiqua" w:eastAsia="Book Antiqua" w:hAnsi="Book Antiqua" w:cs="Book Antiqua"/>
          <w:color w:val="000000"/>
        </w:rPr>
        <w:t xml:space="preserve">, Tran H, Jiang ZQ, Mao M, Overman MJ, Lin E, Eng C, Morris J, Ellis L, Heymach JV, Kopetz S. </w:t>
      </w:r>
      <w:proofErr w:type="gramStart"/>
      <w:r>
        <w:rPr>
          <w:rFonts w:ascii="Book Antiqua" w:eastAsia="Book Antiqua" w:hAnsi="Book Antiqua" w:cs="Book Antiqua"/>
          <w:color w:val="000000"/>
        </w:rPr>
        <w:t>The association of alternate VEGF ligands with resistance to anti-VEGF therapy in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e77117 [PMID: 24143206 DOI: 10.1371/journal.pone.0077117]</w:t>
      </w:r>
    </w:p>
    <w:p w14:paraId="2C141228" w14:textId="77777777" w:rsidR="00C11FC5" w:rsidRDefault="003C773F">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Heil F</w:t>
      </w:r>
      <w:r>
        <w:rPr>
          <w:rFonts w:ascii="Book Antiqua" w:eastAsia="Book Antiqua" w:hAnsi="Book Antiqua" w:cs="Book Antiqua"/>
          <w:color w:val="000000"/>
        </w:rPr>
        <w:t xml:space="preserve">, Babitzki G, Julien-Laferriere A, Ooi CH, Hidalgo M, Massard C, Martinez-Garcia M, Le Tourneau C, Kockx M, Gerber P, Rossomanno S, Krieter O, Lahr A, Wild N, Harring SV, Lechner K. Vanucizumab mode of action: Serial biomarkers in plasma, tumor, and skin-wound-healing biopsies.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100984 [PMID: 33338877 DOI: 10.1016/j.tranon.2020.100984]</w:t>
      </w:r>
    </w:p>
    <w:p w14:paraId="19094680" w14:textId="77777777" w:rsidR="00C11FC5" w:rsidRDefault="003C773F">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Trusolino L</w:t>
      </w:r>
      <w:r>
        <w:rPr>
          <w:rFonts w:ascii="Book Antiqua" w:eastAsia="Book Antiqua" w:hAnsi="Book Antiqua" w:cs="Book Antiqua"/>
          <w:color w:val="000000"/>
        </w:rPr>
        <w:t xml:space="preserve">, Bertotti A, Comoglio PM. MET signalling: principles and functions in development, organ regeneration and cancer.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834-848 [PMID: 21102609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012]</w:t>
      </w:r>
    </w:p>
    <w:p w14:paraId="13E2584C" w14:textId="77777777" w:rsidR="00C11FC5" w:rsidRDefault="003C773F">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Escudier B</w:t>
      </w:r>
      <w:r>
        <w:rPr>
          <w:rFonts w:ascii="Book Antiqua" w:eastAsia="Book Antiqua" w:hAnsi="Book Antiqua" w:cs="Book Antiqua"/>
          <w:color w:val="000000"/>
        </w:rPr>
        <w:t xml:space="preserve">, Powles T, Motzer RJ, Olencki T, Arén Frontera O, Oudard S, Rolland F, Tomczak P, Castellano D, Appleman LJ, Drabkin H, Vaena D, Milwee S, Youkstetter J, Lougheed JC, Bracarda S, Choueiri TK. Cabozantinib, a New Standard of Care for Patients With Advanced Renal Cell Carcinoma and Bone Metastases? </w:t>
      </w:r>
      <w:proofErr w:type="gramStart"/>
      <w:r>
        <w:rPr>
          <w:rFonts w:ascii="Book Antiqua" w:eastAsia="Book Antiqua" w:hAnsi="Book Antiqua" w:cs="Book Antiqua"/>
          <w:color w:val="000000"/>
        </w:rPr>
        <w:t>Subgroup Analysis of the METEOR 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765-772 [PMID: 29309249 DOI: 10.1200/JCO.2017.74.7352]</w:t>
      </w:r>
    </w:p>
    <w:p w14:paraId="6D620D22" w14:textId="77777777" w:rsidR="00C11FC5" w:rsidRDefault="003C773F">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Vinay DS</w:t>
      </w:r>
      <w:r>
        <w:rPr>
          <w:rFonts w:ascii="Book Antiqua" w:eastAsia="Book Antiqua" w:hAnsi="Book Antiqua" w:cs="Book Antiqua"/>
          <w:color w:val="000000"/>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w:t>
      </w:r>
      <w:r>
        <w:rPr>
          <w:rFonts w:ascii="Book Antiqua" w:eastAsia="Book Antiqua" w:hAnsi="Book Antiqua" w:cs="Book Antiqua"/>
          <w:color w:val="000000"/>
        </w:rPr>
        <w:lastRenderedPageBreak/>
        <w:t xml:space="preserve">Choi BK, Kwon BS. Immune evasion in cancer: Mechanistic basis and therapeutic strategies.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35 Suppl</w:t>
      </w:r>
      <w:r>
        <w:rPr>
          <w:rFonts w:ascii="Book Antiqua" w:eastAsia="Book Antiqua" w:hAnsi="Book Antiqua" w:cs="Book Antiqua"/>
          <w:color w:val="000000"/>
        </w:rPr>
        <w:t>: S185-S198 [PMID: 25818339 DOI: 10.1016/j.semcancer.2015.03.004]</w:t>
      </w:r>
    </w:p>
    <w:p w14:paraId="659ED406" w14:textId="77777777" w:rsidR="00C11FC5" w:rsidRDefault="003C773F">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Bai R</w:t>
      </w:r>
      <w:r>
        <w:rPr>
          <w:rFonts w:ascii="Book Antiqua" w:eastAsia="Book Antiqua" w:hAnsi="Book Antiqua" w:cs="Book Antiqua"/>
          <w:color w:val="000000"/>
        </w:rPr>
        <w:t xml:space="preserve">, Chen N, Li L, Du N, Bai L, Lv Z, Tian H, Cui J. Mechanisms of Cancer Resistance to Immunotherapy.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1290 [PMID: 32850400 DOI: 10.3389/fonc.2020.01290]</w:t>
      </w:r>
    </w:p>
    <w:p w14:paraId="1938E1FE" w14:textId="77777777" w:rsidR="00C11FC5" w:rsidRDefault="003C773F">
      <w:pPr>
        <w:spacing w:line="360" w:lineRule="auto"/>
        <w:jc w:val="both"/>
      </w:pPr>
      <w:proofErr w:type="gramStart"/>
      <w:r>
        <w:rPr>
          <w:rFonts w:ascii="Book Antiqua" w:eastAsia="Book Antiqua" w:hAnsi="Book Antiqua" w:cs="Book Antiqua"/>
          <w:color w:val="000000"/>
        </w:rPr>
        <w:t xml:space="preserve">223 </w:t>
      </w:r>
      <w:r>
        <w:rPr>
          <w:rFonts w:ascii="Book Antiqua" w:eastAsia="Book Antiqua" w:hAnsi="Book Antiqua" w:cs="Book Antiqua"/>
          <w:b/>
          <w:bCs/>
          <w:color w:val="000000"/>
        </w:rPr>
        <w:t>Murciano-Goroff YR</w:t>
      </w:r>
      <w:r>
        <w:rPr>
          <w:rFonts w:ascii="Book Antiqua" w:eastAsia="Book Antiqua" w:hAnsi="Book Antiqua" w:cs="Book Antiqua"/>
          <w:color w:val="000000"/>
        </w:rPr>
        <w:t>, Warner AB</w:t>
      </w:r>
      <w:proofErr w:type="gramEnd"/>
      <w:r>
        <w:rPr>
          <w:rFonts w:ascii="Book Antiqua" w:eastAsia="Book Antiqua" w:hAnsi="Book Antiqua" w:cs="Book Antiqua"/>
          <w:color w:val="000000"/>
        </w:rPr>
        <w:t xml:space="preserve">, Wolchok JD. The future of cancer immunotherapy: microenvironment-targeting combinations.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507-519 [PMID: 32467593 DOI: 10.1038/s41422-020-0337-2]</w:t>
      </w:r>
    </w:p>
    <w:p w14:paraId="364291C2" w14:textId="77777777" w:rsidR="00C11FC5" w:rsidRDefault="003C773F">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Fiegle E</w:t>
      </w:r>
      <w:r>
        <w:rPr>
          <w:rFonts w:ascii="Book Antiqua" w:eastAsia="Book Antiqua" w:hAnsi="Book Antiqua" w:cs="Book Antiqua"/>
          <w:color w:val="000000"/>
        </w:rPr>
        <w:t xml:space="preserve">, Doleschel D, Koletnik S, Rix A, Weiskirchen R, Borkham-Kamphorst E, Kiessling F, Lederle W. Dual CTLA-4 and PD-L1 Blockade Inhibits Tumor Growth and Liver Metastasis in a Highly Aggressive Orthotopic Mouse Model of Colon Cancer.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932-944 [PMID: 31412307 DOI: 10.1016/j.neo.2019.07.006]</w:t>
      </w:r>
    </w:p>
    <w:p w14:paraId="32DE9A11" w14:textId="77777777" w:rsidR="00C11FC5" w:rsidRDefault="003C773F">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Rupp T</w:t>
      </w:r>
      <w:r>
        <w:rPr>
          <w:rFonts w:ascii="Book Antiqua" w:eastAsia="Book Antiqua" w:hAnsi="Book Antiqua" w:cs="Book Antiqua"/>
          <w:color w:val="000000"/>
        </w:rPr>
        <w:t xml:space="preserve">, Genest L, Babin D, Legrand C, Hunault M, Froget G, Castagné V. Anti-CTLA-4 and anti-PD-1 immunotherapies repress tumor progression in preclinical breast and colon model with independent regulatory T cells response.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101405 [PMID: 35339889 DOI: 10.1016/j.tranon.2022.101405]</w:t>
      </w:r>
    </w:p>
    <w:p w14:paraId="20C948CE" w14:textId="77777777" w:rsidR="00C11FC5" w:rsidRDefault="003C773F">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Monjazeb AM</w:t>
      </w:r>
      <w:r>
        <w:rPr>
          <w:rFonts w:ascii="Book Antiqua" w:eastAsia="Book Antiqua" w:hAnsi="Book Antiqua" w:cs="Book Antiqua"/>
          <w:color w:val="000000"/>
        </w:rPr>
        <w:t xml:space="preserve">, Giobbie-Hurder A, Lako A, Thrash EM, Brennick RC, Kao KZ, Manuszak C, Gentzler RD, Tesfaye A, Jabbour SK, Alese OB, Rahma OE, Cleary JM, Sharon E, Mamon HJ, Cho M, Streicher H, Chen HX, Ahmed MM, Mariño-Enríquez A, Kim-Schulze S, Gnjatic S, Maverakis E, Marusina AI, Merleev AA, Severgnini M, Pfaff KL, Lindsay J, Weirather JL, Ranasinghe S, Spektor A, Rodig SJ, Hodi SF, Schoenfeld JD. </w:t>
      </w:r>
      <w:proofErr w:type="gramStart"/>
      <w:r>
        <w:rPr>
          <w:rFonts w:ascii="Book Antiqua" w:eastAsia="Book Antiqua" w:hAnsi="Book Antiqua" w:cs="Book Antiqua"/>
          <w:color w:val="000000"/>
        </w:rPr>
        <w:t>A Randomized Trial of Combined PD-L1 and CTLA-4 Inhibition with Targeted Low-Dose or Hypofractionated Radiation for Patients with Metastatic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2470-2480 [PMID: 33568343 DOI: 10.1158/1078-0432.CCR-20-4632]</w:t>
      </w:r>
    </w:p>
    <w:p w14:paraId="64FADD60" w14:textId="77777777" w:rsidR="00C11FC5" w:rsidRDefault="003C773F">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Byrne AT</w:t>
      </w:r>
      <w:r>
        <w:rPr>
          <w:rFonts w:ascii="Book Antiqua" w:eastAsia="Book Antiqua" w:hAnsi="Book Antiqua" w:cs="Book Antiqua"/>
          <w:color w:val="000000"/>
        </w:rPr>
        <w:t xml:space="preserve">, Alférez DG, Amant F, Annibali D, Arribas J, Biankin AV, Bruna A, Budinská E, Caldas C, Chang DK, Clarke RB, Clevers H, Coukos G, Dangles-Marie V, Eckhardt SG, Gonzalez-Suarez E, Hermans E, Hidalgo M, Jarzabek MA, de Jong S, Jonkers J, Kemper K, Lanfrancone L, Mælandsmo GM, Marangoni E, Marine JC, Medico </w:t>
      </w:r>
      <w:r>
        <w:rPr>
          <w:rFonts w:ascii="Book Antiqua" w:eastAsia="Book Antiqua" w:hAnsi="Book Antiqua" w:cs="Book Antiqua"/>
          <w:color w:val="000000"/>
        </w:rPr>
        <w:lastRenderedPageBreak/>
        <w:t xml:space="preserve">E, Norum JH, Palmer HG, Peeper DS, Pelicci PG, Piris-Gimenez A, Roman-Roman S, Rueda OM, Seoane J, Serra V, Soucek L, Vanhecke D, Villanueva A, Vinolo E, Bertotti A, Trusolino L. Interrogating open issues in cancer precision medicine with patient-derived xenografts.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254-268 [PMID: 28104906 DOI: 10.1038/nrc.2016.140]</w:t>
      </w:r>
    </w:p>
    <w:p w14:paraId="070BA437" w14:textId="77777777" w:rsidR="00C11FC5" w:rsidRDefault="003C773F">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Azar J</w:t>
      </w:r>
      <w:r>
        <w:rPr>
          <w:rFonts w:ascii="Book Antiqua" w:eastAsia="Book Antiqua" w:hAnsi="Book Antiqua" w:cs="Book Antiqua"/>
          <w:color w:val="000000"/>
        </w:rPr>
        <w:t xml:space="preserve">, Bahmad HF, Daher D, Moubarak MM, Hadadeh O, Monzer A, Al Bitar S, Jamal M, Al-Sayegh M, Abou-Kheir W. The Use of Stem Cell-Derived Organoids in Disease Modeling: An Update.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34299287 DOI: 10.3390/ijms22147667]</w:t>
      </w:r>
    </w:p>
    <w:p w14:paraId="64A77A84" w14:textId="77777777" w:rsidR="00C11FC5" w:rsidRDefault="003C773F">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Al Bitar S</w:t>
      </w:r>
      <w:r>
        <w:rPr>
          <w:rFonts w:ascii="Book Antiqua" w:eastAsia="Book Antiqua" w:hAnsi="Book Antiqua" w:cs="Book Antiqua"/>
          <w:color w:val="000000"/>
        </w:rPr>
        <w:t xml:space="preserve">, Ballout F, Monzer A, Kanso M, Saheb N, Mukherji D, Faraj W, Tawil A, Doughan S, Hussein M, Abou-Kheir W, Gali-Muhtasib H. Thymoquinone Radiosensitizes Human Colorectal Cancer Cells in 2D and 3D Culture Models.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35326517 DOI: 10.3390/cancers14061363]</w:t>
      </w:r>
    </w:p>
    <w:p w14:paraId="0813FE10" w14:textId="77777777" w:rsidR="00C11FC5" w:rsidRDefault="003C773F">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Monzer A,</w:t>
      </w:r>
      <w:r>
        <w:rPr>
          <w:rFonts w:ascii="Book Antiqua" w:eastAsia="Book Antiqua" w:hAnsi="Book Antiqua" w:cs="Book Antiqua"/>
          <w:color w:val="000000"/>
        </w:rPr>
        <w:t xml:space="preserve"> Wakimian K, Ballout F, Al Bitar S, Yehya A, Kanso M, Saheb N, Tawil A, Doughan S, Hussein M, Mukherji D, Faraj D, Gali-Muhtasib H, Abou-Kheir W. Novel therapeutic diiminoquinone exhibits anticancer effects on human colorectal cancer cells in two-dimensional and three-dimensional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w:t>
      </w:r>
      <w:r>
        <w:rPr>
          <w:rFonts w:ascii="Book Antiqua" w:eastAsia="Book Antiqua" w:hAnsi="Book Antiqua" w:cs="Book Antiqua" w:hint="eastAsia"/>
          <w:i/>
          <w:iCs/>
          <w:color w:val="000000"/>
        </w:rPr>
        <w:t>World J Gastroenterol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2022; </w:t>
      </w:r>
      <w:r>
        <w:rPr>
          <w:rFonts w:ascii="Book Antiqua" w:eastAsia="Book Antiqua" w:hAnsi="Book Antiqua" w:cs="Book Antiqua"/>
          <w:b/>
          <w:bCs/>
          <w:color w:val="000000"/>
        </w:rPr>
        <w:t>28</w:t>
      </w:r>
      <w:r>
        <w:rPr>
          <w:rFonts w:ascii="Book Antiqua" w:eastAsia="Book Antiqua" w:hAnsi="Book Antiqua" w:cs="Book Antiqua"/>
          <w:color w:val="000000"/>
        </w:rPr>
        <w:t>: 4787-4811 [</w:t>
      </w:r>
      <w:r>
        <w:rPr>
          <w:rFonts w:ascii="Book Antiqua" w:eastAsia="Book Antiqua" w:hAnsi="Book Antiqua" w:cs="Book Antiqua" w:hint="eastAsia"/>
          <w:color w:val="000000"/>
        </w:rPr>
        <w:t>PMID: 36156922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 10.3748/wjg.v28.i33.4787]</w:t>
      </w:r>
    </w:p>
    <w:p w14:paraId="020652B4" w14:textId="77777777" w:rsidR="00C11FC5" w:rsidRDefault="003C773F">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Karapetis CS</w:t>
      </w:r>
      <w:r>
        <w:rPr>
          <w:rFonts w:ascii="Book Antiqua" w:eastAsia="Book Antiqua" w:hAnsi="Book Antiqua" w:cs="Book Antiqua"/>
          <w:color w:val="000000"/>
        </w:rPr>
        <w:t xml:space="preserve">, Khambata-Ford S, Jonker DJ, O'Callaghan CJ, Tu D, Tebbutt NC, Simes RJ, Chalchal H, Shapiro JD, Robitaille S, Price TJ, Shepherd L, Au HJ, Langer C, Moore MJ, Zalcberg JR. K-ras mutations and benefit from cetuximab in advanced colorectal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1757-1765 [PMID: 18946061 DOI: 10.1056/NEJMoa0804385]</w:t>
      </w:r>
    </w:p>
    <w:p w14:paraId="479F8148" w14:textId="77777777" w:rsidR="00C11FC5" w:rsidRDefault="003C773F">
      <w:pPr>
        <w:spacing w:line="360" w:lineRule="auto"/>
        <w:jc w:val="both"/>
      </w:pPr>
      <w:proofErr w:type="gramStart"/>
      <w:r>
        <w:rPr>
          <w:rFonts w:ascii="Book Antiqua" w:eastAsia="Book Antiqua" w:hAnsi="Book Antiqua" w:cs="Book Antiqua"/>
          <w:color w:val="000000"/>
        </w:rPr>
        <w:t xml:space="preserve">232 </w:t>
      </w:r>
      <w:r>
        <w:rPr>
          <w:rFonts w:ascii="Book Antiqua" w:eastAsia="Book Antiqua" w:hAnsi="Book Antiqua" w:cs="Book Antiqua"/>
          <w:b/>
          <w:bCs/>
          <w:color w:val="000000"/>
        </w:rPr>
        <w:t>Yoshida GJ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Applications of patient-derived tumor xenograft models and tumor organoids.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4 [PMID: 31910904 DOI: 10.1186/s13045-019-0829-z]</w:t>
      </w:r>
    </w:p>
    <w:p w14:paraId="4D2F8259" w14:textId="77777777" w:rsidR="00C11FC5" w:rsidRDefault="003C773F">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Takeda H</w:t>
      </w:r>
      <w:r>
        <w:rPr>
          <w:rFonts w:ascii="Book Antiqua" w:eastAsia="Book Antiqua" w:hAnsi="Book Antiqua" w:cs="Book Antiqua"/>
          <w:color w:val="000000"/>
        </w:rPr>
        <w:t xml:space="preserve">, Kataoka S, Nakayama M, Ali MAE, Oshima H, Yamamoto D, Park JW, Takegami Y, An T, Jenkins NA, Copeland NG, Oshima M. CRISPR-Cas9-mediated gene knockout in intestinal tumor organoids provides functional validation for colorectal </w:t>
      </w:r>
      <w:r>
        <w:rPr>
          <w:rFonts w:ascii="Book Antiqua" w:eastAsia="Book Antiqua" w:hAnsi="Book Antiqua" w:cs="Book Antiqua"/>
          <w:color w:val="000000"/>
        </w:rPr>
        <w:lastRenderedPageBreak/>
        <w:t xml:space="preserve">cancer driver genes. </w:t>
      </w:r>
      <w:r>
        <w:rPr>
          <w:rFonts w:ascii="Book Antiqua" w:eastAsia="Book Antiqua" w:hAnsi="Book Antiqua" w:cs="Book Antiqua"/>
          <w:i/>
          <w:iCs/>
          <w:color w:val="000000"/>
        </w:rPr>
        <w:t xml:space="preserve">Proc Natl Acad Sci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15635-15644 [PMID: 31300537 DOI: 10.1073/pnas.1904714116]</w:t>
      </w:r>
    </w:p>
    <w:p w14:paraId="32A85CFC" w14:textId="77777777" w:rsidR="00C11FC5" w:rsidRDefault="003C773F">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Matano M</w:t>
      </w:r>
      <w:r>
        <w:rPr>
          <w:rFonts w:ascii="Book Antiqua" w:eastAsia="Book Antiqua" w:hAnsi="Book Antiqua" w:cs="Book Antiqua"/>
          <w:color w:val="000000"/>
        </w:rPr>
        <w:t xml:space="preserve">, Date S, Shimokawa M, Takano A, Fujii M, Ohta Y, Watanabe T, Kanai T, Sato T. Modeling colorectal cancer using CRISPR-Cas9-mediated engineering of human intestinal organoids.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256-262 [PMID: 25706875 DOI: 10.1038/nm.3802]</w:t>
      </w:r>
    </w:p>
    <w:p w14:paraId="0004026C" w14:textId="77777777" w:rsidR="00C11FC5" w:rsidRDefault="003C773F">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van de Wetering M</w:t>
      </w:r>
      <w:r>
        <w:rPr>
          <w:rFonts w:ascii="Book Antiqua" w:eastAsia="Book Antiqua" w:hAnsi="Book Antiqua" w:cs="Book Antiqua"/>
          <w:color w:val="000000"/>
        </w:rPr>
        <w:t xml:space="preserve">, Francies HE, Francis JM, Bounova G, Iorio F, Pronk A, van Houdt W, van Gorp J, Taylor-Weiner A, Kester L, McLaren-Douglas A, Blokker J, Jaksani S, Bartfeld S, Volckman R, van Sluis P, Li VS, Seepo S, Sekhar Pedamallu C, Cibulskis K, Carter SL, McKenna A, Lawrence MS, Lichtenstein L, Stewart C, Koster J, Versteeg R, van Oudenaarden A, Saez-Rodriguez J, Vries RG, Getz G, Wessels L, Stratton MR, McDermott U, Meyerson M, Garnett MJ, Clevers H. Prospective derivation of a living organoid biobank of colorectal cancer patients.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933-945 [PMID: 25957691 DOI: 10.1016/j.cell.2015.03.053]</w:t>
      </w:r>
    </w:p>
    <w:p w14:paraId="34DD98AA" w14:textId="77777777" w:rsidR="00C11FC5" w:rsidRDefault="003C773F">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Vlachogiannis G</w:t>
      </w:r>
      <w:r>
        <w:rPr>
          <w:rFonts w:ascii="Book Antiqua" w:eastAsia="Book Antiqua" w:hAnsi="Book Antiqua" w:cs="Book Antiqua"/>
          <w:color w:val="000000"/>
        </w:rPr>
        <w:t xml:space="preserve">, Hedayat S, Vatsiou A, Jamin Y, Fernández-Mateos J, Khan K, Lampis A, Eason K, Huntingford I, Burke R, Rata M, Koh DM, Tunariu N, Collins D, Hulkki-Wilson S, Ragulan C, Spiteri I, Moorcraft SY, Chau I, Rao S, Watkins D, Fotiadis N, Bali M, Darvish-Damavandi M, Lote H, Eltahir Z, Smyth EC, Begum R, Clarke PA, Hahne JC, Dowsett M, de Bono J, Workman P, Sadanandam A, Fassan M, Sansom OJ, Eccles S, Starling N, Braconi C, Sottoriva A, Robinson SP, Cunningham D, Valeri N. Patient-derived organoids model treatment response of metastatic gastrointestinal cancers.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920-926 [PMID: 29472484 DOI: 10.1126/science.aao2774]</w:t>
      </w:r>
    </w:p>
    <w:p w14:paraId="34368AC6" w14:textId="77777777" w:rsidR="00C11FC5" w:rsidRDefault="003C773F">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Cho YW</w:t>
      </w:r>
      <w:r>
        <w:rPr>
          <w:rFonts w:ascii="Book Antiqua" w:eastAsia="Book Antiqua" w:hAnsi="Book Antiqua" w:cs="Book Antiqua"/>
          <w:color w:val="000000"/>
        </w:rPr>
        <w:t xml:space="preserve">, Min DW, Kim HP, An Y, Kim S, Youk J, Chun J, Im JP, Song SH, Ju YS, Han SW, Park KJ, Kim TY. </w:t>
      </w:r>
      <w:proofErr w:type="gramStart"/>
      <w:r>
        <w:rPr>
          <w:rFonts w:ascii="Book Antiqua" w:eastAsia="Book Antiqua" w:hAnsi="Book Antiqua" w:cs="Book Antiqua"/>
          <w:color w:val="000000"/>
        </w:rPr>
        <w:t>Patient-derived organoids as a preclinical platform for precision medicine in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2396-2412 [PMID: 34850547 DOI: 10.1002/1878-0261.13144]</w:t>
      </w:r>
    </w:p>
    <w:p w14:paraId="2B76AD81" w14:textId="77777777" w:rsidR="00C11FC5" w:rsidRDefault="003C773F">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Cao Y</w:t>
      </w:r>
      <w:r>
        <w:rPr>
          <w:rFonts w:ascii="Book Antiqua" w:eastAsia="Book Antiqua" w:hAnsi="Book Antiqua" w:cs="Book Antiqua"/>
          <w:color w:val="000000"/>
        </w:rPr>
        <w:t xml:space="preserve">, Zhang G, Zhang J, Yang Y, Ren J, Yan X, Wang Z, Zhao Z, Huang X, Bao H, Zhou J. Predicting Microsatellite Instability Status in Colorectal Cancer Based on Triphasic Enhanced Computed Tomography Radiomics Signatures: A Multicenter Study.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687771 [PMID: 34178682 DOI: 10.3389/fonc.2021.687771]</w:t>
      </w:r>
    </w:p>
    <w:p w14:paraId="02EAE859" w14:textId="77777777" w:rsidR="00C11FC5" w:rsidRDefault="003C773F">
      <w:pPr>
        <w:spacing w:line="360" w:lineRule="auto"/>
        <w:jc w:val="both"/>
      </w:pPr>
      <w:r>
        <w:rPr>
          <w:rFonts w:ascii="Book Antiqua" w:eastAsia="Book Antiqua" w:hAnsi="Book Antiqua" w:cs="Book Antiqua"/>
          <w:color w:val="000000"/>
        </w:rPr>
        <w:lastRenderedPageBreak/>
        <w:t xml:space="preserve">239 </w:t>
      </w:r>
      <w:r>
        <w:rPr>
          <w:rFonts w:ascii="Book Antiqua" w:eastAsia="Book Antiqua" w:hAnsi="Book Antiqua" w:cs="Book Antiqua"/>
          <w:b/>
          <w:bCs/>
          <w:color w:val="000000"/>
        </w:rPr>
        <w:t>Wang R</w:t>
      </w:r>
      <w:r>
        <w:rPr>
          <w:rFonts w:ascii="Book Antiqua" w:eastAsia="Book Antiqua" w:hAnsi="Book Antiqua" w:cs="Book Antiqua"/>
          <w:color w:val="000000"/>
        </w:rPr>
        <w:t xml:space="preserve">, Li J, Zhou X, Mao Y, Wang W, Gao S, Wang W, Gao Y, Chen K, Yu S, Wu X, Wen L, Ge H, Fu W, Tang F. Single-cell genomic and transcriptomic landscapes of primary and metastatic colorectal cancer tumors.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93 [PMID: 35974387 DOI: 10.1186/s13073-022-01093-z]</w:t>
      </w:r>
    </w:p>
    <w:p w14:paraId="08E05C30" w14:textId="77777777" w:rsidR="00C11FC5" w:rsidRDefault="00C11FC5">
      <w:pPr>
        <w:spacing w:line="360" w:lineRule="auto"/>
        <w:jc w:val="both"/>
        <w:sectPr w:rsidR="00C11FC5">
          <w:pgSz w:w="12240" w:h="15840"/>
          <w:pgMar w:top="1440" w:right="1440" w:bottom="1440" w:left="1440" w:header="720" w:footer="720" w:gutter="0"/>
          <w:cols w:space="720"/>
          <w:docGrid w:linePitch="360"/>
        </w:sectPr>
      </w:pPr>
    </w:p>
    <w:p w14:paraId="223D61F7" w14:textId="77777777" w:rsidR="00C11FC5" w:rsidRDefault="003C773F">
      <w:pPr>
        <w:spacing w:line="360" w:lineRule="auto"/>
        <w:jc w:val="both"/>
      </w:pPr>
      <w:r>
        <w:rPr>
          <w:rFonts w:ascii="Book Antiqua" w:eastAsia="Book Antiqua" w:hAnsi="Book Antiqua" w:cs="Book Antiqua"/>
          <w:b/>
          <w:color w:val="000000"/>
        </w:rPr>
        <w:lastRenderedPageBreak/>
        <w:t>Footnotes</w:t>
      </w:r>
    </w:p>
    <w:p w14:paraId="27E3FC41" w14:textId="0BEFA65C" w:rsidR="00C11FC5" w:rsidRDefault="003C773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宋体" w:hAnsi="Book Antiqua" w:cs="Book Antiqua" w:hint="eastAsia"/>
          <w:color w:val="000000"/>
          <w:szCs w:val="22"/>
          <w:lang w:eastAsia="zh-CN"/>
        </w:rPr>
        <w:t xml:space="preserve">All </w:t>
      </w:r>
      <w:r>
        <w:rPr>
          <w:rFonts w:ascii="Book Antiqua" w:eastAsia="宋体" w:hAnsi="Book Antiqua" w:cs="Book Antiqua" w:hint="eastAsia"/>
          <w:color w:val="000000"/>
          <w:lang w:eastAsia="zh-CN"/>
        </w:rPr>
        <w:t>a</w:t>
      </w:r>
      <w:r>
        <w:rPr>
          <w:rFonts w:ascii="Book Antiqua" w:eastAsia="Book Antiqua" w:hAnsi="Book Antiqua" w:cs="Book Antiqua"/>
          <w:color w:val="000000"/>
        </w:rPr>
        <w:t>uthors declare no conflict</w:t>
      </w:r>
      <w:r w:rsidR="0046024C">
        <w:rPr>
          <w:rFonts w:ascii="Book Antiqua" w:eastAsia="Book Antiqua" w:hAnsi="Book Antiqua" w:cs="Book Antiqua"/>
          <w:color w:val="000000"/>
        </w:rPr>
        <w:t>s</w:t>
      </w:r>
      <w:r>
        <w:rPr>
          <w:rFonts w:ascii="Book Antiqua" w:eastAsia="Book Antiqua" w:hAnsi="Book Antiqua" w:cs="Book Antiqua"/>
          <w:color w:val="000000"/>
        </w:rPr>
        <w:t xml:space="preserve"> of interest for this article.</w:t>
      </w:r>
    </w:p>
    <w:p w14:paraId="70510D0C" w14:textId="77777777" w:rsidR="00C11FC5" w:rsidRDefault="00C11FC5">
      <w:pPr>
        <w:spacing w:line="360" w:lineRule="auto"/>
        <w:jc w:val="both"/>
      </w:pPr>
    </w:p>
    <w:p w14:paraId="706E717A" w14:textId="77777777" w:rsidR="00C11FC5" w:rsidRDefault="003C773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0459B8" w14:textId="77777777" w:rsidR="00C11FC5" w:rsidRDefault="00C11FC5">
      <w:pPr>
        <w:spacing w:line="360" w:lineRule="auto"/>
        <w:jc w:val="both"/>
      </w:pPr>
    </w:p>
    <w:p w14:paraId="30C3AAD5" w14:textId="3EBD6DFD" w:rsidR="00C11FC5" w:rsidRPr="00E741DD" w:rsidRDefault="003C773F">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5D7D8C76" w14:textId="77777777" w:rsidR="00C11FC5" w:rsidRDefault="003C773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48277F7" w14:textId="77777777" w:rsidR="00C11FC5" w:rsidRDefault="00C11FC5">
      <w:pPr>
        <w:spacing w:line="360" w:lineRule="auto"/>
        <w:jc w:val="both"/>
      </w:pPr>
    </w:p>
    <w:p w14:paraId="0C410431" w14:textId="77777777" w:rsidR="00C11FC5" w:rsidRDefault="003C773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14:paraId="354A8DE3" w14:textId="77777777" w:rsidR="00C11FC5" w:rsidRDefault="003C773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2022</w:t>
      </w:r>
    </w:p>
    <w:p w14:paraId="08321F40" w14:textId="4D909553" w:rsidR="00C11FC5" w:rsidRDefault="003C773F">
      <w:pPr>
        <w:spacing w:line="360" w:lineRule="auto"/>
        <w:jc w:val="both"/>
      </w:pPr>
      <w:r>
        <w:rPr>
          <w:rFonts w:ascii="Book Antiqua" w:eastAsia="Book Antiqua" w:hAnsi="Book Antiqua" w:cs="Book Antiqua"/>
          <w:b/>
          <w:color w:val="000000"/>
        </w:rPr>
        <w:t xml:space="preserve">Article in press: </w:t>
      </w:r>
      <w:r w:rsidR="00E741DD" w:rsidRPr="000273CE">
        <w:rPr>
          <w:rFonts w:ascii="Book Antiqua" w:eastAsia="Book Antiqua" w:hAnsi="Book Antiqua" w:cs="Book Antiqua"/>
          <w:color w:val="000000"/>
        </w:rPr>
        <w:t>November 16, 2022</w:t>
      </w:r>
    </w:p>
    <w:p w14:paraId="05E58F4E" w14:textId="77777777" w:rsidR="00C11FC5" w:rsidRDefault="00C11FC5">
      <w:pPr>
        <w:spacing w:line="360" w:lineRule="auto"/>
        <w:jc w:val="both"/>
      </w:pPr>
    </w:p>
    <w:p w14:paraId="52B74787" w14:textId="77777777" w:rsidR="00C11FC5" w:rsidRDefault="003C773F">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5C3FD59E" w14:textId="77777777" w:rsidR="00C11FC5" w:rsidRDefault="003C773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Lebanon</w:t>
      </w:r>
    </w:p>
    <w:p w14:paraId="17F2E47E" w14:textId="77777777" w:rsidR="00C11FC5" w:rsidRDefault="003C773F">
      <w:pPr>
        <w:spacing w:line="360" w:lineRule="auto"/>
        <w:jc w:val="both"/>
      </w:pPr>
      <w:r>
        <w:rPr>
          <w:rFonts w:ascii="Book Antiqua" w:eastAsia="Book Antiqua" w:hAnsi="Book Antiqua" w:cs="Book Antiqua"/>
          <w:b/>
          <w:color w:val="000000"/>
        </w:rPr>
        <w:t>Peer-review report’s scientific quality classification</w:t>
      </w:r>
    </w:p>
    <w:p w14:paraId="5C34844C" w14:textId="77777777" w:rsidR="00C11FC5" w:rsidRDefault="003C773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5C43F3C" w14:textId="77777777" w:rsidR="00C11FC5" w:rsidRDefault="003C773F">
      <w:pPr>
        <w:spacing w:line="360" w:lineRule="auto"/>
        <w:jc w:val="both"/>
      </w:pPr>
      <w:r>
        <w:rPr>
          <w:rFonts w:ascii="Book Antiqua" w:eastAsia="Book Antiqua" w:hAnsi="Book Antiqua" w:cs="Book Antiqua"/>
          <w:color w:val="000000"/>
        </w:rPr>
        <w:t>Grade B (Very good): B</w:t>
      </w:r>
    </w:p>
    <w:p w14:paraId="34BAC2A7" w14:textId="77777777" w:rsidR="00C11FC5" w:rsidRDefault="003C773F">
      <w:pPr>
        <w:spacing w:line="360" w:lineRule="auto"/>
        <w:jc w:val="both"/>
      </w:pPr>
      <w:r>
        <w:rPr>
          <w:rFonts w:ascii="Book Antiqua" w:eastAsia="Book Antiqua" w:hAnsi="Book Antiqua" w:cs="Book Antiqua"/>
          <w:color w:val="000000"/>
        </w:rPr>
        <w:t>Grade C (Good): C</w:t>
      </w:r>
    </w:p>
    <w:p w14:paraId="7BCA630C" w14:textId="77777777" w:rsidR="00C11FC5" w:rsidRDefault="003C773F">
      <w:pPr>
        <w:spacing w:line="360" w:lineRule="auto"/>
        <w:jc w:val="both"/>
      </w:pPr>
      <w:r>
        <w:rPr>
          <w:rFonts w:ascii="Book Antiqua" w:eastAsia="Book Antiqua" w:hAnsi="Book Antiqua" w:cs="Book Antiqua"/>
          <w:color w:val="000000"/>
        </w:rPr>
        <w:t>Grade D (Fair): D</w:t>
      </w:r>
    </w:p>
    <w:p w14:paraId="1E46B028" w14:textId="77777777" w:rsidR="00C11FC5" w:rsidRDefault="003C773F">
      <w:pPr>
        <w:spacing w:line="360" w:lineRule="auto"/>
        <w:jc w:val="both"/>
      </w:pPr>
      <w:r>
        <w:rPr>
          <w:rFonts w:ascii="Book Antiqua" w:eastAsia="Book Antiqua" w:hAnsi="Book Antiqua" w:cs="Book Antiqua"/>
          <w:color w:val="000000"/>
        </w:rPr>
        <w:t>Grade E (Poor): 0</w:t>
      </w:r>
    </w:p>
    <w:p w14:paraId="18E0BE7C" w14:textId="77777777" w:rsidR="00C11FC5" w:rsidRDefault="00C11FC5">
      <w:pPr>
        <w:spacing w:line="360" w:lineRule="auto"/>
        <w:jc w:val="both"/>
      </w:pPr>
    </w:p>
    <w:p w14:paraId="00F84742" w14:textId="03CDD71D" w:rsidR="00C11FC5" w:rsidRDefault="003C773F">
      <w:pPr>
        <w:spacing w:line="360" w:lineRule="auto"/>
        <w:jc w:val="both"/>
        <w:rPr>
          <w:rFonts w:eastAsia="宋体"/>
          <w:lang w:eastAsia="zh-CN"/>
        </w:rPr>
        <w:sectPr w:rsidR="00C11FC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Cheng H, China; Luo 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Peng XC,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Liu GL</w:t>
      </w:r>
      <w:r>
        <w:rPr>
          <w:rFonts w:ascii="Book Antiqua" w:eastAsia="Book Antiqua" w:hAnsi="Book Antiqua" w:cs="Book Antiqua"/>
          <w:b/>
          <w:color w:val="000000"/>
        </w:rPr>
        <w:t xml:space="preserve"> L-Editor: </w:t>
      </w:r>
      <w:r w:rsidR="00E96C86" w:rsidRPr="000273CE">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Liu GL</w:t>
      </w:r>
    </w:p>
    <w:p w14:paraId="4FD268E5" w14:textId="77777777" w:rsidR="00C11FC5" w:rsidRDefault="003C773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60F02B1" w14:textId="77777777" w:rsidR="00C11FC5" w:rsidRDefault="003C773F">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114300" distR="114300" wp14:anchorId="4C747531" wp14:editId="6E13C981">
            <wp:extent cx="5923605" cy="318264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980-g00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3605" cy="3182645"/>
                    </a:xfrm>
                    <a:prstGeom prst="rect">
                      <a:avLst/>
                    </a:prstGeom>
                  </pic:spPr>
                </pic:pic>
              </a:graphicData>
            </a:graphic>
          </wp:inline>
        </w:drawing>
      </w:r>
    </w:p>
    <w:p w14:paraId="18E71C04" w14:textId="31052DC4" w:rsidR="00C11FC5" w:rsidRDefault="003C773F">
      <w:pPr>
        <w:spacing w:line="360" w:lineRule="auto"/>
        <w:jc w:val="both"/>
        <w:rPr>
          <w:rFonts w:ascii="Book Antiqua" w:eastAsia="宋体" w:hAnsi="Book Antiqua" w:cs="Book Antiqua"/>
          <w:color w:val="000000"/>
          <w:lang w:eastAsia="zh-CN"/>
        </w:rPr>
        <w:sectPr w:rsidR="00C11FC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Major mechanisms of cancer stem cell resistance. </w:t>
      </w:r>
      <w:r>
        <w:rPr>
          <w:rFonts w:ascii="Book Antiqua" w:eastAsia="Book Antiqua" w:hAnsi="Book Antiqua" w:cs="Book Antiqua"/>
          <w:color w:val="000000"/>
        </w:rPr>
        <w:t xml:space="preserve">Cancer stem cell (CSC) resistance has been associated </w:t>
      </w:r>
      <w:r w:rsidR="00E96C86">
        <w:rPr>
          <w:rFonts w:ascii="Book Antiqua" w:eastAsia="Book Antiqua" w:hAnsi="Book Antiqua" w:cs="Book Antiqua"/>
          <w:color w:val="000000"/>
        </w:rPr>
        <w:t>with</w:t>
      </w:r>
      <w:r>
        <w:rPr>
          <w:rFonts w:ascii="Book Antiqua" w:eastAsia="Book Antiqua" w:hAnsi="Book Antiqua" w:cs="Book Antiqua"/>
          <w:color w:val="000000"/>
        </w:rPr>
        <w:t xml:space="preserve"> CSC characteristics including quiescence, upregulation of ATP-binding cassette transporters, altered drug metabolism, enhanced DNA damage response, and activation of pro survival pathways. T</w:t>
      </w:r>
      <w:r w:rsidR="00E96C86">
        <w:rPr>
          <w:rFonts w:ascii="Book Antiqua" w:eastAsia="Book Antiqua" w:hAnsi="Book Antiqua" w:cs="Book Antiqua"/>
          <w:color w:val="000000"/>
        </w:rPr>
        <w:t>he t</w:t>
      </w:r>
      <w:r>
        <w:rPr>
          <w:rFonts w:ascii="Book Antiqua" w:eastAsia="Book Antiqua" w:hAnsi="Book Antiqua" w:cs="Book Antiqua"/>
          <w:color w:val="000000"/>
        </w:rPr>
        <w:t xml:space="preserve">umor microenvironment (TME) plays a major role in the resistance of CSCs to therapy. CD8 T cells, tumor associated macrophages, and cancer associated fibroblasts (CAFs) are major components of </w:t>
      </w:r>
      <w:r w:rsidR="00E96C86">
        <w:rPr>
          <w:rFonts w:ascii="Book Antiqua" w:eastAsia="Book Antiqua" w:hAnsi="Book Antiqua" w:cs="Book Antiqua"/>
          <w:color w:val="000000"/>
        </w:rPr>
        <w:t xml:space="preserve">the </w:t>
      </w:r>
      <w:r>
        <w:rPr>
          <w:rFonts w:ascii="Book Antiqua" w:eastAsia="Book Antiqua" w:hAnsi="Book Antiqua" w:cs="Book Antiqua"/>
          <w:color w:val="000000"/>
        </w:rPr>
        <w:t xml:space="preserve">TME and contribute to tumor progression and metastasis through </w:t>
      </w:r>
      <w:r w:rsidR="00E96C86">
        <w:rPr>
          <w:rFonts w:ascii="Book Antiqua" w:eastAsia="Book Antiqua" w:hAnsi="Book Antiqua" w:cs="Book Antiqua"/>
          <w:color w:val="000000"/>
        </w:rPr>
        <w:t xml:space="preserve">the </w:t>
      </w:r>
      <w:r>
        <w:rPr>
          <w:rFonts w:ascii="Book Antiqua" w:eastAsia="Book Antiqua" w:hAnsi="Book Antiqua" w:cs="Book Antiqua"/>
          <w:color w:val="000000"/>
        </w:rPr>
        <w:t xml:space="preserve">secretion of cytokines, growth factors, and angiogenic factors. Additionally, gut microbiota, such as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w:t>
      </w:r>
      <w:r>
        <w:rPr>
          <w:rFonts w:ascii="Book Antiqua" w:eastAsia="Book Antiqua" w:hAnsi="Book Antiqua" w:cs="Book Antiqua"/>
          <w:color w:val="000000"/>
        </w:rPr>
        <w:t xml:space="preserve">r secrete inflammatory molecules that modulate </w:t>
      </w:r>
      <w:r w:rsidR="00E96C86">
        <w:rPr>
          <w:rFonts w:ascii="Book Antiqua" w:eastAsia="Book Antiqua" w:hAnsi="Book Antiqua" w:cs="Book Antiqua"/>
          <w:color w:val="000000"/>
        </w:rPr>
        <w:t xml:space="preserve">the </w:t>
      </w:r>
      <w:r>
        <w:rPr>
          <w:rFonts w:ascii="Book Antiqua" w:eastAsia="Book Antiqua" w:hAnsi="Book Antiqua" w:cs="Book Antiqua"/>
          <w:color w:val="000000"/>
        </w:rPr>
        <w:t>TME and contribute to therapy resistance. All of these mechanisms contribute to tumor invasion, angiogenesis, epithelial-to-mesenchymal transition, immunosuppression, drug resistance and survival following treatment.</w:t>
      </w:r>
      <w:r>
        <w:rPr>
          <w:rFonts w:ascii="Book Antiqua" w:eastAsia="宋体" w:hAnsi="Book Antiqua" w:cs="Book Antiqua" w:hint="eastAsia"/>
          <w:color w:val="000000"/>
          <w:lang w:eastAsia="zh-CN"/>
        </w:rPr>
        <w:t xml:space="preserve"> TAMs: T</w:t>
      </w:r>
      <w:r>
        <w:rPr>
          <w:rFonts w:ascii="Book Antiqua" w:eastAsia="Book Antiqua" w:hAnsi="Book Antiqua" w:cs="Book Antiqua"/>
          <w:color w:val="000000"/>
        </w:rPr>
        <w:t>umor associated macrophages</w:t>
      </w:r>
      <w:r>
        <w:rPr>
          <w:rFonts w:ascii="Book Antiqua" w:eastAsia="宋体" w:hAnsi="Book Antiqua" w:cs="Book Antiqua" w:hint="eastAsia"/>
          <w:color w:val="000000"/>
          <w:lang w:eastAsia="zh-CN"/>
        </w:rPr>
        <w:t>; CAFs: C</w:t>
      </w:r>
      <w:r>
        <w:rPr>
          <w:rFonts w:ascii="Book Antiqua" w:eastAsia="Book Antiqua" w:hAnsi="Book Antiqua" w:cs="Book Antiqua"/>
          <w:color w:val="000000"/>
        </w:rPr>
        <w:t>ancer associated fibroblasts</w:t>
      </w:r>
      <w:r>
        <w:rPr>
          <w:rFonts w:ascii="Book Antiqua" w:eastAsia="宋体" w:hAnsi="Book Antiqua" w:cs="Book Antiqua" w:hint="eastAsia"/>
          <w:color w:val="000000"/>
          <w:lang w:eastAsia="zh-CN"/>
        </w:rPr>
        <w:t>; EMT: E</w:t>
      </w:r>
      <w:r>
        <w:rPr>
          <w:rFonts w:ascii="Book Antiqua" w:eastAsia="Book Antiqua" w:hAnsi="Book Antiqua" w:cs="Book Antiqua"/>
          <w:color w:val="000000"/>
        </w:rPr>
        <w:t>pithelial-to-mesenchymal transition</w:t>
      </w:r>
      <w:r w:rsidR="00E96C86">
        <w:rPr>
          <w:rFonts w:ascii="Book Antiqua" w:eastAsia="Book Antiqua" w:hAnsi="Book Antiqua" w:cs="Book Antiqua"/>
          <w:color w:val="000000"/>
        </w:rPr>
        <w:t>.</w:t>
      </w:r>
    </w:p>
    <w:p w14:paraId="752A8584" w14:textId="77777777" w:rsidR="00C11FC5" w:rsidRDefault="003C773F">
      <w:pPr>
        <w:spacing w:line="360" w:lineRule="auto"/>
        <w:jc w:val="both"/>
        <w:rPr>
          <w:rFonts w:eastAsia="宋体"/>
          <w:lang w:eastAsia="zh-CN"/>
        </w:rPr>
      </w:pPr>
      <w:bookmarkStart w:id="6" w:name="_GoBack"/>
      <w:r>
        <w:rPr>
          <w:rFonts w:eastAsia="宋体"/>
          <w:noProof/>
          <w:lang w:eastAsia="zh-CN"/>
        </w:rPr>
        <w:lastRenderedPageBreak/>
        <w:drawing>
          <wp:inline distT="0" distB="0" distL="114300" distR="114300" wp14:anchorId="3DA90E37" wp14:editId="02653B1E">
            <wp:extent cx="5941060" cy="3198432"/>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9980-g00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1060" cy="3198432"/>
                    </a:xfrm>
                    <a:prstGeom prst="rect">
                      <a:avLst/>
                    </a:prstGeom>
                  </pic:spPr>
                </pic:pic>
              </a:graphicData>
            </a:graphic>
          </wp:inline>
        </w:drawing>
      </w:r>
      <w:bookmarkEnd w:id="6"/>
    </w:p>
    <w:p w14:paraId="7B50FE67" w14:textId="20229F9F" w:rsidR="00C11FC5" w:rsidRDefault="003C773F">
      <w:pPr>
        <w:spacing w:line="360" w:lineRule="auto"/>
        <w:jc w:val="both"/>
        <w:rPr>
          <w:rFonts w:ascii="Book Antiqua" w:eastAsia="Book Antiqua" w:hAnsi="Book Antiqua" w:cs="Book Antiqua"/>
          <w:color w:val="000000"/>
        </w:rPr>
        <w:sectPr w:rsidR="00C11FC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Targeted therapies under investigation for the treatment of drug-resistant and metastatic colorectal cancer. </w:t>
      </w:r>
      <w:r>
        <w:rPr>
          <w:rFonts w:ascii="Book Antiqua" w:eastAsia="Book Antiqua" w:hAnsi="Book Antiqua" w:cs="Book Antiqua"/>
          <w:color w:val="000000"/>
        </w:rPr>
        <w:t xml:space="preserve">Anti-epidermal growth factor receptor, anti-vascular endothelial growth factor/vascular endothelial growth factor receptor, and anti-human epidermal growth factor receptor 2 agents inhibit their respective targets and thus, </w:t>
      </w:r>
      <w:r w:rsidR="004514BF">
        <w:rPr>
          <w:rFonts w:ascii="Book Antiqua" w:eastAsia="Book Antiqua" w:hAnsi="Book Antiqua" w:cs="Book Antiqua"/>
          <w:color w:val="000000"/>
        </w:rPr>
        <w:t xml:space="preserve">the </w:t>
      </w:r>
      <w:r>
        <w:rPr>
          <w:rFonts w:ascii="Book Antiqua" w:eastAsia="Book Antiqua" w:hAnsi="Book Antiqua" w:cs="Book Antiqua"/>
          <w:color w:val="000000"/>
        </w:rPr>
        <w:t xml:space="preserve">downstream effector pathways, PI3K/Akt and RAS/RAF. Other agents directly target and inhibit PI3K, AKT, </w:t>
      </w:r>
      <w:proofErr w:type="gramStart"/>
      <w:r>
        <w:rPr>
          <w:rFonts w:ascii="Book Antiqua" w:eastAsia="Book Antiqua" w:hAnsi="Book Antiqua" w:cs="Book Antiqua"/>
          <w:color w:val="000000"/>
        </w:rPr>
        <w:t>mammalian</w:t>
      </w:r>
      <w:proofErr w:type="gramEnd"/>
      <w:r>
        <w:rPr>
          <w:rFonts w:ascii="Book Antiqua" w:eastAsia="Book Antiqua" w:hAnsi="Book Antiqua" w:cs="Book Antiqua"/>
          <w:color w:val="000000"/>
        </w:rPr>
        <w:t xml:space="preserve"> target of rapamycin, RAF, mitogen-activated extracellular signal-regulated kinase, or mitogen-activated protein kinases. In addition, anti-hepatocyte growth factor/mesenchymal epithelial transition factor receptor agents target this pathway to inhibit signal transducer and activator of transcription, which is also targeted by Napabucasin. Several novel agents that are aimed at other pathways implicated in colorectal cancer proliferation, survival, resistance, and metastasis are also being evaluated. Targeted pathways include Wnt, Notch, Hedgehog, insulin growth factor/insulin growth factor receptor-1, and transforming growth factor beta. Moreover, immune escape can be hindered through immunotherapy which targets co-inhibitory molecules, mainly programmed death-1/programmed death ligand-1, cytotoxic T lymphocyte-associated antigen 4, and lymphocyte activation gene 3.</w:t>
      </w:r>
      <w:r w:rsidR="004514BF">
        <w:rPr>
          <w:rFonts w:ascii="Book Antiqua" w:eastAsia="Book Antiqua" w:hAnsi="Book Antiqua" w:cs="Book Antiqua"/>
          <w:color w:val="000000"/>
        </w:rPr>
        <w:t xml:space="preserve"> </w:t>
      </w:r>
      <w:r>
        <w:rPr>
          <w:rFonts w:ascii="Book Antiqua" w:eastAsia="Book Antiqua" w:hAnsi="Book Antiqua" w:cs="Book Antiqua"/>
          <w:color w:val="000000"/>
        </w:rPr>
        <w:t>EFGR</w:t>
      </w:r>
      <w:r>
        <w:rPr>
          <w:rFonts w:ascii="Book Antiqua" w:eastAsia="宋体" w:hAnsi="Book Antiqua" w:cs="Book Antiqua" w:hint="eastAsia"/>
          <w:color w:val="000000"/>
          <w:lang w:eastAsia="zh-CN"/>
        </w:rPr>
        <w:t>: E</w:t>
      </w:r>
      <w:r>
        <w:rPr>
          <w:rFonts w:ascii="Book Antiqua" w:eastAsia="Book Antiqua" w:hAnsi="Book Antiqua" w:cs="Book Antiqua"/>
          <w:color w:val="000000"/>
        </w:rPr>
        <w:t>pidermal growth factor receptor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VEGF</w:t>
      </w:r>
      <w:r>
        <w:rPr>
          <w:rFonts w:ascii="Book Antiqua" w:eastAsia="宋体" w:hAnsi="Book Antiqua" w:cs="Book Antiqua" w:hint="eastAsia"/>
          <w:color w:val="000000"/>
          <w:lang w:eastAsia="zh-CN"/>
        </w:rPr>
        <w:t>: V</w:t>
      </w:r>
      <w:r>
        <w:rPr>
          <w:rFonts w:ascii="Book Antiqua" w:eastAsia="Book Antiqua" w:hAnsi="Book Antiqua" w:cs="Book Antiqua"/>
          <w:color w:val="000000"/>
        </w:rPr>
        <w:t>ascular endothelial growth factor</w:t>
      </w:r>
      <w:r>
        <w:rPr>
          <w:rFonts w:ascii="Book Antiqua" w:eastAsia="宋体" w:hAnsi="Book Antiqua" w:cs="Book Antiqua" w:hint="eastAsia"/>
          <w:color w:val="000000"/>
          <w:lang w:eastAsia="zh-CN"/>
        </w:rPr>
        <w:t>; VEGFR: V</w:t>
      </w:r>
      <w:r>
        <w:rPr>
          <w:rFonts w:ascii="Book Antiqua" w:eastAsia="Book Antiqua" w:hAnsi="Book Antiqua" w:cs="Book Antiqua"/>
          <w:color w:val="000000"/>
        </w:rPr>
        <w:t xml:space="preserve">ascular </w:t>
      </w:r>
      <w:r>
        <w:rPr>
          <w:rFonts w:ascii="Book Antiqua" w:eastAsia="Book Antiqua" w:hAnsi="Book Antiqua" w:cs="Book Antiqua"/>
          <w:color w:val="000000"/>
        </w:rPr>
        <w:lastRenderedPageBreak/>
        <w:t>endothelial growth factor receptor</w:t>
      </w:r>
      <w:r>
        <w:rPr>
          <w:rFonts w:ascii="Book Antiqua" w:eastAsia="宋体" w:hAnsi="Book Antiqua" w:cs="Book Antiqua" w:hint="eastAsia"/>
          <w:color w:val="000000"/>
          <w:lang w:eastAsia="zh-CN"/>
        </w:rPr>
        <w:t>; HER2: H</w:t>
      </w:r>
      <w:r>
        <w:rPr>
          <w:rFonts w:ascii="Book Antiqua" w:eastAsia="Book Antiqua" w:hAnsi="Book Antiqua" w:cs="Book Antiqua"/>
          <w:color w:val="000000"/>
        </w:rPr>
        <w:t>uman epidermal growth factor receptor</w:t>
      </w:r>
      <w:r>
        <w:rPr>
          <w:rFonts w:ascii="Book Antiqua" w:eastAsia="宋体" w:hAnsi="Book Antiqua" w:cs="Book Antiqua" w:hint="eastAsia"/>
          <w:color w:val="000000"/>
          <w:lang w:eastAsia="zh-CN"/>
        </w:rPr>
        <w:t xml:space="preserve"> 2; </w:t>
      </w:r>
      <w:r>
        <w:rPr>
          <w:rFonts w:ascii="Book Antiqua" w:eastAsia="Book Antiqua" w:hAnsi="Book Antiqua" w:cs="Book Antiqua"/>
          <w:color w:val="000000"/>
        </w:rPr>
        <w:t>mTOR</w:t>
      </w:r>
      <w:r>
        <w:rPr>
          <w:rFonts w:ascii="Book Antiqua" w:eastAsia="宋体" w:hAnsi="Book Antiqua" w:cs="Book Antiqua" w:hint="eastAsia"/>
          <w:color w:val="000000"/>
          <w:lang w:eastAsia="zh-CN"/>
        </w:rPr>
        <w:t>: M</w:t>
      </w:r>
      <w:r>
        <w:rPr>
          <w:rFonts w:ascii="Book Antiqua" w:eastAsia="Book Antiqua" w:hAnsi="Book Antiqua" w:cs="Book Antiqua"/>
          <w:color w:val="000000"/>
        </w:rPr>
        <w:t>ammalian target of rapamycin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MEK</w:t>
      </w:r>
      <w:r>
        <w:rPr>
          <w:rFonts w:ascii="Book Antiqua" w:eastAsia="宋体" w:hAnsi="Book Antiqua" w:cs="Book Antiqua" w:hint="eastAsia"/>
          <w:color w:val="000000"/>
          <w:lang w:eastAsia="zh-CN"/>
        </w:rPr>
        <w:t>: M</w:t>
      </w:r>
      <w:r>
        <w:rPr>
          <w:rFonts w:ascii="Book Antiqua" w:eastAsia="Book Antiqua" w:hAnsi="Book Antiqua" w:cs="Book Antiqua"/>
          <w:color w:val="000000"/>
        </w:rPr>
        <w:t>itogen-activated extracellular signal-regulated kinase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MAPK</w:t>
      </w:r>
      <w:r>
        <w:rPr>
          <w:rFonts w:ascii="Book Antiqua" w:eastAsia="宋体" w:hAnsi="Book Antiqua" w:cs="Book Antiqua" w:hint="eastAsia"/>
          <w:color w:val="000000"/>
          <w:lang w:eastAsia="zh-CN"/>
        </w:rPr>
        <w:t>: M</w:t>
      </w:r>
      <w:r>
        <w:rPr>
          <w:rFonts w:ascii="Book Antiqua" w:eastAsia="Book Antiqua" w:hAnsi="Book Antiqua" w:cs="Book Antiqua"/>
          <w:color w:val="000000"/>
        </w:rPr>
        <w:t>itogen-activated protein kinases</w:t>
      </w:r>
      <w:r>
        <w:rPr>
          <w:rFonts w:ascii="Book Antiqua" w:eastAsia="宋体" w:hAnsi="Book Antiqua" w:cs="Book Antiqua" w:hint="eastAsia"/>
          <w:color w:val="000000"/>
          <w:lang w:eastAsia="zh-CN"/>
        </w:rPr>
        <w:t>; HGF: H</w:t>
      </w:r>
      <w:r>
        <w:rPr>
          <w:rFonts w:ascii="Book Antiqua" w:eastAsia="Book Antiqua" w:hAnsi="Book Antiqua" w:cs="Book Antiqua"/>
          <w:color w:val="000000"/>
        </w:rPr>
        <w:t>epatocyte growth factor</w:t>
      </w:r>
      <w:r>
        <w:rPr>
          <w:rFonts w:ascii="Book Antiqua" w:eastAsia="宋体" w:hAnsi="Book Antiqua" w:cs="Book Antiqua" w:hint="eastAsia"/>
          <w:color w:val="000000"/>
          <w:lang w:eastAsia="zh-CN"/>
        </w:rPr>
        <w:t>; MET: M</w:t>
      </w:r>
      <w:r>
        <w:rPr>
          <w:rFonts w:ascii="Book Antiqua" w:eastAsia="Book Antiqua" w:hAnsi="Book Antiqua" w:cs="Book Antiqua"/>
          <w:color w:val="000000"/>
        </w:rPr>
        <w:t>esenchymal epithelial transition factor receptor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STAT3</w:t>
      </w:r>
      <w:r>
        <w:rPr>
          <w:rFonts w:ascii="Book Antiqua" w:eastAsia="宋体" w:hAnsi="Book Antiqua" w:cs="Book Antiqua" w:hint="eastAsia"/>
          <w:color w:val="000000"/>
          <w:lang w:eastAsia="zh-CN"/>
        </w:rPr>
        <w:t>: S</w:t>
      </w:r>
      <w:r>
        <w:rPr>
          <w:rFonts w:ascii="Book Antiqua" w:eastAsia="Book Antiqua" w:hAnsi="Book Antiqua" w:cs="Book Antiqua"/>
          <w:color w:val="000000"/>
        </w:rPr>
        <w:t>ignal transducer and activator of transcription</w:t>
      </w:r>
      <w:r>
        <w:rPr>
          <w:rFonts w:ascii="Book Antiqua" w:eastAsia="宋体" w:hAnsi="Book Antiqua" w:cs="Book Antiqua" w:hint="eastAsia"/>
          <w:color w:val="000000"/>
          <w:lang w:eastAsia="zh-CN"/>
        </w:rPr>
        <w:t>; CRC: C</w:t>
      </w:r>
      <w:r>
        <w:rPr>
          <w:rFonts w:ascii="Book Antiqua" w:eastAsia="Book Antiqua" w:hAnsi="Book Antiqua" w:cs="Book Antiqua"/>
          <w:color w:val="000000"/>
        </w:rPr>
        <w:t>olorectal cancer</w:t>
      </w:r>
      <w:r>
        <w:rPr>
          <w:rFonts w:ascii="Book Antiqua" w:eastAsia="宋体" w:hAnsi="Book Antiqua" w:cs="Book Antiqua" w:hint="eastAsia"/>
          <w:color w:val="000000"/>
          <w:lang w:eastAsia="zh-CN"/>
        </w:rPr>
        <w:t>; IGF: I</w:t>
      </w:r>
      <w:r>
        <w:rPr>
          <w:rFonts w:ascii="Book Antiqua" w:eastAsia="Book Antiqua" w:hAnsi="Book Antiqua" w:cs="Book Antiqua"/>
          <w:color w:val="000000"/>
        </w:rPr>
        <w:t>nsulin growth factor</w:t>
      </w:r>
      <w:r>
        <w:rPr>
          <w:rFonts w:ascii="Book Antiqua" w:eastAsia="宋体" w:hAnsi="Book Antiqua" w:cs="Book Antiqua" w:hint="eastAsia"/>
          <w:color w:val="000000"/>
          <w:lang w:eastAsia="zh-CN"/>
        </w:rPr>
        <w:t>; IGF-1R: I</w:t>
      </w:r>
      <w:r>
        <w:rPr>
          <w:rFonts w:ascii="Book Antiqua" w:eastAsia="Book Antiqua" w:hAnsi="Book Antiqua" w:cs="Book Antiqua"/>
          <w:color w:val="000000"/>
        </w:rPr>
        <w:t>nsulin growth factor receptor-1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TGF-β</w:t>
      </w:r>
      <w:r>
        <w:rPr>
          <w:rFonts w:ascii="Book Antiqua" w:eastAsia="宋体" w:hAnsi="Book Antiqua" w:cs="Book Antiqua" w:hint="eastAsia"/>
          <w:color w:val="000000"/>
          <w:lang w:eastAsia="zh-CN"/>
        </w:rPr>
        <w:t>: T</w:t>
      </w:r>
      <w:r>
        <w:rPr>
          <w:rFonts w:ascii="Book Antiqua" w:eastAsia="Book Antiqua" w:hAnsi="Book Antiqua" w:cs="Book Antiqua"/>
          <w:color w:val="000000"/>
        </w:rPr>
        <w:t>ransforming growth factor beta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PD-1</w:t>
      </w:r>
      <w:r>
        <w:rPr>
          <w:rFonts w:ascii="Book Antiqua" w:eastAsia="宋体" w:hAnsi="Book Antiqua" w:cs="Book Antiqua" w:hint="eastAsia"/>
          <w:color w:val="000000"/>
          <w:lang w:eastAsia="zh-CN"/>
        </w:rPr>
        <w:t>: P</w:t>
      </w:r>
      <w:r>
        <w:rPr>
          <w:rFonts w:ascii="Book Antiqua" w:eastAsia="Book Antiqua" w:hAnsi="Book Antiqua" w:cs="Book Antiqua"/>
          <w:color w:val="000000"/>
        </w:rPr>
        <w:t>rogrammed death-1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PD-L1</w:t>
      </w:r>
      <w:r>
        <w:rPr>
          <w:rFonts w:ascii="Book Antiqua" w:eastAsia="宋体" w:hAnsi="Book Antiqua" w:cs="Book Antiqua" w:hint="eastAsia"/>
          <w:color w:val="000000"/>
          <w:lang w:eastAsia="zh-CN"/>
        </w:rPr>
        <w:t>: P</w:t>
      </w:r>
      <w:r>
        <w:rPr>
          <w:rFonts w:ascii="Book Antiqua" w:eastAsia="Book Antiqua" w:hAnsi="Book Antiqua" w:cs="Book Antiqua"/>
          <w:color w:val="000000"/>
        </w:rPr>
        <w:t>rogrammed death ligand-1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CTLA-4</w:t>
      </w:r>
      <w:r>
        <w:rPr>
          <w:rFonts w:ascii="Book Antiqua" w:eastAsia="宋体" w:hAnsi="Book Antiqua" w:cs="Book Antiqua" w:hint="eastAsia"/>
          <w:color w:val="000000"/>
          <w:lang w:eastAsia="zh-CN"/>
        </w:rPr>
        <w:t>: C</w:t>
      </w:r>
      <w:r>
        <w:rPr>
          <w:rFonts w:ascii="Book Antiqua" w:eastAsia="Book Antiqua" w:hAnsi="Book Antiqua" w:cs="Book Antiqua"/>
          <w:color w:val="000000"/>
        </w:rPr>
        <w:t>ytotoxic T lymphocyte-associated antigen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LAG-3</w:t>
      </w:r>
      <w:r>
        <w:rPr>
          <w:rFonts w:ascii="Book Antiqua" w:eastAsia="宋体" w:hAnsi="Book Antiqua" w:cs="Book Antiqua" w:hint="eastAsia"/>
          <w:color w:val="000000"/>
          <w:lang w:eastAsia="zh-CN"/>
        </w:rPr>
        <w:t>: L</w:t>
      </w:r>
      <w:r>
        <w:rPr>
          <w:rFonts w:ascii="Book Antiqua" w:eastAsia="Book Antiqua" w:hAnsi="Book Antiqua" w:cs="Book Antiqua"/>
          <w:color w:val="000000"/>
        </w:rPr>
        <w:t>ymphocyte activation gene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EGF: Epidermal growth factor; TGFβRI/II: Transforming growth factor-Beta type I/II.</w:t>
      </w:r>
    </w:p>
    <w:p w14:paraId="6D3CB385" w14:textId="77777777" w:rsidR="00C11FC5" w:rsidRDefault="003C773F">
      <w:pPr>
        <w:spacing w:line="360" w:lineRule="auto"/>
        <w:jc w:val="both"/>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114300" distR="114300" wp14:anchorId="3F0F5A6D" wp14:editId="492B19F7">
            <wp:extent cx="5928589" cy="30327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980-g00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26174" cy="3031525"/>
                    </a:xfrm>
                    <a:prstGeom prst="rect">
                      <a:avLst/>
                    </a:prstGeom>
                  </pic:spPr>
                </pic:pic>
              </a:graphicData>
            </a:graphic>
          </wp:inline>
        </w:drawing>
      </w:r>
    </w:p>
    <w:p w14:paraId="4CBFEA21" w14:textId="77777777" w:rsidR="00C11FC5" w:rsidRDefault="003C773F">
      <w:pPr>
        <w:spacing w:line="360" w:lineRule="auto"/>
        <w:jc w:val="both"/>
        <w:rPr>
          <w:rFonts w:ascii="Book Antiqua" w:eastAsia="Book Antiqua" w:hAnsi="Book Antiqua" w:cs="Book Antiqua"/>
          <w:color w:val="000000"/>
        </w:rPr>
        <w:sectPr w:rsidR="00C11FC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3</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Mechanisms of resistance to targeted therapy and strategies to overcome resistance in colorectal cancer.</w:t>
      </w:r>
      <w:r w:rsidRPr="00E741DD">
        <w:rPr>
          <w:rFonts w:ascii="Book Antiqua" w:eastAsia="Book Antiqua" w:hAnsi="Book Antiqua" w:cs="Book Antiqua"/>
          <w:b/>
          <w:color w:val="000000"/>
        </w:rPr>
        <w:t xml:space="preserve"> </w:t>
      </w:r>
      <w:r>
        <w:rPr>
          <w:rFonts w:ascii="Book Antiqua" w:eastAsia="宋体" w:hAnsi="Book Antiqua" w:cs="Book Antiqua" w:hint="eastAsia"/>
          <w:color w:val="000000"/>
          <w:lang w:eastAsia="zh-CN"/>
        </w:rPr>
        <w:t xml:space="preserve">A: Resistance mechanisms; B: Strategies to overcome resistance. </w:t>
      </w:r>
      <w:r>
        <w:rPr>
          <w:rFonts w:ascii="Book Antiqua" w:eastAsia="Book Antiqua" w:hAnsi="Book Antiqua" w:cs="Book Antiqua"/>
          <w:color w:val="000000"/>
        </w:rPr>
        <w:t>EGFR: Epidermal growth factor receptor; HER2: Human epidermal growth factor receptor 2; VEGF: Vascular endothelial growth factor; MEK: Mitogen-activated extracellular signal-regulated kinase; MAP2K1: Mitogen-Activated Protein Kinase 1; PI3KCA: Phosphoinositide 3-kinases catalytic subunit alpha; MAP2K1: Mitogen-activated protein kinase 1; HGF: Hepatocyte growth factor; MET: Mesenchymal epithelial transition; ERBB2: Erb-B2 Receptor Tyrosine Kinase 2; TME: Tumor microenvironment; FGF: Fibroblast growth factor; PDGF: Platelet-derived growth factor; PD-1: Programmed death-1; PD-L1: Programmed death ligand-1; CTLA-4: cytotoxic T lymphocyte-associated antigen 4.</w:t>
      </w:r>
    </w:p>
    <w:p w14:paraId="7985D4B8" w14:textId="77777777" w:rsidR="00C11FC5" w:rsidRDefault="003C773F">
      <w:pPr>
        <w:spacing w:line="360" w:lineRule="auto"/>
        <w:jc w:val="both"/>
        <w:rPr>
          <w:rFonts w:ascii="Book Antiqua" w:hAnsi="Book Antiqua"/>
          <w:b/>
          <w:bCs/>
        </w:rPr>
      </w:pPr>
      <w:r>
        <w:rPr>
          <w:rFonts w:ascii="Book Antiqua" w:hAnsi="Book Antiqua"/>
          <w:b/>
          <w:bCs/>
        </w:rPr>
        <w:lastRenderedPageBreak/>
        <w:t>Table 1 Agents targeting epidermal growth factor receptors and downstream molecules under clinical investigation for the treatment of drug-resistant and metastatic colorectal cancer</w:t>
      </w:r>
    </w:p>
    <w:tbl>
      <w:tblPr>
        <w:tblW w:w="0" w:type="auto"/>
        <w:tblInd w:w="-459" w:type="dxa"/>
        <w:tblLayout w:type="fixed"/>
        <w:tblLook w:val="04A0" w:firstRow="1" w:lastRow="0" w:firstColumn="1" w:lastColumn="0" w:noHBand="0" w:noVBand="1"/>
      </w:tblPr>
      <w:tblGrid>
        <w:gridCol w:w="2410"/>
        <w:gridCol w:w="1843"/>
        <w:gridCol w:w="2551"/>
        <w:gridCol w:w="1418"/>
        <w:gridCol w:w="1813"/>
      </w:tblGrid>
      <w:tr w:rsidR="00C11FC5" w14:paraId="68FB1EE5" w14:textId="77777777" w:rsidTr="008F5EA7">
        <w:trPr>
          <w:trHeight w:val="392"/>
        </w:trPr>
        <w:tc>
          <w:tcPr>
            <w:tcW w:w="2410" w:type="dxa"/>
            <w:tcBorders>
              <w:top w:val="single" w:sz="4" w:space="0" w:color="auto"/>
              <w:bottom w:val="single" w:sz="4" w:space="0" w:color="auto"/>
            </w:tcBorders>
          </w:tcPr>
          <w:p w14:paraId="1E3E83CB" w14:textId="77777777" w:rsidR="00C11FC5" w:rsidRDefault="003C773F">
            <w:pPr>
              <w:spacing w:line="360" w:lineRule="auto"/>
              <w:jc w:val="both"/>
              <w:rPr>
                <w:rFonts w:ascii="Book Antiqua" w:hAnsi="Book Antiqua" w:cs="Book Antiqua"/>
                <w:b/>
                <w:bCs/>
              </w:rPr>
            </w:pPr>
            <w:r>
              <w:rPr>
                <w:rFonts w:ascii="Book Antiqua" w:hAnsi="Book Antiqua" w:cs="Book Antiqua"/>
                <w:b/>
                <w:bCs/>
              </w:rPr>
              <w:t>Agent</w:t>
            </w:r>
          </w:p>
        </w:tc>
        <w:tc>
          <w:tcPr>
            <w:tcW w:w="1843" w:type="dxa"/>
            <w:tcBorders>
              <w:top w:val="single" w:sz="4" w:space="0" w:color="auto"/>
              <w:bottom w:val="single" w:sz="4" w:space="0" w:color="auto"/>
            </w:tcBorders>
          </w:tcPr>
          <w:p w14:paraId="5F52BA6B" w14:textId="77777777" w:rsidR="00C11FC5" w:rsidRDefault="003C773F">
            <w:pPr>
              <w:spacing w:line="360" w:lineRule="auto"/>
              <w:jc w:val="both"/>
              <w:rPr>
                <w:rFonts w:ascii="Book Antiqua" w:hAnsi="Book Antiqua" w:cs="Book Antiqua"/>
                <w:b/>
                <w:bCs/>
              </w:rPr>
            </w:pPr>
            <w:r>
              <w:rPr>
                <w:rFonts w:ascii="Book Antiqua" w:hAnsi="Book Antiqua" w:cs="Book Antiqua"/>
                <w:b/>
                <w:bCs/>
              </w:rPr>
              <w:t>Targeted molecule</w:t>
            </w:r>
          </w:p>
        </w:tc>
        <w:tc>
          <w:tcPr>
            <w:tcW w:w="2551" w:type="dxa"/>
            <w:tcBorders>
              <w:top w:val="single" w:sz="4" w:space="0" w:color="auto"/>
              <w:bottom w:val="single" w:sz="4" w:space="0" w:color="auto"/>
            </w:tcBorders>
          </w:tcPr>
          <w:p w14:paraId="03C67324" w14:textId="77777777" w:rsidR="00C11FC5" w:rsidRDefault="003C773F">
            <w:pPr>
              <w:spacing w:line="360" w:lineRule="auto"/>
              <w:jc w:val="both"/>
              <w:rPr>
                <w:rFonts w:ascii="Book Antiqua" w:hAnsi="Book Antiqua" w:cs="Book Antiqua"/>
                <w:b/>
                <w:bCs/>
              </w:rPr>
            </w:pPr>
            <w:r>
              <w:rPr>
                <w:rFonts w:ascii="Book Antiqua" w:hAnsi="Book Antiqua" w:cs="Book Antiqua"/>
                <w:b/>
                <w:bCs/>
              </w:rPr>
              <w:t>Condition</w:t>
            </w:r>
          </w:p>
        </w:tc>
        <w:tc>
          <w:tcPr>
            <w:tcW w:w="1418" w:type="dxa"/>
            <w:tcBorders>
              <w:top w:val="single" w:sz="4" w:space="0" w:color="auto"/>
              <w:bottom w:val="single" w:sz="4" w:space="0" w:color="auto"/>
            </w:tcBorders>
          </w:tcPr>
          <w:p w14:paraId="6F3BDE81" w14:textId="77777777" w:rsidR="00C11FC5" w:rsidRDefault="003C773F">
            <w:pPr>
              <w:spacing w:line="360" w:lineRule="auto"/>
              <w:jc w:val="both"/>
              <w:rPr>
                <w:rFonts w:ascii="Book Antiqua" w:hAnsi="Book Antiqua" w:cs="Book Antiqua"/>
                <w:b/>
                <w:bCs/>
              </w:rPr>
            </w:pPr>
            <w:r>
              <w:rPr>
                <w:rFonts w:ascii="Book Antiqua" w:hAnsi="Book Antiqua" w:cs="Book Antiqua"/>
                <w:b/>
                <w:bCs/>
              </w:rPr>
              <w:t>Study phase</w:t>
            </w:r>
          </w:p>
        </w:tc>
        <w:tc>
          <w:tcPr>
            <w:tcW w:w="1813" w:type="dxa"/>
            <w:tcBorders>
              <w:top w:val="single" w:sz="4" w:space="0" w:color="auto"/>
              <w:bottom w:val="single" w:sz="4" w:space="0" w:color="auto"/>
            </w:tcBorders>
          </w:tcPr>
          <w:p w14:paraId="66D3DE11" w14:textId="77777777" w:rsidR="00C11FC5" w:rsidRDefault="003C773F">
            <w:pPr>
              <w:spacing w:line="360" w:lineRule="auto"/>
              <w:jc w:val="both"/>
              <w:rPr>
                <w:rFonts w:ascii="Book Antiqua" w:hAnsi="Book Antiqua" w:cs="Book Antiqua"/>
                <w:b/>
                <w:bCs/>
              </w:rPr>
            </w:pPr>
            <w:r>
              <w:rPr>
                <w:rFonts w:ascii="Book Antiqua" w:hAnsi="Book Antiqua" w:cs="Book Antiqua"/>
                <w:b/>
                <w:bCs/>
              </w:rPr>
              <w:t>Clinical trial identifier</w:t>
            </w:r>
          </w:p>
        </w:tc>
      </w:tr>
      <w:tr w:rsidR="00C11FC5" w14:paraId="7C9B9B8E" w14:textId="77777777" w:rsidTr="008F5EA7">
        <w:tc>
          <w:tcPr>
            <w:tcW w:w="2410" w:type="dxa"/>
            <w:tcBorders>
              <w:top w:val="single" w:sz="4" w:space="0" w:color="auto"/>
            </w:tcBorders>
          </w:tcPr>
          <w:p w14:paraId="04DD268A" w14:textId="77777777" w:rsidR="00C11FC5" w:rsidRDefault="003C773F">
            <w:pPr>
              <w:spacing w:line="360" w:lineRule="auto"/>
              <w:jc w:val="both"/>
              <w:rPr>
                <w:rFonts w:ascii="Book Antiqua" w:hAnsi="Book Antiqua" w:cs="Book Antiqua"/>
              </w:rPr>
            </w:pPr>
            <w:r>
              <w:rPr>
                <w:rFonts w:ascii="Book Antiqua" w:hAnsi="Book Antiqua" w:cs="Book Antiqua"/>
              </w:rPr>
              <w:t>Erlotinib</w:t>
            </w:r>
          </w:p>
        </w:tc>
        <w:tc>
          <w:tcPr>
            <w:tcW w:w="1843" w:type="dxa"/>
            <w:tcBorders>
              <w:top w:val="single" w:sz="4" w:space="0" w:color="auto"/>
            </w:tcBorders>
          </w:tcPr>
          <w:p w14:paraId="331C2C76" w14:textId="77777777" w:rsidR="00C11FC5" w:rsidRDefault="003C773F">
            <w:pPr>
              <w:spacing w:line="360" w:lineRule="auto"/>
              <w:jc w:val="both"/>
              <w:rPr>
                <w:rFonts w:ascii="Book Antiqua" w:hAnsi="Book Antiqua" w:cs="Book Antiqua"/>
              </w:rPr>
            </w:pPr>
            <w:r>
              <w:rPr>
                <w:rFonts w:ascii="Book Antiqua" w:hAnsi="Book Antiqua" w:cs="Book Antiqua"/>
              </w:rPr>
              <w:t>EGFR</w:t>
            </w:r>
          </w:p>
        </w:tc>
        <w:tc>
          <w:tcPr>
            <w:tcW w:w="2551" w:type="dxa"/>
            <w:tcBorders>
              <w:top w:val="single" w:sz="4" w:space="0" w:color="auto"/>
            </w:tcBorders>
          </w:tcPr>
          <w:p w14:paraId="5AE28AC6" w14:textId="77777777" w:rsidR="00C11FC5" w:rsidRDefault="003C773F">
            <w:pPr>
              <w:spacing w:line="360" w:lineRule="auto"/>
              <w:jc w:val="both"/>
              <w:rPr>
                <w:rFonts w:ascii="Book Antiqua" w:hAnsi="Book Antiqua" w:cs="Book Antiqua"/>
              </w:rPr>
            </w:pPr>
            <w:r>
              <w:rPr>
                <w:rFonts w:ascii="Book Antiqua" w:hAnsi="Book Antiqua" w:cs="Book Antiqua"/>
              </w:rPr>
              <w:t>First-line treatment for mCRC</w:t>
            </w:r>
          </w:p>
        </w:tc>
        <w:tc>
          <w:tcPr>
            <w:tcW w:w="1418" w:type="dxa"/>
            <w:tcBorders>
              <w:top w:val="single" w:sz="4" w:space="0" w:color="auto"/>
            </w:tcBorders>
          </w:tcPr>
          <w:p w14:paraId="3FF2BAF3"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Borders>
              <w:top w:val="single" w:sz="4" w:space="0" w:color="auto"/>
            </w:tcBorders>
          </w:tcPr>
          <w:p w14:paraId="5DFAE121" w14:textId="77777777" w:rsidR="00C11FC5" w:rsidRDefault="003C773F">
            <w:pPr>
              <w:spacing w:line="360" w:lineRule="auto"/>
              <w:jc w:val="both"/>
              <w:rPr>
                <w:rFonts w:ascii="Book Antiqua" w:hAnsi="Book Antiqua" w:cs="Book Antiqua"/>
              </w:rPr>
            </w:pPr>
            <w:r>
              <w:rPr>
                <w:rFonts w:ascii="Book Antiqua" w:hAnsi="Book Antiqua" w:cs="Book Antiqua"/>
              </w:rPr>
              <w:t>NCT01229813</w:t>
            </w:r>
          </w:p>
        </w:tc>
      </w:tr>
      <w:tr w:rsidR="00C11FC5" w14:paraId="602A05A8" w14:textId="77777777" w:rsidTr="008F5EA7">
        <w:tc>
          <w:tcPr>
            <w:tcW w:w="2410" w:type="dxa"/>
          </w:tcPr>
          <w:p w14:paraId="78AB9E5A" w14:textId="77777777" w:rsidR="00C11FC5" w:rsidRDefault="003C773F">
            <w:pPr>
              <w:spacing w:line="360" w:lineRule="auto"/>
              <w:jc w:val="both"/>
              <w:rPr>
                <w:rFonts w:ascii="Book Antiqua" w:hAnsi="Book Antiqua" w:cs="Book Antiqua"/>
              </w:rPr>
            </w:pPr>
            <w:r>
              <w:rPr>
                <w:rFonts w:ascii="Book Antiqua" w:hAnsi="Book Antiqua" w:cs="Book Antiqua"/>
              </w:rPr>
              <w:t>Futuximab/Modotuximab (Sym-004)</w:t>
            </w:r>
          </w:p>
        </w:tc>
        <w:tc>
          <w:tcPr>
            <w:tcW w:w="1843" w:type="dxa"/>
          </w:tcPr>
          <w:p w14:paraId="6AE6E7FE" w14:textId="77777777" w:rsidR="00C11FC5" w:rsidRDefault="003C773F">
            <w:pPr>
              <w:spacing w:line="360" w:lineRule="auto"/>
              <w:jc w:val="both"/>
              <w:rPr>
                <w:rFonts w:ascii="Book Antiqua" w:hAnsi="Book Antiqua" w:cs="Book Antiqua"/>
              </w:rPr>
            </w:pPr>
            <w:r>
              <w:rPr>
                <w:rFonts w:ascii="Book Antiqua" w:hAnsi="Book Antiqua" w:cs="Book Antiqua"/>
              </w:rPr>
              <w:t>EGFR</w:t>
            </w:r>
          </w:p>
        </w:tc>
        <w:tc>
          <w:tcPr>
            <w:tcW w:w="2551" w:type="dxa"/>
          </w:tcPr>
          <w:p w14:paraId="375EDA82"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4CF181F8"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6813F1A4" w14:textId="77777777" w:rsidR="00C11FC5" w:rsidRDefault="003C773F">
            <w:pPr>
              <w:spacing w:line="360" w:lineRule="auto"/>
              <w:jc w:val="both"/>
              <w:rPr>
                <w:rFonts w:ascii="Book Antiqua" w:hAnsi="Book Antiqua" w:cs="Book Antiqua"/>
              </w:rPr>
            </w:pPr>
            <w:r>
              <w:rPr>
                <w:rFonts w:ascii="Book Antiqua" w:hAnsi="Book Antiqua" w:cs="Book Antiqua"/>
              </w:rPr>
              <w:t>NCT02083653</w:t>
            </w:r>
          </w:p>
        </w:tc>
      </w:tr>
      <w:tr w:rsidR="00C11FC5" w14:paraId="272303DD" w14:textId="77777777" w:rsidTr="008F5EA7">
        <w:trPr>
          <w:trHeight w:val="69"/>
        </w:trPr>
        <w:tc>
          <w:tcPr>
            <w:tcW w:w="2410" w:type="dxa"/>
          </w:tcPr>
          <w:p w14:paraId="4727D925" w14:textId="77777777" w:rsidR="00C11FC5" w:rsidRDefault="003C773F">
            <w:pPr>
              <w:spacing w:line="360" w:lineRule="auto"/>
              <w:jc w:val="both"/>
              <w:rPr>
                <w:rFonts w:ascii="Book Antiqua" w:hAnsi="Book Antiqua" w:cs="Book Antiqua"/>
              </w:rPr>
            </w:pPr>
            <w:r>
              <w:rPr>
                <w:rFonts w:ascii="Book Antiqua" w:hAnsi="Book Antiqua" w:cs="Book Antiqua"/>
              </w:rPr>
              <w:t>Gefitinib</w:t>
            </w:r>
          </w:p>
        </w:tc>
        <w:tc>
          <w:tcPr>
            <w:tcW w:w="1843" w:type="dxa"/>
          </w:tcPr>
          <w:p w14:paraId="5EC2357C" w14:textId="77777777" w:rsidR="00C11FC5" w:rsidRDefault="003C773F">
            <w:pPr>
              <w:spacing w:line="360" w:lineRule="auto"/>
              <w:jc w:val="both"/>
              <w:rPr>
                <w:rFonts w:ascii="Book Antiqua" w:hAnsi="Book Antiqua" w:cs="Book Antiqua"/>
              </w:rPr>
            </w:pPr>
            <w:r>
              <w:rPr>
                <w:rFonts w:ascii="Book Antiqua" w:hAnsi="Book Antiqua" w:cs="Book Antiqua"/>
              </w:rPr>
              <w:t>EGFR</w:t>
            </w:r>
          </w:p>
        </w:tc>
        <w:tc>
          <w:tcPr>
            <w:tcW w:w="2551" w:type="dxa"/>
          </w:tcPr>
          <w:p w14:paraId="5B8AB61B" w14:textId="77777777" w:rsidR="00C11FC5" w:rsidRDefault="003C773F">
            <w:pPr>
              <w:spacing w:line="360" w:lineRule="auto"/>
              <w:jc w:val="both"/>
              <w:rPr>
                <w:rFonts w:ascii="Book Antiqua" w:hAnsi="Book Antiqua" w:cs="Book Antiqua"/>
              </w:rPr>
            </w:pPr>
            <w:r>
              <w:rPr>
                <w:rFonts w:ascii="Book Antiqua" w:hAnsi="Book Antiqua" w:cs="Book Antiqua"/>
              </w:rPr>
              <w:t>Refractory CRC</w:t>
            </w:r>
          </w:p>
        </w:tc>
        <w:tc>
          <w:tcPr>
            <w:tcW w:w="1418" w:type="dxa"/>
          </w:tcPr>
          <w:p w14:paraId="7378FE66"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03C49209" w14:textId="77777777" w:rsidR="00C11FC5" w:rsidRDefault="003C773F">
            <w:pPr>
              <w:spacing w:line="360" w:lineRule="auto"/>
              <w:jc w:val="both"/>
              <w:rPr>
                <w:rFonts w:ascii="Book Antiqua" w:hAnsi="Book Antiqua" w:cs="Book Antiqua"/>
              </w:rPr>
            </w:pPr>
            <w:r>
              <w:rPr>
                <w:rFonts w:ascii="Book Antiqua" w:hAnsi="Book Antiqua" w:cs="Book Antiqua"/>
              </w:rPr>
              <w:t>NCT00242788</w:t>
            </w:r>
          </w:p>
        </w:tc>
      </w:tr>
      <w:tr w:rsidR="00C11FC5" w14:paraId="5D8C29D8" w14:textId="77777777" w:rsidTr="008F5EA7">
        <w:trPr>
          <w:trHeight w:val="69"/>
        </w:trPr>
        <w:tc>
          <w:tcPr>
            <w:tcW w:w="2410" w:type="dxa"/>
            <w:vMerge w:val="restart"/>
          </w:tcPr>
          <w:p w14:paraId="05580FA7" w14:textId="77777777" w:rsidR="00C11FC5" w:rsidRDefault="003C773F">
            <w:pPr>
              <w:spacing w:line="360" w:lineRule="auto"/>
              <w:jc w:val="both"/>
              <w:rPr>
                <w:rFonts w:ascii="Book Antiqua" w:hAnsi="Book Antiqua" w:cs="Book Antiqua"/>
              </w:rPr>
            </w:pPr>
            <w:r>
              <w:rPr>
                <w:rFonts w:ascii="Book Antiqua" w:hAnsi="Book Antiqua" w:cs="Book Antiqua"/>
              </w:rPr>
              <w:t>Afatinib</w:t>
            </w:r>
          </w:p>
        </w:tc>
        <w:tc>
          <w:tcPr>
            <w:tcW w:w="1843" w:type="dxa"/>
            <w:vMerge w:val="restart"/>
          </w:tcPr>
          <w:p w14:paraId="1E5D2F65" w14:textId="77777777" w:rsidR="00C11FC5" w:rsidRDefault="003C773F">
            <w:pPr>
              <w:spacing w:line="360" w:lineRule="auto"/>
              <w:jc w:val="both"/>
              <w:rPr>
                <w:rFonts w:ascii="Book Antiqua" w:hAnsi="Book Antiqua" w:cs="Book Antiqua"/>
              </w:rPr>
            </w:pPr>
            <w:r>
              <w:rPr>
                <w:rFonts w:ascii="Book Antiqua" w:hAnsi="Book Antiqua" w:cs="Book Antiqua"/>
              </w:rPr>
              <w:t>EGFR</w:t>
            </w:r>
          </w:p>
        </w:tc>
        <w:tc>
          <w:tcPr>
            <w:tcW w:w="2551" w:type="dxa"/>
          </w:tcPr>
          <w:p w14:paraId="77EFF23B" w14:textId="77777777" w:rsidR="00C11FC5" w:rsidRDefault="003C773F">
            <w:pPr>
              <w:spacing w:line="360" w:lineRule="auto"/>
              <w:jc w:val="both"/>
              <w:rPr>
                <w:rFonts w:ascii="Book Antiqua" w:hAnsi="Book Antiqua" w:cs="Book Antiqua"/>
              </w:rPr>
            </w:pPr>
            <w:r>
              <w:rPr>
                <w:rFonts w:ascii="Book Antiqua" w:hAnsi="Book Antiqua" w:cs="Book Antiqua"/>
              </w:rPr>
              <w:t>Refractory mCRC</w:t>
            </w:r>
          </w:p>
        </w:tc>
        <w:tc>
          <w:tcPr>
            <w:tcW w:w="1418" w:type="dxa"/>
          </w:tcPr>
          <w:p w14:paraId="4B2CB8A5"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0DB46B7C" w14:textId="77777777" w:rsidR="00C11FC5" w:rsidRDefault="003C773F">
            <w:pPr>
              <w:spacing w:line="360" w:lineRule="auto"/>
              <w:jc w:val="both"/>
              <w:rPr>
                <w:rFonts w:ascii="Book Antiqua" w:hAnsi="Book Antiqua" w:cs="Book Antiqua"/>
              </w:rPr>
            </w:pPr>
            <w:r>
              <w:rPr>
                <w:rFonts w:ascii="Book Antiqua" w:hAnsi="Book Antiqua" w:cs="Book Antiqua"/>
              </w:rPr>
              <w:t>NCT01919879</w:t>
            </w:r>
          </w:p>
        </w:tc>
      </w:tr>
      <w:tr w:rsidR="00C11FC5" w14:paraId="66C10931" w14:textId="77777777" w:rsidTr="008F5EA7">
        <w:trPr>
          <w:trHeight w:val="69"/>
        </w:trPr>
        <w:tc>
          <w:tcPr>
            <w:tcW w:w="2410" w:type="dxa"/>
            <w:vMerge/>
          </w:tcPr>
          <w:p w14:paraId="652E2D57" w14:textId="77777777" w:rsidR="00C11FC5" w:rsidRDefault="00C11FC5">
            <w:pPr>
              <w:spacing w:line="360" w:lineRule="auto"/>
              <w:jc w:val="both"/>
              <w:rPr>
                <w:rFonts w:ascii="Book Antiqua" w:hAnsi="Book Antiqua" w:cs="Book Antiqua"/>
              </w:rPr>
            </w:pPr>
          </w:p>
        </w:tc>
        <w:tc>
          <w:tcPr>
            <w:tcW w:w="1843" w:type="dxa"/>
            <w:vMerge/>
          </w:tcPr>
          <w:p w14:paraId="378E55B2" w14:textId="77777777" w:rsidR="00C11FC5" w:rsidRDefault="00C11FC5">
            <w:pPr>
              <w:spacing w:line="360" w:lineRule="auto"/>
              <w:jc w:val="both"/>
              <w:rPr>
                <w:rFonts w:ascii="Book Antiqua" w:hAnsi="Book Antiqua" w:cs="Book Antiqua"/>
              </w:rPr>
            </w:pPr>
          </w:p>
        </w:tc>
        <w:tc>
          <w:tcPr>
            <w:tcW w:w="2551" w:type="dxa"/>
          </w:tcPr>
          <w:p w14:paraId="6A7A6780" w14:textId="77777777" w:rsidR="00C11FC5" w:rsidRDefault="003C773F">
            <w:pPr>
              <w:spacing w:line="360" w:lineRule="auto"/>
              <w:jc w:val="both"/>
              <w:rPr>
                <w:rFonts w:ascii="Book Antiqua" w:hAnsi="Book Antiqua" w:cs="Book Antiqua"/>
              </w:rPr>
            </w:pPr>
            <w:r>
              <w:rPr>
                <w:rFonts w:ascii="Book Antiqua" w:hAnsi="Book Antiqua" w:cs="Book Antiqua"/>
              </w:rPr>
              <w:t>Advanced CRC</w:t>
            </w:r>
          </w:p>
        </w:tc>
        <w:tc>
          <w:tcPr>
            <w:tcW w:w="1418" w:type="dxa"/>
          </w:tcPr>
          <w:p w14:paraId="74E19188"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0C990E2A" w14:textId="77777777" w:rsidR="00C11FC5" w:rsidRDefault="003C773F">
            <w:pPr>
              <w:spacing w:line="360" w:lineRule="auto"/>
              <w:jc w:val="both"/>
              <w:rPr>
                <w:rFonts w:ascii="Book Antiqua" w:hAnsi="Book Antiqua" w:cs="Book Antiqua"/>
              </w:rPr>
            </w:pPr>
            <w:r>
              <w:rPr>
                <w:rFonts w:ascii="Book Antiqua" w:hAnsi="Book Antiqua" w:cs="Book Antiqua"/>
              </w:rPr>
              <w:t>NCT00801294</w:t>
            </w:r>
          </w:p>
        </w:tc>
      </w:tr>
      <w:tr w:rsidR="00C11FC5" w14:paraId="20B736D2" w14:textId="77777777" w:rsidTr="008F5EA7">
        <w:trPr>
          <w:trHeight w:val="69"/>
        </w:trPr>
        <w:tc>
          <w:tcPr>
            <w:tcW w:w="2410" w:type="dxa"/>
            <w:vMerge/>
          </w:tcPr>
          <w:p w14:paraId="168A95E3" w14:textId="77777777" w:rsidR="00C11FC5" w:rsidRDefault="00C11FC5">
            <w:pPr>
              <w:spacing w:line="360" w:lineRule="auto"/>
              <w:jc w:val="both"/>
              <w:rPr>
                <w:rFonts w:ascii="Book Antiqua" w:hAnsi="Book Antiqua" w:cs="Book Antiqua"/>
              </w:rPr>
            </w:pPr>
          </w:p>
        </w:tc>
        <w:tc>
          <w:tcPr>
            <w:tcW w:w="1843" w:type="dxa"/>
            <w:vMerge/>
          </w:tcPr>
          <w:p w14:paraId="5DA4ED52" w14:textId="77777777" w:rsidR="00C11FC5" w:rsidRDefault="00C11FC5">
            <w:pPr>
              <w:spacing w:line="360" w:lineRule="auto"/>
              <w:jc w:val="both"/>
              <w:rPr>
                <w:rFonts w:ascii="Book Antiqua" w:hAnsi="Book Antiqua" w:cs="Book Antiqua"/>
              </w:rPr>
            </w:pPr>
          </w:p>
        </w:tc>
        <w:tc>
          <w:tcPr>
            <w:tcW w:w="2551" w:type="dxa"/>
          </w:tcPr>
          <w:p w14:paraId="1B31440C"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4C0C515B"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0F99F777" w14:textId="77777777" w:rsidR="00C11FC5" w:rsidRDefault="003C773F">
            <w:pPr>
              <w:spacing w:line="360" w:lineRule="auto"/>
              <w:jc w:val="both"/>
              <w:rPr>
                <w:rFonts w:ascii="Book Antiqua" w:hAnsi="Book Antiqua" w:cs="Book Antiqua"/>
              </w:rPr>
            </w:pPr>
            <w:r>
              <w:rPr>
                <w:rFonts w:ascii="Book Antiqua" w:hAnsi="Book Antiqua" w:cs="Book Antiqua"/>
              </w:rPr>
              <w:t>NCT01152437</w:t>
            </w:r>
          </w:p>
        </w:tc>
      </w:tr>
      <w:tr w:rsidR="00C11FC5" w14:paraId="7BD39A5A" w14:textId="77777777" w:rsidTr="008F5EA7">
        <w:trPr>
          <w:trHeight w:val="69"/>
        </w:trPr>
        <w:tc>
          <w:tcPr>
            <w:tcW w:w="2410" w:type="dxa"/>
            <w:vMerge w:val="restart"/>
          </w:tcPr>
          <w:p w14:paraId="2FBEDEAC" w14:textId="77777777" w:rsidR="00C11FC5" w:rsidRDefault="003C773F">
            <w:pPr>
              <w:spacing w:line="360" w:lineRule="auto"/>
              <w:jc w:val="both"/>
              <w:rPr>
                <w:rFonts w:ascii="Book Antiqua" w:hAnsi="Book Antiqua" w:cs="Book Antiqua"/>
              </w:rPr>
            </w:pPr>
            <w:r>
              <w:rPr>
                <w:rFonts w:ascii="Book Antiqua" w:hAnsi="Book Antiqua" w:cs="Book Antiqua"/>
              </w:rPr>
              <w:t>Dabrafenib (GSK2118436)</w:t>
            </w:r>
          </w:p>
        </w:tc>
        <w:tc>
          <w:tcPr>
            <w:tcW w:w="1843" w:type="dxa"/>
            <w:vMerge w:val="restart"/>
          </w:tcPr>
          <w:p w14:paraId="487131CB" w14:textId="77777777" w:rsidR="00C11FC5" w:rsidRDefault="003C773F">
            <w:pPr>
              <w:spacing w:line="360" w:lineRule="auto"/>
              <w:jc w:val="both"/>
              <w:rPr>
                <w:rFonts w:ascii="Book Antiqua" w:hAnsi="Book Antiqua" w:cs="Book Antiqua"/>
              </w:rPr>
            </w:pPr>
            <w:r>
              <w:rPr>
                <w:rFonts w:ascii="Book Antiqua" w:hAnsi="Book Antiqua" w:cs="Book Antiqua"/>
              </w:rPr>
              <w:t>BRAF</w:t>
            </w:r>
          </w:p>
        </w:tc>
        <w:tc>
          <w:tcPr>
            <w:tcW w:w="2551" w:type="dxa"/>
          </w:tcPr>
          <w:p w14:paraId="39901343"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673FB4FF"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120F9BAB" w14:textId="77777777" w:rsidR="00C11FC5" w:rsidRDefault="003C773F">
            <w:pPr>
              <w:spacing w:line="360" w:lineRule="auto"/>
              <w:jc w:val="both"/>
              <w:rPr>
                <w:rFonts w:ascii="Book Antiqua" w:hAnsi="Book Antiqua" w:cs="Book Antiqua"/>
              </w:rPr>
            </w:pPr>
            <w:r>
              <w:rPr>
                <w:rFonts w:ascii="Book Antiqua" w:hAnsi="Book Antiqua" w:cs="Book Antiqua"/>
              </w:rPr>
              <w:t>NCT03668431</w:t>
            </w:r>
          </w:p>
        </w:tc>
      </w:tr>
      <w:tr w:rsidR="00C11FC5" w14:paraId="3D78F87A" w14:textId="77777777" w:rsidTr="008F5EA7">
        <w:trPr>
          <w:trHeight w:val="69"/>
        </w:trPr>
        <w:tc>
          <w:tcPr>
            <w:tcW w:w="2410" w:type="dxa"/>
            <w:vMerge/>
          </w:tcPr>
          <w:p w14:paraId="7FD5677A" w14:textId="77777777" w:rsidR="00C11FC5" w:rsidRDefault="00C11FC5">
            <w:pPr>
              <w:spacing w:line="360" w:lineRule="auto"/>
              <w:jc w:val="both"/>
              <w:rPr>
                <w:rFonts w:ascii="Book Antiqua" w:hAnsi="Book Antiqua" w:cs="Book Antiqua"/>
              </w:rPr>
            </w:pPr>
          </w:p>
        </w:tc>
        <w:tc>
          <w:tcPr>
            <w:tcW w:w="1843" w:type="dxa"/>
            <w:vMerge/>
          </w:tcPr>
          <w:p w14:paraId="38EFAC08" w14:textId="77777777" w:rsidR="00C11FC5" w:rsidRDefault="00C11FC5">
            <w:pPr>
              <w:spacing w:line="360" w:lineRule="auto"/>
              <w:jc w:val="both"/>
              <w:rPr>
                <w:rFonts w:ascii="Book Antiqua" w:hAnsi="Book Antiqua" w:cs="Book Antiqua"/>
              </w:rPr>
            </w:pPr>
          </w:p>
        </w:tc>
        <w:tc>
          <w:tcPr>
            <w:tcW w:w="2551" w:type="dxa"/>
          </w:tcPr>
          <w:p w14:paraId="5DA77A5C"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7D0DF1E3"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1B0582D5" w14:textId="77777777" w:rsidR="00C11FC5" w:rsidRDefault="003C773F">
            <w:pPr>
              <w:spacing w:line="360" w:lineRule="auto"/>
              <w:jc w:val="both"/>
              <w:rPr>
                <w:rFonts w:ascii="Book Antiqua" w:hAnsi="Book Antiqua" w:cs="Book Antiqua"/>
              </w:rPr>
            </w:pPr>
            <w:r>
              <w:rPr>
                <w:rFonts w:ascii="Book Antiqua" w:hAnsi="Book Antiqua" w:cs="Book Antiqua"/>
              </w:rPr>
              <w:t>NCT03428126</w:t>
            </w:r>
          </w:p>
        </w:tc>
      </w:tr>
      <w:tr w:rsidR="00C11FC5" w14:paraId="6ECDE6D0" w14:textId="77777777" w:rsidTr="008F5EA7">
        <w:trPr>
          <w:trHeight w:val="138"/>
        </w:trPr>
        <w:tc>
          <w:tcPr>
            <w:tcW w:w="2410" w:type="dxa"/>
          </w:tcPr>
          <w:p w14:paraId="64E124A7" w14:textId="77777777" w:rsidR="00C11FC5" w:rsidRDefault="003C773F">
            <w:pPr>
              <w:spacing w:line="360" w:lineRule="auto"/>
              <w:jc w:val="both"/>
              <w:rPr>
                <w:rFonts w:ascii="Book Antiqua" w:hAnsi="Book Antiqua" w:cs="Book Antiqua"/>
              </w:rPr>
            </w:pPr>
            <w:r>
              <w:rPr>
                <w:rFonts w:ascii="Book Antiqua" w:hAnsi="Book Antiqua" w:cs="Book Antiqua"/>
              </w:rPr>
              <w:t>BMS-908662</w:t>
            </w:r>
          </w:p>
        </w:tc>
        <w:tc>
          <w:tcPr>
            <w:tcW w:w="1843" w:type="dxa"/>
          </w:tcPr>
          <w:p w14:paraId="2C480DAF" w14:textId="77777777" w:rsidR="00C11FC5" w:rsidRDefault="003C773F">
            <w:pPr>
              <w:spacing w:line="360" w:lineRule="auto"/>
              <w:jc w:val="both"/>
              <w:rPr>
                <w:rFonts w:ascii="Book Antiqua" w:hAnsi="Book Antiqua" w:cs="Book Antiqua"/>
              </w:rPr>
            </w:pPr>
            <w:r>
              <w:rPr>
                <w:rFonts w:ascii="Book Antiqua" w:hAnsi="Book Antiqua" w:cs="Book Antiqua"/>
              </w:rPr>
              <w:t>BRAF</w:t>
            </w:r>
          </w:p>
        </w:tc>
        <w:tc>
          <w:tcPr>
            <w:tcW w:w="2551" w:type="dxa"/>
          </w:tcPr>
          <w:p w14:paraId="6341C571" w14:textId="77777777" w:rsidR="00C11FC5" w:rsidRDefault="003C773F">
            <w:pPr>
              <w:spacing w:line="360" w:lineRule="auto"/>
              <w:jc w:val="both"/>
              <w:rPr>
                <w:rFonts w:ascii="Book Antiqua" w:hAnsi="Book Antiqua" w:cs="Book Antiqua"/>
              </w:rPr>
            </w:pPr>
            <w:r>
              <w:rPr>
                <w:rFonts w:ascii="Book Antiqua" w:hAnsi="Book Antiqua" w:cs="Book Antiqua"/>
              </w:rPr>
              <w:t>K-RAS/BRAF-mutated CRC</w:t>
            </w:r>
          </w:p>
        </w:tc>
        <w:tc>
          <w:tcPr>
            <w:tcW w:w="1418" w:type="dxa"/>
          </w:tcPr>
          <w:p w14:paraId="6D407C34"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5DE9D644" w14:textId="77777777" w:rsidR="00C11FC5" w:rsidRDefault="003C773F">
            <w:pPr>
              <w:spacing w:line="360" w:lineRule="auto"/>
              <w:jc w:val="both"/>
              <w:rPr>
                <w:rFonts w:ascii="Book Antiqua" w:hAnsi="Book Antiqua" w:cs="Book Antiqua"/>
              </w:rPr>
            </w:pPr>
            <w:r>
              <w:rPr>
                <w:rFonts w:ascii="Book Antiqua" w:hAnsi="Book Antiqua" w:cs="Book Antiqua"/>
              </w:rPr>
              <w:t>NCT01086267</w:t>
            </w:r>
          </w:p>
        </w:tc>
      </w:tr>
      <w:tr w:rsidR="00C11FC5" w14:paraId="7260CB29" w14:textId="77777777" w:rsidTr="008F5EA7">
        <w:tc>
          <w:tcPr>
            <w:tcW w:w="2410" w:type="dxa"/>
          </w:tcPr>
          <w:p w14:paraId="6C1C99EB" w14:textId="77777777" w:rsidR="00C11FC5" w:rsidRDefault="003C773F">
            <w:pPr>
              <w:spacing w:line="360" w:lineRule="auto"/>
              <w:jc w:val="both"/>
              <w:rPr>
                <w:rFonts w:ascii="Book Antiqua" w:hAnsi="Book Antiqua" w:cs="Book Antiqua"/>
              </w:rPr>
            </w:pPr>
            <w:r>
              <w:rPr>
                <w:rFonts w:ascii="Book Antiqua" w:hAnsi="Book Antiqua" w:cs="Book Antiqua"/>
              </w:rPr>
              <w:t>Encorafenib</w:t>
            </w:r>
          </w:p>
        </w:tc>
        <w:tc>
          <w:tcPr>
            <w:tcW w:w="1843" w:type="dxa"/>
          </w:tcPr>
          <w:p w14:paraId="2049BCFE" w14:textId="77777777" w:rsidR="00C11FC5" w:rsidRDefault="003C773F">
            <w:pPr>
              <w:spacing w:line="360" w:lineRule="auto"/>
              <w:jc w:val="both"/>
              <w:rPr>
                <w:rFonts w:ascii="Book Antiqua" w:hAnsi="Book Antiqua" w:cs="Book Antiqua"/>
              </w:rPr>
            </w:pPr>
            <w:r>
              <w:rPr>
                <w:rFonts w:ascii="Book Antiqua" w:hAnsi="Book Antiqua" w:cs="Book Antiqua"/>
              </w:rPr>
              <w:t>Wild-type and BRAF V600E</w:t>
            </w:r>
          </w:p>
        </w:tc>
        <w:tc>
          <w:tcPr>
            <w:tcW w:w="2551" w:type="dxa"/>
          </w:tcPr>
          <w:p w14:paraId="47E4100C" w14:textId="77777777" w:rsidR="00C11FC5" w:rsidRDefault="003C773F">
            <w:pPr>
              <w:spacing w:line="360" w:lineRule="auto"/>
              <w:jc w:val="both"/>
              <w:rPr>
                <w:rFonts w:ascii="Book Antiqua" w:hAnsi="Book Antiqua" w:cs="Book Antiqua"/>
              </w:rPr>
            </w:pPr>
            <w:r>
              <w:rPr>
                <w:rFonts w:ascii="Book Antiqua" w:hAnsi="Book Antiqua" w:cs="Book Antiqua"/>
              </w:rPr>
              <w:t>Previously untreated BRAF-mutant mCRC</w:t>
            </w:r>
          </w:p>
        </w:tc>
        <w:tc>
          <w:tcPr>
            <w:tcW w:w="1418" w:type="dxa"/>
          </w:tcPr>
          <w:p w14:paraId="134889E8"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60DF522F" w14:textId="77777777" w:rsidR="00C11FC5" w:rsidRDefault="003C773F">
            <w:pPr>
              <w:spacing w:line="360" w:lineRule="auto"/>
              <w:jc w:val="both"/>
              <w:rPr>
                <w:rFonts w:ascii="Book Antiqua" w:hAnsi="Book Antiqua" w:cs="Book Antiqua"/>
              </w:rPr>
            </w:pPr>
            <w:r>
              <w:rPr>
                <w:rFonts w:ascii="Book Antiqua" w:hAnsi="Book Antiqua" w:cs="Book Antiqua"/>
              </w:rPr>
              <w:t>NCT03693170</w:t>
            </w:r>
          </w:p>
        </w:tc>
      </w:tr>
      <w:tr w:rsidR="00C11FC5" w14:paraId="61B0E27A" w14:textId="77777777" w:rsidTr="008F5EA7">
        <w:tc>
          <w:tcPr>
            <w:tcW w:w="2410" w:type="dxa"/>
          </w:tcPr>
          <w:p w14:paraId="065EC7ED" w14:textId="77777777" w:rsidR="00C11FC5" w:rsidRDefault="003C773F">
            <w:pPr>
              <w:spacing w:line="360" w:lineRule="auto"/>
              <w:jc w:val="both"/>
              <w:rPr>
                <w:rFonts w:ascii="Book Antiqua" w:hAnsi="Book Antiqua" w:cs="Book Antiqua"/>
              </w:rPr>
            </w:pPr>
            <w:r>
              <w:rPr>
                <w:rFonts w:ascii="Book Antiqua" w:hAnsi="Book Antiqua" w:cs="Book Antiqua"/>
              </w:rPr>
              <w:t>Vemurafenib</w:t>
            </w:r>
          </w:p>
        </w:tc>
        <w:tc>
          <w:tcPr>
            <w:tcW w:w="1843" w:type="dxa"/>
          </w:tcPr>
          <w:p w14:paraId="7D289574" w14:textId="77777777" w:rsidR="00C11FC5" w:rsidRDefault="003C773F">
            <w:pPr>
              <w:spacing w:line="360" w:lineRule="auto"/>
              <w:jc w:val="both"/>
              <w:rPr>
                <w:rFonts w:ascii="Book Antiqua" w:hAnsi="Book Antiqua" w:cs="Book Antiqua"/>
              </w:rPr>
            </w:pPr>
            <w:r>
              <w:rPr>
                <w:rFonts w:ascii="Book Antiqua" w:hAnsi="Book Antiqua" w:cs="Book Antiqua"/>
              </w:rPr>
              <w:t>Mutated BRAF V600E</w:t>
            </w:r>
          </w:p>
        </w:tc>
        <w:tc>
          <w:tcPr>
            <w:tcW w:w="2551" w:type="dxa"/>
          </w:tcPr>
          <w:p w14:paraId="18FA727D" w14:textId="77777777" w:rsidR="00C11FC5" w:rsidRDefault="003C773F">
            <w:pPr>
              <w:spacing w:line="360" w:lineRule="auto"/>
              <w:jc w:val="both"/>
              <w:rPr>
                <w:rFonts w:ascii="Book Antiqua" w:hAnsi="Book Antiqua" w:cs="Book Antiqua"/>
              </w:rPr>
            </w:pPr>
            <w:r>
              <w:rPr>
                <w:rFonts w:ascii="Book Antiqua" w:hAnsi="Book Antiqua" w:cs="Book Antiqua"/>
              </w:rPr>
              <w:t>BRAF V600E mutated advanced CRC</w:t>
            </w:r>
          </w:p>
        </w:tc>
        <w:tc>
          <w:tcPr>
            <w:tcW w:w="1418" w:type="dxa"/>
          </w:tcPr>
          <w:p w14:paraId="5B06D5E3"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30485350" w14:textId="77777777" w:rsidR="00C11FC5" w:rsidRDefault="003C773F">
            <w:pPr>
              <w:spacing w:line="360" w:lineRule="auto"/>
              <w:jc w:val="both"/>
              <w:rPr>
                <w:rFonts w:ascii="Book Antiqua" w:hAnsi="Book Antiqua" w:cs="Book Antiqua"/>
              </w:rPr>
            </w:pPr>
            <w:r>
              <w:rPr>
                <w:rFonts w:ascii="Book Antiqua" w:hAnsi="Book Antiqua" w:cs="Book Antiqua"/>
                <w:color w:val="000000"/>
                <w:shd w:val="clear" w:color="auto" w:fill="FFFFFF"/>
              </w:rPr>
              <w:t>NCT03727763</w:t>
            </w:r>
          </w:p>
        </w:tc>
      </w:tr>
      <w:tr w:rsidR="00C11FC5" w14:paraId="664C9F34" w14:textId="77777777" w:rsidTr="008F5EA7">
        <w:trPr>
          <w:trHeight w:val="69"/>
        </w:trPr>
        <w:tc>
          <w:tcPr>
            <w:tcW w:w="2410" w:type="dxa"/>
          </w:tcPr>
          <w:p w14:paraId="59ED47EC" w14:textId="77777777" w:rsidR="00C11FC5" w:rsidRDefault="003C773F">
            <w:pPr>
              <w:spacing w:line="360" w:lineRule="auto"/>
              <w:jc w:val="both"/>
              <w:rPr>
                <w:rFonts w:ascii="Book Antiqua" w:hAnsi="Book Antiqua" w:cs="Book Antiqua"/>
              </w:rPr>
            </w:pPr>
            <w:r>
              <w:rPr>
                <w:rFonts w:ascii="Book Antiqua" w:hAnsi="Book Antiqua" w:cs="Book Antiqua"/>
              </w:rPr>
              <w:t xml:space="preserve">PX-866 </w:t>
            </w:r>
          </w:p>
        </w:tc>
        <w:tc>
          <w:tcPr>
            <w:tcW w:w="1843" w:type="dxa"/>
          </w:tcPr>
          <w:p w14:paraId="7EED0E42" w14:textId="77777777" w:rsidR="00C11FC5" w:rsidRDefault="003C773F">
            <w:pPr>
              <w:spacing w:line="360" w:lineRule="auto"/>
              <w:jc w:val="both"/>
              <w:rPr>
                <w:rFonts w:ascii="Book Antiqua" w:hAnsi="Book Antiqua" w:cs="Book Antiqua"/>
              </w:rPr>
            </w:pPr>
            <w:r>
              <w:rPr>
                <w:rFonts w:ascii="Book Antiqua" w:hAnsi="Book Antiqua" w:cs="Book Antiqua"/>
              </w:rPr>
              <w:t>PI3K</w:t>
            </w:r>
          </w:p>
        </w:tc>
        <w:tc>
          <w:tcPr>
            <w:tcW w:w="2551" w:type="dxa"/>
          </w:tcPr>
          <w:p w14:paraId="6748FEE6"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7667A062"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0080BFD9" w14:textId="77777777" w:rsidR="00C11FC5" w:rsidRDefault="003C773F">
            <w:pPr>
              <w:spacing w:line="360" w:lineRule="auto"/>
              <w:jc w:val="both"/>
              <w:rPr>
                <w:rFonts w:ascii="Book Antiqua" w:hAnsi="Book Antiqua" w:cs="Book Antiqua"/>
              </w:rPr>
            </w:pPr>
            <w:r>
              <w:rPr>
                <w:rFonts w:ascii="Book Antiqua" w:hAnsi="Book Antiqua" w:cs="Book Antiqua"/>
              </w:rPr>
              <w:t>NCT01252628</w:t>
            </w:r>
          </w:p>
        </w:tc>
      </w:tr>
      <w:tr w:rsidR="00C11FC5" w14:paraId="01E12274" w14:textId="77777777" w:rsidTr="008F5EA7">
        <w:trPr>
          <w:trHeight w:val="659"/>
        </w:trPr>
        <w:tc>
          <w:tcPr>
            <w:tcW w:w="2410" w:type="dxa"/>
            <w:vMerge w:val="restart"/>
          </w:tcPr>
          <w:p w14:paraId="248470A6" w14:textId="77777777" w:rsidR="00C11FC5" w:rsidRDefault="003C773F">
            <w:pPr>
              <w:spacing w:line="360" w:lineRule="auto"/>
              <w:jc w:val="both"/>
              <w:rPr>
                <w:rFonts w:ascii="Book Antiqua" w:hAnsi="Book Antiqua" w:cs="Book Antiqua"/>
              </w:rPr>
            </w:pPr>
            <w:r>
              <w:rPr>
                <w:rFonts w:ascii="Book Antiqua" w:hAnsi="Book Antiqua" w:cs="Book Antiqua"/>
              </w:rPr>
              <w:t>Gedatolisib</w:t>
            </w:r>
          </w:p>
        </w:tc>
        <w:tc>
          <w:tcPr>
            <w:tcW w:w="1843" w:type="dxa"/>
            <w:vMerge w:val="restart"/>
          </w:tcPr>
          <w:p w14:paraId="07E25EAF" w14:textId="77777777" w:rsidR="00C11FC5" w:rsidRDefault="003C773F">
            <w:pPr>
              <w:spacing w:line="360" w:lineRule="auto"/>
              <w:jc w:val="both"/>
              <w:rPr>
                <w:rFonts w:ascii="Book Antiqua" w:hAnsi="Book Antiqua" w:cs="Book Antiqua"/>
              </w:rPr>
            </w:pPr>
            <w:r>
              <w:rPr>
                <w:rFonts w:ascii="Book Antiqua" w:hAnsi="Book Antiqua" w:cs="Book Antiqua"/>
              </w:rPr>
              <w:t>PI3K/mTOR</w:t>
            </w:r>
          </w:p>
        </w:tc>
        <w:tc>
          <w:tcPr>
            <w:tcW w:w="2551" w:type="dxa"/>
          </w:tcPr>
          <w:p w14:paraId="125712E7" w14:textId="77777777" w:rsidR="00C11FC5" w:rsidRDefault="003C773F">
            <w:pPr>
              <w:spacing w:line="360" w:lineRule="auto"/>
              <w:jc w:val="both"/>
              <w:rPr>
                <w:rFonts w:ascii="Book Antiqua" w:hAnsi="Book Antiqua" w:cs="Book Antiqua"/>
              </w:rPr>
            </w:pPr>
            <w:r>
              <w:rPr>
                <w:rFonts w:ascii="Book Antiqua" w:hAnsi="Book Antiqua" w:cs="Book Antiqua"/>
              </w:rPr>
              <w:t>KRAS/NRAS-wild-type mCRC</w:t>
            </w:r>
          </w:p>
        </w:tc>
        <w:tc>
          <w:tcPr>
            <w:tcW w:w="1418" w:type="dxa"/>
          </w:tcPr>
          <w:p w14:paraId="317CEBA8"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2069474D" w14:textId="77777777" w:rsidR="00C11FC5" w:rsidRDefault="003C773F">
            <w:pPr>
              <w:spacing w:line="360" w:lineRule="auto"/>
              <w:jc w:val="both"/>
              <w:rPr>
                <w:rFonts w:ascii="Book Antiqua" w:hAnsi="Book Antiqua" w:cs="Book Antiqua"/>
              </w:rPr>
            </w:pPr>
            <w:r>
              <w:rPr>
                <w:rFonts w:ascii="Book Antiqua" w:hAnsi="Book Antiqua" w:cs="Book Antiqua"/>
              </w:rPr>
              <w:t>NCT01925274</w:t>
            </w:r>
          </w:p>
        </w:tc>
      </w:tr>
      <w:tr w:rsidR="00C11FC5" w14:paraId="5F9ACE91" w14:textId="77777777" w:rsidTr="008F5EA7">
        <w:trPr>
          <w:trHeight w:val="69"/>
        </w:trPr>
        <w:tc>
          <w:tcPr>
            <w:tcW w:w="2410" w:type="dxa"/>
            <w:vMerge/>
          </w:tcPr>
          <w:p w14:paraId="34F36893" w14:textId="77777777" w:rsidR="00C11FC5" w:rsidRDefault="00C11FC5">
            <w:pPr>
              <w:spacing w:line="360" w:lineRule="auto"/>
              <w:jc w:val="both"/>
              <w:rPr>
                <w:rFonts w:ascii="Book Antiqua" w:hAnsi="Book Antiqua" w:cs="Book Antiqua"/>
              </w:rPr>
            </w:pPr>
          </w:p>
        </w:tc>
        <w:tc>
          <w:tcPr>
            <w:tcW w:w="1843" w:type="dxa"/>
            <w:vMerge/>
          </w:tcPr>
          <w:p w14:paraId="78FF9E3A" w14:textId="77777777" w:rsidR="00C11FC5" w:rsidRDefault="00C11FC5">
            <w:pPr>
              <w:spacing w:line="360" w:lineRule="auto"/>
              <w:jc w:val="both"/>
              <w:rPr>
                <w:rFonts w:ascii="Book Antiqua" w:hAnsi="Book Antiqua" w:cs="Book Antiqua"/>
              </w:rPr>
            </w:pPr>
          </w:p>
        </w:tc>
        <w:tc>
          <w:tcPr>
            <w:tcW w:w="2551" w:type="dxa"/>
          </w:tcPr>
          <w:p w14:paraId="01660B37"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42C8DF13"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2F22A82F" w14:textId="77777777" w:rsidR="00C11FC5" w:rsidRDefault="003C773F">
            <w:pPr>
              <w:spacing w:line="360" w:lineRule="auto"/>
              <w:jc w:val="both"/>
              <w:rPr>
                <w:rFonts w:ascii="Book Antiqua" w:hAnsi="Book Antiqua" w:cs="Book Antiqua"/>
              </w:rPr>
            </w:pPr>
            <w:r>
              <w:rPr>
                <w:rFonts w:ascii="Book Antiqua" w:hAnsi="Book Antiqua" w:cs="Book Antiqua"/>
              </w:rPr>
              <w:t>NCT01937715</w:t>
            </w:r>
          </w:p>
        </w:tc>
      </w:tr>
      <w:tr w:rsidR="00C11FC5" w14:paraId="38304C8B" w14:textId="77777777" w:rsidTr="008F5EA7">
        <w:trPr>
          <w:trHeight w:val="202"/>
        </w:trPr>
        <w:tc>
          <w:tcPr>
            <w:tcW w:w="2410" w:type="dxa"/>
            <w:vMerge w:val="restart"/>
          </w:tcPr>
          <w:p w14:paraId="50F3730E" w14:textId="77777777" w:rsidR="00C11FC5" w:rsidRDefault="003C773F">
            <w:pPr>
              <w:spacing w:line="360" w:lineRule="auto"/>
              <w:jc w:val="both"/>
              <w:rPr>
                <w:rFonts w:ascii="Book Antiqua" w:hAnsi="Book Antiqua" w:cs="Book Antiqua"/>
              </w:rPr>
            </w:pPr>
            <w:r>
              <w:rPr>
                <w:rFonts w:ascii="Book Antiqua" w:hAnsi="Book Antiqua" w:cs="Book Antiqua"/>
              </w:rPr>
              <w:t>Temsirolimus CCI-770</w:t>
            </w:r>
          </w:p>
        </w:tc>
        <w:tc>
          <w:tcPr>
            <w:tcW w:w="1843" w:type="dxa"/>
            <w:vMerge w:val="restart"/>
          </w:tcPr>
          <w:p w14:paraId="2691CCE2" w14:textId="77777777" w:rsidR="00C11FC5" w:rsidRDefault="003C773F">
            <w:pPr>
              <w:spacing w:line="360" w:lineRule="auto"/>
              <w:jc w:val="both"/>
              <w:rPr>
                <w:rFonts w:ascii="Book Antiqua" w:hAnsi="Book Antiqua" w:cs="Book Antiqua"/>
              </w:rPr>
            </w:pPr>
            <w:r>
              <w:rPr>
                <w:rFonts w:ascii="Book Antiqua" w:hAnsi="Book Antiqua" w:cs="Book Antiqua"/>
              </w:rPr>
              <w:t>mTOR</w:t>
            </w:r>
          </w:p>
        </w:tc>
        <w:tc>
          <w:tcPr>
            <w:tcW w:w="2551" w:type="dxa"/>
          </w:tcPr>
          <w:p w14:paraId="426DCA0D" w14:textId="77777777" w:rsidR="00C11FC5" w:rsidRDefault="003C773F">
            <w:pPr>
              <w:spacing w:line="360" w:lineRule="auto"/>
              <w:jc w:val="both"/>
              <w:rPr>
                <w:rFonts w:ascii="Book Antiqua" w:hAnsi="Book Antiqua" w:cs="Book Antiqua"/>
              </w:rPr>
            </w:pPr>
            <w:r>
              <w:rPr>
                <w:rFonts w:ascii="Book Antiqua" w:hAnsi="Book Antiqua" w:cs="Book Antiqua"/>
              </w:rPr>
              <w:t>KRAS-mutated mCRC</w:t>
            </w:r>
          </w:p>
        </w:tc>
        <w:tc>
          <w:tcPr>
            <w:tcW w:w="1418" w:type="dxa"/>
          </w:tcPr>
          <w:p w14:paraId="08ED274C"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0D094888" w14:textId="77777777" w:rsidR="00C11FC5" w:rsidRDefault="003C773F">
            <w:pPr>
              <w:spacing w:line="360" w:lineRule="auto"/>
              <w:jc w:val="both"/>
              <w:rPr>
                <w:rFonts w:ascii="Book Antiqua" w:hAnsi="Book Antiqua" w:cs="Book Antiqua"/>
              </w:rPr>
            </w:pPr>
            <w:r>
              <w:rPr>
                <w:rFonts w:ascii="Book Antiqua" w:hAnsi="Book Antiqua" w:cs="Book Antiqua"/>
              </w:rPr>
              <w:t>NCT00827684</w:t>
            </w:r>
          </w:p>
        </w:tc>
      </w:tr>
      <w:tr w:rsidR="00C11FC5" w14:paraId="7DA1E47C" w14:textId="77777777" w:rsidTr="008F5EA7">
        <w:trPr>
          <w:trHeight w:val="157"/>
        </w:trPr>
        <w:tc>
          <w:tcPr>
            <w:tcW w:w="2410" w:type="dxa"/>
            <w:vMerge/>
          </w:tcPr>
          <w:p w14:paraId="2FF540BF" w14:textId="77777777" w:rsidR="00C11FC5" w:rsidRDefault="00C11FC5">
            <w:pPr>
              <w:spacing w:line="360" w:lineRule="auto"/>
              <w:jc w:val="both"/>
              <w:rPr>
                <w:rFonts w:ascii="Book Antiqua" w:hAnsi="Book Antiqua" w:cs="Book Antiqua"/>
              </w:rPr>
            </w:pPr>
          </w:p>
        </w:tc>
        <w:tc>
          <w:tcPr>
            <w:tcW w:w="1843" w:type="dxa"/>
            <w:vMerge/>
          </w:tcPr>
          <w:p w14:paraId="6EC1A777" w14:textId="77777777" w:rsidR="00C11FC5" w:rsidRDefault="00C11FC5">
            <w:pPr>
              <w:spacing w:line="360" w:lineRule="auto"/>
              <w:jc w:val="both"/>
              <w:rPr>
                <w:rFonts w:ascii="Book Antiqua" w:hAnsi="Book Antiqua" w:cs="Book Antiqua"/>
              </w:rPr>
            </w:pPr>
          </w:p>
        </w:tc>
        <w:tc>
          <w:tcPr>
            <w:tcW w:w="2551" w:type="dxa"/>
          </w:tcPr>
          <w:p w14:paraId="16427665" w14:textId="77777777" w:rsidR="00C11FC5" w:rsidRDefault="003C773F">
            <w:pPr>
              <w:spacing w:line="360" w:lineRule="auto"/>
              <w:jc w:val="both"/>
              <w:rPr>
                <w:rFonts w:ascii="Book Antiqua" w:hAnsi="Book Antiqua" w:cs="Book Antiqua"/>
              </w:rPr>
            </w:pPr>
            <w:r>
              <w:rPr>
                <w:rFonts w:ascii="Book Antiqua" w:hAnsi="Book Antiqua" w:cs="Book Antiqua"/>
              </w:rPr>
              <w:t>Cetuximab-refractory CRC</w:t>
            </w:r>
          </w:p>
        </w:tc>
        <w:tc>
          <w:tcPr>
            <w:tcW w:w="1418" w:type="dxa"/>
          </w:tcPr>
          <w:p w14:paraId="0EC4C567" w14:textId="77777777" w:rsidR="00C11FC5" w:rsidRDefault="003C773F">
            <w:pPr>
              <w:spacing w:line="360" w:lineRule="auto"/>
              <w:jc w:val="both"/>
              <w:rPr>
                <w:rFonts w:ascii="Book Antiqua" w:hAnsi="Book Antiqua" w:cs="Book Antiqua"/>
              </w:rPr>
            </w:pPr>
            <w:r>
              <w:rPr>
                <w:rFonts w:ascii="Book Antiqua" w:hAnsi="Book Antiqua" w:cs="Book Antiqua"/>
              </w:rPr>
              <w:t>Phase I</w:t>
            </w:r>
          </w:p>
        </w:tc>
        <w:tc>
          <w:tcPr>
            <w:tcW w:w="1813" w:type="dxa"/>
          </w:tcPr>
          <w:p w14:paraId="2DD5C98D" w14:textId="77777777" w:rsidR="00C11FC5" w:rsidRDefault="003C773F">
            <w:pPr>
              <w:spacing w:line="360" w:lineRule="auto"/>
              <w:jc w:val="both"/>
              <w:rPr>
                <w:rFonts w:ascii="Book Antiqua" w:hAnsi="Book Antiqua" w:cs="Book Antiqua"/>
              </w:rPr>
            </w:pPr>
            <w:r>
              <w:rPr>
                <w:rFonts w:ascii="Book Antiqua" w:hAnsi="Book Antiqua" w:cs="Book Antiqua"/>
              </w:rPr>
              <w:t>NCT00593060</w:t>
            </w:r>
          </w:p>
        </w:tc>
      </w:tr>
      <w:tr w:rsidR="00C11FC5" w14:paraId="6F1BB13B" w14:textId="77777777" w:rsidTr="008F5EA7">
        <w:trPr>
          <w:trHeight w:val="69"/>
        </w:trPr>
        <w:tc>
          <w:tcPr>
            <w:tcW w:w="2410" w:type="dxa"/>
            <w:vMerge w:val="restart"/>
          </w:tcPr>
          <w:p w14:paraId="46C76714" w14:textId="77777777" w:rsidR="00C11FC5" w:rsidRDefault="003C773F">
            <w:pPr>
              <w:spacing w:line="360" w:lineRule="auto"/>
              <w:jc w:val="both"/>
              <w:rPr>
                <w:rFonts w:ascii="Book Antiqua" w:hAnsi="Book Antiqua" w:cs="Book Antiqua"/>
              </w:rPr>
            </w:pPr>
            <w:r>
              <w:rPr>
                <w:rFonts w:ascii="Book Antiqua" w:hAnsi="Book Antiqua" w:cs="Book Antiqua"/>
              </w:rPr>
              <w:lastRenderedPageBreak/>
              <w:t>Everolimus (RAD001)</w:t>
            </w:r>
          </w:p>
        </w:tc>
        <w:tc>
          <w:tcPr>
            <w:tcW w:w="1843" w:type="dxa"/>
            <w:vMerge w:val="restart"/>
          </w:tcPr>
          <w:p w14:paraId="6ACA31D2" w14:textId="77777777" w:rsidR="00C11FC5" w:rsidRDefault="003C773F">
            <w:pPr>
              <w:spacing w:line="360" w:lineRule="auto"/>
              <w:jc w:val="both"/>
              <w:rPr>
                <w:rFonts w:ascii="Book Antiqua" w:hAnsi="Book Antiqua" w:cs="Book Antiqua"/>
              </w:rPr>
            </w:pPr>
            <w:r>
              <w:rPr>
                <w:rFonts w:ascii="Book Antiqua" w:hAnsi="Book Antiqua" w:cs="Book Antiqua"/>
              </w:rPr>
              <w:t>mTOR</w:t>
            </w:r>
          </w:p>
        </w:tc>
        <w:tc>
          <w:tcPr>
            <w:tcW w:w="2551" w:type="dxa"/>
          </w:tcPr>
          <w:p w14:paraId="69E63109"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3EF407E7"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54FC537C" w14:textId="7A7998CE" w:rsidR="00C11FC5" w:rsidRPr="008F5EA7" w:rsidRDefault="003C773F">
            <w:pPr>
              <w:spacing w:line="360" w:lineRule="auto"/>
              <w:jc w:val="both"/>
              <w:rPr>
                <w:rFonts w:ascii="Book Antiqua" w:eastAsiaTheme="minorEastAsia" w:hAnsi="Book Antiqua" w:cs="Book Antiqua"/>
                <w:lang w:eastAsia="zh-CN"/>
              </w:rPr>
            </w:pPr>
            <w:r>
              <w:rPr>
                <w:rFonts w:ascii="Book Antiqua" w:hAnsi="Book Antiqua" w:cs="Book Antiqua"/>
              </w:rPr>
              <w:t>NCT01387880</w:t>
            </w:r>
          </w:p>
        </w:tc>
      </w:tr>
      <w:tr w:rsidR="00C11FC5" w14:paraId="12029ED1" w14:textId="77777777" w:rsidTr="008F5EA7">
        <w:trPr>
          <w:trHeight w:val="69"/>
        </w:trPr>
        <w:tc>
          <w:tcPr>
            <w:tcW w:w="2410" w:type="dxa"/>
            <w:vMerge/>
          </w:tcPr>
          <w:p w14:paraId="146B27F0" w14:textId="77777777" w:rsidR="00C11FC5" w:rsidRDefault="00C11FC5">
            <w:pPr>
              <w:spacing w:line="360" w:lineRule="auto"/>
              <w:jc w:val="both"/>
              <w:rPr>
                <w:rFonts w:ascii="Book Antiqua" w:hAnsi="Book Antiqua" w:cs="Book Antiqua"/>
              </w:rPr>
            </w:pPr>
          </w:p>
        </w:tc>
        <w:tc>
          <w:tcPr>
            <w:tcW w:w="1843" w:type="dxa"/>
            <w:vMerge/>
          </w:tcPr>
          <w:p w14:paraId="6DE7CD45" w14:textId="77777777" w:rsidR="00C11FC5" w:rsidRDefault="00C11FC5">
            <w:pPr>
              <w:spacing w:line="360" w:lineRule="auto"/>
              <w:jc w:val="both"/>
              <w:rPr>
                <w:rFonts w:ascii="Book Antiqua" w:hAnsi="Book Antiqua" w:cs="Book Antiqua"/>
              </w:rPr>
            </w:pPr>
          </w:p>
        </w:tc>
        <w:tc>
          <w:tcPr>
            <w:tcW w:w="2551" w:type="dxa"/>
          </w:tcPr>
          <w:p w14:paraId="70BABAE9"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46A17DBF"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3C61E107" w14:textId="77777777" w:rsidR="00C11FC5" w:rsidRDefault="003C773F">
            <w:pPr>
              <w:spacing w:line="360" w:lineRule="auto"/>
              <w:jc w:val="both"/>
              <w:rPr>
                <w:rFonts w:ascii="Book Antiqua" w:hAnsi="Book Antiqua" w:cs="Book Antiqua"/>
              </w:rPr>
            </w:pPr>
            <w:r>
              <w:rPr>
                <w:rFonts w:ascii="Book Antiqua" w:hAnsi="Book Antiqua" w:cs="Book Antiqua"/>
              </w:rPr>
              <w:t>NCT01058655</w:t>
            </w:r>
          </w:p>
        </w:tc>
      </w:tr>
      <w:tr w:rsidR="00C11FC5" w14:paraId="27133D49" w14:textId="77777777" w:rsidTr="008F5EA7">
        <w:trPr>
          <w:trHeight w:val="69"/>
        </w:trPr>
        <w:tc>
          <w:tcPr>
            <w:tcW w:w="2410" w:type="dxa"/>
            <w:vMerge/>
          </w:tcPr>
          <w:p w14:paraId="0993602A" w14:textId="77777777" w:rsidR="00C11FC5" w:rsidRDefault="00C11FC5">
            <w:pPr>
              <w:spacing w:line="360" w:lineRule="auto"/>
              <w:jc w:val="both"/>
              <w:rPr>
                <w:rFonts w:ascii="Book Antiqua" w:hAnsi="Book Antiqua" w:cs="Book Antiqua"/>
              </w:rPr>
            </w:pPr>
          </w:p>
        </w:tc>
        <w:tc>
          <w:tcPr>
            <w:tcW w:w="1843" w:type="dxa"/>
            <w:vMerge/>
          </w:tcPr>
          <w:p w14:paraId="75DCF37C" w14:textId="77777777" w:rsidR="00C11FC5" w:rsidRDefault="00C11FC5">
            <w:pPr>
              <w:spacing w:line="360" w:lineRule="auto"/>
              <w:jc w:val="both"/>
              <w:rPr>
                <w:rFonts w:ascii="Book Antiqua" w:hAnsi="Book Antiqua" w:cs="Book Antiqua"/>
              </w:rPr>
            </w:pPr>
          </w:p>
        </w:tc>
        <w:tc>
          <w:tcPr>
            <w:tcW w:w="2551" w:type="dxa"/>
          </w:tcPr>
          <w:p w14:paraId="3875E025" w14:textId="77777777" w:rsidR="00C11FC5" w:rsidRDefault="003C773F">
            <w:pPr>
              <w:spacing w:line="360" w:lineRule="auto"/>
              <w:jc w:val="both"/>
              <w:rPr>
                <w:rFonts w:ascii="Book Antiqua" w:hAnsi="Book Antiqua" w:cs="Book Antiqua"/>
              </w:rPr>
            </w:pPr>
            <w:r>
              <w:rPr>
                <w:rFonts w:ascii="Book Antiqua" w:hAnsi="Book Antiqua" w:cs="Book Antiqua"/>
              </w:rPr>
              <w:t>Advanced mCRC</w:t>
            </w:r>
          </w:p>
        </w:tc>
        <w:tc>
          <w:tcPr>
            <w:tcW w:w="1418" w:type="dxa"/>
          </w:tcPr>
          <w:p w14:paraId="1D24CE46"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280A1D50" w14:textId="77777777" w:rsidR="00C11FC5" w:rsidRDefault="003C773F">
            <w:pPr>
              <w:spacing w:line="360" w:lineRule="auto"/>
              <w:jc w:val="both"/>
              <w:rPr>
                <w:rFonts w:ascii="Book Antiqua" w:hAnsi="Book Antiqua" w:cs="Book Antiqua"/>
              </w:rPr>
            </w:pPr>
            <w:r>
              <w:rPr>
                <w:rFonts w:ascii="Book Antiqua" w:hAnsi="Book Antiqua" w:cs="Book Antiqua"/>
              </w:rPr>
              <w:t>NCT01139138</w:t>
            </w:r>
          </w:p>
        </w:tc>
      </w:tr>
      <w:tr w:rsidR="00C11FC5" w14:paraId="02334E73" w14:textId="77777777" w:rsidTr="008F5EA7">
        <w:trPr>
          <w:trHeight w:val="69"/>
        </w:trPr>
        <w:tc>
          <w:tcPr>
            <w:tcW w:w="2410" w:type="dxa"/>
            <w:vMerge/>
          </w:tcPr>
          <w:p w14:paraId="2822EE57" w14:textId="77777777" w:rsidR="00C11FC5" w:rsidRDefault="00C11FC5">
            <w:pPr>
              <w:spacing w:line="360" w:lineRule="auto"/>
              <w:jc w:val="both"/>
              <w:rPr>
                <w:rFonts w:ascii="Book Antiqua" w:hAnsi="Book Antiqua" w:cs="Book Antiqua"/>
              </w:rPr>
            </w:pPr>
          </w:p>
        </w:tc>
        <w:tc>
          <w:tcPr>
            <w:tcW w:w="1843" w:type="dxa"/>
            <w:vMerge/>
          </w:tcPr>
          <w:p w14:paraId="5F1E4AC2" w14:textId="77777777" w:rsidR="00C11FC5" w:rsidRDefault="00C11FC5">
            <w:pPr>
              <w:spacing w:line="360" w:lineRule="auto"/>
              <w:jc w:val="both"/>
              <w:rPr>
                <w:rFonts w:ascii="Book Antiqua" w:hAnsi="Book Antiqua" w:cs="Book Antiqua"/>
              </w:rPr>
            </w:pPr>
          </w:p>
        </w:tc>
        <w:tc>
          <w:tcPr>
            <w:tcW w:w="2551" w:type="dxa"/>
          </w:tcPr>
          <w:p w14:paraId="2826D570" w14:textId="77777777" w:rsidR="00C11FC5" w:rsidRDefault="003C773F">
            <w:pPr>
              <w:spacing w:line="360" w:lineRule="auto"/>
              <w:jc w:val="both"/>
              <w:rPr>
                <w:rFonts w:ascii="Book Antiqua" w:hAnsi="Book Antiqua" w:cs="Book Antiqua"/>
              </w:rPr>
            </w:pPr>
            <w:r>
              <w:rPr>
                <w:rFonts w:ascii="Book Antiqua" w:hAnsi="Book Antiqua" w:cs="Book Antiqua"/>
              </w:rPr>
              <w:t>Refractory mCRC</w:t>
            </w:r>
          </w:p>
        </w:tc>
        <w:tc>
          <w:tcPr>
            <w:tcW w:w="1418" w:type="dxa"/>
          </w:tcPr>
          <w:p w14:paraId="74D6DECF" w14:textId="77777777" w:rsidR="00C11FC5" w:rsidRDefault="003C773F">
            <w:pPr>
              <w:spacing w:line="360" w:lineRule="auto"/>
              <w:jc w:val="both"/>
              <w:rPr>
                <w:rFonts w:ascii="Book Antiqua" w:hAnsi="Book Antiqua" w:cs="Book Antiqua"/>
              </w:rPr>
            </w:pPr>
            <w:r>
              <w:rPr>
                <w:rFonts w:ascii="Book Antiqua" w:hAnsi="Book Antiqua" w:cs="Book Antiqua"/>
              </w:rPr>
              <w:t>Phase I</w:t>
            </w:r>
          </w:p>
        </w:tc>
        <w:tc>
          <w:tcPr>
            <w:tcW w:w="1813" w:type="dxa"/>
          </w:tcPr>
          <w:p w14:paraId="722EA315" w14:textId="77777777" w:rsidR="00C11FC5" w:rsidRDefault="003C773F">
            <w:pPr>
              <w:spacing w:line="360" w:lineRule="auto"/>
              <w:jc w:val="both"/>
              <w:rPr>
                <w:rFonts w:ascii="Book Antiqua" w:hAnsi="Book Antiqua" w:cs="Book Antiqua"/>
              </w:rPr>
            </w:pPr>
            <w:r>
              <w:rPr>
                <w:rFonts w:ascii="Book Antiqua" w:hAnsi="Book Antiqua" w:cs="Book Antiqua"/>
              </w:rPr>
              <w:t>NCT01154335</w:t>
            </w:r>
          </w:p>
        </w:tc>
      </w:tr>
      <w:tr w:rsidR="00C11FC5" w14:paraId="3FA82FB1" w14:textId="77777777" w:rsidTr="008F5EA7">
        <w:trPr>
          <w:trHeight w:val="69"/>
        </w:trPr>
        <w:tc>
          <w:tcPr>
            <w:tcW w:w="2410" w:type="dxa"/>
          </w:tcPr>
          <w:p w14:paraId="055541F6" w14:textId="77777777" w:rsidR="00C11FC5" w:rsidRDefault="003C773F">
            <w:pPr>
              <w:spacing w:line="360" w:lineRule="auto"/>
              <w:jc w:val="both"/>
              <w:rPr>
                <w:rFonts w:ascii="Book Antiqua" w:hAnsi="Book Antiqua" w:cs="Book Antiqua"/>
              </w:rPr>
            </w:pPr>
            <w:r>
              <w:rPr>
                <w:rFonts w:ascii="Book Antiqua" w:hAnsi="Book Antiqua" w:cs="Book Antiqua"/>
              </w:rPr>
              <w:t xml:space="preserve">MK-2206 </w:t>
            </w:r>
          </w:p>
        </w:tc>
        <w:tc>
          <w:tcPr>
            <w:tcW w:w="1843" w:type="dxa"/>
          </w:tcPr>
          <w:p w14:paraId="32D025FB" w14:textId="77777777" w:rsidR="00C11FC5" w:rsidRDefault="003C773F">
            <w:pPr>
              <w:spacing w:line="360" w:lineRule="auto"/>
              <w:jc w:val="both"/>
              <w:rPr>
                <w:rFonts w:ascii="Book Antiqua" w:hAnsi="Book Antiqua" w:cs="Book Antiqua"/>
              </w:rPr>
            </w:pPr>
            <w:r>
              <w:rPr>
                <w:rFonts w:ascii="Book Antiqua" w:hAnsi="Book Antiqua" w:cs="Book Antiqua"/>
              </w:rPr>
              <w:t>AKT</w:t>
            </w:r>
          </w:p>
        </w:tc>
        <w:tc>
          <w:tcPr>
            <w:tcW w:w="2551" w:type="dxa"/>
          </w:tcPr>
          <w:p w14:paraId="764DCDB6" w14:textId="77777777" w:rsidR="00C11FC5" w:rsidRDefault="003C773F">
            <w:pPr>
              <w:spacing w:line="360" w:lineRule="auto"/>
              <w:jc w:val="both"/>
              <w:rPr>
                <w:rFonts w:ascii="Book Antiqua" w:hAnsi="Book Antiqua" w:cs="Book Antiqua"/>
              </w:rPr>
            </w:pPr>
            <w:r>
              <w:rPr>
                <w:rFonts w:ascii="Book Antiqua" w:hAnsi="Book Antiqua" w:cs="Book Antiqua"/>
              </w:rPr>
              <w:t>Advanced CRC</w:t>
            </w:r>
          </w:p>
        </w:tc>
        <w:tc>
          <w:tcPr>
            <w:tcW w:w="1418" w:type="dxa"/>
          </w:tcPr>
          <w:p w14:paraId="21D9B146"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377286BF" w14:textId="77777777" w:rsidR="00C11FC5" w:rsidRDefault="003C773F">
            <w:pPr>
              <w:spacing w:line="360" w:lineRule="auto"/>
              <w:jc w:val="both"/>
              <w:rPr>
                <w:rFonts w:ascii="Book Antiqua" w:hAnsi="Book Antiqua" w:cs="Book Antiqua"/>
              </w:rPr>
            </w:pPr>
            <w:r>
              <w:rPr>
                <w:rFonts w:ascii="Book Antiqua" w:hAnsi="Book Antiqua" w:cs="Book Antiqua"/>
              </w:rPr>
              <w:t>NCT01333475</w:t>
            </w:r>
          </w:p>
        </w:tc>
      </w:tr>
      <w:tr w:rsidR="00C11FC5" w14:paraId="7068CE5C" w14:textId="77777777" w:rsidTr="008F5EA7">
        <w:tc>
          <w:tcPr>
            <w:tcW w:w="2410" w:type="dxa"/>
          </w:tcPr>
          <w:p w14:paraId="323A7F21" w14:textId="77777777" w:rsidR="00C11FC5" w:rsidRDefault="003C773F">
            <w:pPr>
              <w:spacing w:line="360" w:lineRule="auto"/>
              <w:jc w:val="both"/>
              <w:rPr>
                <w:rFonts w:ascii="Book Antiqua" w:hAnsi="Book Antiqua" w:cs="Book Antiqua"/>
              </w:rPr>
            </w:pPr>
            <w:r>
              <w:rPr>
                <w:rFonts w:ascii="Book Antiqua" w:hAnsi="Book Antiqua" w:cs="Book Antiqua"/>
              </w:rPr>
              <w:t>Napabucasin (BBI608)</w:t>
            </w:r>
          </w:p>
        </w:tc>
        <w:tc>
          <w:tcPr>
            <w:tcW w:w="1843" w:type="dxa"/>
          </w:tcPr>
          <w:p w14:paraId="092BE910" w14:textId="77777777" w:rsidR="00C11FC5" w:rsidRDefault="003C773F">
            <w:pPr>
              <w:spacing w:line="360" w:lineRule="auto"/>
              <w:jc w:val="both"/>
              <w:rPr>
                <w:rFonts w:ascii="Book Antiqua" w:hAnsi="Book Antiqua" w:cs="Book Antiqua"/>
              </w:rPr>
            </w:pPr>
            <w:r>
              <w:rPr>
                <w:rFonts w:ascii="Book Antiqua" w:hAnsi="Book Antiqua" w:cs="Book Antiqua"/>
              </w:rPr>
              <w:t>STAT3</w:t>
            </w:r>
          </w:p>
        </w:tc>
        <w:tc>
          <w:tcPr>
            <w:tcW w:w="2551" w:type="dxa"/>
          </w:tcPr>
          <w:p w14:paraId="7498B6A5" w14:textId="77777777" w:rsidR="00C11FC5" w:rsidRDefault="003C773F">
            <w:pPr>
              <w:spacing w:line="360" w:lineRule="auto"/>
              <w:jc w:val="both"/>
              <w:rPr>
                <w:rFonts w:ascii="Book Antiqua" w:hAnsi="Book Antiqua" w:cs="Book Antiqua"/>
              </w:rPr>
            </w:pPr>
            <w:r>
              <w:rPr>
                <w:rFonts w:ascii="Book Antiqua" w:hAnsi="Book Antiqua" w:cs="Book Antiqua"/>
              </w:rPr>
              <w:t>Previously treated mCRC</w:t>
            </w:r>
          </w:p>
        </w:tc>
        <w:tc>
          <w:tcPr>
            <w:tcW w:w="1418" w:type="dxa"/>
          </w:tcPr>
          <w:p w14:paraId="21A3BBC0"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21666621" w14:textId="77777777" w:rsidR="00C11FC5" w:rsidRDefault="003C773F">
            <w:pPr>
              <w:spacing w:line="360" w:lineRule="auto"/>
              <w:jc w:val="both"/>
              <w:rPr>
                <w:rFonts w:ascii="Book Antiqua" w:hAnsi="Book Antiqua" w:cs="Book Antiqua"/>
              </w:rPr>
            </w:pPr>
            <w:r>
              <w:rPr>
                <w:rFonts w:ascii="Book Antiqua" w:hAnsi="Book Antiqua" w:cs="Book Antiqua"/>
              </w:rPr>
              <w:t>NCT03522649</w:t>
            </w:r>
          </w:p>
        </w:tc>
      </w:tr>
      <w:tr w:rsidR="00C11FC5" w14:paraId="6CB6DDE3" w14:textId="77777777" w:rsidTr="008F5EA7">
        <w:tc>
          <w:tcPr>
            <w:tcW w:w="2410" w:type="dxa"/>
          </w:tcPr>
          <w:p w14:paraId="7FC19F79" w14:textId="77777777" w:rsidR="00C11FC5" w:rsidRDefault="003C773F">
            <w:pPr>
              <w:spacing w:line="360" w:lineRule="auto"/>
              <w:jc w:val="both"/>
              <w:rPr>
                <w:rFonts w:ascii="Book Antiqua" w:hAnsi="Book Antiqua" w:cs="Book Antiqua"/>
              </w:rPr>
            </w:pPr>
            <w:r>
              <w:rPr>
                <w:rFonts w:ascii="Book Antiqua" w:hAnsi="Book Antiqua" w:cs="Book Antiqua"/>
              </w:rPr>
              <w:t>Cobimetinib</w:t>
            </w:r>
          </w:p>
        </w:tc>
        <w:tc>
          <w:tcPr>
            <w:tcW w:w="1843" w:type="dxa"/>
          </w:tcPr>
          <w:p w14:paraId="420FCF21" w14:textId="77777777" w:rsidR="00C11FC5" w:rsidRDefault="003C773F">
            <w:pPr>
              <w:spacing w:line="360" w:lineRule="auto"/>
              <w:jc w:val="both"/>
              <w:rPr>
                <w:rFonts w:ascii="Book Antiqua" w:hAnsi="Book Antiqua" w:cs="Book Antiqua"/>
              </w:rPr>
            </w:pPr>
            <w:r>
              <w:rPr>
                <w:rFonts w:ascii="Book Antiqua" w:hAnsi="Book Antiqua" w:cs="Book Antiqua"/>
              </w:rPr>
              <w:t>MAPK</w:t>
            </w:r>
          </w:p>
        </w:tc>
        <w:tc>
          <w:tcPr>
            <w:tcW w:w="2551" w:type="dxa"/>
          </w:tcPr>
          <w:p w14:paraId="738A0DA9"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123B0316"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7CF20BAD" w14:textId="77777777" w:rsidR="00C11FC5" w:rsidRDefault="003C773F">
            <w:pPr>
              <w:spacing w:line="360" w:lineRule="auto"/>
              <w:jc w:val="both"/>
              <w:rPr>
                <w:rFonts w:ascii="Book Antiqua" w:hAnsi="Book Antiqua" w:cs="Book Antiqua"/>
              </w:rPr>
            </w:pPr>
            <w:r>
              <w:rPr>
                <w:rFonts w:ascii="Book Antiqua" w:hAnsi="Book Antiqua" w:cs="Book Antiqua"/>
              </w:rPr>
              <w:t>NCT02788279</w:t>
            </w:r>
          </w:p>
        </w:tc>
      </w:tr>
      <w:tr w:rsidR="00C11FC5" w14:paraId="215A0561" w14:textId="77777777" w:rsidTr="008F5EA7">
        <w:tc>
          <w:tcPr>
            <w:tcW w:w="2410" w:type="dxa"/>
          </w:tcPr>
          <w:p w14:paraId="3E6B38FD" w14:textId="77777777" w:rsidR="00C11FC5" w:rsidRDefault="003C773F">
            <w:pPr>
              <w:spacing w:line="360" w:lineRule="auto"/>
              <w:jc w:val="both"/>
              <w:rPr>
                <w:rFonts w:ascii="Book Antiqua" w:hAnsi="Book Antiqua" w:cs="Book Antiqua"/>
              </w:rPr>
            </w:pPr>
            <w:r>
              <w:rPr>
                <w:rFonts w:ascii="Book Antiqua" w:hAnsi="Book Antiqua" w:cs="Book Antiqua"/>
              </w:rPr>
              <w:t>Selumetinib</w:t>
            </w:r>
          </w:p>
        </w:tc>
        <w:tc>
          <w:tcPr>
            <w:tcW w:w="1843" w:type="dxa"/>
          </w:tcPr>
          <w:p w14:paraId="32760E90" w14:textId="77777777" w:rsidR="00C11FC5" w:rsidRDefault="003C773F">
            <w:pPr>
              <w:spacing w:line="360" w:lineRule="auto"/>
              <w:jc w:val="both"/>
              <w:rPr>
                <w:rFonts w:ascii="Book Antiqua" w:hAnsi="Book Antiqua" w:cs="Book Antiqua"/>
              </w:rPr>
            </w:pPr>
            <w:r>
              <w:rPr>
                <w:rFonts w:ascii="Book Antiqua" w:hAnsi="Book Antiqua" w:cs="Book Antiqua"/>
              </w:rPr>
              <w:t>MEK</w:t>
            </w:r>
          </w:p>
        </w:tc>
        <w:tc>
          <w:tcPr>
            <w:tcW w:w="2551" w:type="dxa"/>
          </w:tcPr>
          <w:p w14:paraId="76197D2E"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4AE449DE"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32F2A2BD" w14:textId="77777777" w:rsidR="00C11FC5" w:rsidRDefault="003C773F">
            <w:pPr>
              <w:spacing w:line="360" w:lineRule="auto"/>
              <w:jc w:val="both"/>
              <w:rPr>
                <w:rFonts w:ascii="Book Antiqua" w:hAnsi="Book Antiqua" w:cs="Book Antiqua"/>
              </w:rPr>
            </w:pPr>
            <w:r>
              <w:rPr>
                <w:rFonts w:ascii="Book Antiqua" w:hAnsi="Book Antiqua" w:cs="Book Antiqua"/>
              </w:rPr>
              <w:t>NCT00514761</w:t>
            </w:r>
          </w:p>
        </w:tc>
      </w:tr>
      <w:tr w:rsidR="00C11FC5" w14:paraId="3D2E686E" w14:textId="77777777" w:rsidTr="008F5EA7">
        <w:tc>
          <w:tcPr>
            <w:tcW w:w="2410" w:type="dxa"/>
          </w:tcPr>
          <w:p w14:paraId="158D101D" w14:textId="77777777" w:rsidR="00C11FC5" w:rsidRDefault="003C773F">
            <w:pPr>
              <w:spacing w:line="360" w:lineRule="auto"/>
              <w:jc w:val="both"/>
              <w:rPr>
                <w:rFonts w:ascii="Book Antiqua" w:hAnsi="Book Antiqua" w:cs="Book Antiqua"/>
              </w:rPr>
            </w:pPr>
            <w:r>
              <w:rPr>
                <w:rFonts w:ascii="Book Antiqua" w:hAnsi="Book Antiqua" w:cs="Book Antiqua"/>
              </w:rPr>
              <w:t>Binimetinib</w:t>
            </w:r>
          </w:p>
        </w:tc>
        <w:tc>
          <w:tcPr>
            <w:tcW w:w="1843" w:type="dxa"/>
          </w:tcPr>
          <w:p w14:paraId="5FAFF303" w14:textId="77777777" w:rsidR="00C11FC5" w:rsidRDefault="003C773F">
            <w:pPr>
              <w:spacing w:line="360" w:lineRule="auto"/>
              <w:jc w:val="both"/>
              <w:rPr>
                <w:rFonts w:ascii="Book Antiqua" w:hAnsi="Book Antiqua" w:cs="Book Antiqua"/>
              </w:rPr>
            </w:pPr>
            <w:r>
              <w:rPr>
                <w:rFonts w:ascii="Book Antiqua" w:hAnsi="Book Antiqua" w:cs="Book Antiqua"/>
              </w:rPr>
              <w:t>MEK</w:t>
            </w:r>
          </w:p>
        </w:tc>
        <w:tc>
          <w:tcPr>
            <w:tcW w:w="2551" w:type="dxa"/>
          </w:tcPr>
          <w:p w14:paraId="7C0AA90E" w14:textId="77777777" w:rsidR="00C11FC5" w:rsidRDefault="003C773F">
            <w:pPr>
              <w:spacing w:line="360" w:lineRule="auto"/>
              <w:jc w:val="both"/>
              <w:rPr>
                <w:rFonts w:ascii="Book Antiqua" w:hAnsi="Book Antiqua" w:cs="Book Antiqua"/>
              </w:rPr>
            </w:pPr>
            <w:r>
              <w:rPr>
                <w:rFonts w:ascii="Book Antiqua" w:hAnsi="Book Antiqua" w:cs="Book Antiqua"/>
              </w:rPr>
              <w:t>Previously untreated BRAF-mutant mCRC</w:t>
            </w:r>
          </w:p>
        </w:tc>
        <w:tc>
          <w:tcPr>
            <w:tcW w:w="1418" w:type="dxa"/>
          </w:tcPr>
          <w:p w14:paraId="40047EAA"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077C0DE9" w14:textId="77777777" w:rsidR="00C11FC5" w:rsidRDefault="003C773F">
            <w:pPr>
              <w:spacing w:line="360" w:lineRule="auto"/>
              <w:jc w:val="both"/>
              <w:rPr>
                <w:rFonts w:ascii="Book Antiqua" w:hAnsi="Book Antiqua" w:cs="Book Antiqua"/>
              </w:rPr>
            </w:pPr>
            <w:r>
              <w:rPr>
                <w:rFonts w:ascii="Book Antiqua" w:hAnsi="Book Antiqua" w:cs="Book Antiqua"/>
                <w:color w:val="000000"/>
                <w:shd w:val="clear" w:color="auto" w:fill="FFFFFF"/>
              </w:rPr>
              <w:t>NCT03693170</w:t>
            </w:r>
          </w:p>
        </w:tc>
      </w:tr>
      <w:tr w:rsidR="00C11FC5" w14:paraId="52FCDDB1" w14:textId="77777777" w:rsidTr="008F5EA7">
        <w:trPr>
          <w:trHeight w:val="467"/>
        </w:trPr>
        <w:tc>
          <w:tcPr>
            <w:tcW w:w="2410" w:type="dxa"/>
          </w:tcPr>
          <w:p w14:paraId="3869140F" w14:textId="77777777" w:rsidR="00C11FC5" w:rsidRDefault="003C773F">
            <w:pPr>
              <w:spacing w:line="360" w:lineRule="auto"/>
              <w:jc w:val="both"/>
              <w:rPr>
                <w:rFonts w:ascii="Book Antiqua" w:hAnsi="Book Antiqua" w:cs="Book Antiqua"/>
              </w:rPr>
            </w:pPr>
            <w:r>
              <w:rPr>
                <w:rFonts w:ascii="Book Antiqua" w:hAnsi="Book Antiqua" w:cs="Book Antiqua"/>
              </w:rPr>
              <w:t>Neratinib</w:t>
            </w:r>
          </w:p>
        </w:tc>
        <w:tc>
          <w:tcPr>
            <w:tcW w:w="1843" w:type="dxa"/>
          </w:tcPr>
          <w:p w14:paraId="323363F5" w14:textId="77777777" w:rsidR="00C11FC5" w:rsidRDefault="003C773F">
            <w:pPr>
              <w:spacing w:line="360" w:lineRule="auto"/>
              <w:jc w:val="both"/>
              <w:rPr>
                <w:rFonts w:ascii="Book Antiqua" w:hAnsi="Book Antiqua" w:cs="Book Antiqua"/>
              </w:rPr>
            </w:pPr>
            <w:r>
              <w:rPr>
                <w:rFonts w:ascii="Book Antiqua" w:hAnsi="Book Antiqua" w:cs="Book Antiqua"/>
              </w:rPr>
              <w:t>EGFR/HER2/4</w:t>
            </w:r>
          </w:p>
        </w:tc>
        <w:tc>
          <w:tcPr>
            <w:tcW w:w="2551" w:type="dxa"/>
          </w:tcPr>
          <w:p w14:paraId="788E860B" w14:textId="543027B9" w:rsidR="00C11FC5" w:rsidRPr="008F5EA7" w:rsidRDefault="003C773F">
            <w:pPr>
              <w:spacing w:line="360" w:lineRule="auto"/>
              <w:jc w:val="both"/>
              <w:rPr>
                <w:rFonts w:ascii="Book Antiqua" w:eastAsiaTheme="minorEastAsia" w:hAnsi="Book Antiqua" w:cs="Book Antiqua"/>
                <w:lang w:eastAsia="zh-CN"/>
              </w:rPr>
            </w:pPr>
            <w:r>
              <w:rPr>
                <w:rFonts w:ascii="Book Antiqua" w:hAnsi="Book Antiqua" w:cs="Book Antiqua"/>
              </w:rPr>
              <w:t>KRAS/</w:t>
            </w:r>
            <w:r w:rsidR="008F5EA7">
              <w:rPr>
                <w:rFonts w:ascii="Book Antiqua" w:hAnsi="Book Antiqua" w:cs="Book Antiqua"/>
              </w:rPr>
              <w:t>NRAS/BRAF/PIK3CA-wild-type mCRC</w:t>
            </w:r>
          </w:p>
        </w:tc>
        <w:tc>
          <w:tcPr>
            <w:tcW w:w="1418" w:type="dxa"/>
          </w:tcPr>
          <w:p w14:paraId="0EB93E3F"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7395C03D" w14:textId="77777777" w:rsidR="00C11FC5" w:rsidRDefault="003C773F">
            <w:pPr>
              <w:spacing w:line="360" w:lineRule="auto"/>
              <w:jc w:val="both"/>
              <w:rPr>
                <w:rFonts w:ascii="Book Antiqua" w:hAnsi="Book Antiqua" w:cs="Book Antiqua"/>
              </w:rPr>
            </w:pPr>
            <w:r>
              <w:rPr>
                <w:rFonts w:ascii="Book Antiqua" w:hAnsi="Book Antiqua" w:cs="Book Antiqua"/>
              </w:rPr>
              <w:t>NCT03457896</w:t>
            </w:r>
          </w:p>
        </w:tc>
      </w:tr>
      <w:tr w:rsidR="00C11FC5" w14:paraId="46F79D65" w14:textId="77777777" w:rsidTr="008F5EA7">
        <w:tc>
          <w:tcPr>
            <w:tcW w:w="2410" w:type="dxa"/>
          </w:tcPr>
          <w:p w14:paraId="49D1C11E" w14:textId="77777777" w:rsidR="00C11FC5" w:rsidRDefault="003C773F">
            <w:pPr>
              <w:spacing w:line="360" w:lineRule="auto"/>
              <w:jc w:val="both"/>
              <w:rPr>
                <w:rFonts w:ascii="Book Antiqua" w:hAnsi="Book Antiqua" w:cs="Book Antiqua"/>
              </w:rPr>
            </w:pPr>
            <w:r>
              <w:rPr>
                <w:rFonts w:ascii="Book Antiqua" w:hAnsi="Book Antiqua" w:cs="Book Antiqua"/>
              </w:rPr>
              <w:t>Sapitinib (AZD-8931)</w:t>
            </w:r>
          </w:p>
        </w:tc>
        <w:tc>
          <w:tcPr>
            <w:tcW w:w="1843" w:type="dxa"/>
          </w:tcPr>
          <w:p w14:paraId="0EEA725E" w14:textId="77777777" w:rsidR="00C11FC5" w:rsidRDefault="003C773F">
            <w:pPr>
              <w:spacing w:line="360" w:lineRule="auto"/>
              <w:jc w:val="both"/>
              <w:rPr>
                <w:rFonts w:ascii="Book Antiqua" w:hAnsi="Book Antiqua" w:cs="Book Antiqua"/>
              </w:rPr>
            </w:pPr>
            <w:r>
              <w:rPr>
                <w:rFonts w:ascii="Book Antiqua" w:hAnsi="Book Antiqua" w:cs="Book Antiqua"/>
              </w:rPr>
              <w:t>EGFR/HER2/3</w:t>
            </w:r>
          </w:p>
        </w:tc>
        <w:tc>
          <w:tcPr>
            <w:tcW w:w="2551" w:type="dxa"/>
          </w:tcPr>
          <w:p w14:paraId="53324B27"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418" w:type="dxa"/>
          </w:tcPr>
          <w:p w14:paraId="4B79EA30"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1F1A172B" w14:textId="77777777" w:rsidR="00C11FC5" w:rsidRDefault="003C773F">
            <w:pPr>
              <w:spacing w:line="360" w:lineRule="auto"/>
              <w:jc w:val="both"/>
              <w:rPr>
                <w:rFonts w:ascii="Book Antiqua" w:hAnsi="Book Antiqua" w:cs="Book Antiqua"/>
              </w:rPr>
            </w:pPr>
            <w:r>
              <w:rPr>
                <w:rFonts w:ascii="Book Antiqua" w:hAnsi="Book Antiqua" w:cs="Book Antiqua"/>
              </w:rPr>
              <w:t>NCT01862003</w:t>
            </w:r>
          </w:p>
        </w:tc>
      </w:tr>
      <w:tr w:rsidR="00C11FC5" w14:paraId="27C15715" w14:textId="77777777" w:rsidTr="008F5EA7">
        <w:tc>
          <w:tcPr>
            <w:tcW w:w="2410" w:type="dxa"/>
          </w:tcPr>
          <w:p w14:paraId="245DFE31" w14:textId="77777777" w:rsidR="00C11FC5" w:rsidRDefault="003C773F">
            <w:pPr>
              <w:spacing w:line="360" w:lineRule="auto"/>
              <w:jc w:val="both"/>
              <w:rPr>
                <w:rFonts w:ascii="Book Antiqua" w:hAnsi="Book Antiqua" w:cs="Book Antiqua"/>
              </w:rPr>
            </w:pPr>
            <w:r>
              <w:rPr>
                <w:rFonts w:ascii="Book Antiqua" w:hAnsi="Book Antiqua" w:cs="Book Antiqua"/>
              </w:rPr>
              <w:t>Duligotuzumab (MEHD7945A)</w:t>
            </w:r>
          </w:p>
        </w:tc>
        <w:tc>
          <w:tcPr>
            <w:tcW w:w="1843" w:type="dxa"/>
          </w:tcPr>
          <w:p w14:paraId="44ED50C1" w14:textId="77777777" w:rsidR="00C11FC5" w:rsidRDefault="003C773F">
            <w:pPr>
              <w:spacing w:line="360" w:lineRule="auto"/>
              <w:jc w:val="both"/>
              <w:rPr>
                <w:rFonts w:ascii="Book Antiqua" w:hAnsi="Book Antiqua" w:cs="Book Antiqua"/>
              </w:rPr>
            </w:pPr>
            <w:r>
              <w:rPr>
                <w:rFonts w:ascii="Book Antiqua" w:hAnsi="Book Antiqua" w:cs="Book Antiqua"/>
              </w:rPr>
              <w:t>EGFR/HER3</w:t>
            </w:r>
          </w:p>
        </w:tc>
        <w:tc>
          <w:tcPr>
            <w:tcW w:w="2551" w:type="dxa"/>
          </w:tcPr>
          <w:p w14:paraId="5F3FC35E" w14:textId="77777777" w:rsidR="00C11FC5" w:rsidRDefault="003C773F">
            <w:pPr>
              <w:spacing w:line="360" w:lineRule="auto"/>
              <w:jc w:val="both"/>
              <w:rPr>
                <w:rFonts w:ascii="Book Antiqua" w:hAnsi="Book Antiqua" w:cs="Book Antiqua"/>
              </w:rPr>
            </w:pPr>
            <w:r>
              <w:rPr>
                <w:rFonts w:ascii="Book Antiqua" w:hAnsi="Book Antiqua" w:cs="Book Antiqua"/>
              </w:rPr>
              <w:t>KRAS-mutated mCRC</w:t>
            </w:r>
          </w:p>
        </w:tc>
        <w:tc>
          <w:tcPr>
            <w:tcW w:w="1418" w:type="dxa"/>
          </w:tcPr>
          <w:p w14:paraId="2C36E363"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50BE1891" w14:textId="77777777" w:rsidR="00C11FC5" w:rsidRDefault="003C773F">
            <w:pPr>
              <w:spacing w:line="360" w:lineRule="auto"/>
              <w:jc w:val="both"/>
              <w:rPr>
                <w:rFonts w:ascii="Book Antiqua" w:hAnsi="Book Antiqua" w:cs="Book Antiqua"/>
              </w:rPr>
            </w:pPr>
            <w:r>
              <w:rPr>
                <w:rFonts w:ascii="Book Antiqua" w:hAnsi="Book Antiqua" w:cs="Book Antiqua"/>
              </w:rPr>
              <w:t>NCT01652482</w:t>
            </w:r>
          </w:p>
        </w:tc>
      </w:tr>
      <w:tr w:rsidR="00C11FC5" w14:paraId="56E096EA" w14:textId="77777777" w:rsidTr="008F5EA7">
        <w:tc>
          <w:tcPr>
            <w:tcW w:w="2410" w:type="dxa"/>
          </w:tcPr>
          <w:p w14:paraId="3F368364" w14:textId="77777777" w:rsidR="00C11FC5" w:rsidRDefault="003C773F">
            <w:pPr>
              <w:spacing w:line="360" w:lineRule="auto"/>
              <w:jc w:val="both"/>
              <w:rPr>
                <w:rFonts w:ascii="Book Antiqua" w:hAnsi="Book Antiqua" w:cs="Book Antiqua"/>
              </w:rPr>
            </w:pPr>
            <w:r>
              <w:rPr>
                <w:rFonts w:ascii="Book Antiqua" w:hAnsi="Book Antiqua" w:cs="Book Antiqua"/>
              </w:rPr>
              <w:t>Trastuzumab</w:t>
            </w:r>
          </w:p>
        </w:tc>
        <w:tc>
          <w:tcPr>
            <w:tcW w:w="1843" w:type="dxa"/>
          </w:tcPr>
          <w:p w14:paraId="295B671A" w14:textId="77777777" w:rsidR="00C11FC5" w:rsidRDefault="003C773F">
            <w:pPr>
              <w:spacing w:line="360" w:lineRule="auto"/>
              <w:jc w:val="both"/>
              <w:rPr>
                <w:rFonts w:ascii="Book Antiqua" w:hAnsi="Book Antiqua" w:cs="Book Antiqua"/>
              </w:rPr>
            </w:pPr>
            <w:r>
              <w:rPr>
                <w:rFonts w:ascii="Book Antiqua" w:hAnsi="Book Antiqua" w:cs="Book Antiqua"/>
              </w:rPr>
              <w:t>HER2</w:t>
            </w:r>
          </w:p>
        </w:tc>
        <w:tc>
          <w:tcPr>
            <w:tcW w:w="2551" w:type="dxa"/>
          </w:tcPr>
          <w:p w14:paraId="328F06C5" w14:textId="77777777" w:rsidR="00C11FC5" w:rsidRDefault="003C773F">
            <w:pPr>
              <w:spacing w:line="360" w:lineRule="auto"/>
              <w:jc w:val="both"/>
              <w:rPr>
                <w:rFonts w:ascii="Book Antiqua" w:hAnsi="Book Antiqua" w:cs="Book Antiqua"/>
              </w:rPr>
            </w:pPr>
            <w:r>
              <w:rPr>
                <w:rFonts w:ascii="Book Antiqua" w:hAnsi="Book Antiqua" w:cs="Book Antiqua"/>
              </w:rPr>
              <w:t>First-line HER2-positive mCRC</w:t>
            </w:r>
          </w:p>
        </w:tc>
        <w:tc>
          <w:tcPr>
            <w:tcW w:w="1418" w:type="dxa"/>
          </w:tcPr>
          <w:p w14:paraId="3403817E"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058B9505" w14:textId="77777777" w:rsidR="00C11FC5" w:rsidRDefault="003C773F">
            <w:pPr>
              <w:spacing w:line="360" w:lineRule="auto"/>
              <w:jc w:val="both"/>
              <w:rPr>
                <w:rFonts w:ascii="Book Antiqua" w:hAnsi="Book Antiqua" w:cs="Book Antiqua"/>
              </w:rPr>
            </w:pPr>
            <w:r>
              <w:rPr>
                <w:rFonts w:ascii="Book Antiqua" w:hAnsi="Book Antiqua" w:cs="Book Antiqua"/>
                <w:color w:val="000000"/>
                <w:shd w:val="clear" w:color="auto" w:fill="FFFFFF"/>
              </w:rPr>
              <w:t>NCT05253651</w:t>
            </w:r>
          </w:p>
        </w:tc>
      </w:tr>
      <w:tr w:rsidR="00C11FC5" w14:paraId="62443731" w14:textId="77777777" w:rsidTr="008F5EA7">
        <w:tc>
          <w:tcPr>
            <w:tcW w:w="2410" w:type="dxa"/>
          </w:tcPr>
          <w:p w14:paraId="010A6E65" w14:textId="77777777" w:rsidR="00C11FC5" w:rsidRDefault="003C773F">
            <w:pPr>
              <w:spacing w:line="360" w:lineRule="auto"/>
              <w:jc w:val="both"/>
              <w:rPr>
                <w:rFonts w:ascii="Book Antiqua" w:hAnsi="Book Antiqua" w:cs="Book Antiqua"/>
              </w:rPr>
            </w:pPr>
            <w:r>
              <w:rPr>
                <w:rFonts w:ascii="Book Antiqua" w:hAnsi="Book Antiqua" w:cs="Book Antiqua"/>
              </w:rPr>
              <w:t>Tucatinib</w:t>
            </w:r>
          </w:p>
        </w:tc>
        <w:tc>
          <w:tcPr>
            <w:tcW w:w="1843" w:type="dxa"/>
          </w:tcPr>
          <w:p w14:paraId="0839D4F0" w14:textId="77777777" w:rsidR="00C11FC5" w:rsidRDefault="003C773F">
            <w:pPr>
              <w:spacing w:line="360" w:lineRule="auto"/>
              <w:jc w:val="both"/>
              <w:rPr>
                <w:rFonts w:ascii="Book Antiqua" w:hAnsi="Book Antiqua" w:cs="Book Antiqua"/>
              </w:rPr>
            </w:pPr>
            <w:r>
              <w:rPr>
                <w:rFonts w:ascii="Book Antiqua" w:hAnsi="Book Antiqua" w:cs="Book Antiqua"/>
              </w:rPr>
              <w:t>HER2</w:t>
            </w:r>
          </w:p>
        </w:tc>
        <w:tc>
          <w:tcPr>
            <w:tcW w:w="2551" w:type="dxa"/>
          </w:tcPr>
          <w:p w14:paraId="2DAAB02A" w14:textId="77777777" w:rsidR="00C11FC5" w:rsidRDefault="003C773F">
            <w:pPr>
              <w:spacing w:line="360" w:lineRule="auto"/>
              <w:jc w:val="both"/>
              <w:rPr>
                <w:rFonts w:ascii="Book Antiqua" w:hAnsi="Book Antiqua" w:cs="Book Antiqua"/>
              </w:rPr>
            </w:pPr>
            <w:r>
              <w:rPr>
                <w:rFonts w:ascii="Book Antiqua" w:hAnsi="Book Antiqua" w:cs="Book Antiqua"/>
              </w:rPr>
              <w:t>First-line HER2-positive mCRC</w:t>
            </w:r>
          </w:p>
        </w:tc>
        <w:tc>
          <w:tcPr>
            <w:tcW w:w="1418" w:type="dxa"/>
          </w:tcPr>
          <w:p w14:paraId="08350A59"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1813" w:type="dxa"/>
          </w:tcPr>
          <w:p w14:paraId="75DAB44F" w14:textId="77777777" w:rsidR="00C11FC5" w:rsidRDefault="003C773F">
            <w:pPr>
              <w:spacing w:line="360" w:lineRule="auto"/>
              <w:jc w:val="both"/>
              <w:rPr>
                <w:rFonts w:ascii="Book Antiqua" w:hAnsi="Book Antiqua" w:cs="Book Antiqua"/>
              </w:rPr>
            </w:pPr>
            <w:r>
              <w:rPr>
                <w:rFonts w:ascii="Book Antiqua" w:hAnsi="Book Antiqua" w:cs="Book Antiqua"/>
                <w:color w:val="000000"/>
                <w:shd w:val="clear" w:color="auto" w:fill="FFFFFF"/>
              </w:rPr>
              <w:t>NCT05253651</w:t>
            </w:r>
          </w:p>
        </w:tc>
      </w:tr>
      <w:tr w:rsidR="00C11FC5" w14:paraId="2EEA7CE9" w14:textId="77777777" w:rsidTr="008F5EA7">
        <w:trPr>
          <w:trHeight w:val="822"/>
        </w:trPr>
        <w:tc>
          <w:tcPr>
            <w:tcW w:w="2410" w:type="dxa"/>
            <w:vMerge w:val="restart"/>
          </w:tcPr>
          <w:p w14:paraId="6E063807" w14:textId="77777777" w:rsidR="00C11FC5" w:rsidRDefault="003C773F">
            <w:pPr>
              <w:spacing w:line="360" w:lineRule="auto"/>
              <w:jc w:val="both"/>
              <w:rPr>
                <w:rFonts w:ascii="Book Antiqua" w:hAnsi="Book Antiqua" w:cs="Book Antiqua"/>
              </w:rPr>
            </w:pPr>
            <w:r>
              <w:rPr>
                <w:rFonts w:ascii="Book Antiqua" w:hAnsi="Book Antiqua" w:cs="Book Antiqua"/>
              </w:rPr>
              <w:t>Disitamab Vedotin</w:t>
            </w:r>
          </w:p>
        </w:tc>
        <w:tc>
          <w:tcPr>
            <w:tcW w:w="1843" w:type="dxa"/>
            <w:vMerge w:val="restart"/>
          </w:tcPr>
          <w:p w14:paraId="7FA04D97" w14:textId="77777777" w:rsidR="00C11FC5" w:rsidRDefault="003C773F">
            <w:pPr>
              <w:spacing w:line="360" w:lineRule="auto"/>
              <w:jc w:val="both"/>
              <w:rPr>
                <w:rFonts w:ascii="Book Antiqua" w:hAnsi="Book Antiqua" w:cs="Book Antiqua"/>
              </w:rPr>
            </w:pPr>
            <w:r>
              <w:rPr>
                <w:rFonts w:ascii="Book Antiqua" w:hAnsi="Book Antiqua" w:cs="Book Antiqua"/>
              </w:rPr>
              <w:t>HER2</w:t>
            </w:r>
          </w:p>
        </w:tc>
        <w:tc>
          <w:tcPr>
            <w:tcW w:w="2551" w:type="dxa"/>
          </w:tcPr>
          <w:p w14:paraId="43CD8D2C" w14:textId="77777777" w:rsidR="00C11FC5" w:rsidRDefault="003C773F">
            <w:pPr>
              <w:spacing w:line="360" w:lineRule="auto"/>
              <w:jc w:val="both"/>
              <w:rPr>
                <w:rFonts w:ascii="Book Antiqua" w:hAnsi="Book Antiqua" w:cs="Book Antiqua"/>
              </w:rPr>
            </w:pPr>
            <w:r>
              <w:rPr>
                <w:rFonts w:ascii="Book Antiqua" w:hAnsi="Book Antiqua" w:cs="Book Antiqua"/>
              </w:rPr>
              <w:t>HER2-positive advanced CRC</w:t>
            </w:r>
          </w:p>
        </w:tc>
        <w:tc>
          <w:tcPr>
            <w:tcW w:w="1418" w:type="dxa"/>
          </w:tcPr>
          <w:p w14:paraId="3FAD9971"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01E45055" w14:textId="77777777" w:rsidR="00C11FC5" w:rsidRDefault="003C773F">
            <w:pPr>
              <w:spacing w:line="360" w:lineRule="auto"/>
              <w:jc w:val="both"/>
              <w:rPr>
                <w:rFonts w:ascii="Book Antiqua" w:hAnsi="Book Antiqua" w:cs="Book Antiqua"/>
              </w:rPr>
            </w:pPr>
            <w:r>
              <w:rPr>
                <w:rFonts w:ascii="Book Antiqua" w:hAnsi="Book Antiqua" w:cs="Book Antiqua"/>
              </w:rPr>
              <w:t>NCT05493683</w:t>
            </w:r>
          </w:p>
        </w:tc>
      </w:tr>
      <w:tr w:rsidR="00C11FC5" w14:paraId="5810A074" w14:textId="77777777" w:rsidTr="008F5EA7">
        <w:trPr>
          <w:trHeight w:val="822"/>
        </w:trPr>
        <w:tc>
          <w:tcPr>
            <w:tcW w:w="2410" w:type="dxa"/>
            <w:vMerge/>
          </w:tcPr>
          <w:p w14:paraId="74C6BAAE" w14:textId="77777777" w:rsidR="00C11FC5" w:rsidRDefault="00C11FC5">
            <w:pPr>
              <w:spacing w:line="360" w:lineRule="auto"/>
              <w:jc w:val="both"/>
              <w:rPr>
                <w:rFonts w:ascii="Book Antiqua" w:hAnsi="Book Antiqua" w:cs="Book Antiqua"/>
              </w:rPr>
            </w:pPr>
          </w:p>
        </w:tc>
        <w:tc>
          <w:tcPr>
            <w:tcW w:w="1843" w:type="dxa"/>
            <w:vMerge/>
          </w:tcPr>
          <w:p w14:paraId="06F4935C" w14:textId="77777777" w:rsidR="00C11FC5" w:rsidRDefault="00C11FC5">
            <w:pPr>
              <w:spacing w:line="360" w:lineRule="auto"/>
              <w:jc w:val="both"/>
              <w:rPr>
                <w:rFonts w:ascii="Book Antiqua" w:hAnsi="Book Antiqua" w:cs="Book Antiqua"/>
              </w:rPr>
            </w:pPr>
          </w:p>
        </w:tc>
        <w:tc>
          <w:tcPr>
            <w:tcW w:w="2551" w:type="dxa"/>
          </w:tcPr>
          <w:p w14:paraId="6FC5E47F" w14:textId="77777777" w:rsidR="00C11FC5" w:rsidRDefault="003C773F">
            <w:pPr>
              <w:spacing w:line="360" w:lineRule="auto"/>
              <w:jc w:val="both"/>
              <w:rPr>
                <w:rFonts w:ascii="Book Antiqua" w:hAnsi="Book Antiqua" w:cs="Book Antiqua"/>
              </w:rPr>
            </w:pPr>
            <w:r>
              <w:rPr>
                <w:rFonts w:ascii="Book Antiqua" w:hAnsi="Book Antiqua" w:cs="Book Antiqua"/>
              </w:rPr>
              <w:t>HER2-expressing mCRC</w:t>
            </w:r>
          </w:p>
        </w:tc>
        <w:tc>
          <w:tcPr>
            <w:tcW w:w="1418" w:type="dxa"/>
          </w:tcPr>
          <w:p w14:paraId="15DBBF32"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1813" w:type="dxa"/>
          </w:tcPr>
          <w:p w14:paraId="2A4299BD" w14:textId="77777777" w:rsidR="00C11FC5" w:rsidRDefault="003C773F">
            <w:pPr>
              <w:spacing w:line="360" w:lineRule="auto"/>
              <w:jc w:val="both"/>
              <w:rPr>
                <w:rFonts w:ascii="Book Antiqua" w:hAnsi="Book Antiqua" w:cs="Book Antiqua"/>
              </w:rPr>
            </w:pPr>
            <w:r>
              <w:rPr>
                <w:rFonts w:ascii="Book Antiqua" w:hAnsi="Book Antiqua" w:cs="Book Antiqua"/>
              </w:rPr>
              <w:t>NCT05333809</w:t>
            </w:r>
          </w:p>
        </w:tc>
      </w:tr>
      <w:tr w:rsidR="00C11FC5" w14:paraId="6374A95F" w14:textId="77777777" w:rsidTr="008F5EA7">
        <w:tc>
          <w:tcPr>
            <w:tcW w:w="2410" w:type="dxa"/>
            <w:tcBorders>
              <w:bottom w:val="single" w:sz="4" w:space="0" w:color="auto"/>
            </w:tcBorders>
          </w:tcPr>
          <w:p w14:paraId="10E87635" w14:textId="77777777" w:rsidR="00C11FC5" w:rsidRDefault="003C773F">
            <w:pPr>
              <w:spacing w:line="360" w:lineRule="auto"/>
              <w:jc w:val="both"/>
              <w:rPr>
                <w:rFonts w:ascii="Book Antiqua" w:hAnsi="Book Antiqua" w:cs="Book Antiqua"/>
              </w:rPr>
            </w:pPr>
            <w:r>
              <w:rPr>
                <w:rFonts w:ascii="Book Antiqua" w:hAnsi="Book Antiqua" w:cs="Book Antiqua"/>
              </w:rPr>
              <w:t>Trastuzumab-emtansine</w:t>
            </w:r>
          </w:p>
        </w:tc>
        <w:tc>
          <w:tcPr>
            <w:tcW w:w="1843" w:type="dxa"/>
            <w:tcBorders>
              <w:bottom w:val="single" w:sz="4" w:space="0" w:color="auto"/>
            </w:tcBorders>
          </w:tcPr>
          <w:p w14:paraId="410B9097" w14:textId="77777777" w:rsidR="00C11FC5" w:rsidRDefault="003C773F">
            <w:pPr>
              <w:spacing w:line="360" w:lineRule="auto"/>
              <w:jc w:val="both"/>
              <w:rPr>
                <w:rFonts w:ascii="Book Antiqua" w:hAnsi="Book Antiqua" w:cs="Book Antiqua"/>
              </w:rPr>
            </w:pPr>
            <w:r>
              <w:rPr>
                <w:rFonts w:ascii="Book Antiqua" w:hAnsi="Book Antiqua" w:cs="Book Antiqua"/>
              </w:rPr>
              <w:t>HER2</w:t>
            </w:r>
          </w:p>
        </w:tc>
        <w:tc>
          <w:tcPr>
            <w:tcW w:w="2551" w:type="dxa"/>
            <w:tcBorders>
              <w:bottom w:val="single" w:sz="4" w:space="0" w:color="auto"/>
            </w:tcBorders>
          </w:tcPr>
          <w:p w14:paraId="73B6D9AD" w14:textId="77777777" w:rsidR="00C11FC5" w:rsidRDefault="003C773F">
            <w:pPr>
              <w:spacing w:line="360" w:lineRule="auto"/>
              <w:jc w:val="both"/>
              <w:rPr>
                <w:rFonts w:ascii="Book Antiqua" w:hAnsi="Book Antiqua" w:cs="Book Antiqua"/>
              </w:rPr>
            </w:pPr>
            <w:r>
              <w:rPr>
                <w:rFonts w:ascii="Book Antiqua" w:hAnsi="Book Antiqua" w:cs="Book Antiqua"/>
              </w:rPr>
              <w:t xml:space="preserve">HER2-positive mCRC progressing after </w:t>
            </w:r>
            <w:r>
              <w:rPr>
                <w:rFonts w:ascii="Book Antiqua" w:hAnsi="Book Antiqua" w:cs="Book Antiqua"/>
              </w:rPr>
              <w:lastRenderedPageBreak/>
              <w:t>trastuzumab and lapatinib</w:t>
            </w:r>
          </w:p>
        </w:tc>
        <w:tc>
          <w:tcPr>
            <w:tcW w:w="1418" w:type="dxa"/>
            <w:tcBorders>
              <w:bottom w:val="single" w:sz="4" w:space="0" w:color="auto"/>
            </w:tcBorders>
          </w:tcPr>
          <w:p w14:paraId="48C9C678" w14:textId="77777777" w:rsidR="00C11FC5" w:rsidRDefault="003C773F">
            <w:pPr>
              <w:spacing w:line="360" w:lineRule="auto"/>
              <w:jc w:val="both"/>
              <w:rPr>
                <w:rFonts w:ascii="Book Antiqua" w:hAnsi="Book Antiqua" w:cs="Book Antiqua"/>
              </w:rPr>
            </w:pPr>
            <w:r>
              <w:rPr>
                <w:rFonts w:ascii="Book Antiqua" w:hAnsi="Book Antiqua" w:cs="Book Antiqua"/>
              </w:rPr>
              <w:lastRenderedPageBreak/>
              <w:t>Phase II</w:t>
            </w:r>
          </w:p>
        </w:tc>
        <w:tc>
          <w:tcPr>
            <w:tcW w:w="1813" w:type="dxa"/>
            <w:tcBorders>
              <w:bottom w:val="single" w:sz="4" w:space="0" w:color="auto"/>
            </w:tcBorders>
          </w:tcPr>
          <w:p w14:paraId="7FCFD6E9" w14:textId="77777777" w:rsidR="00C11FC5" w:rsidRDefault="003C773F">
            <w:pPr>
              <w:spacing w:line="360" w:lineRule="auto"/>
              <w:jc w:val="both"/>
              <w:rPr>
                <w:rFonts w:ascii="Book Antiqua" w:hAnsi="Book Antiqua" w:cs="Book Antiqua"/>
              </w:rPr>
            </w:pPr>
            <w:r>
              <w:rPr>
                <w:rFonts w:ascii="Book Antiqua" w:hAnsi="Book Antiqua" w:cs="Book Antiqua"/>
              </w:rPr>
              <w:t>NCT03418558</w:t>
            </w:r>
          </w:p>
        </w:tc>
      </w:tr>
    </w:tbl>
    <w:p w14:paraId="0D927DC0" w14:textId="77777777" w:rsidR="00C11FC5" w:rsidRDefault="003C773F">
      <w:pPr>
        <w:spacing w:line="360" w:lineRule="auto"/>
        <w:jc w:val="both"/>
        <w:rPr>
          <w:rFonts w:ascii="Book Antiqua" w:hAnsi="Book Antiqua" w:cs="Book Antiqua"/>
        </w:rPr>
        <w:sectPr w:rsidR="00C11FC5">
          <w:pgSz w:w="12240" w:h="15840"/>
          <w:pgMar w:top="1440" w:right="1440" w:bottom="1440" w:left="1440" w:header="720" w:footer="720" w:gutter="0"/>
          <w:cols w:space="720"/>
          <w:docGrid w:linePitch="360"/>
        </w:sectPr>
      </w:pPr>
      <w:r>
        <w:rPr>
          <w:rFonts w:ascii="Book Antiqua" w:hAnsi="Book Antiqua" w:cs="Book Antiqua"/>
        </w:rPr>
        <w:lastRenderedPageBreak/>
        <w:t xml:space="preserve">EGFR: Epidermal growth factor receptor; mCRC: Metastatic colorectal cancer; PI3K: </w:t>
      </w:r>
      <w:bookmarkStart w:id="7" w:name="_Hlk113254725"/>
      <w:r>
        <w:rPr>
          <w:rFonts w:ascii="Book Antiqua" w:hAnsi="Book Antiqua" w:cs="Book Antiqua"/>
        </w:rPr>
        <w:t>Phosphoinositide 3-kinases</w:t>
      </w:r>
      <w:bookmarkEnd w:id="7"/>
      <w:r>
        <w:rPr>
          <w:rFonts w:ascii="Book Antiqua" w:hAnsi="Book Antiqua" w:cs="Book Antiqua"/>
        </w:rPr>
        <w:t>; mTOR: Mammalian target of rapamycin; STAT3: Signal transducer and activator of transcription 3; AKT: Protein kinase B; MAPK: Mitogen-activated protein kinases</w:t>
      </w:r>
      <w:r>
        <w:rPr>
          <w:rFonts w:ascii="Book Antiqua" w:eastAsia="宋体" w:hAnsi="Book Antiqua" w:cs="Book Antiqua" w:hint="eastAsia"/>
          <w:lang w:eastAsia="zh-CN"/>
        </w:rPr>
        <w:t xml:space="preserve">; </w:t>
      </w:r>
      <w:r>
        <w:rPr>
          <w:rFonts w:ascii="Book Antiqua" w:hAnsi="Book Antiqua" w:cs="Book Antiqua"/>
        </w:rPr>
        <w:t xml:space="preserve">MEK: Mitogen-activated extracellular signal-regulated kinase; HER2: </w:t>
      </w:r>
      <w:bookmarkStart w:id="8" w:name="_Hlk113252970"/>
      <w:r>
        <w:rPr>
          <w:rFonts w:ascii="Book Antiqua" w:hAnsi="Book Antiqua" w:cs="Book Antiqua"/>
        </w:rPr>
        <w:t>Human epidermal growth factor receptor 2.</w:t>
      </w:r>
    </w:p>
    <w:bookmarkEnd w:id="8"/>
    <w:p w14:paraId="47EEF93B" w14:textId="77777777" w:rsidR="00C11FC5" w:rsidRDefault="003C773F">
      <w:pPr>
        <w:spacing w:line="360" w:lineRule="auto"/>
        <w:jc w:val="both"/>
        <w:rPr>
          <w:rFonts w:ascii="Book Antiqua" w:hAnsi="Book Antiqua"/>
          <w:b/>
          <w:bCs/>
        </w:rPr>
      </w:pPr>
      <w:r>
        <w:rPr>
          <w:rFonts w:ascii="Book Antiqua" w:hAnsi="Book Antiqua"/>
          <w:b/>
          <w:bCs/>
        </w:rPr>
        <w:lastRenderedPageBreak/>
        <w:t>Table 2 Agents targeting vascular endothelial growth factor/vascular endothelial growth factor receptor under clinical investigation for the treatment of drug-resistant and metastatic colorectal cancer</w:t>
      </w:r>
    </w:p>
    <w:tbl>
      <w:tblPr>
        <w:tblW w:w="0" w:type="auto"/>
        <w:tblInd w:w="-176" w:type="dxa"/>
        <w:tblLook w:val="04A0" w:firstRow="1" w:lastRow="0" w:firstColumn="1" w:lastColumn="0" w:noHBand="0" w:noVBand="1"/>
      </w:tblPr>
      <w:tblGrid>
        <w:gridCol w:w="1844"/>
        <w:gridCol w:w="2211"/>
        <w:gridCol w:w="1911"/>
        <w:gridCol w:w="1878"/>
        <w:gridCol w:w="1908"/>
      </w:tblGrid>
      <w:tr w:rsidR="00C11FC5" w14:paraId="23FABACB" w14:textId="77777777" w:rsidTr="008F5EA7">
        <w:trPr>
          <w:trHeight w:val="250"/>
        </w:trPr>
        <w:tc>
          <w:tcPr>
            <w:tcW w:w="1844" w:type="dxa"/>
            <w:tcBorders>
              <w:top w:val="single" w:sz="4" w:space="0" w:color="auto"/>
              <w:bottom w:val="single" w:sz="4" w:space="0" w:color="auto"/>
            </w:tcBorders>
          </w:tcPr>
          <w:p w14:paraId="35DC150A" w14:textId="77777777" w:rsidR="00C11FC5" w:rsidRDefault="003C773F">
            <w:pPr>
              <w:spacing w:line="360" w:lineRule="auto"/>
              <w:jc w:val="both"/>
              <w:rPr>
                <w:rFonts w:ascii="Book Antiqua" w:hAnsi="Book Antiqua"/>
                <w:b/>
                <w:bCs/>
              </w:rPr>
            </w:pPr>
            <w:r>
              <w:rPr>
                <w:rFonts w:ascii="Book Antiqua" w:hAnsi="Book Antiqua"/>
                <w:b/>
                <w:bCs/>
              </w:rPr>
              <w:t>Agent</w:t>
            </w:r>
          </w:p>
        </w:tc>
        <w:tc>
          <w:tcPr>
            <w:tcW w:w="2211" w:type="dxa"/>
            <w:tcBorders>
              <w:top w:val="single" w:sz="4" w:space="0" w:color="auto"/>
              <w:bottom w:val="single" w:sz="4" w:space="0" w:color="auto"/>
            </w:tcBorders>
          </w:tcPr>
          <w:p w14:paraId="571FFAD8" w14:textId="77777777" w:rsidR="00C11FC5" w:rsidRDefault="003C773F">
            <w:pPr>
              <w:spacing w:line="360" w:lineRule="auto"/>
              <w:jc w:val="both"/>
              <w:rPr>
                <w:rFonts w:ascii="Book Antiqua" w:hAnsi="Book Antiqua"/>
                <w:b/>
                <w:bCs/>
              </w:rPr>
            </w:pPr>
            <w:r>
              <w:rPr>
                <w:rFonts w:ascii="Book Antiqua" w:hAnsi="Book Antiqua"/>
                <w:b/>
                <w:bCs/>
              </w:rPr>
              <w:t>Targeted molecule</w:t>
            </w:r>
          </w:p>
        </w:tc>
        <w:tc>
          <w:tcPr>
            <w:tcW w:w="1911" w:type="dxa"/>
            <w:tcBorders>
              <w:top w:val="single" w:sz="4" w:space="0" w:color="auto"/>
              <w:bottom w:val="single" w:sz="4" w:space="0" w:color="auto"/>
            </w:tcBorders>
          </w:tcPr>
          <w:p w14:paraId="00E724FD" w14:textId="77777777" w:rsidR="00C11FC5" w:rsidRDefault="003C773F">
            <w:pPr>
              <w:spacing w:line="360" w:lineRule="auto"/>
              <w:jc w:val="both"/>
              <w:rPr>
                <w:rFonts w:ascii="Book Antiqua" w:hAnsi="Book Antiqua"/>
                <w:b/>
                <w:bCs/>
              </w:rPr>
            </w:pPr>
            <w:r>
              <w:rPr>
                <w:rFonts w:ascii="Book Antiqua" w:hAnsi="Book Antiqua"/>
                <w:b/>
                <w:bCs/>
              </w:rPr>
              <w:t xml:space="preserve">Condition </w:t>
            </w:r>
          </w:p>
        </w:tc>
        <w:tc>
          <w:tcPr>
            <w:tcW w:w="1878" w:type="dxa"/>
            <w:tcBorders>
              <w:top w:val="single" w:sz="4" w:space="0" w:color="auto"/>
              <w:bottom w:val="single" w:sz="4" w:space="0" w:color="auto"/>
            </w:tcBorders>
          </w:tcPr>
          <w:p w14:paraId="3E829C55" w14:textId="77777777" w:rsidR="00C11FC5" w:rsidRDefault="003C773F">
            <w:pPr>
              <w:spacing w:line="360" w:lineRule="auto"/>
              <w:jc w:val="both"/>
              <w:rPr>
                <w:rFonts w:ascii="Book Antiqua" w:hAnsi="Book Antiqua"/>
                <w:b/>
                <w:bCs/>
              </w:rPr>
            </w:pPr>
            <w:r>
              <w:rPr>
                <w:rFonts w:ascii="Book Antiqua" w:hAnsi="Book Antiqua"/>
                <w:b/>
                <w:bCs/>
              </w:rPr>
              <w:t>Study phase</w:t>
            </w:r>
          </w:p>
        </w:tc>
        <w:tc>
          <w:tcPr>
            <w:tcW w:w="1908" w:type="dxa"/>
            <w:tcBorders>
              <w:top w:val="single" w:sz="4" w:space="0" w:color="auto"/>
              <w:bottom w:val="single" w:sz="4" w:space="0" w:color="auto"/>
            </w:tcBorders>
          </w:tcPr>
          <w:p w14:paraId="33B438FB" w14:textId="77777777" w:rsidR="00C11FC5" w:rsidRDefault="003C773F">
            <w:pPr>
              <w:spacing w:line="360" w:lineRule="auto"/>
              <w:jc w:val="both"/>
              <w:rPr>
                <w:rFonts w:ascii="Book Antiqua" w:hAnsi="Book Antiqua"/>
                <w:b/>
                <w:bCs/>
              </w:rPr>
            </w:pPr>
            <w:r>
              <w:rPr>
                <w:rFonts w:ascii="Book Antiqua" w:hAnsi="Book Antiqua"/>
                <w:b/>
                <w:bCs/>
              </w:rPr>
              <w:t>Clinical trial identifier</w:t>
            </w:r>
          </w:p>
        </w:tc>
      </w:tr>
      <w:tr w:rsidR="00C11FC5" w14:paraId="7DC455FF" w14:textId="77777777" w:rsidTr="008F5EA7">
        <w:tc>
          <w:tcPr>
            <w:tcW w:w="1844" w:type="dxa"/>
            <w:tcBorders>
              <w:top w:val="single" w:sz="4" w:space="0" w:color="auto"/>
            </w:tcBorders>
          </w:tcPr>
          <w:p w14:paraId="64DCCDC5" w14:textId="77777777" w:rsidR="00C11FC5" w:rsidRDefault="003C773F">
            <w:pPr>
              <w:spacing w:line="360" w:lineRule="auto"/>
              <w:jc w:val="both"/>
              <w:rPr>
                <w:rFonts w:ascii="Book Antiqua" w:hAnsi="Book Antiqua"/>
              </w:rPr>
            </w:pPr>
            <w:r>
              <w:rPr>
                <w:rFonts w:ascii="Book Antiqua" w:hAnsi="Book Antiqua"/>
              </w:rPr>
              <w:t>Vanucizumab</w:t>
            </w:r>
          </w:p>
        </w:tc>
        <w:tc>
          <w:tcPr>
            <w:tcW w:w="2211" w:type="dxa"/>
            <w:tcBorders>
              <w:top w:val="single" w:sz="4" w:space="0" w:color="auto"/>
            </w:tcBorders>
          </w:tcPr>
          <w:p w14:paraId="05CED81C" w14:textId="77777777" w:rsidR="00C11FC5" w:rsidRDefault="003C773F">
            <w:pPr>
              <w:spacing w:line="360" w:lineRule="auto"/>
              <w:jc w:val="both"/>
              <w:rPr>
                <w:rFonts w:ascii="Book Antiqua" w:hAnsi="Book Antiqua"/>
              </w:rPr>
            </w:pPr>
            <w:r>
              <w:rPr>
                <w:rFonts w:ascii="Book Antiqua" w:hAnsi="Book Antiqua"/>
              </w:rPr>
              <w:t>VEGF-A/angiopoietin-2</w:t>
            </w:r>
          </w:p>
        </w:tc>
        <w:tc>
          <w:tcPr>
            <w:tcW w:w="1911" w:type="dxa"/>
            <w:tcBorders>
              <w:top w:val="single" w:sz="4" w:space="0" w:color="auto"/>
            </w:tcBorders>
          </w:tcPr>
          <w:p w14:paraId="6B455FF8" w14:textId="77777777" w:rsidR="00C11FC5" w:rsidRDefault="003C773F">
            <w:pPr>
              <w:spacing w:line="360" w:lineRule="auto"/>
              <w:jc w:val="both"/>
              <w:rPr>
                <w:rFonts w:ascii="Book Antiqua" w:hAnsi="Book Antiqua"/>
              </w:rPr>
            </w:pPr>
            <w:r>
              <w:rPr>
                <w:rFonts w:ascii="Book Antiqua" w:hAnsi="Book Antiqua"/>
              </w:rPr>
              <w:t>mCRC</w:t>
            </w:r>
          </w:p>
        </w:tc>
        <w:tc>
          <w:tcPr>
            <w:tcW w:w="1878" w:type="dxa"/>
            <w:tcBorders>
              <w:top w:val="single" w:sz="4" w:space="0" w:color="auto"/>
            </w:tcBorders>
          </w:tcPr>
          <w:p w14:paraId="5F7F96F7"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Borders>
              <w:top w:val="single" w:sz="4" w:space="0" w:color="auto"/>
            </w:tcBorders>
          </w:tcPr>
          <w:p w14:paraId="3CCF74E5" w14:textId="77777777" w:rsidR="00C11FC5" w:rsidRDefault="003C773F">
            <w:pPr>
              <w:spacing w:line="360" w:lineRule="auto"/>
              <w:jc w:val="both"/>
              <w:rPr>
                <w:rFonts w:ascii="Book Antiqua" w:hAnsi="Book Antiqua"/>
              </w:rPr>
            </w:pPr>
            <w:r>
              <w:rPr>
                <w:rFonts w:ascii="Book Antiqua" w:hAnsi="Book Antiqua"/>
              </w:rPr>
              <w:t>NCT02141295</w:t>
            </w:r>
          </w:p>
        </w:tc>
      </w:tr>
      <w:tr w:rsidR="00C11FC5" w14:paraId="23D435F7" w14:textId="77777777" w:rsidTr="008F5EA7">
        <w:trPr>
          <w:trHeight w:val="69"/>
        </w:trPr>
        <w:tc>
          <w:tcPr>
            <w:tcW w:w="1844" w:type="dxa"/>
            <w:vMerge w:val="restart"/>
          </w:tcPr>
          <w:p w14:paraId="70240B8C" w14:textId="77777777" w:rsidR="00C11FC5" w:rsidRDefault="003C773F">
            <w:pPr>
              <w:spacing w:line="360" w:lineRule="auto"/>
              <w:jc w:val="both"/>
              <w:rPr>
                <w:rFonts w:ascii="Book Antiqua" w:hAnsi="Book Antiqua"/>
              </w:rPr>
            </w:pPr>
            <w:r>
              <w:rPr>
                <w:rFonts w:ascii="Book Antiqua" w:hAnsi="Book Antiqua"/>
              </w:rPr>
              <w:t>Sorafenib</w:t>
            </w:r>
          </w:p>
        </w:tc>
        <w:tc>
          <w:tcPr>
            <w:tcW w:w="2211" w:type="dxa"/>
            <w:vMerge w:val="restart"/>
          </w:tcPr>
          <w:p w14:paraId="31DBFA10" w14:textId="77777777" w:rsidR="00C11FC5" w:rsidRDefault="003C773F">
            <w:pPr>
              <w:spacing w:line="360" w:lineRule="auto"/>
              <w:jc w:val="both"/>
              <w:rPr>
                <w:rFonts w:ascii="Book Antiqua" w:hAnsi="Book Antiqua"/>
              </w:rPr>
            </w:pPr>
            <w:r>
              <w:rPr>
                <w:rFonts w:ascii="Book Antiqua" w:hAnsi="Book Antiqua"/>
              </w:rPr>
              <w:t>VEGFR</w:t>
            </w:r>
          </w:p>
        </w:tc>
        <w:tc>
          <w:tcPr>
            <w:tcW w:w="1911" w:type="dxa"/>
          </w:tcPr>
          <w:p w14:paraId="5F15098F" w14:textId="77777777" w:rsidR="00C11FC5" w:rsidRDefault="003C773F">
            <w:pPr>
              <w:spacing w:line="360" w:lineRule="auto"/>
              <w:jc w:val="both"/>
              <w:rPr>
                <w:rFonts w:ascii="Book Antiqua" w:hAnsi="Book Antiqua"/>
              </w:rPr>
            </w:pPr>
            <w:r>
              <w:rPr>
                <w:rFonts w:ascii="Book Antiqua" w:hAnsi="Book Antiqua"/>
              </w:rPr>
              <w:t>mCRC</w:t>
            </w:r>
          </w:p>
        </w:tc>
        <w:tc>
          <w:tcPr>
            <w:tcW w:w="1878" w:type="dxa"/>
          </w:tcPr>
          <w:p w14:paraId="451C934F"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744C07CD" w14:textId="77777777" w:rsidR="00C11FC5" w:rsidRDefault="003C773F">
            <w:pPr>
              <w:spacing w:line="360" w:lineRule="auto"/>
              <w:jc w:val="both"/>
              <w:rPr>
                <w:rFonts w:ascii="Book Antiqua" w:hAnsi="Book Antiqua"/>
              </w:rPr>
            </w:pPr>
            <w:r>
              <w:rPr>
                <w:rFonts w:ascii="Book Antiqua" w:hAnsi="Book Antiqua"/>
              </w:rPr>
              <w:t>NCT03251612</w:t>
            </w:r>
          </w:p>
        </w:tc>
      </w:tr>
      <w:tr w:rsidR="00C11FC5" w14:paraId="2B95D7E0" w14:textId="77777777" w:rsidTr="008F5EA7">
        <w:trPr>
          <w:trHeight w:val="574"/>
        </w:trPr>
        <w:tc>
          <w:tcPr>
            <w:tcW w:w="1844" w:type="dxa"/>
            <w:vMerge/>
          </w:tcPr>
          <w:p w14:paraId="1F270D30" w14:textId="77777777" w:rsidR="00C11FC5" w:rsidRDefault="00C11FC5">
            <w:pPr>
              <w:spacing w:line="360" w:lineRule="auto"/>
              <w:jc w:val="both"/>
              <w:rPr>
                <w:rFonts w:ascii="Book Antiqua" w:hAnsi="Book Antiqua"/>
              </w:rPr>
            </w:pPr>
          </w:p>
        </w:tc>
        <w:tc>
          <w:tcPr>
            <w:tcW w:w="2211" w:type="dxa"/>
            <w:vMerge/>
          </w:tcPr>
          <w:p w14:paraId="3831B6B7" w14:textId="77777777" w:rsidR="00C11FC5" w:rsidRDefault="00C11FC5">
            <w:pPr>
              <w:spacing w:line="360" w:lineRule="auto"/>
              <w:jc w:val="both"/>
              <w:rPr>
                <w:rFonts w:ascii="Book Antiqua" w:hAnsi="Book Antiqua"/>
              </w:rPr>
            </w:pPr>
          </w:p>
        </w:tc>
        <w:tc>
          <w:tcPr>
            <w:tcW w:w="1911" w:type="dxa"/>
          </w:tcPr>
          <w:p w14:paraId="663B60DF" w14:textId="77777777" w:rsidR="00C11FC5" w:rsidRDefault="003C773F">
            <w:pPr>
              <w:spacing w:line="360" w:lineRule="auto"/>
              <w:jc w:val="both"/>
              <w:rPr>
                <w:rFonts w:ascii="Book Antiqua" w:hAnsi="Book Antiqua"/>
              </w:rPr>
            </w:pPr>
            <w:r>
              <w:rPr>
                <w:rFonts w:ascii="Book Antiqua" w:hAnsi="Book Antiqua"/>
              </w:rPr>
              <w:t>Previously treated mCRC</w:t>
            </w:r>
          </w:p>
        </w:tc>
        <w:tc>
          <w:tcPr>
            <w:tcW w:w="1878" w:type="dxa"/>
          </w:tcPr>
          <w:p w14:paraId="0F00356A"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160DD44A" w14:textId="77777777" w:rsidR="00C11FC5" w:rsidRDefault="003C773F">
            <w:pPr>
              <w:spacing w:line="360" w:lineRule="auto"/>
              <w:jc w:val="both"/>
              <w:rPr>
                <w:rFonts w:ascii="Book Antiqua" w:hAnsi="Book Antiqua"/>
              </w:rPr>
            </w:pPr>
            <w:r>
              <w:rPr>
                <w:rFonts w:ascii="Book Antiqua" w:hAnsi="Book Antiqua"/>
              </w:rPr>
              <w:t>NCT01471353</w:t>
            </w:r>
          </w:p>
        </w:tc>
      </w:tr>
      <w:tr w:rsidR="00C11FC5" w14:paraId="3A3642D9" w14:textId="77777777" w:rsidTr="008F5EA7">
        <w:trPr>
          <w:trHeight w:val="69"/>
        </w:trPr>
        <w:tc>
          <w:tcPr>
            <w:tcW w:w="1844" w:type="dxa"/>
            <w:vMerge/>
          </w:tcPr>
          <w:p w14:paraId="2E8780AC" w14:textId="77777777" w:rsidR="00C11FC5" w:rsidRDefault="00C11FC5">
            <w:pPr>
              <w:spacing w:line="360" w:lineRule="auto"/>
              <w:jc w:val="both"/>
              <w:rPr>
                <w:rFonts w:ascii="Book Antiqua" w:hAnsi="Book Antiqua"/>
              </w:rPr>
            </w:pPr>
          </w:p>
        </w:tc>
        <w:tc>
          <w:tcPr>
            <w:tcW w:w="2211" w:type="dxa"/>
            <w:vMerge/>
          </w:tcPr>
          <w:p w14:paraId="1F60073A" w14:textId="77777777" w:rsidR="00C11FC5" w:rsidRDefault="00C11FC5">
            <w:pPr>
              <w:spacing w:line="360" w:lineRule="auto"/>
              <w:jc w:val="both"/>
              <w:rPr>
                <w:rFonts w:ascii="Book Antiqua" w:hAnsi="Book Antiqua"/>
              </w:rPr>
            </w:pPr>
          </w:p>
        </w:tc>
        <w:tc>
          <w:tcPr>
            <w:tcW w:w="1911" w:type="dxa"/>
          </w:tcPr>
          <w:p w14:paraId="4201ED26" w14:textId="77777777" w:rsidR="00C11FC5" w:rsidRDefault="003C773F">
            <w:pPr>
              <w:spacing w:line="360" w:lineRule="auto"/>
              <w:jc w:val="both"/>
              <w:rPr>
                <w:rFonts w:ascii="Book Antiqua" w:hAnsi="Book Antiqua"/>
              </w:rPr>
            </w:pPr>
            <w:r>
              <w:rPr>
                <w:rFonts w:ascii="Book Antiqua" w:hAnsi="Book Antiqua"/>
              </w:rPr>
              <w:t>mCRC</w:t>
            </w:r>
          </w:p>
        </w:tc>
        <w:tc>
          <w:tcPr>
            <w:tcW w:w="1878" w:type="dxa"/>
          </w:tcPr>
          <w:p w14:paraId="5EF3A3AB"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43DAC14B" w14:textId="77777777" w:rsidR="00C11FC5" w:rsidRDefault="003C773F">
            <w:pPr>
              <w:spacing w:line="360" w:lineRule="auto"/>
              <w:jc w:val="both"/>
              <w:rPr>
                <w:rFonts w:ascii="Book Antiqua" w:hAnsi="Book Antiqua"/>
              </w:rPr>
            </w:pPr>
            <w:r>
              <w:rPr>
                <w:rFonts w:ascii="Book Antiqua" w:hAnsi="Book Antiqua"/>
              </w:rPr>
              <w:t>NCT00826540</w:t>
            </w:r>
          </w:p>
        </w:tc>
      </w:tr>
      <w:tr w:rsidR="00C11FC5" w14:paraId="33D5DCD3" w14:textId="77777777" w:rsidTr="008F5EA7">
        <w:trPr>
          <w:trHeight w:val="574"/>
        </w:trPr>
        <w:tc>
          <w:tcPr>
            <w:tcW w:w="1844" w:type="dxa"/>
            <w:vMerge/>
          </w:tcPr>
          <w:p w14:paraId="4EAF4830" w14:textId="77777777" w:rsidR="00C11FC5" w:rsidRDefault="00C11FC5">
            <w:pPr>
              <w:spacing w:line="360" w:lineRule="auto"/>
              <w:jc w:val="both"/>
              <w:rPr>
                <w:rFonts w:ascii="Book Antiqua" w:hAnsi="Book Antiqua"/>
              </w:rPr>
            </w:pPr>
          </w:p>
        </w:tc>
        <w:tc>
          <w:tcPr>
            <w:tcW w:w="2211" w:type="dxa"/>
            <w:vMerge/>
          </w:tcPr>
          <w:p w14:paraId="35712C9C" w14:textId="77777777" w:rsidR="00C11FC5" w:rsidRDefault="00C11FC5">
            <w:pPr>
              <w:spacing w:line="360" w:lineRule="auto"/>
              <w:jc w:val="both"/>
              <w:rPr>
                <w:rFonts w:ascii="Book Antiqua" w:hAnsi="Book Antiqua"/>
              </w:rPr>
            </w:pPr>
          </w:p>
        </w:tc>
        <w:tc>
          <w:tcPr>
            <w:tcW w:w="1911" w:type="dxa"/>
          </w:tcPr>
          <w:p w14:paraId="51C927F9" w14:textId="77777777" w:rsidR="00C11FC5" w:rsidRDefault="003C773F">
            <w:pPr>
              <w:spacing w:line="360" w:lineRule="auto"/>
              <w:jc w:val="both"/>
              <w:rPr>
                <w:rFonts w:ascii="Book Antiqua" w:hAnsi="Book Antiqua"/>
              </w:rPr>
            </w:pPr>
            <w:r>
              <w:rPr>
                <w:rFonts w:ascii="Book Antiqua" w:hAnsi="Book Antiqua"/>
              </w:rPr>
              <w:t>KRAS-mutated mCRC</w:t>
            </w:r>
          </w:p>
        </w:tc>
        <w:tc>
          <w:tcPr>
            <w:tcW w:w="1878" w:type="dxa"/>
          </w:tcPr>
          <w:p w14:paraId="2D0F6A5A"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436FD1F1" w14:textId="77777777" w:rsidR="00C11FC5" w:rsidRDefault="003C773F">
            <w:pPr>
              <w:spacing w:line="360" w:lineRule="auto"/>
              <w:jc w:val="both"/>
              <w:rPr>
                <w:rFonts w:ascii="Book Antiqua" w:hAnsi="Book Antiqua"/>
              </w:rPr>
            </w:pPr>
            <w:r>
              <w:rPr>
                <w:rFonts w:ascii="Book Antiqua" w:hAnsi="Book Antiqua"/>
              </w:rPr>
              <w:t>NCT01715441</w:t>
            </w:r>
          </w:p>
        </w:tc>
      </w:tr>
      <w:tr w:rsidR="00C11FC5" w14:paraId="4E0BC66A" w14:textId="77777777" w:rsidTr="008F5EA7">
        <w:trPr>
          <w:trHeight w:val="490"/>
        </w:trPr>
        <w:tc>
          <w:tcPr>
            <w:tcW w:w="1844" w:type="dxa"/>
            <w:vMerge w:val="restart"/>
          </w:tcPr>
          <w:p w14:paraId="2E854F10" w14:textId="77777777" w:rsidR="00C11FC5" w:rsidRDefault="003C773F">
            <w:pPr>
              <w:spacing w:line="360" w:lineRule="auto"/>
              <w:jc w:val="both"/>
              <w:rPr>
                <w:rFonts w:ascii="Book Antiqua" w:hAnsi="Book Antiqua"/>
              </w:rPr>
            </w:pPr>
            <w:r>
              <w:rPr>
                <w:rFonts w:ascii="Book Antiqua" w:hAnsi="Book Antiqua"/>
              </w:rPr>
              <w:t>Bevacizumab</w:t>
            </w:r>
          </w:p>
        </w:tc>
        <w:tc>
          <w:tcPr>
            <w:tcW w:w="2211" w:type="dxa"/>
            <w:vMerge w:val="restart"/>
          </w:tcPr>
          <w:p w14:paraId="4B36EC6F" w14:textId="77777777" w:rsidR="00C11FC5" w:rsidRDefault="003C773F">
            <w:pPr>
              <w:spacing w:line="360" w:lineRule="auto"/>
              <w:jc w:val="both"/>
              <w:rPr>
                <w:rFonts w:ascii="Book Antiqua" w:hAnsi="Book Antiqua"/>
              </w:rPr>
            </w:pPr>
            <w:r>
              <w:rPr>
                <w:rFonts w:ascii="Book Antiqua" w:hAnsi="Book Antiqua"/>
              </w:rPr>
              <w:t>VEGF</w:t>
            </w:r>
          </w:p>
        </w:tc>
        <w:tc>
          <w:tcPr>
            <w:tcW w:w="1911" w:type="dxa"/>
          </w:tcPr>
          <w:p w14:paraId="15192D14" w14:textId="77777777" w:rsidR="00C11FC5" w:rsidRDefault="003C773F">
            <w:pPr>
              <w:spacing w:line="360" w:lineRule="auto"/>
              <w:jc w:val="both"/>
              <w:rPr>
                <w:rFonts w:ascii="Book Antiqua" w:hAnsi="Book Antiqua"/>
              </w:rPr>
            </w:pPr>
            <w:r>
              <w:rPr>
                <w:rFonts w:ascii="Book Antiqua" w:hAnsi="Book Antiqua"/>
              </w:rPr>
              <w:t>Untreated mCRC</w:t>
            </w:r>
          </w:p>
        </w:tc>
        <w:tc>
          <w:tcPr>
            <w:tcW w:w="1878" w:type="dxa"/>
          </w:tcPr>
          <w:p w14:paraId="01E30813"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7DB97007" w14:textId="77777777" w:rsidR="00C11FC5" w:rsidRDefault="003C773F">
            <w:pPr>
              <w:spacing w:line="360" w:lineRule="auto"/>
              <w:jc w:val="both"/>
              <w:rPr>
                <w:rFonts w:ascii="Book Antiqua" w:hAnsi="Book Antiqua"/>
              </w:rPr>
            </w:pPr>
            <w:r>
              <w:rPr>
                <w:rFonts w:ascii="Book Antiqua" w:hAnsi="Book Antiqua"/>
              </w:rPr>
              <w:t>NCT02141295</w:t>
            </w:r>
          </w:p>
        </w:tc>
      </w:tr>
      <w:tr w:rsidR="00C11FC5" w14:paraId="380BFA02" w14:textId="77777777" w:rsidTr="008F5EA7">
        <w:trPr>
          <w:trHeight w:val="69"/>
        </w:trPr>
        <w:tc>
          <w:tcPr>
            <w:tcW w:w="1844" w:type="dxa"/>
            <w:vMerge/>
          </w:tcPr>
          <w:p w14:paraId="34C7A374" w14:textId="77777777" w:rsidR="00C11FC5" w:rsidRDefault="00C11FC5">
            <w:pPr>
              <w:spacing w:line="360" w:lineRule="auto"/>
              <w:jc w:val="both"/>
              <w:rPr>
                <w:rFonts w:ascii="Book Antiqua" w:hAnsi="Book Antiqua"/>
              </w:rPr>
            </w:pPr>
          </w:p>
        </w:tc>
        <w:tc>
          <w:tcPr>
            <w:tcW w:w="2211" w:type="dxa"/>
            <w:vMerge/>
          </w:tcPr>
          <w:p w14:paraId="69D675E6" w14:textId="77777777" w:rsidR="00C11FC5" w:rsidRDefault="00C11FC5">
            <w:pPr>
              <w:spacing w:line="360" w:lineRule="auto"/>
              <w:jc w:val="both"/>
              <w:rPr>
                <w:rFonts w:ascii="Book Antiqua" w:hAnsi="Book Antiqua"/>
              </w:rPr>
            </w:pPr>
          </w:p>
        </w:tc>
        <w:tc>
          <w:tcPr>
            <w:tcW w:w="1911" w:type="dxa"/>
          </w:tcPr>
          <w:p w14:paraId="6375F3CF" w14:textId="77777777" w:rsidR="00C11FC5" w:rsidRDefault="003C773F">
            <w:pPr>
              <w:spacing w:line="360" w:lineRule="auto"/>
              <w:jc w:val="both"/>
              <w:rPr>
                <w:rFonts w:ascii="Book Antiqua" w:hAnsi="Book Antiqua"/>
              </w:rPr>
            </w:pPr>
            <w:r>
              <w:rPr>
                <w:rFonts w:ascii="Book Antiqua" w:hAnsi="Book Antiqua"/>
              </w:rPr>
              <w:t>Advanced CRC</w:t>
            </w:r>
          </w:p>
        </w:tc>
        <w:tc>
          <w:tcPr>
            <w:tcW w:w="1878" w:type="dxa"/>
          </w:tcPr>
          <w:p w14:paraId="3F1744AF"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7AB2CA68" w14:textId="77777777" w:rsidR="00C11FC5" w:rsidRDefault="003C773F">
            <w:pPr>
              <w:spacing w:line="360" w:lineRule="auto"/>
              <w:jc w:val="both"/>
              <w:rPr>
                <w:rFonts w:ascii="Book Antiqua" w:hAnsi="Book Antiqua"/>
              </w:rPr>
            </w:pPr>
            <w:r>
              <w:rPr>
                <w:rFonts w:ascii="Book Antiqua" w:hAnsi="Book Antiqua"/>
              </w:rPr>
              <w:t>NCT02487992</w:t>
            </w:r>
          </w:p>
        </w:tc>
      </w:tr>
      <w:tr w:rsidR="00C11FC5" w14:paraId="1063C9D7" w14:textId="77777777" w:rsidTr="008F5EA7">
        <w:trPr>
          <w:trHeight w:val="399"/>
        </w:trPr>
        <w:tc>
          <w:tcPr>
            <w:tcW w:w="1844" w:type="dxa"/>
          </w:tcPr>
          <w:p w14:paraId="3E82ECE1" w14:textId="77777777" w:rsidR="00C11FC5" w:rsidRDefault="003C773F">
            <w:pPr>
              <w:spacing w:line="360" w:lineRule="auto"/>
              <w:jc w:val="both"/>
              <w:rPr>
                <w:rFonts w:ascii="Book Antiqua" w:hAnsi="Book Antiqua"/>
              </w:rPr>
            </w:pPr>
            <w:r>
              <w:rPr>
                <w:rFonts w:ascii="Book Antiqua" w:hAnsi="Book Antiqua"/>
              </w:rPr>
              <w:t>Linifanib ABT-869</w:t>
            </w:r>
          </w:p>
        </w:tc>
        <w:tc>
          <w:tcPr>
            <w:tcW w:w="2211" w:type="dxa"/>
          </w:tcPr>
          <w:p w14:paraId="3FC63886" w14:textId="77777777" w:rsidR="00C11FC5" w:rsidRDefault="003C773F">
            <w:pPr>
              <w:spacing w:line="360" w:lineRule="auto"/>
              <w:jc w:val="both"/>
              <w:rPr>
                <w:rFonts w:ascii="Book Antiqua" w:hAnsi="Book Antiqua"/>
              </w:rPr>
            </w:pPr>
            <w:r>
              <w:rPr>
                <w:rFonts w:ascii="Book Antiqua" w:hAnsi="Book Antiqua"/>
              </w:rPr>
              <w:t>VEGFR</w:t>
            </w:r>
          </w:p>
        </w:tc>
        <w:tc>
          <w:tcPr>
            <w:tcW w:w="1911" w:type="dxa"/>
          </w:tcPr>
          <w:p w14:paraId="32733CC7" w14:textId="77777777" w:rsidR="00C11FC5" w:rsidRDefault="003C773F">
            <w:pPr>
              <w:spacing w:line="360" w:lineRule="auto"/>
              <w:jc w:val="both"/>
              <w:rPr>
                <w:rFonts w:ascii="Book Antiqua" w:hAnsi="Book Antiqua"/>
              </w:rPr>
            </w:pPr>
            <w:r>
              <w:rPr>
                <w:rFonts w:ascii="Book Antiqua" w:hAnsi="Book Antiqua"/>
              </w:rPr>
              <w:t>Advanced CRC</w:t>
            </w:r>
          </w:p>
        </w:tc>
        <w:tc>
          <w:tcPr>
            <w:tcW w:w="1878" w:type="dxa"/>
          </w:tcPr>
          <w:p w14:paraId="09EF7ECE"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43E05683" w14:textId="77777777" w:rsidR="00C11FC5" w:rsidRDefault="003C773F">
            <w:pPr>
              <w:spacing w:line="360" w:lineRule="auto"/>
              <w:jc w:val="both"/>
              <w:rPr>
                <w:rFonts w:ascii="Book Antiqua" w:hAnsi="Book Antiqua"/>
              </w:rPr>
            </w:pPr>
            <w:r>
              <w:rPr>
                <w:rFonts w:ascii="Book Antiqua" w:hAnsi="Book Antiqua"/>
              </w:rPr>
              <w:t>NCT00707889</w:t>
            </w:r>
          </w:p>
        </w:tc>
      </w:tr>
      <w:tr w:rsidR="00C11FC5" w14:paraId="151FE5D2" w14:textId="77777777" w:rsidTr="008F5EA7">
        <w:trPr>
          <w:trHeight w:val="69"/>
        </w:trPr>
        <w:tc>
          <w:tcPr>
            <w:tcW w:w="1844" w:type="dxa"/>
            <w:vMerge w:val="restart"/>
          </w:tcPr>
          <w:p w14:paraId="5F43064F" w14:textId="77777777" w:rsidR="00C11FC5" w:rsidRDefault="003C773F">
            <w:pPr>
              <w:spacing w:line="360" w:lineRule="auto"/>
              <w:jc w:val="both"/>
              <w:rPr>
                <w:rFonts w:ascii="Book Antiqua" w:hAnsi="Book Antiqua"/>
              </w:rPr>
            </w:pPr>
            <w:r>
              <w:rPr>
                <w:rFonts w:ascii="Book Antiqua" w:hAnsi="Book Antiqua"/>
              </w:rPr>
              <w:t>Vatalanib</w:t>
            </w:r>
          </w:p>
        </w:tc>
        <w:tc>
          <w:tcPr>
            <w:tcW w:w="2211" w:type="dxa"/>
            <w:vMerge w:val="restart"/>
          </w:tcPr>
          <w:p w14:paraId="2955F04C" w14:textId="77777777" w:rsidR="00C11FC5" w:rsidRDefault="003C773F">
            <w:pPr>
              <w:spacing w:line="360" w:lineRule="auto"/>
              <w:jc w:val="both"/>
              <w:rPr>
                <w:rFonts w:ascii="Book Antiqua" w:hAnsi="Book Antiqua"/>
              </w:rPr>
            </w:pPr>
            <w:r>
              <w:rPr>
                <w:rFonts w:ascii="Book Antiqua" w:hAnsi="Book Antiqua"/>
              </w:rPr>
              <w:t>VEGFR</w:t>
            </w:r>
          </w:p>
        </w:tc>
        <w:tc>
          <w:tcPr>
            <w:tcW w:w="1911" w:type="dxa"/>
          </w:tcPr>
          <w:p w14:paraId="60F06727" w14:textId="77777777" w:rsidR="00C11FC5" w:rsidRDefault="003C773F">
            <w:pPr>
              <w:spacing w:line="360" w:lineRule="auto"/>
              <w:jc w:val="both"/>
              <w:rPr>
                <w:rFonts w:ascii="Book Antiqua" w:hAnsi="Book Antiqua"/>
              </w:rPr>
            </w:pPr>
            <w:r>
              <w:rPr>
                <w:rFonts w:ascii="Book Antiqua" w:hAnsi="Book Antiqua"/>
              </w:rPr>
              <w:t xml:space="preserve">mCRC </w:t>
            </w:r>
          </w:p>
        </w:tc>
        <w:tc>
          <w:tcPr>
            <w:tcW w:w="1878" w:type="dxa"/>
          </w:tcPr>
          <w:p w14:paraId="01B23151"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2C1AA45A" w14:textId="77777777" w:rsidR="00C11FC5" w:rsidRDefault="003C773F">
            <w:pPr>
              <w:spacing w:line="360" w:lineRule="auto"/>
              <w:jc w:val="both"/>
              <w:rPr>
                <w:rFonts w:ascii="Book Antiqua" w:hAnsi="Book Antiqua"/>
              </w:rPr>
            </w:pPr>
            <w:r>
              <w:rPr>
                <w:rFonts w:ascii="Book Antiqua" w:hAnsi="Book Antiqua"/>
              </w:rPr>
              <w:t>NCT00056446</w:t>
            </w:r>
          </w:p>
        </w:tc>
      </w:tr>
      <w:tr w:rsidR="00C11FC5" w14:paraId="38343252" w14:textId="77777777" w:rsidTr="008F5EA7">
        <w:trPr>
          <w:trHeight w:val="69"/>
        </w:trPr>
        <w:tc>
          <w:tcPr>
            <w:tcW w:w="1844" w:type="dxa"/>
            <w:vMerge/>
          </w:tcPr>
          <w:p w14:paraId="03C05A99" w14:textId="77777777" w:rsidR="00C11FC5" w:rsidRDefault="00C11FC5">
            <w:pPr>
              <w:spacing w:line="360" w:lineRule="auto"/>
              <w:jc w:val="both"/>
              <w:rPr>
                <w:rFonts w:ascii="Book Antiqua" w:hAnsi="Book Antiqua"/>
              </w:rPr>
            </w:pPr>
          </w:p>
        </w:tc>
        <w:tc>
          <w:tcPr>
            <w:tcW w:w="2211" w:type="dxa"/>
            <w:vMerge/>
          </w:tcPr>
          <w:p w14:paraId="056040A1" w14:textId="77777777" w:rsidR="00C11FC5" w:rsidRDefault="00C11FC5">
            <w:pPr>
              <w:spacing w:line="360" w:lineRule="auto"/>
              <w:jc w:val="both"/>
              <w:rPr>
                <w:rFonts w:ascii="Book Antiqua" w:hAnsi="Book Antiqua"/>
              </w:rPr>
            </w:pPr>
          </w:p>
        </w:tc>
        <w:tc>
          <w:tcPr>
            <w:tcW w:w="1911" w:type="dxa"/>
          </w:tcPr>
          <w:p w14:paraId="589C17EF" w14:textId="77777777" w:rsidR="00C11FC5" w:rsidRDefault="003C773F">
            <w:pPr>
              <w:spacing w:line="360" w:lineRule="auto"/>
              <w:jc w:val="both"/>
              <w:rPr>
                <w:rFonts w:ascii="Book Antiqua" w:hAnsi="Book Antiqua"/>
              </w:rPr>
            </w:pPr>
            <w:r>
              <w:rPr>
                <w:rFonts w:ascii="Book Antiqua" w:hAnsi="Book Antiqua"/>
              </w:rPr>
              <w:t>mCRC</w:t>
            </w:r>
          </w:p>
        </w:tc>
        <w:tc>
          <w:tcPr>
            <w:tcW w:w="1878" w:type="dxa"/>
          </w:tcPr>
          <w:p w14:paraId="774F158C"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2FFA8104" w14:textId="77777777" w:rsidR="00C11FC5" w:rsidRDefault="003C773F">
            <w:pPr>
              <w:spacing w:line="360" w:lineRule="auto"/>
              <w:jc w:val="both"/>
              <w:rPr>
                <w:rFonts w:ascii="Book Antiqua" w:hAnsi="Book Antiqua"/>
              </w:rPr>
            </w:pPr>
            <w:r>
              <w:rPr>
                <w:rFonts w:ascii="Book Antiqua" w:hAnsi="Book Antiqua"/>
              </w:rPr>
              <w:t>NCT00056459</w:t>
            </w:r>
          </w:p>
        </w:tc>
      </w:tr>
      <w:tr w:rsidR="00C11FC5" w14:paraId="54B691F0" w14:textId="77777777" w:rsidTr="008F5EA7">
        <w:trPr>
          <w:trHeight w:val="69"/>
        </w:trPr>
        <w:tc>
          <w:tcPr>
            <w:tcW w:w="1844" w:type="dxa"/>
          </w:tcPr>
          <w:p w14:paraId="457B52A6" w14:textId="77777777" w:rsidR="00C11FC5" w:rsidRDefault="003C773F">
            <w:pPr>
              <w:spacing w:line="360" w:lineRule="auto"/>
              <w:jc w:val="both"/>
              <w:rPr>
                <w:rFonts w:ascii="Book Antiqua" w:hAnsi="Book Antiqua"/>
              </w:rPr>
            </w:pPr>
            <w:r>
              <w:rPr>
                <w:rFonts w:ascii="Book Antiqua" w:hAnsi="Book Antiqua"/>
              </w:rPr>
              <w:t>Famitinib</w:t>
            </w:r>
          </w:p>
        </w:tc>
        <w:tc>
          <w:tcPr>
            <w:tcW w:w="2211" w:type="dxa"/>
          </w:tcPr>
          <w:p w14:paraId="271E827F" w14:textId="77777777" w:rsidR="00C11FC5" w:rsidRDefault="003C773F">
            <w:pPr>
              <w:spacing w:line="360" w:lineRule="auto"/>
              <w:jc w:val="both"/>
              <w:rPr>
                <w:rFonts w:ascii="Book Antiqua" w:hAnsi="Book Antiqua"/>
              </w:rPr>
            </w:pPr>
            <w:r>
              <w:rPr>
                <w:rFonts w:ascii="Book Antiqua" w:hAnsi="Book Antiqua"/>
              </w:rPr>
              <w:t>VEGFR2/3</w:t>
            </w:r>
          </w:p>
        </w:tc>
        <w:tc>
          <w:tcPr>
            <w:tcW w:w="1911" w:type="dxa"/>
          </w:tcPr>
          <w:p w14:paraId="588113F5" w14:textId="77777777" w:rsidR="00C11FC5" w:rsidRDefault="003C773F">
            <w:pPr>
              <w:spacing w:line="360" w:lineRule="auto"/>
              <w:jc w:val="both"/>
              <w:rPr>
                <w:rFonts w:ascii="Book Antiqua" w:hAnsi="Book Antiqua"/>
              </w:rPr>
            </w:pPr>
            <w:r>
              <w:rPr>
                <w:rFonts w:ascii="Book Antiqua" w:hAnsi="Book Antiqua"/>
              </w:rPr>
              <w:t>Advanced CRC</w:t>
            </w:r>
          </w:p>
        </w:tc>
        <w:tc>
          <w:tcPr>
            <w:tcW w:w="1878" w:type="dxa"/>
          </w:tcPr>
          <w:p w14:paraId="6AE78554"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4EF2D3DD" w14:textId="77777777" w:rsidR="00C11FC5" w:rsidRDefault="003C773F">
            <w:pPr>
              <w:spacing w:line="360" w:lineRule="auto"/>
              <w:jc w:val="both"/>
              <w:rPr>
                <w:rFonts w:ascii="Book Antiqua" w:hAnsi="Book Antiqua"/>
              </w:rPr>
            </w:pPr>
            <w:r>
              <w:rPr>
                <w:rFonts w:ascii="Book Antiqua" w:hAnsi="Book Antiqua"/>
              </w:rPr>
              <w:t>NCT01762293</w:t>
            </w:r>
          </w:p>
        </w:tc>
      </w:tr>
      <w:tr w:rsidR="00C11FC5" w14:paraId="639AC763" w14:textId="77777777" w:rsidTr="008F5EA7">
        <w:tc>
          <w:tcPr>
            <w:tcW w:w="1844" w:type="dxa"/>
          </w:tcPr>
          <w:p w14:paraId="7B09770E" w14:textId="77777777" w:rsidR="00C11FC5" w:rsidRDefault="003C773F">
            <w:pPr>
              <w:spacing w:line="360" w:lineRule="auto"/>
              <w:jc w:val="both"/>
              <w:rPr>
                <w:rFonts w:ascii="Book Antiqua" w:hAnsi="Book Antiqua"/>
              </w:rPr>
            </w:pPr>
            <w:r>
              <w:rPr>
                <w:rFonts w:ascii="Book Antiqua" w:hAnsi="Book Antiqua"/>
              </w:rPr>
              <w:t>Cediranib</w:t>
            </w:r>
          </w:p>
        </w:tc>
        <w:tc>
          <w:tcPr>
            <w:tcW w:w="2211" w:type="dxa"/>
          </w:tcPr>
          <w:p w14:paraId="3529503E" w14:textId="77777777" w:rsidR="00C11FC5" w:rsidRDefault="003C773F">
            <w:pPr>
              <w:spacing w:line="360" w:lineRule="auto"/>
              <w:jc w:val="both"/>
              <w:rPr>
                <w:rFonts w:ascii="Book Antiqua" w:hAnsi="Book Antiqua"/>
              </w:rPr>
            </w:pPr>
            <w:r>
              <w:rPr>
                <w:rFonts w:ascii="Book Antiqua" w:hAnsi="Book Antiqua"/>
              </w:rPr>
              <w:t>VEGFR2</w:t>
            </w:r>
          </w:p>
        </w:tc>
        <w:tc>
          <w:tcPr>
            <w:tcW w:w="1911" w:type="dxa"/>
          </w:tcPr>
          <w:p w14:paraId="0CF8339E" w14:textId="77777777" w:rsidR="00C11FC5" w:rsidRDefault="003C773F">
            <w:pPr>
              <w:spacing w:line="360" w:lineRule="auto"/>
              <w:jc w:val="both"/>
              <w:rPr>
                <w:rFonts w:ascii="Book Antiqua" w:hAnsi="Book Antiqua"/>
              </w:rPr>
            </w:pPr>
            <w:r>
              <w:rPr>
                <w:rFonts w:ascii="Book Antiqua" w:hAnsi="Book Antiqua"/>
              </w:rPr>
              <w:t>First-line mCRC</w:t>
            </w:r>
          </w:p>
        </w:tc>
        <w:tc>
          <w:tcPr>
            <w:tcW w:w="1878" w:type="dxa"/>
          </w:tcPr>
          <w:p w14:paraId="28E0E6C1"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57012FFC" w14:textId="77777777" w:rsidR="00C11FC5" w:rsidRDefault="003C773F">
            <w:pPr>
              <w:spacing w:line="360" w:lineRule="auto"/>
              <w:jc w:val="both"/>
              <w:rPr>
                <w:rFonts w:ascii="Book Antiqua" w:hAnsi="Book Antiqua"/>
              </w:rPr>
            </w:pPr>
            <w:r>
              <w:rPr>
                <w:rFonts w:ascii="Book Antiqua" w:hAnsi="Book Antiqua"/>
              </w:rPr>
              <w:t>NCT00399035</w:t>
            </w:r>
          </w:p>
        </w:tc>
      </w:tr>
      <w:tr w:rsidR="00C11FC5" w14:paraId="36902155" w14:textId="77777777" w:rsidTr="008F5EA7">
        <w:trPr>
          <w:trHeight w:val="69"/>
        </w:trPr>
        <w:tc>
          <w:tcPr>
            <w:tcW w:w="1844" w:type="dxa"/>
            <w:vMerge w:val="restart"/>
          </w:tcPr>
          <w:p w14:paraId="43E00FEF" w14:textId="77777777" w:rsidR="00C11FC5" w:rsidRDefault="003C773F">
            <w:pPr>
              <w:spacing w:line="360" w:lineRule="auto"/>
              <w:jc w:val="both"/>
              <w:rPr>
                <w:rFonts w:ascii="Book Antiqua" w:hAnsi="Book Antiqua"/>
              </w:rPr>
            </w:pPr>
            <w:r>
              <w:rPr>
                <w:rFonts w:ascii="Book Antiqua" w:hAnsi="Book Antiqua"/>
              </w:rPr>
              <w:t>Semaxanib</w:t>
            </w:r>
          </w:p>
        </w:tc>
        <w:tc>
          <w:tcPr>
            <w:tcW w:w="2211" w:type="dxa"/>
            <w:vMerge w:val="restart"/>
          </w:tcPr>
          <w:p w14:paraId="05D01E0B" w14:textId="77777777" w:rsidR="00C11FC5" w:rsidRDefault="003C773F">
            <w:pPr>
              <w:spacing w:line="360" w:lineRule="auto"/>
              <w:jc w:val="both"/>
              <w:rPr>
                <w:rFonts w:ascii="Book Antiqua" w:hAnsi="Book Antiqua"/>
              </w:rPr>
            </w:pPr>
            <w:r>
              <w:rPr>
                <w:rFonts w:ascii="Book Antiqua" w:hAnsi="Book Antiqua"/>
              </w:rPr>
              <w:t>VEGFR</w:t>
            </w:r>
          </w:p>
        </w:tc>
        <w:tc>
          <w:tcPr>
            <w:tcW w:w="1911" w:type="dxa"/>
          </w:tcPr>
          <w:p w14:paraId="1C1D33C9" w14:textId="77777777" w:rsidR="00C11FC5" w:rsidRDefault="003C773F">
            <w:pPr>
              <w:spacing w:line="360" w:lineRule="auto"/>
              <w:jc w:val="both"/>
              <w:rPr>
                <w:rFonts w:ascii="Book Antiqua" w:hAnsi="Book Antiqua"/>
              </w:rPr>
            </w:pPr>
            <w:r>
              <w:rPr>
                <w:rFonts w:ascii="Book Antiqua" w:hAnsi="Book Antiqua"/>
              </w:rPr>
              <w:t>mCRC</w:t>
            </w:r>
          </w:p>
        </w:tc>
        <w:tc>
          <w:tcPr>
            <w:tcW w:w="1878" w:type="dxa"/>
          </w:tcPr>
          <w:p w14:paraId="27586ACE"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060630F0" w14:textId="77777777" w:rsidR="00C11FC5" w:rsidRDefault="003C773F">
            <w:pPr>
              <w:spacing w:line="360" w:lineRule="auto"/>
              <w:jc w:val="both"/>
              <w:rPr>
                <w:rFonts w:ascii="Book Antiqua" w:hAnsi="Book Antiqua"/>
              </w:rPr>
            </w:pPr>
            <w:r>
              <w:rPr>
                <w:rFonts w:ascii="Book Antiqua" w:hAnsi="Book Antiqua"/>
              </w:rPr>
              <w:t>NCT00004252</w:t>
            </w:r>
          </w:p>
        </w:tc>
      </w:tr>
      <w:tr w:rsidR="00C11FC5" w14:paraId="32189098" w14:textId="77777777" w:rsidTr="008F5EA7">
        <w:trPr>
          <w:trHeight w:val="223"/>
        </w:trPr>
        <w:tc>
          <w:tcPr>
            <w:tcW w:w="1844" w:type="dxa"/>
            <w:vMerge/>
          </w:tcPr>
          <w:p w14:paraId="525B91EB" w14:textId="77777777" w:rsidR="00C11FC5" w:rsidRDefault="00C11FC5">
            <w:pPr>
              <w:spacing w:line="360" w:lineRule="auto"/>
              <w:jc w:val="both"/>
              <w:rPr>
                <w:rFonts w:ascii="Book Antiqua" w:hAnsi="Book Antiqua"/>
              </w:rPr>
            </w:pPr>
          </w:p>
        </w:tc>
        <w:tc>
          <w:tcPr>
            <w:tcW w:w="2211" w:type="dxa"/>
            <w:vMerge/>
          </w:tcPr>
          <w:p w14:paraId="1DF9CE9F" w14:textId="77777777" w:rsidR="00C11FC5" w:rsidRDefault="00C11FC5">
            <w:pPr>
              <w:spacing w:line="360" w:lineRule="auto"/>
              <w:jc w:val="both"/>
              <w:rPr>
                <w:rFonts w:ascii="Book Antiqua" w:hAnsi="Book Antiqua"/>
              </w:rPr>
            </w:pPr>
          </w:p>
        </w:tc>
        <w:tc>
          <w:tcPr>
            <w:tcW w:w="1911" w:type="dxa"/>
          </w:tcPr>
          <w:p w14:paraId="137872F8" w14:textId="77777777" w:rsidR="00C11FC5" w:rsidRDefault="003C773F">
            <w:pPr>
              <w:spacing w:line="360" w:lineRule="auto"/>
              <w:jc w:val="both"/>
              <w:rPr>
                <w:rFonts w:ascii="Book Antiqua" w:hAnsi="Book Antiqua"/>
              </w:rPr>
            </w:pPr>
            <w:r>
              <w:rPr>
                <w:rFonts w:ascii="Book Antiqua" w:hAnsi="Book Antiqua"/>
              </w:rPr>
              <w:t>Advanced CRC</w:t>
            </w:r>
          </w:p>
        </w:tc>
        <w:tc>
          <w:tcPr>
            <w:tcW w:w="1878" w:type="dxa"/>
          </w:tcPr>
          <w:p w14:paraId="0EDF5955"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2972BF10" w14:textId="77777777" w:rsidR="00C11FC5" w:rsidRDefault="003C773F">
            <w:pPr>
              <w:spacing w:line="360" w:lineRule="auto"/>
              <w:jc w:val="both"/>
              <w:rPr>
                <w:rFonts w:ascii="Book Antiqua" w:hAnsi="Book Antiqua"/>
              </w:rPr>
            </w:pPr>
            <w:r>
              <w:rPr>
                <w:rFonts w:ascii="Book Antiqua" w:hAnsi="Book Antiqua"/>
              </w:rPr>
              <w:t>NCT00005818</w:t>
            </w:r>
          </w:p>
        </w:tc>
      </w:tr>
      <w:tr w:rsidR="00C11FC5" w14:paraId="4A9CB555" w14:textId="77777777" w:rsidTr="008F5EA7">
        <w:tc>
          <w:tcPr>
            <w:tcW w:w="1844" w:type="dxa"/>
          </w:tcPr>
          <w:p w14:paraId="736FF181" w14:textId="77777777" w:rsidR="00C11FC5" w:rsidRDefault="003C773F">
            <w:pPr>
              <w:spacing w:line="360" w:lineRule="auto"/>
              <w:jc w:val="both"/>
              <w:rPr>
                <w:rFonts w:ascii="Book Antiqua" w:hAnsi="Book Antiqua"/>
              </w:rPr>
            </w:pPr>
            <w:r>
              <w:rPr>
                <w:rFonts w:ascii="Book Antiqua" w:hAnsi="Book Antiqua"/>
              </w:rPr>
              <w:t>Nintedanib</w:t>
            </w:r>
          </w:p>
        </w:tc>
        <w:tc>
          <w:tcPr>
            <w:tcW w:w="2211" w:type="dxa"/>
          </w:tcPr>
          <w:p w14:paraId="2890DD59" w14:textId="77777777" w:rsidR="00C11FC5" w:rsidRDefault="003C773F">
            <w:pPr>
              <w:tabs>
                <w:tab w:val="left" w:pos="1680"/>
              </w:tabs>
              <w:spacing w:line="360" w:lineRule="auto"/>
              <w:jc w:val="both"/>
              <w:rPr>
                <w:rFonts w:ascii="Book Antiqua" w:eastAsia="宋体" w:hAnsi="Book Antiqua"/>
                <w:lang w:eastAsia="zh-CN"/>
              </w:rPr>
            </w:pPr>
            <w:r>
              <w:rPr>
                <w:rFonts w:ascii="Book Antiqua" w:hAnsi="Book Antiqua"/>
              </w:rPr>
              <w:t>VEGFR</w:t>
            </w:r>
          </w:p>
        </w:tc>
        <w:tc>
          <w:tcPr>
            <w:tcW w:w="1911" w:type="dxa"/>
          </w:tcPr>
          <w:p w14:paraId="58885FFE" w14:textId="77777777" w:rsidR="00C11FC5" w:rsidRDefault="003C773F">
            <w:pPr>
              <w:spacing w:line="360" w:lineRule="auto"/>
              <w:jc w:val="both"/>
              <w:rPr>
                <w:rFonts w:ascii="Book Antiqua" w:hAnsi="Book Antiqua"/>
              </w:rPr>
            </w:pPr>
            <w:r>
              <w:rPr>
                <w:rFonts w:ascii="Book Antiqua" w:hAnsi="Book Antiqua"/>
              </w:rPr>
              <w:t>Refractory mCRC</w:t>
            </w:r>
          </w:p>
        </w:tc>
        <w:tc>
          <w:tcPr>
            <w:tcW w:w="1878" w:type="dxa"/>
          </w:tcPr>
          <w:p w14:paraId="02D78A1D"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21DA3129" w14:textId="77777777" w:rsidR="00C11FC5" w:rsidRDefault="003C773F">
            <w:pPr>
              <w:spacing w:line="360" w:lineRule="auto"/>
              <w:jc w:val="both"/>
              <w:rPr>
                <w:rFonts w:ascii="Book Antiqua" w:hAnsi="Book Antiqua"/>
              </w:rPr>
            </w:pPr>
            <w:r>
              <w:rPr>
                <w:rFonts w:ascii="Book Antiqua" w:hAnsi="Book Antiqua"/>
              </w:rPr>
              <w:t>NCT02149108</w:t>
            </w:r>
          </w:p>
        </w:tc>
      </w:tr>
      <w:tr w:rsidR="00C11FC5" w14:paraId="1809CBE8" w14:textId="77777777" w:rsidTr="008F5EA7">
        <w:trPr>
          <w:trHeight w:val="69"/>
        </w:trPr>
        <w:tc>
          <w:tcPr>
            <w:tcW w:w="1844" w:type="dxa"/>
          </w:tcPr>
          <w:p w14:paraId="78E55AA3" w14:textId="77777777" w:rsidR="00C11FC5" w:rsidRDefault="003C773F">
            <w:pPr>
              <w:spacing w:line="360" w:lineRule="auto"/>
              <w:jc w:val="both"/>
              <w:rPr>
                <w:rFonts w:ascii="Book Antiqua" w:hAnsi="Book Antiqua"/>
              </w:rPr>
            </w:pPr>
            <w:r>
              <w:rPr>
                <w:rFonts w:ascii="Book Antiqua" w:hAnsi="Book Antiqua"/>
              </w:rPr>
              <w:t>Ramucirumab</w:t>
            </w:r>
          </w:p>
        </w:tc>
        <w:tc>
          <w:tcPr>
            <w:tcW w:w="2211" w:type="dxa"/>
          </w:tcPr>
          <w:p w14:paraId="11D31A7A" w14:textId="77777777" w:rsidR="00C11FC5" w:rsidRDefault="003C773F">
            <w:pPr>
              <w:tabs>
                <w:tab w:val="left" w:pos="1680"/>
              </w:tabs>
              <w:spacing w:line="360" w:lineRule="auto"/>
              <w:jc w:val="both"/>
              <w:rPr>
                <w:rFonts w:ascii="Book Antiqua" w:hAnsi="Book Antiqua"/>
              </w:rPr>
            </w:pPr>
            <w:r>
              <w:rPr>
                <w:rFonts w:ascii="Book Antiqua" w:hAnsi="Book Antiqua"/>
              </w:rPr>
              <w:t>VEGFR2</w:t>
            </w:r>
          </w:p>
        </w:tc>
        <w:tc>
          <w:tcPr>
            <w:tcW w:w="1911" w:type="dxa"/>
          </w:tcPr>
          <w:p w14:paraId="6AAB6627" w14:textId="77777777" w:rsidR="00C11FC5" w:rsidRDefault="003C773F">
            <w:pPr>
              <w:spacing w:line="360" w:lineRule="auto"/>
              <w:jc w:val="both"/>
              <w:rPr>
                <w:rFonts w:ascii="Book Antiqua" w:hAnsi="Book Antiqua"/>
              </w:rPr>
            </w:pPr>
            <w:r>
              <w:rPr>
                <w:rFonts w:ascii="Book Antiqua" w:hAnsi="Book Antiqua"/>
              </w:rPr>
              <w:t xml:space="preserve">Chemotherapy refractory </w:t>
            </w:r>
            <w:r>
              <w:rPr>
                <w:rFonts w:ascii="Book Antiqua" w:hAnsi="Book Antiqua"/>
              </w:rPr>
              <w:lastRenderedPageBreak/>
              <w:t>mCRC</w:t>
            </w:r>
          </w:p>
        </w:tc>
        <w:tc>
          <w:tcPr>
            <w:tcW w:w="1878" w:type="dxa"/>
          </w:tcPr>
          <w:p w14:paraId="4C7AC9F9" w14:textId="77777777" w:rsidR="00C11FC5" w:rsidRDefault="003C773F">
            <w:pPr>
              <w:spacing w:line="360" w:lineRule="auto"/>
              <w:jc w:val="both"/>
              <w:rPr>
                <w:rFonts w:ascii="Book Antiqua" w:hAnsi="Book Antiqua"/>
              </w:rPr>
            </w:pPr>
            <w:r>
              <w:rPr>
                <w:rFonts w:ascii="Book Antiqua" w:hAnsi="Book Antiqua"/>
              </w:rPr>
              <w:lastRenderedPageBreak/>
              <w:t>Phase III</w:t>
            </w:r>
          </w:p>
        </w:tc>
        <w:tc>
          <w:tcPr>
            <w:tcW w:w="1908" w:type="dxa"/>
          </w:tcPr>
          <w:p w14:paraId="1DA32D33" w14:textId="77777777" w:rsidR="00C11FC5" w:rsidRDefault="003C773F">
            <w:pPr>
              <w:spacing w:line="360" w:lineRule="auto"/>
              <w:jc w:val="both"/>
              <w:rPr>
                <w:rFonts w:ascii="Book Antiqua" w:hAnsi="Book Antiqua"/>
              </w:rPr>
            </w:pPr>
            <w:r>
              <w:rPr>
                <w:rFonts w:ascii="Book Antiqua" w:hAnsi="Book Antiqua"/>
                <w:color w:val="000000"/>
                <w:shd w:val="clear" w:color="auto" w:fill="FFFFFF"/>
              </w:rPr>
              <w:t>NCT03520946</w:t>
            </w:r>
          </w:p>
        </w:tc>
      </w:tr>
      <w:tr w:rsidR="00C11FC5" w14:paraId="403A5889" w14:textId="77777777" w:rsidTr="008F5EA7">
        <w:trPr>
          <w:trHeight w:val="69"/>
        </w:trPr>
        <w:tc>
          <w:tcPr>
            <w:tcW w:w="1844" w:type="dxa"/>
            <w:vMerge w:val="restart"/>
          </w:tcPr>
          <w:p w14:paraId="4AE0369B" w14:textId="77777777" w:rsidR="00C11FC5" w:rsidRDefault="003C773F">
            <w:pPr>
              <w:spacing w:line="360" w:lineRule="auto"/>
              <w:jc w:val="both"/>
              <w:rPr>
                <w:rFonts w:ascii="Book Antiqua" w:hAnsi="Book Antiqua"/>
              </w:rPr>
            </w:pPr>
            <w:r>
              <w:rPr>
                <w:rFonts w:ascii="Book Antiqua" w:hAnsi="Book Antiqua"/>
              </w:rPr>
              <w:lastRenderedPageBreak/>
              <w:t>Apatinib</w:t>
            </w:r>
          </w:p>
        </w:tc>
        <w:tc>
          <w:tcPr>
            <w:tcW w:w="2211" w:type="dxa"/>
            <w:vMerge w:val="restart"/>
          </w:tcPr>
          <w:p w14:paraId="169BC269" w14:textId="77777777" w:rsidR="00C11FC5" w:rsidRDefault="003C773F">
            <w:pPr>
              <w:spacing w:line="360" w:lineRule="auto"/>
              <w:jc w:val="both"/>
              <w:rPr>
                <w:rFonts w:ascii="Book Antiqua" w:hAnsi="Book Antiqua"/>
              </w:rPr>
            </w:pPr>
            <w:r>
              <w:rPr>
                <w:rFonts w:ascii="Book Antiqua" w:hAnsi="Book Antiqua"/>
              </w:rPr>
              <w:t>VEGFR2</w:t>
            </w:r>
          </w:p>
        </w:tc>
        <w:tc>
          <w:tcPr>
            <w:tcW w:w="1911" w:type="dxa"/>
          </w:tcPr>
          <w:p w14:paraId="707DF169" w14:textId="77777777" w:rsidR="00C11FC5" w:rsidRDefault="003C773F">
            <w:pPr>
              <w:spacing w:line="360" w:lineRule="auto"/>
              <w:jc w:val="both"/>
              <w:rPr>
                <w:rFonts w:ascii="Book Antiqua" w:hAnsi="Book Antiqua"/>
              </w:rPr>
            </w:pPr>
            <w:r>
              <w:rPr>
                <w:rFonts w:ascii="Book Antiqua" w:hAnsi="Book Antiqua"/>
              </w:rPr>
              <w:t xml:space="preserve">Refractory CRC </w:t>
            </w:r>
          </w:p>
        </w:tc>
        <w:tc>
          <w:tcPr>
            <w:tcW w:w="1878" w:type="dxa"/>
          </w:tcPr>
          <w:p w14:paraId="2AA33CFC"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5367627E" w14:textId="77777777" w:rsidR="00C11FC5" w:rsidRDefault="003C773F">
            <w:pPr>
              <w:spacing w:line="360" w:lineRule="auto"/>
              <w:jc w:val="both"/>
              <w:rPr>
                <w:rFonts w:ascii="Book Antiqua" w:hAnsi="Book Antiqua"/>
              </w:rPr>
            </w:pPr>
            <w:r>
              <w:rPr>
                <w:rFonts w:ascii="Book Antiqua" w:hAnsi="Book Antiqua"/>
              </w:rPr>
              <w:t>NCT03190616</w:t>
            </w:r>
          </w:p>
        </w:tc>
      </w:tr>
      <w:tr w:rsidR="00C11FC5" w14:paraId="2DCF3A9A" w14:textId="77777777" w:rsidTr="008F5EA7">
        <w:trPr>
          <w:trHeight w:val="69"/>
        </w:trPr>
        <w:tc>
          <w:tcPr>
            <w:tcW w:w="1844" w:type="dxa"/>
            <w:vMerge/>
          </w:tcPr>
          <w:p w14:paraId="196354AA" w14:textId="77777777" w:rsidR="00C11FC5" w:rsidRDefault="00C11FC5">
            <w:pPr>
              <w:spacing w:line="360" w:lineRule="auto"/>
              <w:jc w:val="both"/>
              <w:rPr>
                <w:rFonts w:ascii="Book Antiqua" w:hAnsi="Book Antiqua"/>
              </w:rPr>
            </w:pPr>
          </w:p>
        </w:tc>
        <w:tc>
          <w:tcPr>
            <w:tcW w:w="2211" w:type="dxa"/>
            <w:vMerge/>
          </w:tcPr>
          <w:p w14:paraId="12B3CFE2" w14:textId="77777777" w:rsidR="00C11FC5" w:rsidRDefault="00C11FC5">
            <w:pPr>
              <w:spacing w:line="360" w:lineRule="auto"/>
              <w:jc w:val="both"/>
              <w:rPr>
                <w:rFonts w:ascii="Book Antiqua" w:hAnsi="Book Antiqua"/>
              </w:rPr>
            </w:pPr>
          </w:p>
        </w:tc>
        <w:tc>
          <w:tcPr>
            <w:tcW w:w="1911" w:type="dxa"/>
          </w:tcPr>
          <w:p w14:paraId="173AC794" w14:textId="77777777" w:rsidR="00C11FC5" w:rsidRDefault="003C773F">
            <w:pPr>
              <w:spacing w:line="360" w:lineRule="auto"/>
              <w:jc w:val="both"/>
              <w:rPr>
                <w:rFonts w:ascii="Book Antiqua" w:hAnsi="Book Antiqua"/>
              </w:rPr>
            </w:pPr>
            <w:r>
              <w:rPr>
                <w:rFonts w:ascii="Book Antiqua" w:hAnsi="Book Antiqua"/>
              </w:rPr>
              <w:t>mCRC</w:t>
            </w:r>
          </w:p>
        </w:tc>
        <w:tc>
          <w:tcPr>
            <w:tcW w:w="1878" w:type="dxa"/>
          </w:tcPr>
          <w:p w14:paraId="45072E44" w14:textId="77777777" w:rsidR="00C11FC5" w:rsidRDefault="003C773F">
            <w:pPr>
              <w:spacing w:line="360" w:lineRule="auto"/>
              <w:jc w:val="both"/>
              <w:rPr>
                <w:rFonts w:ascii="Book Antiqua" w:hAnsi="Book Antiqua"/>
              </w:rPr>
            </w:pPr>
            <w:r>
              <w:rPr>
                <w:rFonts w:ascii="Book Antiqua" w:hAnsi="Book Antiqua"/>
              </w:rPr>
              <w:t>NA</w:t>
            </w:r>
          </w:p>
        </w:tc>
        <w:tc>
          <w:tcPr>
            <w:tcW w:w="1908" w:type="dxa"/>
          </w:tcPr>
          <w:p w14:paraId="3F86B4B4" w14:textId="77777777" w:rsidR="00C11FC5" w:rsidRDefault="003C773F">
            <w:pPr>
              <w:spacing w:line="360" w:lineRule="auto"/>
              <w:jc w:val="both"/>
              <w:rPr>
                <w:rFonts w:ascii="Book Antiqua" w:hAnsi="Book Antiqua"/>
              </w:rPr>
            </w:pPr>
            <w:r>
              <w:rPr>
                <w:rFonts w:ascii="Book Antiqua" w:hAnsi="Book Antiqua"/>
              </w:rPr>
              <w:t>NCT03743428</w:t>
            </w:r>
          </w:p>
        </w:tc>
      </w:tr>
      <w:tr w:rsidR="00C11FC5" w14:paraId="0AE61F14" w14:textId="77777777" w:rsidTr="008F5EA7">
        <w:trPr>
          <w:trHeight w:val="69"/>
        </w:trPr>
        <w:tc>
          <w:tcPr>
            <w:tcW w:w="1844" w:type="dxa"/>
            <w:vMerge/>
          </w:tcPr>
          <w:p w14:paraId="0207FE4A" w14:textId="77777777" w:rsidR="00C11FC5" w:rsidRDefault="00C11FC5">
            <w:pPr>
              <w:spacing w:line="360" w:lineRule="auto"/>
              <w:jc w:val="both"/>
              <w:rPr>
                <w:rFonts w:ascii="Book Antiqua" w:hAnsi="Book Antiqua"/>
              </w:rPr>
            </w:pPr>
          </w:p>
        </w:tc>
        <w:tc>
          <w:tcPr>
            <w:tcW w:w="2211" w:type="dxa"/>
            <w:vMerge/>
          </w:tcPr>
          <w:p w14:paraId="07B31648" w14:textId="77777777" w:rsidR="00C11FC5" w:rsidRDefault="00C11FC5">
            <w:pPr>
              <w:spacing w:line="360" w:lineRule="auto"/>
              <w:jc w:val="both"/>
              <w:rPr>
                <w:rFonts w:ascii="Book Antiqua" w:hAnsi="Book Antiqua"/>
              </w:rPr>
            </w:pPr>
          </w:p>
        </w:tc>
        <w:tc>
          <w:tcPr>
            <w:tcW w:w="1911" w:type="dxa"/>
          </w:tcPr>
          <w:p w14:paraId="7C6A80E0" w14:textId="77777777" w:rsidR="00C11FC5" w:rsidRDefault="003C773F">
            <w:pPr>
              <w:spacing w:line="360" w:lineRule="auto"/>
              <w:jc w:val="both"/>
              <w:rPr>
                <w:rFonts w:ascii="Book Antiqua" w:hAnsi="Book Antiqua"/>
              </w:rPr>
            </w:pPr>
            <w:r>
              <w:rPr>
                <w:rFonts w:ascii="Book Antiqua" w:hAnsi="Book Antiqua"/>
              </w:rPr>
              <w:t>End-stage CRC</w:t>
            </w:r>
          </w:p>
        </w:tc>
        <w:tc>
          <w:tcPr>
            <w:tcW w:w="1878" w:type="dxa"/>
          </w:tcPr>
          <w:p w14:paraId="1CDF1577"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354749C7" w14:textId="77777777" w:rsidR="00C11FC5" w:rsidRDefault="003C773F">
            <w:pPr>
              <w:spacing w:line="360" w:lineRule="auto"/>
              <w:jc w:val="both"/>
              <w:rPr>
                <w:rFonts w:ascii="Book Antiqua" w:hAnsi="Book Antiqua"/>
              </w:rPr>
            </w:pPr>
            <w:r>
              <w:rPr>
                <w:rFonts w:ascii="Book Antiqua" w:hAnsi="Book Antiqua"/>
              </w:rPr>
              <w:t>NCT02829385</w:t>
            </w:r>
          </w:p>
        </w:tc>
      </w:tr>
      <w:tr w:rsidR="00C11FC5" w14:paraId="045A8F58" w14:textId="77777777" w:rsidTr="008F5EA7">
        <w:trPr>
          <w:trHeight w:val="69"/>
        </w:trPr>
        <w:tc>
          <w:tcPr>
            <w:tcW w:w="1844" w:type="dxa"/>
          </w:tcPr>
          <w:p w14:paraId="3942F631" w14:textId="77777777" w:rsidR="00C11FC5" w:rsidRDefault="003C773F">
            <w:pPr>
              <w:spacing w:line="360" w:lineRule="auto"/>
              <w:jc w:val="both"/>
              <w:rPr>
                <w:rFonts w:ascii="Book Antiqua" w:hAnsi="Book Antiqua"/>
              </w:rPr>
            </w:pPr>
            <w:r>
              <w:rPr>
                <w:rFonts w:ascii="Book Antiqua" w:hAnsi="Book Antiqua"/>
              </w:rPr>
              <w:t xml:space="preserve">Brivanib </w:t>
            </w:r>
          </w:p>
        </w:tc>
        <w:tc>
          <w:tcPr>
            <w:tcW w:w="2211" w:type="dxa"/>
          </w:tcPr>
          <w:p w14:paraId="58EB8AEB" w14:textId="77777777" w:rsidR="00C11FC5" w:rsidRDefault="003C773F">
            <w:pPr>
              <w:spacing w:line="360" w:lineRule="auto"/>
              <w:jc w:val="both"/>
              <w:rPr>
                <w:rFonts w:ascii="Book Antiqua" w:hAnsi="Book Antiqua"/>
              </w:rPr>
            </w:pPr>
            <w:r>
              <w:rPr>
                <w:rFonts w:ascii="Book Antiqua" w:hAnsi="Book Antiqua"/>
              </w:rPr>
              <w:t>VEGFR2</w:t>
            </w:r>
          </w:p>
        </w:tc>
        <w:tc>
          <w:tcPr>
            <w:tcW w:w="1911" w:type="dxa"/>
          </w:tcPr>
          <w:p w14:paraId="5F3D4065" w14:textId="77777777" w:rsidR="00C11FC5" w:rsidRDefault="003C773F">
            <w:pPr>
              <w:spacing w:line="360" w:lineRule="auto"/>
              <w:jc w:val="both"/>
              <w:rPr>
                <w:rFonts w:ascii="Book Antiqua" w:hAnsi="Book Antiqua"/>
              </w:rPr>
            </w:pPr>
            <w:r>
              <w:rPr>
                <w:rFonts w:ascii="Book Antiqua" w:hAnsi="Book Antiqua"/>
              </w:rPr>
              <w:t>KRAS-wild-type mCRC</w:t>
            </w:r>
          </w:p>
        </w:tc>
        <w:tc>
          <w:tcPr>
            <w:tcW w:w="1878" w:type="dxa"/>
          </w:tcPr>
          <w:p w14:paraId="4BDC5987"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5F636D07" w14:textId="77777777" w:rsidR="00C11FC5" w:rsidRDefault="003C773F">
            <w:pPr>
              <w:spacing w:line="360" w:lineRule="auto"/>
              <w:jc w:val="both"/>
              <w:rPr>
                <w:rFonts w:ascii="Book Antiqua" w:hAnsi="Book Antiqua"/>
              </w:rPr>
            </w:pPr>
            <w:r>
              <w:rPr>
                <w:rFonts w:ascii="Book Antiqua" w:hAnsi="Book Antiqua"/>
              </w:rPr>
              <w:t>NCT00640471</w:t>
            </w:r>
          </w:p>
        </w:tc>
      </w:tr>
      <w:tr w:rsidR="00C11FC5" w14:paraId="4E56F9B7" w14:textId="77777777" w:rsidTr="008F5EA7">
        <w:trPr>
          <w:trHeight w:val="822"/>
        </w:trPr>
        <w:tc>
          <w:tcPr>
            <w:tcW w:w="1844" w:type="dxa"/>
            <w:vMerge w:val="restart"/>
          </w:tcPr>
          <w:p w14:paraId="2139E8BB" w14:textId="77777777" w:rsidR="00C11FC5" w:rsidRDefault="003C773F">
            <w:pPr>
              <w:spacing w:line="360" w:lineRule="auto"/>
              <w:jc w:val="both"/>
              <w:rPr>
                <w:rFonts w:ascii="Book Antiqua" w:hAnsi="Book Antiqua"/>
              </w:rPr>
            </w:pPr>
            <w:r>
              <w:rPr>
                <w:rFonts w:ascii="Book Antiqua" w:hAnsi="Book Antiqua"/>
              </w:rPr>
              <w:t>Regorafenib</w:t>
            </w:r>
          </w:p>
        </w:tc>
        <w:tc>
          <w:tcPr>
            <w:tcW w:w="2211" w:type="dxa"/>
            <w:vMerge w:val="restart"/>
          </w:tcPr>
          <w:p w14:paraId="45A20588" w14:textId="77777777" w:rsidR="00C11FC5" w:rsidRDefault="003C773F">
            <w:pPr>
              <w:spacing w:line="360" w:lineRule="auto"/>
              <w:jc w:val="both"/>
              <w:rPr>
                <w:rFonts w:ascii="Book Antiqua" w:hAnsi="Book Antiqua"/>
              </w:rPr>
            </w:pPr>
            <w:r>
              <w:rPr>
                <w:rFonts w:ascii="Book Antiqua" w:hAnsi="Book Antiqua"/>
              </w:rPr>
              <w:t>VEGFR1/2/3</w:t>
            </w:r>
          </w:p>
        </w:tc>
        <w:tc>
          <w:tcPr>
            <w:tcW w:w="1911" w:type="dxa"/>
          </w:tcPr>
          <w:p w14:paraId="73BB03B3" w14:textId="77777777" w:rsidR="00C11FC5" w:rsidRDefault="003C773F">
            <w:pPr>
              <w:spacing w:line="360" w:lineRule="auto"/>
              <w:jc w:val="both"/>
              <w:rPr>
                <w:rFonts w:ascii="Book Antiqua" w:hAnsi="Book Antiqua"/>
              </w:rPr>
            </w:pPr>
            <w:r>
              <w:rPr>
                <w:rFonts w:ascii="Book Antiqua" w:hAnsi="Book Antiqua"/>
              </w:rPr>
              <w:t>Later-lines treatment of mCRC</w:t>
            </w:r>
          </w:p>
        </w:tc>
        <w:tc>
          <w:tcPr>
            <w:tcW w:w="1878" w:type="dxa"/>
          </w:tcPr>
          <w:p w14:paraId="6889ED4D"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0E6185CE" w14:textId="77777777" w:rsidR="00C11FC5" w:rsidRDefault="003C773F">
            <w:pPr>
              <w:spacing w:line="360" w:lineRule="auto"/>
              <w:jc w:val="both"/>
              <w:rPr>
                <w:rFonts w:ascii="Book Antiqua" w:hAnsi="Book Antiqua"/>
              </w:rPr>
            </w:pPr>
            <w:r>
              <w:rPr>
                <w:rFonts w:ascii="Book Antiqua" w:hAnsi="Book Antiqua"/>
              </w:rPr>
              <w:t>NCT05328908</w:t>
            </w:r>
          </w:p>
        </w:tc>
      </w:tr>
      <w:tr w:rsidR="00C11FC5" w14:paraId="73131321" w14:textId="77777777" w:rsidTr="008F5EA7">
        <w:trPr>
          <w:trHeight w:val="69"/>
        </w:trPr>
        <w:tc>
          <w:tcPr>
            <w:tcW w:w="1844" w:type="dxa"/>
            <w:vMerge/>
          </w:tcPr>
          <w:p w14:paraId="79B6BF10" w14:textId="77777777" w:rsidR="00C11FC5" w:rsidRDefault="00C11FC5">
            <w:pPr>
              <w:spacing w:line="360" w:lineRule="auto"/>
              <w:jc w:val="both"/>
              <w:rPr>
                <w:rFonts w:ascii="Book Antiqua" w:hAnsi="Book Antiqua"/>
              </w:rPr>
            </w:pPr>
          </w:p>
        </w:tc>
        <w:tc>
          <w:tcPr>
            <w:tcW w:w="2211" w:type="dxa"/>
            <w:vMerge/>
          </w:tcPr>
          <w:p w14:paraId="72CCC3FE" w14:textId="77777777" w:rsidR="00C11FC5" w:rsidRDefault="00C11FC5">
            <w:pPr>
              <w:spacing w:line="360" w:lineRule="auto"/>
              <w:jc w:val="both"/>
              <w:rPr>
                <w:rFonts w:ascii="Book Antiqua" w:hAnsi="Book Antiqua"/>
              </w:rPr>
            </w:pPr>
          </w:p>
        </w:tc>
        <w:tc>
          <w:tcPr>
            <w:tcW w:w="1911" w:type="dxa"/>
          </w:tcPr>
          <w:p w14:paraId="3487D8CA" w14:textId="77777777" w:rsidR="00C11FC5" w:rsidRDefault="003C773F">
            <w:pPr>
              <w:spacing w:line="360" w:lineRule="auto"/>
              <w:jc w:val="both"/>
              <w:rPr>
                <w:rFonts w:ascii="Book Antiqua" w:hAnsi="Book Antiqua"/>
              </w:rPr>
            </w:pPr>
            <w:r>
              <w:rPr>
                <w:rFonts w:ascii="Book Antiqua" w:hAnsi="Book Antiqua"/>
              </w:rPr>
              <w:t>mCRC</w:t>
            </w:r>
          </w:p>
        </w:tc>
        <w:tc>
          <w:tcPr>
            <w:tcW w:w="1878" w:type="dxa"/>
          </w:tcPr>
          <w:p w14:paraId="5A949E6A"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128E2AF7" w14:textId="77777777" w:rsidR="00C11FC5" w:rsidRDefault="003C773F">
            <w:pPr>
              <w:spacing w:line="360" w:lineRule="auto"/>
              <w:jc w:val="both"/>
              <w:rPr>
                <w:rFonts w:ascii="Book Antiqua" w:hAnsi="Book Antiqua"/>
              </w:rPr>
            </w:pPr>
            <w:r>
              <w:rPr>
                <w:rFonts w:ascii="Book Antiqua" w:hAnsi="Book Antiqua"/>
              </w:rPr>
              <w:t>NCT05425940</w:t>
            </w:r>
          </w:p>
        </w:tc>
      </w:tr>
      <w:tr w:rsidR="00C11FC5" w14:paraId="61BD23DD" w14:textId="77777777" w:rsidTr="008F5EA7">
        <w:tc>
          <w:tcPr>
            <w:tcW w:w="1844" w:type="dxa"/>
          </w:tcPr>
          <w:p w14:paraId="3DD1CB2E" w14:textId="77777777" w:rsidR="00C11FC5" w:rsidRDefault="003C773F">
            <w:pPr>
              <w:spacing w:line="360" w:lineRule="auto"/>
              <w:jc w:val="both"/>
              <w:rPr>
                <w:rFonts w:ascii="Book Antiqua" w:hAnsi="Book Antiqua"/>
              </w:rPr>
            </w:pPr>
            <w:r>
              <w:rPr>
                <w:rFonts w:ascii="Book Antiqua" w:hAnsi="Book Antiqua"/>
              </w:rPr>
              <w:t>Surufatinib</w:t>
            </w:r>
          </w:p>
        </w:tc>
        <w:tc>
          <w:tcPr>
            <w:tcW w:w="2211" w:type="dxa"/>
          </w:tcPr>
          <w:p w14:paraId="346C76A8" w14:textId="77777777" w:rsidR="00C11FC5" w:rsidRDefault="003C773F">
            <w:pPr>
              <w:spacing w:line="360" w:lineRule="auto"/>
              <w:jc w:val="both"/>
              <w:rPr>
                <w:rFonts w:ascii="Book Antiqua" w:hAnsi="Book Antiqua"/>
              </w:rPr>
            </w:pPr>
            <w:r>
              <w:rPr>
                <w:rFonts w:ascii="Book Antiqua" w:hAnsi="Book Antiqua"/>
              </w:rPr>
              <w:t>VEGFR1/2/3</w:t>
            </w:r>
          </w:p>
        </w:tc>
        <w:tc>
          <w:tcPr>
            <w:tcW w:w="1911" w:type="dxa"/>
          </w:tcPr>
          <w:p w14:paraId="4010E7CB" w14:textId="77777777" w:rsidR="00C11FC5" w:rsidRDefault="003C773F">
            <w:pPr>
              <w:spacing w:line="360" w:lineRule="auto"/>
              <w:jc w:val="both"/>
              <w:rPr>
                <w:rFonts w:ascii="Book Antiqua" w:hAnsi="Book Antiqua"/>
              </w:rPr>
            </w:pPr>
            <w:r>
              <w:rPr>
                <w:rFonts w:ascii="Book Antiqua" w:hAnsi="Book Antiqua"/>
              </w:rPr>
              <w:t>Advanced CRC</w:t>
            </w:r>
          </w:p>
        </w:tc>
        <w:tc>
          <w:tcPr>
            <w:tcW w:w="1878" w:type="dxa"/>
          </w:tcPr>
          <w:p w14:paraId="63992BA3"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062C04B4" w14:textId="77777777" w:rsidR="00C11FC5" w:rsidRDefault="003C773F">
            <w:pPr>
              <w:spacing w:line="360" w:lineRule="auto"/>
              <w:jc w:val="both"/>
              <w:rPr>
                <w:rFonts w:ascii="Book Antiqua" w:hAnsi="Book Antiqua"/>
              </w:rPr>
            </w:pPr>
            <w:r>
              <w:rPr>
                <w:rFonts w:ascii="Book Antiqua" w:hAnsi="Book Antiqua"/>
              </w:rPr>
              <w:t>NCT05372198</w:t>
            </w:r>
          </w:p>
        </w:tc>
      </w:tr>
      <w:tr w:rsidR="00C11FC5" w14:paraId="1893A41B" w14:textId="77777777" w:rsidTr="008F5EA7">
        <w:tc>
          <w:tcPr>
            <w:tcW w:w="1844" w:type="dxa"/>
          </w:tcPr>
          <w:p w14:paraId="3015B126" w14:textId="77777777" w:rsidR="00C11FC5" w:rsidRDefault="003C773F">
            <w:pPr>
              <w:spacing w:line="360" w:lineRule="auto"/>
              <w:jc w:val="both"/>
              <w:rPr>
                <w:rFonts w:ascii="Book Antiqua" w:hAnsi="Book Antiqua"/>
              </w:rPr>
            </w:pPr>
            <w:r>
              <w:rPr>
                <w:rFonts w:ascii="Book Antiqua" w:hAnsi="Book Antiqua"/>
              </w:rPr>
              <w:t>Lenvatinib</w:t>
            </w:r>
          </w:p>
        </w:tc>
        <w:tc>
          <w:tcPr>
            <w:tcW w:w="2211" w:type="dxa"/>
          </w:tcPr>
          <w:p w14:paraId="4B39CCCE" w14:textId="77777777" w:rsidR="00C11FC5" w:rsidRDefault="003C773F">
            <w:pPr>
              <w:spacing w:line="360" w:lineRule="auto"/>
              <w:jc w:val="both"/>
              <w:rPr>
                <w:rFonts w:ascii="Book Antiqua" w:hAnsi="Book Antiqua"/>
              </w:rPr>
            </w:pPr>
            <w:r>
              <w:rPr>
                <w:rFonts w:ascii="Book Antiqua" w:hAnsi="Book Antiqua"/>
              </w:rPr>
              <w:t>VEGFR1/2/3</w:t>
            </w:r>
          </w:p>
        </w:tc>
        <w:tc>
          <w:tcPr>
            <w:tcW w:w="1911" w:type="dxa"/>
          </w:tcPr>
          <w:p w14:paraId="0372D80D" w14:textId="77777777" w:rsidR="00C11FC5" w:rsidRDefault="003C773F">
            <w:pPr>
              <w:spacing w:line="360" w:lineRule="auto"/>
              <w:jc w:val="both"/>
              <w:rPr>
                <w:rFonts w:ascii="Book Antiqua" w:hAnsi="Book Antiqua"/>
              </w:rPr>
            </w:pPr>
            <w:r>
              <w:rPr>
                <w:rFonts w:ascii="Book Antiqua" w:hAnsi="Book Antiqua"/>
              </w:rPr>
              <w:t>mCRC</w:t>
            </w:r>
          </w:p>
        </w:tc>
        <w:tc>
          <w:tcPr>
            <w:tcW w:w="1878" w:type="dxa"/>
          </w:tcPr>
          <w:p w14:paraId="67D71CB3" w14:textId="77777777" w:rsidR="00C11FC5" w:rsidRDefault="003C773F">
            <w:pPr>
              <w:spacing w:line="360" w:lineRule="auto"/>
              <w:jc w:val="both"/>
              <w:rPr>
                <w:rFonts w:ascii="Book Antiqua" w:hAnsi="Book Antiqua"/>
              </w:rPr>
            </w:pPr>
            <w:r>
              <w:rPr>
                <w:rFonts w:ascii="Book Antiqua" w:hAnsi="Book Antiqua"/>
              </w:rPr>
              <w:t>Phase III</w:t>
            </w:r>
          </w:p>
        </w:tc>
        <w:tc>
          <w:tcPr>
            <w:tcW w:w="1908" w:type="dxa"/>
          </w:tcPr>
          <w:p w14:paraId="4274DEC9" w14:textId="77777777" w:rsidR="00C11FC5" w:rsidRDefault="003C773F">
            <w:pPr>
              <w:spacing w:line="360" w:lineRule="auto"/>
              <w:jc w:val="both"/>
              <w:rPr>
                <w:rFonts w:ascii="Book Antiqua" w:hAnsi="Book Antiqua"/>
              </w:rPr>
            </w:pPr>
            <w:r>
              <w:rPr>
                <w:rFonts w:ascii="Book Antiqua" w:hAnsi="Book Antiqua"/>
              </w:rPr>
              <w:t>NCT04776148</w:t>
            </w:r>
          </w:p>
        </w:tc>
      </w:tr>
      <w:tr w:rsidR="00C11FC5" w14:paraId="069526C0" w14:textId="77777777" w:rsidTr="008F5EA7">
        <w:trPr>
          <w:trHeight w:val="444"/>
        </w:trPr>
        <w:tc>
          <w:tcPr>
            <w:tcW w:w="1844" w:type="dxa"/>
          </w:tcPr>
          <w:p w14:paraId="730B668A" w14:textId="77777777" w:rsidR="00C11FC5" w:rsidRDefault="003C773F">
            <w:pPr>
              <w:spacing w:line="360" w:lineRule="auto"/>
              <w:jc w:val="both"/>
              <w:rPr>
                <w:rFonts w:ascii="Book Antiqua" w:hAnsi="Book Antiqua"/>
              </w:rPr>
            </w:pPr>
            <w:r>
              <w:rPr>
                <w:rFonts w:ascii="Book Antiqua" w:hAnsi="Book Antiqua"/>
              </w:rPr>
              <w:t>Fruquitinib</w:t>
            </w:r>
          </w:p>
        </w:tc>
        <w:tc>
          <w:tcPr>
            <w:tcW w:w="2211" w:type="dxa"/>
          </w:tcPr>
          <w:p w14:paraId="1769A7F5" w14:textId="77777777" w:rsidR="00C11FC5" w:rsidRDefault="003C773F">
            <w:pPr>
              <w:spacing w:line="360" w:lineRule="auto"/>
              <w:jc w:val="both"/>
              <w:rPr>
                <w:rFonts w:ascii="Book Antiqua" w:hAnsi="Book Antiqua"/>
              </w:rPr>
            </w:pPr>
            <w:r>
              <w:rPr>
                <w:rFonts w:ascii="Book Antiqua" w:hAnsi="Book Antiqua"/>
              </w:rPr>
              <w:t>VEGFR tyrosine kinase</w:t>
            </w:r>
          </w:p>
        </w:tc>
        <w:tc>
          <w:tcPr>
            <w:tcW w:w="1911" w:type="dxa"/>
          </w:tcPr>
          <w:p w14:paraId="4B5D242A" w14:textId="77777777" w:rsidR="00C11FC5" w:rsidRDefault="003C773F">
            <w:pPr>
              <w:spacing w:line="360" w:lineRule="auto"/>
              <w:jc w:val="both"/>
              <w:rPr>
                <w:rFonts w:ascii="Book Antiqua" w:hAnsi="Book Antiqua"/>
              </w:rPr>
            </w:pPr>
            <w:r>
              <w:rPr>
                <w:rFonts w:ascii="Book Antiqua" w:hAnsi="Book Antiqua"/>
              </w:rPr>
              <w:t>Non-MSI-H/dMMR mCRC</w:t>
            </w:r>
          </w:p>
        </w:tc>
        <w:tc>
          <w:tcPr>
            <w:tcW w:w="1878" w:type="dxa"/>
          </w:tcPr>
          <w:p w14:paraId="4F414802"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16744C05" w14:textId="77777777" w:rsidR="00C11FC5" w:rsidRDefault="003C773F">
            <w:pPr>
              <w:spacing w:line="360" w:lineRule="auto"/>
              <w:jc w:val="both"/>
              <w:rPr>
                <w:rFonts w:ascii="Book Antiqua" w:hAnsi="Book Antiqua"/>
              </w:rPr>
            </w:pPr>
            <w:r>
              <w:rPr>
                <w:rFonts w:ascii="Book Antiqua" w:hAnsi="Book Antiqua"/>
              </w:rPr>
              <w:t>NCT04866862</w:t>
            </w:r>
          </w:p>
        </w:tc>
      </w:tr>
      <w:tr w:rsidR="00C11FC5" w14:paraId="1F2466EB" w14:textId="77777777" w:rsidTr="008F5EA7">
        <w:trPr>
          <w:trHeight w:val="69"/>
        </w:trPr>
        <w:tc>
          <w:tcPr>
            <w:tcW w:w="1844" w:type="dxa"/>
            <w:vMerge w:val="restart"/>
          </w:tcPr>
          <w:p w14:paraId="22FC3971" w14:textId="77777777" w:rsidR="00C11FC5" w:rsidRDefault="003C773F">
            <w:pPr>
              <w:spacing w:line="360" w:lineRule="auto"/>
              <w:jc w:val="both"/>
              <w:rPr>
                <w:rFonts w:ascii="Book Antiqua" w:hAnsi="Book Antiqua"/>
              </w:rPr>
            </w:pPr>
            <w:r>
              <w:rPr>
                <w:rFonts w:ascii="Book Antiqua" w:hAnsi="Book Antiqua"/>
              </w:rPr>
              <w:t>Vandetanib</w:t>
            </w:r>
          </w:p>
        </w:tc>
        <w:tc>
          <w:tcPr>
            <w:tcW w:w="2211" w:type="dxa"/>
            <w:vMerge w:val="restart"/>
          </w:tcPr>
          <w:p w14:paraId="4134658A" w14:textId="77777777" w:rsidR="00C11FC5" w:rsidRDefault="003C773F">
            <w:pPr>
              <w:spacing w:line="360" w:lineRule="auto"/>
              <w:jc w:val="both"/>
              <w:rPr>
                <w:rFonts w:ascii="Book Antiqua" w:hAnsi="Book Antiqua"/>
              </w:rPr>
            </w:pPr>
            <w:r>
              <w:rPr>
                <w:rFonts w:ascii="Book Antiqua" w:hAnsi="Book Antiqua"/>
              </w:rPr>
              <w:t>VEGF/VEGFR</w:t>
            </w:r>
          </w:p>
        </w:tc>
        <w:tc>
          <w:tcPr>
            <w:tcW w:w="1911" w:type="dxa"/>
          </w:tcPr>
          <w:p w14:paraId="12282F89" w14:textId="77777777" w:rsidR="00C11FC5" w:rsidRDefault="003C773F">
            <w:pPr>
              <w:spacing w:line="360" w:lineRule="auto"/>
              <w:jc w:val="both"/>
              <w:rPr>
                <w:rFonts w:ascii="Book Antiqua" w:hAnsi="Book Antiqua"/>
              </w:rPr>
            </w:pPr>
            <w:r>
              <w:rPr>
                <w:rFonts w:ascii="Book Antiqua" w:hAnsi="Book Antiqua"/>
              </w:rPr>
              <w:t xml:space="preserve">mCRC </w:t>
            </w:r>
          </w:p>
        </w:tc>
        <w:tc>
          <w:tcPr>
            <w:tcW w:w="1878" w:type="dxa"/>
          </w:tcPr>
          <w:p w14:paraId="2AB44A6D" w14:textId="77777777" w:rsidR="00C11FC5" w:rsidRDefault="003C773F">
            <w:pPr>
              <w:spacing w:line="360" w:lineRule="auto"/>
              <w:jc w:val="both"/>
              <w:rPr>
                <w:rFonts w:ascii="Book Antiqua" w:hAnsi="Book Antiqua"/>
              </w:rPr>
            </w:pPr>
            <w:r>
              <w:rPr>
                <w:rFonts w:ascii="Book Antiqua" w:hAnsi="Book Antiqua"/>
              </w:rPr>
              <w:t>Phase I</w:t>
            </w:r>
          </w:p>
        </w:tc>
        <w:tc>
          <w:tcPr>
            <w:tcW w:w="1908" w:type="dxa"/>
          </w:tcPr>
          <w:p w14:paraId="6197FF27" w14:textId="77777777" w:rsidR="00C11FC5" w:rsidRDefault="003C773F">
            <w:pPr>
              <w:spacing w:line="360" w:lineRule="auto"/>
              <w:jc w:val="both"/>
              <w:rPr>
                <w:rFonts w:ascii="Book Antiqua" w:hAnsi="Book Antiqua"/>
              </w:rPr>
            </w:pPr>
            <w:r>
              <w:rPr>
                <w:rFonts w:ascii="Book Antiqua" w:hAnsi="Book Antiqua"/>
              </w:rPr>
              <w:t>NCT00532090</w:t>
            </w:r>
          </w:p>
        </w:tc>
      </w:tr>
      <w:tr w:rsidR="00C11FC5" w14:paraId="65DA5A5B" w14:textId="77777777" w:rsidTr="008F5EA7">
        <w:trPr>
          <w:trHeight w:val="69"/>
        </w:trPr>
        <w:tc>
          <w:tcPr>
            <w:tcW w:w="1844" w:type="dxa"/>
            <w:vMerge/>
          </w:tcPr>
          <w:p w14:paraId="528D007D" w14:textId="77777777" w:rsidR="00C11FC5" w:rsidRDefault="00C11FC5">
            <w:pPr>
              <w:spacing w:line="360" w:lineRule="auto"/>
              <w:jc w:val="both"/>
              <w:rPr>
                <w:rFonts w:ascii="Book Antiqua" w:hAnsi="Book Antiqua"/>
              </w:rPr>
            </w:pPr>
          </w:p>
        </w:tc>
        <w:tc>
          <w:tcPr>
            <w:tcW w:w="2211" w:type="dxa"/>
            <w:vMerge/>
          </w:tcPr>
          <w:p w14:paraId="0658A151" w14:textId="77777777" w:rsidR="00C11FC5" w:rsidRDefault="00C11FC5">
            <w:pPr>
              <w:spacing w:line="360" w:lineRule="auto"/>
              <w:jc w:val="both"/>
              <w:rPr>
                <w:rFonts w:ascii="Book Antiqua" w:hAnsi="Book Antiqua"/>
              </w:rPr>
            </w:pPr>
          </w:p>
        </w:tc>
        <w:tc>
          <w:tcPr>
            <w:tcW w:w="1911" w:type="dxa"/>
          </w:tcPr>
          <w:p w14:paraId="1131551B" w14:textId="77777777" w:rsidR="00C11FC5" w:rsidRDefault="003C773F">
            <w:pPr>
              <w:spacing w:line="360" w:lineRule="auto"/>
              <w:jc w:val="both"/>
              <w:rPr>
                <w:rFonts w:ascii="Book Antiqua" w:hAnsi="Book Antiqua"/>
              </w:rPr>
            </w:pPr>
            <w:r>
              <w:rPr>
                <w:rFonts w:ascii="Book Antiqua" w:hAnsi="Book Antiqua"/>
              </w:rPr>
              <w:t xml:space="preserve">mCRC </w:t>
            </w:r>
          </w:p>
        </w:tc>
        <w:tc>
          <w:tcPr>
            <w:tcW w:w="1878" w:type="dxa"/>
          </w:tcPr>
          <w:p w14:paraId="2C9A9486" w14:textId="77777777" w:rsidR="00C11FC5" w:rsidRDefault="003C773F">
            <w:pPr>
              <w:spacing w:line="360" w:lineRule="auto"/>
              <w:jc w:val="both"/>
              <w:rPr>
                <w:rFonts w:ascii="Book Antiqua" w:hAnsi="Book Antiqua"/>
              </w:rPr>
            </w:pPr>
            <w:r>
              <w:rPr>
                <w:rFonts w:ascii="Book Antiqua" w:hAnsi="Book Antiqua"/>
              </w:rPr>
              <w:t>Phase II</w:t>
            </w:r>
          </w:p>
        </w:tc>
        <w:tc>
          <w:tcPr>
            <w:tcW w:w="1908" w:type="dxa"/>
          </w:tcPr>
          <w:p w14:paraId="4140967F" w14:textId="77777777" w:rsidR="00C11FC5" w:rsidRDefault="003C773F">
            <w:pPr>
              <w:spacing w:line="360" w:lineRule="auto"/>
              <w:jc w:val="both"/>
              <w:rPr>
                <w:rFonts w:ascii="Book Antiqua" w:hAnsi="Book Antiqua"/>
              </w:rPr>
            </w:pPr>
            <w:r>
              <w:rPr>
                <w:rFonts w:ascii="Book Antiqua" w:hAnsi="Book Antiqua"/>
              </w:rPr>
              <w:t>NCT00500292</w:t>
            </w:r>
          </w:p>
        </w:tc>
      </w:tr>
      <w:tr w:rsidR="00C11FC5" w14:paraId="11EF3C14" w14:textId="77777777" w:rsidTr="008F5EA7">
        <w:trPr>
          <w:trHeight w:val="69"/>
        </w:trPr>
        <w:tc>
          <w:tcPr>
            <w:tcW w:w="1844" w:type="dxa"/>
            <w:vMerge/>
            <w:tcBorders>
              <w:bottom w:val="single" w:sz="4" w:space="0" w:color="auto"/>
            </w:tcBorders>
          </w:tcPr>
          <w:p w14:paraId="04C93532" w14:textId="77777777" w:rsidR="00C11FC5" w:rsidRDefault="00C11FC5">
            <w:pPr>
              <w:spacing w:line="360" w:lineRule="auto"/>
              <w:jc w:val="both"/>
              <w:rPr>
                <w:rFonts w:ascii="Book Antiqua" w:hAnsi="Book Antiqua"/>
              </w:rPr>
            </w:pPr>
          </w:p>
        </w:tc>
        <w:tc>
          <w:tcPr>
            <w:tcW w:w="2211" w:type="dxa"/>
            <w:vMerge/>
            <w:tcBorders>
              <w:bottom w:val="single" w:sz="4" w:space="0" w:color="auto"/>
            </w:tcBorders>
          </w:tcPr>
          <w:p w14:paraId="360A745D" w14:textId="77777777" w:rsidR="00C11FC5" w:rsidRDefault="00C11FC5">
            <w:pPr>
              <w:spacing w:line="360" w:lineRule="auto"/>
              <w:jc w:val="both"/>
              <w:rPr>
                <w:rFonts w:ascii="Book Antiqua" w:hAnsi="Book Antiqua"/>
              </w:rPr>
            </w:pPr>
          </w:p>
        </w:tc>
        <w:tc>
          <w:tcPr>
            <w:tcW w:w="1911" w:type="dxa"/>
            <w:tcBorders>
              <w:bottom w:val="single" w:sz="4" w:space="0" w:color="auto"/>
            </w:tcBorders>
          </w:tcPr>
          <w:p w14:paraId="4A1EEC46" w14:textId="77777777" w:rsidR="00C11FC5" w:rsidRDefault="003C773F">
            <w:pPr>
              <w:spacing w:line="360" w:lineRule="auto"/>
              <w:jc w:val="both"/>
              <w:rPr>
                <w:rFonts w:ascii="Book Antiqua" w:hAnsi="Book Antiqua"/>
              </w:rPr>
            </w:pPr>
            <w:r>
              <w:rPr>
                <w:rFonts w:ascii="Book Antiqua" w:hAnsi="Book Antiqua"/>
              </w:rPr>
              <w:t>Advanced CRC</w:t>
            </w:r>
          </w:p>
        </w:tc>
        <w:tc>
          <w:tcPr>
            <w:tcW w:w="1878" w:type="dxa"/>
            <w:tcBorders>
              <w:bottom w:val="single" w:sz="4" w:space="0" w:color="auto"/>
            </w:tcBorders>
          </w:tcPr>
          <w:p w14:paraId="1F5B2721" w14:textId="77777777" w:rsidR="00C11FC5" w:rsidRDefault="003C773F">
            <w:pPr>
              <w:spacing w:line="360" w:lineRule="auto"/>
              <w:jc w:val="both"/>
              <w:rPr>
                <w:rFonts w:ascii="Book Antiqua" w:hAnsi="Book Antiqua"/>
              </w:rPr>
            </w:pPr>
            <w:r>
              <w:rPr>
                <w:rFonts w:ascii="Book Antiqua" w:hAnsi="Book Antiqua"/>
              </w:rPr>
              <w:t>Phase I</w:t>
            </w:r>
          </w:p>
        </w:tc>
        <w:tc>
          <w:tcPr>
            <w:tcW w:w="1908" w:type="dxa"/>
            <w:tcBorders>
              <w:bottom w:val="single" w:sz="4" w:space="0" w:color="auto"/>
            </w:tcBorders>
          </w:tcPr>
          <w:p w14:paraId="06F8CD78" w14:textId="77777777" w:rsidR="00C11FC5" w:rsidRDefault="003C773F">
            <w:pPr>
              <w:spacing w:line="360" w:lineRule="auto"/>
              <w:jc w:val="both"/>
              <w:rPr>
                <w:rFonts w:ascii="Book Antiqua" w:hAnsi="Book Antiqua"/>
              </w:rPr>
            </w:pPr>
            <w:r>
              <w:rPr>
                <w:rFonts w:ascii="Book Antiqua" w:hAnsi="Book Antiqua"/>
              </w:rPr>
              <w:t>NCT00496509</w:t>
            </w:r>
          </w:p>
        </w:tc>
      </w:tr>
    </w:tbl>
    <w:p w14:paraId="21E089AF" w14:textId="4F7B11E2" w:rsidR="00C11FC5" w:rsidRDefault="003C773F">
      <w:pPr>
        <w:spacing w:line="360" w:lineRule="auto"/>
        <w:jc w:val="both"/>
        <w:rPr>
          <w:rFonts w:ascii="Book Antiqua" w:hAnsi="Book Antiqua"/>
        </w:rPr>
        <w:sectPr w:rsidR="00C11FC5">
          <w:pgSz w:w="12240" w:h="15840"/>
          <w:pgMar w:top="1440" w:right="1440" w:bottom="1440" w:left="1440" w:header="720" w:footer="720" w:gutter="0"/>
          <w:cols w:space="720"/>
          <w:docGrid w:linePitch="360"/>
        </w:sectPr>
      </w:pPr>
      <w:r>
        <w:rPr>
          <w:rFonts w:ascii="Book Antiqua" w:hAnsi="Book Antiqua"/>
        </w:rPr>
        <w:t xml:space="preserve">VEGF: Vascular endothelial growth factor; VEGFR: </w:t>
      </w:r>
      <w:r>
        <w:rPr>
          <w:rFonts w:ascii="Book Antiqua" w:eastAsia="宋体" w:hAnsi="Book Antiqua" w:hint="eastAsia"/>
          <w:lang w:eastAsia="zh-CN"/>
        </w:rPr>
        <w:t>V</w:t>
      </w:r>
      <w:r>
        <w:rPr>
          <w:rFonts w:ascii="Book Antiqua" w:hAnsi="Book Antiqua"/>
        </w:rPr>
        <w:t xml:space="preserve">ascular endothelial growth factor receptor; mCRC: Metastatic colorectal cancer; MSI: Microsatellite </w:t>
      </w:r>
      <w:r w:rsidR="004514BF">
        <w:rPr>
          <w:rFonts w:ascii="Book Antiqua" w:hAnsi="Book Antiqua"/>
        </w:rPr>
        <w:t>i</w:t>
      </w:r>
      <w:r>
        <w:rPr>
          <w:rFonts w:ascii="Book Antiqua" w:hAnsi="Book Antiqua"/>
        </w:rPr>
        <w:t>nstab</w:t>
      </w:r>
      <w:r w:rsidR="004514BF">
        <w:rPr>
          <w:rFonts w:ascii="Book Antiqua" w:hAnsi="Book Antiqua"/>
        </w:rPr>
        <w:t>ility</w:t>
      </w:r>
      <w:r>
        <w:rPr>
          <w:rFonts w:ascii="Book Antiqua" w:hAnsi="Book Antiqua"/>
        </w:rPr>
        <w:t>; dMMR: mismatch repair deficient.</w:t>
      </w:r>
    </w:p>
    <w:p w14:paraId="3E0EBDD0" w14:textId="77777777" w:rsidR="00C11FC5" w:rsidRDefault="003C773F">
      <w:pPr>
        <w:spacing w:line="360" w:lineRule="auto"/>
        <w:jc w:val="both"/>
        <w:rPr>
          <w:rFonts w:ascii="Book Antiqua" w:hAnsi="Book Antiqua" w:cs="Book Antiqua"/>
          <w:b/>
          <w:bCs/>
        </w:rPr>
      </w:pPr>
      <w:r>
        <w:rPr>
          <w:rFonts w:ascii="Book Antiqua" w:hAnsi="Book Antiqua" w:cs="Book Antiqua"/>
          <w:b/>
          <w:bCs/>
        </w:rPr>
        <w:lastRenderedPageBreak/>
        <w:t>Table 3 Agents targeting mesenchymal epithelial transition factor receptor under clinical investigation for the treatment of colorectal cancer and metastatic colorectal cancer</w:t>
      </w:r>
    </w:p>
    <w:tbl>
      <w:tblPr>
        <w:tblW w:w="10314" w:type="dxa"/>
        <w:tblBorders>
          <w:top w:val="single" w:sz="4" w:space="0" w:color="auto"/>
          <w:bottom w:val="single" w:sz="4" w:space="0" w:color="auto"/>
          <w:insideV w:val="single" w:sz="4" w:space="0" w:color="auto"/>
        </w:tblBorders>
        <w:tblLook w:val="04A0" w:firstRow="1" w:lastRow="0" w:firstColumn="1" w:lastColumn="0" w:noHBand="0" w:noVBand="1"/>
      </w:tblPr>
      <w:tblGrid>
        <w:gridCol w:w="1872"/>
        <w:gridCol w:w="2359"/>
        <w:gridCol w:w="1547"/>
        <w:gridCol w:w="1701"/>
        <w:gridCol w:w="2835"/>
      </w:tblGrid>
      <w:tr w:rsidR="00C11FC5" w14:paraId="0467D3C5" w14:textId="77777777" w:rsidTr="008F5EA7">
        <w:tc>
          <w:tcPr>
            <w:tcW w:w="1872" w:type="dxa"/>
            <w:tcBorders>
              <w:top w:val="single" w:sz="4" w:space="0" w:color="auto"/>
              <w:bottom w:val="single" w:sz="4" w:space="0" w:color="auto"/>
              <w:right w:val="nil"/>
            </w:tcBorders>
          </w:tcPr>
          <w:p w14:paraId="5694BA17" w14:textId="77777777" w:rsidR="00C11FC5" w:rsidRDefault="003C773F">
            <w:pPr>
              <w:spacing w:line="360" w:lineRule="auto"/>
              <w:jc w:val="both"/>
              <w:rPr>
                <w:rFonts w:ascii="Book Antiqua" w:hAnsi="Book Antiqua" w:cs="Book Antiqua"/>
                <w:b/>
                <w:bCs/>
              </w:rPr>
            </w:pPr>
            <w:r>
              <w:rPr>
                <w:rFonts w:ascii="Book Antiqua" w:hAnsi="Book Antiqua" w:cs="Book Antiqua"/>
                <w:b/>
                <w:bCs/>
              </w:rPr>
              <w:t>Agent</w:t>
            </w:r>
          </w:p>
        </w:tc>
        <w:tc>
          <w:tcPr>
            <w:tcW w:w="2359" w:type="dxa"/>
            <w:tcBorders>
              <w:top w:val="single" w:sz="4" w:space="0" w:color="auto"/>
              <w:left w:val="nil"/>
              <w:bottom w:val="single" w:sz="4" w:space="0" w:color="auto"/>
              <w:right w:val="nil"/>
            </w:tcBorders>
          </w:tcPr>
          <w:p w14:paraId="22B3E2EB" w14:textId="77777777" w:rsidR="00C11FC5" w:rsidRDefault="003C773F">
            <w:pPr>
              <w:spacing w:line="360" w:lineRule="auto"/>
              <w:jc w:val="both"/>
              <w:rPr>
                <w:rFonts w:ascii="Book Antiqua" w:hAnsi="Book Antiqua" w:cs="Book Antiqua"/>
                <w:b/>
                <w:bCs/>
              </w:rPr>
            </w:pPr>
            <w:r>
              <w:rPr>
                <w:rFonts w:ascii="Book Antiqua" w:hAnsi="Book Antiqua" w:cs="Book Antiqua"/>
                <w:b/>
                <w:bCs/>
              </w:rPr>
              <w:t>Targeted molecule</w:t>
            </w:r>
          </w:p>
        </w:tc>
        <w:tc>
          <w:tcPr>
            <w:tcW w:w="1547" w:type="dxa"/>
            <w:tcBorders>
              <w:top w:val="single" w:sz="4" w:space="0" w:color="auto"/>
              <w:left w:val="nil"/>
              <w:bottom w:val="single" w:sz="4" w:space="0" w:color="auto"/>
              <w:right w:val="nil"/>
            </w:tcBorders>
          </w:tcPr>
          <w:p w14:paraId="6A150DB0" w14:textId="77777777" w:rsidR="00C11FC5" w:rsidRDefault="003C773F">
            <w:pPr>
              <w:spacing w:line="360" w:lineRule="auto"/>
              <w:jc w:val="both"/>
              <w:rPr>
                <w:rFonts w:ascii="Book Antiqua" w:hAnsi="Book Antiqua" w:cs="Book Antiqua"/>
                <w:b/>
                <w:bCs/>
              </w:rPr>
            </w:pPr>
            <w:r>
              <w:rPr>
                <w:rFonts w:ascii="Book Antiqua" w:hAnsi="Book Antiqua" w:cs="Book Antiqua"/>
                <w:b/>
                <w:bCs/>
              </w:rPr>
              <w:t xml:space="preserve">Condition </w:t>
            </w:r>
          </w:p>
        </w:tc>
        <w:tc>
          <w:tcPr>
            <w:tcW w:w="1701" w:type="dxa"/>
            <w:tcBorders>
              <w:top w:val="single" w:sz="4" w:space="0" w:color="auto"/>
              <w:left w:val="nil"/>
              <w:bottom w:val="single" w:sz="4" w:space="0" w:color="auto"/>
              <w:right w:val="nil"/>
            </w:tcBorders>
          </w:tcPr>
          <w:p w14:paraId="44BAFB3E" w14:textId="77777777" w:rsidR="00C11FC5" w:rsidRDefault="003C773F">
            <w:pPr>
              <w:spacing w:line="360" w:lineRule="auto"/>
              <w:jc w:val="both"/>
              <w:rPr>
                <w:rFonts w:ascii="Book Antiqua" w:hAnsi="Book Antiqua" w:cs="Book Antiqua"/>
                <w:b/>
                <w:bCs/>
              </w:rPr>
            </w:pPr>
            <w:r>
              <w:rPr>
                <w:rFonts w:ascii="Book Antiqua" w:hAnsi="Book Antiqua" w:cs="Book Antiqua"/>
                <w:b/>
                <w:bCs/>
              </w:rPr>
              <w:t>Study phase</w:t>
            </w:r>
          </w:p>
        </w:tc>
        <w:tc>
          <w:tcPr>
            <w:tcW w:w="2835" w:type="dxa"/>
            <w:tcBorders>
              <w:top w:val="single" w:sz="4" w:space="0" w:color="auto"/>
              <w:left w:val="nil"/>
              <w:bottom w:val="single" w:sz="4" w:space="0" w:color="auto"/>
              <w:right w:val="nil"/>
            </w:tcBorders>
          </w:tcPr>
          <w:p w14:paraId="54455F5A" w14:textId="77777777" w:rsidR="00C11FC5" w:rsidRDefault="003C773F">
            <w:pPr>
              <w:spacing w:line="360" w:lineRule="auto"/>
              <w:jc w:val="both"/>
              <w:rPr>
                <w:rFonts w:ascii="Book Antiqua" w:hAnsi="Book Antiqua" w:cs="Book Antiqua"/>
                <w:b/>
                <w:bCs/>
              </w:rPr>
            </w:pPr>
            <w:r>
              <w:rPr>
                <w:rFonts w:ascii="Book Antiqua" w:hAnsi="Book Antiqua" w:cs="Book Antiqua"/>
                <w:b/>
                <w:bCs/>
              </w:rPr>
              <w:t>Clinical trial identifier</w:t>
            </w:r>
          </w:p>
        </w:tc>
      </w:tr>
      <w:tr w:rsidR="00C11FC5" w14:paraId="25A5CABC" w14:textId="77777777" w:rsidTr="008F5EA7">
        <w:tc>
          <w:tcPr>
            <w:tcW w:w="1872" w:type="dxa"/>
            <w:tcBorders>
              <w:top w:val="single" w:sz="4" w:space="0" w:color="auto"/>
              <w:right w:val="nil"/>
            </w:tcBorders>
          </w:tcPr>
          <w:p w14:paraId="1E33D867" w14:textId="77777777" w:rsidR="00C11FC5" w:rsidRDefault="003C773F">
            <w:pPr>
              <w:spacing w:line="360" w:lineRule="auto"/>
              <w:jc w:val="both"/>
              <w:rPr>
                <w:rFonts w:ascii="Book Antiqua" w:hAnsi="Book Antiqua" w:cs="Book Antiqua"/>
              </w:rPr>
            </w:pPr>
            <w:r>
              <w:rPr>
                <w:rFonts w:ascii="Book Antiqua" w:hAnsi="Book Antiqua" w:cs="Book Antiqua"/>
              </w:rPr>
              <w:t>Savolitinib</w:t>
            </w:r>
          </w:p>
        </w:tc>
        <w:tc>
          <w:tcPr>
            <w:tcW w:w="2359" w:type="dxa"/>
            <w:tcBorders>
              <w:top w:val="single" w:sz="4" w:space="0" w:color="auto"/>
              <w:left w:val="nil"/>
              <w:right w:val="nil"/>
            </w:tcBorders>
          </w:tcPr>
          <w:p w14:paraId="4601A4DC" w14:textId="77777777" w:rsidR="00C11FC5" w:rsidRDefault="003C773F">
            <w:pPr>
              <w:spacing w:line="360" w:lineRule="auto"/>
              <w:jc w:val="both"/>
              <w:rPr>
                <w:rFonts w:ascii="Book Antiqua" w:hAnsi="Book Antiqua" w:cs="Book Antiqua"/>
              </w:rPr>
            </w:pPr>
            <w:r>
              <w:rPr>
                <w:rFonts w:ascii="Book Antiqua" w:hAnsi="Book Antiqua" w:cs="Book Antiqua"/>
              </w:rPr>
              <w:t>MET</w:t>
            </w:r>
          </w:p>
        </w:tc>
        <w:tc>
          <w:tcPr>
            <w:tcW w:w="1547" w:type="dxa"/>
            <w:tcBorders>
              <w:top w:val="single" w:sz="4" w:space="0" w:color="auto"/>
              <w:left w:val="nil"/>
              <w:right w:val="nil"/>
            </w:tcBorders>
          </w:tcPr>
          <w:p w14:paraId="481E63AA"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701" w:type="dxa"/>
            <w:tcBorders>
              <w:top w:val="single" w:sz="4" w:space="0" w:color="auto"/>
              <w:left w:val="nil"/>
              <w:right w:val="nil"/>
            </w:tcBorders>
          </w:tcPr>
          <w:p w14:paraId="50E23F22"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2835" w:type="dxa"/>
            <w:tcBorders>
              <w:top w:val="single" w:sz="4" w:space="0" w:color="auto"/>
              <w:left w:val="nil"/>
              <w:right w:val="nil"/>
            </w:tcBorders>
          </w:tcPr>
          <w:p w14:paraId="129CD50B" w14:textId="77777777" w:rsidR="00C11FC5" w:rsidRDefault="003C773F">
            <w:pPr>
              <w:spacing w:line="360" w:lineRule="auto"/>
              <w:jc w:val="both"/>
              <w:rPr>
                <w:rFonts w:ascii="Book Antiqua" w:hAnsi="Book Antiqua" w:cs="Book Antiqua"/>
              </w:rPr>
            </w:pPr>
            <w:r>
              <w:rPr>
                <w:rFonts w:ascii="Book Antiqua" w:hAnsi="Book Antiqua" w:cs="Book Antiqua"/>
              </w:rPr>
              <w:t>NCT03592641</w:t>
            </w:r>
          </w:p>
        </w:tc>
      </w:tr>
      <w:tr w:rsidR="00C11FC5" w14:paraId="21F86F95" w14:textId="77777777" w:rsidTr="008F5EA7">
        <w:tc>
          <w:tcPr>
            <w:tcW w:w="1872" w:type="dxa"/>
            <w:tcBorders>
              <w:right w:val="nil"/>
            </w:tcBorders>
          </w:tcPr>
          <w:p w14:paraId="645F4990" w14:textId="77777777" w:rsidR="00C11FC5" w:rsidRDefault="003C773F">
            <w:pPr>
              <w:spacing w:line="360" w:lineRule="auto"/>
              <w:jc w:val="both"/>
              <w:rPr>
                <w:rFonts w:ascii="Book Antiqua" w:hAnsi="Book Antiqua" w:cs="Book Antiqua"/>
              </w:rPr>
            </w:pPr>
            <w:r>
              <w:rPr>
                <w:rFonts w:ascii="Book Antiqua" w:hAnsi="Book Antiqua" w:cs="Book Antiqua"/>
              </w:rPr>
              <w:t>Tivantinib</w:t>
            </w:r>
          </w:p>
        </w:tc>
        <w:tc>
          <w:tcPr>
            <w:tcW w:w="2359" w:type="dxa"/>
            <w:tcBorders>
              <w:left w:val="nil"/>
              <w:right w:val="nil"/>
            </w:tcBorders>
          </w:tcPr>
          <w:p w14:paraId="36960D27" w14:textId="77777777" w:rsidR="00C11FC5" w:rsidRDefault="003C773F">
            <w:pPr>
              <w:spacing w:line="360" w:lineRule="auto"/>
              <w:jc w:val="both"/>
              <w:rPr>
                <w:rFonts w:ascii="Book Antiqua" w:hAnsi="Book Antiqua" w:cs="Book Antiqua"/>
              </w:rPr>
            </w:pPr>
            <w:r>
              <w:rPr>
                <w:rFonts w:ascii="Book Antiqua" w:hAnsi="Book Antiqua" w:cs="Book Antiqua"/>
              </w:rPr>
              <w:t>MET</w:t>
            </w:r>
          </w:p>
        </w:tc>
        <w:tc>
          <w:tcPr>
            <w:tcW w:w="1547" w:type="dxa"/>
            <w:tcBorders>
              <w:left w:val="nil"/>
              <w:right w:val="nil"/>
            </w:tcBorders>
          </w:tcPr>
          <w:p w14:paraId="358363F7"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701" w:type="dxa"/>
            <w:tcBorders>
              <w:left w:val="nil"/>
              <w:right w:val="nil"/>
            </w:tcBorders>
          </w:tcPr>
          <w:p w14:paraId="0C9EC98F"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2835" w:type="dxa"/>
            <w:tcBorders>
              <w:left w:val="nil"/>
              <w:right w:val="nil"/>
            </w:tcBorders>
          </w:tcPr>
          <w:p w14:paraId="42A729B9" w14:textId="77777777" w:rsidR="00C11FC5" w:rsidRDefault="003C773F">
            <w:pPr>
              <w:spacing w:line="360" w:lineRule="auto"/>
              <w:jc w:val="both"/>
              <w:rPr>
                <w:rFonts w:ascii="Book Antiqua" w:hAnsi="Book Antiqua" w:cs="Book Antiqua"/>
              </w:rPr>
            </w:pPr>
            <w:r>
              <w:rPr>
                <w:rFonts w:ascii="Book Antiqua" w:hAnsi="Book Antiqua" w:cs="Book Antiqua"/>
              </w:rPr>
              <w:t>NCT01075048</w:t>
            </w:r>
          </w:p>
        </w:tc>
      </w:tr>
      <w:tr w:rsidR="00C11FC5" w14:paraId="78B3AFF6" w14:textId="77777777" w:rsidTr="008F5EA7">
        <w:tc>
          <w:tcPr>
            <w:tcW w:w="1872" w:type="dxa"/>
            <w:tcBorders>
              <w:right w:val="nil"/>
            </w:tcBorders>
          </w:tcPr>
          <w:p w14:paraId="52DD64A5" w14:textId="77777777" w:rsidR="00C11FC5" w:rsidRDefault="003C773F">
            <w:pPr>
              <w:spacing w:line="360" w:lineRule="auto"/>
              <w:jc w:val="both"/>
              <w:rPr>
                <w:rFonts w:ascii="Book Antiqua" w:hAnsi="Book Antiqua" w:cs="Book Antiqua"/>
              </w:rPr>
            </w:pPr>
            <w:r>
              <w:rPr>
                <w:rFonts w:ascii="Book Antiqua" w:hAnsi="Book Antiqua" w:cs="Book Antiqua"/>
              </w:rPr>
              <w:t>Onartuzumab</w:t>
            </w:r>
          </w:p>
        </w:tc>
        <w:tc>
          <w:tcPr>
            <w:tcW w:w="2359" w:type="dxa"/>
            <w:tcBorders>
              <w:left w:val="nil"/>
              <w:right w:val="nil"/>
            </w:tcBorders>
          </w:tcPr>
          <w:p w14:paraId="126AECA7" w14:textId="77777777" w:rsidR="00C11FC5" w:rsidRDefault="003C773F">
            <w:pPr>
              <w:spacing w:line="360" w:lineRule="auto"/>
              <w:jc w:val="both"/>
              <w:rPr>
                <w:rFonts w:ascii="Book Antiqua" w:hAnsi="Book Antiqua" w:cs="Book Antiqua"/>
              </w:rPr>
            </w:pPr>
            <w:r>
              <w:rPr>
                <w:rFonts w:ascii="Book Antiqua" w:hAnsi="Book Antiqua" w:cs="Book Antiqua"/>
              </w:rPr>
              <w:t>MET</w:t>
            </w:r>
          </w:p>
        </w:tc>
        <w:tc>
          <w:tcPr>
            <w:tcW w:w="1547" w:type="dxa"/>
            <w:tcBorders>
              <w:left w:val="nil"/>
              <w:right w:val="nil"/>
            </w:tcBorders>
          </w:tcPr>
          <w:p w14:paraId="2B058CEC" w14:textId="77777777" w:rsidR="00C11FC5" w:rsidRDefault="003C773F">
            <w:pPr>
              <w:spacing w:line="360" w:lineRule="auto"/>
              <w:jc w:val="both"/>
              <w:rPr>
                <w:rFonts w:ascii="Book Antiqua" w:hAnsi="Book Antiqua" w:cs="Book Antiqua"/>
              </w:rPr>
            </w:pPr>
            <w:r>
              <w:rPr>
                <w:rFonts w:ascii="Book Antiqua" w:hAnsi="Book Antiqua" w:cs="Book Antiqua"/>
              </w:rPr>
              <w:t>CRC</w:t>
            </w:r>
          </w:p>
        </w:tc>
        <w:tc>
          <w:tcPr>
            <w:tcW w:w="1701" w:type="dxa"/>
            <w:tcBorders>
              <w:left w:val="nil"/>
              <w:right w:val="nil"/>
            </w:tcBorders>
          </w:tcPr>
          <w:p w14:paraId="0EFC13CD"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2835" w:type="dxa"/>
            <w:tcBorders>
              <w:left w:val="nil"/>
              <w:right w:val="nil"/>
            </w:tcBorders>
          </w:tcPr>
          <w:p w14:paraId="77905FAF" w14:textId="77777777" w:rsidR="00C11FC5" w:rsidRDefault="003C773F">
            <w:pPr>
              <w:spacing w:line="360" w:lineRule="auto"/>
              <w:jc w:val="both"/>
              <w:rPr>
                <w:rFonts w:ascii="Book Antiqua" w:hAnsi="Book Antiqua" w:cs="Book Antiqua"/>
              </w:rPr>
            </w:pPr>
            <w:r>
              <w:rPr>
                <w:rFonts w:ascii="Book Antiqua" w:hAnsi="Book Antiqua" w:cs="Book Antiqua"/>
              </w:rPr>
              <w:t>NCT01418222</w:t>
            </w:r>
          </w:p>
        </w:tc>
      </w:tr>
      <w:tr w:rsidR="00C11FC5" w14:paraId="75E9A4A2" w14:textId="77777777" w:rsidTr="008F5EA7">
        <w:trPr>
          <w:trHeight w:val="69"/>
        </w:trPr>
        <w:tc>
          <w:tcPr>
            <w:tcW w:w="1872" w:type="dxa"/>
            <w:vMerge w:val="restart"/>
            <w:tcBorders>
              <w:right w:val="nil"/>
            </w:tcBorders>
          </w:tcPr>
          <w:p w14:paraId="20726615" w14:textId="77777777" w:rsidR="00C11FC5" w:rsidRDefault="003C773F">
            <w:pPr>
              <w:spacing w:line="360" w:lineRule="auto"/>
              <w:jc w:val="both"/>
              <w:rPr>
                <w:rFonts w:ascii="Book Antiqua" w:hAnsi="Book Antiqua" w:cs="Book Antiqua"/>
              </w:rPr>
            </w:pPr>
            <w:r>
              <w:rPr>
                <w:rFonts w:ascii="Book Antiqua" w:hAnsi="Book Antiqua" w:cs="Book Antiqua"/>
              </w:rPr>
              <w:t>Cabozantinib</w:t>
            </w:r>
          </w:p>
        </w:tc>
        <w:tc>
          <w:tcPr>
            <w:tcW w:w="2359" w:type="dxa"/>
            <w:vMerge w:val="restart"/>
            <w:tcBorders>
              <w:left w:val="nil"/>
              <w:right w:val="nil"/>
            </w:tcBorders>
          </w:tcPr>
          <w:p w14:paraId="5FC2F4E4" w14:textId="77777777" w:rsidR="00C11FC5" w:rsidRDefault="003C773F">
            <w:pPr>
              <w:spacing w:line="360" w:lineRule="auto"/>
              <w:jc w:val="both"/>
              <w:rPr>
                <w:rFonts w:ascii="Book Antiqua" w:hAnsi="Book Antiqua" w:cs="Book Antiqua"/>
              </w:rPr>
            </w:pPr>
            <w:r>
              <w:rPr>
                <w:rFonts w:ascii="Book Antiqua" w:hAnsi="Book Antiqua" w:cs="Book Antiqua"/>
              </w:rPr>
              <w:t>MET/RET/VEGFR-2</w:t>
            </w:r>
          </w:p>
        </w:tc>
        <w:tc>
          <w:tcPr>
            <w:tcW w:w="1547" w:type="dxa"/>
            <w:tcBorders>
              <w:left w:val="nil"/>
              <w:right w:val="nil"/>
            </w:tcBorders>
          </w:tcPr>
          <w:p w14:paraId="5539B0AF" w14:textId="77777777" w:rsidR="00C11FC5" w:rsidRDefault="003C773F">
            <w:pPr>
              <w:spacing w:line="360" w:lineRule="auto"/>
              <w:jc w:val="both"/>
              <w:rPr>
                <w:rFonts w:ascii="Book Antiqua" w:hAnsi="Book Antiqua" w:cs="Book Antiqua"/>
              </w:rPr>
            </w:pPr>
            <w:r>
              <w:rPr>
                <w:rFonts w:ascii="Book Antiqua" w:hAnsi="Book Antiqua" w:cs="Book Antiqua"/>
              </w:rPr>
              <w:t>CRC</w:t>
            </w:r>
          </w:p>
        </w:tc>
        <w:tc>
          <w:tcPr>
            <w:tcW w:w="1701" w:type="dxa"/>
            <w:tcBorders>
              <w:left w:val="nil"/>
              <w:right w:val="nil"/>
            </w:tcBorders>
          </w:tcPr>
          <w:p w14:paraId="213C0BF5" w14:textId="77777777" w:rsidR="00C11FC5" w:rsidRDefault="003C773F">
            <w:pPr>
              <w:spacing w:line="360" w:lineRule="auto"/>
              <w:jc w:val="both"/>
              <w:rPr>
                <w:rFonts w:ascii="Book Antiqua" w:hAnsi="Book Antiqua" w:cs="Book Antiqua"/>
              </w:rPr>
            </w:pPr>
            <w:r>
              <w:rPr>
                <w:rFonts w:ascii="Book Antiqua" w:hAnsi="Book Antiqua" w:cs="Book Antiqua"/>
              </w:rPr>
              <w:t>Phase I</w:t>
            </w:r>
          </w:p>
        </w:tc>
        <w:tc>
          <w:tcPr>
            <w:tcW w:w="2835" w:type="dxa"/>
            <w:tcBorders>
              <w:left w:val="nil"/>
              <w:right w:val="nil"/>
            </w:tcBorders>
          </w:tcPr>
          <w:p w14:paraId="17A37C70" w14:textId="77777777" w:rsidR="00C11FC5" w:rsidRDefault="003C773F">
            <w:pPr>
              <w:spacing w:line="360" w:lineRule="auto"/>
              <w:jc w:val="both"/>
              <w:rPr>
                <w:rFonts w:ascii="Book Antiqua" w:hAnsi="Book Antiqua" w:cs="Book Antiqua"/>
              </w:rPr>
            </w:pPr>
            <w:r>
              <w:rPr>
                <w:rFonts w:ascii="Book Antiqua" w:hAnsi="Book Antiqua" w:cs="Book Antiqua"/>
              </w:rPr>
              <w:t>NCT02008383</w:t>
            </w:r>
          </w:p>
        </w:tc>
      </w:tr>
      <w:tr w:rsidR="00C11FC5" w14:paraId="40B1318F" w14:textId="77777777" w:rsidTr="008F5EA7">
        <w:trPr>
          <w:trHeight w:val="69"/>
        </w:trPr>
        <w:tc>
          <w:tcPr>
            <w:tcW w:w="1872" w:type="dxa"/>
            <w:vMerge/>
            <w:tcBorders>
              <w:right w:val="nil"/>
            </w:tcBorders>
          </w:tcPr>
          <w:p w14:paraId="1F5DD3CA" w14:textId="77777777" w:rsidR="00C11FC5" w:rsidRDefault="00C11FC5">
            <w:pPr>
              <w:spacing w:line="360" w:lineRule="auto"/>
              <w:jc w:val="both"/>
              <w:rPr>
                <w:rFonts w:ascii="Book Antiqua" w:hAnsi="Book Antiqua" w:cs="Book Antiqua"/>
              </w:rPr>
            </w:pPr>
          </w:p>
        </w:tc>
        <w:tc>
          <w:tcPr>
            <w:tcW w:w="2359" w:type="dxa"/>
            <w:vMerge/>
            <w:tcBorders>
              <w:left w:val="nil"/>
              <w:right w:val="nil"/>
            </w:tcBorders>
          </w:tcPr>
          <w:p w14:paraId="6D92A673" w14:textId="77777777" w:rsidR="00C11FC5" w:rsidRDefault="00C11FC5">
            <w:pPr>
              <w:spacing w:line="360" w:lineRule="auto"/>
              <w:jc w:val="both"/>
              <w:rPr>
                <w:rFonts w:ascii="Book Antiqua" w:hAnsi="Book Antiqua" w:cs="Book Antiqua"/>
              </w:rPr>
            </w:pPr>
          </w:p>
        </w:tc>
        <w:tc>
          <w:tcPr>
            <w:tcW w:w="1547" w:type="dxa"/>
            <w:tcBorders>
              <w:left w:val="nil"/>
              <w:right w:val="nil"/>
            </w:tcBorders>
          </w:tcPr>
          <w:p w14:paraId="2E088137" w14:textId="77777777" w:rsidR="00C11FC5" w:rsidRDefault="003C773F">
            <w:pPr>
              <w:spacing w:line="360" w:lineRule="auto"/>
              <w:jc w:val="both"/>
              <w:rPr>
                <w:rFonts w:ascii="Book Antiqua" w:hAnsi="Book Antiqua" w:cs="Book Antiqua"/>
              </w:rPr>
            </w:pPr>
            <w:r>
              <w:rPr>
                <w:rFonts w:ascii="Book Antiqua" w:hAnsi="Book Antiqua" w:cs="Book Antiqua"/>
              </w:rPr>
              <w:t>mCRC</w:t>
            </w:r>
          </w:p>
        </w:tc>
        <w:tc>
          <w:tcPr>
            <w:tcW w:w="1701" w:type="dxa"/>
            <w:tcBorders>
              <w:left w:val="nil"/>
              <w:right w:val="nil"/>
            </w:tcBorders>
          </w:tcPr>
          <w:p w14:paraId="1751E324" w14:textId="77777777" w:rsidR="00C11FC5" w:rsidRDefault="003C773F">
            <w:pPr>
              <w:spacing w:line="360" w:lineRule="auto"/>
              <w:jc w:val="both"/>
              <w:rPr>
                <w:rFonts w:ascii="Book Antiqua" w:hAnsi="Book Antiqua" w:cs="Book Antiqua"/>
              </w:rPr>
            </w:pPr>
            <w:r>
              <w:rPr>
                <w:rFonts w:ascii="Book Antiqua" w:hAnsi="Book Antiqua" w:cs="Book Antiqua"/>
              </w:rPr>
              <w:t>Phase I</w:t>
            </w:r>
          </w:p>
        </w:tc>
        <w:tc>
          <w:tcPr>
            <w:tcW w:w="2835" w:type="dxa"/>
            <w:tcBorders>
              <w:left w:val="nil"/>
              <w:right w:val="nil"/>
            </w:tcBorders>
          </w:tcPr>
          <w:p w14:paraId="3B838C7B" w14:textId="77777777" w:rsidR="00C11FC5" w:rsidRDefault="003C773F">
            <w:pPr>
              <w:spacing w:line="360" w:lineRule="auto"/>
              <w:jc w:val="both"/>
              <w:rPr>
                <w:rFonts w:ascii="Book Antiqua" w:hAnsi="Book Antiqua" w:cs="Book Antiqua"/>
              </w:rPr>
            </w:pPr>
            <w:r>
              <w:rPr>
                <w:rFonts w:ascii="Book Antiqua" w:hAnsi="Book Antiqua" w:cs="Book Antiqua"/>
              </w:rPr>
              <w:t>NCT03798626</w:t>
            </w:r>
          </w:p>
        </w:tc>
      </w:tr>
      <w:tr w:rsidR="00C11FC5" w14:paraId="54851435" w14:textId="77777777" w:rsidTr="008F5EA7">
        <w:trPr>
          <w:trHeight w:val="105"/>
        </w:trPr>
        <w:tc>
          <w:tcPr>
            <w:tcW w:w="1872" w:type="dxa"/>
            <w:vMerge/>
            <w:tcBorders>
              <w:right w:val="nil"/>
            </w:tcBorders>
          </w:tcPr>
          <w:p w14:paraId="68C723D9" w14:textId="77777777" w:rsidR="00C11FC5" w:rsidRDefault="00C11FC5">
            <w:pPr>
              <w:spacing w:line="360" w:lineRule="auto"/>
              <w:jc w:val="both"/>
              <w:rPr>
                <w:rFonts w:ascii="Book Antiqua" w:hAnsi="Book Antiqua" w:cs="Book Antiqua"/>
              </w:rPr>
            </w:pPr>
          </w:p>
        </w:tc>
        <w:tc>
          <w:tcPr>
            <w:tcW w:w="2359" w:type="dxa"/>
            <w:vMerge/>
            <w:tcBorders>
              <w:left w:val="nil"/>
              <w:right w:val="nil"/>
            </w:tcBorders>
          </w:tcPr>
          <w:p w14:paraId="3AB72110" w14:textId="77777777" w:rsidR="00C11FC5" w:rsidRDefault="00C11FC5">
            <w:pPr>
              <w:spacing w:line="360" w:lineRule="auto"/>
              <w:jc w:val="both"/>
              <w:rPr>
                <w:rFonts w:ascii="Book Antiqua" w:hAnsi="Book Antiqua" w:cs="Book Antiqua"/>
              </w:rPr>
            </w:pPr>
          </w:p>
        </w:tc>
        <w:tc>
          <w:tcPr>
            <w:tcW w:w="1547" w:type="dxa"/>
            <w:tcBorders>
              <w:left w:val="nil"/>
              <w:right w:val="nil"/>
            </w:tcBorders>
          </w:tcPr>
          <w:p w14:paraId="1E7C2580" w14:textId="77777777" w:rsidR="00C11FC5" w:rsidRDefault="003C773F">
            <w:pPr>
              <w:spacing w:line="360" w:lineRule="auto"/>
              <w:jc w:val="both"/>
              <w:rPr>
                <w:rFonts w:ascii="Book Antiqua" w:hAnsi="Book Antiqua" w:cs="Book Antiqua"/>
              </w:rPr>
            </w:pPr>
            <w:r>
              <w:rPr>
                <w:rFonts w:ascii="Book Antiqua" w:hAnsi="Book Antiqua" w:cs="Book Antiqua"/>
              </w:rPr>
              <w:t>Refractory mCRC</w:t>
            </w:r>
          </w:p>
        </w:tc>
        <w:tc>
          <w:tcPr>
            <w:tcW w:w="1701" w:type="dxa"/>
            <w:tcBorders>
              <w:left w:val="nil"/>
              <w:right w:val="nil"/>
            </w:tcBorders>
          </w:tcPr>
          <w:p w14:paraId="1BB76C4E" w14:textId="77777777" w:rsidR="00C11FC5" w:rsidRDefault="003C773F">
            <w:pPr>
              <w:spacing w:line="360" w:lineRule="auto"/>
              <w:jc w:val="both"/>
              <w:rPr>
                <w:rFonts w:ascii="Book Antiqua" w:hAnsi="Book Antiqua" w:cs="Book Antiqua"/>
              </w:rPr>
            </w:pPr>
            <w:r>
              <w:rPr>
                <w:rFonts w:ascii="Book Antiqua" w:hAnsi="Book Antiqua" w:cs="Book Antiqua"/>
              </w:rPr>
              <w:t>Phase II</w:t>
            </w:r>
          </w:p>
        </w:tc>
        <w:tc>
          <w:tcPr>
            <w:tcW w:w="2835" w:type="dxa"/>
            <w:tcBorders>
              <w:left w:val="nil"/>
              <w:right w:val="nil"/>
            </w:tcBorders>
          </w:tcPr>
          <w:p w14:paraId="66C2A6C7" w14:textId="77777777" w:rsidR="00C11FC5" w:rsidRDefault="003C773F">
            <w:pPr>
              <w:spacing w:line="360" w:lineRule="auto"/>
              <w:jc w:val="both"/>
              <w:rPr>
                <w:rFonts w:ascii="Book Antiqua" w:hAnsi="Book Antiqua" w:cs="Book Antiqua"/>
              </w:rPr>
            </w:pPr>
            <w:r>
              <w:rPr>
                <w:rFonts w:ascii="Book Antiqua" w:hAnsi="Book Antiqua" w:cs="Book Antiqua"/>
              </w:rPr>
              <w:t>NCT03542877</w:t>
            </w:r>
          </w:p>
        </w:tc>
      </w:tr>
      <w:tr w:rsidR="00C11FC5" w14:paraId="53EA4B51" w14:textId="77777777" w:rsidTr="008F5EA7">
        <w:trPr>
          <w:trHeight w:val="69"/>
        </w:trPr>
        <w:tc>
          <w:tcPr>
            <w:tcW w:w="1872" w:type="dxa"/>
            <w:tcBorders>
              <w:bottom w:val="single" w:sz="4" w:space="0" w:color="auto"/>
              <w:right w:val="nil"/>
            </w:tcBorders>
          </w:tcPr>
          <w:p w14:paraId="10650F05" w14:textId="77777777" w:rsidR="00C11FC5" w:rsidRDefault="003C773F">
            <w:pPr>
              <w:spacing w:line="360" w:lineRule="auto"/>
              <w:jc w:val="both"/>
              <w:rPr>
                <w:rFonts w:ascii="Book Antiqua" w:hAnsi="Book Antiqua" w:cs="Book Antiqua"/>
              </w:rPr>
            </w:pPr>
            <w:r>
              <w:rPr>
                <w:rFonts w:ascii="Book Antiqua" w:hAnsi="Book Antiqua" w:cs="Book Antiqua"/>
              </w:rPr>
              <w:t>Rilotumumab</w:t>
            </w:r>
          </w:p>
        </w:tc>
        <w:tc>
          <w:tcPr>
            <w:tcW w:w="2359" w:type="dxa"/>
            <w:tcBorders>
              <w:left w:val="nil"/>
              <w:bottom w:val="single" w:sz="4" w:space="0" w:color="auto"/>
              <w:right w:val="nil"/>
            </w:tcBorders>
          </w:tcPr>
          <w:p w14:paraId="0FFDFD86" w14:textId="77777777" w:rsidR="00C11FC5" w:rsidRDefault="003C773F">
            <w:pPr>
              <w:spacing w:line="360" w:lineRule="auto"/>
              <w:jc w:val="both"/>
              <w:rPr>
                <w:rFonts w:ascii="Book Antiqua" w:hAnsi="Book Antiqua" w:cs="Book Antiqua"/>
              </w:rPr>
            </w:pPr>
            <w:r>
              <w:rPr>
                <w:rFonts w:ascii="Book Antiqua" w:hAnsi="Book Antiqua" w:cs="Book Antiqua"/>
              </w:rPr>
              <w:t>HGF</w:t>
            </w:r>
          </w:p>
        </w:tc>
        <w:tc>
          <w:tcPr>
            <w:tcW w:w="1547" w:type="dxa"/>
            <w:tcBorders>
              <w:left w:val="nil"/>
              <w:bottom w:val="single" w:sz="4" w:space="0" w:color="auto"/>
              <w:right w:val="nil"/>
            </w:tcBorders>
          </w:tcPr>
          <w:p w14:paraId="1DF3B4D4" w14:textId="77777777" w:rsidR="00C11FC5" w:rsidRDefault="003C773F">
            <w:pPr>
              <w:spacing w:line="360" w:lineRule="auto"/>
              <w:jc w:val="both"/>
              <w:rPr>
                <w:rFonts w:ascii="Book Antiqua" w:hAnsi="Book Antiqua" w:cs="Book Antiqua"/>
              </w:rPr>
            </w:pPr>
            <w:r>
              <w:rPr>
                <w:rFonts w:ascii="Book Antiqua" w:hAnsi="Book Antiqua" w:cs="Book Antiqua"/>
              </w:rPr>
              <w:t>KRAS wild-type mCRC</w:t>
            </w:r>
          </w:p>
        </w:tc>
        <w:tc>
          <w:tcPr>
            <w:tcW w:w="1701" w:type="dxa"/>
            <w:tcBorders>
              <w:left w:val="nil"/>
              <w:bottom w:val="single" w:sz="4" w:space="0" w:color="auto"/>
              <w:right w:val="nil"/>
            </w:tcBorders>
          </w:tcPr>
          <w:p w14:paraId="296CF6DE" w14:textId="77777777" w:rsidR="00C11FC5" w:rsidRDefault="003C773F">
            <w:pPr>
              <w:spacing w:line="360" w:lineRule="auto"/>
              <w:jc w:val="both"/>
              <w:rPr>
                <w:rFonts w:ascii="Book Antiqua" w:hAnsi="Book Antiqua" w:cs="Book Antiqua"/>
              </w:rPr>
            </w:pPr>
            <w:r>
              <w:rPr>
                <w:rFonts w:ascii="Book Antiqua" w:hAnsi="Book Antiqua" w:cs="Book Antiqua"/>
              </w:rPr>
              <w:t>Phase I/II</w:t>
            </w:r>
          </w:p>
        </w:tc>
        <w:tc>
          <w:tcPr>
            <w:tcW w:w="2835" w:type="dxa"/>
            <w:tcBorders>
              <w:left w:val="nil"/>
              <w:bottom w:val="single" w:sz="4" w:space="0" w:color="auto"/>
              <w:right w:val="nil"/>
            </w:tcBorders>
          </w:tcPr>
          <w:p w14:paraId="544771EC" w14:textId="77777777" w:rsidR="00C11FC5" w:rsidRDefault="003C773F">
            <w:pPr>
              <w:spacing w:line="360" w:lineRule="auto"/>
              <w:jc w:val="both"/>
              <w:rPr>
                <w:rFonts w:ascii="Book Antiqua" w:hAnsi="Book Antiqua" w:cs="Book Antiqua"/>
              </w:rPr>
            </w:pPr>
            <w:r>
              <w:rPr>
                <w:rFonts w:ascii="Book Antiqua" w:hAnsi="Book Antiqua" w:cs="Book Antiqua"/>
                <w:color w:val="000000"/>
                <w:shd w:val="clear" w:color="auto" w:fill="FFFFFF"/>
              </w:rPr>
              <w:t>NCT00788957</w:t>
            </w:r>
          </w:p>
        </w:tc>
      </w:tr>
    </w:tbl>
    <w:p w14:paraId="5E58416F" w14:textId="77777777" w:rsidR="00C11FC5" w:rsidRDefault="003C773F">
      <w:pPr>
        <w:spacing w:line="360" w:lineRule="auto"/>
        <w:jc w:val="both"/>
        <w:rPr>
          <w:rFonts w:ascii="Book Antiqua" w:hAnsi="Book Antiqua" w:cs="Book Antiqua"/>
        </w:rPr>
        <w:sectPr w:rsidR="00C11FC5">
          <w:pgSz w:w="12240" w:h="15840"/>
          <w:pgMar w:top="1440" w:right="1440" w:bottom="1440" w:left="1440" w:header="720" w:footer="720" w:gutter="0"/>
          <w:cols w:space="720"/>
          <w:docGrid w:linePitch="360"/>
        </w:sectPr>
      </w:pPr>
      <w:r>
        <w:rPr>
          <w:rFonts w:ascii="Book Antiqua" w:hAnsi="Book Antiqua" w:cs="Book Antiqua"/>
        </w:rPr>
        <w:t>MET: Mesenchymal epithelial transition factor receptor; mCRC: Metastatic colorectal cancer; CRC: Colorectal cancer; VEGFR: Vascular endothelial growth factor receptor; HGF: Hepatocyte growth factor; RET: Rearranged during transfection.</w:t>
      </w:r>
    </w:p>
    <w:p w14:paraId="7AD32573" w14:textId="77777777" w:rsidR="00C11FC5" w:rsidRDefault="003C773F">
      <w:pPr>
        <w:spacing w:line="360" w:lineRule="auto"/>
        <w:jc w:val="both"/>
        <w:rPr>
          <w:rFonts w:ascii="Book Antiqua" w:hAnsi="Book Antiqua"/>
          <w:b/>
          <w:bCs/>
        </w:rPr>
      </w:pPr>
      <w:r>
        <w:rPr>
          <w:rFonts w:ascii="Book Antiqua" w:hAnsi="Book Antiqua"/>
          <w:b/>
          <w:bCs/>
        </w:rPr>
        <w:lastRenderedPageBreak/>
        <w:t>Table 4 Agents targeting immune checkpoints under clinical investigation for the treatment of drug-resistant and metastatic colorectal cancer</w:t>
      </w:r>
    </w:p>
    <w:tbl>
      <w:tblPr>
        <w:tblW w:w="0" w:type="auto"/>
        <w:tblLook w:val="04A0" w:firstRow="1" w:lastRow="0" w:firstColumn="1" w:lastColumn="0" w:noHBand="0" w:noVBand="1"/>
      </w:tblPr>
      <w:tblGrid>
        <w:gridCol w:w="1916"/>
        <w:gridCol w:w="1594"/>
        <w:gridCol w:w="2410"/>
        <w:gridCol w:w="1740"/>
        <w:gridCol w:w="1916"/>
      </w:tblGrid>
      <w:tr w:rsidR="00C11FC5" w14:paraId="2044454A" w14:textId="77777777" w:rsidTr="008F5EA7">
        <w:tc>
          <w:tcPr>
            <w:tcW w:w="1916" w:type="dxa"/>
            <w:tcBorders>
              <w:top w:val="single" w:sz="4" w:space="0" w:color="auto"/>
              <w:bottom w:val="single" w:sz="4" w:space="0" w:color="auto"/>
            </w:tcBorders>
          </w:tcPr>
          <w:p w14:paraId="11509CB9" w14:textId="77777777" w:rsidR="00C11FC5" w:rsidRDefault="003C773F">
            <w:pPr>
              <w:spacing w:line="360" w:lineRule="auto"/>
              <w:jc w:val="both"/>
              <w:rPr>
                <w:rFonts w:ascii="Book Antiqua" w:hAnsi="Book Antiqua"/>
                <w:b/>
                <w:bCs/>
              </w:rPr>
            </w:pPr>
            <w:r>
              <w:rPr>
                <w:rFonts w:ascii="Book Antiqua" w:hAnsi="Book Antiqua"/>
                <w:b/>
                <w:bCs/>
              </w:rPr>
              <w:t>Agent</w:t>
            </w:r>
          </w:p>
        </w:tc>
        <w:tc>
          <w:tcPr>
            <w:tcW w:w="1594" w:type="dxa"/>
            <w:tcBorders>
              <w:top w:val="single" w:sz="4" w:space="0" w:color="auto"/>
              <w:bottom w:val="single" w:sz="4" w:space="0" w:color="auto"/>
            </w:tcBorders>
          </w:tcPr>
          <w:p w14:paraId="5C992711" w14:textId="77777777" w:rsidR="00C11FC5" w:rsidRDefault="003C773F">
            <w:pPr>
              <w:spacing w:line="360" w:lineRule="auto"/>
              <w:jc w:val="both"/>
              <w:rPr>
                <w:rFonts w:ascii="Book Antiqua" w:hAnsi="Book Antiqua"/>
                <w:b/>
                <w:bCs/>
              </w:rPr>
            </w:pPr>
            <w:r>
              <w:rPr>
                <w:rFonts w:ascii="Book Antiqua" w:hAnsi="Book Antiqua"/>
                <w:b/>
                <w:bCs/>
              </w:rPr>
              <w:t>Targeted molecule</w:t>
            </w:r>
          </w:p>
        </w:tc>
        <w:tc>
          <w:tcPr>
            <w:tcW w:w="2410" w:type="dxa"/>
            <w:tcBorders>
              <w:top w:val="single" w:sz="4" w:space="0" w:color="auto"/>
              <w:bottom w:val="single" w:sz="4" w:space="0" w:color="auto"/>
            </w:tcBorders>
          </w:tcPr>
          <w:p w14:paraId="7A7CAA6A" w14:textId="77777777" w:rsidR="00C11FC5" w:rsidRDefault="003C773F">
            <w:pPr>
              <w:spacing w:line="360" w:lineRule="auto"/>
              <w:jc w:val="both"/>
              <w:rPr>
                <w:rFonts w:ascii="Book Antiqua" w:hAnsi="Book Antiqua"/>
                <w:b/>
                <w:bCs/>
              </w:rPr>
            </w:pPr>
            <w:r>
              <w:rPr>
                <w:rFonts w:ascii="Book Antiqua" w:hAnsi="Book Antiqua"/>
                <w:b/>
                <w:bCs/>
              </w:rPr>
              <w:t xml:space="preserve">Condition </w:t>
            </w:r>
          </w:p>
        </w:tc>
        <w:tc>
          <w:tcPr>
            <w:tcW w:w="1740" w:type="dxa"/>
            <w:tcBorders>
              <w:top w:val="single" w:sz="4" w:space="0" w:color="auto"/>
              <w:bottom w:val="single" w:sz="4" w:space="0" w:color="auto"/>
            </w:tcBorders>
          </w:tcPr>
          <w:p w14:paraId="1BA28C49" w14:textId="77777777" w:rsidR="00C11FC5" w:rsidRDefault="003C773F">
            <w:pPr>
              <w:spacing w:line="360" w:lineRule="auto"/>
              <w:jc w:val="both"/>
              <w:rPr>
                <w:rFonts w:ascii="Book Antiqua" w:hAnsi="Book Antiqua"/>
                <w:b/>
                <w:bCs/>
              </w:rPr>
            </w:pPr>
            <w:r>
              <w:rPr>
                <w:rFonts w:ascii="Book Antiqua" w:hAnsi="Book Antiqua"/>
                <w:b/>
                <w:bCs/>
              </w:rPr>
              <w:t>Study phase</w:t>
            </w:r>
          </w:p>
        </w:tc>
        <w:tc>
          <w:tcPr>
            <w:tcW w:w="1916" w:type="dxa"/>
            <w:tcBorders>
              <w:top w:val="single" w:sz="4" w:space="0" w:color="auto"/>
              <w:bottom w:val="single" w:sz="4" w:space="0" w:color="auto"/>
            </w:tcBorders>
          </w:tcPr>
          <w:p w14:paraId="45EC9606" w14:textId="77777777" w:rsidR="00C11FC5" w:rsidRDefault="003C773F">
            <w:pPr>
              <w:spacing w:line="360" w:lineRule="auto"/>
              <w:jc w:val="both"/>
              <w:rPr>
                <w:rFonts w:ascii="Book Antiqua" w:hAnsi="Book Antiqua"/>
                <w:b/>
                <w:bCs/>
              </w:rPr>
            </w:pPr>
            <w:r>
              <w:rPr>
                <w:rFonts w:ascii="Book Antiqua" w:hAnsi="Book Antiqua"/>
                <w:b/>
                <w:bCs/>
              </w:rPr>
              <w:t>Clinical trial identifier</w:t>
            </w:r>
          </w:p>
        </w:tc>
      </w:tr>
      <w:tr w:rsidR="00C11FC5" w14:paraId="22EF9620" w14:textId="77777777" w:rsidTr="008F5EA7">
        <w:trPr>
          <w:trHeight w:val="659"/>
        </w:trPr>
        <w:tc>
          <w:tcPr>
            <w:tcW w:w="1916" w:type="dxa"/>
            <w:vMerge w:val="restart"/>
            <w:tcBorders>
              <w:top w:val="single" w:sz="4" w:space="0" w:color="auto"/>
            </w:tcBorders>
          </w:tcPr>
          <w:p w14:paraId="7622EAF1" w14:textId="77777777" w:rsidR="00C11FC5" w:rsidRDefault="003C773F">
            <w:pPr>
              <w:spacing w:line="360" w:lineRule="auto"/>
              <w:jc w:val="both"/>
              <w:rPr>
                <w:rFonts w:ascii="Book Antiqua" w:hAnsi="Book Antiqua"/>
              </w:rPr>
            </w:pPr>
            <w:r>
              <w:rPr>
                <w:rFonts w:ascii="Book Antiqua" w:hAnsi="Book Antiqua"/>
              </w:rPr>
              <w:t>Camrelizumab</w:t>
            </w:r>
          </w:p>
        </w:tc>
        <w:tc>
          <w:tcPr>
            <w:tcW w:w="1594" w:type="dxa"/>
            <w:vMerge w:val="restart"/>
            <w:tcBorders>
              <w:top w:val="single" w:sz="4" w:space="0" w:color="auto"/>
            </w:tcBorders>
          </w:tcPr>
          <w:p w14:paraId="349C0F32" w14:textId="77777777" w:rsidR="00C11FC5" w:rsidRDefault="003C773F">
            <w:pPr>
              <w:spacing w:line="360" w:lineRule="auto"/>
              <w:jc w:val="both"/>
              <w:rPr>
                <w:rFonts w:ascii="Book Antiqua" w:hAnsi="Book Antiqua"/>
              </w:rPr>
            </w:pPr>
            <w:r>
              <w:rPr>
                <w:rFonts w:ascii="Book Antiqua" w:hAnsi="Book Antiqua"/>
              </w:rPr>
              <w:t>PD-1</w:t>
            </w:r>
          </w:p>
        </w:tc>
        <w:tc>
          <w:tcPr>
            <w:tcW w:w="2410" w:type="dxa"/>
            <w:tcBorders>
              <w:top w:val="single" w:sz="4" w:space="0" w:color="auto"/>
            </w:tcBorders>
          </w:tcPr>
          <w:p w14:paraId="61FFBD84" w14:textId="77777777" w:rsidR="00C11FC5" w:rsidRDefault="003C773F">
            <w:pPr>
              <w:spacing w:line="360" w:lineRule="auto"/>
              <w:jc w:val="both"/>
              <w:rPr>
                <w:rFonts w:ascii="Book Antiqua" w:hAnsi="Book Antiqua"/>
              </w:rPr>
            </w:pPr>
            <w:r>
              <w:rPr>
                <w:rFonts w:ascii="Book Antiqua" w:hAnsi="Book Antiqua"/>
              </w:rPr>
              <w:t>Non-MSI-H/dMMR mCRC</w:t>
            </w:r>
          </w:p>
        </w:tc>
        <w:tc>
          <w:tcPr>
            <w:tcW w:w="1740" w:type="dxa"/>
            <w:tcBorders>
              <w:top w:val="single" w:sz="4" w:space="0" w:color="auto"/>
            </w:tcBorders>
          </w:tcPr>
          <w:p w14:paraId="2B164E51"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top w:val="single" w:sz="4" w:space="0" w:color="auto"/>
            </w:tcBorders>
          </w:tcPr>
          <w:p w14:paraId="11C73958" w14:textId="77777777" w:rsidR="00C11FC5" w:rsidRDefault="003C773F">
            <w:pPr>
              <w:spacing w:line="360" w:lineRule="auto"/>
              <w:jc w:val="both"/>
              <w:rPr>
                <w:rFonts w:ascii="Book Antiqua" w:hAnsi="Book Antiqua"/>
              </w:rPr>
            </w:pPr>
            <w:r>
              <w:rPr>
                <w:rFonts w:ascii="Book Antiqua" w:hAnsi="Book Antiqua"/>
              </w:rPr>
              <w:t>NCT04866862</w:t>
            </w:r>
          </w:p>
        </w:tc>
      </w:tr>
      <w:tr w:rsidR="00C11FC5" w14:paraId="64CC4697" w14:textId="77777777" w:rsidTr="008F5EA7">
        <w:trPr>
          <w:trHeight w:val="69"/>
        </w:trPr>
        <w:tc>
          <w:tcPr>
            <w:tcW w:w="1916" w:type="dxa"/>
            <w:vMerge/>
          </w:tcPr>
          <w:p w14:paraId="5C5F0318" w14:textId="77777777" w:rsidR="00C11FC5" w:rsidRDefault="00C11FC5">
            <w:pPr>
              <w:spacing w:line="360" w:lineRule="auto"/>
              <w:jc w:val="both"/>
              <w:rPr>
                <w:rFonts w:ascii="Book Antiqua" w:hAnsi="Book Antiqua"/>
              </w:rPr>
            </w:pPr>
          </w:p>
        </w:tc>
        <w:tc>
          <w:tcPr>
            <w:tcW w:w="1594" w:type="dxa"/>
            <w:vMerge/>
          </w:tcPr>
          <w:p w14:paraId="440695C5" w14:textId="77777777" w:rsidR="00C11FC5" w:rsidRDefault="00C11FC5">
            <w:pPr>
              <w:spacing w:line="360" w:lineRule="auto"/>
              <w:jc w:val="both"/>
              <w:rPr>
                <w:rFonts w:ascii="Book Antiqua" w:hAnsi="Book Antiqua"/>
              </w:rPr>
            </w:pPr>
          </w:p>
        </w:tc>
        <w:tc>
          <w:tcPr>
            <w:tcW w:w="2410" w:type="dxa"/>
          </w:tcPr>
          <w:p w14:paraId="4BAC8F8A"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360B8D55"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7439B471" w14:textId="77777777" w:rsidR="00C11FC5" w:rsidRDefault="003C773F">
            <w:pPr>
              <w:spacing w:line="360" w:lineRule="auto"/>
              <w:jc w:val="both"/>
              <w:rPr>
                <w:rFonts w:ascii="Book Antiqua" w:hAnsi="Book Antiqua"/>
              </w:rPr>
            </w:pPr>
            <w:r>
              <w:rPr>
                <w:rFonts w:ascii="Book Antiqua" w:hAnsi="Book Antiqua"/>
              </w:rPr>
              <w:t>NCT03912857</w:t>
            </w:r>
          </w:p>
        </w:tc>
      </w:tr>
      <w:tr w:rsidR="00C11FC5" w14:paraId="644AA54D" w14:textId="77777777" w:rsidTr="008F5EA7">
        <w:tc>
          <w:tcPr>
            <w:tcW w:w="1916" w:type="dxa"/>
          </w:tcPr>
          <w:p w14:paraId="0BBCEC4B" w14:textId="77777777" w:rsidR="00C11FC5" w:rsidRDefault="003C773F">
            <w:pPr>
              <w:spacing w:line="360" w:lineRule="auto"/>
              <w:jc w:val="both"/>
              <w:rPr>
                <w:rFonts w:ascii="Book Antiqua" w:hAnsi="Book Antiqua"/>
              </w:rPr>
            </w:pPr>
            <w:r>
              <w:rPr>
                <w:rFonts w:ascii="Book Antiqua" w:hAnsi="Book Antiqua"/>
              </w:rPr>
              <w:t>Tislelizumab</w:t>
            </w:r>
          </w:p>
        </w:tc>
        <w:tc>
          <w:tcPr>
            <w:tcW w:w="1594" w:type="dxa"/>
          </w:tcPr>
          <w:p w14:paraId="69C1C020" w14:textId="77777777" w:rsidR="00C11FC5" w:rsidRDefault="003C773F">
            <w:pPr>
              <w:spacing w:line="360" w:lineRule="auto"/>
              <w:jc w:val="both"/>
              <w:rPr>
                <w:rFonts w:ascii="Book Antiqua" w:hAnsi="Book Antiqua"/>
              </w:rPr>
            </w:pPr>
            <w:r>
              <w:rPr>
                <w:rFonts w:ascii="Book Antiqua" w:hAnsi="Book Antiqua"/>
              </w:rPr>
              <w:t>PD-1</w:t>
            </w:r>
          </w:p>
        </w:tc>
        <w:tc>
          <w:tcPr>
            <w:tcW w:w="2410" w:type="dxa"/>
          </w:tcPr>
          <w:p w14:paraId="48F48562" w14:textId="77777777" w:rsidR="00C11FC5" w:rsidRDefault="003C773F">
            <w:pPr>
              <w:spacing w:line="360" w:lineRule="auto"/>
              <w:jc w:val="both"/>
              <w:rPr>
                <w:rFonts w:ascii="Book Antiqua" w:hAnsi="Book Antiqua"/>
              </w:rPr>
            </w:pPr>
            <w:r>
              <w:rPr>
                <w:rFonts w:ascii="Book Antiqua" w:hAnsi="Book Antiqua"/>
              </w:rPr>
              <w:t>HER2-Positive Advanced CRC</w:t>
            </w:r>
          </w:p>
        </w:tc>
        <w:tc>
          <w:tcPr>
            <w:tcW w:w="1740" w:type="dxa"/>
          </w:tcPr>
          <w:p w14:paraId="67ADE0CF"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149647BC" w14:textId="77777777" w:rsidR="00C11FC5" w:rsidRDefault="003C773F">
            <w:pPr>
              <w:spacing w:line="360" w:lineRule="auto"/>
              <w:jc w:val="both"/>
              <w:rPr>
                <w:rFonts w:ascii="Book Antiqua" w:hAnsi="Book Antiqua"/>
              </w:rPr>
            </w:pPr>
            <w:r>
              <w:rPr>
                <w:rFonts w:ascii="Book Antiqua" w:hAnsi="Book Antiqua"/>
              </w:rPr>
              <w:t>NCT05493683</w:t>
            </w:r>
          </w:p>
        </w:tc>
      </w:tr>
      <w:tr w:rsidR="00C11FC5" w14:paraId="55B61D99" w14:textId="77777777" w:rsidTr="008F5EA7">
        <w:trPr>
          <w:trHeight w:val="740"/>
        </w:trPr>
        <w:tc>
          <w:tcPr>
            <w:tcW w:w="1916" w:type="dxa"/>
            <w:vMerge w:val="restart"/>
          </w:tcPr>
          <w:p w14:paraId="1EB4690B" w14:textId="77777777" w:rsidR="00C11FC5" w:rsidRDefault="003C773F">
            <w:pPr>
              <w:spacing w:line="360" w:lineRule="auto"/>
              <w:jc w:val="both"/>
              <w:rPr>
                <w:rFonts w:ascii="Book Antiqua" w:hAnsi="Book Antiqua"/>
              </w:rPr>
            </w:pPr>
            <w:r>
              <w:rPr>
                <w:rFonts w:ascii="Book Antiqua" w:hAnsi="Book Antiqua"/>
              </w:rPr>
              <w:t>Nivolumab</w:t>
            </w:r>
          </w:p>
        </w:tc>
        <w:tc>
          <w:tcPr>
            <w:tcW w:w="1594" w:type="dxa"/>
            <w:vMerge w:val="restart"/>
          </w:tcPr>
          <w:p w14:paraId="0A2E9E52" w14:textId="77777777" w:rsidR="00C11FC5" w:rsidRDefault="003C773F">
            <w:pPr>
              <w:spacing w:line="360" w:lineRule="auto"/>
              <w:jc w:val="both"/>
              <w:rPr>
                <w:rFonts w:ascii="Book Antiqua" w:hAnsi="Book Antiqua"/>
              </w:rPr>
            </w:pPr>
            <w:r>
              <w:rPr>
                <w:rFonts w:ascii="Book Antiqua" w:hAnsi="Book Antiqua"/>
              </w:rPr>
              <w:t>PD-1</w:t>
            </w:r>
          </w:p>
        </w:tc>
        <w:tc>
          <w:tcPr>
            <w:tcW w:w="2410" w:type="dxa"/>
          </w:tcPr>
          <w:p w14:paraId="397C62AB" w14:textId="77777777" w:rsidR="00C11FC5" w:rsidRDefault="003C773F">
            <w:pPr>
              <w:spacing w:line="360" w:lineRule="auto"/>
              <w:jc w:val="both"/>
              <w:rPr>
                <w:rFonts w:ascii="Book Antiqua" w:hAnsi="Book Antiqua"/>
              </w:rPr>
            </w:pPr>
            <w:r>
              <w:rPr>
                <w:rFonts w:ascii="Book Antiqua" w:hAnsi="Book Antiqua"/>
              </w:rPr>
              <w:t>Later-lines treatment of mCRC</w:t>
            </w:r>
          </w:p>
        </w:tc>
        <w:tc>
          <w:tcPr>
            <w:tcW w:w="1740" w:type="dxa"/>
          </w:tcPr>
          <w:p w14:paraId="3F506224" w14:textId="5670C9A9" w:rsidR="00C11FC5" w:rsidRPr="008F5EA7" w:rsidRDefault="003C773F">
            <w:pPr>
              <w:spacing w:line="360" w:lineRule="auto"/>
              <w:jc w:val="both"/>
              <w:rPr>
                <w:rFonts w:ascii="Book Antiqua" w:eastAsiaTheme="minorEastAsia" w:hAnsi="Book Antiqua"/>
                <w:lang w:eastAsia="zh-CN"/>
              </w:rPr>
            </w:pPr>
            <w:r>
              <w:rPr>
                <w:rFonts w:ascii="Book Antiqua" w:hAnsi="Book Antiqua"/>
              </w:rPr>
              <w:t>Phase III</w:t>
            </w:r>
          </w:p>
        </w:tc>
        <w:tc>
          <w:tcPr>
            <w:tcW w:w="1916" w:type="dxa"/>
          </w:tcPr>
          <w:p w14:paraId="504DDA22" w14:textId="3FF52FFC" w:rsidR="00C11FC5" w:rsidRPr="008F5EA7" w:rsidRDefault="003C773F">
            <w:pPr>
              <w:spacing w:line="360" w:lineRule="auto"/>
              <w:jc w:val="both"/>
              <w:rPr>
                <w:rFonts w:ascii="Book Antiqua" w:eastAsiaTheme="minorEastAsia" w:hAnsi="Book Antiqua"/>
                <w:lang w:eastAsia="zh-CN"/>
              </w:rPr>
            </w:pPr>
            <w:r>
              <w:rPr>
                <w:rFonts w:ascii="Book Antiqua" w:hAnsi="Book Antiqua"/>
              </w:rPr>
              <w:t>NCT05328908</w:t>
            </w:r>
          </w:p>
        </w:tc>
      </w:tr>
      <w:tr w:rsidR="00C11FC5" w14:paraId="12575371" w14:textId="77777777" w:rsidTr="008F5EA7">
        <w:trPr>
          <w:trHeight w:val="69"/>
        </w:trPr>
        <w:tc>
          <w:tcPr>
            <w:tcW w:w="1916" w:type="dxa"/>
            <w:vMerge/>
          </w:tcPr>
          <w:p w14:paraId="469A48DA" w14:textId="77777777" w:rsidR="00C11FC5" w:rsidRDefault="00C11FC5">
            <w:pPr>
              <w:spacing w:line="360" w:lineRule="auto"/>
              <w:jc w:val="both"/>
              <w:rPr>
                <w:rFonts w:ascii="Book Antiqua" w:hAnsi="Book Antiqua"/>
              </w:rPr>
            </w:pPr>
          </w:p>
        </w:tc>
        <w:tc>
          <w:tcPr>
            <w:tcW w:w="1594" w:type="dxa"/>
            <w:vMerge/>
          </w:tcPr>
          <w:p w14:paraId="27E9BDF8" w14:textId="77777777" w:rsidR="00C11FC5" w:rsidRDefault="00C11FC5">
            <w:pPr>
              <w:spacing w:line="360" w:lineRule="auto"/>
              <w:jc w:val="both"/>
              <w:rPr>
                <w:rFonts w:ascii="Book Antiqua" w:hAnsi="Book Antiqua"/>
              </w:rPr>
            </w:pPr>
          </w:p>
        </w:tc>
        <w:tc>
          <w:tcPr>
            <w:tcW w:w="2410" w:type="dxa"/>
          </w:tcPr>
          <w:p w14:paraId="4D29A6B7" w14:textId="77777777" w:rsidR="00C11FC5" w:rsidRDefault="003C773F">
            <w:pPr>
              <w:spacing w:line="360" w:lineRule="auto"/>
              <w:jc w:val="both"/>
              <w:rPr>
                <w:rFonts w:ascii="Book Antiqua" w:hAnsi="Book Antiqua"/>
              </w:rPr>
            </w:pPr>
            <w:r>
              <w:rPr>
                <w:rFonts w:ascii="Book Antiqua" w:hAnsi="Book Antiqua"/>
              </w:rPr>
              <w:t>Advanced CRC</w:t>
            </w:r>
          </w:p>
        </w:tc>
        <w:tc>
          <w:tcPr>
            <w:tcW w:w="1740" w:type="dxa"/>
          </w:tcPr>
          <w:p w14:paraId="51ED893B"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Pr>
          <w:p w14:paraId="20B6729A" w14:textId="77777777" w:rsidR="00C11FC5" w:rsidRDefault="003C773F">
            <w:pPr>
              <w:spacing w:line="360" w:lineRule="auto"/>
              <w:jc w:val="both"/>
              <w:rPr>
                <w:rFonts w:ascii="Book Antiqua" w:hAnsi="Book Antiqua"/>
              </w:rPr>
            </w:pPr>
            <w:r>
              <w:rPr>
                <w:rFonts w:ascii="Book Antiqua" w:hAnsi="Book Antiqua"/>
              </w:rPr>
              <w:t>NCT02991196</w:t>
            </w:r>
          </w:p>
        </w:tc>
      </w:tr>
      <w:tr w:rsidR="00C11FC5" w14:paraId="526A41DC" w14:textId="77777777" w:rsidTr="008F5EA7">
        <w:trPr>
          <w:trHeight w:val="737"/>
        </w:trPr>
        <w:tc>
          <w:tcPr>
            <w:tcW w:w="1916" w:type="dxa"/>
            <w:vMerge/>
          </w:tcPr>
          <w:p w14:paraId="3B28D331" w14:textId="77777777" w:rsidR="00C11FC5" w:rsidRDefault="00C11FC5">
            <w:pPr>
              <w:spacing w:line="360" w:lineRule="auto"/>
              <w:jc w:val="both"/>
              <w:rPr>
                <w:rFonts w:ascii="Book Antiqua" w:hAnsi="Book Antiqua"/>
              </w:rPr>
            </w:pPr>
          </w:p>
        </w:tc>
        <w:tc>
          <w:tcPr>
            <w:tcW w:w="1594" w:type="dxa"/>
            <w:vMerge/>
          </w:tcPr>
          <w:p w14:paraId="283AE109" w14:textId="77777777" w:rsidR="00C11FC5" w:rsidRDefault="00C11FC5">
            <w:pPr>
              <w:spacing w:line="360" w:lineRule="auto"/>
              <w:jc w:val="both"/>
              <w:rPr>
                <w:rFonts w:ascii="Book Antiqua" w:hAnsi="Book Antiqua"/>
              </w:rPr>
            </w:pPr>
          </w:p>
        </w:tc>
        <w:tc>
          <w:tcPr>
            <w:tcW w:w="2410" w:type="dxa"/>
          </w:tcPr>
          <w:p w14:paraId="75D7CEC3" w14:textId="77777777" w:rsidR="00C11FC5" w:rsidRDefault="003C773F">
            <w:pPr>
              <w:spacing w:line="360" w:lineRule="auto"/>
              <w:jc w:val="both"/>
              <w:rPr>
                <w:rFonts w:ascii="Book Antiqua" w:hAnsi="Book Antiqua"/>
              </w:rPr>
            </w:pPr>
            <w:r>
              <w:rPr>
                <w:rFonts w:ascii="Book Antiqua" w:hAnsi="Book Antiqua"/>
              </w:rPr>
              <w:t>Metastatic MSS CRC</w:t>
            </w:r>
          </w:p>
        </w:tc>
        <w:tc>
          <w:tcPr>
            <w:tcW w:w="1740" w:type="dxa"/>
          </w:tcPr>
          <w:p w14:paraId="73240D64"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Pr>
          <w:p w14:paraId="4922AD96" w14:textId="77777777" w:rsidR="00C11FC5" w:rsidRDefault="003C773F">
            <w:pPr>
              <w:spacing w:line="360" w:lineRule="auto"/>
              <w:jc w:val="both"/>
              <w:rPr>
                <w:rFonts w:ascii="Book Antiqua" w:hAnsi="Book Antiqua"/>
              </w:rPr>
            </w:pPr>
            <w:r>
              <w:rPr>
                <w:rFonts w:ascii="Book Antiqua" w:hAnsi="Book Antiqua"/>
              </w:rPr>
              <w:t>NCT03993626</w:t>
            </w:r>
          </w:p>
        </w:tc>
      </w:tr>
      <w:tr w:rsidR="00C11FC5" w14:paraId="5EF203A6" w14:textId="77777777" w:rsidTr="008F5EA7">
        <w:trPr>
          <w:trHeight w:val="69"/>
        </w:trPr>
        <w:tc>
          <w:tcPr>
            <w:tcW w:w="1916" w:type="dxa"/>
            <w:vMerge/>
          </w:tcPr>
          <w:p w14:paraId="516D841D" w14:textId="77777777" w:rsidR="00C11FC5" w:rsidRDefault="00C11FC5">
            <w:pPr>
              <w:spacing w:line="360" w:lineRule="auto"/>
              <w:jc w:val="both"/>
              <w:rPr>
                <w:rFonts w:ascii="Book Antiqua" w:hAnsi="Book Antiqua"/>
              </w:rPr>
            </w:pPr>
          </w:p>
        </w:tc>
        <w:tc>
          <w:tcPr>
            <w:tcW w:w="1594" w:type="dxa"/>
            <w:vMerge/>
          </w:tcPr>
          <w:p w14:paraId="71723BA7" w14:textId="77777777" w:rsidR="00C11FC5" w:rsidRDefault="00C11FC5">
            <w:pPr>
              <w:spacing w:line="360" w:lineRule="auto"/>
              <w:jc w:val="both"/>
              <w:rPr>
                <w:rFonts w:ascii="Book Antiqua" w:hAnsi="Book Antiqua"/>
              </w:rPr>
            </w:pPr>
          </w:p>
        </w:tc>
        <w:tc>
          <w:tcPr>
            <w:tcW w:w="2410" w:type="dxa"/>
          </w:tcPr>
          <w:p w14:paraId="46675DD1"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0687075A"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0531B4CE" w14:textId="77777777" w:rsidR="00C11FC5" w:rsidRDefault="003C773F">
            <w:pPr>
              <w:spacing w:line="360" w:lineRule="auto"/>
              <w:jc w:val="both"/>
              <w:rPr>
                <w:rFonts w:ascii="Book Antiqua" w:hAnsi="Book Antiqua"/>
              </w:rPr>
            </w:pPr>
            <w:r>
              <w:rPr>
                <w:rFonts w:ascii="Book Antiqua" w:hAnsi="Book Antiqua"/>
                <w:color w:val="000000"/>
                <w:shd w:val="clear" w:color="auto" w:fill="FFFFFF"/>
              </w:rPr>
              <w:t>NCT04166383</w:t>
            </w:r>
          </w:p>
        </w:tc>
      </w:tr>
      <w:tr w:rsidR="00C11FC5" w14:paraId="77B24E47" w14:textId="77777777" w:rsidTr="008F5EA7">
        <w:trPr>
          <w:trHeight w:val="103"/>
        </w:trPr>
        <w:tc>
          <w:tcPr>
            <w:tcW w:w="1916" w:type="dxa"/>
            <w:vMerge w:val="restart"/>
          </w:tcPr>
          <w:p w14:paraId="0582D5B8" w14:textId="77777777" w:rsidR="00C11FC5" w:rsidRDefault="003C773F">
            <w:pPr>
              <w:spacing w:line="360" w:lineRule="auto"/>
              <w:jc w:val="both"/>
              <w:rPr>
                <w:rFonts w:ascii="Book Antiqua" w:hAnsi="Book Antiqua"/>
              </w:rPr>
            </w:pPr>
            <w:r>
              <w:rPr>
                <w:rFonts w:ascii="Book Antiqua" w:hAnsi="Book Antiqua"/>
              </w:rPr>
              <w:t>Pembrolizumab (MK-3475)</w:t>
            </w:r>
          </w:p>
        </w:tc>
        <w:tc>
          <w:tcPr>
            <w:tcW w:w="1594" w:type="dxa"/>
            <w:vMerge w:val="restart"/>
          </w:tcPr>
          <w:p w14:paraId="074DA23A" w14:textId="77777777" w:rsidR="00C11FC5" w:rsidRDefault="003C773F">
            <w:pPr>
              <w:spacing w:line="360" w:lineRule="auto"/>
              <w:jc w:val="both"/>
              <w:rPr>
                <w:rFonts w:ascii="Book Antiqua" w:hAnsi="Book Antiqua"/>
              </w:rPr>
            </w:pPr>
            <w:r>
              <w:rPr>
                <w:rFonts w:ascii="Book Antiqua" w:hAnsi="Book Antiqua"/>
              </w:rPr>
              <w:t>PD-1</w:t>
            </w:r>
          </w:p>
        </w:tc>
        <w:tc>
          <w:tcPr>
            <w:tcW w:w="2410" w:type="dxa"/>
          </w:tcPr>
          <w:p w14:paraId="48554F41" w14:textId="77777777" w:rsidR="00C11FC5" w:rsidRDefault="003C773F">
            <w:pPr>
              <w:spacing w:line="360" w:lineRule="auto"/>
              <w:jc w:val="both"/>
              <w:rPr>
                <w:rFonts w:ascii="Book Antiqua" w:hAnsi="Book Antiqua"/>
              </w:rPr>
            </w:pPr>
            <w:r>
              <w:rPr>
                <w:rFonts w:ascii="Book Antiqua" w:hAnsi="Book Antiqua"/>
              </w:rPr>
              <w:t>MSI-H/dMMR CRC</w:t>
            </w:r>
          </w:p>
        </w:tc>
        <w:tc>
          <w:tcPr>
            <w:tcW w:w="1740" w:type="dxa"/>
          </w:tcPr>
          <w:p w14:paraId="0BCE55B2"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Pr>
          <w:p w14:paraId="5592B18D" w14:textId="3C3EBD59" w:rsidR="00C11FC5" w:rsidRPr="008F5EA7" w:rsidRDefault="003C773F">
            <w:pPr>
              <w:spacing w:line="360" w:lineRule="auto"/>
              <w:jc w:val="both"/>
              <w:rPr>
                <w:rFonts w:ascii="Book Antiqua" w:eastAsiaTheme="minorEastAsia" w:hAnsi="Book Antiqua"/>
                <w:color w:val="000000"/>
                <w:shd w:val="clear" w:color="auto" w:fill="FFFFFF"/>
                <w:lang w:eastAsia="zh-CN"/>
              </w:rPr>
            </w:pPr>
            <w:r>
              <w:rPr>
                <w:rFonts w:ascii="Book Antiqua" w:hAnsi="Book Antiqua"/>
                <w:color w:val="000000"/>
                <w:shd w:val="clear" w:color="auto" w:fill="FFFFFF"/>
              </w:rPr>
              <w:t>NCT05239741</w:t>
            </w:r>
          </w:p>
        </w:tc>
      </w:tr>
      <w:tr w:rsidR="00C11FC5" w14:paraId="557435FF" w14:textId="77777777" w:rsidTr="008F5EA7">
        <w:trPr>
          <w:trHeight w:val="69"/>
        </w:trPr>
        <w:tc>
          <w:tcPr>
            <w:tcW w:w="1916" w:type="dxa"/>
            <w:vMerge/>
          </w:tcPr>
          <w:p w14:paraId="0E71F4C1" w14:textId="77777777" w:rsidR="00C11FC5" w:rsidRDefault="00C11FC5">
            <w:pPr>
              <w:spacing w:line="360" w:lineRule="auto"/>
              <w:jc w:val="both"/>
              <w:rPr>
                <w:rFonts w:ascii="Book Antiqua" w:hAnsi="Book Antiqua"/>
              </w:rPr>
            </w:pPr>
          </w:p>
        </w:tc>
        <w:tc>
          <w:tcPr>
            <w:tcW w:w="1594" w:type="dxa"/>
            <w:vMerge/>
          </w:tcPr>
          <w:p w14:paraId="44C74670" w14:textId="77777777" w:rsidR="00C11FC5" w:rsidRDefault="00C11FC5">
            <w:pPr>
              <w:spacing w:line="360" w:lineRule="auto"/>
              <w:jc w:val="both"/>
              <w:rPr>
                <w:rFonts w:ascii="Book Antiqua" w:hAnsi="Book Antiqua"/>
              </w:rPr>
            </w:pPr>
          </w:p>
        </w:tc>
        <w:tc>
          <w:tcPr>
            <w:tcW w:w="2410" w:type="dxa"/>
          </w:tcPr>
          <w:p w14:paraId="2BE6049D"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324BD147"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Pr>
          <w:p w14:paraId="21A86D42" w14:textId="77777777" w:rsidR="00C11FC5" w:rsidRDefault="003C773F">
            <w:pPr>
              <w:spacing w:line="360" w:lineRule="auto"/>
              <w:jc w:val="both"/>
              <w:rPr>
                <w:rFonts w:ascii="Book Antiqua" w:hAnsi="Book Antiqua"/>
              </w:rPr>
            </w:pPr>
            <w:r>
              <w:rPr>
                <w:rFonts w:ascii="Book Antiqua" w:hAnsi="Book Antiqua"/>
              </w:rPr>
              <w:t>NCT04776148</w:t>
            </w:r>
          </w:p>
        </w:tc>
      </w:tr>
      <w:tr w:rsidR="00C11FC5" w14:paraId="572AFD83" w14:textId="77777777" w:rsidTr="008F5EA7">
        <w:trPr>
          <w:trHeight w:val="167"/>
        </w:trPr>
        <w:tc>
          <w:tcPr>
            <w:tcW w:w="1916" w:type="dxa"/>
            <w:vMerge/>
          </w:tcPr>
          <w:p w14:paraId="66485A3E" w14:textId="77777777" w:rsidR="00C11FC5" w:rsidRDefault="00C11FC5">
            <w:pPr>
              <w:spacing w:line="360" w:lineRule="auto"/>
              <w:jc w:val="both"/>
              <w:rPr>
                <w:rFonts w:ascii="Book Antiqua" w:hAnsi="Book Antiqua"/>
              </w:rPr>
            </w:pPr>
          </w:p>
        </w:tc>
        <w:tc>
          <w:tcPr>
            <w:tcW w:w="1594" w:type="dxa"/>
            <w:vMerge/>
          </w:tcPr>
          <w:p w14:paraId="00BAD7DD" w14:textId="77777777" w:rsidR="00C11FC5" w:rsidRDefault="00C11FC5">
            <w:pPr>
              <w:spacing w:line="360" w:lineRule="auto"/>
              <w:jc w:val="both"/>
              <w:rPr>
                <w:rFonts w:ascii="Book Antiqua" w:hAnsi="Book Antiqua"/>
              </w:rPr>
            </w:pPr>
          </w:p>
        </w:tc>
        <w:tc>
          <w:tcPr>
            <w:tcW w:w="2410" w:type="dxa"/>
          </w:tcPr>
          <w:p w14:paraId="1AF7FCE0" w14:textId="77777777" w:rsidR="00C11FC5" w:rsidRDefault="003C773F">
            <w:pPr>
              <w:spacing w:line="360" w:lineRule="auto"/>
              <w:jc w:val="both"/>
              <w:rPr>
                <w:rFonts w:ascii="Book Antiqua" w:hAnsi="Book Antiqua"/>
              </w:rPr>
            </w:pPr>
            <w:r>
              <w:rPr>
                <w:rFonts w:ascii="Book Antiqua" w:hAnsi="Book Antiqua"/>
              </w:rPr>
              <w:t>MMR-proficient mCRC</w:t>
            </w:r>
          </w:p>
        </w:tc>
        <w:tc>
          <w:tcPr>
            <w:tcW w:w="1740" w:type="dxa"/>
          </w:tcPr>
          <w:p w14:paraId="1DE962FA" w14:textId="4DF2E143" w:rsidR="00C11FC5" w:rsidRPr="008F5EA7" w:rsidRDefault="003C773F">
            <w:pPr>
              <w:spacing w:line="360" w:lineRule="auto"/>
              <w:jc w:val="both"/>
              <w:rPr>
                <w:rFonts w:ascii="Book Antiqua" w:eastAsiaTheme="minorEastAsia" w:hAnsi="Book Antiqua"/>
                <w:lang w:eastAsia="zh-CN"/>
              </w:rPr>
            </w:pPr>
            <w:r>
              <w:rPr>
                <w:rFonts w:ascii="Book Antiqua" w:hAnsi="Book Antiqua"/>
              </w:rPr>
              <w:t>Phase II</w:t>
            </w:r>
          </w:p>
        </w:tc>
        <w:tc>
          <w:tcPr>
            <w:tcW w:w="1916" w:type="dxa"/>
          </w:tcPr>
          <w:p w14:paraId="1D86CB1E" w14:textId="77777777" w:rsidR="00C11FC5" w:rsidRDefault="003C773F">
            <w:pPr>
              <w:spacing w:line="360" w:lineRule="auto"/>
              <w:jc w:val="both"/>
              <w:rPr>
                <w:rFonts w:ascii="Book Antiqua" w:hAnsi="Book Antiqua"/>
              </w:rPr>
            </w:pPr>
            <w:r>
              <w:rPr>
                <w:rFonts w:ascii="Book Antiqua" w:hAnsi="Book Antiqua"/>
              </w:rPr>
              <w:t>NCT03519412</w:t>
            </w:r>
          </w:p>
        </w:tc>
      </w:tr>
      <w:tr w:rsidR="00C11FC5" w14:paraId="70DEFD0B" w14:textId="77777777" w:rsidTr="008F5EA7">
        <w:trPr>
          <w:trHeight w:val="69"/>
        </w:trPr>
        <w:tc>
          <w:tcPr>
            <w:tcW w:w="1916" w:type="dxa"/>
            <w:vMerge/>
          </w:tcPr>
          <w:p w14:paraId="274C6C99" w14:textId="77777777" w:rsidR="00C11FC5" w:rsidRDefault="00C11FC5">
            <w:pPr>
              <w:spacing w:line="360" w:lineRule="auto"/>
              <w:jc w:val="both"/>
              <w:rPr>
                <w:rFonts w:ascii="Book Antiqua" w:hAnsi="Book Antiqua"/>
              </w:rPr>
            </w:pPr>
          </w:p>
        </w:tc>
        <w:tc>
          <w:tcPr>
            <w:tcW w:w="1594" w:type="dxa"/>
            <w:vMerge/>
          </w:tcPr>
          <w:p w14:paraId="39EEF389" w14:textId="77777777" w:rsidR="00C11FC5" w:rsidRDefault="00C11FC5">
            <w:pPr>
              <w:spacing w:line="360" w:lineRule="auto"/>
              <w:jc w:val="both"/>
              <w:rPr>
                <w:rFonts w:ascii="Book Antiqua" w:hAnsi="Book Antiqua"/>
              </w:rPr>
            </w:pPr>
          </w:p>
        </w:tc>
        <w:tc>
          <w:tcPr>
            <w:tcW w:w="2410" w:type="dxa"/>
          </w:tcPr>
          <w:p w14:paraId="1F01B353" w14:textId="77777777" w:rsidR="00C11FC5" w:rsidRDefault="003C773F">
            <w:pPr>
              <w:spacing w:line="360" w:lineRule="auto"/>
              <w:jc w:val="both"/>
              <w:rPr>
                <w:rFonts w:ascii="Book Antiqua" w:hAnsi="Book Antiqua"/>
              </w:rPr>
            </w:pPr>
            <w:r>
              <w:rPr>
                <w:rFonts w:ascii="Book Antiqua" w:hAnsi="Book Antiqua"/>
              </w:rPr>
              <w:t>HER2-expressing mCRC</w:t>
            </w:r>
          </w:p>
        </w:tc>
        <w:tc>
          <w:tcPr>
            <w:tcW w:w="1740" w:type="dxa"/>
          </w:tcPr>
          <w:p w14:paraId="595641B9" w14:textId="79B8B0B0" w:rsidR="00C11FC5" w:rsidRPr="008F5EA7" w:rsidRDefault="003C773F">
            <w:pPr>
              <w:spacing w:line="360" w:lineRule="auto"/>
              <w:jc w:val="both"/>
              <w:rPr>
                <w:rFonts w:ascii="Book Antiqua" w:eastAsiaTheme="minorEastAsia" w:hAnsi="Book Antiqua"/>
                <w:lang w:eastAsia="zh-CN"/>
              </w:rPr>
            </w:pPr>
            <w:r>
              <w:rPr>
                <w:rFonts w:ascii="Book Antiqua" w:hAnsi="Book Antiqua"/>
              </w:rPr>
              <w:t>Phase II</w:t>
            </w:r>
          </w:p>
        </w:tc>
        <w:tc>
          <w:tcPr>
            <w:tcW w:w="1916" w:type="dxa"/>
          </w:tcPr>
          <w:p w14:paraId="50DE07D3" w14:textId="3D5F389D" w:rsidR="00C11FC5" w:rsidRPr="008F5EA7" w:rsidRDefault="003C773F">
            <w:pPr>
              <w:spacing w:line="360" w:lineRule="auto"/>
              <w:jc w:val="both"/>
              <w:rPr>
                <w:rFonts w:ascii="Book Antiqua" w:eastAsiaTheme="minorEastAsia" w:hAnsi="Book Antiqua"/>
                <w:lang w:eastAsia="zh-CN"/>
              </w:rPr>
            </w:pPr>
            <w:r>
              <w:rPr>
                <w:rFonts w:ascii="Book Antiqua" w:hAnsi="Book Antiqua"/>
              </w:rPr>
              <w:t>NCT03631407</w:t>
            </w:r>
          </w:p>
        </w:tc>
      </w:tr>
      <w:tr w:rsidR="00C11FC5" w14:paraId="1251AB40" w14:textId="77777777" w:rsidTr="008F5EA7">
        <w:trPr>
          <w:trHeight w:val="69"/>
        </w:trPr>
        <w:tc>
          <w:tcPr>
            <w:tcW w:w="1916" w:type="dxa"/>
            <w:vMerge/>
          </w:tcPr>
          <w:p w14:paraId="359E9591" w14:textId="77777777" w:rsidR="00C11FC5" w:rsidRDefault="00C11FC5">
            <w:pPr>
              <w:spacing w:line="360" w:lineRule="auto"/>
              <w:jc w:val="both"/>
              <w:rPr>
                <w:rFonts w:ascii="Book Antiqua" w:hAnsi="Book Antiqua"/>
              </w:rPr>
            </w:pPr>
          </w:p>
        </w:tc>
        <w:tc>
          <w:tcPr>
            <w:tcW w:w="1594" w:type="dxa"/>
            <w:vMerge/>
          </w:tcPr>
          <w:p w14:paraId="1FDCBE35" w14:textId="77777777" w:rsidR="00C11FC5" w:rsidRDefault="00C11FC5">
            <w:pPr>
              <w:spacing w:line="360" w:lineRule="auto"/>
              <w:jc w:val="both"/>
              <w:rPr>
                <w:rFonts w:ascii="Book Antiqua" w:hAnsi="Book Antiqua"/>
              </w:rPr>
            </w:pPr>
          </w:p>
        </w:tc>
        <w:tc>
          <w:tcPr>
            <w:tcW w:w="2410" w:type="dxa"/>
          </w:tcPr>
          <w:p w14:paraId="7279CB9F" w14:textId="77777777" w:rsidR="00C11FC5" w:rsidRDefault="003C773F">
            <w:pPr>
              <w:spacing w:line="360" w:lineRule="auto"/>
              <w:jc w:val="both"/>
              <w:rPr>
                <w:rFonts w:ascii="Book Antiqua" w:hAnsi="Book Antiqua"/>
              </w:rPr>
            </w:pPr>
            <w:r>
              <w:rPr>
                <w:rFonts w:ascii="Book Antiqua" w:hAnsi="Book Antiqua"/>
              </w:rPr>
              <w:t>HER2-expressing mCRC</w:t>
            </w:r>
          </w:p>
        </w:tc>
        <w:tc>
          <w:tcPr>
            <w:tcW w:w="1740" w:type="dxa"/>
          </w:tcPr>
          <w:p w14:paraId="2DAC3EC7" w14:textId="090BAF70" w:rsidR="00C11FC5" w:rsidRPr="008F5EA7" w:rsidRDefault="003C773F">
            <w:pPr>
              <w:spacing w:line="360" w:lineRule="auto"/>
              <w:jc w:val="both"/>
              <w:rPr>
                <w:rFonts w:ascii="Book Antiqua" w:eastAsiaTheme="minorEastAsia" w:hAnsi="Book Antiqua"/>
                <w:lang w:eastAsia="zh-CN"/>
              </w:rPr>
            </w:pPr>
            <w:r>
              <w:rPr>
                <w:rFonts w:ascii="Book Antiqua" w:hAnsi="Book Antiqua"/>
              </w:rPr>
              <w:t>Phase II</w:t>
            </w:r>
          </w:p>
        </w:tc>
        <w:tc>
          <w:tcPr>
            <w:tcW w:w="1916" w:type="dxa"/>
          </w:tcPr>
          <w:p w14:paraId="43F11223" w14:textId="77777777" w:rsidR="00C11FC5" w:rsidRDefault="003C773F">
            <w:pPr>
              <w:spacing w:line="360" w:lineRule="auto"/>
              <w:jc w:val="both"/>
              <w:rPr>
                <w:rFonts w:ascii="Book Antiqua" w:hAnsi="Book Antiqua"/>
                <w:color w:val="000000"/>
                <w:shd w:val="clear" w:color="auto" w:fill="FFFFFF"/>
              </w:rPr>
            </w:pPr>
            <w:r>
              <w:rPr>
                <w:rFonts w:ascii="Book Antiqua" w:hAnsi="Book Antiqua"/>
              </w:rPr>
              <w:t>NCT05333809</w:t>
            </w:r>
          </w:p>
        </w:tc>
      </w:tr>
      <w:tr w:rsidR="00C11FC5" w14:paraId="2E7ED254" w14:textId="77777777" w:rsidTr="008F5EA7">
        <w:trPr>
          <w:trHeight w:val="69"/>
        </w:trPr>
        <w:tc>
          <w:tcPr>
            <w:tcW w:w="1916" w:type="dxa"/>
            <w:vMerge w:val="restart"/>
          </w:tcPr>
          <w:p w14:paraId="62236441" w14:textId="77777777" w:rsidR="00C11FC5" w:rsidRDefault="003C773F">
            <w:pPr>
              <w:spacing w:line="360" w:lineRule="auto"/>
              <w:jc w:val="both"/>
              <w:rPr>
                <w:rFonts w:ascii="Book Antiqua" w:hAnsi="Book Antiqua"/>
              </w:rPr>
            </w:pPr>
            <w:r>
              <w:rPr>
                <w:rFonts w:ascii="Book Antiqua" w:hAnsi="Book Antiqua"/>
              </w:rPr>
              <w:t>PDR-001</w:t>
            </w:r>
          </w:p>
        </w:tc>
        <w:tc>
          <w:tcPr>
            <w:tcW w:w="1594" w:type="dxa"/>
            <w:vMerge w:val="restart"/>
          </w:tcPr>
          <w:p w14:paraId="02C9FFB0" w14:textId="77777777" w:rsidR="00C11FC5" w:rsidRDefault="003C773F">
            <w:pPr>
              <w:spacing w:line="360" w:lineRule="auto"/>
              <w:jc w:val="both"/>
              <w:rPr>
                <w:rFonts w:ascii="Book Antiqua" w:hAnsi="Book Antiqua"/>
              </w:rPr>
            </w:pPr>
            <w:r>
              <w:rPr>
                <w:rFonts w:ascii="Book Antiqua" w:hAnsi="Book Antiqua"/>
              </w:rPr>
              <w:t>PD-1/PD-L1</w:t>
            </w:r>
          </w:p>
        </w:tc>
        <w:tc>
          <w:tcPr>
            <w:tcW w:w="2410" w:type="dxa"/>
          </w:tcPr>
          <w:p w14:paraId="1A62AFE6"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5702BD6F"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Pr>
          <w:p w14:paraId="1F2A229E" w14:textId="77777777" w:rsidR="00C11FC5" w:rsidRDefault="003C773F">
            <w:pPr>
              <w:spacing w:line="360" w:lineRule="auto"/>
              <w:jc w:val="both"/>
              <w:rPr>
                <w:rFonts w:ascii="Book Antiqua" w:hAnsi="Book Antiqua"/>
                <w:color w:val="000000"/>
                <w:shd w:val="clear" w:color="auto" w:fill="FFFFFF"/>
              </w:rPr>
            </w:pPr>
            <w:r>
              <w:rPr>
                <w:rFonts w:ascii="Book Antiqua" w:hAnsi="Book Antiqua"/>
              </w:rPr>
              <w:t>NCT03081494</w:t>
            </w:r>
          </w:p>
        </w:tc>
      </w:tr>
      <w:tr w:rsidR="00C11FC5" w14:paraId="40C8388A" w14:textId="77777777" w:rsidTr="008F5EA7">
        <w:trPr>
          <w:trHeight w:val="69"/>
        </w:trPr>
        <w:tc>
          <w:tcPr>
            <w:tcW w:w="1916" w:type="dxa"/>
            <w:vMerge/>
          </w:tcPr>
          <w:p w14:paraId="5257AC91" w14:textId="77777777" w:rsidR="00C11FC5" w:rsidRDefault="00C11FC5">
            <w:pPr>
              <w:spacing w:line="360" w:lineRule="auto"/>
              <w:jc w:val="both"/>
              <w:rPr>
                <w:rFonts w:ascii="Book Antiqua" w:hAnsi="Book Antiqua"/>
              </w:rPr>
            </w:pPr>
          </w:p>
        </w:tc>
        <w:tc>
          <w:tcPr>
            <w:tcW w:w="1594" w:type="dxa"/>
            <w:vMerge/>
          </w:tcPr>
          <w:p w14:paraId="08841E88" w14:textId="77777777" w:rsidR="00C11FC5" w:rsidRDefault="00C11FC5">
            <w:pPr>
              <w:spacing w:line="360" w:lineRule="auto"/>
              <w:jc w:val="both"/>
              <w:rPr>
                <w:rFonts w:ascii="Book Antiqua" w:hAnsi="Book Antiqua"/>
              </w:rPr>
            </w:pPr>
          </w:p>
        </w:tc>
        <w:tc>
          <w:tcPr>
            <w:tcW w:w="2410" w:type="dxa"/>
          </w:tcPr>
          <w:p w14:paraId="4F93F171" w14:textId="77777777" w:rsidR="00C11FC5" w:rsidRDefault="003C773F">
            <w:pPr>
              <w:spacing w:line="360" w:lineRule="auto"/>
              <w:jc w:val="both"/>
              <w:rPr>
                <w:rFonts w:ascii="Book Antiqua" w:hAnsi="Book Antiqua"/>
              </w:rPr>
            </w:pPr>
            <w:r>
              <w:rPr>
                <w:rFonts w:ascii="Book Antiqua" w:hAnsi="Book Antiqua"/>
              </w:rPr>
              <w:t>First-line mCRC</w:t>
            </w:r>
          </w:p>
        </w:tc>
        <w:tc>
          <w:tcPr>
            <w:tcW w:w="1740" w:type="dxa"/>
          </w:tcPr>
          <w:p w14:paraId="79A25211"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Pr>
          <w:p w14:paraId="63334418" w14:textId="77777777" w:rsidR="00C11FC5" w:rsidRDefault="003C773F">
            <w:pPr>
              <w:spacing w:line="360" w:lineRule="auto"/>
              <w:jc w:val="both"/>
              <w:rPr>
                <w:rFonts w:ascii="Book Antiqua" w:hAnsi="Book Antiqua"/>
              </w:rPr>
            </w:pPr>
            <w:r>
              <w:rPr>
                <w:rFonts w:ascii="Book Antiqua" w:hAnsi="Book Antiqua"/>
              </w:rPr>
              <w:t>NCT03176264</w:t>
            </w:r>
          </w:p>
        </w:tc>
      </w:tr>
      <w:tr w:rsidR="00C11FC5" w14:paraId="7E722147" w14:textId="77777777" w:rsidTr="008F5EA7">
        <w:tc>
          <w:tcPr>
            <w:tcW w:w="1916" w:type="dxa"/>
          </w:tcPr>
          <w:p w14:paraId="5C2DEE95" w14:textId="77777777" w:rsidR="00C11FC5" w:rsidRDefault="003C773F">
            <w:pPr>
              <w:spacing w:line="360" w:lineRule="auto"/>
              <w:jc w:val="both"/>
              <w:rPr>
                <w:rFonts w:ascii="Book Antiqua" w:hAnsi="Book Antiqua"/>
              </w:rPr>
            </w:pPr>
            <w:r>
              <w:rPr>
                <w:rFonts w:ascii="Book Antiqua" w:hAnsi="Book Antiqua"/>
              </w:rPr>
              <w:t>Toripalimab</w:t>
            </w:r>
          </w:p>
        </w:tc>
        <w:tc>
          <w:tcPr>
            <w:tcW w:w="1594" w:type="dxa"/>
          </w:tcPr>
          <w:p w14:paraId="6926ABE8" w14:textId="77777777" w:rsidR="00C11FC5" w:rsidRDefault="003C773F">
            <w:pPr>
              <w:spacing w:line="360" w:lineRule="auto"/>
              <w:jc w:val="both"/>
              <w:rPr>
                <w:rFonts w:ascii="Book Antiqua" w:hAnsi="Book Antiqua"/>
              </w:rPr>
            </w:pPr>
            <w:r>
              <w:rPr>
                <w:rFonts w:ascii="Book Antiqua" w:hAnsi="Book Antiqua"/>
              </w:rPr>
              <w:t>PD-1/PD-L1</w:t>
            </w:r>
          </w:p>
        </w:tc>
        <w:tc>
          <w:tcPr>
            <w:tcW w:w="2410" w:type="dxa"/>
          </w:tcPr>
          <w:p w14:paraId="0B9DE510"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43693B01"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370964F0" w14:textId="77777777" w:rsidR="00C11FC5" w:rsidRDefault="003C773F">
            <w:pPr>
              <w:spacing w:line="360" w:lineRule="auto"/>
              <w:jc w:val="both"/>
              <w:rPr>
                <w:rFonts w:ascii="Book Antiqua" w:hAnsi="Book Antiqua"/>
              </w:rPr>
            </w:pPr>
            <w:r>
              <w:rPr>
                <w:rFonts w:ascii="Book Antiqua" w:hAnsi="Book Antiqua"/>
              </w:rPr>
              <w:t>NCT03927898</w:t>
            </w:r>
          </w:p>
        </w:tc>
      </w:tr>
      <w:tr w:rsidR="00C11FC5" w14:paraId="0CF01E6A" w14:textId="77777777" w:rsidTr="008F5EA7">
        <w:trPr>
          <w:trHeight w:val="69"/>
        </w:trPr>
        <w:tc>
          <w:tcPr>
            <w:tcW w:w="1916" w:type="dxa"/>
            <w:vMerge w:val="restart"/>
          </w:tcPr>
          <w:p w14:paraId="7B7395AE" w14:textId="77777777" w:rsidR="00C11FC5" w:rsidRDefault="003C773F">
            <w:pPr>
              <w:spacing w:line="360" w:lineRule="auto"/>
              <w:jc w:val="both"/>
              <w:rPr>
                <w:rFonts w:ascii="Book Antiqua" w:hAnsi="Book Antiqua"/>
              </w:rPr>
            </w:pPr>
            <w:r>
              <w:rPr>
                <w:rFonts w:ascii="Book Antiqua" w:hAnsi="Book Antiqua"/>
              </w:rPr>
              <w:t>Avelumab</w:t>
            </w:r>
          </w:p>
        </w:tc>
        <w:tc>
          <w:tcPr>
            <w:tcW w:w="1594" w:type="dxa"/>
            <w:vMerge w:val="restart"/>
          </w:tcPr>
          <w:p w14:paraId="1C421BD7" w14:textId="77777777" w:rsidR="00C11FC5" w:rsidRDefault="003C773F">
            <w:pPr>
              <w:spacing w:line="360" w:lineRule="auto"/>
              <w:jc w:val="both"/>
              <w:rPr>
                <w:rFonts w:ascii="Book Antiqua" w:hAnsi="Book Antiqua"/>
              </w:rPr>
            </w:pPr>
            <w:r>
              <w:rPr>
                <w:rFonts w:ascii="Book Antiqua" w:hAnsi="Book Antiqua"/>
              </w:rPr>
              <w:t>PD-1/PD-L1</w:t>
            </w:r>
          </w:p>
        </w:tc>
        <w:tc>
          <w:tcPr>
            <w:tcW w:w="2410" w:type="dxa"/>
          </w:tcPr>
          <w:p w14:paraId="2F32C2AD"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496329D5"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7C48B90D" w14:textId="77777777" w:rsidR="00C11FC5" w:rsidRDefault="003C773F">
            <w:pPr>
              <w:spacing w:line="360" w:lineRule="auto"/>
              <w:jc w:val="both"/>
              <w:rPr>
                <w:rFonts w:ascii="Book Antiqua" w:hAnsi="Book Antiqua"/>
              </w:rPr>
            </w:pPr>
            <w:r>
              <w:rPr>
                <w:rFonts w:ascii="Book Antiqua" w:hAnsi="Book Antiqua"/>
              </w:rPr>
              <w:t>NCT03150706</w:t>
            </w:r>
          </w:p>
        </w:tc>
      </w:tr>
      <w:tr w:rsidR="00C11FC5" w14:paraId="2498437B" w14:textId="77777777" w:rsidTr="008F5EA7">
        <w:trPr>
          <w:trHeight w:val="69"/>
        </w:trPr>
        <w:tc>
          <w:tcPr>
            <w:tcW w:w="1916" w:type="dxa"/>
            <w:vMerge/>
          </w:tcPr>
          <w:p w14:paraId="72CB7131" w14:textId="77777777" w:rsidR="00C11FC5" w:rsidRDefault="00C11FC5">
            <w:pPr>
              <w:spacing w:line="360" w:lineRule="auto"/>
              <w:jc w:val="both"/>
              <w:rPr>
                <w:rFonts w:ascii="Book Antiqua" w:hAnsi="Book Antiqua"/>
              </w:rPr>
            </w:pPr>
          </w:p>
        </w:tc>
        <w:tc>
          <w:tcPr>
            <w:tcW w:w="1594" w:type="dxa"/>
            <w:vMerge/>
          </w:tcPr>
          <w:p w14:paraId="01C256D9" w14:textId="77777777" w:rsidR="00C11FC5" w:rsidRDefault="00C11FC5">
            <w:pPr>
              <w:spacing w:line="360" w:lineRule="auto"/>
              <w:jc w:val="both"/>
              <w:rPr>
                <w:rFonts w:ascii="Book Antiqua" w:hAnsi="Book Antiqua"/>
              </w:rPr>
            </w:pPr>
          </w:p>
        </w:tc>
        <w:tc>
          <w:tcPr>
            <w:tcW w:w="2410" w:type="dxa"/>
          </w:tcPr>
          <w:p w14:paraId="178A61A1"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32D02A12"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76EAB114" w14:textId="77777777" w:rsidR="00C11FC5" w:rsidRDefault="003C773F">
            <w:pPr>
              <w:spacing w:line="360" w:lineRule="auto"/>
              <w:jc w:val="both"/>
              <w:rPr>
                <w:rFonts w:ascii="Book Antiqua" w:hAnsi="Book Antiqua"/>
              </w:rPr>
            </w:pPr>
            <w:r>
              <w:rPr>
                <w:rFonts w:ascii="Book Antiqua" w:hAnsi="Book Antiqua"/>
              </w:rPr>
              <w:t>NCT03258398</w:t>
            </w:r>
          </w:p>
        </w:tc>
      </w:tr>
      <w:tr w:rsidR="00C11FC5" w14:paraId="6B12260D" w14:textId="77777777" w:rsidTr="008F5EA7">
        <w:trPr>
          <w:trHeight w:val="69"/>
        </w:trPr>
        <w:tc>
          <w:tcPr>
            <w:tcW w:w="1916" w:type="dxa"/>
            <w:vMerge w:val="restart"/>
          </w:tcPr>
          <w:p w14:paraId="006178DD" w14:textId="77777777" w:rsidR="00C11FC5" w:rsidRDefault="003C773F">
            <w:pPr>
              <w:spacing w:line="360" w:lineRule="auto"/>
              <w:jc w:val="both"/>
              <w:rPr>
                <w:rFonts w:ascii="Book Antiqua" w:hAnsi="Book Antiqua"/>
              </w:rPr>
            </w:pPr>
            <w:r>
              <w:rPr>
                <w:rFonts w:ascii="Book Antiqua" w:hAnsi="Book Antiqua"/>
              </w:rPr>
              <w:t>Atezolizumab</w:t>
            </w:r>
          </w:p>
        </w:tc>
        <w:tc>
          <w:tcPr>
            <w:tcW w:w="1594" w:type="dxa"/>
            <w:vMerge w:val="restart"/>
          </w:tcPr>
          <w:p w14:paraId="36666C16" w14:textId="77777777" w:rsidR="00C11FC5" w:rsidRDefault="003C773F">
            <w:pPr>
              <w:spacing w:line="360" w:lineRule="auto"/>
              <w:jc w:val="both"/>
              <w:rPr>
                <w:rFonts w:ascii="Book Antiqua" w:hAnsi="Book Antiqua"/>
              </w:rPr>
            </w:pPr>
            <w:r>
              <w:rPr>
                <w:rFonts w:ascii="Book Antiqua" w:hAnsi="Book Antiqua"/>
              </w:rPr>
              <w:t>PD-L1</w:t>
            </w:r>
          </w:p>
        </w:tc>
        <w:tc>
          <w:tcPr>
            <w:tcW w:w="2410" w:type="dxa"/>
          </w:tcPr>
          <w:p w14:paraId="3A566EFA" w14:textId="20560B58" w:rsidR="00C11FC5" w:rsidRPr="008F5EA7" w:rsidRDefault="003C773F">
            <w:pPr>
              <w:spacing w:line="360" w:lineRule="auto"/>
              <w:jc w:val="both"/>
              <w:rPr>
                <w:rFonts w:ascii="Book Antiqua" w:eastAsiaTheme="minorEastAsia" w:hAnsi="Book Antiqua"/>
                <w:lang w:eastAsia="zh-CN"/>
              </w:rPr>
            </w:pPr>
            <w:r>
              <w:rPr>
                <w:rFonts w:ascii="Book Antiqua" w:hAnsi="Book Antiqua"/>
              </w:rPr>
              <w:t>mCRC</w:t>
            </w:r>
          </w:p>
        </w:tc>
        <w:tc>
          <w:tcPr>
            <w:tcW w:w="1740" w:type="dxa"/>
          </w:tcPr>
          <w:p w14:paraId="22A79B58" w14:textId="1FFDF687" w:rsidR="00C11FC5" w:rsidRPr="008F5EA7" w:rsidRDefault="003C773F">
            <w:pPr>
              <w:spacing w:line="360" w:lineRule="auto"/>
              <w:jc w:val="both"/>
              <w:rPr>
                <w:rFonts w:ascii="Book Antiqua" w:eastAsiaTheme="minorEastAsia" w:hAnsi="Book Antiqua"/>
                <w:lang w:eastAsia="zh-CN"/>
              </w:rPr>
            </w:pPr>
            <w:r>
              <w:rPr>
                <w:rFonts w:ascii="Book Antiqua" w:hAnsi="Book Antiqua"/>
              </w:rPr>
              <w:t>Phase III</w:t>
            </w:r>
          </w:p>
        </w:tc>
        <w:tc>
          <w:tcPr>
            <w:tcW w:w="1916" w:type="dxa"/>
          </w:tcPr>
          <w:p w14:paraId="683597EC" w14:textId="273DBD25" w:rsidR="00C11FC5" w:rsidRPr="008F5EA7" w:rsidRDefault="008F5EA7">
            <w:pPr>
              <w:spacing w:line="360" w:lineRule="auto"/>
              <w:jc w:val="both"/>
              <w:rPr>
                <w:rFonts w:ascii="Book Antiqua" w:eastAsiaTheme="minorEastAsia" w:hAnsi="Book Antiqua"/>
                <w:lang w:eastAsia="zh-CN"/>
              </w:rPr>
            </w:pPr>
            <w:r>
              <w:rPr>
                <w:rFonts w:ascii="Book Antiqua" w:hAnsi="Book Antiqua"/>
              </w:rPr>
              <w:t>NCT05425940</w:t>
            </w:r>
          </w:p>
        </w:tc>
      </w:tr>
      <w:tr w:rsidR="00C11FC5" w14:paraId="04EEF348" w14:textId="77777777" w:rsidTr="008F5EA7">
        <w:trPr>
          <w:trHeight w:val="69"/>
        </w:trPr>
        <w:tc>
          <w:tcPr>
            <w:tcW w:w="1916" w:type="dxa"/>
            <w:vMerge/>
          </w:tcPr>
          <w:p w14:paraId="324AC173" w14:textId="77777777" w:rsidR="00C11FC5" w:rsidRDefault="00C11FC5">
            <w:pPr>
              <w:spacing w:line="360" w:lineRule="auto"/>
              <w:jc w:val="both"/>
              <w:rPr>
                <w:rFonts w:ascii="Book Antiqua" w:hAnsi="Book Antiqua"/>
              </w:rPr>
            </w:pPr>
          </w:p>
        </w:tc>
        <w:tc>
          <w:tcPr>
            <w:tcW w:w="1594" w:type="dxa"/>
            <w:vMerge/>
          </w:tcPr>
          <w:p w14:paraId="78EC3503" w14:textId="77777777" w:rsidR="00C11FC5" w:rsidRDefault="00C11FC5">
            <w:pPr>
              <w:spacing w:line="360" w:lineRule="auto"/>
              <w:jc w:val="both"/>
              <w:rPr>
                <w:rFonts w:ascii="Book Antiqua" w:hAnsi="Book Antiqua"/>
              </w:rPr>
            </w:pPr>
          </w:p>
        </w:tc>
        <w:tc>
          <w:tcPr>
            <w:tcW w:w="2410" w:type="dxa"/>
          </w:tcPr>
          <w:p w14:paraId="18BAA4EF"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4B562D94"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Pr>
          <w:p w14:paraId="441F6EEB" w14:textId="77777777" w:rsidR="00C11FC5" w:rsidRDefault="003C773F">
            <w:pPr>
              <w:spacing w:line="360" w:lineRule="auto"/>
              <w:jc w:val="both"/>
              <w:rPr>
                <w:rFonts w:ascii="Book Antiqua" w:hAnsi="Book Antiqua"/>
              </w:rPr>
            </w:pPr>
            <w:r>
              <w:rPr>
                <w:rFonts w:ascii="Book Antiqua" w:hAnsi="Book Antiqua"/>
              </w:rPr>
              <w:t>NCT02788279</w:t>
            </w:r>
          </w:p>
        </w:tc>
      </w:tr>
      <w:tr w:rsidR="00C11FC5" w14:paraId="4084F370" w14:textId="77777777" w:rsidTr="008F5EA7">
        <w:trPr>
          <w:trHeight w:val="69"/>
        </w:trPr>
        <w:tc>
          <w:tcPr>
            <w:tcW w:w="1916" w:type="dxa"/>
            <w:vMerge/>
          </w:tcPr>
          <w:p w14:paraId="5DF7D6B0" w14:textId="77777777" w:rsidR="00C11FC5" w:rsidRDefault="00C11FC5">
            <w:pPr>
              <w:spacing w:line="360" w:lineRule="auto"/>
              <w:jc w:val="both"/>
              <w:rPr>
                <w:rFonts w:ascii="Book Antiqua" w:hAnsi="Book Antiqua"/>
              </w:rPr>
            </w:pPr>
          </w:p>
        </w:tc>
        <w:tc>
          <w:tcPr>
            <w:tcW w:w="1594" w:type="dxa"/>
            <w:vMerge/>
          </w:tcPr>
          <w:p w14:paraId="07F40D5C" w14:textId="77777777" w:rsidR="00C11FC5" w:rsidRDefault="00C11FC5">
            <w:pPr>
              <w:spacing w:line="360" w:lineRule="auto"/>
              <w:jc w:val="both"/>
              <w:rPr>
                <w:rFonts w:ascii="Book Antiqua" w:hAnsi="Book Antiqua"/>
              </w:rPr>
            </w:pPr>
          </w:p>
        </w:tc>
        <w:tc>
          <w:tcPr>
            <w:tcW w:w="2410" w:type="dxa"/>
          </w:tcPr>
          <w:p w14:paraId="38B139B8" w14:textId="77777777" w:rsidR="00C11FC5" w:rsidRDefault="003C773F">
            <w:pPr>
              <w:spacing w:line="360" w:lineRule="auto"/>
              <w:jc w:val="both"/>
              <w:rPr>
                <w:rFonts w:ascii="Book Antiqua" w:hAnsi="Book Antiqua"/>
              </w:rPr>
            </w:pPr>
            <w:r>
              <w:rPr>
                <w:rFonts w:ascii="Book Antiqua" w:hAnsi="Book Antiqua"/>
              </w:rPr>
              <w:t>First-line mCRC</w:t>
            </w:r>
          </w:p>
        </w:tc>
        <w:tc>
          <w:tcPr>
            <w:tcW w:w="1740" w:type="dxa"/>
          </w:tcPr>
          <w:p w14:paraId="020023A3"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5A63C4E2" w14:textId="77777777" w:rsidR="00C11FC5" w:rsidRDefault="003C773F">
            <w:pPr>
              <w:spacing w:line="360" w:lineRule="auto"/>
              <w:jc w:val="both"/>
              <w:rPr>
                <w:rFonts w:ascii="Book Antiqua" w:hAnsi="Book Antiqua"/>
              </w:rPr>
            </w:pPr>
            <w:r>
              <w:rPr>
                <w:rFonts w:ascii="Book Antiqua" w:hAnsi="Book Antiqua"/>
              </w:rPr>
              <w:t>NCT02291289</w:t>
            </w:r>
          </w:p>
        </w:tc>
      </w:tr>
      <w:tr w:rsidR="00C11FC5" w14:paraId="6DBA9864" w14:textId="77777777" w:rsidTr="008F5EA7">
        <w:trPr>
          <w:trHeight w:val="69"/>
        </w:trPr>
        <w:tc>
          <w:tcPr>
            <w:tcW w:w="1916" w:type="dxa"/>
            <w:vMerge/>
          </w:tcPr>
          <w:p w14:paraId="477BD84B" w14:textId="77777777" w:rsidR="00C11FC5" w:rsidRDefault="00C11FC5">
            <w:pPr>
              <w:spacing w:line="360" w:lineRule="auto"/>
              <w:jc w:val="both"/>
              <w:rPr>
                <w:rFonts w:ascii="Book Antiqua" w:hAnsi="Book Antiqua"/>
              </w:rPr>
            </w:pPr>
          </w:p>
        </w:tc>
        <w:tc>
          <w:tcPr>
            <w:tcW w:w="1594" w:type="dxa"/>
            <w:vMerge/>
          </w:tcPr>
          <w:p w14:paraId="75258F75" w14:textId="77777777" w:rsidR="00C11FC5" w:rsidRDefault="00C11FC5">
            <w:pPr>
              <w:spacing w:line="360" w:lineRule="auto"/>
              <w:jc w:val="both"/>
              <w:rPr>
                <w:rFonts w:ascii="Book Antiqua" w:hAnsi="Book Antiqua"/>
              </w:rPr>
            </w:pPr>
          </w:p>
        </w:tc>
        <w:tc>
          <w:tcPr>
            <w:tcW w:w="2410" w:type="dxa"/>
          </w:tcPr>
          <w:p w14:paraId="3CFD7005" w14:textId="77777777" w:rsidR="00C11FC5" w:rsidRDefault="003C773F">
            <w:pPr>
              <w:spacing w:line="360" w:lineRule="auto"/>
              <w:jc w:val="both"/>
              <w:rPr>
                <w:rFonts w:ascii="Book Antiqua" w:hAnsi="Book Antiqua"/>
              </w:rPr>
            </w:pPr>
            <w:r>
              <w:rPr>
                <w:rFonts w:ascii="Book Antiqua" w:hAnsi="Book Antiqua"/>
              </w:rPr>
              <w:t>Refractory CRC</w:t>
            </w:r>
          </w:p>
        </w:tc>
        <w:tc>
          <w:tcPr>
            <w:tcW w:w="1740" w:type="dxa"/>
          </w:tcPr>
          <w:p w14:paraId="61BF34AC"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7F54A7E9" w14:textId="77777777" w:rsidR="00C11FC5" w:rsidRDefault="003C773F">
            <w:pPr>
              <w:spacing w:line="360" w:lineRule="auto"/>
              <w:jc w:val="both"/>
              <w:rPr>
                <w:rFonts w:ascii="Book Antiqua" w:hAnsi="Book Antiqua"/>
              </w:rPr>
            </w:pPr>
            <w:r>
              <w:rPr>
                <w:rFonts w:ascii="Book Antiqua" w:hAnsi="Book Antiqua"/>
              </w:rPr>
              <w:t>NCT02873195</w:t>
            </w:r>
          </w:p>
        </w:tc>
      </w:tr>
      <w:tr w:rsidR="00C11FC5" w14:paraId="6A5199F6" w14:textId="77777777" w:rsidTr="008F5EA7">
        <w:trPr>
          <w:trHeight w:val="643"/>
        </w:trPr>
        <w:tc>
          <w:tcPr>
            <w:tcW w:w="1916" w:type="dxa"/>
          </w:tcPr>
          <w:p w14:paraId="2A75332F" w14:textId="77777777" w:rsidR="00C11FC5" w:rsidRDefault="003C773F">
            <w:pPr>
              <w:spacing w:line="360" w:lineRule="auto"/>
              <w:jc w:val="both"/>
              <w:rPr>
                <w:rFonts w:ascii="Book Antiqua" w:hAnsi="Book Antiqua"/>
              </w:rPr>
            </w:pPr>
            <w:r>
              <w:rPr>
                <w:rFonts w:ascii="Book Antiqua" w:hAnsi="Book Antiqua"/>
              </w:rPr>
              <w:t>Relatlimab</w:t>
            </w:r>
          </w:p>
        </w:tc>
        <w:tc>
          <w:tcPr>
            <w:tcW w:w="1594" w:type="dxa"/>
          </w:tcPr>
          <w:p w14:paraId="6D39597A" w14:textId="77777777" w:rsidR="00C11FC5" w:rsidRDefault="003C773F">
            <w:pPr>
              <w:spacing w:line="360" w:lineRule="auto"/>
              <w:jc w:val="both"/>
              <w:rPr>
                <w:rFonts w:ascii="Book Antiqua" w:hAnsi="Book Antiqua"/>
              </w:rPr>
            </w:pPr>
            <w:r>
              <w:rPr>
                <w:rFonts w:ascii="Book Antiqua" w:hAnsi="Book Antiqua"/>
              </w:rPr>
              <w:t>LAG-3</w:t>
            </w:r>
          </w:p>
        </w:tc>
        <w:tc>
          <w:tcPr>
            <w:tcW w:w="2410" w:type="dxa"/>
          </w:tcPr>
          <w:p w14:paraId="4C2AA17E" w14:textId="77777777" w:rsidR="00C11FC5" w:rsidRDefault="003C773F">
            <w:pPr>
              <w:spacing w:line="360" w:lineRule="auto"/>
              <w:jc w:val="both"/>
              <w:rPr>
                <w:rFonts w:ascii="Book Antiqua" w:hAnsi="Book Antiqua"/>
              </w:rPr>
            </w:pPr>
            <w:r>
              <w:rPr>
                <w:rFonts w:ascii="Book Antiqua" w:hAnsi="Book Antiqua"/>
              </w:rPr>
              <w:t>Later-lines treatment of mCRC</w:t>
            </w:r>
          </w:p>
        </w:tc>
        <w:tc>
          <w:tcPr>
            <w:tcW w:w="1740" w:type="dxa"/>
          </w:tcPr>
          <w:p w14:paraId="1A824880"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Pr>
          <w:p w14:paraId="1324154B" w14:textId="77777777" w:rsidR="00C11FC5" w:rsidRDefault="003C773F">
            <w:pPr>
              <w:spacing w:line="360" w:lineRule="auto"/>
              <w:jc w:val="both"/>
              <w:rPr>
                <w:rFonts w:ascii="Book Antiqua" w:hAnsi="Book Antiqua"/>
                <w:color w:val="000000"/>
                <w:shd w:val="clear" w:color="auto" w:fill="FFFFFF"/>
              </w:rPr>
            </w:pPr>
            <w:r>
              <w:rPr>
                <w:rFonts w:ascii="Book Antiqua" w:hAnsi="Book Antiqua"/>
              </w:rPr>
              <w:t>NCT05328908</w:t>
            </w:r>
          </w:p>
        </w:tc>
      </w:tr>
      <w:tr w:rsidR="00C11FC5" w14:paraId="5838244E" w14:textId="77777777" w:rsidTr="008F5EA7">
        <w:trPr>
          <w:trHeight w:val="69"/>
        </w:trPr>
        <w:tc>
          <w:tcPr>
            <w:tcW w:w="1916" w:type="dxa"/>
            <w:vMerge w:val="restart"/>
          </w:tcPr>
          <w:p w14:paraId="578C69A7" w14:textId="77777777" w:rsidR="00C11FC5" w:rsidRDefault="003C773F">
            <w:pPr>
              <w:spacing w:line="360" w:lineRule="auto"/>
              <w:jc w:val="both"/>
              <w:rPr>
                <w:rFonts w:ascii="Book Antiqua" w:hAnsi="Book Antiqua"/>
              </w:rPr>
            </w:pPr>
            <w:r>
              <w:rPr>
                <w:rFonts w:ascii="Book Antiqua" w:hAnsi="Book Antiqua"/>
              </w:rPr>
              <w:t>Tremelimumab</w:t>
            </w:r>
          </w:p>
        </w:tc>
        <w:tc>
          <w:tcPr>
            <w:tcW w:w="1594" w:type="dxa"/>
            <w:vMerge w:val="restart"/>
          </w:tcPr>
          <w:p w14:paraId="40BE0C1A" w14:textId="77777777" w:rsidR="00C11FC5" w:rsidRDefault="003C773F">
            <w:pPr>
              <w:spacing w:line="360" w:lineRule="auto"/>
              <w:jc w:val="both"/>
              <w:rPr>
                <w:rFonts w:ascii="Book Antiqua" w:hAnsi="Book Antiqua"/>
              </w:rPr>
            </w:pPr>
            <w:r>
              <w:rPr>
                <w:rFonts w:ascii="Book Antiqua" w:hAnsi="Book Antiqua"/>
              </w:rPr>
              <w:t>CTLA-4</w:t>
            </w:r>
          </w:p>
        </w:tc>
        <w:tc>
          <w:tcPr>
            <w:tcW w:w="2410" w:type="dxa"/>
          </w:tcPr>
          <w:p w14:paraId="55E31284"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034A4054"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Pr>
          <w:p w14:paraId="529278FB" w14:textId="77777777" w:rsidR="00C11FC5" w:rsidRDefault="003C773F">
            <w:pPr>
              <w:spacing w:line="360" w:lineRule="auto"/>
              <w:jc w:val="both"/>
              <w:rPr>
                <w:rFonts w:ascii="Book Antiqua" w:hAnsi="Book Antiqua"/>
              </w:rPr>
            </w:pPr>
            <w:r>
              <w:rPr>
                <w:rFonts w:ascii="Book Antiqua" w:hAnsi="Book Antiqua"/>
              </w:rPr>
              <w:t>NCT03202758</w:t>
            </w:r>
          </w:p>
        </w:tc>
      </w:tr>
      <w:tr w:rsidR="00C11FC5" w14:paraId="494C87CA" w14:textId="77777777" w:rsidTr="008F5EA7">
        <w:trPr>
          <w:trHeight w:val="69"/>
        </w:trPr>
        <w:tc>
          <w:tcPr>
            <w:tcW w:w="1916" w:type="dxa"/>
            <w:vMerge/>
          </w:tcPr>
          <w:p w14:paraId="7CD59D1F" w14:textId="77777777" w:rsidR="00C11FC5" w:rsidRDefault="00C11FC5">
            <w:pPr>
              <w:spacing w:line="360" w:lineRule="auto"/>
              <w:jc w:val="both"/>
              <w:rPr>
                <w:rFonts w:ascii="Book Antiqua" w:hAnsi="Book Antiqua"/>
              </w:rPr>
            </w:pPr>
          </w:p>
        </w:tc>
        <w:tc>
          <w:tcPr>
            <w:tcW w:w="1594" w:type="dxa"/>
            <w:vMerge/>
          </w:tcPr>
          <w:p w14:paraId="29F9B7D5" w14:textId="77777777" w:rsidR="00C11FC5" w:rsidRDefault="00C11FC5">
            <w:pPr>
              <w:spacing w:line="360" w:lineRule="auto"/>
              <w:jc w:val="both"/>
              <w:rPr>
                <w:rFonts w:ascii="Book Antiqua" w:hAnsi="Book Antiqua"/>
              </w:rPr>
            </w:pPr>
          </w:p>
        </w:tc>
        <w:tc>
          <w:tcPr>
            <w:tcW w:w="2410" w:type="dxa"/>
          </w:tcPr>
          <w:p w14:paraId="6C0E2CBC"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76D717A3"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34B2C56C" w14:textId="77777777" w:rsidR="00C11FC5" w:rsidRDefault="003C773F">
            <w:pPr>
              <w:spacing w:line="360" w:lineRule="auto"/>
              <w:jc w:val="both"/>
              <w:rPr>
                <w:rFonts w:ascii="Book Antiqua" w:hAnsi="Book Antiqua"/>
              </w:rPr>
            </w:pPr>
            <w:r>
              <w:rPr>
                <w:rFonts w:ascii="Book Antiqua" w:hAnsi="Book Antiqua"/>
              </w:rPr>
              <w:t>NCT03122509</w:t>
            </w:r>
          </w:p>
        </w:tc>
      </w:tr>
      <w:tr w:rsidR="00C11FC5" w14:paraId="71955E69" w14:textId="77777777" w:rsidTr="008F5EA7">
        <w:trPr>
          <w:trHeight w:val="69"/>
        </w:trPr>
        <w:tc>
          <w:tcPr>
            <w:tcW w:w="1916" w:type="dxa"/>
            <w:vMerge/>
          </w:tcPr>
          <w:p w14:paraId="18023C22" w14:textId="77777777" w:rsidR="00C11FC5" w:rsidRDefault="00C11FC5">
            <w:pPr>
              <w:spacing w:line="360" w:lineRule="auto"/>
              <w:jc w:val="both"/>
              <w:rPr>
                <w:rFonts w:ascii="Book Antiqua" w:hAnsi="Book Antiqua"/>
              </w:rPr>
            </w:pPr>
          </w:p>
        </w:tc>
        <w:tc>
          <w:tcPr>
            <w:tcW w:w="1594" w:type="dxa"/>
            <w:vMerge/>
          </w:tcPr>
          <w:p w14:paraId="28C99F79" w14:textId="77777777" w:rsidR="00C11FC5" w:rsidRDefault="00C11FC5">
            <w:pPr>
              <w:spacing w:line="360" w:lineRule="auto"/>
              <w:jc w:val="both"/>
              <w:rPr>
                <w:rFonts w:ascii="Book Antiqua" w:hAnsi="Book Antiqua"/>
              </w:rPr>
            </w:pPr>
          </w:p>
        </w:tc>
        <w:tc>
          <w:tcPr>
            <w:tcW w:w="2410" w:type="dxa"/>
          </w:tcPr>
          <w:p w14:paraId="59F7A47F" w14:textId="77777777" w:rsidR="00C11FC5" w:rsidRDefault="003C773F">
            <w:pPr>
              <w:spacing w:line="360" w:lineRule="auto"/>
              <w:jc w:val="both"/>
              <w:rPr>
                <w:rFonts w:ascii="Book Antiqua" w:hAnsi="Book Antiqua"/>
              </w:rPr>
            </w:pPr>
            <w:r>
              <w:rPr>
                <w:rFonts w:ascii="Book Antiqua" w:hAnsi="Book Antiqua"/>
              </w:rPr>
              <w:t>mCRC</w:t>
            </w:r>
          </w:p>
        </w:tc>
        <w:tc>
          <w:tcPr>
            <w:tcW w:w="1740" w:type="dxa"/>
          </w:tcPr>
          <w:p w14:paraId="0C6E772E"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Pr>
          <w:p w14:paraId="04DEC76D" w14:textId="77777777" w:rsidR="00C11FC5" w:rsidRDefault="003C773F">
            <w:pPr>
              <w:spacing w:line="360" w:lineRule="auto"/>
              <w:jc w:val="both"/>
              <w:rPr>
                <w:rFonts w:ascii="Book Antiqua" w:hAnsi="Book Antiqua"/>
              </w:rPr>
            </w:pPr>
            <w:r>
              <w:rPr>
                <w:rFonts w:ascii="Book Antiqua" w:hAnsi="Book Antiqua"/>
              </w:rPr>
              <w:t>NCT03428126</w:t>
            </w:r>
          </w:p>
        </w:tc>
      </w:tr>
      <w:tr w:rsidR="00C11FC5" w14:paraId="42C6436B" w14:textId="77777777" w:rsidTr="008F5EA7">
        <w:trPr>
          <w:trHeight w:val="69"/>
        </w:trPr>
        <w:tc>
          <w:tcPr>
            <w:tcW w:w="1916" w:type="dxa"/>
            <w:vMerge/>
            <w:tcBorders>
              <w:bottom w:val="single" w:sz="4" w:space="0" w:color="auto"/>
            </w:tcBorders>
          </w:tcPr>
          <w:p w14:paraId="0A53DCBB" w14:textId="77777777" w:rsidR="00C11FC5" w:rsidRDefault="00C11FC5">
            <w:pPr>
              <w:spacing w:line="360" w:lineRule="auto"/>
              <w:jc w:val="both"/>
              <w:rPr>
                <w:rFonts w:ascii="Book Antiqua" w:hAnsi="Book Antiqua"/>
              </w:rPr>
            </w:pPr>
          </w:p>
        </w:tc>
        <w:tc>
          <w:tcPr>
            <w:tcW w:w="1594" w:type="dxa"/>
            <w:vMerge/>
            <w:tcBorders>
              <w:bottom w:val="single" w:sz="4" w:space="0" w:color="auto"/>
            </w:tcBorders>
          </w:tcPr>
          <w:p w14:paraId="4E47ABB4" w14:textId="77777777" w:rsidR="00C11FC5" w:rsidRDefault="00C11FC5">
            <w:pPr>
              <w:spacing w:line="360" w:lineRule="auto"/>
              <w:jc w:val="both"/>
              <w:rPr>
                <w:rFonts w:ascii="Book Antiqua" w:hAnsi="Book Antiqua"/>
              </w:rPr>
            </w:pPr>
          </w:p>
        </w:tc>
        <w:tc>
          <w:tcPr>
            <w:tcW w:w="2410" w:type="dxa"/>
            <w:tcBorders>
              <w:bottom w:val="single" w:sz="4" w:space="0" w:color="auto"/>
            </w:tcBorders>
          </w:tcPr>
          <w:p w14:paraId="2E92F3F4" w14:textId="77777777" w:rsidR="00C11FC5" w:rsidRDefault="003C773F">
            <w:pPr>
              <w:spacing w:line="360" w:lineRule="auto"/>
              <w:jc w:val="both"/>
              <w:rPr>
                <w:rFonts w:ascii="Book Antiqua" w:hAnsi="Book Antiqua"/>
              </w:rPr>
            </w:pPr>
            <w:r>
              <w:rPr>
                <w:rFonts w:ascii="Book Antiqua" w:hAnsi="Book Antiqua"/>
              </w:rPr>
              <w:t>mCRC</w:t>
            </w:r>
          </w:p>
        </w:tc>
        <w:tc>
          <w:tcPr>
            <w:tcW w:w="1740" w:type="dxa"/>
            <w:tcBorders>
              <w:bottom w:val="single" w:sz="4" w:space="0" w:color="auto"/>
            </w:tcBorders>
          </w:tcPr>
          <w:p w14:paraId="56A5B021"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bottom w:val="single" w:sz="4" w:space="0" w:color="auto"/>
            </w:tcBorders>
          </w:tcPr>
          <w:p w14:paraId="2D62CFAF" w14:textId="77777777" w:rsidR="00C11FC5" w:rsidRDefault="003C773F">
            <w:pPr>
              <w:spacing w:line="360" w:lineRule="auto"/>
              <w:jc w:val="both"/>
              <w:rPr>
                <w:rFonts w:ascii="Book Antiqua" w:hAnsi="Book Antiqua"/>
              </w:rPr>
            </w:pPr>
            <w:r>
              <w:rPr>
                <w:rFonts w:ascii="Book Antiqua" w:hAnsi="Book Antiqua"/>
              </w:rPr>
              <w:t>NCT03435107</w:t>
            </w:r>
          </w:p>
        </w:tc>
      </w:tr>
    </w:tbl>
    <w:p w14:paraId="4B15275A" w14:textId="77777777" w:rsidR="00C11FC5" w:rsidRDefault="003C773F">
      <w:pPr>
        <w:spacing w:line="360" w:lineRule="auto"/>
        <w:jc w:val="both"/>
        <w:rPr>
          <w:rFonts w:ascii="Book Antiqua" w:hAnsi="Book Antiqua"/>
        </w:rPr>
        <w:sectPr w:rsidR="00C11FC5">
          <w:pgSz w:w="12240" w:h="15840"/>
          <w:pgMar w:top="1440" w:right="1440" w:bottom="1440" w:left="1440" w:header="720" w:footer="720" w:gutter="0"/>
          <w:cols w:space="720"/>
          <w:docGrid w:linePitch="360"/>
        </w:sectPr>
      </w:pPr>
      <w:r>
        <w:rPr>
          <w:rFonts w:ascii="Book Antiqua" w:hAnsi="Book Antiqua"/>
        </w:rPr>
        <w:t>PD-1: Programmed death-1; PD-L1: Programmed death ligand-1; mCRC: metastatic colorectal cancer; MSI-H/dMMR: Microsatellite instability-high/mismatch repair deficient; MSS: Microsatellite stable; HER2: Human epidermal growth factor receptor 2; LAG-3</w:t>
      </w:r>
      <w:r>
        <w:rPr>
          <w:rFonts w:ascii="Book Antiqua" w:eastAsia="宋体" w:hAnsi="Book Antiqua" w:hint="eastAsia"/>
          <w:lang w:eastAsia="zh-CN"/>
        </w:rPr>
        <w:t>:</w:t>
      </w:r>
      <w:r>
        <w:rPr>
          <w:rFonts w:ascii="Book Antiqua" w:hAnsi="Book Antiqua"/>
        </w:rPr>
        <w:t xml:space="preserve"> </w:t>
      </w:r>
      <w:r>
        <w:rPr>
          <w:rFonts w:ascii="Book Antiqua" w:eastAsia="宋体" w:hAnsi="Book Antiqua" w:hint="eastAsia"/>
          <w:lang w:eastAsia="zh-CN"/>
        </w:rPr>
        <w:t>L</w:t>
      </w:r>
      <w:r>
        <w:rPr>
          <w:rFonts w:ascii="Book Antiqua" w:hAnsi="Book Antiqua"/>
        </w:rPr>
        <w:t xml:space="preserve">ymphocyte activation gene 3; CTLA-4: </w:t>
      </w:r>
      <w:r>
        <w:rPr>
          <w:rFonts w:ascii="Book Antiqua" w:eastAsia="宋体" w:hAnsi="Book Antiqua" w:hint="eastAsia"/>
          <w:lang w:eastAsia="zh-CN"/>
        </w:rPr>
        <w:t>C</w:t>
      </w:r>
      <w:r>
        <w:rPr>
          <w:rFonts w:ascii="Book Antiqua" w:hAnsi="Book Antiqua"/>
        </w:rPr>
        <w:t>ytotoxic T lymphocyte-associated antigen 4.</w:t>
      </w:r>
    </w:p>
    <w:p w14:paraId="05938C7A" w14:textId="77777777" w:rsidR="00C11FC5" w:rsidRDefault="003C773F">
      <w:pPr>
        <w:spacing w:line="360" w:lineRule="auto"/>
        <w:jc w:val="both"/>
        <w:rPr>
          <w:rFonts w:ascii="Book Antiqua" w:hAnsi="Book Antiqua"/>
          <w:b/>
          <w:bCs/>
        </w:rPr>
      </w:pPr>
      <w:r>
        <w:rPr>
          <w:rFonts w:ascii="Book Antiqua" w:hAnsi="Book Antiqua"/>
          <w:b/>
          <w:bCs/>
        </w:rPr>
        <w:lastRenderedPageBreak/>
        <w:t>Table 5 Agents targeting other pathways under clinical investigation for the treatment of drug-resistant and metastatic colorectal cancer</w:t>
      </w:r>
    </w:p>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1915"/>
        <w:gridCol w:w="1595"/>
        <w:gridCol w:w="2235"/>
        <w:gridCol w:w="1915"/>
        <w:gridCol w:w="1916"/>
      </w:tblGrid>
      <w:tr w:rsidR="00C11FC5" w14:paraId="3A7C952D" w14:textId="77777777" w:rsidTr="008F5EA7">
        <w:tc>
          <w:tcPr>
            <w:tcW w:w="1915" w:type="dxa"/>
            <w:tcBorders>
              <w:top w:val="single" w:sz="4" w:space="0" w:color="auto"/>
              <w:left w:val="nil"/>
              <w:bottom w:val="single" w:sz="4" w:space="0" w:color="auto"/>
              <w:right w:val="nil"/>
            </w:tcBorders>
          </w:tcPr>
          <w:p w14:paraId="0880E390" w14:textId="77777777" w:rsidR="00C11FC5" w:rsidRDefault="003C773F">
            <w:pPr>
              <w:spacing w:line="360" w:lineRule="auto"/>
              <w:jc w:val="both"/>
              <w:rPr>
                <w:rFonts w:ascii="Book Antiqua" w:hAnsi="Book Antiqua"/>
                <w:b/>
                <w:bCs/>
              </w:rPr>
            </w:pPr>
            <w:r>
              <w:rPr>
                <w:rFonts w:ascii="Book Antiqua" w:hAnsi="Book Antiqua"/>
                <w:b/>
                <w:bCs/>
              </w:rPr>
              <w:t>Agent</w:t>
            </w:r>
          </w:p>
        </w:tc>
        <w:tc>
          <w:tcPr>
            <w:tcW w:w="1595" w:type="dxa"/>
            <w:tcBorders>
              <w:top w:val="single" w:sz="4" w:space="0" w:color="auto"/>
              <w:left w:val="nil"/>
              <w:bottom w:val="single" w:sz="4" w:space="0" w:color="auto"/>
              <w:right w:val="nil"/>
            </w:tcBorders>
          </w:tcPr>
          <w:p w14:paraId="53A6CA7A" w14:textId="77777777" w:rsidR="00C11FC5" w:rsidRDefault="003C773F">
            <w:pPr>
              <w:spacing w:line="360" w:lineRule="auto"/>
              <w:jc w:val="both"/>
              <w:rPr>
                <w:rFonts w:ascii="Book Antiqua" w:hAnsi="Book Antiqua"/>
                <w:b/>
                <w:bCs/>
              </w:rPr>
            </w:pPr>
            <w:r>
              <w:rPr>
                <w:rFonts w:ascii="Book Antiqua" w:hAnsi="Book Antiqua"/>
                <w:b/>
                <w:bCs/>
              </w:rPr>
              <w:t>Targeted molecule</w:t>
            </w:r>
          </w:p>
        </w:tc>
        <w:tc>
          <w:tcPr>
            <w:tcW w:w="2235" w:type="dxa"/>
            <w:tcBorders>
              <w:top w:val="single" w:sz="4" w:space="0" w:color="auto"/>
              <w:left w:val="nil"/>
              <w:bottom w:val="single" w:sz="4" w:space="0" w:color="auto"/>
              <w:right w:val="nil"/>
            </w:tcBorders>
          </w:tcPr>
          <w:p w14:paraId="40B288E1" w14:textId="77777777" w:rsidR="00C11FC5" w:rsidRDefault="003C773F">
            <w:pPr>
              <w:spacing w:line="360" w:lineRule="auto"/>
              <w:jc w:val="both"/>
              <w:rPr>
                <w:rFonts w:ascii="Book Antiqua" w:hAnsi="Book Antiqua"/>
                <w:b/>
                <w:bCs/>
              </w:rPr>
            </w:pPr>
            <w:r>
              <w:rPr>
                <w:rFonts w:ascii="Book Antiqua" w:hAnsi="Book Antiqua"/>
                <w:b/>
                <w:bCs/>
              </w:rPr>
              <w:t xml:space="preserve">Condition </w:t>
            </w:r>
          </w:p>
        </w:tc>
        <w:tc>
          <w:tcPr>
            <w:tcW w:w="1915" w:type="dxa"/>
            <w:tcBorders>
              <w:top w:val="single" w:sz="4" w:space="0" w:color="auto"/>
              <w:left w:val="nil"/>
              <w:bottom w:val="single" w:sz="4" w:space="0" w:color="auto"/>
              <w:right w:val="nil"/>
            </w:tcBorders>
          </w:tcPr>
          <w:p w14:paraId="1C3A026C" w14:textId="77777777" w:rsidR="00C11FC5" w:rsidRDefault="003C773F">
            <w:pPr>
              <w:spacing w:line="360" w:lineRule="auto"/>
              <w:jc w:val="both"/>
              <w:rPr>
                <w:rFonts w:ascii="Book Antiqua" w:hAnsi="Book Antiqua"/>
                <w:b/>
                <w:bCs/>
              </w:rPr>
            </w:pPr>
            <w:r>
              <w:rPr>
                <w:rFonts w:ascii="Book Antiqua" w:hAnsi="Book Antiqua"/>
                <w:b/>
                <w:bCs/>
              </w:rPr>
              <w:t>Study phase</w:t>
            </w:r>
          </w:p>
        </w:tc>
        <w:tc>
          <w:tcPr>
            <w:tcW w:w="1916" w:type="dxa"/>
            <w:tcBorders>
              <w:top w:val="single" w:sz="4" w:space="0" w:color="auto"/>
              <w:left w:val="nil"/>
              <w:bottom w:val="single" w:sz="4" w:space="0" w:color="auto"/>
              <w:right w:val="nil"/>
            </w:tcBorders>
          </w:tcPr>
          <w:p w14:paraId="787BA52D" w14:textId="77777777" w:rsidR="00C11FC5" w:rsidRDefault="003C773F">
            <w:pPr>
              <w:spacing w:line="360" w:lineRule="auto"/>
              <w:jc w:val="both"/>
              <w:rPr>
                <w:rFonts w:ascii="Book Antiqua" w:hAnsi="Book Antiqua"/>
                <w:b/>
                <w:bCs/>
              </w:rPr>
            </w:pPr>
            <w:r>
              <w:rPr>
                <w:rFonts w:ascii="Book Antiqua" w:hAnsi="Book Antiqua"/>
                <w:b/>
                <w:bCs/>
              </w:rPr>
              <w:t>Clinical trial identifier</w:t>
            </w:r>
          </w:p>
        </w:tc>
      </w:tr>
      <w:tr w:rsidR="00C11FC5" w14:paraId="4CC1C98D" w14:textId="77777777" w:rsidTr="008F5EA7">
        <w:tc>
          <w:tcPr>
            <w:tcW w:w="1915" w:type="dxa"/>
            <w:tcBorders>
              <w:top w:val="single" w:sz="4" w:space="0" w:color="auto"/>
              <w:left w:val="nil"/>
              <w:bottom w:val="nil"/>
              <w:right w:val="nil"/>
            </w:tcBorders>
          </w:tcPr>
          <w:p w14:paraId="5873B37E" w14:textId="77777777" w:rsidR="00C11FC5" w:rsidRDefault="003C773F">
            <w:pPr>
              <w:spacing w:line="360" w:lineRule="auto"/>
              <w:jc w:val="both"/>
              <w:rPr>
                <w:rFonts w:ascii="Book Antiqua" w:hAnsi="Book Antiqua"/>
              </w:rPr>
            </w:pPr>
            <w:r>
              <w:rPr>
                <w:rFonts w:ascii="Book Antiqua" w:hAnsi="Book Antiqua"/>
              </w:rPr>
              <w:t>CB-103</w:t>
            </w:r>
          </w:p>
        </w:tc>
        <w:tc>
          <w:tcPr>
            <w:tcW w:w="1595" w:type="dxa"/>
            <w:tcBorders>
              <w:top w:val="single" w:sz="4" w:space="0" w:color="auto"/>
              <w:left w:val="nil"/>
              <w:bottom w:val="nil"/>
              <w:right w:val="nil"/>
            </w:tcBorders>
          </w:tcPr>
          <w:p w14:paraId="69B9C1F0" w14:textId="77777777" w:rsidR="00C11FC5" w:rsidRDefault="003C773F">
            <w:pPr>
              <w:spacing w:line="360" w:lineRule="auto"/>
              <w:jc w:val="both"/>
              <w:rPr>
                <w:rFonts w:ascii="Book Antiqua" w:hAnsi="Book Antiqua"/>
              </w:rPr>
            </w:pPr>
            <w:r>
              <w:rPr>
                <w:rFonts w:ascii="Book Antiqua" w:hAnsi="Book Antiqua"/>
              </w:rPr>
              <w:t>Notch</w:t>
            </w:r>
          </w:p>
        </w:tc>
        <w:tc>
          <w:tcPr>
            <w:tcW w:w="2235" w:type="dxa"/>
            <w:tcBorders>
              <w:top w:val="single" w:sz="4" w:space="0" w:color="auto"/>
              <w:left w:val="nil"/>
              <w:bottom w:val="nil"/>
              <w:right w:val="nil"/>
            </w:tcBorders>
          </w:tcPr>
          <w:p w14:paraId="1651F3E0" w14:textId="77777777" w:rsidR="00C11FC5" w:rsidRDefault="003C773F">
            <w:pPr>
              <w:spacing w:line="360" w:lineRule="auto"/>
              <w:jc w:val="both"/>
              <w:rPr>
                <w:rFonts w:ascii="Book Antiqua" w:hAnsi="Book Antiqua"/>
              </w:rPr>
            </w:pPr>
            <w:r>
              <w:rPr>
                <w:rFonts w:ascii="Book Antiqua" w:hAnsi="Book Antiqua"/>
              </w:rPr>
              <w:t>Resistant to oxaliplatin or irinotecan-based therapy advanced or mCRC</w:t>
            </w:r>
          </w:p>
        </w:tc>
        <w:tc>
          <w:tcPr>
            <w:tcW w:w="1915" w:type="dxa"/>
            <w:tcBorders>
              <w:top w:val="single" w:sz="4" w:space="0" w:color="auto"/>
              <w:left w:val="nil"/>
              <w:bottom w:val="nil"/>
              <w:right w:val="nil"/>
            </w:tcBorders>
          </w:tcPr>
          <w:p w14:paraId="61058A20"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Borders>
              <w:top w:val="single" w:sz="4" w:space="0" w:color="auto"/>
              <w:left w:val="nil"/>
              <w:bottom w:val="nil"/>
              <w:right w:val="nil"/>
            </w:tcBorders>
          </w:tcPr>
          <w:p w14:paraId="2C90DED8" w14:textId="77777777" w:rsidR="00C11FC5" w:rsidRDefault="003C773F">
            <w:pPr>
              <w:spacing w:line="360" w:lineRule="auto"/>
              <w:jc w:val="both"/>
              <w:rPr>
                <w:rFonts w:ascii="Book Antiqua" w:hAnsi="Book Antiqua"/>
              </w:rPr>
            </w:pPr>
            <w:r>
              <w:rPr>
                <w:rFonts w:ascii="Book Antiqua" w:hAnsi="Book Antiqua"/>
              </w:rPr>
              <w:t>NCT03422679</w:t>
            </w:r>
          </w:p>
        </w:tc>
      </w:tr>
      <w:tr w:rsidR="00C11FC5" w14:paraId="74F9033F" w14:textId="77777777" w:rsidTr="008F5EA7">
        <w:tc>
          <w:tcPr>
            <w:tcW w:w="1915" w:type="dxa"/>
            <w:tcBorders>
              <w:top w:val="nil"/>
              <w:left w:val="nil"/>
              <w:bottom w:val="nil"/>
              <w:right w:val="nil"/>
            </w:tcBorders>
          </w:tcPr>
          <w:p w14:paraId="415E1232" w14:textId="77777777" w:rsidR="00C11FC5" w:rsidRDefault="003C773F">
            <w:pPr>
              <w:spacing w:line="360" w:lineRule="auto"/>
              <w:jc w:val="both"/>
              <w:rPr>
                <w:rFonts w:ascii="Book Antiqua" w:hAnsi="Book Antiqua"/>
              </w:rPr>
            </w:pPr>
            <w:r>
              <w:rPr>
                <w:rFonts w:ascii="Book Antiqua" w:hAnsi="Book Antiqua"/>
              </w:rPr>
              <w:t>RO4929097</w:t>
            </w:r>
          </w:p>
        </w:tc>
        <w:tc>
          <w:tcPr>
            <w:tcW w:w="1595" w:type="dxa"/>
            <w:tcBorders>
              <w:top w:val="nil"/>
              <w:left w:val="nil"/>
              <w:bottom w:val="nil"/>
              <w:right w:val="nil"/>
            </w:tcBorders>
          </w:tcPr>
          <w:p w14:paraId="50ECD830" w14:textId="77777777" w:rsidR="00C11FC5" w:rsidRDefault="003C773F">
            <w:pPr>
              <w:spacing w:line="360" w:lineRule="auto"/>
              <w:jc w:val="both"/>
              <w:rPr>
                <w:rFonts w:ascii="Book Antiqua" w:hAnsi="Book Antiqua"/>
              </w:rPr>
            </w:pPr>
            <w:r>
              <w:rPr>
                <w:rFonts w:ascii="Book Antiqua" w:hAnsi="Book Antiqua"/>
              </w:rPr>
              <w:t>Notch</w:t>
            </w:r>
          </w:p>
        </w:tc>
        <w:tc>
          <w:tcPr>
            <w:tcW w:w="2235" w:type="dxa"/>
            <w:tcBorders>
              <w:top w:val="nil"/>
              <w:left w:val="nil"/>
              <w:bottom w:val="nil"/>
              <w:right w:val="nil"/>
            </w:tcBorders>
          </w:tcPr>
          <w:p w14:paraId="292E82FB" w14:textId="77777777" w:rsidR="00C11FC5" w:rsidRDefault="003C773F">
            <w:pPr>
              <w:spacing w:line="360" w:lineRule="auto"/>
              <w:jc w:val="both"/>
              <w:rPr>
                <w:rFonts w:ascii="Book Antiqua" w:hAnsi="Book Antiqua"/>
              </w:rPr>
            </w:pPr>
            <w:r>
              <w:rPr>
                <w:rFonts w:ascii="Book Antiqua" w:hAnsi="Book Antiqua"/>
              </w:rPr>
              <w:t>mCRC</w:t>
            </w:r>
          </w:p>
        </w:tc>
        <w:tc>
          <w:tcPr>
            <w:tcW w:w="1915" w:type="dxa"/>
            <w:tcBorders>
              <w:top w:val="nil"/>
              <w:left w:val="nil"/>
              <w:bottom w:val="nil"/>
              <w:right w:val="nil"/>
            </w:tcBorders>
          </w:tcPr>
          <w:p w14:paraId="78638CFB"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top w:val="nil"/>
              <w:left w:val="nil"/>
              <w:bottom w:val="nil"/>
              <w:right w:val="nil"/>
            </w:tcBorders>
          </w:tcPr>
          <w:p w14:paraId="1E24630F" w14:textId="77777777" w:rsidR="00C11FC5" w:rsidRDefault="003C773F">
            <w:pPr>
              <w:spacing w:line="360" w:lineRule="auto"/>
              <w:jc w:val="both"/>
              <w:rPr>
                <w:rFonts w:ascii="Book Antiqua" w:hAnsi="Book Antiqua"/>
              </w:rPr>
            </w:pPr>
            <w:r>
              <w:rPr>
                <w:rFonts w:ascii="Book Antiqua" w:hAnsi="Book Antiqua"/>
              </w:rPr>
              <w:t>NCT01116687</w:t>
            </w:r>
          </w:p>
        </w:tc>
      </w:tr>
      <w:tr w:rsidR="00C11FC5" w14:paraId="3BB92499" w14:textId="77777777" w:rsidTr="008F5EA7">
        <w:tc>
          <w:tcPr>
            <w:tcW w:w="1915" w:type="dxa"/>
            <w:tcBorders>
              <w:top w:val="nil"/>
              <w:left w:val="nil"/>
              <w:bottom w:val="nil"/>
              <w:right w:val="nil"/>
            </w:tcBorders>
          </w:tcPr>
          <w:p w14:paraId="0FFE8F10" w14:textId="77777777" w:rsidR="00C11FC5" w:rsidRDefault="003C773F">
            <w:pPr>
              <w:spacing w:line="360" w:lineRule="auto"/>
              <w:jc w:val="both"/>
              <w:rPr>
                <w:rFonts w:ascii="Book Antiqua" w:hAnsi="Book Antiqua"/>
              </w:rPr>
            </w:pPr>
            <w:r>
              <w:rPr>
                <w:rFonts w:ascii="Book Antiqua" w:hAnsi="Book Antiqua"/>
              </w:rPr>
              <w:t>WNT974</w:t>
            </w:r>
          </w:p>
        </w:tc>
        <w:tc>
          <w:tcPr>
            <w:tcW w:w="1595" w:type="dxa"/>
            <w:tcBorders>
              <w:top w:val="nil"/>
              <w:left w:val="nil"/>
              <w:bottom w:val="nil"/>
              <w:right w:val="nil"/>
            </w:tcBorders>
          </w:tcPr>
          <w:p w14:paraId="33C30000" w14:textId="77777777" w:rsidR="00C11FC5" w:rsidRDefault="003C773F">
            <w:pPr>
              <w:spacing w:line="360" w:lineRule="auto"/>
              <w:jc w:val="both"/>
              <w:rPr>
                <w:rFonts w:ascii="Book Antiqua" w:hAnsi="Book Antiqua"/>
              </w:rPr>
            </w:pPr>
            <w:r>
              <w:rPr>
                <w:rFonts w:ascii="Book Antiqua" w:hAnsi="Book Antiqua"/>
              </w:rPr>
              <w:t>Wnt</w:t>
            </w:r>
          </w:p>
        </w:tc>
        <w:tc>
          <w:tcPr>
            <w:tcW w:w="2235" w:type="dxa"/>
            <w:tcBorders>
              <w:top w:val="nil"/>
              <w:left w:val="nil"/>
              <w:bottom w:val="nil"/>
              <w:right w:val="nil"/>
            </w:tcBorders>
          </w:tcPr>
          <w:p w14:paraId="5AE3D9C3" w14:textId="77777777" w:rsidR="00C11FC5" w:rsidRDefault="003C773F">
            <w:pPr>
              <w:spacing w:line="360" w:lineRule="auto"/>
              <w:jc w:val="both"/>
              <w:rPr>
                <w:rFonts w:ascii="Book Antiqua" w:hAnsi="Book Antiqua"/>
              </w:rPr>
            </w:pPr>
            <w:r>
              <w:rPr>
                <w:rFonts w:ascii="Book Antiqua" w:hAnsi="Book Antiqua"/>
              </w:rPr>
              <w:t>BRAF-mutant mCRC</w:t>
            </w:r>
          </w:p>
        </w:tc>
        <w:tc>
          <w:tcPr>
            <w:tcW w:w="1915" w:type="dxa"/>
            <w:tcBorders>
              <w:top w:val="nil"/>
              <w:left w:val="nil"/>
              <w:bottom w:val="nil"/>
              <w:right w:val="nil"/>
            </w:tcBorders>
          </w:tcPr>
          <w:p w14:paraId="7225FEE7"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Borders>
              <w:top w:val="nil"/>
              <w:left w:val="nil"/>
              <w:bottom w:val="nil"/>
              <w:right w:val="nil"/>
            </w:tcBorders>
          </w:tcPr>
          <w:p w14:paraId="36B0E7CB" w14:textId="77777777" w:rsidR="00C11FC5" w:rsidRDefault="003C773F">
            <w:pPr>
              <w:spacing w:line="360" w:lineRule="auto"/>
              <w:jc w:val="both"/>
              <w:rPr>
                <w:rFonts w:ascii="Book Antiqua" w:hAnsi="Book Antiqua"/>
              </w:rPr>
            </w:pPr>
            <w:r>
              <w:rPr>
                <w:rFonts w:ascii="Book Antiqua" w:hAnsi="Book Antiqua"/>
              </w:rPr>
              <w:t>NCT02278133</w:t>
            </w:r>
          </w:p>
        </w:tc>
      </w:tr>
      <w:tr w:rsidR="00C11FC5" w14:paraId="51588E2E" w14:textId="77777777" w:rsidTr="008F5EA7">
        <w:tc>
          <w:tcPr>
            <w:tcW w:w="1915" w:type="dxa"/>
            <w:tcBorders>
              <w:top w:val="nil"/>
              <w:left w:val="nil"/>
              <w:bottom w:val="nil"/>
              <w:right w:val="nil"/>
            </w:tcBorders>
          </w:tcPr>
          <w:p w14:paraId="48BDD0DB" w14:textId="77777777" w:rsidR="00C11FC5" w:rsidRDefault="003C773F">
            <w:pPr>
              <w:spacing w:line="360" w:lineRule="auto"/>
              <w:jc w:val="both"/>
              <w:rPr>
                <w:rFonts w:ascii="Book Antiqua" w:hAnsi="Book Antiqua"/>
              </w:rPr>
            </w:pPr>
            <w:r>
              <w:rPr>
                <w:rFonts w:ascii="Book Antiqua" w:hAnsi="Book Antiqua"/>
              </w:rPr>
              <w:t>FOXY-5</w:t>
            </w:r>
          </w:p>
        </w:tc>
        <w:tc>
          <w:tcPr>
            <w:tcW w:w="1595" w:type="dxa"/>
            <w:tcBorders>
              <w:top w:val="nil"/>
              <w:left w:val="nil"/>
              <w:bottom w:val="nil"/>
              <w:right w:val="nil"/>
            </w:tcBorders>
          </w:tcPr>
          <w:p w14:paraId="35024224" w14:textId="77777777" w:rsidR="00C11FC5" w:rsidRDefault="003C773F">
            <w:pPr>
              <w:spacing w:line="360" w:lineRule="auto"/>
              <w:jc w:val="both"/>
              <w:rPr>
                <w:rFonts w:ascii="Book Antiqua" w:hAnsi="Book Antiqua"/>
              </w:rPr>
            </w:pPr>
            <w:r>
              <w:rPr>
                <w:rFonts w:ascii="Book Antiqua" w:hAnsi="Book Antiqua"/>
              </w:rPr>
              <w:t>Wnt</w:t>
            </w:r>
          </w:p>
        </w:tc>
        <w:tc>
          <w:tcPr>
            <w:tcW w:w="2235" w:type="dxa"/>
            <w:tcBorders>
              <w:top w:val="nil"/>
              <w:left w:val="nil"/>
              <w:bottom w:val="nil"/>
              <w:right w:val="nil"/>
            </w:tcBorders>
          </w:tcPr>
          <w:p w14:paraId="32B03E17" w14:textId="77777777" w:rsidR="00C11FC5" w:rsidRDefault="003C773F">
            <w:pPr>
              <w:spacing w:line="360" w:lineRule="auto"/>
              <w:jc w:val="both"/>
              <w:rPr>
                <w:rFonts w:ascii="Book Antiqua" w:hAnsi="Book Antiqua"/>
              </w:rPr>
            </w:pPr>
            <w:r>
              <w:rPr>
                <w:rFonts w:ascii="Book Antiqua" w:hAnsi="Book Antiqua"/>
              </w:rPr>
              <w:t>mCRC</w:t>
            </w:r>
          </w:p>
        </w:tc>
        <w:tc>
          <w:tcPr>
            <w:tcW w:w="1915" w:type="dxa"/>
            <w:tcBorders>
              <w:top w:val="nil"/>
              <w:left w:val="nil"/>
              <w:bottom w:val="nil"/>
              <w:right w:val="nil"/>
            </w:tcBorders>
          </w:tcPr>
          <w:p w14:paraId="2E4AB81F"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Borders>
              <w:top w:val="nil"/>
              <w:left w:val="nil"/>
              <w:bottom w:val="nil"/>
              <w:right w:val="nil"/>
            </w:tcBorders>
          </w:tcPr>
          <w:p w14:paraId="038646D8" w14:textId="77777777" w:rsidR="00C11FC5" w:rsidRDefault="003C773F">
            <w:pPr>
              <w:spacing w:line="360" w:lineRule="auto"/>
              <w:jc w:val="both"/>
              <w:rPr>
                <w:rFonts w:ascii="Book Antiqua" w:hAnsi="Book Antiqua"/>
              </w:rPr>
            </w:pPr>
            <w:r>
              <w:rPr>
                <w:rFonts w:ascii="Book Antiqua" w:hAnsi="Book Antiqua"/>
              </w:rPr>
              <w:t>NCT02020291</w:t>
            </w:r>
          </w:p>
        </w:tc>
      </w:tr>
      <w:tr w:rsidR="00C11FC5" w14:paraId="2F8CC43A" w14:textId="77777777" w:rsidTr="008F5EA7">
        <w:tc>
          <w:tcPr>
            <w:tcW w:w="1915" w:type="dxa"/>
            <w:tcBorders>
              <w:top w:val="nil"/>
              <w:left w:val="nil"/>
              <w:bottom w:val="nil"/>
              <w:right w:val="nil"/>
            </w:tcBorders>
          </w:tcPr>
          <w:p w14:paraId="4D536003" w14:textId="77777777" w:rsidR="00C11FC5" w:rsidRDefault="003C773F">
            <w:pPr>
              <w:spacing w:line="360" w:lineRule="auto"/>
              <w:jc w:val="both"/>
              <w:rPr>
                <w:rFonts w:ascii="Book Antiqua" w:hAnsi="Book Antiqua"/>
              </w:rPr>
            </w:pPr>
            <w:r>
              <w:rPr>
                <w:rFonts w:ascii="Book Antiqua" w:hAnsi="Book Antiqua"/>
              </w:rPr>
              <w:t>LGK974</w:t>
            </w:r>
          </w:p>
        </w:tc>
        <w:tc>
          <w:tcPr>
            <w:tcW w:w="1595" w:type="dxa"/>
            <w:tcBorders>
              <w:top w:val="nil"/>
              <w:left w:val="nil"/>
              <w:bottom w:val="nil"/>
              <w:right w:val="nil"/>
            </w:tcBorders>
          </w:tcPr>
          <w:p w14:paraId="1297431C" w14:textId="77777777" w:rsidR="00C11FC5" w:rsidRDefault="003C773F">
            <w:pPr>
              <w:spacing w:line="360" w:lineRule="auto"/>
              <w:jc w:val="both"/>
              <w:rPr>
                <w:rFonts w:ascii="Book Antiqua" w:hAnsi="Book Antiqua"/>
              </w:rPr>
            </w:pPr>
            <w:r>
              <w:rPr>
                <w:rFonts w:ascii="Book Antiqua" w:hAnsi="Book Antiqua"/>
              </w:rPr>
              <w:t>Wnt</w:t>
            </w:r>
          </w:p>
        </w:tc>
        <w:tc>
          <w:tcPr>
            <w:tcW w:w="2235" w:type="dxa"/>
            <w:tcBorders>
              <w:top w:val="nil"/>
              <w:left w:val="nil"/>
              <w:bottom w:val="nil"/>
              <w:right w:val="nil"/>
            </w:tcBorders>
          </w:tcPr>
          <w:p w14:paraId="4FF651DA" w14:textId="77777777" w:rsidR="00C11FC5" w:rsidRDefault="003C773F">
            <w:pPr>
              <w:spacing w:line="360" w:lineRule="auto"/>
              <w:jc w:val="both"/>
              <w:rPr>
                <w:rFonts w:ascii="Book Antiqua" w:hAnsi="Book Antiqua"/>
              </w:rPr>
            </w:pPr>
            <w:r>
              <w:rPr>
                <w:rFonts w:ascii="Book Antiqua" w:hAnsi="Book Antiqua"/>
              </w:rPr>
              <w:t>BRAF mutant CRC</w:t>
            </w:r>
          </w:p>
        </w:tc>
        <w:tc>
          <w:tcPr>
            <w:tcW w:w="1915" w:type="dxa"/>
            <w:tcBorders>
              <w:top w:val="nil"/>
              <w:left w:val="nil"/>
              <w:bottom w:val="nil"/>
              <w:right w:val="nil"/>
            </w:tcBorders>
          </w:tcPr>
          <w:p w14:paraId="37AEF961"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Borders>
              <w:top w:val="nil"/>
              <w:left w:val="nil"/>
              <w:bottom w:val="nil"/>
              <w:right w:val="nil"/>
            </w:tcBorders>
          </w:tcPr>
          <w:p w14:paraId="4EA1C844" w14:textId="77777777" w:rsidR="00C11FC5" w:rsidRDefault="003C773F">
            <w:pPr>
              <w:spacing w:line="360" w:lineRule="auto"/>
              <w:jc w:val="both"/>
              <w:rPr>
                <w:rFonts w:ascii="Book Antiqua" w:hAnsi="Book Antiqua"/>
              </w:rPr>
            </w:pPr>
            <w:r>
              <w:rPr>
                <w:rFonts w:ascii="Book Antiqua" w:hAnsi="Book Antiqua"/>
              </w:rPr>
              <w:t>NCT01351103</w:t>
            </w:r>
          </w:p>
        </w:tc>
      </w:tr>
      <w:tr w:rsidR="00C11FC5" w14:paraId="1EF98C46" w14:textId="77777777" w:rsidTr="008F5EA7">
        <w:trPr>
          <w:trHeight w:val="852"/>
        </w:trPr>
        <w:tc>
          <w:tcPr>
            <w:tcW w:w="1915" w:type="dxa"/>
            <w:vMerge w:val="restart"/>
            <w:tcBorders>
              <w:top w:val="nil"/>
              <w:left w:val="nil"/>
              <w:bottom w:val="nil"/>
              <w:right w:val="nil"/>
            </w:tcBorders>
          </w:tcPr>
          <w:p w14:paraId="4650B1A6" w14:textId="77777777" w:rsidR="00C11FC5" w:rsidRDefault="003C773F">
            <w:pPr>
              <w:spacing w:line="360" w:lineRule="auto"/>
              <w:jc w:val="both"/>
              <w:rPr>
                <w:rFonts w:ascii="Book Antiqua" w:hAnsi="Book Antiqua"/>
              </w:rPr>
            </w:pPr>
            <w:r>
              <w:rPr>
                <w:rFonts w:ascii="Book Antiqua" w:hAnsi="Book Antiqua"/>
              </w:rPr>
              <w:t>Vismodegib (GDC-0449)</w:t>
            </w:r>
          </w:p>
        </w:tc>
        <w:tc>
          <w:tcPr>
            <w:tcW w:w="1595" w:type="dxa"/>
            <w:vMerge w:val="restart"/>
            <w:tcBorders>
              <w:top w:val="nil"/>
              <w:left w:val="nil"/>
              <w:bottom w:val="nil"/>
              <w:right w:val="nil"/>
            </w:tcBorders>
          </w:tcPr>
          <w:p w14:paraId="20BBF936" w14:textId="77777777" w:rsidR="00C11FC5" w:rsidRDefault="003C773F">
            <w:pPr>
              <w:spacing w:line="360" w:lineRule="auto"/>
              <w:jc w:val="both"/>
              <w:rPr>
                <w:rFonts w:ascii="Book Antiqua" w:hAnsi="Book Antiqua"/>
              </w:rPr>
            </w:pPr>
            <w:r>
              <w:rPr>
                <w:rFonts w:ascii="Book Antiqua" w:hAnsi="Book Antiqua"/>
              </w:rPr>
              <w:t>Hedgehog</w:t>
            </w:r>
          </w:p>
        </w:tc>
        <w:tc>
          <w:tcPr>
            <w:tcW w:w="2235" w:type="dxa"/>
            <w:tcBorders>
              <w:top w:val="nil"/>
              <w:left w:val="nil"/>
              <w:bottom w:val="nil"/>
              <w:right w:val="nil"/>
            </w:tcBorders>
          </w:tcPr>
          <w:p w14:paraId="6654402A" w14:textId="77777777" w:rsidR="00C11FC5" w:rsidRDefault="003C773F">
            <w:pPr>
              <w:spacing w:line="360" w:lineRule="auto"/>
              <w:jc w:val="both"/>
              <w:rPr>
                <w:rFonts w:ascii="Book Antiqua" w:hAnsi="Book Antiqua"/>
              </w:rPr>
            </w:pPr>
            <w:r>
              <w:rPr>
                <w:rFonts w:ascii="Book Antiqua" w:hAnsi="Book Antiqua"/>
              </w:rPr>
              <w:t>First-line therapy mCRC</w:t>
            </w:r>
          </w:p>
        </w:tc>
        <w:tc>
          <w:tcPr>
            <w:tcW w:w="1915" w:type="dxa"/>
            <w:tcBorders>
              <w:top w:val="nil"/>
              <w:left w:val="nil"/>
              <w:bottom w:val="nil"/>
              <w:right w:val="nil"/>
            </w:tcBorders>
          </w:tcPr>
          <w:p w14:paraId="492E8A43"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top w:val="nil"/>
              <w:left w:val="nil"/>
              <w:bottom w:val="nil"/>
              <w:right w:val="nil"/>
            </w:tcBorders>
          </w:tcPr>
          <w:p w14:paraId="197B019C" w14:textId="77777777" w:rsidR="00C11FC5" w:rsidRDefault="003C773F">
            <w:pPr>
              <w:spacing w:line="360" w:lineRule="auto"/>
              <w:jc w:val="both"/>
              <w:rPr>
                <w:rFonts w:ascii="Book Antiqua" w:hAnsi="Book Antiqua"/>
              </w:rPr>
            </w:pPr>
            <w:r>
              <w:rPr>
                <w:rFonts w:ascii="Book Antiqua" w:hAnsi="Book Antiqua"/>
              </w:rPr>
              <w:t>NCT00636610</w:t>
            </w:r>
          </w:p>
        </w:tc>
      </w:tr>
      <w:tr w:rsidR="00C11FC5" w14:paraId="7A33ACDE" w14:textId="77777777" w:rsidTr="008F5EA7">
        <w:trPr>
          <w:trHeight w:val="69"/>
        </w:trPr>
        <w:tc>
          <w:tcPr>
            <w:tcW w:w="1915" w:type="dxa"/>
            <w:vMerge/>
            <w:tcBorders>
              <w:top w:val="nil"/>
              <w:left w:val="nil"/>
              <w:bottom w:val="nil"/>
              <w:right w:val="nil"/>
            </w:tcBorders>
          </w:tcPr>
          <w:p w14:paraId="668721A9" w14:textId="77777777" w:rsidR="00C11FC5" w:rsidRDefault="00C11FC5">
            <w:pPr>
              <w:spacing w:line="360" w:lineRule="auto"/>
              <w:jc w:val="both"/>
              <w:rPr>
                <w:rFonts w:ascii="Book Antiqua" w:hAnsi="Book Antiqua"/>
              </w:rPr>
            </w:pPr>
          </w:p>
        </w:tc>
        <w:tc>
          <w:tcPr>
            <w:tcW w:w="1595" w:type="dxa"/>
            <w:vMerge/>
            <w:tcBorders>
              <w:top w:val="nil"/>
              <w:left w:val="nil"/>
              <w:bottom w:val="nil"/>
              <w:right w:val="nil"/>
            </w:tcBorders>
          </w:tcPr>
          <w:p w14:paraId="69232E21" w14:textId="77777777" w:rsidR="00C11FC5" w:rsidRDefault="00C11FC5">
            <w:pPr>
              <w:spacing w:line="360" w:lineRule="auto"/>
              <w:jc w:val="both"/>
              <w:rPr>
                <w:rFonts w:ascii="Book Antiqua" w:hAnsi="Book Antiqua"/>
              </w:rPr>
            </w:pPr>
          </w:p>
        </w:tc>
        <w:tc>
          <w:tcPr>
            <w:tcW w:w="2235" w:type="dxa"/>
            <w:tcBorders>
              <w:top w:val="nil"/>
              <w:left w:val="nil"/>
              <w:bottom w:val="nil"/>
              <w:right w:val="nil"/>
            </w:tcBorders>
          </w:tcPr>
          <w:p w14:paraId="05AD8ABF" w14:textId="77777777" w:rsidR="00C11FC5" w:rsidRDefault="003C773F">
            <w:pPr>
              <w:spacing w:line="360" w:lineRule="auto"/>
              <w:jc w:val="both"/>
              <w:rPr>
                <w:rFonts w:ascii="Book Antiqua" w:hAnsi="Book Antiqua"/>
              </w:rPr>
            </w:pPr>
            <w:r>
              <w:rPr>
                <w:rFonts w:ascii="Book Antiqua" w:hAnsi="Book Antiqua"/>
              </w:rPr>
              <w:t>mCRC</w:t>
            </w:r>
          </w:p>
        </w:tc>
        <w:tc>
          <w:tcPr>
            <w:tcW w:w="1915" w:type="dxa"/>
            <w:tcBorders>
              <w:top w:val="nil"/>
              <w:left w:val="nil"/>
              <w:bottom w:val="nil"/>
              <w:right w:val="nil"/>
            </w:tcBorders>
          </w:tcPr>
          <w:p w14:paraId="6DB0844C"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top w:val="nil"/>
              <w:left w:val="nil"/>
              <w:bottom w:val="nil"/>
              <w:right w:val="nil"/>
            </w:tcBorders>
          </w:tcPr>
          <w:p w14:paraId="27D03951" w14:textId="77777777" w:rsidR="00C11FC5" w:rsidRDefault="003C773F">
            <w:pPr>
              <w:spacing w:line="360" w:lineRule="auto"/>
              <w:jc w:val="both"/>
              <w:rPr>
                <w:rFonts w:ascii="Book Antiqua" w:hAnsi="Book Antiqua"/>
              </w:rPr>
            </w:pPr>
            <w:r>
              <w:rPr>
                <w:rFonts w:ascii="Book Antiqua" w:hAnsi="Book Antiqua"/>
              </w:rPr>
              <w:t>NCT00959647</w:t>
            </w:r>
          </w:p>
        </w:tc>
      </w:tr>
      <w:tr w:rsidR="00C11FC5" w14:paraId="58765481" w14:textId="77777777" w:rsidTr="008F5EA7">
        <w:tc>
          <w:tcPr>
            <w:tcW w:w="1915" w:type="dxa"/>
            <w:tcBorders>
              <w:top w:val="nil"/>
              <w:left w:val="nil"/>
              <w:bottom w:val="nil"/>
              <w:right w:val="nil"/>
            </w:tcBorders>
          </w:tcPr>
          <w:p w14:paraId="2B7BB5B0" w14:textId="77777777" w:rsidR="00C11FC5" w:rsidRDefault="003C773F">
            <w:pPr>
              <w:spacing w:line="360" w:lineRule="auto"/>
              <w:jc w:val="both"/>
              <w:rPr>
                <w:rFonts w:ascii="Book Antiqua" w:hAnsi="Book Antiqua"/>
              </w:rPr>
            </w:pPr>
            <w:r>
              <w:rPr>
                <w:rFonts w:ascii="Book Antiqua" w:hAnsi="Book Antiqua"/>
              </w:rPr>
              <w:t>LDE225</w:t>
            </w:r>
          </w:p>
        </w:tc>
        <w:tc>
          <w:tcPr>
            <w:tcW w:w="1595" w:type="dxa"/>
            <w:tcBorders>
              <w:top w:val="nil"/>
              <w:left w:val="nil"/>
              <w:bottom w:val="nil"/>
              <w:right w:val="nil"/>
            </w:tcBorders>
          </w:tcPr>
          <w:p w14:paraId="43F5F049" w14:textId="77777777" w:rsidR="00C11FC5" w:rsidRDefault="003C773F">
            <w:pPr>
              <w:spacing w:line="360" w:lineRule="auto"/>
              <w:jc w:val="both"/>
              <w:rPr>
                <w:rFonts w:ascii="Book Antiqua" w:hAnsi="Book Antiqua"/>
              </w:rPr>
            </w:pPr>
            <w:r>
              <w:rPr>
                <w:rFonts w:ascii="Book Antiqua" w:hAnsi="Book Antiqua"/>
              </w:rPr>
              <w:t>Hedgehog</w:t>
            </w:r>
          </w:p>
        </w:tc>
        <w:tc>
          <w:tcPr>
            <w:tcW w:w="2235" w:type="dxa"/>
            <w:tcBorders>
              <w:top w:val="nil"/>
              <w:left w:val="nil"/>
              <w:bottom w:val="nil"/>
              <w:right w:val="nil"/>
            </w:tcBorders>
          </w:tcPr>
          <w:p w14:paraId="4D100812" w14:textId="77777777" w:rsidR="00C11FC5" w:rsidRDefault="003C773F">
            <w:pPr>
              <w:spacing w:line="360" w:lineRule="auto"/>
              <w:jc w:val="both"/>
              <w:rPr>
                <w:rFonts w:ascii="Book Antiqua" w:hAnsi="Book Antiqua"/>
              </w:rPr>
            </w:pPr>
            <w:r>
              <w:rPr>
                <w:rFonts w:ascii="Book Antiqua" w:hAnsi="Book Antiqua"/>
              </w:rPr>
              <w:t>mCRC</w:t>
            </w:r>
          </w:p>
        </w:tc>
        <w:tc>
          <w:tcPr>
            <w:tcW w:w="1915" w:type="dxa"/>
            <w:tcBorders>
              <w:top w:val="nil"/>
              <w:left w:val="nil"/>
              <w:bottom w:val="nil"/>
              <w:right w:val="nil"/>
            </w:tcBorders>
          </w:tcPr>
          <w:p w14:paraId="7B12756C"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Borders>
              <w:top w:val="nil"/>
              <w:left w:val="nil"/>
              <w:bottom w:val="nil"/>
              <w:right w:val="nil"/>
            </w:tcBorders>
          </w:tcPr>
          <w:p w14:paraId="0E2FBD1A" w14:textId="77777777" w:rsidR="00C11FC5" w:rsidRDefault="003C773F">
            <w:pPr>
              <w:spacing w:line="360" w:lineRule="auto"/>
              <w:jc w:val="both"/>
              <w:rPr>
                <w:rFonts w:ascii="Book Antiqua" w:hAnsi="Book Antiqua"/>
              </w:rPr>
            </w:pPr>
            <w:r>
              <w:rPr>
                <w:rFonts w:ascii="Book Antiqua" w:hAnsi="Book Antiqua"/>
              </w:rPr>
              <w:t>NCT01576666</w:t>
            </w:r>
          </w:p>
        </w:tc>
      </w:tr>
      <w:tr w:rsidR="00C11FC5" w14:paraId="70A55E98" w14:textId="77777777" w:rsidTr="008F5EA7">
        <w:tc>
          <w:tcPr>
            <w:tcW w:w="1915" w:type="dxa"/>
            <w:tcBorders>
              <w:top w:val="nil"/>
              <w:left w:val="nil"/>
              <w:bottom w:val="nil"/>
              <w:right w:val="nil"/>
            </w:tcBorders>
          </w:tcPr>
          <w:p w14:paraId="4E94AC55" w14:textId="77777777" w:rsidR="00C11FC5" w:rsidRDefault="003C773F">
            <w:pPr>
              <w:spacing w:line="360" w:lineRule="auto"/>
              <w:jc w:val="both"/>
              <w:rPr>
                <w:rFonts w:ascii="Book Antiqua" w:hAnsi="Book Antiqua"/>
              </w:rPr>
            </w:pPr>
            <w:r>
              <w:rPr>
                <w:rFonts w:ascii="Book Antiqua" w:hAnsi="Book Antiqua"/>
              </w:rPr>
              <w:t>NIS793</w:t>
            </w:r>
          </w:p>
        </w:tc>
        <w:tc>
          <w:tcPr>
            <w:tcW w:w="1595" w:type="dxa"/>
            <w:tcBorders>
              <w:top w:val="nil"/>
              <w:left w:val="nil"/>
              <w:bottom w:val="nil"/>
              <w:right w:val="nil"/>
            </w:tcBorders>
          </w:tcPr>
          <w:p w14:paraId="38A4200E" w14:textId="77777777" w:rsidR="00C11FC5" w:rsidRDefault="003C773F">
            <w:pPr>
              <w:spacing w:line="360" w:lineRule="auto"/>
              <w:jc w:val="both"/>
              <w:rPr>
                <w:rFonts w:ascii="Book Antiqua" w:hAnsi="Book Antiqua"/>
              </w:rPr>
            </w:pPr>
            <w:r>
              <w:rPr>
                <w:rFonts w:ascii="Book Antiqua" w:hAnsi="Book Antiqua"/>
              </w:rPr>
              <w:t>TGF</w:t>
            </w:r>
          </w:p>
        </w:tc>
        <w:tc>
          <w:tcPr>
            <w:tcW w:w="2235" w:type="dxa"/>
            <w:tcBorders>
              <w:top w:val="nil"/>
              <w:left w:val="nil"/>
              <w:bottom w:val="nil"/>
              <w:right w:val="nil"/>
            </w:tcBorders>
          </w:tcPr>
          <w:p w14:paraId="0B6E9780" w14:textId="77777777" w:rsidR="00C11FC5" w:rsidRDefault="003C773F">
            <w:pPr>
              <w:spacing w:line="360" w:lineRule="auto"/>
              <w:jc w:val="both"/>
              <w:rPr>
                <w:rFonts w:ascii="Book Antiqua" w:hAnsi="Book Antiqua"/>
              </w:rPr>
            </w:pPr>
            <w:r>
              <w:rPr>
                <w:rFonts w:ascii="Book Antiqua" w:hAnsi="Book Antiqua"/>
              </w:rPr>
              <w:t>Advanced CRC</w:t>
            </w:r>
          </w:p>
        </w:tc>
        <w:tc>
          <w:tcPr>
            <w:tcW w:w="1915" w:type="dxa"/>
            <w:tcBorders>
              <w:top w:val="nil"/>
              <w:left w:val="nil"/>
              <w:bottom w:val="nil"/>
              <w:right w:val="nil"/>
            </w:tcBorders>
          </w:tcPr>
          <w:p w14:paraId="2CB6B7E2" w14:textId="77777777" w:rsidR="00C11FC5" w:rsidRDefault="003C773F">
            <w:pPr>
              <w:spacing w:line="360" w:lineRule="auto"/>
              <w:jc w:val="both"/>
              <w:rPr>
                <w:rFonts w:ascii="Book Antiqua" w:hAnsi="Book Antiqua"/>
              </w:rPr>
            </w:pPr>
            <w:r>
              <w:rPr>
                <w:rFonts w:ascii="Book Antiqua" w:hAnsi="Book Antiqua"/>
              </w:rPr>
              <w:t>Phase I</w:t>
            </w:r>
          </w:p>
        </w:tc>
        <w:tc>
          <w:tcPr>
            <w:tcW w:w="1916" w:type="dxa"/>
            <w:tcBorders>
              <w:top w:val="nil"/>
              <w:left w:val="nil"/>
              <w:bottom w:val="nil"/>
              <w:right w:val="nil"/>
            </w:tcBorders>
          </w:tcPr>
          <w:p w14:paraId="78B91D48" w14:textId="77777777" w:rsidR="00C11FC5" w:rsidRDefault="003C773F">
            <w:pPr>
              <w:spacing w:line="360" w:lineRule="auto"/>
              <w:jc w:val="both"/>
              <w:rPr>
                <w:rFonts w:ascii="Book Antiqua" w:hAnsi="Book Antiqua"/>
              </w:rPr>
            </w:pPr>
            <w:r>
              <w:rPr>
                <w:rFonts w:ascii="Book Antiqua" w:hAnsi="Book Antiqua"/>
              </w:rPr>
              <w:t>NCT02947165</w:t>
            </w:r>
          </w:p>
        </w:tc>
      </w:tr>
      <w:tr w:rsidR="00C11FC5" w14:paraId="0BAE9DAD" w14:textId="77777777" w:rsidTr="008F5EA7">
        <w:tc>
          <w:tcPr>
            <w:tcW w:w="1915" w:type="dxa"/>
            <w:tcBorders>
              <w:top w:val="nil"/>
              <w:left w:val="nil"/>
              <w:bottom w:val="nil"/>
              <w:right w:val="nil"/>
            </w:tcBorders>
          </w:tcPr>
          <w:p w14:paraId="132AEEC6" w14:textId="77777777" w:rsidR="00C11FC5" w:rsidRDefault="003C773F">
            <w:pPr>
              <w:spacing w:line="360" w:lineRule="auto"/>
              <w:jc w:val="both"/>
              <w:rPr>
                <w:rFonts w:ascii="Book Antiqua" w:hAnsi="Book Antiqua"/>
              </w:rPr>
            </w:pPr>
            <w:r>
              <w:rPr>
                <w:rFonts w:ascii="Book Antiqua" w:hAnsi="Book Antiqua"/>
              </w:rPr>
              <w:t>LY3200882</w:t>
            </w:r>
          </w:p>
        </w:tc>
        <w:tc>
          <w:tcPr>
            <w:tcW w:w="1595" w:type="dxa"/>
            <w:tcBorders>
              <w:top w:val="nil"/>
              <w:left w:val="nil"/>
              <w:bottom w:val="nil"/>
              <w:right w:val="nil"/>
            </w:tcBorders>
          </w:tcPr>
          <w:p w14:paraId="7116D7A7" w14:textId="77777777" w:rsidR="00C11FC5" w:rsidRDefault="003C773F">
            <w:pPr>
              <w:spacing w:line="360" w:lineRule="auto"/>
              <w:jc w:val="both"/>
              <w:rPr>
                <w:rFonts w:ascii="Book Antiqua" w:hAnsi="Book Antiqua"/>
              </w:rPr>
            </w:pPr>
            <w:r>
              <w:rPr>
                <w:rFonts w:ascii="Book Antiqua" w:hAnsi="Book Antiqua"/>
              </w:rPr>
              <w:t>TGF</w:t>
            </w:r>
          </w:p>
        </w:tc>
        <w:tc>
          <w:tcPr>
            <w:tcW w:w="2235" w:type="dxa"/>
            <w:tcBorders>
              <w:top w:val="nil"/>
              <w:left w:val="nil"/>
              <w:bottom w:val="nil"/>
              <w:right w:val="nil"/>
            </w:tcBorders>
          </w:tcPr>
          <w:p w14:paraId="145C0494" w14:textId="77777777" w:rsidR="00C11FC5" w:rsidRDefault="003C773F">
            <w:pPr>
              <w:spacing w:line="360" w:lineRule="auto"/>
              <w:jc w:val="both"/>
              <w:rPr>
                <w:rFonts w:ascii="Book Antiqua" w:hAnsi="Book Antiqua"/>
              </w:rPr>
            </w:pPr>
            <w:r>
              <w:rPr>
                <w:rFonts w:ascii="Book Antiqua" w:hAnsi="Book Antiqua"/>
              </w:rPr>
              <w:t>Advanced chemotherapy -resistant CRC with an activated TGF-beta Signature</w:t>
            </w:r>
          </w:p>
        </w:tc>
        <w:tc>
          <w:tcPr>
            <w:tcW w:w="1915" w:type="dxa"/>
            <w:tcBorders>
              <w:top w:val="nil"/>
              <w:left w:val="nil"/>
              <w:bottom w:val="nil"/>
              <w:right w:val="nil"/>
            </w:tcBorders>
          </w:tcPr>
          <w:p w14:paraId="29284C40"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Borders>
              <w:top w:val="nil"/>
              <w:left w:val="nil"/>
              <w:bottom w:val="nil"/>
              <w:right w:val="nil"/>
            </w:tcBorders>
          </w:tcPr>
          <w:p w14:paraId="0A020CB8" w14:textId="77777777" w:rsidR="00C11FC5" w:rsidRDefault="003C773F">
            <w:pPr>
              <w:spacing w:line="360" w:lineRule="auto"/>
              <w:jc w:val="both"/>
              <w:rPr>
                <w:rFonts w:ascii="Book Antiqua" w:hAnsi="Book Antiqua"/>
              </w:rPr>
            </w:pPr>
            <w:r>
              <w:rPr>
                <w:rFonts w:ascii="Book Antiqua" w:hAnsi="Book Antiqua"/>
              </w:rPr>
              <w:t>NCT04031872</w:t>
            </w:r>
          </w:p>
        </w:tc>
      </w:tr>
      <w:tr w:rsidR="00C11FC5" w14:paraId="6DE3CC9B" w14:textId="77777777" w:rsidTr="008F5EA7">
        <w:trPr>
          <w:trHeight w:val="142"/>
        </w:trPr>
        <w:tc>
          <w:tcPr>
            <w:tcW w:w="1915" w:type="dxa"/>
            <w:vMerge w:val="restart"/>
            <w:tcBorders>
              <w:top w:val="nil"/>
              <w:left w:val="nil"/>
              <w:bottom w:val="nil"/>
              <w:right w:val="nil"/>
            </w:tcBorders>
          </w:tcPr>
          <w:p w14:paraId="44E3BD7B" w14:textId="77777777" w:rsidR="00C11FC5" w:rsidRDefault="003C773F">
            <w:pPr>
              <w:spacing w:line="360" w:lineRule="auto"/>
              <w:jc w:val="both"/>
              <w:rPr>
                <w:rFonts w:ascii="Book Antiqua" w:hAnsi="Book Antiqua"/>
              </w:rPr>
            </w:pPr>
            <w:r>
              <w:rPr>
                <w:rFonts w:ascii="Book Antiqua" w:hAnsi="Book Antiqua"/>
              </w:rPr>
              <w:t>Ganitumab</w:t>
            </w:r>
          </w:p>
        </w:tc>
        <w:tc>
          <w:tcPr>
            <w:tcW w:w="1595" w:type="dxa"/>
            <w:vMerge w:val="restart"/>
            <w:tcBorders>
              <w:top w:val="nil"/>
              <w:left w:val="nil"/>
              <w:bottom w:val="nil"/>
              <w:right w:val="nil"/>
            </w:tcBorders>
          </w:tcPr>
          <w:p w14:paraId="6FE8E408" w14:textId="77777777" w:rsidR="00C11FC5" w:rsidRDefault="003C773F">
            <w:pPr>
              <w:spacing w:line="360" w:lineRule="auto"/>
              <w:jc w:val="both"/>
              <w:rPr>
                <w:rFonts w:ascii="Book Antiqua" w:hAnsi="Book Antiqua"/>
              </w:rPr>
            </w:pPr>
            <w:r>
              <w:rPr>
                <w:rFonts w:ascii="Book Antiqua" w:hAnsi="Book Antiqua"/>
              </w:rPr>
              <w:t>IGF-1R</w:t>
            </w:r>
          </w:p>
        </w:tc>
        <w:tc>
          <w:tcPr>
            <w:tcW w:w="2235" w:type="dxa"/>
            <w:tcBorders>
              <w:top w:val="nil"/>
              <w:left w:val="nil"/>
              <w:bottom w:val="nil"/>
              <w:right w:val="nil"/>
            </w:tcBorders>
          </w:tcPr>
          <w:p w14:paraId="54810AA1" w14:textId="77777777" w:rsidR="00C11FC5" w:rsidRDefault="003C773F">
            <w:pPr>
              <w:spacing w:line="360" w:lineRule="auto"/>
              <w:jc w:val="both"/>
              <w:rPr>
                <w:rFonts w:ascii="Book Antiqua" w:hAnsi="Book Antiqua"/>
              </w:rPr>
            </w:pPr>
            <w:r>
              <w:rPr>
                <w:rFonts w:ascii="Book Antiqua" w:hAnsi="Book Antiqua"/>
              </w:rPr>
              <w:t>KRAS wild-type mCRC</w:t>
            </w:r>
          </w:p>
        </w:tc>
        <w:tc>
          <w:tcPr>
            <w:tcW w:w="1915" w:type="dxa"/>
            <w:tcBorders>
              <w:top w:val="nil"/>
              <w:left w:val="nil"/>
              <w:bottom w:val="nil"/>
              <w:right w:val="nil"/>
            </w:tcBorders>
          </w:tcPr>
          <w:p w14:paraId="7581A8EA" w14:textId="77777777" w:rsidR="00C11FC5" w:rsidRDefault="003C773F">
            <w:pPr>
              <w:spacing w:line="360" w:lineRule="auto"/>
              <w:jc w:val="both"/>
              <w:rPr>
                <w:rFonts w:ascii="Book Antiqua" w:hAnsi="Book Antiqua"/>
              </w:rPr>
            </w:pPr>
            <w:r>
              <w:rPr>
                <w:rFonts w:ascii="Book Antiqua" w:hAnsi="Book Antiqua"/>
              </w:rPr>
              <w:t>Phase I/II</w:t>
            </w:r>
          </w:p>
        </w:tc>
        <w:tc>
          <w:tcPr>
            <w:tcW w:w="1916" w:type="dxa"/>
            <w:tcBorders>
              <w:top w:val="nil"/>
              <w:left w:val="nil"/>
              <w:bottom w:val="nil"/>
              <w:right w:val="nil"/>
            </w:tcBorders>
          </w:tcPr>
          <w:p w14:paraId="0A39FE77" w14:textId="77777777" w:rsidR="00C11FC5" w:rsidRDefault="003C773F">
            <w:pPr>
              <w:spacing w:line="360" w:lineRule="auto"/>
              <w:jc w:val="both"/>
              <w:rPr>
                <w:rFonts w:ascii="Book Antiqua" w:hAnsi="Book Antiqua"/>
              </w:rPr>
            </w:pPr>
            <w:r>
              <w:rPr>
                <w:rFonts w:ascii="Book Antiqua" w:hAnsi="Book Antiqua"/>
              </w:rPr>
              <w:t>NCT00788957</w:t>
            </w:r>
          </w:p>
        </w:tc>
      </w:tr>
      <w:tr w:rsidR="00C11FC5" w14:paraId="129AA5FD" w14:textId="77777777" w:rsidTr="008F5EA7">
        <w:trPr>
          <w:trHeight w:val="426"/>
        </w:trPr>
        <w:tc>
          <w:tcPr>
            <w:tcW w:w="1915" w:type="dxa"/>
            <w:vMerge/>
            <w:tcBorders>
              <w:top w:val="nil"/>
              <w:left w:val="nil"/>
              <w:bottom w:val="nil"/>
              <w:right w:val="nil"/>
            </w:tcBorders>
          </w:tcPr>
          <w:p w14:paraId="572D4B0C" w14:textId="77777777" w:rsidR="00C11FC5" w:rsidRDefault="00C11FC5">
            <w:pPr>
              <w:spacing w:line="360" w:lineRule="auto"/>
              <w:jc w:val="both"/>
              <w:rPr>
                <w:rFonts w:ascii="Book Antiqua" w:hAnsi="Book Antiqua"/>
              </w:rPr>
            </w:pPr>
          </w:p>
        </w:tc>
        <w:tc>
          <w:tcPr>
            <w:tcW w:w="1595" w:type="dxa"/>
            <w:vMerge/>
            <w:tcBorders>
              <w:top w:val="nil"/>
              <w:left w:val="nil"/>
              <w:bottom w:val="nil"/>
              <w:right w:val="nil"/>
            </w:tcBorders>
          </w:tcPr>
          <w:p w14:paraId="7FA4E532" w14:textId="77777777" w:rsidR="00C11FC5" w:rsidRDefault="00C11FC5">
            <w:pPr>
              <w:spacing w:line="360" w:lineRule="auto"/>
              <w:jc w:val="both"/>
              <w:rPr>
                <w:rFonts w:ascii="Book Antiqua" w:hAnsi="Book Antiqua"/>
              </w:rPr>
            </w:pPr>
          </w:p>
        </w:tc>
        <w:tc>
          <w:tcPr>
            <w:tcW w:w="2235" w:type="dxa"/>
            <w:tcBorders>
              <w:top w:val="nil"/>
              <w:left w:val="nil"/>
              <w:bottom w:val="nil"/>
              <w:right w:val="nil"/>
            </w:tcBorders>
          </w:tcPr>
          <w:p w14:paraId="73F9A732" w14:textId="77777777" w:rsidR="00C11FC5" w:rsidRDefault="003C773F">
            <w:pPr>
              <w:spacing w:line="360" w:lineRule="auto"/>
              <w:jc w:val="both"/>
              <w:rPr>
                <w:rFonts w:ascii="Book Antiqua" w:hAnsi="Book Antiqua"/>
              </w:rPr>
            </w:pPr>
            <w:r>
              <w:rPr>
                <w:rFonts w:ascii="Book Antiqua" w:hAnsi="Book Antiqua"/>
              </w:rPr>
              <w:t>KRAS-mutant mCRC</w:t>
            </w:r>
          </w:p>
        </w:tc>
        <w:tc>
          <w:tcPr>
            <w:tcW w:w="1915" w:type="dxa"/>
            <w:tcBorders>
              <w:top w:val="nil"/>
              <w:left w:val="nil"/>
              <w:bottom w:val="nil"/>
              <w:right w:val="nil"/>
            </w:tcBorders>
          </w:tcPr>
          <w:p w14:paraId="4B902911"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top w:val="nil"/>
              <w:left w:val="nil"/>
              <w:bottom w:val="nil"/>
              <w:right w:val="nil"/>
            </w:tcBorders>
          </w:tcPr>
          <w:p w14:paraId="74844D69" w14:textId="77777777" w:rsidR="00C11FC5" w:rsidRDefault="003C773F">
            <w:pPr>
              <w:spacing w:line="360" w:lineRule="auto"/>
              <w:jc w:val="both"/>
              <w:rPr>
                <w:rFonts w:ascii="Book Antiqua" w:hAnsi="Book Antiqua"/>
              </w:rPr>
            </w:pPr>
            <w:r>
              <w:rPr>
                <w:rFonts w:ascii="Book Antiqua" w:hAnsi="Book Antiqua"/>
              </w:rPr>
              <w:t>NCT00813605</w:t>
            </w:r>
          </w:p>
        </w:tc>
      </w:tr>
      <w:tr w:rsidR="00C11FC5" w14:paraId="54B2B429" w14:textId="77777777" w:rsidTr="008F5EA7">
        <w:trPr>
          <w:trHeight w:val="241"/>
        </w:trPr>
        <w:tc>
          <w:tcPr>
            <w:tcW w:w="1915" w:type="dxa"/>
            <w:tcBorders>
              <w:top w:val="nil"/>
              <w:left w:val="nil"/>
              <w:bottom w:val="nil"/>
              <w:right w:val="nil"/>
            </w:tcBorders>
          </w:tcPr>
          <w:p w14:paraId="51DEA3AA" w14:textId="77777777" w:rsidR="00C11FC5" w:rsidRDefault="003C773F">
            <w:pPr>
              <w:spacing w:line="360" w:lineRule="auto"/>
              <w:jc w:val="both"/>
              <w:rPr>
                <w:rFonts w:ascii="Book Antiqua" w:hAnsi="Book Antiqua"/>
              </w:rPr>
            </w:pPr>
            <w:r>
              <w:rPr>
                <w:rFonts w:ascii="Book Antiqua" w:hAnsi="Book Antiqua"/>
              </w:rPr>
              <w:lastRenderedPageBreak/>
              <w:t>Dalotuzumab (MK-0646)</w:t>
            </w:r>
          </w:p>
        </w:tc>
        <w:tc>
          <w:tcPr>
            <w:tcW w:w="1595" w:type="dxa"/>
            <w:tcBorders>
              <w:top w:val="nil"/>
              <w:left w:val="nil"/>
              <w:bottom w:val="nil"/>
              <w:right w:val="nil"/>
            </w:tcBorders>
          </w:tcPr>
          <w:p w14:paraId="653998E8" w14:textId="77777777" w:rsidR="00C11FC5" w:rsidRDefault="003C773F">
            <w:pPr>
              <w:spacing w:line="360" w:lineRule="auto"/>
              <w:jc w:val="both"/>
              <w:rPr>
                <w:rFonts w:ascii="Book Antiqua" w:hAnsi="Book Antiqua"/>
              </w:rPr>
            </w:pPr>
            <w:r>
              <w:rPr>
                <w:rFonts w:ascii="Book Antiqua" w:hAnsi="Book Antiqua"/>
              </w:rPr>
              <w:t>IGF-1R</w:t>
            </w:r>
          </w:p>
        </w:tc>
        <w:tc>
          <w:tcPr>
            <w:tcW w:w="2235" w:type="dxa"/>
            <w:tcBorders>
              <w:top w:val="nil"/>
              <w:left w:val="nil"/>
              <w:bottom w:val="nil"/>
              <w:right w:val="nil"/>
            </w:tcBorders>
          </w:tcPr>
          <w:p w14:paraId="6DABE88D" w14:textId="77777777" w:rsidR="00C11FC5" w:rsidRDefault="003C773F">
            <w:pPr>
              <w:spacing w:line="360" w:lineRule="auto"/>
              <w:jc w:val="both"/>
              <w:rPr>
                <w:rFonts w:ascii="Book Antiqua" w:hAnsi="Book Antiqua"/>
              </w:rPr>
            </w:pPr>
            <w:r>
              <w:rPr>
                <w:rFonts w:ascii="Book Antiqua" w:hAnsi="Book Antiqua"/>
              </w:rPr>
              <w:t>mCRC</w:t>
            </w:r>
          </w:p>
        </w:tc>
        <w:tc>
          <w:tcPr>
            <w:tcW w:w="1915" w:type="dxa"/>
            <w:tcBorders>
              <w:top w:val="nil"/>
              <w:left w:val="nil"/>
              <w:bottom w:val="nil"/>
              <w:right w:val="nil"/>
            </w:tcBorders>
          </w:tcPr>
          <w:p w14:paraId="7705551E"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top w:val="nil"/>
              <w:left w:val="nil"/>
              <w:bottom w:val="nil"/>
              <w:right w:val="nil"/>
            </w:tcBorders>
          </w:tcPr>
          <w:p w14:paraId="229F4F52" w14:textId="77777777" w:rsidR="00C11FC5" w:rsidRDefault="003C773F">
            <w:pPr>
              <w:spacing w:line="360" w:lineRule="auto"/>
              <w:jc w:val="both"/>
              <w:rPr>
                <w:rFonts w:ascii="Book Antiqua" w:hAnsi="Book Antiqua"/>
              </w:rPr>
            </w:pPr>
            <w:r>
              <w:rPr>
                <w:rFonts w:ascii="Book Antiqua" w:hAnsi="Book Antiqua"/>
              </w:rPr>
              <w:t>NCT00614393</w:t>
            </w:r>
          </w:p>
        </w:tc>
      </w:tr>
      <w:tr w:rsidR="00C11FC5" w14:paraId="640886EB" w14:textId="77777777" w:rsidTr="008F5EA7">
        <w:tc>
          <w:tcPr>
            <w:tcW w:w="1915" w:type="dxa"/>
            <w:tcBorders>
              <w:top w:val="nil"/>
              <w:left w:val="nil"/>
              <w:bottom w:val="single" w:sz="4" w:space="0" w:color="auto"/>
              <w:right w:val="nil"/>
            </w:tcBorders>
          </w:tcPr>
          <w:p w14:paraId="66B66BA6" w14:textId="77777777" w:rsidR="00C11FC5" w:rsidRDefault="003C773F">
            <w:pPr>
              <w:spacing w:line="360" w:lineRule="auto"/>
              <w:jc w:val="both"/>
              <w:rPr>
                <w:rFonts w:ascii="Book Antiqua" w:hAnsi="Book Antiqua"/>
              </w:rPr>
            </w:pPr>
            <w:r>
              <w:rPr>
                <w:rFonts w:ascii="Book Antiqua" w:hAnsi="Book Antiqua"/>
              </w:rPr>
              <w:t>Cixutumumab (IMC-A12)</w:t>
            </w:r>
          </w:p>
        </w:tc>
        <w:tc>
          <w:tcPr>
            <w:tcW w:w="1595" w:type="dxa"/>
            <w:tcBorders>
              <w:top w:val="nil"/>
              <w:left w:val="nil"/>
              <w:bottom w:val="single" w:sz="4" w:space="0" w:color="auto"/>
              <w:right w:val="nil"/>
            </w:tcBorders>
          </w:tcPr>
          <w:p w14:paraId="7F4CA893" w14:textId="77777777" w:rsidR="00C11FC5" w:rsidRDefault="003C773F">
            <w:pPr>
              <w:spacing w:line="360" w:lineRule="auto"/>
              <w:jc w:val="both"/>
              <w:rPr>
                <w:rFonts w:ascii="Book Antiqua" w:hAnsi="Book Antiqua"/>
              </w:rPr>
            </w:pPr>
            <w:r>
              <w:rPr>
                <w:rFonts w:ascii="Book Antiqua" w:hAnsi="Book Antiqua"/>
              </w:rPr>
              <w:t>IGF-1R</w:t>
            </w:r>
          </w:p>
        </w:tc>
        <w:tc>
          <w:tcPr>
            <w:tcW w:w="2235" w:type="dxa"/>
            <w:tcBorders>
              <w:top w:val="nil"/>
              <w:left w:val="nil"/>
              <w:bottom w:val="single" w:sz="4" w:space="0" w:color="auto"/>
              <w:right w:val="nil"/>
            </w:tcBorders>
          </w:tcPr>
          <w:p w14:paraId="3AEC1779" w14:textId="77777777" w:rsidR="00C11FC5" w:rsidRDefault="003C773F">
            <w:pPr>
              <w:spacing w:line="360" w:lineRule="auto"/>
              <w:jc w:val="both"/>
              <w:rPr>
                <w:rFonts w:ascii="Book Antiqua" w:hAnsi="Book Antiqua"/>
              </w:rPr>
            </w:pPr>
            <w:r>
              <w:rPr>
                <w:rFonts w:ascii="Book Antiqua" w:hAnsi="Book Antiqua"/>
              </w:rPr>
              <w:t>mCRC resistant to EGFR therapy</w:t>
            </w:r>
          </w:p>
        </w:tc>
        <w:tc>
          <w:tcPr>
            <w:tcW w:w="1915" w:type="dxa"/>
            <w:tcBorders>
              <w:top w:val="nil"/>
              <w:left w:val="nil"/>
              <w:bottom w:val="single" w:sz="4" w:space="0" w:color="auto"/>
              <w:right w:val="nil"/>
            </w:tcBorders>
          </w:tcPr>
          <w:p w14:paraId="0E4D5168" w14:textId="77777777" w:rsidR="00C11FC5" w:rsidRDefault="003C773F">
            <w:pPr>
              <w:spacing w:line="360" w:lineRule="auto"/>
              <w:jc w:val="both"/>
              <w:rPr>
                <w:rFonts w:ascii="Book Antiqua" w:hAnsi="Book Antiqua"/>
              </w:rPr>
            </w:pPr>
            <w:r>
              <w:rPr>
                <w:rFonts w:ascii="Book Antiqua" w:hAnsi="Book Antiqua"/>
              </w:rPr>
              <w:t>Phase II</w:t>
            </w:r>
          </w:p>
        </w:tc>
        <w:tc>
          <w:tcPr>
            <w:tcW w:w="1916" w:type="dxa"/>
            <w:tcBorders>
              <w:top w:val="nil"/>
              <w:left w:val="nil"/>
              <w:bottom w:val="single" w:sz="4" w:space="0" w:color="auto"/>
              <w:right w:val="nil"/>
            </w:tcBorders>
          </w:tcPr>
          <w:p w14:paraId="4738AB18" w14:textId="77777777" w:rsidR="00C11FC5" w:rsidRDefault="003C773F">
            <w:pPr>
              <w:spacing w:line="360" w:lineRule="auto"/>
              <w:jc w:val="both"/>
              <w:rPr>
                <w:rFonts w:ascii="Book Antiqua" w:hAnsi="Book Antiqua"/>
              </w:rPr>
            </w:pPr>
            <w:r>
              <w:rPr>
                <w:rFonts w:ascii="Book Antiqua" w:hAnsi="Book Antiqua"/>
              </w:rPr>
              <w:t>NCT00503685</w:t>
            </w:r>
          </w:p>
        </w:tc>
      </w:tr>
    </w:tbl>
    <w:p w14:paraId="362CBEFC" w14:textId="77777777" w:rsidR="00C11FC5" w:rsidRDefault="003C773F">
      <w:pPr>
        <w:spacing w:line="360" w:lineRule="auto"/>
        <w:jc w:val="both"/>
        <w:rPr>
          <w:rFonts w:ascii="Book Antiqua" w:hAnsi="Book Antiqua"/>
        </w:rPr>
        <w:sectPr w:rsidR="00C11FC5">
          <w:pgSz w:w="12240" w:h="15840"/>
          <w:pgMar w:top="1440" w:right="1440" w:bottom="1440" w:left="1440" w:header="720" w:footer="720" w:gutter="0"/>
          <w:cols w:space="720"/>
          <w:docGrid w:linePitch="360"/>
        </w:sectPr>
      </w:pPr>
      <w:r>
        <w:rPr>
          <w:rFonts w:ascii="Book Antiqua" w:hAnsi="Book Antiqua"/>
        </w:rPr>
        <w:t>Wnt: Wingless-related integration site; mCRC: Metastatic colorectal cancer; TGF: Transforming growth factor; IGF-1R: Insulin growth factor receptor-1; EGFR: Epidermal growth factor receptor.</w:t>
      </w:r>
    </w:p>
    <w:p w14:paraId="6DA7ACAD" w14:textId="77777777" w:rsidR="00C11FC5" w:rsidRDefault="003C773F">
      <w:pPr>
        <w:spacing w:line="360" w:lineRule="auto"/>
        <w:jc w:val="both"/>
        <w:rPr>
          <w:rFonts w:ascii="Book Antiqua" w:hAnsi="Book Antiqua"/>
          <w:b/>
          <w:bCs/>
        </w:rPr>
      </w:pPr>
      <w:r>
        <w:rPr>
          <w:rFonts w:ascii="Book Antiqua" w:hAnsi="Book Antiqua"/>
          <w:b/>
          <w:bCs/>
        </w:rPr>
        <w:lastRenderedPageBreak/>
        <w:t>Table 6 Combination of targeted therapies under clinical investigation for the treatment of drug-resistant and metastatic colorectal cancer</w:t>
      </w:r>
    </w:p>
    <w:tbl>
      <w:tblPr>
        <w:tblW w:w="9747" w:type="dxa"/>
        <w:tblLayout w:type="fixed"/>
        <w:tblLook w:val="04A0" w:firstRow="1" w:lastRow="0" w:firstColumn="1" w:lastColumn="0" w:noHBand="0" w:noVBand="1"/>
      </w:tblPr>
      <w:tblGrid>
        <w:gridCol w:w="1951"/>
        <w:gridCol w:w="2297"/>
        <w:gridCol w:w="2381"/>
        <w:gridCol w:w="1254"/>
        <w:gridCol w:w="1864"/>
      </w:tblGrid>
      <w:tr w:rsidR="00C11FC5" w14:paraId="643D0295" w14:textId="77777777" w:rsidTr="00FB3133">
        <w:tc>
          <w:tcPr>
            <w:tcW w:w="1951" w:type="dxa"/>
            <w:tcBorders>
              <w:top w:val="single" w:sz="4" w:space="0" w:color="auto"/>
              <w:bottom w:val="single" w:sz="4" w:space="0" w:color="auto"/>
            </w:tcBorders>
            <w:shd w:val="clear" w:color="auto" w:fill="FFFFFF"/>
          </w:tcPr>
          <w:p w14:paraId="54984E99" w14:textId="77777777" w:rsidR="00C11FC5" w:rsidRDefault="003C773F">
            <w:pPr>
              <w:spacing w:line="360" w:lineRule="auto"/>
              <w:jc w:val="both"/>
              <w:rPr>
                <w:rFonts w:ascii="Book Antiqua" w:hAnsi="Book Antiqua"/>
                <w:b/>
                <w:bCs/>
                <w:color w:val="000000"/>
              </w:rPr>
            </w:pPr>
            <w:r>
              <w:rPr>
                <w:rFonts w:ascii="Book Antiqua" w:hAnsi="Book Antiqua"/>
                <w:b/>
                <w:bCs/>
                <w:color w:val="000000"/>
              </w:rPr>
              <w:t>Agents</w:t>
            </w:r>
          </w:p>
        </w:tc>
        <w:tc>
          <w:tcPr>
            <w:tcW w:w="2297" w:type="dxa"/>
            <w:tcBorders>
              <w:top w:val="single" w:sz="4" w:space="0" w:color="auto"/>
              <w:bottom w:val="single" w:sz="4" w:space="0" w:color="auto"/>
            </w:tcBorders>
            <w:shd w:val="clear" w:color="auto" w:fill="FFFFFF"/>
          </w:tcPr>
          <w:p w14:paraId="720C3732" w14:textId="77777777" w:rsidR="00C11FC5" w:rsidRDefault="003C773F">
            <w:pPr>
              <w:spacing w:line="360" w:lineRule="auto"/>
              <w:jc w:val="both"/>
              <w:rPr>
                <w:rFonts w:ascii="Book Antiqua" w:hAnsi="Book Antiqua"/>
                <w:b/>
                <w:bCs/>
                <w:color w:val="000000"/>
              </w:rPr>
            </w:pPr>
            <w:r>
              <w:rPr>
                <w:rFonts w:ascii="Book Antiqua" w:hAnsi="Book Antiqua"/>
                <w:b/>
                <w:bCs/>
                <w:color w:val="000000"/>
              </w:rPr>
              <w:t>Targeted molecule (s)</w:t>
            </w:r>
          </w:p>
        </w:tc>
        <w:tc>
          <w:tcPr>
            <w:tcW w:w="2381" w:type="dxa"/>
            <w:tcBorders>
              <w:top w:val="single" w:sz="4" w:space="0" w:color="auto"/>
              <w:bottom w:val="single" w:sz="4" w:space="0" w:color="auto"/>
            </w:tcBorders>
            <w:shd w:val="clear" w:color="auto" w:fill="FFFFFF"/>
          </w:tcPr>
          <w:p w14:paraId="59AE5D6B" w14:textId="77777777" w:rsidR="00C11FC5" w:rsidRDefault="003C773F">
            <w:pPr>
              <w:spacing w:line="360" w:lineRule="auto"/>
              <w:jc w:val="both"/>
              <w:rPr>
                <w:rFonts w:ascii="Book Antiqua" w:hAnsi="Book Antiqua"/>
                <w:b/>
                <w:bCs/>
                <w:color w:val="000000"/>
              </w:rPr>
            </w:pPr>
            <w:r>
              <w:rPr>
                <w:rFonts w:ascii="Book Antiqua" w:hAnsi="Book Antiqua"/>
                <w:b/>
                <w:bCs/>
                <w:color w:val="000000"/>
              </w:rPr>
              <w:t>Condition</w:t>
            </w:r>
          </w:p>
        </w:tc>
        <w:tc>
          <w:tcPr>
            <w:tcW w:w="1254" w:type="dxa"/>
            <w:tcBorders>
              <w:top w:val="single" w:sz="4" w:space="0" w:color="auto"/>
              <w:bottom w:val="single" w:sz="4" w:space="0" w:color="auto"/>
            </w:tcBorders>
            <w:shd w:val="clear" w:color="auto" w:fill="FFFFFF"/>
          </w:tcPr>
          <w:p w14:paraId="1142AD36" w14:textId="77777777" w:rsidR="00C11FC5" w:rsidRDefault="003C773F">
            <w:pPr>
              <w:spacing w:line="360" w:lineRule="auto"/>
              <w:jc w:val="both"/>
              <w:rPr>
                <w:rFonts w:ascii="Book Antiqua" w:hAnsi="Book Antiqua"/>
                <w:b/>
                <w:bCs/>
                <w:color w:val="000000"/>
              </w:rPr>
            </w:pPr>
            <w:r>
              <w:rPr>
                <w:rFonts w:ascii="Book Antiqua" w:hAnsi="Book Antiqua"/>
                <w:b/>
                <w:bCs/>
                <w:color w:val="000000"/>
              </w:rPr>
              <w:t>Study phase</w:t>
            </w:r>
          </w:p>
        </w:tc>
        <w:tc>
          <w:tcPr>
            <w:tcW w:w="1864" w:type="dxa"/>
            <w:tcBorders>
              <w:top w:val="single" w:sz="4" w:space="0" w:color="auto"/>
              <w:bottom w:val="single" w:sz="4" w:space="0" w:color="auto"/>
            </w:tcBorders>
            <w:shd w:val="clear" w:color="auto" w:fill="FFFFFF"/>
          </w:tcPr>
          <w:p w14:paraId="45FBB434" w14:textId="77777777" w:rsidR="00C11FC5" w:rsidRDefault="003C773F">
            <w:pPr>
              <w:spacing w:line="360" w:lineRule="auto"/>
              <w:jc w:val="both"/>
              <w:rPr>
                <w:rFonts w:ascii="Book Antiqua" w:hAnsi="Book Antiqua"/>
                <w:b/>
                <w:bCs/>
                <w:color w:val="000000"/>
              </w:rPr>
            </w:pPr>
            <w:r>
              <w:rPr>
                <w:rFonts w:ascii="Book Antiqua" w:hAnsi="Book Antiqua"/>
                <w:b/>
                <w:bCs/>
                <w:color w:val="000000"/>
              </w:rPr>
              <w:t>Clinical trial identifier</w:t>
            </w:r>
          </w:p>
        </w:tc>
      </w:tr>
      <w:tr w:rsidR="00C11FC5" w14:paraId="34B6D675" w14:textId="77777777" w:rsidTr="00FB3133">
        <w:tc>
          <w:tcPr>
            <w:tcW w:w="1951" w:type="dxa"/>
            <w:tcBorders>
              <w:top w:val="single" w:sz="4" w:space="0" w:color="auto"/>
            </w:tcBorders>
            <w:shd w:val="clear" w:color="auto" w:fill="FFFFFF"/>
          </w:tcPr>
          <w:p w14:paraId="71298BA9" w14:textId="068DFFF9" w:rsidR="00C11FC5" w:rsidRPr="008F5EA7" w:rsidRDefault="003C773F">
            <w:pPr>
              <w:spacing w:line="360" w:lineRule="auto"/>
              <w:jc w:val="both"/>
              <w:rPr>
                <w:rFonts w:ascii="Book Antiqua" w:eastAsiaTheme="minorEastAsia" w:hAnsi="Book Antiqua"/>
                <w:color w:val="000000"/>
                <w:lang w:eastAsia="zh-CN"/>
              </w:rPr>
            </w:pPr>
            <w:r>
              <w:rPr>
                <w:rFonts w:ascii="Book Antiqua" w:hAnsi="Book Antiqua"/>
                <w:color w:val="000000"/>
              </w:rPr>
              <w:t>Encorafenib + Binimetinib + Cetuximab</w:t>
            </w:r>
          </w:p>
        </w:tc>
        <w:tc>
          <w:tcPr>
            <w:tcW w:w="2297" w:type="dxa"/>
            <w:tcBorders>
              <w:top w:val="single" w:sz="4" w:space="0" w:color="auto"/>
            </w:tcBorders>
            <w:shd w:val="clear" w:color="auto" w:fill="FFFFFF"/>
          </w:tcPr>
          <w:p w14:paraId="61DFCEA0" w14:textId="77777777" w:rsidR="00C11FC5" w:rsidRDefault="003C773F">
            <w:pPr>
              <w:spacing w:line="360" w:lineRule="auto"/>
              <w:jc w:val="both"/>
              <w:rPr>
                <w:rFonts w:ascii="Book Antiqua" w:hAnsi="Book Antiqua"/>
                <w:color w:val="000000"/>
              </w:rPr>
            </w:pPr>
            <w:r>
              <w:rPr>
                <w:rFonts w:ascii="Book Antiqua" w:hAnsi="Book Antiqua"/>
                <w:color w:val="000000"/>
              </w:rPr>
              <w:t>Wild type plus BRAF V600E and MEK, EGFR</w:t>
            </w:r>
          </w:p>
        </w:tc>
        <w:tc>
          <w:tcPr>
            <w:tcW w:w="2381" w:type="dxa"/>
            <w:tcBorders>
              <w:top w:val="single" w:sz="4" w:space="0" w:color="auto"/>
            </w:tcBorders>
            <w:shd w:val="clear" w:color="auto" w:fill="FFFFFF"/>
          </w:tcPr>
          <w:p w14:paraId="6206B042" w14:textId="77777777" w:rsidR="00C11FC5" w:rsidRDefault="003C773F">
            <w:pPr>
              <w:spacing w:line="360" w:lineRule="auto"/>
              <w:jc w:val="both"/>
              <w:rPr>
                <w:rFonts w:ascii="Book Antiqua" w:hAnsi="Book Antiqua"/>
                <w:color w:val="000000"/>
              </w:rPr>
            </w:pPr>
            <w:r>
              <w:rPr>
                <w:rFonts w:ascii="Book Antiqua" w:hAnsi="Book Antiqua"/>
                <w:color w:val="000000"/>
              </w:rPr>
              <w:t>Previously untreated BRAF-mutant mCRC</w:t>
            </w:r>
          </w:p>
        </w:tc>
        <w:tc>
          <w:tcPr>
            <w:tcW w:w="1254" w:type="dxa"/>
            <w:tcBorders>
              <w:top w:val="single" w:sz="4" w:space="0" w:color="auto"/>
            </w:tcBorders>
            <w:shd w:val="clear" w:color="auto" w:fill="FFFFFF"/>
          </w:tcPr>
          <w:p w14:paraId="35A4AF8A"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tcBorders>
              <w:top w:val="single" w:sz="4" w:space="0" w:color="auto"/>
            </w:tcBorders>
            <w:shd w:val="clear" w:color="auto" w:fill="FFFFFF"/>
          </w:tcPr>
          <w:p w14:paraId="09EF19A0" w14:textId="77777777" w:rsidR="00C11FC5" w:rsidRDefault="003C773F">
            <w:pPr>
              <w:spacing w:line="360" w:lineRule="auto"/>
              <w:jc w:val="both"/>
              <w:rPr>
                <w:rFonts w:ascii="Book Antiqua" w:hAnsi="Book Antiqua"/>
                <w:color w:val="000000"/>
              </w:rPr>
            </w:pPr>
            <w:r>
              <w:rPr>
                <w:rFonts w:ascii="Book Antiqua" w:hAnsi="Book Antiqua"/>
                <w:color w:val="000000"/>
              </w:rPr>
              <w:t>NCT03693170</w:t>
            </w:r>
          </w:p>
        </w:tc>
      </w:tr>
      <w:tr w:rsidR="00C11FC5" w14:paraId="0BFF4E5E" w14:textId="77777777" w:rsidTr="00FB3133">
        <w:tc>
          <w:tcPr>
            <w:tcW w:w="1951" w:type="dxa"/>
            <w:shd w:val="clear" w:color="auto" w:fill="FFFFFF"/>
          </w:tcPr>
          <w:p w14:paraId="654E1D58" w14:textId="77777777" w:rsidR="00C11FC5" w:rsidRDefault="003C773F">
            <w:pPr>
              <w:spacing w:line="360" w:lineRule="auto"/>
              <w:jc w:val="both"/>
              <w:rPr>
                <w:rFonts w:ascii="Book Antiqua" w:hAnsi="Book Antiqua"/>
                <w:color w:val="000000"/>
              </w:rPr>
            </w:pPr>
            <w:r>
              <w:rPr>
                <w:rFonts w:ascii="Book Antiqua" w:hAnsi="Book Antiqua"/>
                <w:color w:val="000000"/>
              </w:rPr>
              <w:t>Tucatinib + Trastuzumab</w:t>
            </w:r>
          </w:p>
        </w:tc>
        <w:tc>
          <w:tcPr>
            <w:tcW w:w="2297" w:type="dxa"/>
            <w:shd w:val="clear" w:color="auto" w:fill="FFFFFF"/>
          </w:tcPr>
          <w:p w14:paraId="00C8A6D1" w14:textId="77777777" w:rsidR="00C11FC5" w:rsidRDefault="003C773F">
            <w:pPr>
              <w:spacing w:line="360" w:lineRule="auto"/>
              <w:jc w:val="both"/>
              <w:rPr>
                <w:rFonts w:ascii="Book Antiqua" w:hAnsi="Book Antiqua"/>
                <w:color w:val="000000"/>
              </w:rPr>
            </w:pPr>
            <w:r>
              <w:rPr>
                <w:rFonts w:ascii="Book Antiqua" w:hAnsi="Book Antiqua"/>
                <w:color w:val="000000"/>
              </w:rPr>
              <w:t>HER2</w:t>
            </w:r>
          </w:p>
        </w:tc>
        <w:tc>
          <w:tcPr>
            <w:tcW w:w="2381" w:type="dxa"/>
            <w:shd w:val="clear" w:color="auto" w:fill="FFFFFF"/>
          </w:tcPr>
          <w:p w14:paraId="2CB45E58" w14:textId="77777777" w:rsidR="00C11FC5" w:rsidRDefault="003C773F">
            <w:pPr>
              <w:spacing w:line="360" w:lineRule="auto"/>
              <w:jc w:val="both"/>
              <w:rPr>
                <w:rFonts w:ascii="Book Antiqua" w:hAnsi="Book Antiqua"/>
                <w:color w:val="000000"/>
              </w:rPr>
            </w:pPr>
            <w:r>
              <w:rPr>
                <w:rFonts w:ascii="Book Antiqua" w:hAnsi="Book Antiqua"/>
                <w:color w:val="000000"/>
              </w:rPr>
              <w:t>First-line HER2-positive mCRC</w:t>
            </w:r>
          </w:p>
        </w:tc>
        <w:tc>
          <w:tcPr>
            <w:tcW w:w="1254" w:type="dxa"/>
            <w:shd w:val="clear" w:color="auto" w:fill="FFFFFF"/>
          </w:tcPr>
          <w:p w14:paraId="1E941536"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31FE8349" w14:textId="77777777" w:rsidR="00C11FC5" w:rsidRDefault="003C773F">
            <w:pPr>
              <w:spacing w:line="360" w:lineRule="auto"/>
              <w:jc w:val="both"/>
              <w:rPr>
                <w:rFonts w:ascii="Book Antiqua" w:hAnsi="Book Antiqua"/>
                <w:color w:val="000000"/>
              </w:rPr>
            </w:pPr>
            <w:r>
              <w:rPr>
                <w:rFonts w:ascii="Book Antiqua" w:hAnsi="Book Antiqua"/>
                <w:color w:val="000000"/>
              </w:rPr>
              <w:t>NCT05253651</w:t>
            </w:r>
          </w:p>
        </w:tc>
      </w:tr>
      <w:tr w:rsidR="00C11FC5" w14:paraId="18F7DAFA" w14:textId="77777777" w:rsidTr="00FB3133">
        <w:tc>
          <w:tcPr>
            <w:tcW w:w="1951" w:type="dxa"/>
            <w:shd w:val="clear" w:color="auto" w:fill="FFFFFF"/>
          </w:tcPr>
          <w:p w14:paraId="5C6E28E0" w14:textId="77777777" w:rsidR="00C11FC5" w:rsidRDefault="003C773F" w:rsidP="008F5EA7">
            <w:pPr>
              <w:spacing w:line="360" w:lineRule="auto"/>
              <w:jc w:val="both"/>
              <w:rPr>
                <w:rFonts w:ascii="Book Antiqua" w:hAnsi="Book Antiqua"/>
                <w:color w:val="000000"/>
              </w:rPr>
            </w:pPr>
            <w:r>
              <w:rPr>
                <w:rFonts w:ascii="Book Antiqua" w:hAnsi="Book Antiqua"/>
                <w:color w:val="000000"/>
              </w:rPr>
              <w:t>Disitamab</w:t>
            </w:r>
            <w:r w:rsidRPr="008F5EA7">
              <w:rPr>
                <w:rFonts w:ascii="Book Antiqua" w:hAnsi="Book Antiqua" w:hint="eastAsia"/>
                <w:color w:val="000000"/>
              </w:rPr>
              <w:t xml:space="preserve"> </w:t>
            </w:r>
            <w:r>
              <w:rPr>
                <w:rFonts w:ascii="Book Antiqua" w:hAnsi="Book Antiqua"/>
                <w:color w:val="000000"/>
              </w:rPr>
              <w:t>+</w:t>
            </w:r>
            <w:r w:rsidRPr="008F5EA7">
              <w:rPr>
                <w:rFonts w:ascii="Book Antiqua" w:hAnsi="Book Antiqua" w:hint="eastAsia"/>
                <w:color w:val="000000"/>
              </w:rPr>
              <w:t xml:space="preserve"> </w:t>
            </w:r>
            <w:r>
              <w:rPr>
                <w:rFonts w:ascii="Book Antiqua" w:hAnsi="Book Antiqua"/>
                <w:color w:val="000000"/>
              </w:rPr>
              <w:t>Vedotin + Tislelizumab</w:t>
            </w:r>
          </w:p>
        </w:tc>
        <w:tc>
          <w:tcPr>
            <w:tcW w:w="2297" w:type="dxa"/>
            <w:shd w:val="clear" w:color="auto" w:fill="FFFFFF"/>
          </w:tcPr>
          <w:p w14:paraId="09230ED4" w14:textId="77777777" w:rsidR="00C11FC5" w:rsidRDefault="003C773F">
            <w:pPr>
              <w:spacing w:line="360" w:lineRule="auto"/>
              <w:jc w:val="both"/>
              <w:rPr>
                <w:rFonts w:ascii="Book Antiqua" w:hAnsi="Book Antiqua"/>
                <w:color w:val="000000"/>
              </w:rPr>
            </w:pPr>
            <w:r>
              <w:rPr>
                <w:rFonts w:ascii="Book Antiqua" w:hAnsi="Book Antiqua"/>
                <w:color w:val="000000"/>
              </w:rPr>
              <w:t>HER2 and PD-1</w:t>
            </w:r>
          </w:p>
        </w:tc>
        <w:tc>
          <w:tcPr>
            <w:tcW w:w="2381" w:type="dxa"/>
            <w:shd w:val="clear" w:color="auto" w:fill="FFFFFF"/>
          </w:tcPr>
          <w:p w14:paraId="20FC96F6" w14:textId="77777777" w:rsidR="00C11FC5" w:rsidRDefault="003C773F">
            <w:pPr>
              <w:spacing w:line="360" w:lineRule="auto"/>
              <w:jc w:val="both"/>
              <w:rPr>
                <w:rFonts w:ascii="Book Antiqua" w:hAnsi="Book Antiqua"/>
                <w:color w:val="000000"/>
              </w:rPr>
            </w:pPr>
            <w:r>
              <w:rPr>
                <w:rFonts w:ascii="Book Antiqua" w:hAnsi="Book Antiqua"/>
                <w:color w:val="000000"/>
              </w:rPr>
              <w:t>HER2-positive advanced CRC</w:t>
            </w:r>
          </w:p>
        </w:tc>
        <w:tc>
          <w:tcPr>
            <w:tcW w:w="1254" w:type="dxa"/>
            <w:shd w:val="clear" w:color="auto" w:fill="FFFFFF"/>
          </w:tcPr>
          <w:p w14:paraId="15381AD6"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246A3173" w14:textId="77777777" w:rsidR="00C11FC5" w:rsidRDefault="003C773F">
            <w:pPr>
              <w:spacing w:line="360" w:lineRule="auto"/>
              <w:jc w:val="both"/>
              <w:rPr>
                <w:rFonts w:ascii="Book Antiqua" w:hAnsi="Book Antiqua"/>
                <w:color w:val="000000"/>
              </w:rPr>
            </w:pPr>
            <w:r>
              <w:rPr>
                <w:rFonts w:ascii="Book Antiqua" w:hAnsi="Book Antiqua"/>
                <w:color w:val="000000"/>
              </w:rPr>
              <w:t>NCT05493683</w:t>
            </w:r>
          </w:p>
        </w:tc>
      </w:tr>
      <w:tr w:rsidR="00C11FC5" w14:paraId="21464A20" w14:textId="77777777" w:rsidTr="00FB3133">
        <w:tc>
          <w:tcPr>
            <w:tcW w:w="1951" w:type="dxa"/>
            <w:shd w:val="clear" w:color="auto" w:fill="FFFFFF"/>
          </w:tcPr>
          <w:p w14:paraId="77986642" w14:textId="77777777" w:rsidR="00C11FC5" w:rsidRDefault="003C773F">
            <w:pPr>
              <w:spacing w:line="360" w:lineRule="auto"/>
              <w:jc w:val="both"/>
              <w:rPr>
                <w:rFonts w:ascii="Book Antiqua" w:hAnsi="Book Antiqua"/>
                <w:color w:val="000000"/>
              </w:rPr>
            </w:pPr>
            <w:r>
              <w:rPr>
                <w:rFonts w:ascii="Book Antiqua" w:hAnsi="Book Antiqua"/>
                <w:color w:val="000000"/>
              </w:rPr>
              <w:t>Vanucizumab + Bevacizumab</w:t>
            </w:r>
          </w:p>
        </w:tc>
        <w:tc>
          <w:tcPr>
            <w:tcW w:w="2297" w:type="dxa"/>
            <w:shd w:val="clear" w:color="auto" w:fill="FFFFFF"/>
          </w:tcPr>
          <w:p w14:paraId="2C97F015" w14:textId="77777777" w:rsidR="00C11FC5" w:rsidRDefault="003C773F">
            <w:pPr>
              <w:spacing w:line="360" w:lineRule="auto"/>
              <w:jc w:val="both"/>
              <w:rPr>
                <w:rFonts w:ascii="Book Antiqua" w:hAnsi="Book Antiqua"/>
                <w:color w:val="000000"/>
              </w:rPr>
            </w:pPr>
            <w:r>
              <w:rPr>
                <w:rFonts w:ascii="Book Antiqua" w:hAnsi="Book Antiqua"/>
                <w:color w:val="000000"/>
              </w:rPr>
              <w:t>VEGF-A/angiopoietin-2 and VEGF</w:t>
            </w:r>
          </w:p>
        </w:tc>
        <w:tc>
          <w:tcPr>
            <w:tcW w:w="2381" w:type="dxa"/>
            <w:shd w:val="clear" w:color="auto" w:fill="FFFFFF"/>
          </w:tcPr>
          <w:p w14:paraId="5BE22414"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0D8EF3ED"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40308AB6" w14:textId="77777777" w:rsidR="00C11FC5" w:rsidRDefault="003C773F">
            <w:pPr>
              <w:spacing w:line="360" w:lineRule="auto"/>
              <w:jc w:val="both"/>
              <w:rPr>
                <w:rFonts w:ascii="Book Antiqua" w:hAnsi="Book Antiqua"/>
                <w:color w:val="000000"/>
              </w:rPr>
            </w:pPr>
            <w:r>
              <w:rPr>
                <w:rFonts w:ascii="Book Antiqua" w:hAnsi="Book Antiqua"/>
                <w:color w:val="000000"/>
              </w:rPr>
              <w:t>NCT02141295</w:t>
            </w:r>
          </w:p>
        </w:tc>
      </w:tr>
      <w:tr w:rsidR="00C11FC5" w14:paraId="703AD21E" w14:textId="77777777" w:rsidTr="00FB3133">
        <w:tc>
          <w:tcPr>
            <w:tcW w:w="1951" w:type="dxa"/>
            <w:shd w:val="clear" w:color="auto" w:fill="FFFFFF"/>
          </w:tcPr>
          <w:p w14:paraId="20967795" w14:textId="77777777" w:rsidR="00C11FC5" w:rsidRDefault="003C773F">
            <w:pPr>
              <w:spacing w:line="360" w:lineRule="auto"/>
              <w:jc w:val="both"/>
              <w:rPr>
                <w:rFonts w:ascii="Book Antiqua" w:hAnsi="Book Antiqua"/>
                <w:color w:val="000000"/>
              </w:rPr>
            </w:pPr>
            <w:r>
              <w:rPr>
                <w:rFonts w:ascii="Book Antiqua" w:hAnsi="Book Antiqua"/>
                <w:color w:val="000000"/>
              </w:rPr>
              <w:t>Regorafenib + Nivolumab</w:t>
            </w:r>
          </w:p>
        </w:tc>
        <w:tc>
          <w:tcPr>
            <w:tcW w:w="2297" w:type="dxa"/>
            <w:shd w:val="clear" w:color="auto" w:fill="FFFFFF"/>
          </w:tcPr>
          <w:p w14:paraId="47764D52" w14:textId="77777777" w:rsidR="00C11FC5" w:rsidRDefault="003C773F">
            <w:pPr>
              <w:spacing w:line="360" w:lineRule="auto"/>
              <w:jc w:val="both"/>
              <w:rPr>
                <w:rFonts w:ascii="Book Antiqua" w:hAnsi="Book Antiqua"/>
                <w:color w:val="000000"/>
              </w:rPr>
            </w:pPr>
            <w:r>
              <w:rPr>
                <w:rFonts w:ascii="Book Antiqua" w:hAnsi="Book Antiqua"/>
                <w:color w:val="000000"/>
              </w:rPr>
              <w:t>VEGFR1/2/3 and PD-1</w:t>
            </w:r>
          </w:p>
        </w:tc>
        <w:tc>
          <w:tcPr>
            <w:tcW w:w="2381" w:type="dxa"/>
            <w:shd w:val="clear" w:color="auto" w:fill="FFFFFF"/>
          </w:tcPr>
          <w:p w14:paraId="2081137D" w14:textId="77777777" w:rsidR="00C11FC5" w:rsidRDefault="003C773F">
            <w:pPr>
              <w:spacing w:line="360" w:lineRule="auto"/>
              <w:jc w:val="both"/>
              <w:rPr>
                <w:rFonts w:ascii="Book Antiqua" w:hAnsi="Book Antiqua"/>
                <w:color w:val="000000"/>
              </w:rPr>
            </w:pPr>
            <w:r>
              <w:rPr>
                <w:rFonts w:ascii="Book Antiqua" w:hAnsi="Book Antiqua"/>
                <w:color w:val="000000"/>
              </w:rPr>
              <w:t>Later-lines treatment of mCRC</w:t>
            </w:r>
          </w:p>
        </w:tc>
        <w:tc>
          <w:tcPr>
            <w:tcW w:w="1254" w:type="dxa"/>
            <w:shd w:val="clear" w:color="auto" w:fill="FFFFFF"/>
          </w:tcPr>
          <w:p w14:paraId="20E76DA0" w14:textId="34D7BDA4" w:rsidR="00C11FC5" w:rsidRPr="00FB3133" w:rsidRDefault="003C773F">
            <w:pPr>
              <w:spacing w:line="360" w:lineRule="auto"/>
              <w:jc w:val="both"/>
              <w:rPr>
                <w:rFonts w:ascii="Book Antiqua" w:eastAsiaTheme="minorEastAsia" w:hAnsi="Book Antiqua"/>
                <w:color w:val="000000"/>
                <w:lang w:eastAsia="zh-CN"/>
              </w:rPr>
            </w:pPr>
            <w:r>
              <w:rPr>
                <w:rFonts w:ascii="Book Antiqua" w:hAnsi="Book Antiqua"/>
                <w:color w:val="000000"/>
              </w:rPr>
              <w:t>Phase III</w:t>
            </w:r>
          </w:p>
        </w:tc>
        <w:tc>
          <w:tcPr>
            <w:tcW w:w="1864" w:type="dxa"/>
            <w:shd w:val="clear" w:color="auto" w:fill="FFFFFF"/>
          </w:tcPr>
          <w:p w14:paraId="69655A01" w14:textId="77777777" w:rsidR="00C11FC5" w:rsidRDefault="003C773F">
            <w:pPr>
              <w:spacing w:line="360" w:lineRule="auto"/>
              <w:jc w:val="both"/>
              <w:rPr>
                <w:rFonts w:ascii="Book Antiqua" w:hAnsi="Book Antiqua"/>
                <w:color w:val="000000"/>
              </w:rPr>
            </w:pPr>
            <w:r>
              <w:rPr>
                <w:rFonts w:ascii="Book Antiqua" w:hAnsi="Book Antiqua"/>
                <w:color w:val="000000"/>
              </w:rPr>
              <w:t>NCT05328908</w:t>
            </w:r>
          </w:p>
        </w:tc>
      </w:tr>
      <w:tr w:rsidR="00C11FC5" w14:paraId="27E47120" w14:textId="77777777" w:rsidTr="00FB3133">
        <w:tc>
          <w:tcPr>
            <w:tcW w:w="1951" w:type="dxa"/>
            <w:shd w:val="clear" w:color="auto" w:fill="FFFFFF"/>
          </w:tcPr>
          <w:p w14:paraId="1B9BCF79" w14:textId="77777777" w:rsidR="00C11FC5" w:rsidRDefault="003C773F">
            <w:pPr>
              <w:spacing w:line="360" w:lineRule="auto"/>
              <w:jc w:val="both"/>
              <w:rPr>
                <w:rFonts w:ascii="Book Antiqua" w:hAnsi="Book Antiqua"/>
                <w:color w:val="000000"/>
              </w:rPr>
            </w:pPr>
            <w:r>
              <w:rPr>
                <w:rFonts w:ascii="Book Antiqua" w:hAnsi="Book Antiqua"/>
                <w:color w:val="000000"/>
              </w:rPr>
              <w:t>Lenvatinib + Pembrolizumab</w:t>
            </w:r>
          </w:p>
        </w:tc>
        <w:tc>
          <w:tcPr>
            <w:tcW w:w="2297" w:type="dxa"/>
            <w:shd w:val="clear" w:color="auto" w:fill="FFFFFF"/>
          </w:tcPr>
          <w:p w14:paraId="43731120" w14:textId="77777777" w:rsidR="00C11FC5" w:rsidRDefault="003C773F">
            <w:pPr>
              <w:spacing w:line="360" w:lineRule="auto"/>
              <w:jc w:val="both"/>
              <w:rPr>
                <w:rFonts w:ascii="Book Antiqua" w:hAnsi="Book Antiqua"/>
                <w:color w:val="000000"/>
              </w:rPr>
            </w:pPr>
            <w:r>
              <w:rPr>
                <w:rFonts w:ascii="Book Antiqua" w:hAnsi="Book Antiqua"/>
                <w:color w:val="000000"/>
              </w:rPr>
              <w:t>VEGFR1/2/3 and PD-1</w:t>
            </w:r>
          </w:p>
        </w:tc>
        <w:tc>
          <w:tcPr>
            <w:tcW w:w="2381" w:type="dxa"/>
            <w:shd w:val="clear" w:color="auto" w:fill="FFFFFF"/>
          </w:tcPr>
          <w:p w14:paraId="3064CCFF"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26191A58"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2C14754A" w14:textId="77777777" w:rsidR="00C11FC5" w:rsidRDefault="003C773F">
            <w:pPr>
              <w:spacing w:line="360" w:lineRule="auto"/>
              <w:jc w:val="both"/>
              <w:rPr>
                <w:rFonts w:ascii="Book Antiqua" w:hAnsi="Book Antiqua"/>
                <w:color w:val="000000"/>
              </w:rPr>
            </w:pPr>
            <w:r>
              <w:rPr>
                <w:rFonts w:ascii="Book Antiqua" w:hAnsi="Book Antiqua"/>
                <w:color w:val="000000"/>
              </w:rPr>
              <w:t>NCT04776148</w:t>
            </w:r>
          </w:p>
        </w:tc>
      </w:tr>
      <w:tr w:rsidR="00C11FC5" w14:paraId="14706E83" w14:textId="77777777" w:rsidTr="00FB3133">
        <w:tc>
          <w:tcPr>
            <w:tcW w:w="1951" w:type="dxa"/>
            <w:shd w:val="clear" w:color="auto" w:fill="FFFFFF"/>
          </w:tcPr>
          <w:p w14:paraId="01D498EB" w14:textId="77777777" w:rsidR="00C11FC5" w:rsidRDefault="003C773F">
            <w:pPr>
              <w:spacing w:line="360" w:lineRule="auto"/>
              <w:jc w:val="both"/>
              <w:rPr>
                <w:rFonts w:ascii="Book Antiqua" w:hAnsi="Book Antiqua"/>
                <w:color w:val="000000"/>
              </w:rPr>
            </w:pPr>
            <w:r>
              <w:rPr>
                <w:rFonts w:ascii="Book Antiqua" w:hAnsi="Book Antiqua"/>
                <w:color w:val="000000"/>
              </w:rPr>
              <w:t>Fruquitinib + Camrelizumab</w:t>
            </w:r>
          </w:p>
        </w:tc>
        <w:tc>
          <w:tcPr>
            <w:tcW w:w="2297" w:type="dxa"/>
            <w:shd w:val="clear" w:color="auto" w:fill="FFFFFF"/>
          </w:tcPr>
          <w:p w14:paraId="53FB1D00" w14:textId="77777777" w:rsidR="00C11FC5" w:rsidRDefault="003C773F">
            <w:pPr>
              <w:spacing w:line="360" w:lineRule="auto"/>
              <w:jc w:val="both"/>
              <w:rPr>
                <w:rFonts w:ascii="Book Antiqua" w:hAnsi="Book Antiqua"/>
                <w:color w:val="000000"/>
              </w:rPr>
            </w:pPr>
            <w:r>
              <w:rPr>
                <w:rFonts w:ascii="Book Antiqua" w:hAnsi="Book Antiqua"/>
                <w:color w:val="000000"/>
              </w:rPr>
              <w:t>VEGFR tyrosine kinase and PD-1</w:t>
            </w:r>
          </w:p>
        </w:tc>
        <w:tc>
          <w:tcPr>
            <w:tcW w:w="2381" w:type="dxa"/>
            <w:shd w:val="clear" w:color="auto" w:fill="FFFFFF"/>
          </w:tcPr>
          <w:p w14:paraId="63947A97" w14:textId="77777777" w:rsidR="00C11FC5" w:rsidRDefault="003C773F">
            <w:pPr>
              <w:spacing w:line="360" w:lineRule="auto"/>
              <w:jc w:val="both"/>
              <w:rPr>
                <w:rFonts w:ascii="Book Antiqua" w:hAnsi="Book Antiqua"/>
                <w:color w:val="000000"/>
              </w:rPr>
            </w:pPr>
            <w:r>
              <w:rPr>
                <w:rFonts w:ascii="Book Antiqua" w:hAnsi="Book Antiqua"/>
                <w:color w:val="000000"/>
              </w:rPr>
              <w:t>Non-MSI-H/dMMR mCRC</w:t>
            </w:r>
          </w:p>
        </w:tc>
        <w:tc>
          <w:tcPr>
            <w:tcW w:w="1254" w:type="dxa"/>
            <w:shd w:val="clear" w:color="auto" w:fill="FFFFFF"/>
          </w:tcPr>
          <w:p w14:paraId="522FF1C9"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145B7A53" w14:textId="77777777" w:rsidR="00C11FC5" w:rsidRDefault="003C773F">
            <w:pPr>
              <w:spacing w:line="360" w:lineRule="auto"/>
              <w:jc w:val="both"/>
              <w:rPr>
                <w:rFonts w:ascii="Book Antiqua" w:hAnsi="Book Antiqua"/>
                <w:color w:val="000000"/>
              </w:rPr>
            </w:pPr>
            <w:r>
              <w:rPr>
                <w:rFonts w:ascii="Book Antiqua" w:hAnsi="Book Antiqua"/>
                <w:color w:val="000000"/>
              </w:rPr>
              <w:t>NCT04866862</w:t>
            </w:r>
          </w:p>
        </w:tc>
      </w:tr>
      <w:tr w:rsidR="00C11FC5" w14:paraId="4653064B" w14:textId="77777777" w:rsidTr="00FB3133">
        <w:tc>
          <w:tcPr>
            <w:tcW w:w="1951" w:type="dxa"/>
            <w:shd w:val="clear" w:color="auto" w:fill="FFFFFF"/>
          </w:tcPr>
          <w:p w14:paraId="384C5F72" w14:textId="77777777" w:rsidR="00C11FC5" w:rsidRDefault="003C773F">
            <w:pPr>
              <w:spacing w:line="360" w:lineRule="auto"/>
              <w:jc w:val="both"/>
              <w:rPr>
                <w:rFonts w:ascii="Book Antiqua" w:hAnsi="Book Antiqua"/>
                <w:color w:val="000000"/>
              </w:rPr>
            </w:pPr>
            <w:r>
              <w:rPr>
                <w:rFonts w:ascii="Book Antiqua" w:hAnsi="Book Antiqua"/>
                <w:color w:val="000000"/>
              </w:rPr>
              <w:t>Disitamab</w:t>
            </w:r>
            <w:r>
              <w:rPr>
                <w:rFonts w:ascii="Book Antiqua" w:eastAsia="宋体" w:hAnsi="Book Antiqua" w:hint="eastAsia"/>
                <w:color w:val="000000"/>
                <w:lang w:eastAsia="zh-CN"/>
              </w:rPr>
              <w:t xml:space="preserve"> </w:t>
            </w:r>
            <w:r>
              <w:rPr>
                <w:rFonts w:ascii="Book Antiqua" w:hAnsi="Book Antiqua"/>
                <w:color w:val="000000"/>
              </w:rPr>
              <w:t>+</w:t>
            </w:r>
            <w:r>
              <w:rPr>
                <w:rFonts w:ascii="Book Antiqua" w:eastAsia="宋体" w:hAnsi="Book Antiqua" w:hint="eastAsia"/>
                <w:color w:val="000000"/>
                <w:lang w:eastAsia="zh-CN"/>
              </w:rPr>
              <w:t xml:space="preserve"> </w:t>
            </w:r>
            <w:r>
              <w:rPr>
                <w:rFonts w:ascii="Book Antiqua" w:hAnsi="Book Antiqua"/>
                <w:color w:val="000000"/>
              </w:rPr>
              <w:t>Vedotin + Pembrolizumab</w:t>
            </w:r>
          </w:p>
        </w:tc>
        <w:tc>
          <w:tcPr>
            <w:tcW w:w="2297" w:type="dxa"/>
            <w:shd w:val="clear" w:color="auto" w:fill="FFFFFF"/>
          </w:tcPr>
          <w:p w14:paraId="64F679AB" w14:textId="77777777" w:rsidR="00C11FC5" w:rsidRDefault="003C773F">
            <w:pPr>
              <w:spacing w:line="360" w:lineRule="auto"/>
              <w:jc w:val="both"/>
              <w:rPr>
                <w:rFonts w:ascii="Book Antiqua" w:hAnsi="Book Antiqua"/>
                <w:color w:val="000000"/>
              </w:rPr>
            </w:pPr>
            <w:r>
              <w:rPr>
                <w:rFonts w:ascii="Book Antiqua" w:hAnsi="Book Antiqua"/>
                <w:color w:val="000000"/>
              </w:rPr>
              <w:t>HER2 and PD-1</w:t>
            </w:r>
          </w:p>
        </w:tc>
        <w:tc>
          <w:tcPr>
            <w:tcW w:w="2381" w:type="dxa"/>
            <w:shd w:val="clear" w:color="auto" w:fill="FFFFFF"/>
          </w:tcPr>
          <w:p w14:paraId="5EA68C7B" w14:textId="77777777" w:rsidR="00C11FC5" w:rsidRDefault="003C773F">
            <w:pPr>
              <w:spacing w:line="360" w:lineRule="auto"/>
              <w:jc w:val="both"/>
              <w:rPr>
                <w:rFonts w:ascii="Book Antiqua" w:hAnsi="Book Antiqua"/>
                <w:color w:val="000000"/>
              </w:rPr>
            </w:pPr>
            <w:r>
              <w:rPr>
                <w:rFonts w:ascii="Book Antiqua" w:hAnsi="Book Antiqua"/>
                <w:color w:val="000000"/>
              </w:rPr>
              <w:t>HER2-expressing mCRC</w:t>
            </w:r>
          </w:p>
        </w:tc>
        <w:tc>
          <w:tcPr>
            <w:tcW w:w="1254" w:type="dxa"/>
            <w:shd w:val="clear" w:color="auto" w:fill="FFFFFF"/>
          </w:tcPr>
          <w:p w14:paraId="36683216"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565642F1" w14:textId="77777777" w:rsidR="00C11FC5" w:rsidRDefault="003C773F">
            <w:pPr>
              <w:spacing w:line="360" w:lineRule="auto"/>
              <w:jc w:val="both"/>
              <w:rPr>
                <w:rFonts w:ascii="Book Antiqua" w:hAnsi="Book Antiqua"/>
                <w:color w:val="000000"/>
              </w:rPr>
            </w:pPr>
            <w:r>
              <w:rPr>
                <w:rFonts w:ascii="Book Antiqua" w:hAnsi="Book Antiqua"/>
                <w:color w:val="000000"/>
              </w:rPr>
              <w:t>NCT05333809</w:t>
            </w:r>
          </w:p>
        </w:tc>
      </w:tr>
      <w:tr w:rsidR="00C11FC5" w14:paraId="2A9F461B" w14:textId="77777777" w:rsidTr="00FB3133">
        <w:tc>
          <w:tcPr>
            <w:tcW w:w="1951" w:type="dxa"/>
            <w:shd w:val="clear" w:color="auto" w:fill="FFFFFF"/>
          </w:tcPr>
          <w:p w14:paraId="7A2556EA" w14:textId="77777777" w:rsidR="00C11FC5" w:rsidRDefault="003C773F">
            <w:pPr>
              <w:spacing w:line="360" w:lineRule="auto"/>
              <w:jc w:val="both"/>
              <w:rPr>
                <w:rFonts w:ascii="Book Antiqua" w:hAnsi="Book Antiqua"/>
                <w:color w:val="000000"/>
              </w:rPr>
            </w:pPr>
            <w:r>
              <w:rPr>
                <w:rFonts w:ascii="Book Antiqua" w:hAnsi="Book Antiqua"/>
                <w:color w:val="000000"/>
              </w:rPr>
              <w:t>Cobimetinib + Atezolizumab</w:t>
            </w:r>
          </w:p>
        </w:tc>
        <w:tc>
          <w:tcPr>
            <w:tcW w:w="2297" w:type="dxa"/>
            <w:shd w:val="clear" w:color="auto" w:fill="FFFFFF"/>
          </w:tcPr>
          <w:p w14:paraId="05844FE3" w14:textId="77777777" w:rsidR="00C11FC5" w:rsidRDefault="003C773F">
            <w:pPr>
              <w:spacing w:line="360" w:lineRule="auto"/>
              <w:jc w:val="both"/>
              <w:rPr>
                <w:rFonts w:ascii="Book Antiqua" w:hAnsi="Book Antiqua"/>
                <w:color w:val="000000"/>
              </w:rPr>
            </w:pPr>
            <w:r>
              <w:rPr>
                <w:rFonts w:ascii="Book Antiqua" w:hAnsi="Book Antiqua"/>
                <w:color w:val="000000"/>
              </w:rPr>
              <w:t>MAPK and PD-L1</w:t>
            </w:r>
          </w:p>
        </w:tc>
        <w:tc>
          <w:tcPr>
            <w:tcW w:w="2381" w:type="dxa"/>
            <w:shd w:val="clear" w:color="auto" w:fill="FFFFFF"/>
          </w:tcPr>
          <w:p w14:paraId="3FF97B20"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60F55549"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3ED5C97B" w14:textId="77777777" w:rsidR="00C11FC5" w:rsidRDefault="003C773F">
            <w:pPr>
              <w:spacing w:line="360" w:lineRule="auto"/>
              <w:jc w:val="both"/>
              <w:rPr>
                <w:rFonts w:ascii="Book Antiqua" w:hAnsi="Book Antiqua"/>
                <w:color w:val="000000"/>
              </w:rPr>
            </w:pPr>
            <w:r>
              <w:rPr>
                <w:rFonts w:ascii="Book Antiqua" w:hAnsi="Book Antiqua"/>
                <w:color w:val="000000"/>
              </w:rPr>
              <w:t>NCT02788279</w:t>
            </w:r>
          </w:p>
        </w:tc>
      </w:tr>
      <w:tr w:rsidR="00C11FC5" w14:paraId="39F62B1E" w14:textId="77777777" w:rsidTr="00FB3133">
        <w:tc>
          <w:tcPr>
            <w:tcW w:w="1951" w:type="dxa"/>
            <w:shd w:val="clear" w:color="auto" w:fill="FFFFFF"/>
          </w:tcPr>
          <w:p w14:paraId="3B514C28" w14:textId="77777777" w:rsidR="00C11FC5" w:rsidRDefault="003C773F">
            <w:pPr>
              <w:spacing w:line="360" w:lineRule="auto"/>
              <w:jc w:val="both"/>
              <w:rPr>
                <w:rFonts w:ascii="Book Antiqua" w:hAnsi="Book Antiqua"/>
                <w:color w:val="000000"/>
              </w:rPr>
            </w:pPr>
            <w:r>
              <w:rPr>
                <w:rFonts w:ascii="Book Antiqua" w:hAnsi="Book Antiqua"/>
                <w:color w:val="000000"/>
              </w:rPr>
              <w:t>Cetuximab + Vemurafenib</w:t>
            </w:r>
          </w:p>
        </w:tc>
        <w:tc>
          <w:tcPr>
            <w:tcW w:w="2297" w:type="dxa"/>
            <w:shd w:val="clear" w:color="auto" w:fill="FFFFFF"/>
          </w:tcPr>
          <w:p w14:paraId="38E365E9" w14:textId="77777777" w:rsidR="00C11FC5" w:rsidRDefault="003C773F">
            <w:pPr>
              <w:spacing w:line="360" w:lineRule="auto"/>
              <w:jc w:val="both"/>
              <w:rPr>
                <w:rFonts w:ascii="Book Antiqua" w:hAnsi="Book Antiqua"/>
                <w:color w:val="000000"/>
              </w:rPr>
            </w:pPr>
            <w:r>
              <w:rPr>
                <w:rFonts w:ascii="Book Antiqua" w:hAnsi="Book Antiqua"/>
                <w:color w:val="000000"/>
              </w:rPr>
              <w:t>EGFR and mutated BRAF V600E</w:t>
            </w:r>
          </w:p>
        </w:tc>
        <w:tc>
          <w:tcPr>
            <w:tcW w:w="2381" w:type="dxa"/>
            <w:shd w:val="clear" w:color="auto" w:fill="FFFFFF"/>
          </w:tcPr>
          <w:p w14:paraId="06C96B26" w14:textId="77777777" w:rsidR="00C11FC5" w:rsidRDefault="003C773F">
            <w:pPr>
              <w:spacing w:line="360" w:lineRule="auto"/>
              <w:jc w:val="both"/>
              <w:rPr>
                <w:rFonts w:ascii="Book Antiqua" w:hAnsi="Book Antiqua"/>
                <w:color w:val="000000"/>
              </w:rPr>
            </w:pPr>
            <w:r>
              <w:rPr>
                <w:rFonts w:ascii="Book Antiqua" w:hAnsi="Book Antiqua"/>
                <w:color w:val="000000"/>
              </w:rPr>
              <w:t>BRAF V600E Mutated Advanced CRC</w:t>
            </w:r>
          </w:p>
        </w:tc>
        <w:tc>
          <w:tcPr>
            <w:tcW w:w="1254" w:type="dxa"/>
            <w:shd w:val="clear" w:color="auto" w:fill="FFFFFF"/>
          </w:tcPr>
          <w:p w14:paraId="78203990"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074D4253" w14:textId="77777777" w:rsidR="00C11FC5" w:rsidRDefault="003C773F">
            <w:pPr>
              <w:spacing w:line="360" w:lineRule="auto"/>
              <w:jc w:val="both"/>
              <w:rPr>
                <w:rFonts w:ascii="Book Antiqua" w:hAnsi="Book Antiqua"/>
                <w:color w:val="000000"/>
              </w:rPr>
            </w:pPr>
            <w:r>
              <w:rPr>
                <w:rFonts w:ascii="Book Antiqua" w:hAnsi="Book Antiqua"/>
                <w:color w:val="000000"/>
              </w:rPr>
              <w:t>NCT03727763</w:t>
            </w:r>
          </w:p>
        </w:tc>
      </w:tr>
      <w:tr w:rsidR="00C11FC5" w14:paraId="082AD8C6" w14:textId="77777777" w:rsidTr="00FB3133">
        <w:tc>
          <w:tcPr>
            <w:tcW w:w="1951" w:type="dxa"/>
            <w:shd w:val="clear" w:color="auto" w:fill="FFFFFF"/>
          </w:tcPr>
          <w:p w14:paraId="33E0E3E2" w14:textId="77777777" w:rsidR="00C11FC5" w:rsidRDefault="003C773F">
            <w:pPr>
              <w:spacing w:line="360" w:lineRule="auto"/>
              <w:jc w:val="both"/>
              <w:rPr>
                <w:rFonts w:ascii="Book Antiqua" w:hAnsi="Book Antiqua"/>
                <w:color w:val="000000"/>
              </w:rPr>
            </w:pPr>
            <w:r>
              <w:rPr>
                <w:rFonts w:ascii="Book Antiqua" w:hAnsi="Book Antiqua"/>
                <w:color w:val="000000"/>
              </w:rPr>
              <w:lastRenderedPageBreak/>
              <w:t>Penpulimab + Anlotinib</w:t>
            </w:r>
          </w:p>
        </w:tc>
        <w:tc>
          <w:tcPr>
            <w:tcW w:w="2297" w:type="dxa"/>
            <w:shd w:val="clear" w:color="auto" w:fill="FFFFFF"/>
          </w:tcPr>
          <w:p w14:paraId="5593219A" w14:textId="77777777" w:rsidR="00C11FC5" w:rsidRDefault="003C773F">
            <w:pPr>
              <w:spacing w:line="360" w:lineRule="auto"/>
              <w:jc w:val="both"/>
              <w:rPr>
                <w:rFonts w:ascii="Book Antiqua" w:hAnsi="Book Antiqua"/>
                <w:color w:val="000000"/>
              </w:rPr>
            </w:pPr>
            <w:r>
              <w:rPr>
                <w:rFonts w:ascii="Book Antiqua" w:hAnsi="Book Antiqua"/>
                <w:color w:val="000000"/>
              </w:rPr>
              <w:t>PD-1 and VEGFR1/2/3</w:t>
            </w:r>
          </w:p>
        </w:tc>
        <w:tc>
          <w:tcPr>
            <w:tcW w:w="2381" w:type="dxa"/>
            <w:shd w:val="clear" w:color="auto" w:fill="FFFFFF"/>
          </w:tcPr>
          <w:p w14:paraId="087CFC3F" w14:textId="77777777" w:rsidR="00C11FC5" w:rsidRDefault="003C773F">
            <w:pPr>
              <w:spacing w:line="360" w:lineRule="auto"/>
              <w:jc w:val="both"/>
              <w:rPr>
                <w:rFonts w:ascii="Book Antiqua" w:hAnsi="Book Antiqua"/>
                <w:color w:val="000000"/>
              </w:rPr>
            </w:pPr>
            <w:r>
              <w:rPr>
                <w:rFonts w:ascii="Book Antiqua" w:hAnsi="Book Antiqua"/>
                <w:color w:val="000000"/>
              </w:rPr>
              <w:t>Refractory mCRC</w:t>
            </w:r>
          </w:p>
        </w:tc>
        <w:tc>
          <w:tcPr>
            <w:tcW w:w="1254" w:type="dxa"/>
            <w:shd w:val="clear" w:color="auto" w:fill="FFFFFF"/>
          </w:tcPr>
          <w:p w14:paraId="3DE5B48F"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304CAA37" w14:textId="77777777" w:rsidR="00C11FC5" w:rsidRDefault="003C773F">
            <w:pPr>
              <w:spacing w:line="360" w:lineRule="auto"/>
              <w:jc w:val="both"/>
              <w:rPr>
                <w:rFonts w:ascii="Book Antiqua" w:hAnsi="Book Antiqua"/>
                <w:color w:val="000000"/>
              </w:rPr>
            </w:pPr>
            <w:r>
              <w:rPr>
                <w:rFonts w:ascii="Book Antiqua" w:hAnsi="Book Antiqua"/>
                <w:color w:val="000000"/>
              </w:rPr>
              <w:t>NCT04970914</w:t>
            </w:r>
          </w:p>
        </w:tc>
      </w:tr>
      <w:tr w:rsidR="00C11FC5" w14:paraId="018725D7" w14:textId="77777777" w:rsidTr="00FB3133">
        <w:tc>
          <w:tcPr>
            <w:tcW w:w="1951" w:type="dxa"/>
            <w:shd w:val="clear" w:color="auto" w:fill="FFFFFF"/>
          </w:tcPr>
          <w:p w14:paraId="6ECAE0C5" w14:textId="77777777" w:rsidR="00C11FC5" w:rsidRDefault="003C773F">
            <w:pPr>
              <w:spacing w:line="360" w:lineRule="auto"/>
              <w:jc w:val="both"/>
              <w:rPr>
                <w:rFonts w:ascii="Book Antiqua" w:hAnsi="Book Antiqua"/>
                <w:color w:val="000000"/>
              </w:rPr>
            </w:pPr>
            <w:r>
              <w:rPr>
                <w:rFonts w:ascii="Book Antiqua" w:hAnsi="Book Antiqua"/>
                <w:color w:val="000000"/>
              </w:rPr>
              <w:t>Favezelimab</w:t>
            </w:r>
          </w:p>
        </w:tc>
        <w:tc>
          <w:tcPr>
            <w:tcW w:w="2297" w:type="dxa"/>
            <w:shd w:val="clear" w:color="auto" w:fill="FFFFFF"/>
          </w:tcPr>
          <w:p w14:paraId="781DD249" w14:textId="77777777" w:rsidR="00C11FC5" w:rsidRDefault="003C773F">
            <w:pPr>
              <w:spacing w:line="360" w:lineRule="auto"/>
              <w:jc w:val="both"/>
              <w:rPr>
                <w:rFonts w:ascii="Book Antiqua" w:hAnsi="Book Antiqua"/>
                <w:color w:val="000000"/>
              </w:rPr>
            </w:pPr>
            <w:r>
              <w:rPr>
                <w:rFonts w:ascii="Book Antiqua" w:hAnsi="Book Antiqua"/>
                <w:color w:val="000000"/>
              </w:rPr>
              <w:t>LAG-3 and PD-1</w:t>
            </w:r>
          </w:p>
        </w:tc>
        <w:tc>
          <w:tcPr>
            <w:tcW w:w="2381" w:type="dxa"/>
            <w:shd w:val="clear" w:color="auto" w:fill="FFFFFF"/>
          </w:tcPr>
          <w:p w14:paraId="2B1929F1" w14:textId="77777777" w:rsidR="00C11FC5" w:rsidRDefault="003C773F">
            <w:pPr>
              <w:spacing w:line="360" w:lineRule="auto"/>
              <w:jc w:val="both"/>
              <w:rPr>
                <w:rFonts w:ascii="Book Antiqua" w:hAnsi="Book Antiqua"/>
                <w:color w:val="000000"/>
              </w:rPr>
            </w:pPr>
            <w:r>
              <w:rPr>
                <w:rFonts w:ascii="Book Antiqua" w:hAnsi="Book Antiqua"/>
                <w:color w:val="000000"/>
              </w:rPr>
              <w:t>Previously treated metastatic PD-L1 positive CRC</w:t>
            </w:r>
          </w:p>
        </w:tc>
        <w:tc>
          <w:tcPr>
            <w:tcW w:w="1254" w:type="dxa"/>
            <w:shd w:val="clear" w:color="auto" w:fill="FFFFFF"/>
          </w:tcPr>
          <w:p w14:paraId="7F6AB9EB"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3C6B757E" w14:textId="77777777" w:rsidR="00C11FC5" w:rsidRDefault="003C773F">
            <w:pPr>
              <w:spacing w:line="360" w:lineRule="auto"/>
              <w:jc w:val="both"/>
              <w:rPr>
                <w:rFonts w:ascii="Book Antiqua" w:hAnsi="Book Antiqua"/>
                <w:color w:val="000000"/>
              </w:rPr>
            </w:pPr>
            <w:r>
              <w:rPr>
                <w:rFonts w:ascii="Book Antiqua" w:hAnsi="Book Antiqua"/>
                <w:color w:val="000000"/>
              </w:rPr>
              <w:t>NCT05064059</w:t>
            </w:r>
          </w:p>
        </w:tc>
      </w:tr>
      <w:tr w:rsidR="00C11FC5" w14:paraId="1CD043A6" w14:textId="77777777" w:rsidTr="00FB3133">
        <w:tc>
          <w:tcPr>
            <w:tcW w:w="1951" w:type="dxa"/>
            <w:shd w:val="clear" w:color="auto" w:fill="FFFFFF"/>
          </w:tcPr>
          <w:p w14:paraId="38C34C06" w14:textId="77777777" w:rsidR="00C11FC5" w:rsidRDefault="003C773F">
            <w:pPr>
              <w:spacing w:line="360" w:lineRule="auto"/>
              <w:jc w:val="both"/>
              <w:rPr>
                <w:rFonts w:ascii="Book Antiqua" w:hAnsi="Book Antiqua"/>
                <w:color w:val="000000"/>
              </w:rPr>
            </w:pPr>
            <w:r>
              <w:rPr>
                <w:rFonts w:ascii="Book Antiqua" w:hAnsi="Book Antiqua"/>
                <w:color w:val="000000"/>
              </w:rPr>
              <w:t>MEN1611 + Cetuximab</w:t>
            </w:r>
          </w:p>
        </w:tc>
        <w:tc>
          <w:tcPr>
            <w:tcW w:w="2297" w:type="dxa"/>
            <w:shd w:val="clear" w:color="auto" w:fill="FFFFFF"/>
          </w:tcPr>
          <w:p w14:paraId="37484E62" w14:textId="77777777" w:rsidR="00C11FC5" w:rsidRDefault="003C773F">
            <w:pPr>
              <w:spacing w:line="360" w:lineRule="auto"/>
              <w:jc w:val="both"/>
              <w:rPr>
                <w:rFonts w:ascii="Book Antiqua" w:hAnsi="Book Antiqua"/>
                <w:color w:val="000000"/>
              </w:rPr>
            </w:pPr>
            <w:r>
              <w:rPr>
                <w:rFonts w:ascii="Book Antiqua" w:hAnsi="Book Antiqua"/>
                <w:color w:val="000000"/>
              </w:rPr>
              <w:t>PI3K and EGFR</w:t>
            </w:r>
          </w:p>
        </w:tc>
        <w:tc>
          <w:tcPr>
            <w:tcW w:w="2381" w:type="dxa"/>
            <w:shd w:val="clear" w:color="auto" w:fill="FFFFFF"/>
          </w:tcPr>
          <w:p w14:paraId="6BF3E07D"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05F801EA"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166E3412" w14:textId="77777777" w:rsidR="00C11FC5" w:rsidRDefault="003C773F">
            <w:pPr>
              <w:spacing w:line="360" w:lineRule="auto"/>
              <w:jc w:val="both"/>
              <w:rPr>
                <w:rFonts w:ascii="Book Antiqua" w:hAnsi="Book Antiqua"/>
                <w:color w:val="000000"/>
              </w:rPr>
            </w:pPr>
            <w:r>
              <w:rPr>
                <w:rFonts w:ascii="Book Antiqua" w:hAnsi="Book Antiqua"/>
                <w:color w:val="000000"/>
              </w:rPr>
              <w:t>NCT04495621</w:t>
            </w:r>
          </w:p>
        </w:tc>
      </w:tr>
      <w:tr w:rsidR="00C11FC5" w14:paraId="6CC41F65" w14:textId="77777777" w:rsidTr="00FB3133">
        <w:tc>
          <w:tcPr>
            <w:tcW w:w="1951" w:type="dxa"/>
            <w:shd w:val="clear" w:color="auto" w:fill="FFFFFF"/>
          </w:tcPr>
          <w:p w14:paraId="7CBFF81D" w14:textId="77777777" w:rsidR="00C11FC5" w:rsidRDefault="003C773F">
            <w:pPr>
              <w:spacing w:line="360" w:lineRule="auto"/>
              <w:jc w:val="both"/>
              <w:rPr>
                <w:rFonts w:ascii="Book Antiqua" w:hAnsi="Book Antiqua"/>
                <w:color w:val="000000"/>
              </w:rPr>
            </w:pPr>
            <w:r>
              <w:rPr>
                <w:rFonts w:ascii="Book Antiqua" w:hAnsi="Book Antiqua"/>
                <w:color w:val="000000"/>
              </w:rPr>
              <w:t>Encorafenib + Cetuximab + Pembrolizumab</w:t>
            </w:r>
          </w:p>
        </w:tc>
        <w:tc>
          <w:tcPr>
            <w:tcW w:w="2297" w:type="dxa"/>
            <w:shd w:val="clear" w:color="auto" w:fill="FFFFFF"/>
          </w:tcPr>
          <w:p w14:paraId="6B9E754E" w14:textId="77777777" w:rsidR="00C11FC5" w:rsidRDefault="003C773F">
            <w:pPr>
              <w:spacing w:line="360" w:lineRule="auto"/>
              <w:jc w:val="both"/>
              <w:rPr>
                <w:rFonts w:ascii="Book Antiqua" w:hAnsi="Book Antiqua"/>
                <w:color w:val="000000"/>
              </w:rPr>
            </w:pPr>
            <w:r>
              <w:rPr>
                <w:rFonts w:ascii="Book Antiqua" w:hAnsi="Book Antiqua"/>
                <w:color w:val="000000"/>
              </w:rPr>
              <w:t>BRAF V600E, as well as wild-type BRAF, EGFR, andPD-1</w:t>
            </w:r>
          </w:p>
        </w:tc>
        <w:tc>
          <w:tcPr>
            <w:tcW w:w="2381" w:type="dxa"/>
            <w:shd w:val="clear" w:color="auto" w:fill="FFFFFF"/>
          </w:tcPr>
          <w:p w14:paraId="39072C72" w14:textId="77777777" w:rsidR="00C11FC5" w:rsidRDefault="003C773F">
            <w:pPr>
              <w:spacing w:line="360" w:lineRule="auto"/>
              <w:jc w:val="both"/>
              <w:rPr>
                <w:rFonts w:ascii="Book Antiqua" w:hAnsi="Book Antiqua"/>
                <w:color w:val="000000"/>
              </w:rPr>
            </w:pPr>
            <w:r>
              <w:rPr>
                <w:rFonts w:ascii="Book Antiqua" w:hAnsi="Book Antiqua"/>
                <w:color w:val="000000"/>
              </w:rPr>
              <w:t>Previously untreated mCRC</w:t>
            </w:r>
          </w:p>
        </w:tc>
        <w:tc>
          <w:tcPr>
            <w:tcW w:w="1254" w:type="dxa"/>
            <w:shd w:val="clear" w:color="auto" w:fill="FFFFFF"/>
          </w:tcPr>
          <w:p w14:paraId="6340D5AC"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49521388" w14:textId="77777777" w:rsidR="00C11FC5" w:rsidRDefault="003C773F">
            <w:pPr>
              <w:spacing w:line="360" w:lineRule="auto"/>
              <w:jc w:val="both"/>
              <w:rPr>
                <w:rFonts w:ascii="Book Antiqua" w:hAnsi="Book Antiqua"/>
                <w:color w:val="000000"/>
              </w:rPr>
            </w:pPr>
            <w:r>
              <w:rPr>
                <w:rFonts w:ascii="Book Antiqua" w:hAnsi="Book Antiqua"/>
                <w:color w:val="000000"/>
              </w:rPr>
              <w:t>NCT05217446</w:t>
            </w:r>
          </w:p>
        </w:tc>
      </w:tr>
      <w:tr w:rsidR="00C11FC5" w14:paraId="3D00DE4F" w14:textId="77777777" w:rsidTr="00FB3133">
        <w:tc>
          <w:tcPr>
            <w:tcW w:w="1951" w:type="dxa"/>
            <w:shd w:val="clear" w:color="auto" w:fill="FFFFFF"/>
          </w:tcPr>
          <w:p w14:paraId="3AF56179" w14:textId="77777777" w:rsidR="00C11FC5" w:rsidRDefault="003C773F">
            <w:pPr>
              <w:spacing w:line="360" w:lineRule="auto"/>
              <w:jc w:val="both"/>
              <w:rPr>
                <w:rFonts w:ascii="Book Antiqua" w:hAnsi="Book Antiqua"/>
                <w:color w:val="000000"/>
              </w:rPr>
            </w:pPr>
            <w:r>
              <w:rPr>
                <w:rFonts w:ascii="Book Antiqua" w:hAnsi="Book Antiqua"/>
                <w:color w:val="000000"/>
              </w:rPr>
              <w:t>RXC004 + Nivolumab</w:t>
            </w:r>
          </w:p>
        </w:tc>
        <w:tc>
          <w:tcPr>
            <w:tcW w:w="2297" w:type="dxa"/>
            <w:shd w:val="clear" w:color="auto" w:fill="FFFFFF"/>
          </w:tcPr>
          <w:p w14:paraId="72A93B7E" w14:textId="77777777" w:rsidR="00C11FC5" w:rsidRDefault="003C773F">
            <w:pPr>
              <w:spacing w:line="360" w:lineRule="auto"/>
              <w:jc w:val="both"/>
              <w:rPr>
                <w:rFonts w:ascii="Book Antiqua" w:hAnsi="Book Antiqua"/>
                <w:color w:val="000000"/>
              </w:rPr>
            </w:pPr>
            <w:r>
              <w:rPr>
                <w:rFonts w:ascii="Book Antiqua" w:hAnsi="Book Antiqua"/>
                <w:color w:val="000000"/>
              </w:rPr>
              <w:t>Porcupine (wnt activator) and PD1</w:t>
            </w:r>
          </w:p>
        </w:tc>
        <w:tc>
          <w:tcPr>
            <w:tcW w:w="2381" w:type="dxa"/>
            <w:shd w:val="clear" w:color="auto" w:fill="FFFFFF"/>
          </w:tcPr>
          <w:p w14:paraId="615C3720" w14:textId="77777777" w:rsidR="00C11FC5" w:rsidRDefault="003C773F">
            <w:pPr>
              <w:spacing w:line="360" w:lineRule="auto"/>
              <w:jc w:val="both"/>
              <w:rPr>
                <w:rFonts w:ascii="Book Antiqua" w:hAnsi="Book Antiqua"/>
                <w:color w:val="000000"/>
              </w:rPr>
            </w:pPr>
            <w:r>
              <w:rPr>
                <w:rFonts w:ascii="Book Antiqua" w:hAnsi="Book Antiqua"/>
                <w:color w:val="000000"/>
              </w:rPr>
              <w:t>RNF43 or RSPO aberrated, metastatic, MSS CRC after progression on SOC</w:t>
            </w:r>
          </w:p>
        </w:tc>
        <w:tc>
          <w:tcPr>
            <w:tcW w:w="1254" w:type="dxa"/>
            <w:shd w:val="clear" w:color="auto" w:fill="FFFFFF"/>
          </w:tcPr>
          <w:p w14:paraId="29BBA543"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1EBFBEA1" w14:textId="77777777" w:rsidR="00C11FC5" w:rsidRDefault="003C773F">
            <w:pPr>
              <w:spacing w:line="360" w:lineRule="auto"/>
              <w:jc w:val="both"/>
              <w:rPr>
                <w:rFonts w:ascii="Book Antiqua" w:hAnsi="Book Antiqua"/>
                <w:color w:val="000000"/>
              </w:rPr>
            </w:pPr>
            <w:r>
              <w:rPr>
                <w:rFonts w:ascii="Book Antiqua" w:hAnsi="Book Antiqua"/>
                <w:color w:val="000000"/>
              </w:rPr>
              <w:t>NCT04907539</w:t>
            </w:r>
          </w:p>
        </w:tc>
      </w:tr>
      <w:tr w:rsidR="00C11FC5" w14:paraId="2A527536" w14:textId="77777777" w:rsidTr="00FB3133">
        <w:tc>
          <w:tcPr>
            <w:tcW w:w="1951" w:type="dxa"/>
            <w:shd w:val="clear" w:color="auto" w:fill="FFFFFF"/>
          </w:tcPr>
          <w:p w14:paraId="655D62E6" w14:textId="77777777" w:rsidR="00C11FC5" w:rsidRDefault="003C773F">
            <w:pPr>
              <w:spacing w:line="360" w:lineRule="auto"/>
              <w:jc w:val="both"/>
              <w:rPr>
                <w:rFonts w:ascii="Book Antiqua" w:hAnsi="Book Antiqua"/>
                <w:color w:val="000000"/>
              </w:rPr>
            </w:pPr>
            <w:r>
              <w:rPr>
                <w:rFonts w:ascii="Book Antiqua" w:hAnsi="Book Antiqua"/>
                <w:color w:val="000000"/>
              </w:rPr>
              <w:t>Regorafenib + Pembrolizumab</w:t>
            </w:r>
          </w:p>
        </w:tc>
        <w:tc>
          <w:tcPr>
            <w:tcW w:w="2297" w:type="dxa"/>
            <w:shd w:val="clear" w:color="auto" w:fill="FFFFFF"/>
          </w:tcPr>
          <w:p w14:paraId="4AA80877" w14:textId="77777777" w:rsidR="00C11FC5" w:rsidRDefault="003C773F">
            <w:pPr>
              <w:spacing w:line="360" w:lineRule="auto"/>
              <w:jc w:val="both"/>
              <w:rPr>
                <w:rFonts w:ascii="Book Antiqua" w:hAnsi="Book Antiqua"/>
                <w:color w:val="000000"/>
              </w:rPr>
            </w:pPr>
            <w:r>
              <w:rPr>
                <w:rFonts w:ascii="Book Antiqua" w:hAnsi="Book Antiqua"/>
                <w:color w:val="000000"/>
              </w:rPr>
              <w:t>VEGFR1/2/3</w:t>
            </w:r>
          </w:p>
          <w:p w14:paraId="2B59A130" w14:textId="77777777" w:rsidR="00C11FC5" w:rsidRDefault="003C773F">
            <w:pPr>
              <w:spacing w:line="360" w:lineRule="auto"/>
              <w:jc w:val="both"/>
              <w:rPr>
                <w:rFonts w:ascii="Book Antiqua" w:hAnsi="Book Antiqua"/>
                <w:color w:val="000000"/>
              </w:rPr>
            </w:pPr>
            <w:r>
              <w:rPr>
                <w:rFonts w:ascii="Book Antiqua" w:hAnsi="Book Antiqua"/>
                <w:color w:val="000000"/>
              </w:rPr>
              <w:t>PD1</w:t>
            </w:r>
          </w:p>
        </w:tc>
        <w:tc>
          <w:tcPr>
            <w:tcW w:w="2381" w:type="dxa"/>
            <w:shd w:val="clear" w:color="auto" w:fill="FFFFFF"/>
          </w:tcPr>
          <w:p w14:paraId="28896DC1" w14:textId="77777777" w:rsidR="00C11FC5" w:rsidRDefault="003C773F">
            <w:pPr>
              <w:spacing w:line="360" w:lineRule="auto"/>
              <w:jc w:val="both"/>
              <w:rPr>
                <w:rFonts w:ascii="Book Antiqua" w:hAnsi="Book Antiqua"/>
                <w:color w:val="000000"/>
              </w:rPr>
            </w:pPr>
            <w:r>
              <w:rPr>
                <w:rFonts w:ascii="Book Antiqua" w:hAnsi="Book Antiqua"/>
                <w:color w:val="000000"/>
              </w:rPr>
              <w:t>Advanced or mCRC</w:t>
            </w:r>
          </w:p>
        </w:tc>
        <w:tc>
          <w:tcPr>
            <w:tcW w:w="1254" w:type="dxa"/>
            <w:shd w:val="clear" w:color="auto" w:fill="FFFFFF"/>
          </w:tcPr>
          <w:p w14:paraId="3B444B3F"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46078A53" w14:textId="77777777" w:rsidR="00C11FC5" w:rsidRDefault="003C773F">
            <w:pPr>
              <w:spacing w:line="360" w:lineRule="auto"/>
              <w:jc w:val="both"/>
              <w:rPr>
                <w:rFonts w:ascii="Book Antiqua" w:hAnsi="Book Antiqua"/>
                <w:color w:val="000000"/>
              </w:rPr>
            </w:pPr>
            <w:r>
              <w:rPr>
                <w:rFonts w:ascii="Book Antiqua" w:hAnsi="Book Antiqua"/>
                <w:color w:val="000000"/>
              </w:rPr>
              <w:t>NCT03657641</w:t>
            </w:r>
          </w:p>
        </w:tc>
      </w:tr>
      <w:tr w:rsidR="00C11FC5" w14:paraId="59D2B0F0" w14:textId="77777777" w:rsidTr="00FB3133">
        <w:tc>
          <w:tcPr>
            <w:tcW w:w="1951" w:type="dxa"/>
            <w:shd w:val="clear" w:color="auto" w:fill="FFFFFF"/>
          </w:tcPr>
          <w:p w14:paraId="3867510A" w14:textId="77777777" w:rsidR="00C11FC5" w:rsidRDefault="003C773F">
            <w:pPr>
              <w:spacing w:line="360" w:lineRule="auto"/>
              <w:jc w:val="both"/>
              <w:rPr>
                <w:rFonts w:ascii="Book Antiqua" w:hAnsi="Book Antiqua"/>
                <w:color w:val="000000"/>
              </w:rPr>
            </w:pPr>
            <w:r>
              <w:rPr>
                <w:rFonts w:ascii="Book Antiqua" w:hAnsi="Book Antiqua"/>
                <w:color w:val="000000"/>
              </w:rPr>
              <w:t>Isatuximab + Atezolizumab</w:t>
            </w:r>
          </w:p>
        </w:tc>
        <w:tc>
          <w:tcPr>
            <w:tcW w:w="2297" w:type="dxa"/>
            <w:shd w:val="clear" w:color="auto" w:fill="FFFFFF"/>
          </w:tcPr>
          <w:p w14:paraId="6E9CBDDA" w14:textId="77777777" w:rsidR="00C11FC5" w:rsidRDefault="003C773F">
            <w:pPr>
              <w:spacing w:line="360" w:lineRule="auto"/>
              <w:jc w:val="both"/>
              <w:rPr>
                <w:rFonts w:ascii="Book Antiqua" w:hAnsi="Book Antiqua"/>
                <w:color w:val="000000"/>
              </w:rPr>
            </w:pPr>
            <w:r>
              <w:rPr>
                <w:rFonts w:ascii="Book Antiqua" w:hAnsi="Book Antiqua"/>
                <w:color w:val="000000"/>
              </w:rPr>
              <w:t>Epitope on CD38, and PD-L1</w:t>
            </w:r>
          </w:p>
        </w:tc>
        <w:tc>
          <w:tcPr>
            <w:tcW w:w="2381" w:type="dxa"/>
            <w:shd w:val="clear" w:color="auto" w:fill="FFFFFF"/>
          </w:tcPr>
          <w:p w14:paraId="0E2C5081"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55192587"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40C17C84" w14:textId="77777777" w:rsidR="00C11FC5" w:rsidRDefault="003C773F">
            <w:pPr>
              <w:spacing w:line="360" w:lineRule="auto"/>
              <w:jc w:val="both"/>
              <w:rPr>
                <w:rFonts w:ascii="Book Antiqua" w:hAnsi="Book Antiqua"/>
                <w:color w:val="000000"/>
              </w:rPr>
            </w:pPr>
            <w:r>
              <w:rPr>
                <w:rFonts w:ascii="Book Antiqua" w:hAnsi="Book Antiqua"/>
                <w:color w:val="000000"/>
              </w:rPr>
              <w:t>NCT03555149</w:t>
            </w:r>
          </w:p>
        </w:tc>
      </w:tr>
      <w:tr w:rsidR="00C11FC5" w14:paraId="1CEA7411" w14:textId="77777777" w:rsidTr="00FB3133">
        <w:tc>
          <w:tcPr>
            <w:tcW w:w="1951" w:type="dxa"/>
            <w:shd w:val="clear" w:color="auto" w:fill="FFFFFF"/>
          </w:tcPr>
          <w:p w14:paraId="02DAD0FE" w14:textId="77777777" w:rsidR="00C11FC5" w:rsidRDefault="003C773F">
            <w:pPr>
              <w:spacing w:line="360" w:lineRule="auto"/>
              <w:jc w:val="both"/>
              <w:rPr>
                <w:rFonts w:ascii="Book Antiqua" w:hAnsi="Book Antiqua"/>
                <w:color w:val="000000"/>
              </w:rPr>
            </w:pPr>
            <w:r>
              <w:rPr>
                <w:rFonts w:ascii="Book Antiqua" w:hAnsi="Book Antiqua"/>
                <w:color w:val="000000"/>
              </w:rPr>
              <w:t>Atezolizumab + Selicrelumab + Bevacizumab</w:t>
            </w:r>
          </w:p>
        </w:tc>
        <w:tc>
          <w:tcPr>
            <w:tcW w:w="2297" w:type="dxa"/>
            <w:shd w:val="clear" w:color="auto" w:fill="FFFFFF"/>
          </w:tcPr>
          <w:p w14:paraId="1F903FAC" w14:textId="77777777" w:rsidR="00C11FC5" w:rsidRDefault="003C773F">
            <w:pPr>
              <w:spacing w:line="360" w:lineRule="auto"/>
              <w:jc w:val="both"/>
              <w:rPr>
                <w:rFonts w:ascii="Book Antiqua" w:hAnsi="Book Antiqua"/>
                <w:color w:val="000000"/>
              </w:rPr>
            </w:pPr>
            <w:r>
              <w:rPr>
                <w:rFonts w:ascii="Book Antiqua" w:hAnsi="Book Antiqua"/>
                <w:color w:val="000000"/>
              </w:rPr>
              <w:t>PD-L1, CD40 antigen, and VEGF</w:t>
            </w:r>
          </w:p>
        </w:tc>
        <w:tc>
          <w:tcPr>
            <w:tcW w:w="2381" w:type="dxa"/>
            <w:shd w:val="clear" w:color="auto" w:fill="FFFFFF"/>
          </w:tcPr>
          <w:p w14:paraId="7BE76115"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76844AED"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4C3B604E" w14:textId="77777777" w:rsidR="00C11FC5" w:rsidRDefault="003C773F">
            <w:pPr>
              <w:spacing w:line="360" w:lineRule="auto"/>
              <w:jc w:val="both"/>
              <w:rPr>
                <w:rFonts w:ascii="Book Antiqua" w:hAnsi="Book Antiqua"/>
                <w:color w:val="000000"/>
              </w:rPr>
            </w:pPr>
            <w:r>
              <w:rPr>
                <w:rFonts w:ascii="Book Antiqua" w:hAnsi="Book Antiqua"/>
                <w:color w:val="000000"/>
              </w:rPr>
              <w:t>NCT03555149</w:t>
            </w:r>
          </w:p>
        </w:tc>
      </w:tr>
      <w:tr w:rsidR="00C11FC5" w14:paraId="71100B07" w14:textId="77777777" w:rsidTr="00FB3133">
        <w:tc>
          <w:tcPr>
            <w:tcW w:w="1951" w:type="dxa"/>
            <w:shd w:val="clear" w:color="auto" w:fill="FFFFFF"/>
          </w:tcPr>
          <w:p w14:paraId="697380F2" w14:textId="77777777" w:rsidR="00C11FC5" w:rsidRDefault="003C773F">
            <w:pPr>
              <w:spacing w:line="360" w:lineRule="auto"/>
              <w:jc w:val="both"/>
              <w:rPr>
                <w:rFonts w:ascii="Book Antiqua" w:hAnsi="Book Antiqua"/>
                <w:color w:val="000000"/>
              </w:rPr>
            </w:pPr>
            <w:r>
              <w:rPr>
                <w:rFonts w:ascii="Book Antiqua" w:hAnsi="Book Antiqua"/>
                <w:color w:val="000000"/>
              </w:rPr>
              <w:t>Atezolizumab + Idasanutlin</w:t>
            </w:r>
          </w:p>
        </w:tc>
        <w:tc>
          <w:tcPr>
            <w:tcW w:w="2297" w:type="dxa"/>
            <w:shd w:val="clear" w:color="auto" w:fill="FFFFFF"/>
          </w:tcPr>
          <w:p w14:paraId="0F26BCC7" w14:textId="77777777" w:rsidR="00C11FC5" w:rsidRDefault="003C773F">
            <w:pPr>
              <w:spacing w:line="360" w:lineRule="auto"/>
              <w:jc w:val="both"/>
              <w:rPr>
                <w:rFonts w:ascii="Book Antiqua" w:hAnsi="Book Antiqua"/>
                <w:color w:val="000000"/>
              </w:rPr>
            </w:pPr>
            <w:r>
              <w:rPr>
                <w:rFonts w:ascii="Book Antiqua" w:hAnsi="Book Antiqua"/>
                <w:color w:val="000000"/>
              </w:rPr>
              <w:t>PD-L1 and MDM2</w:t>
            </w:r>
          </w:p>
        </w:tc>
        <w:tc>
          <w:tcPr>
            <w:tcW w:w="2381" w:type="dxa"/>
            <w:shd w:val="clear" w:color="auto" w:fill="FFFFFF"/>
          </w:tcPr>
          <w:p w14:paraId="5C24D13E"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0B7C2526"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34A9CC51" w14:textId="77777777" w:rsidR="00C11FC5" w:rsidRDefault="003C773F">
            <w:pPr>
              <w:spacing w:line="360" w:lineRule="auto"/>
              <w:jc w:val="both"/>
              <w:rPr>
                <w:rFonts w:ascii="Book Antiqua" w:hAnsi="Book Antiqua"/>
                <w:color w:val="000000"/>
              </w:rPr>
            </w:pPr>
            <w:r>
              <w:rPr>
                <w:rFonts w:ascii="Book Antiqua" w:hAnsi="Book Antiqua"/>
                <w:color w:val="000000"/>
              </w:rPr>
              <w:t>NCT03555149</w:t>
            </w:r>
          </w:p>
        </w:tc>
      </w:tr>
      <w:tr w:rsidR="00C11FC5" w14:paraId="41DA228A" w14:textId="77777777" w:rsidTr="00FB3133">
        <w:tc>
          <w:tcPr>
            <w:tcW w:w="1951" w:type="dxa"/>
            <w:shd w:val="clear" w:color="auto" w:fill="FFFFFF"/>
          </w:tcPr>
          <w:p w14:paraId="0F83EFF3" w14:textId="77777777" w:rsidR="00C11FC5" w:rsidRDefault="003C773F">
            <w:pPr>
              <w:spacing w:line="360" w:lineRule="auto"/>
              <w:jc w:val="both"/>
              <w:rPr>
                <w:rFonts w:ascii="Book Antiqua" w:hAnsi="Book Antiqua"/>
                <w:color w:val="000000"/>
              </w:rPr>
            </w:pPr>
            <w:r>
              <w:rPr>
                <w:rFonts w:ascii="Book Antiqua" w:hAnsi="Book Antiqua"/>
                <w:color w:val="000000"/>
              </w:rPr>
              <w:t>Atezolizumab + Regorafenib</w:t>
            </w:r>
          </w:p>
        </w:tc>
        <w:tc>
          <w:tcPr>
            <w:tcW w:w="2297" w:type="dxa"/>
            <w:shd w:val="clear" w:color="auto" w:fill="FFFFFF"/>
          </w:tcPr>
          <w:p w14:paraId="5399000A" w14:textId="77777777" w:rsidR="00C11FC5" w:rsidRDefault="003C773F">
            <w:pPr>
              <w:spacing w:line="360" w:lineRule="auto"/>
              <w:jc w:val="both"/>
              <w:rPr>
                <w:rFonts w:ascii="Book Antiqua" w:hAnsi="Book Antiqua"/>
                <w:color w:val="000000"/>
              </w:rPr>
            </w:pPr>
            <w:r>
              <w:rPr>
                <w:rFonts w:ascii="Book Antiqua" w:hAnsi="Book Antiqua"/>
                <w:color w:val="000000"/>
              </w:rPr>
              <w:t>PD-L1 andVEGFR1/2/3</w:t>
            </w:r>
          </w:p>
        </w:tc>
        <w:tc>
          <w:tcPr>
            <w:tcW w:w="2381" w:type="dxa"/>
            <w:shd w:val="clear" w:color="auto" w:fill="FFFFFF"/>
          </w:tcPr>
          <w:p w14:paraId="2FA35367"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27C3731B"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1023A0BD" w14:textId="77777777" w:rsidR="00C11FC5" w:rsidRDefault="003C773F">
            <w:pPr>
              <w:spacing w:line="360" w:lineRule="auto"/>
              <w:jc w:val="both"/>
              <w:rPr>
                <w:rFonts w:ascii="Book Antiqua" w:hAnsi="Book Antiqua"/>
                <w:color w:val="000000"/>
              </w:rPr>
            </w:pPr>
            <w:r>
              <w:rPr>
                <w:rFonts w:ascii="Book Antiqua" w:hAnsi="Book Antiqua"/>
                <w:color w:val="000000"/>
              </w:rPr>
              <w:t>NCT03555149</w:t>
            </w:r>
          </w:p>
        </w:tc>
      </w:tr>
      <w:tr w:rsidR="00C11FC5" w14:paraId="7968413D" w14:textId="77777777" w:rsidTr="00FB3133">
        <w:tc>
          <w:tcPr>
            <w:tcW w:w="1951" w:type="dxa"/>
            <w:shd w:val="clear" w:color="auto" w:fill="FFFFFF"/>
          </w:tcPr>
          <w:p w14:paraId="686BE498" w14:textId="77777777" w:rsidR="00C11FC5" w:rsidRDefault="003C773F">
            <w:pPr>
              <w:spacing w:line="360" w:lineRule="auto"/>
              <w:jc w:val="both"/>
              <w:rPr>
                <w:rFonts w:ascii="Book Antiqua" w:hAnsi="Book Antiqua"/>
                <w:color w:val="000000"/>
              </w:rPr>
            </w:pPr>
            <w:r>
              <w:rPr>
                <w:rFonts w:ascii="Book Antiqua" w:hAnsi="Book Antiqua"/>
                <w:color w:val="000000"/>
              </w:rPr>
              <w:t>Olaparib (MK-</w:t>
            </w:r>
            <w:r>
              <w:rPr>
                <w:rFonts w:ascii="Book Antiqua" w:hAnsi="Book Antiqua"/>
                <w:color w:val="000000"/>
              </w:rPr>
              <w:lastRenderedPageBreak/>
              <w:t>7339) + Bevacizumab</w:t>
            </w:r>
          </w:p>
        </w:tc>
        <w:tc>
          <w:tcPr>
            <w:tcW w:w="2297" w:type="dxa"/>
            <w:shd w:val="clear" w:color="auto" w:fill="FFFFFF"/>
          </w:tcPr>
          <w:p w14:paraId="0E2D7A9B" w14:textId="77777777" w:rsidR="00C11FC5" w:rsidRDefault="003C773F">
            <w:pPr>
              <w:spacing w:line="360" w:lineRule="auto"/>
              <w:jc w:val="both"/>
              <w:rPr>
                <w:rFonts w:ascii="Book Antiqua" w:hAnsi="Book Antiqua"/>
                <w:color w:val="000000"/>
              </w:rPr>
            </w:pPr>
            <w:r>
              <w:rPr>
                <w:rFonts w:ascii="Book Antiqua" w:hAnsi="Book Antiqua"/>
                <w:color w:val="000000"/>
              </w:rPr>
              <w:lastRenderedPageBreak/>
              <w:t>PARP and VEGF</w:t>
            </w:r>
          </w:p>
        </w:tc>
        <w:tc>
          <w:tcPr>
            <w:tcW w:w="2381" w:type="dxa"/>
            <w:shd w:val="clear" w:color="auto" w:fill="FFFFFF"/>
          </w:tcPr>
          <w:p w14:paraId="01C5488E" w14:textId="77777777" w:rsidR="00C11FC5" w:rsidRDefault="003C773F">
            <w:pPr>
              <w:spacing w:line="360" w:lineRule="auto"/>
              <w:jc w:val="both"/>
              <w:rPr>
                <w:rFonts w:ascii="Book Antiqua" w:hAnsi="Book Antiqua"/>
                <w:color w:val="000000"/>
              </w:rPr>
            </w:pPr>
            <w:r>
              <w:rPr>
                <w:rFonts w:ascii="Book Antiqua" w:hAnsi="Book Antiqua"/>
                <w:color w:val="000000"/>
              </w:rPr>
              <w:t xml:space="preserve">Unresectable or </w:t>
            </w:r>
            <w:r>
              <w:rPr>
                <w:rFonts w:ascii="Book Antiqua" w:hAnsi="Book Antiqua"/>
                <w:color w:val="000000"/>
              </w:rPr>
              <w:lastRenderedPageBreak/>
              <w:t>mCRC</w:t>
            </w:r>
          </w:p>
        </w:tc>
        <w:tc>
          <w:tcPr>
            <w:tcW w:w="1254" w:type="dxa"/>
            <w:shd w:val="clear" w:color="auto" w:fill="FFFFFF"/>
          </w:tcPr>
          <w:p w14:paraId="087D2490" w14:textId="77777777" w:rsidR="00C11FC5" w:rsidRDefault="003C773F">
            <w:pPr>
              <w:spacing w:line="360" w:lineRule="auto"/>
              <w:jc w:val="both"/>
              <w:rPr>
                <w:rFonts w:ascii="Book Antiqua" w:hAnsi="Book Antiqua"/>
                <w:color w:val="000000"/>
              </w:rPr>
            </w:pPr>
            <w:r>
              <w:rPr>
                <w:rFonts w:ascii="Book Antiqua" w:hAnsi="Book Antiqua"/>
                <w:color w:val="000000"/>
              </w:rPr>
              <w:lastRenderedPageBreak/>
              <w:t>Phase III</w:t>
            </w:r>
          </w:p>
        </w:tc>
        <w:tc>
          <w:tcPr>
            <w:tcW w:w="1864" w:type="dxa"/>
            <w:shd w:val="clear" w:color="auto" w:fill="FFFFFF"/>
          </w:tcPr>
          <w:p w14:paraId="43F06BE6" w14:textId="77777777" w:rsidR="00C11FC5" w:rsidRDefault="003C773F">
            <w:pPr>
              <w:spacing w:line="360" w:lineRule="auto"/>
              <w:jc w:val="both"/>
              <w:rPr>
                <w:rFonts w:ascii="Book Antiqua" w:hAnsi="Book Antiqua"/>
                <w:color w:val="000000"/>
              </w:rPr>
            </w:pPr>
            <w:r>
              <w:rPr>
                <w:rFonts w:ascii="Book Antiqua" w:hAnsi="Book Antiqua"/>
                <w:color w:val="000000"/>
              </w:rPr>
              <w:t>NCT04456699</w:t>
            </w:r>
          </w:p>
        </w:tc>
      </w:tr>
      <w:tr w:rsidR="00C11FC5" w14:paraId="381F9B1F" w14:textId="77777777" w:rsidTr="00FB3133">
        <w:tc>
          <w:tcPr>
            <w:tcW w:w="1951" w:type="dxa"/>
            <w:shd w:val="clear" w:color="auto" w:fill="FFFFFF"/>
          </w:tcPr>
          <w:p w14:paraId="2F9BCB41" w14:textId="77777777" w:rsidR="00C11FC5" w:rsidRDefault="003C773F">
            <w:pPr>
              <w:spacing w:line="360" w:lineRule="auto"/>
              <w:jc w:val="both"/>
              <w:rPr>
                <w:rFonts w:ascii="Book Antiqua" w:hAnsi="Book Antiqua"/>
                <w:color w:val="000000"/>
              </w:rPr>
            </w:pPr>
            <w:r>
              <w:rPr>
                <w:rFonts w:ascii="Book Antiqua" w:hAnsi="Book Antiqua"/>
                <w:color w:val="000000"/>
              </w:rPr>
              <w:lastRenderedPageBreak/>
              <w:t>Nivolumab + Ipilimumab</w:t>
            </w:r>
          </w:p>
        </w:tc>
        <w:tc>
          <w:tcPr>
            <w:tcW w:w="2297" w:type="dxa"/>
            <w:shd w:val="clear" w:color="auto" w:fill="FFFFFF"/>
          </w:tcPr>
          <w:p w14:paraId="06D14D77" w14:textId="77777777" w:rsidR="00C11FC5" w:rsidRDefault="003C773F">
            <w:pPr>
              <w:spacing w:line="360" w:lineRule="auto"/>
              <w:jc w:val="both"/>
              <w:rPr>
                <w:rFonts w:ascii="Book Antiqua" w:hAnsi="Book Antiqua"/>
                <w:color w:val="000000"/>
              </w:rPr>
            </w:pPr>
            <w:r>
              <w:rPr>
                <w:rFonts w:ascii="Book Antiqua" w:hAnsi="Book Antiqua"/>
                <w:color w:val="000000"/>
              </w:rPr>
              <w:t>PD-1 andCTLA-4</w:t>
            </w:r>
          </w:p>
        </w:tc>
        <w:tc>
          <w:tcPr>
            <w:tcW w:w="2381" w:type="dxa"/>
            <w:shd w:val="clear" w:color="auto" w:fill="FFFFFF"/>
          </w:tcPr>
          <w:p w14:paraId="26958155" w14:textId="77777777" w:rsidR="00C11FC5" w:rsidRDefault="003C773F">
            <w:pPr>
              <w:spacing w:line="360" w:lineRule="auto"/>
              <w:jc w:val="both"/>
              <w:rPr>
                <w:rFonts w:ascii="Book Antiqua" w:hAnsi="Book Antiqua"/>
                <w:color w:val="000000"/>
              </w:rPr>
            </w:pPr>
            <w:r>
              <w:rPr>
                <w:rFonts w:ascii="Book Antiqua" w:hAnsi="Book Antiqua"/>
                <w:color w:val="000000"/>
              </w:rPr>
              <w:t>dMMR and/or MSI mCRC resistant to anti-PD1 monotherapy</w:t>
            </w:r>
          </w:p>
        </w:tc>
        <w:tc>
          <w:tcPr>
            <w:tcW w:w="1254" w:type="dxa"/>
            <w:shd w:val="clear" w:color="auto" w:fill="FFFFFF"/>
          </w:tcPr>
          <w:p w14:paraId="508F6F12"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29A4F389" w14:textId="77777777" w:rsidR="00C11FC5" w:rsidRDefault="003C773F">
            <w:pPr>
              <w:spacing w:line="360" w:lineRule="auto"/>
              <w:jc w:val="both"/>
              <w:rPr>
                <w:rFonts w:ascii="Book Antiqua" w:hAnsi="Book Antiqua"/>
                <w:color w:val="000000"/>
              </w:rPr>
            </w:pPr>
            <w:r>
              <w:rPr>
                <w:rFonts w:ascii="Book Antiqua" w:hAnsi="Book Antiqua"/>
                <w:color w:val="000000"/>
              </w:rPr>
              <w:t>NCT05310643</w:t>
            </w:r>
          </w:p>
        </w:tc>
      </w:tr>
      <w:tr w:rsidR="00C11FC5" w14:paraId="3E5E23AE" w14:textId="77777777" w:rsidTr="00FB3133">
        <w:tc>
          <w:tcPr>
            <w:tcW w:w="1951" w:type="dxa"/>
            <w:shd w:val="clear" w:color="auto" w:fill="FFFFFF"/>
          </w:tcPr>
          <w:p w14:paraId="2F8ED1A0" w14:textId="77777777" w:rsidR="00C11FC5" w:rsidRDefault="003C773F">
            <w:pPr>
              <w:spacing w:line="360" w:lineRule="auto"/>
              <w:jc w:val="both"/>
              <w:rPr>
                <w:rFonts w:ascii="Book Antiqua" w:hAnsi="Book Antiqua"/>
                <w:color w:val="000000"/>
              </w:rPr>
            </w:pPr>
            <w:r>
              <w:rPr>
                <w:rFonts w:ascii="Book Antiqua" w:hAnsi="Book Antiqua"/>
                <w:color w:val="000000"/>
              </w:rPr>
              <w:t>Nivolumab + Ipilimumab</w:t>
            </w:r>
          </w:p>
        </w:tc>
        <w:tc>
          <w:tcPr>
            <w:tcW w:w="2297" w:type="dxa"/>
            <w:shd w:val="clear" w:color="auto" w:fill="FFFFFF"/>
          </w:tcPr>
          <w:p w14:paraId="150CA70B" w14:textId="77777777" w:rsidR="00C11FC5" w:rsidRDefault="003C773F">
            <w:pPr>
              <w:spacing w:line="360" w:lineRule="auto"/>
              <w:jc w:val="both"/>
              <w:rPr>
                <w:rFonts w:ascii="Book Antiqua" w:hAnsi="Book Antiqua"/>
                <w:color w:val="000000"/>
              </w:rPr>
            </w:pPr>
            <w:r>
              <w:rPr>
                <w:rFonts w:ascii="Book Antiqua" w:hAnsi="Book Antiqua"/>
                <w:color w:val="000000"/>
              </w:rPr>
              <w:t>PD-1 and CTLA-4</w:t>
            </w:r>
          </w:p>
        </w:tc>
        <w:tc>
          <w:tcPr>
            <w:tcW w:w="2381" w:type="dxa"/>
            <w:shd w:val="clear" w:color="auto" w:fill="FFFFFF"/>
          </w:tcPr>
          <w:p w14:paraId="21710227" w14:textId="77777777" w:rsidR="00C11FC5" w:rsidRDefault="003C773F">
            <w:pPr>
              <w:spacing w:line="360" w:lineRule="auto"/>
              <w:jc w:val="both"/>
              <w:rPr>
                <w:rFonts w:ascii="Book Antiqua" w:hAnsi="Book Antiqua"/>
                <w:color w:val="000000"/>
              </w:rPr>
            </w:pPr>
            <w:r>
              <w:rPr>
                <w:rFonts w:ascii="Book Antiqua" w:hAnsi="Book Antiqua"/>
                <w:color w:val="000000"/>
              </w:rPr>
              <w:t>dMMR and/or MSI mCRC</w:t>
            </w:r>
          </w:p>
        </w:tc>
        <w:tc>
          <w:tcPr>
            <w:tcW w:w="1254" w:type="dxa"/>
            <w:shd w:val="clear" w:color="auto" w:fill="FFFFFF"/>
          </w:tcPr>
          <w:p w14:paraId="076C4BA4"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609E9244" w14:textId="77777777" w:rsidR="00C11FC5" w:rsidRDefault="003C773F">
            <w:pPr>
              <w:spacing w:line="360" w:lineRule="auto"/>
              <w:jc w:val="both"/>
              <w:rPr>
                <w:rFonts w:ascii="Book Antiqua" w:hAnsi="Book Antiqua"/>
                <w:color w:val="000000"/>
              </w:rPr>
            </w:pPr>
            <w:r>
              <w:rPr>
                <w:rFonts w:ascii="Book Antiqua" w:hAnsi="Book Antiqua"/>
                <w:color w:val="000000"/>
              </w:rPr>
              <w:t>NCT04730544</w:t>
            </w:r>
          </w:p>
        </w:tc>
      </w:tr>
      <w:tr w:rsidR="00C11FC5" w14:paraId="424A9905" w14:textId="77777777" w:rsidTr="00FB3133">
        <w:tc>
          <w:tcPr>
            <w:tcW w:w="1951" w:type="dxa"/>
            <w:shd w:val="clear" w:color="auto" w:fill="FFFFFF"/>
          </w:tcPr>
          <w:p w14:paraId="3C8B900B" w14:textId="77777777" w:rsidR="00C11FC5" w:rsidRDefault="003C773F">
            <w:pPr>
              <w:spacing w:line="360" w:lineRule="auto"/>
              <w:jc w:val="both"/>
              <w:rPr>
                <w:rFonts w:ascii="Book Antiqua" w:hAnsi="Book Antiqua"/>
                <w:color w:val="000000"/>
              </w:rPr>
            </w:pPr>
            <w:r>
              <w:rPr>
                <w:rFonts w:ascii="Book Antiqua" w:hAnsi="Book Antiqua"/>
                <w:color w:val="000000"/>
              </w:rPr>
              <w:t>Surufatinib + Sintilimab</w:t>
            </w:r>
          </w:p>
        </w:tc>
        <w:tc>
          <w:tcPr>
            <w:tcW w:w="2297" w:type="dxa"/>
            <w:shd w:val="clear" w:color="auto" w:fill="FFFFFF"/>
          </w:tcPr>
          <w:p w14:paraId="5121DAEC" w14:textId="77777777" w:rsidR="00C11FC5" w:rsidRDefault="003C773F">
            <w:pPr>
              <w:spacing w:line="360" w:lineRule="auto"/>
              <w:jc w:val="both"/>
              <w:rPr>
                <w:rFonts w:ascii="Book Antiqua" w:hAnsi="Book Antiqua"/>
                <w:color w:val="000000"/>
              </w:rPr>
            </w:pPr>
            <w:r>
              <w:rPr>
                <w:rFonts w:ascii="Book Antiqua" w:hAnsi="Book Antiqua"/>
                <w:color w:val="000000"/>
              </w:rPr>
              <w:t>VEGFR1/2/3 and PD-1</w:t>
            </w:r>
          </w:p>
        </w:tc>
        <w:tc>
          <w:tcPr>
            <w:tcW w:w="2381" w:type="dxa"/>
            <w:shd w:val="clear" w:color="auto" w:fill="FFFFFF"/>
          </w:tcPr>
          <w:p w14:paraId="1AD88347" w14:textId="77777777" w:rsidR="00C11FC5" w:rsidRDefault="003C773F">
            <w:pPr>
              <w:spacing w:line="360" w:lineRule="auto"/>
              <w:jc w:val="both"/>
              <w:rPr>
                <w:rFonts w:ascii="Book Antiqua" w:hAnsi="Book Antiqua"/>
                <w:color w:val="000000"/>
              </w:rPr>
            </w:pPr>
            <w:r>
              <w:rPr>
                <w:rFonts w:ascii="Book Antiqua" w:hAnsi="Book Antiqua"/>
                <w:color w:val="000000"/>
              </w:rPr>
              <w:t>Advanced MSS-Type CRC</w:t>
            </w:r>
          </w:p>
        </w:tc>
        <w:tc>
          <w:tcPr>
            <w:tcW w:w="1254" w:type="dxa"/>
            <w:shd w:val="clear" w:color="auto" w:fill="FFFFFF"/>
          </w:tcPr>
          <w:p w14:paraId="7F30F1B6"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13B5D8CB" w14:textId="77777777" w:rsidR="00C11FC5" w:rsidRDefault="003C773F">
            <w:pPr>
              <w:spacing w:line="360" w:lineRule="auto"/>
              <w:jc w:val="both"/>
              <w:rPr>
                <w:rFonts w:ascii="Book Antiqua" w:hAnsi="Book Antiqua"/>
                <w:color w:val="000000"/>
              </w:rPr>
            </w:pPr>
            <w:r>
              <w:rPr>
                <w:rFonts w:ascii="Book Antiqua" w:hAnsi="Book Antiqua"/>
                <w:color w:val="000000"/>
              </w:rPr>
              <w:t>NCT04764006</w:t>
            </w:r>
          </w:p>
        </w:tc>
      </w:tr>
      <w:tr w:rsidR="00C11FC5" w14:paraId="46892085" w14:textId="77777777" w:rsidTr="00FB3133">
        <w:tc>
          <w:tcPr>
            <w:tcW w:w="1951" w:type="dxa"/>
            <w:shd w:val="clear" w:color="auto" w:fill="FFFFFF"/>
          </w:tcPr>
          <w:p w14:paraId="42DD3446" w14:textId="77777777" w:rsidR="00C11FC5" w:rsidRDefault="003C773F">
            <w:pPr>
              <w:spacing w:line="360" w:lineRule="auto"/>
              <w:jc w:val="both"/>
              <w:rPr>
                <w:rFonts w:ascii="Book Antiqua" w:hAnsi="Book Antiqua"/>
                <w:color w:val="000000"/>
              </w:rPr>
            </w:pPr>
            <w:r>
              <w:rPr>
                <w:rFonts w:ascii="Book Antiqua" w:hAnsi="Book Antiqua"/>
                <w:color w:val="000000"/>
              </w:rPr>
              <w:t>Camrelizumab + Apatinib</w:t>
            </w:r>
          </w:p>
        </w:tc>
        <w:tc>
          <w:tcPr>
            <w:tcW w:w="2297" w:type="dxa"/>
            <w:shd w:val="clear" w:color="auto" w:fill="FFFFFF"/>
          </w:tcPr>
          <w:p w14:paraId="3B2B4B01" w14:textId="77777777" w:rsidR="00C11FC5" w:rsidRDefault="003C773F">
            <w:pPr>
              <w:spacing w:line="360" w:lineRule="auto"/>
              <w:jc w:val="both"/>
              <w:rPr>
                <w:rFonts w:ascii="Book Antiqua" w:hAnsi="Book Antiqua"/>
                <w:color w:val="000000"/>
              </w:rPr>
            </w:pPr>
            <w:r>
              <w:rPr>
                <w:rFonts w:ascii="Book Antiqua" w:hAnsi="Book Antiqua"/>
                <w:color w:val="000000"/>
              </w:rPr>
              <w:t>PD-1 and VEGFR-2</w:t>
            </w:r>
          </w:p>
        </w:tc>
        <w:tc>
          <w:tcPr>
            <w:tcW w:w="2381" w:type="dxa"/>
            <w:shd w:val="clear" w:color="auto" w:fill="FFFFFF"/>
          </w:tcPr>
          <w:p w14:paraId="06E93C95" w14:textId="77777777" w:rsidR="00C11FC5" w:rsidRDefault="003C773F">
            <w:pPr>
              <w:spacing w:line="360" w:lineRule="auto"/>
              <w:jc w:val="both"/>
              <w:rPr>
                <w:rFonts w:ascii="Book Antiqua" w:hAnsi="Book Antiqua"/>
                <w:color w:val="000000"/>
              </w:rPr>
            </w:pPr>
            <w:r>
              <w:rPr>
                <w:rFonts w:ascii="Book Antiqua" w:hAnsi="Book Antiqua"/>
                <w:color w:val="000000"/>
              </w:rPr>
              <w:t>Advanced CRC</w:t>
            </w:r>
          </w:p>
        </w:tc>
        <w:tc>
          <w:tcPr>
            <w:tcW w:w="1254" w:type="dxa"/>
            <w:shd w:val="clear" w:color="auto" w:fill="FFFFFF"/>
          </w:tcPr>
          <w:p w14:paraId="3CC5E417"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0ECC1688" w14:textId="77777777" w:rsidR="00C11FC5" w:rsidRDefault="003C773F">
            <w:pPr>
              <w:spacing w:line="360" w:lineRule="auto"/>
              <w:jc w:val="both"/>
              <w:rPr>
                <w:rFonts w:ascii="Book Antiqua" w:hAnsi="Book Antiqua"/>
                <w:color w:val="000000"/>
              </w:rPr>
            </w:pPr>
            <w:r>
              <w:rPr>
                <w:rFonts w:ascii="Book Antiqua" w:hAnsi="Book Antiqua"/>
                <w:color w:val="000000"/>
              </w:rPr>
              <w:t>NCT04067986</w:t>
            </w:r>
          </w:p>
        </w:tc>
      </w:tr>
      <w:tr w:rsidR="00C11FC5" w14:paraId="56B81C6D" w14:textId="77777777" w:rsidTr="00FB3133">
        <w:tc>
          <w:tcPr>
            <w:tcW w:w="1951" w:type="dxa"/>
            <w:shd w:val="clear" w:color="auto" w:fill="FFFFFF"/>
          </w:tcPr>
          <w:p w14:paraId="15B1623D" w14:textId="77777777" w:rsidR="00C11FC5" w:rsidRDefault="003C773F">
            <w:pPr>
              <w:spacing w:line="360" w:lineRule="auto"/>
              <w:jc w:val="both"/>
              <w:rPr>
                <w:rFonts w:ascii="Book Antiqua" w:hAnsi="Book Antiqua"/>
                <w:color w:val="000000"/>
              </w:rPr>
            </w:pPr>
            <w:r>
              <w:rPr>
                <w:rFonts w:ascii="Book Antiqua" w:hAnsi="Book Antiqua"/>
                <w:color w:val="000000"/>
              </w:rPr>
              <w:t xml:space="preserve">Fruquintinib + Tislelizumab + </w:t>
            </w:r>
            <w:r>
              <w:rPr>
                <w:rFonts w:ascii="Book Antiqua" w:eastAsia="宋体" w:hAnsi="Book Antiqua" w:hint="eastAsia"/>
                <w:color w:val="000000"/>
                <w:lang w:eastAsia="zh-CN"/>
              </w:rPr>
              <w:t>S</w:t>
            </w:r>
            <w:r>
              <w:rPr>
                <w:rFonts w:ascii="Book Antiqua" w:hAnsi="Book Antiqua"/>
                <w:color w:val="000000"/>
              </w:rPr>
              <w:t>tereotactic ablative radiotherapy</w:t>
            </w:r>
          </w:p>
        </w:tc>
        <w:tc>
          <w:tcPr>
            <w:tcW w:w="2297" w:type="dxa"/>
            <w:shd w:val="clear" w:color="auto" w:fill="FFFFFF"/>
          </w:tcPr>
          <w:p w14:paraId="5112826B" w14:textId="77777777" w:rsidR="00C11FC5" w:rsidRDefault="003C773F">
            <w:pPr>
              <w:spacing w:line="360" w:lineRule="auto"/>
              <w:jc w:val="both"/>
              <w:rPr>
                <w:rFonts w:ascii="Book Antiqua" w:hAnsi="Book Antiqua"/>
                <w:color w:val="000000"/>
              </w:rPr>
            </w:pPr>
            <w:r>
              <w:rPr>
                <w:rFonts w:ascii="Book Antiqua" w:hAnsi="Book Antiqua"/>
                <w:color w:val="000000"/>
              </w:rPr>
              <w:t>VEGFR1/2/3 and PD-1</w:t>
            </w:r>
          </w:p>
        </w:tc>
        <w:tc>
          <w:tcPr>
            <w:tcW w:w="2381" w:type="dxa"/>
            <w:shd w:val="clear" w:color="auto" w:fill="FFFFFF"/>
          </w:tcPr>
          <w:p w14:paraId="4E222EEB"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106EC45E"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046FF935" w14:textId="77777777" w:rsidR="00C11FC5" w:rsidRDefault="003C773F">
            <w:pPr>
              <w:spacing w:line="360" w:lineRule="auto"/>
              <w:jc w:val="both"/>
              <w:rPr>
                <w:rFonts w:ascii="Book Antiqua" w:hAnsi="Book Antiqua"/>
                <w:color w:val="000000"/>
              </w:rPr>
            </w:pPr>
            <w:r>
              <w:rPr>
                <w:rFonts w:ascii="Book Antiqua" w:hAnsi="Book Antiqua"/>
                <w:color w:val="000000"/>
              </w:rPr>
              <w:t>NCT04948034</w:t>
            </w:r>
          </w:p>
        </w:tc>
      </w:tr>
      <w:tr w:rsidR="00C11FC5" w14:paraId="6D13D145" w14:textId="77777777" w:rsidTr="00FB3133">
        <w:tc>
          <w:tcPr>
            <w:tcW w:w="1951" w:type="dxa"/>
            <w:shd w:val="clear" w:color="auto" w:fill="FFFFFF"/>
          </w:tcPr>
          <w:p w14:paraId="702767F2" w14:textId="77777777" w:rsidR="00C11FC5" w:rsidRDefault="003C773F">
            <w:pPr>
              <w:spacing w:line="360" w:lineRule="auto"/>
              <w:jc w:val="both"/>
              <w:rPr>
                <w:rFonts w:ascii="Book Antiqua" w:hAnsi="Book Antiqua"/>
                <w:color w:val="000000"/>
              </w:rPr>
            </w:pPr>
            <w:r>
              <w:rPr>
                <w:rFonts w:ascii="Book Antiqua" w:hAnsi="Book Antiqua"/>
                <w:color w:val="000000"/>
              </w:rPr>
              <w:t>Avelumab + Cetuximab + mFOLFOXIRI</w:t>
            </w:r>
          </w:p>
        </w:tc>
        <w:tc>
          <w:tcPr>
            <w:tcW w:w="2297" w:type="dxa"/>
            <w:shd w:val="clear" w:color="auto" w:fill="FFFFFF"/>
          </w:tcPr>
          <w:p w14:paraId="32CBB3C3" w14:textId="77777777" w:rsidR="00C11FC5" w:rsidRDefault="003C773F">
            <w:pPr>
              <w:spacing w:line="360" w:lineRule="auto"/>
              <w:jc w:val="both"/>
              <w:rPr>
                <w:rFonts w:ascii="Book Antiqua" w:hAnsi="Book Antiqua"/>
                <w:color w:val="000000"/>
              </w:rPr>
            </w:pPr>
            <w:r>
              <w:rPr>
                <w:rFonts w:ascii="Book Antiqua" w:hAnsi="Book Antiqua"/>
                <w:color w:val="000000"/>
              </w:rPr>
              <w:t>PD-1/PD-L1 and EGFR</w:t>
            </w:r>
          </w:p>
        </w:tc>
        <w:tc>
          <w:tcPr>
            <w:tcW w:w="2381" w:type="dxa"/>
            <w:shd w:val="clear" w:color="auto" w:fill="FFFFFF"/>
          </w:tcPr>
          <w:p w14:paraId="4BBC1BA0" w14:textId="77777777" w:rsidR="00C11FC5" w:rsidRDefault="003C773F">
            <w:pPr>
              <w:spacing w:line="360" w:lineRule="auto"/>
              <w:jc w:val="both"/>
              <w:rPr>
                <w:rFonts w:ascii="Book Antiqua" w:hAnsi="Book Antiqua"/>
                <w:color w:val="000000"/>
              </w:rPr>
            </w:pPr>
            <w:r>
              <w:rPr>
                <w:rFonts w:ascii="Book Antiqua" w:hAnsi="Book Antiqua"/>
                <w:color w:val="000000"/>
              </w:rPr>
              <w:t>Unresectable mCRC</w:t>
            </w:r>
          </w:p>
        </w:tc>
        <w:tc>
          <w:tcPr>
            <w:tcW w:w="1254" w:type="dxa"/>
            <w:shd w:val="clear" w:color="auto" w:fill="FFFFFF"/>
          </w:tcPr>
          <w:p w14:paraId="0A7CB686"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6D72EDA5" w14:textId="77777777" w:rsidR="00C11FC5" w:rsidRDefault="003C773F">
            <w:pPr>
              <w:spacing w:line="360" w:lineRule="auto"/>
              <w:jc w:val="both"/>
              <w:rPr>
                <w:rFonts w:ascii="Book Antiqua" w:hAnsi="Book Antiqua"/>
                <w:color w:val="000000"/>
              </w:rPr>
            </w:pPr>
            <w:r>
              <w:rPr>
                <w:rFonts w:ascii="Book Antiqua" w:hAnsi="Book Antiqua"/>
                <w:color w:val="000000"/>
              </w:rPr>
              <w:t>NCT04513951</w:t>
            </w:r>
          </w:p>
        </w:tc>
      </w:tr>
      <w:tr w:rsidR="00C11FC5" w14:paraId="2EF0502E" w14:textId="77777777" w:rsidTr="00FB3133">
        <w:tc>
          <w:tcPr>
            <w:tcW w:w="1951" w:type="dxa"/>
            <w:shd w:val="clear" w:color="auto" w:fill="FFFFFF"/>
          </w:tcPr>
          <w:p w14:paraId="2C50277F" w14:textId="77777777" w:rsidR="00C11FC5" w:rsidRDefault="003C773F">
            <w:pPr>
              <w:spacing w:line="360" w:lineRule="auto"/>
              <w:jc w:val="both"/>
              <w:rPr>
                <w:rFonts w:ascii="Book Antiqua" w:hAnsi="Book Antiqua"/>
                <w:color w:val="000000"/>
              </w:rPr>
            </w:pPr>
            <w:r>
              <w:rPr>
                <w:rFonts w:ascii="Book Antiqua" w:hAnsi="Book Antiqua"/>
                <w:color w:val="000000"/>
              </w:rPr>
              <w:t>Geptanolimab (GB226) + Fruquintinib</w:t>
            </w:r>
          </w:p>
        </w:tc>
        <w:tc>
          <w:tcPr>
            <w:tcW w:w="2297" w:type="dxa"/>
            <w:shd w:val="clear" w:color="auto" w:fill="FFFFFF"/>
          </w:tcPr>
          <w:p w14:paraId="1A080E7A" w14:textId="77777777" w:rsidR="00C11FC5" w:rsidRDefault="003C773F">
            <w:pPr>
              <w:spacing w:line="360" w:lineRule="auto"/>
              <w:jc w:val="both"/>
              <w:rPr>
                <w:rFonts w:ascii="Book Antiqua" w:hAnsi="Book Antiqua"/>
                <w:color w:val="000000"/>
              </w:rPr>
            </w:pPr>
            <w:r>
              <w:rPr>
                <w:rFonts w:ascii="Book Antiqua" w:hAnsi="Book Antiqua"/>
                <w:color w:val="000000"/>
              </w:rPr>
              <w:t>PD-1 and VEGFR1/2/3</w:t>
            </w:r>
          </w:p>
        </w:tc>
        <w:tc>
          <w:tcPr>
            <w:tcW w:w="2381" w:type="dxa"/>
            <w:shd w:val="clear" w:color="auto" w:fill="FFFFFF"/>
          </w:tcPr>
          <w:p w14:paraId="422021E8" w14:textId="77777777" w:rsidR="00C11FC5" w:rsidRDefault="003C773F">
            <w:pPr>
              <w:spacing w:line="360" w:lineRule="auto"/>
              <w:jc w:val="both"/>
              <w:rPr>
                <w:rFonts w:ascii="Book Antiqua" w:hAnsi="Book Antiqua"/>
                <w:color w:val="000000"/>
              </w:rPr>
            </w:pPr>
            <w:r>
              <w:rPr>
                <w:rFonts w:ascii="Book Antiqua" w:hAnsi="Book Antiqua"/>
                <w:color w:val="000000"/>
              </w:rPr>
              <w:t>mCRC</w:t>
            </w:r>
          </w:p>
        </w:tc>
        <w:tc>
          <w:tcPr>
            <w:tcW w:w="1254" w:type="dxa"/>
            <w:shd w:val="clear" w:color="auto" w:fill="FFFFFF"/>
          </w:tcPr>
          <w:p w14:paraId="65C194F9" w14:textId="77777777" w:rsidR="00C11FC5" w:rsidRDefault="003C773F">
            <w:pPr>
              <w:spacing w:line="360" w:lineRule="auto"/>
              <w:jc w:val="both"/>
              <w:rPr>
                <w:rFonts w:ascii="Book Antiqua" w:hAnsi="Book Antiqua"/>
                <w:color w:val="000000"/>
              </w:rPr>
            </w:pPr>
            <w:r>
              <w:rPr>
                <w:rFonts w:ascii="Book Antiqua" w:hAnsi="Book Antiqua"/>
                <w:color w:val="000000"/>
              </w:rPr>
              <w:t>Phase I</w:t>
            </w:r>
          </w:p>
        </w:tc>
        <w:tc>
          <w:tcPr>
            <w:tcW w:w="1864" w:type="dxa"/>
            <w:shd w:val="clear" w:color="auto" w:fill="FFFFFF"/>
          </w:tcPr>
          <w:p w14:paraId="4E7D108A" w14:textId="77777777" w:rsidR="00C11FC5" w:rsidRDefault="003C773F">
            <w:pPr>
              <w:spacing w:line="360" w:lineRule="auto"/>
              <w:jc w:val="both"/>
              <w:rPr>
                <w:rFonts w:ascii="Book Antiqua" w:hAnsi="Book Antiqua"/>
                <w:color w:val="000000"/>
              </w:rPr>
            </w:pPr>
            <w:r>
              <w:rPr>
                <w:rFonts w:ascii="Book Antiqua" w:hAnsi="Book Antiqua"/>
                <w:color w:val="000000"/>
              </w:rPr>
              <w:t>NCT03977090</w:t>
            </w:r>
          </w:p>
        </w:tc>
      </w:tr>
      <w:tr w:rsidR="00C11FC5" w14:paraId="28B4DF80" w14:textId="77777777" w:rsidTr="00FB3133">
        <w:tc>
          <w:tcPr>
            <w:tcW w:w="1951" w:type="dxa"/>
            <w:shd w:val="clear" w:color="auto" w:fill="FFFFFF"/>
          </w:tcPr>
          <w:p w14:paraId="5440CA94" w14:textId="77777777" w:rsidR="00C11FC5" w:rsidRDefault="003C773F">
            <w:pPr>
              <w:spacing w:line="360" w:lineRule="auto"/>
              <w:jc w:val="both"/>
              <w:rPr>
                <w:rFonts w:ascii="Book Antiqua" w:hAnsi="Book Antiqua"/>
                <w:color w:val="000000"/>
              </w:rPr>
            </w:pPr>
            <w:r>
              <w:rPr>
                <w:rFonts w:ascii="Book Antiqua" w:hAnsi="Book Antiqua"/>
                <w:color w:val="000000"/>
              </w:rPr>
              <w:t>Selinexor + Pembrolizumab</w:t>
            </w:r>
          </w:p>
        </w:tc>
        <w:tc>
          <w:tcPr>
            <w:tcW w:w="2297" w:type="dxa"/>
            <w:shd w:val="clear" w:color="auto" w:fill="FFFFFF"/>
          </w:tcPr>
          <w:p w14:paraId="54A86FBF" w14:textId="77777777" w:rsidR="00C11FC5" w:rsidRDefault="003C773F">
            <w:pPr>
              <w:spacing w:line="360" w:lineRule="auto"/>
              <w:jc w:val="both"/>
              <w:rPr>
                <w:rFonts w:ascii="Book Antiqua" w:hAnsi="Book Antiqua"/>
                <w:color w:val="000000"/>
              </w:rPr>
            </w:pPr>
            <w:r>
              <w:rPr>
                <w:rFonts w:ascii="Book Antiqua" w:hAnsi="Book Antiqua"/>
                <w:color w:val="000000"/>
              </w:rPr>
              <w:t>Exportin 1 and PD-1</w:t>
            </w:r>
          </w:p>
        </w:tc>
        <w:tc>
          <w:tcPr>
            <w:tcW w:w="2381" w:type="dxa"/>
            <w:shd w:val="clear" w:color="auto" w:fill="FFFFFF"/>
          </w:tcPr>
          <w:p w14:paraId="5CD3E660" w14:textId="77777777" w:rsidR="00C11FC5" w:rsidRDefault="003C773F">
            <w:pPr>
              <w:spacing w:line="360" w:lineRule="auto"/>
              <w:jc w:val="both"/>
              <w:rPr>
                <w:rFonts w:ascii="Book Antiqua" w:hAnsi="Book Antiqua"/>
                <w:color w:val="000000"/>
              </w:rPr>
            </w:pPr>
            <w:r>
              <w:rPr>
                <w:rFonts w:ascii="Book Antiqua" w:hAnsi="Book Antiqua"/>
                <w:color w:val="000000"/>
              </w:rPr>
              <w:t>Previously treated mCRC with RAS mutations</w:t>
            </w:r>
          </w:p>
        </w:tc>
        <w:tc>
          <w:tcPr>
            <w:tcW w:w="1254" w:type="dxa"/>
            <w:shd w:val="clear" w:color="auto" w:fill="FFFFFF"/>
          </w:tcPr>
          <w:p w14:paraId="4839D19B" w14:textId="77777777" w:rsidR="00C11FC5" w:rsidRDefault="003C773F">
            <w:pPr>
              <w:spacing w:line="360" w:lineRule="auto"/>
              <w:jc w:val="both"/>
              <w:rPr>
                <w:rFonts w:ascii="Book Antiqua" w:hAnsi="Book Antiqua"/>
                <w:color w:val="000000"/>
              </w:rPr>
            </w:pPr>
            <w:r>
              <w:rPr>
                <w:rFonts w:ascii="Book Antiqua" w:hAnsi="Book Antiqua"/>
                <w:color w:val="000000"/>
              </w:rPr>
              <w:t>Phase II</w:t>
            </w:r>
          </w:p>
        </w:tc>
        <w:tc>
          <w:tcPr>
            <w:tcW w:w="1864" w:type="dxa"/>
            <w:shd w:val="clear" w:color="auto" w:fill="FFFFFF"/>
          </w:tcPr>
          <w:p w14:paraId="6D2B1440" w14:textId="77777777" w:rsidR="00C11FC5" w:rsidRDefault="003C773F">
            <w:pPr>
              <w:spacing w:line="360" w:lineRule="auto"/>
              <w:jc w:val="both"/>
              <w:rPr>
                <w:rFonts w:ascii="Book Antiqua" w:hAnsi="Book Antiqua"/>
                <w:color w:val="000000"/>
              </w:rPr>
            </w:pPr>
            <w:r>
              <w:rPr>
                <w:rFonts w:ascii="Book Antiqua" w:hAnsi="Book Antiqua"/>
                <w:color w:val="000000"/>
              </w:rPr>
              <w:t>NCT04854434</w:t>
            </w:r>
          </w:p>
        </w:tc>
      </w:tr>
      <w:tr w:rsidR="00C11FC5" w14:paraId="49D581D2" w14:textId="77777777" w:rsidTr="00FB3133">
        <w:tc>
          <w:tcPr>
            <w:tcW w:w="1951" w:type="dxa"/>
            <w:shd w:val="clear" w:color="auto" w:fill="FFFFFF"/>
          </w:tcPr>
          <w:p w14:paraId="3DEEFBE7" w14:textId="77777777" w:rsidR="00C11FC5" w:rsidRDefault="003C773F">
            <w:pPr>
              <w:spacing w:line="360" w:lineRule="auto"/>
              <w:jc w:val="both"/>
              <w:rPr>
                <w:rFonts w:ascii="Book Antiqua" w:hAnsi="Book Antiqua"/>
                <w:color w:val="000000"/>
              </w:rPr>
            </w:pPr>
            <w:r>
              <w:rPr>
                <w:rFonts w:ascii="Book Antiqua" w:hAnsi="Book Antiqua"/>
                <w:color w:val="000000"/>
              </w:rPr>
              <w:t>Panitumumab + Rilotumumab</w:t>
            </w:r>
          </w:p>
        </w:tc>
        <w:tc>
          <w:tcPr>
            <w:tcW w:w="2297" w:type="dxa"/>
            <w:shd w:val="clear" w:color="auto" w:fill="FFFFFF"/>
          </w:tcPr>
          <w:p w14:paraId="1442B4EC" w14:textId="77777777" w:rsidR="00C11FC5" w:rsidRDefault="003C773F">
            <w:pPr>
              <w:spacing w:line="360" w:lineRule="auto"/>
              <w:jc w:val="both"/>
              <w:rPr>
                <w:rFonts w:ascii="Book Antiqua" w:hAnsi="Book Antiqua"/>
                <w:color w:val="000000"/>
              </w:rPr>
            </w:pPr>
            <w:r>
              <w:rPr>
                <w:rFonts w:ascii="Book Antiqua" w:hAnsi="Book Antiqua"/>
                <w:color w:val="000000"/>
              </w:rPr>
              <w:t>EGFR and HGF</w:t>
            </w:r>
          </w:p>
        </w:tc>
        <w:tc>
          <w:tcPr>
            <w:tcW w:w="2381" w:type="dxa"/>
            <w:shd w:val="clear" w:color="auto" w:fill="FFFFFF"/>
          </w:tcPr>
          <w:p w14:paraId="5E2379B4" w14:textId="77777777" w:rsidR="00C11FC5" w:rsidRDefault="003C773F">
            <w:pPr>
              <w:spacing w:line="360" w:lineRule="auto"/>
              <w:jc w:val="both"/>
              <w:rPr>
                <w:rFonts w:ascii="Book Antiqua" w:hAnsi="Book Antiqua"/>
                <w:color w:val="000000"/>
              </w:rPr>
            </w:pPr>
            <w:r>
              <w:rPr>
                <w:rFonts w:ascii="Book Antiqua" w:hAnsi="Book Antiqua"/>
                <w:color w:val="000000"/>
              </w:rPr>
              <w:t>wild-type KRAS mCRC</w:t>
            </w:r>
          </w:p>
        </w:tc>
        <w:tc>
          <w:tcPr>
            <w:tcW w:w="1254" w:type="dxa"/>
            <w:shd w:val="clear" w:color="auto" w:fill="FFFFFF"/>
          </w:tcPr>
          <w:p w14:paraId="1200E288"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shd w:val="clear" w:color="auto" w:fill="FFFFFF"/>
          </w:tcPr>
          <w:p w14:paraId="46FF43B6" w14:textId="77777777" w:rsidR="00C11FC5" w:rsidRDefault="003C773F">
            <w:pPr>
              <w:spacing w:line="360" w:lineRule="auto"/>
              <w:jc w:val="both"/>
              <w:rPr>
                <w:rFonts w:ascii="Book Antiqua" w:hAnsi="Book Antiqua"/>
                <w:color w:val="000000"/>
              </w:rPr>
            </w:pPr>
            <w:r>
              <w:rPr>
                <w:rFonts w:ascii="Book Antiqua" w:hAnsi="Book Antiqua"/>
                <w:color w:val="000000"/>
              </w:rPr>
              <w:t>NCT00788957</w:t>
            </w:r>
          </w:p>
        </w:tc>
      </w:tr>
      <w:tr w:rsidR="00C11FC5" w14:paraId="125C8C92" w14:textId="77777777" w:rsidTr="00FB3133">
        <w:tc>
          <w:tcPr>
            <w:tcW w:w="1951" w:type="dxa"/>
            <w:tcBorders>
              <w:bottom w:val="single" w:sz="4" w:space="0" w:color="auto"/>
            </w:tcBorders>
            <w:shd w:val="clear" w:color="auto" w:fill="FFFFFF"/>
          </w:tcPr>
          <w:p w14:paraId="1EE233ED" w14:textId="77777777" w:rsidR="00C11FC5" w:rsidRDefault="003C773F">
            <w:pPr>
              <w:spacing w:line="360" w:lineRule="auto"/>
              <w:jc w:val="both"/>
              <w:rPr>
                <w:rFonts w:ascii="Book Antiqua" w:hAnsi="Book Antiqua"/>
                <w:color w:val="000000"/>
              </w:rPr>
            </w:pPr>
            <w:r>
              <w:rPr>
                <w:rFonts w:ascii="Book Antiqua" w:hAnsi="Book Antiqua"/>
                <w:color w:val="000000"/>
              </w:rPr>
              <w:lastRenderedPageBreak/>
              <w:t>Panitumumab + Ganitumab</w:t>
            </w:r>
          </w:p>
        </w:tc>
        <w:tc>
          <w:tcPr>
            <w:tcW w:w="2297" w:type="dxa"/>
            <w:tcBorders>
              <w:bottom w:val="single" w:sz="4" w:space="0" w:color="auto"/>
            </w:tcBorders>
            <w:shd w:val="clear" w:color="auto" w:fill="FFFFFF"/>
          </w:tcPr>
          <w:p w14:paraId="66EECE62" w14:textId="77777777" w:rsidR="00C11FC5" w:rsidRDefault="003C773F">
            <w:pPr>
              <w:spacing w:line="360" w:lineRule="auto"/>
              <w:jc w:val="both"/>
              <w:rPr>
                <w:rFonts w:ascii="Book Antiqua" w:hAnsi="Book Antiqua"/>
                <w:color w:val="000000"/>
              </w:rPr>
            </w:pPr>
            <w:r>
              <w:rPr>
                <w:rFonts w:ascii="Book Antiqua" w:hAnsi="Book Antiqua"/>
                <w:color w:val="000000"/>
              </w:rPr>
              <w:t>EGFR and IGF-1R</w:t>
            </w:r>
          </w:p>
        </w:tc>
        <w:tc>
          <w:tcPr>
            <w:tcW w:w="2381" w:type="dxa"/>
            <w:tcBorders>
              <w:bottom w:val="single" w:sz="4" w:space="0" w:color="auto"/>
            </w:tcBorders>
            <w:shd w:val="clear" w:color="auto" w:fill="FFFFFF"/>
          </w:tcPr>
          <w:p w14:paraId="727063C9" w14:textId="77777777" w:rsidR="00C11FC5" w:rsidRDefault="003C773F">
            <w:pPr>
              <w:spacing w:line="360" w:lineRule="auto"/>
              <w:jc w:val="both"/>
              <w:rPr>
                <w:rFonts w:ascii="Book Antiqua" w:hAnsi="Book Antiqua"/>
                <w:color w:val="000000"/>
              </w:rPr>
            </w:pPr>
            <w:r>
              <w:rPr>
                <w:rFonts w:ascii="Book Antiqua" w:hAnsi="Book Antiqua"/>
                <w:color w:val="000000"/>
              </w:rPr>
              <w:t>wild-type KRAS mCRC</w:t>
            </w:r>
          </w:p>
        </w:tc>
        <w:tc>
          <w:tcPr>
            <w:tcW w:w="1254" w:type="dxa"/>
            <w:tcBorders>
              <w:bottom w:val="single" w:sz="4" w:space="0" w:color="auto"/>
            </w:tcBorders>
            <w:shd w:val="clear" w:color="auto" w:fill="FFFFFF"/>
          </w:tcPr>
          <w:p w14:paraId="5CB0FC38" w14:textId="77777777" w:rsidR="00C11FC5" w:rsidRDefault="003C773F">
            <w:pPr>
              <w:spacing w:line="360" w:lineRule="auto"/>
              <w:jc w:val="both"/>
              <w:rPr>
                <w:rFonts w:ascii="Book Antiqua" w:hAnsi="Book Antiqua"/>
                <w:color w:val="000000"/>
              </w:rPr>
            </w:pPr>
            <w:r>
              <w:rPr>
                <w:rFonts w:ascii="Book Antiqua" w:hAnsi="Book Antiqua"/>
                <w:color w:val="000000"/>
              </w:rPr>
              <w:t>Phase I/II</w:t>
            </w:r>
          </w:p>
        </w:tc>
        <w:tc>
          <w:tcPr>
            <w:tcW w:w="1864" w:type="dxa"/>
            <w:tcBorders>
              <w:bottom w:val="single" w:sz="4" w:space="0" w:color="auto"/>
            </w:tcBorders>
            <w:shd w:val="clear" w:color="auto" w:fill="FFFFFF"/>
          </w:tcPr>
          <w:p w14:paraId="0CC8E742" w14:textId="77777777" w:rsidR="00C11FC5" w:rsidRDefault="003C773F">
            <w:pPr>
              <w:spacing w:line="360" w:lineRule="auto"/>
              <w:jc w:val="both"/>
              <w:rPr>
                <w:rFonts w:ascii="Book Antiqua" w:hAnsi="Book Antiqua"/>
                <w:color w:val="000000"/>
              </w:rPr>
            </w:pPr>
            <w:r>
              <w:rPr>
                <w:rFonts w:ascii="Book Antiqua" w:hAnsi="Book Antiqua"/>
                <w:color w:val="000000"/>
              </w:rPr>
              <w:t>NCT00788957</w:t>
            </w:r>
          </w:p>
        </w:tc>
      </w:tr>
    </w:tbl>
    <w:p w14:paraId="03897C5C" w14:textId="7F5A34F2" w:rsidR="0086412A" w:rsidRDefault="003C773F">
      <w:pPr>
        <w:spacing w:line="360" w:lineRule="auto"/>
        <w:jc w:val="both"/>
        <w:rPr>
          <w:rFonts w:ascii="Book Antiqua" w:hAnsi="Book Antiqua"/>
        </w:rPr>
      </w:pPr>
      <w:r>
        <w:rPr>
          <w:rFonts w:ascii="Book Antiqua" w:hAnsi="Book Antiqua"/>
        </w:rPr>
        <w:t xml:space="preserve">MEK: Mitogen-activated extracellular signal-regulated kinase; EGFR: Epidermal growth factor receptor; mCRC: Metastatic colorectal cancer; HER2: Human epidermal growth factor receptor 2; PD-1: Programmed death-1; PD-L1: Programmed death ligand-1; VEGF-A: Vascular endothelial growth factor-A; VEGFR: Vascular endothelial growth factor receptor; MSI-H/dMMR: Microsatellite instability-high/mismatch repair deficient; MSS: Microsatellite stable; MAPK: mitogen-activated protein kinases; LAG-3 </w:t>
      </w:r>
      <w:r>
        <w:rPr>
          <w:rFonts w:ascii="Book Antiqua" w:eastAsia="宋体" w:hAnsi="Book Antiqua" w:hint="eastAsia"/>
          <w:lang w:eastAsia="zh-CN"/>
        </w:rPr>
        <w:t>L</w:t>
      </w:r>
      <w:r>
        <w:rPr>
          <w:rFonts w:ascii="Book Antiqua" w:hAnsi="Book Antiqua"/>
        </w:rPr>
        <w:t>ymphocyte activation gene 3; PI3K: Phosphoinositide 3-kinases; RNF43: Ring Finger Protein 43; RSPO: R-spondin; SOC</w:t>
      </w:r>
      <w:r>
        <w:rPr>
          <w:rFonts w:ascii="Book Antiqua" w:eastAsia="宋体" w:hAnsi="Book Antiqua" w:hint="eastAsia"/>
          <w:lang w:eastAsia="zh-CN"/>
        </w:rPr>
        <w:t xml:space="preserve">: </w:t>
      </w:r>
      <w:r>
        <w:rPr>
          <w:rFonts w:ascii="Book Antiqua" w:hAnsi="Book Antiqua"/>
        </w:rPr>
        <w:t xml:space="preserve">Standard of Care; PARP: </w:t>
      </w:r>
      <w:r>
        <w:rPr>
          <w:rFonts w:ascii="Book Antiqua" w:eastAsia="宋体" w:hAnsi="Book Antiqua" w:hint="eastAsia"/>
          <w:lang w:eastAsia="zh-CN"/>
        </w:rPr>
        <w:t>P</w:t>
      </w:r>
      <w:r>
        <w:rPr>
          <w:rFonts w:ascii="Book Antiqua" w:hAnsi="Book Antiqua"/>
        </w:rPr>
        <w:t xml:space="preserve">oly ADP ribose polymerase; CTLA-4: </w:t>
      </w:r>
      <w:r>
        <w:rPr>
          <w:rFonts w:ascii="Book Antiqua" w:eastAsia="宋体" w:hAnsi="Book Antiqua" w:hint="eastAsia"/>
          <w:lang w:eastAsia="zh-CN"/>
        </w:rPr>
        <w:t>C</w:t>
      </w:r>
      <w:r>
        <w:rPr>
          <w:rFonts w:ascii="Book Antiqua" w:hAnsi="Book Antiqua"/>
        </w:rPr>
        <w:t>ytotoxic T lymphocyte-associated antigen 4; HGF: Hepatocyte growth factor; IGF-1R: Insulin growth factor receptor-1.</w:t>
      </w:r>
    </w:p>
    <w:p w14:paraId="5ADA2F6C" w14:textId="0AEFB14A" w:rsidR="007203DB" w:rsidRDefault="007203DB">
      <w:pPr>
        <w:rPr>
          <w:rFonts w:ascii="Book Antiqua" w:eastAsiaTheme="minorEastAsia" w:hAnsi="Book Antiqua"/>
          <w:lang w:eastAsia="zh-CN"/>
        </w:rPr>
      </w:pPr>
      <w:r>
        <w:rPr>
          <w:rFonts w:ascii="Book Antiqua" w:eastAsiaTheme="minorEastAsia" w:hAnsi="Book Antiqua"/>
          <w:lang w:eastAsia="zh-CN"/>
        </w:rPr>
        <w:br w:type="page"/>
      </w:r>
    </w:p>
    <w:p w14:paraId="72CADF5A" w14:textId="77777777" w:rsidR="007203DB" w:rsidRDefault="007203DB" w:rsidP="007203DB">
      <w:pPr>
        <w:jc w:val="center"/>
        <w:rPr>
          <w:rFonts w:ascii="Book Antiqua" w:hAnsi="Book Antiqua"/>
        </w:rPr>
      </w:pPr>
    </w:p>
    <w:p w14:paraId="6BE7837E" w14:textId="77777777" w:rsidR="007203DB" w:rsidRDefault="007203DB" w:rsidP="007203DB">
      <w:pPr>
        <w:jc w:val="center"/>
        <w:rPr>
          <w:rFonts w:ascii="Book Antiqua" w:hAnsi="Book Antiqua"/>
        </w:rPr>
      </w:pPr>
    </w:p>
    <w:p w14:paraId="2BAC6618" w14:textId="77777777" w:rsidR="007203DB" w:rsidRDefault="007203DB" w:rsidP="007203DB">
      <w:pPr>
        <w:jc w:val="center"/>
        <w:rPr>
          <w:rFonts w:ascii="Book Antiqua" w:hAnsi="Book Antiqua"/>
        </w:rPr>
      </w:pPr>
    </w:p>
    <w:p w14:paraId="0FD58129" w14:textId="77777777" w:rsidR="007203DB" w:rsidRDefault="007203DB" w:rsidP="007203DB">
      <w:pPr>
        <w:jc w:val="center"/>
        <w:rPr>
          <w:rFonts w:ascii="Book Antiqua" w:hAnsi="Book Antiqua"/>
        </w:rPr>
      </w:pPr>
    </w:p>
    <w:p w14:paraId="0CC8BE97" w14:textId="77777777" w:rsidR="007203DB" w:rsidRDefault="007203DB" w:rsidP="007203DB">
      <w:pPr>
        <w:jc w:val="center"/>
        <w:rPr>
          <w:rFonts w:ascii="Book Antiqua" w:hAnsi="Book Antiqua"/>
        </w:rPr>
      </w:pPr>
    </w:p>
    <w:p w14:paraId="0C445F48" w14:textId="77777777" w:rsidR="007203DB" w:rsidRDefault="007203DB" w:rsidP="007203DB">
      <w:pPr>
        <w:jc w:val="center"/>
        <w:rPr>
          <w:rFonts w:ascii="Book Antiqua" w:hAnsi="Book Antiqua"/>
        </w:rPr>
      </w:pPr>
      <w:r>
        <w:rPr>
          <w:rFonts w:ascii="Book Antiqua" w:hAnsi="Book Antiqua"/>
          <w:noProof/>
          <w:lang w:eastAsia="zh-CN"/>
        </w:rPr>
        <w:drawing>
          <wp:inline distT="0" distB="0" distL="0" distR="0" wp14:anchorId="49764784" wp14:editId="59A27389">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07F804" w14:textId="77777777" w:rsidR="007203DB" w:rsidRDefault="007203DB" w:rsidP="007203DB">
      <w:pPr>
        <w:jc w:val="center"/>
        <w:rPr>
          <w:rFonts w:ascii="Book Antiqua" w:hAnsi="Book Antiqua"/>
        </w:rPr>
      </w:pPr>
    </w:p>
    <w:p w14:paraId="6AC28765" w14:textId="77777777" w:rsidR="007203DB" w:rsidRPr="00763D22" w:rsidRDefault="007203DB" w:rsidP="007203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3D114A5" w14:textId="77777777" w:rsidR="007203DB" w:rsidRPr="00763D22" w:rsidRDefault="007203DB" w:rsidP="007203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11C772" w14:textId="77777777" w:rsidR="007203DB" w:rsidRPr="00763D22" w:rsidRDefault="007203DB" w:rsidP="007203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1D4186" w14:textId="77777777" w:rsidR="007203DB" w:rsidRPr="00763D22" w:rsidRDefault="007203DB" w:rsidP="007203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6774BD" w14:textId="77777777" w:rsidR="007203DB" w:rsidRPr="00763D22" w:rsidRDefault="007203DB" w:rsidP="007203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F6664E" w14:textId="77777777" w:rsidR="007203DB" w:rsidRPr="00763D22" w:rsidRDefault="007203DB" w:rsidP="007203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BBF8A8A" w14:textId="77777777" w:rsidR="007203DB" w:rsidRDefault="007203DB" w:rsidP="007203DB">
      <w:pPr>
        <w:jc w:val="center"/>
        <w:rPr>
          <w:rFonts w:ascii="Book Antiqua" w:hAnsi="Book Antiqua"/>
        </w:rPr>
      </w:pPr>
    </w:p>
    <w:p w14:paraId="0E329F8F" w14:textId="77777777" w:rsidR="007203DB" w:rsidRDefault="007203DB" w:rsidP="007203DB">
      <w:pPr>
        <w:jc w:val="center"/>
        <w:rPr>
          <w:rFonts w:ascii="Book Antiqua" w:hAnsi="Book Antiqua"/>
        </w:rPr>
      </w:pPr>
    </w:p>
    <w:p w14:paraId="471FF91B" w14:textId="77777777" w:rsidR="007203DB" w:rsidRDefault="007203DB" w:rsidP="007203DB">
      <w:pPr>
        <w:jc w:val="center"/>
        <w:rPr>
          <w:rFonts w:ascii="Book Antiqua" w:hAnsi="Book Antiqua"/>
        </w:rPr>
      </w:pPr>
    </w:p>
    <w:p w14:paraId="30A45794" w14:textId="77777777" w:rsidR="007203DB" w:rsidRDefault="007203DB" w:rsidP="007203DB">
      <w:pPr>
        <w:jc w:val="center"/>
        <w:rPr>
          <w:rFonts w:ascii="Book Antiqua" w:hAnsi="Book Antiqua"/>
        </w:rPr>
      </w:pPr>
      <w:r>
        <w:rPr>
          <w:rFonts w:ascii="Book Antiqua" w:hAnsi="Book Antiqua"/>
          <w:noProof/>
          <w:lang w:eastAsia="zh-CN"/>
        </w:rPr>
        <w:drawing>
          <wp:inline distT="0" distB="0" distL="0" distR="0" wp14:anchorId="48372DC7" wp14:editId="07E4116D">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C08948" w14:textId="77777777" w:rsidR="007203DB" w:rsidRDefault="007203DB" w:rsidP="007203DB">
      <w:pPr>
        <w:jc w:val="center"/>
        <w:rPr>
          <w:rFonts w:ascii="Book Antiqua" w:hAnsi="Book Antiqua"/>
        </w:rPr>
      </w:pPr>
    </w:p>
    <w:p w14:paraId="145F51B2" w14:textId="77777777" w:rsidR="007203DB" w:rsidRDefault="007203DB" w:rsidP="007203DB">
      <w:pPr>
        <w:jc w:val="center"/>
        <w:rPr>
          <w:rFonts w:ascii="Book Antiqua" w:hAnsi="Book Antiqua"/>
        </w:rPr>
      </w:pPr>
    </w:p>
    <w:p w14:paraId="27CDD888" w14:textId="77777777" w:rsidR="007203DB" w:rsidRDefault="007203DB" w:rsidP="007203DB">
      <w:pPr>
        <w:jc w:val="center"/>
        <w:rPr>
          <w:rFonts w:ascii="Book Antiqua" w:hAnsi="Book Antiqua"/>
        </w:rPr>
      </w:pPr>
    </w:p>
    <w:p w14:paraId="1EF89C18" w14:textId="77777777" w:rsidR="007203DB" w:rsidRDefault="007203DB" w:rsidP="007203DB">
      <w:pPr>
        <w:jc w:val="center"/>
        <w:rPr>
          <w:rFonts w:ascii="Book Antiqua" w:hAnsi="Book Antiqua"/>
        </w:rPr>
      </w:pPr>
    </w:p>
    <w:p w14:paraId="42891185" w14:textId="77777777" w:rsidR="007203DB" w:rsidRDefault="007203DB" w:rsidP="007203DB">
      <w:pPr>
        <w:jc w:val="center"/>
        <w:rPr>
          <w:rFonts w:ascii="Book Antiqua" w:hAnsi="Book Antiqua"/>
        </w:rPr>
      </w:pPr>
    </w:p>
    <w:p w14:paraId="1F71FC20" w14:textId="77777777" w:rsidR="007203DB" w:rsidRDefault="007203DB" w:rsidP="007203DB">
      <w:pPr>
        <w:jc w:val="center"/>
        <w:rPr>
          <w:rFonts w:ascii="Book Antiqua" w:hAnsi="Book Antiqua"/>
        </w:rPr>
      </w:pPr>
    </w:p>
    <w:p w14:paraId="72E2252C" w14:textId="77777777" w:rsidR="007203DB" w:rsidRDefault="007203DB" w:rsidP="007203DB">
      <w:pPr>
        <w:jc w:val="center"/>
        <w:rPr>
          <w:rFonts w:ascii="Book Antiqua" w:hAnsi="Book Antiqua"/>
        </w:rPr>
      </w:pPr>
    </w:p>
    <w:p w14:paraId="68B9091C" w14:textId="77777777" w:rsidR="007203DB" w:rsidRDefault="007203DB" w:rsidP="007203DB">
      <w:pPr>
        <w:jc w:val="center"/>
        <w:rPr>
          <w:rFonts w:ascii="Book Antiqua" w:hAnsi="Book Antiqua"/>
        </w:rPr>
      </w:pPr>
    </w:p>
    <w:p w14:paraId="1D9F683E" w14:textId="77777777" w:rsidR="007203DB" w:rsidRDefault="007203DB" w:rsidP="007203DB">
      <w:pPr>
        <w:jc w:val="center"/>
        <w:rPr>
          <w:rFonts w:ascii="Book Antiqua" w:hAnsi="Book Antiqua"/>
        </w:rPr>
      </w:pPr>
    </w:p>
    <w:p w14:paraId="076EC9AD" w14:textId="77777777" w:rsidR="007203DB" w:rsidRPr="00763D22" w:rsidRDefault="007203DB" w:rsidP="007203DB">
      <w:pPr>
        <w:jc w:val="right"/>
        <w:rPr>
          <w:rFonts w:ascii="Book Antiqua" w:hAnsi="Book Antiqua"/>
          <w:color w:val="000000" w:themeColor="text1"/>
        </w:rPr>
      </w:pPr>
    </w:p>
    <w:p w14:paraId="403B9956" w14:textId="77777777" w:rsidR="007203DB" w:rsidRPr="00763D22" w:rsidRDefault="007203DB" w:rsidP="007203D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8710D2C" w14:textId="77777777" w:rsidR="00C11FC5" w:rsidRPr="007203DB" w:rsidRDefault="00C11FC5" w:rsidP="007203DB">
      <w:pPr>
        <w:rPr>
          <w:rFonts w:ascii="Book Antiqua" w:eastAsiaTheme="minorEastAsia" w:hAnsi="Book Antiqua"/>
          <w:lang w:eastAsia="zh-CN"/>
        </w:rPr>
      </w:pPr>
    </w:p>
    <w:sectPr w:rsidR="00C11FC5" w:rsidRPr="007203D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58603" w15:done="0"/>
  <w15:commentEx w15:paraId="1F0F0A5E" w15:done="0"/>
  <w15:commentEx w15:paraId="36492E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6707" w16cex:dateUtc="2023-02-28T00:41:00Z"/>
  <w16cex:commentExtensible w16cex:durableId="27A872C0" w16cex:dateUtc="2023-02-28T01:32:00Z"/>
  <w16cex:commentExtensible w16cex:durableId="27A88452" w16cex:dateUtc="2023-02-28T0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58603" w16cid:durableId="27A86707"/>
  <w16cid:commentId w16cid:paraId="1F0F0A5E" w16cid:durableId="27A872C0"/>
  <w16cid:commentId w16cid:paraId="36492E8D" w16cid:durableId="27A88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3703C" w14:textId="77777777" w:rsidR="008A72AD" w:rsidRDefault="008A72AD">
      <w:r>
        <w:separator/>
      </w:r>
    </w:p>
  </w:endnote>
  <w:endnote w:type="continuationSeparator" w:id="0">
    <w:p w14:paraId="14BBF1B9" w14:textId="77777777" w:rsidR="008A72AD" w:rsidRDefault="008A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F3C9" w14:textId="77777777" w:rsidR="00E741DD" w:rsidRDefault="00E741DD">
    <w:pPr>
      <w:pStyle w:val="a4"/>
    </w:pPr>
    <w:r>
      <w:rPr>
        <w:noProof/>
        <w:lang w:eastAsia="zh-CN"/>
      </w:rPr>
      <mc:AlternateContent>
        <mc:Choice Requires="wps">
          <w:drawing>
            <wp:anchor distT="0" distB="0" distL="114300" distR="114300" simplePos="0" relativeHeight="251659264" behindDoc="0" locked="0" layoutInCell="1" allowOverlap="1" wp14:anchorId="2F61CAFE" wp14:editId="55B53808">
              <wp:simplePos x="0" y="0"/>
              <wp:positionH relativeFrom="margin">
                <wp:align>right</wp:align>
              </wp:positionH>
              <wp:positionV relativeFrom="paragraph">
                <wp:posOffset>0</wp:posOffset>
              </wp:positionV>
              <wp:extent cx="1828800" cy="18288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68DE" w14:textId="3F69E6BD" w:rsidR="00E741DD" w:rsidRDefault="00E741DD">
                          <w:pPr>
                            <w:pStyle w:val="a4"/>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sidR="00DB20BE">
                            <w:rPr>
                              <w:rFonts w:ascii="Book Antiqua" w:hAnsi="Book Antiqua" w:cs="Book Antiqua"/>
                              <w:noProof/>
                              <w:sz w:val="24"/>
                              <w:szCs w:val="40"/>
                            </w:rPr>
                            <w:t>76</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sidR="00DB20BE">
                            <w:rPr>
                              <w:rFonts w:ascii="Book Antiqua" w:hAnsi="Book Antiqua" w:cs="Book Antiqua"/>
                              <w:noProof/>
                              <w:sz w:val="24"/>
                              <w:szCs w:val="40"/>
                            </w:rPr>
                            <w:t>91</w:t>
                          </w:r>
                          <w:r>
                            <w:rPr>
                              <w:rFonts w:ascii="Book Antiqua" w:hAnsi="Book Antiqua" w:cs="Book Antiqua"/>
                              <w:sz w:val="24"/>
                              <w:szCs w:val="4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" filled="f" stroked="f">
              <v:path arrowok="t"/>
              <v:textbox style="mso-fit-shape-to-text:t" inset="0,0,0,0">
                <w:txbxContent>
                  <w:p w14:paraId="243368DE" w14:textId="3F69E6BD" w:rsidR="00E741DD" w:rsidRDefault="00E741DD">
                    <w:pPr>
                      <w:pStyle w:val="a4"/>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sidR="00DB20BE">
                      <w:rPr>
                        <w:rFonts w:ascii="Book Antiqua" w:hAnsi="Book Antiqua" w:cs="Book Antiqua"/>
                        <w:noProof/>
                        <w:sz w:val="24"/>
                        <w:szCs w:val="40"/>
                      </w:rPr>
                      <w:t>76</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sidR="00DB20BE">
                      <w:rPr>
                        <w:rFonts w:ascii="Book Antiqua" w:hAnsi="Book Antiqua" w:cs="Book Antiqua"/>
                        <w:noProof/>
                        <w:sz w:val="24"/>
                        <w:szCs w:val="40"/>
                      </w:rPr>
                      <w:t>91</w:t>
                    </w:r>
                    <w:r>
                      <w:rPr>
                        <w:rFonts w:ascii="Book Antiqua" w:hAnsi="Book Antiqua" w:cs="Book Antiqu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57FA3" w14:textId="77777777" w:rsidR="008A72AD" w:rsidRDefault="008A72AD">
      <w:r>
        <w:separator/>
      </w:r>
    </w:p>
  </w:footnote>
  <w:footnote w:type="continuationSeparator" w:id="0">
    <w:p w14:paraId="2292FCCC" w14:textId="77777777" w:rsidR="008A72AD" w:rsidRDefault="008A72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r Al bitar">
    <w15:presenceInfo w15:providerId="Windows Live" w15:userId="5976934afbd27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273CE"/>
    <w:rsid w:val="0009169A"/>
    <w:rsid w:val="000A6AF9"/>
    <w:rsid w:val="000B0A75"/>
    <w:rsid w:val="000D4ACD"/>
    <w:rsid w:val="001638CB"/>
    <w:rsid w:val="0018162A"/>
    <w:rsid w:val="001D5961"/>
    <w:rsid w:val="001F1769"/>
    <w:rsid w:val="00221BF0"/>
    <w:rsid w:val="002414C9"/>
    <w:rsid w:val="002735E6"/>
    <w:rsid w:val="00291D87"/>
    <w:rsid w:val="002F0543"/>
    <w:rsid w:val="00301A19"/>
    <w:rsid w:val="00302BE2"/>
    <w:rsid w:val="00327E3D"/>
    <w:rsid w:val="00333D29"/>
    <w:rsid w:val="0034070B"/>
    <w:rsid w:val="00362482"/>
    <w:rsid w:val="00392CE1"/>
    <w:rsid w:val="00393FBE"/>
    <w:rsid w:val="003A1A3D"/>
    <w:rsid w:val="003B2641"/>
    <w:rsid w:val="003B563B"/>
    <w:rsid w:val="003B6045"/>
    <w:rsid w:val="003C773F"/>
    <w:rsid w:val="003D7B4E"/>
    <w:rsid w:val="003E148F"/>
    <w:rsid w:val="004032AD"/>
    <w:rsid w:val="00425017"/>
    <w:rsid w:val="00443DEA"/>
    <w:rsid w:val="004514BF"/>
    <w:rsid w:val="0046024C"/>
    <w:rsid w:val="0046222C"/>
    <w:rsid w:val="004624B9"/>
    <w:rsid w:val="00476CEA"/>
    <w:rsid w:val="004E1C95"/>
    <w:rsid w:val="00514BCC"/>
    <w:rsid w:val="00554949"/>
    <w:rsid w:val="00555F8C"/>
    <w:rsid w:val="00562FC2"/>
    <w:rsid w:val="0057087C"/>
    <w:rsid w:val="00605881"/>
    <w:rsid w:val="00605ADA"/>
    <w:rsid w:val="00612CB7"/>
    <w:rsid w:val="00634246"/>
    <w:rsid w:val="00640C4D"/>
    <w:rsid w:val="0066281D"/>
    <w:rsid w:val="006751E8"/>
    <w:rsid w:val="006866CA"/>
    <w:rsid w:val="006B1934"/>
    <w:rsid w:val="007203DB"/>
    <w:rsid w:val="00750F1E"/>
    <w:rsid w:val="007802EF"/>
    <w:rsid w:val="007E37BD"/>
    <w:rsid w:val="00815E80"/>
    <w:rsid w:val="00824841"/>
    <w:rsid w:val="00833AA6"/>
    <w:rsid w:val="0084576D"/>
    <w:rsid w:val="008464F1"/>
    <w:rsid w:val="008501D6"/>
    <w:rsid w:val="00850D1A"/>
    <w:rsid w:val="00853255"/>
    <w:rsid w:val="0085626F"/>
    <w:rsid w:val="0086412A"/>
    <w:rsid w:val="00874AB4"/>
    <w:rsid w:val="0088442B"/>
    <w:rsid w:val="00892793"/>
    <w:rsid w:val="008A72AD"/>
    <w:rsid w:val="008B2570"/>
    <w:rsid w:val="008E644E"/>
    <w:rsid w:val="008F278E"/>
    <w:rsid w:val="008F5EA7"/>
    <w:rsid w:val="00917F59"/>
    <w:rsid w:val="009513FC"/>
    <w:rsid w:val="00965E6E"/>
    <w:rsid w:val="00974146"/>
    <w:rsid w:val="009B08F1"/>
    <w:rsid w:val="00A04DDC"/>
    <w:rsid w:val="00A156E5"/>
    <w:rsid w:val="00A23209"/>
    <w:rsid w:val="00A24AD8"/>
    <w:rsid w:val="00A34070"/>
    <w:rsid w:val="00A45D41"/>
    <w:rsid w:val="00A77B3E"/>
    <w:rsid w:val="00A95F51"/>
    <w:rsid w:val="00AA760F"/>
    <w:rsid w:val="00AB0BF8"/>
    <w:rsid w:val="00AC2BA5"/>
    <w:rsid w:val="00AC696B"/>
    <w:rsid w:val="00B05E71"/>
    <w:rsid w:val="00B33D26"/>
    <w:rsid w:val="00B345DD"/>
    <w:rsid w:val="00B4643D"/>
    <w:rsid w:val="00BA4B20"/>
    <w:rsid w:val="00BA55D2"/>
    <w:rsid w:val="00BA6CF2"/>
    <w:rsid w:val="00BF041D"/>
    <w:rsid w:val="00BF3888"/>
    <w:rsid w:val="00C060E5"/>
    <w:rsid w:val="00C11FC5"/>
    <w:rsid w:val="00C207AA"/>
    <w:rsid w:val="00C44760"/>
    <w:rsid w:val="00C80C56"/>
    <w:rsid w:val="00C9033A"/>
    <w:rsid w:val="00CA2A55"/>
    <w:rsid w:val="00CB1233"/>
    <w:rsid w:val="00CC3992"/>
    <w:rsid w:val="00CF1197"/>
    <w:rsid w:val="00CF32D4"/>
    <w:rsid w:val="00D62687"/>
    <w:rsid w:val="00D7734A"/>
    <w:rsid w:val="00D854AA"/>
    <w:rsid w:val="00D914BA"/>
    <w:rsid w:val="00D976B8"/>
    <w:rsid w:val="00DA566E"/>
    <w:rsid w:val="00DB20BE"/>
    <w:rsid w:val="00DB250F"/>
    <w:rsid w:val="00DC1E77"/>
    <w:rsid w:val="00DC4542"/>
    <w:rsid w:val="00E741DD"/>
    <w:rsid w:val="00E74A04"/>
    <w:rsid w:val="00E8748C"/>
    <w:rsid w:val="00E910D5"/>
    <w:rsid w:val="00E96C86"/>
    <w:rsid w:val="00E96E54"/>
    <w:rsid w:val="00EB0C0F"/>
    <w:rsid w:val="00ED1367"/>
    <w:rsid w:val="00EF1AA9"/>
    <w:rsid w:val="00F06749"/>
    <w:rsid w:val="00F14D3C"/>
    <w:rsid w:val="00F24B5B"/>
    <w:rsid w:val="00F30F61"/>
    <w:rsid w:val="00FB3133"/>
    <w:rsid w:val="00FD180F"/>
    <w:rsid w:val="00FF6E35"/>
    <w:rsid w:val="01FB6191"/>
    <w:rsid w:val="092B690D"/>
    <w:rsid w:val="1B120E05"/>
    <w:rsid w:val="1E7664A4"/>
    <w:rsid w:val="25084D83"/>
    <w:rsid w:val="25BF7437"/>
    <w:rsid w:val="2B763C92"/>
    <w:rsid w:val="2C392EF1"/>
    <w:rsid w:val="36A249AF"/>
    <w:rsid w:val="3A23599A"/>
    <w:rsid w:val="3A72613B"/>
    <w:rsid w:val="5F3402B1"/>
    <w:rsid w:val="63506BE3"/>
    <w:rsid w:val="71E11780"/>
    <w:rsid w:val="7248308B"/>
    <w:rsid w:val="76EA7C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annotation subject"/>
    <w:basedOn w:val="a3"/>
    <w:next w:val="a3"/>
    <w:link w:val="Char0"/>
    <w:qFormat/>
    <w:rPr>
      <w:b/>
      <w:bCs/>
      <w:sz w:val="20"/>
      <w:szCs w:val="20"/>
    </w:r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character" w:styleId="aa">
    <w:name w:val="annotation reference"/>
    <w:basedOn w:val="a0"/>
    <w:qFormat/>
    <w:rPr>
      <w:sz w:val="16"/>
      <w:szCs w:val="16"/>
    </w:rPr>
  </w:style>
  <w:style w:type="paragraph" w:customStyle="1" w:styleId="Revision1">
    <w:name w:val="Revision1"/>
    <w:hidden/>
    <w:uiPriority w:val="99"/>
    <w:semiHidden/>
    <w:qFormat/>
    <w:rPr>
      <w:rFonts w:eastAsia="Times New Roman"/>
      <w:sz w:val="24"/>
      <w:szCs w:val="24"/>
      <w:lang w:eastAsia="en-US"/>
    </w:rPr>
  </w:style>
  <w:style w:type="character" w:customStyle="1" w:styleId="Char">
    <w:name w:val="批注文字 Char"/>
    <w:basedOn w:val="a0"/>
    <w:link w:val="a3"/>
    <w:qFormat/>
    <w:rPr>
      <w:rFonts w:eastAsia="Times New Roman"/>
      <w:sz w:val="24"/>
      <w:szCs w:val="24"/>
    </w:rPr>
  </w:style>
  <w:style w:type="character" w:customStyle="1" w:styleId="Char0">
    <w:name w:val="批注主题 Char"/>
    <w:basedOn w:val="Char"/>
    <w:link w:val="a6"/>
    <w:qFormat/>
    <w:rPr>
      <w:rFonts w:eastAsia="Times New Roman"/>
      <w:b/>
      <w:bCs/>
      <w:sz w:val="24"/>
      <w:szCs w:val="24"/>
    </w:rPr>
  </w:style>
  <w:style w:type="paragraph" w:customStyle="1" w:styleId="1">
    <w:name w:val="修订1"/>
    <w:hidden/>
    <w:uiPriority w:val="99"/>
    <w:semiHidden/>
    <w:qFormat/>
    <w:rPr>
      <w:rFonts w:eastAsia="Times New Roman"/>
      <w:sz w:val="24"/>
      <w:szCs w:val="24"/>
      <w:lang w:eastAsia="en-US"/>
    </w:rPr>
  </w:style>
  <w:style w:type="paragraph" w:customStyle="1" w:styleId="Revision2">
    <w:name w:val="Revision2"/>
    <w:hidden/>
    <w:uiPriority w:val="99"/>
    <w:semiHidden/>
    <w:qFormat/>
    <w:rPr>
      <w:rFonts w:eastAsia="Times New Roman"/>
      <w:sz w:val="24"/>
      <w:szCs w:val="24"/>
      <w:lang w:eastAsia="en-US"/>
    </w:rPr>
  </w:style>
  <w:style w:type="paragraph" w:styleId="ab">
    <w:name w:val="Revision"/>
    <w:hidden/>
    <w:uiPriority w:val="99"/>
    <w:semiHidden/>
    <w:rsid w:val="00612CB7"/>
    <w:rPr>
      <w:rFonts w:eastAsia="Times New Roman"/>
      <w:sz w:val="24"/>
      <w:szCs w:val="24"/>
      <w:lang w:eastAsia="en-US"/>
    </w:rPr>
  </w:style>
  <w:style w:type="paragraph" w:styleId="ac">
    <w:name w:val="Balloon Text"/>
    <w:basedOn w:val="a"/>
    <w:link w:val="Char1"/>
    <w:rsid w:val="003C773F"/>
    <w:rPr>
      <w:rFonts w:ascii="Tahoma" w:hAnsi="Tahoma" w:cs="Tahoma"/>
      <w:sz w:val="16"/>
      <w:szCs w:val="16"/>
    </w:rPr>
  </w:style>
  <w:style w:type="character" w:customStyle="1" w:styleId="Char1">
    <w:name w:val="批注框文本 Char"/>
    <w:basedOn w:val="a0"/>
    <w:link w:val="ac"/>
    <w:rsid w:val="003C773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annotation subject"/>
    <w:basedOn w:val="a3"/>
    <w:next w:val="a3"/>
    <w:link w:val="Char0"/>
    <w:qFormat/>
    <w:rPr>
      <w:b/>
      <w:bCs/>
      <w:sz w:val="20"/>
      <w:szCs w:val="20"/>
    </w:r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character" w:styleId="aa">
    <w:name w:val="annotation reference"/>
    <w:basedOn w:val="a0"/>
    <w:qFormat/>
    <w:rPr>
      <w:sz w:val="16"/>
      <w:szCs w:val="16"/>
    </w:rPr>
  </w:style>
  <w:style w:type="paragraph" w:customStyle="1" w:styleId="Revision1">
    <w:name w:val="Revision1"/>
    <w:hidden/>
    <w:uiPriority w:val="99"/>
    <w:semiHidden/>
    <w:qFormat/>
    <w:rPr>
      <w:rFonts w:eastAsia="Times New Roman"/>
      <w:sz w:val="24"/>
      <w:szCs w:val="24"/>
      <w:lang w:eastAsia="en-US"/>
    </w:rPr>
  </w:style>
  <w:style w:type="character" w:customStyle="1" w:styleId="Char">
    <w:name w:val="批注文字 Char"/>
    <w:basedOn w:val="a0"/>
    <w:link w:val="a3"/>
    <w:qFormat/>
    <w:rPr>
      <w:rFonts w:eastAsia="Times New Roman"/>
      <w:sz w:val="24"/>
      <w:szCs w:val="24"/>
    </w:rPr>
  </w:style>
  <w:style w:type="character" w:customStyle="1" w:styleId="Char0">
    <w:name w:val="批注主题 Char"/>
    <w:basedOn w:val="Char"/>
    <w:link w:val="a6"/>
    <w:qFormat/>
    <w:rPr>
      <w:rFonts w:eastAsia="Times New Roman"/>
      <w:b/>
      <w:bCs/>
      <w:sz w:val="24"/>
      <w:szCs w:val="24"/>
    </w:rPr>
  </w:style>
  <w:style w:type="paragraph" w:customStyle="1" w:styleId="1">
    <w:name w:val="修订1"/>
    <w:hidden/>
    <w:uiPriority w:val="99"/>
    <w:semiHidden/>
    <w:qFormat/>
    <w:rPr>
      <w:rFonts w:eastAsia="Times New Roman"/>
      <w:sz w:val="24"/>
      <w:szCs w:val="24"/>
      <w:lang w:eastAsia="en-US"/>
    </w:rPr>
  </w:style>
  <w:style w:type="paragraph" w:customStyle="1" w:styleId="Revision2">
    <w:name w:val="Revision2"/>
    <w:hidden/>
    <w:uiPriority w:val="99"/>
    <w:semiHidden/>
    <w:qFormat/>
    <w:rPr>
      <w:rFonts w:eastAsia="Times New Roman"/>
      <w:sz w:val="24"/>
      <w:szCs w:val="24"/>
      <w:lang w:eastAsia="en-US"/>
    </w:rPr>
  </w:style>
  <w:style w:type="paragraph" w:styleId="ab">
    <w:name w:val="Revision"/>
    <w:hidden/>
    <w:uiPriority w:val="99"/>
    <w:semiHidden/>
    <w:rsid w:val="00612CB7"/>
    <w:rPr>
      <w:rFonts w:eastAsia="Times New Roman"/>
      <w:sz w:val="24"/>
      <w:szCs w:val="24"/>
      <w:lang w:eastAsia="en-US"/>
    </w:rPr>
  </w:style>
  <w:style w:type="paragraph" w:styleId="ac">
    <w:name w:val="Balloon Text"/>
    <w:basedOn w:val="a"/>
    <w:link w:val="Char1"/>
    <w:rsid w:val="003C773F"/>
    <w:rPr>
      <w:rFonts w:ascii="Tahoma" w:hAnsi="Tahoma" w:cs="Tahoma"/>
      <w:sz w:val="16"/>
      <w:szCs w:val="16"/>
    </w:rPr>
  </w:style>
  <w:style w:type="character" w:customStyle="1" w:styleId="Char1">
    <w:name w:val="批注框文本 Char"/>
    <w:basedOn w:val="a0"/>
    <w:link w:val="ac"/>
    <w:rsid w:val="003C773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5CBC8FE96EB45B27579ECDE283EFA" ma:contentTypeVersion="14" ma:contentTypeDescription="Create a new document." ma:contentTypeScope="" ma:versionID="ebcfd0ae7706183e3487327387867c41">
  <xsd:schema xmlns:xsd="http://www.w3.org/2001/XMLSchema" xmlns:xs="http://www.w3.org/2001/XMLSchema" xmlns:p="http://schemas.microsoft.com/office/2006/metadata/properties" xmlns:ns3="ea75994b-d173-482a-84ae-77ffe9c784be" xmlns:ns4="e01948ca-46c5-48ea-91be-904beaac19f4" targetNamespace="http://schemas.microsoft.com/office/2006/metadata/properties" ma:root="true" ma:fieldsID="918ae400cf5c4400e3eb8eca6b92902d" ns3:_="" ns4:_="">
    <xsd:import namespace="ea75994b-d173-482a-84ae-77ffe9c784be"/>
    <xsd:import namespace="e01948ca-46c5-48ea-91be-904beaac19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5994b-d173-482a-84ae-77ffe9c78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948ca-46c5-48ea-91be-904beaac1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3"/>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9A79-7F32-439D-8BA3-7F00595B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5994b-d173-482a-84ae-77ffe9c784be"/>
    <ds:schemaRef ds:uri="e01948ca-46c5-48ea-91be-904beaac1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3A56230-4EED-469A-9F6A-B981050FE7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482B96-F671-4DB4-A8E2-E9369DD84842}">
  <ds:schemaRefs>
    <ds:schemaRef ds:uri="http://schemas.microsoft.com/sharepoint/v3/contenttype/forms"/>
  </ds:schemaRefs>
</ds:datastoreItem>
</file>

<file path=customXml/itemProps5.xml><?xml version="1.0" encoding="utf-8"?>
<ds:datastoreItem xmlns:ds="http://schemas.openxmlformats.org/officeDocument/2006/customXml" ds:itemID="{9164CF16-EBF5-4B68-B5A6-C0F23ED2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24546</Words>
  <Characters>139916</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16</cp:revision>
  <dcterms:created xsi:type="dcterms:W3CDTF">2023-02-28T05:53:00Z</dcterms:created>
  <dcterms:modified xsi:type="dcterms:W3CDTF">2023-03-07T14:53:00Z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AF12C09ABDAF4C79A44A88AC307459AF</vt:lpwstr>
  </property>
  <property fmtid="{D5CDD505-2E9C-101B-9397-08002B2CF9AE}" pid="4" name="ContentTypeId">
    <vt:lpwstr>0x010100EA95CBC8FE96EB45B27579ECDE283EFA</vt:lpwstr>
  </property>
</Properties>
</file>